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69930" w14:textId="52A08298" w:rsidR="000C5E01" w:rsidRDefault="000C5E01" w:rsidP="00564188">
      <w:pPr>
        <w:spacing w:after="200" w:line="276" w:lineRule="auto"/>
        <w:rPr>
          <w:rFonts w:ascii="Arial" w:hAnsi="Arial" w:cs="Arial"/>
          <w:b/>
          <w:highlight w:val="yellow"/>
        </w:rPr>
      </w:pPr>
    </w:p>
    <w:p w14:paraId="2497BBCE" w14:textId="697E651E" w:rsidR="000C5E01" w:rsidRDefault="000C5E01" w:rsidP="00564188">
      <w:pPr>
        <w:spacing w:after="200" w:line="276" w:lineRule="auto"/>
        <w:rPr>
          <w:rFonts w:ascii="Arial" w:hAnsi="Arial" w:cs="Arial"/>
          <w:b/>
          <w:highlight w:val="yellow"/>
        </w:rPr>
      </w:pPr>
    </w:p>
    <w:p w14:paraId="3BC789D3" w14:textId="77777777" w:rsidR="008E22FE" w:rsidRPr="008E22FE" w:rsidRDefault="008E22FE" w:rsidP="000C5E01">
      <w:pPr>
        <w:spacing w:after="200" w:line="276" w:lineRule="auto"/>
        <w:jc w:val="center"/>
        <w:rPr>
          <w:rFonts w:ascii="Arial" w:hAnsi="Arial" w:cs="Arial"/>
          <w:b/>
          <w:sz w:val="32"/>
          <w:szCs w:val="32"/>
        </w:rPr>
      </w:pPr>
      <w:r w:rsidRPr="008E22FE">
        <w:rPr>
          <w:rFonts w:ascii="Arial" w:hAnsi="Arial" w:cs="Arial"/>
          <w:b/>
          <w:sz w:val="32"/>
          <w:szCs w:val="32"/>
        </w:rPr>
        <w:t xml:space="preserve">Specification </w:t>
      </w:r>
    </w:p>
    <w:p w14:paraId="42396EE6" w14:textId="36D59BD2" w:rsidR="000C5E01" w:rsidRPr="008E22FE" w:rsidRDefault="008E22FE" w:rsidP="000C5E01">
      <w:pPr>
        <w:spacing w:after="200" w:line="276" w:lineRule="auto"/>
        <w:jc w:val="center"/>
        <w:rPr>
          <w:rFonts w:ascii="Arial" w:hAnsi="Arial" w:cs="Arial"/>
          <w:b/>
          <w:sz w:val="32"/>
          <w:szCs w:val="32"/>
        </w:rPr>
      </w:pPr>
      <w:r w:rsidRPr="008E22FE">
        <w:rPr>
          <w:rFonts w:ascii="Arial" w:hAnsi="Arial" w:cs="Arial"/>
          <w:b/>
          <w:sz w:val="32"/>
          <w:szCs w:val="32"/>
        </w:rPr>
        <w:t>Procurement Support Service</w:t>
      </w:r>
    </w:p>
    <w:p w14:paraId="79DED101" w14:textId="77777777" w:rsidR="000C5E01" w:rsidRDefault="000C5E01" w:rsidP="00564188">
      <w:pPr>
        <w:spacing w:after="200" w:line="276" w:lineRule="auto"/>
        <w:rPr>
          <w:rFonts w:ascii="Arial" w:hAnsi="Arial" w:cs="Arial"/>
          <w:b/>
          <w:highlight w:val="yellow"/>
        </w:rPr>
      </w:pPr>
    </w:p>
    <w:p w14:paraId="3B662FB3" w14:textId="33468BF4" w:rsidR="000C5E01" w:rsidRDefault="000C5E01" w:rsidP="00564188">
      <w:pPr>
        <w:spacing w:after="200" w:line="276" w:lineRule="auto"/>
        <w:rPr>
          <w:rFonts w:ascii="Arial" w:hAnsi="Arial" w:cs="Arial"/>
          <w:highlight w:val="yellow"/>
        </w:rPr>
      </w:pPr>
      <w:r>
        <w:rPr>
          <w:rFonts w:ascii="Arial" w:hAnsi="Arial" w:cs="Arial"/>
          <w:highlight w:val="yellow"/>
        </w:rPr>
        <w:br w:type="page"/>
      </w:r>
    </w:p>
    <w:p w14:paraId="034980A9" w14:textId="77777777" w:rsidR="00564188" w:rsidRDefault="00564188" w:rsidP="00564188">
      <w:pPr>
        <w:spacing w:after="200" w:line="276" w:lineRule="auto"/>
        <w:rPr>
          <w:rFonts w:ascii="Arial" w:hAnsi="Arial" w:cs="Arial"/>
        </w:rPr>
      </w:pPr>
    </w:p>
    <w:sdt>
      <w:sdtPr>
        <w:rPr>
          <w:rFonts w:asciiTheme="minorHAnsi" w:eastAsiaTheme="minorHAnsi" w:hAnsiTheme="minorHAnsi" w:cstheme="minorBidi"/>
          <w:caps w:val="0"/>
          <w:sz w:val="22"/>
          <w:szCs w:val="22"/>
        </w:rPr>
        <w:id w:val="-781253900"/>
        <w:docPartObj>
          <w:docPartGallery w:val="Table of Contents"/>
          <w:docPartUnique/>
        </w:docPartObj>
      </w:sdtPr>
      <w:sdtEndPr>
        <w:rPr>
          <w:rFonts w:eastAsiaTheme="minorEastAsia"/>
          <w:b/>
          <w:bCs/>
          <w:noProof/>
        </w:rPr>
      </w:sdtEndPr>
      <w:sdtContent>
        <w:p w14:paraId="5A40B646" w14:textId="77777777" w:rsidR="00B710D9" w:rsidRDefault="00B710D9">
          <w:pPr>
            <w:pStyle w:val="TOCHeading"/>
          </w:pPr>
          <w:r>
            <w:t>Contents</w:t>
          </w:r>
        </w:p>
        <w:p w14:paraId="206C78FE" w14:textId="79325C2D" w:rsidR="00A304ED" w:rsidRDefault="00B710D9">
          <w:pPr>
            <w:pStyle w:val="TOC1"/>
            <w:tabs>
              <w:tab w:val="left" w:pos="440"/>
              <w:tab w:val="right" w:leader="dot" w:pos="9016"/>
            </w:tabs>
            <w:rPr>
              <w:noProof/>
              <w:kern w:val="2"/>
              <w:sz w:val="24"/>
              <w:szCs w:val="24"/>
              <w:lang w:eastAsia="en-GB"/>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73306397" w:history="1">
            <w:r w:rsidR="00A304ED" w:rsidRPr="00C72613">
              <w:rPr>
                <w:rStyle w:val="Hyperlink"/>
                <w:rFonts w:ascii="Arial" w:hAnsi="Arial" w:cs="Arial"/>
                <w:bCs/>
                <w:noProof/>
              </w:rPr>
              <w:t>1.</w:t>
            </w:r>
            <w:r w:rsidR="00A304ED">
              <w:rPr>
                <w:noProof/>
                <w:kern w:val="2"/>
                <w:sz w:val="24"/>
                <w:szCs w:val="24"/>
                <w:lang w:eastAsia="en-GB"/>
                <w14:ligatures w14:val="standardContextual"/>
              </w:rPr>
              <w:tab/>
            </w:r>
            <w:r w:rsidR="00A304ED" w:rsidRPr="00C72613">
              <w:rPr>
                <w:rStyle w:val="Hyperlink"/>
                <w:rFonts w:ascii="Arial" w:hAnsi="Arial" w:cs="Arial"/>
                <w:bCs/>
                <w:noProof/>
              </w:rPr>
              <w:t>Introduction (to Authorities)</w:t>
            </w:r>
            <w:r w:rsidR="00A304ED">
              <w:rPr>
                <w:noProof/>
                <w:webHidden/>
              </w:rPr>
              <w:tab/>
            </w:r>
            <w:r w:rsidR="00A304ED">
              <w:rPr>
                <w:noProof/>
                <w:webHidden/>
              </w:rPr>
              <w:fldChar w:fldCharType="begin"/>
            </w:r>
            <w:r w:rsidR="00A304ED">
              <w:rPr>
                <w:noProof/>
                <w:webHidden/>
              </w:rPr>
              <w:instrText xml:space="preserve"> PAGEREF _Toc173306397 \h </w:instrText>
            </w:r>
            <w:r w:rsidR="00A304ED">
              <w:rPr>
                <w:noProof/>
                <w:webHidden/>
              </w:rPr>
            </w:r>
            <w:r w:rsidR="00A304ED">
              <w:rPr>
                <w:noProof/>
                <w:webHidden/>
              </w:rPr>
              <w:fldChar w:fldCharType="separate"/>
            </w:r>
            <w:r w:rsidR="00A304ED">
              <w:rPr>
                <w:noProof/>
                <w:webHidden/>
              </w:rPr>
              <w:t>4</w:t>
            </w:r>
            <w:r w:rsidR="00A304ED">
              <w:rPr>
                <w:noProof/>
                <w:webHidden/>
              </w:rPr>
              <w:fldChar w:fldCharType="end"/>
            </w:r>
          </w:hyperlink>
        </w:p>
        <w:p w14:paraId="7C6A5D78" w14:textId="0E3919F0" w:rsidR="00A304ED" w:rsidRDefault="00A304ED">
          <w:pPr>
            <w:pStyle w:val="TOC1"/>
            <w:tabs>
              <w:tab w:val="left" w:pos="440"/>
              <w:tab w:val="right" w:leader="dot" w:pos="9016"/>
            </w:tabs>
            <w:rPr>
              <w:noProof/>
              <w:kern w:val="2"/>
              <w:sz w:val="24"/>
              <w:szCs w:val="24"/>
              <w:lang w:eastAsia="en-GB"/>
              <w14:ligatures w14:val="standardContextual"/>
            </w:rPr>
          </w:pPr>
          <w:hyperlink w:anchor="_Toc173306398" w:history="1">
            <w:r w:rsidRPr="00C72613">
              <w:rPr>
                <w:rStyle w:val="Hyperlink"/>
                <w:rFonts w:ascii="Arial" w:hAnsi="Arial" w:cs="Arial"/>
                <w:bCs/>
                <w:noProof/>
              </w:rPr>
              <w:t>2.</w:t>
            </w:r>
            <w:r>
              <w:rPr>
                <w:noProof/>
                <w:kern w:val="2"/>
                <w:sz w:val="24"/>
                <w:szCs w:val="24"/>
                <w:lang w:eastAsia="en-GB"/>
                <w14:ligatures w14:val="standardContextual"/>
              </w:rPr>
              <w:tab/>
            </w:r>
            <w:r w:rsidRPr="00C72613">
              <w:rPr>
                <w:rStyle w:val="Hyperlink"/>
                <w:rFonts w:ascii="Arial" w:hAnsi="Arial" w:cs="Arial"/>
                <w:bCs/>
                <w:noProof/>
              </w:rPr>
              <w:t>Background to the requirement</w:t>
            </w:r>
            <w:r>
              <w:rPr>
                <w:noProof/>
                <w:webHidden/>
              </w:rPr>
              <w:tab/>
            </w:r>
            <w:r>
              <w:rPr>
                <w:noProof/>
                <w:webHidden/>
              </w:rPr>
              <w:fldChar w:fldCharType="begin"/>
            </w:r>
            <w:r>
              <w:rPr>
                <w:noProof/>
                <w:webHidden/>
              </w:rPr>
              <w:instrText xml:space="preserve"> PAGEREF _Toc173306398 \h </w:instrText>
            </w:r>
            <w:r>
              <w:rPr>
                <w:noProof/>
                <w:webHidden/>
              </w:rPr>
            </w:r>
            <w:r>
              <w:rPr>
                <w:noProof/>
                <w:webHidden/>
              </w:rPr>
              <w:fldChar w:fldCharType="separate"/>
            </w:r>
            <w:r>
              <w:rPr>
                <w:noProof/>
                <w:webHidden/>
              </w:rPr>
              <w:t>6</w:t>
            </w:r>
            <w:r>
              <w:rPr>
                <w:noProof/>
                <w:webHidden/>
              </w:rPr>
              <w:fldChar w:fldCharType="end"/>
            </w:r>
          </w:hyperlink>
        </w:p>
        <w:p w14:paraId="1790C373" w14:textId="37486864" w:rsidR="00A304ED" w:rsidRDefault="00A304ED">
          <w:pPr>
            <w:pStyle w:val="TOC1"/>
            <w:tabs>
              <w:tab w:val="left" w:pos="440"/>
              <w:tab w:val="right" w:leader="dot" w:pos="9016"/>
            </w:tabs>
            <w:rPr>
              <w:noProof/>
              <w:kern w:val="2"/>
              <w:sz w:val="24"/>
              <w:szCs w:val="24"/>
              <w:lang w:eastAsia="en-GB"/>
              <w14:ligatures w14:val="standardContextual"/>
            </w:rPr>
          </w:pPr>
          <w:hyperlink w:anchor="_Toc173306399" w:history="1">
            <w:r w:rsidRPr="00C72613">
              <w:rPr>
                <w:rStyle w:val="Hyperlink"/>
                <w:rFonts w:ascii="Arial" w:hAnsi="Arial" w:cs="Arial"/>
                <w:bCs/>
                <w:noProof/>
              </w:rPr>
              <w:t>3.</w:t>
            </w:r>
            <w:r>
              <w:rPr>
                <w:noProof/>
                <w:kern w:val="2"/>
                <w:sz w:val="24"/>
                <w:szCs w:val="24"/>
                <w:lang w:eastAsia="en-GB"/>
                <w14:ligatures w14:val="standardContextual"/>
              </w:rPr>
              <w:tab/>
            </w:r>
            <w:r w:rsidRPr="00C72613">
              <w:rPr>
                <w:rStyle w:val="Hyperlink"/>
                <w:rFonts w:ascii="Arial" w:hAnsi="Arial" w:cs="Arial"/>
                <w:bCs/>
                <w:noProof/>
              </w:rPr>
              <w:t>Scope</w:t>
            </w:r>
            <w:r>
              <w:rPr>
                <w:noProof/>
                <w:webHidden/>
              </w:rPr>
              <w:tab/>
            </w:r>
            <w:r>
              <w:rPr>
                <w:noProof/>
                <w:webHidden/>
              </w:rPr>
              <w:fldChar w:fldCharType="begin"/>
            </w:r>
            <w:r>
              <w:rPr>
                <w:noProof/>
                <w:webHidden/>
              </w:rPr>
              <w:instrText xml:space="preserve"> PAGEREF _Toc173306399 \h </w:instrText>
            </w:r>
            <w:r>
              <w:rPr>
                <w:noProof/>
                <w:webHidden/>
              </w:rPr>
            </w:r>
            <w:r>
              <w:rPr>
                <w:noProof/>
                <w:webHidden/>
              </w:rPr>
              <w:fldChar w:fldCharType="separate"/>
            </w:r>
            <w:r>
              <w:rPr>
                <w:noProof/>
                <w:webHidden/>
              </w:rPr>
              <w:t>7</w:t>
            </w:r>
            <w:r>
              <w:rPr>
                <w:noProof/>
                <w:webHidden/>
              </w:rPr>
              <w:fldChar w:fldCharType="end"/>
            </w:r>
          </w:hyperlink>
        </w:p>
        <w:p w14:paraId="27A6DA30" w14:textId="19111FD1" w:rsidR="00A304ED" w:rsidRDefault="00A304ED">
          <w:pPr>
            <w:pStyle w:val="TOC1"/>
            <w:tabs>
              <w:tab w:val="left" w:pos="440"/>
              <w:tab w:val="right" w:leader="dot" w:pos="9016"/>
            </w:tabs>
            <w:rPr>
              <w:noProof/>
              <w:kern w:val="2"/>
              <w:sz w:val="24"/>
              <w:szCs w:val="24"/>
              <w:lang w:eastAsia="en-GB"/>
              <w14:ligatures w14:val="standardContextual"/>
            </w:rPr>
          </w:pPr>
          <w:hyperlink w:anchor="_Toc173306400" w:history="1">
            <w:r w:rsidRPr="00C72613">
              <w:rPr>
                <w:rStyle w:val="Hyperlink"/>
                <w:rFonts w:ascii="Arial" w:hAnsi="Arial" w:cs="Arial"/>
                <w:noProof/>
              </w:rPr>
              <w:t>4.</w:t>
            </w:r>
            <w:r>
              <w:rPr>
                <w:noProof/>
                <w:kern w:val="2"/>
                <w:sz w:val="24"/>
                <w:szCs w:val="24"/>
                <w:lang w:eastAsia="en-GB"/>
                <w14:ligatures w14:val="standardContextual"/>
              </w:rPr>
              <w:tab/>
            </w:r>
            <w:r w:rsidRPr="00C72613">
              <w:rPr>
                <w:rStyle w:val="Hyperlink"/>
                <w:rFonts w:ascii="Arial" w:hAnsi="Arial" w:cs="Arial"/>
                <w:noProof/>
              </w:rPr>
              <w:t>Contract Information</w:t>
            </w:r>
            <w:r>
              <w:rPr>
                <w:noProof/>
                <w:webHidden/>
              </w:rPr>
              <w:tab/>
            </w:r>
            <w:r>
              <w:rPr>
                <w:noProof/>
                <w:webHidden/>
              </w:rPr>
              <w:fldChar w:fldCharType="begin"/>
            </w:r>
            <w:r>
              <w:rPr>
                <w:noProof/>
                <w:webHidden/>
              </w:rPr>
              <w:instrText xml:space="preserve"> PAGEREF _Toc173306400 \h </w:instrText>
            </w:r>
            <w:r>
              <w:rPr>
                <w:noProof/>
                <w:webHidden/>
              </w:rPr>
            </w:r>
            <w:r>
              <w:rPr>
                <w:noProof/>
                <w:webHidden/>
              </w:rPr>
              <w:fldChar w:fldCharType="separate"/>
            </w:r>
            <w:r>
              <w:rPr>
                <w:noProof/>
                <w:webHidden/>
              </w:rPr>
              <w:t>7</w:t>
            </w:r>
            <w:r>
              <w:rPr>
                <w:noProof/>
                <w:webHidden/>
              </w:rPr>
              <w:fldChar w:fldCharType="end"/>
            </w:r>
          </w:hyperlink>
        </w:p>
        <w:p w14:paraId="470D1AE2" w14:textId="2DF99016" w:rsidR="00A304ED" w:rsidRDefault="00A304ED">
          <w:pPr>
            <w:pStyle w:val="TOC1"/>
            <w:tabs>
              <w:tab w:val="left" w:pos="440"/>
              <w:tab w:val="right" w:leader="dot" w:pos="9016"/>
            </w:tabs>
            <w:rPr>
              <w:noProof/>
              <w:kern w:val="2"/>
              <w:sz w:val="24"/>
              <w:szCs w:val="24"/>
              <w:lang w:eastAsia="en-GB"/>
              <w14:ligatures w14:val="standardContextual"/>
            </w:rPr>
          </w:pPr>
          <w:hyperlink w:anchor="_Toc173306401" w:history="1">
            <w:r w:rsidRPr="00C72613">
              <w:rPr>
                <w:rStyle w:val="Hyperlink"/>
                <w:rFonts w:ascii="Arial" w:hAnsi="Arial" w:cs="Arial"/>
                <w:noProof/>
              </w:rPr>
              <w:t>5.</w:t>
            </w:r>
            <w:r>
              <w:rPr>
                <w:noProof/>
                <w:kern w:val="2"/>
                <w:sz w:val="24"/>
                <w:szCs w:val="24"/>
                <w:lang w:eastAsia="en-GB"/>
                <w14:ligatures w14:val="standardContextual"/>
              </w:rPr>
              <w:tab/>
            </w:r>
            <w:r w:rsidRPr="00C72613">
              <w:rPr>
                <w:rStyle w:val="Hyperlink"/>
                <w:rFonts w:ascii="Arial" w:hAnsi="Arial" w:cs="Arial"/>
                <w:noProof/>
              </w:rPr>
              <w:t>Interdependencies/Constraints</w:t>
            </w:r>
            <w:r>
              <w:rPr>
                <w:noProof/>
                <w:webHidden/>
              </w:rPr>
              <w:tab/>
            </w:r>
            <w:r>
              <w:rPr>
                <w:noProof/>
                <w:webHidden/>
              </w:rPr>
              <w:fldChar w:fldCharType="begin"/>
            </w:r>
            <w:r>
              <w:rPr>
                <w:noProof/>
                <w:webHidden/>
              </w:rPr>
              <w:instrText xml:space="preserve"> PAGEREF _Toc173306401 \h </w:instrText>
            </w:r>
            <w:r>
              <w:rPr>
                <w:noProof/>
                <w:webHidden/>
              </w:rPr>
            </w:r>
            <w:r>
              <w:rPr>
                <w:noProof/>
                <w:webHidden/>
              </w:rPr>
              <w:fldChar w:fldCharType="separate"/>
            </w:r>
            <w:r>
              <w:rPr>
                <w:noProof/>
                <w:webHidden/>
              </w:rPr>
              <w:t>9</w:t>
            </w:r>
            <w:r>
              <w:rPr>
                <w:noProof/>
                <w:webHidden/>
              </w:rPr>
              <w:fldChar w:fldCharType="end"/>
            </w:r>
          </w:hyperlink>
        </w:p>
        <w:p w14:paraId="5CCD39D3" w14:textId="26204D7C" w:rsidR="00A304ED" w:rsidRDefault="00A304ED">
          <w:pPr>
            <w:pStyle w:val="TOC1"/>
            <w:tabs>
              <w:tab w:val="left" w:pos="440"/>
              <w:tab w:val="right" w:leader="dot" w:pos="9016"/>
            </w:tabs>
            <w:rPr>
              <w:noProof/>
              <w:kern w:val="2"/>
              <w:sz w:val="24"/>
              <w:szCs w:val="24"/>
              <w:lang w:eastAsia="en-GB"/>
              <w14:ligatures w14:val="standardContextual"/>
            </w:rPr>
          </w:pPr>
          <w:hyperlink w:anchor="_Toc173306402" w:history="1">
            <w:r w:rsidRPr="00C72613">
              <w:rPr>
                <w:rStyle w:val="Hyperlink"/>
                <w:rFonts w:ascii="Arial" w:hAnsi="Arial" w:cs="Arial"/>
                <w:noProof/>
              </w:rPr>
              <w:t>6.</w:t>
            </w:r>
            <w:r>
              <w:rPr>
                <w:noProof/>
                <w:kern w:val="2"/>
                <w:sz w:val="24"/>
                <w:szCs w:val="24"/>
                <w:lang w:eastAsia="en-GB"/>
                <w14:ligatures w14:val="standardContextual"/>
              </w:rPr>
              <w:tab/>
            </w:r>
            <w:r w:rsidRPr="00C72613">
              <w:rPr>
                <w:rStyle w:val="Hyperlink"/>
                <w:rFonts w:ascii="Arial" w:hAnsi="Arial" w:cs="Arial"/>
                <w:noProof/>
              </w:rPr>
              <w:t>The Requirements</w:t>
            </w:r>
            <w:r>
              <w:rPr>
                <w:noProof/>
                <w:webHidden/>
              </w:rPr>
              <w:tab/>
            </w:r>
            <w:r>
              <w:rPr>
                <w:noProof/>
                <w:webHidden/>
              </w:rPr>
              <w:fldChar w:fldCharType="begin"/>
            </w:r>
            <w:r>
              <w:rPr>
                <w:noProof/>
                <w:webHidden/>
              </w:rPr>
              <w:instrText xml:space="preserve"> PAGEREF _Toc173306402 \h </w:instrText>
            </w:r>
            <w:r>
              <w:rPr>
                <w:noProof/>
                <w:webHidden/>
              </w:rPr>
            </w:r>
            <w:r>
              <w:rPr>
                <w:noProof/>
                <w:webHidden/>
              </w:rPr>
              <w:fldChar w:fldCharType="separate"/>
            </w:r>
            <w:r>
              <w:rPr>
                <w:noProof/>
                <w:webHidden/>
              </w:rPr>
              <w:t>12</w:t>
            </w:r>
            <w:r>
              <w:rPr>
                <w:noProof/>
                <w:webHidden/>
              </w:rPr>
              <w:fldChar w:fldCharType="end"/>
            </w:r>
          </w:hyperlink>
        </w:p>
        <w:p w14:paraId="483038CE" w14:textId="3BB148ED" w:rsidR="00A304ED" w:rsidRDefault="00A304ED">
          <w:pPr>
            <w:pStyle w:val="TOC1"/>
            <w:tabs>
              <w:tab w:val="left" w:pos="440"/>
              <w:tab w:val="right" w:leader="dot" w:pos="9016"/>
            </w:tabs>
            <w:rPr>
              <w:noProof/>
              <w:kern w:val="2"/>
              <w:sz w:val="24"/>
              <w:szCs w:val="24"/>
              <w:lang w:eastAsia="en-GB"/>
              <w14:ligatures w14:val="standardContextual"/>
            </w:rPr>
          </w:pPr>
          <w:hyperlink w:anchor="_Toc173306403" w:history="1">
            <w:r w:rsidRPr="00C72613">
              <w:rPr>
                <w:rStyle w:val="Hyperlink"/>
                <w:rFonts w:ascii="Arial" w:hAnsi="Arial" w:cs="Arial"/>
                <w:noProof/>
              </w:rPr>
              <w:t>7.</w:t>
            </w:r>
            <w:r>
              <w:rPr>
                <w:noProof/>
                <w:kern w:val="2"/>
                <w:sz w:val="24"/>
                <w:szCs w:val="24"/>
                <w:lang w:eastAsia="en-GB"/>
                <w14:ligatures w14:val="standardContextual"/>
              </w:rPr>
              <w:tab/>
            </w:r>
            <w:r w:rsidRPr="00C72613">
              <w:rPr>
                <w:rStyle w:val="Hyperlink"/>
                <w:rFonts w:ascii="Arial" w:hAnsi="Arial" w:cs="Arial"/>
                <w:noProof/>
              </w:rPr>
              <w:t>Additional Support Service Provision</w:t>
            </w:r>
            <w:r>
              <w:rPr>
                <w:noProof/>
                <w:webHidden/>
              </w:rPr>
              <w:tab/>
            </w:r>
            <w:r>
              <w:rPr>
                <w:noProof/>
                <w:webHidden/>
              </w:rPr>
              <w:fldChar w:fldCharType="begin"/>
            </w:r>
            <w:r>
              <w:rPr>
                <w:noProof/>
                <w:webHidden/>
              </w:rPr>
              <w:instrText xml:space="preserve"> PAGEREF _Toc173306403 \h </w:instrText>
            </w:r>
            <w:r>
              <w:rPr>
                <w:noProof/>
                <w:webHidden/>
              </w:rPr>
            </w:r>
            <w:r>
              <w:rPr>
                <w:noProof/>
                <w:webHidden/>
              </w:rPr>
              <w:fldChar w:fldCharType="separate"/>
            </w:r>
            <w:r>
              <w:rPr>
                <w:noProof/>
                <w:webHidden/>
              </w:rPr>
              <w:t>14</w:t>
            </w:r>
            <w:r>
              <w:rPr>
                <w:noProof/>
                <w:webHidden/>
              </w:rPr>
              <w:fldChar w:fldCharType="end"/>
            </w:r>
          </w:hyperlink>
        </w:p>
        <w:p w14:paraId="7D0018EA" w14:textId="6FC93C68" w:rsidR="00A304ED" w:rsidRDefault="00A304ED">
          <w:pPr>
            <w:pStyle w:val="TOC1"/>
            <w:tabs>
              <w:tab w:val="left" w:pos="440"/>
              <w:tab w:val="right" w:leader="dot" w:pos="9016"/>
            </w:tabs>
            <w:rPr>
              <w:noProof/>
              <w:kern w:val="2"/>
              <w:sz w:val="24"/>
              <w:szCs w:val="24"/>
              <w:lang w:eastAsia="en-GB"/>
              <w14:ligatures w14:val="standardContextual"/>
            </w:rPr>
          </w:pPr>
          <w:hyperlink w:anchor="_Toc173306404" w:history="1">
            <w:r w:rsidRPr="00C72613">
              <w:rPr>
                <w:rStyle w:val="Hyperlink"/>
                <w:rFonts w:ascii="Arial" w:hAnsi="Arial" w:cs="Arial"/>
                <w:noProof/>
              </w:rPr>
              <w:t>8.</w:t>
            </w:r>
            <w:r>
              <w:rPr>
                <w:noProof/>
                <w:kern w:val="2"/>
                <w:sz w:val="24"/>
                <w:szCs w:val="24"/>
                <w:lang w:eastAsia="en-GB"/>
                <w14:ligatures w14:val="standardContextual"/>
              </w:rPr>
              <w:tab/>
            </w:r>
            <w:r w:rsidRPr="00C72613">
              <w:rPr>
                <w:rStyle w:val="Hyperlink"/>
                <w:rFonts w:ascii="Arial" w:hAnsi="Arial" w:cs="Arial"/>
                <w:noProof/>
              </w:rPr>
              <w:t>Key Milestones and deliverables</w:t>
            </w:r>
            <w:r>
              <w:rPr>
                <w:noProof/>
                <w:webHidden/>
              </w:rPr>
              <w:tab/>
            </w:r>
            <w:r>
              <w:rPr>
                <w:noProof/>
                <w:webHidden/>
              </w:rPr>
              <w:fldChar w:fldCharType="begin"/>
            </w:r>
            <w:r>
              <w:rPr>
                <w:noProof/>
                <w:webHidden/>
              </w:rPr>
              <w:instrText xml:space="preserve"> PAGEREF _Toc173306404 \h </w:instrText>
            </w:r>
            <w:r>
              <w:rPr>
                <w:noProof/>
                <w:webHidden/>
              </w:rPr>
            </w:r>
            <w:r>
              <w:rPr>
                <w:noProof/>
                <w:webHidden/>
              </w:rPr>
              <w:fldChar w:fldCharType="separate"/>
            </w:r>
            <w:r>
              <w:rPr>
                <w:noProof/>
                <w:webHidden/>
              </w:rPr>
              <w:t>16</w:t>
            </w:r>
            <w:r>
              <w:rPr>
                <w:noProof/>
                <w:webHidden/>
              </w:rPr>
              <w:fldChar w:fldCharType="end"/>
            </w:r>
          </w:hyperlink>
        </w:p>
        <w:p w14:paraId="07C8C04C" w14:textId="63A710E1" w:rsidR="00A304ED" w:rsidRDefault="00A304ED">
          <w:pPr>
            <w:pStyle w:val="TOC1"/>
            <w:tabs>
              <w:tab w:val="left" w:pos="440"/>
              <w:tab w:val="right" w:leader="dot" w:pos="9016"/>
            </w:tabs>
            <w:rPr>
              <w:noProof/>
              <w:kern w:val="2"/>
              <w:sz w:val="24"/>
              <w:szCs w:val="24"/>
              <w:lang w:eastAsia="en-GB"/>
              <w14:ligatures w14:val="standardContextual"/>
            </w:rPr>
          </w:pPr>
          <w:hyperlink w:anchor="_Toc173306405" w:history="1">
            <w:r w:rsidRPr="00C72613">
              <w:rPr>
                <w:rStyle w:val="Hyperlink"/>
                <w:rFonts w:ascii="Arial" w:hAnsi="Arial" w:cs="Arial"/>
                <w:noProof/>
              </w:rPr>
              <w:t>9.</w:t>
            </w:r>
            <w:r>
              <w:rPr>
                <w:noProof/>
                <w:kern w:val="2"/>
                <w:sz w:val="24"/>
                <w:szCs w:val="24"/>
                <w:lang w:eastAsia="en-GB"/>
                <w14:ligatures w14:val="standardContextual"/>
              </w:rPr>
              <w:tab/>
            </w:r>
            <w:r w:rsidRPr="00C72613">
              <w:rPr>
                <w:rStyle w:val="Hyperlink"/>
                <w:rFonts w:ascii="Arial" w:hAnsi="Arial" w:cs="Arial"/>
                <w:noProof/>
              </w:rPr>
              <w:t>Management Information</w:t>
            </w:r>
            <w:r>
              <w:rPr>
                <w:noProof/>
                <w:webHidden/>
              </w:rPr>
              <w:tab/>
            </w:r>
            <w:r>
              <w:rPr>
                <w:noProof/>
                <w:webHidden/>
              </w:rPr>
              <w:fldChar w:fldCharType="begin"/>
            </w:r>
            <w:r>
              <w:rPr>
                <w:noProof/>
                <w:webHidden/>
              </w:rPr>
              <w:instrText xml:space="preserve"> PAGEREF _Toc173306405 \h </w:instrText>
            </w:r>
            <w:r>
              <w:rPr>
                <w:noProof/>
                <w:webHidden/>
              </w:rPr>
            </w:r>
            <w:r>
              <w:rPr>
                <w:noProof/>
                <w:webHidden/>
              </w:rPr>
              <w:fldChar w:fldCharType="separate"/>
            </w:r>
            <w:r>
              <w:rPr>
                <w:noProof/>
                <w:webHidden/>
              </w:rPr>
              <w:t>17</w:t>
            </w:r>
            <w:r>
              <w:rPr>
                <w:noProof/>
                <w:webHidden/>
              </w:rPr>
              <w:fldChar w:fldCharType="end"/>
            </w:r>
          </w:hyperlink>
        </w:p>
        <w:p w14:paraId="3B85DDAE" w14:textId="4052A82F" w:rsidR="00A304ED" w:rsidRDefault="00A304ED">
          <w:pPr>
            <w:pStyle w:val="TOC1"/>
            <w:tabs>
              <w:tab w:val="left" w:pos="720"/>
              <w:tab w:val="right" w:leader="dot" w:pos="9016"/>
            </w:tabs>
            <w:rPr>
              <w:noProof/>
              <w:kern w:val="2"/>
              <w:sz w:val="24"/>
              <w:szCs w:val="24"/>
              <w:lang w:eastAsia="en-GB"/>
              <w14:ligatures w14:val="standardContextual"/>
            </w:rPr>
          </w:pPr>
          <w:hyperlink w:anchor="_Toc173306406" w:history="1">
            <w:r w:rsidRPr="00C72613">
              <w:rPr>
                <w:rStyle w:val="Hyperlink"/>
                <w:rFonts w:ascii="Arial" w:hAnsi="Arial" w:cs="Arial"/>
                <w:noProof/>
              </w:rPr>
              <w:t>10.</w:t>
            </w:r>
            <w:r>
              <w:rPr>
                <w:noProof/>
                <w:kern w:val="2"/>
                <w:sz w:val="24"/>
                <w:szCs w:val="24"/>
                <w:lang w:eastAsia="en-GB"/>
                <w14:ligatures w14:val="standardContextual"/>
              </w:rPr>
              <w:tab/>
            </w:r>
            <w:r w:rsidRPr="00C72613">
              <w:rPr>
                <w:rStyle w:val="Hyperlink"/>
                <w:rFonts w:ascii="Arial" w:hAnsi="Arial" w:cs="Arial"/>
                <w:noProof/>
              </w:rPr>
              <w:t>Social value report</w:t>
            </w:r>
            <w:r>
              <w:rPr>
                <w:noProof/>
                <w:webHidden/>
              </w:rPr>
              <w:tab/>
            </w:r>
            <w:r>
              <w:rPr>
                <w:noProof/>
                <w:webHidden/>
              </w:rPr>
              <w:fldChar w:fldCharType="begin"/>
            </w:r>
            <w:r>
              <w:rPr>
                <w:noProof/>
                <w:webHidden/>
              </w:rPr>
              <w:instrText xml:space="preserve"> PAGEREF _Toc173306406 \h </w:instrText>
            </w:r>
            <w:r>
              <w:rPr>
                <w:noProof/>
                <w:webHidden/>
              </w:rPr>
            </w:r>
            <w:r>
              <w:rPr>
                <w:noProof/>
                <w:webHidden/>
              </w:rPr>
              <w:fldChar w:fldCharType="separate"/>
            </w:r>
            <w:r>
              <w:rPr>
                <w:noProof/>
                <w:webHidden/>
              </w:rPr>
              <w:t>17</w:t>
            </w:r>
            <w:r>
              <w:rPr>
                <w:noProof/>
                <w:webHidden/>
              </w:rPr>
              <w:fldChar w:fldCharType="end"/>
            </w:r>
          </w:hyperlink>
        </w:p>
        <w:p w14:paraId="19962D49" w14:textId="236569E9" w:rsidR="00A304ED" w:rsidRDefault="00A304ED">
          <w:pPr>
            <w:pStyle w:val="TOC1"/>
            <w:tabs>
              <w:tab w:val="left" w:pos="720"/>
              <w:tab w:val="right" w:leader="dot" w:pos="9016"/>
            </w:tabs>
            <w:rPr>
              <w:noProof/>
              <w:kern w:val="2"/>
              <w:sz w:val="24"/>
              <w:szCs w:val="24"/>
              <w:lang w:eastAsia="en-GB"/>
              <w14:ligatures w14:val="standardContextual"/>
            </w:rPr>
          </w:pPr>
          <w:hyperlink w:anchor="_Toc173306407" w:history="1">
            <w:r w:rsidRPr="00C72613">
              <w:rPr>
                <w:rStyle w:val="Hyperlink"/>
                <w:rFonts w:ascii="Arial" w:hAnsi="Arial" w:cs="Arial"/>
                <w:noProof/>
              </w:rPr>
              <w:t>11.</w:t>
            </w:r>
            <w:r>
              <w:rPr>
                <w:noProof/>
                <w:kern w:val="2"/>
                <w:sz w:val="24"/>
                <w:szCs w:val="24"/>
                <w:lang w:eastAsia="en-GB"/>
                <w14:ligatures w14:val="standardContextual"/>
              </w:rPr>
              <w:tab/>
            </w:r>
            <w:r w:rsidRPr="00C72613">
              <w:rPr>
                <w:rStyle w:val="Hyperlink"/>
                <w:rFonts w:ascii="Arial" w:hAnsi="Arial" w:cs="Arial"/>
                <w:noProof/>
              </w:rPr>
              <w:t>Implementation</w:t>
            </w:r>
            <w:r>
              <w:rPr>
                <w:noProof/>
                <w:webHidden/>
              </w:rPr>
              <w:tab/>
            </w:r>
            <w:r>
              <w:rPr>
                <w:noProof/>
                <w:webHidden/>
              </w:rPr>
              <w:fldChar w:fldCharType="begin"/>
            </w:r>
            <w:r>
              <w:rPr>
                <w:noProof/>
                <w:webHidden/>
              </w:rPr>
              <w:instrText xml:space="preserve"> PAGEREF _Toc173306407 \h </w:instrText>
            </w:r>
            <w:r>
              <w:rPr>
                <w:noProof/>
                <w:webHidden/>
              </w:rPr>
            </w:r>
            <w:r>
              <w:rPr>
                <w:noProof/>
                <w:webHidden/>
              </w:rPr>
              <w:fldChar w:fldCharType="separate"/>
            </w:r>
            <w:r>
              <w:rPr>
                <w:noProof/>
                <w:webHidden/>
              </w:rPr>
              <w:t>17</w:t>
            </w:r>
            <w:r>
              <w:rPr>
                <w:noProof/>
                <w:webHidden/>
              </w:rPr>
              <w:fldChar w:fldCharType="end"/>
            </w:r>
          </w:hyperlink>
        </w:p>
        <w:p w14:paraId="31541187" w14:textId="2C948ABD" w:rsidR="00A304ED" w:rsidRDefault="00A304ED">
          <w:pPr>
            <w:pStyle w:val="TOC1"/>
            <w:tabs>
              <w:tab w:val="left" w:pos="720"/>
              <w:tab w:val="right" w:leader="dot" w:pos="9016"/>
            </w:tabs>
            <w:rPr>
              <w:noProof/>
              <w:kern w:val="2"/>
              <w:sz w:val="24"/>
              <w:szCs w:val="24"/>
              <w:lang w:eastAsia="en-GB"/>
              <w14:ligatures w14:val="standardContextual"/>
            </w:rPr>
          </w:pPr>
          <w:hyperlink w:anchor="_Toc173306408" w:history="1">
            <w:r w:rsidRPr="00C72613">
              <w:rPr>
                <w:rStyle w:val="Hyperlink"/>
                <w:rFonts w:ascii="Arial" w:hAnsi="Arial" w:cs="Arial"/>
                <w:noProof/>
              </w:rPr>
              <w:t>12.</w:t>
            </w:r>
            <w:r>
              <w:rPr>
                <w:noProof/>
                <w:kern w:val="2"/>
                <w:sz w:val="24"/>
                <w:szCs w:val="24"/>
                <w:lang w:eastAsia="en-GB"/>
                <w14:ligatures w14:val="standardContextual"/>
              </w:rPr>
              <w:tab/>
            </w:r>
            <w:r w:rsidRPr="00C72613">
              <w:rPr>
                <w:rStyle w:val="Hyperlink"/>
                <w:rFonts w:ascii="Arial" w:hAnsi="Arial" w:cs="Arial"/>
                <w:noProof/>
              </w:rPr>
              <w:t>Activity/Volumes</w:t>
            </w:r>
            <w:r>
              <w:rPr>
                <w:noProof/>
                <w:webHidden/>
              </w:rPr>
              <w:tab/>
            </w:r>
            <w:r>
              <w:rPr>
                <w:noProof/>
                <w:webHidden/>
              </w:rPr>
              <w:fldChar w:fldCharType="begin"/>
            </w:r>
            <w:r>
              <w:rPr>
                <w:noProof/>
                <w:webHidden/>
              </w:rPr>
              <w:instrText xml:space="preserve"> PAGEREF _Toc173306408 \h </w:instrText>
            </w:r>
            <w:r>
              <w:rPr>
                <w:noProof/>
                <w:webHidden/>
              </w:rPr>
            </w:r>
            <w:r>
              <w:rPr>
                <w:noProof/>
                <w:webHidden/>
              </w:rPr>
              <w:fldChar w:fldCharType="separate"/>
            </w:r>
            <w:r>
              <w:rPr>
                <w:noProof/>
                <w:webHidden/>
              </w:rPr>
              <w:t>17</w:t>
            </w:r>
            <w:r>
              <w:rPr>
                <w:noProof/>
                <w:webHidden/>
              </w:rPr>
              <w:fldChar w:fldCharType="end"/>
            </w:r>
          </w:hyperlink>
        </w:p>
        <w:p w14:paraId="013130E1" w14:textId="0B5B87E5" w:rsidR="00A304ED" w:rsidRDefault="00A304ED">
          <w:pPr>
            <w:pStyle w:val="TOC1"/>
            <w:tabs>
              <w:tab w:val="left" w:pos="720"/>
              <w:tab w:val="right" w:leader="dot" w:pos="9016"/>
            </w:tabs>
            <w:rPr>
              <w:noProof/>
              <w:kern w:val="2"/>
              <w:sz w:val="24"/>
              <w:szCs w:val="24"/>
              <w:lang w:eastAsia="en-GB"/>
              <w14:ligatures w14:val="standardContextual"/>
            </w:rPr>
          </w:pPr>
          <w:hyperlink w:anchor="_Toc173306409" w:history="1">
            <w:r w:rsidRPr="00C72613">
              <w:rPr>
                <w:rStyle w:val="Hyperlink"/>
                <w:rFonts w:ascii="Arial" w:hAnsi="Arial" w:cs="Arial"/>
                <w:noProof/>
              </w:rPr>
              <w:t>13.</w:t>
            </w:r>
            <w:r>
              <w:rPr>
                <w:noProof/>
                <w:kern w:val="2"/>
                <w:sz w:val="24"/>
                <w:szCs w:val="24"/>
                <w:lang w:eastAsia="en-GB"/>
                <w14:ligatures w14:val="standardContextual"/>
              </w:rPr>
              <w:tab/>
            </w:r>
            <w:r w:rsidRPr="00C72613">
              <w:rPr>
                <w:rStyle w:val="Hyperlink"/>
                <w:rFonts w:ascii="Arial" w:hAnsi="Arial" w:cs="Arial"/>
                <w:noProof/>
              </w:rPr>
              <w:t>Days/Hours of operation</w:t>
            </w:r>
            <w:r>
              <w:rPr>
                <w:noProof/>
                <w:webHidden/>
              </w:rPr>
              <w:tab/>
            </w:r>
            <w:r>
              <w:rPr>
                <w:noProof/>
                <w:webHidden/>
              </w:rPr>
              <w:fldChar w:fldCharType="begin"/>
            </w:r>
            <w:r>
              <w:rPr>
                <w:noProof/>
                <w:webHidden/>
              </w:rPr>
              <w:instrText xml:space="preserve"> PAGEREF _Toc173306409 \h </w:instrText>
            </w:r>
            <w:r>
              <w:rPr>
                <w:noProof/>
                <w:webHidden/>
              </w:rPr>
            </w:r>
            <w:r>
              <w:rPr>
                <w:noProof/>
                <w:webHidden/>
              </w:rPr>
              <w:fldChar w:fldCharType="separate"/>
            </w:r>
            <w:r>
              <w:rPr>
                <w:noProof/>
                <w:webHidden/>
              </w:rPr>
              <w:t>20</w:t>
            </w:r>
            <w:r>
              <w:rPr>
                <w:noProof/>
                <w:webHidden/>
              </w:rPr>
              <w:fldChar w:fldCharType="end"/>
            </w:r>
          </w:hyperlink>
        </w:p>
        <w:p w14:paraId="572CCA21" w14:textId="455E56C1" w:rsidR="00A304ED" w:rsidRDefault="00A304ED">
          <w:pPr>
            <w:pStyle w:val="TOC1"/>
            <w:tabs>
              <w:tab w:val="left" w:pos="720"/>
              <w:tab w:val="right" w:leader="dot" w:pos="9016"/>
            </w:tabs>
            <w:rPr>
              <w:noProof/>
              <w:kern w:val="2"/>
              <w:sz w:val="24"/>
              <w:szCs w:val="24"/>
              <w:lang w:eastAsia="en-GB"/>
              <w14:ligatures w14:val="standardContextual"/>
            </w:rPr>
          </w:pPr>
          <w:hyperlink w:anchor="_Toc173306410" w:history="1">
            <w:r w:rsidRPr="00C72613">
              <w:rPr>
                <w:rStyle w:val="Hyperlink"/>
                <w:rFonts w:ascii="Arial" w:hAnsi="Arial" w:cs="Arial"/>
                <w:noProof/>
              </w:rPr>
              <w:t>14.</w:t>
            </w:r>
            <w:r>
              <w:rPr>
                <w:noProof/>
                <w:kern w:val="2"/>
                <w:sz w:val="24"/>
                <w:szCs w:val="24"/>
                <w:lang w:eastAsia="en-GB"/>
                <w14:ligatures w14:val="standardContextual"/>
              </w:rPr>
              <w:tab/>
            </w:r>
            <w:r w:rsidRPr="00C72613">
              <w:rPr>
                <w:rStyle w:val="Hyperlink"/>
                <w:rFonts w:ascii="Arial" w:hAnsi="Arial" w:cs="Arial"/>
                <w:noProof/>
              </w:rPr>
              <w:t>Quality Standards</w:t>
            </w:r>
            <w:r>
              <w:rPr>
                <w:noProof/>
                <w:webHidden/>
              </w:rPr>
              <w:tab/>
            </w:r>
            <w:r>
              <w:rPr>
                <w:noProof/>
                <w:webHidden/>
              </w:rPr>
              <w:fldChar w:fldCharType="begin"/>
            </w:r>
            <w:r>
              <w:rPr>
                <w:noProof/>
                <w:webHidden/>
              </w:rPr>
              <w:instrText xml:space="preserve"> PAGEREF _Toc173306410 \h </w:instrText>
            </w:r>
            <w:r>
              <w:rPr>
                <w:noProof/>
                <w:webHidden/>
              </w:rPr>
            </w:r>
            <w:r>
              <w:rPr>
                <w:noProof/>
                <w:webHidden/>
              </w:rPr>
              <w:fldChar w:fldCharType="separate"/>
            </w:r>
            <w:r>
              <w:rPr>
                <w:noProof/>
                <w:webHidden/>
              </w:rPr>
              <w:t>20</w:t>
            </w:r>
            <w:r>
              <w:rPr>
                <w:noProof/>
                <w:webHidden/>
              </w:rPr>
              <w:fldChar w:fldCharType="end"/>
            </w:r>
          </w:hyperlink>
        </w:p>
        <w:p w14:paraId="6C533C23" w14:textId="543F5273" w:rsidR="00A304ED" w:rsidRDefault="00A304ED">
          <w:pPr>
            <w:pStyle w:val="TOC1"/>
            <w:tabs>
              <w:tab w:val="left" w:pos="720"/>
              <w:tab w:val="right" w:leader="dot" w:pos="9016"/>
            </w:tabs>
            <w:rPr>
              <w:noProof/>
              <w:kern w:val="2"/>
              <w:sz w:val="24"/>
              <w:szCs w:val="24"/>
              <w:lang w:eastAsia="en-GB"/>
              <w14:ligatures w14:val="standardContextual"/>
            </w:rPr>
          </w:pPr>
          <w:hyperlink w:anchor="_Toc173306411" w:history="1">
            <w:r w:rsidRPr="00C72613">
              <w:rPr>
                <w:rStyle w:val="Hyperlink"/>
                <w:rFonts w:ascii="Arial" w:hAnsi="Arial" w:cs="Arial"/>
                <w:noProof/>
              </w:rPr>
              <w:t>15.</w:t>
            </w:r>
            <w:r>
              <w:rPr>
                <w:noProof/>
                <w:kern w:val="2"/>
                <w:sz w:val="24"/>
                <w:szCs w:val="24"/>
                <w:lang w:eastAsia="en-GB"/>
                <w14:ligatures w14:val="standardContextual"/>
              </w:rPr>
              <w:tab/>
            </w:r>
            <w:r w:rsidRPr="00C72613">
              <w:rPr>
                <w:rStyle w:val="Hyperlink"/>
                <w:rFonts w:ascii="Arial" w:hAnsi="Arial" w:cs="Arial"/>
                <w:noProof/>
              </w:rPr>
              <w:t>Confidentiality</w:t>
            </w:r>
            <w:r>
              <w:rPr>
                <w:noProof/>
                <w:webHidden/>
              </w:rPr>
              <w:tab/>
            </w:r>
            <w:r>
              <w:rPr>
                <w:noProof/>
                <w:webHidden/>
              </w:rPr>
              <w:fldChar w:fldCharType="begin"/>
            </w:r>
            <w:r>
              <w:rPr>
                <w:noProof/>
                <w:webHidden/>
              </w:rPr>
              <w:instrText xml:space="preserve"> PAGEREF _Toc173306411 \h </w:instrText>
            </w:r>
            <w:r>
              <w:rPr>
                <w:noProof/>
                <w:webHidden/>
              </w:rPr>
            </w:r>
            <w:r>
              <w:rPr>
                <w:noProof/>
                <w:webHidden/>
              </w:rPr>
              <w:fldChar w:fldCharType="separate"/>
            </w:r>
            <w:r>
              <w:rPr>
                <w:noProof/>
                <w:webHidden/>
              </w:rPr>
              <w:t>20</w:t>
            </w:r>
            <w:r>
              <w:rPr>
                <w:noProof/>
                <w:webHidden/>
              </w:rPr>
              <w:fldChar w:fldCharType="end"/>
            </w:r>
          </w:hyperlink>
        </w:p>
        <w:p w14:paraId="50370273" w14:textId="1F0B7DC7" w:rsidR="00A304ED" w:rsidRDefault="00A304ED">
          <w:pPr>
            <w:pStyle w:val="TOC1"/>
            <w:tabs>
              <w:tab w:val="left" w:pos="720"/>
              <w:tab w:val="right" w:leader="dot" w:pos="9016"/>
            </w:tabs>
            <w:rPr>
              <w:noProof/>
              <w:kern w:val="2"/>
              <w:sz w:val="24"/>
              <w:szCs w:val="24"/>
              <w:lang w:eastAsia="en-GB"/>
              <w14:ligatures w14:val="standardContextual"/>
            </w:rPr>
          </w:pPr>
          <w:hyperlink w:anchor="_Toc173306412" w:history="1">
            <w:r w:rsidRPr="00C72613">
              <w:rPr>
                <w:rStyle w:val="Hyperlink"/>
                <w:rFonts w:ascii="Arial" w:hAnsi="Arial" w:cs="Arial"/>
                <w:noProof/>
              </w:rPr>
              <w:t>16.</w:t>
            </w:r>
            <w:r>
              <w:rPr>
                <w:noProof/>
                <w:kern w:val="2"/>
                <w:sz w:val="24"/>
                <w:szCs w:val="24"/>
                <w:lang w:eastAsia="en-GB"/>
                <w14:ligatures w14:val="standardContextual"/>
              </w:rPr>
              <w:tab/>
            </w:r>
            <w:r w:rsidRPr="00C72613">
              <w:rPr>
                <w:rStyle w:val="Hyperlink"/>
                <w:rFonts w:ascii="Arial" w:hAnsi="Arial" w:cs="Arial"/>
                <w:noProof/>
              </w:rPr>
              <w:t>Security</w:t>
            </w:r>
            <w:r>
              <w:rPr>
                <w:noProof/>
                <w:webHidden/>
              </w:rPr>
              <w:tab/>
            </w:r>
            <w:r>
              <w:rPr>
                <w:noProof/>
                <w:webHidden/>
              </w:rPr>
              <w:fldChar w:fldCharType="begin"/>
            </w:r>
            <w:r>
              <w:rPr>
                <w:noProof/>
                <w:webHidden/>
              </w:rPr>
              <w:instrText xml:space="preserve"> PAGEREF _Toc173306412 \h </w:instrText>
            </w:r>
            <w:r>
              <w:rPr>
                <w:noProof/>
                <w:webHidden/>
              </w:rPr>
            </w:r>
            <w:r>
              <w:rPr>
                <w:noProof/>
                <w:webHidden/>
              </w:rPr>
              <w:fldChar w:fldCharType="separate"/>
            </w:r>
            <w:r>
              <w:rPr>
                <w:noProof/>
                <w:webHidden/>
              </w:rPr>
              <w:t>20</w:t>
            </w:r>
            <w:r>
              <w:rPr>
                <w:noProof/>
                <w:webHidden/>
              </w:rPr>
              <w:fldChar w:fldCharType="end"/>
            </w:r>
          </w:hyperlink>
        </w:p>
        <w:p w14:paraId="6965D9CE" w14:textId="53BD5A9D" w:rsidR="00A304ED" w:rsidRDefault="00A304ED">
          <w:pPr>
            <w:pStyle w:val="TOC1"/>
            <w:tabs>
              <w:tab w:val="left" w:pos="720"/>
              <w:tab w:val="right" w:leader="dot" w:pos="9016"/>
            </w:tabs>
            <w:rPr>
              <w:noProof/>
              <w:kern w:val="2"/>
              <w:sz w:val="24"/>
              <w:szCs w:val="24"/>
              <w:lang w:eastAsia="en-GB"/>
              <w14:ligatures w14:val="standardContextual"/>
            </w:rPr>
          </w:pPr>
          <w:hyperlink w:anchor="_Toc173306413" w:history="1">
            <w:r w:rsidRPr="00C72613">
              <w:rPr>
                <w:rStyle w:val="Hyperlink"/>
                <w:rFonts w:ascii="Arial" w:hAnsi="Arial" w:cs="Arial"/>
                <w:noProof/>
              </w:rPr>
              <w:t>17.</w:t>
            </w:r>
            <w:r>
              <w:rPr>
                <w:noProof/>
                <w:kern w:val="2"/>
                <w:sz w:val="24"/>
                <w:szCs w:val="24"/>
                <w:lang w:eastAsia="en-GB"/>
                <w14:ligatures w14:val="standardContextual"/>
              </w:rPr>
              <w:tab/>
            </w:r>
            <w:r w:rsidRPr="00C72613">
              <w:rPr>
                <w:rStyle w:val="Hyperlink"/>
                <w:rFonts w:ascii="Arial" w:hAnsi="Arial" w:cs="Arial"/>
                <w:noProof/>
              </w:rPr>
              <w:t>Staffing</w:t>
            </w:r>
            <w:r>
              <w:rPr>
                <w:noProof/>
                <w:webHidden/>
              </w:rPr>
              <w:tab/>
            </w:r>
            <w:r>
              <w:rPr>
                <w:noProof/>
                <w:webHidden/>
              </w:rPr>
              <w:fldChar w:fldCharType="begin"/>
            </w:r>
            <w:r>
              <w:rPr>
                <w:noProof/>
                <w:webHidden/>
              </w:rPr>
              <w:instrText xml:space="preserve"> PAGEREF _Toc173306413 \h </w:instrText>
            </w:r>
            <w:r>
              <w:rPr>
                <w:noProof/>
                <w:webHidden/>
              </w:rPr>
            </w:r>
            <w:r>
              <w:rPr>
                <w:noProof/>
                <w:webHidden/>
              </w:rPr>
              <w:fldChar w:fldCharType="separate"/>
            </w:r>
            <w:r>
              <w:rPr>
                <w:noProof/>
                <w:webHidden/>
              </w:rPr>
              <w:t>20</w:t>
            </w:r>
            <w:r>
              <w:rPr>
                <w:noProof/>
                <w:webHidden/>
              </w:rPr>
              <w:fldChar w:fldCharType="end"/>
            </w:r>
          </w:hyperlink>
        </w:p>
        <w:p w14:paraId="0361A07C" w14:textId="2BED1604" w:rsidR="00A304ED" w:rsidRDefault="00A304ED">
          <w:pPr>
            <w:pStyle w:val="TOC1"/>
            <w:tabs>
              <w:tab w:val="left" w:pos="720"/>
              <w:tab w:val="right" w:leader="dot" w:pos="9016"/>
            </w:tabs>
            <w:rPr>
              <w:noProof/>
              <w:kern w:val="2"/>
              <w:sz w:val="24"/>
              <w:szCs w:val="24"/>
              <w:lang w:eastAsia="en-GB"/>
              <w14:ligatures w14:val="standardContextual"/>
            </w:rPr>
          </w:pPr>
          <w:hyperlink w:anchor="_Toc173306414" w:history="1">
            <w:r w:rsidRPr="00C72613">
              <w:rPr>
                <w:rStyle w:val="Hyperlink"/>
                <w:rFonts w:ascii="Arial" w:hAnsi="Arial" w:cs="Arial"/>
                <w:noProof/>
              </w:rPr>
              <w:t>18.</w:t>
            </w:r>
            <w:r>
              <w:rPr>
                <w:noProof/>
                <w:kern w:val="2"/>
                <w:sz w:val="24"/>
                <w:szCs w:val="24"/>
                <w:lang w:eastAsia="en-GB"/>
                <w14:ligatures w14:val="standardContextual"/>
              </w:rPr>
              <w:tab/>
            </w:r>
            <w:r w:rsidRPr="00C72613">
              <w:rPr>
                <w:rStyle w:val="Hyperlink"/>
                <w:rFonts w:ascii="Arial" w:hAnsi="Arial" w:cs="Arial"/>
                <w:noProof/>
              </w:rPr>
              <w:t>Safeguarding</w:t>
            </w:r>
            <w:r>
              <w:rPr>
                <w:noProof/>
                <w:webHidden/>
              </w:rPr>
              <w:tab/>
            </w:r>
            <w:r>
              <w:rPr>
                <w:noProof/>
                <w:webHidden/>
              </w:rPr>
              <w:fldChar w:fldCharType="begin"/>
            </w:r>
            <w:r>
              <w:rPr>
                <w:noProof/>
                <w:webHidden/>
              </w:rPr>
              <w:instrText xml:space="preserve"> PAGEREF _Toc173306414 \h </w:instrText>
            </w:r>
            <w:r>
              <w:rPr>
                <w:noProof/>
                <w:webHidden/>
              </w:rPr>
            </w:r>
            <w:r>
              <w:rPr>
                <w:noProof/>
                <w:webHidden/>
              </w:rPr>
              <w:fldChar w:fldCharType="separate"/>
            </w:r>
            <w:r>
              <w:rPr>
                <w:noProof/>
                <w:webHidden/>
              </w:rPr>
              <w:t>21</w:t>
            </w:r>
            <w:r>
              <w:rPr>
                <w:noProof/>
                <w:webHidden/>
              </w:rPr>
              <w:fldChar w:fldCharType="end"/>
            </w:r>
          </w:hyperlink>
        </w:p>
        <w:p w14:paraId="5356770F" w14:textId="4808770A" w:rsidR="00A304ED" w:rsidRDefault="00A304ED">
          <w:pPr>
            <w:pStyle w:val="TOC1"/>
            <w:tabs>
              <w:tab w:val="left" w:pos="720"/>
              <w:tab w:val="right" w:leader="dot" w:pos="9016"/>
            </w:tabs>
            <w:rPr>
              <w:noProof/>
              <w:kern w:val="2"/>
              <w:sz w:val="24"/>
              <w:szCs w:val="24"/>
              <w:lang w:eastAsia="en-GB"/>
              <w14:ligatures w14:val="standardContextual"/>
            </w:rPr>
          </w:pPr>
          <w:hyperlink w:anchor="_Toc173306415" w:history="1">
            <w:r w:rsidRPr="00C72613">
              <w:rPr>
                <w:rStyle w:val="Hyperlink"/>
                <w:rFonts w:ascii="Arial" w:hAnsi="Arial" w:cs="Arial"/>
                <w:noProof/>
              </w:rPr>
              <w:t>19.</w:t>
            </w:r>
            <w:r>
              <w:rPr>
                <w:noProof/>
                <w:kern w:val="2"/>
                <w:sz w:val="24"/>
                <w:szCs w:val="24"/>
                <w:lang w:eastAsia="en-GB"/>
                <w14:ligatures w14:val="standardContextual"/>
              </w:rPr>
              <w:tab/>
            </w:r>
            <w:r w:rsidRPr="00C72613">
              <w:rPr>
                <w:rStyle w:val="Hyperlink"/>
                <w:rFonts w:ascii="Arial" w:hAnsi="Arial" w:cs="Arial"/>
                <w:noProof/>
              </w:rPr>
              <w:t>Social Value</w:t>
            </w:r>
            <w:r>
              <w:rPr>
                <w:noProof/>
                <w:webHidden/>
              </w:rPr>
              <w:tab/>
            </w:r>
            <w:r>
              <w:rPr>
                <w:noProof/>
                <w:webHidden/>
              </w:rPr>
              <w:fldChar w:fldCharType="begin"/>
            </w:r>
            <w:r>
              <w:rPr>
                <w:noProof/>
                <w:webHidden/>
              </w:rPr>
              <w:instrText xml:space="preserve"> PAGEREF _Toc173306415 \h </w:instrText>
            </w:r>
            <w:r>
              <w:rPr>
                <w:noProof/>
                <w:webHidden/>
              </w:rPr>
            </w:r>
            <w:r>
              <w:rPr>
                <w:noProof/>
                <w:webHidden/>
              </w:rPr>
              <w:fldChar w:fldCharType="separate"/>
            </w:r>
            <w:r>
              <w:rPr>
                <w:noProof/>
                <w:webHidden/>
              </w:rPr>
              <w:t>21</w:t>
            </w:r>
            <w:r>
              <w:rPr>
                <w:noProof/>
                <w:webHidden/>
              </w:rPr>
              <w:fldChar w:fldCharType="end"/>
            </w:r>
          </w:hyperlink>
        </w:p>
        <w:p w14:paraId="37225543" w14:textId="0F801440" w:rsidR="00A304ED" w:rsidRDefault="00A304ED">
          <w:pPr>
            <w:pStyle w:val="TOC1"/>
            <w:tabs>
              <w:tab w:val="left" w:pos="720"/>
              <w:tab w:val="right" w:leader="dot" w:pos="9016"/>
            </w:tabs>
            <w:rPr>
              <w:noProof/>
              <w:kern w:val="2"/>
              <w:sz w:val="24"/>
              <w:szCs w:val="24"/>
              <w:lang w:eastAsia="en-GB"/>
              <w14:ligatures w14:val="standardContextual"/>
            </w:rPr>
          </w:pPr>
          <w:hyperlink w:anchor="_Toc173306416" w:history="1">
            <w:r w:rsidRPr="00C72613">
              <w:rPr>
                <w:rStyle w:val="Hyperlink"/>
                <w:rFonts w:ascii="Arial" w:hAnsi="Arial" w:cs="Arial"/>
                <w:noProof/>
              </w:rPr>
              <w:t>20.</w:t>
            </w:r>
            <w:r>
              <w:rPr>
                <w:noProof/>
                <w:kern w:val="2"/>
                <w:sz w:val="24"/>
                <w:szCs w:val="24"/>
                <w:lang w:eastAsia="en-GB"/>
                <w14:ligatures w14:val="standardContextual"/>
              </w:rPr>
              <w:tab/>
            </w:r>
            <w:r w:rsidRPr="00C72613">
              <w:rPr>
                <w:rStyle w:val="Hyperlink"/>
                <w:rFonts w:ascii="Arial" w:hAnsi="Arial" w:cs="Arial"/>
                <w:noProof/>
              </w:rPr>
              <w:t>Sustainability and Environmental</w:t>
            </w:r>
            <w:r>
              <w:rPr>
                <w:noProof/>
                <w:webHidden/>
              </w:rPr>
              <w:tab/>
            </w:r>
            <w:r>
              <w:rPr>
                <w:noProof/>
                <w:webHidden/>
              </w:rPr>
              <w:fldChar w:fldCharType="begin"/>
            </w:r>
            <w:r>
              <w:rPr>
                <w:noProof/>
                <w:webHidden/>
              </w:rPr>
              <w:instrText xml:space="preserve"> PAGEREF _Toc173306416 \h </w:instrText>
            </w:r>
            <w:r>
              <w:rPr>
                <w:noProof/>
                <w:webHidden/>
              </w:rPr>
            </w:r>
            <w:r>
              <w:rPr>
                <w:noProof/>
                <w:webHidden/>
              </w:rPr>
              <w:fldChar w:fldCharType="separate"/>
            </w:r>
            <w:r>
              <w:rPr>
                <w:noProof/>
                <w:webHidden/>
              </w:rPr>
              <w:t>21</w:t>
            </w:r>
            <w:r>
              <w:rPr>
                <w:noProof/>
                <w:webHidden/>
              </w:rPr>
              <w:fldChar w:fldCharType="end"/>
            </w:r>
          </w:hyperlink>
        </w:p>
        <w:p w14:paraId="3B2DCAE0" w14:textId="43CB5EA8" w:rsidR="00A304ED" w:rsidRDefault="00A304ED">
          <w:pPr>
            <w:pStyle w:val="TOC1"/>
            <w:tabs>
              <w:tab w:val="left" w:pos="720"/>
              <w:tab w:val="right" w:leader="dot" w:pos="9016"/>
            </w:tabs>
            <w:rPr>
              <w:noProof/>
              <w:kern w:val="2"/>
              <w:sz w:val="24"/>
              <w:szCs w:val="24"/>
              <w:lang w:eastAsia="en-GB"/>
              <w14:ligatures w14:val="standardContextual"/>
            </w:rPr>
          </w:pPr>
          <w:hyperlink w:anchor="_Toc173306417" w:history="1">
            <w:r w:rsidRPr="00C72613">
              <w:rPr>
                <w:rStyle w:val="Hyperlink"/>
                <w:rFonts w:ascii="Arial" w:hAnsi="Arial" w:cs="Arial"/>
                <w:noProof/>
              </w:rPr>
              <w:t>21.</w:t>
            </w:r>
            <w:r>
              <w:rPr>
                <w:noProof/>
                <w:kern w:val="2"/>
                <w:sz w:val="24"/>
                <w:szCs w:val="24"/>
                <w:lang w:eastAsia="en-GB"/>
                <w14:ligatures w14:val="standardContextual"/>
              </w:rPr>
              <w:tab/>
            </w:r>
            <w:r w:rsidRPr="00C72613">
              <w:rPr>
                <w:rStyle w:val="Hyperlink"/>
                <w:rFonts w:ascii="Arial" w:hAnsi="Arial" w:cs="Arial"/>
                <w:noProof/>
              </w:rPr>
              <w:t>Modern Slavery</w:t>
            </w:r>
            <w:r>
              <w:rPr>
                <w:noProof/>
                <w:webHidden/>
              </w:rPr>
              <w:tab/>
            </w:r>
            <w:r>
              <w:rPr>
                <w:noProof/>
                <w:webHidden/>
              </w:rPr>
              <w:fldChar w:fldCharType="begin"/>
            </w:r>
            <w:r>
              <w:rPr>
                <w:noProof/>
                <w:webHidden/>
              </w:rPr>
              <w:instrText xml:space="preserve"> PAGEREF _Toc173306417 \h </w:instrText>
            </w:r>
            <w:r>
              <w:rPr>
                <w:noProof/>
                <w:webHidden/>
              </w:rPr>
            </w:r>
            <w:r>
              <w:rPr>
                <w:noProof/>
                <w:webHidden/>
              </w:rPr>
              <w:fldChar w:fldCharType="separate"/>
            </w:r>
            <w:r>
              <w:rPr>
                <w:noProof/>
                <w:webHidden/>
              </w:rPr>
              <w:t>22</w:t>
            </w:r>
            <w:r>
              <w:rPr>
                <w:noProof/>
                <w:webHidden/>
              </w:rPr>
              <w:fldChar w:fldCharType="end"/>
            </w:r>
          </w:hyperlink>
        </w:p>
        <w:p w14:paraId="66CCBD8D" w14:textId="12880CC0" w:rsidR="00A304ED" w:rsidRDefault="00A304ED">
          <w:pPr>
            <w:pStyle w:val="TOC1"/>
            <w:tabs>
              <w:tab w:val="left" w:pos="720"/>
              <w:tab w:val="right" w:leader="dot" w:pos="9016"/>
            </w:tabs>
            <w:rPr>
              <w:noProof/>
              <w:kern w:val="2"/>
              <w:sz w:val="24"/>
              <w:szCs w:val="24"/>
              <w:lang w:eastAsia="en-GB"/>
              <w14:ligatures w14:val="standardContextual"/>
            </w:rPr>
          </w:pPr>
          <w:hyperlink w:anchor="_Toc173306418" w:history="1">
            <w:r w:rsidRPr="00C72613">
              <w:rPr>
                <w:rStyle w:val="Hyperlink"/>
                <w:rFonts w:ascii="Arial" w:hAnsi="Arial" w:cs="Arial"/>
                <w:noProof/>
              </w:rPr>
              <w:t>22.</w:t>
            </w:r>
            <w:r>
              <w:rPr>
                <w:noProof/>
                <w:kern w:val="2"/>
                <w:sz w:val="24"/>
                <w:szCs w:val="24"/>
                <w:lang w:eastAsia="en-GB"/>
                <w14:ligatures w14:val="standardContextual"/>
              </w:rPr>
              <w:tab/>
            </w:r>
            <w:r w:rsidRPr="00C72613">
              <w:rPr>
                <w:rStyle w:val="Hyperlink"/>
                <w:rFonts w:ascii="Arial" w:hAnsi="Arial" w:cs="Arial"/>
                <w:noProof/>
              </w:rPr>
              <w:t>Health and safety</w:t>
            </w:r>
            <w:r>
              <w:rPr>
                <w:noProof/>
                <w:webHidden/>
              </w:rPr>
              <w:tab/>
            </w:r>
            <w:r>
              <w:rPr>
                <w:noProof/>
                <w:webHidden/>
              </w:rPr>
              <w:fldChar w:fldCharType="begin"/>
            </w:r>
            <w:r>
              <w:rPr>
                <w:noProof/>
                <w:webHidden/>
              </w:rPr>
              <w:instrText xml:space="preserve"> PAGEREF _Toc173306418 \h </w:instrText>
            </w:r>
            <w:r>
              <w:rPr>
                <w:noProof/>
                <w:webHidden/>
              </w:rPr>
            </w:r>
            <w:r>
              <w:rPr>
                <w:noProof/>
                <w:webHidden/>
              </w:rPr>
              <w:fldChar w:fldCharType="separate"/>
            </w:r>
            <w:r>
              <w:rPr>
                <w:noProof/>
                <w:webHidden/>
              </w:rPr>
              <w:t>22</w:t>
            </w:r>
            <w:r>
              <w:rPr>
                <w:noProof/>
                <w:webHidden/>
              </w:rPr>
              <w:fldChar w:fldCharType="end"/>
            </w:r>
          </w:hyperlink>
        </w:p>
        <w:p w14:paraId="5790C3AE" w14:textId="0F3B84B8" w:rsidR="00A304ED" w:rsidRDefault="00A304ED">
          <w:pPr>
            <w:pStyle w:val="TOC1"/>
            <w:tabs>
              <w:tab w:val="left" w:pos="720"/>
              <w:tab w:val="right" w:leader="dot" w:pos="9016"/>
            </w:tabs>
            <w:rPr>
              <w:noProof/>
              <w:kern w:val="2"/>
              <w:sz w:val="24"/>
              <w:szCs w:val="24"/>
              <w:lang w:eastAsia="en-GB"/>
              <w14:ligatures w14:val="standardContextual"/>
            </w:rPr>
          </w:pPr>
          <w:hyperlink w:anchor="_Toc173306419" w:history="1">
            <w:r w:rsidRPr="00C72613">
              <w:rPr>
                <w:rStyle w:val="Hyperlink"/>
                <w:rFonts w:ascii="Arial" w:hAnsi="Arial" w:cs="Arial"/>
                <w:noProof/>
              </w:rPr>
              <w:t>23.</w:t>
            </w:r>
            <w:r>
              <w:rPr>
                <w:noProof/>
                <w:kern w:val="2"/>
                <w:sz w:val="24"/>
                <w:szCs w:val="24"/>
                <w:lang w:eastAsia="en-GB"/>
                <w14:ligatures w14:val="standardContextual"/>
              </w:rPr>
              <w:tab/>
            </w:r>
            <w:r w:rsidRPr="00C72613">
              <w:rPr>
                <w:rStyle w:val="Hyperlink"/>
                <w:rFonts w:ascii="Arial" w:hAnsi="Arial" w:cs="Arial"/>
                <w:noProof/>
              </w:rPr>
              <w:t>Premises Location</w:t>
            </w:r>
            <w:r>
              <w:rPr>
                <w:noProof/>
                <w:webHidden/>
              </w:rPr>
              <w:tab/>
            </w:r>
            <w:r>
              <w:rPr>
                <w:noProof/>
                <w:webHidden/>
              </w:rPr>
              <w:fldChar w:fldCharType="begin"/>
            </w:r>
            <w:r>
              <w:rPr>
                <w:noProof/>
                <w:webHidden/>
              </w:rPr>
              <w:instrText xml:space="preserve"> PAGEREF _Toc173306419 \h </w:instrText>
            </w:r>
            <w:r>
              <w:rPr>
                <w:noProof/>
                <w:webHidden/>
              </w:rPr>
            </w:r>
            <w:r>
              <w:rPr>
                <w:noProof/>
                <w:webHidden/>
              </w:rPr>
              <w:fldChar w:fldCharType="separate"/>
            </w:r>
            <w:r>
              <w:rPr>
                <w:noProof/>
                <w:webHidden/>
              </w:rPr>
              <w:t>22</w:t>
            </w:r>
            <w:r>
              <w:rPr>
                <w:noProof/>
                <w:webHidden/>
              </w:rPr>
              <w:fldChar w:fldCharType="end"/>
            </w:r>
          </w:hyperlink>
        </w:p>
        <w:p w14:paraId="67AFD4E8" w14:textId="088BA4DB" w:rsidR="00A304ED" w:rsidRDefault="00A304ED">
          <w:pPr>
            <w:pStyle w:val="TOC1"/>
            <w:tabs>
              <w:tab w:val="left" w:pos="720"/>
              <w:tab w:val="right" w:leader="dot" w:pos="9016"/>
            </w:tabs>
            <w:rPr>
              <w:noProof/>
              <w:kern w:val="2"/>
              <w:sz w:val="24"/>
              <w:szCs w:val="24"/>
              <w:lang w:eastAsia="en-GB"/>
              <w14:ligatures w14:val="standardContextual"/>
            </w:rPr>
          </w:pPr>
          <w:hyperlink w:anchor="_Toc173306420" w:history="1">
            <w:r w:rsidRPr="00C72613">
              <w:rPr>
                <w:rStyle w:val="Hyperlink"/>
                <w:rFonts w:ascii="Arial" w:hAnsi="Arial" w:cs="Arial"/>
                <w:noProof/>
              </w:rPr>
              <w:t>24.</w:t>
            </w:r>
            <w:r>
              <w:rPr>
                <w:noProof/>
                <w:kern w:val="2"/>
                <w:sz w:val="24"/>
                <w:szCs w:val="24"/>
                <w:lang w:eastAsia="en-GB"/>
                <w14:ligatures w14:val="standardContextual"/>
              </w:rPr>
              <w:tab/>
            </w:r>
            <w:r w:rsidRPr="00C72613">
              <w:rPr>
                <w:rStyle w:val="Hyperlink"/>
                <w:rFonts w:ascii="Arial" w:hAnsi="Arial" w:cs="Arial"/>
                <w:noProof/>
              </w:rPr>
              <w:t>Pricing</w:t>
            </w:r>
            <w:r>
              <w:rPr>
                <w:noProof/>
                <w:webHidden/>
              </w:rPr>
              <w:tab/>
            </w:r>
            <w:r>
              <w:rPr>
                <w:noProof/>
                <w:webHidden/>
              </w:rPr>
              <w:fldChar w:fldCharType="begin"/>
            </w:r>
            <w:r>
              <w:rPr>
                <w:noProof/>
                <w:webHidden/>
              </w:rPr>
              <w:instrText xml:space="preserve"> PAGEREF _Toc173306420 \h </w:instrText>
            </w:r>
            <w:r>
              <w:rPr>
                <w:noProof/>
                <w:webHidden/>
              </w:rPr>
            </w:r>
            <w:r>
              <w:rPr>
                <w:noProof/>
                <w:webHidden/>
              </w:rPr>
              <w:fldChar w:fldCharType="separate"/>
            </w:r>
            <w:r>
              <w:rPr>
                <w:noProof/>
                <w:webHidden/>
              </w:rPr>
              <w:t>22</w:t>
            </w:r>
            <w:r>
              <w:rPr>
                <w:noProof/>
                <w:webHidden/>
              </w:rPr>
              <w:fldChar w:fldCharType="end"/>
            </w:r>
          </w:hyperlink>
        </w:p>
        <w:p w14:paraId="5F87BB4B" w14:textId="50C6EDCF" w:rsidR="00A304ED" w:rsidRDefault="00A304ED">
          <w:pPr>
            <w:pStyle w:val="TOC1"/>
            <w:tabs>
              <w:tab w:val="left" w:pos="720"/>
              <w:tab w:val="right" w:leader="dot" w:pos="9016"/>
            </w:tabs>
            <w:rPr>
              <w:noProof/>
              <w:kern w:val="2"/>
              <w:sz w:val="24"/>
              <w:szCs w:val="24"/>
              <w:lang w:eastAsia="en-GB"/>
              <w14:ligatures w14:val="standardContextual"/>
            </w:rPr>
          </w:pPr>
          <w:hyperlink w:anchor="_Toc173306421" w:history="1">
            <w:r w:rsidRPr="00C72613">
              <w:rPr>
                <w:rStyle w:val="Hyperlink"/>
                <w:rFonts w:ascii="Arial" w:hAnsi="Arial" w:cs="Arial"/>
                <w:noProof/>
              </w:rPr>
              <w:t>25.</w:t>
            </w:r>
            <w:r>
              <w:rPr>
                <w:noProof/>
                <w:kern w:val="2"/>
                <w:sz w:val="24"/>
                <w:szCs w:val="24"/>
                <w:lang w:eastAsia="en-GB"/>
                <w14:ligatures w14:val="standardContextual"/>
              </w:rPr>
              <w:tab/>
            </w:r>
            <w:r w:rsidRPr="00C72613">
              <w:rPr>
                <w:rStyle w:val="Hyperlink"/>
                <w:rFonts w:ascii="Arial" w:hAnsi="Arial" w:cs="Arial"/>
                <w:noProof/>
              </w:rPr>
              <w:t>Service Levels and Performance Requirements</w:t>
            </w:r>
            <w:r>
              <w:rPr>
                <w:noProof/>
                <w:webHidden/>
              </w:rPr>
              <w:tab/>
            </w:r>
            <w:r>
              <w:rPr>
                <w:noProof/>
                <w:webHidden/>
              </w:rPr>
              <w:fldChar w:fldCharType="begin"/>
            </w:r>
            <w:r>
              <w:rPr>
                <w:noProof/>
                <w:webHidden/>
              </w:rPr>
              <w:instrText xml:space="preserve"> PAGEREF _Toc173306421 \h </w:instrText>
            </w:r>
            <w:r>
              <w:rPr>
                <w:noProof/>
                <w:webHidden/>
              </w:rPr>
            </w:r>
            <w:r>
              <w:rPr>
                <w:noProof/>
                <w:webHidden/>
              </w:rPr>
              <w:fldChar w:fldCharType="separate"/>
            </w:r>
            <w:r>
              <w:rPr>
                <w:noProof/>
                <w:webHidden/>
              </w:rPr>
              <w:t>22</w:t>
            </w:r>
            <w:r>
              <w:rPr>
                <w:noProof/>
                <w:webHidden/>
              </w:rPr>
              <w:fldChar w:fldCharType="end"/>
            </w:r>
          </w:hyperlink>
        </w:p>
        <w:p w14:paraId="7529257A" w14:textId="2E543493" w:rsidR="00A304ED" w:rsidRDefault="00A304ED">
          <w:pPr>
            <w:pStyle w:val="TOC1"/>
            <w:tabs>
              <w:tab w:val="left" w:pos="720"/>
              <w:tab w:val="right" w:leader="dot" w:pos="9016"/>
            </w:tabs>
            <w:rPr>
              <w:noProof/>
              <w:kern w:val="2"/>
              <w:sz w:val="24"/>
              <w:szCs w:val="24"/>
              <w:lang w:eastAsia="en-GB"/>
              <w14:ligatures w14:val="standardContextual"/>
            </w:rPr>
          </w:pPr>
          <w:hyperlink w:anchor="_Toc173306422" w:history="1">
            <w:r w:rsidRPr="00C72613">
              <w:rPr>
                <w:rStyle w:val="Hyperlink"/>
                <w:rFonts w:ascii="Arial" w:hAnsi="Arial" w:cs="Arial"/>
                <w:noProof/>
              </w:rPr>
              <w:t>26.</w:t>
            </w:r>
            <w:r>
              <w:rPr>
                <w:noProof/>
                <w:kern w:val="2"/>
                <w:sz w:val="24"/>
                <w:szCs w:val="24"/>
                <w:lang w:eastAsia="en-GB"/>
                <w14:ligatures w14:val="standardContextual"/>
              </w:rPr>
              <w:tab/>
            </w:r>
            <w:r w:rsidRPr="00C72613">
              <w:rPr>
                <w:rStyle w:val="Hyperlink"/>
                <w:rFonts w:ascii="Arial" w:hAnsi="Arial" w:cs="Arial"/>
                <w:noProof/>
              </w:rPr>
              <w:t>Contract Management</w:t>
            </w:r>
            <w:r>
              <w:rPr>
                <w:noProof/>
                <w:webHidden/>
              </w:rPr>
              <w:tab/>
            </w:r>
            <w:r>
              <w:rPr>
                <w:noProof/>
                <w:webHidden/>
              </w:rPr>
              <w:fldChar w:fldCharType="begin"/>
            </w:r>
            <w:r>
              <w:rPr>
                <w:noProof/>
                <w:webHidden/>
              </w:rPr>
              <w:instrText xml:space="preserve"> PAGEREF _Toc173306422 \h </w:instrText>
            </w:r>
            <w:r>
              <w:rPr>
                <w:noProof/>
                <w:webHidden/>
              </w:rPr>
            </w:r>
            <w:r>
              <w:rPr>
                <w:noProof/>
                <w:webHidden/>
              </w:rPr>
              <w:fldChar w:fldCharType="separate"/>
            </w:r>
            <w:r>
              <w:rPr>
                <w:noProof/>
                <w:webHidden/>
              </w:rPr>
              <w:t>26</w:t>
            </w:r>
            <w:r>
              <w:rPr>
                <w:noProof/>
                <w:webHidden/>
              </w:rPr>
              <w:fldChar w:fldCharType="end"/>
            </w:r>
          </w:hyperlink>
        </w:p>
        <w:p w14:paraId="468FB57A" w14:textId="59C0983B" w:rsidR="00A304ED" w:rsidRDefault="00A304ED">
          <w:pPr>
            <w:pStyle w:val="TOC1"/>
            <w:tabs>
              <w:tab w:val="left" w:pos="720"/>
              <w:tab w:val="right" w:leader="dot" w:pos="9016"/>
            </w:tabs>
            <w:rPr>
              <w:noProof/>
              <w:kern w:val="2"/>
              <w:sz w:val="24"/>
              <w:szCs w:val="24"/>
              <w:lang w:eastAsia="en-GB"/>
              <w14:ligatures w14:val="standardContextual"/>
            </w:rPr>
          </w:pPr>
          <w:hyperlink w:anchor="_Toc173306423" w:history="1">
            <w:r w:rsidRPr="00C72613">
              <w:rPr>
                <w:rStyle w:val="Hyperlink"/>
                <w:rFonts w:ascii="Arial" w:hAnsi="Arial" w:cs="Arial"/>
                <w:noProof/>
              </w:rPr>
              <w:t>27.</w:t>
            </w:r>
            <w:r>
              <w:rPr>
                <w:noProof/>
                <w:kern w:val="2"/>
                <w:sz w:val="24"/>
                <w:szCs w:val="24"/>
                <w:lang w:eastAsia="en-GB"/>
                <w14:ligatures w14:val="standardContextual"/>
              </w:rPr>
              <w:tab/>
            </w:r>
            <w:r w:rsidRPr="00C72613">
              <w:rPr>
                <w:rStyle w:val="Hyperlink"/>
                <w:rFonts w:ascii="Arial" w:hAnsi="Arial" w:cs="Arial"/>
                <w:noProof/>
              </w:rPr>
              <w:t>Exit Management and Service Transfer arrangements</w:t>
            </w:r>
            <w:r>
              <w:rPr>
                <w:noProof/>
                <w:webHidden/>
              </w:rPr>
              <w:tab/>
            </w:r>
            <w:r>
              <w:rPr>
                <w:noProof/>
                <w:webHidden/>
              </w:rPr>
              <w:fldChar w:fldCharType="begin"/>
            </w:r>
            <w:r>
              <w:rPr>
                <w:noProof/>
                <w:webHidden/>
              </w:rPr>
              <w:instrText xml:space="preserve"> PAGEREF _Toc173306423 \h </w:instrText>
            </w:r>
            <w:r>
              <w:rPr>
                <w:noProof/>
                <w:webHidden/>
              </w:rPr>
            </w:r>
            <w:r>
              <w:rPr>
                <w:noProof/>
                <w:webHidden/>
              </w:rPr>
              <w:fldChar w:fldCharType="separate"/>
            </w:r>
            <w:r>
              <w:rPr>
                <w:noProof/>
                <w:webHidden/>
              </w:rPr>
              <w:t>29</w:t>
            </w:r>
            <w:r>
              <w:rPr>
                <w:noProof/>
                <w:webHidden/>
              </w:rPr>
              <w:fldChar w:fldCharType="end"/>
            </w:r>
          </w:hyperlink>
        </w:p>
        <w:p w14:paraId="1231E26A" w14:textId="4DEFBD8F" w:rsidR="00A304ED" w:rsidRDefault="00A304ED">
          <w:pPr>
            <w:pStyle w:val="TOC1"/>
            <w:tabs>
              <w:tab w:val="left" w:pos="720"/>
              <w:tab w:val="right" w:leader="dot" w:pos="9016"/>
            </w:tabs>
            <w:rPr>
              <w:noProof/>
              <w:kern w:val="2"/>
              <w:sz w:val="24"/>
              <w:szCs w:val="24"/>
              <w:lang w:eastAsia="en-GB"/>
              <w14:ligatures w14:val="standardContextual"/>
            </w:rPr>
          </w:pPr>
          <w:hyperlink w:anchor="_Toc173306424" w:history="1">
            <w:r w:rsidRPr="00C72613">
              <w:rPr>
                <w:rStyle w:val="Hyperlink"/>
                <w:rFonts w:ascii="Arial" w:hAnsi="Arial" w:cs="Arial"/>
                <w:noProof/>
              </w:rPr>
              <w:t>28.</w:t>
            </w:r>
            <w:r>
              <w:rPr>
                <w:noProof/>
                <w:kern w:val="2"/>
                <w:sz w:val="24"/>
                <w:szCs w:val="24"/>
                <w:lang w:eastAsia="en-GB"/>
                <w14:ligatures w14:val="standardContextual"/>
              </w:rPr>
              <w:tab/>
            </w:r>
            <w:r w:rsidRPr="00C72613">
              <w:rPr>
                <w:rStyle w:val="Hyperlink"/>
                <w:rFonts w:ascii="Arial" w:hAnsi="Arial" w:cs="Arial"/>
                <w:noProof/>
              </w:rPr>
              <w:t>Payments and invoicing</w:t>
            </w:r>
            <w:r>
              <w:rPr>
                <w:noProof/>
                <w:webHidden/>
              </w:rPr>
              <w:tab/>
            </w:r>
            <w:r>
              <w:rPr>
                <w:noProof/>
                <w:webHidden/>
              </w:rPr>
              <w:fldChar w:fldCharType="begin"/>
            </w:r>
            <w:r>
              <w:rPr>
                <w:noProof/>
                <w:webHidden/>
              </w:rPr>
              <w:instrText xml:space="preserve"> PAGEREF _Toc173306424 \h </w:instrText>
            </w:r>
            <w:r>
              <w:rPr>
                <w:noProof/>
                <w:webHidden/>
              </w:rPr>
            </w:r>
            <w:r>
              <w:rPr>
                <w:noProof/>
                <w:webHidden/>
              </w:rPr>
              <w:fldChar w:fldCharType="separate"/>
            </w:r>
            <w:r>
              <w:rPr>
                <w:noProof/>
                <w:webHidden/>
              </w:rPr>
              <w:t>29</w:t>
            </w:r>
            <w:r>
              <w:rPr>
                <w:noProof/>
                <w:webHidden/>
              </w:rPr>
              <w:fldChar w:fldCharType="end"/>
            </w:r>
          </w:hyperlink>
        </w:p>
        <w:p w14:paraId="1EC7AEDD" w14:textId="08A09E08" w:rsidR="00A304ED" w:rsidRDefault="00A304ED">
          <w:pPr>
            <w:pStyle w:val="TOC1"/>
            <w:tabs>
              <w:tab w:val="right" w:leader="dot" w:pos="9016"/>
            </w:tabs>
            <w:rPr>
              <w:noProof/>
              <w:kern w:val="2"/>
              <w:sz w:val="24"/>
              <w:szCs w:val="24"/>
              <w:lang w:eastAsia="en-GB"/>
              <w14:ligatures w14:val="standardContextual"/>
            </w:rPr>
          </w:pPr>
          <w:hyperlink w:anchor="_Toc173306425" w:history="1">
            <w:r w:rsidRPr="00C72613">
              <w:rPr>
                <w:rStyle w:val="Hyperlink"/>
                <w:rFonts w:ascii="Arial" w:hAnsi="Arial" w:cs="Arial"/>
                <w:noProof/>
              </w:rPr>
              <w:t>Annex S1 – SDDC Contract Procedure Rules</w:t>
            </w:r>
            <w:r>
              <w:rPr>
                <w:noProof/>
                <w:webHidden/>
              </w:rPr>
              <w:tab/>
            </w:r>
            <w:r>
              <w:rPr>
                <w:noProof/>
                <w:webHidden/>
              </w:rPr>
              <w:fldChar w:fldCharType="begin"/>
            </w:r>
            <w:r>
              <w:rPr>
                <w:noProof/>
                <w:webHidden/>
              </w:rPr>
              <w:instrText xml:space="preserve"> PAGEREF _Toc173306425 \h </w:instrText>
            </w:r>
            <w:r>
              <w:rPr>
                <w:noProof/>
                <w:webHidden/>
              </w:rPr>
            </w:r>
            <w:r>
              <w:rPr>
                <w:noProof/>
                <w:webHidden/>
              </w:rPr>
              <w:fldChar w:fldCharType="separate"/>
            </w:r>
            <w:r>
              <w:rPr>
                <w:noProof/>
                <w:webHidden/>
              </w:rPr>
              <w:t>31</w:t>
            </w:r>
            <w:r>
              <w:rPr>
                <w:noProof/>
                <w:webHidden/>
              </w:rPr>
              <w:fldChar w:fldCharType="end"/>
            </w:r>
          </w:hyperlink>
        </w:p>
        <w:p w14:paraId="6D8C0A28" w14:textId="064DA6C8" w:rsidR="00A304ED" w:rsidRDefault="00A304ED">
          <w:pPr>
            <w:pStyle w:val="TOC1"/>
            <w:tabs>
              <w:tab w:val="right" w:leader="dot" w:pos="9016"/>
            </w:tabs>
            <w:rPr>
              <w:noProof/>
              <w:kern w:val="2"/>
              <w:sz w:val="24"/>
              <w:szCs w:val="24"/>
              <w:lang w:eastAsia="en-GB"/>
              <w14:ligatures w14:val="standardContextual"/>
            </w:rPr>
          </w:pPr>
          <w:hyperlink w:anchor="_Toc173306426" w:history="1">
            <w:r w:rsidRPr="00C72613">
              <w:rPr>
                <w:rStyle w:val="Hyperlink"/>
                <w:rFonts w:ascii="Arial" w:hAnsi="Arial" w:cs="Arial"/>
                <w:noProof/>
              </w:rPr>
              <w:t>Annex S2 - NWLDC Contract Procedure Rules</w:t>
            </w:r>
            <w:r>
              <w:rPr>
                <w:noProof/>
                <w:webHidden/>
              </w:rPr>
              <w:tab/>
            </w:r>
            <w:r>
              <w:rPr>
                <w:noProof/>
                <w:webHidden/>
              </w:rPr>
              <w:fldChar w:fldCharType="begin"/>
            </w:r>
            <w:r>
              <w:rPr>
                <w:noProof/>
                <w:webHidden/>
              </w:rPr>
              <w:instrText xml:space="preserve"> PAGEREF _Toc173306426 \h </w:instrText>
            </w:r>
            <w:r>
              <w:rPr>
                <w:noProof/>
                <w:webHidden/>
              </w:rPr>
            </w:r>
            <w:r>
              <w:rPr>
                <w:noProof/>
                <w:webHidden/>
              </w:rPr>
              <w:fldChar w:fldCharType="separate"/>
            </w:r>
            <w:r>
              <w:rPr>
                <w:noProof/>
                <w:webHidden/>
              </w:rPr>
              <w:t>48</w:t>
            </w:r>
            <w:r>
              <w:rPr>
                <w:noProof/>
                <w:webHidden/>
              </w:rPr>
              <w:fldChar w:fldCharType="end"/>
            </w:r>
          </w:hyperlink>
        </w:p>
        <w:p w14:paraId="306E9160" w14:textId="156E0949" w:rsidR="00A304ED" w:rsidRDefault="00A304ED">
          <w:pPr>
            <w:pStyle w:val="TOC1"/>
            <w:tabs>
              <w:tab w:val="right" w:leader="dot" w:pos="9016"/>
            </w:tabs>
            <w:rPr>
              <w:noProof/>
              <w:kern w:val="2"/>
              <w:sz w:val="24"/>
              <w:szCs w:val="24"/>
              <w:lang w:eastAsia="en-GB"/>
              <w14:ligatures w14:val="standardContextual"/>
            </w:rPr>
          </w:pPr>
          <w:hyperlink w:anchor="_Toc173306427" w:history="1">
            <w:r w:rsidRPr="00C72613">
              <w:rPr>
                <w:rStyle w:val="Hyperlink"/>
                <w:rFonts w:ascii="Arial" w:hAnsi="Arial" w:cs="Arial"/>
                <w:noProof/>
              </w:rPr>
              <w:t>Annex S3 – SDDC Procurement Pipeline</w:t>
            </w:r>
            <w:r>
              <w:rPr>
                <w:noProof/>
                <w:webHidden/>
              </w:rPr>
              <w:tab/>
            </w:r>
            <w:r>
              <w:rPr>
                <w:noProof/>
                <w:webHidden/>
              </w:rPr>
              <w:fldChar w:fldCharType="begin"/>
            </w:r>
            <w:r>
              <w:rPr>
                <w:noProof/>
                <w:webHidden/>
              </w:rPr>
              <w:instrText xml:space="preserve"> PAGEREF _Toc173306427 \h </w:instrText>
            </w:r>
            <w:r>
              <w:rPr>
                <w:noProof/>
                <w:webHidden/>
              </w:rPr>
            </w:r>
            <w:r>
              <w:rPr>
                <w:noProof/>
                <w:webHidden/>
              </w:rPr>
              <w:fldChar w:fldCharType="separate"/>
            </w:r>
            <w:r>
              <w:rPr>
                <w:noProof/>
                <w:webHidden/>
              </w:rPr>
              <w:t>49</w:t>
            </w:r>
            <w:r>
              <w:rPr>
                <w:noProof/>
                <w:webHidden/>
              </w:rPr>
              <w:fldChar w:fldCharType="end"/>
            </w:r>
          </w:hyperlink>
        </w:p>
        <w:p w14:paraId="1CCBD8A2" w14:textId="0B679188" w:rsidR="00A304ED" w:rsidRDefault="00A304ED">
          <w:pPr>
            <w:pStyle w:val="TOC1"/>
            <w:tabs>
              <w:tab w:val="right" w:leader="dot" w:pos="9016"/>
            </w:tabs>
            <w:rPr>
              <w:noProof/>
              <w:kern w:val="2"/>
              <w:sz w:val="24"/>
              <w:szCs w:val="24"/>
              <w:lang w:eastAsia="en-GB"/>
              <w14:ligatures w14:val="standardContextual"/>
            </w:rPr>
          </w:pPr>
          <w:hyperlink w:anchor="_Toc173306428" w:history="1">
            <w:r w:rsidRPr="00C72613">
              <w:rPr>
                <w:rStyle w:val="Hyperlink"/>
                <w:rFonts w:ascii="Arial" w:hAnsi="Arial" w:cs="Arial"/>
                <w:noProof/>
              </w:rPr>
              <w:t>Annex S4 – NWLDC Procurement Pipeline</w:t>
            </w:r>
            <w:r>
              <w:rPr>
                <w:noProof/>
                <w:webHidden/>
              </w:rPr>
              <w:tab/>
            </w:r>
            <w:r>
              <w:rPr>
                <w:noProof/>
                <w:webHidden/>
              </w:rPr>
              <w:fldChar w:fldCharType="begin"/>
            </w:r>
            <w:r>
              <w:rPr>
                <w:noProof/>
                <w:webHidden/>
              </w:rPr>
              <w:instrText xml:space="preserve"> PAGEREF _Toc173306428 \h </w:instrText>
            </w:r>
            <w:r>
              <w:rPr>
                <w:noProof/>
                <w:webHidden/>
              </w:rPr>
            </w:r>
            <w:r>
              <w:rPr>
                <w:noProof/>
                <w:webHidden/>
              </w:rPr>
              <w:fldChar w:fldCharType="separate"/>
            </w:r>
            <w:r>
              <w:rPr>
                <w:noProof/>
                <w:webHidden/>
              </w:rPr>
              <w:t>56</w:t>
            </w:r>
            <w:r>
              <w:rPr>
                <w:noProof/>
                <w:webHidden/>
              </w:rPr>
              <w:fldChar w:fldCharType="end"/>
            </w:r>
          </w:hyperlink>
        </w:p>
        <w:p w14:paraId="534280A3" w14:textId="29069B78" w:rsidR="00A304ED" w:rsidRDefault="00A304ED">
          <w:pPr>
            <w:pStyle w:val="TOC1"/>
            <w:tabs>
              <w:tab w:val="right" w:leader="dot" w:pos="9016"/>
            </w:tabs>
            <w:rPr>
              <w:noProof/>
              <w:kern w:val="2"/>
              <w:sz w:val="24"/>
              <w:szCs w:val="24"/>
              <w:lang w:eastAsia="en-GB"/>
              <w14:ligatures w14:val="standardContextual"/>
            </w:rPr>
          </w:pPr>
          <w:hyperlink w:anchor="_Toc173306429" w:history="1">
            <w:r w:rsidRPr="00C72613">
              <w:rPr>
                <w:rStyle w:val="Hyperlink"/>
                <w:rFonts w:ascii="Arial" w:hAnsi="Arial" w:cs="Arial"/>
                <w:noProof/>
              </w:rPr>
              <w:t>Annex S5 – Procurement Activity Responsibility</w:t>
            </w:r>
            <w:r>
              <w:rPr>
                <w:noProof/>
                <w:webHidden/>
              </w:rPr>
              <w:tab/>
            </w:r>
            <w:r>
              <w:rPr>
                <w:noProof/>
                <w:webHidden/>
              </w:rPr>
              <w:fldChar w:fldCharType="begin"/>
            </w:r>
            <w:r>
              <w:rPr>
                <w:noProof/>
                <w:webHidden/>
              </w:rPr>
              <w:instrText xml:space="preserve"> PAGEREF _Toc173306429 \h </w:instrText>
            </w:r>
            <w:r>
              <w:rPr>
                <w:noProof/>
                <w:webHidden/>
              </w:rPr>
            </w:r>
            <w:r>
              <w:rPr>
                <w:noProof/>
                <w:webHidden/>
              </w:rPr>
              <w:fldChar w:fldCharType="separate"/>
            </w:r>
            <w:r>
              <w:rPr>
                <w:noProof/>
                <w:webHidden/>
              </w:rPr>
              <w:t>58</w:t>
            </w:r>
            <w:r>
              <w:rPr>
                <w:noProof/>
                <w:webHidden/>
              </w:rPr>
              <w:fldChar w:fldCharType="end"/>
            </w:r>
          </w:hyperlink>
        </w:p>
        <w:p w14:paraId="394DD97D" w14:textId="50542498" w:rsidR="00A304ED" w:rsidRDefault="00A304ED">
          <w:pPr>
            <w:pStyle w:val="TOC1"/>
            <w:tabs>
              <w:tab w:val="right" w:leader="dot" w:pos="9016"/>
            </w:tabs>
            <w:rPr>
              <w:noProof/>
              <w:kern w:val="2"/>
              <w:sz w:val="24"/>
              <w:szCs w:val="24"/>
              <w:lang w:eastAsia="en-GB"/>
              <w14:ligatures w14:val="standardContextual"/>
            </w:rPr>
          </w:pPr>
          <w:hyperlink w:anchor="_Toc173306430" w:history="1">
            <w:r w:rsidRPr="00C72613">
              <w:rPr>
                <w:rStyle w:val="Hyperlink"/>
                <w:rFonts w:ascii="Arial" w:hAnsi="Arial" w:cs="Arial"/>
                <w:noProof/>
              </w:rPr>
              <w:t>Annex S6 – Management Information</w:t>
            </w:r>
            <w:r>
              <w:rPr>
                <w:noProof/>
                <w:webHidden/>
              </w:rPr>
              <w:tab/>
            </w:r>
            <w:r>
              <w:rPr>
                <w:noProof/>
                <w:webHidden/>
              </w:rPr>
              <w:fldChar w:fldCharType="begin"/>
            </w:r>
            <w:r>
              <w:rPr>
                <w:noProof/>
                <w:webHidden/>
              </w:rPr>
              <w:instrText xml:space="preserve"> PAGEREF _Toc173306430 \h </w:instrText>
            </w:r>
            <w:r>
              <w:rPr>
                <w:noProof/>
                <w:webHidden/>
              </w:rPr>
            </w:r>
            <w:r>
              <w:rPr>
                <w:noProof/>
                <w:webHidden/>
              </w:rPr>
              <w:fldChar w:fldCharType="separate"/>
            </w:r>
            <w:r>
              <w:rPr>
                <w:noProof/>
                <w:webHidden/>
              </w:rPr>
              <w:t>60</w:t>
            </w:r>
            <w:r>
              <w:rPr>
                <w:noProof/>
                <w:webHidden/>
              </w:rPr>
              <w:fldChar w:fldCharType="end"/>
            </w:r>
          </w:hyperlink>
        </w:p>
        <w:p w14:paraId="7A9D55F1" w14:textId="76B6B275" w:rsidR="00A304ED" w:rsidRDefault="00A304ED">
          <w:pPr>
            <w:pStyle w:val="TOC1"/>
            <w:tabs>
              <w:tab w:val="right" w:leader="dot" w:pos="9016"/>
            </w:tabs>
            <w:rPr>
              <w:noProof/>
              <w:kern w:val="2"/>
              <w:sz w:val="24"/>
              <w:szCs w:val="24"/>
              <w:lang w:eastAsia="en-GB"/>
              <w14:ligatures w14:val="standardContextual"/>
            </w:rPr>
          </w:pPr>
          <w:hyperlink w:anchor="_Toc173306431" w:history="1">
            <w:r w:rsidRPr="00C72613">
              <w:rPr>
                <w:rStyle w:val="Hyperlink"/>
                <w:rFonts w:ascii="Arial" w:hAnsi="Arial" w:cs="Arial"/>
                <w:noProof/>
              </w:rPr>
              <w:t>Annex S7 – SDDC Historical Activity</w:t>
            </w:r>
            <w:r>
              <w:rPr>
                <w:noProof/>
                <w:webHidden/>
              </w:rPr>
              <w:tab/>
            </w:r>
            <w:r>
              <w:rPr>
                <w:noProof/>
                <w:webHidden/>
              </w:rPr>
              <w:fldChar w:fldCharType="begin"/>
            </w:r>
            <w:r>
              <w:rPr>
                <w:noProof/>
                <w:webHidden/>
              </w:rPr>
              <w:instrText xml:space="preserve"> PAGEREF _Toc173306431 \h </w:instrText>
            </w:r>
            <w:r>
              <w:rPr>
                <w:noProof/>
                <w:webHidden/>
              </w:rPr>
            </w:r>
            <w:r>
              <w:rPr>
                <w:noProof/>
                <w:webHidden/>
              </w:rPr>
              <w:fldChar w:fldCharType="separate"/>
            </w:r>
            <w:r>
              <w:rPr>
                <w:noProof/>
                <w:webHidden/>
              </w:rPr>
              <w:t>61</w:t>
            </w:r>
            <w:r>
              <w:rPr>
                <w:noProof/>
                <w:webHidden/>
              </w:rPr>
              <w:fldChar w:fldCharType="end"/>
            </w:r>
          </w:hyperlink>
        </w:p>
        <w:p w14:paraId="00F6EDF9" w14:textId="7483F9CB" w:rsidR="00A304ED" w:rsidRDefault="00A304ED">
          <w:pPr>
            <w:pStyle w:val="TOC1"/>
            <w:tabs>
              <w:tab w:val="right" w:leader="dot" w:pos="9016"/>
            </w:tabs>
            <w:rPr>
              <w:noProof/>
              <w:kern w:val="2"/>
              <w:sz w:val="24"/>
              <w:szCs w:val="24"/>
              <w:lang w:eastAsia="en-GB"/>
              <w14:ligatures w14:val="standardContextual"/>
            </w:rPr>
          </w:pPr>
          <w:hyperlink w:anchor="_Toc173306432" w:history="1">
            <w:r w:rsidRPr="00C72613">
              <w:rPr>
                <w:rStyle w:val="Hyperlink"/>
                <w:rFonts w:ascii="Arial" w:hAnsi="Arial" w:cs="Arial"/>
                <w:noProof/>
              </w:rPr>
              <w:t>Annex S8 - Performance Measurement</w:t>
            </w:r>
            <w:r>
              <w:rPr>
                <w:noProof/>
                <w:webHidden/>
              </w:rPr>
              <w:tab/>
            </w:r>
            <w:r>
              <w:rPr>
                <w:noProof/>
                <w:webHidden/>
              </w:rPr>
              <w:fldChar w:fldCharType="begin"/>
            </w:r>
            <w:r>
              <w:rPr>
                <w:noProof/>
                <w:webHidden/>
              </w:rPr>
              <w:instrText xml:space="preserve"> PAGEREF _Toc173306432 \h </w:instrText>
            </w:r>
            <w:r>
              <w:rPr>
                <w:noProof/>
                <w:webHidden/>
              </w:rPr>
            </w:r>
            <w:r>
              <w:rPr>
                <w:noProof/>
                <w:webHidden/>
              </w:rPr>
              <w:fldChar w:fldCharType="separate"/>
            </w:r>
            <w:r>
              <w:rPr>
                <w:noProof/>
                <w:webHidden/>
              </w:rPr>
              <w:t>62</w:t>
            </w:r>
            <w:r>
              <w:rPr>
                <w:noProof/>
                <w:webHidden/>
              </w:rPr>
              <w:fldChar w:fldCharType="end"/>
            </w:r>
          </w:hyperlink>
        </w:p>
        <w:p w14:paraId="35CBACF9" w14:textId="1C1420D5" w:rsidR="00B710D9" w:rsidRDefault="00B710D9">
          <w:r>
            <w:rPr>
              <w:b/>
              <w:bCs/>
              <w:noProof/>
            </w:rPr>
            <w:fldChar w:fldCharType="end"/>
          </w:r>
        </w:p>
      </w:sdtContent>
    </w:sdt>
    <w:p w14:paraId="61B79DFA" w14:textId="77777777" w:rsidR="007B1F1D" w:rsidRDefault="007B1F1D" w:rsidP="00564188">
      <w:pPr>
        <w:spacing w:after="200" w:line="276" w:lineRule="auto"/>
        <w:rPr>
          <w:rFonts w:ascii="Arial" w:hAnsi="Arial" w:cs="Arial"/>
        </w:rPr>
      </w:pPr>
      <w:r>
        <w:rPr>
          <w:rFonts w:ascii="Arial" w:hAnsi="Arial" w:cs="Arial"/>
        </w:rPr>
        <w:br w:type="page"/>
      </w:r>
    </w:p>
    <w:p w14:paraId="5C3471A3" w14:textId="77777777" w:rsidR="00564188" w:rsidRDefault="00564188" w:rsidP="00564188">
      <w:pPr>
        <w:spacing w:after="200" w:line="276" w:lineRule="auto"/>
        <w:rPr>
          <w:rFonts w:ascii="Arial" w:hAnsi="Arial" w:cs="Arial"/>
        </w:rPr>
      </w:pPr>
    </w:p>
    <w:p w14:paraId="62F850AE" w14:textId="5AAFAFA0" w:rsidR="00FC5491" w:rsidRDefault="00564188" w:rsidP="00E45742">
      <w:pPr>
        <w:pStyle w:val="ListParagraph"/>
        <w:numPr>
          <w:ilvl w:val="0"/>
          <w:numId w:val="1"/>
        </w:numPr>
        <w:spacing w:after="200" w:line="276" w:lineRule="auto"/>
        <w:outlineLvl w:val="0"/>
        <w:rPr>
          <w:rFonts w:ascii="Arial" w:hAnsi="Arial" w:cs="Arial"/>
          <w:bCs/>
          <w:sz w:val="24"/>
          <w:szCs w:val="24"/>
        </w:rPr>
      </w:pPr>
      <w:bookmarkStart w:id="0" w:name="_Toc173306397"/>
      <w:r w:rsidRPr="00F979E8">
        <w:rPr>
          <w:rFonts w:ascii="Arial" w:hAnsi="Arial" w:cs="Arial"/>
          <w:bCs/>
          <w:sz w:val="24"/>
          <w:szCs w:val="24"/>
        </w:rPr>
        <w:t>Introduction</w:t>
      </w:r>
      <w:r w:rsidRPr="00F979E8">
        <w:rPr>
          <w:rFonts w:ascii="Arial" w:hAnsi="Arial" w:cs="Arial"/>
          <w:bCs/>
          <w:sz w:val="24"/>
          <w:szCs w:val="24"/>
        </w:rPr>
        <w:tab/>
        <w:t>(to Authorit</w:t>
      </w:r>
      <w:r w:rsidR="00195F93">
        <w:rPr>
          <w:rFonts w:ascii="Arial" w:hAnsi="Arial" w:cs="Arial"/>
          <w:bCs/>
          <w:sz w:val="24"/>
          <w:szCs w:val="24"/>
        </w:rPr>
        <w:t>ies</w:t>
      </w:r>
      <w:r w:rsidRPr="00F979E8">
        <w:rPr>
          <w:rFonts w:ascii="Arial" w:hAnsi="Arial" w:cs="Arial"/>
          <w:bCs/>
          <w:sz w:val="24"/>
          <w:szCs w:val="24"/>
        </w:rPr>
        <w:t>)</w:t>
      </w:r>
      <w:bookmarkEnd w:id="0"/>
    </w:p>
    <w:p w14:paraId="531525B4" w14:textId="36069917" w:rsidR="00195F93" w:rsidRPr="00195F93" w:rsidRDefault="00195F93" w:rsidP="00512B05">
      <w:pPr>
        <w:rPr>
          <w:rFonts w:ascii="Arial" w:hAnsi="Arial" w:cs="Arial"/>
          <w:bCs/>
          <w:sz w:val="24"/>
          <w:szCs w:val="24"/>
        </w:rPr>
      </w:pPr>
      <w:r>
        <w:rPr>
          <w:rFonts w:ascii="Arial" w:hAnsi="Arial" w:cs="Arial"/>
          <w:bCs/>
          <w:sz w:val="24"/>
          <w:szCs w:val="24"/>
        </w:rPr>
        <w:t>South Derbyshire</w:t>
      </w:r>
      <w:r w:rsidR="00D16DA9">
        <w:rPr>
          <w:rFonts w:ascii="Arial" w:hAnsi="Arial" w:cs="Arial"/>
          <w:bCs/>
          <w:sz w:val="24"/>
          <w:szCs w:val="24"/>
        </w:rPr>
        <w:t xml:space="preserve"> District Council (SDDC)</w:t>
      </w:r>
    </w:p>
    <w:p w14:paraId="02CEB802" w14:textId="27D75651" w:rsidR="00F84BA6" w:rsidRPr="00C15349" w:rsidRDefault="00846295" w:rsidP="00E45742">
      <w:pPr>
        <w:pStyle w:val="ListParagraph"/>
        <w:numPr>
          <w:ilvl w:val="1"/>
          <w:numId w:val="1"/>
        </w:numPr>
        <w:rPr>
          <w:rFonts w:ascii="Arial" w:hAnsi="Arial" w:cs="Arial"/>
          <w:bCs/>
          <w:sz w:val="24"/>
          <w:szCs w:val="24"/>
        </w:rPr>
      </w:pPr>
      <w:r w:rsidRPr="00C15349">
        <w:rPr>
          <w:rFonts w:ascii="Arial" w:hAnsi="Arial" w:cs="Arial"/>
          <w:bCs/>
          <w:sz w:val="24"/>
          <w:szCs w:val="24"/>
        </w:rPr>
        <w:t>South Derbyshire</w:t>
      </w:r>
      <w:r w:rsidR="0011395E" w:rsidRPr="00C15349">
        <w:rPr>
          <w:rFonts w:ascii="Arial" w:hAnsi="Arial" w:cs="Arial"/>
          <w:bCs/>
          <w:sz w:val="24"/>
          <w:szCs w:val="24"/>
        </w:rPr>
        <w:t xml:space="preserve"> District Council Authority area</w:t>
      </w:r>
      <w:r w:rsidRPr="00C15349">
        <w:rPr>
          <w:rFonts w:ascii="Arial" w:hAnsi="Arial" w:cs="Arial"/>
          <w:bCs/>
          <w:sz w:val="24"/>
          <w:szCs w:val="24"/>
        </w:rPr>
        <w:t xml:space="preserve"> is located in the centre of England, </w:t>
      </w:r>
      <w:r w:rsidR="0011395E" w:rsidRPr="00C15349">
        <w:rPr>
          <w:rFonts w:ascii="Arial" w:hAnsi="Arial" w:cs="Arial"/>
          <w:bCs/>
          <w:sz w:val="24"/>
          <w:szCs w:val="24"/>
        </w:rPr>
        <w:t xml:space="preserve">and </w:t>
      </w:r>
      <w:r w:rsidRPr="00C15349">
        <w:rPr>
          <w:rFonts w:ascii="Arial" w:hAnsi="Arial" w:cs="Arial"/>
          <w:bCs/>
          <w:sz w:val="24"/>
          <w:szCs w:val="24"/>
        </w:rPr>
        <w:t xml:space="preserve">covers an area of 112 square miles, adjoining the City of Derby to the north, Burton on Trent to the west, and Ashby-de-la-Zouch to the east. It includes the rolling countryside to be found in the valleys of the Rivers Trent and Dove, with historic settlements, including Melbourne, Ticknall, and Repton, and the market town of Swadlincote. </w:t>
      </w:r>
      <w:r w:rsidR="00F84BA6" w:rsidRPr="00C15349">
        <w:rPr>
          <w:rFonts w:ascii="Arial" w:hAnsi="Arial" w:cs="Arial"/>
          <w:bCs/>
          <w:sz w:val="24"/>
          <w:szCs w:val="24"/>
        </w:rPr>
        <w:t xml:space="preserve">South Derbyshire offers a mixture of well-developed urban areas and historic rural settlements. A </w:t>
      </w:r>
      <w:r w:rsidRPr="00C15349">
        <w:rPr>
          <w:rFonts w:ascii="Arial" w:hAnsi="Arial" w:cs="Arial"/>
          <w:bCs/>
          <w:sz w:val="24"/>
          <w:szCs w:val="24"/>
        </w:rPr>
        <w:t xml:space="preserve">significant part of the </w:t>
      </w:r>
      <w:r w:rsidR="005649B4" w:rsidRPr="00C15349">
        <w:rPr>
          <w:rFonts w:ascii="Arial" w:hAnsi="Arial" w:cs="Arial"/>
          <w:bCs/>
          <w:sz w:val="24"/>
          <w:szCs w:val="24"/>
        </w:rPr>
        <w:t>district</w:t>
      </w:r>
      <w:r w:rsidRPr="00C15349">
        <w:rPr>
          <w:rFonts w:ascii="Arial" w:hAnsi="Arial" w:cs="Arial"/>
          <w:bCs/>
          <w:sz w:val="24"/>
          <w:szCs w:val="24"/>
        </w:rPr>
        <w:t xml:space="preserve"> is rural,</w:t>
      </w:r>
      <w:r w:rsidR="00F84BA6" w:rsidRPr="00C15349">
        <w:rPr>
          <w:rFonts w:ascii="Arial" w:hAnsi="Arial" w:cs="Arial"/>
          <w:bCs/>
          <w:sz w:val="24"/>
          <w:szCs w:val="24"/>
        </w:rPr>
        <w:t xml:space="preserve"> containing a third of The National Forest, </w:t>
      </w:r>
      <w:r w:rsidRPr="00C15349">
        <w:rPr>
          <w:rFonts w:ascii="Arial" w:hAnsi="Arial" w:cs="Arial"/>
          <w:bCs/>
          <w:sz w:val="24"/>
          <w:szCs w:val="24"/>
        </w:rPr>
        <w:t>which attracts visitors and people seeking relaxation or a good work-life balance.</w:t>
      </w:r>
    </w:p>
    <w:p w14:paraId="76BA9726" w14:textId="77777777" w:rsidR="00F84BA6" w:rsidRDefault="00F84BA6" w:rsidP="00512B05">
      <w:pPr>
        <w:rPr>
          <w:rFonts w:ascii="Arial" w:hAnsi="Arial" w:cs="Arial"/>
          <w:bCs/>
          <w:sz w:val="24"/>
          <w:szCs w:val="24"/>
        </w:rPr>
      </w:pPr>
    </w:p>
    <w:p w14:paraId="50D138BE" w14:textId="7AB4F32A" w:rsidR="00F84BA6" w:rsidRPr="00C15349" w:rsidRDefault="00F84BA6" w:rsidP="00E45742">
      <w:pPr>
        <w:pStyle w:val="ListParagraph"/>
        <w:numPr>
          <w:ilvl w:val="1"/>
          <w:numId w:val="1"/>
        </w:numPr>
        <w:rPr>
          <w:rFonts w:ascii="Arial" w:hAnsi="Arial" w:cs="Arial"/>
          <w:bCs/>
          <w:sz w:val="24"/>
          <w:szCs w:val="24"/>
        </w:rPr>
      </w:pPr>
      <w:r w:rsidRPr="00C15349">
        <w:rPr>
          <w:rFonts w:ascii="Arial" w:hAnsi="Arial" w:cs="Arial"/>
          <w:bCs/>
          <w:sz w:val="24"/>
          <w:szCs w:val="24"/>
        </w:rPr>
        <w:t>South Derbyshire is a thriving, attractive place to live, work and visit. It has been transformed during the past few decades from a clay and mining area to a successful District that serves as home to more than 100,000 people</w:t>
      </w:r>
      <w:r w:rsidR="00AA59F3" w:rsidRPr="00C15349">
        <w:rPr>
          <w:rFonts w:ascii="Arial" w:hAnsi="Arial" w:cs="Arial"/>
          <w:bCs/>
          <w:sz w:val="24"/>
          <w:szCs w:val="24"/>
        </w:rPr>
        <w:t xml:space="preserve">. </w:t>
      </w:r>
      <w:r w:rsidRPr="00C15349">
        <w:rPr>
          <w:rFonts w:ascii="Arial" w:hAnsi="Arial" w:cs="Arial"/>
          <w:bCs/>
          <w:sz w:val="24"/>
          <w:szCs w:val="24"/>
        </w:rPr>
        <w:t>Its natural features combine with historic sites and modern community and leisure facilities</w:t>
      </w:r>
      <w:r w:rsidR="005649B4">
        <w:rPr>
          <w:rFonts w:ascii="Arial" w:hAnsi="Arial" w:cs="Arial"/>
          <w:bCs/>
          <w:sz w:val="24"/>
          <w:szCs w:val="24"/>
        </w:rPr>
        <w:t>,</w:t>
      </w:r>
      <w:r w:rsidRPr="00C15349">
        <w:rPr>
          <w:rFonts w:ascii="Arial" w:hAnsi="Arial" w:cs="Arial"/>
          <w:bCs/>
          <w:sz w:val="24"/>
          <w:szCs w:val="24"/>
        </w:rPr>
        <w:t xml:space="preserve"> to provide places and activities for residents and visitors alike to enjoy in their spare time. South Derbyshire boasts 3,500 business enterprises, among them international names JCB, Nestle and Toyota Motor Manufacturing UK. The wide range of employment opportunities means unemployment is very low in the </w:t>
      </w:r>
      <w:r w:rsidR="005649B4" w:rsidRPr="00C15349">
        <w:rPr>
          <w:rFonts w:ascii="Arial" w:hAnsi="Arial" w:cs="Arial"/>
          <w:bCs/>
          <w:sz w:val="24"/>
          <w:szCs w:val="24"/>
        </w:rPr>
        <w:t>district</w:t>
      </w:r>
      <w:r w:rsidRPr="00C15349">
        <w:rPr>
          <w:rFonts w:ascii="Arial" w:hAnsi="Arial" w:cs="Arial"/>
          <w:bCs/>
          <w:sz w:val="24"/>
          <w:szCs w:val="24"/>
        </w:rPr>
        <w:t>. Working with our partners to keep crime and anti-social behaviour to a minimum has cemented South Derbyshire’s reputation as one of the safest places to live in the county.</w:t>
      </w:r>
    </w:p>
    <w:p w14:paraId="1CC74CB9" w14:textId="77777777" w:rsidR="00846295" w:rsidRDefault="00846295" w:rsidP="00512B05">
      <w:pPr>
        <w:rPr>
          <w:rFonts w:ascii="Arial" w:hAnsi="Arial" w:cs="Arial"/>
          <w:bCs/>
          <w:sz w:val="24"/>
          <w:szCs w:val="24"/>
        </w:rPr>
      </w:pPr>
    </w:p>
    <w:p w14:paraId="1627D4EC" w14:textId="740EA646" w:rsidR="00846295" w:rsidRPr="00C15349" w:rsidRDefault="00846295" w:rsidP="00E45742">
      <w:pPr>
        <w:pStyle w:val="ListParagraph"/>
        <w:numPr>
          <w:ilvl w:val="1"/>
          <w:numId w:val="1"/>
        </w:numPr>
        <w:rPr>
          <w:rFonts w:ascii="Arial" w:hAnsi="Arial" w:cs="Arial"/>
          <w:bCs/>
          <w:sz w:val="24"/>
          <w:szCs w:val="24"/>
        </w:rPr>
      </w:pPr>
      <w:r w:rsidRPr="00C15349">
        <w:rPr>
          <w:rFonts w:ascii="Arial" w:hAnsi="Arial" w:cs="Arial"/>
          <w:bCs/>
          <w:sz w:val="24"/>
          <w:szCs w:val="24"/>
        </w:rPr>
        <w:t>South Derbyshire</w:t>
      </w:r>
      <w:r w:rsidR="0011395E" w:rsidRPr="00C15349">
        <w:rPr>
          <w:rFonts w:ascii="Arial" w:hAnsi="Arial" w:cs="Arial"/>
          <w:bCs/>
          <w:sz w:val="24"/>
          <w:szCs w:val="24"/>
        </w:rPr>
        <w:t xml:space="preserve"> District</w:t>
      </w:r>
      <w:r w:rsidRPr="00C15349">
        <w:rPr>
          <w:rFonts w:ascii="Arial" w:hAnsi="Arial" w:cs="Arial"/>
          <w:bCs/>
          <w:sz w:val="24"/>
          <w:szCs w:val="24"/>
        </w:rPr>
        <w:t xml:space="preserve"> Council has 7 values that represent how we want services to be </w:t>
      </w:r>
      <w:r w:rsidR="00AA59F3" w:rsidRPr="00C15349">
        <w:rPr>
          <w:rFonts w:ascii="Arial" w:hAnsi="Arial" w:cs="Arial"/>
          <w:bCs/>
          <w:sz w:val="24"/>
          <w:szCs w:val="24"/>
        </w:rPr>
        <w:t>delivered and</w:t>
      </w:r>
      <w:r w:rsidRPr="00C15349">
        <w:rPr>
          <w:rFonts w:ascii="Arial" w:hAnsi="Arial" w:cs="Arial"/>
          <w:bCs/>
          <w:sz w:val="24"/>
          <w:szCs w:val="24"/>
        </w:rPr>
        <w:t xml:space="preserve"> are embedded into everything we do.</w:t>
      </w:r>
    </w:p>
    <w:p w14:paraId="2B8FC220" w14:textId="77777777" w:rsidR="00846295" w:rsidRDefault="00846295" w:rsidP="00512B05">
      <w:pPr>
        <w:rPr>
          <w:rFonts w:ascii="Arial" w:hAnsi="Arial" w:cs="Arial"/>
          <w:bCs/>
          <w:sz w:val="24"/>
          <w:szCs w:val="24"/>
        </w:rPr>
      </w:pPr>
    </w:p>
    <w:p w14:paraId="3EF1FC04" w14:textId="77777777" w:rsidR="00846295" w:rsidRPr="00C15349" w:rsidRDefault="00846295" w:rsidP="009216AC">
      <w:pPr>
        <w:pStyle w:val="ListParagraph"/>
        <w:numPr>
          <w:ilvl w:val="0"/>
          <w:numId w:val="7"/>
        </w:numPr>
        <w:rPr>
          <w:rFonts w:ascii="Arial" w:hAnsi="Arial" w:cs="Arial"/>
          <w:bCs/>
          <w:sz w:val="24"/>
          <w:szCs w:val="24"/>
        </w:rPr>
      </w:pPr>
      <w:r w:rsidRPr="00C15349">
        <w:rPr>
          <w:rFonts w:ascii="Arial" w:hAnsi="Arial" w:cs="Arial"/>
          <w:bCs/>
          <w:sz w:val="24"/>
          <w:szCs w:val="24"/>
        </w:rPr>
        <w:t>Working together: Working as a team to serve our residents.</w:t>
      </w:r>
    </w:p>
    <w:p w14:paraId="645DFB65" w14:textId="4B56F877" w:rsidR="00846295" w:rsidRPr="00C15349" w:rsidRDefault="00846295" w:rsidP="009216AC">
      <w:pPr>
        <w:pStyle w:val="ListParagraph"/>
        <w:numPr>
          <w:ilvl w:val="0"/>
          <w:numId w:val="7"/>
        </w:numPr>
        <w:rPr>
          <w:rFonts w:ascii="Arial" w:hAnsi="Arial" w:cs="Arial"/>
          <w:bCs/>
          <w:sz w:val="24"/>
          <w:szCs w:val="24"/>
        </w:rPr>
      </w:pPr>
      <w:r w:rsidRPr="00C15349">
        <w:rPr>
          <w:rFonts w:ascii="Arial" w:hAnsi="Arial" w:cs="Arial"/>
          <w:bCs/>
          <w:sz w:val="24"/>
          <w:szCs w:val="24"/>
        </w:rPr>
        <w:t>Accountability: Taking ownership of the service</w:t>
      </w:r>
      <w:r w:rsidR="00AA59F3" w:rsidRPr="00C15349">
        <w:rPr>
          <w:rFonts w:ascii="Arial" w:hAnsi="Arial" w:cs="Arial"/>
          <w:bCs/>
          <w:sz w:val="24"/>
          <w:szCs w:val="24"/>
        </w:rPr>
        <w:t>s</w:t>
      </w:r>
      <w:r w:rsidRPr="00C15349">
        <w:rPr>
          <w:rFonts w:ascii="Arial" w:hAnsi="Arial" w:cs="Arial"/>
          <w:bCs/>
          <w:sz w:val="24"/>
          <w:szCs w:val="24"/>
        </w:rPr>
        <w:t xml:space="preserve"> that we deliver.</w:t>
      </w:r>
    </w:p>
    <w:p w14:paraId="048238A6" w14:textId="33586D42" w:rsidR="00846295" w:rsidRPr="00C15349" w:rsidRDefault="00846295" w:rsidP="009216AC">
      <w:pPr>
        <w:pStyle w:val="ListParagraph"/>
        <w:numPr>
          <w:ilvl w:val="0"/>
          <w:numId w:val="7"/>
        </w:numPr>
        <w:rPr>
          <w:rFonts w:ascii="Arial" w:hAnsi="Arial" w:cs="Arial"/>
          <w:bCs/>
          <w:sz w:val="24"/>
          <w:szCs w:val="24"/>
        </w:rPr>
      </w:pPr>
      <w:r w:rsidRPr="00C15349">
        <w:rPr>
          <w:rFonts w:ascii="Arial" w:hAnsi="Arial" w:cs="Arial"/>
          <w:bCs/>
          <w:sz w:val="24"/>
          <w:szCs w:val="24"/>
        </w:rPr>
        <w:t>Respect: We value and listen to each other.</w:t>
      </w:r>
    </w:p>
    <w:p w14:paraId="12C3DB73" w14:textId="62644E59" w:rsidR="00846295" w:rsidRPr="00C15349" w:rsidRDefault="00846295" w:rsidP="009216AC">
      <w:pPr>
        <w:pStyle w:val="ListParagraph"/>
        <w:numPr>
          <w:ilvl w:val="0"/>
          <w:numId w:val="7"/>
        </w:numPr>
        <w:rPr>
          <w:rFonts w:ascii="Arial" w:hAnsi="Arial" w:cs="Arial"/>
          <w:bCs/>
          <w:sz w:val="24"/>
          <w:szCs w:val="24"/>
        </w:rPr>
      </w:pPr>
      <w:r w:rsidRPr="00C15349">
        <w:rPr>
          <w:rFonts w:ascii="Arial" w:hAnsi="Arial" w:cs="Arial"/>
          <w:bCs/>
          <w:sz w:val="24"/>
          <w:szCs w:val="24"/>
        </w:rPr>
        <w:t>Fairness: Offering equal opportunities for all.</w:t>
      </w:r>
    </w:p>
    <w:p w14:paraId="7EC68585" w14:textId="77777777" w:rsidR="00846295" w:rsidRPr="00C15349" w:rsidRDefault="00846295" w:rsidP="009216AC">
      <w:pPr>
        <w:pStyle w:val="ListParagraph"/>
        <w:numPr>
          <w:ilvl w:val="0"/>
          <w:numId w:val="7"/>
        </w:numPr>
        <w:rPr>
          <w:rFonts w:ascii="Arial" w:hAnsi="Arial" w:cs="Arial"/>
          <w:bCs/>
          <w:sz w:val="24"/>
          <w:szCs w:val="24"/>
        </w:rPr>
      </w:pPr>
      <w:r w:rsidRPr="00C15349">
        <w:rPr>
          <w:rFonts w:ascii="Arial" w:hAnsi="Arial" w:cs="Arial"/>
          <w:bCs/>
          <w:sz w:val="24"/>
          <w:szCs w:val="24"/>
        </w:rPr>
        <w:t xml:space="preserve">Being Responsive: We have a ‘can do’ attitude and respond </w:t>
      </w:r>
    </w:p>
    <w:p w14:paraId="20FD28BE" w14:textId="77777777" w:rsidR="00846295" w:rsidRPr="00C15349" w:rsidRDefault="00846295" w:rsidP="009216AC">
      <w:pPr>
        <w:pStyle w:val="ListParagraph"/>
        <w:numPr>
          <w:ilvl w:val="0"/>
          <w:numId w:val="7"/>
        </w:numPr>
        <w:rPr>
          <w:rFonts w:ascii="Arial" w:hAnsi="Arial" w:cs="Arial"/>
          <w:bCs/>
          <w:sz w:val="24"/>
          <w:szCs w:val="24"/>
        </w:rPr>
      </w:pPr>
      <w:r w:rsidRPr="00C15349">
        <w:rPr>
          <w:rFonts w:ascii="Arial" w:hAnsi="Arial" w:cs="Arial"/>
          <w:bCs/>
          <w:sz w:val="24"/>
          <w:szCs w:val="24"/>
        </w:rPr>
        <w:t>to the needs of others quickly, positively and appropriately.</w:t>
      </w:r>
    </w:p>
    <w:p w14:paraId="2B10CA61" w14:textId="3D1E9036" w:rsidR="00846295" w:rsidRPr="00C15349" w:rsidRDefault="00846295" w:rsidP="009216AC">
      <w:pPr>
        <w:pStyle w:val="ListParagraph"/>
        <w:numPr>
          <w:ilvl w:val="0"/>
          <w:numId w:val="7"/>
        </w:numPr>
        <w:rPr>
          <w:rFonts w:ascii="Arial" w:hAnsi="Arial" w:cs="Arial"/>
          <w:bCs/>
          <w:sz w:val="24"/>
          <w:szCs w:val="24"/>
        </w:rPr>
      </w:pPr>
      <w:r w:rsidRPr="00C15349">
        <w:rPr>
          <w:rFonts w:ascii="Arial" w:hAnsi="Arial" w:cs="Arial"/>
          <w:bCs/>
          <w:sz w:val="24"/>
          <w:szCs w:val="24"/>
        </w:rPr>
        <w:t>Innovative: Looking for new solutions.</w:t>
      </w:r>
    </w:p>
    <w:p w14:paraId="3E30BE69" w14:textId="77777777" w:rsidR="00846295" w:rsidRPr="00C15349" w:rsidRDefault="00846295" w:rsidP="009216AC">
      <w:pPr>
        <w:pStyle w:val="ListParagraph"/>
        <w:numPr>
          <w:ilvl w:val="0"/>
          <w:numId w:val="7"/>
        </w:numPr>
        <w:rPr>
          <w:rFonts w:ascii="Arial" w:hAnsi="Arial" w:cs="Arial"/>
          <w:bCs/>
          <w:sz w:val="24"/>
          <w:szCs w:val="24"/>
        </w:rPr>
      </w:pPr>
      <w:r w:rsidRPr="00C15349">
        <w:rPr>
          <w:rFonts w:ascii="Arial" w:hAnsi="Arial" w:cs="Arial"/>
          <w:bCs/>
          <w:sz w:val="24"/>
          <w:szCs w:val="24"/>
        </w:rPr>
        <w:t xml:space="preserve">Excellence: Delivering our services to the </w:t>
      </w:r>
    </w:p>
    <w:p w14:paraId="1704D239" w14:textId="6F058D72" w:rsidR="00846295" w:rsidRPr="00C15349" w:rsidRDefault="00846295" w:rsidP="009216AC">
      <w:pPr>
        <w:pStyle w:val="ListParagraph"/>
        <w:numPr>
          <w:ilvl w:val="0"/>
          <w:numId w:val="7"/>
        </w:numPr>
        <w:rPr>
          <w:rFonts w:ascii="Arial" w:hAnsi="Arial" w:cs="Arial"/>
          <w:bCs/>
          <w:sz w:val="24"/>
          <w:szCs w:val="24"/>
        </w:rPr>
      </w:pPr>
      <w:r w:rsidRPr="00C15349">
        <w:rPr>
          <w:rFonts w:ascii="Arial" w:hAnsi="Arial" w:cs="Arial"/>
          <w:bCs/>
          <w:sz w:val="24"/>
          <w:szCs w:val="24"/>
        </w:rPr>
        <w:t>highest possible standards</w:t>
      </w:r>
    </w:p>
    <w:p w14:paraId="44D0A999" w14:textId="77777777" w:rsidR="00D029ED" w:rsidRDefault="00D029ED" w:rsidP="00512B05">
      <w:pPr>
        <w:rPr>
          <w:rFonts w:ascii="Arial" w:hAnsi="Arial" w:cs="Arial"/>
          <w:bCs/>
          <w:sz w:val="24"/>
          <w:szCs w:val="24"/>
        </w:rPr>
      </w:pPr>
    </w:p>
    <w:p w14:paraId="675371ED" w14:textId="2BC66578" w:rsidR="00AA59F3" w:rsidRDefault="00AA59F3" w:rsidP="00E45742">
      <w:pPr>
        <w:pStyle w:val="ListParagraph"/>
        <w:numPr>
          <w:ilvl w:val="1"/>
          <w:numId w:val="1"/>
        </w:numPr>
        <w:rPr>
          <w:rFonts w:ascii="Arial" w:hAnsi="Arial" w:cs="Arial"/>
          <w:bCs/>
          <w:sz w:val="24"/>
          <w:szCs w:val="24"/>
        </w:rPr>
      </w:pPr>
      <w:r w:rsidRPr="00C15349">
        <w:rPr>
          <w:rFonts w:ascii="Arial" w:hAnsi="Arial" w:cs="Arial"/>
          <w:bCs/>
          <w:sz w:val="24"/>
          <w:szCs w:val="24"/>
        </w:rPr>
        <w:lastRenderedPageBreak/>
        <w:t xml:space="preserve">We have four key priorities detailed in our </w:t>
      </w:r>
      <w:hyperlink r:id="rId8" w:history="1">
        <w:r w:rsidRPr="005649B4">
          <w:rPr>
            <w:rFonts w:ascii="Arial" w:hAnsi="Arial" w:cs="Arial"/>
          </w:rPr>
          <w:t>Corporate Plan</w:t>
        </w:r>
      </w:hyperlink>
      <w:r w:rsidRPr="00C15349">
        <w:rPr>
          <w:rFonts w:ascii="Arial" w:hAnsi="Arial" w:cs="Arial"/>
          <w:bCs/>
          <w:sz w:val="24"/>
          <w:szCs w:val="24"/>
        </w:rPr>
        <w:t xml:space="preserve"> that </w:t>
      </w:r>
      <w:r w:rsidR="00D029ED" w:rsidRPr="00C15349">
        <w:rPr>
          <w:rFonts w:ascii="Arial" w:hAnsi="Arial" w:cs="Arial"/>
          <w:bCs/>
          <w:sz w:val="24"/>
          <w:szCs w:val="24"/>
        </w:rPr>
        <w:t xml:space="preserve">sets out our vision for the next four years. Transforming our Council </w:t>
      </w:r>
      <w:r w:rsidR="00195F93" w:rsidRPr="00C15349">
        <w:rPr>
          <w:rFonts w:ascii="Arial" w:hAnsi="Arial" w:cs="Arial"/>
          <w:bCs/>
          <w:sz w:val="24"/>
          <w:szCs w:val="24"/>
        </w:rPr>
        <w:t xml:space="preserve">is key, </w:t>
      </w:r>
      <w:r w:rsidR="00D029ED" w:rsidRPr="00C15349">
        <w:rPr>
          <w:rFonts w:ascii="Arial" w:hAnsi="Arial" w:cs="Arial"/>
          <w:bCs/>
          <w:sz w:val="24"/>
          <w:szCs w:val="24"/>
        </w:rPr>
        <w:t>ensuring we have the right resources and skills,</w:t>
      </w:r>
      <w:r w:rsidR="00195F93" w:rsidRPr="00C15349">
        <w:rPr>
          <w:rFonts w:ascii="Arial" w:hAnsi="Arial" w:cs="Arial"/>
          <w:bCs/>
          <w:sz w:val="24"/>
          <w:szCs w:val="24"/>
        </w:rPr>
        <w:t xml:space="preserve"> whilst</w:t>
      </w:r>
      <w:r w:rsidR="00D029ED" w:rsidRPr="00C15349">
        <w:rPr>
          <w:rFonts w:ascii="Arial" w:hAnsi="Arial" w:cs="Arial"/>
          <w:bCs/>
          <w:sz w:val="24"/>
          <w:szCs w:val="24"/>
        </w:rPr>
        <w:t xml:space="preserve"> </w:t>
      </w:r>
      <w:r w:rsidR="00195F93" w:rsidRPr="00C15349">
        <w:rPr>
          <w:rFonts w:ascii="Arial" w:hAnsi="Arial" w:cs="Arial"/>
          <w:bCs/>
          <w:sz w:val="24"/>
          <w:szCs w:val="24"/>
        </w:rPr>
        <w:t xml:space="preserve">utilising </w:t>
      </w:r>
      <w:r w:rsidR="00D029ED" w:rsidRPr="00C15349">
        <w:rPr>
          <w:rFonts w:ascii="Arial" w:hAnsi="Arial" w:cs="Arial"/>
          <w:bCs/>
          <w:sz w:val="24"/>
          <w:szCs w:val="24"/>
        </w:rPr>
        <w:t>technology</w:t>
      </w:r>
      <w:r w:rsidR="00195F93" w:rsidRPr="00C15349">
        <w:rPr>
          <w:rFonts w:ascii="Arial" w:hAnsi="Arial" w:cs="Arial"/>
          <w:bCs/>
          <w:sz w:val="24"/>
          <w:szCs w:val="24"/>
        </w:rPr>
        <w:t xml:space="preserve"> and data to drive and continue improvements in the delivery of services.</w:t>
      </w:r>
    </w:p>
    <w:p w14:paraId="37653865" w14:textId="77777777" w:rsidR="00C15349" w:rsidRPr="00C15349" w:rsidRDefault="00C15349" w:rsidP="00C15349">
      <w:pPr>
        <w:pStyle w:val="ListParagraph"/>
        <w:ind w:left="792"/>
        <w:rPr>
          <w:rFonts w:ascii="Arial" w:hAnsi="Arial" w:cs="Arial"/>
          <w:bCs/>
          <w:sz w:val="24"/>
          <w:szCs w:val="24"/>
        </w:rPr>
      </w:pPr>
    </w:p>
    <w:p w14:paraId="6190D2AE" w14:textId="77777777" w:rsidR="00E31759" w:rsidRDefault="00E31759" w:rsidP="00512B05">
      <w:pPr>
        <w:rPr>
          <w:rFonts w:ascii="Arial" w:hAnsi="Arial" w:cs="Arial"/>
          <w:bCs/>
          <w:sz w:val="24"/>
          <w:szCs w:val="24"/>
        </w:rPr>
      </w:pPr>
      <w:r w:rsidRPr="00E31759">
        <w:rPr>
          <w:rFonts w:ascii="Arial" w:hAnsi="Arial" w:cs="Arial"/>
          <w:bCs/>
          <w:sz w:val="24"/>
          <w:szCs w:val="24"/>
        </w:rPr>
        <w:t xml:space="preserve">North West Leicestershire District Council (NWLDC) </w:t>
      </w:r>
    </w:p>
    <w:p w14:paraId="29D7B05A" w14:textId="77777777" w:rsidR="00AC03A7" w:rsidRDefault="00AC03A7" w:rsidP="00AC03A7">
      <w:pPr>
        <w:pStyle w:val="ListParagraph"/>
        <w:numPr>
          <w:ilvl w:val="1"/>
          <w:numId w:val="1"/>
        </w:numPr>
        <w:rPr>
          <w:rFonts w:ascii="Arial" w:hAnsi="Arial" w:cs="Arial"/>
          <w:bCs/>
          <w:sz w:val="24"/>
          <w:szCs w:val="24"/>
        </w:rPr>
      </w:pPr>
      <w:r w:rsidRPr="00AC03A7">
        <w:rPr>
          <w:rFonts w:ascii="Arial" w:hAnsi="Arial" w:cs="Arial"/>
          <w:bCs/>
          <w:sz w:val="24"/>
          <w:szCs w:val="24"/>
        </w:rPr>
        <w:t>North West Leicestershire is a semi-rural district with a population of</w:t>
      </w:r>
      <w:r>
        <w:rPr>
          <w:rFonts w:ascii="Arial" w:hAnsi="Arial" w:cs="Arial"/>
          <w:bCs/>
          <w:sz w:val="24"/>
          <w:szCs w:val="24"/>
        </w:rPr>
        <w:t xml:space="preserve"> </w:t>
      </w:r>
      <w:r w:rsidRPr="00AC03A7">
        <w:rPr>
          <w:rFonts w:ascii="Arial" w:hAnsi="Arial" w:cs="Arial"/>
          <w:bCs/>
          <w:sz w:val="24"/>
          <w:szCs w:val="24"/>
        </w:rPr>
        <w:t>approximately 104,705. Most people live in the district’s two main towns around 37,800 in Coalville and 15,100 in Ashby de la Zouch. Around the district are a handful of large villages (Castle Donington, Kegworth, Ibstock and Measham) and numerous smaller villages.</w:t>
      </w:r>
    </w:p>
    <w:p w14:paraId="3F6A395D" w14:textId="77777777" w:rsidR="00AC03A7" w:rsidRDefault="00AC03A7" w:rsidP="00AC03A7">
      <w:pPr>
        <w:pStyle w:val="ListParagraph"/>
        <w:ind w:left="792"/>
        <w:rPr>
          <w:rFonts w:ascii="Arial" w:hAnsi="Arial" w:cs="Arial"/>
          <w:bCs/>
          <w:sz w:val="24"/>
          <w:szCs w:val="24"/>
        </w:rPr>
      </w:pPr>
    </w:p>
    <w:p w14:paraId="6E98C531" w14:textId="77777777" w:rsidR="00AC03A7" w:rsidRDefault="00AC03A7" w:rsidP="00AC03A7">
      <w:pPr>
        <w:pStyle w:val="ListParagraph"/>
        <w:numPr>
          <w:ilvl w:val="1"/>
          <w:numId w:val="1"/>
        </w:numPr>
        <w:rPr>
          <w:rFonts w:ascii="Arial" w:hAnsi="Arial" w:cs="Arial"/>
          <w:bCs/>
          <w:sz w:val="24"/>
          <w:szCs w:val="24"/>
        </w:rPr>
      </w:pPr>
      <w:r w:rsidRPr="00AC03A7">
        <w:rPr>
          <w:rFonts w:ascii="Arial" w:hAnsi="Arial" w:cs="Arial"/>
          <w:bCs/>
          <w:sz w:val="24"/>
          <w:szCs w:val="24"/>
        </w:rPr>
        <w:t>North West Leicestershire is one of the fastest growing economies in the</w:t>
      </w:r>
      <w:r>
        <w:rPr>
          <w:rFonts w:ascii="Arial" w:hAnsi="Arial" w:cs="Arial"/>
          <w:bCs/>
          <w:sz w:val="24"/>
          <w:szCs w:val="24"/>
        </w:rPr>
        <w:t xml:space="preserve"> </w:t>
      </w:r>
      <w:r w:rsidRPr="00AC03A7">
        <w:rPr>
          <w:rFonts w:ascii="Arial" w:hAnsi="Arial" w:cs="Arial"/>
          <w:bCs/>
          <w:sz w:val="24"/>
          <w:szCs w:val="24"/>
        </w:rPr>
        <w:t>East Midlands and sits at the axis of the Midlands, strategically located 25</w:t>
      </w:r>
      <w:r>
        <w:rPr>
          <w:rFonts w:ascii="Arial" w:hAnsi="Arial" w:cs="Arial"/>
          <w:bCs/>
          <w:sz w:val="24"/>
          <w:szCs w:val="24"/>
        </w:rPr>
        <w:t xml:space="preserve"> </w:t>
      </w:r>
      <w:r w:rsidRPr="00AC03A7">
        <w:rPr>
          <w:rFonts w:ascii="Arial" w:hAnsi="Arial" w:cs="Arial"/>
          <w:bCs/>
          <w:sz w:val="24"/>
          <w:szCs w:val="24"/>
        </w:rPr>
        <w:t>miles from Birmingham, Derby, Leicester and Nottingham and at the centre</w:t>
      </w:r>
      <w:r>
        <w:rPr>
          <w:rFonts w:ascii="Arial" w:hAnsi="Arial" w:cs="Arial"/>
          <w:bCs/>
          <w:sz w:val="24"/>
          <w:szCs w:val="24"/>
        </w:rPr>
        <w:t xml:space="preserve"> </w:t>
      </w:r>
      <w:r w:rsidRPr="00AC03A7">
        <w:rPr>
          <w:rFonts w:ascii="Arial" w:hAnsi="Arial" w:cs="Arial"/>
          <w:bCs/>
          <w:sz w:val="24"/>
          <w:szCs w:val="24"/>
        </w:rPr>
        <w:t>of the national transport network. As of 2018, 52 of the top 200 Leicester</w:t>
      </w:r>
      <w:r>
        <w:rPr>
          <w:rFonts w:ascii="Arial" w:hAnsi="Arial" w:cs="Arial"/>
          <w:bCs/>
          <w:sz w:val="24"/>
          <w:szCs w:val="24"/>
        </w:rPr>
        <w:t xml:space="preserve"> </w:t>
      </w:r>
      <w:r w:rsidRPr="00AC03A7">
        <w:rPr>
          <w:rFonts w:ascii="Arial" w:hAnsi="Arial" w:cs="Arial"/>
          <w:bCs/>
          <w:sz w:val="24"/>
          <w:szCs w:val="24"/>
        </w:rPr>
        <w:t>and Leicestershire businesses are based in North West Leicestershire</w:t>
      </w:r>
      <w:r>
        <w:rPr>
          <w:rFonts w:ascii="Arial" w:hAnsi="Arial" w:cs="Arial"/>
          <w:bCs/>
          <w:sz w:val="24"/>
          <w:szCs w:val="24"/>
        </w:rPr>
        <w:t xml:space="preserve"> </w:t>
      </w:r>
      <w:r w:rsidRPr="00AC03A7">
        <w:rPr>
          <w:rFonts w:ascii="Arial" w:hAnsi="Arial" w:cs="Arial"/>
          <w:bCs/>
          <w:sz w:val="24"/>
          <w:szCs w:val="24"/>
        </w:rPr>
        <w:t>representing variety of sectors.</w:t>
      </w:r>
    </w:p>
    <w:p w14:paraId="75D1C9C1" w14:textId="77777777" w:rsidR="00AC03A7" w:rsidRPr="00AC03A7" w:rsidRDefault="00AC03A7" w:rsidP="00AC03A7">
      <w:pPr>
        <w:pStyle w:val="ListParagraph"/>
        <w:rPr>
          <w:rFonts w:ascii="Arial" w:hAnsi="Arial" w:cs="Arial"/>
          <w:sz w:val="24"/>
          <w:szCs w:val="24"/>
        </w:rPr>
      </w:pPr>
    </w:p>
    <w:p w14:paraId="61E89365" w14:textId="77777777" w:rsidR="00AC03A7" w:rsidRPr="00AC03A7" w:rsidRDefault="00AC03A7" w:rsidP="00AC03A7">
      <w:pPr>
        <w:pStyle w:val="ListParagraph"/>
        <w:numPr>
          <w:ilvl w:val="1"/>
          <w:numId w:val="1"/>
        </w:numPr>
        <w:rPr>
          <w:rFonts w:ascii="Arial" w:hAnsi="Arial" w:cs="Arial"/>
          <w:bCs/>
          <w:sz w:val="24"/>
          <w:szCs w:val="24"/>
        </w:rPr>
      </w:pPr>
      <w:r w:rsidRPr="00AC03A7">
        <w:rPr>
          <w:rFonts w:ascii="Arial" w:hAnsi="Arial" w:cs="Arial"/>
          <w:sz w:val="24"/>
          <w:szCs w:val="24"/>
        </w:rPr>
        <w:t>The district has a balanced and diverse economy with a much lower reliance</w:t>
      </w:r>
      <w:r>
        <w:rPr>
          <w:rFonts w:ascii="Arial" w:hAnsi="Arial" w:cs="Arial"/>
          <w:sz w:val="24"/>
          <w:szCs w:val="24"/>
        </w:rPr>
        <w:t xml:space="preserve"> </w:t>
      </w:r>
      <w:r w:rsidRPr="00AC03A7">
        <w:rPr>
          <w:rFonts w:ascii="Arial" w:hAnsi="Arial" w:cs="Arial"/>
          <w:sz w:val="24"/>
          <w:szCs w:val="24"/>
        </w:rPr>
        <w:t>on the public sector (such as health and public administration) than</w:t>
      </w:r>
      <w:r>
        <w:rPr>
          <w:rFonts w:ascii="Arial" w:hAnsi="Arial" w:cs="Arial"/>
          <w:sz w:val="24"/>
          <w:szCs w:val="24"/>
        </w:rPr>
        <w:t xml:space="preserve"> </w:t>
      </w:r>
      <w:r w:rsidRPr="00AC03A7">
        <w:rPr>
          <w:rFonts w:ascii="Arial" w:hAnsi="Arial" w:cs="Arial"/>
          <w:sz w:val="24"/>
          <w:szCs w:val="24"/>
        </w:rPr>
        <w:t>regionally and nationally. Our unemployment rate is 3.3% compared to a</w:t>
      </w:r>
      <w:r>
        <w:rPr>
          <w:rFonts w:ascii="Arial" w:hAnsi="Arial" w:cs="Arial"/>
          <w:sz w:val="24"/>
          <w:szCs w:val="24"/>
        </w:rPr>
        <w:t xml:space="preserve"> </w:t>
      </w:r>
      <w:r w:rsidRPr="00AC03A7">
        <w:rPr>
          <w:rFonts w:ascii="Arial" w:hAnsi="Arial" w:cs="Arial"/>
          <w:sz w:val="24"/>
          <w:szCs w:val="24"/>
        </w:rPr>
        <w:t>national average of 4.3% with key employment sectors being wholesale and</w:t>
      </w:r>
      <w:r>
        <w:rPr>
          <w:rFonts w:ascii="Arial" w:hAnsi="Arial" w:cs="Arial"/>
          <w:sz w:val="24"/>
          <w:szCs w:val="24"/>
        </w:rPr>
        <w:t xml:space="preserve"> </w:t>
      </w:r>
      <w:r w:rsidRPr="00AC03A7">
        <w:rPr>
          <w:rFonts w:ascii="Arial" w:hAnsi="Arial" w:cs="Arial"/>
          <w:sz w:val="24"/>
          <w:szCs w:val="24"/>
        </w:rPr>
        <w:t>retail trade, transport and storage, manufacturing and professional, scientific</w:t>
      </w:r>
      <w:r>
        <w:rPr>
          <w:rFonts w:ascii="Arial" w:hAnsi="Arial" w:cs="Arial"/>
          <w:sz w:val="24"/>
          <w:szCs w:val="24"/>
        </w:rPr>
        <w:t xml:space="preserve"> </w:t>
      </w:r>
      <w:r w:rsidRPr="00AC03A7">
        <w:rPr>
          <w:rFonts w:ascii="Arial" w:hAnsi="Arial" w:cs="Arial"/>
          <w:sz w:val="24"/>
          <w:szCs w:val="24"/>
        </w:rPr>
        <w:t>and technical activities.</w:t>
      </w:r>
    </w:p>
    <w:p w14:paraId="326B7837" w14:textId="77777777" w:rsidR="00AC03A7" w:rsidRPr="00AC03A7" w:rsidRDefault="00AC03A7" w:rsidP="00AC03A7">
      <w:pPr>
        <w:pStyle w:val="ListParagraph"/>
        <w:rPr>
          <w:rFonts w:ascii="Arial" w:hAnsi="Arial" w:cs="Arial"/>
          <w:sz w:val="24"/>
          <w:szCs w:val="24"/>
        </w:rPr>
      </w:pPr>
    </w:p>
    <w:p w14:paraId="68DDB96E" w14:textId="2DEC670C" w:rsidR="00605963" w:rsidRPr="00F078D1" w:rsidRDefault="00AC03A7" w:rsidP="00F078D1">
      <w:pPr>
        <w:pStyle w:val="ListParagraph"/>
        <w:numPr>
          <w:ilvl w:val="1"/>
          <w:numId w:val="1"/>
        </w:numPr>
        <w:rPr>
          <w:rFonts w:ascii="Arial" w:hAnsi="Arial" w:cs="Arial"/>
          <w:bCs/>
          <w:sz w:val="24"/>
          <w:szCs w:val="24"/>
        </w:rPr>
      </w:pPr>
      <w:r w:rsidRPr="00AC03A7">
        <w:rPr>
          <w:rFonts w:ascii="Arial" w:hAnsi="Arial" w:cs="Arial"/>
          <w:sz w:val="24"/>
          <w:szCs w:val="24"/>
        </w:rPr>
        <w:t>NWL</w:t>
      </w:r>
      <w:r w:rsidR="00D16DA9">
        <w:rPr>
          <w:rFonts w:ascii="Arial" w:hAnsi="Arial" w:cs="Arial"/>
          <w:sz w:val="24"/>
          <w:szCs w:val="24"/>
        </w:rPr>
        <w:t>DC</w:t>
      </w:r>
      <w:r w:rsidRPr="00AC03A7">
        <w:rPr>
          <w:rFonts w:ascii="Arial" w:hAnsi="Arial" w:cs="Arial"/>
          <w:sz w:val="24"/>
          <w:szCs w:val="24"/>
        </w:rPr>
        <w:t xml:space="preserve"> has 5 values that represent how we want services to be delivered and are embedded into everything we do.</w:t>
      </w:r>
    </w:p>
    <w:p w14:paraId="674260B0" w14:textId="01CBF737" w:rsidR="00AC03A7" w:rsidRPr="00AC03A7" w:rsidRDefault="00AC03A7" w:rsidP="009216AC">
      <w:pPr>
        <w:pStyle w:val="ListParagraph"/>
        <w:numPr>
          <w:ilvl w:val="0"/>
          <w:numId w:val="7"/>
        </w:numPr>
        <w:rPr>
          <w:rFonts w:ascii="Arial" w:hAnsi="Arial" w:cs="Arial"/>
          <w:bCs/>
          <w:sz w:val="24"/>
          <w:szCs w:val="24"/>
        </w:rPr>
      </w:pPr>
      <w:r w:rsidRPr="00AC03A7">
        <w:rPr>
          <w:rFonts w:ascii="Arial" w:hAnsi="Arial" w:cs="Arial"/>
          <w:bCs/>
          <w:sz w:val="24"/>
          <w:szCs w:val="24"/>
        </w:rPr>
        <w:t>Excellence: We will always work to be the best that we can be.</w:t>
      </w:r>
    </w:p>
    <w:p w14:paraId="0E5D3CEA" w14:textId="56FA9C13" w:rsidR="00AC03A7" w:rsidRPr="00AC03A7" w:rsidRDefault="00AC03A7" w:rsidP="009216AC">
      <w:pPr>
        <w:pStyle w:val="ListParagraph"/>
        <w:numPr>
          <w:ilvl w:val="0"/>
          <w:numId w:val="7"/>
        </w:numPr>
        <w:rPr>
          <w:rFonts w:ascii="Arial" w:hAnsi="Arial" w:cs="Arial"/>
          <w:bCs/>
          <w:sz w:val="24"/>
          <w:szCs w:val="24"/>
        </w:rPr>
      </w:pPr>
      <w:r w:rsidRPr="00AC03A7">
        <w:rPr>
          <w:rFonts w:ascii="Arial" w:hAnsi="Arial" w:cs="Arial"/>
          <w:bCs/>
          <w:sz w:val="24"/>
          <w:szCs w:val="24"/>
        </w:rPr>
        <w:t>Trust: We are honest, fair and transparent and we value trust.</w:t>
      </w:r>
    </w:p>
    <w:p w14:paraId="29F69F2C" w14:textId="6C4332A4" w:rsidR="00AC03A7" w:rsidRPr="00AC03A7" w:rsidRDefault="00AC03A7" w:rsidP="009216AC">
      <w:pPr>
        <w:pStyle w:val="ListParagraph"/>
        <w:numPr>
          <w:ilvl w:val="0"/>
          <w:numId w:val="7"/>
        </w:numPr>
        <w:rPr>
          <w:rFonts w:ascii="Arial" w:hAnsi="Arial" w:cs="Arial"/>
          <w:bCs/>
          <w:sz w:val="24"/>
          <w:szCs w:val="24"/>
        </w:rPr>
      </w:pPr>
      <w:r w:rsidRPr="00AC03A7">
        <w:rPr>
          <w:rFonts w:ascii="Arial" w:hAnsi="Arial" w:cs="Arial"/>
          <w:bCs/>
          <w:sz w:val="24"/>
          <w:szCs w:val="24"/>
        </w:rPr>
        <w:t>Respect: We respect each other and our customers in a diverse, professional and supportive environment.</w:t>
      </w:r>
    </w:p>
    <w:p w14:paraId="75451D5E" w14:textId="7147AD57" w:rsidR="00AC03A7" w:rsidRPr="00AC03A7" w:rsidRDefault="00AC03A7" w:rsidP="009216AC">
      <w:pPr>
        <w:pStyle w:val="ListParagraph"/>
        <w:numPr>
          <w:ilvl w:val="0"/>
          <w:numId w:val="7"/>
        </w:numPr>
        <w:rPr>
          <w:rFonts w:ascii="Arial" w:hAnsi="Arial" w:cs="Arial"/>
          <w:bCs/>
          <w:sz w:val="24"/>
          <w:szCs w:val="24"/>
        </w:rPr>
      </w:pPr>
      <w:r w:rsidRPr="00AC03A7">
        <w:rPr>
          <w:rFonts w:ascii="Arial" w:hAnsi="Arial" w:cs="Arial"/>
          <w:bCs/>
          <w:sz w:val="24"/>
          <w:szCs w:val="24"/>
        </w:rPr>
        <w:t>Pride: We are proud of the role we play in making North West Leicestershire a happy, healthy and vibrant place to live and work.</w:t>
      </w:r>
    </w:p>
    <w:p w14:paraId="237F38F7" w14:textId="3B2314AE" w:rsidR="00D07DFE" w:rsidRDefault="00AC03A7" w:rsidP="009216AC">
      <w:pPr>
        <w:pStyle w:val="ListParagraph"/>
        <w:numPr>
          <w:ilvl w:val="0"/>
          <w:numId w:val="7"/>
        </w:numPr>
        <w:rPr>
          <w:rFonts w:ascii="Arial" w:hAnsi="Arial" w:cs="Arial"/>
          <w:bCs/>
          <w:sz w:val="24"/>
          <w:szCs w:val="24"/>
        </w:rPr>
      </w:pPr>
      <w:r w:rsidRPr="00AC03A7">
        <w:rPr>
          <w:rFonts w:ascii="Arial" w:hAnsi="Arial" w:cs="Arial"/>
          <w:bCs/>
          <w:sz w:val="24"/>
          <w:szCs w:val="24"/>
        </w:rPr>
        <w:t>Growth: We will work together to grow and continually improve</w:t>
      </w:r>
    </w:p>
    <w:p w14:paraId="7C9BF4D4" w14:textId="77777777" w:rsidR="00AC03A7" w:rsidRPr="00AC03A7" w:rsidRDefault="00AC03A7" w:rsidP="00AC03A7">
      <w:pPr>
        <w:pStyle w:val="ListParagraph"/>
        <w:ind w:left="1440"/>
        <w:rPr>
          <w:rFonts w:ascii="Arial" w:hAnsi="Arial" w:cs="Arial"/>
          <w:bCs/>
          <w:sz w:val="24"/>
          <w:szCs w:val="24"/>
        </w:rPr>
      </w:pPr>
    </w:p>
    <w:p w14:paraId="51A94D1D" w14:textId="37BFEA33" w:rsidR="00E31759" w:rsidRPr="000C7444" w:rsidRDefault="0011395E" w:rsidP="000C7444">
      <w:pPr>
        <w:pStyle w:val="ListParagraph"/>
        <w:numPr>
          <w:ilvl w:val="1"/>
          <w:numId w:val="1"/>
        </w:numPr>
        <w:rPr>
          <w:rFonts w:ascii="Arial" w:hAnsi="Arial" w:cs="Arial"/>
          <w:sz w:val="24"/>
          <w:szCs w:val="24"/>
        </w:rPr>
      </w:pPr>
      <w:r w:rsidRPr="00C15349">
        <w:rPr>
          <w:rFonts w:ascii="Arial" w:hAnsi="Arial" w:cs="Arial"/>
          <w:sz w:val="24"/>
          <w:szCs w:val="24"/>
        </w:rPr>
        <w:t xml:space="preserve">As close neighbours and similar sized authorities, SDDC and NWLDC </w:t>
      </w:r>
      <w:r w:rsidR="00A169C8" w:rsidRPr="00C15349">
        <w:rPr>
          <w:rFonts w:ascii="Arial" w:hAnsi="Arial" w:cs="Arial"/>
          <w:sz w:val="24"/>
          <w:szCs w:val="24"/>
        </w:rPr>
        <w:t>seek</w:t>
      </w:r>
      <w:r w:rsidRPr="00C15349">
        <w:rPr>
          <w:rFonts w:ascii="Arial" w:hAnsi="Arial" w:cs="Arial"/>
          <w:sz w:val="24"/>
          <w:szCs w:val="24"/>
        </w:rPr>
        <w:t xml:space="preserve"> to work together where possible, to deliver our services to the community</w:t>
      </w:r>
      <w:r w:rsidR="00E31759" w:rsidRPr="00C15349">
        <w:rPr>
          <w:rFonts w:ascii="Arial" w:hAnsi="Arial" w:cs="Arial"/>
          <w:sz w:val="24"/>
          <w:szCs w:val="24"/>
        </w:rPr>
        <w:t xml:space="preserve">. </w:t>
      </w:r>
      <w:r w:rsidR="007D2C9B" w:rsidRPr="00C15349">
        <w:rPr>
          <w:rFonts w:ascii="Arial" w:hAnsi="Arial" w:cs="Arial"/>
          <w:sz w:val="24"/>
          <w:szCs w:val="24"/>
        </w:rPr>
        <w:t xml:space="preserve">Both councils have experienced difficulties in </w:t>
      </w:r>
      <w:r w:rsidR="00F16FDF" w:rsidRPr="00C15349">
        <w:rPr>
          <w:rFonts w:ascii="Arial" w:hAnsi="Arial" w:cs="Arial"/>
          <w:sz w:val="24"/>
          <w:szCs w:val="24"/>
        </w:rPr>
        <w:t xml:space="preserve">securing and </w:t>
      </w:r>
      <w:r w:rsidR="007D2C9B" w:rsidRPr="00C15349">
        <w:rPr>
          <w:rFonts w:ascii="Arial" w:hAnsi="Arial" w:cs="Arial"/>
          <w:sz w:val="24"/>
          <w:szCs w:val="24"/>
        </w:rPr>
        <w:t xml:space="preserve">managing effective procurement and contract management services internally. </w:t>
      </w:r>
      <w:r w:rsidR="00E31759" w:rsidRPr="000C7444">
        <w:rPr>
          <w:rFonts w:ascii="Arial" w:hAnsi="Arial" w:cs="Arial"/>
          <w:sz w:val="24"/>
          <w:szCs w:val="24"/>
        </w:rPr>
        <w:t>We have identified Procurement as an area where we can</w:t>
      </w:r>
      <w:r w:rsidR="00AA6A18" w:rsidRPr="000C7444">
        <w:rPr>
          <w:rFonts w:ascii="Arial" w:hAnsi="Arial" w:cs="Arial"/>
          <w:sz w:val="24"/>
          <w:szCs w:val="24"/>
        </w:rPr>
        <w:t>:</w:t>
      </w:r>
    </w:p>
    <w:p w14:paraId="54BF7D94" w14:textId="77777777" w:rsidR="00E31759" w:rsidRDefault="00E31759" w:rsidP="00512B05">
      <w:pPr>
        <w:rPr>
          <w:rFonts w:ascii="Arial" w:hAnsi="Arial" w:cs="Arial"/>
          <w:sz w:val="24"/>
          <w:szCs w:val="24"/>
        </w:rPr>
      </w:pPr>
    </w:p>
    <w:p w14:paraId="39E804B9" w14:textId="43F14AD6" w:rsidR="00E31759" w:rsidRPr="00C15349" w:rsidRDefault="00E31759" w:rsidP="009216AC">
      <w:pPr>
        <w:pStyle w:val="ListParagraph"/>
        <w:numPr>
          <w:ilvl w:val="0"/>
          <w:numId w:val="8"/>
        </w:numPr>
        <w:rPr>
          <w:rFonts w:ascii="Arial" w:hAnsi="Arial" w:cs="Arial"/>
          <w:sz w:val="24"/>
          <w:szCs w:val="24"/>
        </w:rPr>
      </w:pPr>
      <w:r w:rsidRPr="00C15349">
        <w:rPr>
          <w:rFonts w:ascii="Arial" w:hAnsi="Arial" w:cs="Arial"/>
          <w:sz w:val="24"/>
          <w:szCs w:val="24"/>
        </w:rPr>
        <w:t>align requirements and share best practice for processes, procedures, and documentation.</w:t>
      </w:r>
    </w:p>
    <w:p w14:paraId="29D7FED1" w14:textId="1E2E3C07" w:rsidR="00E31759" w:rsidRPr="00C15349" w:rsidRDefault="00E31759" w:rsidP="009216AC">
      <w:pPr>
        <w:pStyle w:val="ListParagraph"/>
        <w:numPr>
          <w:ilvl w:val="0"/>
          <w:numId w:val="8"/>
        </w:numPr>
        <w:rPr>
          <w:rFonts w:ascii="Arial" w:hAnsi="Arial" w:cs="Arial"/>
          <w:sz w:val="24"/>
          <w:szCs w:val="24"/>
        </w:rPr>
      </w:pPr>
      <w:r w:rsidRPr="00C15349">
        <w:rPr>
          <w:rFonts w:ascii="Arial" w:hAnsi="Arial" w:cs="Arial"/>
          <w:sz w:val="24"/>
          <w:szCs w:val="24"/>
        </w:rPr>
        <w:lastRenderedPageBreak/>
        <w:t>build on the existing service synergies and further align services, thereby</w:t>
      </w:r>
      <w:r w:rsidR="007D2C9B" w:rsidRPr="00C15349">
        <w:rPr>
          <w:rFonts w:ascii="Arial" w:hAnsi="Arial" w:cs="Arial"/>
          <w:sz w:val="24"/>
          <w:szCs w:val="24"/>
        </w:rPr>
        <w:t>, adding</w:t>
      </w:r>
      <w:r w:rsidRPr="00C15349">
        <w:rPr>
          <w:rFonts w:ascii="Arial" w:hAnsi="Arial" w:cs="Arial"/>
          <w:sz w:val="24"/>
          <w:szCs w:val="24"/>
        </w:rPr>
        <w:t xml:space="preserve"> resilience</w:t>
      </w:r>
      <w:r w:rsidR="007D2C9B" w:rsidRPr="00C15349">
        <w:rPr>
          <w:rFonts w:ascii="Arial" w:hAnsi="Arial" w:cs="Arial"/>
          <w:sz w:val="24"/>
          <w:szCs w:val="24"/>
        </w:rPr>
        <w:t xml:space="preserve">, </w:t>
      </w:r>
      <w:r w:rsidRPr="00C15349">
        <w:rPr>
          <w:rFonts w:ascii="Arial" w:hAnsi="Arial" w:cs="Arial"/>
          <w:sz w:val="24"/>
          <w:szCs w:val="24"/>
        </w:rPr>
        <w:t>enhancing expertise; and</w:t>
      </w:r>
      <w:r w:rsidR="007D2C9B" w:rsidRPr="00C15349">
        <w:rPr>
          <w:rFonts w:ascii="Arial" w:hAnsi="Arial" w:cs="Arial"/>
          <w:sz w:val="24"/>
          <w:szCs w:val="24"/>
        </w:rPr>
        <w:t>, leveraging</w:t>
      </w:r>
      <w:r w:rsidRPr="00C15349">
        <w:rPr>
          <w:rFonts w:ascii="Arial" w:hAnsi="Arial" w:cs="Arial"/>
          <w:sz w:val="24"/>
          <w:szCs w:val="24"/>
        </w:rPr>
        <w:t xml:space="preserve"> competitive advantage through shared procurement for both councils. </w:t>
      </w:r>
    </w:p>
    <w:p w14:paraId="45B3721F" w14:textId="47A76F78" w:rsidR="00E31759" w:rsidRDefault="00E31759" w:rsidP="009216AC">
      <w:pPr>
        <w:pStyle w:val="ListParagraph"/>
        <w:numPr>
          <w:ilvl w:val="0"/>
          <w:numId w:val="8"/>
        </w:numPr>
        <w:rPr>
          <w:rFonts w:ascii="Arial" w:hAnsi="Arial" w:cs="Arial"/>
          <w:sz w:val="24"/>
          <w:szCs w:val="24"/>
        </w:rPr>
      </w:pPr>
      <w:r w:rsidRPr="00C15349">
        <w:rPr>
          <w:rFonts w:ascii="Arial" w:hAnsi="Arial" w:cs="Arial"/>
          <w:sz w:val="24"/>
          <w:szCs w:val="24"/>
        </w:rPr>
        <w:t>jointly commission a contract for the delivery of procurement support contract</w:t>
      </w:r>
      <w:r w:rsidR="007D2C9B" w:rsidRPr="00C15349">
        <w:rPr>
          <w:rFonts w:ascii="Arial" w:hAnsi="Arial" w:cs="Arial"/>
          <w:sz w:val="24"/>
          <w:szCs w:val="24"/>
        </w:rPr>
        <w:t>.</w:t>
      </w:r>
    </w:p>
    <w:p w14:paraId="38C282B9" w14:textId="77777777" w:rsidR="000C7444" w:rsidRPr="000C7444" w:rsidRDefault="000C7444" w:rsidP="000C7444">
      <w:pPr>
        <w:pStyle w:val="ListParagraph"/>
        <w:ind w:left="1152"/>
        <w:rPr>
          <w:rFonts w:ascii="Arial" w:hAnsi="Arial" w:cs="Arial"/>
          <w:sz w:val="24"/>
          <w:szCs w:val="24"/>
        </w:rPr>
      </w:pPr>
    </w:p>
    <w:p w14:paraId="3945408E" w14:textId="77777777" w:rsidR="00B710D9" w:rsidRDefault="00B710D9" w:rsidP="00E45742">
      <w:pPr>
        <w:pStyle w:val="ListParagraph"/>
        <w:numPr>
          <w:ilvl w:val="0"/>
          <w:numId w:val="1"/>
        </w:numPr>
        <w:outlineLvl w:val="0"/>
        <w:rPr>
          <w:rFonts w:ascii="Arial" w:hAnsi="Arial" w:cs="Arial"/>
          <w:bCs/>
          <w:sz w:val="24"/>
          <w:szCs w:val="24"/>
        </w:rPr>
      </w:pPr>
      <w:bookmarkStart w:id="1" w:name="_Toc173306398"/>
      <w:r w:rsidRPr="00F979E8">
        <w:rPr>
          <w:rFonts w:ascii="Arial" w:hAnsi="Arial" w:cs="Arial"/>
          <w:bCs/>
          <w:sz w:val="24"/>
          <w:szCs w:val="24"/>
        </w:rPr>
        <w:t>Background to the requirement</w:t>
      </w:r>
      <w:bookmarkEnd w:id="1"/>
    </w:p>
    <w:p w14:paraId="0EBC5F99" w14:textId="77777777" w:rsidR="0076740F" w:rsidRDefault="0076740F" w:rsidP="0076740F">
      <w:pPr>
        <w:pStyle w:val="ListParagraph"/>
        <w:ind w:left="360"/>
        <w:outlineLvl w:val="0"/>
        <w:rPr>
          <w:rFonts w:ascii="Arial" w:hAnsi="Arial" w:cs="Arial"/>
          <w:bCs/>
          <w:sz w:val="24"/>
          <w:szCs w:val="24"/>
        </w:rPr>
      </w:pPr>
    </w:p>
    <w:p w14:paraId="727F2CD4" w14:textId="77777777" w:rsidR="00F078D1" w:rsidRDefault="0076740F" w:rsidP="00E45742">
      <w:pPr>
        <w:pStyle w:val="ListParagraph"/>
        <w:numPr>
          <w:ilvl w:val="1"/>
          <w:numId w:val="1"/>
        </w:numPr>
        <w:rPr>
          <w:rFonts w:ascii="Arial" w:hAnsi="Arial" w:cs="Arial"/>
          <w:bCs/>
          <w:sz w:val="24"/>
          <w:szCs w:val="24"/>
        </w:rPr>
      </w:pPr>
      <w:r w:rsidRPr="0076740F">
        <w:rPr>
          <w:rFonts w:ascii="Arial" w:hAnsi="Arial" w:cs="Arial"/>
          <w:bCs/>
          <w:sz w:val="24"/>
          <w:szCs w:val="24"/>
        </w:rPr>
        <w:t xml:space="preserve">South Derbyshire District Council (SDDC) is a local authority with circa 380 employees and annual contractual spend of approx. £10 million. </w:t>
      </w:r>
    </w:p>
    <w:p w14:paraId="38CD627B" w14:textId="77777777" w:rsidR="00F078D1" w:rsidRDefault="00F078D1" w:rsidP="00F078D1">
      <w:pPr>
        <w:pStyle w:val="ListParagraph"/>
        <w:ind w:left="792"/>
        <w:rPr>
          <w:rFonts w:ascii="Arial" w:hAnsi="Arial" w:cs="Arial"/>
          <w:bCs/>
          <w:sz w:val="24"/>
          <w:szCs w:val="24"/>
        </w:rPr>
      </w:pPr>
    </w:p>
    <w:p w14:paraId="0B101DE8" w14:textId="3D07E23E" w:rsidR="0076740F" w:rsidRDefault="000B3B30" w:rsidP="00E45742">
      <w:pPr>
        <w:pStyle w:val="ListParagraph"/>
        <w:numPr>
          <w:ilvl w:val="1"/>
          <w:numId w:val="1"/>
        </w:numPr>
        <w:rPr>
          <w:rFonts w:ascii="Arial" w:hAnsi="Arial" w:cs="Arial"/>
          <w:bCs/>
          <w:sz w:val="24"/>
          <w:szCs w:val="24"/>
        </w:rPr>
      </w:pPr>
      <w:r>
        <w:rPr>
          <w:rFonts w:ascii="Arial" w:hAnsi="Arial" w:cs="Arial"/>
          <w:bCs/>
          <w:sz w:val="24"/>
          <w:szCs w:val="24"/>
        </w:rPr>
        <w:t>North West Leicestershire District Council (</w:t>
      </w:r>
      <w:r w:rsidR="0076740F" w:rsidRPr="0076740F">
        <w:rPr>
          <w:rFonts w:ascii="Arial" w:hAnsi="Arial" w:cs="Arial"/>
          <w:bCs/>
          <w:sz w:val="24"/>
          <w:szCs w:val="24"/>
        </w:rPr>
        <w:t>NWLDC</w:t>
      </w:r>
      <w:r>
        <w:rPr>
          <w:rFonts w:ascii="Arial" w:hAnsi="Arial" w:cs="Arial"/>
          <w:bCs/>
          <w:sz w:val="24"/>
          <w:szCs w:val="24"/>
        </w:rPr>
        <w:t>)</w:t>
      </w:r>
      <w:r w:rsidR="0076740F" w:rsidRPr="0076740F">
        <w:rPr>
          <w:rFonts w:ascii="Arial" w:hAnsi="Arial" w:cs="Arial"/>
          <w:bCs/>
          <w:sz w:val="24"/>
          <w:szCs w:val="24"/>
        </w:rPr>
        <w:t xml:space="preserve"> is our close neighbour with circa 530 employees and an annual contractual spend of £18 million.</w:t>
      </w:r>
    </w:p>
    <w:p w14:paraId="52B48043" w14:textId="77777777" w:rsidR="0076740F" w:rsidRDefault="0076740F" w:rsidP="00512B05">
      <w:pPr>
        <w:pStyle w:val="ListParagraph"/>
        <w:ind w:left="792"/>
        <w:rPr>
          <w:rFonts w:ascii="Arial" w:hAnsi="Arial" w:cs="Arial"/>
          <w:bCs/>
          <w:sz w:val="24"/>
          <w:szCs w:val="24"/>
        </w:rPr>
      </w:pPr>
    </w:p>
    <w:p w14:paraId="583F5EC5" w14:textId="7C7746C1" w:rsidR="000B3B30" w:rsidRPr="000B3B30" w:rsidRDefault="000B3B30" w:rsidP="00E45742">
      <w:pPr>
        <w:pStyle w:val="ListParagraph"/>
        <w:numPr>
          <w:ilvl w:val="1"/>
          <w:numId w:val="1"/>
        </w:numPr>
        <w:rPr>
          <w:rFonts w:ascii="Arial" w:hAnsi="Arial" w:cs="Arial"/>
          <w:bCs/>
          <w:sz w:val="24"/>
          <w:szCs w:val="24"/>
        </w:rPr>
      </w:pPr>
      <w:r w:rsidRPr="000B3B30">
        <w:rPr>
          <w:rFonts w:ascii="Arial" w:hAnsi="Arial" w:cs="Arial"/>
          <w:bCs/>
          <w:sz w:val="24"/>
          <w:szCs w:val="24"/>
        </w:rPr>
        <w:t xml:space="preserve">Procurement is the process that all councils use to acquire goods, works and services. As local </w:t>
      </w:r>
      <w:r w:rsidR="005649B4">
        <w:rPr>
          <w:rFonts w:ascii="Arial" w:hAnsi="Arial" w:cs="Arial"/>
          <w:bCs/>
          <w:sz w:val="24"/>
          <w:szCs w:val="24"/>
        </w:rPr>
        <w:t>Authorities</w:t>
      </w:r>
      <w:r w:rsidRPr="000B3B30">
        <w:rPr>
          <w:rFonts w:ascii="Arial" w:hAnsi="Arial" w:cs="Arial"/>
          <w:bCs/>
          <w:sz w:val="24"/>
          <w:szCs w:val="24"/>
        </w:rPr>
        <w:t xml:space="preserve">, we are subject to regulations (Public Contract Regulations (PCR2015 and The Procurement Act 2023) at national level, and individual Local Authority spending rules (Contract Procedure Rules, CPR’s) which </w:t>
      </w:r>
      <w:r w:rsidR="00605963" w:rsidRPr="000B3B30">
        <w:rPr>
          <w:rFonts w:ascii="Arial" w:hAnsi="Arial" w:cs="Arial"/>
          <w:bCs/>
          <w:sz w:val="24"/>
          <w:szCs w:val="24"/>
        </w:rPr>
        <w:t>we are</w:t>
      </w:r>
      <w:r w:rsidRPr="000B3B30">
        <w:rPr>
          <w:rFonts w:ascii="Arial" w:hAnsi="Arial" w:cs="Arial"/>
          <w:bCs/>
          <w:sz w:val="24"/>
          <w:szCs w:val="24"/>
        </w:rPr>
        <w:t xml:space="preserve"> required to adhere to when we are spending public money.</w:t>
      </w:r>
    </w:p>
    <w:p w14:paraId="1223A002" w14:textId="77777777" w:rsidR="000B3B30" w:rsidRPr="000B3B30" w:rsidRDefault="000B3B30" w:rsidP="000B3B30">
      <w:pPr>
        <w:pStyle w:val="ListParagraph"/>
        <w:ind w:left="792"/>
        <w:rPr>
          <w:rFonts w:ascii="Arial" w:hAnsi="Arial" w:cs="Arial"/>
          <w:bCs/>
          <w:sz w:val="24"/>
          <w:szCs w:val="24"/>
        </w:rPr>
      </w:pPr>
    </w:p>
    <w:p w14:paraId="7BBE2A8A" w14:textId="77777777" w:rsidR="000B3B30" w:rsidRPr="000B3B30" w:rsidRDefault="000B3B30" w:rsidP="00E45742">
      <w:pPr>
        <w:pStyle w:val="ListParagraph"/>
        <w:numPr>
          <w:ilvl w:val="1"/>
          <w:numId w:val="1"/>
        </w:numPr>
        <w:rPr>
          <w:rFonts w:ascii="Arial" w:hAnsi="Arial" w:cs="Arial"/>
          <w:bCs/>
          <w:sz w:val="24"/>
          <w:szCs w:val="24"/>
        </w:rPr>
      </w:pPr>
      <w:r w:rsidRPr="000B3B30">
        <w:rPr>
          <w:rFonts w:ascii="Arial" w:hAnsi="Arial" w:cs="Arial"/>
          <w:bCs/>
          <w:sz w:val="24"/>
          <w:szCs w:val="24"/>
        </w:rPr>
        <w:t>Responsibility for Procurement and Contracts sits with the individual directorates and departments within each of the Authorities.</w:t>
      </w:r>
    </w:p>
    <w:p w14:paraId="4972EAB7" w14:textId="77777777" w:rsidR="000B3B30" w:rsidRPr="000B3B30" w:rsidRDefault="000B3B30" w:rsidP="000B3B30">
      <w:pPr>
        <w:pStyle w:val="ListParagraph"/>
        <w:ind w:left="792"/>
        <w:rPr>
          <w:rFonts w:ascii="Arial" w:hAnsi="Arial" w:cs="Arial"/>
          <w:bCs/>
          <w:sz w:val="24"/>
          <w:szCs w:val="24"/>
        </w:rPr>
      </w:pPr>
    </w:p>
    <w:p w14:paraId="033C5DFC" w14:textId="71B7A072" w:rsidR="000B3B30" w:rsidRPr="000B3B30" w:rsidRDefault="000B3B30" w:rsidP="00E45742">
      <w:pPr>
        <w:pStyle w:val="ListParagraph"/>
        <w:numPr>
          <w:ilvl w:val="1"/>
          <w:numId w:val="1"/>
        </w:numPr>
        <w:rPr>
          <w:rFonts w:ascii="Arial" w:hAnsi="Arial" w:cs="Arial"/>
          <w:bCs/>
          <w:sz w:val="24"/>
          <w:szCs w:val="24"/>
        </w:rPr>
      </w:pPr>
      <w:r w:rsidRPr="000B3B30">
        <w:rPr>
          <w:rFonts w:ascii="Arial" w:hAnsi="Arial" w:cs="Arial"/>
          <w:bCs/>
          <w:sz w:val="24"/>
          <w:szCs w:val="24"/>
        </w:rPr>
        <w:t xml:space="preserve">Currently, SDDC sources external procurement support from a shared service provider, who provide strategic and regulatory advice, a procurement portal, and day to operational support for contract and </w:t>
      </w:r>
      <w:r w:rsidR="005649B4">
        <w:rPr>
          <w:rFonts w:ascii="Arial" w:hAnsi="Arial" w:cs="Arial"/>
          <w:bCs/>
          <w:sz w:val="24"/>
          <w:szCs w:val="24"/>
        </w:rPr>
        <w:t>procurement</w:t>
      </w:r>
      <w:r w:rsidRPr="000B3B30">
        <w:rPr>
          <w:rFonts w:ascii="Arial" w:hAnsi="Arial" w:cs="Arial"/>
          <w:bCs/>
          <w:sz w:val="24"/>
          <w:szCs w:val="24"/>
        </w:rPr>
        <w:t xml:space="preserve"> activities.</w:t>
      </w:r>
    </w:p>
    <w:p w14:paraId="7ABB6C72" w14:textId="77777777" w:rsidR="000B3B30" w:rsidRPr="000B3B30" w:rsidRDefault="000B3B30" w:rsidP="000B3B30">
      <w:pPr>
        <w:pStyle w:val="ListParagraph"/>
        <w:ind w:left="792"/>
        <w:rPr>
          <w:rFonts w:ascii="Arial" w:hAnsi="Arial" w:cs="Arial"/>
          <w:bCs/>
          <w:sz w:val="24"/>
          <w:szCs w:val="24"/>
        </w:rPr>
      </w:pPr>
    </w:p>
    <w:p w14:paraId="58A34E9D" w14:textId="30D68601" w:rsidR="000B3B30" w:rsidRPr="000B3B30" w:rsidRDefault="000B3B30" w:rsidP="00E45742">
      <w:pPr>
        <w:pStyle w:val="ListParagraph"/>
        <w:numPr>
          <w:ilvl w:val="1"/>
          <w:numId w:val="1"/>
        </w:numPr>
        <w:rPr>
          <w:rFonts w:ascii="Arial" w:hAnsi="Arial" w:cs="Arial"/>
          <w:bCs/>
          <w:sz w:val="24"/>
          <w:szCs w:val="24"/>
        </w:rPr>
      </w:pPr>
      <w:r>
        <w:rPr>
          <w:rFonts w:ascii="Arial" w:hAnsi="Arial" w:cs="Arial"/>
          <w:bCs/>
          <w:sz w:val="24"/>
          <w:szCs w:val="24"/>
        </w:rPr>
        <w:t>This</w:t>
      </w:r>
      <w:r w:rsidRPr="000B3B30">
        <w:rPr>
          <w:rFonts w:ascii="Arial" w:hAnsi="Arial" w:cs="Arial"/>
          <w:bCs/>
          <w:sz w:val="24"/>
          <w:szCs w:val="24"/>
        </w:rPr>
        <w:t xml:space="preserve"> </w:t>
      </w:r>
      <w:r w:rsidR="005649B4">
        <w:rPr>
          <w:rFonts w:ascii="Arial" w:hAnsi="Arial" w:cs="Arial"/>
          <w:bCs/>
          <w:sz w:val="24"/>
          <w:szCs w:val="24"/>
        </w:rPr>
        <w:t xml:space="preserve">support </w:t>
      </w:r>
      <w:r w:rsidRPr="000B3B30">
        <w:rPr>
          <w:rFonts w:ascii="Arial" w:hAnsi="Arial" w:cs="Arial"/>
          <w:bCs/>
          <w:sz w:val="24"/>
          <w:szCs w:val="24"/>
        </w:rPr>
        <w:t xml:space="preserve">contract </w:t>
      </w:r>
      <w:r>
        <w:rPr>
          <w:rFonts w:ascii="Arial" w:hAnsi="Arial" w:cs="Arial"/>
          <w:bCs/>
          <w:sz w:val="24"/>
          <w:szCs w:val="24"/>
        </w:rPr>
        <w:t xml:space="preserve">is </w:t>
      </w:r>
      <w:r w:rsidRPr="000B3B30">
        <w:rPr>
          <w:rFonts w:ascii="Arial" w:hAnsi="Arial" w:cs="Arial"/>
          <w:bCs/>
          <w:sz w:val="24"/>
          <w:szCs w:val="24"/>
        </w:rPr>
        <w:t xml:space="preserve">expiring in September 2024 and the </w:t>
      </w:r>
      <w:r w:rsidR="003C7AB9">
        <w:rPr>
          <w:rFonts w:ascii="Arial" w:hAnsi="Arial" w:cs="Arial"/>
          <w:bCs/>
          <w:sz w:val="24"/>
          <w:szCs w:val="24"/>
        </w:rPr>
        <w:t>C</w:t>
      </w:r>
      <w:r w:rsidRPr="000B3B30">
        <w:rPr>
          <w:rFonts w:ascii="Arial" w:hAnsi="Arial" w:cs="Arial"/>
          <w:bCs/>
          <w:sz w:val="24"/>
          <w:szCs w:val="24"/>
        </w:rPr>
        <w:t>ouncil is keen to competitively test the market for the provision of this service going forward.</w:t>
      </w:r>
    </w:p>
    <w:p w14:paraId="0C0BB89A" w14:textId="77777777" w:rsidR="000B3B30" w:rsidRPr="000B3B30" w:rsidRDefault="000B3B30" w:rsidP="000B3B30">
      <w:pPr>
        <w:pStyle w:val="ListParagraph"/>
        <w:ind w:left="792"/>
        <w:rPr>
          <w:rFonts w:ascii="Arial" w:hAnsi="Arial" w:cs="Arial"/>
          <w:bCs/>
          <w:sz w:val="24"/>
          <w:szCs w:val="24"/>
        </w:rPr>
      </w:pPr>
    </w:p>
    <w:p w14:paraId="38B59E13" w14:textId="5067BBC5" w:rsidR="000B3B30" w:rsidRPr="000B3B30" w:rsidRDefault="000B3B30" w:rsidP="00E45742">
      <w:pPr>
        <w:pStyle w:val="ListParagraph"/>
        <w:numPr>
          <w:ilvl w:val="1"/>
          <w:numId w:val="1"/>
        </w:numPr>
        <w:rPr>
          <w:rFonts w:ascii="Arial" w:hAnsi="Arial" w:cs="Arial"/>
          <w:bCs/>
          <w:sz w:val="24"/>
          <w:szCs w:val="24"/>
        </w:rPr>
      </w:pPr>
      <w:r w:rsidRPr="000B3B30">
        <w:rPr>
          <w:rFonts w:ascii="Arial" w:hAnsi="Arial" w:cs="Arial"/>
          <w:bCs/>
          <w:sz w:val="24"/>
          <w:szCs w:val="24"/>
        </w:rPr>
        <w:t xml:space="preserve">SDDC has </w:t>
      </w:r>
      <w:r>
        <w:rPr>
          <w:rFonts w:ascii="Arial" w:hAnsi="Arial" w:cs="Arial"/>
          <w:bCs/>
          <w:sz w:val="24"/>
          <w:szCs w:val="24"/>
        </w:rPr>
        <w:t xml:space="preserve">also </w:t>
      </w:r>
      <w:r w:rsidRPr="000B3B30">
        <w:rPr>
          <w:rFonts w:ascii="Arial" w:hAnsi="Arial" w:cs="Arial"/>
          <w:bCs/>
          <w:sz w:val="24"/>
          <w:szCs w:val="24"/>
        </w:rPr>
        <w:t xml:space="preserve">secured funding for a newly created </w:t>
      </w:r>
      <w:r w:rsidR="005649B4">
        <w:rPr>
          <w:rFonts w:ascii="Arial" w:hAnsi="Arial" w:cs="Arial"/>
          <w:bCs/>
          <w:sz w:val="24"/>
          <w:szCs w:val="24"/>
        </w:rPr>
        <w:t>p</w:t>
      </w:r>
      <w:r w:rsidRPr="000B3B30">
        <w:rPr>
          <w:rFonts w:ascii="Arial" w:hAnsi="Arial" w:cs="Arial"/>
          <w:bCs/>
          <w:sz w:val="24"/>
          <w:szCs w:val="24"/>
        </w:rPr>
        <w:t>rocurement role internally. It is expected that the postholder will commence alongside a new procurement support</w:t>
      </w:r>
      <w:r w:rsidR="005649B4">
        <w:rPr>
          <w:rFonts w:ascii="Arial" w:hAnsi="Arial" w:cs="Arial"/>
          <w:bCs/>
          <w:sz w:val="24"/>
          <w:szCs w:val="24"/>
        </w:rPr>
        <w:t xml:space="preserve"> </w:t>
      </w:r>
      <w:r w:rsidR="003C7AB9">
        <w:rPr>
          <w:rFonts w:ascii="Arial" w:hAnsi="Arial" w:cs="Arial"/>
          <w:bCs/>
          <w:sz w:val="24"/>
          <w:szCs w:val="24"/>
        </w:rPr>
        <w:t>services</w:t>
      </w:r>
      <w:r w:rsidR="003C7AB9" w:rsidRPr="000B3B30">
        <w:rPr>
          <w:rFonts w:ascii="Arial" w:hAnsi="Arial" w:cs="Arial"/>
          <w:bCs/>
          <w:sz w:val="24"/>
          <w:szCs w:val="24"/>
        </w:rPr>
        <w:t xml:space="preserve"> contract</w:t>
      </w:r>
      <w:r w:rsidR="003C7AB9">
        <w:rPr>
          <w:rFonts w:ascii="Arial" w:hAnsi="Arial" w:cs="Arial"/>
          <w:bCs/>
          <w:sz w:val="24"/>
          <w:szCs w:val="24"/>
        </w:rPr>
        <w:t xml:space="preserve"> and</w:t>
      </w:r>
      <w:r w:rsidRPr="000B3B30">
        <w:rPr>
          <w:rFonts w:ascii="Arial" w:hAnsi="Arial" w:cs="Arial"/>
          <w:bCs/>
          <w:sz w:val="24"/>
          <w:szCs w:val="24"/>
        </w:rPr>
        <w:t xml:space="preserve"> will have the responsibility for oversight of procurement and contracting activities and for managing the contracted procurement support services.</w:t>
      </w:r>
    </w:p>
    <w:p w14:paraId="2A7E063C" w14:textId="77777777" w:rsidR="000B3B30" w:rsidRPr="000B3B30" w:rsidRDefault="000B3B30" w:rsidP="000B3B30">
      <w:pPr>
        <w:pStyle w:val="ListParagraph"/>
        <w:ind w:left="792"/>
        <w:rPr>
          <w:rFonts w:ascii="Arial" w:hAnsi="Arial" w:cs="Arial"/>
          <w:bCs/>
          <w:sz w:val="24"/>
          <w:szCs w:val="24"/>
        </w:rPr>
      </w:pPr>
    </w:p>
    <w:p w14:paraId="03516FD4" w14:textId="2B187C68" w:rsidR="00F078D1" w:rsidRPr="00F078D1" w:rsidRDefault="000B3B30" w:rsidP="00F078D1">
      <w:pPr>
        <w:pStyle w:val="ListParagraph"/>
        <w:numPr>
          <w:ilvl w:val="1"/>
          <w:numId w:val="1"/>
        </w:numPr>
        <w:rPr>
          <w:rFonts w:ascii="Arial" w:hAnsi="Arial" w:cs="Arial"/>
          <w:bCs/>
          <w:sz w:val="24"/>
          <w:szCs w:val="24"/>
        </w:rPr>
      </w:pPr>
      <w:r w:rsidRPr="000B3B30">
        <w:rPr>
          <w:rFonts w:ascii="Arial" w:hAnsi="Arial" w:cs="Arial"/>
          <w:bCs/>
          <w:sz w:val="24"/>
          <w:szCs w:val="24"/>
        </w:rPr>
        <w:t>Over the past two years, NWLDC has engaged external consultants to manage daily procurement operations, emphasising adherence to compliance standards. Funding has been secured to maintain an internal advisory role for procurement, and NWLDC is now seeking to augment this advisory oversight role with structured</w:t>
      </w:r>
      <w:r w:rsidR="00F078D1">
        <w:rPr>
          <w:rFonts w:ascii="Arial" w:hAnsi="Arial" w:cs="Arial"/>
          <w:bCs/>
          <w:sz w:val="24"/>
          <w:szCs w:val="24"/>
        </w:rPr>
        <w:t>, contracted,</w:t>
      </w:r>
      <w:r w:rsidRPr="000B3B30">
        <w:rPr>
          <w:rFonts w:ascii="Arial" w:hAnsi="Arial" w:cs="Arial"/>
          <w:bCs/>
          <w:sz w:val="24"/>
          <w:szCs w:val="24"/>
        </w:rPr>
        <w:t xml:space="preserve"> procurement support service.</w:t>
      </w:r>
    </w:p>
    <w:p w14:paraId="2780628C" w14:textId="77777777" w:rsidR="00F078D1" w:rsidRPr="00F078D1" w:rsidRDefault="00F078D1" w:rsidP="00F078D1">
      <w:pPr>
        <w:pStyle w:val="ListParagraph"/>
        <w:ind w:left="792"/>
        <w:rPr>
          <w:rFonts w:ascii="Arial" w:hAnsi="Arial" w:cs="Arial"/>
          <w:bCs/>
          <w:sz w:val="24"/>
          <w:szCs w:val="24"/>
        </w:rPr>
      </w:pPr>
    </w:p>
    <w:p w14:paraId="63E0CEDC" w14:textId="45F786EB" w:rsidR="00074D8A" w:rsidRPr="008C451C" w:rsidRDefault="00BF49CB" w:rsidP="008C451C">
      <w:pPr>
        <w:pStyle w:val="ListParagraph"/>
        <w:numPr>
          <w:ilvl w:val="1"/>
          <w:numId w:val="1"/>
        </w:numPr>
        <w:rPr>
          <w:rFonts w:ascii="Arial" w:hAnsi="Arial" w:cs="Arial"/>
          <w:bCs/>
          <w:sz w:val="24"/>
          <w:szCs w:val="24"/>
        </w:rPr>
      </w:pPr>
      <w:r w:rsidRPr="00BF49CB">
        <w:rPr>
          <w:rFonts w:ascii="Arial" w:hAnsi="Arial" w:cs="Arial"/>
          <w:bCs/>
          <w:sz w:val="24"/>
          <w:szCs w:val="24"/>
        </w:rPr>
        <w:t xml:space="preserve">We </w:t>
      </w:r>
      <w:r>
        <w:rPr>
          <w:rFonts w:ascii="Arial" w:hAnsi="Arial" w:cs="Arial"/>
          <w:bCs/>
          <w:sz w:val="24"/>
          <w:szCs w:val="24"/>
        </w:rPr>
        <w:t>contract</w:t>
      </w:r>
      <w:r w:rsidRPr="00BF49CB">
        <w:rPr>
          <w:rFonts w:ascii="Arial" w:hAnsi="Arial" w:cs="Arial"/>
          <w:bCs/>
          <w:sz w:val="24"/>
          <w:szCs w:val="24"/>
        </w:rPr>
        <w:t xml:space="preserve"> with a variety of organisations including small to medium-sized enterprises (SME), large organisations, micro businesses, other public bodies, charities and third sector organisations.</w:t>
      </w:r>
      <w:r>
        <w:rPr>
          <w:rFonts w:ascii="Arial" w:hAnsi="Arial" w:cs="Arial"/>
          <w:bCs/>
          <w:sz w:val="24"/>
          <w:szCs w:val="24"/>
        </w:rPr>
        <w:t xml:space="preserve"> </w:t>
      </w:r>
      <w:r w:rsidRPr="00BF49CB">
        <w:rPr>
          <w:rFonts w:ascii="Arial" w:hAnsi="Arial" w:cs="Arial"/>
          <w:bCs/>
          <w:sz w:val="24"/>
          <w:szCs w:val="24"/>
        </w:rPr>
        <w:t xml:space="preserve">There are many benefits of </w:t>
      </w:r>
      <w:r w:rsidRPr="00BF49CB">
        <w:rPr>
          <w:rFonts w:ascii="Arial" w:hAnsi="Arial" w:cs="Arial"/>
          <w:bCs/>
          <w:sz w:val="24"/>
          <w:szCs w:val="24"/>
        </w:rPr>
        <w:lastRenderedPageBreak/>
        <w:t xml:space="preserve">working with </w:t>
      </w:r>
      <w:r w:rsidR="003C7AB9">
        <w:rPr>
          <w:rFonts w:ascii="Arial" w:hAnsi="Arial" w:cs="Arial"/>
          <w:bCs/>
          <w:sz w:val="24"/>
          <w:szCs w:val="24"/>
        </w:rPr>
        <w:t>l</w:t>
      </w:r>
      <w:r w:rsidRPr="00BF49CB">
        <w:rPr>
          <w:rFonts w:ascii="Arial" w:hAnsi="Arial" w:cs="Arial"/>
          <w:bCs/>
          <w:sz w:val="24"/>
          <w:szCs w:val="24"/>
        </w:rPr>
        <w:t xml:space="preserve">ocal </w:t>
      </w:r>
      <w:r w:rsidR="003C7AB9">
        <w:rPr>
          <w:rFonts w:ascii="Arial" w:hAnsi="Arial" w:cs="Arial"/>
          <w:bCs/>
          <w:sz w:val="24"/>
          <w:szCs w:val="24"/>
        </w:rPr>
        <w:t>Authorities,</w:t>
      </w:r>
      <w:r w:rsidRPr="00BF49CB">
        <w:rPr>
          <w:rFonts w:ascii="Arial" w:hAnsi="Arial" w:cs="Arial"/>
          <w:bCs/>
          <w:sz w:val="24"/>
          <w:szCs w:val="24"/>
        </w:rPr>
        <w:t xml:space="preserve"> as we strive to be fair, non-discriminatory, professional and </w:t>
      </w:r>
      <w:r w:rsidR="00074D8A">
        <w:rPr>
          <w:rFonts w:ascii="Arial" w:hAnsi="Arial" w:cs="Arial"/>
          <w:bCs/>
          <w:sz w:val="24"/>
          <w:szCs w:val="24"/>
        </w:rPr>
        <w:t xml:space="preserve">are </w:t>
      </w:r>
      <w:r w:rsidRPr="00BF49CB">
        <w:rPr>
          <w:rFonts w:ascii="Arial" w:hAnsi="Arial" w:cs="Arial"/>
          <w:bCs/>
          <w:sz w:val="24"/>
          <w:szCs w:val="24"/>
        </w:rPr>
        <w:t>prompt to pay</w:t>
      </w:r>
      <w:r>
        <w:rPr>
          <w:rFonts w:ascii="Arial" w:hAnsi="Arial" w:cs="Arial"/>
          <w:bCs/>
          <w:sz w:val="24"/>
          <w:szCs w:val="24"/>
        </w:rPr>
        <w:t>. W</w:t>
      </w:r>
      <w:r w:rsidRPr="00BF49CB">
        <w:rPr>
          <w:rFonts w:ascii="Arial" w:hAnsi="Arial" w:cs="Arial"/>
          <w:bCs/>
          <w:sz w:val="24"/>
          <w:szCs w:val="24"/>
        </w:rPr>
        <w:t>e procur</w:t>
      </w:r>
      <w:r>
        <w:rPr>
          <w:rFonts w:ascii="Arial" w:hAnsi="Arial" w:cs="Arial"/>
          <w:bCs/>
          <w:sz w:val="24"/>
          <w:szCs w:val="24"/>
        </w:rPr>
        <w:t>e</w:t>
      </w:r>
      <w:r w:rsidRPr="00BF49CB">
        <w:rPr>
          <w:rFonts w:ascii="Arial" w:hAnsi="Arial" w:cs="Arial"/>
          <w:bCs/>
          <w:sz w:val="24"/>
          <w:szCs w:val="24"/>
        </w:rPr>
        <w:t xml:space="preserve"> a broad range of services and supplies from </w:t>
      </w:r>
      <w:r>
        <w:rPr>
          <w:rFonts w:ascii="Arial" w:hAnsi="Arial" w:cs="Arial"/>
          <w:bCs/>
          <w:sz w:val="24"/>
          <w:szCs w:val="24"/>
        </w:rPr>
        <w:t>contracted suppliers,</w:t>
      </w:r>
      <w:r w:rsidRPr="00BF49CB">
        <w:rPr>
          <w:rFonts w:ascii="Arial" w:hAnsi="Arial" w:cs="Arial"/>
          <w:bCs/>
          <w:sz w:val="24"/>
          <w:szCs w:val="24"/>
        </w:rPr>
        <w:t xml:space="preserve"> </w:t>
      </w:r>
      <w:r w:rsidR="00074D8A">
        <w:rPr>
          <w:rFonts w:ascii="Arial" w:hAnsi="Arial" w:cs="Arial"/>
          <w:bCs/>
          <w:sz w:val="24"/>
          <w:szCs w:val="24"/>
        </w:rPr>
        <w:t xml:space="preserve">such as, delivery of </w:t>
      </w:r>
      <w:r w:rsidRPr="00BF49CB">
        <w:rPr>
          <w:rFonts w:ascii="Arial" w:hAnsi="Arial" w:cs="Arial"/>
          <w:bCs/>
          <w:sz w:val="24"/>
          <w:szCs w:val="24"/>
        </w:rPr>
        <w:t xml:space="preserve">leisure </w:t>
      </w:r>
      <w:r>
        <w:rPr>
          <w:rFonts w:ascii="Arial" w:hAnsi="Arial" w:cs="Arial"/>
          <w:bCs/>
          <w:sz w:val="24"/>
          <w:szCs w:val="24"/>
        </w:rPr>
        <w:t>services</w:t>
      </w:r>
      <w:r w:rsidRPr="00BF49CB">
        <w:rPr>
          <w:rFonts w:ascii="Arial" w:hAnsi="Arial" w:cs="Arial"/>
          <w:bCs/>
          <w:sz w:val="24"/>
          <w:szCs w:val="24"/>
        </w:rPr>
        <w:t xml:space="preserve">, </w:t>
      </w:r>
      <w:r w:rsidR="00074D8A">
        <w:rPr>
          <w:rFonts w:ascii="Arial" w:hAnsi="Arial" w:cs="Arial"/>
          <w:bCs/>
          <w:sz w:val="24"/>
          <w:szCs w:val="24"/>
        </w:rPr>
        <w:t xml:space="preserve">new </w:t>
      </w:r>
      <w:r w:rsidRPr="00BF49CB">
        <w:rPr>
          <w:rFonts w:ascii="Arial" w:hAnsi="Arial" w:cs="Arial"/>
          <w:bCs/>
          <w:sz w:val="24"/>
          <w:szCs w:val="24"/>
        </w:rPr>
        <w:t>construction contract</w:t>
      </w:r>
      <w:r>
        <w:rPr>
          <w:rFonts w:ascii="Arial" w:hAnsi="Arial" w:cs="Arial"/>
          <w:bCs/>
          <w:sz w:val="24"/>
          <w:szCs w:val="24"/>
        </w:rPr>
        <w:t>s, housing maintenance an</w:t>
      </w:r>
      <w:r w:rsidR="00074D8A">
        <w:rPr>
          <w:rFonts w:ascii="Arial" w:hAnsi="Arial" w:cs="Arial"/>
          <w:bCs/>
          <w:sz w:val="24"/>
          <w:szCs w:val="24"/>
        </w:rPr>
        <w:t>d repairs, waste services, IT and professional services, and environmental services. The table below include example</w:t>
      </w:r>
      <w:r w:rsidR="00F16FDF">
        <w:rPr>
          <w:rFonts w:ascii="Arial" w:hAnsi="Arial" w:cs="Arial"/>
          <w:bCs/>
          <w:sz w:val="24"/>
          <w:szCs w:val="24"/>
        </w:rPr>
        <w:t>s</w:t>
      </w:r>
      <w:r w:rsidR="00074D8A">
        <w:rPr>
          <w:rFonts w:ascii="Arial" w:hAnsi="Arial" w:cs="Arial"/>
          <w:bCs/>
          <w:sz w:val="24"/>
          <w:szCs w:val="24"/>
        </w:rPr>
        <w:t xml:space="preserve"> of the categories of expenditure across the authorities.</w:t>
      </w:r>
    </w:p>
    <w:p w14:paraId="2BEF1C19" w14:textId="77777777" w:rsidR="00074D8A" w:rsidRPr="00BF49CB" w:rsidRDefault="00BF49CB" w:rsidP="00512B05">
      <w:pPr>
        <w:pStyle w:val="ListParagraph"/>
        <w:ind w:left="360"/>
        <w:rPr>
          <w:rFonts w:ascii="Arial" w:hAnsi="Arial" w:cs="Arial"/>
          <w:bCs/>
          <w:sz w:val="24"/>
          <w:szCs w:val="24"/>
        </w:rPr>
      </w:pPr>
      <w:r w:rsidRPr="00BF49CB">
        <w:rPr>
          <w:rFonts w:ascii="Arial" w:hAnsi="Arial" w:cs="Arial"/>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998"/>
        <w:gridCol w:w="3183"/>
        <w:gridCol w:w="2835"/>
      </w:tblGrid>
      <w:tr w:rsidR="00074D8A" w:rsidRPr="00074D8A" w14:paraId="50BAB990" w14:textId="77777777" w:rsidTr="00836340">
        <w:trPr>
          <w:trHeight w:val="1937"/>
        </w:trPr>
        <w:tc>
          <w:tcPr>
            <w:tcW w:w="1663" w:type="pct"/>
            <w:shd w:val="clear" w:color="auto" w:fill="auto"/>
          </w:tcPr>
          <w:p w14:paraId="0F15AA7A" w14:textId="77777777" w:rsidR="00074D8A" w:rsidRPr="00074D8A" w:rsidRDefault="00074D8A" w:rsidP="00512B05">
            <w:pPr>
              <w:pStyle w:val="ListParagraph"/>
              <w:ind w:left="360"/>
              <w:rPr>
                <w:rFonts w:ascii="Arial" w:hAnsi="Arial" w:cs="Arial"/>
                <w:bCs/>
              </w:rPr>
            </w:pPr>
            <w:r w:rsidRPr="00074D8A">
              <w:rPr>
                <w:rFonts w:ascii="Arial" w:hAnsi="Arial" w:cs="Arial"/>
                <w:bCs/>
              </w:rPr>
              <w:t>Leisure and Culture Housing</w:t>
            </w:r>
          </w:p>
          <w:p w14:paraId="4946169F" w14:textId="77777777" w:rsidR="00F16FDF" w:rsidRDefault="00074D8A" w:rsidP="00512B05">
            <w:pPr>
              <w:pStyle w:val="ListParagraph"/>
              <w:ind w:left="360"/>
              <w:rPr>
                <w:rFonts w:ascii="Arial" w:hAnsi="Arial" w:cs="Arial"/>
                <w:bCs/>
              </w:rPr>
            </w:pPr>
            <w:r w:rsidRPr="00074D8A">
              <w:rPr>
                <w:rFonts w:ascii="Arial" w:hAnsi="Arial" w:cs="Arial"/>
                <w:bCs/>
              </w:rPr>
              <w:t xml:space="preserve">Car Parks </w:t>
            </w:r>
          </w:p>
          <w:p w14:paraId="193646F3" w14:textId="77777777" w:rsidR="00F16FDF" w:rsidRDefault="00074D8A" w:rsidP="00512B05">
            <w:pPr>
              <w:pStyle w:val="ListParagraph"/>
              <w:ind w:left="360"/>
              <w:rPr>
                <w:rFonts w:ascii="Arial" w:hAnsi="Arial" w:cs="Arial"/>
                <w:bCs/>
              </w:rPr>
            </w:pPr>
            <w:r w:rsidRPr="00074D8A">
              <w:rPr>
                <w:rFonts w:ascii="Arial" w:hAnsi="Arial" w:cs="Arial"/>
                <w:bCs/>
              </w:rPr>
              <w:t xml:space="preserve">Regeneration </w:t>
            </w:r>
          </w:p>
          <w:p w14:paraId="4D39B10F" w14:textId="20DEAA41" w:rsidR="00074D8A" w:rsidRPr="00074D8A" w:rsidRDefault="00074D8A" w:rsidP="00512B05">
            <w:pPr>
              <w:pStyle w:val="ListParagraph"/>
              <w:ind w:left="360"/>
              <w:rPr>
                <w:rFonts w:ascii="Arial" w:hAnsi="Arial" w:cs="Arial"/>
                <w:bCs/>
              </w:rPr>
            </w:pPr>
            <w:r w:rsidRPr="00074D8A">
              <w:rPr>
                <w:rFonts w:ascii="Arial" w:hAnsi="Arial" w:cs="Arial"/>
                <w:bCs/>
              </w:rPr>
              <w:t>Economic Development Planning and Building regulations</w:t>
            </w:r>
          </w:p>
        </w:tc>
        <w:tc>
          <w:tcPr>
            <w:tcW w:w="1765" w:type="pct"/>
            <w:shd w:val="clear" w:color="auto" w:fill="auto"/>
          </w:tcPr>
          <w:p w14:paraId="394A62C4" w14:textId="77777777" w:rsidR="00074D8A" w:rsidRPr="00074D8A" w:rsidRDefault="00074D8A" w:rsidP="009216AC">
            <w:pPr>
              <w:pStyle w:val="ListParagraph"/>
              <w:numPr>
                <w:ilvl w:val="0"/>
                <w:numId w:val="6"/>
              </w:numPr>
              <w:rPr>
                <w:rFonts w:ascii="Arial" w:hAnsi="Arial" w:cs="Arial"/>
                <w:bCs/>
              </w:rPr>
            </w:pPr>
            <w:r w:rsidRPr="00074D8A">
              <w:rPr>
                <w:rFonts w:ascii="Arial" w:hAnsi="Arial" w:cs="Arial"/>
                <w:bCs/>
              </w:rPr>
              <w:t>Communications</w:t>
            </w:r>
          </w:p>
          <w:p w14:paraId="75BBDCA1" w14:textId="77777777" w:rsidR="00074D8A" w:rsidRPr="00074D8A" w:rsidRDefault="00074D8A" w:rsidP="009216AC">
            <w:pPr>
              <w:pStyle w:val="ListParagraph"/>
              <w:numPr>
                <w:ilvl w:val="0"/>
                <w:numId w:val="6"/>
              </w:numPr>
              <w:rPr>
                <w:rFonts w:ascii="Arial" w:hAnsi="Arial" w:cs="Arial"/>
                <w:bCs/>
              </w:rPr>
            </w:pPr>
            <w:r w:rsidRPr="00074D8A">
              <w:rPr>
                <w:rFonts w:ascii="Arial" w:hAnsi="Arial" w:cs="Arial"/>
                <w:bCs/>
              </w:rPr>
              <w:t>HR Services</w:t>
            </w:r>
          </w:p>
          <w:p w14:paraId="430C0E1D" w14:textId="77777777" w:rsidR="00074D8A" w:rsidRPr="00074D8A" w:rsidRDefault="00074D8A" w:rsidP="009216AC">
            <w:pPr>
              <w:pStyle w:val="ListParagraph"/>
              <w:numPr>
                <w:ilvl w:val="0"/>
                <w:numId w:val="6"/>
              </w:numPr>
              <w:rPr>
                <w:rFonts w:ascii="Arial" w:hAnsi="Arial" w:cs="Arial"/>
                <w:bCs/>
              </w:rPr>
            </w:pPr>
            <w:r w:rsidRPr="00074D8A">
              <w:rPr>
                <w:rFonts w:ascii="Arial" w:hAnsi="Arial" w:cs="Arial"/>
                <w:bCs/>
              </w:rPr>
              <w:t>Corporate and Community Facilities management</w:t>
            </w:r>
          </w:p>
          <w:p w14:paraId="408651AA" w14:textId="77777777" w:rsidR="00074D8A" w:rsidRPr="00074D8A" w:rsidRDefault="00074D8A" w:rsidP="009216AC">
            <w:pPr>
              <w:pStyle w:val="ListParagraph"/>
              <w:numPr>
                <w:ilvl w:val="0"/>
                <w:numId w:val="6"/>
              </w:numPr>
              <w:rPr>
                <w:rFonts w:ascii="Arial" w:hAnsi="Arial" w:cs="Arial"/>
                <w:bCs/>
              </w:rPr>
            </w:pPr>
            <w:r w:rsidRPr="00074D8A">
              <w:rPr>
                <w:rFonts w:ascii="Arial" w:hAnsi="Arial" w:cs="Arial"/>
                <w:bCs/>
              </w:rPr>
              <w:t>Waste Collection and Recycling</w:t>
            </w:r>
          </w:p>
          <w:p w14:paraId="7BF7CC82" w14:textId="77777777" w:rsidR="00074D8A" w:rsidRPr="00074D8A" w:rsidRDefault="00074D8A" w:rsidP="009216AC">
            <w:pPr>
              <w:pStyle w:val="ListParagraph"/>
              <w:numPr>
                <w:ilvl w:val="0"/>
                <w:numId w:val="6"/>
              </w:numPr>
              <w:rPr>
                <w:rFonts w:ascii="Arial" w:hAnsi="Arial" w:cs="Arial"/>
                <w:bCs/>
              </w:rPr>
            </w:pPr>
            <w:r w:rsidRPr="00074D8A">
              <w:rPr>
                <w:rFonts w:ascii="Arial" w:hAnsi="Arial" w:cs="Arial"/>
                <w:bCs/>
              </w:rPr>
              <w:t>Environmental Health Protection</w:t>
            </w:r>
          </w:p>
          <w:p w14:paraId="03AD2E4D" w14:textId="2A452944" w:rsidR="00074D8A" w:rsidRPr="000B3B30" w:rsidRDefault="00074D8A" w:rsidP="009216AC">
            <w:pPr>
              <w:pStyle w:val="ListParagraph"/>
              <w:numPr>
                <w:ilvl w:val="0"/>
                <w:numId w:val="6"/>
              </w:numPr>
              <w:rPr>
                <w:rFonts w:ascii="Arial" w:hAnsi="Arial" w:cs="Arial"/>
                <w:bCs/>
              </w:rPr>
            </w:pPr>
            <w:r w:rsidRPr="00074D8A">
              <w:rPr>
                <w:rFonts w:ascii="Arial" w:hAnsi="Arial" w:cs="Arial"/>
                <w:bCs/>
              </w:rPr>
              <w:t>Pest Control</w:t>
            </w:r>
          </w:p>
          <w:p w14:paraId="6C6D8AB0" w14:textId="77777777" w:rsidR="00074D8A" w:rsidRPr="00074D8A" w:rsidRDefault="00074D8A" w:rsidP="00512B05">
            <w:pPr>
              <w:rPr>
                <w:rFonts w:ascii="Arial" w:hAnsi="Arial" w:cs="Arial"/>
                <w:bCs/>
              </w:rPr>
            </w:pPr>
          </w:p>
        </w:tc>
        <w:tc>
          <w:tcPr>
            <w:tcW w:w="1573" w:type="pct"/>
            <w:shd w:val="clear" w:color="auto" w:fill="auto"/>
          </w:tcPr>
          <w:p w14:paraId="416E7EB1" w14:textId="77777777" w:rsidR="00074D8A" w:rsidRPr="00074D8A" w:rsidRDefault="00074D8A" w:rsidP="009216AC">
            <w:pPr>
              <w:pStyle w:val="ListParagraph"/>
              <w:numPr>
                <w:ilvl w:val="0"/>
                <w:numId w:val="5"/>
              </w:numPr>
              <w:rPr>
                <w:rFonts w:ascii="Arial" w:hAnsi="Arial" w:cs="Arial"/>
                <w:bCs/>
              </w:rPr>
            </w:pPr>
            <w:r w:rsidRPr="00074D8A">
              <w:rPr>
                <w:rFonts w:ascii="Arial" w:hAnsi="Arial" w:cs="Arial"/>
                <w:bCs/>
              </w:rPr>
              <w:t>Public toilets</w:t>
            </w:r>
          </w:p>
          <w:p w14:paraId="46FF36C6" w14:textId="77777777" w:rsidR="00074D8A" w:rsidRPr="00074D8A" w:rsidRDefault="00074D8A" w:rsidP="009216AC">
            <w:pPr>
              <w:pStyle w:val="ListParagraph"/>
              <w:numPr>
                <w:ilvl w:val="0"/>
                <w:numId w:val="5"/>
              </w:numPr>
              <w:rPr>
                <w:rFonts w:ascii="Arial" w:hAnsi="Arial" w:cs="Arial"/>
                <w:bCs/>
              </w:rPr>
            </w:pPr>
            <w:r w:rsidRPr="00074D8A">
              <w:rPr>
                <w:rFonts w:ascii="Arial" w:hAnsi="Arial" w:cs="Arial"/>
                <w:bCs/>
              </w:rPr>
              <w:t>Electoral services</w:t>
            </w:r>
          </w:p>
          <w:p w14:paraId="47E5280A" w14:textId="77777777" w:rsidR="00074D8A" w:rsidRPr="00074D8A" w:rsidRDefault="00074D8A" w:rsidP="009216AC">
            <w:pPr>
              <w:pStyle w:val="ListParagraph"/>
              <w:numPr>
                <w:ilvl w:val="0"/>
                <w:numId w:val="5"/>
              </w:numPr>
              <w:rPr>
                <w:rFonts w:ascii="Arial" w:hAnsi="Arial" w:cs="Arial"/>
                <w:bCs/>
              </w:rPr>
            </w:pPr>
            <w:r w:rsidRPr="00074D8A">
              <w:rPr>
                <w:rFonts w:ascii="Arial" w:hAnsi="Arial" w:cs="Arial"/>
                <w:bCs/>
              </w:rPr>
              <w:t>Cemeteries</w:t>
            </w:r>
          </w:p>
          <w:p w14:paraId="3D3DE6DE" w14:textId="6B4D6297" w:rsidR="00074D8A" w:rsidRPr="00074D8A" w:rsidRDefault="00074D8A" w:rsidP="009216AC">
            <w:pPr>
              <w:pStyle w:val="ListParagraph"/>
              <w:numPr>
                <w:ilvl w:val="0"/>
                <w:numId w:val="5"/>
              </w:numPr>
              <w:rPr>
                <w:rFonts w:ascii="Arial" w:hAnsi="Arial" w:cs="Arial"/>
                <w:bCs/>
              </w:rPr>
            </w:pPr>
            <w:r w:rsidRPr="00074D8A">
              <w:rPr>
                <w:rFonts w:ascii="Arial" w:hAnsi="Arial" w:cs="Arial"/>
                <w:bCs/>
              </w:rPr>
              <w:t>Information Technology</w:t>
            </w:r>
          </w:p>
          <w:p w14:paraId="0ACEA752" w14:textId="77777777" w:rsidR="00074D8A" w:rsidRPr="00074D8A" w:rsidRDefault="00074D8A" w:rsidP="009216AC">
            <w:pPr>
              <w:pStyle w:val="ListParagraph"/>
              <w:numPr>
                <w:ilvl w:val="0"/>
                <w:numId w:val="5"/>
              </w:numPr>
              <w:rPr>
                <w:rFonts w:ascii="Arial" w:hAnsi="Arial" w:cs="Arial"/>
                <w:bCs/>
              </w:rPr>
            </w:pPr>
            <w:r w:rsidRPr="00074D8A">
              <w:rPr>
                <w:rFonts w:ascii="Arial" w:hAnsi="Arial" w:cs="Arial"/>
                <w:bCs/>
              </w:rPr>
              <w:t>Corporate Landlord</w:t>
            </w:r>
          </w:p>
          <w:p w14:paraId="34F5B202" w14:textId="77777777" w:rsidR="00074D8A" w:rsidRPr="00074D8A" w:rsidRDefault="00074D8A" w:rsidP="009216AC">
            <w:pPr>
              <w:pStyle w:val="ListParagraph"/>
              <w:numPr>
                <w:ilvl w:val="0"/>
                <w:numId w:val="5"/>
              </w:numPr>
              <w:rPr>
                <w:rFonts w:ascii="Arial" w:hAnsi="Arial" w:cs="Arial"/>
                <w:bCs/>
              </w:rPr>
            </w:pPr>
            <w:r w:rsidRPr="00074D8A">
              <w:rPr>
                <w:rFonts w:ascii="Arial" w:hAnsi="Arial" w:cs="Arial"/>
                <w:bCs/>
              </w:rPr>
              <w:t>Accommodation for Homelessness</w:t>
            </w:r>
          </w:p>
        </w:tc>
      </w:tr>
    </w:tbl>
    <w:p w14:paraId="25721F42" w14:textId="77777777" w:rsidR="00245EAA" w:rsidRDefault="00245EAA" w:rsidP="005D0D27">
      <w:pPr>
        <w:pStyle w:val="Default"/>
        <w:rPr>
          <w:color w:val="auto"/>
        </w:rPr>
      </w:pPr>
    </w:p>
    <w:p w14:paraId="3D634049" w14:textId="27F80D34" w:rsidR="00B710D9" w:rsidRDefault="00B710D9" w:rsidP="00E45742">
      <w:pPr>
        <w:pStyle w:val="ListParagraph"/>
        <w:numPr>
          <w:ilvl w:val="0"/>
          <w:numId w:val="1"/>
        </w:numPr>
        <w:outlineLvl w:val="0"/>
        <w:rPr>
          <w:rFonts w:ascii="Arial" w:hAnsi="Arial" w:cs="Arial"/>
          <w:bCs/>
          <w:sz w:val="24"/>
          <w:szCs w:val="24"/>
        </w:rPr>
      </w:pPr>
      <w:bookmarkStart w:id="2" w:name="_Toc173306399"/>
      <w:r w:rsidRPr="00F979E8">
        <w:rPr>
          <w:rFonts w:ascii="Arial" w:hAnsi="Arial" w:cs="Arial"/>
          <w:bCs/>
          <w:sz w:val="24"/>
          <w:szCs w:val="24"/>
        </w:rPr>
        <w:t>Scope</w:t>
      </w:r>
      <w:bookmarkEnd w:id="2"/>
    </w:p>
    <w:p w14:paraId="358A2111" w14:textId="77777777" w:rsidR="005B479C" w:rsidRDefault="005B479C" w:rsidP="005B479C">
      <w:pPr>
        <w:pStyle w:val="ListParagraph"/>
        <w:ind w:left="360"/>
        <w:outlineLvl w:val="0"/>
        <w:rPr>
          <w:rFonts w:ascii="Arial" w:hAnsi="Arial" w:cs="Arial"/>
          <w:bCs/>
          <w:sz w:val="24"/>
          <w:szCs w:val="24"/>
        </w:rPr>
      </w:pPr>
    </w:p>
    <w:p w14:paraId="3D91C560" w14:textId="6747B02E" w:rsidR="005B6A99" w:rsidRDefault="00C81932" w:rsidP="00E45742">
      <w:pPr>
        <w:pStyle w:val="ListParagraph"/>
        <w:numPr>
          <w:ilvl w:val="1"/>
          <w:numId w:val="1"/>
        </w:numPr>
        <w:rPr>
          <w:rFonts w:ascii="Arial" w:hAnsi="Arial" w:cs="Arial"/>
          <w:bCs/>
          <w:sz w:val="24"/>
          <w:szCs w:val="24"/>
        </w:rPr>
      </w:pPr>
      <w:r>
        <w:rPr>
          <w:rFonts w:ascii="Arial" w:hAnsi="Arial" w:cs="Arial"/>
          <w:bCs/>
          <w:sz w:val="24"/>
          <w:szCs w:val="24"/>
        </w:rPr>
        <w:t>The Authorit</w:t>
      </w:r>
      <w:r w:rsidR="00346782">
        <w:rPr>
          <w:rFonts w:ascii="Arial" w:hAnsi="Arial" w:cs="Arial"/>
          <w:bCs/>
          <w:sz w:val="24"/>
          <w:szCs w:val="24"/>
        </w:rPr>
        <w:t>ies</w:t>
      </w:r>
      <w:r>
        <w:rPr>
          <w:rFonts w:ascii="Arial" w:hAnsi="Arial" w:cs="Arial"/>
          <w:bCs/>
          <w:sz w:val="24"/>
          <w:szCs w:val="24"/>
        </w:rPr>
        <w:t xml:space="preserve"> require an </w:t>
      </w:r>
      <w:r w:rsidR="00830863">
        <w:rPr>
          <w:rFonts w:ascii="Arial" w:hAnsi="Arial" w:cs="Arial"/>
          <w:bCs/>
          <w:sz w:val="24"/>
          <w:szCs w:val="24"/>
        </w:rPr>
        <w:t>end-to-end</w:t>
      </w:r>
      <w:r>
        <w:rPr>
          <w:rFonts w:ascii="Arial" w:hAnsi="Arial" w:cs="Arial"/>
          <w:bCs/>
          <w:sz w:val="24"/>
          <w:szCs w:val="24"/>
        </w:rPr>
        <w:t xml:space="preserve"> procurement support service</w:t>
      </w:r>
      <w:r w:rsidR="005B6A99">
        <w:rPr>
          <w:rFonts w:ascii="Arial" w:hAnsi="Arial" w:cs="Arial"/>
          <w:bCs/>
          <w:sz w:val="24"/>
          <w:szCs w:val="24"/>
        </w:rPr>
        <w:t xml:space="preserve"> for all procurement and contracting activities to</w:t>
      </w:r>
      <w:r>
        <w:rPr>
          <w:rFonts w:ascii="Arial" w:hAnsi="Arial" w:cs="Arial"/>
          <w:bCs/>
          <w:sz w:val="24"/>
          <w:szCs w:val="24"/>
        </w:rPr>
        <w:t xml:space="preserve"> ensure compliance with UK regulations</w:t>
      </w:r>
      <w:r w:rsidR="005B6A99">
        <w:rPr>
          <w:rFonts w:ascii="Arial" w:hAnsi="Arial" w:cs="Arial"/>
          <w:bCs/>
          <w:sz w:val="24"/>
          <w:szCs w:val="24"/>
        </w:rPr>
        <w:t>,</w:t>
      </w:r>
      <w:r>
        <w:rPr>
          <w:rFonts w:ascii="Arial" w:hAnsi="Arial" w:cs="Arial"/>
          <w:bCs/>
          <w:sz w:val="24"/>
          <w:szCs w:val="24"/>
        </w:rPr>
        <w:t xml:space="preserve"> and the </w:t>
      </w:r>
      <w:r w:rsidR="00236C9E">
        <w:rPr>
          <w:rFonts w:ascii="Arial" w:hAnsi="Arial" w:cs="Arial"/>
          <w:bCs/>
          <w:sz w:val="24"/>
          <w:szCs w:val="24"/>
        </w:rPr>
        <w:t>individua</w:t>
      </w:r>
      <w:r>
        <w:rPr>
          <w:rFonts w:ascii="Arial" w:hAnsi="Arial" w:cs="Arial"/>
          <w:bCs/>
          <w:sz w:val="24"/>
          <w:szCs w:val="24"/>
        </w:rPr>
        <w:t xml:space="preserve">l contract </w:t>
      </w:r>
      <w:r w:rsidR="005B6A99">
        <w:rPr>
          <w:rFonts w:ascii="Arial" w:hAnsi="Arial" w:cs="Arial"/>
          <w:bCs/>
          <w:sz w:val="24"/>
          <w:szCs w:val="24"/>
        </w:rPr>
        <w:t>procedure</w:t>
      </w:r>
      <w:r>
        <w:rPr>
          <w:rFonts w:ascii="Arial" w:hAnsi="Arial" w:cs="Arial"/>
          <w:bCs/>
          <w:sz w:val="24"/>
          <w:szCs w:val="24"/>
        </w:rPr>
        <w:t xml:space="preserve"> rules for each Authority.</w:t>
      </w:r>
    </w:p>
    <w:p w14:paraId="21FA02C9" w14:textId="77777777" w:rsidR="005B6A99" w:rsidRDefault="005B6A99" w:rsidP="00512B05">
      <w:pPr>
        <w:pStyle w:val="ListParagraph"/>
        <w:ind w:left="792"/>
        <w:rPr>
          <w:rFonts w:ascii="Arial" w:hAnsi="Arial" w:cs="Arial"/>
          <w:bCs/>
          <w:sz w:val="24"/>
          <w:szCs w:val="24"/>
        </w:rPr>
      </w:pPr>
    </w:p>
    <w:p w14:paraId="7C2337A6" w14:textId="3FDDF49F" w:rsidR="00B37280" w:rsidRDefault="00B37280" w:rsidP="00E45742">
      <w:pPr>
        <w:pStyle w:val="ListParagraph"/>
        <w:numPr>
          <w:ilvl w:val="1"/>
          <w:numId w:val="1"/>
        </w:numPr>
        <w:rPr>
          <w:rFonts w:ascii="Arial" w:hAnsi="Arial" w:cs="Arial"/>
          <w:bCs/>
          <w:sz w:val="24"/>
          <w:szCs w:val="24"/>
        </w:rPr>
      </w:pPr>
      <w:r>
        <w:rPr>
          <w:rFonts w:ascii="Arial" w:hAnsi="Arial" w:cs="Arial"/>
          <w:bCs/>
          <w:sz w:val="24"/>
          <w:szCs w:val="24"/>
        </w:rPr>
        <w:t>The Supplier will provide</w:t>
      </w:r>
      <w:r w:rsidRPr="00B37280">
        <w:rPr>
          <w:rFonts w:ascii="Arial" w:hAnsi="Arial" w:cs="Arial"/>
          <w:bCs/>
          <w:sz w:val="24"/>
          <w:szCs w:val="24"/>
        </w:rPr>
        <w:t xml:space="preserve"> expert pre procurement, market assessment</w:t>
      </w:r>
      <w:r w:rsidR="00236C9E">
        <w:rPr>
          <w:rFonts w:ascii="Arial" w:hAnsi="Arial" w:cs="Arial"/>
          <w:bCs/>
          <w:sz w:val="24"/>
          <w:szCs w:val="24"/>
        </w:rPr>
        <w:t>,</w:t>
      </w:r>
      <w:r w:rsidRPr="00B37280">
        <w:rPr>
          <w:rFonts w:ascii="Arial" w:hAnsi="Arial" w:cs="Arial"/>
          <w:bCs/>
          <w:sz w:val="24"/>
          <w:szCs w:val="24"/>
        </w:rPr>
        <w:t xml:space="preserve"> </w:t>
      </w:r>
      <w:r w:rsidR="003C7AB9">
        <w:rPr>
          <w:rFonts w:ascii="Arial" w:hAnsi="Arial" w:cs="Arial"/>
          <w:bCs/>
          <w:sz w:val="24"/>
          <w:szCs w:val="24"/>
        </w:rPr>
        <w:t>commercial strategy,</w:t>
      </w:r>
      <w:r w:rsidR="003C7AB9" w:rsidRPr="00B37280">
        <w:rPr>
          <w:rFonts w:ascii="Arial" w:hAnsi="Arial" w:cs="Arial"/>
          <w:bCs/>
          <w:sz w:val="24"/>
          <w:szCs w:val="24"/>
        </w:rPr>
        <w:t xml:space="preserve"> </w:t>
      </w:r>
      <w:r w:rsidRPr="00B37280">
        <w:rPr>
          <w:rFonts w:ascii="Arial" w:hAnsi="Arial" w:cs="Arial"/>
          <w:bCs/>
          <w:sz w:val="24"/>
          <w:szCs w:val="24"/>
        </w:rPr>
        <w:t>tendering advice and support by combining the strength of</w:t>
      </w:r>
      <w:r w:rsidR="005649B4">
        <w:rPr>
          <w:rFonts w:ascii="Arial" w:hAnsi="Arial" w:cs="Arial"/>
          <w:bCs/>
          <w:sz w:val="24"/>
          <w:szCs w:val="24"/>
        </w:rPr>
        <w:t xml:space="preserve"> their</w:t>
      </w:r>
      <w:r w:rsidRPr="00B37280">
        <w:rPr>
          <w:rFonts w:ascii="Arial" w:hAnsi="Arial" w:cs="Arial"/>
          <w:bCs/>
          <w:sz w:val="24"/>
          <w:szCs w:val="24"/>
        </w:rPr>
        <w:t xml:space="preserve"> public sector procurement expertise, </w:t>
      </w:r>
      <w:r w:rsidR="00830863">
        <w:rPr>
          <w:rFonts w:ascii="Arial" w:hAnsi="Arial" w:cs="Arial"/>
          <w:bCs/>
          <w:sz w:val="24"/>
          <w:szCs w:val="24"/>
        </w:rPr>
        <w:t xml:space="preserve">and </w:t>
      </w:r>
      <w:r w:rsidRPr="00B37280">
        <w:rPr>
          <w:rFonts w:ascii="Arial" w:hAnsi="Arial" w:cs="Arial"/>
          <w:bCs/>
          <w:sz w:val="24"/>
          <w:szCs w:val="24"/>
        </w:rPr>
        <w:t xml:space="preserve">local authority contracted services knowledge, to </w:t>
      </w:r>
      <w:r>
        <w:rPr>
          <w:rFonts w:ascii="Arial" w:hAnsi="Arial" w:cs="Arial"/>
          <w:bCs/>
          <w:sz w:val="24"/>
          <w:szCs w:val="24"/>
        </w:rPr>
        <w:t xml:space="preserve">help </w:t>
      </w:r>
      <w:r w:rsidRPr="00B37280">
        <w:rPr>
          <w:rFonts w:ascii="Arial" w:hAnsi="Arial" w:cs="Arial"/>
          <w:bCs/>
          <w:sz w:val="24"/>
          <w:szCs w:val="24"/>
        </w:rPr>
        <w:t xml:space="preserve">achieve </w:t>
      </w:r>
      <w:r>
        <w:rPr>
          <w:rFonts w:ascii="Arial" w:hAnsi="Arial" w:cs="Arial"/>
          <w:bCs/>
          <w:sz w:val="24"/>
          <w:szCs w:val="24"/>
        </w:rPr>
        <w:t>our</w:t>
      </w:r>
      <w:r w:rsidRPr="00B37280">
        <w:rPr>
          <w:rFonts w:ascii="Arial" w:hAnsi="Arial" w:cs="Arial"/>
          <w:bCs/>
          <w:sz w:val="24"/>
          <w:szCs w:val="24"/>
        </w:rPr>
        <w:t xml:space="preserve"> goals for integration, collaboration and efficiencies, whilst navigating the required regulatory frameworks.</w:t>
      </w:r>
    </w:p>
    <w:p w14:paraId="0E07C6F8" w14:textId="77777777" w:rsidR="00B37280" w:rsidRPr="00B37280" w:rsidRDefault="00B37280" w:rsidP="00512B05">
      <w:pPr>
        <w:pStyle w:val="ListParagraph"/>
        <w:rPr>
          <w:rFonts w:ascii="Arial" w:hAnsi="Arial" w:cs="Arial"/>
          <w:bCs/>
          <w:sz w:val="24"/>
          <w:szCs w:val="24"/>
        </w:rPr>
      </w:pPr>
    </w:p>
    <w:p w14:paraId="35801739" w14:textId="2E745E3E" w:rsidR="00B37280" w:rsidRDefault="00B37280" w:rsidP="00E45742">
      <w:pPr>
        <w:pStyle w:val="ListParagraph"/>
        <w:numPr>
          <w:ilvl w:val="1"/>
          <w:numId w:val="1"/>
        </w:numPr>
        <w:rPr>
          <w:rFonts w:ascii="Arial" w:hAnsi="Arial" w:cs="Arial"/>
          <w:bCs/>
          <w:sz w:val="24"/>
          <w:szCs w:val="24"/>
        </w:rPr>
      </w:pPr>
      <w:r>
        <w:rPr>
          <w:rFonts w:ascii="Arial" w:hAnsi="Arial" w:cs="Arial"/>
          <w:bCs/>
          <w:sz w:val="24"/>
          <w:szCs w:val="24"/>
        </w:rPr>
        <w:t xml:space="preserve">The Supplier will provide </w:t>
      </w:r>
      <w:r w:rsidR="00236C9E" w:rsidRPr="00B37280">
        <w:rPr>
          <w:rFonts w:ascii="Arial" w:hAnsi="Arial" w:cs="Arial"/>
          <w:bCs/>
          <w:sz w:val="24"/>
          <w:szCs w:val="24"/>
        </w:rPr>
        <w:t>a “turn-key” service</w:t>
      </w:r>
      <w:r w:rsidRPr="00B37280">
        <w:rPr>
          <w:rFonts w:ascii="Arial" w:hAnsi="Arial" w:cs="Arial"/>
          <w:bCs/>
          <w:sz w:val="24"/>
          <w:szCs w:val="24"/>
        </w:rPr>
        <w:t xml:space="preserve"> for planned and ad-hoc procurement </w:t>
      </w:r>
      <w:r w:rsidR="00236C9E">
        <w:rPr>
          <w:rFonts w:ascii="Arial" w:hAnsi="Arial" w:cs="Arial"/>
          <w:bCs/>
          <w:sz w:val="24"/>
          <w:szCs w:val="24"/>
        </w:rPr>
        <w:t xml:space="preserve">activities, </w:t>
      </w:r>
      <w:r w:rsidR="00830863">
        <w:rPr>
          <w:rFonts w:ascii="Arial" w:hAnsi="Arial" w:cs="Arial"/>
          <w:bCs/>
          <w:sz w:val="24"/>
          <w:szCs w:val="24"/>
        </w:rPr>
        <w:t>providing</w:t>
      </w:r>
      <w:r w:rsidRPr="00B37280">
        <w:rPr>
          <w:rFonts w:ascii="Arial" w:hAnsi="Arial" w:cs="Arial"/>
          <w:bCs/>
          <w:sz w:val="24"/>
          <w:szCs w:val="24"/>
        </w:rPr>
        <w:t xml:space="preserve"> access to expert procurement and commercial knowledge, strategies</w:t>
      </w:r>
      <w:r w:rsidR="00423474">
        <w:rPr>
          <w:rFonts w:ascii="Arial" w:hAnsi="Arial" w:cs="Arial"/>
          <w:bCs/>
          <w:sz w:val="24"/>
          <w:szCs w:val="24"/>
        </w:rPr>
        <w:t xml:space="preserve"> and </w:t>
      </w:r>
      <w:r w:rsidRPr="00B37280">
        <w:rPr>
          <w:rFonts w:ascii="Arial" w:hAnsi="Arial" w:cs="Arial"/>
          <w:bCs/>
          <w:sz w:val="24"/>
          <w:szCs w:val="24"/>
        </w:rPr>
        <w:t>support, with provision of an e-procurement/e-tendering portal for PCR</w:t>
      </w:r>
      <w:r w:rsidR="00830863">
        <w:rPr>
          <w:rFonts w:ascii="Arial" w:hAnsi="Arial" w:cs="Arial"/>
          <w:bCs/>
          <w:sz w:val="24"/>
          <w:szCs w:val="24"/>
        </w:rPr>
        <w:t>2015</w:t>
      </w:r>
      <w:r w:rsidRPr="00B37280">
        <w:rPr>
          <w:rFonts w:ascii="Arial" w:hAnsi="Arial" w:cs="Arial"/>
          <w:bCs/>
          <w:sz w:val="24"/>
          <w:szCs w:val="24"/>
        </w:rPr>
        <w:t xml:space="preserve">, </w:t>
      </w:r>
      <w:r w:rsidR="00830863">
        <w:rPr>
          <w:rFonts w:ascii="Arial" w:hAnsi="Arial" w:cs="Arial"/>
          <w:bCs/>
          <w:sz w:val="24"/>
          <w:szCs w:val="24"/>
        </w:rPr>
        <w:t xml:space="preserve">The </w:t>
      </w:r>
      <w:r w:rsidRPr="00B37280">
        <w:rPr>
          <w:rFonts w:ascii="Arial" w:hAnsi="Arial" w:cs="Arial"/>
          <w:bCs/>
          <w:sz w:val="24"/>
          <w:szCs w:val="24"/>
        </w:rPr>
        <w:t>Procurement Act</w:t>
      </w:r>
      <w:r w:rsidR="00830863">
        <w:rPr>
          <w:rFonts w:ascii="Arial" w:hAnsi="Arial" w:cs="Arial"/>
          <w:bCs/>
          <w:sz w:val="24"/>
          <w:szCs w:val="24"/>
        </w:rPr>
        <w:t xml:space="preserve"> 2023</w:t>
      </w:r>
      <w:r w:rsidRPr="00B37280">
        <w:rPr>
          <w:rFonts w:ascii="Arial" w:hAnsi="Arial" w:cs="Arial"/>
          <w:bCs/>
          <w:sz w:val="24"/>
          <w:szCs w:val="24"/>
        </w:rPr>
        <w:t xml:space="preserve"> and future legislation compliant tendering.</w:t>
      </w:r>
    </w:p>
    <w:p w14:paraId="6E1AD1EA" w14:textId="77777777" w:rsidR="00B37280" w:rsidRPr="00B37280" w:rsidRDefault="00B37280" w:rsidP="00512B05">
      <w:pPr>
        <w:pStyle w:val="ListParagraph"/>
        <w:rPr>
          <w:rFonts w:ascii="Arial" w:hAnsi="Arial" w:cs="Arial"/>
          <w:bCs/>
          <w:sz w:val="24"/>
          <w:szCs w:val="24"/>
        </w:rPr>
      </w:pPr>
    </w:p>
    <w:p w14:paraId="0F2A3842" w14:textId="6B26764C" w:rsidR="00F33C9D" w:rsidRDefault="00C27813" w:rsidP="00E45742">
      <w:pPr>
        <w:pStyle w:val="ListParagraph"/>
        <w:numPr>
          <w:ilvl w:val="1"/>
          <w:numId w:val="1"/>
        </w:numPr>
        <w:rPr>
          <w:rFonts w:ascii="Arial" w:hAnsi="Arial" w:cs="Arial"/>
          <w:bCs/>
          <w:sz w:val="24"/>
          <w:szCs w:val="24"/>
        </w:rPr>
      </w:pPr>
      <w:r w:rsidRPr="003451E6">
        <w:rPr>
          <w:rFonts w:ascii="Arial" w:hAnsi="Arial" w:cs="Arial"/>
          <w:bCs/>
          <w:sz w:val="24"/>
          <w:szCs w:val="24"/>
        </w:rPr>
        <w:t xml:space="preserve">The aim is to establish robust </w:t>
      </w:r>
      <w:r w:rsidR="00830863">
        <w:rPr>
          <w:rFonts w:ascii="Arial" w:hAnsi="Arial" w:cs="Arial"/>
          <w:bCs/>
          <w:sz w:val="24"/>
          <w:szCs w:val="24"/>
        </w:rPr>
        <w:t xml:space="preserve">standardised </w:t>
      </w:r>
      <w:r w:rsidRPr="003451E6">
        <w:rPr>
          <w:rFonts w:ascii="Arial" w:hAnsi="Arial" w:cs="Arial"/>
          <w:bCs/>
          <w:sz w:val="24"/>
          <w:szCs w:val="24"/>
        </w:rPr>
        <w:t>procurement</w:t>
      </w:r>
      <w:r w:rsidR="00095195">
        <w:rPr>
          <w:rFonts w:ascii="Arial" w:hAnsi="Arial" w:cs="Arial"/>
          <w:bCs/>
          <w:sz w:val="24"/>
          <w:szCs w:val="24"/>
        </w:rPr>
        <w:t xml:space="preserve"> processes and </w:t>
      </w:r>
      <w:r w:rsidRPr="003451E6">
        <w:rPr>
          <w:rFonts w:ascii="Arial" w:hAnsi="Arial" w:cs="Arial"/>
          <w:bCs/>
          <w:sz w:val="24"/>
          <w:szCs w:val="24"/>
        </w:rPr>
        <w:t xml:space="preserve"> </w:t>
      </w:r>
      <w:r>
        <w:rPr>
          <w:rFonts w:ascii="Arial" w:hAnsi="Arial" w:cs="Arial"/>
          <w:bCs/>
          <w:sz w:val="24"/>
          <w:szCs w:val="24"/>
        </w:rPr>
        <w:t>procedures</w:t>
      </w:r>
      <w:r w:rsidR="00830863">
        <w:rPr>
          <w:rFonts w:ascii="Arial" w:hAnsi="Arial" w:cs="Arial"/>
          <w:bCs/>
          <w:sz w:val="24"/>
          <w:szCs w:val="24"/>
        </w:rPr>
        <w:t xml:space="preserve">, </w:t>
      </w:r>
      <w:r w:rsidR="005B4DF9">
        <w:rPr>
          <w:rFonts w:ascii="Arial" w:hAnsi="Arial" w:cs="Arial"/>
          <w:bCs/>
          <w:sz w:val="24"/>
          <w:szCs w:val="24"/>
        </w:rPr>
        <w:t>with standard</w:t>
      </w:r>
      <w:r w:rsidR="003C7AB9">
        <w:rPr>
          <w:rFonts w:ascii="Arial" w:hAnsi="Arial" w:cs="Arial"/>
          <w:bCs/>
          <w:sz w:val="24"/>
          <w:szCs w:val="24"/>
        </w:rPr>
        <w:t>ised</w:t>
      </w:r>
      <w:r w:rsidR="00C15349">
        <w:rPr>
          <w:rFonts w:ascii="Arial" w:hAnsi="Arial" w:cs="Arial"/>
          <w:bCs/>
          <w:sz w:val="24"/>
          <w:szCs w:val="24"/>
        </w:rPr>
        <w:t xml:space="preserve"> documentation,</w:t>
      </w:r>
      <w:r w:rsidR="005B479C">
        <w:rPr>
          <w:rFonts w:ascii="Arial" w:hAnsi="Arial" w:cs="Arial"/>
          <w:bCs/>
          <w:sz w:val="24"/>
          <w:szCs w:val="24"/>
        </w:rPr>
        <w:t xml:space="preserve"> whilst adding resource capacity and resilience to each authority,</w:t>
      </w:r>
      <w:r w:rsidR="005B479C" w:rsidRPr="003451E6">
        <w:rPr>
          <w:rFonts w:ascii="Arial" w:hAnsi="Arial" w:cs="Arial"/>
          <w:bCs/>
          <w:sz w:val="24"/>
          <w:szCs w:val="24"/>
        </w:rPr>
        <w:t xml:space="preserve"> thereby</w:t>
      </w:r>
      <w:r w:rsidRPr="003451E6">
        <w:rPr>
          <w:rFonts w:ascii="Arial" w:hAnsi="Arial" w:cs="Arial"/>
          <w:bCs/>
          <w:sz w:val="24"/>
          <w:szCs w:val="24"/>
        </w:rPr>
        <w:t xml:space="preserve"> enhancing the overall procurement framework within the organisation</w:t>
      </w:r>
      <w:r w:rsidR="005B479C">
        <w:rPr>
          <w:rFonts w:ascii="Arial" w:hAnsi="Arial" w:cs="Arial"/>
          <w:bCs/>
          <w:sz w:val="24"/>
          <w:szCs w:val="24"/>
        </w:rPr>
        <w:t>s</w:t>
      </w:r>
      <w:r w:rsidRPr="003451E6">
        <w:rPr>
          <w:rFonts w:ascii="Arial" w:hAnsi="Arial" w:cs="Arial"/>
          <w:bCs/>
          <w:sz w:val="24"/>
          <w:szCs w:val="24"/>
        </w:rPr>
        <w:t>.</w:t>
      </w:r>
    </w:p>
    <w:p w14:paraId="61BD052E" w14:textId="77777777" w:rsidR="00F33C9D" w:rsidRPr="00F33C9D" w:rsidRDefault="00F33C9D" w:rsidP="00F33C9D">
      <w:pPr>
        <w:pStyle w:val="ListParagraph"/>
        <w:rPr>
          <w:rFonts w:ascii="Arial" w:hAnsi="Arial" w:cs="Arial"/>
          <w:bCs/>
          <w:sz w:val="24"/>
          <w:szCs w:val="24"/>
        </w:rPr>
      </w:pPr>
    </w:p>
    <w:p w14:paraId="7BE9EC90" w14:textId="3D2E5EAC" w:rsidR="00F33C9D" w:rsidRPr="003C73D8" w:rsidRDefault="00F33C9D" w:rsidP="00E45742">
      <w:pPr>
        <w:pStyle w:val="ListParagraph"/>
        <w:numPr>
          <w:ilvl w:val="0"/>
          <w:numId w:val="1"/>
        </w:numPr>
        <w:outlineLvl w:val="0"/>
        <w:rPr>
          <w:rFonts w:ascii="Arial" w:hAnsi="Arial" w:cs="Arial"/>
          <w:sz w:val="24"/>
          <w:szCs w:val="24"/>
        </w:rPr>
      </w:pPr>
      <w:bookmarkStart w:id="3" w:name="_Toc173306400"/>
      <w:r w:rsidRPr="003C73D8">
        <w:rPr>
          <w:rFonts w:ascii="Arial" w:hAnsi="Arial" w:cs="Arial"/>
          <w:sz w:val="24"/>
          <w:szCs w:val="24"/>
        </w:rPr>
        <w:t xml:space="preserve">Contract </w:t>
      </w:r>
      <w:r w:rsidR="00794F9B" w:rsidRPr="003C73D8">
        <w:rPr>
          <w:rFonts w:ascii="Arial" w:hAnsi="Arial" w:cs="Arial"/>
          <w:sz w:val="24"/>
          <w:szCs w:val="24"/>
        </w:rPr>
        <w:t>Information</w:t>
      </w:r>
      <w:bookmarkEnd w:id="3"/>
    </w:p>
    <w:p w14:paraId="437ADF4A" w14:textId="77777777" w:rsidR="00222DDD" w:rsidRPr="003C73D8" w:rsidRDefault="00222DDD" w:rsidP="00222DDD">
      <w:pPr>
        <w:pStyle w:val="ListParagraph"/>
        <w:ind w:left="360"/>
        <w:outlineLvl w:val="0"/>
        <w:rPr>
          <w:rFonts w:ascii="Arial" w:hAnsi="Arial" w:cs="Arial"/>
          <w:sz w:val="24"/>
          <w:szCs w:val="24"/>
        </w:rPr>
      </w:pPr>
    </w:p>
    <w:p w14:paraId="0AD89EE5" w14:textId="77777777" w:rsidR="00222DDD" w:rsidRDefault="00222DDD" w:rsidP="00327913">
      <w:pPr>
        <w:pStyle w:val="ListParagraph"/>
        <w:numPr>
          <w:ilvl w:val="1"/>
          <w:numId w:val="1"/>
        </w:numPr>
        <w:rPr>
          <w:rFonts w:ascii="Arial" w:hAnsi="Arial" w:cs="Arial"/>
          <w:bCs/>
          <w:sz w:val="24"/>
          <w:szCs w:val="24"/>
        </w:rPr>
      </w:pPr>
      <w:r w:rsidRPr="003C73D8">
        <w:rPr>
          <w:rFonts w:ascii="Arial" w:hAnsi="Arial" w:cs="Arial"/>
          <w:bCs/>
          <w:sz w:val="24"/>
          <w:szCs w:val="24"/>
        </w:rPr>
        <w:t xml:space="preserve"> The contract will be divided into Lots:</w:t>
      </w:r>
    </w:p>
    <w:p w14:paraId="45E705D3" w14:textId="77777777" w:rsidR="008C451C" w:rsidRPr="003C73D8" w:rsidRDefault="008C451C" w:rsidP="008C451C">
      <w:pPr>
        <w:pStyle w:val="ListParagraph"/>
        <w:ind w:left="792"/>
        <w:rPr>
          <w:rFonts w:ascii="Arial" w:hAnsi="Arial" w:cs="Arial"/>
          <w:bCs/>
          <w:sz w:val="24"/>
          <w:szCs w:val="24"/>
        </w:rPr>
      </w:pPr>
    </w:p>
    <w:p w14:paraId="4AB4DAF6" w14:textId="7C6D3673" w:rsidR="00222DDD" w:rsidRPr="003C73D8" w:rsidRDefault="00222DDD" w:rsidP="00327913">
      <w:pPr>
        <w:pStyle w:val="ListParagraph"/>
        <w:numPr>
          <w:ilvl w:val="1"/>
          <w:numId w:val="1"/>
        </w:numPr>
        <w:rPr>
          <w:rFonts w:ascii="Arial" w:hAnsi="Arial" w:cs="Arial"/>
          <w:bCs/>
          <w:sz w:val="24"/>
          <w:szCs w:val="24"/>
        </w:rPr>
      </w:pPr>
      <w:r w:rsidRPr="003C73D8">
        <w:rPr>
          <w:rFonts w:ascii="Arial" w:hAnsi="Arial" w:cs="Arial"/>
          <w:bCs/>
          <w:sz w:val="24"/>
          <w:szCs w:val="24"/>
        </w:rPr>
        <w:lastRenderedPageBreak/>
        <w:t>Lot 1 South Derbyshire District Council Procurement Support Service</w:t>
      </w:r>
    </w:p>
    <w:p w14:paraId="06E87A20" w14:textId="77777777" w:rsidR="00B307D0" w:rsidRPr="003C73D8" w:rsidRDefault="00B307D0" w:rsidP="00B307D0">
      <w:pPr>
        <w:pStyle w:val="ListParagraph"/>
        <w:ind w:left="792"/>
        <w:rPr>
          <w:rFonts w:ascii="Arial" w:hAnsi="Arial" w:cs="Arial"/>
          <w:bCs/>
          <w:sz w:val="24"/>
          <w:szCs w:val="24"/>
        </w:rPr>
      </w:pPr>
    </w:p>
    <w:p w14:paraId="33BC501D" w14:textId="2D4CE4EE" w:rsidR="00B307D0" w:rsidRPr="003C73D8" w:rsidRDefault="00222DDD" w:rsidP="00B307D0">
      <w:pPr>
        <w:pStyle w:val="ListParagraph"/>
        <w:numPr>
          <w:ilvl w:val="1"/>
          <w:numId w:val="1"/>
        </w:numPr>
        <w:rPr>
          <w:rFonts w:ascii="Arial" w:hAnsi="Arial" w:cs="Arial"/>
          <w:bCs/>
          <w:sz w:val="24"/>
          <w:szCs w:val="24"/>
        </w:rPr>
      </w:pPr>
      <w:r w:rsidRPr="003C73D8">
        <w:rPr>
          <w:rFonts w:ascii="Arial" w:hAnsi="Arial" w:cs="Arial"/>
          <w:bCs/>
          <w:sz w:val="24"/>
          <w:szCs w:val="24"/>
        </w:rPr>
        <w:t>Lot 2 North West Leicestershire District Council Procurement Support Service</w:t>
      </w:r>
    </w:p>
    <w:p w14:paraId="53B3CC95" w14:textId="77777777" w:rsidR="00B307D0" w:rsidRPr="003C73D8" w:rsidRDefault="00B307D0" w:rsidP="00B307D0">
      <w:pPr>
        <w:pStyle w:val="ListParagraph"/>
        <w:ind w:left="792"/>
        <w:rPr>
          <w:rFonts w:ascii="Arial" w:hAnsi="Arial" w:cs="Arial"/>
          <w:bCs/>
          <w:sz w:val="24"/>
          <w:szCs w:val="24"/>
        </w:rPr>
      </w:pPr>
    </w:p>
    <w:p w14:paraId="4620BD56" w14:textId="6014D413" w:rsidR="00B307D0" w:rsidRPr="003C73D8" w:rsidRDefault="00B307D0" w:rsidP="00327913">
      <w:pPr>
        <w:pStyle w:val="ListParagraph"/>
        <w:numPr>
          <w:ilvl w:val="1"/>
          <w:numId w:val="1"/>
        </w:numPr>
        <w:rPr>
          <w:rFonts w:ascii="Arial" w:hAnsi="Arial" w:cs="Arial"/>
          <w:bCs/>
          <w:sz w:val="24"/>
          <w:szCs w:val="24"/>
        </w:rPr>
      </w:pPr>
      <w:r w:rsidRPr="003C73D8">
        <w:rPr>
          <w:rFonts w:ascii="Arial" w:hAnsi="Arial" w:cs="Arial"/>
          <w:bCs/>
          <w:sz w:val="24"/>
          <w:szCs w:val="24"/>
        </w:rPr>
        <w:t>Suppliers can tender for one or both Lots.</w:t>
      </w:r>
    </w:p>
    <w:p w14:paraId="43A2AC1D" w14:textId="77777777" w:rsidR="00B307D0" w:rsidRPr="003C73D8" w:rsidRDefault="00B307D0" w:rsidP="00B307D0">
      <w:pPr>
        <w:pStyle w:val="ListParagraph"/>
        <w:ind w:left="792"/>
        <w:rPr>
          <w:rFonts w:ascii="Arial" w:hAnsi="Arial" w:cs="Arial"/>
          <w:bCs/>
          <w:sz w:val="24"/>
          <w:szCs w:val="24"/>
        </w:rPr>
      </w:pPr>
    </w:p>
    <w:p w14:paraId="74C7A509" w14:textId="3354790E" w:rsidR="00222DDD" w:rsidRPr="003C73D8" w:rsidRDefault="00222DDD" w:rsidP="00327913">
      <w:pPr>
        <w:pStyle w:val="ListParagraph"/>
        <w:numPr>
          <w:ilvl w:val="1"/>
          <w:numId w:val="1"/>
        </w:numPr>
        <w:rPr>
          <w:rFonts w:ascii="Arial" w:hAnsi="Arial" w:cs="Arial"/>
          <w:bCs/>
          <w:sz w:val="24"/>
          <w:szCs w:val="24"/>
        </w:rPr>
      </w:pPr>
      <w:r w:rsidRPr="003C73D8">
        <w:rPr>
          <w:rFonts w:ascii="Arial" w:hAnsi="Arial" w:cs="Arial"/>
          <w:bCs/>
          <w:sz w:val="24"/>
          <w:szCs w:val="24"/>
        </w:rPr>
        <w:t>There will be an individual contract for each authority, with its own dedicated workplans and billing procedures. These procedures will be finalised during contract finalisation and mobilisation.</w:t>
      </w:r>
    </w:p>
    <w:p w14:paraId="23DDED45" w14:textId="77777777" w:rsidR="00512B05" w:rsidRPr="00F33C9D" w:rsidRDefault="00512B05" w:rsidP="00512B05">
      <w:pPr>
        <w:pStyle w:val="ListParagraph"/>
        <w:ind w:left="360"/>
        <w:outlineLvl w:val="0"/>
        <w:rPr>
          <w:rFonts w:ascii="Arial" w:hAnsi="Arial" w:cs="Arial"/>
          <w:sz w:val="24"/>
          <w:szCs w:val="24"/>
        </w:rPr>
      </w:pPr>
    </w:p>
    <w:p w14:paraId="7DA84CCB" w14:textId="77777777" w:rsidR="00216AEF" w:rsidRDefault="00F33C9D" w:rsidP="00216AEF">
      <w:pPr>
        <w:pStyle w:val="ListParagraph"/>
        <w:numPr>
          <w:ilvl w:val="1"/>
          <w:numId w:val="1"/>
        </w:numPr>
        <w:rPr>
          <w:rFonts w:ascii="Arial" w:hAnsi="Arial" w:cs="Arial"/>
          <w:bCs/>
          <w:sz w:val="24"/>
          <w:szCs w:val="24"/>
        </w:rPr>
      </w:pPr>
      <w:r w:rsidRPr="00512B05">
        <w:rPr>
          <w:rFonts w:ascii="Arial" w:hAnsi="Arial" w:cs="Arial"/>
          <w:bCs/>
          <w:sz w:val="24"/>
          <w:szCs w:val="24"/>
        </w:rPr>
        <w:t>The anticipated start date for the provision of Services</w:t>
      </w:r>
      <w:r w:rsidR="00222DDD">
        <w:rPr>
          <w:rFonts w:ascii="Arial" w:hAnsi="Arial" w:cs="Arial"/>
          <w:bCs/>
          <w:sz w:val="24"/>
          <w:szCs w:val="24"/>
        </w:rPr>
        <w:t xml:space="preserve"> for each Lot</w:t>
      </w:r>
      <w:r w:rsidRPr="00512B05">
        <w:rPr>
          <w:rFonts w:ascii="Arial" w:hAnsi="Arial" w:cs="Arial"/>
          <w:bCs/>
          <w:sz w:val="24"/>
          <w:szCs w:val="24"/>
        </w:rPr>
        <w:t xml:space="preserve"> is 1st October 2024.</w:t>
      </w:r>
    </w:p>
    <w:p w14:paraId="3C970D92" w14:textId="77777777" w:rsidR="00216AEF" w:rsidRPr="00216AEF" w:rsidRDefault="00216AEF" w:rsidP="00216AEF">
      <w:pPr>
        <w:pStyle w:val="ListParagraph"/>
        <w:rPr>
          <w:rFonts w:ascii="Arial" w:hAnsi="Arial" w:cs="Arial"/>
          <w:bCs/>
          <w:sz w:val="24"/>
          <w:szCs w:val="24"/>
        </w:rPr>
      </w:pPr>
    </w:p>
    <w:p w14:paraId="618D78EE" w14:textId="77777777" w:rsidR="00216AEF" w:rsidRPr="00ED6962" w:rsidRDefault="00F33C9D" w:rsidP="00216AEF">
      <w:pPr>
        <w:pStyle w:val="ListParagraph"/>
        <w:numPr>
          <w:ilvl w:val="1"/>
          <w:numId w:val="1"/>
        </w:numPr>
        <w:rPr>
          <w:rFonts w:ascii="Arial" w:hAnsi="Arial" w:cs="Arial"/>
          <w:bCs/>
          <w:sz w:val="24"/>
          <w:szCs w:val="24"/>
        </w:rPr>
      </w:pPr>
      <w:r w:rsidRPr="00216AEF">
        <w:rPr>
          <w:rFonts w:ascii="Arial" w:hAnsi="Arial" w:cs="Arial"/>
          <w:bCs/>
          <w:sz w:val="24"/>
          <w:szCs w:val="24"/>
        </w:rPr>
        <w:t>The initial contract period will be for three years, (36 Months) with the option to extend for a further, two one-year (12 Month) periods. The maximum contract period being five years (60 Months).</w:t>
      </w:r>
      <w:r w:rsidR="00216AEF" w:rsidRPr="00216AEF">
        <w:rPr>
          <w:rFonts w:ascii="Arial" w:eastAsia="Arial" w:hAnsi="Arial" w:cs="Arial"/>
          <w:sz w:val="24"/>
          <w:szCs w:val="24"/>
        </w:rPr>
        <w:t xml:space="preserve"> </w:t>
      </w:r>
    </w:p>
    <w:p w14:paraId="1D78A048" w14:textId="77777777" w:rsidR="00ED6962" w:rsidRPr="00ED6962" w:rsidRDefault="00ED6962" w:rsidP="00ED6962">
      <w:pPr>
        <w:pStyle w:val="ListParagraph"/>
        <w:rPr>
          <w:rFonts w:ascii="Arial" w:hAnsi="Arial" w:cs="Arial"/>
          <w:bCs/>
          <w:sz w:val="24"/>
          <w:szCs w:val="24"/>
        </w:rPr>
      </w:pPr>
    </w:p>
    <w:p w14:paraId="760E4BA3" w14:textId="1E90ACE4" w:rsidR="00ED6962" w:rsidRDefault="00ED6962" w:rsidP="00216AEF">
      <w:pPr>
        <w:pStyle w:val="ListParagraph"/>
        <w:numPr>
          <w:ilvl w:val="1"/>
          <w:numId w:val="1"/>
        </w:numPr>
        <w:rPr>
          <w:rFonts w:ascii="Arial" w:hAnsi="Arial" w:cs="Arial"/>
          <w:bCs/>
          <w:sz w:val="24"/>
          <w:szCs w:val="24"/>
        </w:rPr>
      </w:pPr>
      <w:r>
        <w:rPr>
          <w:rFonts w:ascii="Arial" w:hAnsi="Arial" w:cs="Arial"/>
          <w:bCs/>
          <w:sz w:val="24"/>
          <w:szCs w:val="24"/>
        </w:rPr>
        <w:t xml:space="preserve">The Authority will be required to give the supplier 90 days’ notice of its intention to extend the contract for a specified, </w:t>
      </w:r>
      <w:r w:rsidR="008248CC">
        <w:rPr>
          <w:rFonts w:ascii="Arial" w:hAnsi="Arial" w:cs="Arial"/>
          <w:bCs/>
          <w:sz w:val="24"/>
          <w:szCs w:val="24"/>
        </w:rPr>
        <w:t>12- or 24-month</w:t>
      </w:r>
      <w:r>
        <w:rPr>
          <w:rFonts w:ascii="Arial" w:hAnsi="Arial" w:cs="Arial"/>
          <w:bCs/>
          <w:sz w:val="24"/>
          <w:szCs w:val="24"/>
        </w:rPr>
        <w:t xml:space="preserve"> period. </w:t>
      </w:r>
    </w:p>
    <w:p w14:paraId="77C948BC" w14:textId="77777777" w:rsidR="00ED6962" w:rsidRPr="00ED6962" w:rsidRDefault="00ED6962" w:rsidP="00ED6962">
      <w:pPr>
        <w:pStyle w:val="ListParagraph"/>
        <w:rPr>
          <w:rFonts w:ascii="Arial" w:hAnsi="Arial" w:cs="Arial"/>
          <w:bCs/>
          <w:sz w:val="24"/>
          <w:szCs w:val="24"/>
        </w:rPr>
      </w:pPr>
    </w:p>
    <w:p w14:paraId="51E275AD" w14:textId="151F981D" w:rsidR="00ED6962" w:rsidRPr="00216AEF" w:rsidRDefault="00ED6962" w:rsidP="00216AEF">
      <w:pPr>
        <w:pStyle w:val="ListParagraph"/>
        <w:numPr>
          <w:ilvl w:val="1"/>
          <w:numId w:val="1"/>
        </w:numPr>
        <w:rPr>
          <w:rFonts w:ascii="Arial" w:hAnsi="Arial" w:cs="Arial"/>
          <w:bCs/>
          <w:sz w:val="24"/>
          <w:szCs w:val="24"/>
        </w:rPr>
      </w:pPr>
      <w:r>
        <w:rPr>
          <w:rFonts w:ascii="Arial" w:hAnsi="Arial" w:cs="Arial"/>
          <w:bCs/>
          <w:sz w:val="24"/>
          <w:szCs w:val="24"/>
        </w:rPr>
        <w:t>Options to extend will be dependent on satisfactory performance of the contract by the supplier.</w:t>
      </w:r>
    </w:p>
    <w:p w14:paraId="0B653195" w14:textId="77777777" w:rsidR="00216AEF" w:rsidRPr="00216AEF" w:rsidRDefault="00216AEF" w:rsidP="00216AEF">
      <w:pPr>
        <w:pStyle w:val="ListParagraph"/>
        <w:rPr>
          <w:rFonts w:ascii="Arial" w:eastAsia="Arial" w:hAnsi="Arial" w:cs="Arial"/>
          <w:sz w:val="24"/>
          <w:szCs w:val="24"/>
        </w:rPr>
      </w:pPr>
    </w:p>
    <w:p w14:paraId="7E32477B" w14:textId="52C577F7" w:rsidR="00216AEF" w:rsidRPr="003C73D8" w:rsidRDefault="00216AEF" w:rsidP="00216AEF">
      <w:pPr>
        <w:pStyle w:val="ListParagraph"/>
        <w:numPr>
          <w:ilvl w:val="1"/>
          <w:numId w:val="1"/>
        </w:numPr>
        <w:rPr>
          <w:rFonts w:ascii="Arial" w:hAnsi="Arial" w:cs="Arial"/>
          <w:bCs/>
          <w:sz w:val="24"/>
          <w:szCs w:val="24"/>
        </w:rPr>
      </w:pPr>
      <w:r w:rsidRPr="003C73D8">
        <w:rPr>
          <w:rFonts w:ascii="Arial" w:eastAsia="Arial" w:hAnsi="Arial" w:cs="Arial"/>
          <w:sz w:val="24"/>
          <w:szCs w:val="24"/>
        </w:rPr>
        <w:t>Prices will be fixed for a period of 24 months following the contract commencement date. After this, prices can only be adjusted on each subsequent contract anniversary. (Review Date).</w:t>
      </w:r>
    </w:p>
    <w:p w14:paraId="69ED46C5" w14:textId="77777777" w:rsidR="00216AEF" w:rsidRPr="00216AEF" w:rsidRDefault="00216AEF" w:rsidP="00216AEF">
      <w:pPr>
        <w:pStyle w:val="ListParagraph"/>
        <w:rPr>
          <w:rFonts w:ascii="Arial" w:eastAsia="Arial" w:hAnsi="Arial" w:cs="Arial"/>
          <w:sz w:val="24"/>
          <w:szCs w:val="24"/>
        </w:rPr>
      </w:pPr>
    </w:p>
    <w:p w14:paraId="6B499EAE" w14:textId="6EA7F09B" w:rsidR="00ED6962" w:rsidRPr="00ED6962" w:rsidRDefault="00216AEF" w:rsidP="00ED6962">
      <w:pPr>
        <w:pStyle w:val="ListParagraph"/>
        <w:numPr>
          <w:ilvl w:val="1"/>
          <w:numId w:val="1"/>
        </w:numPr>
        <w:rPr>
          <w:rFonts w:ascii="Arial" w:hAnsi="Arial" w:cs="Arial"/>
          <w:bCs/>
          <w:sz w:val="24"/>
          <w:szCs w:val="24"/>
        </w:rPr>
      </w:pPr>
      <w:r w:rsidRPr="00216AEF">
        <w:rPr>
          <w:rFonts w:ascii="Arial" w:eastAsia="Arial" w:hAnsi="Arial" w:cs="Arial"/>
          <w:sz w:val="24"/>
          <w:szCs w:val="24"/>
        </w:rPr>
        <w:t>The Supplier shall give the buyer at least three (3) Months' notice in writing prior to a Review Date where it wants to request an increase</w:t>
      </w:r>
      <w:r w:rsidR="009E3C95">
        <w:rPr>
          <w:rFonts w:ascii="Arial" w:eastAsia="Arial" w:hAnsi="Arial" w:cs="Arial"/>
          <w:sz w:val="24"/>
          <w:szCs w:val="24"/>
        </w:rPr>
        <w:t xml:space="preserve"> or vary the contract</w:t>
      </w:r>
      <w:r w:rsidRPr="00216AEF">
        <w:rPr>
          <w:rFonts w:ascii="Arial" w:eastAsia="Arial" w:hAnsi="Arial" w:cs="Arial"/>
          <w:sz w:val="24"/>
          <w:szCs w:val="24"/>
        </w:rPr>
        <w:t>.  If the Supplier does not give notice in time, then it will only be able to request an increase prior to the next Review Date.</w:t>
      </w:r>
    </w:p>
    <w:p w14:paraId="02595CF2" w14:textId="77777777" w:rsidR="00ED6962" w:rsidRPr="00ED6962" w:rsidRDefault="00ED6962" w:rsidP="00ED6962">
      <w:pPr>
        <w:pStyle w:val="ListParagraph"/>
        <w:rPr>
          <w:rFonts w:ascii="Arial" w:eastAsia="Arial" w:hAnsi="Arial" w:cs="Arial"/>
          <w:sz w:val="24"/>
          <w:szCs w:val="24"/>
        </w:rPr>
      </w:pPr>
    </w:p>
    <w:p w14:paraId="0739AA73" w14:textId="3CCE3112" w:rsidR="00216AEF" w:rsidRPr="00ED6962" w:rsidRDefault="00216AEF" w:rsidP="00ED6962">
      <w:pPr>
        <w:pStyle w:val="ListParagraph"/>
        <w:numPr>
          <w:ilvl w:val="1"/>
          <w:numId w:val="1"/>
        </w:numPr>
        <w:rPr>
          <w:rFonts w:ascii="Arial" w:hAnsi="Arial" w:cs="Arial"/>
          <w:bCs/>
          <w:sz w:val="24"/>
          <w:szCs w:val="24"/>
        </w:rPr>
      </w:pPr>
      <w:r w:rsidRPr="00ED6962">
        <w:rPr>
          <w:rFonts w:ascii="Arial" w:eastAsia="Arial" w:hAnsi="Arial" w:cs="Arial"/>
          <w:sz w:val="24"/>
          <w:szCs w:val="24"/>
        </w:rPr>
        <w:t xml:space="preserve">The </w:t>
      </w:r>
      <w:r w:rsidR="003C73D8">
        <w:rPr>
          <w:rFonts w:ascii="Arial" w:eastAsia="Arial" w:hAnsi="Arial" w:cs="Arial"/>
          <w:sz w:val="24"/>
          <w:szCs w:val="24"/>
        </w:rPr>
        <w:t>c</w:t>
      </w:r>
      <w:r w:rsidR="003C73D8" w:rsidRPr="00ED6962">
        <w:rPr>
          <w:rFonts w:ascii="Arial" w:eastAsia="Arial" w:hAnsi="Arial" w:cs="Arial"/>
          <w:sz w:val="24"/>
          <w:szCs w:val="24"/>
        </w:rPr>
        <w:t xml:space="preserve">harges </w:t>
      </w:r>
      <w:r w:rsidR="003C73D8">
        <w:rPr>
          <w:rFonts w:ascii="Arial" w:eastAsia="Arial" w:hAnsi="Arial" w:cs="Arial"/>
          <w:sz w:val="24"/>
          <w:szCs w:val="24"/>
        </w:rPr>
        <w:t>or</w:t>
      </w:r>
      <w:r w:rsidR="009E3C95">
        <w:rPr>
          <w:rFonts w:ascii="Arial" w:eastAsia="Arial" w:hAnsi="Arial" w:cs="Arial"/>
          <w:sz w:val="24"/>
          <w:szCs w:val="24"/>
        </w:rPr>
        <w:t xml:space="preserve"> contracted services </w:t>
      </w:r>
      <w:r w:rsidRPr="00ED6962">
        <w:rPr>
          <w:rFonts w:ascii="Arial" w:eastAsia="Arial" w:hAnsi="Arial" w:cs="Arial"/>
          <w:sz w:val="24"/>
          <w:szCs w:val="24"/>
        </w:rPr>
        <w:t>can only be changed by agreement in writing between the Buyer and the Supplier because of:</w:t>
      </w:r>
    </w:p>
    <w:p w14:paraId="4A4CB7D9" w14:textId="77777777" w:rsidR="00216AEF" w:rsidRPr="00216AEF" w:rsidRDefault="00216AEF" w:rsidP="00216AEF">
      <w:pPr>
        <w:pStyle w:val="ListParagraph"/>
        <w:rPr>
          <w:rFonts w:ascii="Arial" w:eastAsia="Arial" w:hAnsi="Arial" w:cs="Arial"/>
          <w:color w:val="000000"/>
          <w:sz w:val="24"/>
          <w:szCs w:val="24"/>
        </w:rPr>
      </w:pPr>
    </w:p>
    <w:p w14:paraId="2CD776CF" w14:textId="77777777" w:rsidR="00ED6962" w:rsidRPr="00ED6962" w:rsidRDefault="00216AEF" w:rsidP="00ED6962">
      <w:pPr>
        <w:pStyle w:val="ListParagraph"/>
        <w:numPr>
          <w:ilvl w:val="3"/>
          <w:numId w:val="17"/>
        </w:numPr>
        <w:rPr>
          <w:rFonts w:ascii="Arial" w:hAnsi="Arial" w:cs="Arial"/>
          <w:bCs/>
          <w:sz w:val="24"/>
          <w:szCs w:val="24"/>
        </w:rPr>
      </w:pPr>
      <w:r w:rsidRPr="00216AEF">
        <w:rPr>
          <w:rFonts w:ascii="Arial" w:eastAsia="Arial" w:hAnsi="Arial" w:cs="Arial"/>
          <w:color w:val="000000"/>
          <w:sz w:val="24"/>
          <w:szCs w:val="24"/>
        </w:rPr>
        <w:t>Indexation</w:t>
      </w:r>
    </w:p>
    <w:p w14:paraId="0FBFB54C" w14:textId="476F3C3B" w:rsidR="00ED6962" w:rsidRPr="00ED6962" w:rsidRDefault="00ED6962" w:rsidP="00ED6962">
      <w:pPr>
        <w:pStyle w:val="ListParagraph"/>
        <w:numPr>
          <w:ilvl w:val="3"/>
          <w:numId w:val="17"/>
        </w:numPr>
        <w:rPr>
          <w:rFonts w:ascii="Arial" w:hAnsi="Arial" w:cs="Arial"/>
          <w:bCs/>
          <w:sz w:val="24"/>
          <w:szCs w:val="24"/>
        </w:rPr>
      </w:pPr>
      <w:r>
        <w:rPr>
          <w:rFonts w:ascii="Arial" w:eastAsia="Arial" w:hAnsi="Arial" w:cs="Arial"/>
          <w:color w:val="000000"/>
          <w:sz w:val="24"/>
          <w:szCs w:val="24"/>
        </w:rPr>
        <w:t>Material changes in requirements</w:t>
      </w:r>
      <w:r w:rsidR="00216AEF" w:rsidRPr="00ED6962">
        <w:rPr>
          <w:rFonts w:ascii="Arial" w:eastAsia="Arial" w:hAnsi="Arial" w:cs="Arial"/>
          <w:color w:val="000000"/>
          <w:sz w:val="24"/>
          <w:szCs w:val="24"/>
        </w:rPr>
        <w:t xml:space="preserve"> </w:t>
      </w:r>
    </w:p>
    <w:p w14:paraId="072273D9" w14:textId="4AD73ACE" w:rsidR="00512B05" w:rsidRPr="008C451C" w:rsidRDefault="00ED6962" w:rsidP="00ED6962">
      <w:pPr>
        <w:pStyle w:val="ListParagraph"/>
        <w:numPr>
          <w:ilvl w:val="3"/>
          <w:numId w:val="17"/>
        </w:numPr>
        <w:rPr>
          <w:rFonts w:ascii="Arial" w:hAnsi="Arial" w:cs="Arial"/>
          <w:bCs/>
          <w:sz w:val="24"/>
          <w:szCs w:val="24"/>
        </w:rPr>
      </w:pPr>
      <w:r>
        <w:rPr>
          <w:rFonts w:ascii="Arial" w:eastAsia="Arial" w:hAnsi="Arial" w:cs="Arial"/>
          <w:color w:val="000000"/>
          <w:sz w:val="24"/>
          <w:szCs w:val="24"/>
        </w:rPr>
        <w:t xml:space="preserve">Material </w:t>
      </w:r>
      <w:r w:rsidR="00216AEF" w:rsidRPr="00ED6962">
        <w:rPr>
          <w:rFonts w:ascii="Arial" w:eastAsia="Arial" w:hAnsi="Arial" w:cs="Arial"/>
          <w:color w:val="000000"/>
          <w:sz w:val="24"/>
          <w:szCs w:val="24"/>
        </w:rPr>
        <w:t xml:space="preserve">Change in </w:t>
      </w:r>
      <w:r>
        <w:rPr>
          <w:rFonts w:ascii="Arial" w:eastAsia="Arial" w:hAnsi="Arial" w:cs="Arial"/>
          <w:color w:val="000000"/>
          <w:sz w:val="24"/>
          <w:szCs w:val="24"/>
        </w:rPr>
        <w:t>Regulations (excluding the Procurement regulations due to come into force in October 2024</w:t>
      </w:r>
    </w:p>
    <w:p w14:paraId="6738343B" w14:textId="77777777" w:rsidR="008C451C" w:rsidRPr="001E1653" w:rsidRDefault="008C451C" w:rsidP="008C451C">
      <w:pPr>
        <w:pStyle w:val="ListParagraph"/>
        <w:ind w:left="1440"/>
        <w:rPr>
          <w:rFonts w:ascii="Arial" w:hAnsi="Arial" w:cs="Arial"/>
          <w:bCs/>
          <w:sz w:val="24"/>
          <w:szCs w:val="24"/>
        </w:rPr>
      </w:pPr>
    </w:p>
    <w:p w14:paraId="728BBC99" w14:textId="74225163" w:rsidR="00FF02D9" w:rsidRDefault="00FF02D9" w:rsidP="00FF02D9">
      <w:pPr>
        <w:pStyle w:val="ListParagraph"/>
        <w:numPr>
          <w:ilvl w:val="1"/>
          <w:numId w:val="1"/>
        </w:numPr>
        <w:rPr>
          <w:rFonts w:ascii="Arial" w:eastAsia="Arial" w:hAnsi="Arial" w:cs="Arial"/>
          <w:sz w:val="24"/>
          <w:szCs w:val="24"/>
        </w:rPr>
      </w:pPr>
      <w:r w:rsidRPr="00FF02D9">
        <w:rPr>
          <w:rFonts w:ascii="Arial" w:eastAsia="Arial" w:hAnsi="Arial" w:cs="Arial"/>
          <w:sz w:val="24"/>
          <w:szCs w:val="24"/>
        </w:rPr>
        <w:t>Discussion between the Authority and the Supplier concerning a Change shall result in any one of the following:</w:t>
      </w:r>
    </w:p>
    <w:p w14:paraId="05826AAF" w14:textId="77777777" w:rsidR="008C451C" w:rsidRPr="008C451C" w:rsidRDefault="008C451C" w:rsidP="008C451C">
      <w:pPr>
        <w:pStyle w:val="ListParagraph"/>
        <w:ind w:left="792"/>
        <w:rPr>
          <w:rFonts w:ascii="Arial" w:eastAsia="Arial" w:hAnsi="Arial" w:cs="Arial"/>
          <w:sz w:val="24"/>
          <w:szCs w:val="24"/>
        </w:rPr>
      </w:pPr>
    </w:p>
    <w:p w14:paraId="24CEFD96" w14:textId="77777777" w:rsidR="00FF02D9" w:rsidRDefault="00FF02D9" w:rsidP="00FF02D9">
      <w:pPr>
        <w:pStyle w:val="ListParagraph"/>
        <w:numPr>
          <w:ilvl w:val="3"/>
          <w:numId w:val="17"/>
        </w:numPr>
        <w:rPr>
          <w:rFonts w:ascii="Arial" w:eastAsia="Arial" w:hAnsi="Arial" w:cs="Arial"/>
          <w:color w:val="000000"/>
          <w:sz w:val="24"/>
          <w:szCs w:val="24"/>
        </w:rPr>
      </w:pPr>
      <w:r w:rsidRPr="00FF02D9">
        <w:rPr>
          <w:rFonts w:ascii="Arial" w:eastAsia="Arial" w:hAnsi="Arial" w:cs="Arial"/>
          <w:color w:val="000000"/>
          <w:sz w:val="24"/>
          <w:szCs w:val="24"/>
        </w:rPr>
        <w:t>no further action being taken; or</w:t>
      </w:r>
    </w:p>
    <w:p w14:paraId="3959E38A" w14:textId="77777777" w:rsidR="00FF02D9" w:rsidRDefault="00FF02D9" w:rsidP="00FF02D9">
      <w:pPr>
        <w:pStyle w:val="ListParagraph"/>
        <w:numPr>
          <w:ilvl w:val="3"/>
          <w:numId w:val="17"/>
        </w:numPr>
        <w:rPr>
          <w:rFonts w:ascii="Arial" w:eastAsia="Arial" w:hAnsi="Arial" w:cs="Arial"/>
          <w:color w:val="000000"/>
          <w:sz w:val="24"/>
          <w:szCs w:val="24"/>
        </w:rPr>
      </w:pPr>
      <w:r w:rsidRPr="00FF02D9">
        <w:rPr>
          <w:rFonts w:ascii="Arial" w:eastAsia="Arial" w:hAnsi="Arial" w:cs="Arial"/>
          <w:color w:val="000000"/>
          <w:sz w:val="24"/>
          <w:szCs w:val="24"/>
        </w:rPr>
        <w:t>a request to change this agreement by the Authority; or</w:t>
      </w:r>
    </w:p>
    <w:p w14:paraId="12C4B610" w14:textId="00056331" w:rsidR="001E1653" w:rsidRPr="008C451C" w:rsidRDefault="00FF02D9" w:rsidP="001E1653">
      <w:pPr>
        <w:pStyle w:val="ListParagraph"/>
        <w:numPr>
          <w:ilvl w:val="3"/>
          <w:numId w:val="17"/>
        </w:numPr>
        <w:rPr>
          <w:rFonts w:ascii="Arial" w:eastAsia="Arial" w:hAnsi="Arial" w:cs="Arial"/>
          <w:color w:val="000000"/>
          <w:sz w:val="24"/>
          <w:szCs w:val="24"/>
        </w:rPr>
      </w:pPr>
      <w:r w:rsidRPr="00FF02D9">
        <w:rPr>
          <w:rFonts w:ascii="Arial" w:eastAsia="Arial" w:hAnsi="Arial" w:cs="Arial"/>
          <w:color w:val="000000"/>
          <w:sz w:val="24"/>
          <w:szCs w:val="24"/>
        </w:rPr>
        <w:t>a recommendation to change this agreement by the Supplier</w:t>
      </w:r>
      <w:r w:rsidRPr="00FF02D9">
        <w:rPr>
          <w:rFonts w:ascii="Arial" w:eastAsia="Arial" w:hAnsi="Arial" w:cs="Arial"/>
          <w:color w:val="1F1F16"/>
          <w:sz w:val="20"/>
          <w:szCs w:val="20"/>
          <w:lang w:val="en-US"/>
        </w:rPr>
        <w:t>.</w:t>
      </w:r>
    </w:p>
    <w:p w14:paraId="21E89009" w14:textId="77777777" w:rsidR="00512B05" w:rsidRPr="00512B05" w:rsidRDefault="00512B05" w:rsidP="00512B05">
      <w:pPr>
        <w:pStyle w:val="ListParagraph"/>
        <w:ind w:left="360"/>
        <w:rPr>
          <w:rFonts w:ascii="Arial" w:hAnsi="Arial" w:cs="Arial"/>
          <w:bCs/>
          <w:sz w:val="24"/>
          <w:szCs w:val="24"/>
        </w:rPr>
      </w:pPr>
    </w:p>
    <w:p w14:paraId="2AB70565" w14:textId="77777777" w:rsidR="00B710D9" w:rsidRDefault="00B710D9" w:rsidP="00E45742">
      <w:pPr>
        <w:pStyle w:val="ListParagraph"/>
        <w:numPr>
          <w:ilvl w:val="0"/>
          <w:numId w:val="1"/>
        </w:numPr>
        <w:outlineLvl w:val="0"/>
        <w:rPr>
          <w:rFonts w:ascii="Arial" w:hAnsi="Arial" w:cs="Arial"/>
          <w:sz w:val="24"/>
          <w:szCs w:val="24"/>
        </w:rPr>
      </w:pPr>
      <w:bookmarkStart w:id="4" w:name="_Toc173306401"/>
      <w:r>
        <w:rPr>
          <w:rFonts w:ascii="Arial" w:hAnsi="Arial" w:cs="Arial"/>
          <w:sz w:val="24"/>
          <w:szCs w:val="24"/>
        </w:rPr>
        <w:t>Interdependencies/Constraints</w:t>
      </w:r>
      <w:bookmarkEnd w:id="4"/>
      <w:r w:rsidRPr="007D13A0">
        <w:rPr>
          <w:rFonts w:ascii="Arial" w:hAnsi="Arial" w:cs="Arial"/>
          <w:sz w:val="24"/>
          <w:szCs w:val="24"/>
        </w:rPr>
        <w:t xml:space="preserve"> </w:t>
      </w:r>
    </w:p>
    <w:p w14:paraId="673C7B9B" w14:textId="77777777" w:rsidR="00512B05" w:rsidRDefault="00512B05" w:rsidP="00512B05">
      <w:pPr>
        <w:pStyle w:val="ListParagraph"/>
        <w:ind w:left="360"/>
        <w:outlineLvl w:val="0"/>
        <w:rPr>
          <w:rFonts w:ascii="Arial" w:hAnsi="Arial" w:cs="Arial"/>
          <w:sz w:val="24"/>
          <w:szCs w:val="24"/>
        </w:rPr>
      </w:pPr>
    </w:p>
    <w:p w14:paraId="6E16EF45" w14:textId="77777777" w:rsidR="00346782" w:rsidRPr="00243C2A" w:rsidRDefault="00346782" w:rsidP="00243C2A">
      <w:pPr>
        <w:pStyle w:val="ListParagraph"/>
        <w:numPr>
          <w:ilvl w:val="1"/>
          <w:numId w:val="1"/>
        </w:numPr>
        <w:rPr>
          <w:rFonts w:ascii="Arial" w:hAnsi="Arial" w:cs="Arial"/>
          <w:bCs/>
          <w:sz w:val="24"/>
          <w:szCs w:val="24"/>
        </w:rPr>
      </w:pPr>
      <w:r w:rsidRPr="00243C2A">
        <w:rPr>
          <w:rFonts w:ascii="Arial" w:hAnsi="Arial" w:cs="Arial"/>
          <w:bCs/>
          <w:sz w:val="24"/>
          <w:szCs w:val="24"/>
        </w:rPr>
        <w:t>The Rules and Regulations we follow</w:t>
      </w:r>
    </w:p>
    <w:p w14:paraId="00E61944" w14:textId="77777777" w:rsidR="00346782" w:rsidRPr="006157A9" w:rsidRDefault="00346782" w:rsidP="00512B05">
      <w:pPr>
        <w:pStyle w:val="Default"/>
        <w:ind w:left="360"/>
        <w:rPr>
          <w:color w:val="auto"/>
        </w:rPr>
      </w:pPr>
      <w:r w:rsidRPr="006157A9">
        <w:t xml:space="preserve">All councils are required to follow detailed procedures and legal timescales for all procurements above certain financial thresholds, and these can be found in the </w:t>
      </w:r>
      <w:hyperlink r:id="rId9" w:history="1">
        <w:r w:rsidRPr="003C4FC2">
          <w:rPr>
            <w:rStyle w:val="Hyperlink"/>
          </w:rPr>
          <w:t>Public Contract Regulations 2015.</w:t>
        </w:r>
      </w:hyperlink>
    </w:p>
    <w:p w14:paraId="1663E819" w14:textId="77777777" w:rsidR="00346782" w:rsidRPr="006157A9" w:rsidRDefault="00346782" w:rsidP="00512B05">
      <w:pPr>
        <w:pStyle w:val="Default"/>
        <w:ind w:left="360"/>
      </w:pPr>
    </w:p>
    <w:p w14:paraId="11CBC8E0" w14:textId="77777777" w:rsidR="00346782" w:rsidRPr="006157A9" w:rsidRDefault="00346782" w:rsidP="00512B05">
      <w:pPr>
        <w:pStyle w:val="Default"/>
        <w:ind w:left="360"/>
        <w:rPr>
          <w:color w:val="4471C4"/>
        </w:rPr>
      </w:pPr>
      <w:r w:rsidRPr="006157A9">
        <w:t>The current</w:t>
      </w:r>
      <w:r>
        <w:t xml:space="preserve"> financial</w:t>
      </w:r>
      <w:r w:rsidRPr="006157A9">
        <w:t xml:space="preserve"> thresholds can be found at: </w:t>
      </w:r>
      <w:hyperlink r:id="rId10" w:history="1">
        <w:r>
          <w:rPr>
            <w:rStyle w:val="Hyperlink"/>
          </w:rPr>
          <w:t>PPN11/23</w:t>
        </w:r>
      </w:hyperlink>
    </w:p>
    <w:p w14:paraId="51E5E46C" w14:textId="77777777" w:rsidR="00346782" w:rsidRPr="006157A9" w:rsidRDefault="00346782" w:rsidP="00512B05">
      <w:pPr>
        <w:pStyle w:val="Default"/>
        <w:rPr>
          <w:color w:val="4471C4"/>
        </w:rPr>
      </w:pPr>
    </w:p>
    <w:p w14:paraId="4E325025" w14:textId="2B1A2A9A" w:rsidR="00243C2A" w:rsidRDefault="00346782" w:rsidP="00243C2A">
      <w:pPr>
        <w:pStyle w:val="Default"/>
        <w:numPr>
          <w:ilvl w:val="1"/>
          <w:numId w:val="1"/>
        </w:numPr>
        <w:rPr>
          <w:bCs/>
        </w:rPr>
      </w:pPr>
      <w:r w:rsidRPr="006157A9">
        <w:rPr>
          <w:bCs/>
        </w:rPr>
        <w:t xml:space="preserve">Internal Procurement Rules – </w:t>
      </w:r>
    </w:p>
    <w:p w14:paraId="4B186203" w14:textId="77777777" w:rsidR="00243C2A" w:rsidRDefault="00243C2A" w:rsidP="009269E9">
      <w:pPr>
        <w:pStyle w:val="Default"/>
        <w:ind w:left="360"/>
        <w:rPr>
          <w:bCs/>
        </w:rPr>
      </w:pPr>
    </w:p>
    <w:p w14:paraId="2452D566" w14:textId="55F44E96" w:rsidR="009269E9" w:rsidRDefault="00F82A99" w:rsidP="009269E9">
      <w:pPr>
        <w:pStyle w:val="Default"/>
        <w:ind w:left="360"/>
        <w:rPr>
          <w:color w:val="auto"/>
        </w:rPr>
      </w:pPr>
      <w:hyperlink r:id="rId11" w:history="1">
        <w:r w:rsidR="009269E9" w:rsidRPr="00B37280">
          <w:rPr>
            <w:rStyle w:val="Hyperlink"/>
          </w:rPr>
          <w:t>SDDC</w:t>
        </w:r>
      </w:hyperlink>
      <w:r w:rsidR="009269E9">
        <w:rPr>
          <w:rStyle w:val="Hyperlink"/>
        </w:rPr>
        <w:t xml:space="preserve"> Procurement Strategy</w:t>
      </w:r>
      <w:r w:rsidR="009269E9" w:rsidRPr="006157A9">
        <w:rPr>
          <w:bCs/>
        </w:rPr>
        <w:t xml:space="preserve"> </w:t>
      </w:r>
      <w:r w:rsidR="009269E9" w:rsidRPr="006157A9">
        <w:rPr>
          <w:color w:val="auto"/>
        </w:rPr>
        <w:t>can be found on the councils’ website</w:t>
      </w:r>
      <w:r w:rsidR="009269E9">
        <w:rPr>
          <w:color w:val="auto"/>
        </w:rPr>
        <w:t>.</w:t>
      </w:r>
    </w:p>
    <w:p w14:paraId="44803183" w14:textId="77777777" w:rsidR="00243C2A" w:rsidRDefault="00243C2A" w:rsidP="009269E9">
      <w:pPr>
        <w:pStyle w:val="Default"/>
        <w:ind w:left="360"/>
        <w:rPr>
          <w:color w:val="auto"/>
        </w:rPr>
      </w:pPr>
    </w:p>
    <w:p w14:paraId="129E55BB" w14:textId="77777777" w:rsidR="00243C2A" w:rsidRPr="00243C2A" w:rsidRDefault="00F82A99" w:rsidP="00243C2A">
      <w:pPr>
        <w:pStyle w:val="Default"/>
        <w:ind w:left="360"/>
      </w:pPr>
      <w:hyperlink r:id="rId12" w:history="1">
        <w:r w:rsidR="00243C2A" w:rsidRPr="00243C2A">
          <w:rPr>
            <w:rStyle w:val="Hyperlink"/>
          </w:rPr>
          <w:t>Constitution of North West Leicestershire District Council 2023.pdf (nwleics.gov.uk)</w:t>
        </w:r>
      </w:hyperlink>
    </w:p>
    <w:p w14:paraId="35765FA1" w14:textId="77777777" w:rsidR="009269E9" w:rsidRDefault="009269E9" w:rsidP="009269E9">
      <w:pPr>
        <w:pStyle w:val="Default"/>
        <w:ind w:left="360"/>
        <w:rPr>
          <w:bCs/>
        </w:rPr>
      </w:pPr>
    </w:p>
    <w:p w14:paraId="2FD2D9F9" w14:textId="77777777" w:rsidR="009269E9" w:rsidRDefault="00346782" w:rsidP="00243C2A">
      <w:pPr>
        <w:pStyle w:val="Default"/>
        <w:numPr>
          <w:ilvl w:val="1"/>
          <w:numId w:val="1"/>
        </w:numPr>
        <w:rPr>
          <w:rStyle w:val="Hyperlink"/>
        </w:rPr>
      </w:pPr>
      <w:r w:rsidRPr="006157A9">
        <w:rPr>
          <w:bCs/>
        </w:rPr>
        <w:t>Contract Procedure Rules (CPR’s)</w:t>
      </w:r>
      <w:r>
        <w:rPr>
          <w:bCs/>
        </w:rPr>
        <w:t xml:space="preserve"> </w:t>
      </w:r>
    </w:p>
    <w:p w14:paraId="0838875C" w14:textId="77777777" w:rsidR="009269E9" w:rsidRDefault="009269E9" w:rsidP="009269E9">
      <w:pPr>
        <w:pStyle w:val="Default"/>
        <w:ind w:left="360"/>
        <w:rPr>
          <w:rStyle w:val="Hyperlink"/>
        </w:rPr>
      </w:pPr>
    </w:p>
    <w:p w14:paraId="19BED7F9" w14:textId="7C17CE0A" w:rsidR="001B5495" w:rsidRPr="001B5495" w:rsidRDefault="00346782" w:rsidP="001B5495">
      <w:pPr>
        <w:pStyle w:val="Default"/>
        <w:ind w:left="360"/>
        <w:rPr>
          <w:color w:val="auto"/>
        </w:rPr>
      </w:pPr>
      <w:r w:rsidRPr="006157A9">
        <w:rPr>
          <w:color w:val="auto"/>
        </w:rPr>
        <w:t xml:space="preserve">These are </w:t>
      </w:r>
      <w:r>
        <w:rPr>
          <w:color w:val="auto"/>
        </w:rPr>
        <w:t>C</w:t>
      </w:r>
      <w:r w:rsidRPr="006157A9">
        <w:rPr>
          <w:color w:val="auto"/>
        </w:rPr>
        <w:t>ouncil internal rules and procedures</w:t>
      </w:r>
      <w:r>
        <w:rPr>
          <w:color w:val="auto"/>
        </w:rPr>
        <w:t xml:space="preserve"> </w:t>
      </w:r>
      <w:r w:rsidRPr="006157A9">
        <w:rPr>
          <w:color w:val="auto"/>
        </w:rPr>
        <w:t xml:space="preserve">for procurement and reflect the requirements of the Public Contract Regulations 2015 and form part of </w:t>
      </w:r>
      <w:r>
        <w:rPr>
          <w:color w:val="auto"/>
        </w:rPr>
        <w:t>C</w:t>
      </w:r>
      <w:r w:rsidRPr="006157A9">
        <w:rPr>
          <w:color w:val="auto"/>
        </w:rPr>
        <w:t>ouncils’ constitutions.</w:t>
      </w:r>
      <w:r w:rsidR="001B5495">
        <w:rPr>
          <w:color w:val="auto"/>
        </w:rPr>
        <w:t xml:space="preserve"> </w:t>
      </w:r>
      <w:r w:rsidR="001B5495" w:rsidRPr="006157A9">
        <w:t xml:space="preserve">Their purpose is to: </w:t>
      </w:r>
    </w:p>
    <w:p w14:paraId="49703E1A" w14:textId="77777777" w:rsidR="001B5495" w:rsidRPr="006157A9" w:rsidRDefault="001B5495" w:rsidP="001B5495">
      <w:pPr>
        <w:pStyle w:val="Default"/>
        <w:ind w:left="360"/>
      </w:pPr>
    </w:p>
    <w:p w14:paraId="720B52B2" w14:textId="77777777" w:rsidR="001B5495" w:rsidRPr="006157A9" w:rsidRDefault="001B5495" w:rsidP="009216AC">
      <w:pPr>
        <w:pStyle w:val="Default"/>
        <w:numPr>
          <w:ilvl w:val="0"/>
          <w:numId w:val="5"/>
        </w:numPr>
        <w:ind w:left="819"/>
      </w:pPr>
      <w:r w:rsidRPr="006157A9">
        <w:t xml:space="preserve">Provide an auditable framework to councils for their procurement activities; </w:t>
      </w:r>
    </w:p>
    <w:p w14:paraId="37705C0B" w14:textId="77777777" w:rsidR="001B5495" w:rsidRPr="006157A9" w:rsidRDefault="001B5495" w:rsidP="009216AC">
      <w:pPr>
        <w:pStyle w:val="Default"/>
        <w:numPr>
          <w:ilvl w:val="0"/>
          <w:numId w:val="5"/>
        </w:numPr>
        <w:ind w:left="819"/>
      </w:pPr>
      <w:r w:rsidRPr="006157A9">
        <w:t xml:space="preserve">Help councils to obtain value for money so that they in turn can provide value for money services to the public; </w:t>
      </w:r>
    </w:p>
    <w:p w14:paraId="6C87E2B1" w14:textId="77777777" w:rsidR="001B5495" w:rsidRPr="006157A9" w:rsidRDefault="001B5495" w:rsidP="009216AC">
      <w:pPr>
        <w:pStyle w:val="Default"/>
        <w:numPr>
          <w:ilvl w:val="0"/>
          <w:numId w:val="5"/>
        </w:numPr>
        <w:ind w:left="819"/>
      </w:pPr>
      <w:r w:rsidRPr="006157A9">
        <w:t xml:space="preserve">Incorporate best practice, and </w:t>
      </w:r>
    </w:p>
    <w:p w14:paraId="34109231" w14:textId="77777777" w:rsidR="001B5495" w:rsidRPr="006157A9" w:rsidRDefault="001B5495" w:rsidP="009216AC">
      <w:pPr>
        <w:pStyle w:val="Default"/>
        <w:numPr>
          <w:ilvl w:val="0"/>
          <w:numId w:val="5"/>
        </w:numPr>
        <w:ind w:left="819"/>
      </w:pPr>
      <w:r w:rsidRPr="006157A9">
        <w:t xml:space="preserve">Ensure councils comply with law governing the spending of public money </w:t>
      </w:r>
    </w:p>
    <w:p w14:paraId="2B8946ED" w14:textId="77777777" w:rsidR="001B5495" w:rsidRDefault="001B5495" w:rsidP="001B5495">
      <w:pPr>
        <w:pStyle w:val="Default"/>
        <w:ind w:left="360"/>
        <w:rPr>
          <w:color w:val="auto"/>
        </w:rPr>
      </w:pPr>
    </w:p>
    <w:p w14:paraId="72196214" w14:textId="2182A1E3" w:rsidR="00830863" w:rsidRPr="001B5495" w:rsidRDefault="00E45742" w:rsidP="001B5495">
      <w:pPr>
        <w:pStyle w:val="Default"/>
        <w:ind w:left="360"/>
        <w:rPr>
          <w:rStyle w:val="Hyperlink"/>
        </w:rPr>
      </w:pPr>
      <w:r w:rsidRPr="00E45742">
        <w:rPr>
          <w:rStyle w:val="Hyperlink"/>
          <w:color w:val="auto"/>
          <w:u w:val="none"/>
        </w:rPr>
        <w:t>A copy of SDDC contract procedure rules is included at Annex A of this specification</w:t>
      </w:r>
    </w:p>
    <w:p w14:paraId="4BC78E47" w14:textId="577B7414" w:rsidR="009269E9" w:rsidRDefault="00243C2A" w:rsidP="009269E9">
      <w:pPr>
        <w:pStyle w:val="Default"/>
        <w:ind w:left="360"/>
        <w:rPr>
          <w:rStyle w:val="Hyperlink"/>
          <w:color w:val="auto"/>
        </w:rPr>
      </w:pPr>
      <w:r>
        <w:rPr>
          <w:rStyle w:val="Hyperlink"/>
          <w:color w:val="auto"/>
        </w:rPr>
        <w:t xml:space="preserve"> </w:t>
      </w:r>
    </w:p>
    <w:p w14:paraId="2A476A3C" w14:textId="597DC4FE" w:rsidR="00243C2A" w:rsidRPr="00A15352" w:rsidRDefault="00243C2A" w:rsidP="009269E9">
      <w:pPr>
        <w:pStyle w:val="Default"/>
        <w:ind w:left="360"/>
        <w:rPr>
          <w:rStyle w:val="Hyperlink"/>
          <w:color w:val="auto"/>
          <w:u w:val="none"/>
        </w:rPr>
      </w:pPr>
      <w:r w:rsidRPr="003C73D8">
        <w:rPr>
          <w:rStyle w:val="Hyperlink"/>
          <w:color w:val="auto"/>
          <w:u w:val="none"/>
        </w:rPr>
        <w:t>A copy of NWLDC</w:t>
      </w:r>
      <w:r w:rsidR="00F078D1" w:rsidRPr="003C73D8">
        <w:rPr>
          <w:rStyle w:val="Hyperlink"/>
          <w:color w:val="auto"/>
          <w:u w:val="none"/>
        </w:rPr>
        <w:t xml:space="preserve"> contract procedure rules is included</w:t>
      </w:r>
      <w:r w:rsidRPr="003C73D8">
        <w:rPr>
          <w:rStyle w:val="Hyperlink"/>
          <w:color w:val="auto"/>
          <w:u w:val="none"/>
        </w:rPr>
        <w:t xml:space="preserve"> at Annex B of this specification</w:t>
      </w:r>
    </w:p>
    <w:p w14:paraId="1383B2A2" w14:textId="77777777" w:rsidR="009269E9" w:rsidRPr="00830863" w:rsidRDefault="009269E9" w:rsidP="00A15352">
      <w:pPr>
        <w:pStyle w:val="Default"/>
        <w:rPr>
          <w:rStyle w:val="Hyperlink"/>
          <w:color w:val="auto"/>
        </w:rPr>
      </w:pPr>
    </w:p>
    <w:p w14:paraId="639E187E" w14:textId="77777777" w:rsidR="00346782" w:rsidRPr="006157A9" w:rsidRDefault="00346782" w:rsidP="00E45742">
      <w:pPr>
        <w:pStyle w:val="Default"/>
        <w:numPr>
          <w:ilvl w:val="1"/>
          <w:numId w:val="1"/>
        </w:numPr>
      </w:pPr>
      <w:r w:rsidRPr="006157A9">
        <w:t>Transparency Code and Freedom of Information Act (FOI)</w:t>
      </w:r>
    </w:p>
    <w:p w14:paraId="431E9089" w14:textId="77777777" w:rsidR="00346782" w:rsidRPr="006157A9" w:rsidRDefault="00346782" w:rsidP="00512B05">
      <w:pPr>
        <w:pStyle w:val="Default"/>
        <w:ind w:left="792"/>
      </w:pPr>
      <w:r w:rsidRPr="006157A9">
        <w:rPr>
          <w:b/>
          <w:bCs/>
        </w:rPr>
        <w:t xml:space="preserve"> </w:t>
      </w:r>
    </w:p>
    <w:p w14:paraId="069BADCB" w14:textId="30B4A6AD" w:rsidR="00346782" w:rsidRPr="006157A9" w:rsidRDefault="00346782" w:rsidP="00512B05">
      <w:pPr>
        <w:pStyle w:val="Default"/>
        <w:ind w:left="360"/>
      </w:pPr>
      <w:r w:rsidRPr="006157A9">
        <w:t xml:space="preserve">The FOI Act came into force on 2005. The act establishes a right of access to all recorded information held by a public authority, subject to some exemptions. The Local Transparency Code 2015 requires that each council, on a quarterly basis, </w:t>
      </w:r>
      <w:r w:rsidRPr="00C56DA6">
        <w:t xml:space="preserve">publishes on its website, details of contracts awarded with a value </w:t>
      </w:r>
      <w:r w:rsidRPr="003C73D8">
        <w:t>of £500</w:t>
      </w:r>
      <w:r w:rsidR="00C56DA6" w:rsidRPr="003C73D8">
        <w:t xml:space="preserve"> o</w:t>
      </w:r>
      <w:r w:rsidRPr="003C73D8">
        <w:t>r</w:t>
      </w:r>
      <w:r w:rsidRPr="00C56DA6">
        <w:t xml:space="preserve"> more.</w:t>
      </w:r>
      <w:r w:rsidRPr="006157A9">
        <w:t xml:space="preserve"> This means that the name of a supplier will be published together with a brief description of the contract, the contract start and end date</w:t>
      </w:r>
      <w:r>
        <w:t>,</w:t>
      </w:r>
      <w:r w:rsidRPr="006157A9">
        <w:t xml:space="preserve"> and the value of the contract. It does not mean that the commercial details of the contract will be published. </w:t>
      </w:r>
    </w:p>
    <w:p w14:paraId="1D66E5F1" w14:textId="77777777" w:rsidR="00346782" w:rsidRDefault="00346782" w:rsidP="00512B05">
      <w:pPr>
        <w:pStyle w:val="Default"/>
        <w:ind w:left="720"/>
      </w:pPr>
    </w:p>
    <w:p w14:paraId="0F9013F0" w14:textId="77777777" w:rsidR="00346782" w:rsidRDefault="00346782" w:rsidP="00512B05">
      <w:pPr>
        <w:pStyle w:val="Default"/>
        <w:ind w:left="720"/>
      </w:pPr>
      <w:r w:rsidRPr="006157A9">
        <w:lastRenderedPageBreak/>
        <w:t xml:space="preserve">Should we receive a Freedom of Information request it is expected that any of our suppliers will co-operate with the Council in their obligations to disclose information under the FOI Act. </w:t>
      </w:r>
    </w:p>
    <w:p w14:paraId="2559994F" w14:textId="77777777" w:rsidR="00346782" w:rsidRPr="006157A9" w:rsidRDefault="00346782" w:rsidP="00512B05">
      <w:pPr>
        <w:pStyle w:val="Default"/>
        <w:ind w:left="720"/>
      </w:pPr>
    </w:p>
    <w:p w14:paraId="795B2B3C" w14:textId="77777777" w:rsidR="00346782" w:rsidRPr="006157A9" w:rsidRDefault="00346782" w:rsidP="00512B05">
      <w:pPr>
        <w:pStyle w:val="Default"/>
        <w:ind w:left="720"/>
      </w:pPr>
      <w:r w:rsidRPr="006157A9">
        <w:t>When submitting a tender for a contract all suppliers are required to declare any parts of the bid that are confidential and commercially sensitive that should not be disclosed under the Act, as an example this may include the pricing information submitted or any innovative ways of working.</w:t>
      </w:r>
    </w:p>
    <w:p w14:paraId="39969E33" w14:textId="77777777" w:rsidR="00346782" w:rsidRPr="006157A9" w:rsidRDefault="00346782" w:rsidP="00512B05">
      <w:pPr>
        <w:pStyle w:val="Default"/>
        <w:ind w:left="720"/>
      </w:pPr>
      <w:r w:rsidRPr="006157A9">
        <w:t xml:space="preserve"> </w:t>
      </w:r>
    </w:p>
    <w:p w14:paraId="623FD8AD" w14:textId="77777777" w:rsidR="00346782" w:rsidRPr="006157A9" w:rsidRDefault="00346782" w:rsidP="00E45742">
      <w:pPr>
        <w:pStyle w:val="Default"/>
        <w:numPr>
          <w:ilvl w:val="1"/>
          <w:numId w:val="1"/>
        </w:numPr>
      </w:pPr>
      <w:r w:rsidRPr="006157A9">
        <w:t xml:space="preserve">Social Value Act </w:t>
      </w:r>
    </w:p>
    <w:p w14:paraId="46684FFF" w14:textId="77777777" w:rsidR="00346782" w:rsidRPr="006157A9" w:rsidRDefault="00346782" w:rsidP="00512B05">
      <w:pPr>
        <w:pStyle w:val="Default"/>
        <w:ind w:left="792"/>
      </w:pPr>
    </w:p>
    <w:p w14:paraId="2AD1B9BD" w14:textId="77777777" w:rsidR="00346782" w:rsidRDefault="00346782" w:rsidP="00512B05">
      <w:pPr>
        <w:pStyle w:val="Default"/>
        <w:ind w:left="720"/>
        <w:rPr>
          <w:color w:val="0562C1"/>
        </w:rPr>
      </w:pPr>
      <w:r w:rsidRPr="006157A9">
        <w:t xml:space="preserve">Under this Act, councils have the obligation to consider social value in procurement decisions to ensure that services, goods or work contracts not only provide value for money but also added benefits to improve the economic, social and environmental well-being of the area. More information on the Social Value Act can be found here: </w:t>
      </w:r>
      <w:hyperlink r:id="rId13" w:anchor=":~:text=1.-,Legislation,social%2C%20economic%20and%20environmental%20benefits." w:history="1">
        <w:r w:rsidRPr="00B06A2B">
          <w:rPr>
            <w:rStyle w:val="Hyperlink"/>
          </w:rPr>
          <w:t>Social Value Act</w:t>
        </w:r>
      </w:hyperlink>
    </w:p>
    <w:p w14:paraId="4ACF41CE" w14:textId="77777777" w:rsidR="00346782" w:rsidRDefault="00346782" w:rsidP="00512B05">
      <w:pPr>
        <w:pStyle w:val="Default"/>
        <w:ind w:left="360"/>
        <w:rPr>
          <w:color w:val="0562C1"/>
        </w:rPr>
      </w:pPr>
    </w:p>
    <w:p w14:paraId="0C1C53E1" w14:textId="77777777" w:rsidR="00346782" w:rsidRDefault="00F82A99" w:rsidP="00E45742">
      <w:pPr>
        <w:pStyle w:val="Default"/>
        <w:numPr>
          <w:ilvl w:val="1"/>
          <w:numId w:val="1"/>
        </w:numPr>
        <w:rPr>
          <w:color w:val="auto"/>
        </w:rPr>
      </w:pPr>
      <w:hyperlink r:id="rId14" w:history="1">
        <w:r w:rsidR="00346782" w:rsidRPr="00B06A2B">
          <w:rPr>
            <w:rStyle w:val="Hyperlink"/>
          </w:rPr>
          <w:t>The Procurement Regulations 2024</w:t>
        </w:r>
      </w:hyperlink>
      <w:r w:rsidR="00346782">
        <w:rPr>
          <w:color w:val="auto"/>
        </w:rPr>
        <w:t>.</w:t>
      </w:r>
    </w:p>
    <w:p w14:paraId="35CAA2A0" w14:textId="77777777" w:rsidR="00346782" w:rsidRDefault="00346782" w:rsidP="00512B05">
      <w:pPr>
        <w:pStyle w:val="Default"/>
        <w:ind w:left="792"/>
        <w:rPr>
          <w:color w:val="auto"/>
        </w:rPr>
      </w:pPr>
    </w:p>
    <w:p w14:paraId="39CD9D55" w14:textId="77777777" w:rsidR="00346782" w:rsidRDefault="00346782" w:rsidP="00512B05">
      <w:pPr>
        <w:pStyle w:val="Default"/>
        <w:ind w:left="792"/>
        <w:rPr>
          <w:color w:val="auto"/>
        </w:rPr>
      </w:pPr>
      <w:r>
        <w:rPr>
          <w:color w:val="auto"/>
        </w:rPr>
        <w:t>This comes into force in October 2024. The legislation introduces wide reaching changes to the current regulatory regime and will require all contracting authorities to ensure the new regime is followed for all in scope procurement activity from October 2024.</w:t>
      </w:r>
    </w:p>
    <w:p w14:paraId="20198B1D" w14:textId="77777777" w:rsidR="00346782" w:rsidRDefault="00346782" w:rsidP="00512B05">
      <w:pPr>
        <w:pStyle w:val="Default"/>
        <w:ind w:left="792"/>
        <w:rPr>
          <w:color w:val="auto"/>
        </w:rPr>
      </w:pPr>
    </w:p>
    <w:p w14:paraId="0EFAAB15" w14:textId="77777777" w:rsidR="00346782" w:rsidRDefault="00346782" w:rsidP="00E45742">
      <w:pPr>
        <w:pStyle w:val="Default"/>
        <w:numPr>
          <w:ilvl w:val="1"/>
          <w:numId w:val="1"/>
        </w:numPr>
        <w:rPr>
          <w:color w:val="auto"/>
        </w:rPr>
      </w:pPr>
      <w:r w:rsidRPr="00245EAA">
        <w:rPr>
          <w:color w:val="auto"/>
        </w:rPr>
        <w:t xml:space="preserve">Data Protection Act (DPA) 2018 and General Data Protection Regulation (GDPR) </w:t>
      </w:r>
    </w:p>
    <w:p w14:paraId="41820C69" w14:textId="77777777" w:rsidR="00346782" w:rsidRPr="00245EAA" w:rsidRDefault="00346782" w:rsidP="00512B05">
      <w:pPr>
        <w:pStyle w:val="Default"/>
        <w:ind w:left="792"/>
        <w:rPr>
          <w:color w:val="auto"/>
        </w:rPr>
      </w:pPr>
    </w:p>
    <w:p w14:paraId="3522F26F" w14:textId="77777777" w:rsidR="00346782" w:rsidRDefault="00346782" w:rsidP="00512B05">
      <w:pPr>
        <w:pStyle w:val="Default"/>
        <w:ind w:left="720"/>
        <w:rPr>
          <w:color w:val="auto"/>
        </w:rPr>
      </w:pPr>
      <w:r w:rsidRPr="00245EAA">
        <w:rPr>
          <w:color w:val="auto"/>
        </w:rPr>
        <w:t>The Data Protection Act 2018 and General Data Protection Regulation</w:t>
      </w:r>
      <w:r>
        <w:rPr>
          <w:color w:val="auto"/>
        </w:rPr>
        <w:t>s</w:t>
      </w:r>
      <w:r w:rsidRPr="00245EAA">
        <w:rPr>
          <w:color w:val="auto"/>
        </w:rPr>
        <w:t xml:space="preserve"> are pieces of legislation that govern all public and private organisations that process personal data. As a supplier you need to understand how data protection legislation impacts on </w:t>
      </w:r>
      <w:r>
        <w:rPr>
          <w:color w:val="auto"/>
        </w:rPr>
        <w:t>the</w:t>
      </w:r>
      <w:r w:rsidRPr="00245EAA">
        <w:rPr>
          <w:color w:val="auto"/>
        </w:rPr>
        <w:t xml:space="preserve"> goods and services you provide. You can read more on the Information Commissioner's Office guide here: </w:t>
      </w:r>
      <w:hyperlink r:id="rId15" w:history="1">
        <w:r w:rsidRPr="00245EAA">
          <w:rPr>
            <w:rStyle w:val="Hyperlink"/>
          </w:rPr>
          <w:t>https://ico.org.uk/for-organisations/guide-to-data-protection/</w:t>
        </w:r>
      </w:hyperlink>
    </w:p>
    <w:p w14:paraId="552088CA" w14:textId="77777777" w:rsidR="006336F3" w:rsidRDefault="006336F3" w:rsidP="00512B05">
      <w:pPr>
        <w:pStyle w:val="ListParagraph"/>
        <w:rPr>
          <w:rFonts w:ascii="Arial" w:hAnsi="Arial" w:cs="Arial"/>
          <w:sz w:val="24"/>
          <w:szCs w:val="24"/>
        </w:rPr>
      </w:pPr>
    </w:p>
    <w:p w14:paraId="46D900FB" w14:textId="77777777" w:rsidR="008C6C1A" w:rsidRDefault="008C6C1A" w:rsidP="008C6C1A">
      <w:pPr>
        <w:rPr>
          <w:rFonts w:ascii="Arial" w:hAnsi="Arial" w:cs="Arial"/>
          <w:sz w:val="24"/>
          <w:szCs w:val="24"/>
        </w:rPr>
      </w:pPr>
      <w:r w:rsidRPr="008C6C1A">
        <w:rPr>
          <w:rFonts w:ascii="Arial" w:hAnsi="Arial" w:cs="Arial"/>
          <w:sz w:val="24"/>
          <w:szCs w:val="24"/>
        </w:rPr>
        <w:t>Service standards</w:t>
      </w:r>
    </w:p>
    <w:p w14:paraId="5F9248C9" w14:textId="77777777" w:rsidR="007C1401" w:rsidRPr="007C1401" w:rsidRDefault="007C1401" w:rsidP="007C1401">
      <w:pPr>
        <w:pStyle w:val="Default"/>
        <w:ind w:left="720"/>
        <w:rPr>
          <w:color w:val="auto"/>
        </w:rPr>
      </w:pPr>
      <w:r w:rsidRPr="007C1401">
        <w:rPr>
          <w:color w:val="auto"/>
        </w:rPr>
        <w:t>the Supplier shall provide the Services, with reasonable skill and care and in accordance with the best practice prevailing in the procurement industry from time to time;</w:t>
      </w:r>
    </w:p>
    <w:p w14:paraId="09FF2CED" w14:textId="77777777" w:rsidR="007C1401" w:rsidRPr="006C3653" w:rsidRDefault="007C1401" w:rsidP="007C1401">
      <w:pPr>
        <w:spacing w:before="10"/>
        <w:ind w:left="1560" w:hanging="1418"/>
        <w:rPr>
          <w:rFonts w:ascii="Arial" w:eastAsia="Arial" w:hAnsi="Arial" w:cs="Arial"/>
          <w:sz w:val="20"/>
          <w:szCs w:val="20"/>
        </w:rPr>
      </w:pPr>
    </w:p>
    <w:p w14:paraId="1D6B34C6" w14:textId="74D3D895" w:rsidR="007C1401" w:rsidRPr="007C1401" w:rsidRDefault="007C1401" w:rsidP="007C1401">
      <w:pPr>
        <w:pStyle w:val="ListParagraph"/>
        <w:numPr>
          <w:ilvl w:val="1"/>
          <w:numId w:val="34"/>
        </w:numPr>
        <w:rPr>
          <w:rFonts w:ascii="Arial" w:hAnsi="Arial" w:cs="Arial"/>
          <w:sz w:val="24"/>
          <w:szCs w:val="24"/>
        </w:rPr>
      </w:pPr>
      <w:r w:rsidRPr="007C1401">
        <w:rPr>
          <w:rFonts w:ascii="Arial" w:hAnsi="Arial" w:cs="Arial"/>
          <w:sz w:val="24"/>
          <w:szCs w:val="24"/>
        </w:rPr>
        <w:t>in all respects in accordance with the Authoritys</w:t>
      </w:r>
      <w:r>
        <w:rPr>
          <w:rFonts w:ascii="Arial" w:hAnsi="Arial" w:cs="Arial"/>
          <w:sz w:val="24"/>
          <w:szCs w:val="24"/>
        </w:rPr>
        <w:t>’</w:t>
      </w:r>
      <w:r w:rsidRPr="007C1401">
        <w:rPr>
          <w:rFonts w:ascii="Arial" w:hAnsi="Arial" w:cs="Arial"/>
          <w:sz w:val="24"/>
          <w:szCs w:val="24"/>
        </w:rPr>
        <w:t xml:space="preserve"> policies in force from time to time; and</w:t>
      </w:r>
    </w:p>
    <w:p w14:paraId="34D45E02" w14:textId="3333A3FD" w:rsidR="007C1401" w:rsidRPr="007C1401" w:rsidRDefault="007C1401" w:rsidP="007C1401">
      <w:pPr>
        <w:pStyle w:val="ListParagraph"/>
        <w:numPr>
          <w:ilvl w:val="1"/>
          <w:numId w:val="34"/>
        </w:numPr>
        <w:rPr>
          <w:rFonts w:ascii="Arial" w:hAnsi="Arial" w:cs="Arial"/>
          <w:sz w:val="24"/>
          <w:szCs w:val="24"/>
        </w:rPr>
      </w:pPr>
      <w:r w:rsidRPr="007C1401">
        <w:rPr>
          <w:rFonts w:ascii="Arial" w:hAnsi="Arial" w:cs="Arial"/>
          <w:sz w:val="24"/>
          <w:szCs w:val="24"/>
        </w:rPr>
        <w:t>in accordance with all relevant legislation including but not limited to</w:t>
      </w:r>
    </w:p>
    <w:p w14:paraId="447E18B7" w14:textId="77777777" w:rsidR="007C1401" w:rsidRPr="007C1401" w:rsidRDefault="007C1401" w:rsidP="007C1401">
      <w:pPr>
        <w:pStyle w:val="ListParagraph"/>
        <w:numPr>
          <w:ilvl w:val="1"/>
          <w:numId w:val="34"/>
        </w:numPr>
        <w:rPr>
          <w:rFonts w:ascii="Arial" w:hAnsi="Arial" w:cs="Arial"/>
          <w:sz w:val="24"/>
          <w:szCs w:val="24"/>
        </w:rPr>
      </w:pPr>
      <w:r w:rsidRPr="007C1401">
        <w:rPr>
          <w:rFonts w:ascii="Arial" w:hAnsi="Arial" w:cs="Arial"/>
          <w:sz w:val="24"/>
          <w:szCs w:val="24"/>
        </w:rPr>
        <w:t>Social Value Act 2012</w:t>
      </w:r>
    </w:p>
    <w:p w14:paraId="3487049D" w14:textId="77777777" w:rsidR="007C1401" w:rsidRDefault="007C1401" w:rsidP="007C1401">
      <w:pPr>
        <w:pStyle w:val="ListParagraph"/>
        <w:numPr>
          <w:ilvl w:val="1"/>
          <w:numId w:val="34"/>
        </w:numPr>
        <w:rPr>
          <w:rFonts w:ascii="Arial" w:hAnsi="Arial" w:cs="Arial"/>
          <w:sz w:val="24"/>
          <w:szCs w:val="24"/>
        </w:rPr>
      </w:pPr>
      <w:r w:rsidRPr="007C1401">
        <w:rPr>
          <w:rFonts w:ascii="Arial" w:hAnsi="Arial" w:cs="Arial"/>
          <w:sz w:val="24"/>
          <w:szCs w:val="24"/>
        </w:rPr>
        <w:t>Pubic Contracts Regulations 2015</w:t>
      </w:r>
    </w:p>
    <w:p w14:paraId="7673FDA6" w14:textId="372950F9" w:rsidR="007C1401" w:rsidRPr="007C1401" w:rsidRDefault="007C1401" w:rsidP="007C1401">
      <w:pPr>
        <w:pStyle w:val="ListParagraph"/>
        <w:numPr>
          <w:ilvl w:val="1"/>
          <w:numId w:val="34"/>
        </w:numPr>
        <w:rPr>
          <w:rFonts w:ascii="Arial" w:hAnsi="Arial" w:cs="Arial"/>
          <w:sz w:val="24"/>
          <w:szCs w:val="24"/>
        </w:rPr>
      </w:pPr>
      <w:r>
        <w:rPr>
          <w:rFonts w:ascii="Arial" w:hAnsi="Arial" w:cs="Arial"/>
          <w:sz w:val="24"/>
          <w:szCs w:val="24"/>
        </w:rPr>
        <w:t>The procurement regulations 2024</w:t>
      </w:r>
    </w:p>
    <w:p w14:paraId="3AC8D699" w14:textId="19B27E3E" w:rsidR="007C1401" w:rsidRPr="007C1401" w:rsidRDefault="007C1401" w:rsidP="007C1401">
      <w:pPr>
        <w:pStyle w:val="ListParagraph"/>
        <w:numPr>
          <w:ilvl w:val="1"/>
          <w:numId w:val="34"/>
        </w:numPr>
        <w:rPr>
          <w:rFonts w:ascii="Arial" w:hAnsi="Arial" w:cs="Arial"/>
          <w:sz w:val="24"/>
          <w:szCs w:val="24"/>
        </w:rPr>
      </w:pPr>
      <w:r w:rsidRPr="007C1401">
        <w:rPr>
          <w:rFonts w:ascii="Arial" w:hAnsi="Arial" w:cs="Arial"/>
          <w:sz w:val="24"/>
          <w:szCs w:val="24"/>
        </w:rPr>
        <w:t>Local Government Transparency Code 2014</w:t>
      </w:r>
    </w:p>
    <w:p w14:paraId="45DD8413" w14:textId="77777777" w:rsidR="007C1401" w:rsidRPr="007C1401" w:rsidRDefault="007C1401" w:rsidP="007C1401">
      <w:pPr>
        <w:pStyle w:val="ListParagraph"/>
        <w:numPr>
          <w:ilvl w:val="1"/>
          <w:numId w:val="34"/>
        </w:numPr>
        <w:rPr>
          <w:rFonts w:ascii="Arial" w:hAnsi="Arial" w:cs="Arial"/>
          <w:sz w:val="24"/>
          <w:szCs w:val="24"/>
        </w:rPr>
      </w:pPr>
      <w:r w:rsidRPr="007C1401">
        <w:rPr>
          <w:rFonts w:ascii="Arial" w:hAnsi="Arial" w:cs="Arial"/>
          <w:sz w:val="24"/>
          <w:szCs w:val="24"/>
        </w:rPr>
        <w:t>CDM Regulations (Construction (Design and Management) Regulations 2015)</w:t>
      </w:r>
    </w:p>
    <w:p w14:paraId="5E20943C" w14:textId="308ED0E5" w:rsidR="007C1401" w:rsidRPr="007C1401" w:rsidRDefault="007C1401" w:rsidP="007C1401">
      <w:pPr>
        <w:pStyle w:val="ListParagraph"/>
        <w:numPr>
          <w:ilvl w:val="1"/>
          <w:numId w:val="34"/>
        </w:numPr>
        <w:rPr>
          <w:rFonts w:ascii="Arial" w:hAnsi="Arial" w:cs="Arial"/>
          <w:sz w:val="24"/>
          <w:szCs w:val="24"/>
        </w:rPr>
      </w:pPr>
      <w:r w:rsidRPr="007C1401">
        <w:rPr>
          <w:rFonts w:ascii="Arial" w:hAnsi="Arial" w:cs="Arial"/>
          <w:sz w:val="24"/>
          <w:szCs w:val="24"/>
        </w:rPr>
        <w:lastRenderedPageBreak/>
        <w:t>SDD</w:t>
      </w:r>
      <w:r>
        <w:rPr>
          <w:rFonts w:ascii="Arial" w:hAnsi="Arial" w:cs="Arial"/>
          <w:sz w:val="24"/>
          <w:szCs w:val="24"/>
        </w:rPr>
        <w:t>C</w:t>
      </w:r>
      <w:r w:rsidRPr="007C1401">
        <w:rPr>
          <w:rFonts w:ascii="Arial" w:hAnsi="Arial" w:cs="Arial"/>
          <w:sz w:val="24"/>
          <w:szCs w:val="24"/>
        </w:rPr>
        <w:t xml:space="preserve"> Environmental Policies and Procedures</w:t>
      </w:r>
    </w:p>
    <w:p w14:paraId="5339856F" w14:textId="77777777" w:rsidR="008C6C1A" w:rsidRPr="008C6C1A" w:rsidRDefault="008C6C1A" w:rsidP="008C6C1A">
      <w:pPr>
        <w:rPr>
          <w:rFonts w:ascii="Arial" w:hAnsi="Arial" w:cs="Arial"/>
          <w:sz w:val="24"/>
          <w:szCs w:val="24"/>
        </w:rPr>
      </w:pPr>
    </w:p>
    <w:p w14:paraId="518A5FC3" w14:textId="0A5E4037" w:rsidR="00512B05" w:rsidRDefault="00512B05" w:rsidP="00C15349">
      <w:pPr>
        <w:rPr>
          <w:rFonts w:ascii="Arial" w:hAnsi="Arial" w:cs="Arial"/>
          <w:sz w:val="24"/>
          <w:szCs w:val="24"/>
        </w:rPr>
      </w:pPr>
      <w:r w:rsidRPr="00C15349">
        <w:rPr>
          <w:rFonts w:ascii="Arial" w:hAnsi="Arial" w:cs="Arial"/>
          <w:sz w:val="24"/>
          <w:szCs w:val="24"/>
        </w:rPr>
        <w:t>Workplans</w:t>
      </w:r>
    </w:p>
    <w:p w14:paraId="7BB89055" w14:textId="42EBB545" w:rsidR="0081375F" w:rsidRPr="00794F9B" w:rsidRDefault="0081375F" w:rsidP="00794F9B">
      <w:pPr>
        <w:pStyle w:val="ListParagraph"/>
        <w:numPr>
          <w:ilvl w:val="1"/>
          <w:numId w:val="1"/>
        </w:numPr>
        <w:rPr>
          <w:rFonts w:ascii="Arial" w:hAnsi="Arial" w:cs="Arial"/>
          <w:sz w:val="24"/>
          <w:szCs w:val="24"/>
        </w:rPr>
      </w:pPr>
      <w:r w:rsidRPr="00794F9B">
        <w:rPr>
          <w:rFonts w:ascii="Arial" w:hAnsi="Arial" w:cs="Arial"/>
          <w:sz w:val="24"/>
          <w:szCs w:val="24"/>
        </w:rPr>
        <w:t>The successful Supplier will be responsible for liaising with SDDC and NWLDC officers to establish an annual procurement plan</w:t>
      </w:r>
      <w:r w:rsidR="00794F9B">
        <w:rPr>
          <w:rFonts w:ascii="Arial" w:hAnsi="Arial" w:cs="Arial"/>
          <w:sz w:val="24"/>
          <w:szCs w:val="24"/>
        </w:rPr>
        <w:t xml:space="preserve"> for each Authority</w:t>
      </w:r>
      <w:r w:rsidRPr="00794F9B">
        <w:rPr>
          <w:rFonts w:ascii="Arial" w:hAnsi="Arial" w:cs="Arial"/>
          <w:sz w:val="24"/>
          <w:szCs w:val="24"/>
        </w:rPr>
        <w:t xml:space="preserve"> to ensure that all procurement needs of both organisations are logged and tracked.</w:t>
      </w:r>
    </w:p>
    <w:p w14:paraId="0683C9E5" w14:textId="77777777" w:rsidR="00512B05" w:rsidRDefault="00512B05" w:rsidP="00512B05">
      <w:pPr>
        <w:pStyle w:val="ListParagraph"/>
        <w:rPr>
          <w:rFonts w:ascii="Arial" w:hAnsi="Arial" w:cs="Arial"/>
          <w:sz w:val="24"/>
          <w:szCs w:val="24"/>
        </w:rPr>
      </w:pPr>
    </w:p>
    <w:p w14:paraId="6AEC8E43" w14:textId="7E90131C" w:rsidR="00F078D1" w:rsidRDefault="006336F3" w:rsidP="00F078D1">
      <w:pPr>
        <w:pStyle w:val="ListParagraph"/>
        <w:numPr>
          <w:ilvl w:val="1"/>
          <w:numId w:val="1"/>
        </w:numPr>
        <w:rPr>
          <w:rFonts w:ascii="Arial" w:hAnsi="Arial" w:cs="Arial"/>
          <w:sz w:val="24"/>
          <w:szCs w:val="24"/>
        </w:rPr>
      </w:pPr>
      <w:r w:rsidRPr="006336F3">
        <w:rPr>
          <w:rFonts w:ascii="Arial" w:hAnsi="Arial" w:cs="Arial"/>
          <w:sz w:val="24"/>
          <w:szCs w:val="24"/>
        </w:rPr>
        <w:t xml:space="preserve">All activities will be driven by </w:t>
      </w:r>
      <w:r w:rsidR="000D150E">
        <w:rPr>
          <w:rFonts w:ascii="Arial" w:hAnsi="Arial" w:cs="Arial"/>
          <w:sz w:val="24"/>
          <w:szCs w:val="24"/>
        </w:rPr>
        <w:t>the</w:t>
      </w:r>
      <w:r w:rsidRPr="006336F3">
        <w:rPr>
          <w:rFonts w:ascii="Arial" w:hAnsi="Arial" w:cs="Arial"/>
          <w:sz w:val="24"/>
          <w:szCs w:val="24"/>
        </w:rPr>
        <w:t xml:space="preserve"> annual Workplan</w:t>
      </w:r>
      <w:r w:rsidR="006F6BBF">
        <w:rPr>
          <w:rFonts w:ascii="Arial" w:hAnsi="Arial" w:cs="Arial"/>
          <w:sz w:val="24"/>
          <w:szCs w:val="24"/>
        </w:rPr>
        <w:t xml:space="preserve"> for each Authority</w:t>
      </w:r>
      <w:r w:rsidRPr="006336F3">
        <w:rPr>
          <w:rFonts w:ascii="Arial" w:hAnsi="Arial" w:cs="Arial"/>
          <w:sz w:val="24"/>
          <w:szCs w:val="24"/>
        </w:rPr>
        <w:t xml:space="preserve"> which forms the framework </w:t>
      </w:r>
      <w:r w:rsidR="00512B05">
        <w:rPr>
          <w:rFonts w:ascii="Arial" w:hAnsi="Arial" w:cs="Arial"/>
          <w:sz w:val="24"/>
          <w:szCs w:val="24"/>
        </w:rPr>
        <w:t xml:space="preserve">of </w:t>
      </w:r>
      <w:r w:rsidRPr="006336F3">
        <w:rPr>
          <w:rFonts w:ascii="Arial" w:hAnsi="Arial" w:cs="Arial"/>
          <w:sz w:val="24"/>
          <w:szCs w:val="24"/>
        </w:rPr>
        <w:t xml:space="preserve">activities undertaken by the supplier </w:t>
      </w:r>
      <w:r w:rsidRPr="00F33C9D">
        <w:rPr>
          <w:rFonts w:ascii="Arial" w:hAnsi="Arial" w:cs="Arial"/>
          <w:sz w:val="24"/>
          <w:szCs w:val="24"/>
        </w:rPr>
        <w:t xml:space="preserve">and </w:t>
      </w:r>
      <w:r w:rsidR="003C7AB9">
        <w:rPr>
          <w:rFonts w:ascii="Arial" w:hAnsi="Arial" w:cs="Arial"/>
          <w:sz w:val="24"/>
          <w:szCs w:val="24"/>
        </w:rPr>
        <w:t xml:space="preserve">is to be </w:t>
      </w:r>
      <w:r w:rsidRPr="00F33C9D">
        <w:rPr>
          <w:rFonts w:ascii="Arial" w:hAnsi="Arial" w:cs="Arial"/>
          <w:sz w:val="24"/>
          <w:szCs w:val="24"/>
        </w:rPr>
        <w:t>the basis for the annual pricing mechanism.</w:t>
      </w:r>
    </w:p>
    <w:p w14:paraId="101A8D10" w14:textId="77777777" w:rsidR="00F078D1" w:rsidRPr="00F078D1" w:rsidRDefault="00F078D1" w:rsidP="00F078D1">
      <w:pPr>
        <w:pStyle w:val="ListParagraph"/>
        <w:rPr>
          <w:rFonts w:ascii="Arial" w:hAnsi="Arial" w:cs="Arial"/>
          <w:sz w:val="24"/>
          <w:szCs w:val="24"/>
        </w:rPr>
      </w:pPr>
    </w:p>
    <w:p w14:paraId="7D80A973" w14:textId="3CE9A85B" w:rsidR="00236C9E" w:rsidRPr="00F078D1" w:rsidRDefault="00512B05" w:rsidP="00F078D1">
      <w:pPr>
        <w:pStyle w:val="ListParagraph"/>
        <w:numPr>
          <w:ilvl w:val="1"/>
          <w:numId w:val="1"/>
        </w:numPr>
        <w:rPr>
          <w:rFonts w:ascii="Arial" w:hAnsi="Arial" w:cs="Arial"/>
          <w:sz w:val="24"/>
          <w:szCs w:val="24"/>
        </w:rPr>
      </w:pPr>
      <w:r w:rsidRPr="00F078D1">
        <w:rPr>
          <w:rFonts w:ascii="Arial" w:hAnsi="Arial" w:cs="Arial"/>
          <w:sz w:val="24"/>
          <w:szCs w:val="24"/>
        </w:rPr>
        <w:t>The</w:t>
      </w:r>
      <w:r w:rsidR="00236C9E" w:rsidRPr="00F078D1">
        <w:rPr>
          <w:rFonts w:ascii="Arial" w:hAnsi="Arial" w:cs="Arial"/>
          <w:sz w:val="24"/>
          <w:szCs w:val="24"/>
        </w:rPr>
        <w:t xml:space="preserve"> Work Plan</w:t>
      </w:r>
      <w:r w:rsidRPr="00F078D1">
        <w:rPr>
          <w:rFonts w:ascii="Arial" w:hAnsi="Arial" w:cs="Arial"/>
          <w:sz w:val="24"/>
          <w:szCs w:val="24"/>
        </w:rPr>
        <w:t>s</w:t>
      </w:r>
      <w:r w:rsidR="00236C9E" w:rsidRPr="00F078D1">
        <w:rPr>
          <w:rFonts w:ascii="Arial" w:hAnsi="Arial" w:cs="Arial"/>
          <w:sz w:val="24"/>
          <w:szCs w:val="24"/>
        </w:rPr>
        <w:t xml:space="preserve"> shall be agreed annually by the parties' Authorised Representatives in each year </w:t>
      </w:r>
    </w:p>
    <w:p w14:paraId="0D7D8898" w14:textId="77777777" w:rsidR="00236C9E" w:rsidRDefault="00236C9E" w:rsidP="00512B05">
      <w:pPr>
        <w:pStyle w:val="ListParagraph"/>
        <w:ind w:left="792"/>
        <w:rPr>
          <w:rFonts w:ascii="Arial" w:hAnsi="Arial" w:cs="Arial"/>
          <w:sz w:val="24"/>
          <w:szCs w:val="24"/>
        </w:rPr>
      </w:pPr>
    </w:p>
    <w:p w14:paraId="37371409" w14:textId="0C25E662" w:rsidR="0065473B" w:rsidRPr="0065473B" w:rsidRDefault="00236C9E" w:rsidP="0065473B">
      <w:pPr>
        <w:pStyle w:val="ListParagraph"/>
        <w:numPr>
          <w:ilvl w:val="1"/>
          <w:numId w:val="1"/>
        </w:numPr>
        <w:rPr>
          <w:rFonts w:ascii="Arial" w:hAnsi="Arial" w:cs="Arial"/>
          <w:sz w:val="24"/>
          <w:szCs w:val="24"/>
        </w:rPr>
      </w:pPr>
      <w:r>
        <w:rPr>
          <w:rFonts w:ascii="Arial" w:hAnsi="Arial" w:cs="Arial"/>
          <w:sz w:val="24"/>
          <w:szCs w:val="24"/>
        </w:rPr>
        <w:t>The</w:t>
      </w:r>
      <w:r w:rsidRPr="006336F3">
        <w:rPr>
          <w:rFonts w:ascii="Arial" w:hAnsi="Arial" w:cs="Arial"/>
          <w:sz w:val="24"/>
          <w:szCs w:val="24"/>
        </w:rPr>
        <w:t xml:space="preserve"> Work listed in the Work Plan</w:t>
      </w:r>
      <w:r w:rsidR="00512B05">
        <w:rPr>
          <w:rFonts w:ascii="Arial" w:hAnsi="Arial" w:cs="Arial"/>
          <w:sz w:val="24"/>
          <w:szCs w:val="24"/>
        </w:rPr>
        <w:t>s</w:t>
      </w:r>
      <w:r w:rsidRPr="006336F3">
        <w:rPr>
          <w:rFonts w:ascii="Arial" w:hAnsi="Arial" w:cs="Arial"/>
          <w:sz w:val="24"/>
          <w:szCs w:val="24"/>
        </w:rPr>
        <w:t xml:space="preserve"> may change or be updated during each year </w:t>
      </w:r>
      <w:r w:rsidR="00512B05">
        <w:rPr>
          <w:rFonts w:ascii="Arial" w:hAnsi="Arial" w:cs="Arial"/>
          <w:sz w:val="24"/>
          <w:szCs w:val="24"/>
        </w:rPr>
        <w:t xml:space="preserve">for reasons </w:t>
      </w:r>
      <w:r w:rsidR="00512B05" w:rsidRPr="006336F3">
        <w:rPr>
          <w:rFonts w:ascii="Arial" w:hAnsi="Arial" w:cs="Arial"/>
          <w:sz w:val="24"/>
          <w:szCs w:val="24"/>
        </w:rPr>
        <w:t>including but not limited</w:t>
      </w:r>
      <w:r w:rsidR="0065473B">
        <w:rPr>
          <w:rFonts w:ascii="Arial" w:hAnsi="Arial" w:cs="Arial"/>
          <w:sz w:val="24"/>
          <w:szCs w:val="24"/>
        </w:rPr>
        <w:t xml:space="preserve"> to:</w:t>
      </w:r>
    </w:p>
    <w:p w14:paraId="6D5D8152" w14:textId="77777777" w:rsidR="0065473B" w:rsidRPr="0065473B" w:rsidRDefault="0065473B" w:rsidP="0065473B">
      <w:pPr>
        <w:pStyle w:val="ListParagraph"/>
        <w:ind w:left="792"/>
        <w:rPr>
          <w:rFonts w:ascii="Arial" w:hAnsi="Arial" w:cs="Arial"/>
          <w:sz w:val="24"/>
          <w:szCs w:val="24"/>
        </w:rPr>
      </w:pPr>
    </w:p>
    <w:p w14:paraId="41F8CDD2" w14:textId="087DFCE2" w:rsidR="00C47F01" w:rsidRDefault="00236C9E" w:rsidP="00E45742">
      <w:pPr>
        <w:pStyle w:val="ListParagraph"/>
        <w:numPr>
          <w:ilvl w:val="1"/>
          <w:numId w:val="2"/>
        </w:numPr>
        <w:rPr>
          <w:rFonts w:ascii="Arial" w:hAnsi="Arial" w:cs="Arial"/>
          <w:sz w:val="24"/>
          <w:szCs w:val="24"/>
        </w:rPr>
      </w:pPr>
      <w:r w:rsidRPr="006336F3">
        <w:rPr>
          <w:rFonts w:ascii="Arial" w:hAnsi="Arial" w:cs="Arial"/>
          <w:sz w:val="24"/>
          <w:szCs w:val="24"/>
        </w:rPr>
        <w:t xml:space="preserve">changes in budget allocation (including budgets being withdrawn, </w:t>
      </w:r>
    </w:p>
    <w:p w14:paraId="7B549650" w14:textId="77777777" w:rsidR="00C47F01" w:rsidRDefault="00236C9E" w:rsidP="00E45742">
      <w:pPr>
        <w:pStyle w:val="ListParagraph"/>
        <w:numPr>
          <w:ilvl w:val="1"/>
          <w:numId w:val="2"/>
        </w:numPr>
        <w:rPr>
          <w:rFonts w:ascii="Arial" w:hAnsi="Arial" w:cs="Arial"/>
          <w:sz w:val="24"/>
          <w:szCs w:val="24"/>
        </w:rPr>
      </w:pPr>
      <w:r w:rsidRPr="006336F3">
        <w:rPr>
          <w:rFonts w:ascii="Arial" w:hAnsi="Arial" w:cs="Arial"/>
          <w:sz w:val="24"/>
          <w:szCs w:val="24"/>
        </w:rPr>
        <w:t xml:space="preserve">grant funding being secured, </w:t>
      </w:r>
    </w:p>
    <w:p w14:paraId="5CB26809" w14:textId="79C97897" w:rsidR="00C47F01" w:rsidRDefault="00236C9E" w:rsidP="00E45742">
      <w:pPr>
        <w:pStyle w:val="ListParagraph"/>
        <w:numPr>
          <w:ilvl w:val="1"/>
          <w:numId w:val="2"/>
        </w:numPr>
        <w:rPr>
          <w:rFonts w:ascii="Arial" w:hAnsi="Arial" w:cs="Arial"/>
          <w:sz w:val="24"/>
          <w:szCs w:val="24"/>
        </w:rPr>
      </w:pPr>
      <w:r w:rsidRPr="006336F3">
        <w:rPr>
          <w:rFonts w:ascii="Arial" w:hAnsi="Arial" w:cs="Arial"/>
          <w:sz w:val="24"/>
          <w:szCs w:val="24"/>
        </w:rPr>
        <w:t xml:space="preserve">requirements to obtain internal or external approval prior to matters listed on the Work Plan proceeding </w:t>
      </w:r>
    </w:p>
    <w:p w14:paraId="25EB81B4" w14:textId="444861EF" w:rsidR="00C47F01" w:rsidRDefault="00236C9E" w:rsidP="00E45742">
      <w:pPr>
        <w:pStyle w:val="ListParagraph"/>
        <w:numPr>
          <w:ilvl w:val="1"/>
          <w:numId w:val="2"/>
        </w:numPr>
        <w:rPr>
          <w:rFonts w:ascii="Arial" w:hAnsi="Arial" w:cs="Arial"/>
          <w:sz w:val="24"/>
          <w:szCs w:val="24"/>
        </w:rPr>
      </w:pPr>
      <w:r w:rsidRPr="006336F3">
        <w:rPr>
          <w:rFonts w:ascii="Arial" w:hAnsi="Arial" w:cs="Arial"/>
          <w:sz w:val="24"/>
          <w:szCs w:val="24"/>
        </w:rPr>
        <w:t xml:space="preserve">obligations to carry out or commission unplanned or unforeseen works or </w:t>
      </w:r>
      <w:r w:rsidR="00D16DA9" w:rsidRPr="006336F3">
        <w:rPr>
          <w:rFonts w:ascii="Arial" w:hAnsi="Arial" w:cs="Arial"/>
          <w:sz w:val="24"/>
          <w:szCs w:val="24"/>
        </w:rPr>
        <w:t>services)</w:t>
      </w:r>
      <w:r w:rsidRPr="006336F3">
        <w:rPr>
          <w:rFonts w:ascii="Arial" w:hAnsi="Arial" w:cs="Arial"/>
          <w:sz w:val="24"/>
          <w:szCs w:val="24"/>
        </w:rPr>
        <w:t xml:space="preserve"> </w:t>
      </w:r>
    </w:p>
    <w:p w14:paraId="1E53BDB0" w14:textId="77777777" w:rsidR="00C47F01" w:rsidRDefault="00C47F01" w:rsidP="00512B05">
      <w:pPr>
        <w:pStyle w:val="ListParagraph"/>
        <w:ind w:left="1440"/>
        <w:rPr>
          <w:rFonts w:ascii="Arial" w:hAnsi="Arial" w:cs="Arial"/>
          <w:sz w:val="24"/>
          <w:szCs w:val="24"/>
        </w:rPr>
      </w:pPr>
    </w:p>
    <w:p w14:paraId="541795BB" w14:textId="183E025F" w:rsidR="00E954CD" w:rsidRPr="00E24252" w:rsidRDefault="00512B05" w:rsidP="00E954CD">
      <w:pPr>
        <w:pStyle w:val="ListParagraph"/>
        <w:numPr>
          <w:ilvl w:val="1"/>
          <w:numId w:val="1"/>
        </w:numPr>
        <w:rPr>
          <w:rFonts w:ascii="Arial" w:hAnsi="Arial" w:cs="Arial"/>
          <w:sz w:val="24"/>
          <w:szCs w:val="24"/>
        </w:rPr>
      </w:pPr>
      <w:r>
        <w:rPr>
          <w:rFonts w:ascii="Arial" w:hAnsi="Arial" w:cs="Arial"/>
          <w:sz w:val="24"/>
          <w:szCs w:val="24"/>
        </w:rPr>
        <w:t>W</w:t>
      </w:r>
      <w:r w:rsidR="00236C9E" w:rsidRPr="006336F3">
        <w:rPr>
          <w:rFonts w:ascii="Arial" w:hAnsi="Arial" w:cs="Arial"/>
          <w:sz w:val="24"/>
          <w:szCs w:val="24"/>
        </w:rPr>
        <w:t xml:space="preserve">here Work Plan changes are required, the </w:t>
      </w:r>
      <w:r w:rsidR="00E954CD">
        <w:rPr>
          <w:rFonts w:ascii="Arial" w:hAnsi="Arial" w:cs="Arial"/>
          <w:sz w:val="24"/>
          <w:szCs w:val="24"/>
        </w:rPr>
        <w:t>Supplier and Authority</w:t>
      </w:r>
      <w:r w:rsidR="00236C9E" w:rsidRPr="006336F3">
        <w:rPr>
          <w:rFonts w:ascii="Arial" w:hAnsi="Arial" w:cs="Arial"/>
          <w:sz w:val="24"/>
          <w:szCs w:val="24"/>
        </w:rPr>
        <w:t xml:space="preserve">, </w:t>
      </w:r>
      <w:r w:rsidR="00E954CD">
        <w:rPr>
          <w:rFonts w:ascii="Arial" w:hAnsi="Arial" w:cs="Arial"/>
          <w:sz w:val="24"/>
          <w:szCs w:val="24"/>
        </w:rPr>
        <w:t>will</w:t>
      </w:r>
      <w:r w:rsidR="00236C9E" w:rsidRPr="006336F3">
        <w:rPr>
          <w:rFonts w:ascii="Arial" w:hAnsi="Arial" w:cs="Arial"/>
          <w:sz w:val="24"/>
          <w:szCs w:val="24"/>
        </w:rPr>
        <w:t xml:space="preserve"> revi</w:t>
      </w:r>
      <w:r w:rsidR="00E954CD">
        <w:rPr>
          <w:rFonts w:ascii="Arial" w:hAnsi="Arial" w:cs="Arial"/>
          <w:sz w:val="24"/>
          <w:szCs w:val="24"/>
        </w:rPr>
        <w:t xml:space="preserve">ew and </w:t>
      </w:r>
      <w:r w:rsidR="00D16DA9">
        <w:rPr>
          <w:rFonts w:ascii="Arial" w:hAnsi="Arial" w:cs="Arial"/>
          <w:sz w:val="24"/>
          <w:szCs w:val="24"/>
        </w:rPr>
        <w:t xml:space="preserve">update </w:t>
      </w:r>
      <w:r w:rsidR="00D16DA9" w:rsidRPr="006336F3">
        <w:rPr>
          <w:rFonts w:ascii="Arial" w:hAnsi="Arial" w:cs="Arial"/>
          <w:sz w:val="24"/>
          <w:szCs w:val="24"/>
        </w:rPr>
        <w:t>the</w:t>
      </w:r>
      <w:r w:rsidR="00236C9E" w:rsidRPr="006336F3">
        <w:rPr>
          <w:rFonts w:ascii="Arial" w:hAnsi="Arial" w:cs="Arial"/>
          <w:sz w:val="24"/>
          <w:szCs w:val="24"/>
        </w:rPr>
        <w:t xml:space="preserve"> Work Plan </w:t>
      </w:r>
      <w:r w:rsidR="00E954CD" w:rsidRPr="00E954CD">
        <w:rPr>
          <w:rFonts w:ascii="Arial" w:hAnsi="Arial" w:cs="Arial"/>
          <w:sz w:val="24"/>
          <w:szCs w:val="24"/>
        </w:rPr>
        <w:t xml:space="preserve">on a quarterly basis </w:t>
      </w:r>
      <w:r w:rsidR="00E954CD">
        <w:rPr>
          <w:rFonts w:ascii="Arial" w:hAnsi="Arial" w:cs="Arial"/>
          <w:sz w:val="24"/>
          <w:szCs w:val="24"/>
        </w:rPr>
        <w:t xml:space="preserve">and agree </w:t>
      </w:r>
      <w:r w:rsidR="00FA3449">
        <w:rPr>
          <w:rFonts w:ascii="Arial" w:hAnsi="Arial" w:cs="Arial"/>
          <w:sz w:val="24"/>
          <w:szCs w:val="24"/>
        </w:rPr>
        <w:t>necessary</w:t>
      </w:r>
      <w:r w:rsidR="00E954CD" w:rsidRPr="00E954CD">
        <w:rPr>
          <w:rFonts w:ascii="Arial" w:hAnsi="Arial" w:cs="Arial"/>
          <w:sz w:val="24"/>
          <w:szCs w:val="24"/>
        </w:rPr>
        <w:t xml:space="preserve"> </w:t>
      </w:r>
      <w:r w:rsidR="00E954CD" w:rsidRPr="00E24252">
        <w:rPr>
          <w:rFonts w:ascii="Arial" w:hAnsi="Arial" w:cs="Arial"/>
          <w:sz w:val="24"/>
          <w:szCs w:val="24"/>
        </w:rPr>
        <w:t xml:space="preserve">changes. </w:t>
      </w:r>
    </w:p>
    <w:p w14:paraId="6BDA3C82" w14:textId="2093AF3F" w:rsidR="00E954CD" w:rsidRPr="00E24252" w:rsidRDefault="00E954CD" w:rsidP="00E954CD">
      <w:pPr>
        <w:pStyle w:val="ListParagraph"/>
        <w:numPr>
          <w:ilvl w:val="1"/>
          <w:numId w:val="1"/>
        </w:numPr>
        <w:rPr>
          <w:rFonts w:ascii="Arial" w:hAnsi="Arial" w:cs="Arial"/>
          <w:sz w:val="24"/>
          <w:szCs w:val="24"/>
        </w:rPr>
      </w:pPr>
      <w:r w:rsidRPr="00E24252">
        <w:rPr>
          <w:rFonts w:ascii="Arial" w:hAnsi="Arial" w:cs="Arial"/>
          <w:sz w:val="24"/>
          <w:szCs w:val="24"/>
        </w:rPr>
        <w:t xml:space="preserve">No additional charges will be accepted by the Authority without prior acceptance and agreement in writing by both parties and the supplier should advise of any likely </w:t>
      </w:r>
      <w:r w:rsidR="00050A96" w:rsidRPr="00E24252">
        <w:rPr>
          <w:rFonts w:ascii="Arial" w:hAnsi="Arial" w:cs="Arial"/>
          <w:sz w:val="24"/>
          <w:szCs w:val="24"/>
        </w:rPr>
        <w:t xml:space="preserve">change to agreed </w:t>
      </w:r>
      <w:r w:rsidRPr="00E24252">
        <w:rPr>
          <w:rFonts w:ascii="Arial" w:hAnsi="Arial" w:cs="Arial"/>
          <w:sz w:val="24"/>
          <w:szCs w:val="24"/>
        </w:rPr>
        <w:t>charges prior to implementing material changes to the workplan.</w:t>
      </w:r>
    </w:p>
    <w:p w14:paraId="403C1033" w14:textId="77777777" w:rsidR="00C47F01" w:rsidRPr="00FA3449" w:rsidRDefault="00C47F01" w:rsidP="00FA3449">
      <w:pPr>
        <w:pStyle w:val="ListParagraph"/>
        <w:ind w:left="792"/>
        <w:rPr>
          <w:rFonts w:ascii="Arial" w:hAnsi="Arial" w:cs="Arial"/>
          <w:sz w:val="24"/>
          <w:szCs w:val="24"/>
        </w:rPr>
      </w:pPr>
    </w:p>
    <w:p w14:paraId="7CF1E069" w14:textId="77777777" w:rsidR="00512B05" w:rsidRDefault="006336F3" w:rsidP="00E45742">
      <w:pPr>
        <w:pStyle w:val="ListParagraph"/>
        <w:numPr>
          <w:ilvl w:val="1"/>
          <w:numId w:val="1"/>
        </w:numPr>
        <w:rPr>
          <w:rFonts w:ascii="Arial" w:hAnsi="Arial" w:cs="Arial"/>
          <w:sz w:val="24"/>
          <w:szCs w:val="24"/>
        </w:rPr>
      </w:pPr>
      <w:r w:rsidRPr="006336F3">
        <w:rPr>
          <w:rFonts w:ascii="Arial" w:hAnsi="Arial" w:cs="Arial"/>
          <w:sz w:val="24"/>
          <w:szCs w:val="24"/>
        </w:rPr>
        <w:t>Draft plans for the following year</w:t>
      </w:r>
      <w:r>
        <w:rPr>
          <w:rFonts w:ascii="Arial" w:hAnsi="Arial" w:cs="Arial"/>
          <w:sz w:val="24"/>
          <w:szCs w:val="24"/>
        </w:rPr>
        <w:t xml:space="preserve"> (contract anniversary)</w:t>
      </w:r>
      <w:r w:rsidRPr="006336F3">
        <w:rPr>
          <w:rFonts w:ascii="Arial" w:hAnsi="Arial" w:cs="Arial"/>
          <w:sz w:val="24"/>
          <w:szCs w:val="24"/>
        </w:rPr>
        <w:t xml:space="preserve"> will be produced in </w:t>
      </w:r>
      <w:r>
        <w:rPr>
          <w:rFonts w:ascii="Arial" w:hAnsi="Arial" w:cs="Arial"/>
          <w:sz w:val="24"/>
          <w:szCs w:val="24"/>
        </w:rPr>
        <w:t>Ju</w:t>
      </w:r>
      <w:r w:rsidR="00611CD5">
        <w:rPr>
          <w:rFonts w:ascii="Arial" w:hAnsi="Arial" w:cs="Arial"/>
          <w:sz w:val="24"/>
          <w:szCs w:val="24"/>
        </w:rPr>
        <w:t>ne</w:t>
      </w:r>
      <w:r w:rsidRPr="006336F3">
        <w:rPr>
          <w:rFonts w:ascii="Arial" w:hAnsi="Arial" w:cs="Arial"/>
          <w:sz w:val="24"/>
          <w:szCs w:val="24"/>
        </w:rPr>
        <w:t xml:space="preserve"> of each year of the contract, with a final plan signed off by the end of </w:t>
      </w:r>
      <w:r w:rsidR="00611CD5">
        <w:rPr>
          <w:rFonts w:ascii="Arial" w:hAnsi="Arial" w:cs="Arial"/>
          <w:sz w:val="24"/>
          <w:szCs w:val="24"/>
        </w:rPr>
        <w:t xml:space="preserve">August </w:t>
      </w:r>
      <w:r w:rsidRPr="006336F3">
        <w:rPr>
          <w:rFonts w:ascii="Arial" w:hAnsi="Arial" w:cs="Arial"/>
          <w:sz w:val="24"/>
          <w:szCs w:val="24"/>
        </w:rPr>
        <w:t>each year of the contract by Authority for mobilisation by the supplier.</w:t>
      </w:r>
    </w:p>
    <w:p w14:paraId="663B0E55" w14:textId="77777777" w:rsidR="00512B05" w:rsidRPr="00512B05" w:rsidRDefault="00512B05" w:rsidP="00512B05">
      <w:pPr>
        <w:pStyle w:val="ListParagraph"/>
        <w:rPr>
          <w:rFonts w:ascii="Arial" w:hAnsi="Arial" w:cs="Arial"/>
          <w:sz w:val="24"/>
          <w:szCs w:val="24"/>
        </w:rPr>
      </w:pPr>
    </w:p>
    <w:p w14:paraId="4AAD6109" w14:textId="3EC82F1E" w:rsidR="00E954CD" w:rsidRDefault="00512B05" w:rsidP="00FA3449">
      <w:pPr>
        <w:pStyle w:val="ListParagraph"/>
        <w:numPr>
          <w:ilvl w:val="1"/>
          <w:numId w:val="1"/>
        </w:numPr>
        <w:rPr>
          <w:rFonts w:ascii="Arial" w:hAnsi="Arial" w:cs="Arial"/>
          <w:sz w:val="24"/>
          <w:szCs w:val="24"/>
        </w:rPr>
      </w:pPr>
      <w:r w:rsidRPr="00512B05">
        <w:rPr>
          <w:rFonts w:ascii="Arial" w:hAnsi="Arial" w:cs="Arial"/>
          <w:sz w:val="24"/>
          <w:szCs w:val="24"/>
        </w:rPr>
        <w:t xml:space="preserve">The supplier will also be required to fulfil ad hoc </w:t>
      </w:r>
      <w:r w:rsidR="00443A30">
        <w:rPr>
          <w:rFonts w:ascii="Arial" w:hAnsi="Arial" w:cs="Arial"/>
          <w:sz w:val="24"/>
          <w:szCs w:val="24"/>
        </w:rPr>
        <w:t xml:space="preserve">support </w:t>
      </w:r>
      <w:r w:rsidRPr="00512B05">
        <w:rPr>
          <w:rFonts w:ascii="Arial" w:hAnsi="Arial" w:cs="Arial"/>
          <w:sz w:val="24"/>
          <w:szCs w:val="24"/>
        </w:rPr>
        <w:t>requirements under the contract</w:t>
      </w:r>
      <w:r>
        <w:rPr>
          <w:rFonts w:ascii="Arial" w:hAnsi="Arial" w:cs="Arial"/>
          <w:sz w:val="24"/>
          <w:szCs w:val="24"/>
        </w:rPr>
        <w:t>,</w:t>
      </w:r>
      <w:r w:rsidR="00F078D1">
        <w:rPr>
          <w:rFonts w:ascii="Arial" w:hAnsi="Arial" w:cs="Arial"/>
          <w:sz w:val="24"/>
          <w:szCs w:val="24"/>
        </w:rPr>
        <w:t xml:space="preserve"> for</w:t>
      </w:r>
      <w:r>
        <w:rPr>
          <w:rFonts w:ascii="Arial" w:hAnsi="Arial" w:cs="Arial"/>
          <w:sz w:val="24"/>
          <w:szCs w:val="24"/>
        </w:rPr>
        <w:t xml:space="preserve"> both under and over threshold</w:t>
      </w:r>
      <w:r w:rsidR="00D16DA9">
        <w:rPr>
          <w:rFonts w:ascii="Arial" w:hAnsi="Arial" w:cs="Arial"/>
          <w:sz w:val="24"/>
          <w:szCs w:val="24"/>
        </w:rPr>
        <w:t xml:space="preserve"> procurement activities</w:t>
      </w:r>
      <w:r>
        <w:rPr>
          <w:rFonts w:ascii="Arial" w:hAnsi="Arial" w:cs="Arial"/>
          <w:sz w:val="24"/>
          <w:szCs w:val="24"/>
        </w:rPr>
        <w:t xml:space="preserve"> as required.</w:t>
      </w:r>
    </w:p>
    <w:p w14:paraId="768EFDCD" w14:textId="77777777" w:rsidR="00095195" w:rsidRPr="00095195" w:rsidRDefault="00095195" w:rsidP="00095195">
      <w:pPr>
        <w:pStyle w:val="ListParagraph"/>
        <w:rPr>
          <w:rFonts w:ascii="Arial" w:hAnsi="Arial" w:cs="Arial"/>
          <w:sz w:val="24"/>
          <w:szCs w:val="24"/>
        </w:rPr>
      </w:pPr>
    </w:p>
    <w:p w14:paraId="0B6D2E1E" w14:textId="7D9A3F26" w:rsidR="00095195" w:rsidRPr="001E1653" w:rsidRDefault="00095195" w:rsidP="00FA3449">
      <w:pPr>
        <w:pStyle w:val="ListParagraph"/>
        <w:numPr>
          <w:ilvl w:val="1"/>
          <w:numId w:val="1"/>
        </w:numPr>
        <w:rPr>
          <w:rFonts w:ascii="Arial" w:hAnsi="Arial" w:cs="Arial"/>
          <w:sz w:val="24"/>
          <w:szCs w:val="24"/>
        </w:rPr>
      </w:pPr>
      <w:r w:rsidRPr="001E1653">
        <w:rPr>
          <w:rFonts w:ascii="Arial" w:hAnsi="Arial" w:cs="Arial"/>
          <w:sz w:val="24"/>
          <w:szCs w:val="24"/>
        </w:rPr>
        <w:t xml:space="preserve">Current </w:t>
      </w:r>
      <w:r w:rsidR="003778AB" w:rsidRPr="001E1653">
        <w:rPr>
          <w:rFonts w:ascii="Arial" w:hAnsi="Arial" w:cs="Arial"/>
          <w:sz w:val="24"/>
          <w:szCs w:val="24"/>
        </w:rPr>
        <w:t>pipeline w</w:t>
      </w:r>
      <w:r w:rsidRPr="001E1653">
        <w:rPr>
          <w:rFonts w:ascii="Arial" w:hAnsi="Arial" w:cs="Arial"/>
          <w:sz w:val="24"/>
          <w:szCs w:val="24"/>
        </w:rPr>
        <w:t>orkplans for SDDC</w:t>
      </w:r>
      <w:r w:rsidR="003778AB" w:rsidRPr="001E1653">
        <w:rPr>
          <w:rFonts w:ascii="Arial" w:hAnsi="Arial" w:cs="Arial"/>
          <w:sz w:val="24"/>
          <w:szCs w:val="24"/>
        </w:rPr>
        <w:t xml:space="preserve"> and NWLDC are</w:t>
      </w:r>
      <w:r w:rsidRPr="001E1653">
        <w:rPr>
          <w:rFonts w:ascii="Arial" w:hAnsi="Arial" w:cs="Arial"/>
          <w:sz w:val="24"/>
          <w:szCs w:val="24"/>
        </w:rPr>
        <w:t xml:space="preserve"> included at Annex C</w:t>
      </w:r>
      <w:r w:rsidR="003778AB" w:rsidRPr="001E1653">
        <w:rPr>
          <w:rFonts w:ascii="Arial" w:hAnsi="Arial" w:cs="Arial"/>
          <w:sz w:val="24"/>
          <w:szCs w:val="24"/>
        </w:rPr>
        <w:t xml:space="preserve"> and Annex D</w:t>
      </w:r>
      <w:r w:rsidRPr="001E1653">
        <w:rPr>
          <w:rFonts w:ascii="Arial" w:hAnsi="Arial" w:cs="Arial"/>
          <w:sz w:val="24"/>
          <w:szCs w:val="24"/>
        </w:rPr>
        <w:t xml:space="preserve"> of this specification</w:t>
      </w:r>
      <w:r w:rsidR="003778AB" w:rsidRPr="001E1653">
        <w:rPr>
          <w:rFonts w:ascii="Arial" w:hAnsi="Arial" w:cs="Arial"/>
          <w:sz w:val="24"/>
          <w:szCs w:val="24"/>
        </w:rPr>
        <w:t>.</w:t>
      </w:r>
    </w:p>
    <w:p w14:paraId="295F9F1E" w14:textId="77777777" w:rsidR="0065473B" w:rsidRPr="0065473B" w:rsidRDefault="0065473B" w:rsidP="0065473B">
      <w:pPr>
        <w:pStyle w:val="ListParagraph"/>
        <w:ind w:left="792"/>
        <w:rPr>
          <w:rFonts w:ascii="Arial" w:hAnsi="Arial" w:cs="Arial"/>
          <w:sz w:val="24"/>
          <w:szCs w:val="24"/>
        </w:rPr>
      </w:pPr>
    </w:p>
    <w:p w14:paraId="21E4D188" w14:textId="77777777" w:rsidR="00F33C9D" w:rsidRDefault="00B710D9" w:rsidP="00E45742">
      <w:pPr>
        <w:pStyle w:val="ListParagraph"/>
        <w:numPr>
          <w:ilvl w:val="0"/>
          <w:numId w:val="1"/>
        </w:numPr>
        <w:outlineLvl w:val="0"/>
        <w:rPr>
          <w:rFonts w:ascii="Arial" w:hAnsi="Arial" w:cs="Arial"/>
          <w:sz w:val="24"/>
          <w:szCs w:val="24"/>
        </w:rPr>
      </w:pPr>
      <w:bookmarkStart w:id="5" w:name="_Toc173306402"/>
      <w:r>
        <w:rPr>
          <w:rFonts w:ascii="Arial" w:hAnsi="Arial" w:cs="Arial"/>
          <w:sz w:val="24"/>
          <w:szCs w:val="24"/>
        </w:rPr>
        <w:lastRenderedPageBreak/>
        <w:t>The Requirements</w:t>
      </w:r>
      <w:bookmarkEnd w:id="5"/>
      <w:r w:rsidR="00CE32F1">
        <w:rPr>
          <w:rFonts w:ascii="Arial" w:hAnsi="Arial" w:cs="Arial"/>
          <w:sz w:val="24"/>
          <w:szCs w:val="24"/>
        </w:rPr>
        <w:t xml:space="preserve"> </w:t>
      </w:r>
    </w:p>
    <w:p w14:paraId="40A98DF1" w14:textId="77777777" w:rsidR="00512B05" w:rsidRDefault="00512B05" w:rsidP="00512B05">
      <w:pPr>
        <w:pStyle w:val="ListParagraph"/>
        <w:ind w:left="360"/>
        <w:rPr>
          <w:rFonts w:ascii="Arial" w:hAnsi="Arial" w:cs="Arial"/>
          <w:sz w:val="24"/>
          <w:szCs w:val="24"/>
        </w:rPr>
      </w:pPr>
    </w:p>
    <w:p w14:paraId="6D7BC23D" w14:textId="27F198ED" w:rsidR="00236C9E" w:rsidRDefault="00236C9E" w:rsidP="00E45742">
      <w:pPr>
        <w:pStyle w:val="ListParagraph"/>
        <w:numPr>
          <w:ilvl w:val="1"/>
          <w:numId w:val="1"/>
        </w:numPr>
        <w:rPr>
          <w:rFonts w:ascii="Arial" w:hAnsi="Arial" w:cs="Arial"/>
          <w:bCs/>
          <w:sz w:val="24"/>
          <w:szCs w:val="24"/>
        </w:rPr>
      </w:pPr>
      <w:r>
        <w:rPr>
          <w:rFonts w:ascii="Arial" w:hAnsi="Arial" w:cs="Arial"/>
          <w:bCs/>
          <w:sz w:val="24"/>
          <w:szCs w:val="24"/>
        </w:rPr>
        <w:t xml:space="preserve">The Supplier </w:t>
      </w:r>
      <w:r w:rsidR="00D16DA9">
        <w:rPr>
          <w:rFonts w:ascii="Arial" w:hAnsi="Arial" w:cs="Arial"/>
          <w:bCs/>
          <w:sz w:val="24"/>
          <w:szCs w:val="24"/>
        </w:rPr>
        <w:t>will</w:t>
      </w:r>
      <w:r>
        <w:rPr>
          <w:rFonts w:ascii="Arial" w:hAnsi="Arial" w:cs="Arial"/>
          <w:bCs/>
          <w:sz w:val="24"/>
          <w:szCs w:val="24"/>
        </w:rPr>
        <w:t xml:space="preserve"> provide the necessary expertise and understanding of public sector procurement and contracting, as well as local authority governance protocols and procedures.</w:t>
      </w:r>
    </w:p>
    <w:p w14:paraId="3FD787BC" w14:textId="77777777" w:rsidR="00236C9E" w:rsidRPr="00D36F32" w:rsidRDefault="00236C9E" w:rsidP="00512B05">
      <w:pPr>
        <w:pStyle w:val="ListParagraph"/>
        <w:rPr>
          <w:rFonts w:ascii="Arial" w:hAnsi="Arial" w:cs="Arial"/>
          <w:bCs/>
          <w:sz w:val="24"/>
          <w:szCs w:val="24"/>
        </w:rPr>
      </w:pPr>
    </w:p>
    <w:p w14:paraId="4A7F0E97" w14:textId="77777777" w:rsidR="00236C9E" w:rsidRPr="00CE2225" w:rsidRDefault="00236C9E" w:rsidP="00E45742">
      <w:pPr>
        <w:pStyle w:val="ListParagraph"/>
        <w:numPr>
          <w:ilvl w:val="1"/>
          <w:numId w:val="1"/>
        </w:numPr>
        <w:rPr>
          <w:rFonts w:ascii="Arial" w:hAnsi="Arial" w:cs="Arial"/>
          <w:bCs/>
          <w:sz w:val="24"/>
          <w:szCs w:val="24"/>
        </w:rPr>
      </w:pPr>
      <w:r>
        <w:rPr>
          <w:rFonts w:ascii="Arial" w:hAnsi="Arial" w:cs="Arial"/>
          <w:bCs/>
          <w:sz w:val="24"/>
          <w:szCs w:val="24"/>
        </w:rPr>
        <w:t>The Supplier will provide day to day operational support for each Authority with dedicated staff and a wider team to provide resilience for absence.</w:t>
      </w:r>
    </w:p>
    <w:p w14:paraId="075F81CA" w14:textId="77777777" w:rsidR="00236C9E" w:rsidRPr="00CE2225" w:rsidRDefault="00236C9E" w:rsidP="00512B05">
      <w:pPr>
        <w:pStyle w:val="ListParagraph"/>
        <w:ind w:left="792"/>
        <w:rPr>
          <w:rFonts w:ascii="Arial" w:hAnsi="Arial" w:cs="Arial"/>
          <w:bCs/>
          <w:sz w:val="24"/>
          <w:szCs w:val="24"/>
        </w:rPr>
      </w:pPr>
    </w:p>
    <w:p w14:paraId="7602C812" w14:textId="77777777" w:rsidR="00236C9E" w:rsidRDefault="00236C9E" w:rsidP="00E45742">
      <w:pPr>
        <w:pStyle w:val="ListParagraph"/>
        <w:numPr>
          <w:ilvl w:val="1"/>
          <w:numId w:val="1"/>
        </w:numPr>
        <w:rPr>
          <w:rFonts w:ascii="Arial" w:hAnsi="Arial" w:cs="Arial"/>
          <w:bCs/>
          <w:sz w:val="24"/>
          <w:szCs w:val="24"/>
        </w:rPr>
      </w:pPr>
      <w:r w:rsidRPr="005B6A99">
        <w:rPr>
          <w:rFonts w:ascii="Arial" w:hAnsi="Arial" w:cs="Arial"/>
          <w:bCs/>
          <w:sz w:val="24"/>
          <w:szCs w:val="24"/>
        </w:rPr>
        <w:t xml:space="preserve">The </w:t>
      </w:r>
      <w:r>
        <w:rPr>
          <w:rFonts w:ascii="Arial" w:hAnsi="Arial" w:cs="Arial"/>
          <w:bCs/>
          <w:sz w:val="24"/>
          <w:szCs w:val="24"/>
        </w:rPr>
        <w:t>Supplier</w:t>
      </w:r>
      <w:r w:rsidRPr="005B6A99">
        <w:rPr>
          <w:rFonts w:ascii="Arial" w:hAnsi="Arial" w:cs="Arial"/>
          <w:bCs/>
          <w:sz w:val="24"/>
          <w:szCs w:val="24"/>
        </w:rPr>
        <w:t xml:space="preserve"> </w:t>
      </w:r>
      <w:r>
        <w:rPr>
          <w:rFonts w:ascii="Arial" w:hAnsi="Arial" w:cs="Arial"/>
          <w:bCs/>
          <w:sz w:val="24"/>
          <w:szCs w:val="24"/>
        </w:rPr>
        <w:t>will</w:t>
      </w:r>
      <w:r w:rsidRPr="005B6A99">
        <w:rPr>
          <w:rFonts w:ascii="Arial" w:hAnsi="Arial" w:cs="Arial"/>
          <w:bCs/>
          <w:sz w:val="24"/>
          <w:szCs w:val="24"/>
        </w:rPr>
        <w:t xml:space="preserve"> provide</w:t>
      </w:r>
      <w:r>
        <w:rPr>
          <w:rFonts w:ascii="Arial" w:hAnsi="Arial" w:cs="Arial"/>
          <w:bCs/>
          <w:sz w:val="24"/>
          <w:szCs w:val="24"/>
        </w:rPr>
        <w:t xml:space="preserve"> an</w:t>
      </w:r>
      <w:r w:rsidRPr="005B6A99">
        <w:rPr>
          <w:rFonts w:ascii="Arial" w:hAnsi="Arial" w:cs="Arial"/>
          <w:bCs/>
          <w:sz w:val="24"/>
          <w:szCs w:val="24"/>
        </w:rPr>
        <w:t xml:space="preserve"> e-tendering system</w:t>
      </w:r>
      <w:r>
        <w:rPr>
          <w:rFonts w:ascii="Arial" w:hAnsi="Arial" w:cs="Arial"/>
          <w:bCs/>
          <w:sz w:val="24"/>
          <w:szCs w:val="24"/>
        </w:rPr>
        <w:t xml:space="preserve"> for which all procurement activity is managed and recorded (including below threshold activity)</w:t>
      </w:r>
      <w:r w:rsidRPr="005B6A99">
        <w:rPr>
          <w:rFonts w:ascii="Arial" w:hAnsi="Arial" w:cs="Arial"/>
          <w:bCs/>
          <w:sz w:val="24"/>
          <w:szCs w:val="24"/>
        </w:rPr>
        <w:t>.</w:t>
      </w:r>
      <w:r>
        <w:rPr>
          <w:rFonts w:ascii="Arial" w:hAnsi="Arial" w:cs="Arial"/>
          <w:bCs/>
          <w:sz w:val="24"/>
          <w:szCs w:val="24"/>
        </w:rPr>
        <w:t xml:space="preserve"> </w:t>
      </w:r>
      <w:r w:rsidRPr="009857F6">
        <w:rPr>
          <w:rFonts w:ascii="Arial" w:hAnsi="Arial" w:cs="Arial"/>
          <w:bCs/>
          <w:sz w:val="24"/>
          <w:szCs w:val="24"/>
        </w:rPr>
        <w:t>The system will be capable of compliance with the transparency regime and new notice requirements under the Procurement Regulations 2024</w:t>
      </w:r>
      <w:r>
        <w:rPr>
          <w:rFonts w:ascii="Arial" w:hAnsi="Arial" w:cs="Arial"/>
          <w:bCs/>
          <w:sz w:val="24"/>
          <w:szCs w:val="24"/>
        </w:rPr>
        <w:t>.</w:t>
      </w:r>
    </w:p>
    <w:p w14:paraId="63C24263" w14:textId="77777777" w:rsidR="00236C9E" w:rsidRPr="009857F6" w:rsidRDefault="00236C9E" w:rsidP="00512B05">
      <w:pPr>
        <w:pStyle w:val="ListParagraph"/>
        <w:ind w:left="792"/>
        <w:rPr>
          <w:rFonts w:ascii="Arial" w:hAnsi="Arial" w:cs="Arial"/>
          <w:bCs/>
          <w:sz w:val="24"/>
          <w:szCs w:val="24"/>
        </w:rPr>
      </w:pPr>
    </w:p>
    <w:p w14:paraId="2E79C6E1" w14:textId="77777777" w:rsidR="00236C9E" w:rsidRPr="003C73D8" w:rsidRDefault="00236C9E" w:rsidP="00E45742">
      <w:pPr>
        <w:pStyle w:val="ListParagraph"/>
        <w:numPr>
          <w:ilvl w:val="1"/>
          <w:numId w:val="1"/>
        </w:numPr>
        <w:rPr>
          <w:rFonts w:ascii="Arial" w:hAnsi="Arial" w:cs="Arial"/>
          <w:bCs/>
          <w:sz w:val="24"/>
          <w:szCs w:val="24"/>
        </w:rPr>
      </w:pPr>
      <w:r w:rsidRPr="003C73D8">
        <w:rPr>
          <w:rFonts w:ascii="Arial" w:hAnsi="Arial" w:cs="Arial"/>
          <w:bCs/>
          <w:sz w:val="24"/>
          <w:szCs w:val="24"/>
        </w:rPr>
        <w:t>Each Authority will have access to the system for reporting, audit and scrutiny purposes with at least 1 administrator licence for each authority.</w:t>
      </w:r>
    </w:p>
    <w:p w14:paraId="10CF6355" w14:textId="77777777" w:rsidR="00236C9E" w:rsidRPr="009857F6" w:rsidRDefault="00236C9E" w:rsidP="00512B05">
      <w:pPr>
        <w:pStyle w:val="ListParagraph"/>
        <w:rPr>
          <w:rFonts w:ascii="Arial" w:hAnsi="Arial" w:cs="Arial"/>
          <w:bCs/>
          <w:sz w:val="24"/>
          <w:szCs w:val="24"/>
          <w:lang w:val="en-US"/>
        </w:rPr>
      </w:pPr>
    </w:p>
    <w:p w14:paraId="7F227331" w14:textId="62884922" w:rsidR="00236C9E" w:rsidRPr="005B479C" w:rsidRDefault="00236C9E" w:rsidP="00E45742">
      <w:pPr>
        <w:pStyle w:val="ListParagraph"/>
        <w:numPr>
          <w:ilvl w:val="1"/>
          <w:numId w:val="1"/>
        </w:numPr>
        <w:rPr>
          <w:rFonts w:ascii="Arial" w:hAnsi="Arial" w:cs="Arial"/>
          <w:bCs/>
          <w:sz w:val="24"/>
          <w:szCs w:val="24"/>
        </w:rPr>
      </w:pPr>
      <w:r w:rsidRPr="005B479C">
        <w:rPr>
          <w:rFonts w:ascii="Arial" w:hAnsi="Arial" w:cs="Arial"/>
          <w:bCs/>
          <w:sz w:val="24"/>
          <w:szCs w:val="24"/>
          <w:lang w:val="en-US"/>
        </w:rPr>
        <w:t xml:space="preserve">All changes and upgrades to the e-tendering system are managed by the </w:t>
      </w:r>
      <w:r>
        <w:rPr>
          <w:rFonts w:ascii="Arial" w:hAnsi="Arial" w:cs="Arial"/>
          <w:bCs/>
          <w:sz w:val="24"/>
          <w:szCs w:val="24"/>
          <w:lang w:val="en-US"/>
        </w:rPr>
        <w:t xml:space="preserve">Supplier, </w:t>
      </w:r>
      <w:r w:rsidRPr="009857F6">
        <w:rPr>
          <w:rFonts w:ascii="Arial" w:hAnsi="Arial" w:cs="Arial"/>
          <w:bCs/>
          <w:sz w:val="24"/>
          <w:szCs w:val="24"/>
        </w:rPr>
        <w:t>at no cost to the Authority (excluding any additional requests from the authority involving changes to the system that result in a cost to the supplier and were not previously included in the contract)</w:t>
      </w:r>
    </w:p>
    <w:p w14:paraId="67AA0B4B" w14:textId="77777777" w:rsidR="00236C9E" w:rsidRPr="005B479C" w:rsidRDefault="00236C9E" w:rsidP="00512B05">
      <w:pPr>
        <w:pStyle w:val="ListParagraph"/>
        <w:ind w:left="792"/>
        <w:rPr>
          <w:rFonts w:ascii="Arial" w:hAnsi="Arial" w:cs="Arial"/>
          <w:bCs/>
          <w:sz w:val="24"/>
          <w:szCs w:val="24"/>
          <w:lang w:val="en-US"/>
        </w:rPr>
      </w:pPr>
    </w:p>
    <w:p w14:paraId="2186391B" w14:textId="77777777" w:rsidR="008A2036" w:rsidRDefault="00236C9E" w:rsidP="008A2036">
      <w:pPr>
        <w:pStyle w:val="ListParagraph"/>
        <w:numPr>
          <w:ilvl w:val="1"/>
          <w:numId w:val="1"/>
        </w:numPr>
        <w:rPr>
          <w:rFonts w:ascii="Arial" w:hAnsi="Arial" w:cs="Arial"/>
          <w:bCs/>
          <w:sz w:val="24"/>
          <w:szCs w:val="24"/>
        </w:rPr>
      </w:pPr>
      <w:r w:rsidRPr="009857F6">
        <w:rPr>
          <w:rFonts w:ascii="Arial" w:hAnsi="Arial" w:cs="Arial"/>
          <w:bCs/>
          <w:sz w:val="24"/>
          <w:szCs w:val="24"/>
          <w:lang w:val="en-US"/>
        </w:rPr>
        <w:t>Should the Authority wish to license their own version of the e-tendering system then this will be subject to direct liaison with the provider</w:t>
      </w:r>
      <w:r>
        <w:rPr>
          <w:rFonts w:ascii="Arial" w:hAnsi="Arial" w:cs="Arial"/>
          <w:bCs/>
          <w:sz w:val="24"/>
          <w:szCs w:val="24"/>
          <w:lang w:val="en-US"/>
        </w:rPr>
        <w:t>.</w:t>
      </w:r>
    </w:p>
    <w:p w14:paraId="35497662" w14:textId="77777777" w:rsidR="008A2036" w:rsidRPr="008A2036" w:rsidRDefault="008A2036" w:rsidP="008A2036">
      <w:pPr>
        <w:pStyle w:val="ListParagraph"/>
        <w:rPr>
          <w:rFonts w:ascii="Arial" w:hAnsi="Arial" w:cs="Arial"/>
          <w:sz w:val="24"/>
          <w:szCs w:val="24"/>
          <w:u w:val="single"/>
        </w:rPr>
      </w:pPr>
    </w:p>
    <w:p w14:paraId="092E9E75" w14:textId="41ED37DF" w:rsidR="008A2036" w:rsidRPr="008A2036" w:rsidRDefault="008A2036" w:rsidP="008A2036">
      <w:pPr>
        <w:pStyle w:val="ListParagraph"/>
        <w:numPr>
          <w:ilvl w:val="1"/>
          <w:numId w:val="1"/>
        </w:numPr>
        <w:rPr>
          <w:rFonts w:ascii="Arial" w:hAnsi="Arial" w:cs="Arial"/>
          <w:bCs/>
          <w:sz w:val="24"/>
          <w:szCs w:val="24"/>
        </w:rPr>
      </w:pPr>
      <w:r w:rsidRPr="008A2036">
        <w:rPr>
          <w:rFonts w:ascii="Arial" w:hAnsi="Arial" w:cs="Arial"/>
          <w:sz w:val="24"/>
          <w:szCs w:val="24"/>
        </w:rPr>
        <w:t xml:space="preserve">The Supplier will provide day to day </w:t>
      </w:r>
      <w:r w:rsidR="00236C9E" w:rsidRPr="008A2036">
        <w:rPr>
          <w:rFonts w:ascii="Arial" w:hAnsi="Arial" w:cs="Arial"/>
          <w:sz w:val="24"/>
          <w:szCs w:val="24"/>
        </w:rPr>
        <w:t>Operational Support</w:t>
      </w:r>
      <w:r>
        <w:rPr>
          <w:rFonts w:ascii="Arial" w:hAnsi="Arial" w:cs="Arial"/>
          <w:sz w:val="24"/>
          <w:szCs w:val="24"/>
        </w:rPr>
        <w:t xml:space="preserve"> for all procurement and contracting activities including but not limited to:</w:t>
      </w:r>
    </w:p>
    <w:p w14:paraId="6EB0A173" w14:textId="77777777" w:rsidR="008A2036" w:rsidRPr="008A2036" w:rsidRDefault="008A2036" w:rsidP="008A2036">
      <w:pPr>
        <w:pStyle w:val="ListParagraph"/>
        <w:ind w:left="792"/>
        <w:rPr>
          <w:rFonts w:ascii="Arial" w:hAnsi="Arial" w:cs="Arial"/>
          <w:bCs/>
          <w:sz w:val="24"/>
          <w:szCs w:val="24"/>
        </w:rPr>
      </w:pPr>
    </w:p>
    <w:p w14:paraId="751804F0" w14:textId="77777777" w:rsidR="008E3126" w:rsidRDefault="00433A89" w:rsidP="009216AC">
      <w:pPr>
        <w:pStyle w:val="ListParagraph"/>
        <w:numPr>
          <w:ilvl w:val="0"/>
          <w:numId w:val="9"/>
        </w:numPr>
        <w:rPr>
          <w:rFonts w:ascii="Arial" w:hAnsi="Arial" w:cs="Arial"/>
          <w:sz w:val="24"/>
          <w:szCs w:val="24"/>
        </w:rPr>
      </w:pPr>
      <w:r w:rsidRPr="00433A89">
        <w:rPr>
          <w:rFonts w:ascii="Arial" w:hAnsi="Arial" w:cs="Arial"/>
          <w:sz w:val="24"/>
          <w:szCs w:val="24"/>
        </w:rPr>
        <w:t>Support and guidance on all procurement activities</w:t>
      </w:r>
      <w:r w:rsidR="005E1CE4">
        <w:rPr>
          <w:rFonts w:ascii="Arial" w:hAnsi="Arial" w:cs="Arial"/>
          <w:sz w:val="24"/>
          <w:szCs w:val="24"/>
        </w:rPr>
        <w:t>,</w:t>
      </w:r>
      <w:r w:rsidRPr="00433A89">
        <w:rPr>
          <w:rFonts w:ascii="Arial" w:hAnsi="Arial" w:cs="Arial"/>
          <w:sz w:val="24"/>
          <w:szCs w:val="24"/>
        </w:rPr>
        <w:t xml:space="preserve"> </w:t>
      </w:r>
    </w:p>
    <w:p w14:paraId="0B216CDE" w14:textId="77777777" w:rsidR="008E3126" w:rsidRPr="0040735E" w:rsidRDefault="008E3126" w:rsidP="009216AC">
      <w:pPr>
        <w:pStyle w:val="ListParagraph"/>
        <w:numPr>
          <w:ilvl w:val="0"/>
          <w:numId w:val="9"/>
        </w:numPr>
        <w:rPr>
          <w:rFonts w:ascii="Arial" w:hAnsi="Arial" w:cs="Arial"/>
          <w:sz w:val="24"/>
          <w:szCs w:val="24"/>
        </w:rPr>
      </w:pPr>
      <w:r w:rsidRPr="0040735E">
        <w:rPr>
          <w:rFonts w:ascii="Arial" w:hAnsi="Arial" w:cs="Arial"/>
          <w:sz w:val="24"/>
          <w:szCs w:val="24"/>
        </w:rPr>
        <w:t>Providing advice on all procurement regardless of value</w:t>
      </w:r>
    </w:p>
    <w:p w14:paraId="1C5A370D" w14:textId="2A6A6BD6" w:rsidR="008E3126" w:rsidRPr="0040735E" w:rsidRDefault="008E3126" w:rsidP="009216AC">
      <w:pPr>
        <w:pStyle w:val="ListParagraph"/>
        <w:numPr>
          <w:ilvl w:val="0"/>
          <w:numId w:val="9"/>
        </w:numPr>
        <w:rPr>
          <w:rFonts w:ascii="Arial" w:hAnsi="Arial" w:cs="Arial"/>
          <w:sz w:val="24"/>
          <w:szCs w:val="24"/>
        </w:rPr>
      </w:pPr>
      <w:r w:rsidRPr="0040735E">
        <w:rPr>
          <w:rFonts w:ascii="Arial" w:hAnsi="Arial" w:cs="Arial"/>
          <w:sz w:val="24"/>
          <w:szCs w:val="24"/>
        </w:rPr>
        <w:t xml:space="preserve">Publishing of all </w:t>
      </w:r>
      <w:r>
        <w:rPr>
          <w:rFonts w:ascii="Arial" w:hAnsi="Arial" w:cs="Arial"/>
          <w:sz w:val="24"/>
          <w:szCs w:val="24"/>
        </w:rPr>
        <w:t>mandatory and non-mandatory</w:t>
      </w:r>
      <w:r w:rsidRPr="0040735E">
        <w:rPr>
          <w:rFonts w:ascii="Arial" w:hAnsi="Arial" w:cs="Arial"/>
          <w:sz w:val="24"/>
          <w:szCs w:val="24"/>
        </w:rPr>
        <w:t xml:space="preserve"> notices</w:t>
      </w:r>
    </w:p>
    <w:p w14:paraId="5FDCC39F" w14:textId="77777777" w:rsidR="008E3126" w:rsidRDefault="008E3126" w:rsidP="009216AC">
      <w:pPr>
        <w:pStyle w:val="ListParagraph"/>
        <w:numPr>
          <w:ilvl w:val="0"/>
          <w:numId w:val="9"/>
        </w:numPr>
        <w:rPr>
          <w:rFonts w:ascii="Arial" w:hAnsi="Arial" w:cs="Arial"/>
          <w:sz w:val="24"/>
          <w:szCs w:val="24"/>
        </w:rPr>
      </w:pPr>
      <w:r w:rsidRPr="008A2036">
        <w:rPr>
          <w:rFonts w:ascii="Arial" w:hAnsi="Arial" w:cs="Arial"/>
          <w:sz w:val="24"/>
          <w:szCs w:val="24"/>
        </w:rPr>
        <w:t>Selecting the most appropriate procurement route(s) to deliver on priorities having regard to all relevant legal matters including local policy.</w:t>
      </w:r>
    </w:p>
    <w:p w14:paraId="1D020401" w14:textId="77777777" w:rsidR="008E3126" w:rsidRPr="00E35D0F" w:rsidRDefault="008E3126" w:rsidP="009216AC">
      <w:pPr>
        <w:pStyle w:val="ListParagraph"/>
        <w:numPr>
          <w:ilvl w:val="0"/>
          <w:numId w:val="9"/>
        </w:numPr>
        <w:rPr>
          <w:rFonts w:ascii="Arial" w:hAnsi="Arial" w:cs="Arial"/>
          <w:sz w:val="24"/>
          <w:szCs w:val="24"/>
        </w:rPr>
      </w:pPr>
      <w:r w:rsidRPr="00E35D0F">
        <w:rPr>
          <w:rFonts w:ascii="Arial" w:hAnsi="Arial" w:cs="Arial"/>
          <w:sz w:val="24"/>
          <w:szCs w:val="24"/>
        </w:rPr>
        <w:t>Using contacts within other authorities to develop common approaches to similar procurements on a 'Do Once and Share' principle to maximize efficiencies, price and quality requirements</w:t>
      </w:r>
    </w:p>
    <w:p w14:paraId="2D9DED78" w14:textId="77777777" w:rsidR="008E3126" w:rsidRPr="008A2036" w:rsidRDefault="008E3126" w:rsidP="009216AC">
      <w:pPr>
        <w:pStyle w:val="ListParagraph"/>
        <w:numPr>
          <w:ilvl w:val="0"/>
          <w:numId w:val="9"/>
        </w:numPr>
        <w:rPr>
          <w:rFonts w:ascii="Arial" w:hAnsi="Arial" w:cs="Arial"/>
          <w:sz w:val="24"/>
          <w:szCs w:val="24"/>
        </w:rPr>
      </w:pPr>
      <w:r w:rsidRPr="008A2036">
        <w:rPr>
          <w:rFonts w:ascii="Arial" w:hAnsi="Arial" w:cs="Arial"/>
          <w:sz w:val="24"/>
          <w:szCs w:val="24"/>
        </w:rPr>
        <w:t xml:space="preserve">The provision of </w:t>
      </w:r>
      <w:r>
        <w:rPr>
          <w:rFonts w:ascii="Arial" w:hAnsi="Arial" w:cs="Arial"/>
          <w:sz w:val="24"/>
          <w:szCs w:val="24"/>
        </w:rPr>
        <w:t>p</w:t>
      </w:r>
      <w:r w:rsidRPr="008A2036">
        <w:rPr>
          <w:rFonts w:ascii="Arial" w:hAnsi="Arial" w:cs="Arial"/>
          <w:sz w:val="24"/>
          <w:szCs w:val="24"/>
        </w:rPr>
        <w:t>re-</w:t>
      </w:r>
      <w:r>
        <w:rPr>
          <w:rFonts w:ascii="Arial" w:hAnsi="Arial" w:cs="Arial"/>
          <w:sz w:val="24"/>
          <w:szCs w:val="24"/>
        </w:rPr>
        <w:t>p</w:t>
      </w:r>
      <w:r w:rsidRPr="008A2036">
        <w:rPr>
          <w:rFonts w:ascii="Arial" w:hAnsi="Arial" w:cs="Arial"/>
          <w:sz w:val="24"/>
          <w:szCs w:val="24"/>
        </w:rPr>
        <w:t>rocurement</w:t>
      </w:r>
      <w:r>
        <w:rPr>
          <w:rFonts w:ascii="Arial" w:hAnsi="Arial" w:cs="Arial"/>
          <w:sz w:val="24"/>
          <w:szCs w:val="24"/>
        </w:rPr>
        <w:t xml:space="preserve"> support and</w:t>
      </w:r>
      <w:r w:rsidRPr="008A2036">
        <w:rPr>
          <w:rFonts w:ascii="Arial" w:hAnsi="Arial" w:cs="Arial"/>
          <w:sz w:val="24"/>
          <w:szCs w:val="24"/>
        </w:rPr>
        <w:t xml:space="preserve"> advice</w:t>
      </w:r>
    </w:p>
    <w:p w14:paraId="7B4CD589" w14:textId="35C9204E" w:rsidR="008E3126" w:rsidRDefault="008E3126" w:rsidP="009216AC">
      <w:pPr>
        <w:pStyle w:val="ListParagraph"/>
        <w:numPr>
          <w:ilvl w:val="0"/>
          <w:numId w:val="9"/>
        </w:numPr>
        <w:rPr>
          <w:rFonts w:ascii="Arial" w:hAnsi="Arial" w:cs="Arial"/>
          <w:sz w:val="24"/>
          <w:szCs w:val="24"/>
        </w:rPr>
      </w:pPr>
      <w:r>
        <w:rPr>
          <w:rFonts w:ascii="Arial" w:hAnsi="Arial" w:cs="Arial"/>
          <w:sz w:val="24"/>
          <w:szCs w:val="24"/>
        </w:rPr>
        <w:t>Providing</w:t>
      </w:r>
      <w:r w:rsidR="00433A89" w:rsidRPr="00433A89">
        <w:rPr>
          <w:rFonts w:ascii="Arial" w:hAnsi="Arial" w:cs="Arial"/>
          <w:sz w:val="24"/>
          <w:szCs w:val="24"/>
        </w:rPr>
        <w:t xml:space="preserve"> </w:t>
      </w:r>
      <w:r w:rsidRPr="00433A89">
        <w:rPr>
          <w:rFonts w:ascii="Arial" w:hAnsi="Arial" w:cs="Arial"/>
          <w:sz w:val="24"/>
          <w:szCs w:val="24"/>
        </w:rPr>
        <w:t xml:space="preserve">verbal </w:t>
      </w:r>
      <w:r>
        <w:rPr>
          <w:rFonts w:ascii="Arial" w:hAnsi="Arial" w:cs="Arial"/>
          <w:sz w:val="24"/>
          <w:szCs w:val="24"/>
        </w:rPr>
        <w:t xml:space="preserve">and written </w:t>
      </w:r>
      <w:r w:rsidR="00433A89" w:rsidRPr="00433A89">
        <w:rPr>
          <w:rFonts w:ascii="Arial" w:hAnsi="Arial" w:cs="Arial"/>
          <w:sz w:val="24"/>
          <w:szCs w:val="24"/>
        </w:rPr>
        <w:t xml:space="preserve">advice </w:t>
      </w:r>
    </w:p>
    <w:p w14:paraId="4099ECC1" w14:textId="1C4AC3F9" w:rsidR="008E3126" w:rsidRDefault="008E3126" w:rsidP="009216AC">
      <w:pPr>
        <w:pStyle w:val="ListParagraph"/>
        <w:numPr>
          <w:ilvl w:val="0"/>
          <w:numId w:val="9"/>
        </w:numPr>
        <w:rPr>
          <w:rFonts w:ascii="Arial" w:hAnsi="Arial" w:cs="Arial"/>
          <w:sz w:val="24"/>
          <w:szCs w:val="24"/>
        </w:rPr>
      </w:pPr>
      <w:r w:rsidRPr="0040735E">
        <w:rPr>
          <w:rFonts w:ascii="Arial" w:hAnsi="Arial" w:cs="Arial"/>
          <w:sz w:val="24"/>
          <w:szCs w:val="24"/>
        </w:rPr>
        <w:t>Support with market research, providing options, and recommendations, for appropriate routes to the market, including soft market testing exercises</w:t>
      </w:r>
    </w:p>
    <w:p w14:paraId="0B560E89" w14:textId="4D3D52DC" w:rsidR="008E3126" w:rsidRPr="00050A96" w:rsidRDefault="00050A96" w:rsidP="009216AC">
      <w:pPr>
        <w:pStyle w:val="ListParagraph"/>
        <w:numPr>
          <w:ilvl w:val="0"/>
          <w:numId w:val="9"/>
        </w:numPr>
        <w:rPr>
          <w:rFonts w:ascii="Arial" w:hAnsi="Arial" w:cs="Arial"/>
          <w:sz w:val="24"/>
          <w:szCs w:val="24"/>
        </w:rPr>
      </w:pPr>
      <w:r>
        <w:rPr>
          <w:rFonts w:ascii="Arial" w:hAnsi="Arial" w:cs="Arial"/>
          <w:sz w:val="24"/>
          <w:szCs w:val="24"/>
        </w:rPr>
        <w:t>U</w:t>
      </w:r>
      <w:r w:rsidR="00433A89" w:rsidRPr="00433A89">
        <w:rPr>
          <w:rFonts w:ascii="Arial" w:hAnsi="Arial" w:cs="Arial"/>
          <w:sz w:val="24"/>
          <w:szCs w:val="24"/>
        </w:rPr>
        <w:t>ndertaking soft market testing</w:t>
      </w:r>
      <w:r w:rsidR="00433A89">
        <w:rPr>
          <w:rFonts w:ascii="Arial" w:hAnsi="Arial" w:cs="Arial"/>
          <w:sz w:val="24"/>
          <w:szCs w:val="24"/>
        </w:rPr>
        <w:t xml:space="preserve"> and benchmarking,</w:t>
      </w:r>
      <w:r w:rsidR="00433A89" w:rsidRPr="00433A89">
        <w:rPr>
          <w:rFonts w:ascii="Arial" w:hAnsi="Arial" w:cs="Arial"/>
          <w:sz w:val="24"/>
          <w:szCs w:val="24"/>
        </w:rPr>
        <w:t xml:space="preserve"> </w:t>
      </w:r>
      <w:r>
        <w:rPr>
          <w:rFonts w:ascii="Arial" w:hAnsi="Arial" w:cs="Arial"/>
          <w:sz w:val="24"/>
          <w:szCs w:val="24"/>
        </w:rPr>
        <w:t>and s</w:t>
      </w:r>
      <w:r w:rsidRPr="008A2036">
        <w:rPr>
          <w:rFonts w:ascii="Arial" w:hAnsi="Arial" w:cs="Arial"/>
          <w:sz w:val="24"/>
          <w:szCs w:val="24"/>
        </w:rPr>
        <w:t>upport</w:t>
      </w:r>
      <w:r>
        <w:rPr>
          <w:rFonts w:ascii="Arial" w:hAnsi="Arial" w:cs="Arial"/>
          <w:sz w:val="24"/>
          <w:szCs w:val="24"/>
        </w:rPr>
        <w:t xml:space="preserve">ing </w:t>
      </w:r>
      <w:r w:rsidRPr="008A2036">
        <w:rPr>
          <w:rFonts w:ascii="Arial" w:hAnsi="Arial" w:cs="Arial"/>
          <w:sz w:val="24"/>
          <w:szCs w:val="24"/>
        </w:rPr>
        <w:t>“meet the supplier” events</w:t>
      </w:r>
    </w:p>
    <w:p w14:paraId="02ADBABE" w14:textId="1CAEBE85" w:rsidR="008E3126" w:rsidRDefault="008E3126" w:rsidP="009216AC">
      <w:pPr>
        <w:pStyle w:val="ListParagraph"/>
        <w:numPr>
          <w:ilvl w:val="0"/>
          <w:numId w:val="9"/>
        </w:numPr>
        <w:rPr>
          <w:rFonts w:ascii="Arial" w:hAnsi="Arial" w:cs="Arial"/>
          <w:sz w:val="24"/>
          <w:szCs w:val="24"/>
        </w:rPr>
      </w:pPr>
      <w:r>
        <w:rPr>
          <w:rFonts w:ascii="Arial" w:hAnsi="Arial" w:cs="Arial"/>
          <w:sz w:val="24"/>
          <w:szCs w:val="24"/>
        </w:rPr>
        <w:t xml:space="preserve">Supporting and advising on </w:t>
      </w:r>
      <w:r w:rsidR="00433A89" w:rsidRPr="00433A89">
        <w:rPr>
          <w:rFonts w:ascii="Arial" w:hAnsi="Arial" w:cs="Arial"/>
          <w:sz w:val="24"/>
          <w:szCs w:val="24"/>
        </w:rPr>
        <w:t>Direct Awards and Mini Competitions via frameworks</w:t>
      </w:r>
      <w:r w:rsidR="00433A89">
        <w:rPr>
          <w:rFonts w:ascii="Arial" w:hAnsi="Arial" w:cs="Arial"/>
          <w:sz w:val="24"/>
          <w:szCs w:val="24"/>
        </w:rPr>
        <w:t xml:space="preserve"> and DPS,</w:t>
      </w:r>
      <w:r w:rsidR="00560B48">
        <w:rPr>
          <w:rFonts w:ascii="Arial" w:hAnsi="Arial" w:cs="Arial"/>
          <w:sz w:val="24"/>
          <w:szCs w:val="24"/>
        </w:rPr>
        <w:t xml:space="preserve"> </w:t>
      </w:r>
    </w:p>
    <w:p w14:paraId="77B6CFC3" w14:textId="639076FB" w:rsidR="00433A89" w:rsidRPr="00433A89" w:rsidRDefault="008E3126" w:rsidP="009216AC">
      <w:pPr>
        <w:pStyle w:val="ListParagraph"/>
        <w:numPr>
          <w:ilvl w:val="0"/>
          <w:numId w:val="9"/>
        </w:numPr>
        <w:rPr>
          <w:rFonts w:ascii="Arial" w:hAnsi="Arial" w:cs="Arial"/>
          <w:sz w:val="24"/>
          <w:szCs w:val="24"/>
        </w:rPr>
      </w:pPr>
      <w:r>
        <w:rPr>
          <w:rFonts w:ascii="Arial" w:hAnsi="Arial" w:cs="Arial"/>
          <w:sz w:val="24"/>
          <w:szCs w:val="24"/>
        </w:rPr>
        <w:lastRenderedPageBreak/>
        <w:t xml:space="preserve">Supporting and </w:t>
      </w:r>
      <w:r w:rsidR="00050A96">
        <w:rPr>
          <w:rFonts w:ascii="Arial" w:hAnsi="Arial" w:cs="Arial"/>
          <w:sz w:val="24"/>
          <w:szCs w:val="24"/>
        </w:rPr>
        <w:t>a</w:t>
      </w:r>
      <w:r>
        <w:rPr>
          <w:rFonts w:ascii="Arial" w:hAnsi="Arial" w:cs="Arial"/>
          <w:sz w:val="24"/>
          <w:szCs w:val="24"/>
        </w:rPr>
        <w:t xml:space="preserve">dvising on </w:t>
      </w:r>
      <w:r w:rsidR="00433A89">
        <w:rPr>
          <w:rFonts w:ascii="Arial" w:hAnsi="Arial" w:cs="Arial"/>
          <w:sz w:val="24"/>
          <w:szCs w:val="24"/>
        </w:rPr>
        <w:t xml:space="preserve">RFQ’s </w:t>
      </w:r>
      <w:r w:rsidR="00433A89" w:rsidRPr="00433A89">
        <w:rPr>
          <w:rFonts w:ascii="Arial" w:hAnsi="Arial" w:cs="Arial"/>
          <w:sz w:val="24"/>
          <w:szCs w:val="24"/>
        </w:rPr>
        <w:t xml:space="preserve">and </w:t>
      </w:r>
      <w:r>
        <w:rPr>
          <w:rFonts w:ascii="Arial" w:hAnsi="Arial" w:cs="Arial"/>
          <w:sz w:val="24"/>
          <w:szCs w:val="24"/>
        </w:rPr>
        <w:t>T</w:t>
      </w:r>
      <w:r w:rsidR="00433A89" w:rsidRPr="00433A89">
        <w:rPr>
          <w:rFonts w:ascii="Arial" w:hAnsi="Arial" w:cs="Arial"/>
          <w:sz w:val="24"/>
          <w:szCs w:val="24"/>
        </w:rPr>
        <w:t>enders – below and above the designated threshold</w:t>
      </w:r>
      <w:r w:rsidR="00433A89">
        <w:rPr>
          <w:rFonts w:ascii="Arial" w:hAnsi="Arial" w:cs="Arial"/>
          <w:sz w:val="24"/>
          <w:szCs w:val="24"/>
        </w:rPr>
        <w:t>s.</w:t>
      </w:r>
    </w:p>
    <w:p w14:paraId="6CD6D85B" w14:textId="77777777" w:rsidR="003E733F" w:rsidRPr="008A2036" w:rsidRDefault="003E733F" w:rsidP="009216AC">
      <w:pPr>
        <w:pStyle w:val="ListParagraph"/>
        <w:numPr>
          <w:ilvl w:val="0"/>
          <w:numId w:val="9"/>
        </w:numPr>
        <w:rPr>
          <w:rFonts w:ascii="Arial" w:hAnsi="Arial" w:cs="Arial"/>
          <w:sz w:val="24"/>
          <w:szCs w:val="24"/>
        </w:rPr>
      </w:pPr>
      <w:r>
        <w:rPr>
          <w:rFonts w:ascii="Arial" w:hAnsi="Arial" w:cs="Arial"/>
          <w:sz w:val="24"/>
          <w:szCs w:val="24"/>
        </w:rPr>
        <w:t xml:space="preserve">Advice on timetables and </w:t>
      </w:r>
      <w:r w:rsidRPr="008A2036">
        <w:rPr>
          <w:rFonts w:ascii="Arial" w:hAnsi="Arial" w:cs="Arial"/>
          <w:sz w:val="24"/>
          <w:szCs w:val="24"/>
        </w:rPr>
        <w:t>relevant procedures and protocols</w:t>
      </w:r>
    </w:p>
    <w:p w14:paraId="1F641A58" w14:textId="11475FDA" w:rsidR="00327913" w:rsidRPr="0040735E" w:rsidRDefault="008E3126" w:rsidP="009216AC">
      <w:pPr>
        <w:pStyle w:val="ListParagraph"/>
        <w:numPr>
          <w:ilvl w:val="0"/>
          <w:numId w:val="9"/>
        </w:numPr>
        <w:rPr>
          <w:rFonts w:ascii="Arial" w:hAnsi="Arial" w:cs="Arial"/>
          <w:sz w:val="24"/>
          <w:szCs w:val="24"/>
        </w:rPr>
      </w:pPr>
      <w:r>
        <w:rPr>
          <w:rFonts w:ascii="Arial" w:hAnsi="Arial" w:cs="Arial"/>
          <w:sz w:val="24"/>
          <w:szCs w:val="24"/>
        </w:rPr>
        <w:t>Providing</w:t>
      </w:r>
      <w:r w:rsidR="00327913" w:rsidRPr="00327913">
        <w:rPr>
          <w:rFonts w:ascii="Arial" w:hAnsi="Arial" w:cs="Arial"/>
          <w:sz w:val="24"/>
          <w:szCs w:val="24"/>
        </w:rPr>
        <w:t xml:space="preserve"> template documents</w:t>
      </w:r>
      <w:r>
        <w:rPr>
          <w:rFonts w:ascii="Arial" w:hAnsi="Arial" w:cs="Arial"/>
          <w:sz w:val="24"/>
          <w:szCs w:val="24"/>
        </w:rPr>
        <w:t xml:space="preserve"> for all phase of the procurement cycle</w:t>
      </w:r>
      <w:r w:rsidR="00327913" w:rsidRPr="00327913">
        <w:rPr>
          <w:rFonts w:ascii="Arial" w:hAnsi="Arial" w:cs="Arial"/>
          <w:sz w:val="24"/>
          <w:szCs w:val="24"/>
        </w:rPr>
        <w:t xml:space="preserve"> and </w:t>
      </w:r>
      <w:r>
        <w:rPr>
          <w:rFonts w:ascii="Arial" w:hAnsi="Arial" w:cs="Arial"/>
          <w:sz w:val="24"/>
          <w:szCs w:val="24"/>
        </w:rPr>
        <w:t xml:space="preserve">providing </w:t>
      </w:r>
      <w:r w:rsidR="00327913" w:rsidRPr="00327913">
        <w:rPr>
          <w:rFonts w:ascii="Arial" w:hAnsi="Arial" w:cs="Arial"/>
          <w:sz w:val="24"/>
          <w:szCs w:val="24"/>
        </w:rPr>
        <w:t>support</w:t>
      </w:r>
      <w:r>
        <w:rPr>
          <w:rFonts w:ascii="Arial" w:hAnsi="Arial" w:cs="Arial"/>
          <w:sz w:val="24"/>
          <w:szCs w:val="24"/>
        </w:rPr>
        <w:t xml:space="preserve"> to </w:t>
      </w:r>
      <w:r w:rsidR="00327913" w:rsidRPr="00327913">
        <w:rPr>
          <w:rFonts w:ascii="Arial" w:hAnsi="Arial" w:cs="Arial"/>
          <w:sz w:val="24"/>
          <w:szCs w:val="24"/>
        </w:rPr>
        <w:t>ensur</w:t>
      </w:r>
      <w:r>
        <w:rPr>
          <w:rFonts w:ascii="Arial" w:hAnsi="Arial" w:cs="Arial"/>
          <w:sz w:val="24"/>
          <w:szCs w:val="24"/>
        </w:rPr>
        <w:t>e</w:t>
      </w:r>
      <w:r w:rsidR="00327913" w:rsidRPr="00327913">
        <w:rPr>
          <w:rFonts w:ascii="Arial" w:hAnsi="Arial" w:cs="Arial"/>
          <w:sz w:val="24"/>
          <w:szCs w:val="24"/>
        </w:rPr>
        <w:t xml:space="preserve"> that the competed document sets are compliant and suitable for use.</w:t>
      </w:r>
    </w:p>
    <w:p w14:paraId="71117C93" w14:textId="77777777" w:rsidR="008E3126" w:rsidRDefault="008E3126" w:rsidP="009216AC">
      <w:pPr>
        <w:pStyle w:val="ListParagraph"/>
        <w:numPr>
          <w:ilvl w:val="0"/>
          <w:numId w:val="9"/>
        </w:numPr>
        <w:rPr>
          <w:rFonts w:ascii="Arial" w:hAnsi="Arial" w:cs="Arial"/>
          <w:sz w:val="24"/>
          <w:szCs w:val="24"/>
        </w:rPr>
      </w:pPr>
      <w:r w:rsidRPr="008A2036">
        <w:rPr>
          <w:rFonts w:ascii="Arial" w:hAnsi="Arial" w:cs="Arial"/>
          <w:sz w:val="24"/>
          <w:szCs w:val="24"/>
        </w:rPr>
        <w:t>Supporting and advising lead officers on the development of Service Specifications and advising on best practice</w:t>
      </w:r>
    </w:p>
    <w:p w14:paraId="46E5139B" w14:textId="77777777" w:rsidR="008E3126" w:rsidRDefault="008E3126" w:rsidP="009216AC">
      <w:pPr>
        <w:pStyle w:val="ListParagraph"/>
        <w:numPr>
          <w:ilvl w:val="0"/>
          <w:numId w:val="9"/>
        </w:numPr>
        <w:rPr>
          <w:rFonts w:ascii="Arial" w:hAnsi="Arial" w:cs="Arial"/>
          <w:sz w:val="24"/>
          <w:szCs w:val="24"/>
        </w:rPr>
      </w:pPr>
      <w:r>
        <w:rPr>
          <w:rFonts w:ascii="Arial" w:hAnsi="Arial" w:cs="Arial"/>
          <w:sz w:val="24"/>
          <w:szCs w:val="24"/>
        </w:rPr>
        <w:t>Provision of a “specification library” for commonly procured goods and services within Local Authority Settings</w:t>
      </w:r>
    </w:p>
    <w:p w14:paraId="19F9C9B4" w14:textId="178BD053" w:rsidR="008A2036" w:rsidRDefault="003E733F" w:rsidP="009216AC">
      <w:pPr>
        <w:pStyle w:val="ListParagraph"/>
        <w:numPr>
          <w:ilvl w:val="0"/>
          <w:numId w:val="9"/>
        </w:numPr>
        <w:rPr>
          <w:rFonts w:ascii="Arial" w:hAnsi="Arial" w:cs="Arial"/>
          <w:sz w:val="24"/>
          <w:szCs w:val="24"/>
        </w:rPr>
      </w:pPr>
      <w:r w:rsidRPr="0040735E">
        <w:rPr>
          <w:rFonts w:ascii="Arial" w:hAnsi="Arial" w:cs="Arial"/>
          <w:sz w:val="24"/>
          <w:szCs w:val="24"/>
        </w:rPr>
        <w:t xml:space="preserve">Review and risk assess </w:t>
      </w:r>
      <w:r w:rsidR="008A2036" w:rsidRPr="003E733F">
        <w:rPr>
          <w:rFonts w:ascii="Arial" w:hAnsi="Arial" w:cs="Arial"/>
          <w:sz w:val="24"/>
          <w:szCs w:val="24"/>
        </w:rPr>
        <w:t xml:space="preserve">developed specifications for compliance and quality and fitness for purpose </w:t>
      </w:r>
      <w:r w:rsidR="00327913" w:rsidRPr="00327913">
        <w:rPr>
          <w:rFonts w:ascii="Arial" w:hAnsi="Arial" w:cs="Arial"/>
          <w:sz w:val="24"/>
          <w:szCs w:val="24"/>
        </w:rPr>
        <w:t>providing risk assessment advice to reduce or eliminate identified risks.</w:t>
      </w:r>
    </w:p>
    <w:p w14:paraId="50D17EEA" w14:textId="03A97837" w:rsidR="009D5E90" w:rsidRPr="003E733F" w:rsidRDefault="009D5E90" w:rsidP="009216AC">
      <w:pPr>
        <w:pStyle w:val="ListParagraph"/>
        <w:numPr>
          <w:ilvl w:val="0"/>
          <w:numId w:val="9"/>
        </w:numPr>
        <w:rPr>
          <w:rFonts w:ascii="Arial" w:hAnsi="Arial" w:cs="Arial"/>
          <w:sz w:val="24"/>
          <w:szCs w:val="24"/>
        </w:rPr>
      </w:pPr>
      <w:r>
        <w:rPr>
          <w:rFonts w:ascii="Arial" w:hAnsi="Arial" w:cs="Arial"/>
          <w:sz w:val="24"/>
          <w:szCs w:val="24"/>
        </w:rPr>
        <w:t>Advising and assisting with development of commercial/pricing models for procurements</w:t>
      </w:r>
    </w:p>
    <w:p w14:paraId="1F1608E2" w14:textId="77777777" w:rsidR="0040735E" w:rsidRDefault="0040735E" w:rsidP="009216AC">
      <w:pPr>
        <w:pStyle w:val="ListParagraph"/>
        <w:numPr>
          <w:ilvl w:val="0"/>
          <w:numId w:val="9"/>
        </w:numPr>
        <w:rPr>
          <w:rFonts w:ascii="Arial" w:hAnsi="Arial" w:cs="Arial"/>
          <w:sz w:val="24"/>
          <w:szCs w:val="24"/>
        </w:rPr>
      </w:pPr>
      <w:r w:rsidRPr="008A2036">
        <w:rPr>
          <w:rFonts w:ascii="Arial" w:hAnsi="Arial" w:cs="Arial"/>
          <w:sz w:val="24"/>
          <w:szCs w:val="24"/>
        </w:rPr>
        <w:t>Advising on evaluation criteria and scoring matrices for evaluation models</w:t>
      </w:r>
    </w:p>
    <w:p w14:paraId="3B57526E" w14:textId="77777777" w:rsidR="0040735E" w:rsidRPr="0040735E" w:rsidRDefault="0040735E" w:rsidP="009216AC">
      <w:pPr>
        <w:pStyle w:val="ListParagraph"/>
        <w:numPr>
          <w:ilvl w:val="0"/>
          <w:numId w:val="9"/>
        </w:numPr>
        <w:rPr>
          <w:rFonts w:ascii="Arial" w:hAnsi="Arial" w:cs="Arial"/>
          <w:sz w:val="24"/>
          <w:szCs w:val="24"/>
        </w:rPr>
      </w:pPr>
      <w:r w:rsidRPr="0040735E">
        <w:rPr>
          <w:rFonts w:ascii="Arial" w:hAnsi="Arial" w:cs="Arial"/>
          <w:sz w:val="24"/>
          <w:szCs w:val="24"/>
        </w:rPr>
        <w:t>Assisting/co-ordinating the evaluation process</w:t>
      </w:r>
    </w:p>
    <w:p w14:paraId="22F9819A" w14:textId="7F8E5793" w:rsidR="00560B48" w:rsidRDefault="00560B48" w:rsidP="009216AC">
      <w:pPr>
        <w:pStyle w:val="ListParagraph"/>
        <w:numPr>
          <w:ilvl w:val="0"/>
          <w:numId w:val="9"/>
        </w:numPr>
        <w:rPr>
          <w:rFonts w:ascii="Arial" w:hAnsi="Arial" w:cs="Arial"/>
          <w:sz w:val="24"/>
          <w:szCs w:val="24"/>
        </w:rPr>
      </w:pPr>
      <w:r>
        <w:rPr>
          <w:rFonts w:ascii="Arial" w:hAnsi="Arial" w:cs="Arial"/>
          <w:sz w:val="24"/>
          <w:szCs w:val="24"/>
        </w:rPr>
        <w:t>Advising and assisting with development of performance monitoring and KPI</w:t>
      </w:r>
      <w:r w:rsidR="005E1CE4">
        <w:rPr>
          <w:rFonts w:ascii="Arial" w:hAnsi="Arial" w:cs="Arial"/>
          <w:sz w:val="24"/>
          <w:szCs w:val="24"/>
        </w:rPr>
        <w:t xml:space="preserve"> requirements</w:t>
      </w:r>
    </w:p>
    <w:p w14:paraId="02F0C4B5" w14:textId="77777777" w:rsidR="005B7ABA" w:rsidRPr="008A2036" w:rsidRDefault="005B7ABA" w:rsidP="009216AC">
      <w:pPr>
        <w:pStyle w:val="ListParagraph"/>
        <w:numPr>
          <w:ilvl w:val="0"/>
          <w:numId w:val="9"/>
        </w:numPr>
        <w:rPr>
          <w:rFonts w:ascii="Arial" w:hAnsi="Arial" w:cs="Arial"/>
          <w:sz w:val="24"/>
          <w:szCs w:val="24"/>
        </w:rPr>
      </w:pPr>
      <w:r>
        <w:rPr>
          <w:rFonts w:ascii="Arial" w:hAnsi="Arial" w:cs="Arial"/>
          <w:sz w:val="24"/>
          <w:szCs w:val="24"/>
        </w:rPr>
        <w:t>Advising on contractual terms and conditions u</w:t>
      </w:r>
      <w:r w:rsidRPr="00560B48">
        <w:rPr>
          <w:rFonts w:ascii="Arial" w:hAnsi="Arial" w:cs="Arial"/>
          <w:sz w:val="24"/>
          <w:szCs w:val="24"/>
        </w:rPr>
        <w:t>tilising relevant Contract Terms and Conditions</w:t>
      </w:r>
      <w:r>
        <w:rPr>
          <w:rFonts w:ascii="Arial" w:hAnsi="Arial" w:cs="Arial"/>
          <w:sz w:val="24"/>
          <w:szCs w:val="24"/>
        </w:rPr>
        <w:t>,</w:t>
      </w:r>
      <w:r w:rsidRPr="00560B48">
        <w:rPr>
          <w:rFonts w:ascii="Arial" w:hAnsi="Arial" w:cs="Arial"/>
          <w:sz w:val="24"/>
          <w:szCs w:val="24"/>
        </w:rPr>
        <w:t xml:space="preserve"> in consultation with </w:t>
      </w:r>
      <w:r>
        <w:rPr>
          <w:rFonts w:ascii="Arial" w:hAnsi="Arial" w:cs="Arial"/>
          <w:sz w:val="24"/>
          <w:szCs w:val="24"/>
        </w:rPr>
        <w:t>Authority</w:t>
      </w:r>
      <w:r w:rsidRPr="00560B48">
        <w:rPr>
          <w:rFonts w:ascii="Arial" w:hAnsi="Arial" w:cs="Arial"/>
          <w:sz w:val="24"/>
          <w:szCs w:val="24"/>
        </w:rPr>
        <w:t xml:space="preserve"> legal team</w:t>
      </w:r>
      <w:r>
        <w:rPr>
          <w:rFonts w:ascii="Arial" w:hAnsi="Arial" w:cs="Arial"/>
          <w:sz w:val="24"/>
          <w:szCs w:val="24"/>
        </w:rPr>
        <w:t>s</w:t>
      </w:r>
      <w:r w:rsidRPr="00560B48">
        <w:rPr>
          <w:rFonts w:ascii="Arial" w:hAnsi="Arial" w:cs="Arial"/>
          <w:sz w:val="24"/>
          <w:szCs w:val="24"/>
        </w:rPr>
        <w:t xml:space="preserve"> </w:t>
      </w:r>
      <w:r>
        <w:rPr>
          <w:rFonts w:ascii="Arial" w:hAnsi="Arial" w:cs="Arial"/>
          <w:sz w:val="24"/>
          <w:szCs w:val="24"/>
        </w:rPr>
        <w:t>and supporting pre tender drafting of the contract</w:t>
      </w:r>
    </w:p>
    <w:p w14:paraId="45AB2283" w14:textId="577E8799" w:rsidR="003E733F" w:rsidRPr="003E733F" w:rsidRDefault="003E733F" w:rsidP="009216AC">
      <w:pPr>
        <w:pStyle w:val="ListParagraph"/>
        <w:numPr>
          <w:ilvl w:val="0"/>
          <w:numId w:val="9"/>
        </w:numPr>
        <w:rPr>
          <w:rFonts w:ascii="Arial" w:hAnsi="Arial" w:cs="Arial"/>
          <w:sz w:val="24"/>
          <w:szCs w:val="24"/>
        </w:rPr>
      </w:pPr>
      <w:r w:rsidRPr="003E733F">
        <w:rPr>
          <w:rFonts w:ascii="Arial" w:hAnsi="Arial" w:cs="Arial"/>
          <w:sz w:val="24"/>
          <w:szCs w:val="24"/>
        </w:rPr>
        <w:t xml:space="preserve">Support </w:t>
      </w:r>
      <w:r w:rsidR="008E3126" w:rsidRPr="003E733F">
        <w:rPr>
          <w:rFonts w:ascii="Arial" w:hAnsi="Arial" w:cs="Arial"/>
          <w:sz w:val="24"/>
          <w:szCs w:val="24"/>
        </w:rPr>
        <w:t>in coordinating</w:t>
      </w:r>
      <w:r w:rsidR="005B7ABA">
        <w:rPr>
          <w:rFonts w:ascii="Arial" w:hAnsi="Arial" w:cs="Arial"/>
          <w:sz w:val="24"/>
          <w:szCs w:val="24"/>
        </w:rPr>
        <w:t xml:space="preserve"> finalisation of</w:t>
      </w:r>
      <w:r w:rsidR="008E3126" w:rsidRPr="003E733F">
        <w:rPr>
          <w:rFonts w:ascii="Arial" w:hAnsi="Arial" w:cs="Arial"/>
          <w:sz w:val="24"/>
          <w:szCs w:val="24"/>
        </w:rPr>
        <w:t xml:space="preserve"> contractual documents </w:t>
      </w:r>
      <w:r w:rsidRPr="003E733F">
        <w:rPr>
          <w:rFonts w:ascii="Arial" w:hAnsi="Arial" w:cs="Arial"/>
          <w:sz w:val="24"/>
          <w:szCs w:val="24"/>
        </w:rPr>
        <w:t xml:space="preserve">with Legal services </w:t>
      </w:r>
    </w:p>
    <w:p w14:paraId="258E9630" w14:textId="48B61803" w:rsidR="008A2036" w:rsidRPr="008A2036" w:rsidRDefault="008A2036" w:rsidP="009216AC">
      <w:pPr>
        <w:pStyle w:val="ListParagraph"/>
        <w:numPr>
          <w:ilvl w:val="0"/>
          <w:numId w:val="9"/>
        </w:numPr>
        <w:rPr>
          <w:rFonts w:ascii="Arial" w:hAnsi="Arial" w:cs="Arial"/>
          <w:sz w:val="24"/>
          <w:szCs w:val="24"/>
        </w:rPr>
      </w:pPr>
      <w:r w:rsidRPr="008A2036">
        <w:rPr>
          <w:rFonts w:ascii="Arial" w:hAnsi="Arial" w:cs="Arial"/>
          <w:sz w:val="24"/>
          <w:szCs w:val="24"/>
        </w:rPr>
        <w:t>Completing and publishing developed tender documentation</w:t>
      </w:r>
    </w:p>
    <w:p w14:paraId="6A247605" w14:textId="744793F6" w:rsidR="008A2036" w:rsidRPr="008A2036" w:rsidRDefault="009D5E90" w:rsidP="009216AC">
      <w:pPr>
        <w:pStyle w:val="ListParagraph"/>
        <w:numPr>
          <w:ilvl w:val="0"/>
          <w:numId w:val="9"/>
        </w:numPr>
        <w:rPr>
          <w:rFonts w:ascii="Arial" w:hAnsi="Arial" w:cs="Arial"/>
          <w:sz w:val="24"/>
          <w:szCs w:val="24"/>
        </w:rPr>
      </w:pPr>
      <w:r>
        <w:rPr>
          <w:rFonts w:ascii="Arial" w:hAnsi="Arial" w:cs="Arial"/>
          <w:sz w:val="24"/>
          <w:szCs w:val="24"/>
        </w:rPr>
        <w:t>A</w:t>
      </w:r>
      <w:r w:rsidR="008A2036" w:rsidRPr="008A2036">
        <w:rPr>
          <w:rFonts w:ascii="Arial" w:hAnsi="Arial" w:cs="Arial"/>
          <w:sz w:val="24"/>
          <w:szCs w:val="24"/>
        </w:rPr>
        <w:t xml:space="preserve">dvertising of tender opportunities </w:t>
      </w:r>
      <w:r w:rsidR="008A2036">
        <w:rPr>
          <w:rFonts w:ascii="Arial" w:hAnsi="Arial" w:cs="Arial"/>
          <w:sz w:val="24"/>
          <w:szCs w:val="24"/>
        </w:rPr>
        <w:t xml:space="preserve">and </w:t>
      </w:r>
      <w:r w:rsidR="008A2036" w:rsidRPr="008A2036">
        <w:rPr>
          <w:rFonts w:ascii="Arial" w:hAnsi="Arial" w:cs="Arial"/>
          <w:sz w:val="24"/>
          <w:szCs w:val="24"/>
        </w:rPr>
        <w:t>utili</w:t>
      </w:r>
      <w:r w:rsidR="008A2036">
        <w:rPr>
          <w:rFonts w:ascii="Arial" w:hAnsi="Arial" w:cs="Arial"/>
          <w:sz w:val="24"/>
          <w:szCs w:val="24"/>
        </w:rPr>
        <w:t>s</w:t>
      </w:r>
      <w:r w:rsidR="008A2036" w:rsidRPr="008A2036">
        <w:rPr>
          <w:rFonts w:ascii="Arial" w:hAnsi="Arial" w:cs="Arial"/>
          <w:sz w:val="24"/>
          <w:szCs w:val="24"/>
        </w:rPr>
        <w:t>ing e tendering Systems</w:t>
      </w:r>
    </w:p>
    <w:p w14:paraId="13D07BB4" w14:textId="5E6B3E0A" w:rsidR="008A2036" w:rsidRDefault="00433A89" w:rsidP="009216AC">
      <w:pPr>
        <w:pStyle w:val="ListParagraph"/>
        <w:numPr>
          <w:ilvl w:val="0"/>
          <w:numId w:val="9"/>
        </w:numPr>
        <w:rPr>
          <w:rFonts w:ascii="Arial" w:hAnsi="Arial" w:cs="Arial"/>
          <w:sz w:val="24"/>
          <w:szCs w:val="24"/>
        </w:rPr>
      </w:pPr>
      <w:r>
        <w:rPr>
          <w:rFonts w:ascii="Arial" w:hAnsi="Arial" w:cs="Arial"/>
          <w:sz w:val="24"/>
          <w:szCs w:val="24"/>
        </w:rPr>
        <w:t>Undertaking</w:t>
      </w:r>
      <w:r w:rsidR="008A2036" w:rsidRPr="008A2036">
        <w:rPr>
          <w:rFonts w:ascii="Arial" w:hAnsi="Arial" w:cs="Arial"/>
          <w:sz w:val="24"/>
          <w:szCs w:val="24"/>
        </w:rPr>
        <w:t xml:space="preserve"> the agreed procurement process within performance timescales</w:t>
      </w:r>
    </w:p>
    <w:p w14:paraId="3ADF0FBF" w14:textId="3176A812" w:rsidR="00560B48" w:rsidRPr="008A2036" w:rsidRDefault="00560B48" w:rsidP="009216AC">
      <w:pPr>
        <w:pStyle w:val="ListParagraph"/>
        <w:numPr>
          <w:ilvl w:val="0"/>
          <w:numId w:val="9"/>
        </w:numPr>
        <w:rPr>
          <w:rFonts w:ascii="Arial" w:hAnsi="Arial" w:cs="Arial"/>
          <w:sz w:val="24"/>
          <w:szCs w:val="24"/>
        </w:rPr>
      </w:pPr>
      <w:r>
        <w:rPr>
          <w:rFonts w:ascii="Arial" w:hAnsi="Arial" w:cs="Arial"/>
          <w:sz w:val="24"/>
          <w:szCs w:val="24"/>
        </w:rPr>
        <w:t>Managing the clarification process during live procurements</w:t>
      </w:r>
    </w:p>
    <w:p w14:paraId="13DFB35F" w14:textId="0617F9B9" w:rsidR="00433A89" w:rsidRDefault="00560B48" w:rsidP="009216AC">
      <w:pPr>
        <w:pStyle w:val="ListParagraph"/>
        <w:numPr>
          <w:ilvl w:val="0"/>
          <w:numId w:val="9"/>
        </w:numPr>
        <w:rPr>
          <w:rFonts w:ascii="Arial" w:hAnsi="Arial" w:cs="Arial"/>
          <w:sz w:val="24"/>
          <w:szCs w:val="24"/>
        </w:rPr>
      </w:pPr>
      <w:r w:rsidRPr="008A2036">
        <w:rPr>
          <w:rFonts w:ascii="Arial" w:hAnsi="Arial" w:cs="Arial"/>
          <w:sz w:val="24"/>
          <w:szCs w:val="24"/>
        </w:rPr>
        <w:t>E</w:t>
      </w:r>
      <w:r w:rsidR="008A2036" w:rsidRPr="008A2036">
        <w:rPr>
          <w:rFonts w:ascii="Arial" w:hAnsi="Arial" w:cs="Arial"/>
          <w:sz w:val="24"/>
          <w:szCs w:val="24"/>
        </w:rPr>
        <w:t>valuation</w:t>
      </w:r>
      <w:r>
        <w:rPr>
          <w:rFonts w:ascii="Arial" w:hAnsi="Arial" w:cs="Arial"/>
          <w:sz w:val="24"/>
          <w:szCs w:val="24"/>
        </w:rPr>
        <w:t xml:space="preserve"> Support</w:t>
      </w:r>
      <w:r w:rsidR="00433A89">
        <w:rPr>
          <w:rFonts w:ascii="Arial" w:hAnsi="Arial" w:cs="Arial"/>
          <w:sz w:val="24"/>
          <w:szCs w:val="24"/>
        </w:rPr>
        <w:t xml:space="preserve"> – due diligence checks and preparation of tender evaluation documentation </w:t>
      </w:r>
      <w:r w:rsidRPr="008A2036">
        <w:rPr>
          <w:rFonts w:ascii="Arial" w:hAnsi="Arial" w:cs="Arial"/>
          <w:sz w:val="24"/>
          <w:szCs w:val="24"/>
        </w:rPr>
        <w:t>and completion of scoring matrix</w:t>
      </w:r>
    </w:p>
    <w:p w14:paraId="1E0BDDE1" w14:textId="4D2BF586" w:rsidR="008A2036" w:rsidRDefault="009D5E90" w:rsidP="009216AC">
      <w:pPr>
        <w:pStyle w:val="ListParagraph"/>
        <w:numPr>
          <w:ilvl w:val="0"/>
          <w:numId w:val="9"/>
        </w:numPr>
        <w:rPr>
          <w:rFonts w:ascii="Arial" w:hAnsi="Arial" w:cs="Arial"/>
          <w:sz w:val="24"/>
          <w:szCs w:val="24"/>
        </w:rPr>
      </w:pPr>
      <w:r>
        <w:rPr>
          <w:rFonts w:ascii="Arial" w:hAnsi="Arial" w:cs="Arial"/>
          <w:sz w:val="24"/>
          <w:szCs w:val="24"/>
        </w:rPr>
        <w:t>Organising</w:t>
      </w:r>
      <w:r w:rsidR="008A2036" w:rsidRPr="008A2036">
        <w:rPr>
          <w:rFonts w:ascii="Arial" w:hAnsi="Arial" w:cs="Arial"/>
          <w:sz w:val="24"/>
          <w:szCs w:val="24"/>
        </w:rPr>
        <w:t xml:space="preserve"> supplier presentations and clarifications</w:t>
      </w:r>
    </w:p>
    <w:p w14:paraId="04317C24" w14:textId="797193F0" w:rsidR="00560B48" w:rsidRPr="008A2036" w:rsidRDefault="00E35D0F" w:rsidP="009216AC">
      <w:pPr>
        <w:pStyle w:val="ListParagraph"/>
        <w:numPr>
          <w:ilvl w:val="0"/>
          <w:numId w:val="9"/>
        </w:numPr>
        <w:rPr>
          <w:rFonts w:ascii="Arial" w:hAnsi="Arial" w:cs="Arial"/>
          <w:sz w:val="24"/>
          <w:szCs w:val="24"/>
        </w:rPr>
      </w:pPr>
      <w:r>
        <w:rPr>
          <w:rFonts w:ascii="Arial" w:hAnsi="Arial" w:cs="Arial"/>
          <w:sz w:val="24"/>
          <w:szCs w:val="24"/>
        </w:rPr>
        <w:t>Management and</w:t>
      </w:r>
      <w:r w:rsidR="00560B48">
        <w:rPr>
          <w:rFonts w:ascii="Arial" w:hAnsi="Arial" w:cs="Arial"/>
          <w:sz w:val="24"/>
          <w:szCs w:val="24"/>
        </w:rPr>
        <w:t xml:space="preserve"> support of evaluation moderation </w:t>
      </w:r>
      <w:r>
        <w:rPr>
          <w:rFonts w:ascii="Arial" w:hAnsi="Arial" w:cs="Arial"/>
          <w:sz w:val="24"/>
          <w:szCs w:val="24"/>
        </w:rPr>
        <w:t>processes</w:t>
      </w:r>
    </w:p>
    <w:p w14:paraId="1631063F" w14:textId="77777777" w:rsidR="003E733F" w:rsidRPr="003E733F" w:rsidRDefault="003E733F" w:rsidP="009216AC">
      <w:pPr>
        <w:pStyle w:val="ListParagraph"/>
        <w:numPr>
          <w:ilvl w:val="0"/>
          <w:numId w:val="9"/>
        </w:numPr>
        <w:rPr>
          <w:rFonts w:ascii="Arial" w:hAnsi="Arial" w:cs="Arial"/>
          <w:sz w:val="24"/>
          <w:szCs w:val="24"/>
        </w:rPr>
      </w:pPr>
      <w:r w:rsidRPr="003E733F">
        <w:rPr>
          <w:rFonts w:ascii="Arial" w:hAnsi="Arial" w:cs="Arial"/>
          <w:sz w:val="24"/>
          <w:szCs w:val="24"/>
        </w:rPr>
        <w:t>Presiding over/assisting with the award process</w:t>
      </w:r>
    </w:p>
    <w:p w14:paraId="484BBCD5" w14:textId="514E1D08" w:rsidR="008A2036" w:rsidRDefault="008A2036" w:rsidP="009216AC">
      <w:pPr>
        <w:pStyle w:val="ListParagraph"/>
        <w:numPr>
          <w:ilvl w:val="0"/>
          <w:numId w:val="9"/>
        </w:numPr>
        <w:rPr>
          <w:rFonts w:ascii="Arial" w:hAnsi="Arial" w:cs="Arial"/>
          <w:sz w:val="24"/>
          <w:szCs w:val="24"/>
        </w:rPr>
      </w:pPr>
      <w:r w:rsidRPr="008A2036">
        <w:rPr>
          <w:rFonts w:ascii="Arial" w:hAnsi="Arial" w:cs="Arial"/>
          <w:sz w:val="24"/>
          <w:szCs w:val="24"/>
        </w:rPr>
        <w:t>Providing comprehensive feedback to unsuccessful bidders and liaising with</w:t>
      </w:r>
      <w:r w:rsidR="00560B48">
        <w:rPr>
          <w:rFonts w:ascii="Arial" w:hAnsi="Arial" w:cs="Arial"/>
          <w:sz w:val="24"/>
          <w:szCs w:val="24"/>
        </w:rPr>
        <w:t xml:space="preserve"> Authority</w:t>
      </w:r>
      <w:r w:rsidRPr="008A2036">
        <w:rPr>
          <w:rFonts w:ascii="Arial" w:hAnsi="Arial" w:cs="Arial"/>
          <w:sz w:val="24"/>
          <w:szCs w:val="24"/>
        </w:rPr>
        <w:t xml:space="preserve"> legal team</w:t>
      </w:r>
      <w:r w:rsidR="00560B48">
        <w:rPr>
          <w:rFonts w:ascii="Arial" w:hAnsi="Arial" w:cs="Arial"/>
          <w:sz w:val="24"/>
          <w:szCs w:val="24"/>
        </w:rPr>
        <w:t>s</w:t>
      </w:r>
      <w:r w:rsidRPr="008A2036">
        <w:rPr>
          <w:rFonts w:ascii="Arial" w:hAnsi="Arial" w:cs="Arial"/>
          <w:sz w:val="24"/>
          <w:szCs w:val="24"/>
        </w:rPr>
        <w:t xml:space="preserve"> regarding any contentious matters</w:t>
      </w:r>
    </w:p>
    <w:p w14:paraId="0C914659" w14:textId="7C09B87E" w:rsidR="00E35D0F" w:rsidRPr="008A2036" w:rsidRDefault="00E35D0F" w:rsidP="009216AC">
      <w:pPr>
        <w:pStyle w:val="ListParagraph"/>
        <w:numPr>
          <w:ilvl w:val="0"/>
          <w:numId w:val="9"/>
        </w:numPr>
        <w:rPr>
          <w:rFonts w:ascii="Arial" w:hAnsi="Arial" w:cs="Arial"/>
          <w:sz w:val="24"/>
          <w:szCs w:val="24"/>
        </w:rPr>
      </w:pPr>
      <w:r>
        <w:rPr>
          <w:rFonts w:ascii="Arial" w:hAnsi="Arial" w:cs="Arial"/>
          <w:sz w:val="24"/>
          <w:szCs w:val="24"/>
        </w:rPr>
        <w:t xml:space="preserve">Managing and supporting the contract finalisation process and co-ordination of contract execution between the authority and the suppliers </w:t>
      </w:r>
    </w:p>
    <w:p w14:paraId="408D2490" w14:textId="2A76EBB3" w:rsidR="003E733F" w:rsidRPr="0040735E" w:rsidRDefault="005B7ABA" w:rsidP="009216AC">
      <w:pPr>
        <w:pStyle w:val="ListParagraph"/>
        <w:numPr>
          <w:ilvl w:val="0"/>
          <w:numId w:val="9"/>
        </w:numPr>
        <w:rPr>
          <w:rFonts w:ascii="Arial" w:hAnsi="Arial" w:cs="Arial"/>
          <w:sz w:val="24"/>
          <w:szCs w:val="24"/>
        </w:rPr>
      </w:pPr>
      <w:r>
        <w:rPr>
          <w:rFonts w:ascii="Arial" w:hAnsi="Arial" w:cs="Arial"/>
          <w:sz w:val="24"/>
          <w:szCs w:val="24"/>
        </w:rPr>
        <w:t xml:space="preserve">Managing and maintaining </w:t>
      </w:r>
      <w:r w:rsidR="003E733F" w:rsidRPr="0040735E">
        <w:rPr>
          <w:rFonts w:ascii="Arial" w:hAnsi="Arial" w:cs="Arial"/>
          <w:sz w:val="24"/>
          <w:szCs w:val="24"/>
        </w:rPr>
        <w:t xml:space="preserve">the recording of information to be used in the contracts register </w:t>
      </w:r>
    </w:p>
    <w:p w14:paraId="1C9804C8" w14:textId="3FD5F271" w:rsidR="008A2036" w:rsidRDefault="005B7ABA" w:rsidP="009216AC">
      <w:pPr>
        <w:pStyle w:val="ListParagraph"/>
        <w:numPr>
          <w:ilvl w:val="0"/>
          <w:numId w:val="9"/>
        </w:numPr>
        <w:rPr>
          <w:rFonts w:ascii="Arial" w:hAnsi="Arial" w:cs="Arial"/>
          <w:sz w:val="24"/>
          <w:szCs w:val="24"/>
        </w:rPr>
      </w:pPr>
      <w:r>
        <w:rPr>
          <w:rFonts w:ascii="Arial" w:hAnsi="Arial" w:cs="Arial"/>
          <w:sz w:val="24"/>
          <w:szCs w:val="24"/>
        </w:rPr>
        <w:t xml:space="preserve">Managing and </w:t>
      </w:r>
      <w:r w:rsidR="008A2036" w:rsidRPr="008A2036">
        <w:rPr>
          <w:rFonts w:ascii="Arial" w:hAnsi="Arial" w:cs="Arial"/>
          <w:sz w:val="24"/>
          <w:szCs w:val="24"/>
        </w:rPr>
        <w:t>maintaining a Contracts Schedule and updating the Contracts Register</w:t>
      </w:r>
    </w:p>
    <w:p w14:paraId="432609C1" w14:textId="46BFA090" w:rsidR="00E73B52" w:rsidRPr="008A2036" w:rsidRDefault="005B7ABA" w:rsidP="009216AC">
      <w:pPr>
        <w:pStyle w:val="ListParagraph"/>
        <w:numPr>
          <w:ilvl w:val="0"/>
          <w:numId w:val="9"/>
        </w:numPr>
        <w:rPr>
          <w:rFonts w:ascii="Arial" w:hAnsi="Arial" w:cs="Arial"/>
          <w:sz w:val="24"/>
          <w:szCs w:val="24"/>
        </w:rPr>
      </w:pPr>
      <w:r>
        <w:rPr>
          <w:rFonts w:ascii="Arial" w:hAnsi="Arial" w:cs="Arial"/>
          <w:sz w:val="24"/>
          <w:szCs w:val="24"/>
        </w:rPr>
        <w:lastRenderedPageBreak/>
        <w:t xml:space="preserve">Managing and </w:t>
      </w:r>
      <w:r w:rsidRPr="008A2036">
        <w:rPr>
          <w:rFonts w:ascii="Arial" w:hAnsi="Arial" w:cs="Arial"/>
          <w:sz w:val="24"/>
          <w:szCs w:val="24"/>
        </w:rPr>
        <w:t>maintaining</w:t>
      </w:r>
      <w:r w:rsidR="00E73B52">
        <w:rPr>
          <w:rFonts w:ascii="Arial" w:hAnsi="Arial" w:cs="Arial"/>
          <w:sz w:val="24"/>
          <w:szCs w:val="24"/>
        </w:rPr>
        <w:t xml:space="preserve"> the Authority rules and procedures for waivers and exemptions and updating and maintaining the “waivers and exemptions register” to enable reporting to council committees and audit services.</w:t>
      </w:r>
    </w:p>
    <w:p w14:paraId="15B34B27" w14:textId="379F009F" w:rsidR="00560B48" w:rsidRDefault="008A2036" w:rsidP="009216AC">
      <w:pPr>
        <w:pStyle w:val="ListParagraph"/>
        <w:numPr>
          <w:ilvl w:val="0"/>
          <w:numId w:val="9"/>
        </w:numPr>
        <w:rPr>
          <w:rFonts w:ascii="Arial" w:hAnsi="Arial" w:cs="Arial"/>
          <w:sz w:val="24"/>
          <w:szCs w:val="24"/>
        </w:rPr>
      </w:pPr>
      <w:r w:rsidRPr="008A2036">
        <w:rPr>
          <w:rFonts w:ascii="Arial" w:hAnsi="Arial" w:cs="Arial"/>
          <w:sz w:val="24"/>
          <w:szCs w:val="24"/>
        </w:rPr>
        <w:t xml:space="preserve">Performance reporting, </w:t>
      </w:r>
      <w:r w:rsidR="005B7ABA">
        <w:rPr>
          <w:rFonts w:ascii="Arial" w:hAnsi="Arial" w:cs="Arial"/>
          <w:sz w:val="24"/>
          <w:szCs w:val="24"/>
        </w:rPr>
        <w:t xml:space="preserve">Authority and </w:t>
      </w:r>
      <w:r w:rsidRPr="008A2036">
        <w:rPr>
          <w:rFonts w:ascii="Arial" w:hAnsi="Arial" w:cs="Arial"/>
          <w:sz w:val="24"/>
          <w:szCs w:val="24"/>
        </w:rPr>
        <w:t>service wide and project specific</w:t>
      </w:r>
    </w:p>
    <w:p w14:paraId="5D1CAF8F" w14:textId="109919F9" w:rsidR="00560B48" w:rsidRDefault="008A2036" w:rsidP="009216AC">
      <w:pPr>
        <w:pStyle w:val="ListParagraph"/>
        <w:numPr>
          <w:ilvl w:val="0"/>
          <w:numId w:val="9"/>
        </w:numPr>
        <w:rPr>
          <w:rFonts w:ascii="Arial" w:hAnsi="Arial" w:cs="Arial"/>
          <w:sz w:val="24"/>
          <w:szCs w:val="24"/>
        </w:rPr>
      </w:pPr>
      <w:r w:rsidRPr="00560B48">
        <w:rPr>
          <w:rFonts w:ascii="Arial" w:hAnsi="Arial" w:cs="Arial"/>
          <w:sz w:val="24"/>
          <w:szCs w:val="24"/>
        </w:rPr>
        <w:t xml:space="preserve">Maintain records </w:t>
      </w:r>
      <w:r w:rsidR="005B7ABA">
        <w:rPr>
          <w:rFonts w:ascii="Arial" w:hAnsi="Arial" w:cs="Arial"/>
          <w:sz w:val="24"/>
          <w:szCs w:val="24"/>
        </w:rPr>
        <w:t xml:space="preserve">and status </w:t>
      </w:r>
      <w:r w:rsidRPr="00560B48">
        <w:rPr>
          <w:rFonts w:ascii="Arial" w:hAnsi="Arial" w:cs="Arial"/>
          <w:sz w:val="24"/>
          <w:szCs w:val="24"/>
        </w:rPr>
        <w:t>of all procurement and contracts activity and tender processes for audit trail purposes</w:t>
      </w:r>
    </w:p>
    <w:p w14:paraId="05020E2E" w14:textId="77777777" w:rsidR="0040735E" w:rsidRDefault="008A2036" w:rsidP="009216AC">
      <w:pPr>
        <w:pStyle w:val="ListParagraph"/>
        <w:numPr>
          <w:ilvl w:val="0"/>
          <w:numId w:val="9"/>
        </w:numPr>
        <w:rPr>
          <w:rFonts w:ascii="Arial" w:hAnsi="Arial" w:cs="Arial"/>
          <w:sz w:val="24"/>
          <w:szCs w:val="24"/>
        </w:rPr>
      </w:pPr>
      <w:r w:rsidRPr="00560B48">
        <w:rPr>
          <w:rFonts w:ascii="Arial" w:hAnsi="Arial" w:cs="Arial"/>
          <w:sz w:val="24"/>
          <w:szCs w:val="24"/>
        </w:rPr>
        <w:t xml:space="preserve">Support the development and delivery of </w:t>
      </w:r>
      <w:r w:rsidR="00560B48">
        <w:rPr>
          <w:rFonts w:ascii="Arial" w:hAnsi="Arial" w:cs="Arial"/>
          <w:sz w:val="24"/>
          <w:szCs w:val="24"/>
        </w:rPr>
        <w:t>new procurement s</w:t>
      </w:r>
      <w:r w:rsidRPr="00560B48">
        <w:rPr>
          <w:rFonts w:ascii="Arial" w:hAnsi="Arial" w:cs="Arial"/>
          <w:sz w:val="24"/>
          <w:szCs w:val="24"/>
        </w:rPr>
        <w:t>trategy</w:t>
      </w:r>
      <w:r w:rsidR="00560B48">
        <w:rPr>
          <w:rFonts w:ascii="Arial" w:hAnsi="Arial" w:cs="Arial"/>
          <w:sz w:val="24"/>
          <w:szCs w:val="24"/>
        </w:rPr>
        <w:t xml:space="preserve"> and contract procedure rules</w:t>
      </w:r>
      <w:r w:rsidRPr="00560B48">
        <w:rPr>
          <w:rFonts w:ascii="Arial" w:hAnsi="Arial" w:cs="Arial"/>
          <w:sz w:val="24"/>
          <w:szCs w:val="24"/>
        </w:rPr>
        <w:t xml:space="preserve"> </w:t>
      </w:r>
    </w:p>
    <w:p w14:paraId="180EECC6" w14:textId="77777777" w:rsidR="0040735E" w:rsidRDefault="008A2036" w:rsidP="009216AC">
      <w:pPr>
        <w:pStyle w:val="ListParagraph"/>
        <w:numPr>
          <w:ilvl w:val="0"/>
          <w:numId w:val="9"/>
        </w:numPr>
        <w:rPr>
          <w:rFonts w:ascii="Arial" w:hAnsi="Arial" w:cs="Arial"/>
          <w:sz w:val="24"/>
          <w:szCs w:val="24"/>
        </w:rPr>
      </w:pPr>
      <w:r w:rsidRPr="0040735E">
        <w:rPr>
          <w:rFonts w:ascii="Arial" w:hAnsi="Arial" w:cs="Arial"/>
          <w:sz w:val="24"/>
          <w:szCs w:val="24"/>
        </w:rPr>
        <w:t xml:space="preserve">Engaging with the Authority's </w:t>
      </w:r>
      <w:r w:rsidR="0040735E" w:rsidRPr="0040735E">
        <w:rPr>
          <w:rFonts w:ascii="Arial" w:hAnsi="Arial" w:cs="Arial"/>
          <w:sz w:val="24"/>
          <w:szCs w:val="24"/>
        </w:rPr>
        <w:t xml:space="preserve">senior teams </w:t>
      </w:r>
      <w:r w:rsidRPr="0040735E">
        <w:rPr>
          <w:rFonts w:ascii="Arial" w:hAnsi="Arial" w:cs="Arial"/>
          <w:sz w:val="24"/>
          <w:szCs w:val="24"/>
        </w:rPr>
        <w:t>to forward plan for contract renewals and re­ procurements</w:t>
      </w:r>
    </w:p>
    <w:p w14:paraId="5C5BB5B4" w14:textId="77777777" w:rsidR="0040735E" w:rsidRDefault="008A2036" w:rsidP="009216AC">
      <w:pPr>
        <w:pStyle w:val="ListParagraph"/>
        <w:numPr>
          <w:ilvl w:val="0"/>
          <w:numId w:val="9"/>
        </w:numPr>
        <w:rPr>
          <w:rFonts w:ascii="Arial" w:hAnsi="Arial" w:cs="Arial"/>
          <w:sz w:val="24"/>
          <w:szCs w:val="24"/>
        </w:rPr>
      </w:pPr>
      <w:r w:rsidRPr="0040735E">
        <w:rPr>
          <w:rFonts w:ascii="Arial" w:hAnsi="Arial" w:cs="Arial"/>
          <w:sz w:val="24"/>
          <w:szCs w:val="24"/>
        </w:rPr>
        <w:t>Compliance with the Authority's audit requirements</w:t>
      </w:r>
    </w:p>
    <w:p w14:paraId="7A21CFE7" w14:textId="262A4E37" w:rsidR="008A2036" w:rsidRDefault="008A2036" w:rsidP="009216AC">
      <w:pPr>
        <w:pStyle w:val="ListParagraph"/>
        <w:numPr>
          <w:ilvl w:val="0"/>
          <w:numId w:val="9"/>
        </w:numPr>
        <w:rPr>
          <w:rFonts w:ascii="Arial" w:hAnsi="Arial" w:cs="Arial"/>
          <w:sz w:val="24"/>
          <w:szCs w:val="24"/>
        </w:rPr>
      </w:pPr>
      <w:r w:rsidRPr="0040735E">
        <w:rPr>
          <w:rFonts w:ascii="Arial" w:hAnsi="Arial" w:cs="Arial"/>
          <w:sz w:val="24"/>
          <w:szCs w:val="24"/>
        </w:rPr>
        <w:t>Provide written information</w:t>
      </w:r>
      <w:r w:rsidR="003E733F">
        <w:rPr>
          <w:rFonts w:ascii="Arial" w:hAnsi="Arial" w:cs="Arial"/>
          <w:sz w:val="24"/>
          <w:szCs w:val="24"/>
        </w:rPr>
        <w:t xml:space="preserve"> within </w:t>
      </w:r>
      <w:r w:rsidR="0065473B">
        <w:rPr>
          <w:rFonts w:ascii="Arial" w:hAnsi="Arial" w:cs="Arial"/>
          <w:sz w:val="24"/>
          <w:szCs w:val="24"/>
        </w:rPr>
        <w:t>designated</w:t>
      </w:r>
      <w:r w:rsidR="003E733F">
        <w:rPr>
          <w:rFonts w:ascii="Arial" w:hAnsi="Arial" w:cs="Arial"/>
          <w:sz w:val="24"/>
          <w:szCs w:val="24"/>
        </w:rPr>
        <w:t xml:space="preserve"> timescales</w:t>
      </w:r>
      <w:r w:rsidRPr="0040735E">
        <w:rPr>
          <w:rFonts w:ascii="Arial" w:hAnsi="Arial" w:cs="Arial"/>
          <w:sz w:val="24"/>
          <w:szCs w:val="24"/>
        </w:rPr>
        <w:t xml:space="preserve"> to allow the Authority to respond to FOl</w:t>
      </w:r>
      <w:r w:rsidR="0065473B">
        <w:rPr>
          <w:rFonts w:ascii="Arial" w:hAnsi="Arial" w:cs="Arial"/>
          <w:sz w:val="24"/>
          <w:szCs w:val="24"/>
        </w:rPr>
        <w:t>’</w:t>
      </w:r>
      <w:r w:rsidRPr="0040735E">
        <w:rPr>
          <w:rFonts w:ascii="Arial" w:hAnsi="Arial" w:cs="Arial"/>
          <w:sz w:val="24"/>
          <w:szCs w:val="24"/>
        </w:rPr>
        <w:t>s</w:t>
      </w:r>
      <w:r w:rsidR="0065473B">
        <w:rPr>
          <w:rFonts w:ascii="Arial" w:hAnsi="Arial" w:cs="Arial"/>
          <w:sz w:val="24"/>
          <w:szCs w:val="24"/>
        </w:rPr>
        <w:t>.</w:t>
      </w:r>
      <w:r w:rsidRPr="0040735E">
        <w:rPr>
          <w:rFonts w:ascii="Arial" w:hAnsi="Arial" w:cs="Arial"/>
          <w:sz w:val="24"/>
          <w:szCs w:val="24"/>
        </w:rPr>
        <w:tab/>
      </w:r>
      <w:r w:rsidR="003E733F">
        <w:rPr>
          <w:rFonts w:ascii="Arial" w:hAnsi="Arial" w:cs="Arial"/>
          <w:sz w:val="24"/>
          <w:szCs w:val="24"/>
        </w:rPr>
        <w:t>.</w:t>
      </w:r>
    </w:p>
    <w:p w14:paraId="5071A80B" w14:textId="52680223" w:rsidR="0065473B" w:rsidRPr="005B7ABA" w:rsidRDefault="005E1CE4" w:rsidP="005B7ABA">
      <w:pPr>
        <w:rPr>
          <w:rFonts w:ascii="Arial" w:hAnsi="Arial" w:cs="Arial"/>
          <w:sz w:val="24"/>
          <w:szCs w:val="24"/>
        </w:rPr>
      </w:pPr>
      <w:r>
        <w:rPr>
          <w:rFonts w:ascii="Arial" w:hAnsi="Arial" w:cs="Arial"/>
          <w:sz w:val="24"/>
          <w:szCs w:val="24"/>
        </w:rPr>
        <w:t xml:space="preserve">For the clarity </w:t>
      </w:r>
      <w:r w:rsidR="009D5E90">
        <w:rPr>
          <w:rFonts w:ascii="Arial" w:hAnsi="Arial" w:cs="Arial"/>
          <w:sz w:val="24"/>
          <w:szCs w:val="24"/>
        </w:rPr>
        <w:t>the</w:t>
      </w:r>
      <w:r w:rsidR="005B7ABA">
        <w:rPr>
          <w:rFonts w:ascii="Arial" w:hAnsi="Arial" w:cs="Arial"/>
          <w:sz w:val="24"/>
          <w:szCs w:val="24"/>
        </w:rPr>
        <w:t xml:space="preserve"> </w:t>
      </w:r>
      <w:r w:rsidR="00B10802">
        <w:rPr>
          <w:rFonts w:ascii="Arial" w:hAnsi="Arial" w:cs="Arial"/>
          <w:sz w:val="24"/>
          <w:szCs w:val="24"/>
        </w:rPr>
        <w:t>simple c</w:t>
      </w:r>
      <w:r>
        <w:rPr>
          <w:rFonts w:ascii="Arial" w:hAnsi="Arial" w:cs="Arial"/>
          <w:sz w:val="24"/>
          <w:szCs w:val="24"/>
        </w:rPr>
        <w:t xml:space="preserve">hart </w:t>
      </w:r>
      <w:r w:rsidR="00B10802">
        <w:rPr>
          <w:rFonts w:ascii="Arial" w:hAnsi="Arial" w:cs="Arial"/>
          <w:sz w:val="24"/>
          <w:szCs w:val="24"/>
        </w:rPr>
        <w:t xml:space="preserve">at Annex E </w:t>
      </w:r>
      <w:r>
        <w:rPr>
          <w:rFonts w:ascii="Arial" w:hAnsi="Arial" w:cs="Arial"/>
          <w:sz w:val="24"/>
          <w:szCs w:val="24"/>
        </w:rPr>
        <w:t>provides an overview of the procurement process</w:t>
      </w:r>
      <w:r w:rsidR="00B10802">
        <w:rPr>
          <w:rFonts w:ascii="Arial" w:hAnsi="Arial" w:cs="Arial"/>
          <w:sz w:val="24"/>
          <w:szCs w:val="24"/>
        </w:rPr>
        <w:t xml:space="preserve">es and clearly </w:t>
      </w:r>
      <w:r w:rsidR="005B7ABA">
        <w:rPr>
          <w:rFonts w:ascii="Arial" w:hAnsi="Arial" w:cs="Arial"/>
          <w:sz w:val="24"/>
          <w:szCs w:val="24"/>
        </w:rPr>
        <w:t>designates who</w:t>
      </w:r>
      <w:r w:rsidR="00B10802">
        <w:rPr>
          <w:rFonts w:ascii="Arial" w:hAnsi="Arial" w:cs="Arial"/>
          <w:sz w:val="24"/>
          <w:szCs w:val="24"/>
        </w:rPr>
        <w:t xml:space="preserve"> is responsible for each area of activity.</w:t>
      </w:r>
      <w:r w:rsidR="009D5E90">
        <w:rPr>
          <w:rFonts w:ascii="Arial" w:hAnsi="Arial" w:cs="Arial"/>
          <w:sz w:val="24"/>
          <w:szCs w:val="24"/>
        </w:rPr>
        <w:t xml:space="preserve"> Where shared responsibility is indicated the Supplier will take a lead role in delivery of the activity.</w:t>
      </w:r>
    </w:p>
    <w:p w14:paraId="60D47F74" w14:textId="77777777" w:rsidR="0040735E" w:rsidRDefault="008A2036" w:rsidP="00B10802">
      <w:pPr>
        <w:pStyle w:val="ListParagraph"/>
        <w:numPr>
          <w:ilvl w:val="0"/>
          <w:numId w:val="1"/>
        </w:numPr>
        <w:outlineLvl w:val="0"/>
        <w:rPr>
          <w:rFonts w:ascii="Arial" w:hAnsi="Arial" w:cs="Arial"/>
          <w:sz w:val="24"/>
          <w:szCs w:val="24"/>
        </w:rPr>
      </w:pPr>
      <w:bookmarkStart w:id="6" w:name="_Toc173306403"/>
      <w:r w:rsidRPr="008A2036">
        <w:rPr>
          <w:rFonts w:ascii="Arial" w:hAnsi="Arial" w:cs="Arial"/>
          <w:sz w:val="24"/>
          <w:szCs w:val="24"/>
        </w:rPr>
        <w:t>Additional Support Service Provision</w:t>
      </w:r>
      <w:bookmarkEnd w:id="6"/>
    </w:p>
    <w:p w14:paraId="087FA351" w14:textId="77777777" w:rsidR="003E733F" w:rsidRDefault="003E733F" w:rsidP="003E733F">
      <w:pPr>
        <w:pStyle w:val="ListParagraph"/>
        <w:ind w:left="360"/>
        <w:rPr>
          <w:rFonts w:ascii="Arial" w:hAnsi="Arial" w:cs="Arial"/>
          <w:sz w:val="24"/>
          <w:szCs w:val="24"/>
        </w:rPr>
      </w:pPr>
    </w:p>
    <w:p w14:paraId="414DF6F0" w14:textId="3272B9A4" w:rsidR="00A15352" w:rsidRDefault="00A15352" w:rsidP="00B10802">
      <w:pPr>
        <w:pStyle w:val="ListParagraph"/>
        <w:numPr>
          <w:ilvl w:val="1"/>
          <w:numId w:val="1"/>
        </w:numPr>
        <w:rPr>
          <w:rFonts w:ascii="Arial" w:hAnsi="Arial" w:cs="Arial"/>
          <w:sz w:val="24"/>
          <w:szCs w:val="24"/>
        </w:rPr>
      </w:pPr>
      <w:r w:rsidRPr="00A15352">
        <w:rPr>
          <w:rFonts w:ascii="Arial" w:hAnsi="Arial" w:cs="Arial"/>
          <w:sz w:val="24"/>
          <w:szCs w:val="24"/>
        </w:rPr>
        <w:t>Procurement Strategy:</w:t>
      </w:r>
      <w:r>
        <w:rPr>
          <w:rFonts w:ascii="Arial" w:hAnsi="Arial" w:cs="Arial"/>
          <w:sz w:val="24"/>
          <w:szCs w:val="24"/>
        </w:rPr>
        <w:t xml:space="preserve"> </w:t>
      </w:r>
      <w:r w:rsidRPr="00A15352">
        <w:rPr>
          <w:rFonts w:ascii="Arial" w:hAnsi="Arial" w:cs="Arial"/>
          <w:sz w:val="24"/>
          <w:szCs w:val="24"/>
        </w:rPr>
        <w:t xml:space="preserve">Deliver a comprehensive procurement strategy that aligns with the </w:t>
      </w:r>
      <w:r w:rsidR="005B7ABA">
        <w:rPr>
          <w:rFonts w:ascii="Arial" w:hAnsi="Arial" w:cs="Arial"/>
          <w:sz w:val="24"/>
          <w:szCs w:val="24"/>
        </w:rPr>
        <w:t>Authority</w:t>
      </w:r>
      <w:r w:rsidRPr="00A15352">
        <w:rPr>
          <w:rFonts w:ascii="Arial" w:hAnsi="Arial" w:cs="Arial"/>
          <w:sz w:val="24"/>
          <w:szCs w:val="24"/>
        </w:rPr>
        <w:t xml:space="preserve"> objectives and regulatory requirements.</w:t>
      </w:r>
    </w:p>
    <w:p w14:paraId="17DCAA7A" w14:textId="77777777" w:rsidR="00327913" w:rsidRPr="00A15352" w:rsidRDefault="00327913" w:rsidP="00B10802">
      <w:pPr>
        <w:pStyle w:val="ListParagraph"/>
        <w:ind w:left="792"/>
        <w:rPr>
          <w:rFonts w:ascii="Arial" w:hAnsi="Arial" w:cs="Arial"/>
          <w:sz w:val="24"/>
          <w:szCs w:val="24"/>
        </w:rPr>
      </w:pPr>
    </w:p>
    <w:p w14:paraId="67073146" w14:textId="03770838" w:rsidR="00A15352" w:rsidRDefault="00A15352" w:rsidP="00B10802">
      <w:pPr>
        <w:pStyle w:val="ListParagraph"/>
        <w:numPr>
          <w:ilvl w:val="1"/>
          <w:numId w:val="1"/>
        </w:numPr>
        <w:rPr>
          <w:rFonts w:ascii="Arial" w:hAnsi="Arial" w:cs="Arial"/>
          <w:sz w:val="24"/>
          <w:szCs w:val="24"/>
        </w:rPr>
      </w:pPr>
      <w:r w:rsidRPr="00A15352">
        <w:rPr>
          <w:rFonts w:ascii="Arial" w:hAnsi="Arial" w:cs="Arial"/>
          <w:sz w:val="24"/>
          <w:szCs w:val="24"/>
        </w:rPr>
        <w:t>Supplier Evaluation: Provide a detailed process for evaluating potential suppliers, including criteria for assessing their financial stability, quality of goods/services, and ability to meet delivery timelines.</w:t>
      </w:r>
    </w:p>
    <w:p w14:paraId="2FCB01F3" w14:textId="77777777" w:rsidR="00A15352" w:rsidRPr="00A15352" w:rsidRDefault="00A15352" w:rsidP="00B10802">
      <w:pPr>
        <w:pStyle w:val="ListParagraph"/>
        <w:ind w:left="792"/>
        <w:rPr>
          <w:rFonts w:ascii="Arial" w:hAnsi="Arial" w:cs="Arial"/>
          <w:sz w:val="24"/>
          <w:szCs w:val="24"/>
        </w:rPr>
      </w:pPr>
    </w:p>
    <w:p w14:paraId="1F389352" w14:textId="36132D2A" w:rsidR="00A15352" w:rsidRPr="00A15352" w:rsidRDefault="00A15352" w:rsidP="00B10802">
      <w:pPr>
        <w:pStyle w:val="ListParagraph"/>
        <w:numPr>
          <w:ilvl w:val="1"/>
          <w:numId w:val="1"/>
        </w:numPr>
        <w:rPr>
          <w:rFonts w:ascii="Arial" w:hAnsi="Arial" w:cs="Arial"/>
          <w:sz w:val="24"/>
          <w:szCs w:val="24"/>
        </w:rPr>
      </w:pPr>
      <w:r w:rsidRPr="00A15352">
        <w:rPr>
          <w:rFonts w:ascii="Arial" w:hAnsi="Arial" w:cs="Arial"/>
          <w:sz w:val="24"/>
          <w:szCs w:val="24"/>
        </w:rPr>
        <w:t>Contract Management Plan: Develop a plan for managing contracts with suppliers, including processes for monitoring performance, handling disputes, and renewing or terminating contracts.</w:t>
      </w:r>
    </w:p>
    <w:p w14:paraId="58F3E22C" w14:textId="77777777" w:rsidR="00A15352" w:rsidRPr="00A15352" w:rsidRDefault="00A15352" w:rsidP="00B10802">
      <w:pPr>
        <w:pStyle w:val="ListParagraph"/>
        <w:ind w:left="792"/>
        <w:rPr>
          <w:rFonts w:ascii="Arial" w:hAnsi="Arial" w:cs="Arial"/>
          <w:sz w:val="24"/>
          <w:szCs w:val="24"/>
        </w:rPr>
      </w:pPr>
    </w:p>
    <w:p w14:paraId="3249DD91" w14:textId="0074F102" w:rsidR="00327913" w:rsidRPr="00327913" w:rsidRDefault="00A15352" w:rsidP="00B10802">
      <w:pPr>
        <w:pStyle w:val="ListParagraph"/>
        <w:numPr>
          <w:ilvl w:val="1"/>
          <w:numId w:val="1"/>
        </w:numPr>
        <w:rPr>
          <w:rFonts w:ascii="Arial" w:hAnsi="Arial" w:cs="Arial"/>
          <w:sz w:val="24"/>
          <w:szCs w:val="24"/>
        </w:rPr>
      </w:pPr>
      <w:r w:rsidRPr="00A15352">
        <w:rPr>
          <w:rFonts w:ascii="Arial" w:hAnsi="Arial" w:cs="Arial"/>
          <w:sz w:val="24"/>
          <w:szCs w:val="24"/>
        </w:rPr>
        <w:t>Risk Management Plan: Identify potential risks in the procurement process and propose strategies to mitigate them.</w:t>
      </w:r>
    </w:p>
    <w:p w14:paraId="757F5E19" w14:textId="77777777" w:rsidR="00327913" w:rsidRPr="00327913" w:rsidRDefault="00327913" w:rsidP="00B10802">
      <w:pPr>
        <w:pStyle w:val="ListParagraph"/>
        <w:ind w:left="792"/>
        <w:rPr>
          <w:rFonts w:ascii="Arial" w:hAnsi="Arial" w:cs="Arial"/>
          <w:sz w:val="24"/>
          <w:szCs w:val="24"/>
        </w:rPr>
      </w:pPr>
    </w:p>
    <w:p w14:paraId="403EA5BD" w14:textId="230D67CC" w:rsidR="00327913" w:rsidRPr="00327913" w:rsidRDefault="00A15352" w:rsidP="00B10802">
      <w:pPr>
        <w:pStyle w:val="ListParagraph"/>
        <w:numPr>
          <w:ilvl w:val="1"/>
          <w:numId w:val="1"/>
        </w:numPr>
        <w:rPr>
          <w:rFonts w:ascii="Arial" w:hAnsi="Arial" w:cs="Arial"/>
          <w:sz w:val="24"/>
          <w:szCs w:val="24"/>
        </w:rPr>
      </w:pPr>
      <w:r w:rsidRPr="00A15352">
        <w:rPr>
          <w:rFonts w:ascii="Arial" w:hAnsi="Arial" w:cs="Arial"/>
          <w:sz w:val="24"/>
          <w:szCs w:val="24"/>
        </w:rPr>
        <w:t>Training: Provide training to authority staff on the procurement process and any new systems or procedures that are implemented</w:t>
      </w:r>
    </w:p>
    <w:p w14:paraId="0580FB8B" w14:textId="77777777" w:rsidR="00327913" w:rsidRPr="00327913" w:rsidRDefault="00327913" w:rsidP="00B10802">
      <w:pPr>
        <w:pStyle w:val="ListParagraph"/>
        <w:ind w:left="792"/>
        <w:rPr>
          <w:rFonts w:ascii="Arial" w:hAnsi="Arial" w:cs="Arial"/>
          <w:sz w:val="24"/>
          <w:szCs w:val="24"/>
        </w:rPr>
      </w:pPr>
    </w:p>
    <w:p w14:paraId="61E322AB" w14:textId="5E9A1FA6" w:rsidR="002F2570" w:rsidRPr="002F2570" w:rsidRDefault="00A15352" w:rsidP="00B10802">
      <w:pPr>
        <w:pStyle w:val="ListParagraph"/>
        <w:numPr>
          <w:ilvl w:val="1"/>
          <w:numId w:val="1"/>
        </w:numPr>
        <w:rPr>
          <w:rFonts w:ascii="Arial" w:hAnsi="Arial" w:cs="Arial"/>
          <w:sz w:val="24"/>
          <w:szCs w:val="24"/>
        </w:rPr>
      </w:pPr>
      <w:r w:rsidRPr="00A15352">
        <w:rPr>
          <w:rFonts w:ascii="Arial" w:hAnsi="Arial" w:cs="Arial"/>
          <w:sz w:val="24"/>
          <w:szCs w:val="24"/>
        </w:rPr>
        <w:t>Performance Reports: Regularly report on the performance of the procurement process, using the agreed-upon Key Performance Indicators (KPIs).</w:t>
      </w:r>
      <w:r w:rsidR="002F2570">
        <w:rPr>
          <w:rFonts w:ascii="Arial" w:hAnsi="Arial" w:cs="Arial"/>
          <w:sz w:val="24"/>
          <w:szCs w:val="24"/>
        </w:rPr>
        <w:t xml:space="preserve"> And management information requirements.</w:t>
      </w:r>
    </w:p>
    <w:p w14:paraId="58B63A30" w14:textId="77777777" w:rsidR="002F2570" w:rsidRPr="002F2570" w:rsidRDefault="002F2570" w:rsidP="00B10802">
      <w:pPr>
        <w:pStyle w:val="ListParagraph"/>
        <w:ind w:left="792"/>
        <w:rPr>
          <w:rFonts w:ascii="Arial" w:hAnsi="Arial" w:cs="Arial"/>
          <w:sz w:val="24"/>
          <w:szCs w:val="24"/>
        </w:rPr>
      </w:pPr>
    </w:p>
    <w:p w14:paraId="3F4979C1" w14:textId="6ACA0085" w:rsidR="00A15352" w:rsidRDefault="00A15352" w:rsidP="00B10802">
      <w:pPr>
        <w:pStyle w:val="ListParagraph"/>
        <w:numPr>
          <w:ilvl w:val="1"/>
          <w:numId w:val="1"/>
        </w:numPr>
        <w:rPr>
          <w:rFonts w:ascii="Arial" w:hAnsi="Arial" w:cs="Arial"/>
          <w:sz w:val="24"/>
          <w:szCs w:val="24"/>
        </w:rPr>
      </w:pPr>
      <w:r w:rsidRPr="00A15352">
        <w:rPr>
          <w:rFonts w:ascii="Arial" w:hAnsi="Arial" w:cs="Arial"/>
          <w:sz w:val="24"/>
          <w:szCs w:val="24"/>
        </w:rPr>
        <w:t>Savings Report: Provide a report detailing the savings achieved through the procurement process.</w:t>
      </w:r>
    </w:p>
    <w:p w14:paraId="2AE0AE33" w14:textId="77777777" w:rsidR="00327913" w:rsidRPr="00A15352" w:rsidRDefault="00327913" w:rsidP="00B10802">
      <w:pPr>
        <w:pStyle w:val="ListParagraph"/>
        <w:ind w:left="792"/>
        <w:rPr>
          <w:rFonts w:ascii="Arial" w:hAnsi="Arial" w:cs="Arial"/>
          <w:sz w:val="24"/>
          <w:szCs w:val="24"/>
        </w:rPr>
      </w:pPr>
    </w:p>
    <w:p w14:paraId="5E4EAF02" w14:textId="4AEAFDE1" w:rsidR="00327913" w:rsidRPr="00327913" w:rsidRDefault="00A15352" w:rsidP="00B10802">
      <w:pPr>
        <w:pStyle w:val="ListParagraph"/>
        <w:numPr>
          <w:ilvl w:val="1"/>
          <w:numId w:val="1"/>
        </w:numPr>
        <w:rPr>
          <w:rFonts w:ascii="Arial" w:hAnsi="Arial" w:cs="Arial"/>
          <w:sz w:val="24"/>
          <w:szCs w:val="24"/>
        </w:rPr>
      </w:pPr>
      <w:r w:rsidRPr="00A15352">
        <w:rPr>
          <w:rFonts w:ascii="Arial" w:hAnsi="Arial" w:cs="Arial"/>
          <w:sz w:val="24"/>
          <w:szCs w:val="24"/>
        </w:rPr>
        <w:lastRenderedPageBreak/>
        <w:t>Sustainability and Social Value Goals: If applicable, deliver a plan for achieving the local authority’s sustainability and social value goals through the procurement process.</w:t>
      </w:r>
    </w:p>
    <w:p w14:paraId="5598B46D" w14:textId="77777777" w:rsidR="00327913" w:rsidRPr="00A15352" w:rsidRDefault="00327913" w:rsidP="00B10802">
      <w:pPr>
        <w:pStyle w:val="ListParagraph"/>
        <w:ind w:left="792"/>
        <w:rPr>
          <w:rFonts w:ascii="Arial" w:hAnsi="Arial" w:cs="Arial"/>
          <w:sz w:val="24"/>
          <w:szCs w:val="24"/>
        </w:rPr>
      </w:pPr>
    </w:p>
    <w:p w14:paraId="1CDD6116" w14:textId="2C3721F2" w:rsidR="002F2570" w:rsidRPr="002F2570" w:rsidRDefault="00A15352" w:rsidP="00B10802">
      <w:pPr>
        <w:pStyle w:val="ListParagraph"/>
        <w:numPr>
          <w:ilvl w:val="1"/>
          <w:numId w:val="1"/>
        </w:numPr>
        <w:rPr>
          <w:rFonts w:ascii="Arial" w:hAnsi="Arial" w:cs="Arial"/>
          <w:sz w:val="24"/>
          <w:szCs w:val="24"/>
        </w:rPr>
      </w:pPr>
      <w:r w:rsidRPr="00A15352">
        <w:rPr>
          <w:rFonts w:ascii="Arial" w:hAnsi="Arial" w:cs="Arial"/>
          <w:sz w:val="24"/>
          <w:szCs w:val="24"/>
        </w:rPr>
        <w:t>Continuous Improvement Plan: Propose a plan for continuously improving the procurement process, based on performance data and feedback from stakeholders.</w:t>
      </w:r>
      <w:r>
        <w:rPr>
          <w:rFonts w:ascii="Arial" w:hAnsi="Arial" w:cs="Arial"/>
          <w:sz w:val="24"/>
          <w:szCs w:val="24"/>
        </w:rPr>
        <w:t xml:space="preserve"> </w:t>
      </w:r>
    </w:p>
    <w:p w14:paraId="429302C0" w14:textId="77777777" w:rsidR="002F2570" w:rsidRDefault="002F2570" w:rsidP="00B10802">
      <w:pPr>
        <w:pStyle w:val="ListParagraph"/>
        <w:ind w:left="792"/>
        <w:rPr>
          <w:rFonts w:ascii="Arial" w:hAnsi="Arial" w:cs="Arial"/>
          <w:sz w:val="24"/>
          <w:szCs w:val="24"/>
        </w:rPr>
      </w:pPr>
    </w:p>
    <w:p w14:paraId="2D49D08B" w14:textId="77777777" w:rsidR="00A15352" w:rsidRDefault="008A2036" w:rsidP="00B10802">
      <w:pPr>
        <w:pStyle w:val="ListParagraph"/>
        <w:numPr>
          <w:ilvl w:val="1"/>
          <w:numId w:val="1"/>
        </w:numPr>
        <w:rPr>
          <w:rFonts w:ascii="Arial" w:hAnsi="Arial" w:cs="Arial"/>
          <w:sz w:val="24"/>
          <w:szCs w:val="24"/>
        </w:rPr>
      </w:pPr>
      <w:r w:rsidRPr="00A15352">
        <w:rPr>
          <w:rFonts w:ascii="Arial" w:hAnsi="Arial" w:cs="Arial"/>
          <w:sz w:val="24"/>
          <w:szCs w:val="24"/>
        </w:rPr>
        <w:t>Flexible procurement team to provide system resilience and continuity of supply including agility in meeting changing priorities and deadlines</w:t>
      </w:r>
      <w:r w:rsidR="003E733F" w:rsidRPr="00A15352">
        <w:rPr>
          <w:rFonts w:ascii="Arial" w:hAnsi="Arial" w:cs="Arial"/>
          <w:sz w:val="24"/>
          <w:szCs w:val="24"/>
        </w:rPr>
        <w:t>.</w:t>
      </w:r>
    </w:p>
    <w:p w14:paraId="32412B57" w14:textId="77777777" w:rsidR="00A15352" w:rsidRDefault="00A15352" w:rsidP="00B10802">
      <w:pPr>
        <w:pStyle w:val="ListParagraph"/>
        <w:ind w:left="792"/>
        <w:rPr>
          <w:rFonts w:ascii="Arial" w:hAnsi="Arial" w:cs="Arial"/>
          <w:sz w:val="24"/>
          <w:szCs w:val="24"/>
        </w:rPr>
      </w:pPr>
    </w:p>
    <w:p w14:paraId="07125BC5" w14:textId="4C928D76" w:rsidR="0040735E" w:rsidRPr="00A15352" w:rsidRDefault="008A2036" w:rsidP="00B10802">
      <w:pPr>
        <w:pStyle w:val="ListParagraph"/>
        <w:numPr>
          <w:ilvl w:val="1"/>
          <w:numId w:val="1"/>
        </w:numPr>
        <w:rPr>
          <w:rFonts w:ascii="Arial" w:hAnsi="Arial" w:cs="Arial"/>
          <w:sz w:val="24"/>
          <w:szCs w:val="24"/>
        </w:rPr>
      </w:pPr>
      <w:r w:rsidRPr="00A15352">
        <w:rPr>
          <w:rFonts w:ascii="Arial" w:hAnsi="Arial" w:cs="Arial"/>
          <w:sz w:val="24"/>
          <w:szCs w:val="24"/>
        </w:rPr>
        <w:t xml:space="preserve">Demonstrable Procurement team competencies </w:t>
      </w:r>
      <w:r w:rsidR="003E733F" w:rsidRPr="00A15352">
        <w:rPr>
          <w:rFonts w:ascii="Arial" w:hAnsi="Arial" w:cs="Arial"/>
          <w:sz w:val="24"/>
          <w:szCs w:val="24"/>
        </w:rPr>
        <w:t>skills,</w:t>
      </w:r>
      <w:r w:rsidRPr="00A15352">
        <w:rPr>
          <w:rFonts w:ascii="Arial" w:hAnsi="Arial" w:cs="Arial"/>
          <w:sz w:val="24"/>
          <w:szCs w:val="24"/>
        </w:rPr>
        <w:t xml:space="preserve"> knowledge and experience aligned to </w:t>
      </w:r>
      <w:r w:rsidR="0040735E" w:rsidRPr="00A15352">
        <w:rPr>
          <w:rFonts w:ascii="Arial" w:hAnsi="Arial" w:cs="Arial"/>
          <w:sz w:val="24"/>
          <w:szCs w:val="24"/>
        </w:rPr>
        <w:t>Authority</w:t>
      </w:r>
      <w:r w:rsidR="003E733F" w:rsidRPr="00A15352">
        <w:rPr>
          <w:rFonts w:ascii="Arial" w:hAnsi="Arial" w:cs="Arial"/>
          <w:sz w:val="24"/>
          <w:szCs w:val="24"/>
        </w:rPr>
        <w:t xml:space="preserve"> complex contracting</w:t>
      </w:r>
      <w:r w:rsidRPr="00A15352">
        <w:rPr>
          <w:rFonts w:ascii="Arial" w:hAnsi="Arial" w:cs="Arial"/>
          <w:sz w:val="24"/>
          <w:szCs w:val="24"/>
        </w:rPr>
        <w:t xml:space="preserve"> needs </w:t>
      </w:r>
      <w:r w:rsidR="003E733F" w:rsidRPr="00A15352">
        <w:rPr>
          <w:rFonts w:ascii="Arial" w:hAnsi="Arial" w:cs="Arial"/>
          <w:sz w:val="24"/>
          <w:szCs w:val="24"/>
        </w:rPr>
        <w:t>e.g.</w:t>
      </w:r>
      <w:r w:rsidRPr="00A15352">
        <w:rPr>
          <w:rFonts w:ascii="Arial" w:hAnsi="Arial" w:cs="Arial"/>
          <w:sz w:val="24"/>
          <w:szCs w:val="24"/>
        </w:rPr>
        <w:t xml:space="preserve"> Housing</w:t>
      </w:r>
      <w:r w:rsidR="0040735E" w:rsidRPr="00A15352">
        <w:rPr>
          <w:rFonts w:ascii="Arial" w:hAnsi="Arial" w:cs="Arial"/>
          <w:sz w:val="24"/>
          <w:szCs w:val="24"/>
        </w:rPr>
        <w:t xml:space="preserve"> Services, Waste Services, Environmental Service, Planning Services, Democratic services</w:t>
      </w:r>
      <w:r w:rsidRPr="00A15352">
        <w:rPr>
          <w:rFonts w:ascii="Arial" w:hAnsi="Arial" w:cs="Arial"/>
          <w:sz w:val="24"/>
          <w:szCs w:val="24"/>
        </w:rPr>
        <w:t xml:space="preserve">, </w:t>
      </w:r>
      <w:r w:rsidR="0040735E" w:rsidRPr="00A15352">
        <w:rPr>
          <w:rFonts w:ascii="Arial" w:hAnsi="Arial" w:cs="Arial"/>
          <w:sz w:val="24"/>
          <w:szCs w:val="24"/>
        </w:rPr>
        <w:t>ICT Services, Utilities</w:t>
      </w:r>
      <w:r w:rsidRPr="00A15352">
        <w:rPr>
          <w:rFonts w:ascii="Arial" w:hAnsi="Arial" w:cs="Arial"/>
          <w:sz w:val="24"/>
          <w:szCs w:val="24"/>
        </w:rPr>
        <w:t xml:space="preserve"> etc</w:t>
      </w:r>
      <w:r w:rsidR="0040735E" w:rsidRPr="00A15352">
        <w:rPr>
          <w:rFonts w:ascii="Arial" w:hAnsi="Arial" w:cs="Arial"/>
          <w:sz w:val="24"/>
          <w:szCs w:val="24"/>
        </w:rPr>
        <w:t>.</w:t>
      </w:r>
    </w:p>
    <w:p w14:paraId="665745B8" w14:textId="77777777" w:rsidR="0040735E" w:rsidRPr="0040735E" w:rsidRDefault="0040735E" w:rsidP="00B10802">
      <w:pPr>
        <w:pStyle w:val="ListParagraph"/>
        <w:rPr>
          <w:rFonts w:ascii="Arial" w:hAnsi="Arial" w:cs="Arial"/>
          <w:sz w:val="24"/>
          <w:szCs w:val="24"/>
        </w:rPr>
      </w:pPr>
    </w:p>
    <w:p w14:paraId="2992A3A6" w14:textId="77777777" w:rsidR="0040735E" w:rsidRDefault="008A2036" w:rsidP="00B10802">
      <w:pPr>
        <w:pStyle w:val="ListParagraph"/>
        <w:numPr>
          <w:ilvl w:val="1"/>
          <w:numId w:val="1"/>
        </w:numPr>
        <w:rPr>
          <w:rFonts w:ascii="Arial" w:hAnsi="Arial" w:cs="Arial"/>
          <w:sz w:val="24"/>
          <w:szCs w:val="24"/>
        </w:rPr>
      </w:pPr>
      <w:r w:rsidRPr="0040735E">
        <w:rPr>
          <w:rFonts w:ascii="Arial" w:hAnsi="Arial" w:cs="Arial"/>
          <w:sz w:val="24"/>
          <w:szCs w:val="24"/>
        </w:rPr>
        <w:t xml:space="preserve">Reviewing work plans, </w:t>
      </w:r>
      <w:r w:rsidR="0040735E">
        <w:rPr>
          <w:rFonts w:ascii="Arial" w:hAnsi="Arial" w:cs="Arial"/>
          <w:sz w:val="24"/>
          <w:szCs w:val="24"/>
        </w:rPr>
        <w:t xml:space="preserve">and </w:t>
      </w:r>
      <w:r w:rsidRPr="0040735E">
        <w:rPr>
          <w:rFonts w:ascii="Arial" w:hAnsi="Arial" w:cs="Arial"/>
          <w:sz w:val="24"/>
          <w:szCs w:val="24"/>
        </w:rPr>
        <w:t>projects with</w:t>
      </w:r>
      <w:r w:rsidR="0040735E">
        <w:rPr>
          <w:rFonts w:ascii="Arial" w:hAnsi="Arial" w:cs="Arial"/>
          <w:sz w:val="24"/>
          <w:szCs w:val="24"/>
        </w:rPr>
        <w:t xml:space="preserve"> Authority</w:t>
      </w:r>
      <w:r w:rsidRPr="0040735E">
        <w:rPr>
          <w:rFonts w:ascii="Arial" w:hAnsi="Arial" w:cs="Arial"/>
          <w:sz w:val="24"/>
          <w:szCs w:val="24"/>
        </w:rPr>
        <w:t xml:space="preserve"> to ensure most appropriate procurement options are identified to meet priorities including both price and quality as required.</w:t>
      </w:r>
    </w:p>
    <w:p w14:paraId="799CDC3C" w14:textId="77777777" w:rsidR="0040735E" w:rsidRPr="0040735E" w:rsidRDefault="0040735E" w:rsidP="00B10802">
      <w:pPr>
        <w:pStyle w:val="ListParagraph"/>
        <w:rPr>
          <w:rFonts w:ascii="Arial" w:hAnsi="Arial" w:cs="Arial"/>
          <w:sz w:val="24"/>
          <w:szCs w:val="24"/>
        </w:rPr>
      </w:pPr>
    </w:p>
    <w:p w14:paraId="325E81A7" w14:textId="77777777" w:rsidR="0040735E" w:rsidRDefault="008A2036" w:rsidP="00B10802">
      <w:pPr>
        <w:pStyle w:val="ListParagraph"/>
        <w:numPr>
          <w:ilvl w:val="1"/>
          <w:numId w:val="1"/>
        </w:numPr>
        <w:rPr>
          <w:rFonts w:ascii="Arial" w:hAnsi="Arial" w:cs="Arial"/>
          <w:sz w:val="24"/>
          <w:szCs w:val="24"/>
        </w:rPr>
      </w:pPr>
      <w:r w:rsidRPr="0040735E">
        <w:rPr>
          <w:rFonts w:ascii="Arial" w:hAnsi="Arial" w:cs="Arial"/>
          <w:sz w:val="24"/>
          <w:szCs w:val="24"/>
        </w:rPr>
        <w:t>Access to legal advice as may be identified for matters beyond procurement compliant process and established contract terms and conditions.</w:t>
      </w:r>
    </w:p>
    <w:p w14:paraId="6EA0B0C4" w14:textId="77777777" w:rsidR="0040735E" w:rsidRPr="0040735E" w:rsidRDefault="0040735E" w:rsidP="00B10802">
      <w:pPr>
        <w:pStyle w:val="ListParagraph"/>
        <w:rPr>
          <w:rFonts w:ascii="Arial" w:hAnsi="Arial" w:cs="Arial"/>
          <w:sz w:val="24"/>
          <w:szCs w:val="24"/>
        </w:rPr>
      </w:pPr>
    </w:p>
    <w:p w14:paraId="250389D4" w14:textId="29D1A1D7" w:rsidR="0040735E" w:rsidRDefault="008A2036" w:rsidP="00B10802">
      <w:pPr>
        <w:pStyle w:val="ListParagraph"/>
        <w:numPr>
          <w:ilvl w:val="1"/>
          <w:numId w:val="1"/>
        </w:numPr>
        <w:rPr>
          <w:rFonts w:ascii="Arial" w:hAnsi="Arial" w:cs="Arial"/>
          <w:sz w:val="24"/>
          <w:szCs w:val="24"/>
        </w:rPr>
      </w:pPr>
      <w:r w:rsidRPr="0040735E">
        <w:rPr>
          <w:rFonts w:ascii="Arial" w:hAnsi="Arial" w:cs="Arial"/>
          <w:sz w:val="24"/>
          <w:szCs w:val="24"/>
        </w:rPr>
        <w:t xml:space="preserve">Maintaining awareness of legislative changes and leading on providing appropriate advice and application including training and updating </w:t>
      </w:r>
      <w:r w:rsidR="0040735E">
        <w:rPr>
          <w:rFonts w:ascii="Arial" w:hAnsi="Arial" w:cs="Arial"/>
          <w:sz w:val="24"/>
          <w:szCs w:val="24"/>
        </w:rPr>
        <w:t>Authority</w:t>
      </w:r>
      <w:r w:rsidRPr="0040735E">
        <w:rPr>
          <w:rFonts w:ascii="Arial" w:hAnsi="Arial" w:cs="Arial"/>
          <w:sz w:val="24"/>
          <w:szCs w:val="24"/>
        </w:rPr>
        <w:t xml:space="preserve"> and lead officers.</w:t>
      </w:r>
    </w:p>
    <w:p w14:paraId="756295ED" w14:textId="77777777" w:rsidR="003E733F" w:rsidRPr="003E733F" w:rsidRDefault="003E733F" w:rsidP="00B10802">
      <w:pPr>
        <w:pStyle w:val="ListParagraph"/>
        <w:rPr>
          <w:rFonts w:ascii="Arial" w:hAnsi="Arial" w:cs="Arial"/>
          <w:sz w:val="24"/>
          <w:szCs w:val="24"/>
        </w:rPr>
      </w:pPr>
    </w:p>
    <w:p w14:paraId="0B3DA02F" w14:textId="77777777" w:rsidR="00A85587" w:rsidRDefault="003E733F" w:rsidP="00B10802">
      <w:pPr>
        <w:pStyle w:val="ListParagraph"/>
        <w:numPr>
          <w:ilvl w:val="1"/>
          <w:numId w:val="1"/>
        </w:numPr>
        <w:rPr>
          <w:rFonts w:ascii="Arial" w:hAnsi="Arial" w:cs="Arial"/>
          <w:sz w:val="24"/>
          <w:szCs w:val="24"/>
        </w:rPr>
      </w:pPr>
      <w:r w:rsidRPr="003E733F">
        <w:rPr>
          <w:rFonts w:ascii="Arial" w:hAnsi="Arial" w:cs="Arial"/>
          <w:sz w:val="24"/>
          <w:szCs w:val="24"/>
        </w:rPr>
        <w:t>Officer training on a variety of procurement areas</w:t>
      </w:r>
      <w:r w:rsidR="00A85587">
        <w:rPr>
          <w:rFonts w:ascii="Arial" w:hAnsi="Arial" w:cs="Arial"/>
          <w:sz w:val="24"/>
          <w:szCs w:val="24"/>
        </w:rPr>
        <w:t xml:space="preserve"> including:</w:t>
      </w:r>
    </w:p>
    <w:p w14:paraId="5636E525" w14:textId="77777777" w:rsidR="00A85587" w:rsidRPr="00A85587" w:rsidRDefault="00A85587" w:rsidP="00B10802">
      <w:pPr>
        <w:pStyle w:val="ListParagraph"/>
        <w:rPr>
          <w:rFonts w:ascii="Arial" w:hAnsi="Arial" w:cs="Arial"/>
          <w:sz w:val="24"/>
          <w:szCs w:val="24"/>
        </w:rPr>
      </w:pPr>
    </w:p>
    <w:p w14:paraId="6B318E77" w14:textId="6D7A633A" w:rsidR="003E733F" w:rsidRPr="0065473B" w:rsidRDefault="003E733F" w:rsidP="009216AC">
      <w:pPr>
        <w:pStyle w:val="ListParagraph"/>
        <w:numPr>
          <w:ilvl w:val="0"/>
          <w:numId w:val="10"/>
        </w:numPr>
        <w:rPr>
          <w:rFonts w:ascii="Arial" w:hAnsi="Arial" w:cs="Arial"/>
          <w:sz w:val="24"/>
          <w:szCs w:val="24"/>
        </w:rPr>
      </w:pPr>
      <w:r w:rsidRPr="0065473B">
        <w:rPr>
          <w:rFonts w:ascii="Arial" w:hAnsi="Arial" w:cs="Arial"/>
          <w:sz w:val="24"/>
          <w:szCs w:val="24"/>
        </w:rPr>
        <w:t>Introduction to public sector procurement</w:t>
      </w:r>
    </w:p>
    <w:p w14:paraId="1B0D9E30" w14:textId="0C7545A0" w:rsidR="00A85587" w:rsidRPr="0065473B" w:rsidRDefault="00A85587" w:rsidP="009216AC">
      <w:pPr>
        <w:pStyle w:val="ListParagraph"/>
        <w:numPr>
          <w:ilvl w:val="0"/>
          <w:numId w:val="10"/>
        </w:numPr>
        <w:rPr>
          <w:rFonts w:ascii="Arial" w:hAnsi="Arial" w:cs="Arial"/>
          <w:sz w:val="24"/>
          <w:szCs w:val="24"/>
        </w:rPr>
      </w:pPr>
      <w:r w:rsidRPr="0065473B">
        <w:rPr>
          <w:rFonts w:ascii="Arial" w:hAnsi="Arial" w:cs="Arial"/>
          <w:sz w:val="24"/>
          <w:szCs w:val="24"/>
        </w:rPr>
        <w:t>PCR 2015</w:t>
      </w:r>
      <w:r w:rsidR="002F2570">
        <w:rPr>
          <w:rFonts w:ascii="Arial" w:hAnsi="Arial" w:cs="Arial"/>
          <w:sz w:val="24"/>
          <w:szCs w:val="24"/>
        </w:rPr>
        <w:t xml:space="preserve"> </w:t>
      </w:r>
    </w:p>
    <w:p w14:paraId="23FD6E53" w14:textId="29294197" w:rsidR="00A85587" w:rsidRDefault="00A85587" w:rsidP="009216AC">
      <w:pPr>
        <w:pStyle w:val="ListParagraph"/>
        <w:numPr>
          <w:ilvl w:val="0"/>
          <w:numId w:val="10"/>
        </w:numPr>
        <w:rPr>
          <w:rFonts w:ascii="Arial" w:hAnsi="Arial" w:cs="Arial"/>
          <w:sz w:val="24"/>
          <w:szCs w:val="24"/>
        </w:rPr>
      </w:pPr>
      <w:r w:rsidRPr="0065473B">
        <w:rPr>
          <w:rFonts w:ascii="Arial" w:hAnsi="Arial" w:cs="Arial"/>
          <w:sz w:val="24"/>
          <w:szCs w:val="24"/>
        </w:rPr>
        <w:t>The procurement Regulations 2024</w:t>
      </w:r>
    </w:p>
    <w:p w14:paraId="204266C0" w14:textId="2A2D9444" w:rsidR="005B7ABA" w:rsidRDefault="005B7ABA" w:rsidP="009216AC">
      <w:pPr>
        <w:pStyle w:val="ListParagraph"/>
        <w:numPr>
          <w:ilvl w:val="0"/>
          <w:numId w:val="10"/>
        </w:numPr>
        <w:rPr>
          <w:rFonts w:ascii="Arial" w:hAnsi="Arial" w:cs="Arial"/>
          <w:sz w:val="24"/>
          <w:szCs w:val="24"/>
        </w:rPr>
      </w:pPr>
      <w:r>
        <w:rPr>
          <w:rFonts w:ascii="Arial" w:hAnsi="Arial" w:cs="Arial"/>
          <w:sz w:val="24"/>
          <w:szCs w:val="24"/>
        </w:rPr>
        <w:t>Transparency</w:t>
      </w:r>
    </w:p>
    <w:p w14:paraId="60577071" w14:textId="1447BEBF" w:rsidR="009D5E90" w:rsidRPr="0065473B" w:rsidRDefault="009D5E90" w:rsidP="009216AC">
      <w:pPr>
        <w:pStyle w:val="ListParagraph"/>
        <w:numPr>
          <w:ilvl w:val="0"/>
          <w:numId w:val="10"/>
        </w:numPr>
        <w:rPr>
          <w:rFonts w:ascii="Arial" w:hAnsi="Arial" w:cs="Arial"/>
          <w:sz w:val="24"/>
          <w:szCs w:val="24"/>
        </w:rPr>
      </w:pPr>
      <w:r>
        <w:rPr>
          <w:rFonts w:ascii="Arial" w:hAnsi="Arial" w:cs="Arial"/>
          <w:sz w:val="24"/>
          <w:szCs w:val="24"/>
        </w:rPr>
        <w:t>Standard Documents</w:t>
      </w:r>
    </w:p>
    <w:p w14:paraId="6FC1F02C" w14:textId="3E78B95D" w:rsidR="005B7ABA" w:rsidRPr="005B7ABA" w:rsidRDefault="00A85587" w:rsidP="009216AC">
      <w:pPr>
        <w:pStyle w:val="ListParagraph"/>
        <w:numPr>
          <w:ilvl w:val="0"/>
          <w:numId w:val="10"/>
        </w:numPr>
        <w:rPr>
          <w:rFonts w:ascii="Arial" w:hAnsi="Arial" w:cs="Arial"/>
          <w:sz w:val="24"/>
          <w:szCs w:val="24"/>
        </w:rPr>
      </w:pPr>
      <w:r w:rsidRPr="0065473B">
        <w:rPr>
          <w:rFonts w:ascii="Arial" w:hAnsi="Arial" w:cs="Arial"/>
          <w:sz w:val="24"/>
          <w:szCs w:val="24"/>
        </w:rPr>
        <w:t xml:space="preserve">Procurement </w:t>
      </w:r>
      <w:r w:rsidR="005B7ABA">
        <w:rPr>
          <w:rFonts w:ascii="Arial" w:hAnsi="Arial" w:cs="Arial"/>
          <w:sz w:val="24"/>
          <w:szCs w:val="24"/>
        </w:rPr>
        <w:t>Procedures</w:t>
      </w:r>
    </w:p>
    <w:p w14:paraId="13CB564C" w14:textId="750056B3" w:rsidR="0040735E" w:rsidRDefault="003E733F" w:rsidP="009216AC">
      <w:pPr>
        <w:pStyle w:val="ListParagraph"/>
        <w:numPr>
          <w:ilvl w:val="0"/>
          <w:numId w:val="10"/>
        </w:numPr>
        <w:rPr>
          <w:rFonts w:ascii="Arial" w:hAnsi="Arial" w:cs="Arial"/>
          <w:sz w:val="24"/>
          <w:szCs w:val="24"/>
        </w:rPr>
      </w:pPr>
      <w:r w:rsidRPr="0065473B">
        <w:rPr>
          <w:rFonts w:ascii="Arial" w:hAnsi="Arial" w:cs="Arial"/>
          <w:sz w:val="24"/>
          <w:szCs w:val="24"/>
        </w:rPr>
        <w:t>Contract management</w:t>
      </w:r>
    </w:p>
    <w:p w14:paraId="26173369" w14:textId="77777777" w:rsidR="005B7ABA" w:rsidRPr="005B7ABA" w:rsidRDefault="005B7ABA" w:rsidP="005B7ABA">
      <w:pPr>
        <w:pStyle w:val="ListParagraph"/>
        <w:ind w:left="1512"/>
        <w:rPr>
          <w:rFonts w:ascii="Arial" w:hAnsi="Arial" w:cs="Arial"/>
          <w:sz w:val="24"/>
          <w:szCs w:val="24"/>
        </w:rPr>
      </w:pPr>
    </w:p>
    <w:p w14:paraId="6EB93D06" w14:textId="456345D1" w:rsidR="0065473B" w:rsidRDefault="008A2036" w:rsidP="00B10802">
      <w:pPr>
        <w:pStyle w:val="ListParagraph"/>
        <w:numPr>
          <w:ilvl w:val="1"/>
          <w:numId w:val="1"/>
        </w:numPr>
        <w:rPr>
          <w:rFonts w:ascii="Arial" w:hAnsi="Arial" w:cs="Arial"/>
          <w:sz w:val="24"/>
          <w:szCs w:val="24"/>
        </w:rPr>
      </w:pPr>
      <w:r w:rsidRPr="0040735E">
        <w:rPr>
          <w:rFonts w:ascii="Arial" w:hAnsi="Arial" w:cs="Arial"/>
          <w:sz w:val="24"/>
          <w:szCs w:val="24"/>
        </w:rPr>
        <w:t>Working to agreed performance standards</w:t>
      </w:r>
      <w:r w:rsidR="005B7ABA">
        <w:rPr>
          <w:rFonts w:ascii="Arial" w:hAnsi="Arial" w:cs="Arial"/>
          <w:sz w:val="24"/>
          <w:szCs w:val="24"/>
        </w:rPr>
        <w:t>.</w:t>
      </w:r>
    </w:p>
    <w:p w14:paraId="4AB60324" w14:textId="77777777" w:rsidR="005B7ABA" w:rsidRDefault="005B7ABA" w:rsidP="005B7ABA">
      <w:pPr>
        <w:pStyle w:val="ListParagraph"/>
        <w:ind w:left="792"/>
        <w:rPr>
          <w:rFonts w:ascii="Arial" w:hAnsi="Arial" w:cs="Arial"/>
          <w:sz w:val="24"/>
          <w:szCs w:val="24"/>
        </w:rPr>
      </w:pPr>
    </w:p>
    <w:p w14:paraId="7087F18C" w14:textId="7D7CCAFF" w:rsidR="008A2036" w:rsidRPr="0065473B" w:rsidRDefault="008A2036" w:rsidP="00B10802">
      <w:pPr>
        <w:pStyle w:val="ListParagraph"/>
        <w:numPr>
          <w:ilvl w:val="1"/>
          <w:numId w:val="1"/>
        </w:numPr>
        <w:rPr>
          <w:rFonts w:ascii="Arial" w:hAnsi="Arial" w:cs="Arial"/>
          <w:sz w:val="24"/>
          <w:szCs w:val="24"/>
        </w:rPr>
      </w:pPr>
      <w:r w:rsidRPr="0065473B">
        <w:rPr>
          <w:rFonts w:ascii="Arial" w:hAnsi="Arial" w:cs="Arial"/>
          <w:sz w:val="24"/>
          <w:szCs w:val="24"/>
        </w:rPr>
        <w:t>Compliance with policy and corporate governance</w:t>
      </w:r>
    </w:p>
    <w:p w14:paraId="2301082E" w14:textId="77777777" w:rsidR="00AF50D1" w:rsidRDefault="00AF50D1" w:rsidP="00B10802">
      <w:pPr>
        <w:pStyle w:val="NormalWeb"/>
        <w:shd w:val="clear" w:color="auto" w:fill="FFFFFF"/>
        <w:spacing w:before="0" w:beforeAutospacing="0" w:after="0" w:afterAutospacing="0" w:line="360" w:lineRule="atLeast"/>
        <w:rPr>
          <w:rFonts w:ascii="Arial" w:hAnsi="Arial" w:cs="Arial"/>
          <w:sz w:val="22"/>
          <w:szCs w:val="22"/>
          <w:highlight w:val="yellow"/>
        </w:rPr>
        <w:sectPr w:rsidR="00AF50D1" w:rsidSect="000D397E">
          <w:headerReference w:type="default" r:id="rId16"/>
          <w:footerReference w:type="default" r:id="rId17"/>
          <w:pgSz w:w="11906" w:h="16838"/>
          <w:pgMar w:top="1440" w:right="1440" w:bottom="1440" w:left="1440" w:header="708" w:footer="708" w:gutter="0"/>
          <w:cols w:space="708"/>
          <w:titlePg/>
          <w:docGrid w:linePitch="360"/>
        </w:sectPr>
      </w:pPr>
      <w:r>
        <w:rPr>
          <w:rFonts w:ascii="Arial" w:hAnsi="Arial" w:cs="Arial"/>
          <w:sz w:val="22"/>
          <w:szCs w:val="22"/>
          <w:highlight w:val="yellow"/>
        </w:rPr>
        <w:br w:type="page"/>
      </w:r>
    </w:p>
    <w:p w14:paraId="2F3AD927" w14:textId="77777777" w:rsidR="00DD42DC" w:rsidRPr="00A85587" w:rsidRDefault="00DD42DC" w:rsidP="00B10802">
      <w:pPr>
        <w:pStyle w:val="NormalWeb"/>
        <w:shd w:val="clear" w:color="auto" w:fill="FFFFFF"/>
        <w:spacing w:before="0" w:beforeAutospacing="0" w:after="0" w:afterAutospacing="0" w:line="360" w:lineRule="atLeast"/>
        <w:rPr>
          <w:rFonts w:ascii="Arial" w:hAnsi="Arial" w:cs="Arial"/>
          <w:sz w:val="22"/>
          <w:szCs w:val="22"/>
          <w:highlight w:val="yellow"/>
        </w:rPr>
      </w:pPr>
    </w:p>
    <w:p w14:paraId="01042B68" w14:textId="1AFCB3E6" w:rsidR="00B710D9" w:rsidRPr="00C5787E" w:rsidRDefault="00B710D9" w:rsidP="00E45742">
      <w:pPr>
        <w:pStyle w:val="ListParagraph"/>
        <w:numPr>
          <w:ilvl w:val="0"/>
          <w:numId w:val="1"/>
        </w:numPr>
        <w:outlineLvl w:val="0"/>
        <w:rPr>
          <w:rFonts w:ascii="Arial" w:hAnsi="Arial" w:cs="Arial"/>
          <w:sz w:val="24"/>
          <w:szCs w:val="24"/>
        </w:rPr>
      </w:pPr>
      <w:bookmarkStart w:id="7" w:name="_Toc173306404"/>
      <w:r w:rsidRPr="00C5787E">
        <w:rPr>
          <w:rFonts w:ascii="Arial" w:hAnsi="Arial" w:cs="Arial"/>
          <w:sz w:val="24"/>
          <w:szCs w:val="24"/>
        </w:rPr>
        <w:t>Key Milestones and deliverables</w:t>
      </w:r>
      <w:bookmarkEnd w:id="7"/>
    </w:p>
    <w:p w14:paraId="4C4EFE6F" w14:textId="77777777" w:rsidR="00686C92" w:rsidRPr="00C5787E" w:rsidRDefault="00686C92" w:rsidP="00686C92">
      <w:pPr>
        <w:pStyle w:val="NormalWeb"/>
        <w:shd w:val="clear" w:color="auto" w:fill="FFFFFF"/>
        <w:spacing w:before="0" w:beforeAutospacing="0" w:after="0" w:afterAutospacing="0" w:line="360" w:lineRule="atLeast"/>
        <w:ind w:left="720"/>
        <w:rPr>
          <w:rFonts w:ascii="Arial" w:hAnsi="Arial" w:cs="Arial"/>
          <w:sz w:val="22"/>
          <w:szCs w:val="22"/>
        </w:rPr>
      </w:pPr>
      <w:r w:rsidRPr="00C5787E">
        <w:rPr>
          <w:rFonts w:ascii="Arial" w:hAnsi="Arial" w:cs="Arial"/>
          <w:sz w:val="22"/>
          <w:szCs w:val="22"/>
        </w:rPr>
        <w:lastRenderedPageBreak/>
        <w:t xml:space="preserve">The </w:t>
      </w:r>
      <w:r w:rsidR="00DD42DC" w:rsidRPr="00C5787E">
        <w:rPr>
          <w:rFonts w:ascii="Arial" w:hAnsi="Arial" w:cs="Arial"/>
          <w:sz w:val="22"/>
          <w:szCs w:val="22"/>
        </w:rPr>
        <w:t>key milestones and deliverables that are critical to the fulfilment of the Contract</w:t>
      </w:r>
      <w:r w:rsidRPr="00C5787E">
        <w:rPr>
          <w:rFonts w:ascii="Arial" w:hAnsi="Arial" w:cs="Arial"/>
          <w:sz w:val="22"/>
          <w:szCs w:val="22"/>
        </w:rPr>
        <w:t xml:space="preserve"> are detailed in the table below.</w:t>
      </w:r>
    </w:p>
    <w:p w14:paraId="0E4D0A1D" w14:textId="2CFB57D5" w:rsidR="00686C92" w:rsidRDefault="00C440E8" w:rsidP="00C440E8">
      <w:pPr>
        <w:pStyle w:val="NormalWeb"/>
        <w:shd w:val="clear" w:color="auto" w:fill="FFFFFF"/>
        <w:spacing w:before="0" w:beforeAutospacing="0" w:after="0" w:afterAutospacing="0" w:line="360" w:lineRule="atLeast"/>
        <w:rPr>
          <w:rFonts w:ascii="Arial" w:hAnsi="Arial" w:cs="Arial"/>
          <w:sz w:val="22"/>
          <w:szCs w:val="22"/>
        </w:rPr>
      </w:pPr>
      <w:r w:rsidRPr="00C5787E">
        <w:rPr>
          <w:rFonts w:ascii="Arial" w:hAnsi="Arial" w:cs="Arial"/>
          <w:sz w:val="22"/>
          <w:szCs w:val="22"/>
        </w:rPr>
        <w:t>Additional performance measures are detailed at section 2</w:t>
      </w:r>
      <w:r w:rsidR="00AF50D1">
        <w:rPr>
          <w:rFonts w:ascii="Arial" w:hAnsi="Arial" w:cs="Arial"/>
          <w:sz w:val="22"/>
          <w:szCs w:val="22"/>
        </w:rPr>
        <w:t>5.</w:t>
      </w:r>
    </w:p>
    <w:p w14:paraId="25A8787E" w14:textId="77777777" w:rsidR="00AF50D1" w:rsidRDefault="00AF50D1" w:rsidP="00C440E8">
      <w:pPr>
        <w:pStyle w:val="NormalWeb"/>
        <w:shd w:val="clear" w:color="auto" w:fill="FFFFFF"/>
        <w:spacing w:before="0" w:beforeAutospacing="0" w:after="0" w:afterAutospacing="0" w:line="360" w:lineRule="atLeast"/>
        <w:rPr>
          <w:rFonts w:ascii="Arial" w:hAnsi="Arial" w:cs="Arial"/>
          <w:sz w:val="22"/>
          <w:szCs w:val="22"/>
        </w:rPr>
      </w:pPr>
    </w:p>
    <w:tbl>
      <w:tblPr>
        <w:tblW w:w="5000" w:type="pct"/>
        <w:tblLook w:val="04A0" w:firstRow="1" w:lastRow="0" w:firstColumn="1" w:lastColumn="0" w:noHBand="0" w:noVBand="1"/>
      </w:tblPr>
      <w:tblGrid>
        <w:gridCol w:w="938"/>
        <w:gridCol w:w="2106"/>
        <w:gridCol w:w="3417"/>
        <w:gridCol w:w="4134"/>
        <w:gridCol w:w="1590"/>
        <w:gridCol w:w="1763"/>
      </w:tblGrid>
      <w:tr w:rsidR="00AF50D1" w:rsidRPr="00AF50D1" w14:paraId="497A9395" w14:textId="77777777" w:rsidTr="00AF50D1">
        <w:trPr>
          <w:trHeight w:val="800"/>
        </w:trPr>
        <w:tc>
          <w:tcPr>
            <w:tcW w:w="336" w:type="pct"/>
            <w:tcBorders>
              <w:top w:val="single" w:sz="4" w:space="0" w:color="auto"/>
              <w:left w:val="single" w:sz="4" w:space="0" w:color="auto"/>
              <w:bottom w:val="single" w:sz="4" w:space="0" w:color="auto"/>
              <w:right w:val="single" w:sz="4" w:space="0" w:color="auto"/>
            </w:tcBorders>
            <w:shd w:val="clear" w:color="000000" w:fill="E2EFDA"/>
            <w:hideMark/>
          </w:tcPr>
          <w:p w14:paraId="5B7F6857" w14:textId="77777777" w:rsidR="00AF50D1" w:rsidRPr="00AF50D1" w:rsidRDefault="00AF50D1" w:rsidP="00AF50D1">
            <w:pPr>
              <w:spacing w:after="0" w:line="240" w:lineRule="auto"/>
              <w:rPr>
                <w:rFonts w:ascii="Arial" w:eastAsia="Times New Roman" w:hAnsi="Arial" w:cs="Arial"/>
                <w:sz w:val="20"/>
                <w:szCs w:val="20"/>
                <w:lang w:eastAsia="en-GB"/>
              </w:rPr>
            </w:pPr>
            <w:r w:rsidRPr="00AF50D1">
              <w:rPr>
                <w:rFonts w:ascii="Arial" w:eastAsia="Times New Roman" w:hAnsi="Arial" w:cs="Arial"/>
                <w:sz w:val="20"/>
                <w:szCs w:val="20"/>
                <w:lang w:eastAsia="en-GB"/>
              </w:rPr>
              <w:t>Ref</w:t>
            </w:r>
          </w:p>
        </w:tc>
        <w:tc>
          <w:tcPr>
            <w:tcW w:w="755" w:type="pct"/>
            <w:tcBorders>
              <w:top w:val="single" w:sz="4" w:space="0" w:color="auto"/>
              <w:left w:val="nil"/>
              <w:bottom w:val="single" w:sz="4" w:space="0" w:color="auto"/>
              <w:right w:val="single" w:sz="4" w:space="0" w:color="auto"/>
            </w:tcBorders>
            <w:shd w:val="clear" w:color="000000" w:fill="E2EFDA"/>
            <w:hideMark/>
          </w:tcPr>
          <w:p w14:paraId="41D2B9D5" w14:textId="77777777" w:rsidR="00AF50D1" w:rsidRPr="00AF50D1" w:rsidRDefault="00AF50D1" w:rsidP="00AF50D1">
            <w:pPr>
              <w:spacing w:after="0" w:line="240" w:lineRule="auto"/>
              <w:rPr>
                <w:rFonts w:ascii="Arial" w:eastAsia="Times New Roman" w:hAnsi="Arial" w:cs="Arial"/>
                <w:sz w:val="20"/>
                <w:szCs w:val="20"/>
                <w:lang w:eastAsia="en-GB"/>
              </w:rPr>
            </w:pPr>
            <w:r w:rsidRPr="00AF50D1">
              <w:rPr>
                <w:rFonts w:ascii="Arial" w:eastAsia="Times New Roman" w:hAnsi="Arial" w:cs="Arial"/>
                <w:sz w:val="20"/>
                <w:szCs w:val="20"/>
                <w:lang w:eastAsia="en-GB"/>
              </w:rPr>
              <w:t>Service Level Performance Criterion</w:t>
            </w:r>
          </w:p>
        </w:tc>
        <w:tc>
          <w:tcPr>
            <w:tcW w:w="1225" w:type="pct"/>
            <w:tcBorders>
              <w:top w:val="single" w:sz="4" w:space="0" w:color="auto"/>
              <w:left w:val="nil"/>
              <w:bottom w:val="single" w:sz="4" w:space="0" w:color="auto"/>
              <w:right w:val="single" w:sz="4" w:space="0" w:color="auto"/>
            </w:tcBorders>
            <w:shd w:val="clear" w:color="000000" w:fill="E2EFDA"/>
            <w:hideMark/>
          </w:tcPr>
          <w:p w14:paraId="4C2FED41" w14:textId="77777777" w:rsidR="00AF50D1" w:rsidRPr="00AF50D1" w:rsidRDefault="00AF50D1" w:rsidP="00AF50D1">
            <w:pPr>
              <w:spacing w:after="0" w:line="240" w:lineRule="auto"/>
              <w:rPr>
                <w:rFonts w:ascii="Arial" w:eastAsia="Times New Roman" w:hAnsi="Arial" w:cs="Arial"/>
                <w:sz w:val="20"/>
                <w:szCs w:val="20"/>
                <w:lang w:eastAsia="en-GB"/>
              </w:rPr>
            </w:pPr>
            <w:r w:rsidRPr="00AF50D1">
              <w:rPr>
                <w:rFonts w:ascii="Arial" w:eastAsia="Times New Roman" w:hAnsi="Arial" w:cs="Arial"/>
                <w:sz w:val="20"/>
                <w:szCs w:val="20"/>
                <w:lang w:eastAsia="en-GB"/>
              </w:rPr>
              <w:t>Key Indicator</w:t>
            </w:r>
          </w:p>
        </w:tc>
        <w:tc>
          <w:tcPr>
            <w:tcW w:w="1482" w:type="pct"/>
            <w:tcBorders>
              <w:top w:val="single" w:sz="4" w:space="0" w:color="auto"/>
              <w:left w:val="nil"/>
              <w:bottom w:val="single" w:sz="4" w:space="0" w:color="auto"/>
              <w:right w:val="single" w:sz="4" w:space="0" w:color="auto"/>
            </w:tcBorders>
            <w:shd w:val="clear" w:color="000000" w:fill="E2EFDA"/>
            <w:hideMark/>
          </w:tcPr>
          <w:p w14:paraId="65ADBE63" w14:textId="77777777" w:rsidR="00AF50D1" w:rsidRPr="00AF50D1" w:rsidRDefault="00AF50D1" w:rsidP="00AF50D1">
            <w:pPr>
              <w:spacing w:after="0" w:line="240" w:lineRule="auto"/>
              <w:rPr>
                <w:rFonts w:ascii="Arial" w:eastAsia="Times New Roman" w:hAnsi="Arial" w:cs="Arial"/>
                <w:sz w:val="20"/>
                <w:szCs w:val="20"/>
                <w:lang w:eastAsia="en-GB"/>
              </w:rPr>
            </w:pPr>
            <w:r w:rsidRPr="00AF50D1">
              <w:rPr>
                <w:rFonts w:ascii="Arial" w:eastAsia="Times New Roman" w:hAnsi="Arial" w:cs="Arial"/>
                <w:sz w:val="20"/>
                <w:szCs w:val="20"/>
                <w:lang w:eastAsia="en-GB"/>
              </w:rPr>
              <w:t xml:space="preserve">Service Level Performance Measure </w:t>
            </w:r>
          </w:p>
        </w:tc>
        <w:tc>
          <w:tcPr>
            <w:tcW w:w="570" w:type="pct"/>
            <w:tcBorders>
              <w:top w:val="single" w:sz="4" w:space="0" w:color="auto"/>
              <w:left w:val="nil"/>
              <w:bottom w:val="single" w:sz="4" w:space="0" w:color="auto"/>
              <w:right w:val="single" w:sz="4" w:space="0" w:color="auto"/>
            </w:tcBorders>
            <w:shd w:val="clear" w:color="000000" w:fill="E2EFDA"/>
            <w:hideMark/>
          </w:tcPr>
          <w:p w14:paraId="556DCBC2" w14:textId="77777777" w:rsidR="00AF50D1" w:rsidRPr="00AF50D1" w:rsidRDefault="00AF50D1" w:rsidP="00AF50D1">
            <w:pPr>
              <w:spacing w:after="0" w:line="240" w:lineRule="auto"/>
              <w:rPr>
                <w:rFonts w:ascii="Arial" w:eastAsia="Times New Roman" w:hAnsi="Arial" w:cs="Arial"/>
                <w:sz w:val="20"/>
                <w:szCs w:val="20"/>
                <w:lang w:eastAsia="en-GB"/>
              </w:rPr>
            </w:pPr>
            <w:r w:rsidRPr="00AF50D1">
              <w:rPr>
                <w:rFonts w:ascii="Arial" w:eastAsia="Times New Roman" w:hAnsi="Arial" w:cs="Arial"/>
                <w:sz w:val="20"/>
                <w:szCs w:val="20"/>
                <w:lang w:eastAsia="en-GB"/>
              </w:rPr>
              <w:t>Start period for measurement</w:t>
            </w:r>
          </w:p>
        </w:tc>
        <w:tc>
          <w:tcPr>
            <w:tcW w:w="632" w:type="pct"/>
            <w:tcBorders>
              <w:top w:val="single" w:sz="4" w:space="0" w:color="auto"/>
              <w:left w:val="nil"/>
              <w:bottom w:val="single" w:sz="4" w:space="0" w:color="auto"/>
              <w:right w:val="single" w:sz="4" w:space="0" w:color="auto"/>
            </w:tcBorders>
            <w:shd w:val="clear" w:color="000000" w:fill="E2EFDA"/>
            <w:hideMark/>
          </w:tcPr>
          <w:p w14:paraId="702EAB9D" w14:textId="77777777" w:rsidR="00AF50D1" w:rsidRPr="00AF50D1" w:rsidRDefault="00AF50D1" w:rsidP="00AF50D1">
            <w:pPr>
              <w:spacing w:after="0" w:line="240" w:lineRule="auto"/>
              <w:rPr>
                <w:rFonts w:ascii="Arial" w:eastAsia="Times New Roman" w:hAnsi="Arial" w:cs="Arial"/>
                <w:sz w:val="20"/>
                <w:szCs w:val="20"/>
                <w:lang w:eastAsia="en-GB"/>
              </w:rPr>
            </w:pPr>
            <w:r w:rsidRPr="00AF50D1">
              <w:rPr>
                <w:rFonts w:ascii="Arial" w:eastAsia="Times New Roman" w:hAnsi="Arial" w:cs="Arial"/>
                <w:sz w:val="20"/>
                <w:szCs w:val="20"/>
                <w:lang w:eastAsia="en-GB"/>
              </w:rPr>
              <w:t>End period for measurement`</w:t>
            </w:r>
          </w:p>
        </w:tc>
      </w:tr>
      <w:tr w:rsidR="00AF50D1" w:rsidRPr="00AF50D1" w14:paraId="1EF8A09B" w14:textId="77777777" w:rsidTr="00AF50D1">
        <w:trPr>
          <w:trHeight w:val="800"/>
        </w:trPr>
        <w:tc>
          <w:tcPr>
            <w:tcW w:w="336" w:type="pct"/>
            <w:tcBorders>
              <w:top w:val="nil"/>
              <w:left w:val="single" w:sz="4" w:space="0" w:color="auto"/>
              <w:bottom w:val="single" w:sz="4" w:space="0" w:color="auto"/>
              <w:right w:val="single" w:sz="4" w:space="0" w:color="auto"/>
            </w:tcBorders>
            <w:shd w:val="clear" w:color="auto" w:fill="auto"/>
            <w:hideMark/>
          </w:tcPr>
          <w:p w14:paraId="7E7C842E"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KPI 1</w:t>
            </w:r>
          </w:p>
        </w:tc>
        <w:tc>
          <w:tcPr>
            <w:tcW w:w="755" w:type="pct"/>
            <w:tcBorders>
              <w:top w:val="nil"/>
              <w:left w:val="nil"/>
              <w:bottom w:val="single" w:sz="4" w:space="0" w:color="auto"/>
              <w:right w:val="single" w:sz="4" w:space="0" w:color="auto"/>
            </w:tcBorders>
            <w:shd w:val="clear" w:color="auto" w:fill="auto"/>
            <w:hideMark/>
          </w:tcPr>
          <w:p w14:paraId="09E7DCBD"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Critical Service Level Failure</w:t>
            </w:r>
          </w:p>
        </w:tc>
        <w:tc>
          <w:tcPr>
            <w:tcW w:w="1225" w:type="pct"/>
            <w:tcBorders>
              <w:top w:val="nil"/>
              <w:left w:val="nil"/>
              <w:bottom w:val="single" w:sz="4" w:space="0" w:color="auto"/>
              <w:right w:val="single" w:sz="4" w:space="0" w:color="auto"/>
            </w:tcBorders>
            <w:shd w:val="clear" w:color="auto" w:fill="auto"/>
            <w:hideMark/>
          </w:tcPr>
          <w:p w14:paraId="1F0BF43C"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Contract Mobilisation</w:t>
            </w:r>
          </w:p>
        </w:tc>
        <w:tc>
          <w:tcPr>
            <w:tcW w:w="1482" w:type="pct"/>
            <w:tcBorders>
              <w:top w:val="nil"/>
              <w:left w:val="nil"/>
              <w:bottom w:val="single" w:sz="4" w:space="0" w:color="auto"/>
              <w:right w:val="single" w:sz="4" w:space="0" w:color="auto"/>
            </w:tcBorders>
            <w:shd w:val="clear" w:color="auto" w:fill="auto"/>
            <w:hideMark/>
          </w:tcPr>
          <w:p w14:paraId="28A576C4"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 xml:space="preserve">Provide a Contract Mobilisation plan </w:t>
            </w:r>
          </w:p>
        </w:tc>
        <w:tc>
          <w:tcPr>
            <w:tcW w:w="570" w:type="pct"/>
            <w:tcBorders>
              <w:top w:val="nil"/>
              <w:left w:val="nil"/>
              <w:bottom w:val="single" w:sz="4" w:space="0" w:color="auto"/>
              <w:right w:val="single" w:sz="4" w:space="0" w:color="auto"/>
            </w:tcBorders>
            <w:shd w:val="clear" w:color="auto" w:fill="auto"/>
            <w:hideMark/>
          </w:tcPr>
          <w:p w14:paraId="6ECA164A"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contract start date</w:t>
            </w:r>
          </w:p>
        </w:tc>
        <w:tc>
          <w:tcPr>
            <w:tcW w:w="632" w:type="pct"/>
            <w:tcBorders>
              <w:top w:val="nil"/>
              <w:left w:val="nil"/>
              <w:bottom w:val="single" w:sz="4" w:space="0" w:color="auto"/>
              <w:right w:val="single" w:sz="4" w:space="0" w:color="auto"/>
            </w:tcBorders>
            <w:shd w:val="clear" w:color="auto" w:fill="auto"/>
            <w:hideMark/>
          </w:tcPr>
          <w:p w14:paraId="59C613F6"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7 working days from contract start date</w:t>
            </w:r>
          </w:p>
        </w:tc>
      </w:tr>
      <w:tr w:rsidR="00AF50D1" w:rsidRPr="00AF50D1" w14:paraId="04E38A30" w14:textId="77777777" w:rsidTr="00AF50D1">
        <w:trPr>
          <w:trHeight w:val="800"/>
        </w:trPr>
        <w:tc>
          <w:tcPr>
            <w:tcW w:w="336" w:type="pct"/>
            <w:tcBorders>
              <w:top w:val="nil"/>
              <w:left w:val="single" w:sz="4" w:space="0" w:color="auto"/>
              <w:bottom w:val="single" w:sz="4" w:space="0" w:color="auto"/>
              <w:right w:val="single" w:sz="4" w:space="0" w:color="auto"/>
            </w:tcBorders>
            <w:shd w:val="clear" w:color="auto" w:fill="auto"/>
            <w:hideMark/>
          </w:tcPr>
          <w:p w14:paraId="433624CA"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KPI 2</w:t>
            </w:r>
          </w:p>
        </w:tc>
        <w:tc>
          <w:tcPr>
            <w:tcW w:w="755" w:type="pct"/>
            <w:tcBorders>
              <w:top w:val="nil"/>
              <w:left w:val="nil"/>
              <w:bottom w:val="single" w:sz="4" w:space="0" w:color="auto"/>
              <w:right w:val="single" w:sz="4" w:space="0" w:color="auto"/>
            </w:tcBorders>
            <w:shd w:val="clear" w:color="auto" w:fill="auto"/>
            <w:hideMark/>
          </w:tcPr>
          <w:p w14:paraId="0F2E21FE"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Critical Service Level Failure</w:t>
            </w:r>
          </w:p>
        </w:tc>
        <w:tc>
          <w:tcPr>
            <w:tcW w:w="1225" w:type="pct"/>
            <w:tcBorders>
              <w:top w:val="nil"/>
              <w:left w:val="nil"/>
              <w:bottom w:val="single" w:sz="4" w:space="0" w:color="auto"/>
              <w:right w:val="single" w:sz="4" w:space="0" w:color="auto"/>
            </w:tcBorders>
            <w:shd w:val="clear" w:color="auto" w:fill="auto"/>
            <w:hideMark/>
          </w:tcPr>
          <w:p w14:paraId="77DAC11F"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Authority Procurement Strategy</w:t>
            </w:r>
          </w:p>
        </w:tc>
        <w:tc>
          <w:tcPr>
            <w:tcW w:w="1482" w:type="pct"/>
            <w:tcBorders>
              <w:top w:val="nil"/>
              <w:left w:val="nil"/>
              <w:bottom w:val="single" w:sz="4" w:space="0" w:color="auto"/>
              <w:right w:val="single" w:sz="4" w:space="0" w:color="auto"/>
            </w:tcBorders>
            <w:shd w:val="clear" w:color="auto" w:fill="auto"/>
            <w:hideMark/>
          </w:tcPr>
          <w:p w14:paraId="1E2FB6C7"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 xml:space="preserve">Supports the development of a Procurement Strategy </w:t>
            </w:r>
          </w:p>
        </w:tc>
        <w:tc>
          <w:tcPr>
            <w:tcW w:w="570" w:type="pct"/>
            <w:tcBorders>
              <w:top w:val="nil"/>
              <w:left w:val="nil"/>
              <w:bottom w:val="single" w:sz="4" w:space="0" w:color="auto"/>
              <w:right w:val="single" w:sz="4" w:space="0" w:color="auto"/>
            </w:tcBorders>
            <w:shd w:val="clear" w:color="auto" w:fill="auto"/>
            <w:hideMark/>
          </w:tcPr>
          <w:p w14:paraId="2783B527"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contract start date</w:t>
            </w:r>
          </w:p>
        </w:tc>
        <w:tc>
          <w:tcPr>
            <w:tcW w:w="632" w:type="pct"/>
            <w:tcBorders>
              <w:top w:val="nil"/>
              <w:left w:val="nil"/>
              <w:bottom w:val="single" w:sz="4" w:space="0" w:color="auto"/>
              <w:right w:val="single" w:sz="4" w:space="0" w:color="auto"/>
            </w:tcBorders>
            <w:shd w:val="clear" w:color="auto" w:fill="auto"/>
            <w:hideMark/>
          </w:tcPr>
          <w:p w14:paraId="02C9703D"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6 Calendar months from contract start date</w:t>
            </w:r>
          </w:p>
        </w:tc>
      </w:tr>
      <w:tr w:rsidR="00AF50D1" w:rsidRPr="00AF50D1" w14:paraId="6672B10F" w14:textId="77777777" w:rsidTr="00AF50D1">
        <w:trPr>
          <w:trHeight w:val="800"/>
        </w:trPr>
        <w:tc>
          <w:tcPr>
            <w:tcW w:w="336" w:type="pct"/>
            <w:tcBorders>
              <w:top w:val="nil"/>
              <w:left w:val="single" w:sz="4" w:space="0" w:color="auto"/>
              <w:bottom w:val="single" w:sz="4" w:space="0" w:color="auto"/>
              <w:right w:val="single" w:sz="4" w:space="0" w:color="auto"/>
            </w:tcBorders>
            <w:shd w:val="clear" w:color="auto" w:fill="auto"/>
            <w:hideMark/>
          </w:tcPr>
          <w:p w14:paraId="2839057E"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KPI 3</w:t>
            </w:r>
          </w:p>
        </w:tc>
        <w:tc>
          <w:tcPr>
            <w:tcW w:w="755" w:type="pct"/>
            <w:tcBorders>
              <w:top w:val="nil"/>
              <w:left w:val="nil"/>
              <w:bottom w:val="single" w:sz="4" w:space="0" w:color="auto"/>
              <w:right w:val="single" w:sz="4" w:space="0" w:color="auto"/>
            </w:tcBorders>
            <w:shd w:val="clear" w:color="auto" w:fill="auto"/>
            <w:hideMark/>
          </w:tcPr>
          <w:p w14:paraId="2E948A22"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Critical Service Level Failure</w:t>
            </w:r>
          </w:p>
        </w:tc>
        <w:tc>
          <w:tcPr>
            <w:tcW w:w="1225" w:type="pct"/>
            <w:tcBorders>
              <w:top w:val="nil"/>
              <w:left w:val="nil"/>
              <w:bottom w:val="single" w:sz="4" w:space="0" w:color="auto"/>
              <w:right w:val="single" w:sz="4" w:space="0" w:color="auto"/>
            </w:tcBorders>
            <w:shd w:val="clear" w:color="auto" w:fill="auto"/>
            <w:hideMark/>
          </w:tcPr>
          <w:p w14:paraId="1383FD01"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Contract Management standard process</w:t>
            </w:r>
          </w:p>
        </w:tc>
        <w:tc>
          <w:tcPr>
            <w:tcW w:w="1482" w:type="pct"/>
            <w:tcBorders>
              <w:top w:val="nil"/>
              <w:left w:val="nil"/>
              <w:bottom w:val="single" w:sz="4" w:space="0" w:color="auto"/>
              <w:right w:val="single" w:sz="4" w:space="0" w:color="auto"/>
            </w:tcBorders>
            <w:shd w:val="clear" w:color="auto" w:fill="auto"/>
            <w:hideMark/>
          </w:tcPr>
          <w:p w14:paraId="498DC580" w14:textId="366D4EC5"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 xml:space="preserve">Undertakes a review and supports </w:t>
            </w:r>
            <w:r w:rsidR="0079762A" w:rsidRPr="00AF50D1">
              <w:rPr>
                <w:rFonts w:ascii="Arial" w:eastAsia="Times New Roman" w:hAnsi="Arial" w:cs="Arial"/>
                <w:color w:val="000000"/>
                <w:sz w:val="20"/>
                <w:szCs w:val="20"/>
                <w:lang w:eastAsia="en-GB"/>
              </w:rPr>
              <w:t>the development and</w:t>
            </w:r>
            <w:r w:rsidRPr="00AF50D1">
              <w:rPr>
                <w:rFonts w:ascii="Arial" w:eastAsia="Times New Roman" w:hAnsi="Arial" w:cs="Arial"/>
                <w:color w:val="000000"/>
                <w:sz w:val="20"/>
                <w:szCs w:val="20"/>
                <w:lang w:eastAsia="en-GB"/>
              </w:rPr>
              <w:t xml:space="preserve"> implementation of a contract management standard process for all contracts</w:t>
            </w:r>
          </w:p>
        </w:tc>
        <w:tc>
          <w:tcPr>
            <w:tcW w:w="570" w:type="pct"/>
            <w:tcBorders>
              <w:top w:val="nil"/>
              <w:left w:val="nil"/>
              <w:bottom w:val="single" w:sz="4" w:space="0" w:color="auto"/>
              <w:right w:val="single" w:sz="4" w:space="0" w:color="auto"/>
            </w:tcBorders>
            <w:shd w:val="clear" w:color="auto" w:fill="auto"/>
            <w:hideMark/>
          </w:tcPr>
          <w:p w14:paraId="5EDE8F2F"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contract start date</w:t>
            </w:r>
          </w:p>
        </w:tc>
        <w:tc>
          <w:tcPr>
            <w:tcW w:w="632" w:type="pct"/>
            <w:tcBorders>
              <w:top w:val="nil"/>
              <w:left w:val="nil"/>
              <w:bottom w:val="single" w:sz="4" w:space="0" w:color="auto"/>
              <w:right w:val="single" w:sz="4" w:space="0" w:color="auto"/>
            </w:tcBorders>
            <w:shd w:val="clear" w:color="auto" w:fill="auto"/>
            <w:hideMark/>
          </w:tcPr>
          <w:p w14:paraId="1B27F1C4"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6 Calendar months from contract start date</w:t>
            </w:r>
          </w:p>
        </w:tc>
      </w:tr>
      <w:tr w:rsidR="00AF50D1" w:rsidRPr="00AF50D1" w14:paraId="5BD2BA4D" w14:textId="77777777" w:rsidTr="00AF50D1">
        <w:trPr>
          <w:trHeight w:val="800"/>
        </w:trPr>
        <w:tc>
          <w:tcPr>
            <w:tcW w:w="336" w:type="pct"/>
            <w:tcBorders>
              <w:top w:val="nil"/>
              <w:left w:val="single" w:sz="4" w:space="0" w:color="auto"/>
              <w:bottom w:val="single" w:sz="4" w:space="0" w:color="auto"/>
              <w:right w:val="single" w:sz="4" w:space="0" w:color="auto"/>
            </w:tcBorders>
            <w:shd w:val="clear" w:color="auto" w:fill="auto"/>
            <w:hideMark/>
          </w:tcPr>
          <w:p w14:paraId="58FF89E1"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KPI 4</w:t>
            </w:r>
          </w:p>
        </w:tc>
        <w:tc>
          <w:tcPr>
            <w:tcW w:w="755" w:type="pct"/>
            <w:tcBorders>
              <w:top w:val="nil"/>
              <w:left w:val="nil"/>
              <w:bottom w:val="single" w:sz="4" w:space="0" w:color="auto"/>
              <w:right w:val="single" w:sz="4" w:space="0" w:color="auto"/>
            </w:tcBorders>
            <w:shd w:val="clear" w:color="auto" w:fill="auto"/>
            <w:hideMark/>
          </w:tcPr>
          <w:p w14:paraId="5E595920"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Critical Service Level Failure</w:t>
            </w:r>
          </w:p>
        </w:tc>
        <w:tc>
          <w:tcPr>
            <w:tcW w:w="1225" w:type="pct"/>
            <w:tcBorders>
              <w:top w:val="nil"/>
              <w:left w:val="nil"/>
              <w:bottom w:val="single" w:sz="4" w:space="0" w:color="auto"/>
              <w:right w:val="single" w:sz="4" w:space="0" w:color="auto"/>
            </w:tcBorders>
            <w:shd w:val="clear" w:color="auto" w:fill="auto"/>
            <w:hideMark/>
          </w:tcPr>
          <w:p w14:paraId="24BCF90B"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Procurement Training Plan</w:t>
            </w:r>
          </w:p>
        </w:tc>
        <w:tc>
          <w:tcPr>
            <w:tcW w:w="1482" w:type="pct"/>
            <w:tcBorders>
              <w:top w:val="nil"/>
              <w:left w:val="nil"/>
              <w:bottom w:val="single" w:sz="4" w:space="0" w:color="auto"/>
              <w:right w:val="single" w:sz="4" w:space="0" w:color="auto"/>
            </w:tcBorders>
            <w:shd w:val="clear" w:color="auto" w:fill="auto"/>
            <w:hideMark/>
          </w:tcPr>
          <w:p w14:paraId="00AADB5D" w14:textId="62B2D795"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 xml:space="preserve">Provides a plan for delivery </w:t>
            </w:r>
            <w:r w:rsidR="0079762A" w:rsidRPr="00AF50D1">
              <w:rPr>
                <w:rFonts w:ascii="Arial" w:eastAsia="Times New Roman" w:hAnsi="Arial" w:cs="Arial"/>
                <w:color w:val="000000"/>
                <w:sz w:val="20"/>
                <w:szCs w:val="20"/>
                <w:lang w:eastAsia="en-GB"/>
              </w:rPr>
              <w:t>of bite</w:t>
            </w:r>
            <w:r w:rsidRPr="00AF50D1">
              <w:rPr>
                <w:rFonts w:ascii="Arial" w:eastAsia="Times New Roman" w:hAnsi="Arial" w:cs="Arial"/>
                <w:color w:val="000000"/>
                <w:sz w:val="20"/>
                <w:szCs w:val="20"/>
                <w:lang w:eastAsia="en-GB"/>
              </w:rPr>
              <w:t xml:space="preserve"> sized training </w:t>
            </w:r>
            <w:r w:rsidR="0079762A" w:rsidRPr="00AF50D1">
              <w:rPr>
                <w:rFonts w:ascii="Arial" w:eastAsia="Times New Roman" w:hAnsi="Arial" w:cs="Arial"/>
                <w:color w:val="000000"/>
                <w:sz w:val="20"/>
                <w:szCs w:val="20"/>
                <w:lang w:eastAsia="en-GB"/>
              </w:rPr>
              <w:t>sessions for</w:t>
            </w:r>
            <w:r w:rsidRPr="00AF50D1">
              <w:rPr>
                <w:rFonts w:ascii="Arial" w:eastAsia="Times New Roman" w:hAnsi="Arial" w:cs="Arial"/>
                <w:color w:val="000000"/>
                <w:sz w:val="20"/>
                <w:szCs w:val="20"/>
                <w:lang w:eastAsia="en-GB"/>
              </w:rPr>
              <w:t xml:space="preserve">   procurement and contracting processes, commercial skills, standard documentation, evaluations and contract management  training to key stakeholders of  authority.</w:t>
            </w:r>
          </w:p>
        </w:tc>
        <w:tc>
          <w:tcPr>
            <w:tcW w:w="570" w:type="pct"/>
            <w:tcBorders>
              <w:top w:val="nil"/>
              <w:left w:val="nil"/>
              <w:bottom w:val="single" w:sz="4" w:space="0" w:color="auto"/>
              <w:right w:val="single" w:sz="4" w:space="0" w:color="auto"/>
            </w:tcBorders>
            <w:shd w:val="clear" w:color="auto" w:fill="auto"/>
            <w:hideMark/>
          </w:tcPr>
          <w:p w14:paraId="35AE3363"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contract start date</w:t>
            </w:r>
          </w:p>
        </w:tc>
        <w:tc>
          <w:tcPr>
            <w:tcW w:w="632" w:type="pct"/>
            <w:tcBorders>
              <w:top w:val="nil"/>
              <w:left w:val="nil"/>
              <w:bottom w:val="single" w:sz="4" w:space="0" w:color="auto"/>
              <w:right w:val="single" w:sz="4" w:space="0" w:color="auto"/>
            </w:tcBorders>
            <w:shd w:val="clear" w:color="auto" w:fill="auto"/>
            <w:hideMark/>
          </w:tcPr>
          <w:p w14:paraId="76F62412"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3 Calendar months from contract start date</w:t>
            </w:r>
          </w:p>
        </w:tc>
      </w:tr>
      <w:tr w:rsidR="00AF50D1" w:rsidRPr="00AF50D1" w14:paraId="0979BBEA" w14:textId="77777777" w:rsidTr="00AF50D1">
        <w:trPr>
          <w:trHeight w:val="800"/>
        </w:trPr>
        <w:tc>
          <w:tcPr>
            <w:tcW w:w="336" w:type="pct"/>
            <w:tcBorders>
              <w:top w:val="nil"/>
              <w:left w:val="single" w:sz="4" w:space="0" w:color="auto"/>
              <w:bottom w:val="single" w:sz="4" w:space="0" w:color="auto"/>
              <w:right w:val="single" w:sz="4" w:space="0" w:color="auto"/>
            </w:tcBorders>
            <w:shd w:val="clear" w:color="auto" w:fill="auto"/>
            <w:hideMark/>
          </w:tcPr>
          <w:p w14:paraId="3E420E3D"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KPI 5</w:t>
            </w:r>
          </w:p>
        </w:tc>
        <w:tc>
          <w:tcPr>
            <w:tcW w:w="755" w:type="pct"/>
            <w:tcBorders>
              <w:top w:val="nil"/>
              <w:left w:val="nil"/>
              <w:bottom w:val="single" w:sz="4" w:space="0" w:color="auto"/>
              <w:right w:val="single" w:sz="4" w:space="0" w:color="auto"/>
            </w:tcBorders>
            <w:shd w:val="clear" w:color="auto" w:fill="auto"/>
            <w:hideMark/>
          </w:tcPr>
          <w:p w14:paraId="07291414"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Critical Service Level Failure</w:t>
            </w:r>
          </w:p>
        </w:tc>
        <w:tc>
          <w:tcPr>
            <w:tcW w:w="1225" w:type="pct"/>
            <w:tcBorders>
              <w:top w:val="nil"/>
              <w:left w:val="nil"/>
              <w:bottom w:val="single" w:sz="4" w:space="0" w:color="auto"/>
              <w:right w:val="single" w:sz="4" w:space="0" w:color="auto"/>
            </w:tcBorders>
            <w:shd w:val="clear" w:color="auto" w:fill="auto"/>
            <w:hideMark/>
          </w:tcPr>
          <w:p w14:paraId="4DF3F58B"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Procurement Training Delivery</w:t>
            </w:r>
          </w:p>
        </w:tc>
        <w:tc>
          <w:tcPr>
            <w:tcW w:w="1482" w:type="pct"/>
            <w:tcBorders>
              <w:top w:val="nil"/>
              <w:left w:val="nil"/>
              <w:bottom w:val="single" w:sz="4" w:space="0" w:color="auto"/>
              <w:right w:val="single" w:sz="4" w:space="0" w:color="auto"/>
            </w:tcBorders>
            <w:shd w:val="clear" w:color="auto" w:fill="auto"/>
            <w:hideMark/>
          </w:tcPr>
          <w:p w14:paraId="231FAAC4"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Delivery of the Procurement Training sessions to all identified stakeholders</w:t>
            </w:r>
          </w:p>
        </w:tc>
        <w:tc>
          <w:tcPr>
            <w:tcW w:w="570" w:type="pct"/>
            <w:tcBorders>
              <w:top w:val="nil"/>
              <w:left w:val="nil"/>
              <w:bottom w:val="single" w:sz="4" w:space="0" w:color="auto"/>
              <w:right w:val="single" w:sz="4" w:space="0" w:color="auto"/>
            </w:tcBorders>
            <w:shd w:val="clear" w:color="auto" w:fill="auto"/>
            <w:hideMark/>
          </w:tcPr>
          <w:p w14:paraId="10E6EFCE"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3 calendar months from contract start date</w:t>
            </w:r>
          </w:p>
        </w:tc>
        <w:tc>
          <w:tcPr>
            <w:tcW w:w="632" w:type="pct"/>
            <w:tcBorders>
              <w:top w:val="nil"/>
              <w:left w:val="nil"/>
              <w:bottom w:val="single" w:sz="4" w:space="0" w:color="auto"/>
              <w:right w:val="single" w:sz="4" w:space="0" w:color="auto"/>
            </w:tcBorders>
            <w:shd w:val="clear" w:color="auto" w:fill="auto"/>
            <w:hideMark/>
          </w:tcPr>
          <w:p w14:paraId="068A7A12"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18 Calendar months from contract start date</w:t>
            </w:r>
          </w:p>
        </w:tc>
      </w:tr>
      <w:tr w:rsidR="00AF50D1" w:rsidRPr="00AF50D1" w14:paraId="15E4A1BD" w14:textId="77777777" w:rsidTr="00AF50D1">
        <w:trPr>
          <w:trHeight w:val="800"/>
        </w:trPr>
        <w:tc>
          <w:tcPr>
            <w:tcW w:w="336" w:type="pct"/>
            <w:tcBorders>
              <w:top w:val="nil"/>
              <w:left w:val="single" w:sz="4" w:space="0" w:color="auto"/>
              <w:bottom w:val="single" w:sz="4" w:space="0" w:color="auto"/>
              <w:right w:val="single" w:sz="4" w:space="0" w:color="auto"/>
            </w:tcBorders>
            <w:shd w:val="clear" w:color="auto" w:fill="auto"/>
            <w:hideMark/>
          </w:tcPr>
          <w:p w14:paraId="1E2ABC67"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KPI 6</w:t>
            </w:r>
          </w:p>
        </w:tc>
        <w:tc>
          <w:tcPr>
            <w:tcW w:w="755" w:type="pct"/>
            <w:tcBorders>
              <w:top w:val="nil"/>
              <w:left w:val="nil"/>
              <w:bottom w:val="single" w:sz="4" w:space="0" w:color="auto"/>
              <w:right w:val="single" w:sz="4" w:space="0" w:color="auto"/>
            </w:tcBorders>
            <w:shd w:val="clear" w:color="auto" w:fill="auto"/>
            <w:hideMark/>
          </w:tcPr>
          <w:p w14:paraId="688A7E54"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Service Level Failure</w:t>
            </w:r>
          </w:p>
        </w:tc>
        <w:tc>
          <w:tcPr>
            <w:tcW w:w="1225" w:type="pct"/>
            <w:tcBorders>
              <w:top w:val="nil"/>
              <w:left w:val="nil"/>
              <w:bottom w:val="single" w:sz="4" w:space="0" w:color="auto"/>
              <w:right w:val="single" w:sz="4" w:space="0" w:color="auto"/>
            </w:tcBorders>
            <w:shd w:val="clear" w:color="auto" w:fill="auto"/>
            <w:hideMark/>
          </w:tcPr>
          <w:p w14:paraId="241D3E39"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Authority Contract Spend Analysis</w:t>
            </w:r>
          </w:p>
        </w:tc>
        <w:tc>
          <w:tcPr>
            <w:tcW w:w="1482" w:type="pct"/>
            <w:tcBorders>
              <w:top w:val="nil"/>
              <w:left w:val="nil"/>
              <w:bottom w:val="single" w:sz="4" w:space="0" w:color="auto"/>
              <w:right w:val="single" w:sz="4" w:space="0" w:color="auto"/>
            </w:tcBorders>
            <w:shd w:val="clear" w:color="auto" w:fill="auto"/>
            <w:hideMark/>
          </w:tcPr>
          <w:p w14:paraId="10E8E528"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 xml:space="preserve">Analysis of current contracts/supplier spend to identify potential areas of collaboration to leverage efficiency and/or procurement savings. </w:t>
            </w:r>
          </w:p>
        </w:tc>
        <w:tc>
          <w:tcPr>
            <w:tcW w:w="570" w:type="pct"/>
            <w:tcBorders>
              <w:top w:val="nil"/>
              <w:left w:val="nil"/>
              <w:bottom w:val="single" w:sz="4" w:space="0" w:color="auto"/>
              <w:right w:val="single" w:sz="4" w:space="0" w:color="auto"/>
            </w:tcBorders>
            <w:shd w:val="clear" w:color="auto" w:fill="auto"/>
            <w:hideMark/>
          </w:tcPr>
          <w:p w14:paraId="51ABD7D8"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contract start date</w:t>
            </w:r>
          </w:p>
        </w:tc>
        <w:tc>
          <w:tcPr>
            <w:tcW w:w="632" w:type="pct"/>
            <w:tcBorders>
              <w:top w:val="nil"/>
              <w:left w:val="nil"/>
              <w:bottom w:val="single" w:sz="4" w:space="0" w:color="auto"/>
              <w:right w:val="single" w:sz="4" w:space="0" w:color="auto"/>
            </w:tcBorders>
            <w:shd w:val="clear" w:color="auto" w:fill="auto"/>
            <w:hideMark/>
          </w:tcPr>
          <w:p w14:paraId="488448AB" w14:textId="77777777" w:rsidR="00AF50D1" w:rsidRPr="00AF50D1" w:rsidRDefault="00AF50D1" w:rsidP="00AF50D1">
            <w:pPr>
              <w:spacing w:after="0" w:line="240" w:lineRule="auto"/>
              <w:rPr>
                <w:rFonts w:ascii="Arial" w:eastAsia="Times New Roman" w:hAnsi="Arial" w:cs="Arial"/>
                <w:color w:val="000000"/>
                <w:sz w:val="20"/>
                <w:szCs w:val="20"/>
                <w:lang w:eastAsia="en-GB"/>
              </w:rPr>
            </w:pPr>
            <w:r w:rsidRPr="00AF50D1">
              <w:rPr>
                <w:rFonts w:ascii="Arial" w:eastAsia="Times New Roman" w:hAnsi="Arial" w:cs="Arial"/>
                <w:color w:val="000000"/>
                <w:sz w:val="20"/>
                <w:szCs w:val="20"/>
                <w:lang w:eastAsia="en-GB"/>
              </w:rPr>
              <w:t>12 months from contract start  date then  annually</w:t>
            </w:r>
          </w:p>
        </w:tc>
      </w:tr>
    </w:tbl>
    <w:p w14:paraId="5DE1E5DE" w14:textId="77777777" w:rsidR="00AF50D1" w:rsidRDefault="00AF50D1" w:rsidP="00C440E8">
      <w:pPr>
        <w:pStyle w:val="NormalWeb"/>
        <w:shd w:val="clear" w:color="auto" w:fill="FFFFFF"/>
        <w:spacing w:before="0" w:beforeAutospacing="0" w:after="0" w:afterAutospacing="0" w:line="360" w:lineRule="atLeast"/>
        <w:rPr>
          <w:rFonts w:ascii="Arial" w:hAnsi="Arial" w:cs="Arial"/>
          <w:sz w:val="22"/>
          <w:szCs w:val="22"/>
        </w:rPr>
        <w:sectPr w:rsidR="00AF50D1" w:rsidSect="00AF50D1">
          <w:pgSz w:w="16838" w:h="11906" w:orient="landscape"/>
          <w:pgMar w:top="1440" w:right="1440" w:bottom="1440" w:left="1440" w:header="708" w:footer="708" w:gutter="0"/>
          <w:cols w:space="708"/>
          <w:titlePg/>
          <w:docGrid w:linePitch="360"/>
        </w:sectPr>
      </w:pPr>
    </w:p>
    <w:p w14:paraId="06E4434B" w14:textId="77777777" w:rsidR="000D6C24" w:rsidRDefault="00B710D9" w:rsidP="000D6C24">
      <w:pPr>
        <w:pStyle w:val="ListParagraph"/>
        <w:numPr>
          <w:ilvl w:val="0"/>
          <w:numId w:val="1"/>
        </w:numPr>
        <w:outlineLvl w:val="0"/>
        <w:rPr>
          <w:rFonts w:ascii="Arial" w:hAnsi="Arial" w:cs="Arial"/>
          <w:sz w:val="24"/>
          <w:szCs w:val="24"/>
        </w:rPr>
      </w:pPr>
      <w:bookmarkStart w:id="8" w:name="_Toc173306405"/>
      <w:r>
        <w:rPr>
          <w:rFonts w:ascii="Arial" w:hAnsi="Arial" w:cs="Arial"/>
          <w:sz w:val="24"/>
          <w:szCs w:val="24"/>
        </w:rPr>
        <w:t>Management Information</w:t>
      </w:r>
      <w:bookmarkEnd w:id="8"/>
    </w:p>
    <w:p w14:paraId="6C5573F0" w14:textId="77777777" w:rsidR="000D6C24" w:rsidRDefault="000D6C24" w:rsidP="000D6C24">
      <w:pPr>
        <w:pStyle w:val="ListParagraph"/>
        <w:ind w:left="360"/>
        <w:outlineLvl w:val="0"/>
        <w:rPr>
          <w:rFonts w:ascii="Arial" w:hAnsi="Arial" w:cs="Arial"/>
          <w:sz w:val="24"/>
          <w:szCs w:val="24"/>
        </w:rPr>
      </w:pPr>
    </w:p>
    <w:p w14:paraId="4BEE409B" w14:textId="72AF9660" w:rsidR="000D6C24" w:rsidRPr="000D6C24" w:rsidRDefault="00C440E8" w:rsidP="007915FF">
      <w:pPr>
        <w:pStyle w:val="ListParagraph"/>
        <w:numPr>
          <w:ilvl w:val="1"/>
          <w:numId w:val="1"/>
        </w:numPr>
        <w:rPr>
          <w:rFonts w:ascii="Arial" w:hAnsi="Arial" w:cs="Arial"/>
          <w:sz w:val="24"/>
          <w:szCs w:val="24"/>
        </w:rPr>
      </w:pPr>
      <w:r w:rsidRPr="000D6C24">
        <w:rPr>
          <w:rFonts w:ascii="Arial" w:hAnsi="Arial" w:cs="Arial"/>
          <w:sz w:val="24"/>
          <w:szCs w:val="24"/>
        </w:rPr>
        <w:t>To enable the Authority to understand its procurement and contract related activity, the Supplier will be required to provide detailed management information on activities undertaken on its behalf.</w:t>
      </w:r>
    </w:p>
    <w:p w14:paraId="15F481CA" w14:textId="77777777" w:rsidR="000D6C24" w:rsidRPr="000D6C24" w:rsidRDefault="000D6C24" w:rsidP="007915FF">
      <w:pPr>
        <w:pStyle w:val="ListParagraph"/>
        <w:ind w:left="792"/>
        <w:rPr>
          <w:rFonts w:ascii="Arial" w:hAnsi="Arial" w:cs="Arial"/>
          <w:sz w:val="24"/>
          <w:szCs w:val="24"/>
        </w:rPr>
      </w:pPr>
    </w:p>
    <w:p w14:paraId="1EF85FE8" w14:textId="3303589D" w:rsidR="00C440E8" w:rsidRPr="00C5787E" w:rsidRDefault="00C440E8" w:rsidP="007915FF">
      <w:pPr>
        <w:pStyle w:val="ListParagraph"/>
        <w:numPr>
          <w:ilvl w:val="1"/>
          <w:numId w:val="1"/>
        </w:numPr>
        <w:rPr>
          <w:rFonts w:ascii="Arial" w:hAnsi="Arial" w:cs="Arial"/>
          <w:sz w:val="24"/>
          <w:szCs w:val="24"/>
        </w:rPr>
      </w:pPr>
      <w:r w:rsidRPr="00C5787E">
        <w:rPr>
          <w:rFonts w:ascii="Arial" w:hAnsi="Arial" w:cs="Arial"/>
          <w:sz w:val="24"/>
          <w:szCs w:val="24"/>
        </w:rPr>
        <w:t xml:space="preserve">The </w:t>
      </w:r>
      <w:r w:rsidR="000D6C24" w:rsidRPr="00C5787E">
        <w:rPr>
          <w:rFonts w:ascii="Arial" w:hAnsi="Arial" w:cs="Arial"/>
          <w:sz w:val="24"/>
          <w:szCs w:val="24"/>
        </w:rPr>
        <w:t>Supplier</w:t>
      </w:r>
      <w:r w:rsidRPr="00C5787E">
        <w:rPr>
          <w:rFonts w:ascii="Arial" w:hAnsi="Arial" w:cs="Arial"/>
          <w:sz w:val="24"/>
          <w:szCs w:val="24"/>
        </w:rPr>
        <w:t xml:space="preserve"> will be required to provide</w:t>
      </w:r>
      <w:r w:rsidR="000D6C24" w:rsidRPr="00C5787E">
        <w:rPr>
          <w:rFonts w:ascii="Arial" w:hAnsi="Arial" w:cs="Arial"/>
          <w:sz w:val="24"/>
          <w:szCs w:val="24"/>
        </w:rPr>
        <w:t xml:space="preserve"> monthly, quarterly and annual reports as detailed at</w:t>
      </w:r>
      <w:r w:rsidRPr="00C5787E">
        <w:rPr>
          <w:rFonts w:ascii="Arial" w:hAnsi="Arial" w:cs="Arial"/>
          <w:sz w:val="24"/>
          <w:szCs w:val="24"/>
        </w:rPr>
        <w:t xml:space="preserve"> </w:t>
      </w:r>
      <w:r w:rsidR="000D6C24" w:rsidRPr="00C5787E">
        <w:rPr>
          <w:rFonts w:ascii="Arial" w:hAnsi="Arial" w:cs="Arial"/>
          <w:sz w:val="24"/>
          <w:szCs w:val="24"/>
        </w:rPr>
        <w:t>Annex F Management information</w:t>
      </w:r>
    </w:p>
    <w:p w14:paraId="3D665A28" w14:textId="77777777" w:rsidR="00DD42DC" w:rsidRDefault="00DD42DC" w:rsidP="007915FF">
      <w:pPr>
        <w:pStyle w:val="ListParagraph"/>
        <w:rPr>
          <w:rFonts w:ascii="Arial" w:hAnsi="Arial" w:cs="Arial"/>
          <w:sz w:val="24"/>
          <w:szCs w:val="24"/>
        </w:rPr>
      </w:pPr>
    </w:p>
    <w:p w14:paraId="3C616938" w14:textId="77777777" w:rsidR="0015048F" w:rsidRDefault="0015048F" w:rsidP="0015048F">
      <w:pPr>
        <w:pStyle w:val="ListParagraph"/>
        <w:ind w:left="0"/>
        <w:rPr>
          <w:rFonts w:ascii="Arial" w:hAnsi="Arial" w:cs="Arial"/>
          <w:sz w:val="24"/>
          <w:szCs w:val="24"/>
        </w:rPr>
      </w:pPr>
    </w:p>
    <w:p w14:paraId="1E474FCF" w14:textId="022EB81D" w:rsidR="00714165" w:rsidRDefault="00714165" w:rsidP="000D6C24">
      <w:pPr>
        <w:pStyle w:val="ListParagraph"/>
        <w:numPr>
          <w:ilvl w:val="0"/>
          <w:numId w:val="1"/>
        </w:numPr>
        <w:outlineLvl w:val="0"/>
        <w:rPr>
          <w:rFonts w:ascii="Arial" w:hAnsi="Arial" w:cs="Arial"/>
          <w:sz w:val="24"/>
          <w:szCs w:val="24"/>
        </w:rPr>
      </w:pPr>
      <w:bookmarkStart w:id="9" w:name="_Toc173306406"/>
      <w:r>
        <w:rPr>
          <w:rFonts w:ascii="Arial" w:hAnsi="Arial" w:cs="Arial"/>
          <w:sz w:val="24"/>
          <w:szCs w:val="24"/>
        </w:rPr>
        <w:t>Social value report</w:t>
      </w:r>
      <w:bookmarkEnd w:id="9"/>
    </w:p>
    <w:p w14:paraId="743C9C62" w14:textId="77777777" w:rsidR="00714165" w:rsidRDefault="00714165" w:rsidP="0015048F">
      <w:pPr>
        <w:pStyle w:val="ListParagraph"/>
        <w:ind w:left="0"/>
        <w:rPr>
          <w:rFonts w:ascii="Arial" w:hAnsi="Arial" w:cs="Arial"/>
          <w:sz w:val="24"/>
          <w:szCs w:val="24"/>
        </w:rPr>
      </w:pPr>
    </w:p>
    <w:p w14:paraId="2C30EF1D" w14:textId="30088A09" w:rsidR="00412FF1" w:rsidRDefault="000D6C24" w:rsidP="009D3678">
      <w:pPr>
        <w:pStyle w:val="ListParagraph"/>
        <w:rPr>
          <w:rFonts w:ascii="Arial" w:hAnsi="Arial" w:cs="Arial"/>
          <w:sz w:val="24"/>
          <w:szCs w:val="24"/>
        </w:rPr>
      </w:pPr>
      <w:r>
        <w:rPr>
          <w:rFonts w:ascii="Arial" w:hAnsi="Arial" w:cs="Arial"/>
          <w:sz w:val="24"/>
          <w:szCs w:val="24"/>
        </w:rPr>
        <w:t xml:space="preserve">The </w:t>
      </w:r>
      <w:r w:rsidR="00412FF1">
        <w:rPr>
          <w:rFonts w:ascii="Arial" w:hAnsi="Arial" w:cs="Arial"/>
          <w:sz w:val="24"/>
          <w:szCs w:val="24"/>
        </w:rPr>
        <w:t>Supplier</w:t>
      </w:r>
      <w:r>
        <w:rPr>
          <w:rFonts w:ascii="Arial" w:hAnsi="Arial" w:cs="Arial"/>
          <w:sz w:val="24"/>
          <w:szCs w:val="24"/>
        </w:rPr>
        <w:t xml:space="preserve"> will be required to</w:t>
      </w:r>
      <w:r w:rsidR="00412FF1">
        <w:rPr>
          <w:rFonts w:ascii="Arial" w:hAnsi="Arial" w:cs="Arial"/>
          <w:sz w:val="24"/>
          <w:szCs w:val="24"/>
        </w:rPr>
        <w:t xml:space="preserve"> understand the Authority’s requirements for Social Value and advise what measures they will put in place to improve the social and economic wellbeing of the Authority area.</w:t>
      </w:r>
    </w:p>
    <w:p w14:paraId="01EF6C8D" w14:textId="77777777" w:rsidR="00412FF1" w:rsidRPr="00412FF1" w:rsidRDefault="00412FF1" w:rsidP="009D3678">
      <w:pPr>
        <w:pStyle w:val="ListParagraph"/>
        <w:rPr>
          <w:rFonts w:ascii="Arial" w:hAnsi="Arial" w:cs="Arial"/>
          <w:sz w:val="24"/>
          <w:szCs w:val="24"/>
        </w:rPr>
      </w:pPr>
    </w:p>
    <w:p w14:paraId="782818C7" w14:textId="77777777" w:rsidR="000D6C24" w:rsidRDefault="00B710D9" w:rsidP="000D6C24">
      <w:pPr>
        <w:pStyle w:val="ListParagraph"/>
        <w:numPr>
          <w:ilvl w:val="0"/>
          <w:numId w:val="1"/>
        </w:numPr>
        <w:outlineLvl w:val="0"/>
        <w:rPr>
          <w:rFonts w:ascii="Arial" w:hAnsi="Arial" w:cs="Arial"/>
          <w:sz w:val="24"/>
          <w:szCs w:val="24"/>
        </w:rPr>
      </w:pPr>
      <w:bookmarkStart w:id="10" w:name="_Toc173306407"/>
      <w:r>
        <w:rPr>
          <w:rFonts w:ascii="Arial" w:hAnsi="Arial" w:cs="Arial"/>
          <w:sz w:val="24"/>
          <w:szCs w:val="24"/>
        </w:rPr>
        <w:t>Implementation</w:t>
      </w:r>
      <w:bookmarkEnd w:id="10"/>
    </w:p>
    <w:p w14:paraId="2BB436FD" w14:textId="77777777" w:rsidR="000D6C24" w:rsidRDefault="000D6C24" w:rsidP="000D6C24">
      <w:pPr>
        <w:pStyle w:val="ListParagraph"/>
        <w:ind w:left="360"/>
        <w:outlineLvl w:val="0"/>
        <w:rPr>
          <w:rFonts w:ascii="Arial" w:hAnsi="Arial" w:cs="Arial"/>
          <w:sz w:val="24"/>
          <w:szCs w:val="24"/>
        </w:rPr>
      </w:pPr>
    </w:p>
    <w:p w14:paraId="318AE2CE" w14:textId="33D78BF2" w:rsidR="00F15310" w:rsidRPr="000D6C24" w:rsidRDefault="00D42FF6" w:rsidP="009D3678">
      <w:pPr>
        <w:pStyle w:val="ListParagraph"/>
        <w:numPr>
          <w:ilvl w:val="1"/>
          <w:numId w:val="1"/>
        </w:numPr>
        <w:rPr>
          <w:rFonts w:ascii="Arial" w:hAnsi="Arial" w:cs="Arial"/>
          <w:sz w:val="24"/>
          <w:szCs w:val="24"/>
        </w:rPr>
      </w:pPr>
      <w:r w:rsidRPr="00433C89">
        <w:rPr>
          <w:rFonts w:ascii="Arial" w:hAnsi="Arial" w:cs="Arial"/>
          <w:sz w:val="24"/>
          <w:szCs w:val="24"/>
        </w:rPr>
        <w:t>S</w:t>
      </w:r>
      <w:r w:rsidR="00F15310" w:rsidRPr="00433C89">
        <w:rPr>
          <w:rFonts w:ascii="Arial" w:hAnsi="Arial" w:cs="Arial"/>
          <w:sz w:val="24"/>
          <w:szCs w:val="24"/>
        </w:rPr>
        <w:t>ervices need to start 1</w:t>
      </w:r>
      <w:r w:rsidR="00F15310" w:rsidRPr="00433C89">
        <w:rPr>
          <w:rFonts w:ascii="Arial" w:hAnsi="Arial" w:cs="Arial"/>
          <w:sz w:val="24"/>
          <w:szCs w:val="24"/>
          <w:vertAlign w:val="superscript"/>
        </w:rPr>
        <w:t>st</w:t>
      </w:r>
      <w:r w:rsidR="00F15310" w:rsidRPr="00433C89">
        <w:rPr>
          <w:rFonts w:ascii="Arial" w:hAnsi="Arial" w:cs="Arial"/>
          <w:sz w:val="24"/>
          <w:szCs w:val="24"/>
        </w:rPr>
        <w:t xml:space="preserve"> October 2024</w:t>
      </w:r>
      <w:r w:rsidR="000D6C24" w:rsidRPr="00433C89">
        <w:rPr>
          <w:rFonts w:ascii="Arial" w:hAnsi="Arial" w:cs="Arial"/>
          <w:sz w:val="24"/>
          <w:szCs w:val="24"/>
        </w:rPr>
        <w:t>. The Supplier will need to submit a daft implementation and mobilisation plan</w:t>
      </w:r>
      <w:r w:rsidR="000D6C24">
        <w:rPr>
          <w:rFonts w:ascii="Arial" w:hAnsi="Arial" w:cs="Arial"/>
          <w:sz w:val="24"/>
          <w:szCs w:val="24"/>
        </w:rPr>
        <w:t xml:space="preserve"> as part of their tender submission. This will be refined and finalised within seven days of the contract start date.</w:t>
      </w:r>
    </w:p>
    <w:p w14:paraId="72B98A09" w14:textId="77777777" w:rsidR="00DD42DC" w:rsidRDefault="00DD42DC" w:rsidP="009D3678">
      <w:pPr>
        <w:pStyle w:val="ListParagraph"/>
        <w:rPr>
          <w:rFonts w:ascii="Arial" w:hAnsi="Arial" w:cs="Arial"/>
          <w:sz w:val="24"/>
          <w:szCs w:val="24"/>
        </w:rPr>
      </w:pPr>
    </w:p>
    <w:p w14:paraId="5470C0D2" w14:textId="79744B85" w:rsidR="00B710D9" w:rsidRDefault="00B710D9" w:rsidP="00E45742">
      <w:pPr>
        <w:pStyle w:val="ListParagraph"/>
        <w:numPr>
          <w:ilvl w:val="0"/>
          <w:numId w:val="1"/>
        </w:numPr>
        <w:outlineLvl w:val="0"/>
        <w:rPr>
          <w:rFonts w:ascii="Arial" w:hAnsi="Arial" w:cs="Arial"/>
          <w:sz w:val="24"/>
          <w:szCs w:val="24"/>
        </w:rPr>
      </w:pPr>
      <w:bookmarkStart w:id="11" w:name="_Toc173306408"/>
      <w:r>
        <w:rPr>
          <w:rFonts w:ascii="Arial" w:hAnsi="Arial" w:cs="Arial"/>
          <w:sz w:val="24"/>
          <w:szCs w:val="24"/>
        </w:rPr>
        <w:t>Activity/Volumes</w:t>
      </w:r>
      <w:bookmarkEnd w:id="11"/>
    </w:p>
    <w:p w14:paraId="58631FB3" w14:textId="77777777" w:rsidR="00DD42DC" w:rsidRPr="00DD42DC" w:rsidRDefault="00DD42DC" w:rsidP="00DD42DC">
      <w:pPr>
        <w:pStyle w:val="ListParagraph"/>
        <w:rPr>
          <w:rFonts w:ascii="Arial" w:hAnsi="Arial" w:cs="Arial"/>
          <w:sz w:val="24"/>
          <w:szCs w:val="24"/>
        </w:rPr>
      </w:pPr>
    </w:p>
    <w:p w14:paraId="6D0F3B39" w14:textId="3DB3A16D" w:rsidR="00412FF1" w:rsidRDefault="00412FF1" w:rsidP="009D3678">
      <w:pPr>
        <w:pStyle w:val="ListParagraph"/>
        <w:rPr>
          <w:rFonts w:ascii="Arial" w:hAnsi="Arial" w:cs="Arial"/>
          <w:sz w:val="24"/>
          <w:szCs w:val="24"/>
        </w:rPr>
      </w:pPr>
      <w:r>
        <w:rPr>
          <w:rFonts w:ascii="Arial" w:hAnsi="Arial" w:cs="Arial"/>
          <w:sz w:val="24"/>
          <w:szCs w:val="24"/>
        </w:rPr>
        <w:t>To assist Suppliers with developing their commercial offers, SDDC has provide historical activity in relation to its procurement and contracts activity over the last 5 years</w:t>
      </w:r>
      <w:r w:rsidR="003136C0">
        <w:rPr>
          <w:rFonts w:ascii="Arial" w:hAnsi="Arial" w:cs="Arial"/>
          <w:sz w:val="24"/>
          <w:szCs w:val="24"/>
        </w:rPr>
        <w:t xml:space="preserve"> in the table below.</w:t>
      </w:r>
      <w:r w:rsidR="001921D4">
        <w:rPr>
          <w:rFonts w:ascii="Arial" w:hAnsi="Arial" w:cs="Arial"/>
          <w:sz w:val="24"/>
          <w:szCs w:val="24"/>
        </w:rPr>
        <w:t xml:space="preserve"> (This has also been provide</w:t>
      </w:r>
      <w:r w:rsidR="00FF02D9">
        <w:rPr>
          <w:rFonts w:ascii="Arial" w:hAnsi="Arial" w:cs="Arial"/>
          <w:sz w:val="24"/>
          <w:szCs w:val="24"/>
        </w:rPr>
        <w:t>d</w:t>
      </w:r>
      <w:r w:rsidR="001921D4">
        <w:rPr>
          <w:rFonts w:ascii="Arial" w:hAnsi="Arial" w:cs="Arial"/>
          <w:sz w:val="24"/>
          <w:szCs w:val="24"/>
        </w:rPr>
        <w:t xml:space="preserve"> as separate Annex, S7 for convenience).</w:t>
      </w:r>
    </w:p>
    <w:p w14:paraId="49DCD285" w14:textId="77777777" w:rsidR="009014DD" w:rsidRPr="00A52682" w:rsidRDefault="009014DD" w:rsidP="00A52682">
      <w:pPr>
        <w:rPr>
          <w:rFonts w:ascii="Arial" w:hAnsi="Arial" w:cs="Arial"/>
          <w:sz w:val="24"/>
          <w:szCs w:val="24"/>
        </w:rPr>
      </w:pPr>
    </w:p>
    <w:tbl>
      <w:tblPr>
        <w:tblW w:w="5000" w:type="pct"/>
        <w:tblLook w:val="04A0" w:firstRow="1" w:lastRow="0" w:firstColumn="1" w:lastColumn="0" w:noHBand="0" w:noVBand="1"/>
      </w:tblPr>
      <w:tblGrid>
        <w:gridCol w:w="4590"/>
        <w:gridCol w:w="486"/>
        <w:gridCol w:w="486"/>
        <w:gridCol w:w="635"/>
        <w:gridCol w:w="486"/>
        <w:gridCol w:w="486"/>
        <w:gridCol w:w="486"/>
        <w:gridCol w:w="489"/>
        <w:gridCol w:w="872"/>
      </w:tblGrid>
      <w:tr w:rsidR="009014DD" w:rsidRPr="009014DD" w14:paraId="677D2912" w14:textId="77777777" w:rsidTr="009014DD">
        <w:trPr>
          <w:trHeight w:val="290"/>
        </w:trPr>
        <w:tc>
          <w:tcPr>
            <w:tcW w:w="2200" w:type="pct"/>
            <w:tcBorders>
              <w:top w:val="single" w:sz="4" w:space="0" w:color="auto"/>
              <w:left w:val="single" w:sz="4" w:space="0" w:color="auto"/>
              <w:bottom w:val="single" w:sz="4" w:space="0" w:color="auto"/>
              <w:right w:val="single" w:sz="4" w:space="0" w:color="auto"/>
            </w:tcBorders>
            <w:shd w:val="clear" w:color="000000" w:fill="DAF2D0"/>
            <w:noWrap/>
            <w:vAlign w:val="bottom"/>
            <w:hideMark/>
          </w:tcPr>
          <w:p w14:paraId="46B4F2A1"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lastRenderedPageBreak/>
              <w:t> </w:t>
            </w:r>
          </w:p>
        </w:tc>
        <w:tc>
          <w:tcPr>
            <w:tcW w:w="270" w:type="pct"/>
            <w:tcBorders>
              <w:top w:val="single" w:sz="4" w:space="0" w:color="auto"/>
              <w:left w:val="nil"/>
              <w:bottom w:val="single" w:sz="4" w:space="0" w:color="auto"/>
              <w:right w:val="single" w:sz="4" w:space="0" w:color="auto"/>
            </w:tcBorders>
            <w:shd w:val="clear" w:color="000000" w:fill="DAF2D0"/>
            <w:noWrap/>
            <w:vAlign w:val="bottom"/>
            <w:hideMark/>
          </w:tcPr>
          <w:p w14:paraId="26CCE3A8" w14:textId="77777777" w:rsidR="009014DD" w:rsidRPr="009014DD" w:rsidRDefault="009014DD" w:rsidP="009014DD">
            <w:pPr>
              <w:spacing w:after="0" w:line="240" w:lineRule="auto"/>
              <w:jc w:val="right"/>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2019</w:t>
            </w:r>
          </w:p>
        </w:tc>
        <w:tc>
          <w:tcPr>
            <w:tcW w:w="265" w:type="pct"/>
            <w:tcBorders>
              <w:top w:val="single" w:sz="4" w:space="0" w:color="auto"/>
              <w:left w:val="nil"/>
              <w:bottom w:val="single" w:sz="4" w:space="0" w:color="auto"/>
              <w:right w:val="single" w:sz="4" w:space="0" w:color="auto"/>
            </w:tcBorders>
            <w:shd w:val="clear" w:color="000000" w:fill="DAF2D0"/>
            <w:noWrap/>
            <w:vAlign w:val="bottom"/>
            <w:hideMark/>
          </w:tcPr>
          <w:p w14:paraId="1D465D5B" w14:textId="77777777" w:rsidR="009014DD" w:rsidRPr="009014DD" w:rsidRDefault="009014DD" w:rsidP="009014DD">
            <w:pPr>
              <w:spacing w:after="0" w:line="240" w:lineRule="auto"/>
              <w:jc w:val="right"/>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2020</w:t>
            </w:r>
          </w:p>
        </w:tc>
        <w:tc>
          <w:tcPr>
            <w:tcW w:w="265" w:type="pct"/>
            <w:tcBorders>
              <w:top w:val="single" w:sz="4" w:space="0" w:color="auto"/>
              <w:left w:val="nil"/>
              <w:bottom w:val="single" w:sz="4" w:space="0" w:color="auto"/>
              <w:right w:val="single" w:sz="4" w:space="0" w:color="auto"/>
            </w:tcBorders>
            <w:shd w:val="clear" w:color="000000" w:fill="DAF2D0"/>
            <w:noWrap/>
            <w:vAlign w:val="bottom"/>
            <w:hideMark/>
          </w:tcPr>
          <w:p w14:paraId="2F781DD0" w14:textId="77777777" w:rsidR="009014DD" w:rsidRPr="009014DD" w:rsidRDefault="009014DD" w:rsidP="009014DD">
            <w:pPr>
              <w:spacing w:after="0" w:line="240" w:lineRule="auto"/>
              <w:jc w:val="right"/>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2021</w:t>
            </w:r>
          </w:p>
        </w:tc>
        <w:tc>
          <w:tcPr>
            <w:tcW w:w="265" w:type="pct"/>
            <w:tcBorders>
              <w:top w:val="single" w:sz="4" w:space="0" w:color="auto"/>
              <w:left w:val="nil"/>
              <w:bottom w:val="single" w:sz="4" w:space="0" w:color="auto"/>
              <w:right w:val="single" w:sz="4" w:space="0" w:color="auto"/>
            </w:tcBorders>
            <w:shd w:val="clear" w:color="000000" w:fill="DAF2D0"/>
            <w:noWrap/>
            <w:vAlign w:val="bottom"/>
            <w:hideMark/>
          </w:tcPr>
          <w:p w14:paraId="2E1C7F6B" w14:textId="77777777" w:rsidR="009014DD" w:rsidRPr="009014DD" w:rsidRDefault="009014DD" w:rsidP="009014DD">
            <w:pPr>
              <w:spacing w:after="0" w:line="240" w:lineRule="auto"/>
              <w:jc w:val="right"/>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2022</w:t>
            </w:r>
          </w:p>
        </w:tc>
        <w:tc>
          <w:tcPr>
            <w:tcW w:w="265" w:type="pct"/>
            <w:tcBorders>
              <w:top w:val="single" w:sz="4" w:space="0" w:color="auto"/>
              <w:left w:val="nil"/>
              <w:bottom w:val="single" w:sz="4" w:space="0" w:color="auto"/>
              <w:right w:val="single" w:sz="4" w:space="0" w:color="auto"/>
            </w:tcBorders>
            <w:shd w:val="clear" w:color="000000" w:fill="DAF2D0"/>
            <w:noWrap/>
            <w:vAlign w:val="bottom"/>
            <w:hideMark/>
          </w:tcPr>
          <w:p w14:paraId="1650F0F5" w14:textId="77777777" w:rsidR="009014DD" w:rsidRPr="009014DD" w:rsidRDefault="009014DD" w:rsidP="009014DD">
            <w:pPr>
              <w:spacing w:after="0" w:line="240" w:lineRule="auto"/>
              <w:jc w:val="right"/>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2023</w:t>
            </w:r>
          </w:p>
        </w:tc>
        <w:tc>
          <w:tcPr>
            <w:tcW w:w="265" w:type="pct"/>
            <w:tcBorders>
              <w:top w:val="single" w:sz="4" w:space="0" w:color="auto"/>
              <w:left w:val="nil"/>
              <w:bottom w:val="single" w:sz="4" w:space="0" w:color="auto"/>
              <w:right w:val="single" w:sz="4" w:space="0" w:color="auto"/>
            </w:tcBorders>
            <w:shd w:val="clear" w:color="000000" w:fill="DAF2D0"/>
            <w:noWrap/>
            <w:vAlign w:val="bottom"/>
            <w:hideMark/>
          </w:tcPr>
          <w:p w14:paraId="3A38AC9D" w14:textId="77777777" w:rsidR="009014DD" w:rsidRPr="009014DD" w:rsidRDefault="009014DD" w:rsidP="009014DD">
            <w:pPr>
              <w:spacing w:after="0" w:line="240" w:lineRule="auto"/>
              <w:jc w:val="right"/>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2024</w:t>
            </w:r>
          </w:p>
        </w:tc>
        <w:tc>
          <w:tcPr>
            <w:tcW w:w="265" w:type="pct"/>
            <w:tcBorders>
              <w:top w:val="single" w:sz="4" w:space="0" w:color="auto"/>
              <w:left w:val="nil"/>
              <w:bottom w:val="single" w:sz="4" w:space="0" w:color="auto"/>
              <w:right w:val="single" w:sz="4" w:space="0" w:color="auto"/>
            </w:tcBorders>
            <w:shd w:val="clear" w:color="000000" w:fill="DAF2D0"/>
            <w:noWrap/>
            <w:vAlign w:val="bottom"/>
            <w:hideMark/>
          </w:tcPr>
          <w:p w14:paraId="2B42D30F"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943" w:type="pct"/>
            <w:tcBorders>
              <w:top w:val="single" w:sz="4" w:space="0" w:color="auto"/>
              <w:left w:val="nil"/>
              <w:bottom w:val="single" w:sz="4" w:space="0" w:color="auto"/>
              <w:right w:val="single" w:sz="4" w:space="0" w:color="auto"/>
            </w:tcBorders>
            <w:shd w:val="clear" w:color="000000" w:fill="DAF2D0"/>
            <w:vAlign w:val="bottom"/>
            <w:hideMark/>
          </w:tcPr>
          <w:p w14:paraId="3DA7BFFD"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3522AC16" w14:textId="77777777" w:rsidTr="009014DD">
        <w:trPr>
          <w:trHeight w:val="580"/>
        </w:trPr>
        <w:tc>
          <w:tcPr>
            <w:tcW w:w="2200" w:type="pct"/>
            <w:tcBorders>
              <w:top w:val="nil"/>
              <w:left w:val="single" w:sz="4" w:space="0" w:color="auto"/>
              <w:bottom w:val="single" w:sz="4" w:space="0" w:color="auto"/>
              <w:right w:val="single" w:sz="4" w:space="0" w:color="auto"/>
            </w:tcBorders>
            <w:shd w:val="clear" w:color="000000" w:fill="DAF2D0"/>
            <w:noWrap/>
            <w:vAlign w:val="bottom"/>
            <w:hideMark/>
          </w:tcPr>
          <w:p w14:paraId="479D816A" w14:textId="7F5C8C20"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r w:rsidR="00433C89">
              <w:rPr>
                <w:rFonts w:ascii="Aptos Narrow" w:eastAsia="Times New Roman" w:hAnsi="Aptos Narrow" w:cs="Times New Roman"/>
                <w:color w:val="000000"/>
                <w:lang w:eastAsia="en-GB"/>
              </w:rPr>
              <w:t>Historical Activity SDDC</w:t>
            </w:r>
          </w:p>
        </w:tc>
        <w:tc>
          <w:tcPr>
            <w:tcW w:w="270" w:type="pct"/>
            <w:tcBorders>
              <w:top w:val="nil"/>
              <w:left w:val="nil"/>
              <w:bottom w:val="single" w:sz="4" w:space="0" w:color="auto"/>
              <w:right w:val="single" w:sz="4" w:space="0" w:color="auto"/>
            </w:tcBorders>
            <w:shd w:val="clear" w:color="000000" w:fill="DAF2D0"/>
            <w:noWrap/>
            <w:vAlign w:val="bottom"/>
            <w:hideMark/>
          </w:tcPr>
          <w:p w14:paraId="007A8C3D"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000000" w:fill="DAF2D0"/>
            <w:noWrap/>
            <w:vAlign w:val="bottom"/>
            <w:hideMark/>
          </w:tcPr>
          <w:p w14:paraId="7862B3A2"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000000" w:fill="DAF2D0"/>
            <w:vAlign w:val="bottom"/>
            <w:hideMark/>
          </w:tcPr>
          <w:p w14:paraId="7D9245E2"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Change to Atamis</w:t>
            </w:r>
          </w:p>
        </w:tc>
        <w:tc>
          <w:tcPr>
            <w:tcW w:w="265" w:type="pct"/>
            <w:tcBorders>
              <w:top w:val="nil"/>
              <w:left w:val="nil"/>
              <w:bottom w:val="single" w:sz="4" w:space="0" w:color="auto"/>
              <w:right w:val="single" w:sz="4" w:space="0" w:color="auto"/>
            </w:tcBorders>
            <w:shd w:val="clear" w:color="000000" w:fill="DAF2D0"/>
            <w:noWrap/>
            <w:vAlign w:val="bottom"/>
            <w:hideMark/>
          </w:tcPr>
          <w:p w14:paraId="6F8FFA64"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000000" w:fill="DAF2D0"/>
            <w:noWrap/>
            <w:vAlign w:val="bottom"/>
            <w:hideMark/>
          </w:tcPr>
          <w:p w14:paraId="0185C1F2"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000000" w:fill="DAF2D0"/>
            <w:noWrap/>
            <w:vAlign w:val="bottom"/>
            <w:hideMark/>
          </w:tcPr>
          <w:p w14:paraId="036E1EE2"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000000" w:fill="DAF2D0"/>
            <w:noWrap/>
            <w:vAlign w:val="bottom"/>
            <w:hideMark/>
          </w:tcPr>
          <w:p w14:paraId="32A37FE6"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943" w:type="pct"/>
            <w:tcBorders>
              <w:top w:val="nil"/>
              <w:left w:val="nil"/>
              <w:bottom w:val="single" w:sz="4" w:space="0" w:color="auto"/>
              <w:right w:val="single" w:sz="4" w:space="0" w:color="auto"/>
            </w:tcBorders>
            <w:shd w:val="clear" w:color="000000" w:fill="DAF2D0"/>
            <w:vAlign w:val="bottom"/>
            <w:hideMark/>
          </w:tcPr>
          <w:p w14:paraId="456E5794"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SDDC Comments</w:t>
            </w:r>
          </w:p>
        </w:tc>
      </w:tr>
      <w:tr w:rsidR="009014DD" w:rsidRPr="009014DD" w14:paraId="6E2AB273"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0E308596"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Information Category</w:t>
            </w:r>
          </w:p>
        </w:tc>
        <w:tc>
          <w:tcPr>
            <w:tcW w:w="270" w:type="pct"/>
            <w:tcBorders>
              <w:top w:val="nil"/>
              <w:left w:val="nil"/>
              <w:bottom w:val="single" w:sz="4" w:space="0" w:color="auto"/>
              <w:right w:val="single" w:sz="4" w:space="0" w:color="auto"/>
            </w:tcBorders>
            <w:shd w:val="clear" w:color="auto" w:fill="auto"/>
            <w:noWrap/>
            <w:vAlign w:val="bottom"/>
            <w:hideMark/>
          </w:tcPr>
          <w:p w14:paraId="76818ACE"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62B6ED55"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1EBBB052"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2167F67C"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2C67AB78"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2029EBD1"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034886DF"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Total</w:t>
            </w:r>
          </w:p>
        </w:tc>
        <w:tc>
          <w:tcPr>
            <w:tcW w:w="943" w:type="pct"/>
            <w:tcBorders>
              <w:top w:val="nil"/>
              <w:left w:val="nil"/>
              <w:bottom w:val="single" w:sz="4" w:space="0" w:color="auto"/>
              <w:right w:val="single" w:sz="4" w:space="0" w:color="auto"/>
            </w:tcBorders>
            <w:shd w:val="clear" w:color="auto" w:fill="auto"/>
            <w:vAlign w:val="bottom"/>
            <w:hideMark/>
          </w:tcPr>
          <w:p w14:paraId="106AD99A" w14:textId="77777777" w:rsidR="009014DD" w:rsidRPr="009014DD" w:rsidRDefault="009014DD" w:rsidP="009014DD">
            <w:pPr>
              <w:spacing w:after="0" w:line="240" w:lineRule="auto"/>
              <w:rPr>
                <w:rFonts w:ascii="Aptos Narrow" w:eastAsia="Times New Roman" w:hAnsi="Aptos Narrow" w:cs="Times New Roman"/>
                <w:b/>
                <w:bCs/>
                <w:color w:val="000000"/>
                <w:lang w:eastAsia="en-GB"/>
              </w:rPr>
            </w:pPr>
            <w:r w:rsidRPr="009014DD">
              <w:rPr>
                <w:rFonts w:ascii="Aptos Narrow" w:eastAsia="Times New Roman" w:hAnsi="Aptos Narrow" w:cs="Times New Roman"/>
                <w:b/>
                <w:bCs/>
                <w:color w:val="000000"/>
                <w:lang w:eastAsia="en-GB"/>
              </w:rPr>
              <w:t> </w:t>
            </w:r>
          </w:p>
        </w:tc>
      </w:tr>
      <w:tr w:rsidR="009014DD" w:rsidRPr="009014DD" w14:paraId="7BB2F79C"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770CDDE2"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Pins Published</w:t>
            </w:r>
          </w:p>
        </w:tc>
        <w:tc>
          <w:tcPr>
            <w:tcW w:w="270" w:type="pct"/>
            <w:tcBorders>
              <w:top w:val="nil"/>
              <w:left w:val="nil"/>
              <w:bottom w:val="single" w:sz="4" w:space="0" w:color="auto"/>
              <w:right w:val="single" w:sz="4" w:space="0" w:color="auto"/>
            </w:tcBorders>
            <w:shd w:val="clear" w:color="auto" w:fill="auto"/>
            <w:noWrap/>
            <w:vAlign w:val="bottom"/>
            <w:hideMark/>
          </w:tcPr>
          <w:p w14:paraId="43A92DE6"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0</w:t>
            </w:r>
          </w:p>
        </w:tc>
        <w:tc>
          <w:tcPr>
            <w:tcW w:w="265" w:type="pct"/>
            <w:tcBorders>
              <w:top w:val="nil"/>
              <w:left w:val="nil"/>
              <w:bottom w:val="single" w:sz="4" w:space="0" w:color="auto"/>
              <w:right w:val="single" w:sz="4" w:space="0" w:color="auto"/>
            </w:tcBorders>
            <w:shd w:val="clear" w:color="auto" w:fill="auto"/>
            <w:noWrap/>
            <w:vAlign w:val="bottom"/>
            <w:hideMark/>
          </w:tcPr>
          <w:p w14:paraId="4C52A1B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0</w:t>
            </w:r>
          </w:p>
        </w:tc>
        <w:tc>
          <w:tcPr>
            <w:tcW w:w="265" w:type="pct"/>
            <w:tcBorders>
              <w:top w:val="nil"/>
              <w:left w:val="nil"/>
              <w:bottom w:val="single" w:sz="4" w:space="0" w:color="auto"/>
              <w:right w:val="single" w:sz="4" w:space="0" w:color="auto"/>
            </w:tcBorders>
            <w:shd w:val="clear" w:color="auto" w:fill="auto"/>
            <w:noWrap/>
            <w:vAlign w:val="bottom"/>
            <w:hideMark/>
          </w:tcPr>
          <w:p w14:paraId="1912455E"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0</w:t>
            </w:r>
          </w:p>
        </w:tc>
        <w:tc>
          <w:tcPr>
            <w:tcW w:w="265" w:type="pct"/>
            <w:tcBorders>
              <w:top w:val="nil"/>
              <w:left w:val="nil"/>
              <w:bottom w:val="single" w:sz="4" w:space="0" w:color="auto"/>
              <w:right w:val="single" w:sz="4" w:space="0" w:color="auto"/>
            </w:tcBorders>
            <w:shd w:val="clear" w:color="auto" w:fill="auto"/>
            <w:noWrap/>
            <w:vAlign w:val="bottom"/>
            <w:hideMark/>
          </w:tcPr>
          <w:p w14:paraId="6CFBEBDB"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0</w:t>
            </w:r>
          </w:p>
        </w:tc>
        <w:tc>
          <w:tcPr>
            <w:tcW w:w="265" w:type="pct"/>
            <w:tcBorders>
              <w:top w:val="nil"/>
              <w:left w:val="nil"/>
              <w:bottom w:val="single" w:sz="4" w:space="0" w:color="auto"/>
              <w:right w:val="single" w:sz="4" w:space="0" w:color="auto"/>
            </w:tcBorders>
            <w:shd w:val="clear" w:color="auto" w:fill="auto"/>
            <w:noWrap/>
            <w:vAlign w:val="bottom"/>
            <w:hideMark/>
          </w:tcPr>
          <w:p w14:paraId="1794200E"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w:t>
            </w:r>
          </w:p>
        </w:tc>
        <w:tc>
          <w:tcPr>
            <w:tcW w:w="265" w:type="pct"/>
            <w:tcBorders>
              <w:top w:val="nil"/>
              <w:left w:val="nil"/>
              <w:bottom w:val="single" w:sz="4" w:space="0" w:color="auto"/>
              <w:right w:val="single" w:sz="4" w:space="0" w:color="auto"/>
            </w:tcBorders>
            <w:shd w:val="clear" w:color="auto" w:fill="auto"/>
            <w:noWrap/>
            <w:vAlign w:val="bottom"/>
            <w:hideMark/>
          </w:tcPr>
          <w:p w14:paraId="289E775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w:t>
            </w:r>
          </w:p>
        </w:tc>
        <w:tc>
          <w:tcPr>
            <w:tcW w:w="265" w:type="pct"/>
            <w:tcBorders>
              <w:top w:val="nil"/>
              <w:left w:val="nil"/>
              <w:bottom w:val="single" w:sz="4" w:space="0" w:color="auto"/>
              <w:right w:val="single" w:sz="4" w:space="0" w:color="auto"/>
            </w:tcBorders>
            <w:shd w:val="clear" w:color="auto" w:fill="auto"/>
            <w:noWrap/>
            <w:vAlign w:val="bottom"/>
            <w:hideMark/>
          </w:tcPr>
          <w:p w14:paraId="62558F5C"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943" w:type="pct"/>
            <w:tcBorders>
              <w:top w:val="nil"/>
              <w:left w:val="nil"/>
              <w:bottom w:val="single" w:sz="4" w:space="0" w:color="auto"/>
              <w:right w:val="single" w:sz="4" w:space="0" w:color="auto"/>
            </w:tcBorders>
            <w:shd w:val="clear" w:color="auto" w:fill="auto"/>
            <w:vAlign w:val="bottom"/>
            <w:hideMark/>
          </w:tcPr>
          <w:p w14:paraId="0769AA32"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6E390C01"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1BD20566" w14:textId="4D7542BC"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RFQ's published (under 25K) (Atamis,)</w:t>
            </w:r>
          </w:p>
        </w:tc>
        <w:tc>
          <w:tcPr>
            <w:tcW w:w="270" w:type="pct"/>
            <w:tcBorders>
              <w:top w:val="nil"/>
              <w:left w:val="nil"/>
              <w:bottom w:val="single" w:sz="4" w:space="0" w:color="auto"/>
              <w:right w:val="single" w:sz="4" w:space="0" w:color="auto"/>
            </w:tcBorders>
            <w:shd w:val="clear" w:color="auto" w:fill="auto"/>
            <w:noWrap/>
            <w:vAlign w:val="bottom"/>
            <w:hideMark/>
          </w:tcPr>
          <w:p w14:paraId="6325D8EB"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3DFF986C"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10</w:t>
            </w:r>
          </w:p>
        </w:tc>
        <w:tc>
          <w:tcPr>
            <w:tcW w:w="265" w:type="pct"/>
            <w:tcBorders>
              <w:top w:val="nil"/>
              <w:left w:val="nil"/>
              <w:bottom w:val="single" w:sz="4" w:space="0" w:color="auto"/>
              <w:right w:val="single" w:sz="4" w:space="0" w:color="auto"/>
            </w:tcBorders>
            <w:shd w:val="clear" w:color="auto" w:fill="auto"/>
            <w:noWrap/>
            <w:vAlign w:val="bottom"/>
            <w:hideMark/>
          </w:tcPr>
          <w:p w14:paraId="1187340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7</w:t>
            </w:r>
          </w:p>
        </w:tc>
        <w:tc>
          <w:tcPr>
            <w:tcW w:w="265" w:type="pct"/>
            <w:tcBorders>
              <w:top w:val="nil"/>
              <w:left w:val="nil"/>
              <w:bottom w:val="single" w:sz="4" w:space="0" w:color="auto"/>
              <w:right w:val="single" w:sz="4" w:space="0" w:color="auto"/>
            </w:tcBorders>
            <w:shd w:val="clear" w:color="auto" w:fill="auto"/>
            <w:noWrap/>
            <w:vAlign w:val="bottom"/>
            <w:hideMark/>
          </w:tcPr>
          <w:p w14:paraId="0AE41E1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11</w:t>
            </w:r>
          </w:p>
        </w:tc>
        <w:tc>
          <w:tcPr>
            <w:tcW w:w="265" w:type="pct"/>
            <w:tcBorders>
              <w:top w:val="nil"/>
              <w:left w:val="nil"/>
              <w:bottom w:val="single" w:sz="4" w:space="0" w:color="auto"/>
              <w:right w:val="single" w:sz="4" w:space="0" w:color="auto"/>
            </w:tcBorders>
            <w:shd w:val="clear" w:color="auto" w:fill="auto"/>
            <w:noWrap/>
            <w:vAlign w:val="bottom"/>
            <w:hideMark/>
          </w:tcPr>
          <w:p w14:paraId="6C62B2D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7</w:t>
            </w:r>
          </w:p>
        </w:tc>
        <w:tc>
          <w:tcPr>
            <w:tcW w:w="265" w:type="pct"/>
            <w:tcBorders>
              <w:top w:val="nil"/>
              <w:left w:val="nil"/>
              <w:bottom w:val="single" w:sz="4" w:space="0" w:color="auto"/>
              <w:right w:val="single" w:sz="4" w:space="0" w:color="auto"/>
            </w:tcBorders>
            <w:shd w:val="clear" w:color="auto" w:fill="auto"/>
            <w:noWrap/>
            <w:vAlign w:val="bottom"/>
            <w:hideMark/>
          </w:tcPr>
          <w:p w14:paraId="2172D5B1"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4D7CB22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48</w:t>
            </w:r>
          </w:p>
        </w:tc>
        <w:tc>
          <w:tcPr>
            <w:tcW w:w="943" w:type="pct"/>
            <w:tcBorders>
              <w:top w:val="nil"/>
              <w:left w:val="nil"/>
              <w:bottom w:val="single" w:sz="4" w:space="0" w:color="auto"/>
              <w:right w:val="single" w:sz="4" w:space="0" w:color="auto"/>
            </w:tcBorders>
            <w:shd w:val="clear" w:color="auto" w:fill="auto"/>
            <w:vAlign w:val="bottom"/>
            <w:hideMark/>
          </w:tcPr>
          <w:p w14:paraId="43CB6D9D"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122 in total</w:t>
            </w:r>
          </w:p>
        </w:tc>
      </w:tr>
      <w:tr w:rsidR="009014DD" w:rsidRPr="009014DD" w14:paraId="3626BA3F"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1D8E78C1" w14:textId="6D82644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tenders published (over 25k) (Atamis, Contracts finder, FTS etc)</w:t>
            </w:r>
          </w:p>
        </w:tc>
        <w:tc>
          <w:tcPr>
            <w:tcW w:w="270" w:type="pct"/>
            <w:tcBorders>
              <w:top w:val="nil"/>
              <w:left w:val="nil"/>
              <w:bottom w:val="single" w:sz="4" w:space="0" w:color="auto"/>
              <w:right w:val="single" w:sz="4" w:space="0" w:color="auto"/>
            </w:tcBorders>
            <w:shd w:val="clear" w:color="auto" w:fill="auto"/>
            <w:noWrap/>
            <w:vAlign w:val="bottom"/>
            <w:hideMark/>
          </w:tcPr>
          <w:p w14:paraId="7DBB374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1244EE0C"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796D060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668CC87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41F3E86E"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4528A45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4334A7E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74</w:t>
            </w:r>
          </w:p>
        </w:tc>
        <w:tc>
          <w:tcPr>
            <w:tcW w:w="943" w:type="pct"/>
            <w:tcBorders>
              <w:top w:val="nil"/>
              <w:left w:val="nil"/>
              <w:bottom w:val="single" w:sz="4" w:space="0" w:color="auto"/>
              <w:right w:val="single" w:sz="4" w:space="0" w:color="auto"/>
            </w:tcBorders>
            <w:shd w:val="clear" w:color="auto" w:fill="auto"/>
            <w:vAlign w:val="bottom"/>
            <w:hideMark/>
          </w:tcPr>
          <w:p w14:paraId="5619C851"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122 in total</w:t>
            </w:r>
          </w:p>
        </w:tc>
      </w:tr>
      <w:tr w:rsidR="009014DD" w:rsidRPr="009014DD" w14:paraId="5DE5F998"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06C3CF2B" w14:textId="4A160F83"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tenders published over FTS Threshold</w:t>
            </w:r>
          </w:p>
        </w:tc>
        <w:tc>
          <w:tcPr>
            <w:tcW w:w="270" w:type="pct"/>
            <w:tcBorders>
              <w:top w:val="nil"/>
              <w:left w:val="nil"/>
              <w:bottom w:val="single" w:sz="4" w:space="0" w:color="auto"/>
              <w:right w:val="single" w:sz="4" w:space="0" w:color="auto"/>
            </w:tcBorders>
            <w:shd w:val="clear" w:color="auto" w:fill="auto"/>
            <w:noWrap/>
            <w:vAlign w:val="bottom"/>
            <w:hideMark/>
          </w:tcPr>
          <w:p w14:paraId="20EF54A7"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188F4EB5"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4CCB2688"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289212C3"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06E69723"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5740DA74"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6E096B9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17</w:t>
            </w:r>
          </w:p>
        </w:tc>
        <w:tc>
          <w:tcPr>
            <w:tcW w:w="943" w:type="pct"/>
            <w:tcBorders>
              <w:top w:val="nil"/>
              <w:left w:val="nil"/>
              <w:bottom w:val="single" w:sz="4" w:space="0" w:color="auto"/>
              <w:right w:val="single" w:sz="4" w:space="0" w:color="auto"/>
            </w:tcBorders>
            <w:shd w:val="clear" w:color="auto" w:fill="auto"/>
            <w:vAlign w:val="bottom"/>
            <w:hideMark/>
          </w:tcPr>
          <w:p w14:paraId="7A710BFE"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02B12274"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5AA532D4"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award notices published</w:t>
            </w:r>
          </w:p>
        </w:tc>
        <w:tc>
          <w:tcPr>
            <w:tcW w:w="270" w:type="pct"/>
            <w:tcBorders>
              <w:top w:val="nil"/>
              <w:left w:val="nil"/>
              <w:bottom w:val="single" w:sz="4" w:space="0" w:color="auto"/>
              <w:right w:val="single" w:sz="4" w:space="0" w:color="auto"/>
            </w:tcBorders>
            <w:shd w:val="clear" w:color="auto" w:fill="auto"/>
            <w:noWrap/>
            <w:vAlign w:val="bottom"/>
            <w:hideMark/>
          </w:tcPr>
          <w:p w14:paraId="0E9BDD7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20</w:t>
            </w:r>
          </w:p>
        </w:tc>
        <w:tc>
          <w:tcPr>
            <w:tcW w:w="265" w:type="pct"/>
            <w:tcBorders>
              <w:top w:val="nil"/>
              <w:left w:val="nil"/>
              <w:bottom w:val="single" w:sz="4" w:space="0" w:color="auto"/>
              <w:right w:val="single" w:sz="4" w:space="0" w:color="auto"/>
            </w:tcBorders>
            <w:shd w:val="clear" w:color="auto" w:fill="auto"/>
            <w:noWrap/>
            <w:vAlign w:val="bottom"/>
            <w:hideMark/>
          </w:tcPr>
          <w:p w14:paraId="0C8BC7AB"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6977AFC1"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20</w:t>
            </w:r>
          </w:p>
        </w:tc>
        <w:tc>
          <w:tcPr>
            <w:tcW w:w="265" w:type="pct"/>
            <w:tcBorders>
              <w:top w:val="nil"/>
              <w:left w:val="nil"/>
              <w:bottom w:val="single" w:sz="4" w:space="0" w:color="auto"/>
              <w:right w:val="single" w:sz="4" w:space="0" w:color="auto"/>
            </w:tcBorders>
            <w:shd w:val="clear" w:color="auto" w:fill="auto"/>
            <w:noWrap/>
            <w:vAlign w:val="bottom"/>
            <w:hideMark/>
          </w:tcPr>
          <w:p w14:paraId="2F9E67A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20</w:t>
            </w:r>
          </w:p>
        </w:tc>
        <w:tc>
          <w:tcPr>
            <w:tcW w:w="265" w:type="pct"/>
            <w:tcBorders>
              <w:top w:val="nil"/>
              <w:left w:val="nil"/>
              <w:bottom w:val="single" w:sz="4" w:space="0" w:color="auto"/>
              <w:right w:val="single" w:sz="4" w:space="0" w:color="auto"/>
            </w:tcBorders>
            <w:shd w:val="clear" w:color="auto" w:fill="auto"/>
            <w:noWrap/>
            <w:vAlign w:val="bottom"/>
            <w:hideMark/>
          </w:tcPr>
          <w:p w14:paraId="6AFAC0F6"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25</w:t>
            </w:r>
          </w:p>
        </w:tc>
        <w:tc>
          <w:tcPr>
            <w:tcW w:w="265" w:type="pct"/>
            <w:tcBorders>
              <w:top w:val="nil"/>
              <w:left w:val="nil"/>
              <w:bottom w:val="single" w:sz="4" w:space="0" w:color="auto"/>
              <w:right w:val="single" w:sz="4" w:space="0" w:color="auto"/>
            </w:tcBorders>
            <w:shd w:val="clear" w:color="auto" w:fill="auto"/>
            <w:noWrap/>
            <w:vAlign w:val="bottom"/>
            <w:hideMark/>
          </w:tcPr>
          <w:p w14:paraId="30C99B06"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14</w:t>
            </w:r>
          </w:p>
        </w:tc>
        <w:tc>
          <w:tcPr>
            <w:tcW w:w="265" w:type="pct"/>
            <w:tcBorders>
              <w:top w:val="nil"/>
              <w:left w:val="nil"/>
              <w:bottom w:val="single" w:sz="4" w:space="0" w:color="auto"/>
              <w:right w:val="single" w:sz="4" w:space="0" w:color="auto"/>
            </w:tcBorders>
            <w:shd w:val="clear" w:color="auto" w:fill="auto"/>
            <w:noWrap/>
            <w:vAlign w:val="bottom"/>
            <w:hideMark/>
          </w:tcPr>
          <w:p w14:paraId="414D002F"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114</w:t>
            </w:r>
          </w:p>
        </w:tc>
        <w:tc>
          <w:tcPr>
            <w:tcW w:w="943" w:type="pct"/>
            <w:tcBorders>
              <w:top w:val="nil"/>
              <w:left w:val="nil"/>
              <w:bottom w:val="single" w:sz="4" w:space="0" w:color="auto"/>
              <w:right w:val="single" w:sz="4" w:space="0" w:color="auto"/>
            </w:tcBorders>
            <w:shd w:val="clear" w:color="auto" w:fill="auto"/>
            <w:vAlign w:val="bottom"/>
            <w:hideMark/>
          </w:tcPr>
          <w:p w14:paraId="420CDE18"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080AC896"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6083668C"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tenders not awarded</w:t>
            </w:r>
          </w:p>
        </w:tc>
        <w:tc>
          <w:tcPr>
            <w:tcW w:w="270" w:type="pct"/>
            <w:tcBorders>
              <w:top w:val="nil"/>
              <w:left w:val="nil"/>
              <w:bottom w:val="single" w:sz="4" w:space="0" w:color="auto"/>
              <w:right w:val="single" w:sz="4" w:space="0" w:color="auto"/>
            </w:tcBorders>
            <w:shd w:val="clear" w:color="auto" w:fill="auto"/>
            <w:noWrap/>
            <w:vAlign w:val="bottom"/>
            <w:hideMark/>
          </w:tcPr>
          <w:p w14:paraId="2C0201B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w:t>
            </w:r>
          </w:p>
        </w:tc>
        <w:tc>
          <w:tcPr>
            <w:tcW w:w="265" w:type="pct"/>
            <w:tcBorders>
              <w:top w:val="nil"/>
              <w:left w:val="nil"/>
              <w:bottom w:val="single" w:sz="4" w:space="0" w:color="auto"/>
              <w:right w:val="single" w:sz="4" w:space="0" w:color="auto"/>
            </w:tcBorders>
            <w:shd w:val="clear" w:color="auto" w:fill="auto"/>
            <w:noWrap/>
            <w:vAlign w:val="bottom"/>
            <w:hideMark/>
          </w:tcPr>
          <w:p w14:paraId="6408E02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0</w:t>
            </w:r>
          </w:p>
        </w:tc>
        <w:tc>
          <w:tcPr>
            <w:tcW w:w="265" w:type="pct"/>
            <w:tcBorders>
              <w:top w:val="nil"/>
              <w:left w:val="nil"/>
              <w:bottom w:val="single" w:sz="4" w:space="0" w:color="auto"/>
              <w:right w:val="single" w:sz="4" w:space="0" w:color="auto"/>
            </w:tcBorders>
            <w:shd w:val="clear" w:color="auto" w:fill="auto"/>
            <w:noWrap/>
            <w:vAlign w:val="bottom"/>
            <w:hideMark/>
          </w:tcPr>
          <w:p w14:paraId="438C6973"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0</w:t>
            </w:r>
          </w:p>
        </w:tc>
        <w:tc>
          <w:tcPr>
            <w:tcW w:w="265" w:type="pct"/>
            <w:tcBorders>
              <w:top w:val="nil"/>
              <w:left w:val="nil"/>
              <w:bottom w:val="single" w:sz="4" w:space="0" w:color="auto"/>
              <w:right w:val="single" w:sz="4" w:space="0" w:color="auto"/>
            </w:tcBorders>
            <w:shd w:val="clear" w:color="auto" w:fill="auto"/>
            <w:noWrap/>
            <w:vAlign w:val="bottom"/>
            <w:hideMark/>
          </w:tcPr>
          <w:p w14:paraId="7CB6317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w:t>
            </w:r>
          </w:p>
        </w:tc>
        <w:tc>
          <w:tcPr>
            <w:tcW w:w="265" w:type="pct"/>
            <w:tcBorders>
              <w:top w:val="nil"/>
              <w:left w:val="nil"/>
              <w:bottom w:val="single" w:sz="4" w:space="0" w:color="auto"/>
              <w:right w:val="single" w:sz="4" w:space="0" w:color="auto"/>
            </w:tcBorders>
            <w:shd w:val="clear" w:color="auto" w:fill="auto"/>
            <w:noWrap/>
            <w:vAlign w:val="bottom"/>
            <w:hideMark/>
          </w:tcPr>
          <w:p w14:paraId="7494E0D8"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w:t>
            </w:r>
          </w:p>
        </w:tc>
        <w:tc>
          <w:tcPr>
            <w:tcW w:w="265" w:type="pct"/>
            <w:tcBorders>
              <w:top w:val="nil"/>
              <w:left w:val="nil"/>
              <w:bottom w:val="single" w:sz="4" w:space="0" w:color="auto"/>
              <w:right w:val="single" w:sz="4" w:space="0" w:color="auto"/>
            </w:tcBorders>
            <w:shd w:val="clear" w:color="auto" w:fill="auto"/>
            <w:noWrap/>
            <w:vAlign w:val="bottom"/>
            <w:hideMark/>
          </w:tcPr>
          <w:p w14:paraId="0E82C24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0</w:t>
            </w:r>
          </w:p>
        </w:tc>
        <w:tc>
          <w:tcPr>
            <w:tcW w:w="265" w:type="pct"/>
            <w:tcBorders>
              <w:top w:val="nil"/>
              <w:left w:val="nil"/>
              <w:bottom w:val="single" w:sz="4" w:space="0" w:color="auto"/>
              <w:right w:val="single" w:sz="4" w:space="0" w:color="auto"/>
            </w:tcBorders>
            <w:shd w:val="clear" w:color="auto" w:fill="auto"/>
            <w:noWrap/>
            <w:vAlign w:val="bottom"/>
            <w:hideMark/>
          </w:tcPr>
          <w:p w14:paraId="49639806"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943" w:type="pct"/>
            <w:tcBorders>
              <w:top w:val="nil"/>
              <w:left w:val="nil"/>
              <w:bottom w:val="single" w:sz="4" w:space="0" w:color="auto"/>
              <w:right w:val="single" w:sz="4" w:space="0" w:color="auto"/>
            </w:tcBorders>
            <w:shd w:val="clear" w:color="auto" w:fill="auto"/>
            <w:vAlign w:val="bottom"/>
            <w:hideMark/>
          </w:tcPr>
          <w:p w14:paraId="0CCBF88C"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3866B44C"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20BDDF09"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RFQ receiving 3 quotes</w:t>
            </w:r>
          </w:p>
        </w:tc>
        <w:tc>
          <w:tcPr>
            <w:tcW w:w="270" w:type="pct"/>
            <w:tcBorders>
              <w:top w:val="nil"/>
              <w:left w:val="nil"/>
              <w:bottom w:val="single" w:sz="4" w:space="0" w:color="auto"/>
              <w:right w:val="single" w:sz="4" w:space="0" w:color="auto"/>
            </w:tcBorders>
            <w:shd w:val="clear" w:color="auto" w:fill="auto"/>
            <w:noWrap/>
            <w:vAlign w:val="bottom"/>
            <w:hideMark/>
          </w:tcPr>
          <w:p w14:paraId="2F222D1E"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w:t>
            </w:r>
          </w:p>
        </w:tc>
        <w:tc>
          <w:tcPr>
            <w:tcW w:w="265" w:type="pct"/>
            <w:tcBorders>
              <w:top w:val="nil"/>
              <w:left w:val="nil"/>
              <w:bottom w:val="single" w:sz="4" w:space="0" w:color="auto"/>
              <w:right w:val="single" w:sz="4" w:space="0" w:color="auto"/>
            </w:tcBorders>
            <w:shd w:val="clear" w:color="auto" w:fill="auto"/>
            <w:noWrap/>
            <w:vAlign w:val="bottom"/>
            <w:hideMark/>
          </w:tcPr>
          <w:p w14:paraId="4D29B15D"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7</w:t>
            </w:r>
          </w:p>
        </w:tc>
        <w:tc>
          <w:tcPr>
            <w:tcW w:w="265" w:type="pct"/>
            <w:tcBorders>
              <w:top w:val="nil"/>
              <w:left w:val="nil"/>
              <w:bottom w:val="single" w:sz="4" w:space="0" w:color="auto"/>
              <w:right w:val="single" w:sz="4" w:space="0" w:color="auto"/>
            </w:tcBorders>
            <w:shd w:val="clear" w:color="auto" w:fill="auto"/>
            <w:noWrap/>
            <w:vAlign w:val="bottom"/>
            <w:hideMark/>
          </w:tcPr>
          <w:p w14:paraId="538611F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596C91D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3522CB4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w:t>
            </w:r>
          </w:p>
        </w:tc>
        <w:tc>
          <w:tcPr>
            <w:tcW w:w="265" w:type="pct"/>
            <w:tcBorders>
              <w:top w:val="nil"/>
              <w:left w:val="nil"/>
              <w:bottom w:val="single" w:sz="4" w:space="0" w:color="auto"/>
              <w:right w:val="single" w:sz="4" w:space="0" w:color="auto"/>
            </w:tcBorders>
            <w:shd w:val="clear" w:color="auto" w:fill="auto"/>
            <w:noWrap/>
            <w:vAlign w:val="bottom"/>
            <w:hideMark/>
          </w:tcPr>
          <w:p w14:paraId="12DD4028"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4CF2FE7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36</w:t>
            </w:r>
          </w:p>
        </w:tc>
        <w:tc>
          <w:tcPr>
            <w:tcW w:w="943" w:type="pct"/>
            <w:tcBorders>
              <w:top w:val="nil"/>
              <w:left w:val="nil"/>
              <w:bottom w:val="single" w:sz="4" w:space="0" w:color="auto"/>
              <w:right w:val="single" w:sz="4" w:space="0" w:color="auto"/>
            </w:tcBorders>
            <w:shd w:val="clear" w:color="auto" w:fill="auto"/>
            <w:vAlign w:val="bottom"/>
            <w:hideMark/>
          </w:tcPr>
          <w:p w14:paraId="211832EF"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75A45CB4"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571F874C"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RFQ using framework for mini competition</w:t>
            </w:r>
          </w:p>
        </w:tc>
        <w:tc>
          <w:tcPr>
            <w:tcW w:w="270" w:type="pct"/>
            <w:tcBorders>
              <w:top w:val="nil"/>
              <w:left w:val="nil"/>
              <w:bottom w:val="single" w:sz="4" w:space="0" w:color="auto"/>
              <w:right w:val="single" w:sz="4" w:space="0" w:color="auto"/>
            </w:tcBorders>
            <w:shd w:val="clear" w:color="auto" w:fill="auto"/>
            <w:noWrap/>
            <w:vAlign w:val="bottom"/>
            <w:hideMark/>
          </w:tcPr>
          <w:p w14:paraId="6F96579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75AADB53"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36ACE41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21B6C6E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7BF889FD"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08D2B07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15C87AF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19</w:t>
            </w:r>
          </w:p>
        </w:tc>
        <w:tc>
          <w:tcPr>
            <w:tcW w:w="943" w:type="pct"/>
            <w:tcBorders>
              <w:top w:val="nil"/>
              <w:left w:val="nil"/>
              <w:bottom w:val="single" w:sz="4" w:space="0" w:color="auto"/>
              <w:right w:val="single" w:sz="4" w:space="0" w:color="auto"/>
            </w:tcBorders>
            <w:shd w:val="clear" w:color="auto" w:fill="auto"/>
            <w:vAlign w:val="bottom"/>
            <w:hideMark/>
          </w:tcPr>
          <w:p w14:paraId="4721C58C"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5189FD1D"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3D856538"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tenders using framework for direct Award (under and over threshold)</w:t>
            </w:r>
          </w:p>
        </w:tc>
        <w:tc>
          <w:tcPr>
            <w:tcW w:w="270" w:type="pct"/>
            <w:tcBorders>
              <w:top w:val="nil"/>
              <w:left w:val="nil"/>
              <w:bottom w:val="single" w:sz="4" w:space="0" w:color="auto"/>
              <w:right w:val="single" w:sz="4" w:space="0" w:color="auto"/>
            </w:tcBorders>
            <w:shd w:val="clear" w:color="auto" w:fill="auto"/>
            <w:noWrap/>
            <w:vAlign w:val="bottom"/>
            <w:hideMark/>
          </w:tcPr>
          <w:p w14:paraId="4188EAB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3CA0378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11</w:t>
            </w:r>
          </w:p>
        </w:tc>
        <w:tc>
          <w:tcPr>
            <w:tcW w:w="265" w:type="pct"/>
            <w:tcBorders>
              <w:top w:val="nil"/>
              <w:left w:val="nil"/>
              <w:bottom w:val="single" w:sz="4" w:space="0" w:color="auto"/>
              <w:right w:val="single" w:sz="4" w:space="0" w:color="auto"/>
            </w:tcBorders>
            <w:shd w:val="clear" w:color="auto" w:fill="auto"/>
            <w:noWrap/>
            <w:vAlign w:val="bottom"/>
            <w:hideMark/>
          </w:tcPr>
          <w:p w14:paraId="697E3A56"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11</w:t>
            </w:r>
          </w:p>
        </w:tc>
        <w:tc>
          <w:tcPr>
            <w:tcW w:w="265" w:type="pct"/>
            <w:tcBorders>
              <w:top w:val="nil"/>
              <w:left w:val="nil"/>
              <w:bottom w:val="single" w:sz="4" w:space="0" w:color="auto"/>
              <w:right w:val="single" w:sz="4" w:space="0" w:color="auto"/>
            </w:tcBorders>
            <w:shd w:val="clear" w:color="auto" w:fill="auto"/>
            <w:noWrap/>
            <w:vAlign w:val="bottom"/>
            <w:hideMark/>
          </w:tcPr>
          <w:p w14:paraId="2A90D35B"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110902EF"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10</w:t>
            </w:r>
          </w:p>
        </w:tc>
        <w:tc>
          <w:tcPr>
            <w:tcW w:w="265" w:type="pct"/>
            <w:tcBorders>
              <w:top w:val="nil"/>
              <w:left w:val="nil"/>
              <w:bottom w:val="single" w:sz="4" w:space="0" w:color="auto"/>
              <w:right w:val="single" w:sz="4" w:space="0" w:color="auto"/>
            </w:tcBorders>
            <w:shd w:val="clear" w:color="auto" w:fill="auto"/>
            <w:noWrap/>
            <w:vAlign w:val="bottom"/>
            <w:hideMark/>
          </w:tcPr>
          <w:p w14:paraId="21C2392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33168A9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61</w:t>
            </w:r>
          </w:p>
        </w:tc>
        <w:tc>
          <w:tcPr>
            <w:tcW w:w="943" w:type="pct"/>
            <w:tcBorders>
              <w:top w:val="nil"/>
              <w:left w:val="nil"/>
              <w:bottom w:val="single" w:sz="4" w:space="0" w:color="auto"/>
              <w:right w:val="single" w:sz="4" w:space="0" w:color="auto"/>
            </w:tcBorders>
            <w:shd w:val="clear" w:color="auto" w:fill="auto"/>
            <w:vAlign w:val="bottom"/>
            <w:hideMark/>
          </w:tcPr>
          <w:p w14:paraId="02CEC5E1"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681BB266"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35C01A1B"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tenders using open competition</w:t>
            </w:r>
          </w:p>
        </w:tc>
        <w:tc>
          <w:tcPr>
            <w:tcW w:w="270" w:type="pct"/>
            <w:tcBorders>
              <w:top w:val="nil"/>
              <w:left w:val="nil"/>
              <w:bottom w:val="single" w:sz="4" w:space="0" w:color="auto"/>
              <w:right w:val="single" w:sz="4" w:space="0" w:color="auto"/>
            </w:tcBorders>
            <w:shd w:val="clear" w:color="auto" w:fill="auto"/>
            <w:noWrap/>
            <w:vAlign w:val="bottom"/>
            <w:hideMark/>
          </w:tcPr>
          <w:p w14:paraId="25B63CC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5B455B6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0ED06D7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6D04290C"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53A7A1C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60F52E4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38FD000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17</w:t>
            </w:r>
          </w:p>
        </w:tc>
        <w:tc>
          <w:tcPr>
            <w:tcW w:w="943" w:type="pct"/>
            <w:tcBorders>
              <w:top w:val="nil"/>
              <w:left w:val="nil"/>
              <w:bottom w:val="single" w:sz="4" w:space="0" w:color="auto"/>
              <w:right w:val="single" w:sz="4" w:space="0" w:color="auto"/>
            </w:tcBorders>
            <w:shd w:val="clear" w:color="auto" w:fill="auto"/>
            <w:vAlign w:val="bottom"/>
            <w:hideMark/>
          </w:tcPr>
          <w:p w14:paraId="5CF618A1"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6F58844B"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0997F210"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tenders using frameworks</w:t>
            </w:r>
          </w:p>
        </w:tc>
        <w:tc>
          <w:tcPr>
            <w:tcW w:w="270" w:type="pct"/>
            <w:tcBorders>
              <w:top w:val="nil"/>
              <w:left w:val="nil"/>
              <w:bottom w:val="single" w:sz="4" w:space="0" w:color="auto"/>
              <w:right w:val="single" w:sz="4" w:space="0" w:color="auto"/>
            </w:tcBorders>
            <w:shd w:val="clear" w:color="auto" w:fill="auto"/>
            <w:noWrap/>
            <w:vAlign w:val="bottom"/>
            <w:hideMark/>
          </w:tcPr>
          <w:p w14:paraId="252DFEB8"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9</w:t>
            </w:r>
          </w:p>
        </w:tc>
        <w:tc>
          <w:tcPr>
            <w:tcW w:w="265" w:type="pct"/>
            <w:tcBorders>
              <w:top w:val="nil"/>
              <w:left w:val="nil"/>
              <w:bottom w:val="single" w:sz="4" w:space="0" w:color="auto"/>
              <w:right w:val="single" w:sz="4" w:space="0" w:color="auto"/>
            </w:tcBorders>
            <w:shd w:val="clear" w:color="auto" w:fill="auto"/>
            <w:noWrap/>
            <w:vAlign w:val="bottom"/>
            <w:hideMark/>
          </w:tcPr>
          <w:p w14:paraId="7091A771"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11</w:t>
            </w:r>
          </w:p>
        </w:tc>
        <w:tc>
          <w:tcPr>
            <w:tcW w:w="265" w:type="pct"/>
            <w:tcBorders>
              <w:top w:val="nil"/>
              <w:left w:val="nil"/>
              <w:bottom w:val="single" w:sz="4" w:space="0" w:color="auto"/>
              <w:right w:val="single" w:sz="4" w:space="0" w:color="auto"/>
            </w:tcBorders>
            <w:shd w:val="clear" w:color="auto" w:fill="auto"/>
            <w:noWrap/>
            <w:vAlign w:val="bottom"/>
            <w:hideMark/>
          </w:tcPr>
          <w:p w14:paraId="1ED188A6"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6773FFAD"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10</w:t>
            </w:r>
          </w:p>
        </w:tc>
        <w:tc>
          <w:tcPr>
            <w:tcW w:w="265" w:type="pct"/>
            <w:tcBorders>
              <w:top w:val="nil"/>
              <w:left w:val="nil"/>
              <w:bottom w:val="single" w:sz="4" w:space="0" w:color="auto"/>
              <w:right w:val="single" w:sz="4" w:space="0" w:color="auto"/>
            </w:tcBorders>
            <w:shd w:val="clear" w:color="auto" w:fill="auto"/>
            <w:noWrap/>
            <w:vAlign w:val="bottom"/>
            <w:hideMark/>
          </w:tcPr>
          <w:p w14:paraId="6824729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13</w:t>
            </w:r>
          </w:p>
        </w:tc>
        <w:tc>
          <w:tcPr>
            <w:tcW w:w="265" w:type="pct"/>
            <w:tcBorders>
              <w:top w:val="nil"/>
              <w:left w:val="nil"/>
              <w:bottom w:val="single" w:sz="4" w:space="0" w:color="auto"/>
              <w:right w:val="single" w:sz="4" w:space="0" w:color="auto"/>
            </w:tcBorders>
            <w:shd w:val="clear" w:color="auto" w:fill="auto"/>
            <w:noWrap/>
            <w:vAlign w:val="bottom"/>
            <w:hideMark/>
          </w:tcPr>
          <w:p w14:paraId="594D6738"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w:t>
            </w:r>
          </w:p>
        </w:tc>
        <w:tc>
          <w:tcPr>
            <w:tcW w:w="265" w:type="pct"/>
            <w:tcBorders>
              <w:top w:val="nil"/>
              <w:left w:val="nil"/>
              <w:bottom w:val="single" w:sz="4" w:space="0" w:color="auto"/>
              <w:right w:val="single" w:sz="4" w:space="0" w:color="auto"/>
            </w:tcBorders>
            <w:shd w:val="clear" w:color="auto" w:fill="auto"/>
            <w:noWrap/>
            <w:vAlign w:val="bottom"/>
            <w:hideMark/>
          </w:tcPr>
          <w:p w14:paraId="097DB10E"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105</w:t>
            </w:r>
          </w:p>
        </w:tc>
        <w:tc>
          <w:tcPr>
            <w:tcW w:w="943" w:type="pct"/>
            <w:tcBorders>
              <w:top w:val="nil"/>
              <w:left w:val="nil"/>
              <w:bottom w:val="single" w:sz="4" w:space="0" w:color="auto"/>
              <w:right w:val="single" w:sz="4" w:space="0" w:color="auto"/>
            </w:tcBorders>
            <w:shd w:val="clear" w:color="auto" w:fill="auto"/>
            <w:vAlign w:val="bottom"/>
            <w:hideMark/>
          </w:tcPr>
          <w:p w14:paraId="35FE142B"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517BBEA3" w14:textId="77777777" w:rsidTr="009014DD">
        <w:trPr>
          <w:trHeight w:val="87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31D826CF"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framework tenders via mini competition</w:t>
            </w:r>
          </w:p>
        </w:tc>
        <w:tc>
          <w:tcPr>
            <w:tcW w:w="270" w:type="pct"/>
            <w:tcBorders>
              <w:top w:val="nil"/>
              <w:left w:val="nil"/>
              <w:bottom w:val="single" w:sz="4" w:space="0" w:color="auto"/>
              <w:right w:val="single" w:sz="4" w:space="0" w:color="auto"/>
            </w:tcBorders>
            <w:shd w:val="clear" w:color="auto" w:fill="auto"/>
            <w:noWrap/>
            <w:vAlign w:val="bottom"/>
            <w:hideMark/>
          </w:tcPr>
          <w:p w14:paraId="4C55ACE3"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0DD66A91"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14</w:t>
            </w:r>
          </w:p>
        </w:tc>
        <w:tc>
          <w:tcPr>
            <w:tcW w:w="265" w:type="pct"/>
            <w:tcBorders>
              <w:top w:val="nil"/>
              <w:left w:val="nil"/>
              <w:bottom w:val="single" w:sz="4" w:space="0" w:color="auto"/>
              <w:right w:val="single" w:sz="4" w:space="0" w:color="auto"/>
            </w:tcBorders>
            <w:shd w:val="clear" w:color="auto" w:fill="auto"/>
            <w:noWrap/>
            <w:vAlign w:val="bottom"/>
            <w:hideMark/>
          </w:tcPr>
          <w:p w14:paraId="75C2F7F1"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53AECC6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73E3EB4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11</w:t>
            </w:r>
          </w:p>
        </w:tc>
        <w:tc>
          <w:tcPr>
            <w:tcW w:w="265" w:type="pct"/>
            <w:tcBorders>
              <w:top w:val="nil"/>
              <w:left w:val="nil"/>
              <w:bottom w:val="single" w:sz="4" w:space="0" w:color="auto"/>
              <w:right w:val="single" w:sz="4" w:space="0" w:color="auto"/>
            </w:tcBorders>
            <w:shd w:val="clear" w:color="auto" w:fill="auto"/>
            <w:noWrap/>
            <w:vAlign w:val="bottom"/>
            <w:hideMark/>
          </w:tcPr>
          <w:p w14:paraId="09C5B93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015E61D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72</w:t>
            </w:r>
          </w:p>
        </w:tc>
        <w:tc>
          <w:tcPr>
            <w:tcW w:w="943" w:type="pct"/>
            <w:tcBorders>
              <w:top w:val="nil"/>
              <w:left w:val="nil"/>
              <w:bottom w:val="single" w:sz="4" w:space="0" w:color="auto"/>
              <w:right w:val="single" w:sz="4" w:space="0" w:color="auto"/>
            </w:tcBorders>
            <w:shd w:val="clear" w:color="auto" w:fill="auto"/>
            <w:vAlign w:val="bottom"/>
            <w:hideMark/>
          </w:tcPr>
          <w:p w14:paraId="1CDC7B87" w14:textId="1BECA580" w:rsidR="009014DD" w:rsidRPr="009014DD" w:rsidRDefault="009014DD" w:rsidP="009014DD">
            <w:pPr>
              <w:spacing w:after="0" w:line="240" w:lineRule="auto"/>
              <w:rPr>
                <w:rFonts w:ascii="Aptos Narrow" w:eastAsia="Times New Roman" w:hAnsi="Aptos Narrow" w:cs="Times New Roman"/>
                <w:color w:val="000000"/>
                <w:lang w:eastAsia="en-GB"/>
              </w:rPr>
            </w:pPr>
            <w:r>
              <w:rPr>
                <w:rFonts w:ascii="Aptos Narrow" w:eastAsia="Times New Roman" w:hAnsi="Aptos Narrow" w:cs="Times New Roman"/>
                <w:color w:val="000000"/>
                <w:lang w:eastAsia="en-GB"/>
              </w:rPr>
              <w:t xml:space="preserve">Anomaly of </w:t>
            </w:r>
            <w:r w:rsidRPr="009014DD">
              <w:rPr>
                <w:rFonts w:ascii="Aptos Narrow" w:eastAsia="Times New Roman" w:hAnsi="Aptos Narrow" w:cs="Times New Roman"/>
                <w:color w:val="000000"/>
                <w:lang w:eastAsia="en-GB"/>
              </w:rPr>
              <w:t>split between direct award and mini comp from the 105 total</w:t>
            </w:r>
          </w:p>
        </w:tc>
      </w:tr>
      <w:tr w:rsidR="009014DD" w:rsidRPr="009014DD" w14:paraId="1B987A42"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134D5B55"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framework tenders via direct Award</w:t>
            </w:r>
          </w:p>
        </w:tc>
        <w:tc>
          <w:tcPr>
            <w:tcW w:w="270" w:type="pct"/>
            <w:tcBorders>
              <w:top w:val="nil"/>
              <w:left w:val="nil"/>
              <w:bottom w:val="single" w:sz="4" w:space="0" w:color="auto"/>
              <w:right w:val="single" w:sz="4" w:space="0" w:color="auto"/>
            </w:tcBorders>
            <w:shd w:val="clear" w:color="auto" w:fill="auto"/>
            <w:noWrap/>
            <w:vAlign w:val="bottom"/>
            <w:hideMark/>
          </w:tcPr>
          <w:p w14:paraId="19B57B16"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10</w:t>
            </w:r>
          </w:p>
        </w:tc>
        <w:tc>
          <w:tcPr>
            <w:tcW w:w="265" w:type="pct"/>
            <w:tcBorders>
              <w:top w:val="nil"/>
              <w:left w:val="nil"/>
              <w:bottom w:val="single" w:sz="4" w:space="0" w:color="auto"/>
              <w:right w:val="single" w:sz="4" w:space="0" w:color="auto"/>
            </w:tcBorders>
            <w:shd w:val="clear" w:color="auto" w:fill="auto"/>
            <w:noWrap/>
            <w:vAlign w:val="bottom"/>
            <w:hideMark/>
          </w:tcPr>
          <w:p w14:paraId="623FBF1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4293268E"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223AF4D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14</w:t>
            </w:r>
          </w:p>
        </w:tc>
        <w:tc>
          <w:tcPr>
            <w:tcW w:w="265" w:type="pct"/>
            <w:tcBorders>
              <w:top w:val="nil"/>
              <w:left w:val="nil"/>
              <w:bottom w:val="single" w:sz="4" w:space="0" w:color="auto"/>
              <w:right w:val="single" w:sz="4" w:space="0" w:color="auto"/>
            </w:tcBorders>
            <w:shd w:val="clear" w:color="auto" w:fill="auto"/>
            <w:noWrap/>
            <w:vAlign w:val="bottom"/>
            <w:hideMark/>
          </w:tcPr>
          <w:p w14:paraId="4ACEF0F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7FFECA9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w:t>
            </w:r>
          </w:p>
        </w:tc>
        <w:tc>
          <w:tcPr>
            <w:tcW w:w="265" w:type="pct"/>
            <w:tcBorders>
              <w:top w:val="nil"/>
              <w:left w:val="nil"/>
              <w:bottom w:val="single" w:sz="4" w:space="0" w:color="auto"/>
              <w:right w:val="single" w:sz="4" w:space="0" w:color="auto"/>
            </w:tcBorders>
            <w:shd w:val="clear" w:color="auto" w:fill="auto"/>
            <w:noWrap/>
            <w:vAlign w:val="bottom"/>
            <w:hideMark/>
          </w:tcPr>
          <w:p w14:paraId="6CAE9F53"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69</w:t>
            </w:r>
          </w:p>
        </w:tc>
        <w:tc>
          <w:tcPr>
            <w:tcW w:w="943" w:type="pct"/>
            <w:tcBorders>
              <w:top w:val="nil"/>
              <w:left w:val="nil"/>
              <w:bottom w:val="single" w:sz="4" w:space="0" w:color="auto"/>
              <w:right w:val="single" w:sz="4" w:space="0" w:color="auto"/>
            </w:tcBorders>
            <w:shd w:val="clear" w:color="auto" w:fill="auto"/>
            <w:vAlign w:val="bottom"/>
            <w:hideMark/>
          </w:tcPr>
          <w:p w14:paraId="02233442"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793B9310" w14:textId="77777777" w:rsidTr="009014DD">
        <w:trPr>
          <w:trHeight w:val="58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4396E4E2"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contract waiver requests</w:t>
            </w:r>
          </w:p>
        </w:tc>
        <w:tc>
          <w:tcPr>
            <w:tcW w:w="270" w:type="pct"/>
            <w:tcBorders>
              <w:top w:val="nil"/>
              <w:left w:val="nil"/>
              <w:bottom w:val="single" w:sz="4" w:space="0" w:color="auto"/>
              <w:right w:val="single" w:sz="4" w:space="0" w:color="auto"/>
            </w:tcBorders>
            <w:shd w:val="clear" w:color="auto" w:fill="auto"/>
            <w:noWrap/>
            <w:vAlign w:val="bottom"/>
            <w:hideMark/>
          </w:tcPr>
          <w:p w14:paraId="0ED797B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7FE3B9E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5E604AEE"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2F276F4B"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16E55A21"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77BF5B3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031AFB71"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48</w:t>
            </w:r>
          </w:p>
        </w:tc>
        <w:tc>
          <w:tcPr>
            <w:tcW w:w="943" w:type="pct"/>
            <w:tcBorders>
              <w:top w:val="nil"/>
              <w:left w:val="nil"/>
              <w:bottom w:val="single" w:sz="4" w:space="0" w:color="auto"/>
              <w:right w:val="single" w:sz="4" w:space="0" w:color="auto"/>
            </w:tcBorders>
            <w:shd w:val="clear" w:color="auto" w:fill="auto"/>
            <w:vAlign w:val="bottom"/>
            <w:hideMark/>
          </w:tcPr>
          <w:p w14:paraId="3D2CC2D7"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Not able to evidence but historical knowledge</w:t>
            </w:r>
          </w:p>
        </w:tc>
      </w:tr>
      <w:tr w:rsidR="009014DD" w:rsidRPr="009014DD" w14:paraId="7790BB71"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7D85BF4D"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projects given general advice</w:t>
            </w:r>
          </w:p>
        </w:tc>
        <w:tc>
          <w:tcPr>
            <w:tcW w:w="270" w:type="pct"/>
            <w:tcBorders>
              <w:top w:val="nil"/>
              <w:left w:val="nil"/>
              <w:bottom w:val="single" w:sz="4" w:space="0" w:color="auto"/>
              <w:right w:val="single" w:sz="4" w:space="0" w:color="auto"/>
            </w:tcBorders>
            <w:shd w:val="clear" w:color="auto" w:fill="auto"/>
            <w:noWrap/>
            <w:vAlign w:val="bottom"/>
            <w:hideMark/>
          </w:tcPr>
          <w:p w14:paraId="0F08DBCB"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61E4C71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11</w:t>
            </w:r>
          </w:p>
        </w:tc>
        <w:tc>
          <w:tcPr>
            <w:tcW w:w="265" w:type="pct"/>
            <w:tcBorders>
              <w:top w:val="nil"/>
              <w:left w:val="nil"/>
              <w:bottom w:val="single" w:sz="4" w:space="0" w:color="auto"/>
              <w:right w:val="single" w:sz="4" w:space="0" w:color="auto"/>
            </w:tcBorders>
            <w:shd w:val="clear" w:color="auto" w:fill="auto"/>
            <w:noWrap/>
            <w:vAlign w:val="bottom"/>
            <w:hideMark/>
          </w:tcPr>
          <w:p w14:paraId="20B6E77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13</w:t>
            </w:r>
          </w:p>
        </w:tc>
        <w:tc>
          <w:tcPr>
            <w:tcW w:w="265" w:type="pct"/>
            <w:tcBorders>
              <w:top w:val="nil"/>
              <w:left w:val="nil"/>
              <w:bottom w:val="single" w:sz="4" w:space="0" w:color="auto"/>
              <w:right w:val="single" w:sz="4" w:space="0" w:color="auto"/>
            </w:tcBorders>
            <w:shd w:val="clear" w:color="auto" w:fill="auto"/>
            <w:noWrap/>
            <w:vAlign w:val="bottom"/>
            <w:hideMark/>
          </w:tcPr>
          <w:p w14:paraId="23D9C05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73B42E0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6256C8BD"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365FE0C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71</w:t>
            </w:r>
          </w:p>
        </w:tc>
        <w:tc>
          <w:tcPr>
            <w:tcW w:w="943" w:type="pct"/>
            <w:tcBorders>
              <w:top w:val="nil"/>
              <w:left w:val="nil"/>
              <w:bottom w:val="single" w:sz="4" w:space="0" w:color="auto"/>
              <w:right w:val="single" w:sz="4" w:space="0" w:color="auto"/>
            </w:tcBorders>
            <w:shd w:val="clear" w:color="auto" w:fill="auto"/>
            <w:vAlign w:val="bottom"/>
            <w:hideMark/>
          </w:tcPr>
          <w:p w14:paraId="173F6EF7"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this in addition to total of tenders</w:t>
            </w:r>
          </w:p>
        </w:tc>
      </w:tr>
      <w:tr w:rsidR="009014DD" w:rsidRPr="009014DD" w14:paraId="6A848785" w14:textId="77777777" w:rsidTr="009014DD">
        <w:trPr>
          <w:trHeight w:val="87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0673C35C"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projects providing support for supplier engagement</w:t>
            </w:r>
          </w:p>
        </w:tc>
        <w:tc>
          <w:tcPr>
            <w:tcW w:w="270" w:type="pct"/>
            <w:tcBorders>
              <w:top w:val="nil"/>
              <w:left w:val="nil"/>
              <w:bottom w:val="single" w:sz="4" w:space="0" w:color="auto"/>
              <w:right w:val="single" w:sz="4" w:space="0" w:color="auto"/>
            </w:tcBorders>
            <w:shd w:val="clear" w:color="auto" w:fill="auto"/>
            <w:noWrap/>
            <w:vAlign w:val="bottom"/>
            <w:hideMark/>
          </w:tcPr>
          <w:p w14:paraId="221A43B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64A48C2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w:t>
            </w:r>
          </w:p>
        </w:tc>
        <w:tc>
          <w:tcPr>
            <w:tcW w:w="265" w:type="pct"/>
            <w:tcBorders>
              <w:top w:val="nil"/>
              <w:left w:val="nil"/>
              <w:bottom w:val="single" w:sz="4" w:space="0" w:color="auto"/>
              <w:right w:val="single" w:sz="4" w:space="0" w:color="auto"/>
            </w:tcBorders>
            <w:shd w:val="clear" w:color="auto" w:fill="auto"/>
            <w:noWrap/>
            <w:vAlign w:val="bottom"/>
            <w:hideMark/>
          </w:tcPr>
          <w:p w14:paraId="17A1E21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w:t>
            </w:r>
          </w:p>
        </w:tc>
        <w:tc>
          <w:tcPr>
            <w:tcW w:w="265" w:type="pct"/>
            <w:tcBorders>
              <w:top w:val="nil"/>
              <w:left w:val="nil"/>
              <w:bottom w:val="single" w:sz="4" w:space="0" w:color="auto"/>
              <w:right w:val="single" w:sz="4" w:space="0" w:color="auto"/>
            </w:tcBorders>
            <w:shd w:val="clear" w:color="auto" w:fill="auto"/>
            <w:noWrap/>
            <w:vAlign w:val="bottom"/>
            <w:hideMark/>
          </w:tcPr>
          <w:p w14:paraId="386AE34C"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w:t>
            </w:r>
          </w:p>
        </w:tc>
        <w:tc>
          <w:tcPr>
            <w:tcW w:w="265" w:type="pct"/>
            <w:tcBorders>
              <w:top w:val="nil"/>
              <w:left w:val="nil"/>
              <w:bottom w:val="single" w:sz="4" w:space="0" w:color="auto"/>
              <w:right w:val="single" w:sz="4" w:space="0" w:color="auto"/>
            </w:tcBorders>
            <w:shd w:val="clear" w:color="auto" w:fill="auto"/>
            <w:noWrap/>
            <w:vAlign w:val="bottom"/>
            <w:hideMark/>
          </w:tcPr>
          <w:p w14:paraId="779E9FC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w:t>
            </w:r>
          </w:p>
        </w:tc>
        <w:tc>
          <w:tcPr>
            <w:tcW w:w="265" w:type="pct"/>
            <w:tcBorders>
              <w:top w:val="nil"/>
              <w:left w:val="nil"/>
              <w:bottom w:val="single" w:sz="4" w:space="0" w:color="auto"/>
              <w:right w:val="single" w:sz="4" w:space="0" w:color="auto"/>
            </w:tcBorders>
            <w:shd w:val="clear" w:color="auto" w:fill="auto"/>
            <w:noWrap/>
            <w:vAlign w:val="bottom"/>
            <w:hideMark/>
          </w:tcPr>
          <w:p w14:paraId="1B64152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w:t>
            </w:r>
          </w:p>
        </w:tc>
        <w:tc>
          <w:tcPr>
            <w:tcW w:w="265" w:type="pct"/>
            <w:tcBorders>
              <w:top w:val="nil"/>
              <w:left w:val="nil"/>
              <w:bottom w:val="single" w:sz="4" w:space="0" w:color="auto"/>
              <w:right w:val="single" w:sz="4" w:space="0" w:color="auto"/>
            </w:tcBorders>
            <w:shd w:val="clear" w:color="auto" w:fill="auto"/>
            <w:noWrap/>
            <w:vAlign w:val="bottom"/>
            <w:hideMark/>
          </w:tcPr>
          <w:p w14:paraId="698BF87E"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35</w:t>
            </w:r>
          </w:p>
        </w:tc>
        <w:tc>
          <w:tcPr>
            <w:tcW w:w="943" w:type="pct"/>
            <w:tcBorders>
              <w:top w:val="nil"/>
              <w:left w:val="nil"/>
              <w:bottom w:val="single" w:sz="4" w:space="0" w:color="auto"/>
              <w:right w:val="single" w:sz="4" w:space="0" w:color="auto"/>
            </w:tcBorders>
            <w:shd w:val="clear" w:color="auto" w:fill="auto"/>
            <w:vAlign w:val="bottom"/>
            <w:hideMark/>
          </w:tcPr>
          <w:p w14:paraId="39C8E1A0" w14:textId="72B3E57C"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These were not engagement events just supplier contact ( out of total tender figures)</w:t>
            </w:r>
          </w:p>
        </w:tc>
      </w:tr>
      <w:tr w:rsidR="009014DD" w:rsidRPr="009014DD" w14:paraId="1D7F5059"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794FF5B2" w14:textId="1147FC1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xml:space="preserve">No of projects providing support for market and </w:t>
            </w:r>
            <w:r w:rsidR="00433C89" w:rsidRPr="009014DD">
              <w:rPr>
                <w:rFonts w:ascii="Aptos Narrow" w:eastAsia="Times New Roman" w:hAnsi="Aptos Narrow" w:cs="Times New Roman"/>
                <w:color w:val="000000"/>
                <w:lang w:eastAsia="en-GB"/>
              </w:rPr>
              <w:t>supplier</w:t>
            </w:r>
            <w:r w:rsidRPr="009014DD">
              <w:rPr>
                <w:rFonts w:ascii="Aptos Narrow" w:eastAsia="Times New Roman" w:hAnsi="Aptos Narrow" w:cs="Times New Roman"/>
                <w:color w:val="000000"/>
                <w:lang w:eastAsia="en-GB"/>
              </w:rPr>
              <w:t xml:space="preserve"> analysis</w:t>
            </w:r>
          </w:p>
        </w:tc>
        <w:tc>
          <w:tcPr>
            <w:tcW w:w="270" w:type="pct"/>
            <w:tcBorders>
              <w:top w:val="nil"/>
              <w:left w:val="nil"/>
              <w:bottom w:val="single" w:sz="4" w:space="0" w:color="auto"/>
              <w:right w:val="single" w:sz="4" w:space="0" w:color="auto"/>
            </w:tcBorders>
            <w:shd w:val="clear" w:color="auto" w:fill="auto"/>
            <w:noWrap/>
            <w:vAlign w:val="bottom"/>
            <w:hideMark/>
          </w:tcPr>
          <w:p w14:paraId="0B919B96"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6C0A8EF3"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6C1AE8B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5F5F098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5BFC5CEC"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7B85B96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54258A71"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26</w:t>
            </w:r>
          </w:p>
        </w:tc>
        <w:tc>
          <w:tcPr>
            <w:tcW w:w="943" w:type="pct"/>
            <w:tcBorders>
              <w:top w:val="nil"/>
              <w:left w:val="nil"/>
              <w:bottom w:val="single" w:sz="4" w:space="0" w:color="auto"/>
              <w:right w:val="single" w:sz="4" w:space="0" w:color="auto"/>
            </w:tcBorders>
            <w:shd w:val="clear" w:color="auto" w:fill="auto"/>
            <w:vAlign w:val="bottom"/>
            <w:hideMark/>
          </w:tcPr>
          <w:p w14:paraId="3F3CE08D"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(out of total tender figures)</w:t>
            </w:r>
          </w:p>
        </w:tc>
      </w:tr>
      <w:tr w:rsidR="009014DD" w:rsidRPr="009014DD" w14:paraId="75211C98"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383A38FB"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projects providing support for commercial modelling</w:t>
            </w:r>
          </w:p>
        </w:tc>
        <w:tc>
          <w:tcPr>
            <w:tcW w:w="270" w:type="pct"/>
            <w:tcBorders>
              <w:top w:val="nil"/>
              <w:left w:val="nil"/>
              <w:bottom w:val="single" w:sz="4" w:space="0" w:color="auto"/>
              <w:right w:val="single" w:sz="4" w:space="0" w:color="auto"/>
            </w:tcBorders>
            <w:shd w:val="clear" w:color="auto" w:fill="auto"/>
            <w:noWrap/>
            <w:vAlign w:val="bottom"/>
            <w:hideMark/>
          </w:tcPr>
          <w:p w14:paraId="2CA8B613"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5F5DB5E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2918C8FF"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36E3A33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55F896B8"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3CBAFDB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w:t>
            </w:r>
          </w:p>
        </w:tc>
        <w:tc>
          <w:tcPr>
            <w:tcW w:w="265" w:type="pct"/>
            <w:tcBorders>
              <w:top w:val="nil"/>
              <w:left w:val="nil"/>
              <w:bottom w:val="single" w:sz="4" w:space="0" w:color="auto"/>
              <w:right w:val="single" w:sz="4" w:space="0" w:color="auto"/>
            </w:tcBorders>
            <w:shd w:val="clear" w:color="auto" w:fill="auto"/>
            <w:noWrap/>
            <w:vAlign w:val="bottom"/>
            <w:hideMark/>
          </w:tcPr>
          <w:p w14:paraId="6CA42C6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14</w:t>
            </w:r>
          </w:p>
        </w:tc>
        <w:tc>
          <w:tcPr>
            <w:tcW w:w="943" w:type="pct"/>
            <w:tcBorders>
              <w:top w:val="nil"/>
              <w:left w:val="nil"/>
              <w:bottom w:val="single" w:sz="4" w:space="0" w:color="auto"/>
              <w:right w:val="single" w:sz="4" w:space="0" w:color="auto"/>
            </w:tcBorders>
            <w:shd w:val="clear" w:color="auto" w:fill="auto"/>
            <w:vAlign w:val="bottom"/>
            <w:hideMark/>
          </w:tcPr>
          <w:p w14:paraId="71481380"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xml:space="preserve"> out of total tender figures)</w:t>
            </w:r>
          </w:p>
        </w:tc>
      </w:tr>
      <w:tr w:rsidR="009014DD" w:rsidRPr="009014DD" w14:paraId="305BBC81"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1252E03E"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projects providing support for specification drafting</w:t>
            </w:r>
          </w:p>
        </w:tc>
        <w:tc>
          <w:tcPr>
            <w:tcW w:w="270" w:type="pct"/>
            <w:tcBorders>
              <w:top w:val="nil"/>
              <w:left w:val="nil"/>
              <w:bottom w:val="single" w:sz="4" w:space="0" w:color="auto"/>
              <w:right w:val="single" w:sz="4" w:space="0" w:color="auto"/>
            </w:tcBorders>
            <w:shd w:val="clear" w:color="auto" w:fill="auto"/>
            <w:noWrap/>
            <w:vAlign w:val="bottom"/>
            <w:hideMark/>
          </w:tcPr>
          <w:p w14:paraId="1071691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69D96488"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53F292B1"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6</w:t>
            </w:r>
          </w:p>
        </w:tc>
        <w:tc>
          <w:tcPr>
            <w:tcW w:w="265" w:type="pct"/>
            <w:tcBorders>
              <w:top w:val="nil"/>
              <w:left w:val="nil"/>
              <w:bottom w:val="single" w:sz="4" w:space="0" w:color="auto"/>
              <w:right w:val="single" w:sz="4" w:space="0" w:color="auto"/>
            </w:tcBorders>
            <w:shd w:val="clear" w:color="auto" w:fill="auto"/>
            <w:noWrap/>
            <w:vAlign w:val="bottom"/>
            <w:hideMark/>
          </w:tcPr>
          <w:p w14:paraId="1BF26F9D"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3EB08F4F"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1676A92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61444D1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26</w:t>
            </w:r>
          </w:p>
        </w:tc>
        <w:tc>
          <w:tcPr>
            <w:tcW w:w="943" w:type="pct"/>
            <w:tcBorders>
              <w:top w:val="nil"/>
              <w:left w:val="nil"/>
              <w:bottom w:val="single" w:sz="4" w:space="0" w:color="auto"/>
              <w:right w:val="single" w:sz="4" w:space="0" w:color="auto"/>
            </w:tcBorders>
            <w:shd w:val="clear" w:color="auto" w:fill="auto"/>
            <w:vAlign w:val="bottom"/>
            <w:hideMark/>
          </w:tcPr>
          <w:p w14:paraId="144EDC07"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xml:space="preserve"> out of total tender figures)</w:t>
            </w:r>
          </w:p>
        </w:tc>
      </w:tr>
      <w:tr w:rsidR="009014DD" w:rsidRPr="009014DD" w14:paraId="1E5BA132"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4A5B7109"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projects providing support for KPI development</w:t>
            </w:r>
          </w:p>
        </w:tc>
        <w:tc>
          <w:tcPr>
            <w:tcW w:w="270" w:type="pct"/>
            <w:tcBorders>
              <w:top w:val="nil"/>
              <w:left w:val="nil"/>
              <w:bottom w:val="single" w:sz="4" w:space="0" w:color="auto"/>
              <w:right w:val="single" w:sz="4" w:space="0" w:color="auto"/>
            </w:tcBorders>
            <w:shd w:val="clear" w:color="auto" w:fill="auto"/>
            <w:noWrap/>
            <w:vAlign w:val="bottom"/>
            <w:hideMark/>
          </w:tcPr>
          <w:p w14:paraId="310C4DBF"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400F6C4F"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2ABAD6F6"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4</w:t>
            </w:r>
          </w:p>
        </w:tc>
        <w:tc>
          <w:tcPr>
            <w:tcW w:w="265" w:type="pct"/>
            <w:tcBorders>
              <w:top w:val="nil"/>
              <w:left w:val="nil"/>
              <w:bottom w:val="single" w:sz="4" w:space="0" w:color="auto"/>
              <w:right w:val="single" w:sz="4" w:space="0" w:color="auto"/>
            </w:tcBorders>
            <w:shd w:val="clear" w:color="auto" w:fill="auto"/>
            <w:noWrap/>
            <w:vAlign w:val="bottom"/>
            <w:hideMark/>
          </w:tcPr>
          <w:p w14:paraId="5CD5610D"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w:t>
            </w:r>
          </w:p>
        </w:tc>
        <w:tc>
          <w:tcPr>
            <w:tcW w:w="265" w:type="pct"/>
            <w:tcBorders>
              <w:top w:val="nil"/>
              <w:left w:val="nil"/>
              <w:bottom w:val="single" w:sz="4" w:space="0" w:color="auto"/>
              <w:right w:val="single" w:sz="4" w:space="0" w:color="auto"/>
            </w:tcBorders>
            <w:shd w:val="clear" w:color="auto" w:fill="auto"/>
            <w:noWrap/>
            <w:vAlign w:val="bottom"/>
            <w:hideMark/>
          </w:tcPr>
          <w:p w14:paraId="00F906B8"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6C836FE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w:t>
            </w:r>
          </w:p>
        </w:tc>
        <w:tc>
          <w:tcPr>
            <w:tcW w:w="265" w:type="pct"/>
            <w:tcBorders>
              <w:top w:val="nil"/>
              <w:left w:val="nil"/>
              <w:bottom w:val="single" w:sz="4" w:space="0" w:color="auto"/>
              <w:right w:val="single" w:sz="4" w:space="0" w:color="auto"/>
            </w:tcBorders>
            <w:shd w:val="clear" w:color="auto" w:fill="auto"/>
            <w:noWrap/>
            <w:vAlign w:val="bottom"/>
            <w:hideMark/>
          </w:tcPr>
          <w:p w14:paraId="0968A71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19</w:t>
            </w:r>
          </w:p>
        </w:tc>
        <w:tc>
          <w:tcPr>
            <w:tcW w:w="943" w:type="pct"/>
            <w:tcBorders>
              <w:top w:val="nil"/>
              <w:left w:val="nil"/>
              <w:bottom w:val="single" w:sz="4" w:space="0" w:color="auto"/>
              <w:right w:val="single" w:sz="4" w:space="0" w:color="auto"/>
            </w:tcBorders>
            <w:shd w:val="clear" w:color="auto" w:fill="auto"/>
            <w:vAlign w:val="bottom"/>
            <w:hideMark/>
          </w:tcPr>
          <w:p w14:paraId="0EDF0F53"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xml:space="preserve"> out of total tender figures)</w:t>
            </w:r>
          </w:p>
        </w:tc>
      </w:tr>
      <w:tr w:rsidR="009014DD" w:rsidRPr="009014DD" w14:paraId="5E0EEBBC"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3C43BDED"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projects providing support for developing evaluation criteria and methodology</w:t>
            </w:r>
          </w:p>
        </w:tc>
        <w:tc>
          <w:tcPr>
            <w:tcW w:w="270" w:type="pct"/>
            <w:tcBorders>
              <w:top w:val="nil"/>
              <w:left w:val="nil"/>
              <w:bottom w:val="single" w:sz="4" w:space="0" w:color="auto"/>
              <w:right w:val="single" w:sz="4" w:space="0" w:color="auto"/>
            </w:tcBorders>
            <w:shd w:val="clear" w:color="auto" w:fill="auto"/>
            <w:noWrap/>
            <w:vAlign w:val="bottom"/>
            <w:hideMark/>
          </w:tcPr>
          <w:p w14:paraId="0DDA00DF"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7F60215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25EBAE2B"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5D857DDD"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16</w:t>
            </w:r>
          </w:p>
        </w:tc>
        <w:tc>
          <w:tcPr>
            <w:tcW w:w="265" w:type="pct"/>
            <w:tcBorders>
              <w:top w:val="nil"/>
              <w:left w:val="nil"/>
              <w:bottom w:val="single" w:sz="4" w:space="0" w:color="auto"/>
              <w:right w:val="single" w:sz="4" w:space="0" w:color="auto"/>
            </w:tcBorders>
            <w:shd w:val="clear" w:color="auto" w:fill="auto"/>
            <w:noWrap/>
            <w:vAlign w:val="bottom"/>
            <w:hideMark/>
          </w:tcPr>
          <w:p w14:paraId="653A63BF"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0C1175C6"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14DFE92D"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84</w:t>
            </w:r>
          </w:p>
        </w:tc>
        <w:tc>
          <w:tcPr>
            <w:tcW w:w="943" w:type="pct"/>
            <w:tcBorders>
              <w:top w:val="nil"/>
              <w:left w:val="nil"/>
              <w:bottom w:val="single" w:sz="4" w:space="0" w:color="auto"/>
              <w:right w:val="single" w:sz="4" w:space="0" w:color="auto"/>
            </w:tcBorders>
            <w:shd w:val="clear" w:color="auto" w:fill="auto"/>
            <w:vAlign w:val="bottom"/>
            <w:hideMark/>
          </w:tcPr>
          <w:p w14:paraId="6D011852"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xml:space="preserve"> out of total tender figures)</w:t>
            </w:r>
          </w:p>
        </w:tc>
      </w:tr>
      <w:tr w:rsidR="009014DD" w:rsidRPr="009014DD" w14:paraId="64906BCD"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7D768580"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projects providing support for contract drafting</w:t>
            </w:r>
          </w:p>
        </w:tc>
        <w:tc>
          <w:tcPr>
            <w:tcW w:w="270" w:type="pct"/>
            <w:tcBorders>
              <w:top w:val="nil"/>
              <w:left w:val="nil"/>
              <w:bottom w:val="single" w:sz="4" w:space="0" w:color="auto"/>
              <w:right w:val="single" w:sz="4" w:space="0" w:color="auto"/>
            </w:tcBorders>
            <w:shd w:val="clear" w:color="auto" w:fill="auto"/>
            <w:noWrap/>
            <w:vAlign w:val="bottom"/>
            <w:hideMark/>
          </w:tcPr>
          <w:p w14:paraId="46EC8985"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7B647D44"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5926A49E"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3A86389C"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4A369223"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2A911DE9"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1C353B4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0</w:t>
            </w:r>
          </w:p>
        </w:tc>
        <w:tc>
          <w:tcPr>
            <w:tcW w:w="943" w:type="pct"/>
            <w:tcBorders>
              <w:top w:val="nil"/>
              <w:left w:val="nil"/>
              <w:bottom w:val="single" w:sz="4" w:space="0" w:color="auto"/>
              <w:right w:val="single" w:sz="4" w:space="0" w:color="auto"/>
            </w:tcBorders>
            <w:shd w:val="clear" w:color="auto" w:fill="auto"/>
            <w:vAlign w:val="bottom"/>
            <w:hideMark/>
          </w:tcPr>
          <w:p w14:paraId="412FDF25"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3C3B511F"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13847DC1"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Projects providing support for ITT drafting</w:t>
            </w:r>
          </w:p>
        </w:tc>
        <w:tc>
          <w:tcPr>
            <w:tcW w:w="270" w:type="pct"/>
            <w:tcBorders>
              <w:top w:val="nil"/>
              <w:left w:val="nil"/>
              <w:bottom w:val="single" w:sz="4" w:space="0" w:color="auto"/>
              <w:right w:val="single" w:sz="4" w:space="0" w:color="auto"/>
            </w:tcBorders>
            <w:shd w:val="clear" w:color="auto" w:fill="auto"/>
            <w:noWrap/>
            <w:vAlign w:val="bottom"/>
            <w:hideMark/>
          </w:tcPr>
          <w:p w14:paraId="5CD9064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0CD23E8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78B5F3D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7757A843"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12</w:t>
            </w:r>
          </w:p>
        </w:tc>
        <w:tc>
          <w:tcPr>
            <w:tcW w:w="265" w:type="pct"/>
            <w:tcBorders>
              <w:top w:val="nil"/>
              <w:left w:val="nil"/>
              <w:bottom w:val="single" w:sz="4" w:space="0" w:color="auto"/>
              <w:right w:val="single" w:sz="4" w:space="0" w:color="auto"/>
            </w:tcBorders>
            <w:shd w:val="clear" w:color="auto" w:fill="auto"/>
            <w:noWrap/>
            <w:vAlign w:val="bottom"/>
            <w:hideMark/>
          </w:tcPr>
          <w:p w14:paraId="78DEFE9C"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15</w:t>
            </w:r>
          </w:p>
        </w:tc>
        <w:tc>
          <w:tcPr>
            <w:tcW w:w="265" w:type="pct"/>
            <w:tcBorders>
              <w:top w:val="nil"/>
              <w:left w:val="nil"/>
              <w:bottom w:val="single" w:sz="4" w:space="0" w:color="auto"/>
              <w:right w:val="single" w:sz="4" w:space="0" w:color="auto"/>
            </w:tcBorders>
            <w:shd w:val="clear" w:color="auto" w:fill="auto"/>
            <w:noWrap/>
            <w:vAlign w:val="bottom"/>
            <w:hideMark/>
          </w:tcPr>
          <w:p w14:paraId="1DDA92A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8</w:t>
            </w:r>
          </w:p>
        </w:tc>
        <w:tc>
          <w:tcPr>
            <w:tcW w:w="265" w:type="pct"/>
            <w:tcBorders>
              <w:top w:val="nil"/>
              <w:left w:val="nil"/>
              <w:bottom w:val="single" w:sz="4" w:space="0" w:color="auto"/>
              <w:right w:val="single" w:sz="4" w:space="0" w:color="auto"/>
            </w:tcBorders>
            <w:shd w:val="clear" w:color="auto" w:fill="auto"/>
            <w:noWrap/>
            <w:vAlign w:val="bottom"/>
            <w:hideMark/>
          </w:tcPr>
          <w:p w14:paraId="6538940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74</w:t>
            </w:r>
          </w:p>
        </w:tc>
        <w:tc>
          <w:tcPr>
            <w:tcW w:w="943" w:type="pct"/>
            <w:tcBorders>
              <w:top w:val="nil"/>
              <w:left w:val="nil"/>
              <w:bottom w:val="single" w:sz="4" w:space="0" w:color="auto"/>
              <w:right w:val="single" w:sz="4" w:space="0" w:color="auto"/>
            </w:tcBorders>
            <w:shd w:val="clear" w:color="auto" w:fill="auto"/>
            <w:vAlign w:val="bottom"/>
            <w:hideMark/>
          </w:tcPr>
          <w:p w14:paraId="46942424"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6FB15647"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4AA3D625"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projects providing support for mobilisation</w:t>
            </w:r>
          </w:p>
        </w:tc>
        <w:tc>
          <w:tcPr>
            <w:tcW w:w="270" w:type="pct"/>
            <w:tcBorders>
              <w:top w:val="nil"/>
              <w:left w:val="nil"/>
              <w:bottom w:val="single" w:sz="4" w:space="0" w:color="auto"/>
              <w:right w:val="single" w:sz="4" w:space="0" w:color="auto"/>
            </w:tcBorders>
            <w:shd w:val="clear" w:color="auto" w:fill="auto"/>
            <w:noWrap/>
            <w:vAlign w:val="bottom"/>
            <w:hideMark/>
          </w:tcPr>
          <w:p w14:paraId="0A5B3903"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68A6ED52"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66EB5CB2"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6E5006CE"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0F220D7E"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286C499B"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5D5086F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0</w:t>
            </w:r>
          </w:p>
        </w:tc>
        <w:tc>
          <w:tcPr>
            <w:tcW w:w="943" w:type="pct"/>
            <w:tcBorders>
              <w:top w:val="nil"/>
              <w:left w:val="nil"/>
              <w:bottom w:val="single" w:sz="4" w:space="0" w:color="auto"/>
              <w:right w:val="single" w:sz="4" w:space="0" w:color="auto"/>
            </w:tcBorders>
            <w:shd w:val="clear" w:color="auto" w:fill="auto"/>
            <w:vAlign w:val="bottom"/>
            <w:hideMark/>
          </w:tcPr>
          <w:p w14:paraId="755597E6"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71051013"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0147C839"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No of projects providing support for ongoing contract management</w:t>
            </w:r>
          </w:p>
        </w:tc>
        <w:tc>
          <w:tcPr>
            <w:tcW w:w="270" w:type="pct"/>
            <w:tcBorders>
              <w:top w:val="nil"/>
              <w:left w:val="nil"/>
              <w:bottom w:val="single" w:sz="4" w:space="0" w:color="auto"/>
              <w:right w:val="single" w:sz="4" w:space="0" w:color="auto"/>
            </w:tcBorders>
            <w:shd w:val="clear" w:color="auto" w:fill="auto"/>
            <w:noWrap/>
            <w:vAlign w:val="bottom"/>
            <w:hideMark/>
          </w:tcPr>
          <w:p w14:paraId="39D8F1DF"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52C3D692"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3E0B8D2F"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5C341E5D"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567DAAE7"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2E1246F2"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265" w:type="pct"/>
            <w:tcBorders>
              <w:top w:val="nil"/>
              <w:left w:val="nil"/>
              <w:bottom w:val="single" w:sz="4" w:space="0" w:color="auto"/>
              <w:right w:val="single" w:sz="4" w:space="0" w:color="auto"/>
            </w:tcBorders>
            <w:shd w:val="clear" w:color="auto" w:fill="auto"/>
            <w:noWrap/>
            <w:vAlign w:val="bottom"/>
            <w:hideMark/>
          </w:tcPr>
          <w:p w14:paraId="0E388264"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0</w:t>
            </w:r>
          </w:p>
        </w:tc>
        <w:tc>
          <w:tcPr>
            <w:tcW w:w="943" w:type="pct"/>
            <w:tcBorders>
              <w:top w:val="nil"/>
              <w:left w:val="nil"/>
              <w:bottom w:val="single" w:sz="4" w:space="0" w:color="auto"/>
              <w:right w:val="single" w:sz="4" w:space="0" w:color="auto"/>
            </w:tcBorders>
            <w:shd w:val="clear" w:color="auto" w:fill="auto"/>
            <w:vAlign w:val="bottom"/>
            <w:hideMark/>
          </w:tcPr>
          <w:p w14:paraId="28EEECF4"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30B2C540"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6A469506"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Average response time (days) to enquiries (email)</w:t>
            </w:r>
          </w:p>
        </w:tc>
        <w:tc>
          <w:tcPr>
            <w:tcW w:w="270" w:type="pct"/>
            <w:tcBorders>
              <w:top w:val="nil"/>
              <w:left w:val="nil"/>
              <w:bottom w:val="single" w:sz="4" w:space="0" w:color="auto"/>
              <w:right w:val="single" w:sz="4" w:space="0" w:color="auto"/>
            </w:tcBorders>
            <w:shd w:val="clear" w:color="auto" w:fill="auto"/>
            <w:noWrap/>
            <w:vAlign w:val="bottom"/>
            <w:hideMark/>
          </w:tcPr>
          <w:p w14:paraId="30CFE53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3299473F"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3D4F14AD"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1DD9140E"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2BE3237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43D3956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3</w:t>
            </w:r>
          </w:p>
        </w:tc>
        <w:tc>
          <w:tcPr>
            <w:tcW w:w="265" w:type="pct"/>
            <w:tcBorders>
              <w:top w:val="nil"/>
              <w:left w:val="nil"/>
              <w:bottom w:val="single" w:sz="4" w:space="0" w:color="auto"/>
              <w:right w:val="single" w:sz="4" w:space="0" w:color="auto"/>
            </w:tcBorders>
            <w:shd w:val="clear" w:color="auto" w:fill="auto"/>
            <w:noWrap/>
            <w:vAlign w:val="bottom"/>
            <w:hideMark/>
          </w:tcPr>
          <w:p w14:paraId="27171A63"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943" w:type="pct"/>
            <w:tcBorders>
              <w:top w:val="nil"/>
              <w:left w:val="nil"/>
              <w:bottom w:val="single" w:sz="4" w:space="0" w:color="auto"/>
              <w:right w:val="single" w:sz="4" w:space="0" w:color="auto"/>
            </w:tcBorders>
            <w:shd w:val="clear" w:color="auto" w:fill="auto"/>
            <w:vAlign w:val="bottom"/>
            <w:hideMark/>
          </w:tcPr>
          <w:p w14:paraId="3C5C0183"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0CB1C896"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5545E6BD"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Average response to enquiries (days) (phone)</w:t>
            </w:r>
          </w:p>
        </w:tc>
        <w:tc>
          <w:tcPr>
            <w:tcW w:w="270" w:type="pct"/>
            <w:tcBorders>
              <w:top w:val="nil"/>
              <w:left w:val="nil"/>
              <w:bottom w:val="single" w:sz="4" w:space="0" w:color="auto"/>
              <w:right w:val="single" w:sz="4" w:space="0" w:color="auto"/>
            </w:tcBorders>
            <w:shd w:val="clear" w:color="auto" w:fill="auto"/>
            <w:noWrap/>
            <w:vAlign w:val="bottom"/>
            <w:hideMark/>
          </w:tcPr>
          <w:p w14:paraId="75B1CD3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411B31D7"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4B53E40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6C6032C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4189637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4EB8F43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w:t>
            </w:r>
          </w:p>
        </w:tc>
        <w:tc>
          <w:tcPr>
            <w:tcW w:w="265" w:type="pct"/>
            <w:tcBorders>
              <w:top w:val="nil"/>
              <w:left w:val="nil"/>
              <w:bottom w:val="single" w:sz="4" w:space="0" w:color="auto"/>
              <w:right w:val="single" w:sz="4" w:space="0" w:color="auto"/>
            </w:tcBorders>
            <w:shd w:val="clear" w:color="auto" w:fill="auto"/>
            <w:noWrap/>
            <w:vAlign w:val="bottom"/>
            <w:hideMark/>
          </w:tcPr>
          <w:p w14:paraId="287CC53B"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943" w:type="pct"/>
            <w:tcBorders>
              <w:top w:val="nil"/>
              <w:left w:val="nil"/>
              <w:bottom w:val="single" w:sz="4" w:space="0" w:color="auto"/>
              <w:right w:val="single" w:sz="4" w:space="0" w:color="auto"/>
            </w:tcBorders>
            <w:shd w:val="clear" w:color="auto" w:fill="auto"/>
            <w:vAlign w:val="bottom"/>
            <w:hideMark/>
          </w:tcPr>
          <w:p w14:paraId="55A74292"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59FDDBEB"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1B68EB66"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Average timescale (days) for tenders (publication to award)</w:t>
            </w:r>
          </w:p>
        </w:tc>
        <w:tc>
          <w:tcPr>
            <w:tcW w:w="270" w:type="pct"/>
            <w:tcBorders>
              <w:top w:val="nil"/>
              <w:left w:val="nil"/>
              <w:bottom w:val="single" w:sz="4" w:space="0" w:color="auto"/>
              <w:right w:val="single" w:sz="4" w:space="0" w:color="auto"/>
            </w:tcBorders>
            <w:shd w:val="clear" w:color="auto" w:fill="auto"/>
            <w:noWrap/>
            <w:vAlign w:val="bottom"/>
            <w:hideMark/>
          </w:tcPr>
          <w:p w14:paraId="231B77C8"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56</w:t>
            </w:r>
          </w:p>
        </w:tc>
        <w:tc>
          <w:tcPr>
            <w:tcW w:w="265" w:type="pct"/>
            <w:tcBorders>
              <w:top w:val="nil"/>
              <w:left w:val="nil"/>
              <w:bottom w:val="single" w:sz="4" w:space="0" w:color="auto"/>
              <w:right w:val="single" w:sz="4" w:space="0" w:color="auto"/>
            </w:tcBorders>
            <w:shd w:val="clear" w:color="auto" w:fill="auto"/>
            <w:noWrap/>
            <w:vAlign w:val="bottom"/>
            <w:hideMark/>
          </w:tcPr>
          <w:p w14:paraId="6FCEF15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56</w:t>
            </w:r>
          </w:p>
        </w:tc>
        <w:tc>
          <w:tcPr>
            <w:tcW w:w="265" w:type="pct"/>
            <w:tcBorders>
              <w:top w:val="nil"/>
              <w:left w:val="nil"/>
              <w:bottom w:val="single" w:sz="4" w:space="0" w:color="auto"/>
              <w:right w:val="single" w:sz="4" w:space="0" w:color="auto"/>
            </w:tcBorders>
            <w:shd w:val="clear" w:color="auto" w:fill="auto"/>
            <w:noWrap/>
            <w:vAlign w:val="bottom"/>
            <w:hideMark/>
          </w:tcPr>
          <w:p w14:paraId="710CC36F"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56</w:t>
            </w:r>
          </w:p>
        </w:tc>
        <w:tc>
          <w:tcPr>
            <w:tcW w:w="265" w:type="pct"/>
            <w:tcBorders>
              <w:top w:val="nil"/>
              <w:left w:val="nil"/>
              <w:bottom w:val="single" w:sz="4" w:space="0" w:color="auto"/>
              <w:right w:val="single" w:sz="4" w:space="0" w:color="auto"/>
            </w:tcBorders>
            <w:shd w:val="clear" w:color="auto" w:fill="auto"/>
            <w:noWrap/>
            <w:vAlign w:val="bottom"/>
            <w:hideMark/>
          </w:tcPr>
          <w:p w14:paraId="11B261DA"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56</w:t>
            </w:r>
          </w:p>
        </w:tc>
        <w:tc>
          <w:tcPr>
            <w:tcW w:w="265" w:type="pct"/>
            <w:tcBorders>
              <w:top w:val="nil"/>
              <w:left w:val="nil"/>
              <w:bottom w:val="single" w:sz="4" w:space="0" w:color="auto"/>
              <w:right w:val="single" w:sz="4" w:space="0" w:color="auto"/>
            </w:tcBorders>
            <w:shd w:val="clear" w:color="auto" w:fill="auto"/>
            <w:noWrap/>
            <w:vAlign w:val="bottom"/>
            <w:hideMark/>
          </w:tcPr>
          <w:p w14:paraId="0360AAA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56</w:t>
            </w:r>
          </w:p>
        </w:tc>
        <w:tc>
          <w:tcPr>
            <w:tcW w:w="265" w:type="pct"/>
            <w:tcBorders>
              <w:top w:val="nil"/>
              <w:left w:val="nil"/>
              <w:bottom w:val="single" w:sz="4" w:space="0" w:color="auto"/>
              <w:right w:val="single" w:sz="4" w:space="0" w:color="auto"/>
            </w:tcBorders>
            <w:shd w:val="clear" w:color="auto" w:fill="auto"/>
            <w:noWrap/>
            <w:vAlign w:val="bottom"/>
            <w:hideMark/>
          </w:tcPr>
          <w:p w14:paraId="2E7FCD4B"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56</w:t>
            </w:r>
          </w:p>
        </w:tc>
        <w:tc>
          <w:tcPr>
            <w:tcW w:w="265" w:type="pct"/>
            <w:tcBorders>
              <w:top w:val="nil"/>
              <w:left w:val="nil"/>
              <w:bottom w:val="single" w:sz="4" w:space="0" w:color="auto"/>
              <w:right w:val="single" w:sz="4" w:space="0" w:color="auto"/>
            </w:tcBorders>
            <w:shd w:val="clear" w:color="auto" w:fill="auto"/>
            <w:noWrap/>
            <w:vAlign w:val="bottom"/>
            <w:hideMark/>
          </w:tcPr>
          <w:p w14:paraId="77F37D0D"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943" w:type="pct"/>
            <w:tcBorders>
              <w:top w:val="nil"/>
              <w:left w:val="nil"/>
              <w:bottom w:val="single" w:sz="4" w:space="0" w:color="auto"/>
              <w:right w:val="single" w:sz="4" w:space="0" w:color="auto"/>
            </w:tcBorders>
            <w:shd w:val="clear" w:color="auto" w:fill="auto"/>
            <w:vAlign w:val="bottom"/>
            <w:hideMark/>
          </w:tcPr>
          <w:p w14:paraId="53114E83"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r w:rsidR="009014DD" w:rsidRPr="009014DD" w14:paraId="58473E92" w14:textId="77777777" w:rsidTr="009014DD">
        <w:trPr>
          <w:trHeight w:val="290"/>
        </w:trPr>
        <w:tc>
          <w:tcPr>
            <w:tcW w:w="2200" w:type="pct"/>
            <w:tcBorders>
              <w:top w:val="nil"/>
              <w:left w:val="single" w:sz="4" w:space="0" w:color="auto"/>
              <w:bottom w:val="single" w:sz="4" w:space="0" w:color="auto"/>
              <w:right w:val="single" w:sz="4" w:space="0" w:color="auto"/>
            </w:tcBorders>
            <w:shd w:val="clear" w:color="auto" w:fill="auto"/>
            <w:noWrap/>
            <w:vAlign w:val="bottom"/>
            <w:hideMark/>
          </w:tcPr>
          <w:p w14:paraId="7AEAA886"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Average timescale (days) for RFQ (publication to award)</w:t>
            </w:r>
          </w:p>
        </w:tc>
        <w:tc>
          <w:tcPr>
            <w:tcW w:w="270" w:type="pct"/>
            <w:tcBorders>
              <w:top w:val="nil"/>
              <w:left w:val="nil"/>
              <w:bottom w:val="single" w:sz="4" w:space="0" w:color="auto"/>
              <w:right w:val="single" w:sz="4" w:space="0" w:color="auto"/>
            </w:tcBorders>
            <w:shd w:val="clear" w:color="auto" w:fill="auto"/>
            <w:noWrap/>
            <w:vAlign w:val="bottom"/>
            <w:hideMark/>
          </w:tcPr>
          <w:p w14:paraId="17501AF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28</w:t>
            </w:r>
          </w:p>
        </w:tc>
        <w:tc>
          <w:tcPr>
            <w:tcW w:w="265" w:type="pct"/>
            <w:tcBorders>
              <w:top w:val="nil"/>
              <w:left w:val="nil"/>
              <w:bottom w:val="single" w:sz="4" w:space="0" w:color="auto"/>
              <w:right w:val="single" w:sz="4" w:space="0" w:color="auto"/>
            </w:tcBorders>
            <w:shd w:val="clear" w:color="auto" w:fill="auto"/>
            <w:noWrap/>
            <w:vAlign w:val="bottom"/>
            <w:hideMark/>
          </w:tcPr>
          <w:p w14:paraId="77261F35"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28</w:t>
            </w:r>
          </w:p>
        </w:tc>
        <w:tc>
          <w:tcPr>
            <w:tcW w:w="265" w:type="pct"/>
            <w:tcBorders>
              <w:top w:val="nil"/>
              <w:left w:val="nil"/>
              <w:bottom w:val="single" w:sz="4" w:space="0" w:color="auto"/>
              <w:right w:val="single" w:sz="4" w:space="0" w:color="auto"/>
            </w:tcBorders>
            <w:shd w:val="clear" w:color="auto" w:fill="auto"/>
            <w:noWrap/>
            <w:vAlign w:val="bottom"/>
            <w:hideMark/>
          </w:tcPr>
          <w:p w14:paraId="0C883309"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28</w:t>
            </w:r>
          </w:p>
        </w:tc>
        <w:tc>
          <w:tcPr>
            <w:tcW w:w="265" w:type="pct"/>
            <w:tcBorders>
              <w:top w:val="nil"/>
              <w:left w:val="nil"/>
              <w:bottom w:val="single" w:sz="4" w:space="0" w:color="auto"/>
              <w:right w:val="single" w:sz="4" w:space="0" w:color="auto"/>
            </w:tcBorders>
            <w:shd w:val="clear" w:color="auto" w:fill="auto"/>
            <w:noWrap/>
            <w:vAlign w:val="bottom"/>
            <w:hideMark/>
          </w:tcPr>
          <w:p w14:paraId="601AA0A2"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28</w:t>
            </w:r>
          </w:p>
        </w:tc>
        <w:tc>
          <w:tcPr>
            <w:tcW w:w="265" w:type="pct"/>
            <w:tcBorders>
              <w:top w:val="nil"/>
              <w:left w:val="nil"/>
              <w:bottom w:val="single" w:sz="4" w:space="0" w:color="auto"/>
              <w:right w:val="single" w:sz="4" w:space="0" w:color="auto"/>
            </w:tcBorders>
            <w:shd w:val="clear" w:color="auto" w:fill="auto"/>
            <w:noWrap/>
            <w:vAlign w:val="bottom"/>
            <w:hideMark/>
          </w:tcPr>
          <w:p w14:paraId="789141D0"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28</w:t>
            </w:r>
          </w:p>
        </w:tc>
        <w:tc>
          <w:tcPr>
            <w:tcW w:w="265" w:type="pct"/>
            <w:tcBorders>
              <w:top w:val="nil"/>
              <w:left w:val="nil"/>
              <w:bottom w:val="single" w:sz="4" w:space="0" w:color="auto"/>
              <w:right w:val="single" w:sz="4" w:space="0" w:color="auto"/>
            </w:tcBorders>
            <w:shd w:val="clear" w:color="auto" w:fill="auto"/>
            <w:noWrap/>
            <w:vAlign w:val="bottom"/>
            <w:hideMark/>
          </w:tcPr>
          <w:p w14:paraId="7796B608" w14:textId="77777777" w:rsidR="009014DD" w:rsidRPr="009014DD" w:rsidRDefault="009014DD" w:rsidP="009014DD">
            <w:pPr>
              <w:spacing w:after="0" w:line="240" w:lineRule="auto"/>
              <w:jc w:val="right"/>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28</w:t>
            </w:r>
          </w:p>
        </w:tc>
        <w:tc>
          <w:tcPr>
            <w:tcW w:w="265" w:type="pct"/>
            <w:tcBorders>
              <w:top w:val="nil"/>
              <w:left w:val="nil"/>
              <w:bottom w:val="single" w:sz="4" w:space="0" w:color="auto"/>
              <w:right w:val="single" w:sz="4" w:space="0" w:color="auto"/>
            </w:tcBorders>
            <w:shd w:val="clear" w:color="auto" w:fill="auto"/>
            <w:noWrap/>
            <w:vAlign w:val="bottom"/>
            <w:hideMark/>
          </w:tcPr>
          <w:p w14:paraId="6BD23947"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c>
          <w:tcPr>
            <w:tcW w:w="943" w:type="pct"/>
            <w:tcBorders>
              <w:top w:val="nil"/>
              <w:left w:val="nil"/>
              <w:bottom w:val="single" w:sz="4" w:space="0" w:color="auto"/>
              <w:right w:val="single" w:sz="4" w:space="0" w:color="auto"/>
            </w:tcBorders>
            <w:shd w:val="clear" w:color="auto" w:fill="auto"/>
            <w:vAlign w:val="bottom"/>
            <w:hideMark/>
          </w:tcPr>
          <w:p w14:paraId="7AEC5A0A" w14:textId="77777777" w:rsidR="009014DD" w:rsidRPr="009014DD" w:rsidRDefault="009014DD" w:rsidP="009014DD">
            <w:pPr>
              <w:spacing w:after="0" w:line="240" w:lineRule="auto"/>
              <w:rPr>
                <w:rFonts w:ascii="Aptos Narrow" w:eastAsia="Times New Roman" w:hAnsi="Aptos Narrow" w:cs="Times New Roman"/>
                <w:color w:val="000000"/>
                <w:lang w:eastAsia="en-GB"/>
              </w:rPr>
            </w:pPr>
            <w:r w:rsidRPr="009014DD">
              <w:rPr>
                <w:rFonts w:ascii="Aptos Narrow" w:eastAsia="Times New Roman" w:hAnsi="Aptos Narrow" w:cs="Times New Roman"/>
                <w:color w:val="000000"/>
                <w:lang w:eastAsia="en-GB"/>
              </w:rPr>
              <w:t> </w:t>
            </w:r>
          </w:p>
        </w:tc>
      </w:tr>
    </w:tbl>
    <w:p w14:paraId="07D411AC" w14:textId="77777777" w:rsidR="009014DD" w:rsidRDefault="009014DD" w:rsidP="0015048F">
      <w:pPr>
        <w:pStyle w:val="ListParagraph"/>
        <w:rPr>
          <w:rFonts w:ascii="Arial" w:hAnsi="Arial" w:cs="Arial"/>
          <w:sz w:val="24"/>
          <w:szCs w:val="24"/>
        </w:rPr>
      </w:pPr>
    </w:p>
    <w:p w14:paraId="07AA40EA" w14:textId="77777777" w:rsidR="00412FF1" w:rsidRDefault="00412FF1" w:rsidP="0015048F">
      <w:pPr>
        <w:pStyle w:val="ListParagraph"/>
        <w:rPr>
          <w:rFonts w:ascii="Arial" w:hAnsi="Arial" w:cs="Arial"/>
          <w:sz w:val="24"/>
          <w:szCs w:val="24"/>
        </w:rPr>
      </w:pPr>
    </w:p>
    <w:p w14:paraId="3C86B57A" w14:textId="1C78A967" w:rsidR="0050472C" w:rsidRDefault="009014DD" w:rsidP="0015048F">
      <w:pPr>
        <w:pStyle w:val="ListParagraph"/>
        <w:rPr>
          <w:rFonts w:ascii="Arial" w:hAnsi="Arial" w:cs="Arial"/>
          <w:sz w:val="24"/>
          <w:szCs w:val="24"/>
        </w:rPr>
      </w:pPr>
      <w:r w:rsidRPr="009014DD">
        <w:rPr>
          <w:rFonts w:ascii="Arial" w:hAnsi="Arial" w:cs="Arial"/>
          <w:b/>
          <w:bCs/>
          <w:sz w:val="24"/>
          <w:szCs w:val="24"/>
        </w:rPr>
        <w:t>Please note:</w:t>
      </w:r>
      <w:r>
        <w:rPr>
          <w:rFonts w:ascii="Arial" w:hAnsi="Arial" w:cs="Arial"/>
          <w:sz w:val="24"/>
          <w:szCs w:val="24"/>
        </w:rPr>
        <w:t xml:space="preserve"> </w:t>
      </w:r>
      <w:r w:rsidR="00412FF1">
        <w:rPr>
          <w:rFonts w:ascii="Arial" w:hAnsi="Arial" w:cs="Arial"/>
          <w:sz w:val="24"/>
          <w:szCs w:val="24"/>
        </w:rPr>
        <w:t xml:space="preserve">This </w:t>
      </w:r>
      <w:r>
        <w:rPr>
          <w:rFonts w:ascii="Arial" w:hAnsi="Arial" w:cs="Arial"/>
          <w:sz w:val="24"/>
          <w:szCs w:val="24"/>
        </w:rPr>
        <w:t xml:space="preserve">activity </w:t>
      </w:r>
      <w:r w:rsidR="00412FF1">
        <w:rPr>
          <w:rFonts w:ascii="Arial" w:hAnsi="Arial" w:cs="Arial"/>
          <w:sz w:val="24"/>
          <w:szCs w:val="24"/>
        </w:rPr>
        <w:t>data has been provided by our current service provider</w:t>
      </w:r>
      <w:r>
        <w:rPr>
          <w:rFonts w:ascii="Arial" w:hAnsi="Arial" w:cs="Arial"/>
          <w:sz w:val="24"/>
          <w:szCs w:val="24"/>
        </w:rPr>
        <w:t xml:space="preserve"> and SDDC</w:t>
      </w:r>
      <w:r w:rsidR="00433C89">
        <w:rPr>
          <w:rFonts w:ascii="Arial" w:hAnsi="Arial" w:cs="Arial"/>
          <w:sz w:val="24"/>
          <w:szCs w:val="24"/>
        </w:rPr>
        <w:t xml:space="preserve"> </w:t>
      </w:r>
      <w:r>
        <w:rPr>
          <w:rFonts w:ascii="Arial" w:hAnsi="Arial" w:cs="Arial"/>
          <w:sz w:val="24"/>
          <w:szCs w:val="24"/>
        </w:rPr>
        <w:t>cannot guarantee the accuracy of the information.</w:t>
      </w:r>
    </w:p>
    <w:p w14:paraId="2AF4C179" w14:textId="77777777" w:rsidR="009014DD" w:rsidRDefault="009014DD" w:rsidP="0015048F">
      <w:pPr>
        <w:pStyle w:val="ListParagraph"/>
        <w:rPr>
          <w:rFonts w:ascii="Arial" w:hAnsi="Arial" w:cs="Arial"/>
          <w:b/>
          <w:bCs/>
          <w:sz w:val="24"/>
          <w:szCs w:val="24"/>
        </w:rPr>
        <w:sectPr w:rsidR="009014DD" w:rsidSect="00AF50D1">
          <w:pgSz w:w="11906" w:h="16838"/>
          <w:pgMar w:top="1440" w:right="1440" w:bottom="1440" w:left="1440" w:header="708" w:footer="708" w:gutter="0"/>
          <w:cols w:space="708"/>
          <w:titlePg/>
          <w:docGrid w:linePitch="360"/>
        </w:sectPr>
      </w:pPr>
      <w:r>
        <w:rPr>
          <w:rFonts w:ascii="Arial" w:hAnsi="Arial" w:cs="Arial"/>
          <w:b/>
          <w:bCs/>
          <w:sz w:val="24"/>
          <w:szCs w:val="24"/>
        </w:rPr>
        <w:br w:type="page"/>
      </w:r>
    </w:p>
    <w:p w14:paraId="4870F186" w14:textId="77777777" w:rsidR="009014DD" w:rsidRPr="003136C0" w:rsidRDefault="009014DD" w:rsidP="003136C0">
      <w:pPr>
        <w:rPr>
          <w:rFonts w:ascii="Arial" w:hAnsi="Arial" w:cs="Arial"/>
          <w:sz w:val="24"/>
          <w:szCs w:val="24"/>
        </w:rPr>
      </w:pPr>
    </w:p>
    <w:p w14:paraId="11B1C258" w14:textId="77777777" w:rsidR="00433C89" w:rsidRDefault="00B710D9" w:rsidP="00433C89">
      <w:pPr>
        <w:pStyle w:val="ListParagraph"/>
        <w:numPr>
          <w:ilvl w:val="0"/>
          <w:numId w:val="1"/>
        </w:numPr>
        <w:outlineLvl w:val="0"/>
        <w:rPr>
          <w:rFonts w:ascii="Arial" w:hAnsi="Arial" w:cs="Arial"/>
          <w:sz w:val="24"/>
          <w:szCs w:val="24"/>
        </w:rPr>
      </w:pPr>
      <w:bookmarkStart w:id="12" w:name="_Toc173306409"/>
      <w:r w:rsidRPr="0074003C">
        <w:rPr>
          <w:rFonts w:ascii="Arial" w:hAnsi="Arial" w:cs="Arial"/>
          <w:sz w:val="24"/>
          <w:szCs w:val="24"/>
        </w:rPr>
        <w:t>Days/Hours of operation</w:t>
      </w:r>
      <w:bookmarkEnd w:id="12"/>
      <w:r w:rsidRPr="0074003C">
        <w:rPr>
          <w:rFonts w:ascii="Arial" w:hAnsi="Arial" w:cs="Arial"/>
          <w:sz w:val="24"/>
          <w:szCs w:val="24"/>
        </w:rPr>
        <w:t xml:space="preserve"> </w:t>
      </w:r>
    </w:p>
    <w:p w14:paraId="2BF9B975" w14:textId="77777777" w:rsidR="00433C89" w:rsidRDefault="00433C89" w:rsidP="00433C89">
      <w:pPr>
        <w:pStyle w:val="ListParagraph"/>
        <w:ind w:left="360"/>
        <w:outlineLvl w:val="0"/>
        <w:rPr>
          <w:rFonts w:ascii="Arial" w:hAnsi="Arial" w:cs="Arial"/>
          <w:sz w:val="24"/>
          <w:szCs w:val="24"/>
        </w:rPr>
      </w:pPr>
    </w:p>
    <w:p w14:paraId="2C5F2C8B" w14:textId="55787274" w:rsidR="00433C89" w:rsidRPr="00433C89" w:rsidRDefault="00433C89" w:rsidP="009D3678">
      <w:pPr>
        <w:pStyle w:val="ListParagraph"/>
        <w:numPr>
          <w:ilvl w:val="1"/>
          <w:numId w:val="1"/>
        </w:numPr>
        <w:rPr>
          <w:rFonts w:ascii="Arial" w:hAnsi="Arial" w:cs="Arial"/>
          <w:sz w:val="24"/>
          <w:szCs w:val="24"/>
        </w:rPr>
      </w:pPr>
      <w:r w:rsidRPr="00433C89">
        <w:rPr>
          <w:rFonts w:ascii="Arial" w:hAnsi="Arial" w:cs="Arial"/>
          <w:sz w:val="24"/>
          <w:szCs w:val="24"/>
        </w:rPr>
        <w:t xml:space="preserve">Each Authority has implemented flexible working </w:t>
      </w:r>
      <w:r w:rsidR="003136C0">
        <w:rPr>
          <w:rFonts w:ascii="Arial" w:hAnsi="Arial" w:cs="Arial"/>
          <w:sz w:val="24"/>
          <w:szCs w:val="24"/>
        </w:rPr>
        <w:t>within its</w:t>
      </w:r>
      <w:r w:rsidRPr="00433C89">
        <w:rPr>
          <w:rFonts w:ascii="Arial" w:hAnsi="Arial" w:cs="Arial"/>
          <w:sz w:val="24"/>
          <w:szCs w:val="24"/>
        </w:rPr>
        <w:t xml:space="preserve"> organisation although </w:t>
      </w:r>
      <w:r>
        <w:rPr>
          <w:rFonts w:ascii="Arial" w:hAnsi="Arial" w:cs="Arial"/>
          <w:sz w:val="24"/>
          <w:szCs w:val="24"/>
        </w:rPr>
        <w:t>s</w:t>
      </w:r>
      <w:r w:rsidRPr="00433C89">
        <w:rPr>
          <w:rFonts w:ascii="Arial" w:hAnsi="Arial" w:cs="Arial"/>
          <w:sz w:val="24"/>
          <w:szCs w:val="24"/>
        </w:rPr>
        <w:t xml:space="preserve">tandard </w:t>
      </w:r>
      <w:r>
        <w:rPr>
          <w:rFonts w:ascii="Arial" w:hAnsi="Arial" w:cs="Arial"/>
          <w:sz w:val="24"/>
          <w:szCs w:val="24"/>
        </w:rPr>
        <w:t>o</w:t>
      </w:r>
      <w:r w:rsidRPr="00433C89">
        <w:rPr>
          <w:rFonts w:ascii="Arial" w:hAnsi="Arial" w:cs="Arial"/>
          <w:sz w:val="24"/>
          <w:szCs w:val="24"/>
        </w:rPr>
        <w:t>ffice hours at SDDC and NWLDC are generally between 8.00am to 6.00pm.</w:t>
      </w:r>
      <w:r>
        <w:rPr>
          <w:rFonts w:ascii="Arial" w:hAnsi="Arial" w:cs="Arial"/>
          <w:sz w:val="24"/>
          <w:szCs w:val="24"/>
        </w:rPr>
        <w:t xml:space="preserve"> </w:t>
      </w:r>
      <w:r w:rsidRPr="00433C89">
        <w:rPr>
          <w:rFonts w:ascii="Arial" w:hAnsi="Arial" w:cs="Arial"/>
          <w:sz w:val="24"/>
          <w:szCs w:val="24"/>
        </w:rPr>
        <w:t xml:space="preserve">Suppliers will be expected to provide services during </w:t>
      </w:r>
      <w:r w:rsidR="003136C0">
        <w:rPr>
          <w:rFonts w:ascii="Arial" w:hAnsi="Arial" w:cs="Arial"/>
          <w:sz w:val="24"/>
          <w:szCs w:val="24"/>
        </w:rPr>
        <w:t xml:space="preserve">these </w:t>
      </w:r>
      <w:r w:rsidR="003136C0" w:rsidRPr="00433C89">
        <w:rPr>
          <w:rFonts w:ascii="Arial" w:hAnsi="Arial" w:cs="Arial"/>
          <w:sz w:val="24"/>
          <w:szCs w:val="24"/>
        </w:rPr>
        <w:t>times</w:t>
      </w:r>
      <w:r>
        <w:rPr>
          <w:rFonts w:ascii="Arial" w:hAnsi="Arial" w:cs="Arial"/>
          <w:sz w:val="24"/>
          <w:szCs w:val="24"/>
        </w:rPr>
        <w:t xml:space="preserve"> </w:t>
      </w:r>
      <w:r w:rsidRPr="00433C89">
        <w:rPr>
          <w:rFonts w:ascii="Arial" w:hAnsi="Arial" w:cs="Arial"/>
          <w:sz w:val="24"/>
          <w:szCs w:val="24"/>
        </w:rPr>
        <w:t>and</w:t>
      </w:r>
      <w:r>
        <w:rPr>
          <w:rFonts w:ascii="Arial" w:hAnsi="Arial" w:cs="Arial"/>
          <w:sz w:val="24"/>
          <w:szCs w:val="24"/>
        </w:rPr>
        <w:t xml:space="preserve"> </w:t>
      </w:r>
      <w:r w:rsidRPr="00433C89">
        <w:rPr>
          <w:rFonts w:ascii="Arial" w:hAnsi="Arial" w:cs="Arial"/>
          <w:sz w:val="24"/>
          <w:szCs w:val="24"/>
        </w:rPr>
        <w:t>be flexible according to the needs of the Authority</w:t>
      </w:r>
      <w:r w:rsidR="003136C0">
        <w:rPr>
          <w:rFonts w:ascii="Arial" w:hAnsi="Arial" w:cs="Arial"/>
          <w:sz w:val="24"/>
          <w:szCs w:val="24"/>
        </w:rPr>
        <w:t>.</w:t>
      </w:r>
    </w:p>
    <w:p w14:paraId="43875055" w14:textId="77777777" w:rsidR="00FA56F2" w:rsidRPr="00DD42DC" w:rsidRDefault="00FA56F2" w:rsidP="00DD42DC">
      <w:pPr>
        <w:pStyle w:val="ListParagraph"/>
        <w:outlineLvl w:val="0"/>
        <w:rPr>
          <w:rFonts w:ascii="Arial" w:hAnsi="Arial" w:cs="Arial"/>
          <w:sz w:val="24"/>
          <w:szCs w:val="24"/>
          <w:highlight w:val="yellow"/>
        </w:rPr>
      </w:pPr>
    </w:p>
    <w:p w14:paraId="57B9C7E7" w14:textId="380B1672" w:rsidR="00B710D9" w:rsidRDefault="00B710D9" w:rsidP="00E45742">
      <w:pPr>
        <w:pStyle w:val="ListParagraph"/>
        <w:numPr>
          <w:ilvl w:val="0"/>
          <w:numId w:val="1"/>
        </w:numPr>
        <w:outlineLvl w:val="0"/>
        <w:rPr>
          <w:rFonts w:ascii="Arial" w:hAnsi="Arial" w:cs="Arial"/>
          <w:sz w:val="24"/>
          <w:szCs w:val="24"/>
        </w:rPr>
      </w:pPr>
      <w:bookmarkStart w:id="13" w:name="_Toc173306410"/>
      <w:r>
        <w:rPr>
          <w:rFonts w:ascii="Arial" w:hAnsi="Arial" w:cs="Arial"/>
          <w:sz w:val="24"/>
          <w:szCs w:val="24"/>
        </w:rPr>
        <w:t>Quality Standards</w:t>
      </w:r>
      <w:bookmarkEnd w:id="13"/>
    </w:p>
    <w:p w14:paraId="561749E5" w14:textId="77777777" w:rsidR="00B307D0" w:rsidRDefault="00B307D0" w:rsidP="00B307D0">
      <w:pPr>
        <w:pStyle w:val="ListParagraph"/>
        <w:ind w:left="360"/>
        <w:outlineLvl w:val="0"/>
        <w:rPr>
          <w:rFonts w:ascii="Arial" w:hAnsi="Arial" w:cs="Arial"/>
          <w:sz w:val="24"/>
          <w:szCs w:val="24"/>
        </w:rPr>
      </w:pPr>
    </w:p>
    <w:p w14:paraId="1D5DF99B" w14:textId="277D976A" w:rsidR="00B307D0" w:rsidRPr="00A52682" w:rsidRDefault="00B307D0" w:rsidP="009D3678">
      <w:pPr>
        <w:pStyle w:val="ListParagraph"/>
        <w:numPr>
          <w:ilvl w:val="1"/>
          <w:numId w:val="1"/>
        </w:numPr>
        <w:rPr>
          <w:rFonts w:ascii="Arial" w:hAnsi="Arial" w:cs="Arial"/>
          <w:sz w:val="24"/>
          <w:szCs w:val="24"/>
        </w:rPr>
      </w:pPr>
      <w:r w:rsidRPr="00A52682">
        <w:rPr>
          <w:rFonts w:ascii="Arial" w:hAnsi="Arial" w:cs="Arial"/>
          <w:sz w:val="24"/>
          <w:szCs w:val="24"/>
        </w:rPr>
        <w:t>The Supplier will need to provide details on the quality standards and/or accreditations in relation to the following:</w:t>
      </w:r>
    </w:p>
    <w:p w14:paraId="3825D4AD" w14:textId="77777777" w:rsidR="00B307D0" w:rsidRPr="00A52682" w:rsidRDefault="00B307D0" w:rsidP="009D3678">
      <w:pPr>
        <w:pStyle w:val="ListParagraph"/>
        <w:ind w:left="792"/>
        <w:rPr>
          <w:rFonts w:ascii="Arial" w:hAnsi="Arial" w:cs="Arial"/>
          <w:sz w:val="24"/>
          <w:szCs w:val="24"/>
        </w:rPr>
      </w:pPr>
    </w:p>
    <w:p w14:paraId="0622A6BE" w14:textId="1E5CD4C4" w:rsidR="00B307D0" w:rsidRPr="00A52682" w:rsidRDefault="00B307D0" w:rsidP="009216AC">
      <w:pPr>
        <w:pStyle w:val="ListParagraph"/>
        <w:numPr>
          <w:ilvl w:val="0"/>
          <w:numId w:val="11"/>
        </w:numPr>
        <w:rPr>
          <w:rFonts w:ascii="Arial" w:hAnsi="Arial" w:cs="Arial"/>
          <w:sz w:val="24"/>
          <w:szCs w:val="24"/>
        </w:rPr>
      </w:pPr>
      <w:r w:rsidRPr="00A52682">
        <w:rPr>
          <w:rFonts w:ascii="Arial" w:hAnsi="Arial" w:cs="Arial"/>
          <w:sz w:val="24"/>
          <w:szCs w:val="24"/>
        </w:rPr>
        <w:t>Quality Management Systems (Data)</w:t>
      </w:r>
    </w:p>
    <w:p w14:paraId="00E6C559" w14:textId="79BFF332" w:rsidR="002972F7" w:rsidRPr="00A52682" w:rsidRDefault="00B307D0" w:rsidP="009216AC">
      <w:pPr>
        <w:pStyle w:val="ListParagraph"/>
        <w:numPr>
          <w:ilvl w:val="0"/>
          <w:numId w:val="11"/>
        </w:numPr>
        <w:rPr>
          <w:rFonts w:ascii="Arial" w:hAnsi="Arial" w:cs="Arial"/>
          <w:sz w:val="24"/>
          <w:szCs w:val="24"/>
        </w:rPr>
      </w:pPr>
      <w:r w:rsidRPr="00A52682">
        <w:rPr>
          <w:rFonts w:ascii="Arial" w:hAnsi="Arial" w:cs="Arial"/>
          <w:sz w:val="24"/>
          <w:szCs w:val="24"/>
        </w:rPr>
        <w:t>Business Continuity</w:t>
      </w:r>
    </w:p>
    <w:p w14:paraId="155AEFF9" w14:textId="77777777" w:rsidR="00B307D0" w:rsidRPr="00B307D0" w:rsidRDefault="00B307D0" w:rsidP="00B307D0">
      <w:pPr>
        <w:pStyle w:val="ListParagraph"/>
        <w:ind w:left="1512"/>
        <w:outlineLvl w:val="0"/>
        <w:rPr>
          <w:rFonts w:ascii="Arial" w:hAnsi="Arial" w:cs="Arial"/>
          <w:sz w:val="24"/>
          <w:szCs w:val="24"/>
        </w:rPr>
      </w:pPr>
    </w:p>
    <w:p w14:paraId="1709E9C8" w14:textId="77777777" w:rsidR="003136C0" w:rsidRDefault="00B710D9" w:rsidP="003136C0">
      <w:pPr>
        <w:pStyle w:val="ListParagraph"/>
        <w:numPr>
          <w:ilvl w:val="0"/>
          <w:numId w:val="1"/>
        </w:numPr>
        <w:outlineLvl w:val="0"/>
        <w:rPr>
          <w:rFonts w:ascii="Arial" w:hAnsi="Arial" w:cs="Arial"/>
          <w:sz w:val="24"/>
          <w:szCs w:val="24"/>
        </w:rPr>
      </w:pPr>
      <w:bookmarkStart w:id="14" w:name="_Toc173306411"/>
      <w:r>
        <w:rPr>
          <w:rFonts w:ascii="Arial" w:hAnsi="Arial" w:cs="Arial"/>
          <w:sz w:val="24"/>
          <w:szCs w:val="24"/>
        </w:rPr>
        <w:t>Confidentiality</w:t>
      </w:r>
      <w:bookmarkEnd w:id="14"/>
    </w:p>
    <w:p w14:paraId="661F244F" w14:textId="77777777" w:rsidR="003136C0" w:rsidRDefault="003136C0" w:rsidP="009D3678">
      <w:pPr>
        <w:pStyle w:val="ListParagraph"/>
        <w:ind w:left="360"/>
        <w:rPr>
          <w:rFonts w:ascii="Arial" w:hAnsi="Arial" w:cs="Arial"/>
          <w:sz w:val="24"/>
          <w:szCs w:val="24"/>
        </w:rPr>
      </w:pPr>
    </w:p>
    <w:p w14:paraId="3260E981" w14:textId="77777777" w:rsidR="00DF2442" w:rsidRDefault="003136C0" w:rsidP="009D3678">
      <w:pPr>
        <w:pStyle w:val="ListParagraph"/>
        <w:numPr>
          <w:ilvl w:val="1"/>
          <w:numId w:val="1"/>
        </w:numPr>
        <w:rPr>
          <w:rFonts w:ascii="Arial" w:hAnsi="Arial" w:cs="Arial"/>
          <w:sz w:val="24"/>
          <w:szCs w:val="24"/>
        </w:rPr>
      </w:pPr>
      <w:r w:rsidRPr="003136C0">
        <w:rPr>
          <w:rFonts w:ascii="Arial" w:hAnsi="Arial" w:cs="Arial"/>
          <w:sz w:val="24"/>
          <w:szCs w:val="24"/>
        </w:rPr>
        <w:t xml:space="preserve">The Supplier will keep the contents of this tender documentation confidential and not disclose to third parties except for in preparation of their </w:t>
      </w:r>
      <w:r w:rsidRPr="00DF2442">
        <w:rPr>
          <w:rFonts w:ascii="Arial" w:hAnsi="Arial" w:cs="Arial"/>
          <w:sz w:val="24"/>
          <w:szCs w:val="24"/>
        </w:rPr>
        <w:t>bid</w:t>
      </w:r>
    </w:p>
    <w:p w14:paraId="7B0EEF1F" w14:textId="25368695" w:rsidR="003136C0" w:rsidRDefault="003136C0" w:rsidP="009D3678">
      <w:pPr>
        <w:pStyle w:val="ListParagraph"/>
        <w:numPr>
          <w:ilvl w:val="1"/>
          <w:numId w:val="1"/>
        </w:numPr>
        <w:rPr>
          <w:rFonts w:ascii="Arial" w:hAnsi="Arial" w:cs="Arial"/>
          <w:sz w:val="24"/>
          <w:szCs w:val="24"/>
        </w:rPr>
      </w:pPr>
      <w:r w:rsidRPr="00DF2442">
        <w:rPr>
          <w:rFonts w:ascii="Arial" w:hAnsi="Arial" w:cs="Arial"/>
          <w:sz w:val="24"/>
          <w:szCs w:val="24"/>
        </w:rPr>
        <w:t xml:space="preserve">The supplier </w:t>
      </w:r>
      <w:r w:rsidR="00B307D0" w:rsidRPr="00DF2442">
        <w:rPr>
          <w:rFonts w:ascii="Arial" w:hAnsi="Arial" w:cs="Arial"/>
          <w:sz w:val="24"/>
          <w:szCs w:val="24"/>
        </w:rPr>
        <w:t xml:space="preserve">is </w:t>
      </w:r>
      <w:r w:rsidRPr="00DF2442">
        <w:rPr>
          <w:rFonts w:ascii="Arial" w:hAnsi="Arial" w:cs="Arial"/>
          <w:sz w:val="24"/>
          <w:szCs w:val="24"/>
        </w:rPr>
        <w:t>required to comply with all relevant data protection laws and regulations, such as the General Data Protection Regulation (GDPR)</w:t>
      </w:r>
    </w:p>
    <w:p w14:paraId="20CF3D01" w14:textId="77777777" w:rsidR="00DF2442" w:rsidRPr="00DF2442" w:rsidRDefault="00DF2442" w:rsidP="009D3678">
      <w:pPr>
        <w:pStyle w:val="ListParagraph"/>
        <w:ind w:left="792"/>
        <w:rPr>
          <w:rFonts w:ascii="Arial" w:hAnsi="Arial" w:cs="Arial"/>
          <w:sz w:val="24"/>
          <w:szCs w:val="24"/>
        </w:rPr>
      </w:pPr>
    </w:p>
    <w:p w14:paraId="0B5E412F" w14:textId="547B6936" w:rsidR="00B710D9" w:rsidRDefault="00B710D9" w:rsidP="00E45742">
      <w:pPr>
        <w:pStyle w:val="ListParagraph"/>
        <w:numPr>
          <w:ilvl w:val="0"/>
          <w:numId w:val="1"/>
        </w:numPr>
        <w:outlineLvl w:val="0"/>
        <w:rPr>
          <w:rFonts w:ascii="Arial" w:hAnsi="Arial" w:cs="Arial"/>
          <w:sz w:val="24"/>
          <w:szCs w:val="24"/>
        </w:rPr>
      </w:pPr>
      <w:bookmarkStart w:id="15" w:name="_Toc173306412"/>
      <w:r>
        <w:rPr>
          <w:rFonts w:ascii="Arial" w:hAnsi="Arial" w:cs="Arial"/>
          <w:sz w:val="24"/>
          <w:szCs w:val="24"/>
        </w:rPr>
        <w:t>Security</w:t>
      </w:r>
      <w:bookmarkEnd w:id="15"/>
    </w:p>
    <w:p w14:paraId="7FD92DAF" w14:textId="77777777" w:rsidR="00DF2442" w:rsidRDefault="00DF2442" w:rsidP="00DF2442">
      <w:pPr>
        <w:pStyle w:val="ListParagraph"/>
        <w:ind w:left="360"/>
        <w:outlineLvl w:val="0"/>
        <w:rPr>
          <w:rFonts w:ascii="Arial" w:hAnsi="Arial" w:cs="Arial"/>
          <w:sz w:val="24"/>
          <w:szCs w:val="24"/>
        </w:rPr>
      </w:pPr>
    </w:p>
    <w:p w14:paraId="1D801855" w14:textId="5DDB0159" w:rsidR="00DD54C6" w:rsidRDefault="005163BF" w:rsidP="009D3678">
      <w:pPr>
        <w:pStyle w:val="ListParagraph"/>
        <w:rPr>
          <w:rFonts w:ascii="Arial" w:hAnsi="Arial" w:cs="Arial"/>
          <w:sz w:val="24"/>
          <w:szCs w:val="24"/>
        </w:rPr>
      </w:pPr>
      <w:r>
        <w:rPr>
          <w:rFonts w:ascii="Arial" w:hAnsi="Arial" w:cs="Arial"/>
          <w:sz w:val="24"/>
          <w:szCs w:val="24"/>
        </w:rPr>
        <w:t>The supplier will comply with the terms and conditions of the contract relating to security</w:t>
      </w:r>
    </w:p>
    <w:p w14:paraId="49C3B537" w14:textId="77777777" w:rsidR="00C249B9" w:rsidRDefault="00C249B9" w:rsidP="00DD54C6">
      <w:pPr>
        <w:pStyle w:val="ListParagraph"/>
        <w:outlineLvl w:val="0"/>
        <w:rPr>
          <w:rFonts w:ascii="Arial" w:hAnsi="Arial" w:cs="Arial"/>
          <w:sz w:val="24"/>
          <w:szCs w:val="24"/>
        </w:rPr>
      </w:pPr>
    </w:p>
    <w:p w14:paraId="39F758B4" w14:textId="66946924" w:rsidR="00B710D9" w:rsidRDefault="00B710D9" w:rsidP="00E45742">
      <w:pPr>
        <w:pStyle w:val="ListParagraph"/>
        <w:numPr>
          <w:ilvl w:val="0"/>
          <w:numId w:val="1"/>
        </w:numPr>
        <w:outlineLvl w:val="0"/>
        <w:rPr>
          <w:rFonts w:ascii="Arial" w:hAnsi="Arial" w:cs="Arial"/>
          <w:sz w:val="24"/>
          <w:szCs w:val="24"/>
        </w:rPr>
      </w:pPr>
      <w:bookmarkStart w:id="16" w:name="_Toc173306413"/>
      <w:r>
        <w:rPr>
          <w:rFonts w:ascii="Arial" w:hAnsi="Arial" w:cs="Arial"/>
          <w:sz w:val="24"/>
          <w:szCs w:val="24"/>
        </w:rPr>
        <w:t>Staffing</w:t>
      </w:r>
      <w:bookmarkEnd w:id="16"/>
    </w:p>
    <w:p w14:paraId="06275A9E" w14:textId="77777777" w:rsidR="007C1401" w:rsidRDefault="00C5787E" w:rsidP="007C1401">
      <w:pPr>
        <w:pStyle w:val="ListParagraph"/>
        <w:numPr>
          <w:ilvl w:val="1"/>
          <w:numId w:val="1"/>
        </w:numPr>
        <w:rPr>
          <w:rFonts w:ascii="Arial" w:hAnsi="Arial" w:cs="Arial"/>
          <w:sz w:val="24"/>
          <w:szCs w:val="24"/>
        </w:rPr>
      </w:pPr>
      <w:r w:rsidRPr="00C5787E">
        <w:rPr>
          <w:rFonts w:ascii="Arial" w:hAnsi="Arial" w:cs="Arial"/>
          <w:sz w:val="24"/>
          <w:szCs w:val="24"/>
        </w:rPr>
        <w:t>Suppliers will need to outline the staffing requirements for the provision of the services and detail this in their submission.</w:t>
      </w:r>
    </w:p>
    <w:p w14:paraId="5E55D793" w14:textId="77777777" w:rsidR="007C1401" w:rsidRDefault="007C1401" w:rsidP="007C1401">
      <w:pPr>
        <w:pStyle w:val="ListParagraph"/>
        <w:ind w:left="792"/>
        <w:rPr>
          <w:rFonts w:ascii="Arial" w:hAnsi="Arial" w:cs="Arial"/>
          <w:sz w:val="24"/>
          <w:szCs w:val="24"/>
        </w:rPr>
      </w:pPr>
    </w:p>
    <w:p w14:paraId="47FAD1E5" w14:textId="76A12C39" w:rsidR="007C1401" w:rsidRDefault="00E27683" w:rsidP="007C1401">
      <w:pPr>
        <w:pStyle w:val="ListParagraph"/>
        <w:numPr>
          <w:ilvl w:val="1"/>
          <w:numId w:val="1"/>
        </w:numPr>
        <w:rPr>
          <w:rFonts w:ascii="Arial" w:hAnsi="Arial" w:cs="Arial"/>
          <w:sz w:val="24"/>
          <w:szCs w:val="24"/>
        </w:rPr>
      </w:pPr>
      <w:r>
        <w:rPr>
          <w:rFonts w:ascii="Arial" w:hAnsi="Arial" w:cs="Arial"/>
          <w:sz w:val="24"/>
          <w:szCs w:val="24"/>
        </w:rPr>
        <w:t>Suppliers</w:t>
      </w:r>
      <w:r w:rsidR="007C1401" w:rsidRPr="007C1401">
        <w:rPr>
          <w:rFonts w:ascii="Arial" w:hAnsi="Arial" w:cs="Arial"/>
          <w:sz w:val="24"/>
          <w:szCs w:val="24"/>
        </w:rPr>
        <w:t xml:space="preserve"> shall appoint persons named as Key Personnel. The Key Personnel shall be those people who are identified by each party as being key to the success of the implementation and/or operation of the Services and who shall be retained on the implementation and/or operation of the Services for such time as a person is required to perform the role which has been allocated to the applicable Key Personnel. </w:t>
      </w:r>
    </w:p>
    <w:p w14:paraId="7C5316D4" w14:textId="77777777" w:rsidR="007C1401" w:rsidRPr="007C1401" w:rsidRDefault="007C1401" w:rsidP="007C1401">
      <w:pPr>
        <w:pStyle w:val="ListParagraph"/>
        <w:rPr>
          <w:rFonts w:ascii="Arial" w:hAnsi="Arial" w:cs="Arial"/>
          <w:sz w:val="24"/>
          <w:szCs w:val="24"/>
        </w:rPr>
      </w:pPr>
    </w:p>
    <w:p w14:paraId="73FA76CA" w14:textId="436D0237" w:rsidR="007C1401" w:rsidRPr="007C1401" w:rsidRDefault="007C1401" w:rsidP="007C1401">
      <w:pPr>
        <w:pStyle w:val="ListParagraph"/>
        <w:numPr>
          <w:ilvl w:val="1"/>
          <w:numId w:val="1"/>
        </w:numPr>
        <w:rPr>
          <w:rFonts w:ascii="Arial" w:hAnsi="Arial" w:cs="Arial"/>
          <w:sz w:val="24"/>
          <w:szCs w:val="24"/>
        </w:rPr>
      </w:pPr>
      <w:r w:rsidRPr="007C1401">
        <w:rPr>
          <w:rFonts w:ascii="Arial" w:hAnsi="Arial" w:cs="Arial"/>
          <w:sz w:val="24"/>
          <w:szCs w:val="24"/>
        </w:rPr>
        <w:t>The Key Personnel shall have the authority to act on behalf of their respective party on the matters for which they are expressed to be responsible.</w:t>
      </w:r>
    </w:p>
    <w:p w14:paraId="6AAC0A8F" w14:textId="77777777" w:rsidR="007C1401" w:rsidRPr="007C1401" w:rsidRDefault="007C1401" w:rsidP="007C1401">
      <w:pPr>
        <w:pStyle w:val="ListParagraph"/>
        <w:ind w:left="792"/>
        <w:rPr>
          <w:rFonts w:ascii="Arial" w:hAnsi="Arial" w:cs="Arial"/>
          <w:sz w:val="24"/>
          <w:szCs w:val="24"/>
        </w:rPr>
      </w:pPr>
    </w:p>
    <w:p w14:paraId="651DEE6F" w14:textId="77777777" w:rsidR="007C1401" w:rsidRPr="007C1401" w:rsidRDefault="007C1401" w:rsidP="007C1401">
      <w:pPr>
        <w:pStyle w:val="ListParagraph"/>
        <w:numPr>
          <w:ilvl w:val="1"/>
          <w:numId w:val="1"/>
        </w:numPr>
        <w:rPr>
          <w:rFonts w:ascii="Arial" w:hAnsi="Arial" w:cs="Arial"/>
          <w:sz w:val="24"/>
          <w:szCs w:val="24"/>
        </w:rPr>
      </w:pPr>
      <w:r w:rsidRPr="007C1401">
        <w:rPr>
          <w:rFonts w:ascii="Arial" w:hAnsi="Arial" w:cs="Arial"/>
          <w:sz w:val="24"/>
          <w:szCs w:val="24"/>
        </w:rPr>
        <w:t>The Supplier shall not remove or replace any of the Key Personnel unless:</w:t>
      </w:r>
    </w:p>
    <w:p w14:paraId="4850F409" w14:textId="77777777" w:rsidR="007C1401" w:rsidRPr="007C1401" w:rsidRDefault="007C1401" w:rsidP="007C1401">
      <w:pPr>
        <w:pStyle w:val="ListParagraph"/>
        <w:ind w:left="792"/>
        <w:rPr>
          <w:rFonts w:ascii="Arial" w:hAnsi="Arial" w:cs="Arial"/>
          <w:sz w:val="24"/>
          <w:szCs w:val="24"/>
          <w:highlight w:val="cyan"/>
        </w:rPr>
      </w:pPr>
    </w:p>
    <w:p w14:paraId="64AEE3B2" w14:textId="77777777" w:rsidR="007C1401" w:rsidRPr="007C1401" w:rsidRDefault="007C1401" w:rsidP="007C1401">
      <w:pPr>
        <w:pStyle w:val="ListParagraph"/>
        <w:numPr>
          <w:ilvl w:val="3"/>
          <w:numId w:val="36"/>
        </w:numPr>
        <w:rPr>
          <w:rFonts w:ascii="Arial" w:hAnsi="Arial" w:cs="Arial"/>
          <w:sz w:val="24"/>
          <w:szCs w:val="24"/>
        </w:rPr>
      </w:pPr>
      <w:r w:rsidRPr="007C1401">
        <w:rPr>
          <w:rFonts w:ascii="Arial" w:hAnsi="Arial" w:cs="Arial"/>
          <w:sz w:val="24"/>
          <w:szCs w:val="24"/>
        </w:rPr>
        <w:t>requested to do so by the Authority;</w:t>
      </w:r>
    </w:p>
    <w:p w14:paraId="2462091E" w14:textId="77777777" w:rsidR="007C1401" w:rsidRPr="007C1401" w:rsidRDefault="007C1401" w:rsidP="007C1401">
      <w:pPr>
        <w:pStyle w:val="ListParagraph"/>
        <w:ind w:left="792"/>
        <w:rPr>
          <w:rFonts w:ascii="Arial" w:hAnsi="Arial" w:cs="Arial"/>
          <w:sz w:val="24"/>
          <w:szCs w:val="24"/>
        </w:rPr>
      </w:pPr>
    </w:p>
    <w:p w14:paraId="60049B7D" w14:textId="77777777" w:rsidR="007C1401" w:rsidRPr="007C1401" w:rsidRDefault="007C1401" w:rsidP="007C1401">
      <w:pPr>
        <w:pStyle w:val="ListParagraph"/>
        <w:numPr>
          <w:ilvl w:val="3"/>
          <w:numId w:val="36"/>
        </w:numPr>
        <w:rPr>
          <w:rFonts w:ascii="Arial" w:hAnsi="Arial" w:cs="Arial"/>
          <w:sz w:val="24"/>
          <w:szCs w:val="24"/>
        </w:rPr>
      </w:pPr>
      <w:r w:rsidRPr="007C1401">
        <w:rPr>
          <w:rFonts w:ascii="Arial" w:hAnsi="Arial" w:cs="Arial"/>
          <w:sz w:val="24"/>
          <w:szCs w:val="24"/>
        </w:rPr>
        <w:t>the person is on long-term sick leave;</w:t>
      </w:r>
    </w:p>
    <w:p w14:paraId="2BCDF137" w14:textId="77777777" w:rsidR="007C1401" w:rsidRPr="007C1401" w:rsidRDefault="007C1401" w:rsidP="007C1401">
      <w:pPr>
        <w:pStyle w:val="ListParagraph"/>
        <w:ind w:left="792"/>
        <w:rPr>
          <w:rFonts w:ascii="Arial" w:hAnsi="Arial" w:cs="Arial"/>
          <w:sz w:val="24"/>
          <w:szCs w:val="24"/>
        </w:rPr>
      </w:pPr>
    </w:p>
    <w:p w14:paraId="16AB868D" w14:textId="77777777" w:rsidR="007C1401" w:rsidRPr="007C1401" w:rsidRDefault="007C1401" w:rsidP="007C1401">
      <w:pPr>
        <w:pStyle w:val="ListParagraph"/>
        <w:numPr>
          <w:ilvl w:val="3"/>
          <w:numId w:val="36"/>
        </w:numPr>
        <w:rPr>
          <w:rFonts w:ascii="Arial" w:hAnsi="Arial" w:cs="Arial"/>
          <w:sz w:val="24"/>
          <w:szCs w:val="24"/>
        </w:rPr>
      </w:pPr>
      <w:r w:rsidRPr="007C1401">
        <w:rPr>
          <w:rFonts w:ascii="Arial" w:hAnsi="Arial" w:cs="Arial"/>
          <w:sz w:val="24"/>
          <w:szCs w:val="24"/>
        </w:rPr>
        <w:t>the element of the Services in respect of which the individual was engaged has been completed to the Authority's satisfaction;</w:t>
      </w:r>
    </w:p>
    <w:p w14:paraId="4D559235" w14:textId="77777777" w:rsidR="007C1401" w:rsidRPr="007C1401" w:rsidRDefault="007C1401" w:rsidP="007C1401">
      <w:pPr>
        <w:pStyle w:val="ListParagraph"/>
        <w:ind w:left="792"/>
        <w:rPr>
          <w:rFonts w:ascii="Arial" w:hAnsi="Arial" w:cs="Arial"/>
          <w:sz w:val="24"/>
          <w:szCs w:val="24"/>
        </w:rPr>
      </w:pPr>
    </w:p>
    <w:p w14:paraId="66D6E3ED" w14:textId="77777777" w:rsidR="007C1401" w:rsidRPr="007C1401" w:rsidRDefault="007C1401" w:rsidP="007C1401">
      <w:pPr>
        <w:pStyle w:val="ListParagraph"/>
        <w:numPr>
          <w:ilvl w:val="3"/>
          <w:numId w:val="36"/>
        </w:numPr>
        <w:rPr>
          <w:rFonts w:ascii="Arial" w:hAnsi="Arial" w:cs="Arial"/>
          <w:sz w:val="24"/>
          <w:szCs w:val="24"/>
        </w:rPr>
      </w:pPr>
      <w:r w:rsidRPr="007C1401">
        <w:rPr>
          <w:rFonts w:ascii="Arial" w:hAnsi="Arial" w:cs="Arial"/>
          <w:sz w:val="24"/>
          <w:szCs w:val="24"/>
        </w:rPr>
        <w:t>the person resigns from their employment or changes role with the Supplier</w:t>
      </w:r>
    </w:p>
    <w:p w14:paraId="5CF2F1C8" w14:textId="77777777" w:rsidR="007C1401" w:rsidRPr="007C1401" w:rsidRDefault="007C1401" w:rsidP="007C1401">
      <w:pPr>
        <w:pStyle w:val="ListParagraph"/>
        <w:ind w:left="792"/>
        <w:rPr>
          <w:rFonts w:ascii="Arial" w:hAnsi="Arial" w:cs="Arial"/>
          <w:sz w:val="24"/>
          <w:szCs w:val="24"/>
        </w:rPr>
      </w:pPr>
    </w:p>
    <w:p w14:paraId="6F327B11" w14:textId="77777777" w:rsidR="007C1401" w:rsidRPr="007C1401" w:rsidRDefault="007C1401" w:rsidP="007C1401">
      <w:pPr>
        <w:pStyle w:val="ListParagraph"/>
        <w:numPr>
          <w:ilvl w:val="3"/>
          <w:numId w:val="36"/>
        </w:numPr>
        <w:rPr>
          <w:rFonts w:ascii="Arial" w:hAnsi="Arial" w:cs="Arial"/>
          <w:sz w:val="24"/>
          <w:szCs w:val="24"/>
        </w:rPr>
      </w:pPr>
      <w:r w:rsidRPr="007C1401">
        <w:rPr>
          <w:rFonts w:ascii="Arial" w:hAnsi="Arial" w:cs="Arial"/>
          <w:sz w:val="24"/>
          <w:szCs w:val="24"/>
        </w:rPr>
        <w:t>the Supplier obtains the prior written consent of the Authority.</w:t>
      </w:r>
    </w:p>
    <w:p w14:paraId="66927F44" w14:textId="77777777" w:rsidR="00DD54C6" w:rsidRPr="00E27683" w:rsidRDefault="00DD54C6" w:rsidP="00E27683">
      <w:pPr>
        <w:outlineLvl w:val="0"/>
        <w:rPr>
          <w:rFonts w:ascii="Arial" w:hAnsi="Arial" w:cs="Arial"/>
          <w:sz w:val="24"/>
          <w:szCs w:val="24"/>
        </w:rPr>
      </w:pPr>
    </w:p>
    <w:p w14:paraId="2354A0A4" w14:textId="77777777" w:rsidR="00433C89" w:rsidRDefault="00B710D9" w:rsidP="00433C89">
      <w:pPr>
        <w:pStyle w:val="ListParagraph"/>
        <w:numPr>
          <w:ilvl w:val="0"/>
          <w:numId w:val="1"/>
        </w:numPr>
        <w:outlineLvl w:val="0"/>
        <w:rPr>
          <w:rFonts w:ascii="Arial" w:hAnsi="Arial" w:cs="Arial"/>
          <w:sz w:val="24"/>
          <w:szCs w:val="24"/>
        </w:rPr>
      </w:pPr>
      <w:bookmarkStart w:id="17" w:name="_Toc173306414"/>
      <w:r>
        <w:rPr>
          <w:rFonts w:ascii="Arial" w:hAnsi="Arial" w:cs="Arial"/>
          <w:sz w:val="24"/>
          <w:szCs w:val="24"/>
        </w:rPr>
        <w:t>Safeguarding</w:t>
      </w:r>
      <w:bookmarkEnd w:id="17"/>
    </w:p>
    <w:p w14:paraId="5DEEE855" w14:textId="77777777" w:rsidR="00433C89" w:rsidRDefault="00433C89" w:rsidP="00433C89">
      <w:pPr>
        <w:pStyle w:val="ListParagraph"/>
        <w:ind w:left="360"/>
        <w:outlineLvl w:val="0"/>
        <w:rPr>
          <w:rFonts w:ascii="Arial" w:hAnsi="Arial" w:cs="Arial"/>
          <w:sz w:val="24"/>
          <w:szCs w:val="24"/>
        </w:rPr>
      </w:pPr>
    </w:p>
    <w:p w14:paraId="283AE540" w14:textId="0A55D624" w:rsidR="00A10D79" w:rsidRPr="00433C89" w:rsidRDefault="00B307D0" w:rsidP="009D3678">
      <w:pPr>
        <w:pStyle w:val="ListParagraph"/>
        <w:ind w:left="792"/>
        <w:rPr>
          <w:rFonts w:ascii="Arial" w:hAnsi="Arial" w:cs="Arial"/>
          <w:sz w:val="24"/>
          <w:szCs w:val="24"/>
        </w:rPr>
      </w:pPr>
      <w:r w:rsidRPr="009000E8">
        <w:rPr>
          <w:rFonts w:ascii="Arial" w:hAnsi="Arial" w:cs="Arial"/>
          <w:sz w:val="24"/>
          <w:szCs w:val="24"/>
        </w:rPr>
        <w:t>Suppliers</w:t>
      </w:r>
      <w:r w:rsidR="00A10D79" w:rsidRPr="009000E8">
        <w:rPr>
          <w:rFonts w:ascii="Arial" w:hAnsi="Arial" w:cs="Arial"/>
          <w:sz w:val="24"/>
          <w:szCs w:val="24"/>
        </w:rPr>
        <w:t xml:space="preserve"> are required to submit their safeguarding policies a spart of their tender application.  The safeguarding policies should clearly outline the procedures for identifying and managing potential safeguarding risks, as well as the steps for reporting and responding to safeguarding incidents.  In instances where a prospective contractor’s safeguarding policy is found to be inadequate or not fit for purpose, the contractor will be required to formally adopt the safeguarding policies of </w:t>
      </w:r>
      <w:r w:rsidRPr="009000E8">
        <w:rPr>
          <w:rFonts w:ascii="Arial" w:hAnsi="Arial" w:cs="Arial"/>
          <w:sz w:val="24"/>
          <w:szCs w:val="24"/>
        </w:rPr>
        <w:t>the contracting Authority</w:t>
      </w:r>
    </w:p>
    <w:p w14:paraId="69D5C8B5" w14:textId="77777777" w:rsidR="00D12297" w:rsidRDefault="00D12297" w:rsidP="00605963">
      <w:pPr>
        <w:pStyle w:val="ListParagraph"/>
        <w:rPr>
          <w:rFonts w:ascii="Arial" w:hAnsi="Arial" w:cs="Arial"/>
          <w:sz w:val="24"/>
          <w:szCs w:val="24"/>
        </w:rPr>
      </w:pPr>
    </w:p>
    <w:p w14:paraId="15467052" w14:textId="3B92F648" w:rsidR="00DD42DC" w:rsidRDefault="00B710D9" w:rsidP="00E45742">
      <w:pPr>
        <w:pStyle w:val="ListParagraph"/>
        <w:numPr>
          <w:ilvl w:val="0"/>
          <w:numId w:val="1"/>
        </w:numPr>
        <w:outlineLvl w:val="0"/>
        <w:rPr>
          <w:rFonts w:ascii="Arial" w:hAnsi="Arial" w:cs="Arial"/>
          <w:sz w:val="24"/>
          <w:szCs w:val="24"/>
        </w:rPr>
      </w:pPr>
      <w:bookmarkStart w:id="18" w:name="_Toc173306415"/>
      <w:r>
        <w:rPr>
          <w:rFonts w:ascii="Arial" w:hAnsi="Arial" w:cs="Arial"/>
          <w:sz w:val="24"/>
          <w:szCs w:val="24"/>
        </w:rPr>
        <w:t>Social Value</w:t>
      </w:r>
      <w:bookmarkEnd w:id="18"/>
    </w:p>
    <w:p w14:paraId="7653838F" w14:textId="77777777" w:rsidR="005163BF" w:rsidRDefault="005163BF" w:rsidP="005163BF">
      <w:pPr>
        <w:pStyle w:val="ListParagraph"/>
        <w:ind w:left="360"/>
        <w:outlineLvl w:val="0"/>
        <w:rPr>
          <w:rFonts w:ascii="Arial" w:hAnsi="Arial" w:cs="Arial"/>
          <w:sz w:val="24"/>
          <w:szCs w:val="24"/>
        </w:rPr>
      </w:pPr>
    </w:p>
    <w:p w14:paraId="1458EF35" w14:textId="7CEAFB2F" w:rsidR="005163BF" w:rsidRDefault="00B307D0" w:rsidP="0015048F">
      <w:pPr>
        <w:pStyle w:val="ListParagraph"/>
        <w:rPr>
          <w:rFonts w:ascii="Arial" w:hAnsi="Arial" w:cs="Arial"/>
          <w:sz w:val="24"/>
          <w:szCs w:val="24"/>
        </w:rPr>
      </w:pPr>
      <w:r w:rsidRPr="005163BF">
        <w:rPr>
          <w:rFonts w:ascii="Arial" w:hAnsi="Arial" w:cs="Arial"/>
          <w:sz w:val="24"/>
          <w:szCs w:val="24"/>
        </w:rPr>
        <w:t>Suppliers are required to</w:t>
      </w:r>
      <w:r w:rsidR="005163BF" w:rsidRPr="005163BF">
        <w:rPr>
          <w:rFonts w:ascii="Arial" w:hAnsi="Arial" w:cs="Arial"/>
          <w:sz w:val="24"/>
          <w:szCs w:val="24"/>
        </w:rPr>
        <w:t xml:space="preserve"> track social value elements of the contrac</w:t>
      </w:r>
      <w:r w:rsidR="005163BF">
        <w:rPr>
          <w:rFonts w:ascii="Arial" w:hAnsi="Arial" w:cs="Arial"/>
          <w:sz w:val="24"/>
          <w:szCs w:val="24"/>
        </w:rPr>
        <w:t>t for each Authority as follows:</w:t>
      </w:r>
    </w:p>
    <w:p w14:paraId="1E96751A" w14:textId="77777777" w:rsidR="00A52682" w:rsidRPr="005163BF" w:rsidRDefault="00A52682" w:rsidP="0015048F">
      <w:pPr>
        <w:pStyle w:val="ListParagraph"/>
        <w:rPr>
          <w:rFonts w:ascii="Arial" w:hAnsi="Arial" w:cs="Arial"/>
          <w:sz w:val="24"/>
          <w:szCs w:val="24"/>
        </w:rPr>
      </w:pPr>
    </w:p>
    <w:p w14:paraId="628F517B" w14:textId="5C2893DD" w:rsidR="00FE17AA" w:rsidRPr="00385394" w:rsidRDefault="00FE17AA" w:rsidP="009216AC">
      <w:pPr>
        <w:pStyle w:val="ListParagraph"/>
        <w:numPr>
          <w:ilvl w:val="1"/>
          <w:numId w:val="3"/>
        </w:numPr>
        <w:rPr>
          <w:rFonts w:ascii="Arial" w:hAnsi="Arial" w:cs="Arial"/>
          <w:sz w:val="24"/>
          <w:szCs w:val="24"/>
        </w:rPr>
      </w:pPr>
      <w:r w:rsidRPr="00385394">
        <w:rPr>
          <w:rFonts w:ascii="Arial" w:hAnsi="Arial" w:cs="Arial"/>
          <w:sz w:val="24"/>
          <w:szCs w:val="24"/>
        </w:rPr>
        <w:t>%</w:t>
      </w:r>
      <w:r w:rsidR="00A52682">
        <w:rPr>
          <w:rFonts w:ascii="Arial" w:hAnsi="Arial" w:cs="Arial"/>
          <w:sz w:val="24"/>
          <w:szCs w:val="24"/>
        </w:rPr>
        <w:t xml:space="preserve"> or value</w:t>
      </w:r>
      <w:r w:rsidRPr="00385394">
        <w:rPr>
          <w:rFonts w:ascii="Arial" w:hAnsi="Arial" w:cs="Arial"/>
          <w:sz w:val="24"/>
          <w:szCs w:val="24"/>
        </w:rPr>
        <w:t xml:space="preserve"> of annual spend via local suppliers -</w:t>
      </w:r>
      <w:r w:rsidR="00AC4323" w:rsidRPr="00385394">
        <w:rPr>
          <w:rFonts w:ascii="Arial" w:hAnsi="Arial" w:cs="Arial"/>
          <w:sz w:val="24"/>
          <w:szCs w:val="24"/>
        </w:rPr>
        <w:t>who are</w:t>
      </w:r>
      <w:r w:rsidRPr="00385394">
        <w:rPr>
          <w:rFonts w:ascii="Arial" w:hAnsi="Arial" w:cs="Arial"/>
          <w:sz w:val="24"/>
          <w:szCs w:val="24"/>
        </w:rPr>
        <w:t xml:space="preserve"> based within </w:t>
      </w:r>
      <w:r w:rsidR="005163BF" w:rsidRPr="00385394">
        <w:rPr>
          <w:rFonts w:ascii="Arial" w:hAnsi="Arial" w:cs="Arial"/>
          <w:sz w:val="24"/>
          <w:szCs w:val="24"/>
        </w:rPr>
        <w:t>S</w:t>
      </w:r>
      <w:r w:rsidRPr="00385394">
        <w:rPr>
          <w:rFonts w:ascii="Arial" w:hAnsi="Arial" w:cs="Arial"/>
          <w:sz w:val="24"/>
          <w:szCs w:val="24"/>
        </w:rPr>
        <w:t xml:space="preserve">outh </w:t>
      </w:r>
      <w:r w:rsidR="00AC4323" w:rsidRPr="00385394">
        <w:rPr>
          <w:rFonts w:ascii="Arial" w:hAnsi="Arial" w:cs="Arial"/>
          <w:sz w:val="24"/>
          <w:szCs w:val="24"/>
        </w:rPr>
        <w:t>Derbyshire and</w:t>
      </w:r>
      <w:r w:rsidR="005163BF" w:rsidRPr="00385394">
        <w:rPr>
          <w:rFonts w:ascii="Arial" w:hAnsi="Arial" w:cs="Arial"/>
          <w:sz w:val="24"/>
          <w:szCs w:val="24"/>
        </w:rPr>
        <w:t xml:space="preserve"> N</w:t>
      </w:r>
      <w:r w:rsidR="00AC4323" w:rsidRPr="00385394">
        <w:rPr>
          <w:rFonts w:ascii="Arial" w:hAnsi="Arial" w:cs="Arial"/>
          <w:sz w:val="24"/>
          <w:szCs w:val="24"/>
        </w:rPr>
        <w:t>o</w:t>
      </w:r>
      <w:r w:rsidR="005163BF" w:rsidRPr="00385394">
        <w:rPr>
          <w:rFonts w:ascii="Arial" w:hAnsi="Arial" w:cs="Arial"/>
          <w:sz w:val="24"/>
          <w:szCs w:val="24"/>
        </w:rPr>
        <w:t>rth West Leicestershire Postcode areas</w:t>
      </w:r>
    </w:p>
    <w:p w14:paraId="4E59011C" w14:textId="77777777" w:rsidR="00FE17AA" w:rsidRPr="00385394" w:rsidRDefault="00FE17AA" w:rsidP="005163BF">
      <w:pPr>
        <w:pStyle w:val="ListParagraph"/>
        <w:rPr>
          <w:rFonts w:ascii="Arial" w:hAnsi="Arial" w:cs="Arial"/>
          <w:sz w:val="24"/>
          <w:szCs w:val="24"/>
        </w:rPr>
      </w:pPr>
    </w:p>
    <w:p w14:paraId="0AFDE192" w14:textId="6F8F384F" w:rsidR="005163BF" w:rsidRPr="00385394" w:rsidRDefault="00FE17AA" w:rsidP="009216AC">
      <w:pPr>
        <w:pStyle w:val="ListParagraph"/>
        <w:numPr>
          <w:ilvl w:val="1"/>
          <w:numId w:val="3"/>
        </w:numPr>
        <w:rPr>
          <w:rFonts w:ascii="Arial" w:hAnsi="Arial" w:cs="Arial"/>
          <w:sz w:val="24"/>
          <w:szCs w:val="24"/>
        </w:rPr>
      </w:pPr>
      <w:r w:rsidRPr="00385394">
        <w:rPr>
          <w:rFonts w:ascii="Arial" w:hAnsi="Arial" w:cs="Arial"/>
          <w:sz w:val="24"/>
          <w:szCs w:val="24"/>
        </w:rPr>
        <w:t>%</w:t>
      </w:r>
      <w:r w:rsidR="00A52682">
        <w:rPr>
          <w:rFonts w:ascii="Arial" w:hAnsi="Arial" w:cs="Arial"/>
          <w:sz w:val="24"/>
          <w:szCs w:val="24"/>
        </w:rPr>
        <w:t xml:space="preserve"> or number</w:t>
      </w:r>
      <w:r w:rsidRPr="00385394">
        <w:rPr>
          <w:rFonts w:ascii="Arial" w:hAnsi="Arial" w:cs="Arial"/>
          <w:sz w:val="24"/>
          <w:szCs w:val="24"/>
        </w:rPr>
        <w:t xml:space="preserve"> of local suppliers securing Authority contracts </w:t>
      </w:r>
    </w:p>
    <w:p w14:paraId="4E78076A" w14:textId="77777777" w:rsidR="005163BF" w:rsidRPr="00385394" w:rsidRDefault="005163BF" w:rsidP="005163BF">
      <w:pPr>
        <w:pStyle w:val="ListParagraph"/>
        <w:ind w:left="1440"/>
        <w:rPr>
          <w:rFonts w:ascii="Arial" w:hAnsi="Arial" w:cs="Arial"/>
          <w:sz w:val="24"/>
          <w:szCs w:val="24"/>
        </w:rPr>
      </w:pPr>
    </w:p>
    <w:p w14:paraId="700A30BE" w14:textId="60F4B6CF" w:rsidR="00FE17AA" w:rsidRPr="00385394" w:rsidRDefault="00FE17AA" w:rsidP="009216AC">
      <w:pPr>
        <w:pStyle w:val="ListParagraph"/>
        <w:numPr>
          <w:ilvl w:val="1"/>
          <w:numId w:val="3"/>
        </w:numPr>
        <w:rPr>
          <w:rFonts w:ascii="Arial" w:hAnsi="Arial" w:cs="Arial"/>
          <w:sz w:val="24"/>
          <w:szCs w:val="24"/>
        </w:rPr>
      </w:pPr>
      <w:r w:rsidRPr="00385394">
        <w:rPr>
          <w:rFonts w:ascii="Arial" w:hAnsi="Arial" w:cs="Arial"/>
          <w:sz w:val="24"/>
          <w:szCs w:val="24"/>
        </w:rPr>
        <w:t xml:space="preserve">% </w:t>
      </w:r>
      <w:r w:rsidR="00A52682">
        <w:rPr>
          <w:rFonts w:ascii="Arial" w:hAnsi="Arial" w:cs="Arial"/>
          <w:sz w:val="24"/>
          <w:szCs w:val="24"/>
        </w:rPr>
        <w:t xml:space="preserve"> or number </w:t>
      </w:r>
      <w:r w:rsidRPr="00385394">
        <w:rPr>
          <w:rFonts w:ascii="Arial" w:hAnsi="Arial" w:cs="Arial"/>
          <w:sz w:val="24"/>
          <w:szCs w:val="24"/>
        </w:rPr>
        <w:t>of local suppliers securing Authority contracts that have recruited apprentices</w:t>
      </w:r>
      <w:r w:rsidR="005163BF" w:rsidRPr="00385394">
        <w:rPr>
          <w:rFonts w:ascii="Arial" w:hAnsi="Arial" w:cs="Arial"/>
          <w:sz w:val="24"/>
          <w:szCs w:val="24"/>
        </w:rPr>
        <w:t>.</w:t>
      </w:r>
    </w:p>
    <w:p w14:paraId="395ED817" w14:textId="77777777" w:rsidR="005163BF" w:rsidRPr="005163BF" w:rsidRDefault="005163BF" w:rsidP="005163BF">
      <w:pPr>
        <w:pStyle w:val="ListParagraph"/>
        <w:rPr>
          <w:rFonts w:ascii="Arial" w:hAnsi="Arial" w:cs="Arial"/>
          <w:sz w:val="24"/>
          <w:szCs w:val="24"/>
          <w:highlight w:val="cyan"/>
        </w:rPr>
      </w:pPr>
    </w:p>
    <w:p w14:paraId="68522DDD" w14:textId="4850FFBC" w:rsidR="00B86333" w:rsidRDefault="005163BF" w:rsidP="005163BF">
      <w:pPr>
        <w:pStyle w:val="ListParagraph"/>
        <w:rPr>
          <w:rFonts w:ascii="Arial" w:hAnsi="Arial" w:cs="Arial"/>
          <w:sz w:val="24"/>
          <w:szCs w:val="24"/>
        </w:rPr>
      </w:pPr>
      <w:r w:rsidRPr="009E0331">
        <w:rPr>
          <w:rFonts w:ascii="Arial" w:hAnsi="Arial" w:cs="Arial"/>
          <w:sz w:val="24"/>
          <w:szCs w:val="24"/>
        </w:rPr>
        <w:t>Suppliers will provide details in their bids on how they plan to track this information.</w:t>
      </w:r>
    </w:p>
    <w:p w14:paraId="634B65CF" w14:textId="77777777" w:rsidR="005163BF" w:rsidRDefault="005163BF" w:rsidP="005163BF">
      <w:pPr>
        <w:pStyle w:val="ListParagraph"/>
        <w:rPr>
          <w:rFonts w:ascii="Arial" w:hAnsi="Arial" w:cs="Arial"/>
          <w:sz w:val="24"/>
          <w:szCs w:val="24"/>
        </w:rPr>
      </w:pPr>
    </w:p>
    <w:p w14:paraId="656BF5D5" w14:textId="432BAF7E" w:rsidR="00DD42DC" w:rsidRDefault="00DD42DC" w:rsidP="00E45742">
      <w:pPr>
        <w:pStyle w:val="ListParagraph"/>
        <w:numPr>
          <w:ilvl w:val="0"/>
          <w:numId w:val="1"/>
        </w:numPr>
        <w:outlineLvl w:val="0"/>
        <w:rPr>
          <w:rFonts w:ascii="Arial" w:hAnsi="Arial" w:cs="Arial"/>
          <w:sz w:val="24"/>
          <w:szCs w:val="24"/>
        </w:rPr>
      </w:pPr>
      <w:bookmarkStart w:id="19" w:name="_Toc173306416"/>
      <w:r>
        <w:rPr>
          <w:rFonts w:ascii="Arial" w:hAnsi="Arial" w:cs="Arial"/>
          <w:sz w:val="24"/>
          <w:szCs w:val="24"/>
        </w:rPr>
        <w:t>Sustainability and Environmental</w:t>
      </w:r>
      <w:bookmarkEnd w:id="19"/>
    </w:p>
    <w:p w14:paraId="253DA273" w14:textId="77777777" w:rsidR="0005541B" w:rsidRDefault="0005541B" w:rsidP="0005541B">
      <w:pPr>
        <w:pStyle w:val="ListParagraph"/>
        <w:ind w:left="360"/>
        <w:outlineLvl w:val="0"/>
        <w:rPr>
          <w:rFonts w:ascii="Arial" w:hAnsi="Arial" w:cs="Arial"/>
          <w:sz w:val="24"/>
          <w:szCs w:val="24"/>
        </w:rPr>
      </w:pPr>
    </w:p>
    <w:p w14:paraId="29C2ACD7" w14:textId="02EA2EBA" w:rsidR="00B83CB6" w:rsidRPr="009000E8" w:rsidRDefault="00B83CB6" w:rsidP="00B83CB6">
      <w:pPr>
        <w:pStyle w:val="ListParagraph"/>
        <w:rPr>
          <w:rFonts w:ascii="Arial" w:hAnsi="Arial" w:cs="Arial"/>
          <w:sz w:val="24"/>
          <w:szCs w:val="24"/>
        </w:rPr>
      </w:pPr>
      <w:r w:rsidRPr="009000E8">
        <w:rPr>
          <w:rFonts w:ascii="Arial" w:hAnsi="Arial" w:cs="Arial"/>
          <w:sz w:val="24"/>
          <w:szCs w:val="24"/>
        </w:rPr>
        <w:t>Environmental management is managing the environmental aspects and impacts of services, activities (including purchasing) and assets, to ensure compliance to Environmental Policy and ISO 14001 standard</w:t>
      </w:r>
      <w:r w:rsidR="0005541B" w:rsidRPr="009000E8">
        <w:rPr>
          <w:rFonts w:ascii="Arial" w:hAnsi="Arial" w:cs="Arial"/>
          <w:sz w:val="24"/>
          <w:szCs w:val="24"/>
        </w:rPr>
        <w:t>s</w:t>
      </w:r>
      <w:r w:rsidRPr="009000E8">
        <w:rPr>
          <w:rFonts w:ascii="Arial" w:hAnsi="Arial" w:cs="Arial"/>
          <w:sz w:val="24"/>
          <w:szCs w:val="24"/>
        </w:rPr>
        <w:t>.</w:t>
      </w:r>
    </w:p>
    <w:p w14:paraId="0C04CFBE" w14:textId="392A3166" w:rsidR="0005541B" w:rsidRDefault="00B83CB6" w:rsidP="0005541B">
      <w:pPr>
        <w:pStyle w:val="ListParagraph"/>
        <w:rPr>
          <w:rFonts w:ascii="Arial" w:hAnsi="Arial" w:cs="Arial"/>
          <w:sz w:val="24"/>
          <w:szCs w:val="24"/>
        </w:rPr>
      </w:pPr>
      <w:r w:rsidRPr="009000E8">
        <w:rPr>
          <w:rFonts w:ascii="Arial" w:hAnsi="Arial" w:cs="Arial"/>
          <w:sz w:val="24"/>
          <w:szCs w:val="24"/>
        </w:rPr>
        <w:lastRenderedPageBreak/>
        <w:t>Supplier</w:t>
      </w:r>
      <w:r w:rsidR="0005541B" w:rsidRPr="009000E8">
        <w:rPr>
          <w:rFonts w:ascii="Arial" w:hAnsi="Arial" w:cs="Arial"/>
          <w:sz w:val="24"/>
          <w:szCs w:val="24"/>
        </w:rPr>
        <w:t>s</w:t>
      </w:r>
      <w:r w:rsidRPr="009000E8">
        <w:rPr>
          <w:rFonts w:ascii="Arial" w:hAnsi="Arial" w:cs="Arial"/>
          <w:sz w:val="24"/>
          <w:szCs w:val="24"/>
        </w:rPr>
        <w:t xml:space="preserve"> are required</w:t>
      </w:r>
      <w:r w:rsidR="0005541B" w:rsidRPr="009000E8">
        <w:rPr>
          <w:rFonts w:ascii="Arial" w:hAnsi="Arial" w:cs="Arial"/>
          <w:sz w:val="24"/>
          <w:szCs w:val="24"/>
        </w:rPr>
        <w:t xml:space="preserve"> </w:t>
      </w:r>
      <w:r w:rsidRPr="009000E8">
        <w:rPr>
          <w:rFonts w:ascii="Arial" w:hAnsi="Arial" w:cs="Arial"/>
          <w:sz w:val="24"/>
          <w:szCs w:val="24"/>
        </w:rPr>
        <w:t xml:space="preserve">to have regard to </w:t>
      </w:r>
      <w:r w:rsidR="0005541B" w:rsidRPr="009000E8">
        <w:rPr>
          <w:rFonts w:ascii="Arial" w:hAnsi="Arial" w:cs="Arial"/>
          <w:sz w:val="24"/>
          <w:szCs w:val="24"/>
        </w:rPr>
        <w:t xml:space="preserve">social and </w:t>
      </w:r>
      <w:r w:rsidR="009E0331" w:rsidRPr="009000E8">
        <w:rPr>
          <w:rFonts w:ascii="Arial" w:hAnsi="Arial" w:cs="Arial"/>
          <w:sz w:val="24"/>
          <w:szCs w:val="24"/>
        </w:rPr>
        <w:t xml:space="preserve">environmental </w:t>
      </w:r>
      <w:r w:rsidR="0005541B" w:rsidRPr="009000E8">
        <w:rPr>
          <w:rFonts w:ascii="Arial" w:hAnsi="Arial" w:cs="Arial"/>
          <w:sz w:val="24"/>
          <w:szCs w:val="24"/>
        </w:rPr>
        <w:t xml:space="preserve">impact of the provision of these services and explain how the authority will benefit from </w:t>
      </w:r>
      <w:r w:rsidR="009E0331" w:rsidRPr="009000E8">
        <w:rPr>
          <w:rFonts w:ascii="Arial" w:hAnsi="Arial" w:cs="Arial"/>
          <w:sz w:val="24"/>
          <w:szCs w:val="24"/>
        </w:rPr>
        <w:t>the environmental and sustainability measures that will be put in place</w:t>
      </w:r>
      <w:r w:rsidR="00A52682">
        <w:rPr>
          <w:rFonts w:ascii="Arial" w:hAnsi="Arial" w:cs="Arial"/>
          <w:sz w:val="24"/>
          <w:szCs w:val="24"/>
        </w:rPr>
        <w:t>.</w:t>
      </w:r>
    </w:p>
    <w:p w14:paraId="37CD7FEF" w14:textId="77777777" w:rsidR="006A227E" w:rsidRPr="0005541B" w:rsidRDefault="006A227E" w:rsidP="0005541B">
      <w:pPr>
        <w:rPr>
          <w:rFonts w:ascii="Arial" w:hAnsi="Arial" w:cs="Arial"/>
          <w:sz w:val="24"/>
          <w:szCs w:val="24"/>
        </w:rPr>
      </w:pPr>
    </w:p>
    <w:p w14:paraId="4B6B45A6" w14:textId="0EC8920E" w:rsidR="00B710D9" w:rsidRDefault="00B710D9" w:rsidP="00E45742">
      <w:pPr>
        <w:pStyle w:val="ListParagraph"/>
        <w:numPr>
          <w:ilvl w:val="0"/>
          <w:numId w:val="1"/>
        </w:numPr>
        <w:outlineLvl w:val="0"/>
        <w:rPr>
          <w:rFonts w:ascii="Arial" w:hAnsi="Arial" w:cs="Arial"/>
          <w:sz w:val="24"/>
          <w:szCs w:val="24"/>
        </w:rPr>
      </w:pPr>
      <w:bookmarkStart w:id="20" w:name="_Toc173306417"/>
      <w:r>
        <w:rPr>
          <w:rFonts w:ascii="Arial" w:hAnsi="Arial" w:cs="Arial"/>
          <w:sz w:val="24"/>
          <w:szCs w:val="24"/>
        </w:rPr>
        <w:t>Modern Slavery</w:t>
      </w:r>
      <w:bookmarkEnd w:id="20"/>
    </w:p>
    <w:p w14:paraId="3F97DADE" w14:textId="0FD02DE0" w:rsidR="00951DF1" w:rsidRDefault="00AC4323" w:rsidP="0015048F">
      <w:pPr>
        <w:pStyle w:val="ListParagraph"/>
        <w:rPr>
          <w:rFonts w:ascii="Arial" w:hAnsi="Arial" w:cs="Arial"/>
          <w:sz w:val="24"/>
          <w:szCs w:val="24"/>
        </w:rPr>
      </w:pPr>
      <w:r>
        <w:rPr>
          <w:rFonts w:ascii="Arial" w:hAnsi="Arial" w:cs="Arial"/>
          <w:sz w:val="24"/>
          <w:szCs w:val="24"/>
        </w:rPr>
        <w:t>The supplier will have regards for the requirements of the modern slavery act</w:t>
      </w:r>
      <w:r w:rsidR="00E60D08">
        <w:rPr>
          <w:rFonts w:ascii="Arial" w:hAnsi="Arial" w:cs="Arial"/>
          <w:sz w:val="24"/>
          <w:szCs w:val="24"/>
        </w:rPr>
        <w:t xml:space="preserve"> as required by current legislation.</w:t>
      </w:r>
    </w:p>
    <w:p w14:paraId="5CE82EEC" w14:textId="77777777" w:rsidR="00DE5D03" w:rsidRDefault="00DE5D03" w:rsidP="00951DF1">
      <w:pPr>
        <w:pStyle w:val="ListParagraph"/>
        <w:outlineLvl w:val="0"/>
        <w:rPr>
          <w:rFonts w:ascii="Arial" w:hAnsi="Arial" w:cs="Arial"/>
          <w:sz w:val="24"/>
          <w:szCs w:val="24"/>
        </w:rPr>
      </w:pPr>
    </w:p>
    <w:p w14:paraId="6D5BCFC9" w14:textId="6AF42033" w:rsidR="00B710D9" w:rsidRDefault="00B710D9" w:rsidP="00E45742">
      <w:pPr>
        <w:pStyle w:val="ListParagraph"/>
        <w:numPr>
          <w:ilvl w:val="0"/>
          <w:numId w:val="1"/>
        </w:numPr>
        <w:outlineLvl w:val="0"/>
        <w:rPr>
          <w:rFonts w:ascii="Arial" w:hAnsi="Arial" w:cs="Arial"/>
          <w:sz w:val="24"/>
          <w:szCs w:val="24"/>
        </w:rPr>
      </w:pPr>
      <w:bookmarkStart w:id="21" w:name="_Toc173306418"/>
      <w:r>
        <w:rPr>
          <w:rFonts w:ascii="Arial" w:hAnsi="Arial" w:cs="Arial"/>
          <w:sz w:val="24"/>
          <w:szCs w:val="24"/>
        </w:rPr>
        <w:t>Health and safety</w:t>
      </w:r>
      <w:bookmarkEnd w:id="21"/>
    </w:p>
    <w:p w14:paraId="24B740B0" w14:textId="77777777" w:rsidR="00E60D08" w:rsidRDefault="00E60D08" w:rsidP="00E60D08">
      <w:pPr>
        <w:pStyle w:val="ListParagraph"/>
        <w:ind w:left="360"/>
        <w:outlineLvl w:val="0"/>
        <w:rPr>
          <w:rFonts w:ascii="Arial" w:hAnsi="Arial" w:cs="Arial"/>
          <w:sz w:val="24"/>
          <w:szCs w:val="24"/>
        </w:rPr>
      </w:pPr>
    </w:p>
    <w:p w14:paraId="2383F835" w14:textId="51ADBB0F" w:rsidR="00E60D08" w:rsidRPr="00A52682" w:rsidRDefault="00E60D08" w:rsidP="00A52682">
      <w:pPr>
        <w:pStyle w:val="ListParagraph"/>
        <w:rPr>
          <w:rFonts w:ascii="Arial" w:hAnsi="Arial" w:cs="Arial"/>
          <w:sz w:val="24"/>
          <w:szCs w:val="24"/>
        </w:rPr>
      </w:pPr>
      <w:r w:rsidRPr="00E60D08">
        <w:rPr>
          <w:rFonts w:ascii="Arial" w:hAnsi="Arial" w:cs="Arial"/>
          <w:sz w:val="24"/>
          <w:szCs w:val="24"/>
        </w:rPr>
        <w:t>The Supplier shall, so far as the same may impact on the Council, adopt safe methods of work in order to protect the health and safety of its own employees and, to the extent applicable, the employees of the Council and all other persons (including members of the public).</w:t>
      </w:r>
      <w:r w:rsidRPr="00A52682">
        <w:rPr>
          <w:rFonts w:ascii="Arial" w:hAnsi="Arial" w:cs="Arial"/>
          <w:sz w:val="24"/>
          <w:szCs w:val="24"/>
        </w:rPr>
        <w:t>The Supplier shall indemnify the individual Council for any loss, costs or damage caused for breach of this Condition.</w:t>
      </w:r>
    </w:p>
    <w:p w14:paraId="74F6B874" w14:textId="77777777" w:rsidR="00E60D08" w:rsidRPr="00E60D08" w:rsidRDefault="00E60D08" w:rsidP="00E60D08">
      <w:pPr>
        <w:pStyle w:val="ListParagraph"/>
        <w:rPr>
          <w:rFonts w:ascii="Arial" w:hAnsi="Arial" w:cs="Arial"/>
          <w:sz w:val="24"/>
          <w:szCs w:val="24"/>
        </w:rPr>
      </w:pPr>
    </w:p>
    <w:p w14:paraId="763F5418" w14:textId="13B4E15A" w:rsidR="00B710D9" w:rsidRDefault="00B710D9" w:rsidP="00E45742">
      <w:pPr>
        <w:pStyle w:val="ListParagraph"/>
        <w:numPr>
          <w:ilvl w:val="0"/>
          <w:numId w:val="1"/>
        </w:numPr>
        <w:outlineLvl w:val="0"/>
        <w:rPr>
          <w:rFonts w:ascii="Arial" w:hAnsi="Arial" w:cs="Arial"/>
          <w:sz w:val="24"/>
          <w:szCs w:val="24"/>
        </w:rPr>
      </w:pPr>
      <w:bookmarkStart w:id="22" w:name="_Toc173306419"/>
      <w:r>
        <w:rPr>
          <w:rFonts w:ascii="Arial" w:hAnsi="Arial" w:cs="Arial"/>
          <w:sz w:val="24"/>
          <w:szCs w:val="24"/>
        </w:rPr>
        <w:t>Premises Location</w:t>
      </w:r>
      <w:bookmarkEnd w:id="22"/>
    </w:p>
    <w:p w14:paraId="36FCA4A8" w14:textId="77777777" w:rsidR="00E60D08" w:rsidRDefault="00E60D08" w:rsidP="00E60D08">
      <w:pPr>
        <w:pStyle w:val="ListParagraph"/>
        <w:ind w:left="360"/>
        <w:outlineLvl w:val="0"/>
        <w:rPr>
          <w:rFonts w:ascii="Arial" w:hAnsi="Arial" w:cs="Arial"/>
          <w:sz w:val="24"/>
          <w:szCs w:val="24"/>
        </w:rPr>
      </w:pPr>
    </w:p>
    <w:p w14:paraId="693F7070" w14:textId="6A660573" w:rsidR="00B10802" w:rsidRPr="009E0331" w:rsidRDefault="00927A0A" w:rsidP="009E0331">
      <w:pPr>
        <w:pStyle w:val="ListParagraph"/>
        <w:rPr>
          <w:rFonts w:ascii="Arial" w:hAnsi="Arial" w:cs="Arial"/>
          <w:sz w:val="24"/>
          <w:szCs w:val="24"/>
        </w:rPr>
      </w:pPr>
      <w:r>
        <w:rPr>
          <w:rFonts w:ascii="Arial" w:hAnsi="Arial" w:cs="Arial"/>
          <w:sz w:val="24"/>
          <w:szCs w:val="24"/>
        </w:rPr>
        <w:t xml:space="preserve">SDDC and </w:t>
      </w:r>
      <w:r w:rsidR="00A10D79">
        <w:rPr>
          <w:rFonts w:ascii="Arial" w:hAnsi="Arial" w:cs="Arial"/>
          <w:sz w:val="24"/>
          <w:szCs w:val="24"/>
        </w:rPr>
        <w:t xml:space="preserve">NWLDC has changed </w:t>
      </w:r>
      <w:r w:rsidR="00A10D79" w:rsidRPr="009E0331">
        <w:rPr>
          <w:rFonts w:ascii="Arial" w:hAnsi="Arial" w:cs="Arial"/>
          <w:sz w:val="24"/>
          <w:szCs w:val="24"/>
        </w:rPr>
        <w:t xml:space="preserve">the way </w:t>
      </w:r>
      <w:r w:rsidR="00A52682">
        <w:rPr>
          <w:rFonts w:ascii="Arial" w:hAnsi="Arial" w:cs="Arial"/>
          <w:sz w:val="24"/>
          <w:szCs w:val="24"/>
        </w:rPr>
        <w:t>they</w:t>
      </w:r>
      <w:r w:rsidR="00A10D79" w:rsidRPr="009E0331">
        <w:rPr>
          <w:rFonts w:ascii="Arial" w:hAnsi="Arial" w:cs="Arial"/>
          <w:sz w:val="24"/>
          <w:szCs w:val="24"/>
        </w:rPr>
        <w:t xml:space="preserve"> work and now fully embrace hybrid</w:t>
      </w:r>
      <w:r w:rsidR="000F0D22" w:rsidRPr="009E0331">
        <w:rPr>
          <w:rFonts w:ascii="Arial" w:hAnsi="Arial" w:cs="Arial"/>
          <w:sz w:val="24"/>
          <w:szCs w:val="24"/>
        </w:rPr>
        <w:t xml:space="preserve"> </w:t>
      </w:r>
      <w:r w:rsidR="00A10D79" w:rsidRPr="009E0331">
        <w:rPr>
          <w:rFonts w:ascii="Arial" w:hAnsi="Arial" w:cs="Arial"/>
          <w:sz w:val="24"/>
          <w:szCs w:val="24"/>
        </w:rPr>
        <w:t xml:space="preserve">working, using our offices in </w:t>
      </w:r>
      <w:r w:rsidR="000F0D22" w:rsidRPr="009E0331">
        <w:rPr>
          <w:rFonts w:ascii="Arial" w:hAnsi="Arial" w:cs="Arial"/>
          <w:sz w:val="24"/>
          <w:szCs w:val="24"/>
        </w:rPr>
        <w:t xml:space="preserve">Swadlincote and </w:t>
      </w:r>
      <w:r w:rsidR="00A10D79" w:rsidRPr="009E0331">
        <w:rPr>
          <w:rFonts w:ascii="Arial" w:hAnsi="Arial" w:cs="Arial"/>
          <w:sz w:val="24"/>
          <w:szCs w:val="24"/>
        </w:rPr>
        <w:t>Coalville as a space to collaborate a</w:t>
      </w:r>
      <w:r w:rsidR="00A52682">
        <w:rPr>
          <w:rFonts w:ascii="Arial" w:hAnsi="Arial" w:cs="Arial"/>
          <w:sz w:val="24"/>
          <w:szCs w:val="24"/>
        </w:rPr>
        <w:t xml:space="preserve">s well as utilising </w:t>
      </w:r>
      <w:r w:rsidR="00A10D79" w:rsidRPr="009E0331">
        <w:rPr>
          <w:rFonts w:ascii="Arial" w:hAnsi="Arial" w:cs="Arial"/>
          <w:sz w:val="24"/>
          <w:szCs w:val="24"/>
        </w:rPr>
        <w:t>our central</w:t>
      </w:r>
      <w:r w:rsidR="000F0D22" w:rsidRPr="009E0331">
        <w:rPr>
          <w:rFonts w:ascii="Arial" w:hAnsi="Arial" w:cs="Arial"/>
          <w:sz w:val="24"/>
          <w:szCs w:val="24"/>
        </w:rPr>
        <w:t>ise</w:t>
      </w:r>
      <w:r w:rsidR="00A52682">
        <w:rPr>
          <w:rFonts w:ascii="Arial" w:hAnsi="Arial" w:cs="Arial"/>
          <w:sz w:val="24"/>
          <w:szCs w:val="24"/>
        </w:rPr>
        <w:t>d</w:t>
      </w:r>
      <w:r w:rsidR="000F0D22" w:rsidRPr="009E0331">
        <w:rPr>
          <w:rFonts w:ascii="Arial" w:hAnsi="Arial" w:cs="Arial"/>
          <w:sz w:val="24"/>
          <w:szCs w:val="24"/>
        </w:rPr>
        <w:t xml:space="preserve"> </w:t>
      </w:r>
      <w:r w:rsidR="00A10D79" w:rsidRPr="009E0331">
        <w:rPr>
          <w:rFonts w:ascii="Arial" w:hAnsi="Arial" w:cs="Arial"/>
          <w:sz w:val="24"/>
          <w:szCs w:val="24"/>
        </w:rPr>
        <w:t>Customer Centre to support those people who need us most.</w:t>
      </w:r>
    </w:p>
    <w:p w14:paraId="63C8F2B4" w14:textId="77777777" w:rsidR="00B10802" w:rsidRDefault="00B10802" w:rsidP="00B10802">
      <w:pPr>
        <w:pStyle w:val="ListParagraph"/>
        <w:rPr>
          <w:rFonts w:ascii="Arial" w:hAnsi="Arial" w:cs="Arial"/>
          <w:sz w:val="24"/>
          <w:szCs w:val="24"/>
        </w:rPr>
      </w:pPr>
    </w:p>
    <w:p w14:paraId="5E13E7A1" w14:textId="41C954D9" w:rsidR="00E954CD" w:rsidRPr="00B10802" w:rsidRDefault="00E954CD" w:rsidP="00B10802">
      <w:pPr>
        <w:pStyle w:val="ListParagraph"/>
        <w:rPr>
          <w:rFonts w:ascii="Arial" w:hAnsi="Arial" w:cs="Arial"/>
          <w:sz w:val="24"/>
          <w:szCs w:val="24"/>
        </w:rPr>
      </w:pPr>
      <w:r w:rsidRPr="00B10802">
        <w:rPr>
          <w:rFonts w:ascii="Arial" w:hAnsi="Arial" w:cs="Arial"/>
          <w:sz w:val="24"/>
          <w:szCs w:val="24"/>
        </w:rPr>
        <w:t>The Supplier is solely responsible for ensuring that it has sufficient premises and assets to carry out its responsibilities under this agreement</w:t>
      </w:r>
    </w:p>
    <w:p w14:paraId="7BEA26A9" w14:textId="77777777" w:rsidR="00E954CD" w:rsidRPr="00E954CD" w:rsidRDefault="00E954CD" w:rsidP="00E954CD">
      <w:pPr>
        <w:pStyle w:val="ListParagraph"/>
        <w:ind w:left="360"/>
        <w:rPr>
          <w:rFonts w:ascii="Arial" w:hAnsi="Arial" w:cs="Arial"/>
          <w:sz w:val="24"/>
          <w:szCs w:val="24"/>
        </w:rPr>
      </w:pPr>
    </w:p>
    <w:p w14:paraId="2BC57708" w14:textId="6D9C2280" w:rsidR="009E0331" w:rsidRDefault="00B710D9" w:rsidP="00A52682">
      <w:pPr>
        <w:pStyle w:val="ListParagraph"/>
        <w:numPr>
          <w:ilvl w:val="0"/>
          <w:numId w:val="1"/>
        </w:numPr>
        <w:outlineLvl w:val="0"/>
        <w:rPr>
          <w:rFonts w:ascii="Arial" w:hAnsi="Arial" w:cs="Arial"/>
          <w:sz w:val="24"/>
          <w:szCs w:val="24"/>
        </w:rPr>
      </w:pPr>
      <w:bookmarkStart w:id="23" w:name="_Toc173306420"/>
      <w:r>
        <w:rPr>
          <w:rFonts w:ascii="Arial" w:hAnsi="Arial" w:cs="Arial"/>
          <w:sz w:val="24"/>
          <w:szCs w:val="24"/>
        </w:rPr>
        <w:t>Pricing</w:t>
      </w:r>
      <w:bookmarkEnd w:id="23"/>
    </w:p>
    <w:p w14:paraId="6EDEB8D3" w14:textId="77777777" w:rsidR="00A52682" w:rsidRPr="00A52682" w:rsidRDefault="00A52682" w:rsidP="00A52682">
      <w:pPr>
        <w:pStyle w:val="ListParagraph"/>
        <w:ind w:left="360"/>
        <w:outlineLvl w:val="0"/>
        <w:rPr>
          <w:rFonts w:ascii="Arial" w:hAnsi="Arial" w:cs="Arial"/>
          <w:sz w:val="24"/>
          <w:szCs w:val="24"/>
        </w:rPr>
      </w:pPr>
    </w:p>
    <w:p w14:paraId="4B6C237C" w14:textId="650951D7" w:rsidR="000F0D22" w:rsidRDefault="000F0D22" w:rsidP="000F0D22">
      <w:pPr>
        <w:pStyle w:val="ListParagraph"/>
        <w:ind w:left="360" w:firstLine="360"/>
        <w:rPr>
          <w:rFonts w:ascii="Arial" w:hAnsi="Arial" w:cs="Arial"/>
          <w:sz w:val="24"/>
          <w:szCs w:val="24"/>
        </w:rPr>
      </w:pPr>
      <w:r>
        <w:rPr>
          <w:rFonts w:ascii="Arial" w:hAnsi="Arial" w:cs="Arial"/>
          <w:sz w:val="24"/>
          <w:szCs w:val="24"/>
        </w:rPr>
        <w:t>Charges will be based on delivery of the services required for each Authority.</w:t>
      </w:r>
    </w:p>
    <w:p w14:paraId="59ECEE7E" w14:textId="6D18CF55" w:rsidR="006C71DA" w:rsidRPr="00A52682" w:rsidRDefault="000F0D22" w:rsidP="00A52682">
      <w:pPr>
        <w:pStyle w:val="ListParagraph"/>
        <w:rPr>
          <w:rFonts w:ascii="Arial" w:hAnsi="Arial" w:cs="Arial"/>
          <w:sz w:val="24"/>
          <w:szCs w:val="24"/>
        </w:rPr>
      </w:pPr>
      <w:r w:rsidRPr="009E0331">
        <w:rPr>
          <w:rFonts w:ascii="Arial" w:hAnsi="Arial" w:cs="Arial"/>
          <w:sz w:val="24"/>
          <w:szCs w:val="24"/>
        </w:rPr>
        <w:t xml:space="preserve">The Commercial pricing mechanism </w:t>
      </w:r>
      <w:r w:rsidR="00FF02D9">
        <w:rPr>
          <w:rFonts w:ascii="Arial" w:hAnsi="Arial" w:cs="Arial"/>
          <w:sz w:val="24"/>
          <w:szCs w:val="24"/>
        </w:rPr>
        <w:t xml:space="preserve">should be </w:t>
      </w:r>
      <w:r w:rsidRPr="009E0331">
        <w:rPr>
          <w:rFonts w:ascii="Arial" w:hAnsi="Arial" w:cs="Arial"/>
          <w:sz w:val="24"/>
          <w:szCs w:val="24"/>
        </w:rPr>
        <w:t>based on the delivery of Authority workplans (which have been provide</w:t>
      </w:r>
      <w:r w:rsidR="0005541B" w:rsidRPr="009E0331">
        <w:rPr>
          <w:rFonts w:ascii="Arial" w:hAnsi="Arial" w:cs="Arial"/>
          <w:sz w:val="24"/>
          <w:szCs w:val="24"/>
        </w:rPr>
        <w:t>d</w:t>
      </w:r>
      <w:r w:rsidRPr="009E0331">
        <w:rPr>
          <w:rFonts w:ascii="Arial" w:hAnsi="Arial" w:cs="Arial"/>
          <w:sz w:val="24"/>
          <w:szCs w:val="24"/>
        </w:rPr>
        <w:t xml:space="preserve"> as part of the specification) with additional capacity for ad hoc requirements for each Authority.</w:t>
      </w:r>
      <w:r w:rsidRPr="00A52682">
        <w:rPr>
          <w:rFonts w:ascii="Arial" w:hAnsi="Arial" w:cs="Arial"/>
          <w:sz w:val="24"/>
          <w:szCs w:val="24"/>
        </w:rPr>
        <w:t>Suppliers will also include the costs for an administrator licence for the e procurement system for each authority</w:t>
      </w:r>
      <w:r w:rsidR="00A52682">
        <w:rPr>
          <w:rFonts w:ascii="Arial" w:hAnsi="Arial" w:cs="Arial"/>
          <w:sz w:val="24"/>
          <w:szCs w:val="24"/>
        </w:rPr>
        <w:t xml:space="preserve">. </w:t>
      </w:r>
      <w:r w:rsidR="0005541B" w:rsidRPr="00A52682">
        <w:rPr>
          <w:rFonts w:ascii="Arial" w:hAnsi="Arial" w:cs="Arial"/>
          <w:sz w:val="24"/>
          <w:szCs w:val="24"/>
        </w:rPr>
        <w:t>Suppliers will complete all elements of the pricing schedule</w:t>
      </w:r>
      <w:r w:rsidR="00A52682" w:rsidRPr="00A52682">
        <w:rPr>
          <w:rFonts w:ascii="Arial" w:hAnsi="Arial" w:cs="Arial"/>
          <w:sz w:val="24"/>
          <w:szCs w:val="24"/>
        </w:rPr>
        <w:t xml:space="preserve"> and provide a breakdown of costs where appropriate.</w:t>
      </w:r>
    </w:p>
    <w:p w14:paraId="36A1FC0C" w14:textId="77777777" w:rsidR="0005541B" w:rsidRPr="00FC5491" w:rsidRDefault="0005541B" w:rsidP="0015048F">
      <w:pPr>
        <w:pStyle w:val="ListParagraph"/>
        <w:rPr>
          <w:rFonts w:ascii="Arial" w:hAnsi="Arial" w:cs="Arial"/>
          <w:sz w:val="24"/>
          <w:szCs w:val="24"/>
        </w:rPr>
      </w:pPr>
    </w:p>
    <w:p w14:paraId="27A787F9" w14:textId="57FC5556" w:rsidR="00B710D9" w:rsidRDefault="00DD54C6" w:rsidP="00E45742">
      <w:pPr>
        <w:pStyle w:val="ListParagraph"/>
        <w:numPr>
          <w:ilvl w:val="0"/>
          <w:numId w:val="1"/>
        </w:numPr>
        <w:outlineLvl w:val="0"/>
        <w:rPr>
          <w:rFonts w:ascii="Arial" w:hAnsi="Arial" w:cs="Arial"/>
          <w:sz w:val="24"/>
          <w:szCs w:val="24"/>
        </w:rPr>
      </w:pPr>
      <w:bookmarkStart w:id="24" w:name="_Toc173306421"/>
      <w:r>
        <w:rPr>
          <w:rFonts w:ascii="Arial" w:hAnsi="Arial" w:cs="Arial"/>
          <w:sz w:val="24"/>
          <w:szCs w:val="24"/>
        </w:rPr>
        <w:t xml:space="preserve">Service Levels and </w:t>
      </w:r>
      <w:r w:rsidR="00B710D9">
        <w:rPr>
          <w:rFonts w:ascii="Arial" w:hAnsi="Arial" w:cs="Arial"/>
          <w:sz w:val="24"/>
          <w:szCs w:val="24"/>
        </w:rPr>
        <w:t>Performance Requirements</w:t>
      </w:r>
      <w:bookmarkEnd w:id="24"/>
    </w:p>
    <w:p w14:paraId="5DA82FF2" w14:textId="1D21DB07" w:rsidR="00DD54C6" w:rsidRDefault="00DD54C6" w:rsidP="00DD54C6">
      <w:pPr>
        <w:pStyle w:val="ListParagraph"/>
        <w:outlineLvl w:val="0"/>
        <w:rPr>
          <w:rFonts w:ascii="Arial" w:hAnsi="Arial" w:cs="Arial"/>
          <w:sz w:val="24"/>
          <w:szCs w:val="24"/>
        </w:rPr>
      </w:pPr>
    </w:p>
    <w:p w14:paraId="51AA2DB6" w14:textId="77777777" w:rsidR="003137BA" w:rsidRDefault="00DD54C6" w:rsidP="009216AC">
      <w:pPr>
        <w:pStyle w:val="ListParagraph"/>
        <w:numPr>
          <w:ilvl w:val="0"/>
          <w:numId w:val="4"/>
        </w:numPr>
        <w:rPr>
          <w:rFonts w:ascii="Arial" w:hAnsi="Arial" w:cs="Arial"/>
          <w:sz w:val="24"/>
          <w:szCs w:val="24"/>
        </w:rPr>
      </w:pPr>
      <w:r w:rsidRPr="00951DF1">
        <w:rPr>
          <w:rFonts w:ascii="Arial" w:hAnsi="Arial" w:cs="Arial"/>
          <w:sz w:val="24"/>
          <w:szCs w:val="24"/>
        </w:rPr>
        <w:t xml:space="preserve">The Authority will measure the quality of the Supplier’s </w:t>
      </w:r>
      <w:r w:rsidR="002E2AF0">
        <w:rPr>
          <w:rFonts w:ascii="Arial" w:hAnsi="Arial" w:cs="Arial"/>
          <w:sz w:val="24"/>
          <w:szCs w:val="24"/>
        </w:rPr>
        <w:t>using the following performance indicators</w:t>
      </w:r>
      <w:r w:rsidR="003137BA">
        <w:rPr>
          <w:rFonts w:ascii="Arial" w:hAnsi="Arial" w:cs="Arial"/>
          <w:sz w:val="24"/>
          <w:szCs w:val="24"/>
        </w:rPr>
        <w:t>.</w:t>
      </w:r>
    </w:p>
    <w:p w14:paraId="2ABD6151" w14:textId="77777777" w:rsidR="00A52682" w:rsidRDefault="00A52682" w:rsidP="00A52682">
      <w:pPr>
        <w:pStyle w:val="ListParagraph"/>
        <w:rPr>
          <w:rFonts w:ascii="Arial" w:hAnsi="Arial" w:cs="Arial"/>
          <w:sz w:val="24"/>
          <w:szCs w:val="24"/>
        </w:rPr>
      </w:pPr>
    </w:p>
    <w:p w14:paraId="7181641B" w14:textId="7BB444DE" w:rsidR="002E2AF0" w:rsidRDefault="003137BA" w:rsidP="009216AC">
      <w:pPr>
        <w:pStyle w:val="ListParagraph"/>
        <w:numPr>
          <w:ilvl w:val="0"/>
          <w:numId w:val="4"/>
        </w:numPr>
        <w:rPr>
          <w:rFonts w:ascii="Arial" w:hAnsi="Arial" w:cs="Arial"/>
          <w:sz w:val="24"/>
          <w:szCs w:val="24"/>
        </w:rPr>
      </w:pPr>
      <w:r>
        <w:rPr>
          <w:rFonts w:ascii="Arial" w:hAnsi="Arial" w:cs="Arial"/>
          <w:sz w:val="24"/>
          <w:szCs w:val="24"/>
        </w:rPr>
        <w:t>This table has also been provided as a separate Annex S8, Performance Measurement.</w:t>
      </w:r>
      <w:r w:rsidR="002E2AF0">
        <w:rPr>
          <w:rFonts w:ascii="Arial" w:hAnsi="Arial" w:cs="Arial"/>
          <w:sz w:val="24"/>
          <w:szCs w:val="24"/>
        </w:rPr>
        <w:br w:type="page"/>
      </w:r>
    </w:p>
    <w:p w14:paraId="28BA61AB" w14:textId="77777777" w:rsidR="002E2AF0" w:rsidRDefault="002E2AF0" w:rsidP="002E2AF0">
      <w:pPr>
        <w:pStyle w:val="ListParagraph"/>
        <w:rPr>
          <w:rFonts w:ascii="Arial" w:hAnsi="Arial" w:cs="Arial"/>
          <w:sz w:val="24"/>
          <w:szCs w:val="24"/>
        </w:rPr>
        <w:sectPr w:rsidR="002E2AF0" w:rsidSect="009014DD">
          <w:pgSz w:w="11906" w:h="16838"/>
          <w:pgMar w:top="1440" w:right="1440" w:bottom="1440" w:left="1440" w:header="708" w:footer="708" w:gutter="0"/>
          <w:cols w:space="708"/>
          <w:titlePg/>
          <w:docGrid w:linePitch="360"/>
        </w:sectPr>
      </w:pPr>
    </w:p>
    <w:p w14:paraId="7A57B87D" w14:textId="77777777" w:rsidR="00A52682" w:rsidRDefault="00DD54C6" w:rsidP="002E2AF0">
      <w:pPr>
        <w:rPr>
          <w:rFonts w:ascii="Arial" w:hAnsi="Arial" w:cs="Arial"/>
          <w:sz w:val="24"/>
          <w:szCs w:val="24"/>
        </w:rPr>
      </w:pPr>
      <w:r w:rsidRPr="002E2AF0">
        <w:rPr>
          <w:rFonts w:ascii="Arial" w:hAnsi="Arial" w:cs="Arial"/>
          <w:sz w:val="24"/>
          <w:szCs w:val="24"/>
        </w:rPr>
        <w:lastRenderedPageBreak/>
        <w:t>:</w:t>
      </w:r>
    </w:p>
    <w:tbl>
      <w:tblPr>
        <w:tblW w:w="5000" w:type="pct"/>
        <w:tblLook w:val="04A0" w:firstRow="1" w:lastRow="0" w:firstColumn="1" w:lastColumn="0" w:noHBand="0" w:noVBand="1"/>
      </w:tblPr>
      <w:tblGrid>
        <w:gridCol w:w="567"/>
        <w:gridCol w:w="1384"/>
        <w:gridCol w:w="2299"/>
        <w:gridCol w:w="2798"/>
        <w:gridCol w:w="1439"/>
        <w:gridCol w:w="1506"/>
        <w:gridCol w:w="1100"/>
        <w:gridCol w:w="1106"/>
        <w:gridCol w:w="1749"/>
      </w:tblGrid>
      <w:tr w:rsidR="00A52682" w:rsidRPr="00A52682" w14:paraId="4896CE76" w14:textId="77777777" w:rsidTr="00A52682">
        <w:trPr>
          <w:trHeight w:val="800"/>
        </w:trPr>
        <w:tc>
          <w:tcPr>
            <w:tcW w:w="234" w:type="pct"/>
            <w:tcBorders>
              <w:top w:val="single" w:sz="4" w:space="0" w:color="auto"/>
              <w:left w:val="single" w:sz="4" w:space="0" w:color="auto"/>
              <w:bottom w:val="single" w:sz="4" w:space="0" w:color="auto"/>
              <w:right w:val="single" w:sz="4" w:space="0" w:color="auto"/>
            </w:tcBorders>
            <w:shd w:val="clear" w:color="000000" w:fill="E2EFDA"/>
            <w:hideMark/>
          </w:tcPr>
          <w:p w14:paraId="124D9FC1" w14:textId="77777777" w:rsidR="00A52682" w:rsidRPr="00A52682" w:rsidRDefault="00A52682" w:rsidP="00A52682">
            <w:pPr>
              <w:spacing w:after="0" w:line="240" w:lineRule="auto"/>
              <w:rPr>
                <w:rFonts w:ascii="Arial" w:eastAsia="Times New Roman" w:hAnsi="Arial" w:cs="Arial"/>
                <w:sz w:val="20"/>
                <w:szCs w:val="20"/>
                <w:lang w:eastAsia="en-GB"/>
              </w:rPr>
            </w:pPr>
            <w:r w:rsidRPr="00A52682">
              <w:rPr>
                <w:rFonts w:ascii="Arial" w:eastAsia="Times New Roman" w:hAnsi="Arial" w:cs="Arial"/>
                <w:sz w:val="20"/>
                <w:szCs w:val="20"/>
                <w:lang w:eastAsia="en-GB"/>
              </w:rPr>
              <w:t>Ref</w:t>
            </w:r>
          </w:p>
        </w:tc>
        <w:tc>
          <w:tcPr>
            <w:tcW w:w="527" w:type="pct"/>
            <w:tcBorders>
              <w:top w:val="single" w:sz="4" w:space="0" w:color="auto"/>
              <w:left w:val="nil"/>
              <w:bottom w:val="single" w:sz="4" w:space="0" w:color="auto"/>
              <w:right w:val="single" w:sz="4" w:space="0" w:color="auto"/>
            </w:tcBorders>
            <w:shd w:val="clear" w:color="000000" w:fill="E2EFDA"/>
            <w:hideMark/>
          </w:tcPr>
          <w:p w14:paraId="46F66AD5" w14:textId="77777777" w:rsidR="00A52682" w:rsidRPr="00A52682" w:rsidRDefault="00A52682" w:rsidP="00A52682">
            <w:pPr>
              <w:spacing w:after="0" w:line="240" w:lineRule="auto"/>
              <w:rPr>
                <w:rFonts w:ascii="Arial" w:eastAsia="Times New Roman" w:hAnsi="Arial" w:cs="Arial"/>
                <w:sz w:val="20"/>
                <w:szCs w:val="20"/>
                <w:lang w:eastAsia="en-GB"/>
              </w:rPr>
            </w:pPr>
            <w:r w:rsidRPr="00A52682">
              <w:rPr>
                <w:rFonts w:ascii="Arial" w:eastAsia="Times New Roman" w:hAnsi="Arial" w:cs="Arial"/>
                <w:sz w:val="20"/>
                <w:szCs w:val="20"/>
                <w:lang w:eastAsia="en-GB"/>
              </w:rPr>
              <w:t>Service Level Performance Criterion</w:t>
            </w:r>
          </w:p>
        </w:tc>
        <w:tc>
          <w:tcPr>
            <w:tcW w:w="855" w:type="pct"/>
            <w:tcBorders>
              <w:top w:val="single" w:sz="4" w:space="0" w:color="auto"/>
              <w:left w:val="nil"/>
              <w:bottom w:val="single" w:sz="4" w:space="0" w:color="auto"/>
              <w:right w:val="single" w:sz="4" w:space="0" w:color="auto"/>
            </w:tcBorders>
            <w:shd w:val="clear" w:color="000000" w:fill="E2EFDA"/>
            <w:hideMark/>
          </w:tcPr>
          <w:p w14:paraId="766D3E4C" w14:textId="77777777" w:rsidR="00A52682" w:rsidRPr="00A52682" w:rsidRDefault="00A52682" w:rsidP="00A52682">
            <w:pPr>
              <w:spacing w:after="0" w:line="240" w:lineRule="auto"/>
              <w:rPr>
                <w:rFonts w:ascii="Arial" w:eastAsia="Times New Roman" w:hAnsi="Arial" w:cs="Arial"/>
                <w:sz w:val="20"/>
                <w:szCs w:val="20"/>
                <w:lang w:eastAsia="en-GB"/>
              </w:rPr>
            </w:pPr>
            <w:r w:rsidRPr="00A52682">
              <w:rPr>
                <w:rFonts w:ascii="Arial" w:eastAsia="Times New Roman" w:hAnsi="Arial" w:cs="Arial"/>
                <w:sz w:val="20"/>
                <w:szCs w:val="20"/>
                <w:lang w:eastAsia="en-GB"/>
              </w:rPr>
              <w:t>Key Indicator</w:t>
            </w:r>
          </w:p>
        </w:tc>
        <w:tc>
          <w:tcPr>
            <w:tcW w:w="1034" w:type="pct"/>
            <w:tcBorders>
              <w:top w:val="single" w:sz="4" w:space="0" w:color="auto"/>
              <w:left w:val="nil"/>
              <w:bottom w:val="single" w:sz="4" w:space="0" w:color="auto"/>
              <w:right w:val="single" w:sz="4" w:space="0" w:color="auto"/>
            </w:tcBorders>
            <w:shd w:val="clear" w:color="000000" w:fill="E2EFDA"/>
            <w:hideMark/>
          </w:tcPr>
          <w:p w14:paraId="57FBF067" w14:textId="77777777" w:rsidR="00A52682" w:rsidRPr="00A52682" w:rsidRDefault="00A52682" w:rsidP="00A52682">
            <w:pPr>
              <w:spacing w:after="0" w:line="240" w:lineRule="auto"/>
              <w:rPr>
                <w:rFonts w:ascii="Arial" w:eastAsia="Times New Roman" w:hAnsi="Arial" w:cs="Arial"/>
                <w:sz w:val="20"/>
                <w:szCs w:val="20"/>
                <w:lang w:eastAsia="en-GB"/>
              </w:rPr>
            </w:pPr>
            <w:r w:rsidRPr="00A52682">
              <w:rPr>
                <w:rFonts w:ascii="Arial" w:eastAsia="Times New Roman" w:hAnsi="Arial" w:cs="Arial"/>
                <w:sz w:val="20"/>
                <w:szCs w:val="20"/>
                <w:lang w:eastAsia="en-GB"/>
              </w:rPr>
              <w:t xml:space="preserve">Service Level Performance Measure </w:t>
            </w:r>
          </w:p>
        </w:tc>
        <w:tc>
          <w:tcPr>
            <w:tcW w:w="398" w:type="pct"/>
            <w:tcBorders>
              <w:top w:val="single" w:sz="4" w:space="0" w:color="auto"/>
              <w:left w:val="nil"/>
              <w:bottom w:val="single" w:sz="4" w:space="0" w:color="auto"/>
              <w:right w:val="single" w:sz="4" w:space="0" w:color="auto"/>
            </w:tcBorders>
            <w:shd w:val="clear" w:color="000000" w:fill="E2EFDA"/>
            <w:hideMark/>
          </w:tcPr>
          <w:p w14:paraId="774296ED" w14:textId="77777777" w:rsidR="00A52682" w:rsidRPr="00A52682" w:rsidRDefault="00A52682" w:rsidP="00A52682">
            <w:pPr>
              <w:spacing w:after="0" w:line="240" w:lineRule="auto"/>
              <w:rPr>
                <w:rFonts w:ascii="Arial" w:eastAsia="Times New Roman" w:hAnsi="Arial" w:cs="Arial"/>
                <w:sz w:val="20"/>
                <w:szCs w:val="20"/>
                <w:lang w:eastAsia="en-GB"/>
              </w:rPr>
            </w:pPr>
            <w:r w:rsidRPr="00A52682">
              <w:rPr>
                <w:rFonts w:ascii="Arial" w:eastAsia="Times New Roman" w:hAnsi="Arial" w:cs="Arial"/>
                <w:sz w:val="20"/>
                <w:szCs w:val="20"/>
                <w:lang w:eastAsia="en-GB"/>
              </w:rPr>
              <w:t>Start period for measurement</w:t>
            </w:r>
          </w:p>
        </w:tc>
        <w:tc>
          <w:tcPr>
            <w:tcW w:w="441" w:type="pct"/>
            <w:tcBorders>
              <w:top w:val="single" w:sz="4" w:space="0" w:color="auto"/>
              <w:left w:val="nil"/>
              <w:bottom w:val="single" w:sz="4" w:space="0" w:color="auto"/>
              <w:right w:val="single" w:sz="4" w:space="0" w:color="auto"/>
            </w:tcBorders>
            <w:shd w:val="clear" w:color="000000" w:fill="E2EFDA"/>
            <w:hideMark/>
          </w:tcPr>
          <w:p w14:paraId="50A4F76F" w14:textId="77777777" w:rsidR="00A52682" w:rsidRPr="00A52682" w:rsidRDefault="00A52682" w:rsidP="00A52682">
            <w:pPr>
              <w:spacing w:after="0" w:line="240" w:lineRule="auto"/>
              <w:rPr>
                <w:rFonts w:ascii="Arial" w:eastAsia="Times New Roman" w:hAnsi="Arial" w:cs="Arial"/>
                <w:sz w:val="20"/>
                <w:szCs w:val="20"/>
                <w:lang w:eastAsia="en-GB"/>
              </w:rPr>
            </w:pPr>
            <w:r w:rsidRPr="00A52682">
              <w:rPr>
                <w:rFonts w:ascii="Arial" w:eastAsia="Times New Roman" w:hAnsi="Arial" w:cs="Arial"/>
                <w:sz w:val="20"/>
                <w:szCs w:val="20"/>
                <w:lang w:eastAsia="en-GB"/>
              </w:rPr>
              <w:t>End period for measurement`</w:t>
            </w:r>
          </w:p>
        </w:tc>
        <w:tc>
          <w:tcPr>
            <w:tcW w:w="425" w:type="pct"/>
            <w:tcBorders>
              <w:top w:val="single" w:sz="4" w:space="0" w:color="auto"/>
              <w:left w:val="nil"/>
              <w:bottom w:val="single" w:sz="4" w:space="0" w:color="auto"/>
              <w:right w:val="single" w:sz="4" w:space="0" w:color="auto"/>
            </w:tcBorders>
            <w:shd w:val="clear" w:color="000000" w:fill="E2EFDA"/>
            <w:hideMark/>
          </w:tcPr>
          <w:p w14:paraId="63B5488B" w14:textId="77777777" w:rsidR="00A52682" w:rsidRPr="00A52682" w:rsidRDefault="00A52682" w:rsidP="00A52682">
            <w:pPr>
              <w:spacing w:after="0" w:line="240" w:lineRule="auto"/>
              <w:rPr>
                <w:rFonts w:ascii="Arial" w:eastAsia="Times New Roman" w:hAnsi="Arial" w:cs="Arial"/>
                <w:sz w:val="20"/>
                <w:szCs w:val="20"/>
                <w:lang w:eastAsia="en-GB"/>
              </w:rPr>
            </w:pPr>
            <w:r w:rsidRPr="00A52682">
              <w:rPr>
                <w:rFonts w:ascii="Arial" w:eastAsia="Times New Roman" w:hAnsi="Arial" w:cs="Arial"/>
                <w:sz w:val="20"/>
                <w:szCs w:val="20"/>
                <w:lang w:eastAsia="en-GB"/>
              </w:rPr>
              <w:t>Reporting Method</w:t>
            </w:r>
          </w:p>
        </w:tc>
        <w:tc>
          <w:tcPr>
            <w:tcW w:w="398" w:type="pct"/>
            <w:tcBorders>
              <w:top w:val="single" w:sz="4" w:space="0" w:color="auto"/>
              <w:left w:val="nil"/>
              <w:bottom w:val="single" w:sz="4" w:space="0" w:color="auto"/>
              <w:right w:val="single" w:sz="4" w:space="0" w:color="auto"/>
            </w:tcBorders>
            <w:shd w:val="clear" w:color="000000" w:fill="E2EFDA"/>
            <w:hideMark/>
          </w:tcPr>
          <w:p w14:paraId="3CACF9ED" w14:textId="77777777" w:rsidR="00A52682" w:rsidRPr="00A52682" w:rsidRDefault="00A52682" w:rsidP="00A52682">
            <w:pPr>
              <w:spacing w:after="0" w:line="240" w:lineRule="auto"/>
              <w:rPr>
                <w:rFonts w:ascii="Arial" w:eastAsia="Times New Roman" w:hAnsi="Arial" w:cs="Arial"/>
                <w:sz w:val="20"/>
                <w:szCs w:val="20"/>
                <w:lang w:eastAsia="en-GB"/>
              </w:rPr>
            </w:pPr>
            <w:r w:rsidRPr="00A52682">
              <w:rPr>
                <w:rFonts w:ascii="Arial" w:eastAsia="Times New Roman" w:hAnsi="Arial" w:cs="Arial"/>
                <w:sz w:val="20"/>
                <w:szCs w:val="20"/>
                <w:lang w:eastAsia="en-GB"/>
              </w:rPr>
              <w:t>Required Service Level Threshold</w:t>
            </w:r>
          </w:p>
        </w:tc>
        <w:tc>
          <w:tcPr>
            <w:tcW w:w="687" w:type="pct"/>
            <w:tcBorders>
              <w:top w:val="single" w:sz="4" w:space="0" w:color="auto"/>
              <w:left w:val="nil"/>
              <w:bottom w:val="single" w:sz="4" w:space="0" w:color="auto"/>
              <w:right w:val="single" w:sz="4" w:space="0" w:color="auto"/>
            </w:tcBorders>
            <w:shd w:val="clear" w:color="000000" w:fill="E2EFDA"/>
            <w:hideMark/>
          </w:tcPr>
          <w:p w14:paraId="52FCD57C" w14:textId="77777777" w:rsidR="00A52682" w:rsidRPr="00A52682" w:rsidRDefault="00A52682" w:rsidP="00A52682">
            <w:pPr>
              <w:spacing w:after="0" w:line="240" w:lineRule="auto"/>
              <w:rPr>
                <w:rFonts w:ascii="Arial" w:eastAsia="Times New Roman" w:hAnsi="Arial" w:cs="Arial"/>
                <w:sz w:val="20"/>
                <w:szCs w:val="20"/>
                <w:lang w:eastAsia="en-GB"/>
              </w:rPr>
            </w:pPr>
            <w:r w:rsidRPr="00A52682">
              <w:rPr>
                <w:rFonts w:ascii="Arial" w:eastAsia="Times New Roman" w:hAnsi="Arial" w:cs="Arial"/>
                <w:sz w:val="20"/>
                <w:szCs w:val="20"/>
                <w:lang w:eastAsia="en-GB"/>
              </w:rPr>
              <w:t>Remedy or Service credit % measure</w:t>
            </w:r>
          </w:p>
        </w:tc>
      </w:tr>
      <w:tr w:rsidR="00A52682" w:rsidRPr="00A52682" w14:paraId="14CB6CD4"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5C7B6B9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w:t>
            </w:r>
          </w:p>
        </w:tc>
        <w:tc>
          <w:tcPr>
            <w:tcW w:w="527" w:type="pct"/>
            <w:tcBorders>
              <w:top w:val="nil"/>
              <w:left w:val="nil"/>
              <w:bottom w:val="single" w:sz="4" w:space="0" w:color="auto"/>
              <w:right w:val="single" w:sz="4" w:space="0" w:color="auto"/>
            </w:tcBorders>
            <w:shd w:val="clear" w:color="auto" w:fill="auto"/>
            <w:hideMark/>
          </w:tcPr>
          <w:p w14:paraId="05DB813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Critical Service Level Failure</w:t>
            </w:r>
          </w:p>
        </w:tc>
        <w:tc>
          <w:tcPr>
            <w:tcW w:w="855" w:type="pct"/>
            <w:tcBorders>
              <w:top w:val="nil"/>
              <w:left w:val="nil"/>
              <w:bottom w:val="single" w:sz="4" w:space="0" w:color="auto"/>
              <w:right w:val="single" w:sz="4" w:space="0" w:color="auto"/>
            </w:tcBorders>
            <w:shd w:val="clear" w:color="auto" w:fill="auto"/>
            <w:hideMark/>
          </w:tcPr>
          <w:p w14:paraId="50F7AF2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Mobilisation</w:t>
            </w:r>
          </w:p>
        </w:tc>
        <w:tc>
          <w:tcPr>
            <w:tcW w:w="1034" w:type="pct"/>
            <w:tcBorders>
              <w:top w:val="nil"/>
              <w:left w:val="nil"/>
              <w:bottom w:val="single" w:sz="4" w:space="0" w:color="auto"/>
              <w:right w:val="single" w:sz="4" w:space="0" w:color="auto"/>
            </w:tcBorders>
            <w:shd w:val="clear" w:color="auto" w:fill="auto"/>
            <w:hideMark/>
          </w:tcPr>
          <w:p w14:paraId="49086003"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Provide a Contract Mobilisation plan </w:t>
            </w:r>
          </w:p>
        </w:tc>
        <w:tc>
          <w:tcPr>
            <w:tcW w:w="398" w:type="pct"/>
            <w:tcBorders>
              <w:top w:val="nil"/>
              <w:left w:val="nil"/>
              <w:bottom w:val="single" w:sz="4" w:space="0" w:color="auto"/>
              <w:right w:val="single" w:sz="4" w:space="0" w:color="auto"/>
            </w:tcBorders>
            <w:shd w:val="clear" w:color="auto" w:fill="auto"/>
            <w:hideMark/>
          </w:tcPr>
          <w:p w14:paraId="615826EF"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0DDA827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7 working days from contract start date</w:t>
            </w:r>
          </w:p>
        </w:tc>
        <w:tc>
          <w:tcPr>
            <w:tcW w:w="425" w:type="pct"/>
            <w:tcBorders>
              <w:top w:val="nil"/>
              <w:left w:val="nil"/>
              <w:bottom w:val="single" w:sz="4" w:space="0" w:color="auto"/>
              <w:right w:val="single" w:sz="4" w:space="0" w:color="auto"/>
            </w:tcBorders>
            <w:shd w:val="clear" w:color="auto" w:fill="auto"/>
            <w:hideMark/>
          </w:tcPr>
          <w:p w14:paraId="12CC727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4850FC0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65E1717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Material Breach</w:t>
            </w:r>
          </w:p>
        </w:tc>
      </w:tr>
      <w:tr w:rsidR="00A52682" w:rsidRPr="00A52682" w14:paraId="1DC98914"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5B1ABF2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2</w:t>
            </w:r>
          </w:p>
        </w:tc>
        <w:tc>
          <w:tcPr>
            <w:tcW w:w="527" w:type="pct"/>
            <w:tcBorders>
              <w:top w:val="nil"/>
              <w:left w:val="nil"/>
              <w:bottom w:val="single" w:sz="4" w:space="0" w:color="auto"/>
              <w:right w:val="single" w:sz="4" w:space="0" w:color="auto"/>
            </w:tcBorders>
            <w:shd w:val="clear" w:color="auto" w:fill="auto"/>
            <w:hideMark/>
          </w:tcPr>
          <w:p w14:paraId="2C234515"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Critical Service Level Failure</w:t>
            </w:r>
          </w:p>
        </w:tc>
        <w:tc>
          <w:tcPr>
            <w:tcW w:w="855" w:type="pct"/>
            <w:tcBorders>
              <w:top w:val="nil"/>
              <w:left w:val="nil"/>
              <w:bottom w:val="single" w:sz="4" w:space="0" w:color="auto"/>
              <w:right w:val="single" w:sz="4" w:space="0" w:color="auto"/>
            </w:tcBorders>
            <w:shd w:val="clear" w:color="auto" w:fill="auto"/>
            <w:hideMark/>
          </w:tcPr>
          <w:p w14:paraId="601E064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Authority Procurement Strategy</w:t>
            </w:r>
          </w:p>
        </w:tc>
        <w:tc>
          <w:tcPr>
            <w:tcW w:w="1034" w:type="pct"/>
            <w:tcBorders>
              <w:top w:val="nil"/>
              <w:left w:val="nil"/>
              <w:bottom w:val="single" w:sz="4" w:space="0" w:color="auto"/>
              <w:right w:val="single" w:sz="4" w:space="0" w:color="auto"/>
            </w:tcBorders>
            <w:shd w:val="clear" w:color="auto" w:fill="auto"/>
            <w:hideMark/>
          </w:tcPr>
          <w:p w14:paraId="7AE3AEDA"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Supports the development of a Procurement Strategy </w:t>
            </w:r>
          </w:p>
        </w:tc>
        <w:tc>
          <w:tcPr>
            <w:tcW w:w="398" w:type="pct"/>
            <w:tcBorders>
              <w:top w:val="nil"/>
              <w:left w:val="nil"/>
              <w:bottom w:val="single" w:sz="4" w:space="0" w:color="auto"/>
              <w:right w:val="single" w:sz="4" w:space="0" w:color="auto"/>
            </w:tcBorders>
            <w:shd w:val="clear" w:color="auto" w:fill="auto"/>
            <w:hideMark/>
          </w:tcPr>
          <w:p w14:paraId="0BB7D1F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25FEB27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6 Calendar months from contract start date</w:t>
            </w:r>
          </w:p>
        </w:tc>
        <w:tc>
          <w:tcPr>
            <w:tcW w:w="425" w:type="pct"/>
            <w:tcBorders>
              <w:top w:val="nil"/>
              <w:left w:val="nil"/>
              <w:bottom w:val="single" w:sz="4" w:space="0" w:color="auto"/>
              <w:right w:val="single" w:sz="4" w:space="0" w:color="auto"/>
            </w:tcBorders>
            <w:shd w:val="clear" w:color="auto" w:fill="auto"/>
            <w:hideMark/>
          </w:tcPr>
          <w:p w14:paraId="37107E5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0ECC32B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4AC25F29"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Material Breach</w:t>
            </w:r>
          </w:p>
        </w:tc>
      </w:tr>
      <w:tr w:rsidR="00A52682" w:rsidRPr="00A52682" w14:paraId="47B7078C"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579C8E4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3</w:t>
            </w:r>
          </w:p>
        </w:tc>
        <w:tc>
          <w:tcPr>
            <w:tcW w:w="527" w:type="pct"/>
            <w:tcBorders>
              <w:top w:val="nil"/>
              <w:left w:val="nil"/>
              <w:bottom w:val="single" w:sz="4" w:space="0" w:color="auto"/>
              <w:right w:val="single" w:sz="4" w:space="0" w:color="auto"/>
            </w:tcBorders>
            <w:shd w:val="clear" w:color="auto" w:fill="auto"/>
            <w:hideMark/>
          </w:tcPr>
          <w:p w14:paraId="2C0BBEC5"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Critical Service Level Failure</w:t>
            </w:r>
          </w:p>
        </w:tc>
        <w:tc>
          <w:tcPr>
            <w:tcW w:w="855" w:type="pct"/>
            <w:tcBorders>
              <w:top w:val="nil"/>
              <w:left w:val="nil"/>
              <w:bottom w:val="single" w:sz="4" w:space="0" w:color="auto"/>
              <w:right w:val="single" w:sz="4" w:space="0" w:color="auto"/>
            </w:tcBorders>
            <w:shd w:val="clear" w:color="auto" w:fill="auto"/>
            <w:hideMark/>
          </w:tcPr>
          <w:p w14:paraId="59A25824"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Management standard process</w:t>
            </w:r>
          </w:p>
        </w:tc>
        <w:tc>
          <w:tcPr>
            <w:tcW w:w="1034" w:type="pct"/>
            <w:tcBorders>
              <w:top w:val="nil"/>
              <w:left w:val="nil"/>
              <w:bottom w:val="single" w:sz="4" w:space="0" w:color="auto"/>
              <w:right w:val="single" w:sz="4" w:space="0" w:color="auto"/>
            </w:tcBorders>
            <w:shd w:val="clear" w:color="auto" w:fill="auto"/>
            <w:hideMark/>
          </w:tcPr>
          <w:p w14:paraId="441C4F58" w14:textId="56CBB3B8"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Undertakes a review and supports </w:t>
            </w:r>
            <w:r w:rsidR="00FD6A4C" w:rsidRPr="00A52682">
              <w:rPr>
                <w:rFonts w:ascii="Arial" w:eastAsia="Times New Roman" w:hAnsi="Arial" w:cs="Arial"/>
                <w:color w:val="000000"/>
                <w:sz w:val="20"/>
                <w:szCs w:val="20"/>
                <w:lang w:eastAsia="en-GB"/>
              </w:rPr>
              <w:t>the development and</w:t>
            </w:r>
            <w:r w:rsidRPr="00A52682">
              <w:rPr>
                <w:rFonts w:ascii="Arial" w:eastAsia="Times New Roman" w:hAnsi="Arial" w:cs="Arial"/>
                <w:color w:val="000000"/>
                <w:sz w:val="20"/>
                <w:szCs w:val="20"/>
                <w:lang w:eastAsia="en-GB"/>
              </w:rPr>
              <w:t xml:space="preserve"> implementation of a contract management standard process for all contracts</w:t>
            </w:r>
          </w:p>
        </w:tc>
        <w:tc>
          <w:tcPr>
            <w:tcW w:w="398" w:type="pct"/>
            <w:tcBorders>
              <w:top w:val="nil"/>
              <w:left w:val="nil"/>
              <w:bottom w:val="single" w:sz="4" w:space="0" w:color="auto"/>
              <w:right w:val="single" w:sz="4" w:space="0" w:color="auto"/>
            </w:tcBorders>
            <w:shd w:val="clear" w:color="auto" w:fill="auto"/>
            <w:hideMark/>
          </w:tcPr>
          <w:p w14:paraId="0D1CBCE3"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228702B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6 Calendar months from contract start date</w:t>
            </w:r>
          </w:p>
        </w:tc>
        <w:tc>
          <w:tcPr>
            <w:tcW w:w="425" w:type="pct"/>
            <w:tcBorders>
              <w:top w:val="nil"/>
              <w:left w:val="nil"/>
              <w:bottom w:val="single" w:sz="4" w:space="0" w:color="auto"/>
              <w:right w:val="single" w:sz="4" w:space="0" w:color="auto"/>
            </w:tcBorders>
            <w:shd w:val="clear" w:color="auto" w:fill="auto"/>
            <w:hideMark/>
          </w:tcPr>
          <w:p w14:paraId="3081084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6127F3D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54C2941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Material Breach</w:t>
            </w:r>
          </w:p>
        </w:tc>
      </w:tr>
      <w:tr w:rsidR="00A52682" w:rsidRPr="00A52682" w14:paraId="01C163A8"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53A9689D"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4</w:t>
            </w:r>
          </w:p>
        </w:tc>
        <w:tc>
          <w:tcPr>
            <w:tcW w:w="527" w:type="pct"/>
            <w:tcBorders>
              <w:top w:val="nil"/>
              <w:left w:val="nil"/>
              <w:bottom w:val="single" w:sz="4" w:space="0" w:color="auto"/>
              <w:right w:val="single" w:sz="4" w:space="0" w:color="auto"/>
            </w:tcBorders>
            <w:shd w:val="clear" w:color="auto" w:fill="auto"/>
            <w:hideMark/>
          </w:tcPr>
          <w:p w14:paraId="251F385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Critical Service Level Failure</w:t>
            </w:r>
          </w:p>
        </w:tc>
        <w:tc>
          <w:tcPr>
            <w:tcW w:w="855" w:type="pct"/>
            <w:tcBorders>
              <w:top w:val="nil"/>
              <w:left w:val="nil"/>
              <w:bottom w:val="single" w:sz="4" w:space="0" w:color="auto"/>
              <w:right w:val="single" w:sz="4" w:space="0" w:color="auto"/>
            </w:tcBorders>
            <w:shd w:val="clear" w:color="auto" w:fill="auto"/>
            <w:hideMark/>
          </w:tcPr>
          <w:p w14:paraId="39C0106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Procurement Training Plan</w:t>
            </w:r>
          </w:p>
        </w:tc>
        <w:tc>
          <w:tcPr>
            <w:tcW w:w="1034" w:type="pct"/>
            <w:tcBorders>
              <w:top w:val="nil"/>
              <w:left w:val="nil"/>
              <w:bottom w:val="single" w:sz="4" w:space="0" w:color="auto"/>
              <w:right w:val="single" w:sz="4" w:space="0" w:color="auto"/>
            </w:tcBorders>
            <w:shd w:val="clear" w:color="auto" w:fill="auto"/>
            <w:hideMark/>
          </w:tcPr>
          <w:p w14:paraId="18423A3A" w14:textId="45ECDEBB"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Provides a plan for delivery </w:t>
            </w:r>
            <w:r w:rsidR="00FD6A4C" w:rsidRPr="00A52682">
              <w:rPr>
                <w:rFonts w:ascii="Arial" w:eastAsia="Times New Roman" w:hAnsi="Arial" w:cs="Arial"/>
                <w:color w:val="000000"/>
                <w:sz w:val="20"/>
                <w:szCs w:val="20"/>
                <w:lang w:eastAsia="en-GB"/>
              </w:rPr>
              <w:t>of bite</w:t>
            </w:r>
            <w:r w:rsidRPr="00A52682">
              <w:rPr>
                <w:rFonts w:ascii="Arial" w:eastAsia="Times New Roman" w:hAnsi="Arial" w:cs="Arial"/>
                <w:color w:val="000000"/>
                <w:sz w:val="20"/>
                <w:szCs w:val="20"/>
                <w:lang w:eastAsia="en-GB"/>
              </w:rPr>
              <w:t xml:space="preserve"> sized training </w:t>
            </w:r>
            <w:r w:rsidR="00FD6A4C" w:rsidRPr="00A52682">
              <w:rPr>
                <w:rFonts w:ascii="Arial" w:eastAsia="Times New Roman" w:hAnsi="Arial" w:cs="Arial"/>
                <w:color w:val="000000"/>
                <w:sz w:val="20"/>
                <w:szCs w:val="20"/>
                <w:lang w:eastAsia="en-GB"/>
              </w:rPr>
              <w:t>sessions for</w:t>
            </w:r>
            <w:r w:rsidRPr="00A52682">
              <w:rPr>
                <w:rFonts w:ascii="Arial" w:eastAsia="Times New Roman" w:hAnsi="Arial" w:cs="Arial"/>
                <w:color w:val="000000"/>
                <w:sz w:val="20"/>
                <w:szCs w:val="20"/>
                <w:lang w:eastAsia="en-GB"/>
              </w:rPr>
              <w:t xml:space="preserve">   procurement and contracting processes, commercial skills, standard documentation, evaluations and contract </w:t>
            </w:r>
            <w:r w:rsidR="00FD6A4C" w:rsidRPr="00A52682">
              <w:rPr>
                <w:rFonts w:ascii="Arial" w:eastAsia="Times New Roman" w:hAnsi="Arial" w:cs="Arial"/>
                <w:color w:val="000000"/>
                <w:sz w:val="20"/>
                <w:szCs w:val="20"/>
                <w:lang w:eastAsia="en-GB"/>
              </w:rPr>
              <w:t>management training</w:t>
            </w:r>
            <w:r w:rsidRPr="00A52682">
              <w:rPr>
                <w:rFonts w:ascii="Arial" w:eastAsia="Times New Roman" w:hAnsi="Arial" w:cs="Arial"/>
                <w:color w:val="000000"/>
                <w:sz w:val="20"/>
                <w:szCs w:val="20"/>
                <w:lang w:eastAsia="en-GB"/>
              </w:rPr>
              <w:t xml:space="preserve"> to key stakeholders </w:t>
            </w:r>
            <w:r w:rsidR="00FD6A4C" w:rsidRPr="00A52682">
              <w:rPr>
                <w:rFonts w:ascii="Arial" w:eastAsia="Times New Roman" w:hAnsi="Arial" w:cs="Arial"/>
                <w:color w:val="000000"/>
                <w:sz w:val="20"/>
                <w:szCs w:val="20"/>
                <w:lang w:eastAsia="en-GB"/>
              </w:rPr>
              <w:t>of authority</w:t>
            </w:r>
            <w:r w:rsidRPr="00A52682">
              <w:rPr>
                <w:rFonts w:ascii="Arial" w:eastAsia="Times New Roman" w:hAnsi="Arial" w:cs="Arial"/>
                <w:color w:val="000000"/>
                <w:sz w:val="20"/>
                <w:szCs w:val="20"/>
                <w:lang w:eastAsia="en-GB"/>
              </w:rPr>
              <w:t>.</w:t>
            </w:r>
          </w:p>
        </w:tc>
        <w:tc>
          <w:tcPr>
            <w:tcW w:w="398" w:type="pct"/>
            <w:tcBorders>
              <w:top w:val="nil"/>
              <w:left w:val="nil"/>
              <w:bottom w:val="single" w:sz="4" w:space="0" w:color="auto"/>
              <w:right w:val="single" w:sz="4" w:space="0" w:color="auto"/>
            </w:tcBorders>
            <w:shd w:val="clear" w:color="auto" w:fill="auto"/>
            <w:hideMark/>
          </w:tcPr>
          <w:p w14:paraId="3FC091BF"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59A41B96"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3 Calendar months from contract start date</w:t>
            </w:r>
          </w:p>
        </w:tc>
        <w:tc>
          <w:tcPr>
            <w:tcW w:w="425" w:type="pct"/>
            <w:tcBorders>
              <w:top w:val="nil"/>
              <w:left w:val="nil"/>
              <w:bottom w:val="single" w:sz="4" w:space="0" w:color="auto"/>
              <w:right w:val="single" w:sz="4" w:space="0" w:color="auto"/>
            </w:tcBorders>
            <w:shd w:val="clear" w:color="auto" w:fill="auto"/>
            <w:hideMark/>
          </w:tcPr>
          <w:p w14:paraId="07C3231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6426A5F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39B8CDF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Material Breach</w:t>
            </w:r>
          </w:p>
        </w:tc>
      </w:tr>
      <w:tr w:rsidR="00A52682" w:rsidRPr="00A52682" w14:paraId="6C55401B"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7318D3F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5</w:t>
            </w:r>
          </w:p>
        </w:tc>
        <w:tc>
          <w:tcPr>
            <w:tcW w:w="527" w:type="pct"/>
            <w:tcBorders>
              <w:top w:val="nil"/>
              <w:left w:val="nil"/>
              <w:bottom w:val="single" w:sz="4" w:space="0" w:color="auto"/>
              <w:right w:val="single" w:sz="4" w:space="0" w:color="auto"/>
            </w:tcBorders>
            <w:shd w:val="clear" w:color="auto" w:fill="auto"/>
            <w:hideMark/>
          </w:tcPr>
          <w:p w14:paraId="1A894DF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Critical Service Level Failure</w:t>
            </w:r>
          </w:p>
        </w:tc>
        <w:tc>
          <w:tcPr>
            <w:tcW w:w="855" w:type="pct"/>
            <w:tcBorders>
              <w:top w:val="nil"/>
              <w:left w:val="nil"/>
              <w:bottom w:val="single" w:sz="4" w:space="0" w:color="auto"/>
              <w:right w:val="single" w:sz="4" w:space="0" w:color="auto"/>
            </w:tcBorders>
            <w:shd w:val="clear" w:color="auto" w:fill="auto"/>
            <w:hideMark/>
          </w:tcPr>
          <w:p w14:paraId="2081621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Procurement Training Delivery</w:t>
            </w:r>
          </w:p>
        </w:tc>
        <w:tc>
          <w:tcPr>
            <w:tcW w:w="1034" w:type="pct"/>
            <w:tcBorders>
              <w:top w:val="nil"/>
              <w:left w:val="nil"/>
              <w:bottom w:val="single" w:sz="4" w:space="0" w:color="auto"/>
              <w:right w:val="single" w:sz="4" w:space="0" w:color="auto"/>
            </w:tcBorders>
            <w:shd w:val="clear" w:color="auto" w:fill="auto"/>
            <w:hideMark/>
          </w:tcPr>
          <w:p w14:paraId="1E9CBFE9"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Delivery of the Procurement Training sessions to all identified stakeholders</w:t>
            </w:r>
          </w:p>
        </w:tc>
        <w:tc>
          <w:tcPr>
            <w:tcW w:w="398" w:type="pct"/>
            <w:tcBorders>
              <w:top w:val="nil"/>
              <w:left w:val="nil"/>
              <w:bottom w:val="single" w:sz="4" w:space="0" w:color="auto"/>
              <w:right w:val="single" w:sz="4" w:space="0" w:color="auto"/>
            </w:tcBorders>
            <w:shd w:val="clear" w:color="auto" w:fill="auto"/>
            <w:hideMark/>
          </w:tcPr>
          <w:p w14:paraId="7E7AFFE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3 calendar months from contract start date</w:t>
            </w:r>
          </w:p>
        </w:tc>
        <w:tc>
          <w:tcPr>
            <w:tcW w:w="441" w:type="pct"/>
            <w:tcBorders>
              <w:top w:val="nil"/>
              <w:left w:val="nil"/>
              <w:bottom w:val="single" w:sz="4" w:space="0" w:color="auto"/>
              <w:right w:val="single" w:sz="4" w:space="0" w:color="auto"/>
            </w:tcBorders>
            <w:shd w:val="clear" w:color="auto" w:fill="auto"/>
            <w:hideMark/>
          </w:tcPr>
          <w:p w14:paraId="4FB8D60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18 Calendar months from contract start date</w:t>
            </w:r>
          </w:p>
        </w:tc>
        <w:tc>
          <w:tcPr>
            <w:tcW w:w="425" w:type="pct"/>
            <w:tcBorders>
              <w:top w:val="nil"/>
              <w:left w:val="nil"/>
              <w:bottom w:val="single" w:sz="4" w:space="0" w:color="auto"/>
              <w:right w:val="single" w:sz="4" w:space="0" w:color="auto"/>
            </w:tcBorders>
            <w:shd w:val="clear" w:color="auto" w:fill="auto"/>
            <w:hideMark/>
          </w:tcPr>
          <w:p w14:paraId="00F6B31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134235B5"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6E130FE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Material Breach</w:t>
            </w:r>
          </w:p>
        </w:tc>
      </w:tr>
      <w:tr w:rsidR="00A52682" w:rsidRPr="00A52682" w14:paraId="46C3B4BA"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1D893CBA"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6</w:t>
            </w:r>
          </w:p>
        </w:tc>
        <w:tc>
          <w:tcPr>
            <w:tcW w:w="527" w:type="pct"/>
            <w:tcBorders>
              <w:top w:val="nil"/>
              <w:left w:val="nil"/>
              <w:bottom w:val="single" w:sz="4" w:space="0" w:color="auto"/>
              <w:right w:val="single" w:sz="4" w:space="0" w:color="auto"/>
            </w:tcBorders>
            <w:shd w:val="clear" w:color="auto" w:fill="auto"/>
            <w:hideMark/>
          </w:tcPr>
          <w:p w14:paraId="34EB7B3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Service Level Failure</w:t>
            </w:r>
          </w:p>
        </w:tc>
        <w:tc>
          <w:tcPr>
            <w:tcW w:w="855" w:type="pct"/>
            <w:tcBorders>
              <w:top w:val="nil"/>
              <w:left w:val="nil"/>
              <w:bottom w:val="single" w:sz="4" w:space="0" w:color="auto"/>
              <w:right w:val="single" w:sz="4" w:space="0" w:color="auto"/>
            </w:tcBorders>
            <w:shd w:val="clear" w:color="auto" w:fill="auto"/>
            <w:hideMark/>
          </w:tcPr>
          <w:p w14:paraId="48E2F06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Authority Contract Spend Analysis</w:t>
            </w:r>
          </w:p>
        </w:tc>
        <w:tc>
          <w:tcPr>
            <w:tcW w:w="1034" w:type="pct"/>
            <w:tcBorders>
              <w:top w:val="nil"/>
              <w:left w:val="nil"/>
              <w:bottom w:val="single" w:sz="4" w:space="0" w:color="auto"/>
              <w:right w:val="single" w:sz="4" w:space="0" w:color="auto"/>
            </w:tcBorders>
            <w:shd w:val="clear" w:color="auto" w:fill="auto"/>
            <w:hideMark/>
          </w:tcPr>
          <w:p w14:paraId="452D902F"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Analysis of current contracts/supplier spend to identify potential areas of collaboration to leverage efficiency and/or procurement savings. </w:t>
            </w:r>
          </w:p>
        </w:tc>
        <w:tc>
          <w:tcPr>
            <w:tcW w:w="398" w:type="pct"/>
            <w:tcBorders>
              <w:top w:val="nil"/>
              <w:left w:val="nil"/>
              <w:bottom w:val="single" w:sz="4" w:space="0" w:color="auto"/>
              <w:right w:val="single" w:sz="4" w:space="0" w:color="auto"/>
            </w:tcBorders>
            <w:shd w:val="clear" w:color="auto" w:fill="auto"/>
            <w:hideMark/>
          </w:tcPr>
          <w:p w14:paraId="00014314"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4B770E3D" w14:textId="731D6D2D"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12 months from contract </w:t>
            </w:r>
            <w:r w:rsidR="00FD6A4C" w:rsidRPr="00A52682">
              <w:rPr>
                <w:rFonts w:ascii="Arial" w:eastAsia="Times New Roman" w:hAnsi="Arial" w:cs="Arial"/>
                <w:color w:val="000000"/>
                <w:sz w:val="20"/>
                <w:szCs w:val="20"/>
                <w:lang w:eastAsia="en-GB"/>
              </w:rPr>
              <w:t>start date</w:t>
            </w:r>
            <w:r w:rsidRPr="00A52682">
              <w:rPr>
                <w:rFonts w:ascii="Arial" w:eastAsia="Times New Roman" w:hAnsi="Arial" w:cs="Arial"/>
                <w:color w:val="000000"/>
                <w:sz w:val="20"/>
                <w:szCs w:val="20"/>
                <w:lang w:eastAsia="en-GB"/>
              </w:rPr>
              <w:t xml:space="preserve"> </w:t>
            </w:r>
            <w:r w:rsidR="00FD6A4C" w:rsidRPr="00A52682">
              <w:rPr>
                <w:rFonts w:ascii="Arial" w:eastAsia="Times New Roman" w:hAnsi="Arial" w:cs="Arial"/>
                <w:color w:val="000000"/>
                <w:sz w:val="20"/>
                <w:szCs w:val="20"/>
                <w:lang w:eastAsia="en-GB"/>
              </w:rPr>
              <w:t>then annually</w:t>
            </w:r>
          </w:p>
        </w:tc>
        <w:tc>
          <w:tcPr>
            <w:tcW w:w="425" w:type="pct"/>
            <w:tcBorders>
              <w:top w:val="nil"/>
              <w:left w:val="nil"/>
              <w:bottom w:val="single" w:sz="4" w:space="0" w:color="auto"/>
              <w:right w:val="single" w:sz="4" w:space="0" w:color="auto"/>
            </w:tcBorders>
            <w:shd w:val="clear" w:color="auto" w:fill="auto"/>
            <w:hideMark/>
          </w:tcPr>
          <w:p w14:paraId="316A07F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4BBF585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06AD708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60A47E31"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5CF925CD"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7</w:t>
            </w:r>
          </w:p>
        </w:tc>
        <w:tc>
          <w:tcPr>
            <w:tcW w:w="527" w:type="pct"/>
            <w:tcBorders>
              <w:top w:val="nil"/>
              <w:left w:val="nil"/>
              <w:bottom w:val="single" w:sz="4" w:space="0" w:color="auto"/>
              <w:right w:val="single" w:sz="4" w:space="0" w:color="auto"/>
            </w:tcBorders>
            <w:shd w:val="clear" w:color="auto" w:fill="auto"/>
            <w:hideMark/>
          </w:tcPr>
          <w:p w14:paraId="5D2C0855"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w:t>
            </w:r>
          </w:p>
        </w:tc>
        <w:tc>
          <w:tcPr>
            <w:tcW w:w="855" w:type="pct"/>
            <w:tcBorders>
              <w:top w:val="nil"/>
              <w:left w:val="nil"/>
              <w:bottom w:val="single" w:sz="4" w:space="0" w:color="auto"/>
              <w:right w:val="single" w:sz="4" w:space="0" w:color="auto"/>
            </w:tcBorders>
            <w:shd w:val="clear" w:color="auto" w:fill="auto"/>
            <w:hideMark/>
          </w:tcPr>
          <w:p w14:paraId="7D487D1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Workplan Review</w:t>
            </w:r>
          </w:p>
        </w:tc>
        <w:tc>
          <w:tcPr>
            <w:tcW w:w="1034" w:type="pct"/>
            <w:tcBorders>
              <w:top w:val="nil"/>
              <w:left w:val="nil"/>
              <w:bottom w:val="single" w:sz="4" w:space="0" w:color="auto"/>
              <w:right w:val="single" w:sz="4" w:space="0" w:color="auto"/>
            </w:tcBorders>
            <w:shd w:val="clear" w:color="auto" w:fill="auto"/>
            <w:hideMark/>
          </w:tcPr>
          <w:p w14:paraId="60F2ED5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Quarterly Workplan Review</w:t>
            </w:r>
          </w:p>
        </w:tc>
        <w:tc>
          <w:tcPr>
            <w:tcW w:w="398" w:type="pct"/>
            <w:tcBorders>
              <w:top w:val="nil"/>
              <w:left w:val="nil"/>
              <w:bottom w:val="single" w:sz="4" w:space="0" w:color="auto"/>
              <w:right w:val="single" w:sz="4" w:space="0" w:color="auto"/>
            </w:tcBorders>
            <w:shd w:val="clear" w:color="auto" w:fill="auto"/>
            <w:hideMark/>
          </w:tcPr>
          <w:p w14:paraId="6288C9BF"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34B090B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74AD48C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36CEA56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30AC64D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7758F6E8"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2189F69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8</w:t>
            </w:r>
          </w:p>
        </w:tc>
        <w:tc>
          <w:tcPr>
            <w:tcW w:w="527" w:type="pct"/>
            <w:tcBorders>
              <w:top w:val="nil"/>
              <w:left w:val="nil"/>
              <w:bottom w:val="single" w:sz="4" w:space="0" w:color="auto"/>
              <w:right w:val="single" w:sz="4" w:space="0" w:color="auto"/>
            </w:tcBorders>
            <w:shd w:val="clear" w:color="auto" w:fill="auto"/>
            <w:hideMark/>
          </w:tcPr>
          <w:p w14:paraId="44C5E21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Service Level Failure</w:t>
            </w:r>
          </w:p>
        </w:tc>
        <w:tc>
          <w:tcPr>
            <w:tcW w:w="855" w:type="pct"/>
            <w:tcBorders>
              <w:top w:val="nil"/>
              <w:left w:val="nil"/>
              <w:bottom w:val="single" w:sz="4" w:space="0" w:color="auto"/>
              <w:right w:val="single" w:sz="4" w:space="0" w:color="auto"/>
            </w:tcBorders>
            <w:shd w:val="clear" w:color="auto" w:fill="auto"/>
            <w:hideMark/>
          </w:tcPr>
          <w:p w14:paraId="767E462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Register Review</w:t>
            </w:r>
          </w:p>
        </w:tc>
        <w:tc>
          <w:tcPr>
            <w:tcW w:w="1034" w:type="pct"/>
            <w:tcBorders>
              <w:top w:val="nil"/>
              <w:left w:val="nil"/>
              <w:bottom w:val="single" w:sz="4" w:space="0" w:color="auto"/>
              <w:right w:val="single" w:sz="4" w:space="0" w:color="auto"/>
            </w:tcBorders>
            <w:shd w:val="clear" w:color="auto" w:fill="auto"/>
            <w:hideMark/>
          </w:tcPr>
          <w:p w14:paraId="6556CEF6"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Maintains and updates the contract register on a quarterly basis</w:t>
            </w:r>
          </w:p>
        </w:tc>
        <w:tc>
          <w:tcPr>
            <w:tcW w:w="398" w:type="pct"/>
            <w:tcBorders>
              <w:top w:val="nil"/>
              <w:left w:val="nil"/>
              <w:bottom w:val="single" w:sz="4" w:space="0" w:color="auto"/>
              <w:right w:val="single" w:sz="4" w:space="0" w:color="auto"/>
            </w:tcBorders>
            <w:shd w:val="clear" w:color="auto" w:fill="auto"/>
            <w:hideMark/>
          </w:tcPr>
          <w:p w14:paraId="4E4EB09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3BD8BEE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051FC8E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2F6A455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1AF30023"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1CCFFF07"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2B052B54"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9</w:t>
            </w:r>
          </w:p>
        </w:tc>
        <w:tc>
          <w:tcPr>
            <w:tcW w:w="527" w:type="pct"/>
            <w:tcBorders>
              <w:top w:val="nil"/>
              <w:left w:val="nil"/>
              <w:bottom w:val="single" w:sz="4" w:space="0" w:color="auto"/>
              <w:right w:val="single" w:sz="4" w:space="0" w:color="auto"/>
            </w:tcBorders>
            <w:shd w:val="clear" w:color="auto" w:fill="auto"/>
            <w:hideMark/>
          </w:tcPr>
          <w:p w14:paraId="005BF18A"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Service Level Failure</w:t>
            </w:r>
          </w:p>
        </w:tc>
        <w:tc>
          <w:tcPr>
            <w:tcW w:w="855" w:type="pct"/>
            <w:tcBorders>
              <w:top w:val="nil"/>
              <w:left w:val="nil"/>
              <w:bottom w:val="single" w:sz="4" w:space="0" w:color="auto"/>
              <w:right w:val="single" w:sz="4" w:space="0" w:color="auto"/>
            </w:tcBorders>
            <w:shd w:val="clear" w:color="auto" w:fill="auto"/>
            <w:hideMark/>
          </w:tcPr>
          <w:p w14:paraId="624DDB33"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Exemptions and Waivers</w:t>
            </w:r>
          </w:p>
        </w:tc>
        <w:tc>
          <w:tcPr>
            <w:tcW w:w="1034" w:type="pct"/>
            <w:tcBorders>
              <w:top w:val="nil"/>
              <w:left w:val="nil"/>
              <w:bottom w:val="single" w:sz="4" w:space="0" w:color="auto"/>
              <w:right w:val="single" w:sz="4" w:space="0" w:color="auto"/>
            </w:tcBorders>
            <w:shd w:val="clear" w:color="auto" w:fill="auto"/>
            <w:hideMark/>
          </w:tcPr>
          <w:p w14:paraId="5FDF29D7" w14:textId="31394084"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Creates and </w:t>
            </w:r>
            <w:r w:rsidR="00FD6A4C" w:rsidRPr="00A52682">
              <w:rPr>
                <w:rFonts w:ascii="Arial" w:eastAsia="Times New Roman" w:hAnsi="Arial" w:cs="Arial"/>
                <w:color w:val="000000"/>
                <w:sz w:val="20"/>
                <w:szCs w:val="20"/>
                <w:lang w:eastAsia="en-GB"/>
              </w:rPr>
              <w:t>maintains</w:t>
            </w:r>
            <w:r w:rsidRPr="00A52682">
              <w:rPr>
                <w:rFonts w:ascii="Arial" w:eastAsia="Times New Roman" w:hAnsi="Arial" w:cs="Arial"/>
                <w:color w:val="000000"/>
                <w:sz w:val="20"/>
                <w:szCs w:val="20"/>
                <w:lang w:eastAsia="en-GB"/>
              </w:rPr>
              <w:t xml:space="preserve"> </w:t>
            </w:r>
            <w:r w:rsidR="00FD6A4C" w:rsidRPr="00A52682">
              <w:rPr>
                <w:rFonts w:ascii="Arial" w:eastAsia="Times New Roman" w:hAnsi="Arial" w:cs="Arial"/>
                <w:color w:val="000000"/>
                <w:sz w:val="20"/>
                <w:szCs w:val="20"/>
                <w:lang w:eastAsia="en-GB"/>
              </w:rPr>
              <w:t>a register</w:t>
            </w:r>
            <w:r w:rsidRPr="00A52682">
              <w:rPr>
                <w:rFonts w:ascii="Arial" w:eastAsia="Times New Roman" w:hAnsi="Arial" w:cs="Arial"/>
                <w:color w:val="000000"/>
                <w:sz w:val="20"/>
                <w:szCs w:val="20"/>
                <w:lang w:eastAsia="en-GB"/>
              </w:rPr>
              <w:t xml:space="preserve"> for exemptions and Wavers</w:t>
            </w:r>
          </w:p>
        </w:tc>
        <w:tc>
          <w:tcPr>
            <w:tcW w:w="398" w:type="pct"/>
            <w:tcBorders>
              <w:top w:val="nil"/>
              <w:left w:val="nil"/>
              <w:bottom w:val="single" w:sz="4" w:space="0" w:color="auto"/>
              <w:right w:val="single" w:sz="4" w:space="0" w:color="auto"/>
            </w:tcBorders>
            <w:shd w:val="clear" w:color="auto" w:fill="auto"/>
            <w:hideMark/>
          </w:tcPr>
          <w:p w14:paraId="0F54FE1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4AA3874D"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7E8A667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1E8AE19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50FD3466"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257D9F96"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72777E7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10</w:t>
            </w:r>
          </w:p>
        </w:tc>
        <w:tc>
          <w:tcPr>
            <w:tcW w:w="527" w:type="pct"/>
            <w:tcBorders>
              <w:top w:val="nil"/>
              <w:left w:val="nil"/>
              <w:bottom w:val="single" w:sz="4" w:space="0" w:color="auto"/>
              <w:right w:val="single" w:sz="4" w:space="0" w:color="auto"/>
            </w:tcBorders>
            <w:shd w:val="clear" w:color="auto" w:fill="auto"/>
            <w:hideMark/>
          </w:tcPr>
          <w:p w14:paraId="6D3A992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w:t>
            </w:r>
          </w:p>
        </w:tc>
        <w:tc>
          <w:tcPr>
            <w:tcW w:w="855" w:type="pct"/>
            <w:tcBorders>
              <w:top w:val="nil"/>
              <w:left w:val="nil"/>
              <w:bottom w:val="single" w:sz="4" w:space="0" w:color="auto"/>
              <w:right w:val="single" w:sz="4" w:space="0" w:color="auto"/>
            </w:tcBorders>
            <w:shd w:val="clear" w:color="auto" w:fill="auto"/>
            <w:hideMark/>
          </w:tcPr>
          <w:p w14:paraId="7C1260C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Savings</w:t>
            </w:r>
          </w:p>
        </w:tc>
        <w:tc>
          <w:tcPr>
            <w:tcW w:w="1034" w:type="pct"/>
            <w:tcBorders>
              <w:top w:val="nil"/>
              <w:left w:val="nil"/>
              <w:bottom w:val="single" w:sz="4" w:space="0" w:color="auto"/>
              <w:right w:val="single" w:sz="4" w:space="0" w:color="auto"/>
            </w:tcBorders>
            <w:shd w:val="clear" w:color="auto" w:fill="auto"/>
            <w:hideMark/>
          </w:tcPr>
          <w:p w14:paraId="6817BCFC" w14:textId="4CF8FAB3"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Identification of savings and or </w:t>
            </w:r>
            <w:r w:rsidR="00FD6A4C" w:rsidRPr="00A52682">
              <w:rPr>
                <w:rFonts w:ascii="Arial" w:eastAsia="Times New Roman" w:hAnsi="Arial" w:cs="Arial"/>
                <w:color w:val="000000"/>
                <w:sz w:val="20"/>
                <w:szCs w:val="20"/>
                <w:lang w:eastAsia="en-GB"/>
              </w:rPr>
              <w:t>efficiencies achieved</w:t>
            </w:r>
            <w:r w:rsidRPr="00A52682">
              <w:rPr>
                <w:rFonts w:ascii="Arial" w:eastAsia="Times New Roman" w:hAnsi="Arial" w:cs="Arial"/>
                <w:color w:val="000000"/>
                <w:sz w:val="20"/>
                <w:szCs w:val="20"/>
                <w:lang w:eastAsia="en-GB"/>
              </w:rPr>
              <w:t xml:space="preserve"> </w:t>
            </w:r>
            <w:r w:rsidR="00FD6A4C" w:rsidRPr="00A52682">
              <w:rPr>
                <w:rFonts w:ascii="Arial" w:eastAsia="Times New Roman" w:hAnsi="Arial" w:cs="Arial"/>
                <w:color w:val="000000"/>
                <w:sz w:val="20"/>
                <w:szCs w:val="20"/>
                <w:lang w:eastAsia="en-GB"/>
              </w:rPr>
              <w:t>when compared</w:t>
            </w:r>
            <w:r w:rsidRPr="00A52682">
              <w:rPr>
                <w:rFonts w:ascii="Arial" w:eastAsia="Times New Roman" w:hAnsi="Arial" w:cs="Arial"/>
                <w:color w:val="000000"/>
                <w:sz w:val="20"/>
                <w:szCs w:val="20"/>
                <w:lang w:eastAsia="en-GB"/>
              </w:rPr>
              <w:t xml:space="preserve"> to allocated </w:t>
            </w:r>
            <w:r w:rsidR="00FD6A4C" w:rsidRPr="00A52682">
              <w:rPr>
                <w:rFonts w:ascii="Arial" w:eastAsia="Times New Roman" w:hAnsi="Arial" w:cs="Arial"/>
                <w:color w:val="000000"/>
                <w:sz w:val="20"/>
                <w:szCs w:val="20"/>
                <w:lang w:eastAsia="en-GB"/>
              </w:rPr>
              <w:t>budgets, previous</w:t>
            </w:r>
            <w:r w:rsidRPr="00A52682">
              <w:rPr>
                <w:rFonts w:ascii="Arial" w:eastAsia="Times New Roman" w:hAnsi="Arial" w:cs="Arial"/>
                <w:color w:val="000000"/>
                <w:sz w:val="20"/>
                <w:szCs w:val="20"/>
                <w:lang w:eastAsia="en-GB"/>
              </w:rPr>
              <w:t xml:space="preserve"> contracts and/or collaboration opportunities</w:t>
            </w:r>
          </w:p>
        </w:tc>
        <w:tc>
          <w:tcPr>
            <w:tcW w:w="398" w:type="pct"/>
            <w:tcBorders>
              <w:top w:val="nil"/>
              <w:left w:val="nil"/>
              <w:bottom w:val="single" w:sz="4" w:space="0" w:color="auto"/>
              <w:right w:val="single" w:sz="4" w:space="0" w:color="auto"/>
            </w:tcBorders>
            <w:shd w:val="clear" w:color="auto" w:fill="auto"/>
            <w:hideMark/>
          </w:tcPr>
          <w:p w14:paraId="71B9F1C6"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057D3E2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30C6368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3F25F8F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2ECDBAA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15045110"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5F6002F3"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11</w:t>
            </w:r>
          </w:p>
        </w:tc>
        <w:tc>
          <w:tcPr>
            <w:tcW w:w="527" w:type="pct"/>
            <w:tcBorders>
              <w:top w:val="nil"/>
              <w:left w:val="nil"/>
              <w:bottom w:val="single" w:sz="4" w:space="0" w:color="auto"/>
              <w:right w:val="single" w:sz="4" w:space="0" w:color="auto"/>
            </w:tcBorders>
            <w:shd w:val="clear" w:color="auto" w:fill="auto"/>
            <w:hideMark/>
          </w:tcPr>
          <w:p w14:paraId="015E0CB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w:t>
            </w:r>
          </w:p>
        </w:tc>
        <w:tc>
          <w:tcPr>
            <w:tcW w:w="855" w:type="pct"/>
            <w:tcBorders>
              <w:top w:val="nil"/>
              <w:left w:val="nil"/>
              <w:bottom w:val="single" w:sz="4" w:space="0" w:color="auto"/>
              <w:right w:val="single" w:sz="4" w:space="0" w:color="auto"/>
            </w:tcBorders>
            <w:shd w:val="clear" w:color="auto" w:fill="auto"/>
            <w:hideMark/>
          </w:tcPr>
          <w:p w14:paraId="101B1D5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Social Value1</w:t>
            </w:r>
          </w:p>
        </w:tc>
        <w:tc>
          <w:tcPr>
            <w:tcW w:w="1034" w:type="pct"/>
            <w:tcBorders>
              <w:top w:val="nil"/>
              <w:left w:val="nil"/>
              <w:bottom w:val="single" w:sz="4" w:space="0" w:color="auto"/>
              <w:right w:val="single" w:sz="4" w:space="0" w:color="auto"/>
            </w:tcBorders>
            <w:shd w:val="clear" w:color="auto" w:fill="auto"/>
            <w:hideMark/>
          </w:tcPr>
          <w:p w14:paraId="7B41E11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Value of annual spend contracted via local suppliers -who are based within South Derbyshire/ North West Leicestershire Postcode areas</w:t>
            </w:r>
          </w:p>
        </w:tc>
        <w:tc>
          <w:tcPr>
            <w:tcW w:w="398" w:type="pct"/>
            <w:tcBorders>
              <w:top w:val="nil"/>
              <w:left w:val="nil"/>
              <w:bottom w:val="single" w:sz="4" w:space="0" w:color="auto"/>
              <w:right w:val="single" w:sz="4" w:space="0" w:color="auto"/>
            </w:tcBorders>
            <w:shd w:val="clear" w:color="auto" w:fill="auto"/>
            <w:hideMark/>
          </w:tcPr>
          <w:p w14:paraId="2965C53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404C206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4384038F"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3A894D4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40659B5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0967A208"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61A69619"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12</w:t>
            </w:r>
          </w:p>
        </w:tc>
        <w:tc>
          <w:tcPr>
            <w:tcW w:w="527" w:type="pct"/>
            <w:tcBorders>
              <w:top w:val="nil"/>
              <w:left w:val="nil"/>
              <w:bottom w:val="single" w:sz="4" w:space="0" w:color="auto"/>
              <w:right w:val="single" w:sz="4" w:space="0" w:color="auto"/>
            </w:tcBorders>
            <w:shd w:val="clear" w:color="auto" w:fill="auto"/>
            <w:hideMark/>
          </w:tcPr>
          <w:p w14:paraId="4ED91B44"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w:t>
            </w:r>
          </w:p>
        </w:tc>
        <w:tc>
          <w:tcPr>
            <w:tcW w:w="855" w:type="pct"/>
            <w:tcBorders>
              <w:top w:val="nil"/>
              <w:left w:val="nil"/>
              <w:bottom w:val="single" w:sz="4" w:space="0" w:color="auto"/>
              <w:right w:val="single" w:sz="4" w:space="0" w:color="auto"/>
            </w:tcBorders>
            <w:shd w:val="clear" w:color="auto" w:fill="auto"/>
            <w:hideMark/>
          </w:tcPr>
          <w:p w14:paraId="79F7E5E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Social Value2</w:t>
            </w:r>
          </w:p>
        </w:tc>
        <w:tc>
          <w:tcPr>
            <w:tcW w:w="1034" w:type="pct"/>
            <w:tcBorders>
              <w:top w:val="nil"/>
              <w:left w:val="nil"/>
              <w:bottom w:val="single" w:sz="4" w:space="0" w:color="auto"/>
              <w:right w:val="single" w:sz="4" w:space="0" w:color="auto"/>
            </w:tcBorders>
            <w:shd w:val="clear" w:color="auto" w:fill="auto"/>
            <w:hideMark/>
          </w:tcPr>
          <w:p w14:paraId="363BC5D5"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Number of local suppliers (within South Derbyshire/ North West Leicestershire Postcode areas) securing Authority contracts </w:t>
            </w:r>
          </w:p>
        </w:tc>
        <w:tc>
          <w:tcPr>
            <w:tcW w:w="398" w:type="pct"/>
            <w:tcBorders>
              <w:top w:val="nil"/>
              <w:left w:val="nil"/>
              <w:bottom w:val="single" w:sz="4" w:space="0" w:color="auto"/>
              <w:right w:val="single" w:sz="4" w:space="0" w:color="auto"/>
            </w:tcBorders>
            <w:shd w:val="clear" w:color="auto" w:fill="auto"/>
            <w:hideMark/>
          </w:tcPr>
          <w:p w14:paraId="2E213A0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4BBCA4A4"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1F050FF5"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2041DE75"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19FFE7AD"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63AFFBA1"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67BFB9A3"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13</w:t>
            </w:r>
          </w:p>
        </w:tc>
        <w:tc>
          <w:tcPr>
            <w:tcW w:w="527" w:type="pct"/>
            <w:tcBorders>
              <w:top w:val="nil"/>
              <w:left w:val="nil"/>
              <w:bottom w:val="single" w:sz="4" w:space="0" w:color="auto"/>
              <w:right w:val="single" w:sz="4" w:space="0" w:color="auto"/>
            </w:tcBorders>
            <w:shd w:val="clear" w:color="auto" w:fill="auto"/>
            <w:hideMark/>
          </w:tcPr>
          <w:p w14:paraId="41418CEA"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w:t>
            </w:r>
          </w:p>
        </w:tc>
        <w:tc>
          <w:tcPr>
            <w:tcW w:w="855" w:type="pct"/>
            <w:tcBorders>
              <w:top w:val="nil"/>
              <w:left w:val="nil"/>
              <w:bottom w:val="single" w:sz="4" w:space="0" w:color="auto"/>
              <w:right w:val="single" w:sz="4" w:space="0" w:color="auto"/>
            </w:tcBorders>
            <w:shd w:val="clear" w:color="auto" w:fill="auto"/>
            <w:hideMark/>
          </w:tcPr>
          <w:p w14:paraId="0AC7B9AA"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Social Value3</w:t>
            </w:r>
          </w:p>
        </w:tc>
        <w:tc>
          <w:tcPr>
            <w:tcW w:w="1034" w:type="pct"/>
            <w:tcBorders>
              <w:top w:val="nil"/>
              <w:left w:val="nil"/>
              <w:bottom w:val="single" w:sz="4" w:space="0" w:color="auto"/>
              <w:right w:val="single" w:sz="4" w:space="0" w:color="auto"/>
            </w:tcBorders>
            <w:shd w:val="clear" w:color="auto" w:fill="auto"/>
            <w:hideMark/>
          </w:tcPr>
          <w:p w14:paraId="2B2A5B44"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Number of local suppliers securing Authority contracts that have recruited apprentices.</w:t>
            </w:r>
          </w:p>
        </w:tc>
        <w:tc>
          <w:tcPr>
            <w:tcW w:w="398" w:type="pct"/>
            <w:tcBorders>
              <w:top w:val="nil"/>
              <w:left w:val="nil"/>
              <w:bottom w:val="single" w:sz="4" w:space="0" w:color="auto"/>
              <w:right w:val="single" w:sz="4" w:space="0" w:color="auto"/>
            </w:tcBorders>
            <w:shd w:val="clear" w:color="auto" w:fill="auto"/>
            <w:hideMark/>
          </w:tcPr>
          <w:p w14:paraId="12FC158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6BD18226"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5F7AE3EA"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0886687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2761882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0FAF56A7"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71553EA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14</w:t>
            </w:r>
          </w:p>
        </w:tc>
        <w:tc>
          <w:tcPr>
            <w:tcW w:w="527" w:type="pct"/>
            <w:tcBorders>
              <w:top w:val="nil"/>
              <w:left w:val="nil"/>
              <w:bottom w:val="single" w:sz="4" w:space="0" w:color="auto"/>
              <w:right w:val="single" w:sz="4" w:space="0" w:color="auto"/>
            </w:tcBorders>
            <w:shd w:val="clear" w:color="auto" w:fill="auto"/>
            <w:hideMark/>
          </w:tcPr>
          <w:p w14:paraId="6E528854"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w:t>
            </w:r>
          </w:p>
        </w:tc>
        <w:tc>
          <w:tcPr>
            <w:tcW w:w="855" w:type="pct"/>
            <w:tcBorders>
              <w:top w:val="nil"/>
              <w:left w:val="nil"/>
              <w:bottom w:val="single" w:sz="4" w:space="0" w:color="auto"/>
              <w:right w:val="single" w:sz="4" w:space="0" w:color="auto"/>
            </w:tcBorders>
            <w:shd w:val="clear" w:color="auto" w:fill="auto"/>
            <w:hideMark/>
          </w:tcPr>
          <w:p w14:paraId="6F44E6BD"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Continuous Improvement</w:t>
            </w:r>
          </w:p>
        </w:tc>
        <w:tc>
          <w:tcPr>
            <w:tcW w:w="1034" w:type="pct"/>
            <w:tcBorders>
              <w:top w:val="nil"/>
              <w:left w:val="nil"/>
              <w:bottom w:val="single" w:sz="4" w:space="0" w:color="auto"/>
              <w:right w:val="single" w:sz="4" w:space="0" w:color="auto"/>
            </w:tcBorders>
            <w:shd w:val="clear" w:color="auto" w:fill="auto"/>
            <w:hideMark/>
          </w:tcPr>
          <w:p w14:paraId="4154D3FA" w14:textId="02453DB6"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the emergence of new and evolving relevant technologies which could improve the delivery of </w:t>
            </w:r>
            <w:r w:rsidR="00FD6A4C" w:rsidRPr="00A52682">
              <w:rPr>
                <w:rFonts w:ascii="Arial" w:eastAsia="Times New Roman" w:hAnsi="Arial" w:cs="Arial"/>
                <w:color w:val="000000"/>
                <w:sz w:val="20"/>
                <w:szCs w:val="20"/>
                <w:lang w:eastAsia="en-GB"/>
              </w:rPr>
              <w:t>the Services</w:t>
            </w:r>
            <w:r w:rsidRPr="00A52682">
              <w:rPr>
                <w:rFonts w:ascii="Arial" w:eastAsia="Times New Roman" w:hAnsi="Arial" w:cs="Arial"/>
                <w:color w:val="000000"/>
                <w:sz w:val="20"/>
                <w:szCs w:val="20"/>
                <w:lang w:eastAsia="en-GB"/>
              </w:rPr>
              <w:t>;</w:t>
            </w:r>
          </w:p>
        </w:tc>
        <w:tc>
          <w:tcPr>
            <w:tcW w:w="398" w:type="pct"/>
            <w:tcBorders>
              <w:top w:val="nil"/>
              <w:left w:val="nil"/>
              <w:bottom w:val="single" w:sz="4" w:space="0" w:color="auto"/>
              <w:right w:val="single" w:sz="4" w:space="0" w:color="auto"/>
            </w:tcBorders>
            <w:shd w:val="clear" w:color="auto" w:fill="auto"/>
            <w:hideMark/>
          </w:tcPr>
          <w:p w14:paraId="6E54E646"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4A12FE1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55A9CF15"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6E7A2A99"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5FC124D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47679C23"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549BF286"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15</w:t>
            </w:r>
          </w:p>
        </w:tc>
        <w:tc>
          <w:tcPr>
            <w:tcW w:w="527" w:type="pct"/>
            <w:tcBorders>
              <w:top w:val="nil"/>
              <w:left w:val="nil"/>
              <w:bottom w:val="single" w:sz="4" w:space="0" w:color="auto"/>
              <w:right w:val="single" w:sz="4" w:space="0" w:color="auto"/>
            </w:tcBorders>
            <w:shd w:val="clear" w:color="auto" w:fill="auto"/>
            <w:hideMark/>
          </w:tcPr>
          <w:p w14:paraId="7DB3DECF"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w:t>
            </w:r>
          </w:p>
        </w:tc>
        <w:tc>
          <w:tcPr>
            <w:tcW w:w="855" w:type="pct"/>
            <w:tcBorders>
              <w:top w:val="nil"/>
              <w:left w:val="nil"/>
              <w:bottom w:val="single" w:sz="4" w:space="0" w:color="auto"/>
              <w:right w:val="single" w:sz="4" w:space="0" w:color="auto"/>
            </w:tcBorders>
            <w:shd w:val="clear" w:color="auto" w:fill="auto"/>
            <w:hideMark/>
          </w:tcPr>
          <w:p w14:paraId="7877AD1F"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Continuous Improvement</w:t>
            </w:r>
          </w:p>
        </w:tc>
        <w:tc>
          <w:tcPr>
            <w:tcW w:w="1034" w:type="pct"/>
            <w:tcBorders>
              <w:top w:val="nil"/>
              <w:left w:val="nil"/>
              <w:bottom w:val="single" w:sz="4" w:space="0" w:color="auto"/>
              <w:right w:val="single" w:sz="4" w:space="0" w:color="auto"/>
            </w:tcBorders>
            <w:shd w:val="clear" w:color="auto" w:fill="auto"/>
            <w:hideMark/>
          </w:tcPr>
          <w:p w14:paraId="22397D44" w14:textId="535DB7DD"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changes in ways of working that would enable the Services to be delivered more efficiently and/or bring quantifiable benefits to the </w:t>
            </w:r>
            <w:r w:rsidR="00FD6A4C" w:rsidRPr="00A52682">
              <w:rPr>
                <w:rFonts w:ascii="Arial" w:eastAsia="Times New Roman" w:hAnsi="Arial" w:cs="Arial"/>
                <w:color w:val="000000"/>
                <w:sz w:val="20"/>
                <w:szCs w:val="20"/>
                <w:lang w:eastAsia="en-GB"/>
              </w:rPr>
              <w:t>Authority.</w:t>
            </w:r>
          </w:p>
        </w:tc>
        <w:tc>
          <w:tcPr>
            <w:tcW w:w="398" w:type="pct"/>
            <w:tcBorders>
              <w:top w:val="nil"/>
              <w:left w:val="nil"/>
              <w:bottom w:val="single" w:sz="4" w:space="0" w:color="auto"/>
              <w:right w:val="single" w:sz="4" w:space="0" w:color="auto"/>
            </w:tcBorders>
            <w:shd w:val="clear" w:color="auto" w:fill="auto"/>
            <w:hideMark/>
          </w:tcPr>
          <w:p w14:paraId="12876F0D"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70BBF4ED"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75B0129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7EC5493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7196F5F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5D205879"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6CDDD19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16</w:t>
            </w:r>
          </w:p>
        </w:tc>
        <w:tc>
          <w:tcPr>
            <w:tcW w:w="527" w:type="pct"/>
            <w:tcBorders>
              <w:top w:val="nil"/>
              <w:left w:val="nil"/>
              <w:bottom w:val="single" w:sz="4" w:space="0" w:color="auto"/>
              <w:right w:val="single" w:sz="4" w:space="0" w:color="auto"/>
            </w:tcBorders>
            <w:shd w:val="clear" w:color="auto" w:fill="auto"/>
            <w:hideMark/>
          </w:tcPr>
          <w:p w14:paraId="14BE76C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w:t>
            </w:r>
          </w:p>
        </w:tc>
        <w:tc>
          <w:tcPr>
            <w:tcW w:w="855" w:type="pct"/>
            <w:tcBorders>
              <w:top w:val="nil"/>
              <w:left w:val="nil"/>
              <w:bottom w:val="single" w:sz="4" w:space="0" w:color="auto"/>
              <w:right w:val="single" w:sz="4" w:space="0" w:color="auto"/>
            </w:tcBorders>
            <w:shd w:val="clear" w:color="auto" w:fill="auto"/>
            <w:hideMark/>
          </w:tcPr>
          <w:p w14:paraId="69DEAF5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Staffing</w:t>
            </w:r>
          </w:p>
        </w:tc>
        <w:tc>
          <w:tcPr>
            <w:tcW w:w="1034" w:type="pct"/>
            <w:tcBorders>
              <w:top w:val="nil"/>
              <w:left w:val="nil"/>
              <w:bottom w:val="single" w:sz="4" w:space="0" w:color="auto"/>
              <w:right w:val="single" w:sz="4" w:space="0" w:color="auto"/>
            </w:tcBorders>
            <w:shd w:val="clear" w:color="auto" w:fill="auto"/>
            <w:hideMark/>
          </w:tcPr>
          <w:p w14:paraId="1EF985A8" w14:textId="42415E9D"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Times New Roman" w:eastAsia="Times New Roman" w:hAnsi="Times New Roman" w:cs="Times New Roman"/>
                <w:color w:val="000000"/>
                <w:sz w:val="14"/>
                <w:szCs w:val="14"/>
                <w:lang w:eastAsia="en-GB"/>
              </w:rPr>
              <w:t xml:space="preserve"> </w:t>
            </w:r>
            <w:r w:rsidRPr="00A52682">
              <w:rPr>
                <w:rFonts w:ascii="Arial" w:eastAsia="Times New Roman" w:hAnsi="Arial" w:cs="Arial"/>
                <w:color w:val="313128"/>
                <w:sz w:val="20"/>
                <w:szCs w:val="20"/>
                <w:lang w:eastAsia="en-GB"/>
              </w:rPr>
              <w:t xml:space="preserve">Number of </w:t>
            </w:r>
            <w:r w:rsidR="00FD6A4C" w:rsidRPr="00A52682">
              <w:rPr>
                <w:rFonts w:ascii="Arial" w:eastAsia="Times New Roman" w:hAnsi="Arial" w:cs="Arial"/>
                <w:color w:val="313128"/>
                <w:sz w:val="20"/>
                <w:szCs w:val="20"/>
                <w:lang w:eastAsia="en-GB"/>
              </w:rPr>
              <w:t>staff (</w:t>
            </w:r>
            <w:r w:rsidRPr="00A52682">
              <w:rPr>
                <w:rFonts w:ascii="Arial" w:eastAsia="Times New Roman" w:hAnsi="Arial" w:cs="Arial"/>
                <w:color w:val="313128"/>
                <w:sz w:val="20"/>
                <w:szCs w:val="20"/>
                <w:lang w:eastAsia="en-GB"/>
              </w:rPr>
              <w:t>qualified/</w:t>
            </w:r>
            <w:r w:rsidR="00FD6A4C" w:rsidRPr="00A52682">
              <w:rPr>
                <w:rFonts w:ascii="Arial" w:eastAsia="Times New Roman" w:hAnsi="Arial" w:cs="Arial"/>
                <w:color w:val="313128"/>
                <w:sz w:val="20"/>
                <w:szCs w:val="20"/>
                <w:lang w:eastAsia="en-GB"/>
              </w:rPr>
              <w:t>experienced,</w:t>
            </w:r>
            <w:r w:rsidRPr="00A52682">
              <w:rPr>
                <w:rFonts w:ascii="Arial" w:eastAsia="Times New Roman" w:hAnsi="Arial" w:cs="Arial"/>
                <w:color w:val="313128"/>
                <w:sz w:val="20"/>
                <w:szCs w:val="20"/>
                <w:lang w:eastAsia="en-GB"/>
              </w:rPr>
              <w:t xml:space="preserve"> FTE's) dedicated to authority contract delivery</w:t>
            </w:r>
          </w:p>
        </w:tc>
        <w:tc>
          <w:tcPr>
            <w:tcW w:w="398" w:type="pct"/>
            <w:tcBorders>
              <w:top w:val="nil"/>
              <w:left w:val="nil"/>
              <w:bottom w:val="single" w:sz="4" w:space="0" w:color="auto"/>
              <w:right w:val="single" w:sz="4" w:space="0" w:color="auto"/>
            </w:tcBorders>
            <w:shd w:val="clear" w:color="auto" w:fill="auto"/>
            <w:hideMark/>
          </w:tcPr>
          <w:p w14:paraId="65894AD5"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5F08AE2F"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6B0F34F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4170A7AD"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19DD62B4"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7417CA55"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3CEF05E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17</w:t>
            </w:r>
          </w:p>
        </w:tc>
        <w:tc>
          <w:tcPr>
            <w:tcW w:w="527" w:type="pct"/>
            <w:tcBorders>
              <w:top w:val="nil"/>
              <w:left w:val="nil"/>
              <w:bottom w:val="single" w:sz="4" w:space="0" w:color="auto"/>
              <w:right w:val="single" w:sz="4" w:space="0" w:color="auto"/>
            </w:tcBorders>
            <w:shd w:val="clear" w:color="auto" w:fill="auto"/>
            <w:hideMark/>
          </w:tcPr>
          <w:p w14:paraId="38C34B7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Service Level Failure</w:t>
            </w:r>
          </w:p>
        </w:tc>
        <w:tc>
          <w:tcPr>
            <w:tcW w:w="855" w:type="pct"/>
            <w:tcBorders>
              <w:top w:val="nil"/>
              <w:left w:val="nil"/>
              <w:bottom w:val="single" w:sz="4" w:space="0" w:color="auto"/>
              <w:right w:val="single" w:sz="4" w:space="0" w:color="auto"/>
            </w:tcBorders>
            <w:shd w:val="clear" w:color="auto" w:fill="auto"/>
            <w:hideMark/>
          </w:tcPr>
          <w:p w14:paraId="3733AD96"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ITT Publication</w:t>
            </w:r>
          </w:p>
        </w:tc>
        <w:tc>
          <w:tcPr>
            <w:tcW w:w="1034" w:type="pct"/>
            <w:tcBorders>
              <w:top w:val="nil"/>
              <w:left w:val="nil"/>
              <w:bottom w:val="single" w:sz="4" w:space="0" w:color="auto"/>
              <w:right w:val="single" w:sz="4" w:space="0" w:color="auto"/>
            </w:tcBorders>
            <w:shd w:val="clear" w:color="auto" w:fill="auto"/>
            <w:hideMark/>
          </w:tcPr>
          <w:p w14:paraId="54972FA7" w14:textId="554D697E"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46463D"/>
                <w:sz w:val="20"/>
                <w:szCs w:val="20"/>
                <w:lang w:eastAsia="en-GB"/>
              </w:rPr>
              <w:t>P</w:t>
            </w:r>
            <w:r w:rsidRPr="00A52682">
              <w:rPr>
                <w:rFonts w:ascii="Arial" w:eastAsia="Times New Roman" w:hAnsi="Arial" w:cs="Arial"/>
                <w:color w:val="1D1C15"/>
                <w:sz w:val="20"/>
                <w:szCs w:val="20"/>
                <w:lang w:eastAsia="en-GB"/>
              </w:rPr>
              <w:t>ubli</w:t>
            </w:r>
            <w:r w:rsidRPr="00A52682">
              <w:rPr>
                <w:rFonts w:ascii="Arial" w:eastAsia="Times New Roman" w:hAnsi="Arial" w:cs="Arial"/>
                <w:color w:val="46463D"/>
                <w:sz w:val="20"/>
                <w:szCs w:val="20"/>
                <w:lang w:eastAsia="en-GB"/>
              </w:rPr>
              <w:t>ca</w:t>
            </w:r>
            <w:r w:rsidRPr="00A52682">
              <w:rPr>
                <w:rFonts w:ascii="Arial" w:eastAsia="Times New Roman" w:hAnsi="Arial" w:cs="Arial"/>
                <w:color w:val="1D1C15"/>
                <w:sz w:val="20"/>
                <w:szCs w:val="20"/>
                <w:lang w:eastAsia="en-GB"/>
              </w:rPr>
              <w:t xml:space="preserve">tion </w:t>
            </w:r>
            <w:r w:rsidRPr="00A52682">
              <w:rPr>
                <w:rFonts w:ascii="Arial" w:eastAsia="Times New Roman" w:hAnsi="Arial" w:cs="Arial"/>
                <w:color w:val="313128"/>
                <w:sz w:val="20"/>
                <w:szCs w:val="20"/>
                <w:lang w:eastAsia="en-GB"/>
              </w:rPr>
              <w:t>of RFQ/</w:t>
            </w:r>
            <w:r w:rsidRPr="00A52682">
              <w:rPr>
                <w:rFonts w:ascii="Arial" w:eastAsia="Times New Roman" w:hAnsi="Arial" w:cs="Arial"/>
                <w:color w:val="0C0C05"/>
                <w:sz w:val="20"/>
                <w:szCs w:val="20"/>
                <w:lang w:eastAsia="en-GB"/>
              </w:rPr>
              <w:t>I</w:t>
            </w:r>
            <w:r w:rsidRPr="00A52682">
              <w:rPr>
                <w:rFonts w:ascii="Arial" w:eastAsia="Times New Roman" w:hAnsi="Arial" w:cs="Arial"/>
                <w:color w:val="313128"/>
                <w:sz w:val="20"/>
                <w:szCs w:val="20"/>
                <w:lang w:eastAsia="en-GB"/>
              </w:rPr>
              <w:t xml:space="preserve">TT within </w:t>
            </w:r>
            <w:r w:rsidRPr="00A52682">
              <w:rPr>
                <w:rFonts w:ascii="Arial" w:eastAsia="Times New Roman" w:hAnsi="Arial" w:cs="Arial"/>
                <w:color w:val="46463D"/>
                <w:sz w:val="20"/>
                <w:szCs w:val="20"/>
                <w:lang w:eastAsia="en-GB"/>
              </w:rPr>
              <w:t xml:space="preserve">3 </w:t>
            </w:r>
            <w:r w:rsidRPr="00A52682">
              <w:rPr>
                <w:rFonts w:ascii="Arial" w:eastAsia="Times New Roman" w:hAnsi="Arial" w:cs="Arial"/>
                <w:color w:val="313128"/>
                <w:sz w:val="20"/>
                <w:szCs w:val="20"/>
                <w:lang w:eastAsia="en-GB"/>
              </w:rPr>
              <w:t xml:space="preserve">working days </w:t>
            </w:r>
            <w:r w:rsidR="00FD6A4C" w:rsidRPr="00A52682">
              <w:rPr>
                <w:rFonts w:ascii="Arial" w:eastAsia="Times New Roman" w:hAnsi="Arial" w:cs="Arial"/>
                <w:color w:val="313128"/>
                <w:sz w:val="20"/>
                <w:szCs w:val="20"/>
                <w:lang w:eastAsia="en-GB"/>
              </w:rPr>
              <w:t>from signs</w:t>
            </w:r>
            <w:r w:rsidRPr="00A52682">
              <w:rPr>
                <w:rFonts w:ascii="Arial" w:eastAsia="Times New Roman" w:hAnsi="Arial" w:cs="Arial"/>
                <w:color w:val="46463D"/>
                <w:sz w:val="20"/>
                <w:szCs w:val="20"/>
                <w:lang w:eastAsia="en-GB"/>
              </w:rPr>
              <w:t xml:space="preserve"> off from </w:t>
            </w:r>
            <w:r w:rsidRPr="00A52682">
              <w:rPr>
                <w:rFonts w:ascii="Arial" w:eastAsia="Times New Roman" w:hAnsi="Arial" w:cs="Arial"/>
                <w:color w:val="1D1C15"/>
                <w:sz w:val="20"/>
                <w:szCs w:val="20"/>
                <w:lang w:eastAsia="en-GB"/>
              </w:rPr>
              <w:t>l</w:t>
            </w:r>
            <w:r w:rsidRPr="00A52682">
              <w:rPr>
                <w:rFonts w:ascii="Arial" w:eastAsia="Times New Roman" w:hAnsi="Arial" w:cs="Arial"/>
                <w:color w:val="46463D"/>
                <w:sz w:val="20"/>
                <w:szCs w:val="20"/>
                <w:lang w:eastAsia="en-GB"/>
              </w:rPr>
              <w:t xml:space="preserve">ead </w:t>
            </w:r>
            <w:r w:rsidRPr="00A52682">
              <w:rPr>
                <w:rFonts w:ascii="Arial" w:eastAsia="Times New Roman" w:hAnsi="Arial" w:cs="Arial"/>
                <w:color w:val="313128"/>
                <w:sz w:val="20"/>
                <w:szCs w:val="20"/>
                <w:lang w:eastAsia="en-GB"/>
              </w:rPr>
              <w:t>officers.</w:t>
            </w:r>
          </w:p>
        </w:tc>
        <w:tc>
          <w:tcPr>
            <w:tcW w:w="398" w:type="pct"/>
            <w:tcBorders>
              <w:top w:val="nil"/>
              <w:left w:val="nil"/>
              <w:bottom w:val="single" w:sz="4" w:space="0" w:color="auto"/>
              <w:right w:val="single" w:sz="4" w:space="0" w:color="auto"/>
            </w:tcBorders>
            <w:shd w:val="clear" w:color="auto" w:fill="auto"/>
            <w:hideMark/>
          </w:tcPr>
          <w:p w14:paraId="470C038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32F0B839"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57D83C8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1D979889"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5BC372C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7C73F941"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4FBA10F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18</w:t>
            </w:r>
          </w:p>
        </w:tc>
        <w:tc>
          <w:tcPr>
            <w:tcW w:w="527" w:type="pct"/>
            <w:tcBorders>
              <w:top w:val="nil"/>
              <w:left w:val="nil"/>
              <w:bottom w:val="single" w:sz="4" w:space="0" w:color="auto"/>
              <w:right w:val="single" w:sz="4" w:space="0" w:color="auto"/>
            </w:tcBorders>
            <w:shd w:val="clear" w:color="auto" w:fill="auto"/>
            <w:hideMark/>
          </w:tcPr>
          <w:p w14:paraId="302AD2B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Service Level Failure</w:t>
            </w:r>
          </w:p>
        </w:tc>
        <w:tc>
          <w:tcPr>
            <w:tcW w:w="855" w:type="pct"/>
            <w:tcBorders>
              <w:top w:val="nil"/>
              <w:left w:val="nil"/>
              <w:bottom w:val="single" w:sz="4" w:space="0" w:color="auto"/>
              <w:right w:val="single" w:sz="4" w:space="0" w:color="auto"/>
            </w:tcBorders>
            <w:shd w:val="clear" w:color="auto" w:fill="auto"/>
            <w:hideMark/>
          </w:tcPr>
          <w:p w14:paraId="75E191C9"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ITT Returns</w:t>
            </w:r>
          </w:p>
        </w:tc>
        <w:tc>
          <w:tcPr>
            <w:tcW w:w="1034" w:type="pct"/>
            <w:tcBorders>
              <w:top w:val="nil"/>
              <w:left w:val="nil"/>
              <w:bottom w:val="single" w:sz="4" w:space="0" w:color="auto"/>
              <w:right w:val="single" w:sz="4" w:space="0" w:color="auto"/>
            </w:tcBorders>
            <w:shd w:val="clear" w:color="auto" w:fill="auto"/>
            <w:hideMark/>
          </w:tcPr>
          <w:p w14:paraId="69A2C2C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Times New Roman" w:eastAsia="Times New Roman" w:hAnsi="Times New Roman" w:cs="Times New Roman"/>
                <w:color w:val="000000"/>
                <w:sz w:val="14"/>
                <w:szCs w:val="14"/>
                <w:lang w:eastAsia="en-GB"/>
              </w:rPr>
              <w:t xml:space="preserve"> </w:t>
            </w:r>
            <w:r w:rsidRPr="00A52682">
              <w:rPr>
                <w:rFonts w:ascii="Arial" w:eastAsia="Times New Roman" w:hAnsi="Arial" w:cs="Arial"/>
                <w:color w:val="313128"/>
                <w:sz w:val="20"/>
                <w:szCs w:val="20"/>
                <w:lang w:eastAsia="en-GB"/>
              </w:rPr>
              <w:t xml:space="preserve">Returned ITT documentation processed and </w:t>
            </w:r>
            <w:r w:rsidRPr="00A52682">
              <w:rPr>
                <w:rFonts w:ascii="Arial" w:eastAsia="Times New Roman" w:hAnsi="Arial" w:cs="Arial"/>
                <w:color w:val="1D1C15"/>
                <w:sz w:val="20"/>
                <w:szCs w:val="20"/>
                <w:lang w:eastAsia="en-GB"/>
              </w:rPr>
              <w:t xml:space="preserve">returned </w:t>
            </w:r>
            <w:r w:rsidRPr="00A52682">
              <w:rPr>
                <w:rFonts w:ascii="Arial" w:eastAsia="Times New Roman" w:hAnsi="Arial" w:cs="Arial"/>
                <w:color w:val="46463D"/>
                <w:sz w:val="20"/>
                <w:szCs w:val="20"/>
                <w:lang w:eastAsia="en-GB"/>
              </w:rPr>
              <w:t xml:space="preserve">within </w:t>
            </w:r>
            <w:r w:rsidRPr="00A52682">
              <w:rPr>
                <w:rFonts w:ascii="Arial" w:eastAsia="Times New Roman" w:hAnsi="Arial" w:cs="Arial"/>
                <w:color w:val="313128"/>
                <w:sz w:val="20"/>
                <w:szCs w:val="20"/>
                <w:lang w:eastAsia="en-GB"/>
              </w:rPr>
              <w:t xml:space="preserve">3 </w:t>
            </w:r>
            <w:r w:rsidRPr="00A52682">
              <w:rPr>
                <w:rFonts w:ascii="Arial" w:eastAsia="Times New Roman" w:hAnsi="Arial" w:cs="Arial"/>
                <w:color w:val="46463D"/>
                <w:sz w:val="20"/>
                <w:szCs w:val="20"/>
                <w:lang w:eastAsia="en-GB"/>
              </w:rPr>
              <w:t xml:space="preserve">working </w:t>
            </w:r>
            <w:r w:rsidRPr="00A52682">
              <w:rPr>
                <w:rFonts w:ascii="Arial" w:eastAsia="Times New Roman" w:hAnsi="Arial" w:cs="Arial"/>
                <w:color w:val="313128"/>
                <w:sz w:val="20"/>
                <w:szCs w:val="20"/>
                <w:lang w:eastAsia="en-GB"/>
              </w:rPr>
              <w:t xml:space="preserve">days from submission deadline </w:t>
            </w:r>
            <w:r w:rsidRPr="00A52682">
              <w:rPr>
                <w:rFonts w:ascii="Arial" w:eastAsia="Times New Roman" w:hAnsi="Arial" w:cs="Arial"/>
                <w:color w:val="1D1C15"/>
                <w:sz w:val="20"/>
                <w:szCs w:val="20"/>
                <w:lang w:eastAsia="en-GB"/>
              </w:rPr>
              <w:t xml:space="preserve">to </w:t>
            </w:r>
            <w:r w:rsidRPr="00A52682">
              <w:rPr>
                <w:rFonts w:ascii="Arial" w:eastAsia="Times New Roman" w:hAnsi="Arial" w:cs="Arial"/>
                <w:color w:val="0C0C05"/>
                <w:sz w:val="20"/>
                <w:szCs w:val="20"/>
                <w:lang w:eastAsia="en-GB"/>
              </w:rPr>
              <w:t>l</w:t>
            </w:r>
            <w:r w:rsidRPr="00A52682">
              <w:rPr>
                <w:rFonts w:ascii="Arial" w:eastAsia="Times New Roman" w:hAnsi="Arial" w:cs="Arial"/>
                <w:color w:val="313128"/>
                <w:sz w:val="20"/>
                <w:szCs w:val="20"/>
                <w:lang w:eastAsia="en-GB"/>
              </w:rPr>
              <w:t>ead officer for eva</w:t>
            </w:r>
            <w:r w:rsidRPr="00A52682">
              <w:rPr>
                <w:rFonts w:ascii="Arial" w:eastAsia="Times New Roman" w:hAnsi="Arial" w:cs="Arial"/>
                <w:color w:val="0C0C05"/>
                <w:sz w:val="20"/>
                <w:szCs w:val="20"/>
                <w:lang w:eastAsia="en-GB"/>
              </w:rPr>
              <w:t>lu</w:t>
            </w:r>
            <w:r w:rsidRPr="00A52682">
              <w:rPr>
                <w:rFonts w:ascii="Arial" w:eastAsia="Times New Roman" w:hAnsi="Arial" w:cs="Arial"/>
                <w:color w:val="313128"/>
                <w:sz w:val="20"/>
                <w:szCs w:val="20"/>
                <w:lang w:eastAsia="en-GB"/>
              </w:rPr>
              <w:t>ation.</w:t>
            </w:r>
          </w:p>
        </w:tc>
        <w:tc>
          <w:tcPr>
            <w:tcW w:w="398" w:type="pct"/>
            <w:tcBorders>
              <w:top w:val="nil"/>
              <w:left w:val="nil"/>
              <w:bottom w:val="single" w:sz="4" w:space="0" w:color="auto"/>
              <w:right w:val="single" w:sz="4" w:space="0" w:color="auto"/>
            </w:tcBorders>
            <w:shd w:val="clear" w:color="auto" w:fill="auto"/>
            <w:hideMark/>
          </w:tcPr>
          <w:p w14:paraId="241748C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2C4EBC4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6399B10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1A2A47F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6316CAE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7966BAEC"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082E28E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19</w:t>
            </w:r>
          </w:p>
        </w:tc>
        <w:tc>
          <w:tcPr>
            <w:tcW w:w="527" w:type="pct"/>
            <w:tcBorders>
              <w:top w:val="nil"/>
              <w:left w:val="nil"/>
              <w:bottom w:val="single" w:sz="4" w:space="0" w:color="auto"/>
              <w:right w:val="single" w:sz="4" w:space="0" w:color="auto"/>
            </w:tcBorders>
            <w:shd w:val="clear" w:color="auto" w:fill="auto"/>
            <w:hideMark/>
          </w:tcPr>
          <w:p w14:paraId="6DE4DEBE"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Service Level Failure</w:t>
            </w:r>
          </w:p>
        </w:tc>
        <w:tc>
          <w:tcPr>
            <w:tcW w:w="855" w:type="pct"/>
            <w:tcBorders>
              <w:top w:val="nil"/>
              <w:left w:val="nil"/>
              <w:bottom w:val="single" w:sz="4" w:space="0" w:color="auto"/>
              <w:right w:val="single" w:sz="4" w:space="0" w:color="auto"/>
            </w:tcBorders>
            <w:shd w:val="clear" w:color="auto" w:fill="auto"/>
            <w:hideMark/>
          </w:tcPr>
          <w:p w14:paraId="0042064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Award Notifications</w:t>
            </w:r>
          </w:p>
        </w:tc>
        <w:tc>
          <w:tcPr>
            <w:tcW w:w="1034" w:type="pct"/>
            <w:tcBorders>
              <w:top w:val="nil"/>
              <w:left w:val="nil"/>
              <w:bottom w:val="single" w:sz="4" w:space="0" w:color="auto"/>
              <w:right w:val="single" w:sz="4" w:space="0" w:color="auto"/>
            </w:tcBorders>
            <w:shd w:val="clear" w:color="auto" w:fill="auto"/>
            <w:hideMark/>
          </w:tcPr>
          <w:p w14:paraId="7FF790F4"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313128"/>
                <w:sz w:val="20"/>
                <w:szCs w:val="20"/>
                <w:lang w:eastAsia="en-GB"/>
              </w:rPr>
              <w:t>Contract award notifications</w:t>
            </w:r>
            <w:r w:rsidRPr="00A52682">
              <w:rPr>
                <w:rFonts w:ascii="Arial" w:eastAsia="Times New Roman" w:hAnsi="Arial" w:cs="Arial"/>
                <w:color w:val="1D1C15"/>
                <w:sz w:val="20"/>
                <w:szCs w:val="20"/>
                <w:lang w:eastAsia="en-GB"/>
              </w:rPr>
              <w:t xml:space="preserve"> sent</w:t>
            </w:r>
            <w:r w:rsidRPr="00A52682">
              <w:rPr>
                <w:rFonts w:ascii="Arial" w:eastAsia="Times New Roman" w:hAnsi="Arial" w:cs="Arial"/>
                <w:color w:val="313128"/>
                <w:sz w:val="20"/>
                <w:szCs w:val="20"/>
                <w:lang w:eastAsia="en-GB"/>
              </w:rPr>
              <w:t xml:space="preserve"> out within </w:t>
            </w:r>
            <w:r w:rsidRPr="00A52682">
              <w:rPr>
                <w:rFonts w:ascii="Arial" w:eastAsia="Times New Roman" w:hAnsi="Arial" w:cs="Arial"/>
                <w:color w:val="46463D"/>
                <w:sz w:val="20"/>
                <w:szCs w:val="20"/>
                <w:lang w:eastAsia="en-GB"/>
              </w:rPr>
              <w:t xml:space="preserve">3 </w:t>
            </w:r>
            <w:r w:rsidRPr="00A52682">
              <w:rPr>
                <w:rFonts w:ascii="Arial" w:eastAsia="Times New Roman" w:hAnsi="Arial" w:cs="Arial"/>
                <w:color w:val="313128"/>
                <w:sz w:val="20"/>
                <w:szCs w:val="20"/>
                <w:lang w:eastAsia="en-GB"/>
              </w:rPr>
              <w:t>working days from</w:t>
            </w:r>
            <w:r w:rsidRPr="00A52682">
              <w:rPr>
                <w:rFonts w:ascii="Arial" w:eastAsia="Times New Roman" w:hAnsi="Arial" w:cs="Arial"/>
                <w:color w:val="46463D"/>
                <w:sz w:val="20"/>
                <w:szCs w:val="20"/>
                <w:lang w:eastAsia="en-GB"/>
              </w:rPr>
              <w:t xml:space="preserve"> confirmation of</w:t>
            </w:r>
            <w:r w:rsidRPr="00A52682">
              <w:rPr>
                <w:rFonts w:ascii="Arial" w:eastAsia="Times New Roman" w:hAnsi="Arial" w:cs="Arial"/>
                <w:color w:val="313128"/>
                <w:sz w:val="20"/>
                <w:szCs w:val="20"/>
                <w:lang w:eastAsia="en-GB"/>
              </w:rPr>
              <w:t xml:space="preserve"> tender acceptance </w:t>
            </w:r>
            <w:r w:rsidRPr="00A52682">
              <w:rPr>
                <w:rFonts w:ascii="Arial" w:eastAsia="Times New Roman" w:hAnsi="Arial" w:cs="Arial"/>
                <w:color w:val="1D1C15"/>
                <w:sz w:val="20"/>
                <w:szCs w:val="20"/>
                <w:lang w:eastAsia="en-GB"/>
              </w:rPr>
              <w:t xml:space="preserve">from </w:t>
            </w:r>
            <w:r w:rsidRPr="00A52682">
              <w:rPr>
                <w:rFonts w:ascii="Arial" w:eastAsia="Times New Roman" w:hAnsi="Arial" w:cs="Arial"/>
                <w:color w:val="0C0C05"/>
                <w:sz w:val="20"/>
                <w:szCs w:val="20"/>
                <w:lang w:eastAsia="en-GB"/>
              </w:rPr>
              <w:t>l</w:t>
            </w:r>
            <w:r w:rsidRPr="00A52682">
              <w:rPr>
                <w:rFonts w:ascii="Arial" w:eastAsia="Times New Roman" w:hAnsi="Arial" w:cs="Arial"/>
                <w:color w:val="46463D"/>
                <w:sz w:val="20"/>
                <w:szCs w:val="20"/>
                <w:lang w:eastAsia="en-GB"/>
              </w:rPr>
              <w:t xml:space="preserve">ead </w:t>
            </w:r>
            <w:r w:rsidRPr="00A52682">
              <w:rPr>
                <w:rFonts w:ascii="Arial" w:eastAsia="Times New Roman" w:hAnsi="Arial" w:cs="Arial"/>
                <w:color w:val="313128"/>
                <w:sz w:val="20"/>
                <w:szCs w:val="20"/>
                <w:lang w:eastAsia="en-GB"/>
              </w:rPr>
              <w:t>off</w:t>
            </w:r>
            <w:r w:rsidRPr="00A52682">
              <w:rPr>
                <w:rFonts w:ascii="Arial" w:eastAsia="Times New Roman" w:hAnsi="Arial" w:cs="Arial"/>
                <w:color w:val="0C0C05"/>
                <w:sz w:val="20"/>
                <w:szCs w:val="20"/>
                <w:lang w:eastAsia="en-GB"/>
              </w:rPr>
              <w:t>i</w:t>
            </w:r>
            <w:r w:rsidRPr="00A52682">
              <w:rPr>
                <w:rFonts w:ascii="Arial" w:eastAsia="Times New Roman" w:hAnsi="Arial" w:cs="Arial"/>
                <w:color w:val="46463D"/>
                <w:sz w:val="20"/>
                <w:szCs w:val="20"/>
                <w:lang w:eastAsia="en-GB"/>
              </w:rPr>
              <w:t>cer.</w:t>
            </w:r>
          </w:p>
        </w:tc>
        <w:tc>
          <w:tcPr>
            <w:tcW w:w="398" w:type="pct"/>
            <w:tcBorders>
              <w:top w:val="nil"/>
              <w:left w:val="nil"/>
              <w:bottom w:val="single" w:sz="4" w:space="0" w:color="auto"/>
              <w:right w:val="single" w:sz="4" w:space="0" w:color="auto"/>
            </w:tcBorders>
            <w:shd w:val="clear" w:color="auto" w:fill="auto"/>
            <w:hideMark/>
          </w:tcPr>
          <w:p w14:paraId="5780E59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06F3B66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Each Quarterly period</w:t>
            </w:r>
          </w:p>
        </w:tc>
        <w:tc>
          <w:tcPr>
            <w:tcW w:w="425" w:type="pct"/>
            <w:tcBorders>
              <w:top w:val="nil"/>
              <w:left w:val="nil"/>
              <w:bottom w:val="single" w:sz="4" w:space="0" w:color="auto"/>
              <w:right w:val="single" w:sz="4" w:space="0" w:color="auto"/>
            </w:tcBorders>
            <w:shd w:val="clear" w:color="auto" w:fill="auto"/>
            <w:hideMark/>
          </w:tcPr>
          <w:p w14:paraId="4EA884C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31F9879A"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4CD3EE3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4CD0C697"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751DF51B"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20</w:t>
            </w:r>
          </w:p>
        </w:tc>
        <w:tc>
          <w:tcPr>
            <w:tcW w:w="527" w:type="pct"/>
            <w:tcBorders>
              <w:top w:val="nil"/>
              <w:left w:val="nil"/>
              <w:bottom w:val="single" w:sz="4" w:space="0" w:color="auto"/>
              <w:right w:val="single" w:sz="4" w:space="0" w:color="auto"/>
            </w:tcBorders>
            <w:shd w:val="clear" w:color="auto" w:fill="auto"/>
            <w:hideMark/>
          </w:tcPr>
          <w:p w14:paraId="1950F2F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Service Level Failure</w:t>
            </w:r>
          </w:p>
        </w:tc>
        <w:tc>
          <w:tcPr>
            <w:tcW w:w="855" w:type="pct"/>
            <w:tcBorders>
              <w:top w:val="nil"/>
              <w:left w:val="nil"/>
              <w:bottom w:val="single" w:sz="4" w:space="0" w:color="auto"/>
              <w:right w:val="single" w:sz="4" w:space="0" w:color="auto"/>
            </w:tcBorders>
            <w:shd w:val="clear" w:color="auto" w:fill="auto"/>
            <w:hideMark/>
          </w:tcPr>
          <w:p w14:paraId="5184AAD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Staff Survey</w:t>
            </w:r>
          </w:p>
        </w:tc>
        <w:tc>
          <w:tcPr>
            <w:tcW w:w="1034" w:type="pct"/>
            <w:tcBorders>
              <w:top w:val="nil"/>
              <w:left w:val="nil"/>
              <w:bottom w:val="single" w:sz="4" w:space="0" w:color="auto"/>
              <w:right w:val="single" w:sz="4" w:space="0" w:color="auto"/>
            </w:tcBorders>
            <w:shd w:val="clear" w:color="auto" w:fill="auto"/>
            <w:hideMark/>
          </w:tcPr>
          <w:p w14:paraId="699AE926" w14:textId="44C04F2E"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 xml:space="preserve">% of </w:t>
            </w:r>
            <w:r w:rsidR="00FD6A4C" w:rsidRPr="00A52682">
              <w:rPr>
                <w:rFonts w:ascii="Arial" w:eastAsia="Times New Roman" w:hAnsi="Arial" w:cs="Arial"/>
                <w:color w:val="000000"/>
                <w:sz w:val="20"/>
                <w:szCs w:val="20"/>
                <w:lang w:eastAsia="en-GB"/>
              </w:rPr>
              <w:t>Authority Officers</w:t>
            </w:r>
            <w:r w:rsidRPr="00A52682">
              <w:rPr>
                <w:rFonts w:ascii="Arial" w:eastAsia="Times New Roman" w:hAnsi="Arial" w:cs="Arial"/>
                <w:color w:val="000000"/>
                <w:sz w:val="20"/>
                <w:szCs w:val="20"/>
                <w:lang w:eastAsia="en-GB"/>
              </w:rPr>
              <w:t xml:space="preserve"> satisfied </w:t>
            </w:r>
            <w:r w:rsidR="00FD6A4C" w:rsidRPr="00A52682">
              <w:rPr>
                <w:rFonts w:ascii="Arial" w:eastAsia="Times New Roman" w:hAnsi="Arial" w:cs="Arial"/>
                <w:color w:val="000000"/>
                <w:sz w:val="20"/>
                <w:szCs w:val="20"/>
                <w:lang w:eastAsia="en-GB"/>
              </w:rPr>
              <w:t>with Procurement</w:t>
            </w:r>
            <w:r w:rsidRPr="00A52682">
              <w:rPr>
                <w:rFonts w:ascii="Arial" w:eastAsia="Times New Roman" w:hAnsi="Arial" w:cs="Arial"/>
                <w:color w:val="000000"/>
                <w:sz w:val="20"/>
                <w:szCs w:val="20"/>
                <w:lang w:eastAsia="en-GB"/>
              </w:rPr>
              <w:t xml:space="preserve"> Support Service - measured by annual Survey</w:t>
            </w:r>
          </w:p>
        </w:tc>
        <w:tc>
          <w:tcPr>
            <w:tcW w:w="398" w:type="pct"/>
            <w:tcBorders>
              <w:top w:val="nil"/>
              <w:left w:val="nil"/>
              <w:bottom w:val="single" w:sz="4" w:space="0" w:color="auto"/>
              <w:right w:val="single" w:sz="4" w:space="0" w:color="auto"/>
            </w:tcBorders>
            <w:shd w:val="clear" w:color="auto" w:fill="auto"/>
            <w:hideMark/>
          </w:tcPr>
          <w:p w14:paraId="76EF37F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contract start date</w:t>
            </w:r>
          </w:p>
        </w:tc>
        <w:tc>
          <w:tcPr>
            <w:tcW w:w="441" w:type="pct"/>
            <w:tcBorders>
              <w:top w:val="nil"/>
              <w:left w:val="nil"/>
              <w:bottom w:val="single" w:sz="4" w:space="0" w:color="auto"/>
              <w:right w:val="single" w:sz="4" w:space="0" w:color="auto"/>
            </w:tcBorders>
            <w:shd w:val="clear" w:color="auto" w:fill="auto"/>
            <w:hideMark/>
          </w:tcPr>
          <w:p w14:paraId="5243AEF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Annual</w:t>
            </w:r>
          </w:p>
        </w:tc>
        <w:tc>
          <w:tcPr>
            <w:tcW w:w="425" w:type="pct"/>
            <w:tcBorders>
              <w:top w:val="nil"/>
              <w:left w:val="nil"/>
              <w:bottom w:val="single" w:sz="4" w:space="0" w:color="auto"/>
              <w:right w:val="single" w:sz="4" w:space="0" w:color="auto"/>
            </w:tcBorders>
            <w:shd w:val="clear" w:color="auto" w:fill="auto"/>
            <w:hideMark/>
          </w:tcPr>
          <w:p w14:paraId="099B18B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1E0FCAB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5EDFDA91"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r w:rsidR="00A52682" w:rsidRPr="00A52682" w14:paraId="3BD779B7" w14:textId="77777777" w:rsidTr="00A52682">
        <w:trPr>
          <w:trHeight w:val="800"/>
        </w:trPr>
        <w:tc>
          <w:tcPr>
            <w:tcW w:w="234" w:type="pct"/>
            <w:tcBorders>
              <w:top w:val="nil"/>
              <w:left w:val="single" w:sz="4" w:space="0" w:color="auto"/>
              <w:bottom w:val="single" w:sz="4" w:space="0" w:color="auto"/>
              <w:right w:val="single" w:sz="4" w:space="0" w:color="auto"/>
            </w:tcBorders>
            <w:shd w:val="clear" w:color="auto" w:fill="auto"/>
            <w:hideMark/>
          </w:tcPr>
          <w:p w14:paraId="005F6780"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KPI 21</w:t>
            </w:r>
          </w:p>
        </w:tc>
        <w:tc>
          <w:tcPr>
            <w:tcW w:w="527" w:type="pct"/>
            <w:tcBorders>
              <w:top w:val="nil"/>
              <w:left w:val="nil"/>
              <w:bottom w:val="single" w:sz="4" w:space="0" w:color="auto"/>
              <w:right w:val="single" w:sz="4" w:space="0" w:color="auto"/>
            </w:tcBorders>
            <w:shd w:val="clear" w:color="auto" w:fill="auto"/>
            <w:hideMark/>
          </w:tcPr>
          <w:p w14:paraId="6712486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Service Level Failure</w:t>
            </w:r>
          </w:p>
        </w:tc>
        <w:tc>
          <w:tcPr>
            <w:tcW w:w="855" w:type="pct"/>
            <w:tcBorders>
              <w:top w:val="nil"/>
              <w:left w:val="nil"/>
              <w:bottom w:val="single" w:sz="4" w:space="0" w:color="auto"/>
              <w:right w:val="single" w:sz="4" w:space="0" w:color="auto"/>
            </w:tcBorders>
            <w:shd w:val="clear" w:color="auto" w:fill="auto"/>
            <w:hideMark/>
          </w:tcPr>
          <w:p w14:paraId="43708C62"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Query Responsiveness</w:t>
            </w:r>
          </w:p>
        </w:tc>
        <w:tc>
          <w:tcPr>
            <w:tcW w:w="1034" w:type="pct"/>
            <w:tcBorders>
              <w:top w:val="nil"/>
              <w:left w:val="nil"/>
              <w:bottom w:val="single" w:sz="4" w:space="0" w:color="auto"/>
              <w:right w:val="single" w:sz="4" w:space="0" w:color="auto"/>
            </w:tcBorders>
            <w:shd w:val="clear" w:color="auto" w:fill="auto"/>
            <w:hideMark/>
          </w:tcPr>
          <w:p w14:paraId="4FC66238"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Response time to queries – time to respond to an email/phone call –An email should be responded to within 48 hours/2 business days?</w:t>
            </w:r>
          </w:p>
        </w:tc>
        <w:tc>
          <w:tcPr>
            <w:tcW w:w="398" w:type="pct"/>
            <w:tcBorders>
              <w:top w:val="nil"/>
              <w:left w:val="nil"/>
              <w:bottom w:val="single" w:sz="4" w:space="0" w:color="auto"/>
              <w:right w:val="single" w:sz="4" w:space="0" w:color="auto"/>
            </w:tcBorders>
            <w:shd w:val="clear" w:color="auto" w:fill="auto"/>
            <w:hideMark/>
          </w:tcPr>
          <w:p w14:paraId="08B2D74A"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Initial contact</w:t>
            </w:r>
          </w:p>
        </w:tc>
        <w:tc>
          <w:tcPr>
            <w:tcW w:w="441" w:type="pct"/>
            <w:tcBorders>
              <w:top w:val="nil"/>
              <w:left w:val="nil"/>
              <w:bottom w:val="single" w:sz="4" w:space="0" w:color="auto"/>
              <w:right w:val="single" w:sz="4" w:space="0" w:color="auto"/>
            </w:tcBorders>
            <w:shd w:val="clear" w:color="auto" w:fill="auto"/>
            <w:hideMark/>
          </w:tcPr>
          <w:p w14:paraId="4FF9D64C"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2 business days</w:t>
            </w:r>
          </w:p>
        </w:tc>
        <w:tc>
          <w:tcPr>
            <w:tcW w:w="425" w:type="pct"/>
            <w:tcBorders>
              <w:top w:val="nil"/>
              <w:left w:val="nil"/>
              <w:bottom w:val="single" w:sz="4" w:space="0" w:color="auto"/>
              <w:right w:val="single" w:sz="4" w:space="0" w:color="auto"/>
            </w:tcBorders>
            <w:shd w:val="clear" w:color="auto" w:fill="auto"/>
            <w:hideMark/>
          </w:tcPr>
          <w:p w14:paraId="3E9F0617"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Monthly Quarterly Meetings</w:t>
            </w:r>
          </w:p>
        </w:tc>
        <w:tc>
          <w:tcPr>
            <w:tcW w:w="398" w:type="pct"/>
            <w:tcBorders>
              <w:top w:val="nil"/>
              <w:left w:val="nil"/>
              <w:bottom w:val="single" w:sz="4" w:space="0" w:color="auto"/>
              <w:right w:val="single" w:sz="4" w:space="0" w:color="auto"/>
            </w:tcBorders>
            <w:shd w:val="clear" w:color="auto" w:fill="auto"/>
            <w:hideMark/>
          </w:tcPr>
          <w:p w14:paraId="75B96A15"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100%</w:t>
            </w:r>
          </w:p>
        </w:tc>
        <w:tc>
          <w:tcPr>
            <w:tcW w:w="687" w:type="pct"/>
            <w:tcBorders>
              <w:top w:val="nil"/>
              <w:left w:val="nil"/>
              <w:bottom w:val="single" w:sz="4" w:space="0" w:color="auto"/>
              <w:right w:val="single" w:sz="4" w:space="0" w:color="auto"/>
            </w:tcBorders>
            <w:shd w:val="clear" w:color="auto" w:fill="auto"/>
            <w:hideMark/>
          </w:tcPr>
          <w:p w14:paraId="65279DA4" w14:textId="77777777" w:rsidR="00A52682" w:rsidRPr="00A52682" w:rsidRDefault="00A52682" w:rsidP="00A52682">
            <w:pPr>
              <w:spacing w:after="0" w:line="240" w:lineRule="auto"/>
              <w:rPr>
                <w:rFonts w:ascii="Arial" w:eastAsia="Times New Roman" w:hAnsi="Arial" w:cs="Arial"/>
                <w:color w:val="000000"/>
                <w:sz w:val="20"/>
                <w:szCs w:val="20"/>
                <w:lang w:eastAsia="en-GB"/>
              </w:rPr>
            </w:pPr>
            <w:r w:rsidRPr="00A52682">
              <w:rPr>
                <w:rFonts w:ascii="Arial" w:eastAsia="Times New Roman" w:hAnsi="Arial" w:cs="Arial"/>
                <w:color w:val="000000"/>
                <w:sz w:val="20"/>
                <w:szCs w:val="20"/>
                <w:lang w:eastAsia="en-GB"/>
              </w:rPr>
              <w:t>Performance management - Minor Breach</w:t>
            </w:r>
          </w:p>
        </w:tc>
      </w:tr>
    </w:tbl>
    <w:p w14:paraId="06B67069" w14:textId="77777777" w:rsidR="00FD6A4C" w:rsidRDefault="00FD6A4C" w:rsidP="00A52682">
      <w:pPr>
        <w:rPr>
          <w:rFonts w:ascii="Arial" w:hAnsi="Arial" w:cs="Arial"/>
          <w:sz w:val="24"/>
          <w:szCs w:val="24"/>
        </w:rPr>
        <w:sectPr w:rsidR="00FD6A4C" w:rsidSect="002E2AF0">
          <w:pgSz w:w="16838" w:h="11906" w:orient="landscape"/>
          <w:pgMar w:top="1440" w:right="1440" w:bottom="1440" w:left="1440" w:header="708" w:footer="708" w:gutter="0"/>
          <w:cols w:space="708"/>
          <w:titlePg/>
          <w:docGrid w:linePitch="360"/>
        </w:sectPr>
      </w:pPr>
    </w:p>
    <w:p w14:paraId="08D69B51" w14:textId="77777777" w:rsidR="00A10D79" w:rsidRDefault="00A10D79" w:rsidP="002644D1">
      <w:pPr>
        <w:pStyle w:val="Heading2"/>
        <w:spacing w:after="120"/>
        <w:rPr>
          <w:sz w:val="24"/>
          <w:szCs w:val="24"/>
          <w:highlight w:val="yellow"/>
        </w:rPr>
      </w:pPr>
    </w:p>
    <w:p w14:paraId="7CE93B5C" w14:textId="53B2063C" w:rsidR="003136C0" w:rsidRPr="003136C0" w:rsidRDefault="003136C0" w:rsidP="003136C0">
      <w:pPr>
        <w:pStyle w:val="ListParagraph"/>
        <w:rPr>
          <w:rFonts w:ascii="Arial" w:hAnsi="Arial" w:cs="Arial"/>
          <w:sz w:val="24"/>
          <w:szCs w:val="24"/>
        </w:rPr>
      </w:pPr>
      <w:r w:rsidRPr="003136C0">
        <w:rPr>
          <w:rFonts w:ascii="Arial" w:hAnsi="Arial" w:cs="Arial"/>
          <w:sz w:val="24"/>
          <w:szCs w:val="24"/>
        </w:rPr>
        <w:t>The Supplier shall have an ongoing obligation throughout the contract term to identify new or potential improvements to the Services.  As part of this obligation the Supplier shall identify and report to the Authority's Authorised Representative quarterly in the first Contract Year and once every 6 months for the remainder of the Term on:</w:t>
      </w:r>
    </w:p>
    <w:p w14:paraId="1A9726A5" w14:textId="77777777" w:rsidR="003136C0" w:rsidRPr="003136C0" w:rsidRDefault="003136C0" w:rsidP="003136C0">
      <w:pPr>
        <w:pStyle w:val="ListParagraph"/>
        <w:rPr>
          <w:rFonts w:ascii="Arial" w:hAnsi="Arial" w:cs="Arial"/>
          <w:sz w:val="24"/>
          <w:szCs w:val="24"/>
        </w:rPr>
      </w:pPr>
    </w:p>
    <w:p w14:paraId="33B242E9" w14:textId="2DA3A382" w:rsidR="003136C0" w:rsidRPr="003136C0" w:rsidRDefault="003136C0" w:rsidP="009216AC">
      <w:pPr>
        <w:pStyle w:val="ListParagraph"/>
        <w:numPr>
          <w:ilvl w:val="0"/>
          <w:numId w:val="14"/>
        </w:numPr>
        <w:rPr>
          <w:rFonts w:ascii="Arial" w:hAnsi="Arial" w:cs="Arial"/>
          <w:sz w:val="24"/>
          <w:szCs w:val="24"/>
        </w:rPr>
      </w:pPr>
      <w:r w:rsidRPr="003136C0">
        <w:rPr>
          <w:rFonts w:ascii="Arial" w:hAnsi="Arial" w:cs="Arial"/>
          <w:sz w:val="24"/>
          <w:szCs w:val="24"/>
        </w:rPr>
        <w:t xml:space="preserve">the emergence of new and evolving relevant technologies which could improve the </w:t>
      </w:r>
      <w:r w:rsidR="009216AC" w:rsidRPr="003136C0">
        <w:rPr>
          <w:rFonts w:ascii="Arial" w:hAnsi="Arial" w:cs="Arial"/>
          <w:sz w:val="24"/>
          <w:szCs w:val="24"/>
        </w:rPr>
        <w:t>Services.</w:t>
      </w:r>
    </w:p>
    <w:p w14:paraId="58BDBC9C" w14:textId="77777777" w:rsidR="003136C0" w:rsidRPr="003136C0" w:rsidRDefault="003136C0" w:rsidP="003136C0">
      <w:pPr>
        <w:pStyle w:val="ListParagraph"/>
        <w:rPr>
          <w:rFonts w:ascii="Arial" w:hAnsi="Arial" w:cs="Arial"/>
          <w:sz w:val="24"/>
          <w:szCs w:val="24"/>
        </w:rPr>
      </w:pPr>
    </w:p>
    <w:p w14:paraId="5FACA50A" w14:textId="7D445363" w:rsidR="009216AC" w:rsidRDefault="003136C0" w:rsidP="009216AC">
      <w:pPr>
        <w:pStyle w:val="ListParagraph"/>
        <w:numPr>
          <w:ilvl w:val="0"/>
          <w:numId w:val="14"/>
        </w:numPr>
        <w:rPr>
          <w:rFonts w:ascii="Arial" w:hAnsi="Arial" w:cs="Arial"/>
          <w:sz w:val="24"/>
          <w:szCs w:val="24"/>
        </w:rPr>
      </w:pPr>
      <w:r w:rsidRPr="003136C0">
        <w:rPr>
          <w:rFonts w:ascii="Arial" w:hAnsi="Arial" w:cs="Arial"/>
          <w:sz w:val="24"/>
          <w:szCs w:val="24"/>
        </w:rPr>
        <w:t xml:space="preserve">new or potential improvements to the Services including the quality, </w:t>
      </w:r>
      <w:r w:rsidR="009216AC" w:rsidRPr="003136C0">
        <w:rPr>
          <w:rFonts w:ascii="Arial" w:hAnsi="Arial" w:cs="Arial"/>
          <w:sz w:val="24"/>
          <w:szCs w:val="24"/>
        </w:rPr>
        <w:t>responsiveness,</w:t>
      </w:r>
      <w:r w:rsidRPr="003136C0">
        <w:rPr>
          <w:rFonts w:ascii="Arial" w:hAnsi="Arial" w:cs="Arial"/>
          <w:sz w:val="24"/>
          <w:szCs w:val="24"/>
        </w:rPr>
        <w:t xml:space="preserve"> procedures, benchmarking methods, performance mechanisms and customer support services in relation to the Services</w:t>
      </w:r>
    </w:p>
    <w:p w14:paraId="413FE63D" w14:textId="77777777" w:rsidR="009216AC" w:rsidRPr="009216AC" w:rsidRDefault="009216AC" w:rsidP="009216AC">
      <w:pPr>
        <w:pStyle w:val="ListParagraph"/>
        <w:rPr>
          <w:rFonts w:ascii="Arial" w:hAnsi="Arial" w:cs="Arial"/>
          <w:sz w:val="24"/>
          <w:szCs w:val="24"/>
        </w:rPr>
      </w:pPr>
    </w:p>
    <w:p w14:paraId="0FF32EC7" w14:textId="77777777" w:rsidR="009216AC" w:rsidRDefault="003136C0" w:rsidP="009216AC">
      <w:pPr>
        <w:pStyle w:val="ListParagraph"/>
        <w:numPr>
          <w:ilvl w:val="0"/>
          <w:numId w:val="14"/>
        </w:numPr>
        <w:rPr>
          <w:rFonts w:ascii="Arial" w:hAnsi="Arial" w:cs="Arial"/>
          <w:sz w:val="24"/>
          <w:szCs w:val="24"/>
        </w:rPr>
      </w:pPr>
      <w:r w:rsidRPr="009216AC">
        <w:rPr>
          <w:rFonts w:ascii="Arial" w:hAnsi="Arial" w:cs="Arial"/>
          <w:sz w:val="24"/>
          <w:szCs w:val="24"/>
        </w:rPr>
        <w:t xml:space="preserve">new or potential improvements to the interfaces or integration of the Services with other services provided by third parties or the Authority which might result in efficiency or productivity gains or in reduction of operational risk; </w:t>
      </w:r>
    </w:p>
    <w:p w14:paraId="7F563DA3" w14:textId="77777777" w:rsidR="009216AC" w:rsidRPr="009216AC" w:rsidRDefault="009216AC" w:rsidP="009216AC">
      <w:pPr>
        <w:pStyle w:val="ListParagraph"/>
        <w:rPr>
          <w:rFonts w:ascii="Arial" w:hAnsi="Arial" w:cs="Arial"/>
          <w:sz w:val="24"/>
          <w:szCs w:val="24"/>
        </w:rPr>
      </w:pPr>
    </w:p>
    <w:p w14:paraId="4628E862" w14:textId="23EBB332" w:rsidR="00447DD2" w:rsidRPr="009216AC" w:rsidRDefault="003136C0" w:rsidP="009216AC">
      <w:pPr>
        <w:pStyle w:val="ListParagraph"/>
        <w:numPr>
          <w:ilvl w:val="0"/>
          <w:numId w:val="14"/>
        </w:numPr>
        <w:rPr>
          <w:rFonts w:ascii="Arial" w:hAnsi="Arial" w:cs="Arial"/>
          <w:sz w:val="24"/>
          <w:szCs w:val="24"/>
        </w:rPr>
      </w:pPr>
      <w:r w:rsidRPr="009216AC">
        <w:rPr>
          <w:rFonts w:ascii="Arial" w:hAnsi="Arial" w:cs="Arial"/>
          <w:sz w:val="24"/>
          <w:szCs w:val="24"/>
        </w:rPr>
        <w:t>changes in ways of working that would enable the Services to be delivered at lower costs and/or bring greater</w:t>
      </w:r>
      <w:r w:rsidR="00CC3DF7">
        <w:rPr>
          <w:rFonts w:ascii="Arial" w:hAnsi="Arial" w:cs="Arial"/>
          <w:sz w:val="24"/>
          <w:szCs w:val="24"/>
        </w:rPr>
        <w:t xml:space="preserve"> efficiency</w:t>
      </w:r>
      <w:r w:rsidRPr="009216AC">
        <w:rPr>
          <w:rFonts w:ascii="Arial" w:hAnsi="Arial" w:cs="Arial"/>
          <w:sz w:val="24"/>
          <w:szCs w:val="24"/>
        </w:rPr>
        <w:t xml:space="preserve"> benefits to the </w:t>
      </w:r>
      <w:r w:rsidR="009216AC" w:rsidRPr="009216AC">
        <w:rPr>
          <w:rFonts w:ascii="Arial" w:hAnsi="Arial" w:cs="Arial"/>
          <w:sz w:val="24"/>
          <w:szCs w:val="24"/>
        </w:rPr>
        <w:t>Authority.</w:t>
      </w:r>
    </w:p>
    <w:p w14:paraId="0B53B968" w14:textId="77777777" w:rsidR="002644D1" w:rsidRPr="002644D1" w:rsidRDefault="002644D1" w:rsidP="002644D1">
      <w:pPr>
        <w:pStyle w:val="ListParagraph"/>
        <w:rPr>
          <w:rFonts w:ascii="Arial" w:hAnsi="Arial" w:cs="Arial"/>
          <w:sz w:val="24"/>
          <w:szCs w:val="24"/>
        </w:rPr>
      </w:pPr>
    </w:p>
    <w:p w14:paraId="0B209D09" w14:textId="77777777" w:rsidR="0005541B" w:rsidRDefault="00B710D9" w:rsidP="0005541B">
      <w:pPr>
        <w:pStyle w:val="ListParagraph"/>
        <w:numPr>
          <w:ilvl w:val="0"/>
          <w:numId w:val="1"/>
        </w:numPr>
        <w:outlineLvl w:val="0"/>
        <w:rPr>
          <w:rFonts w:ascii="Arial" w:hAnsi="Arial" w:cs="Arial"/>
          <w:sz w:val="24"/>
          <w:szCs w:val="24"/>
        </w:rPr>
      </w:pPr>
      <w:bookmarkStart w:id="25" w:name="_Toc173306422"/>
      <w:r>
        <w:rPr>
          <w:rFonts w:ascii="Arial" w:hAnsi="Arial" w:cs="Arial"/>
          <w:sz w:val="24"/>
          <w:szCs w:val="24"/>
        </w:rPr>
        <w:t>Contract Management</w:t>
      </w:r>
      <w:bookmarkEnd w:id="25"/>
    </w:p>
    <w:p w14:paraId="4F3FA7A3" w14:textId="77777777" w:rsidR="0005541B" w:rsidRDefault="0005541B" w:rsidP="0005541B">
      <w:pPr>
        <w:pStyle w:val="ListParagraph"/>
        <w:ind w:left="360"/>
        <w:outlineLvl w:val="0"/>
        <w:rPr>
          <w:rFonts w:ascii="Arial" w:hAnsi="Arial" w:cs="Arial"/>
          <w:sz w:val="24"/>
          <w:szCs w:val="24"/>
        </w:rPr>
      </w:pPr>
    </w:p>
    <w:p w14:paraId="347A750E" w14:textId="18C43198" w:rsidR="00D04E76" w:rsidRPr="00D04E76" w:rsidRDefault="00D04E76" w:rsidP="00D04E76">
      <w:pPr>
        <w:pStyle w:val="ListParagraph"/>
        <w:numPr>
          <w:ilvl w:val="1"/>
          <w:numId w:val="1"/>
        </w:numPr>
        <w:rPr>
          <w:rFonts w:ascii="Arial" w:hAnsi="Arial" w:cs="Arial"/>
          <w:sz w:val="24"/>
          <w:szCs w:val="24"/>
        </w:rPr>
      </w:pPr>
      <w:r w:rsidRPr="00D04E76">
        <w:rPr>
          <w:rFonts w:ascii="Arial" w:hAnsi="Arial" w:cs="Arial"/>
          <w:sz w:val="24"/>
          <w:szCs w:val="24"/>
        </w:rPr>
        <w:t>The Supplier shall provide the management reports in the form and at the intervals set out in Management Information</w:t>
      </w:r>
    </w:p>
    <w:p w14:paraId="58E96ADC" w14:textId="77777777" w:rsidR="00D04E76" w:rsidRPr="00D04E76" w:rsidRDefault="00D04E76" w:rsidP="00D04E76">
      <w:pPr>
        <w:pStyle w:val="ListParagraph"/>
        <w:ind w:left="792"/>
        <w:rPr>
          <w:rFonts w:ascii="Arial" w:hAnsi="Arial" w:cs="Arial"/>
          <w:sz w:val="24"/>
          <w:szCs w:val="24"/>
        </w:rPr>
      </w:pPr>
    </w:p>
    <w:p w14:paraId="45114A63" w14:textId="7DE65071" w:rsidR="0005541B" w:rsidRDefault="0005541B" w:rsidP="009D3678">
      <w:pPr>
        <w:pStyle w:val="ListParagraph"/>
        <w:numPr>
          <w:ilvl w:val="1"/>
          <w:numId w:val="1"/>
        </w:numPr>
        <w:rPr>
          <w:rFonts w:ascii="Arial" w:hAnsi="Arial" w:cs="Arial"/>
          <w:sz w:val="24"/>
          <w:szCs w:val="24"/>
        </w:rPr>
      </w:pPr>
      <w:r w:rsidRPr="0005541B">
        <w:rPr>
          <w:rFonts w:ascii="Arial" w:hAnsi="Arial" w:cs="Arial"/>
          <w:sz w:val="24"/>
          <w:szCs w:val="24"/>
        </w:rPr>
        <w:t xml:space="preserve">The Supplier and the </w:t>
      </w:r>
      <w:r w:rsidR="004D79DE">
        <w:rPr>
          <w:rFonts w:ascii="Arial" w:hAnsi="Arial" w:cs="Arial"/>
          <w:sz w:val="24"/>
          <w:szCs w:val="24"/>
        </w:rPr>
        <w:t>Authority</w:t>
      </w:r>
      <w:r w:rsidRPr="0005541B">
        <w:rPr>
          <w:rFonts w:ascii="Arial" w:hAnsi="Arial" w:cs="Arial"/>
          <w:sz w:val="24"/>
          <w:szCs w:val="24"/>
        </w:rPr>
        <w:t xml:space="preserve"> shall each appoint a Project Manager for the purposes of this Contract through whom the provision of the Services and the Deliverables shall be managed day-to-day.</w:t>
      </w:r>
    </w:p>
    <w:p w14:paraId="445AFE28" w14:textId="77777777" w:rsidR="0005541B" w:rsidRDefault="0005541B" w:rsidP="009D3678">
      <w:pPr>
        <w:pStyle w:val="ListParagraph"/>
        <w:ind w:left="792"/>
        <w:rPr>
          <w:rFonts w:ascii="Arial" w:hAnsi="Arial" w:cs="Arial"/>
          <w:sz w:val="24"/>
          <w:szCs w:val="24"/>
        </w:rPr>
      </w:pPr>
    </w:p>
    <w:p w14:paraId="555DA0CB" w14:textId="3AD46D1A" w:rsidR="00CC3DF7" w:rsidRDefault="00CC3DF7" w:rsidP="009D3678">
      <w:pPr>
        <w:pStyle w:val="ListParagraph"/>
        <w:numPr>
          <w:ilvl w:val="1"/>
          <w:numId w:val="1"/>
        </w:numPr>
        <w:rPr>
          <w:rFonts w:ascii="Arial" w:hAnsi="Arial" w:cs="Arial"/>
          <w:sz w:val="24"/>
          <w:szCs w:val="24"/>
        </w:rPr>
      </w:pPr>
      <w:r w:rsidRPr="00CC3DF7">
        <w:rPr>
          <w:rFonts w:ascii="Arial" w:hAnsi="Arial" w:cs="Arial"/>
          <w:sz w:val="24"/>
          <w:szCs w:val="24"/>
        </w:rPr>
        <w:t xml:space="preserve">The </w:t>
      </w:r>
      <w:r>
        <w:rPr>
          <w:rFonts w:ascii="Arial" w:hAnsi="Arial" w:cs="Arial"/>
          <w:sz w:val="24"/>
          <w:szCs w:val="24"/>
        </w:rPr>
        <w:t xml:space="preserve">Supplier and the Authority will convene a mobilisation meeting </w:t>
      </w:r>
      <w:r w:rsidRPr="00CC3DF7">
        <w:rPr>
          <w:rFonts w:ascii="Arial" w:hAnsi="Arial" w:cs="Arial"/>
          <w:sz w:val="24"/>
          <w:szCs w:val="24"/>
        </w:rPr>
        <w:t xml:space="preserve">to ensure mutual understanding of contract objectives by both the </w:t>
      </w:r>
      <w:r w:rsidR="00692C30">
        <w:rPr>
          <w:rFonts w:ascii="Arial" w:hAnsi="Arial" w:cs="Arial"/>
          <w:sz w:val="24"/>
          <w:szCs w:val="24"/>
        </w:rPr>
        <w:t>Authority</w:t>
      </w:r>
      <w:r w:rsidRPr="00CC3DF7">
        <w:rPr>
          <w:rFonts w:ascii="Arial" w:hAnsi="Arial" w:cs="Arial"/>
          <w:sz w:val="24"/>
          <w:szCs w:val="24"/>
        </w:rPr>
        <w:t xml:space="preserve"> and the supplier. </w:t>
      </w:r>
      <w:r>
        <w:rPr>
          <w:rFonts w:ascii="Arial" w:hAnsi="Arial" w:cs="Arial"/>
          <w:sz w:val="24"/>
          <w:szCs w:val="24"/>
        </w:rPr>
        <w:t>This</w:t>
      </w:r>
      <w:r w:rsidRPr="00CC3DF7">
        <w:rPr>
          <w:rFonts w:ascii="Arial" w:hAnsi="Arial" w:cs="Arial"/>
          <w:sz w:val="24"/>
          <w:szCs w:val="24"/>
        </w:rPr>
        <w:t xml:space="preserve"> meeting also aims to establish and agree</w:t>
      </w:r>
      <w:r>
        <w:rPr>
          <w:rFonts w:ascii="Arial" w:hAnsi="Arial" w:cs="Arial"/>
          <w:sz w:val="24"/>
          <w:szCs w:val="24"/>
        </w:rPr>
        <w:t xml:space="preserve"> any additional</w:t>
      </w:r>
      <w:r w:rsidRPr="00CC3DF7">
        <w:rPr>
          <w:rFonts w:ascii="Arial" w:hAnsi="Arial" w:cs="Arial"/>
          <w:sz w:val="24"/>
          <w:szCs w:val="24"/>
        </w:rPr>
        <w:t xml:space="preserve"> communication, reporting, delegation of authorities, performance, operational and commercial issues</w:t>
      </w:r>
      <w:r>
        <w:rPr>
          <w:rFonts w:ascii="Arial" w:hAnsi="Arial" w:cs="Arial"/>
          <w:sz w:val="24"/>
          <w:szCs w:val="24"/>
        </w:rPr>
        <w:t>, not already stated,</w:t>
      </w:r>
      <w:r w:rsidRPr="00CC3DF7">
        <w:rPr>
          <w:rFonts w:ascii="Arial" w:hAnsi="Arial" w:cs="Arial"/>
          <w:sz w:val="24"/>
          <w:szCs w:val="24"/>
        </w:rPr>
        <w:t xml:space="preserve"> relating to the contract</w:t>
      </w:r>
    </w:p>
    <w:p w14:paraId="03EE61D8" w14:textId="77777777" w:rsidR="00CC3DF7" w:rsidRPr="00CC3DF7" w:rsidRDefault="00CC3DF7" w:rsidP="00CC3DF7">
      <w:pPr>
        <w:pStyle w:val="ListParagraph"/>
        <w:rPr>
          <w:rFonts w:ascii="Arial" w:hAnsi="Arial" w:cs="Arial"/>
          <w:sz w:val="24"/>
          <w:szCs w:val="24"/>
        </w:rPr>
      </w:pPr>
    </w:p>
    <w:p w14:paraId="7CD7CB69" w14:textId="5DCC5292" w:rsidR="00CC3DF7" w:rsidRPr="00CC3DF7" w:rsidRDefault="0005541B" w:rsidP="00CC3DF7">
      <w:pPr>
        <w:pStyle w:val="ListParagraph"/>
        <w:numPr>
          <w:ilvl w:val="1"/>
          <w:numId w:val="1"/>
        </w:numPr>
        <w:rPr>
          <w:rFonts w:ascii="Arial" w:hAnsi="Arial" w:cs="Arial"/>
          <w:sz w:val="24"/>
          <w:szCs w:val="24"/>
        </w:rPr>
      </w:pPr>
      <w:r w:rsidRPr="0005541B">
        <w:rPr>
          <w:rFonts w:ascii="Arial" w:hAnsi="Arial" w:cs="Arial"/>
          <w:sz w:val="24"/>
          <w:szCs w:val="24"/>
        </w:rPr>
        <w:t>The Parties shall ensure that appropriate resource is made available on a regular basis such that the aims, objectives and specific provisions of this Contract can be fully realised.</w:t>
      </w:r>
    </w:p>
    <w:p w14:paraId="7E7B3CFC" w14:textId="77777777" w:rsidR="0005541B" w:rsidRPr="0005541B" w:rsidRDefault="0005541B" w:rsidP="009D3678">
      <w:pPr>
        <w:pStyle w:val="ListParagraph"/>
        <w:rPr>
          <w:color w:val="000000"/>
          <w:sz w:val="24"/>
          <w:szCs w:val="24"/>
        </w:rPr>
      </w:pPr>
    </w:p>
    <w:p w14:paraId="2C0C15F2" w14:textId="0E4C5793" w:rsidR="00F63105" w:rsidRPr="00F63105" w:rsidRDefault="0005541B" w:rsidP="009D3678">
      <w:pPr>
        <w:pStyle w:val="ListParagraph"/>
        <w:numPr>
          <w:ilvl w:val="1"/>
          <w:numId w:val="1"/>
        </w:numPr>
        <w:rPr>
          <w:rFonts w:ascii="Arial" w:hAnsi="Arial" w:cs="Arial"/>
          <w:sz w:val="24"/>
          <w:szCs w:val="24"/>
        </w:rPr>
      </w:pPr>
      <w:r w:rsidRPr="0005541B">
        <w:rPr>
          <w:rFonts w:ascii="Arial" w:hAnsi="Arial" w:cs="Arial"/>
          <w:color w:val="000000"/>
          <w:sz w:val="24"/>
          <w:szCs w:val="24"/>
        </w:rPr>
        <w:t>The Supplier's Contract Manager's shall be:</w:t>
      </w:r>
    </w:p>
    <w:p w14:paraId="25F11053" w14:textId="77777777" w:rsidR="00F63105" w:rsidRPr="00F63105" w:rsidRDefault="00F63105" w:rsidP="009D3678">
      <w:pPr>
        <w:pStyle w:val="ListParagraph"/>
        <w:ind w:left="792"/>
        <w:rPr>
          <w:rFonts w:ascii="Arial" w:hAnsi="Arial" w:cs="Arial"/>
          <w:sz w:val="24"/>
          <w:szCs w:val="24"/>
        </w:rPr>
      </w:pPr>
    </w:p>
    <w:p w14:paraId="3B3F2D44" w14:textId="7E913CFA" w:rsidR="0005541B" w:rsidRPr="00F63105" w:rsidRDefault="0005541B" w:rsidP="009216AC">
      <w:pPr>
        <w:pStyle w:val="ListParagraph"/>
        <w:numPr>
          <w:ilvl w:val="1"/>
          <w:numId w:val="13"/>
        </w:numPr>
        <w:rPr>
          <w:rFonts w:ascii="Arial" w:hAnsi="Arial" w:cs="Arial"/>
          <w:sz w:val="24"/>
          <w:szCs w:val="24"/>
        </w:rPr>
      </w:pPr>
      <w:r w:rsidRPr="00F63105">
        <w:rPr>
          <w:rFonts w:ascii="Arial" w:hAnsi="Arial" w:cs="Arial"/>
          <w:sz w:val="24"/>
          <w:szCs w:val="24"/>
        </w:rPr>
        <w:t xml:space="preserve">the primary point of contact to receive communication from the </w:t>
      </w:r>
      <w:r w:rsidR="004D79DE">
        <w:rPr>
          <w:rFonts w:ascii="Arial" w:hAnsi="Arial" w:cs="Arial"/>
          <w:sz w:val="24"/>
          <w:szCs w:val="24"/>
        </w:rPr>
        <w:t>Authority</w:t>
      </w:r>
      <w:r w:rsidRPr="00F63105">
        <w:rPr>
          <w:rFonts w:ascii="Arial" w:hAnsi="Arial" w:cs="Arial"/>
          <w:sz w:val="24"/>
          <w:szCs w:val="24"/>
        </w:rPr>
        <w:t xml:space="preserve"> and will also be the person primarily responsible for providing information to the </w:t>
      </w:r>
      <w:r w:rsidR="004D79DE">
        <w:rPr>
          <w:rFonts w:ascii="Arial" w:hAnsi="Arial" w:cs="Arial"/>
          <w:sz w:val="24"/>
          <w:szCs w:val="24"/>
        </w:rPr>
        <w:t>Authority</w:t>
      </w:r>
    </w:p>
    <w:p w14:paraId="01B84F3E" w14:textId="24DD43C6" w:rsidR="0005541B" w:rsidRPr="00F63105" w:rsidRDefault="0005541B" w:rsidP="009216AC">
      <w:pPr>
        <w:pStyle w:val="ListParagraph"/>
        <w:numPr>
          <w:ilvl w:val="1"/>
          <w:numId w:val="13"/>
        </w:numPr>
        <w:rPr>
          <w:rFonts w:ascii="Arial" w:hAnsi="Arial" w:cs="Arial"/>
          <w:sz w:val="24"/>
          <w:szCs w:val="24"/>
        </w:rPr>
      </w:pPr>
      <w:r w:rsidRPr="00F63105">
        <w:rPr>
          <w:rFonts w:ascii="Arial" w:hAnsi="Arial" w:cs="Arial"/>
          <w:sz w:val="24"/>
          <w:szCs w:val="24"/>
        </w:rPr>
        <w:lastRenderedPageBreak/>
        <w:t xml:space="preserve">able to delegate his position to another person at the Supplier but must inform the </w:t>
      </w:r>
      <w:r w:rsidR="004D79DE">
        <w:rPr>
          <w:rFonts w:ascii="Arial" w:hAnsi="Arial" w:cs="Arial"/>
          <w:sz w:val="24"/>
          <w:szCs w:val="24"/>
        </w:rPr>
        <w:t>Authority</w:t>
      </w:r>
      <w:r w:rsidRPr="00F63105">
        <w:rPr>
          <w:rFonts w:ascii="Arial" w:hAnsi="Arial" w:cs="Arial"/>
          <w:sz w:val="24"/>
          <w:szCs w:val="24"/>
        </w:rPr>
        <w:t xml:space="preserve"> before proceeding with the delegation and it will be delegated person's responsibility to fulfil the Contract Manager's responsibilities and obligations; </w:t>
      </w:r>
    </w:p>
    <w:p w14:paraId="16C4A038" w14:textId="77777777" w:rsidR="0005541B" w:rsidRPr="00F63105" w:rsidRDefault="0005541B" w:rsidP="009216AC">
      <w:pPr>
        <w:pStyle w:val="ListParagraph"/>
        <w:numPr>
          <w:ilvl w:val="1"/>
          <w:numId w:val="13"/>
        </w:numPr>
        <w:rPr>
          <w:rFonts w:ascii="Arial" w:hAnsi="Arial" w:cs="Arial"/>
          <w:sz w:val="24"/>
          <w:szCs w:val="24"/>
        </w:rPr>
      </w:pPr>
      <w:r w:rsidRPr="00F63105">
        <w:rPr>
          <w:rFonts w:ascii="Arial" w:hAnsi="Arial" w:cs="Arial"/>
          <w:sz w:val="24"/>
          <w:szCs w:val="24"/>
        </w:rPr>
        <w:t>able to cancel any delegation and recommence the position himself; and</w:t>
      </w:r>
    </w:p>
    <w:p w14:paraId="10433BA5" w14:textId="71E265E9" w:rsidR="0005541B" w:rsidRDefault="0005541B" w:rsidP="009216AC">
      <w:pPr>
        <w:pStyle w:val="ListParagraph"/>
        <w:numPr>
          <w:ilvl w:val="1"/>
          <w:numId w:val="13"/>
        </w:numPr>
        <w:rPr>
          <w:rFonts w:ascii="Arial" w:hAnsi="Arial" w:cs="Arial"/>
          <w:sz w:val="24"/>
          <w:szCs w:val="24"/>
        </w:rPr>
      </w:pPr>
      <w:r w:rsidRPr="00F63105">
        <w:rPr>
          <w:rFonts w:ascii="Arial" w:hAnsi="Arial" w:cs="Arial"/>
          <w:sz w:val="24"/>
          <w:szCs w:val="24"/>
        </w:rPr>
        <w:t xml:space="preserve">replaced only after the </w:t>
      </w:r>
      <w:r w:rsidR="004D79DE">
        <w:rPr>
          <w:rFonts w:ascii="Arial" w:hAnsi="Arial" w:cs="Arial"/>
          <w:sz w:val="24"/>
          <w:szCs w:val="24"/>
        </w:rPr>
        <w:t>Authority</w:t>
      </w:r>
      <w:r w:rsidRPr="00F63105">
        <w:rPr>
          <w:rFonts w:ascii="Arial" w:hAnsi="Arial" w:cs="Arial"/>
          <w:sz w:val="24"/>
          <w:szCs w:val="24"/>
        </w:rPr>
        <w:t xml:space="preserve"> has received notification of the proposed change. </w:t>
      </w:r>
    </w:p>
    <w:p w14:paraId="699493DF" w14:textId="77777777" w:rsidR="00CC3DF7" w:rsidRPr="00F63105" w:rsidRDefault="00CC3DF7" w:rsidP="00CC3DF7">
      <w:pPr>
        <w:pStyle w:val="ListParagraph"/>
        <w:ind w:left="1440"/>
        <w:rPr>
          <w:rFonts w:ascii="Arial" w:hAnsi="Arial" w:cs="Arial"/>
          <w:sz w:val="24"/>
          <w:szCs w:val="24"/>
        </w:rPr>
      </w:pPr>
    </w:p>
    <w:p w14:paraId="5F2B8412" w14:textId="31924CB7" w:rsidR="00D04E76" w:rsidRDefault="00D04E76" w:rsidP="00D04E76">
      <w:pPr>
        <w:pStyle w:val="ListParagraph"/>
        <w:numPr>
          <w:ilvl w:val="1"/>
          <w:numId w:val="1"/>
        </w:numPr>
        <w:rPr>
          <w:rFonts w:ascii="Arial" w:hAnsi="Arial" w:cs="Arial"/>
          <w:sz w:val="24"/>
          <w:szCs w:val="24"/>
        </w:rPr>
      </w:pPr>
      <w:r w:rsidRPr="00D04E76">
        <w:rPr>
          <w:rFonts w:ascii="Arial" w:hAnsi="Arial" w:cs="Arial"/>
          <w:sz w:val="24"/>
          <w:szCs w:val="24"/>
        </w:rPr>
        <w:t xml:space="preserve">The Authorised Representatives and relevant Key Personnel shall meet in accordance with the details set out in </w:t>
      </w:r>
      <w:r>
        <w:rPr>
          <w:rFonts w:ascii="Arial" w:hAnsi="Arial" w:cs="Arial"/>
          <w:sz w:val="24"/>
          <w:szCs w:val="24"/>
        </w:rPr>
        <w:t xml:space="preserve">management information requirements </w:t>
      </w:r>
      <w:r w:rsidRPr="00D04E76">
        <w:rPr>
          <w:rFonts w:ascii="Arial" w:hAnsi="Arial" w:cs="Arial"/>
          <w:sz w:val="24"/>
          <w:szCs w:val="24"/>
        </w:rPr>
        <w:t>and the Supplier shall, at each meeting, present its previously circulated Management Reports and Financial Reports in the format set out.</w:t>
      </w:r>
    </w:p>
    <w:p w14:paraId="6D0981C4" w14:textId="77777777" w:rsidR="00D04E76" w:rsidRPr="00D04E76" w:rsidRDefault="00D04E76" w:rsidP="00D04E76">
      <w:pPr>
        <w:pStyle w:val="ListParagraph"/>
        <w:ind w:left="792"/>
        <w:rPr>
          <w:rFonts w:ascii="Arial" w:hAnsi="Arial" w:cs="Arial"/>
          <w:sz w:val="24"/>
          <w:szCs w:val="24"/>
        </w:rPr>
      </w:pPr>
    </w:p>
    <w:p w14:paraId="421E56C3" w14:textId="210E04A6" w:rsidR="0097758A" w:rsidRDefault="0005541B" w:rsidP="009D3678">
      <w:pPr>
        <w:pStyle w:val="ListParagraph"/>
        <w:numPr>
          <w:ilvl w:val="1"/>
          <w:numId w:val="1"/>
        </w:numPr>
        <w:rPr>
          <w:rFonts w:ascii="Arial" w:hAnsi="Arial" w:cs="Arial"/>
          <w:sz w:val="24"/>
          <w:szCs w:val="24"/>
        </w:rPr>
      </w:pPr>
      <w:r w:rsidRPr="00F63105">
        <w:rPr>
          <w:rFonts w:ascii="Arial" w:hAnsi="Arial" w:cs="Arial"/>
          <w:sz w:val="24"/>
          <w:szCs w:val="24"/>
        </w:rPr>
        <w:t xml:space="preserve">The </w:t>
      </w:r>
      <w:r w:rsidR="004D79DE">
        <w:rPr>
          <w:rFonts w:ascii="Arial" w:hAnsi="Arial" w:cs="Arial"/>
          <w:sz w:val="24"/>
          <w:szCs w:val="24"/>
        </w:rPr>
        <w:t>Authority</w:t>
      </w:r>
      <w:r w:rsidRPr="00F63105">
        <w:rPr>
          <w:rFonts w:ascii="Arial" w:hAnsi="Arial" w:cs="Arial"/>
          <w:sz w:val="24"/>
          <w:szCs w:val="24"/>
        </w:rPr>
        <w:t xml:space="preserve"> may provide revised instructions to the Supplier's Contract Manager's </w:t>
      </w:r>
      <w:r w:rsidR="00CC3DF7" w:rsidRPr="00F63105">
        <w:rPr>
          <w:rFonts w:ascii="Arial" w:hAnsi="Arial" w:cs="Arial"/>
          <w:sz w:val="24"/>
          <w:szCs w:val="24"/>
        </w:rPr>
        <w:t>regarding</w:t>
      </w:r>
      <w:r w:rsidRPr="00F63105">
        <w:rPr>
          <w:rFonts w:ascii="Arial" w:hAnsi="Arial" w:cs="Arial"/>
          <w:sz w:val="24"/>
          <w:szCs w:val="24"/>
        </w:rPr>
        <w:t xml:space="preserve"> the Contract and it will be the Supplier's Contract Manager's responsibility to ensure the information is provided to the Supplier and the actions implemented. </w:t>
      </w:r>
    </w:p>
    <w:p w14:paraId="32A166EB" w14:textId="77777777" w:rsidR="0097758A" w:rsidRDefault="0097758A" w:rsidP="009D3678">
      <w:pPr>
        <w:pStyle w:val="ListParagraph"/>
        <w:ind w:left="792"/>
        <w:rPr>
          <w:rFonts w:ascii="Arial" w:hAnsi="Arial" w:cs="Arial"/>
          <w:sz w:val="24"/>
          <w:szCs w:val="24"/>
        </w:rPr>
      </w:pPr>
    </w:p>
    <w:p w14:paraId="2DA08CED" w14:textId="61539430" w:rsidR="00F63105" w:rsidRDefault="00F63105" w:rsidP="009D3678">
      <w:pPr>
        <w:pStyle w:val="ListParagraph"/>
        <w:numPr>
          <w:ilvl w:val="1"/>
          <w:numId w:val="1"/>
        </w:numPr>
        <w:rPr>
          <w:rFonts w:ascii="Arial" w:hAnsi="Arial" w:cs="Arial"/>
          <w:sz w:val="24"/>
          <w:szCs w:val="24"/>
        </w:rPr>
      </w:pPr>
      <w:r w:rsidRPr="0097758A">
        <w:rPr>
          <w:rFonts w:ascii="Arial" w:hAnsi="Arial" w:cs="Arial"/>
          <w:sz w:val="24"/>
          <w:szCs w:val="24"/>
        </w:rPr>
        <w:t xml:space="preserve">Operational Boards shall be established by the </w:t>
      </w:r>
      <w:r w:rsidR="00CC3DF7">
        <w:rPr>
          <w:rFonts w:ascii="Arial" w:hAnsi="Arial" w:cs="Arial"/>
          <w:sz w:val="24"/>
          <w:szCs w:val="24"/>
        </w:rPr>
        <w:t>Authority</w:t>
      </w:r>
      <w:r w:rsidRPr="0097758A">
        <w:rPr>
          <w:rFonts w:ascii="Arial" w:hAnsi="Arial" w:cs="Arial"/>
          <w:sz w:val="24"/>
          <w:szCs w:val="24"/>
        </w:rPr>
        <w:t xml:space="preserve"> and Supplier for the purposes of this </w:t>
      </w:r>
      <w:r w:rsidR="0097758A">
        <w:rPr>
          <w:rFonts w:ascii="Arial" w:hAnsi="Arial" w:cs="Arial"/>
          <w:sz w:val="24"/>
          <w:szCs w:val="24"/>
        </w:rPr>
        <w:t xml:space="preserve">managing the </w:t>
      </w:r>
      <w:r w:rsidRPr="0097758A">
        <w:rPr>
          <w:rFonts w:ascii="Arial" w:hAnsi="Arial" w:cs="Arial"/>
          <w:sz w:val="24"/>
          <w:szCs w:val="24"/>
        </w:rPr>
        <w:t xml:space="preserve">Contract on which the Supplier and the </w:t>
      </w:r>
      <w:r w:rsidR="0097758A">
        <w:rPr>
          <w:rFonts w:ascii="Arial" w:hAnsi="Arial" w:cs="Arial"/>
          <w:sz w:val="24"/>
          <w:szCs w:val="24"/>
        </w:rPr>
        <w:t>Authority</w:t>
      </w:r>
      <w:r w:rsidRPr="0097758A">
        <w:rPr>
          <w:rFonts w:ascii="Arial" w:hAnsi="Arial" w:cs="Arial"/>
          <w:sz w:val="24"/>
          <w:szCs w:val="24"/>
        </w:rPr>
        <w:t xml:space="preserve"> shall be represented.</w:t>
      </w:r>
    </w:p>
    <w:p w14:paraId="06693548" w14:textId="77777777" w:rsidR="00692C30" w:rsidRPr="00692C30" w:rsidRDefault="00692C30" w:rsidP="00692C30">
      <w:pPr>
        <w:pStyle w:val="ListParagraph"/>
        <w:rPr>
          <w:rFonts w:ascii="Arial" w:hAnsi="Arial" w:cs="Arial"/>
          <w:sz w:val="24"/>
          <w:szCs w:val="24"/>
        </w:rPr>
      </w:pPr>
    </w:p>
    <w:p w14:paraId="40DD6653" w14:textId="659122DA" w:rsidR="00692C30" w:rsidRDefault="00692C30" w:rsidP="009D3678">
      <w:pPr>
        <w:pStyle w:val="ListParagraph"/>
        <w:numPr>
          <w:ilvl w:val="1"/>
          <w:numId w:val="1"/>
        </w:numPr>
        <w:rPr>
          <w:rFonts w:ascii="Arial" w:hAnsi="Arial" w:cs="Arial"/>
          <w:sz w:val="24"/>
          <w:szCs w:val="24"/>
        </w:rPr>
      </w:pPr>
      <w:r>
        <w:rPr>
          <w:rFonts w:ascii="Arial" w:hAnsi="Arial" w:cs="Arial"/>
          <w:sz w:val="24"/>
          <w:szCs w:val="24"/>
        </w:rPr>
        <w:t>The Operational Board will focus on strategic contract delivery and meet on a quarterly basis</w:t>
      </w:r>
    </w:p>
    <w:p w14:paraId="08AB5E97" w14:textId="77777777" w:rsidR="00692C30" w:rsidRPr="00692C30" w:rsidRDefault="00692C30" w:rsidP="00692C30">
      <w:pPr>
        <w:pStyle w:val="ListParagraph"/>
        <w:rPr>
          <w:rFonts w:ascii="Arial" w:hAnsi="Arial" w:cs="Arial"/>
          <w:sz w:val="24"/>
          <w:szCs w:val="24"/>
        </w:rPr>
      </w:pPr>
    </w:p>
    <w:p w14:paraId="2A0BE08A" w14:textId="3AC0E027" w:rsidR="00692C30" w:rsidRDefault="00692C30" w:rsidP="009D3678">
      <w:pPr>
        <w:pStyle w:val="ListParagraph"/>
        <w:numPr>
          <w:ilvl w:val="1"/>
          <w:numId w:val="1"/>
        </w:numPr>
        <w:rPr>
          <w:rFonts w:ascii="Arial" w:hAnsi="Arial" w:cs="Arial"/>
          <w:sz w:val="24"/>
          <w:szCs w:val="24"/>
        </w:rPr>
      </w:pPr>
      <w:r>
        <w:rPr>
          <w:rFonts w:ascii="Arial" w:hAnsi="Arial" w:cs="Arial"/>
          <w:sz w:val="24"/>
          <w:szCs w:val="24"/>
        </w:rPr>
        <w:t>Operational Management will meet more frequently to manage day to day delivery of the services as required</w:t>
      </w:r>
    </w:p>
    <w:p w14:paraId="24B1E4AD" w14:textId="77777777" w:rsidR="00692C30" w:rsidRPr="00692C30" w:rsidRDefault="00692C30" w:rsidP="00692C30">
      <w:pPr>
        <w:pStyle w:val="ListParagraph"/>
        <w:rPr>
          <w:rFonts w:ascii="Arial" w:hAnsi="Arial" w:cs="Arial"/>
          <w:sz w:val="24"/>
          <w:szCs w:val="24"/>
        </w:rPr>
      </w:pPr>
    </w:p>
    <w:p w14:paraId="495EC870" w14:textId="7D231EDF" w:rsidR="00692C30" w:rsidRDefault="00692C30" w:rsidP="009D3678">
      <w:pPr>
        <w:pStyle w:val="ListParagraph"/>
        <w:numPr>
          <w:ilvl w:val="1"/>
          <w:numId w:val="1"/>
        </w:numPr>
        <w:rPr>
          <w:rFonts w:ascii="Arial" w:hAnsi="Arial" w:cs="Arial"/>
          <w:sz w:val="24"/>
          <w:szCs w:val="24"/>
        </w:rPr>
      </w:pPr>
      <w:r>
        <w:rPr>
          <w:rFonts w:ascii="Arial" w:hAnsi="Arial" w:cs="Arial"/>
          <w:sz w:val="24"/>
          <w:szCs w:val="24"/>
        </w:rPr>
        <w:t xml:space="preserve"> See draft plans in the tables below</w:t>
      </w:r>
    </w:p>
    <w:p w14:paraId="543C3C37" w14:textId="77777777" w:rsidR="00692C30" w:rsidRPr="00692C30" w:rsidRDefault="00692C30" w:rsidP="00692C30">
      <w:pPr>
        <w:pStyle w:val="ListParagraph"/>
        <w:rPr>
          <w:rFonts w:ascii="Arial" w:hAnsi="Arial" w:cs="Arial"/>
          <w:sz w:val="24"/>
          <w:szCs w:val="24"/>
        </w:rPr>
      </w:pPr>
    </w:p>
    <w:p w14:paraId="49CF8F19" w14:textId="03940B36" w:rsidR="0027516E" w:rsidRDefault="0097758A" w:rsidP="009D3678">
      <w:pPr>
        <w:rPr>
          <w:rFonts w:ascii="Arial" w:hAnsi="Arial" w:cs="Arial"/>
          <w:sz w:val="24"/>
          <w:szCs w:val="24"/>
        </w:rPr>
      </w:pPr>
      <w:r>
        <w:rPr>
          <w:noProof/>
        </w:rPr>
        <w:lastRenderedPageBreak/>
        <w:drawing>
          <wp:inline distT="0" distB="0" distL="0" distR="0" wp14:anchorId="7B675C14" wp14:editId="2165E4D8">
            <wp:extent cx="5731510" cy="3223895"/>
            <wp:effectExtent l="0" t="0" r="2540" b="0"/>
            <wp:docPr id="112878550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85508"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5731510" cy="3223895"/>
                    </a:xfrm>
                    <a:prstGeom prst="rect">
                      <a:avLst/>
                    </a:prstGeom>
                  </pic:spPr>
                </pic:pic>
              </a:graphicData>
            </a:graphic>
          </wp:inline>
        </w:drawing>
      </w:r>
      <w:r w:rsidR="00F63105">
        <w:rPr>
          <w:noProof/>
        </w:rPr>
        <w:drawing>
          <wp:inline distT="0" distB="0" distL="0" distR="0" wp14:anchorId="50C53BAA" wp14:editId="46A5231B">
            <wp:extent cx="5731510" cy="3223895"/>
            <wp:effectExtent l="0" t="0" r="2540" b="0"/>
            <wp:docPr id="141837718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377185"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5731510" cy="3223895"/>
                    </a:xfrm>
                    <a:prstGeom prst="rect">
                      <a:avLst/>
                    </a:prstGeom>
                  </pic:spPr>
                </pic:pic>
              </a:graphicData>
            </a:graphic>
          </wp:inline>
        </w:drawing>
      </w:r>
      <w:r w:rsidR="0027516E">
        <w:rPr>
          <w:rFonts w:ascii="Arial" w:hAnsi="Arial" w:cs="Arial"/>
          <w:sz w:val="24"/>
          <w:szCs w:val="24"/>
        </w:rPr>
        <w:br w:type="page"/>
      </w:r>
    </w:p>
    <w:p w14:paraId="617EB855" w14:textId="77777777" w:rsidR="00F63105" w:rsidRPr="00F63105" w:rsidRDefault="00F63105" w:rsidP="009D3678">
      <w:pPr>
        <w:rPr>
          <w:rFonts w:ascii="Arial" w:hAnsi="Arial" w:cs="Arial"/>
          <w:sz w:val="24"/>
          <w:szCs w:val="24"/>
        </w:rPr>
      </w:pPr>
    </w:p>
    <w:p w14:paraId="3D48C80E" w14:textId="1F7D0284" w:rsidR="0027516E" w:rsidRDefault="0027516E" w:rsidP="00DA5F63">
      <w:pPr>
        <w:pStyle w:val="ListParagraph"/>
        <w:numPr>
          <w:ilvl w:val="0"/>
          <w:numId w:val="1"/>
        </w:numPr>
        <w:outlineLvl w:val="0"/>
        <w:rPr>
          <w:rFonts w:ascii="Arial" w:hAnsi="Arial" w:cs="Arial"/>
          <w:sz w:val="24"/>
          <w:szCs w:val="24"/>
        </w:rPr>
      </w:pPr>
      <w:bookmarkStart w:id="26" w:name="_Toc173306423"/>
      <w:r w:rsidRPr="0027516E">
        <w:rPr>
          <w:rFonts w:ascii="Arial" w:hAnsi="Arial" w:cs="Arial"/>
          <w:sz w:val="24"/>
          <w:szCs w:val="24"/>
        </w:rPr>
        <w:t xml:space="preserve">Exit </w:t>
      </w:r>
      <w:r w:rsidR="00DA5F63">
        <w:rPr>
          <w:rFonts w:ascii="Arial" w:hAnsi="Arial" w:cs="Arial"/>
          <w:sz w:val="24"/>
          <w:szCs w:val="24"/>
        </w:rPr>
        <w:t>Management</w:t>
      </w:r>
      <w:r w:rsidRPr="0027516E">
        <w:rPr>
          <w:rFonts w:ascii="Arial" w:hAnsi="Arial" w:cs="Arial"/>
          <w:sz w:val="24"/>
          <w:szCs w:val="24"/>
        </w:rPr>
        <w:t xml:space="preserve"> </w:t>
      </w:r>
      <w:r>
        <w:rPr>
          <w:rFonts w:ascii="Arial" w:hAnsi="Arial" w:cs="Arial"/>
          <w:sz w:val="24"/>
          <w:szCs w:val="24"/>
        </w:rPr>
        <w:t>a</w:t>
      </w:r>
      <w:r w:rsidRPr="0027516E">
        <w:rPr>
          <w:rFonts w:ascii="Arial" w:hAnsi="Arial" w:cs="Arial"/>
          <w:sz w:val="24"/>
          <w:szCs w:val="24"/>
        </w:rPr>
        <w:t xml:space="preserve">nd Service Transfer </w:t>
      </w:r>
      <w:r>
        <w:rPr>
          <w:rFonts w:ascii="Arial" w:hAnsi="Arial" w:cs="Arial"/>
          <w:sz w:val="24"/>
          <w:szCs w:val="24"/>
        </w:rPr>
        <w:t>a</w:t>
      </w:r>
      <w:r w:rsidRPr="0027516E">
        <w:rPr>
          <w:rFonts w:ascii="Arial" w:hAnsi="Arial" w:cs="Arial"/>
          <w:sz w:val="24"/>
          <w:szCs w:val="24"/>
        </w:rPr>
        <w:t>rrangements</w:t>
      </w:r>
      <w:bookmarkEnd w:id="26"/>
    </w:p>
    <w:p w14:paraId="102B67B4" w14:textId="77777777" w:rsidR="0027516E" w:rsidRPr="0027516E" w:rsidRDefault="0027516E" w:rsidP="0027516E">
      <w:pPr>
        <w:pStyle w:val="ListParagraph"/>
        <w:ind w:left="360"/>
        <w:outlineLvl w:val="0"/>
        <w:rPr>
          <w:rFonts w:ascii="Arial" w:hAnsi="Arial" w:cs="Arial"/>
          <w:sz w:val="24"/>
          <w:szCs w:val="24"/>
        </w:rPr>
      </w:pPr>
    </w:p>
    <w:p w14:paraId="3D7CCF55" w14:textId="5900C8DA" w:rsidR="0027516E" w:rsidRDefault="0027516E" w:rsidP="00DA5F63">
      <w:pPr>
        <w:pStyle w:val="ListParagraph"/>
        <w:numPr>
          <w:ilvl w:val="1"/>
          <w:numId w:val="1"/>
        </w:numPr>
        <w:rPr>
          <w:rFonts w:ascii="Arial" w:hAnsi="Arial" w:cs="Arial"/>
          <w:sz w:val="24"/>
          <w:szCs w:val="24"/>
        </w:rPr>
      </w:pPr>
      <w:r w:rsidRPr="0027516E">
        <w:rPr>
          <w:rFonts w:ascii="Arial" w:hAnsi="Arial" w:cs="Arial"/>
          <w:sz w:val="24"/>
          <w:szCs w:val="24"/>
        </w:rPr>
        <w:t>The Supplier is required to ensure the orderly transition of the Services from the Supplier to the Authority or any Replacement Supplier in the event of any termination (including partial termination) or expiry of this agreement.</w:t>
      </w:r>
    </w:p>
    <w:p w14:paraId="6C3565EF" w14:textId="77777777" w:rsidR="0027516E" w:rsidRPr="0027516E" w:rsidRDefault="0027516E" w:rsidP="00DA5F63">
      <w:pPr>
        <w:pStyle w:val="ListParagraph"/>
        <w:ind w:left="792"/>
        <w:rPr>
          <w:rFonts w:ascii="Arial" w:hAnsi="Arial" w:cs="Arial"/>
          <w:sz w:val="24"/>
          <w:szCs w:val="24"/>
        </w:rPr>
      </w:pPr>
    </w:p>
    <w:p w14:paraId="782ACF42" w14:textId="46D83BB2" w:rsidR="0027516E" w:rsidRDefault="0027516E" w:rsidP="00DA5F63">
      <w:pPr>
        <w:pStyle w:val="ListParagraph"/>
        <w:numPr>
          <w:ilvl w:val="1"/>
          <w:numId w:val="1"/>
        </w:numPr>
        <w:rPr>
          <w:rFonts w:ascii="Arial" w:hAnsi="Arial" w:cs="Arial"/>
          <w:sz w:val="24"/>
          <w:szCs w:val="24"/>
        </w:rPr>
      </w:pPr>
      <w:r w:rsidRPr="0027516E">
        <w:rPr>
          <w:rFonts w:ascii="Arial" w:hAnsi="Arial" w:cs="Arial"/>
          <w:sz w:val="24"/>
          <w:szCs w:val="24"/>
        </w:rPr>
        <w:t xml:space="preserve">For the avoidance of doubt the Supplier is responsible for the overall management of the exit and Service transfer </w:t>
      </w:r>
      <w:r w:rsidR="003267BB" w:rsidRPr="0027516E">
        <w:rPr>
          <w:rFonts w:ascii="Arial" w:hAnsi="Arial" w:cs="Arial"/>
          <w:sz w:val="24"/>
          <w:szCs w:val="24"/>
        </w:rPr>
        <w:t>arrangements.</w:t>
      </w:r>
    </w:p>
    <w:p w14:paraId="0903BF87" w14:textId="77777777" w:rsidR="0027516E" w:rsidRPr="0027516E" w:rsidRDefault="0027516E" w:rsidP="00DA5F63">
      <w:pPr>
        <w:pStyle w:val="ListParagraph"/>
        <w:rPr>
          <w:rFonts w:ascii="Arial" w:hAnsi="Arial" w:cs="Arial"/>
          <w:sz w:val="24"/>
          <w:szCs w:val="24"/>
        </w:rPr>
      </w:pPr>
    </w:p>
    <w:p w14:paraId="0455DED8" w14:textId="29AB2C4F" w:rsidR="0027516E" w:rsidRDefault="0027516E" w:rsidP="00DA5F63">
      <w:pPr>
        <w:pStyle w:val="ListParagraph"/>
        <w:numPr>
          <w:ilvl w:val="1"/>
          <w:numId w:val="1"/>
        </w:numPr>
        <w:rPr>
          <w:rFonts w:ascii="Arial" w:hAnsi="Arial" w:cs="Arial"/>
          <w:sz w:val="24"/>
          <w:szCs w:val="24"/>
        </w:rPr>
      </w:pPr>
      <w:r>
        <w:rPr>
          <w:rFonts w:ascii="Arial" w:hAnsi="Arial" w:cs="Arial"/>
          <w:sz w:val="24"/>
          <w:szCs w:val="24"/>
        </w:rPr>
        <w:t xml:space="preserve">The Authority </w:t>
      </w:r>
      <w:r w:rsidRPr="0027516E">
        <w:rPr>
          <w:rFonts w:ascii="Arial" w:hAnsi="Arial" w:cs="Arial"/>
          <w:sz w:val="24"/>
          <w:szCs w:val="24"/>
        </w:rPr>
        <w:t xml:space="preserve">shall be entitled to require the provision of Transitional Assistance Services </w:t>
      </w:r>
      <w:r>
        <w:rPr>
          <w:rFonts w:ascii="Arial" w:hAnsi="Arial" w:cs="Arial"/>
          <w:sz w:val="24"/>
          <w:szCs w:val="24"/>
        </w:rPr>
        <w:t xml:space="preserve">from </w:t>
      </w:r>
      <w:r w:rsidRPr="0027516E">
        <w:rPr>
          <w:rFonts w:ascii="Arial" w:hAnsi="Arial" w:cs="Arial"/>
          <w:sz w:val="24"/>
          <w:szCs w:val="24"/>
        </w:rPr>
        <w:t>the Supplier at any time prior to termination or expiry. The Transitional Assistance shall specify:</w:t>
      </w:r>
    </w:p>
    <w:p w14:paraId="3A74F088" w14:textId="77777777" w:rsidR="003267BB" w:rsidRPr="003267BB" w:rsidRDefault="003267BB" w:rsidP="00DA5F63">
      <w:pPr>
        <w:rPr>
          <w:rFonts w:ascii="Arial" w:hAnsi="Arial" w:cs="Arial"/>
          <w:sz w:val="24"/>
          <w:szCs w:val="24"/>
        </w:rPr>
      </w:pPr>
    </w:p>
    <w:p w14:paraId="6EBBA180" w14:textId="77777777" w:rsidR="003267BB" w:rsidRDefault="0027516E" w:rsidP="00DA5F63">
      <w:pPr>
        <w:pStyle w:val="ListParagraph"/>
        <w:numPr>
          <w:ilvl w:val="1"/>
          <w:numId w:val="1"/>
        </w:numPr>
        <w:rPr>
          <w:rFonts w:ascii="Arial" w:hAnsi="Arial" w:cs="Arial"/>
          <w:sz w:val="24"/>
          <w:szCs w:val="24"/>
        </w:rPr>
      </w:pPr>
      <w:r w:rsidRPr="003267BB">
        <w:rPr>
          <w:rFonts w:ascii="Arial" w:hAnsi="Arial" w:cs="Arial"/>
          <w:sz w:val="24"/>
          <w:szCs w:val="24"/>
        </w:rPr>
        <w:t xml:space="preserve">the period during which it is anticipated that Transitional Assistance Services will be required (Transitional Period) (which shall continue no longer than 4 months after the date that the Supplier ceases to provide the Services </w:t>
      </w:r>
    </w:p>
    <w:p w14:paraId="2F2F9A8C" w14:textId="77777777" w:rsidR="003267BB" w:rsidRPr="003267BB" w:rsidRDefault="003267BB" w:rsidP="00DA5F63">
      <w:pPr>
        <w:pStyle w:val="ListParagraph"/>
        <w:rPr>
          <w:rFonts w:ascii="Arial" w:hAnsi="Arial" w:cs="Arial"/>
          <w:sz w:val="24"/>
          <w:szCs w:val="24"/>
        </w:rPr>
      </w:pPr>
    </w:p>
    <w:p w14:paraId="1F49150B" w14:textId="1763E7AD" w:rsidR="0027516E" w:rsidRPr="003267BB" w:rsidRDefault="0027516E" w:rsidP="00DA5F63">
      <w:pPr>
        <w:pStyle w:val="ListParagraph"/>
        <w:numPr>
          <w:ilvl w:val="1"/>
          <w:numId w:val="1"/>
        </w:numPr>
        <w:rPr>
          <w:rFonts w:ascii="Arial" w:hAnsi="Arial" w:cs="Arial"/>
          <w:sz w:val="24"/>
          <w:szCs w:val="24"/>
        </w:rPr>
      </w:pPr>
      <w:r w:rsidRPr="003267BB">
        <w:rPr>
          <w:rFonts w:ascii="Arial" w:hAnsi="Arial" w:cs="Arial"/>
          <w:sz w:val="24"/>
          <w:szCs w:val="24"/>
        </w:rPr>
        <w:t>The Transitional Assistance Services shall be provided in good faith and in accordance with Best Industry Practice.</w:t>
      </w:r>
    </w:p>
    <w:p w14:paraId="77AED3E4" w14:textId="51B8FAC5" w:rsidR="0027516E" w:rsidRPr="003267BB" w:rsidRDefault="0027516E" w:rsidP="00DA5F63">
      <w:pPr>
        <w:rPr>
          <w:rFonts w:ascii="Arial" w:hAnsi="Arial" w:cs="Arial"/>
          <w:sz w:val="24"/>
          <w:szCs w:val="24"/>
        </w:rPr>
      </w:pPr>
    </w:p>
    <w:p w14:paraId="679CF644" w14:textId="77777777" w:rsidR="003267BB" w:rsidRDefault="0027516E" w:rsidP="00DA5F63">
      <w:pPr>
        <w:pStyle w:val="ListParagraph"/>
        <w:numPr>
          <w:ilvl w:val="1"/>
          <w:numId w:val="1"/>
        </w:numPr>
        <w:rPr>
          <w:rFonts w:ascii="Arial" w:hAnsi="Arial" w:cs="Arial"/>
          <w:sz w:val="24"/>
          <w:szCs w:val="24"/>
        </w:rPr>
      </w:pPr>
      <w:r w:rsidRPr="0027516E">
        <w:rPr>
          <w:rFonts w:ascii="Arial" w:hAnsi="Arial" w:cs="Arial"/>
          <w:sz w:val="24"/>
          <w:szCs w:val="24"/>
        </w:rPr>
        <w:t xml:space="preserve">During the Transitional Period, the Supplier shall, in addition to providing the Services and the Transitional Assistance Services, provide to the Authority any reasonable assistance requested by the Authority to allow the Services to continue without interruption and to facilitate the orderly transfer of the Services. </w:t>
      </w:r>
    </w:p>
    <w:p w14:paraId="0BA085D8" w14:textId="77777777" w:rsidR="003267BB" w:rsidRPr="003267BB" w:rsidRDefault="003267BB" w:rsidP="00DA5F63">
      <w:pPr>
        <w:pStyle w:val="ListParagraph"/>
        <w:rPr>
          <w:rFonts w:ascii="Arial" w:hAnsi="Arial" w:cs="Arial"/>
          <w:sz w:val="24"/>
          <w:szCs w:val="24"/>
        </w:rPr>
      </w:pPr>
    </w:p>
    <w:p w14:paraId="35EED95D" w14:textId="2F1E8CB7" w:rsidR="00F63105" w:rsidRDefault="0027516E" w:rsidP="00DA5F63">
      <w:pPr>
        <w:pStyle w:val="ListParagraph"/>
        <w:numPr>
          <w:ilvl w:val="1"/>
          <w:numId w:val="1"/>
        </w:numPr>
        <w:rPr>
          <w:rFonts w:ascii="Arial" w:hAnsi="Arial" w:cs="Arial"/>
          <w:sz w:val="24"/>
          <w:szCs w:val="24"/>
        </w:rPr>
      </w:pPr>
      <w:r w:rsidRPr="003267BB">
        <w:rPr>
          <w:rFonts w:ascii="Arial" w:hAnsi="Arial" w:cs="Arial"/>
          <w:sz w:val="24"/>
          <w:szCs w:val="24"/>
        </w:rPr>
        <w:t>The Supplier</w:t>
      </w:r>
      <w:r w:rsidR="003267BB" w:rsidRPr="003267BB">
        <w:rPr>
          <w:rFonts w:ascii="Arial" w:hAnsi="Arial" w:cs="Arial"/>
          <w:sz w:val="24"/>
          <w:szCs w:val="24"/>
        </w:rPr>
        <w:t xml:space="preserve"> </w:t>
      </w:r>
      <w:r w:rsidRPr="003267BB">
        <w:rPr>
          <w:rFonts w:ascii="Arial" w:hAnsi="Arial" w:cs="Arial"/>
          <w:sz w:val="24"/>
          <w:szCs w:val="24"/>
        </w:rPr>
        <w:t>shall use all reasonable endeavours to reallocate resources to provide these services without additional costs</w:t>
      </w:r>
    </w:p>
    <w:p w14:paraId="7DF951E1" w14:textId="77777777" w:rsidR="003267BB" w:rsidRPr="003267BB" w:rsidRDefault="003267BB" w:rsidP="00DA5F63">
      <w:pPr>
        <w:pStyle w:val="ListParagraph"/>
        <w:rPr>
          <w:rFonts w:ascii="Arial" w:hAnsi="Arial" w:cs="Arial"/>
          <w:sz w:val="24"/>
          <w:szCs w:val="24"/>
        </w:rPr>
      </w:pPr>
    </w:p>
    <w:p w14:paraId="7074181E" w14:textId="77777777" w:rsidR="003267BB" w:rsidRPr="003267BB" w:rsidRDefault="003267BB" w:rsidP="00DA5F63">
      <w:pPr>
        <w:pStyle w:val="ListParagraph"/>
        <w:ind w:left="792"/>
        <w:rPr>
          <w:rFonts w:ascii="Arial" w:hAnsi="Arial" w:cs="Arial"/>
          <w:sz w:val="24"/>
          <w:szCs w:val="24"/>
        </w:rPr>
      </w:pPr>
    </w:p>
    <w:p w14:paraId="758E23DA" w14:textId="5BC0301E" w:rsidR="00D9338F" w:rsidRPr="00D9338F" w:rsidRDefault="00B710D9" w:rsidP="003267BB">
      <w:pPr>
        <w:pStyle w:val="ListParagraph"/>
        <w:numPr>
          <w:ilvl w:val="0"/>
          <w:numId w:val="1"/>
        </w:numPr>
        <w:outlineLvl w:val="0"/>
        <w:rPr>
          <w:rFonts w:ascii="Arial" w:hAnsi="Arial" w:cs="Arial"/>
          <w:sz w:val="24"/>
          <w:szCs w:val="24"/>
        </w:rPr>
      </w:pPr>
      <w:bookmarkStart w:id="27" w:name="_Toc173306424"/>
      <w:r>
        <w:rPr>
          <w:rFonts w:ascii="Arial" w:hAnsi="Arial" w:cs="Arial"/>
          <w:sz w:val="24"/>
          <w:szCs w:val="24"/>
        </w:rPr>
        <w:t>Payments and invoicing</w:t>
      </w:r>
      <w:bookmarkEnd w:id="27"/>
    </w:p>
    <w:p w14:paraId="29769977" w14:textId="1E3DB976" w:rsidR="00DA5F63" w:rsidRPr="00DA5F63" w:rsidRDefault="00216AEF" w:rsidP="00DA5F63">
      <w:pPr>
        <w:pStyle w:val="ListParagraph"/>
        <w:numPr>
          <w:ilvl w:val="1"/>
          <w:numId w:val="1"/>
        </w:numPr>
        <w:rPr>
          <w:rFonts w:ascii="Arial" w:hAnsi="Arial" w:cs="Arial"/>
          <w:sz w:val="24"/>
          <w:szCs w:val="24"/>
        </w:rPr>
      </w:pPr>
      <w:r w:rsidRPr="003267BB">
        <w:rPr>
          <w:rFonts w:ascii="Arial" w:hAnsi="Arial" w:cs="Arial"/>
          <w:sz w:val="24"/>
          <w:szCs w:val="24"/>
        </w:rPr>
        <w:t>Charges payable will be as detailed in the Contract Commercial schedule</w:t>
      </w:r>
      <w:r w:rsidR="00DA5F63">
        <w:rPr>
          <w:rFonts w:ascii="Arial" w:hAnsi="Arial" w:cs="Arial"/>
          <w:sz w:val="24"/>
          <w:szCs w:val="24"/>
        </w:rPr>
        <w:t xml:space="preserve"> and are </w:t>
      </w:r>
      <w:r w:rsidR="00DA1D45">
        <w:rPr>
          <w:rFonts w:ascii="Arial" w:hAnsi="Arial" w:cs="Arial"/>
          <w:sz w:val="24"/>
          <w:szCs w:val="24"/>
        </w:rPr>
        <w:t>shown exclusive</w:t>
      </w:r>
      <w:r w:rsidR="00DA5F63">
        <w:rPr>
          <w:rFonts w:ascii="Arial" w:hAnsi="Arial" w:cs="Arial"/>
          <w:sz w:val="24"/>
          <w:szCs w:val="24"/>
        </w:rPr>
        <w:t xml:space="preserve"> of VAT</w:t>
      </w:r>
    </w:p>
    <w:p w14:paraId="01599DF3" w14:textId="7D3D6AD3" w:rsidR="00216AEF" w:rsidRPr="003267BB" w:rsidRDefault="008248CC" w:rsidP="003267BB">
      <w:pPr>
        <w:pStyle w:val="ListParagraph"/>
        <w:numPr>
          <w:ilvl w:val="1"/>
          <w:numId w:val="1"/>
        </w:numPr>
        <w:rPr>
          <w:rFonts w:ascii="Arial" w:hAnsi="Arial" w:cs="Arial"/>
          <w:sz w:val="24"/>
          <w:szCs w:val="24"/>
        </w:rPr>
      </w:pPr>
      <w:r w:rsidRPr="003267BB">
        <w:rPr>
          <w:rFonts w:ascii="Arial" w:hAnsi="Arial" w:cs="Arial"/>
          <w:sz w:val="24"/>
          <w:szCs w:val="24"/>
        </w:rPr>
        <w:t xml:space="preserve">Invoices will be submitted </w:t>
      </w:r>
      <w:r w:rsidR="00216AEF" w:rsidRPr="003267BB">
        <w:rPr>
          <w:rFonts w:ascii="Arial" w:hAnsi="Arial" w:cs="Arial"/>
          <w:sz w:val="24"/>
          <w:szCs w:val="24"/>
        </w:rPr>
        <w:t>on a quarterly basis in arrears</w:t>
      </w:r>
      <w:r w:rsidRPr="003267BB">
        <w:rPr>
          <w:rFonts w:ascii="Arial" w:hAnsi="Arial" w:cs="Arial"/>
          <w:sz w:val="24"/>
          <w:szCs w:val="24"/>
        </w:rPr>
        <w:t>.</w:t>
      </w:r>
    </w:p>
    <w:p w14:paraId="0EF6E4DB" w14:textId="4FE2EF52" w:rsidR="008248CC" w:rsidRPr="003267BB" w:rsidRDefault="00D9338F" w:rsidP="003267BB">
      <w:pPr>
        <w:pStyle w:val="ListParagraph"/>
        <w:numPr>
          <w:ilvl w:val="1"/>
          <w:numId w:val="1"/>
        </w:numPr>
        <w:rPr>
          <w:rFonts w:ascii="Arial" w:hAnsi="Arial" w:cs="Arial"/>
          <w:sz w:val="24"/>
          <w:szCs w:val="24"/>
        </w:rPr>
      </w:pPr>
      <w:r w:rsidRPr="003267BB">
        <w:rPr>
          <w:rFonts w:ascii="Arial" w:hAnsi="Arial" w:cs="Arial"/>
          <w:sz w:val="24"/>
          <w:szCs w:val="24"/>
        </w:rPr>
        <w:t xml:space="preserve">Payments will be made by </w:t>
      </w:r>
      <w:r w:rsidR="00C904F1" w:rsidRPr="003267BB">
        <w:rPr>
          <w:rFonts w:ascii="Arial" w:hAnsi="Arial" w:cs="Arial"/>
          <w:sz w:val="24"/>
          <w:szCs w:val="24"/>
        </w:rPr>
        <w:t>BACs</w:t>
      </w:r>
      <w:r w:rsidR="008248CC" w:rsidRPr="003267BB">
        <w:rPr>
          <w:rFonts w:ascii="Arial" w:hAnsi="Arial" w:cs="Arial"/>
          <w:sz w:val="24"/>
          <w:szCs w:val="24"/>
        </w:rPr>
        <w:t xml:space="preserve"> within 30 days</w:t>
      </w:r>
      <w:r w:rsidRPr="003267BB">
        <w:rPr>
          <w:rFonts w:ascii="Arial" w:hAnsi="Arial" w:cs="Arial"/>
          <w:sz w:val="24"/>
          <w:szCs w:val="24"/>
        </w:rPr>
        <w:t xml:space="preserve"> o</w:t>
      </w:r>
      <w:r w:rsidR="00DA1D45">
        <w:rPr>
          <w:rFonts w:ascii="Arial" w:hAnsi="Arial" w:cs="Arial"/>
          <w:sz w:val="24"/>
          <w:szCs w:val="24"/>
        </w:rPr>
        <w:t>f</w:t>
      </w:r>
      <w:r w:rsidRPr="003267BB">
        <w:rPr>
          <w:rFonts w:ascii="Arial" w:hAnsi="Arial" w:cs="Arial"/>
          <w:sz w:val="24"/>
          <w:szCs w:val="24"/>
        </w:rPr>
        <w:t xml:space="preserve"> receipt of a valid invoice.</w:t>
      </w:r>
    </w:p>
    <w:p w14:paraId="74D6CC4A" w14:textId="5003F3B5" w:rsidR="00D9338F" w:rsidRPr="00D9338F" w:rsidRDefault="00D9338F" w:rsidP="00DA1D45">
      <w:pPr>
        <w:ind w:left="1440"/>
        <w:rPr>
          <w:rFonts w:ascii="Arial" w:eastAsia="Arial" w:hAnsi="Arial" w:cs="Arial"/>
          <w:sz w:val="24"/>
          <w:szCs w:val="24"/>
        </w:rPr>
      </w:pPr>
      <w:r w:rsidRPr="00D9338F">
        <w:rPr>
          <w:rFonts w:ascii="Arial" w:eastAsia="Arial" w:hAnsi="Arial" w:cs="Arial"/>
          <w:sz w:val="24"/>
          <w:szCs w:val="24"/>
        </w:rPr>
        <w:t xml:space="preserve">SDDC INVOICE ADDRESS: </w:t>
      </w:r>
    </w:p>
    <w:p w14:paraId="7EC8110F" w14:textId="77777777" w:rsidR="00D9338F" w:rsidRPr="00D9338F" w:rsidRDefault="00D9338F" w:rsidP="003267BB">
      <w:pPr>
        <w:ind w:left="1440"/>
        <w:rPr>
          <w:rFonts w:ascii="Arial" w:eastAsia="Arial" w:hAnsi="Arial" w:cs="Arial"/>
          <w:sz w:val="24"/>
          <w:szCs w:val="24"/>
        </w:rPr>
      </w:pPr>
      <w:r w:rsidRPr="00D9338F">
        <w:rPr>
          <w:rFonts w:ascii="Arial" w:eastAsia="Arial" w:hAnsi="Arial" w:cs="Arial"/>
          <w:sz w:val="24"/>
          <w:szCs w:val="24"/>
        </w:rPr>
        <w:t>Accounts Payable</w:t>
      </w:r>
    </w:p>
    <w:p w14:paraId="5C4355DF" w14:textId="77777777" w:rsidR="00D9338F" w:rsidRPr="00D9338F" w:rsidRDefault="00D9338F" w:rsidP="003267BB">
      <w:pPr>
        <w:ind w:left="1440"/>
        <w:rPr>
          <w:rFonts w:ascii="Arial" w:eastAsia="Arial" w:hAnsi="Arial" w:cs="Arial"/>
          <w:sz w:val="24"/>
          <w:szCs w:val="24"/>
        </w:rPr>
      </w:pPr>
      <w:r w:rsidRPr="00D9338F">
        <w:rPr>
          <w:rFonts w:ascii="Arial" w:eastAsia="Arial" w:hAnsi="Arial" w:cs="Arial"/>
          <w:sz w:val="24"/>
          <w:szCs w:val="24"/>
        </w:rPr>
        <w:t>PO Box 6657</w:t>
      </w:r>
    </w:p>
    <w:p w14:paraId="1E423BBB" w14:textId="77777777" w:rsidR="00D9338F" w:rsidRPr="00D9338F" w:rsidRDefault="00D9338F" w:rsidP="003267BB">
      <w:pPr>
        <w:ind w:left="1440"/>
        <w:rPr>
          <w:rFonts w:ascii="Arial" w:eastAsia="Arial" w:hAnsi="Arial" w:cs="Arial"/>
          <w:sz w:val="24"/>
          <w:szCs w:val="24"/>
        </w:rPr>
      </w:pPr>
      <w:r w:rsidRPr="00D9338F">
        <w:rPr>
          <w:rFonts w:ascii="Arial" w:eastAsia="Arial" w:hAnsi="Arial" w:cs="Arial"/>
          <w:sz w:val="24"/>
          <w:szCs w:val="24"/>
        </w:rPr>
        <w:lastRenderedPageBreak/>
        <w:t>Swadlincote</w:t>
      </w:r>
    </w:p>
    <w:p w14:paraId="6DFA481A" w14:textId="77777777" w:rsidR="00D9338F" w:rsidRPr="00D9338F" w:rsidRDefault="00D9338F" w:rsidP="003267BB">
      <w:pPr>
        <w:ind w:left="1440"/>
        <w:rPr>
          <w:rFonts w:ascii="Arial" w:eastAsia="Arial" w:hAnsi="Arial" w:cs="Arial"/>
          <w:sz w:val="24"/>
          <w:szCs w:val="24"/>
        </w:rPr>
      </w:pPr>
      <w:r w:rsidRPr="00D9338F">
        <w:rPr>
          <w:rFonts w:ascii="Arial" w:eastAsia="Arial" w:hAnsi="Arial" w:cs="Arial"/>
          <w:sz w:val="24"/>
          <w:szCs w:val="24"/>
        </w:rPr>
        <w:t>Derbyshire</w:t>
      </w:r>
    </w:p>
    <w:p w14:paraId="35ACFF1D" w14:textId="77777777" w:rsidR="00D9338F" w:rsidRPr="00D9338F" w:rsidRDefault="00D9338F" w:rsidP="003267BB">
      <w:pPr>
        <w:ind w:left="1440"/>
        <w:rPr>
          <w:rFonts w:ascii="Arial" w:eastAsia="Arial" w:hAnsi="Arial" w:cs="Arial"/>
          <w:sz w:val="24"/>
          <w:szCs w:val="24"/>
        </w:rPr>
      </w:pPr>
      <w:r w:rsidRPr="00D9338F">
        <w:rPr>
          <w:rFonts w:ascii="Arial" w:eastAsia="Arial" w:hAnsi="Arial" w:cs="Arial"/>
          <w:sz w:val="24"/>
          <w:szCs w:val="24"/>
        </w:rPr>
        <w:t>DE11 0WF</w:t>
      </w:r>
    </w:p>
    <w:p w14:paraId="48C3C424" w14:textId="77777777" w:rsidR="00D9338F" w:rsidRPr="00D9338F" w:rsidRDefault="00D9338F" w:rsidP="003267BB">
      <w:pPr>
        <w:ind w:left="1440"/>
        <w:rPr>
          <w:rFonts w:ascii="Arial" w:eastAsia="Arial" w:hAnsi="Arial" w:cs="Arial"/>
          <w:sz w:val="24"/>
          <w:szCs w:val="24"/>
        </w:rPr>
      </w:pPr>
    </w:p>
    <w:p w14:paraId="1948734B" w14:textId="77777777" w:rsidR="00D9338F" w:rsidRPr="00D9338F" w:rsidRDefault="00D9338F" w:rsidP="003267BB">
      <w:pPr>
        <w:ind w:left="1440"/>
        <w:rPr>
          <w:rFonts w:ascii="Arial" w:eastAsia="Arial" w:hAnsi="Arial" w:cs="Arial"/>
          <w:sz w:val="24"/>
          <w:szCs w:val="24"/>
        </w:rPr>
      </w:pPr>
      <w:r w:rsidRPr="00D9338F">
        <w:rPr>
          <w:rFonts w:ascii="Arial" w:eastAsia="Arial" w:hAnsi="Arial" w:cs="Arial"/>
          <w:sz w:val="24"/>
          <w:szCs w:val="24"/>
        </w:rPr>
        <w:t>email your invoice to</w:t>
      </w:r>
    </w:p>
    <w:p w14:paraId="0B7BD266" w14:textId="77777777" w:rsidR="00D9338F" w:rsidRPr="00D9338F" w:rsidRDefault="00F82A99" w:rsidP="003267BB">
      <w:pPr>
        <w:ind w:left="1440"/>
        <w:rPr>
          <w:rStyle w:val="Hyperlink"/>
          <w:rFonts w:ascii="Arial" w:eastAsia="Arial" w:hAnsi="Arial" w:cs="Arial"/>
          <w:color w:val="auto"/>
          <w:sz w:val="24"/>
          <w:szCs w:val="24"/>
          <w:u w:val="none"/>
        </w:rPr>
      </w:pPr>
      <w:hyperlink r:id="rId22" w:history="1">
        <w:r w:rsidR="00D9338F" w:rsidRPr="00D9338F">
          <w:rPr>
            <w:rStyle w:val="Hyperlink"/>
            <w:rFonts w:ascii="Arial" w:eastAsia="Arial" w:hAnsi="Arial" w:cs="Arial"/>
            <w:sz w:val="24"/>
            <w:szCs w:val="24"/>
          </w:rPr>
          <w:t>accounts@southderbyshire.gov.uk</w:t>
        </w:r>
      </w:hyperlink>
    </w:p>
    <w:p w14:paraId="6EA02670" w14:textId="77777777" w:rsidR="00D9338F" w:rsidRDefault="00D9338F" w:rsidP="009D3678">
      <w:pPr>
        <w:rPr>
          <w:rFonts w:ascii="Arial" w:eastAsia="Arial" w:hAnsi="Arial" w:cs="Arial"/>
          <w:sz w:val="24"/>
          <w:szCs w:val="24"/>
        </w:rPr>
      </w:pPr>
    </w:p>
    <w:p w14:paraId="5D809BB2" w14:textId="622678F3" w:rsidR="00D9338F" w:rsidRDefault="00D9338F" w:rsidP="0077393C">
      <w:pPr>
        <w:ind w:left="720" w:firstLine="720"/>
        <w:rPr>
          <w:rFonts w:ascii="Arial" w:eastAsia="Arial" w:hAnsi="Arial" w:cs="Arial"/>
          <w:sz w:val="24"/>
          <w:szCs w:val="24"/>
        </w:rPr>
      </w:pPr>
      <w:r w:rsidRPr="0077393C">
        <w:rPr>
          <w:rFonts w:ascii="Arial" w:eastAsia="Arial" w:hAnsi="Arial" w:cs="Arial"/>
          <w:sz w:val="24"/>
          <w:szCs w:val="24"/>
        </w:rPr>
        <w:t>NWLDC INVOICE ADDRESS</w:t>
      </w:r>
    </w:p>
    <w:p w14:paraId="7C0992B5" w14:textId="3FB9AEF8" w:rsidR="0077393C" w:rsidRDefault="0077393C" w:rsidP="0077393C">
      <w:pPr>
        <w:ind w:left="720" w:firstLine="720"/>
        <w:rPr>
          <w:rFonts w:ascii="Arial" w:eastAsia="Arial" w:hAnsi="Arial" w:cs="Arial"/>
          <w:sz w:val="24"/>
          <w:szCs w:val="24"/>
        </w:rPr>
      </w:pPr>
      <w:r>
        <w:rPr>
          <w:rFonts w:ascii="Arial" w:eastAsia="Arial" w:hAnsi="Arial" w:cs="Arial"/>
          <w:sz w:val="24"/>
          <w:szCs w:val="24"/>
        </w:rPr>
        <w:t>Accounts payable</w:t>
      </w:r>
    </w:p>
    <w:p w14:paraId="685D2BF0" w14:textId="77777777" w:rsidR="0077393C" w:rsidRPr="0077393C" w:rsidRDefault="00F82A99" w:rsidP="0077393C">
      <w:pPr>
        <w:ind w:left="1440"/>
        <w:rPr>
          <w:rStyle w:val="Hyperlink"/>
          <w:rFonts w:ascii="Arial" w:eastAsia="Arial" w:hAnsi="Arial" w:cs="Arial"/>
          <w:sz w:val="24"/>
          <w:szCs w:val="24"/>
        </w:rPr>
      </w:pPr>
      <w:hyperlink r:id="rId23" w:history="1">
        <w:r w:rsidR="0077393C" w:rsidRPr="0077393C">
          <w:rPr>
            <w:rStyle w:val="Hyperlink"/>
            <w:rFonts w:ascii="Arial" w:eastAsia="Arial" w:hAnsi="Arial" w:cs="Arial"/>
            <w:sz w:val="24"/>
            <w:szCs w:val="24"/>
          </w:rPr>
          <w:t>exchequer@nwleicestershire.gov.uk</w:t>
        </w:r>
      </w:hyperlink>
    </w:p>
    <w:p w14:paraId="5A85E68E" w14:textId="77777777" w:rsidR="0077393C" w:rsidRDefault="0077393C" w:rsidP="009D3678">
      <w:pPr>
        <w:rPr>
          <w:rFonts w:ascii="Arial" w:eastAsia="Arial" w:hAnsi="Arial" w:cs="Arial"/>
          <w:sz w:val="24"/>
          <w:szCs w:val="24"/>
        </w:rPr>
      </w:pPr>
    </w:p>
    <w:p w14:paraId="36AB17E4" w14:textId="77777777" w:rsidR="00D9338F" w:rsidRPr="00D9338F" w:rsidRDefault="00D9338F" w:rsidP="009D3678">
      <w:pPr>
        <w:rPr>
          <w:rFonts w:ascii="Arial" w:eastAsia="Arial" w:hAnsi="Arial" w:cs="Arial"/>
          <w:sz w:val="24"/>
          <w:szCs w:val="24"/>
        </w:rPr>
      </w:pPr>
    </w:p>
    <w:p w14:paraId="708A3032" w14:textId="6CFDB34A" w:rsidR="00E45742" w:rsidRPr="009D3678" w:rsidRDefault="00E45742" w:rsidP="009D3678">
      <w:pPr>
        <w:pStyle w:val="ListParagraph"/>
        <w:tabs>
          <w:tab w:val="left" w:pos="2257"/>
        </w:tabs>
        <w:spacing w:after="0"/>
        <w:ind w:left="360"/>
        <w:rPr>
          <w:rFonts w:ascii="Arial" w:eastAsia="Arial" w:hAnsi="Arial" w:cs="Arial"/>
          <w:sz w:val="24"/>
          <w:szCs w:val="24"/>
        </w:rPr>
      </w:pPr>
      <w:r>
        <w:rPr>
          <w:rFonts w:ascii="Arial" w:hAnsi="Arial" w:cs="Arial"/>
          <w:sz w:val="24"/>
          <w:szCs w:val="24"/>
        </w:rPr>
        <w:br w:type="page"/>
      </w:r>
    </w:p>
    <w:p w14:paraId="2A214E0E" w14:textId="192ED206" w:rsidR="00E45742" w:rsidRPr="00095195" w:rsidRDefault="00E45742" w:rsidP="00095195">
      <w:pPr>
        <w:pStyle w:val="ListParagraph"/>
        <w:outlineLvl w:val="0"/>
        <w:rPr>
          <w:rFonts w:ascii="Arial" w:hAnsi="Arial" w:cs="Arial"/>
          <w:sz w:val="24"/>
          <w:szCs w:val="24"/>
        </w:rPr>
      </w:pPr>
      <w:bookmarkStart w:id="28" w:name="_Toc173306425"/>
      <w:r>
        <w:rPr>
          <w:rFonts w:ascii="Arial" w:hAnsi="Arial" w:cs="Arial"/>
          <w:sz w:val="24"/>
          <w:szCs w:val="24"/>
        </w:rPr>
        <w:lastRenderedPageBreak/>
        <w:t xml:space="preserve">Annex </w:t>
      </w:r>
      <w:r w:rsidR="001921D4">
        <w:rPr>
          <w:rFonts w:ascii="Arial" w:hAnsi="Arial" w:cs="Arial"/>
          <w:sz w:val="24"/>
          <w:szCs w:val="24"/>
        </w:rPr>
        <w:t>S1</w:t>
      </w:r>
      <w:r w:rsidR="00095195">
        <w:rPr>
          <w:rFonts w:ascii="Arial" w:hAnsi="Arial" w:cs="Arial"/>
          <w:sz w:val="24"/>
          <w:szCs w:val="24"/>
        </w:rPr>
        <w:t xml:space="preserve"> </w:t>
      </w:r>
      <w:r w:rsidR="00D12115">
        <w:rPr>
          <w:rFonts w:ascii="Arial" w:hAnsi="Arial" w:cs="Arial"/>
          <w:sz w:val="24"/>
          <w:szCs w:val="24"/>
        </w:rPr>
        <w:t>–</w:t>
      </w:r>
      <w:r w:rsidR="00095195">
        <w:rPr>
          <w:rFonts w:ascii="Arial" w:hAnsi="Arial" w:cs="Arial"/>
          <w:sz w:val="24"/>
          <w:szCs w:val="24"/>
        </w:rPr>
        <w:t xml:space="preserve"> </w:t>
      </w:r>
      <w:r w:rsidR="00D12115">
        <w:rPr>
          <w:rFonts w:ascii="Arial" w:hAnsi="Arial" w:cs="Arial"/>
          <w:sz w:val="24"/>
          <w:szCs w:val="24"/>
        </w:rPr>
        <w:t>SDDC Contract Procedure Rules</w:t>
      </w:r>
      <w:bookmarkEnd w:id="28"/>
    </w:p>
    <w:p w14:paraId="5ABC30A6" w14:textId="77777777" w:rsidR="00E45742" w:rsidRDefault="00E45742" w:rsidP="00443A30">
      <w:pPr>
        <w:rPr>
          <w:rFonts w:ascii="Trebuchet MS" w:hAnsi="Trebuchet MS"/>
          <w:b/>
          <w:color w:val="2D0054"/>
          <w:sz w:val="72"/>
          <w:szCs w:val="72"/>
        </w:rPr>
      </w:pPr>
      <w:r>
        <w:rPr>
          <w:rFonts w:ascii="Trebuchet MS" w:hAnsi="Trebuchet MS"/>
          <w:b/>
          <w:color w:val="2D0054"/>
          <w:sz w:val="72"/>
          <w:szCs w:val="72"/>
        </w:rPr>
        <w:t>Contract Procedure Rules</w:t>
      </w:r>
    </w:p>
    <w:p w14:paraId="00A327AD" w14:textId="77777777" w:rsidR="00E45742" w:rsidRPr="00F910D7" w:rsidRDefault="00E45742" w:rsidP="00443A30">
      <w:pPr>
        <w:rPr>
          <w:rFonts w:ascii="Trebuchet MS" w:hAnsi="Trebuchet MS"/>
          <w:b/>
          <w:color w:val="2D0054"/>
          <w:sz w:val="44"/>
          <w:szCs w:val="44"/>
        </w:rPr>
      </w:pPr>
      <w:r w:rsidRPr="00F910D7">
        <w:rPr>
          <w:rFonts w:ascii="Trebuchet MS" w:hAnsi="Trebuchet MS"/>
          <w:b/>
          <w:color w:val="2D0054"/>
          <w:sz w:val="44"/>
          <w:szCs w:val="44"/>
        </w:rPr>
        <w:t>For the supply of Goods, Services and works</w:t>
      </w:r>
    </w:p>
    <w:p w14:paraId="0E35C362" w14:textId="77777777" w:rsidR="00E45742" w:rsidRDefault="00E45742" w:rsidP="00443A30">
      <w:pPr>
        <w:rPr>
          <w:rFonts w:asciiTheme="majorHAnsi" w:hAnsiTheme="majorHAnsi"/>
          <w:b/>
          <w:color w:val="5B9BD5" w:themeColor="accent1"/>
          <w:sz w:val="32"/>
          <w:szCs w:val="36"/>
        </w:rPr>
      </w:pPr>
    </w:p>
    <w:p w14:paraId="3F954E89" w14:textId="77777777" w:rsidR="00E45742" w:rsidRPr="00244D70" w:rsidRDefault="00E45742" w:rsidP="00443A30">
      <w:pPr>
        <w:rPr>
          <w:rFonts w:asciiTheme="majorHAnsi" w:hAnsiTheme="majorHAnsi"/>
          <w:b/>
          <w:color w:val="5B9BD5" w:themeColor="accent1"/>
          <w:sz w:val="12"/>
          <w:szCs w:val="12"/>
        </w:rPr>
      </w:pPr>
      <w:r>
        <w:rPr>
          <w:noProof/>
        </w:rPr>
        <w:drawing>
          <wp:inline distT="0" distB="0" distL="0" distR="0" wp14:anchorId="4902D25C" wp14:editId="0C4CF80E">
            <wp:extent cx="400050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0500" cy="2419350"/>
                    </a:xfrm>
                    <a:prstGeom prst="rect">
                      <a:avLst/>
                    </a:prstGeom>
                  </pic:spPr>
                </pic:pic>
              </a:graphicData>
            </a:graphic>
          </wp:inline>
        </w:drawing>
      </w:r>
    </w:p>
    <w:p w14:paraId="5DF2AB22" w14:textId="77777777" w:rsidR="00E45742" w:rsidRDefault="00E45742" w:rsidP="00443A30">
      <w:pPr>
        <w:rPr>
          <w:rFonts w:asciiTheme="majorHAnsi" w:hAnsiTheme="majorHAnsi"/>
          <w:b/>
          <w:color w:val="5B9BD5" w:themeColor="accent1"/>
          <w:sz w:val="32"/>
          <w:szCs w:val="32"/>
        </w:rPr>
      </w:pPr>
    </w:p>
    <w:p w14:paraId="419C12EA" w14:textId="77777777" w:rsidR="00E45742" w:rsidRPr="0034773F" w:rsidRDefault="00E45742" w:rsidP="00443A30">
      <w:pPr>
        <w:rPr>
          <w:rFonts w:asciiTheme="majorHAnsi" w:hAnsiTheme="majorHAnsi"/>
          <w:b/>
          <w:color w:val="5B9BD5" w:themeColor="accent1"/>
          <w:sz w:val="32"/>
          <w:szCs w:val="32"/>
        </w:rPr>
      </w:pPr>
      <w:r>
        <w:rPr>
          <w:rFonts w:asciiTheme="majorHAnsi" w:hAnsiTheme="majorHAnsi"/>
          <w:b/>
          <w:color w:val="5B9BD5" w:themeColor="accent1"/>
          <w:sz w:val="32"/>
          <w:szCs w:val="32"/>
        </w:rPr>
        <w:t xml:space="preserve">Approved and Adopted in Part 4 (Section 28) of the Constitution </w:t>
      </w:r>
    </w:p>
    <w:p w14:paraId="1B8E7380" w14:textId="77777777" w:rsidR="00E45742" w:rsidRDefault="00E45742" w:rsidP="00443A30"/>
    <w:p w14:paraId="42F1BCD5" w14:textId="77777777" w:rsidR="00E45742" w:rsidRDefault="00E45742" w:rsidP="00443A30"/>
    <w:p w14:paraId="4EE60E38" w14:textId="77777777" w:rsidR="00E45742" w:rsidRDefault="00E45742" w:rsidP="00443A30"/>
    <w:p w14:paraId="6ABC6830" w14:textId="77777777" w:rsidR="00E45742" w:rsidRDefault="00E45742" w:rsidP="00443A30"/>
    <w:sdt>
      <w:sdtPr>
        <w:rPr>
          <w:rFonts w:asciiTheme="minorHAnsi" w:eastAsiaTheme="minorHAnsi" w:hAnsiTheme="minorHAnsi" w:cstheme="minorBidi"/>
          <w:b/>
          <w:bCs/>
          <w:caps w:val="0"/>
          <w:sz w:val="22"/>
          <w:szCs w:val="22"/>
        </w:rPr>
        <w:id w:val="1035314965"/>
        <w:docPartObj>
          <w:docPartGallery w:val="Table of Contents"/>
          <w:docPartUnique/>
        </w:docPartObj>
      </w:sdtPr>
      <w:sdtEndPr>
        <w:rPr>
          <w:rFonts w:eastAsiaTheme="minorEastAsia"/>
          <w:b w:val="0"/>
          <w:bCs w:val="0"/>
          <w:noProof/>
        </w:rPr>
      </w:sdtEndPr>
      <w:sdtContent>
        <w:p w14:paraId="58F5DE37" w14:textId="77777777" w:rsidR="00E45742" w:rsidRDefault="00E45742" w:rsidP="00443A30">
          <w:pPr>
            <w:pStyle w:val="TOCHeading"/>
          </w:pPr>
          <w:r>
            <w:t>Contents</w:t>
          </w:r>
        </w:p>
        <w:p w14:paraId="6B5AC995" w14:textId="77777777" w:rsidR="00E45742" w:rsidRDefault="00E45742" w:rsidP="00443A30">
          <w:pPr>
            <w:pStyle w:val="TOC1"/>
            <w:tabs>
              <w:tab w:val="left" w:pos="440"/>
              <w:tab w:val="right" w:leader="dot" w:pos="9742"/>
            </w:tabs>
            <w:rPr>
              <w:noProof/>
              <w:lang w:eastAsia="en-GB"/>
            </w:rPr>
          </w:pPr>
          <w:r>
            <w:fldChar w:fldCharType="begin"/>
          </w:r>
          <w:r>
            <w:instrText xml:space="preserve"> TOC \o "1-3" \h \z \u </w:instrText>
          </w:r>
          <w:r>
            <w:fldChar w:fldCharType="separate"/>
          </w:r>
          <w:hyperlink w:anchor="_Toc64386334" w:history="1">
            <w:r w:rsidRPr="00BF2CA4">
              <w:rPr>
                <w:rStyle w:val="Hyperlink"/>
                <w:noProof/>
              </w:rPr>
              <w:t>1.</w:t>
            </w:r>
            <w:r>
              <w:rPr>
                <w:noProof/>
                <w:lang w:eastAsia="en-GB"/>
              </w:rPr>
              <w:tab/>
            </w:r>
            <w:r w:rsidRPr="00BF2CA4">
              <w:rPr>
                <w:rStyle w:val="Hyperlink"/>
                <w:noProof/>
              </w:rPr>
              <w:t>Definitions</w:t>
            </w:r>
            <w:r>
              <w:rPr>
                <w:noProof/>
                <w:webHidden/>
              </w:rPr>
              <w:tab/>
            </w:r>
            <w:r>
              <w:rPr>
                <w:noProof/>
                <w:webHidden/>
              </w:rPr>
              <w:fldChar w:fldCharType="begin"/>
            </w:r>
            <w:r>
              <w:rPr>
                <w:noProof/>
                <w:webHidden/>
              </w:rPr>
              <w:instrText xml:space="preserve"> PAGEREF _Toc64386334 \h </w:instrText>
            </w:r>
            <w:r>
              <w:rPr>
                <w:noProof/>
                <w:webHidden/>
              </w:rPr>
            </w:r>
            <w:r>
              <w:rPr>
                <w:noProof/>
                <w:webHidden/>
              </w:rPr>
              <w:fldChar w:fldCharType="separate"/>
            </w:r>
            <w:r>
              <w:rPr>
                <w:noProof/>
                <w:webHidden/>
              </w:rPr>
              <w:t>3</w:t>
            </w:r>
            <w:r>
              <w:rPr>
                <w:noProof/>
                <w:webHidden/>
              </w:rPr>
              <w:fldChar w:fldCharType="end"/>
            </w:r>
          </w:hyperlink>
        </w:p>
        <w:p w14:paraId="14F43EA9" w14:textId="77777777" w:rsidR="00E45742" w:rsidRDefault="00F82A99" w:rsidP="00443A30">
          <w:pPr>
            <w:pStyle w:val="TOC1"/>
            <w:tabs>
              <w:tab w:val="left" w:pos="440"/>
              <w:tab w:val="right" w:leader="dot" w:pos="9742"/>
            </w:tabs>
            <w:rPr>
              <w:noProof/>
              <w:lang w:eastAsia="en-GB"/>
            </w:rPr>
          </w:pPr>
          <w:hyperlink w:anchor="_Toc64386335" w:history="1">
            <w:r w:rsidR="00E45742" w:rsidRPr="00BF2CA4">
              <w:rPr>
                <w:rStyle w:val="Hyperlink"/>
                <w:noProof/>
              </w:rPr>
              <w:t>2.</w:t>
            </w:r>
            <w:r w:rsidR="00E45742">
              <w:rPr>
                <w:noProof/>
                <w:lang w:eastAsia="en-GB"/>
              </w:rPr>
              <w:tab/>
            </w:r>
            <w:r w:rsidR="00E45742" w:rsidRPr="00BF2CA4">
              <w:rPr>
                <w:rStyle w:val="Hyperlink"/>
                <w:noProof/>
              </w:rPr>
              <w:t>Compliance with the Rules and Relevant Legislation</w:t>
            </w:r>
            <w:r w:rsidR="00E45742">
              <w:rPr>
                <w:noProof/>
                <w:webHidden/>
              </w:rPr>
              <w:tab/>
            </w:r>
            <w:r w:rsidR="00E45742">
              <w:rPr>
                <w:noProof/>
                <w:webHidden/>
              </w:rPr>
              <w:fldChar w:fldCharType="begin"/>
            </w:r>
            <w:r w:rsidR="00E45742">
              <w:rPr>
                <w:noProof/>
                <w:webHidden/>
              </w:rPr>
              <w:instrText xml:space="preserve"> PAGEREF _Toc64386335 \h </w:instrText>
            </w:r>
            <w:r w:rsidR="00E45742">
              <w:rPr>
                <w:noProof/>
                <w:webHidden/>
              </w:rPr>
            </w:r>
            <w:r w:rsidR="00E45742">
              <w:rPr>
                <w:noProof/>
                <w:webHidden/>
              </w:rPr>
              <w:fldChar w:fldCharType="separate"/>
            </w:r>
            <w:r w:rsidR="00E45742">
              <w:rPr>
                <w:noProof/>
                <w:webHidden/>
              </w:rPr>
              <w:t>4</w:t>
            </w:r>
            <w:r w:rsidR="00E45742">
              <w:rPr>
                <w:noProof/>
                <w:webHidden/>
              </w:rPr>
              <w:fldChar w:fldCharType="end"/>
            </w:r>
          </w:hyperlink>
        </w:p>
        <w:p w14:paraId="791491AA" w14:textId="77777777" w:rsidR="00E45742" w:rsidRDefault="00F82A99" w:rsidP="00443A30">
          <w:pPr>
            <w:pStyle w:val="TOC1"/>
            <w:tabs>
              <w:tab w:val="left" w:pos="440"/>
              <w:tab w:val="right" w:leader="dot" w:pos="9742"/>
            </w:tabs>
            <w:rPr>
              <w:noProof/>
              <w:lang w:eastAsia="en-GB"/>
            </w:rPr>
          </w:pPr>
          <w:hyperlink w:anchor="_Toc64386336" w:history="1">
            <w:r w:rsidR="00E45742" w:rsidRPr="00BF2CA4">
              <w:rPr>
                <w:rStyle w:val="Hyperlink"/>
                <w:noProof/>
              </w:rPr>
              <w:t>3.</w:t>
            </w:r>
            <w:r w:rsidR="00E45742">
              <w:rPr>
                <w:noProof/>
                <w:lang w:eastAsia="en-GB"/>
              </w:rPr>
              <w:tab/>
            </w:r>
            <w:r w:rsidR="00E45742" w:rsidRPr="00BF2CA4">
              <w:rPr>
                <w:rStyle w:val="Hyperlink"/>
                <w:noProof/>
              </w:rPr>
              <w:t>Contracts to which the Rules do not apply</w:t>
            </w:r>
            <w:r w:rsidR="00E45742">
              <w:rPr>
                <w:noProof/>
                <w:webHidden/>
              </w:rPr>
              <w:tab/>
            </w:r>
            <w:r w:rsidR="00E45742">
              <w:rPr>
                <w:noProof/>
                <w:webHidden/>
              </w:rPr>
              <w:fldChar w:fldCharType="begin"/>
            </w:r>
            <w:r w:rsidR="00E45742">
              <w:rPr>
                <w:noProof/>
                <w:webHidden/>
              </w:rPr>
              <w:instrText xml:space="preserve"> PAGEREF _Toc64386336 \h </w:instrText>
            </w:r>
            <w:r w:rsidR="00E45742">
              <w:rPr>
                <w:noProof/>
                <w:webHidden/>
              </w:rPr>
            </w:r>
            <w:r w:rsidR="00E45742">
              <w:rPr>
                <w:noProof/>
                <w:webHidden/>
              </w:rPr>
              <w:fldChar w:fldCharType="separate"/>
            </w:r>
            <w:r w:rsidR="00E45742">
              <w:rPr>
                <w:noProof/>
                <w:webHidden/>
              </w:rPr>
              <w:t>5</w:t>
            </w:r>
            <w:r w:rsidR="00E45742">
              <w:rPr>
                <w:noProof/>
                <w:webHidden/>
              </w:rPr>
              <w:fldChar w:fldCharType="end"/>
            </w:r>
          </w:hyperlink>
        </w:p>
        <w:p w14:paraId="25251069" w14:textId="77777777" w:rsidR="00E45742" w:rsidRDefault="00F82A99" w:rsidP="00443A30">
          <w:pPr>
            <w:pStyle w:val="TOC1"/>
            <w:tabs>
              <w:tab w:val="left" w:pos="440"/>
              <w:tab w:val="right" w:leader="dot" w:pos="9742"/>
            </w:tabs>
            <w:rPr>
              <w:noProof/>
              <w:lang w:eastAsia="en-GB"/>
            </w:rPr>
          </w:pPr>
          <w:hyperlink w:anchor="_Toc64386337" w:history="1">
            <w:r w:rsidR="00E45742" w:rsidRPr="00BF2CA4">
              <w:rPr>
                <w:rStyle w:val="Hyperlink"/>
                <w:noProof/>
              </w:rPr>
              <w:t>4.</w:t>
            </w:r>
            <w:r w:rsidR="00E45742">
              <w:rPr>
                <w:noProof/>
                <w:lang w:eastAsia="en-GB"/>
              </w:rPr>
              <w:tab/>
            </w:r>
            <w:r w:rsidR="00E45742" w:rsidRPr="00BF2CA4">
              <w:rPr>
                <w:rStyle w:val="Hyperlink"/>
                <w:noProof/>
              </w:rPr>
              <w:t>Exemptions from the Rules</w:t>
            </w:r>
            <w:r w:rsidR="00E45742">
              <w:rPr>
                <w:noProof/>
                <w:webHidden/>
              </w:rPr>
              <w:tab/>
            </w:r>
            <w:r w:rsidR="00E45742">
              <w:rPr>
                <w:noProof/>
                <w:webHidden/>
              </w:rPr>
              <w:fldChar w:fldCharType="begin"/>
            </w:r>
            <w:r w:rsidR="00E45742">
              <w:rPr>
                <w:noProof/>
                <w:webHidden/>
              </w:rPr>
              <w:instrText xml:space="preserve"> PAGEREF _Toc64386337 \h </w:instrText>
            </w:r>
            <w:r w:rsidR="00E45742">
              <w:rPr>
                <w:noProof/>
                <w:webHidden/>
              </w:rPr>
            </w:r>
            <w:r w:rsidR="00E45742">
              <w:rPr>
                <w:noProof/>
                <w:webHidden/>
              </w:rPr>
              <w:fldChar w:fldCharType="separate"/>
            </w:r>
            <w:r w:rsidR="00E45742">
              <w:rPr>
                <w:noProof/>
                <w:webHidden/>
              </w:rPr>
              <w:t>5</w:t>
            </w:r>
            <w:r w:rsidR="00E45742">
              <w:rPr>
                <w:noProof/>
                <w:webHidden/>
              </w:rPr>
              <w:fldChar w:fldCharType="end"/>
            </w:r>
          </w:hyperlink>
        </w:p>
        <w:p w14:paraId="19F3441E" w14:textId="77777777" w:rsidR="00E45742" w:rsidRDefault="00F82A99" w:rsidP="00443A30">
          <w:pPr>
            <w:pStyle w:val="TOC1"/>
            <w:tabs>
              <w:tab w:val="left" w:pos="440"/>
              <w:tab w:val="right" w:leader="dot" w:pos="9742"/>
            </w:tabs>
            <w:rPr>
              <w:noProof/>
              <w:lang w:eastAsia="en-GB"/>
            </w:rPr>
          </w:pPr>
          <w:hyperlink w:anchor="_Toc64386338" w:history="1">
            <w:r w:rsidR="00E45742" w:rsidRPr="00BF2CA4">
              <w:rPr>
                <w:rStyle w:val="Hyperlink"/>
                <w:noProof/>
              </w:rPr>
              <w:t>5.</w:t>
            </w:r>
            <w:r w:rsidR="00E45742">
              <w:rPr>
                <w:noProof/>
                <w:lang w:eastAsia="en-GB"/>
              </w:rPr>
              <w:tab/>
            </w:r>
            <w:r w:rsidR="00E45742" w:rsidRPr="00BF2CA4">
              <w:rPr>
                <w:rStyle w:val="Hyperlink"/>
                <w:noProof/>
              </w:rPr>
              <w:t>Contracts to which Rules on Tendering (Rules 12-18) do not apply – General</w:t>
            </w:r>
            <w:r w:rsidR="00E45742">
              <w:rPr>
                <w:noProof/>
                <w:webHidden/>
              </w:rPr>
              <w:tab/>
            </w:r>
            <w:r w:rsidR="00E45742">
              <w:rPr>
                <w:noProof/>
                <w:webHidden/>
              </w:rPr>
              <w:fldChar w:fldCharType="begin"/>
            </w:r>
            <w:r w:rsidR="00E45742">
              <w:rPr>
                <w:noProof/>
                <w:webHidden/>
              </w:rPr>
              <w:instrText xml:space="preserve"> PAGEREF _Toc64386338 \h </w:instrText>
            </w:r>
            <w:r w:rsidR="00E45742">
              <w:rPr>
                <w:noProof/>
                <w:webHidden/>
              </w:rPr>
            </w:r>
            <w:r w:rsidR="00E45742">
              <w:rPr>
                <w:noProof/>
                <w:webHidden/>
              </w:rPr>
              <w:fldChar w:fldCharType="separate"/>
            </w:r>
            <w:r w:rsidR="00E45742">
              <w:rPr>
                <w:noProof/>
                <w:webHidden/>
              </w:rPr>
              <w:t>6</w:t>
            </w:r>
            <w:r w:rsidR="00E45742">
              <w:rPr>
                <w:noProof/>
                <w:webHidden/>
              </w:rPr>
              <w:fldChar w:fldCharType="end"/>
            </w:r>
          </w:hyperlink>
        </w:p>
        <w:p w14:paraId="248900AD" w14:textId="77777777" w:rsidR="00E45742" w:rsidRDefault="00F82A99" w:rsidP="00443A30">
          <w:pPr>
            <w:pStyle w:val="TOC1"/>
            <w:tabs>
              <w:tab w:val="left" w:pos="440"/>
              <w:tab w:val="right" w:leader="dot" w:pos="9742"/>
            </w:tabs>
            <w:rPr>
              <w:noProof/>
              <w:lang w:eastAsia="en-GB"/>
            </w:rPr>
          </w:pPr>
          <w:hyperlink w:anchor="_Toc64386339" w:history="1">
            <w:r w:rsidR="00E45742" w:rsidRPr="00BF2CA4">
              <w:rPr>
                <w:rStyle w:val="Hyperlink"/>
                <w:noProof/>
              </w:rPr>
              <w:t>6.</w:t>
            </w:r>
            <w:r w:rsidR="00E45742">
              <w:rPr>
                <w:noProof/>
                <w:lang w:eastAsia="en-GB"/>
              </w:rPr>
              <w:tab/>
            </w:r>
            <w:r w:rsidR="00E45742" w:rsidRPr="00BF2CA4">
              <w:rPr>
                <w:rStyle w:val="Hyperlink"/>
                <w:noProof/>
              </w:rPr>
              <w:t>Contracts to which Rules on Tendering (Rules 12-18) do not apply – Service Specific</w:t>
            </w:r>
            <w:r w:rsidR="00E45742">
              <w:rPr>
                <w:noProof/>
                <w:webHidden/>
              </w:rPr>
              <w:tab/>
            </w:r>
            <w:r w:rsidR="00E45742">
              <w:rPr>
                <w:noProof/>
                <w:webHidden/>
              </w:rPr>
              <w:fldChar w:fldCharType="begin"/>
            </w:r>
            <w:r w:rsidR="00E45742">
              <w:rPr>
                <w:noProof/>
                <w:webHidden/>
              </w:rPr>
              <w:instrText xml:space="preserve"> PAGEREF _Toc64386339 \h </w:instrText>
            </w:r>
            <w:r w:rsidR="00E45742">
              <w:rPr>
                <w:noProof/>
                <w:webHidden/>
              </w:rPr>
            </w:r>
            <w:r w:rsidR="00E45742">
              <w:rPr>
                <w:noProof/>
                <w:webHidden/>
              </w:rPr>
              <w:fldChar w:fldCharType="separate"/>
            </w:r>
            <w:r w:rsidR="00E45742">
              <w:rPr>
                <w:noProof/>
                <w:webHidden/>
              </w:rPr>
              <w:t>7</w:t>
            </w:r>
            <w:r w:rsidR="00E45742">
              <w:rPr>
                <w:noProof/>
                <w:webHidden/>
              </w:rPr>
              <w:fldChar w:fldCharType="end"/>
            </w:r>
          </w:hyperlink>
        </w:p>
        <w:p w14:paraId="36EBB528" w14:textId="77777777" w:rsidR="00E45742" w:rsidRDefault="00F82A99" w:rsidP="00443A30">
          <w:pPr>
            <w:pStyle w:val="TOC1"/>
            <w:tabs>
              <w:tab w:val="left" w:pos="440"/>
              <w:tab w:val="right" w:leader="dot" w:pos="9742"/>
            </w:tabs>
            <w:rPr>
              <w:noProof/>
              <w:lang w:eastAsia="en-GB"/>
            </w:rPr>
          </w:pPr>
          <w:hyperlink w:anchor="_Toc64386340" w:history="1">
            <w:r w:rsidR="00E45742" w:rsidRPr="00BF2CA4">
              <w:rPr>
                <w:rStyle w:val="Hyperlink"/>
                <w:noProof/>
              </w:rPr>
              <w:t>7.</w:t>
            </w:r>
            <w:r w:rsidR="00E45742">
              <w:rPr>
                <w:noProof/>
                <w:lang w:eastAsia="en-GB"/>
              </w:rPr>
              <w:tab/>
            </w:r>
            <w:r w:rsidR="00E45742" w:rsidRPr="00BF2CA4">
              <w:rPr>
                <w:rStyle w:val="Hyperlink"/>
                <w:noProof/>
              </w:rPr>
              <w:t>Register of Exemptions</w:t>
            </w:r>
            <w:r w:rsidR="00E45742">
              <w:rPr>
                <w:noProof/>
                <w:webHidden/>
              </w:rPr>
              <w:tab/>
            </w:r>
            <w:r w:rsidR="00E45742">
              <w:rPr>
                <w:noProof/>
                <w:webHidden/>
              </w:rPr>
              <w:fldChar w:fldCharType="begin"/>
            </w:r>
            <w:r w:rsidR="00E45742">
              <w:rPr>
                <w:noProof/>
                <w:webHidden/>
              </w:rPr>
              <w:instrText xml:space="preserve"> PAGEREF _Toc64386340 \h </w:instrText>
            </w:r>
            <w:r w:rsidR="00E45742">
              <w:rPr>
                <w:noProof/>
                <w:webHidden/>
              </w:rPr>
            </w:r>
            <w:r w:rsidR="00E45742">
              <w:rPr>
                <w:noProof/>
                <w:webHidden/>
              </w:rPr>
              <w:fldChar w:fldCharType="separate"/>
            </w:r>
            <w:r w:rsidR="00E45742">
              <w:rPr>
                <w:noProof/>
                <w:webHidden/>
              </w:rPr>
              <w:t>7</w:t>
            </w:r>
            <w:r w:rsidR="00E45742">
              <w:rPr>
                <w:noProof/>
                <w:webHidden/>
              </w:rPr>
              <w:fldChar w:fldCharType="end"/>
            </w:r>
          </w:hyperlink>
        </w:p>
        <w:p w14:paraId="0B917DE0" w14:textId="77777777" w:rsidR="00E45742" w:rsidRDefault="00F82A99" w:rsidP="00443A30">
          <w:pPr>
            <w:pStyle w:val="TOC1"/>
            <w:tabs>
              <w:tab w:val="left" w:pos="440"/>
              <w:tab w:val="right" w:leader="dot" w:pos="9742"/>
            </w:tabs>
            <w:rPr>
              <w:noProof/>
              <w:lang w:eastAsia="en-GB"/>
            </w:rPr>
          </w:pPr>
          <w:hyperlink w:anchor="_Toc64386341" w:history="1">
            <w:r w:rsidR="00E45742" w:rsidRPr="00BF2CA4">
              <w:rPr>
                <w:rStyle w:val="Hyperlink"/>
                <w:noProof/>
              </w:rPr>
              <w:t>8.</w:t>
            </w:r>
            <w:r w:rsidR="00E45742">
              <w:rPr>
                <w:noProof/>
                <w:lang w:eastAsia="en-GB"/>
              </w:rPr>
              <w:tab/>
            </w:r>
            <w:r w:rsidR="00E45742" w:rsidRPr="00BF2CA4">
              <w:rPr>
                <w:rStyle w:val="Hyperlink"/>
                <w:noProof/>
              </w:rPr>
              <w:t>Schemes of Delegation</w:t>
            </w:r>
            <w:r w:rsidR="00E45742">
              <w:rPr>
                <w:noProof/>
                <w:webHidden/>
              </w:rPr>
              <w:tab/>
            </w:r>
            <w:r w:rsidR="00E45742">
              <w:rPr>
                <w:noProof/>
                <w:webHidden/>
              </w:rPr>
              <w:fldChar w:fldCharType="begin"/>
            </w:r>
            <w:r w:rsidR="00E45742">
              <w:rPr>
                <w:noProof/>
                <w:webHidden/>
              </w:rPr>
              <w:instrText xml:space="preserve"> PAGEREF _Toc64386341 \h </w:instrText>
            </w:r>
            <w:r w:rsidR="00E45742">
              <w:rPr>
                <w:noProof/>
                <w:webHidden/>
              </w:rPr>
            </w:r>
            <w:r w:rsidR="00E45742">
              <w:rPr>
                <w:noProof/>
                <w:webHidden/>
              </w:rPr>
              <w:fldChar w:fldCharType="separate"/>
            </w:r>
            <w:r w:rsidR="00E45742">
              <w:rPr>
                <w:noProof/>
                <w:webHidden/>
              </w:rPr>
              <w:t>8</w:t>
            </w:r>
            <w:r w:rsidR="00E45742">
              <w:rPr>
                <w:noProof/>
                <w:webHidden/>
              </w:rPr>
              <w:fldChar w:fldCharType="end"/>
            </w:r>
          </w:hyperlink>
        </w:p>
        <w:p w14:paraId="6796B2A5" w14:textId="77777777" w:rsidR="00E45742" w:rsidRDefault="00F82A99" w:rsidP="00443A30">
          <w:pPr>
            <w:pStyle w:val="TOC1"/>
            <w:tabs>
              <w:tab w:val="left" w:pos="440"/>
              <w:tab w:val="right" w:leader="dot" w:pos="9742"/>
            </w:tabs>
            <w:rPr>
              <w:noProof/>
              <w:lang w:eastAsia="en-GB"/>
            </w:rPr>
          </w:pPr>
          <w:hyperlink w:anchor="_Toc64386342" w:history="1">
            <w:r w:rsidR="00E45742" w:rsidRPr="00BF2CA4">
              <w:rPr>
                <w:rStyle w:val="Hyperlink"/>
                <w:noProof/>
              </w:rPr>
              <w:t>9.</w:t>
            </w:r>
            <w:r w:rsidR="00E45742">
              <w:rPr>
                <w:noProof/>
                <w:lang w:eastAsia="en-GB"/>
              </w:rPr>
              <w:tab/>
            </w:r>
            <w:r w:rsidR="00E45742" w:rsidRPr="00BF2CA4">
              <w:rPr>
                <w:rStyle w:val="Hyperlink"/>
                <w:noProof/>
              </w:rPr>
              <w:t>Tender Process and Record Keeping</w:t>
            </w:r>
            <w:r w:rsidR="00E45742">
              <w:rPr>
                <w:noProof/>
                <w:webHidden/>
              </w:rPr>
              <w:tab/>
            </w:r>
            <w:r w:rsidR="00E45742">
              <w:rPr>
                <w:noProof/>
                <w:webHidden/>
              </w:rPr>
              <w:fldChar w:fldCharType="begin"/>
            </w:r>
            <w:r w:rsidR="00E45742">
              <w:rPr>
                <w:noProof/>
                <w:webHidden/>
              </w:rPr>
              <w:instrText xml:space="preserve"> PAGEREF _Toc64386342 \h </w:instrText>
            </w:r>
            <w:r w:rsidR="00E45742">
              <w:rPr>
                <w:noProof/>
                <w:webHidden/>
              </w:rPr>
            </w:r>
            <w:r w:rsidR="00E45742">
              <w:rPr>
                <w:noProof/>
                <w:webHidden/>
              </w:rPr>
              <w:fldChar w:fldCharType="separate"/>
            </w:r>
            <w:r w:rsidR="00E45742">
              <w:rPr>
                <w:noProof/>
                <w:webHidden/>
              </w:rPr>
              <w:t>8</w:t>
            </w:r>
            <w:r w:rsidR="00E45742">
              <w:rPr>
                <w:noProof/>
                <w:webHidden/>
              </w:rPr>
              <w:fldChar w:fldCharType="end"/>
            </w:r>
          </w:hyperlink>
        </w:p>
        <w:p w14:paraId="1B504D98" w14:textId="77777777" w:rsidR="00E45742" w:rsidRDefault="00F82A99" w:rsidP="00443A30">
          <w:pPr>
            <w:pStyle w:val="TOC1"/>
            <w:tabs>
              <w:tab w:val="left" w:pos="660"/>
              <w:tab w:val="right" w:leader="dot" w:pos="9742"/>
            </w:tabs>
            <w:rPr>
              <w:noProof/>
              <w:lang w:eastAsia="en-GB"/>
            </w:rPr>
          </w:pPr>
          <w:hyperlink w:anchor="_Toc64386343" w:history="1">
            <w:r w:rsidR="00E45742" w:rsidRPr="00BF2CA4">
              <w:rPr>
                <w:rStyle w:val="Hyperlink"/>
                <w:noProof/>
              </w:rPr>
              <w:t>10.</w:t>
            </w:r>
            <w:r w:rsidR="00E45742">
              <w:rPr>
                <w:noProof/>
                <w:lang w:eastAsia="en-GB"/>
              </w:rPr>
              <w:tab/>
            </w:r>
            <w:r w:rsidR="00E45742" w:rsidRPr="00BF2CA4">
              <w:rPr>
                <w:rStyle w:val="Hyperlink"/>
                <w:noProof/>
              </w:rPr>
              <w:t>Establishing the Value of the Contract/Expenditure per Contract</w:t>
            </w:r>
            <w:r w:rsidR="00E45742">
              <w:rPr>
                <w:noProof/>
                <w:webHidden/>
              </w:rPr>
              <w:tab/>
            </w:r>
            <w:r w:rsidR="00E45742">
              <w:rPr>
                <w:noProof/>
                <w:webHidden/>
              </w:rPr>
              <w:fldChar w:fldCharType="begin"/>
            </w:r>
            <w:r w:rsidR="00E45742">
              <w:rPr>
                <w:noProof/>
                <w:webHidden/>
              </w:rPr>
              <w:instrText xml:space="preserve"> PAGEREF _Toc64386343 \h </w:instrText>
            </w:r>
            <w:r w:rsidR="00E45742">
              <w:rPr>
                <w:noProof/>
                <w:webHidden/>
              </w:rPr>
            </w:r>
            <w:r w:rsidR="00E45742">
              <w:rPr>
                <w:noProof/>
                <w:webHidden/>
              </w:rPr>
              <w:fldChar w:fldCharType="separate"/>
            </w:r>
            <w:r w:rsidR="00E45742">
              <w:rPr>
                <w:noProof/>
                <w:webHidden/>
              </w:rPr>
              <w:t>8</w:t>
            </w:r>
            <w:r w:rsidR="00E45742">
              <w:rPr>
                <w:noProof/>
                <w:webHidden/>
              </w:rPr>
              <w:fldChar w:fldCharType="end"/>
            </w:r>
          </w:hyperlink>
        </w:p>
        <w:p w14:paraId="72BD780A" w14:textId="77777777" w:rsidR="00E45742" w:rsidRDefault="00F82A99" w:rsidP="00443A30">
          <w:pPr>
            <w:pStyle w:val="TOC1"/>
            <w:tabs>
              <w:tab w:val="left" w:pos="660"/>
              <w:tab w:val="right" w:leader="dot" w:pos="9742"/>
            </w:tabs>
            <w:rPr>
              <w:noProof/>
              <w:lang w:eastAsia="en-GB"/>
            </w:rPr>
          </w:pPr>
          <w:hyperlink w:anchor="_Toc64386344" w:history="1">
            <w:r w:rsidR="00E45742" w:rsidRPr="00BF2CA4">
              <w:rPr>
                <w:rStyle w:val="Hyperlink"/>
                <w:noProof/>
              </w:rPr>
              <w:t>11.</w:t>
            </w:r>
            <w:r w:rsidR="00E45742">
              <w:rPr>
                <w:noProof/>
                <w:lang w:eastAsia="en-GB"/>
              </w:rPr>
              <w:tab/>
            </w:r>
            <w:r w:rsidR="00E45742" w:rsidRPr="00BF2CA4">
              <w:rPr>
                <w:rStyle w:val="Hyperlink"/>
                <w:noProof/>
              </w:rPr>
              <w:t>Finance and Authorisation</w:t>
            </w:r>
            <w:r w:rsidR="00E45742">
              <w:rPr>
                <w:noProof/>
                <w:webHidden/>
              </w:rPr>
              <w:tab/>
            </w:r>
            <w:r w:rsidR="00E45742">
              <w:rPr>
                <w:noProof/>
                <w:webHidden/>
              </w:rPr>
              <w:fldChar w:fldCharType="begin"/>
            </w:r>
            <w:r w:rsidR="00E45742">
              <w:rPr>
                <w:noProof/>
                <w:webHidden/>
              </w:rPr>
              <w:instrText xml:space="preserve"> PAGEREF _Toc64386344 \h </w:instrText>
            </w:r>
            <w:r w:rsidR="00E45742">
              <w:rPr>
                <w:noProof/>
                <w:webHidden/>
              </w:rPr>
            </w:r>
            <w:r w:rsidR="00E45742">
              <w:rPr>
                <w:noProof/>
                <w:webHidden/>
              </w:rPr>
              <w:fldChar w:fldCharType="separate"/>
            </w:r>
            <w:r w:rsidR="00E45742">
              <w:rPr>
                <w:noProof/>
                <w:webHidden/>
              </w:rPr>
              <w:t>9</w:t>
            </w:r>
            <w:r w:rsidR="00E45742">
              <w:rPr>
                <w:noProof/>
                <w:webHidden/>
              </w:rPr>
              <w:fldChar w:fldCharType="end"/>
            </w:r>
          </w:hyperlink>
        </w:p>
        <w:p w14:paraId="69B2FDD5" w14:textId="77777777" w:rsidR="00E45742" w:rsidRDefault="00F82A99" w:rsidP="00443A30">
          <w:pPr>
            <w:pStyle w:val="TOC1"/>
            <w:tabs>
              <w:tab w:val="left" w:pos="660"/>
              <w:tab w:val="right" w:leader="dot" w:pos="9742"/>
            </w:tabs>
            <w:rPr>
              <w:noProof/>
              <w:lang w:eastAsia="en-GB"/>
            </w:rPr>
          </w:pPr>
          <w:hyperlink w:anchor="_Toc64386345" w:history="1">
            <w:r w:rsidR="00E45742" w:rsidRPr="00BF2CA4">
              <w:rPr>
                <w:rStyle w:val="Hyperlink"/>
                <w:noProof/>
              </w:rPr>
              <w:t>12.</w:t>
            </w:r>
            <w:r w:rsidR="00E45742">
              <w:rPr>
                <w:noProof/>
                <w:lang w:eastAsia="en-GB"/>
              </w:rPr>
              <w:tab/>
            </w:r>
            <w:r w:rsidR="00E45742" w:rsidRPr="00BF2CA4">
              <w:rPr>
                <w:rStyle w:val="Hyperlink"/>
                <w:noProof/>
              </w:rPr>
              <w:t>Pre-Qualification Requirements</w:t>
            </w:r>
            <w:r w:rsidR="00E45742">
              <w:rPr>
                <w:noProof/>
                <w:webHidden/>
              </w:rPr>
              <w:tab/>
            </w:r>
            <w:r w:rsidR="00E45742">
              <w:rPr>
                <w:noProof/>
                <w:webHidden/>
              </w:rPr>
              <w:fldChar w:fldCharType="begin"/>
            </w:r>
            <w:r w:rsidR="00E45742">
              <w:rPr>
                <w:noProof/>
                <w:webHidden/>
              </w:rPr>
              <w:instrText xml:space="preserve"> PAGEREF _Toc64386345 \h </w:instrText>
            </w:r>
            <w:r w:rsidR="00E45742">
              <w:rPr>
                <w:noProof/>
                <w:webHidden/>
              </w:rPr>
            </w:r>
            <w:r w:rsidR="00E45742">
              <w:rPr>
                <w:noProof/>
                <w:webHidden/>
              </w:rPr>
              <w:fldChar w:fldCharType="separate"/>
            </w:r>
            <w:r w:rsidR="00E45742">
              <w:rPr>
                <w:noProof/>
                <w:webHidden/>
              </w:rPr>
              <w:t>10</w:t>
            </w:r>
            <w:r w:rsidR="00E45742">
              <w:rPr>
                <w:noProof/>
                <w:webHidden/>
              </w:rPr>
              <w:fldChar w:fldCharType="end"/>
            </w:r>
          </w:hyperlink>
        </w:p>
        <w:p w14:paraId="12C0CB4B" w14:textId="77777777" w:rsidR="00E45742" w:rsidRDefault="00F82A99" w:rsidP="00443A30">
          <w:pPr>
            <w:pStyle w:val="TOC1"/>
            <w:tabs>
              <w:tab w:val="left" w:pos="660"/>
              <w:tab w:val="right" w:leader="dot" w:pos="9742"/>
            </w:tabs>
            <w:rPr>
              <w:noProof/>
              <w:lang w:eastAsia="en-GB"/>
            </w:rPr>
          </w:pPr>
          <w:hyperlink w:anchor="_Toc64386346" w:history="1">
            <w:r w:rsidR="00E45742" w:rsidRPr="00BF2CA4">
              <w:rPr>
                <w:rStyle w:val="Hyperlink"/>
                <w:noProof/>
              </w:rPr>
              <w:t>13.</w:t>
            </w:r>
            <w:r w:rsidR="00E45742">
              <w:rPr>
                <w:noProof/>
                <w:lang w:eastAsia="en-GB"/>
              </w:rPr>
              <w:tab/>
            </w:r>
            <w:r w:rsidR="00E45742" w:rsidRPr="00BF2CA4">
              <w:rPr>
                <w:rStyle w:val="Hyperlink"/>
                <w:noProof/>
              </w:rPr>
              <w:t>Best Value - Competitive Quotes and Tenders</w:t>
            </w:r>
            <w:r w:rsidR="00E45742">
              <w:rPr>
                <w:noProof/>
                <w:webHidden/>
              </w:rPr>
              <w:tab/>
            </w:r>
            <w:r w:rsidR="00E45742">
              <w:rPr>
                <w:noProof/>
                <w:webHidden/>
              </w:rPr>
              <w:fldChar w:fldCharType="begin"/>
            </w:r>
            <w:r w:rsidR="00E45742">
              <w:rPr>
                <w:noProof/>
                <w:webHidden/>
              </w:rPr>
              <w:instrText xml:space="preserve"> PAGEREF _Toc64386346 \h </w:instrText>
            </w:r>
            <w:r w:rsidR="00E45742">
              <w:rPr>
                <w:noProof/>
                <w:webHidden/>
              </w:rPr>
            </w:r>
            <w:r w:rsidR="00E45742">
              <w:rPr>
                <w:noProof/>
                <w:webHidden/>
              </w:rPr>
              <w:fldChar w:fldCharType="separate"/>
            </w:r>
            <w:r w:rsidR="00E45742">
              <w:rPr>
                <w:noProof/>
                <w:webHidden/>
              </w:rPr>
              <w:t>10</w:t>
            </w:r>
            <w:r w:rsidR="00E45742">
              <w:rPr>
                <w:noProof/>
                <w:webHidden/>
              </w:rPr>
              <w:fldChar w:fldCharType="end"/>
            </w:r>
          </w:hyperlink>
        </w:p>
        <w:p w14:paraId="0943B9D7" w14:textId="77777777" w:rsidR="00E45742" w:rsidRDefault="00F82A99" w:rsidP="00443A30">
          <w:pPr>
            <w:pStyle w:val="TOC1"/>
            <w:tabs>
              <w:tab w:val="left" w:pos="660"/>
              <w:tab w:val="right" w:leader="dot" w:pos="9742"/>
            </w:tabs>
            <w:rPr>
              <w:noProof/>
              <w:lang w:eastAsia="en-GB"/>
            </w:rPr>
          </w:pPr>
          <w:hyperlink w:anchor="_Toc64386347" w:history="1">
            <w:r w:rsidR="00E45742" w:rsidRPr="00BF2CA4">
              <w:rPr>
                <w:rStyle w:val="Hyperlink"/>
                <w:noProof/>
              </w:rPr>
              <w:t>14.</w:t>
            </w:r>
            <w:r w:rsidR="00E45742">
              <w:rPr>
                <w:noProof/>
                <w:lang w:eastAsia="en-GB"/>
              </w:rPr>
              <w:tab/>
            </w:r>
            <w:r w:rsidR="00E45742" w:rsidRPr="00BF2CA4">
              <w:rPr>
                <w:rStyle w:val="Hyperlink"/>
                <w:noProof/>
              </w:rPr>
              <w:t>Tender Process to Use</w:t>
            </w:r>
            <w:r w:rsidR="00E45742">
              <w:rPr>
                <w:noProof/>
                <w:webHidden/>
              </w:rPr>
              <w:tab/>
            </w:r>
            <w:r w:rsidR="00E45742">
              <w:rPr>
                <w:noProof/>
                <w:webHidden/>
              </w:rPr>
              <w:fldChar w:fldCharType="begin"/>
            </w:r>
            <w:r w:rsidR="00E45742">
              <w:rPr>
                <w:noProof/>
                <w:webHidden/>
              </w:rPr>
              <w:instrText xml:space="preserve"> PAGEREF _Toc64386347 \h </w:instrText>
            </w:r>
            <w:r w:rsidR="00E45742">
              <w:rPr>
                <w:noProof/>
                <w:webHidden/>
              </w:rPr>
            </w:r>
            <w:r w:rsidR="00E45742">
              <w:rPr>
                <w:noProof/>
                <w:webHidden/>
              </w:rPr>
              <w:fldChar w:fldCharType="separate"/>
            </w:r>
            <w:r w:rsidR="00E45742">
              <w:rPr>
                <w:noProof/>
                <w:webHidden/>
              </w:rPr>
              <w:t>11</w:t>
            </w:r>
            <w:r w:rsidR="00E45742">
              <w:rPr>
                <w:noProof/>
                <w:webHidden/>
              </w:rPr>
              <w:fldChar w:fldCharType="end"/>
            </w:r>
          </w:hyperlink>
        </w:p>
        <w:p w14:paraId="063D2C6C" w14:textId="77777777" w:rsidR="00E45742" w:rsidRDefault="00F82A99" w:rsidP="00443A30">
          <w:pPr>
            <w:pStyle w:val="TOC1"/>
            <w:tabs>
              <w:tab w:val="left" w:pos="660"/>
              <w:tab w:val="right" w:leader="dot" w:pos="9742"/>
            </w:tabs>
            <w:rPr>
              <w:noProof/>
              <w:lang w:eastAsia="en-GB"/>
            </w:rPr>
          </w:pPr>
          <w:hyperlink w:anchor="_Toc64386348" w:history="1">
            <w:r w:rsidR="00E45742" w:rsidRPr="00BF2CA4">
              <w:rPr>
                <w:rStyle w:val="Hyperlink"/>
                <w:noProof/>
              </w:rPr>
              <w:t>15.</w:t>
            </w:r>
            <w:r w:rsidR="00E45742">
              <w:rPr>
                <w:noProof/>
                <w:lang w:eastAsia="en-GB"/>
              </w:rPr>
              <w:tab/>
            </w:r>
            <w:r w:rsidR="00E45742" w:rsidRPr="00BF2CA4">
              <w:rPr>
                <w:rStyle w:val="Hyperlink"/>
                <w:noProof/>
              </w:rPr>
              <w:t>Invitations to Tender</w:t>
            </w:r>
            <w:r w:rsidR="00E45742">
              <w:rPr>
                <w:noProof/>
                <w:webHidden/>
              </w:rPr>
              <w:tab/>
            </w:r>
            <w:r w:rsidR="00E45742">
              <w:rPr>
                <w:noProof/>
                <w:webHidden/>
              </w:rPr>
              <w:fldChar w:fldCharType="begin"/>
            </w:r>
            <w:r w:rsidR="00E45742">
              <w:rPr>
                <w:noProof/>
                <w:webHidden/>
              </w:rPr>
              <w:instrText xml:space="preserve"> PAGEREF _Toc64386348 \h </w:instrText>
            </w:r>
            <w:r w:rsidR="00E45742">
              <w:rPr>
                <w:noProof/>
                <w:webHidden/>
              </w:rPr>
            </w:r>
            <w:r w:rsidR="00E45742">
              <w:rPr>
                <w:noProof/>
                <w:webHidden/>
              </w:rPr>
              <w:fldChar w:fldCharType="separate"/>
            </w:r>
            <w:r w:rsidR="00E45742">
              <w:rPr>
                <w:noProof/>
                <w:webHidden/>
              </w:rPr>
              <w:t>11</w:t>
            </w:r>
            <w:r w:rsidR="00E45742">
              <w:rPr>
                <w:noProof/>
                <w:webHidden/>
              </w:rPr>
              <w:fldChar w:fldCharType="end"/>
            </w:r>
          </w:hyperlink>
        </w:p>
        <w:p w14:paraId="73DDF15D" w14:textId="77777777" w:rsidR="00E45742" w:rsidRDefault="00F82A99" w:rsidP="00443A30">
          <w:pPr>
            <w:pStyle w:val="TOC1"/>
            <w:tabs>
              <w:tab w:val="left" w:pos="660"/>
              <w:tab w:val="right" w:leader="dot" w:pos="9742"/>
            </w:tabs>
            <w:rPr>
              <w:noProof/>
              <w:lang w:eastAsia="en-GB"/>
            </w:rPr>
          </w:pPr>
          <w:hyperlink w:anchor="_Toc64386349" w:history="1">
            <w:r w:rsidR="00E45742" w:rsidRPr="00BF2CA4">
              <w:rPr>
                <w:rStyle w:val="Hyperlink"/>
                <w:noProof/>
              </w:rPr>
              <w:t>16.</w:t>
            </w:r>
            <w:r w:rsidR="00E45742">
              <w:rPr>
                <w:noProof/>
                <w:lang w:eastAsia="en-GB"/>
              </w:rPr>
              <w:tab/>
            </w:r>
            <w:r w:rsidR="00E45742" w:rsidRPr="00BF2CA4">
              <w:rPr>
                <w:rStyle w:val="Hyperlink"/>
                <w:noProof/>
              </w:rPr>
              <w:t>Receipt of Tenders (including under Framework Agreements) and Opening of Tenders</w:t>
            </w:r>
            <w:r w:rsidR="00E45742">
              <w:rPr>
                <w:noProof/>
                <w:webHidden/>
              </w:rPr>
              <w:tab/>
            </w:r>
            <w:r w:rsidR="00E45742">
              <w:rPr>
                <w:noProof/>
                <w:webHidden/>
              </w:rPr>
              <w:fldChar w:fldCharType="begin"/>
            </w:r>
            <w:r w:rsidR="00E45742">
              <w:rPr>
                <w:noProof/>
                <w:webHidden/>
              </w:rPr>
              <w:instrText xml:space="preserve"> PAGEREF _Toc64386349 \h </w:instrText>
            </w:r>
            <w:r w:rsidR="00E45742">
              <w:rPr>
                <w:noProof/>
                <w:webHidden/>
              </w:rPr>
            </w:r>
            <w:r w:rsidR="00E45742">
              <w:rPr>
                <w:noProof/>
                <w:webHidden/>
              </w:rPr>
              <w:fldChar w:fldCharType="separate"/>
            </w:r>
            <w:r w:rsidR="00E45742">
              <w:rPr>
                <w:noProof/>
                <w:webHidden/>
              </w:rPr>
              <w:t>12</w:t>
            </w:r>
            <w:r w:rsidR="00E45742">
              <w:rPr>
                <w:noProof/>
                <w:webHidden/>
              </w:rPr>
              <w:fldChar w:fldCharType="end"/>
            </w:r>
          </w:hyperlink>
        </w:p>
        <w:p w14:paraId="24817D97" w14:textId="77777777" w:rsidR="00E45742" w:rsidRDefault="00F82A99" w:rsidP="00443A30">
          <w:pPr>
            <w:pStyle w:val="TOC1"/>
            <w:tabs>
              <w:tab w:val="left" w:pos="660"/>
              <w:tab w:val="right" w:leader="dot" w:pos="9742"/>
            </w:tabs>
            <w:rPr>
              <w:noProof/>
              <w:lang w:eastAsia="en-GB"/>
            </w:rPr>
          </w:pPr>
          <w:hyperlink w:anchor="_Toc64386350" w:history="1">
            <w:r w:rsidR="00E45742" w:rsidRPr="00BF2CA4">
              <w:rPr>
                <w:rStyle w:val="Hyperlink"/>
                <w:noProof/>
              </w:rPr>
              <w:t>17.</w:t>
            </w:r>
            <w:r w:rsidR="00E45742">
              <w:rPr>
                <w:noProof/>
                <w:lang w:eastAsia="en-GB"/>
              </w:rPr>
              <w:tab/>
            </w:r>
            <w:r w:rsidR="00E45742" w:rsidRPr="00BF2CA4">
              <w:rPr>
                <w:rStyle w:val="Hyperlink"/>
                <w:noProof/>
              </w:rPr>
              <w:t>Evaluation Criteria and Evaluation of Tenders</w:t>
            </w:r>
            <w:r w:rsidR="00E45742">
              <w:rPr>
                <w:noProof/>
                <w:webHidden/>
              </w:rPr>
              <w:tab/>
            </w:r>
            <w:r w:rsidR="00E45742">
              <w:rPr>
                <w:noProof/>
                <w:webHidden/>
              </w:rPr>
              <w:fldChar w:fldCharType="begin"/>
            </w:r>
            <w:r w:rsidR="00E45742">
              <w:rPr>
                <w:noProof/>
                <w:webHidden/>
              </w:rPr>
              <w:instrText xml:space="preserve"> PAGEREF _Toc64386350 \h </w:instrText>
            </w:r>
            <w:r w:rsidR="00E45742">
              <w:rPr>
                <w:noProof/>
                <w:webHidden/>
              </w:rPr>
            </w:r>
            <w:r w:rsidR="00E45742">
              <w:rPr>
                <w:noProof/>
                <w:webHidden/>
              </w:rPr>
              <w:fldChar w:fldCharType="separate"/>
            </w:r>
            <w:r w:rsidR="00E45742">
              <w:rPr>
                <w:noProof/>
                <w:webHidden/>
              </w:rPr>
              <w:t>12</w:t>
            </w:r>
            <w:r w:rsidR="00E45742">
              <w:rPr>
                <w:noProof/>
                <w:webHidden/>
              </w:rPr>
              <w:fldChar w:fldCharType="end"/>
            </w:r>
          </w:hyperlink>
        </w:p>
        <w:p w14:paraId="16BBC6A0" w14:textId="77777777" w:rsidR="00E45742" w:rsidRDefault="00F82A99" w:rsidP="00443A30">
          <w:pPr>
            <w:pStyle w:val="TOC1"/>
            <w:tabs>
              <w:tab w:val="left" w:pos="660"/>
              <w:tab w:val="right" w:leader="dot" w:pos="9742"/>
            </w:tabs>
            <w:rPr>
              <w:noProof/>
              <w:lang w:eastAsia="en-GB"/>
            </w:rPr>
          </w:pPr>
          <w:hyperlink w:anchor="_Toc64386351" w:history="1">
            <w:r w:rsidR="00E45742" w:rsidRPr="00BF2CA4">
              <w:rPr>
                <w:rStyle w:val="Hyperlink"/>
                <w:noProof/>
              </w:rPr>
              <w:t>18.</w:t>
            </w:r>
            <w:r w:rsidR="00E45742">
              <w:rPr>
                <w:noProof/>
                <w:lang w:eastAsia="en-GB"/>
              </w:rPr>
              <w:tab/>
            </w:r>
            <w:r w:rsidR="00E45742" w:rsidRPr="00BF2CA4">
              <w:rPr>
                <w:rStyle w:val="Hyperlink"/>
                <w:noProof/>
              </w:rPr>
              <w:t>Award of Contracts</w:t>
            </w:r>
            <w:r w:rsidR="00E45742">
              <w:rPr>
                <w:noProof/>
                <w:webHidden/>
              </w:rPr>
              <w:tab/>
            </w:r>
            <w:r w:rsidR="00E45742">
              <w:rPr>
                <w:noProof/>
                <w:webHidden/>
              </w:rPr>
              <w:fldChar w:fldCharType="begin"/>
            </w:r>
            <w:r w:rsidR="00E45742">
              <w:rPr>
                <w:noProof/>
                <w:webHidden/>
              </w:rPr>
              <w:instrText xml:space="preserve"> PAGEREF _Toc64386351 \h </w:instrText>
            </w:r>
            <w:r w:rsidR="00E45742">
              <w:rPr>
                <w:noProof/>
                <w:webHidden/>
              </w:rPr>
            </w:r>
            <w:r w:rsidR="00E45742">
              <w:rPr>
                <w:noProof/>
                <w:webHidden/>
              </w:rPr>
              <w:fldChar w:fldCharType="separate"/>
            </w:r>
            <w:r w:rsidR="00E45742">
              <w:rPr>
                <w:noProof/>
                <w:webHidden/>
              </w:rPr>
              <w:t>14</w:t>
            </w:r>
            <w:r w:rsidR="00E45742">
              <w:rPr>
                <w:noProof/>
                <w:webHidden/>
              </w:rPr>
              <w:fldChar w:fldCharType="end"/>
            </w:r>
          </w:hyperlink>
        </w:p>
        <w:p w14:paraId="3CBFA784" w14:textId="77777777" w:rsidR="00E45742" w:rsidRDefault="00F82A99" w:rsidP="00443A30">
          <w:pPr>
            <w:pStyle w:val="TOC1"/>
            <w:tabs>
              <w:tab w:val="left" w:pos="660"/>
              <w:tab w:val="right" w:leader="dot" w:pos="9742"/>
            </w:tabs>
            <w:rPr>
              <w:noProof/>
              <w:lang w:eastAsia="en-GB"/>
            </w:rPr>
          </w:pPr>
          <w:hyperlink w:anchor="_Toc64386352" w:history="1">
            <w:r w:rsidR="00E45742" w:rsidRPr="00BF2CA4">
              <w:rPr>
                <w:rStyle w:val="Hyperlink"/>
                <w:noProof/>
              </w:rPr>
              <w:t>19.</w:t>
            </w:r>
            <w:r w:rsidR="00E45742">
              <w:rPr>
                <w:noProof/>
                <w:lang w:eastAsia="en-GB"/>
              </w:rPr>
              <w:tab/>
            </w:r>
            <w:r w:rsidR="00E45742" w:rsidRPr="00BF2CA4">
              <w:rPr>
                <w:rStyle w:val="Hyperlink"/>
                <w:noProof/>
              </w:rPr>
              <w:t>Signing and Sealing of Contracts</w:t>
            </w:r>
            <w:r w:rsidR="00E45742">
              <w:rPr>
                <w:noProof/>
                <w:webHidden/>
              </w:rPr>
              <w:tab/>
            </w:r>
            <w:r w:rsidR="00E45742">
              <w:rPr>
                <w:noProof/>
                <w:webHidden/>
              </w:rPr>
              <w:fldChar w:fldCharType="begin"/>
            </w:r>
            <w:r w:rsidR="00E45742">
              <w:rPr>
                <w:noProof/>
                <w:webHidden/>
              </w:rPr>
              <w:instrText xml:space="preserve"> PAGEREF _Toc64386352 \h </w:instrText>
            </w:r>
            <w:r w:rsidR="00E45742">
              <w:rPr>
                <w:noProof/>
                <w:webHidden/>
              </w:rPr>
            </w:r>
            <w:r w:rsidR="00E45742">
              <w:rPr>
                <w:noProof/>
                <w:webHidden/>
              </w:rPr>
              <w:fldChar w:fldCharType="separate"/>
            </w:r>
            <w:r w:rsidR="00E45742">
              <w:rPr>
                <w:noProof/>
                <w:webHidden/>
              </w:rPr>
              <w:t>14</w:t>
            </w:r>
            <w:r w:rsidR="00E45742">
              <w:rPr>
                <w:noProof/>
                <w:webHidden/>
              </w:rPr>
              <w:fldChar w:fldCharType="end"/>
            </w:r>
          </w:hyperlink>
        </w:p>
        <w:p w14:paraId="1F8A400F" w14:textId="77777777" w:rsidR="00E45742" w:rsidRDefault="00F82A99" w:rsidP="00443A30">
          <w:pPr>
            <w:pStyle w:val="TOC1"/>
            <w:tabs>
              <w:tab w:val="left" w:pos="660"/>
              <w:tab w:val="right" w:leader="dot" w:pos="9742"/>
            </w:tabs>
            <w:rPr>
              <w:noProof/>
              <w:lang w:eastAsia="en-GB"/>
            </w:rPr>
          </w:pPr>
          <w:hyperlink w:anchor="_Toc64386353" w:history="1">
            <w:r w:rsidR="00E45742" w:rsidRPr="00BF2CA4">
              <w:rPr>
                <w:rStyle w:val="Hyperlink"/>
                <w:noProof/>
              </w:rPr>
              <w:t>20.</w:t>
            </w:r>
            <w:r w:rsidR="00E45742">
              <w:rPr>
                <w:noProof/>
                <w:lang w:eastAsia="en-GB"/>
              </w:rPr>
              <w:tab/>
            </w:r>
            <w:r w:rsidR="00E45742" w:rsidRPr="00BF2CA4">
              <w:rPr>
                <w:rStyle w:val="Hyperlink"/>
                <w:noProof/>
              </w:rPr>
              <w:t>Commencement of Contracts</w:t>
            </w:r>
            <w:r w:rsidR="00E45742">
              <w:rPr>
                <w:noProof/>
                <w:webHidden/>
              </w:rPr>
              <w:tab/>
            </w:r>
            <w:r w:rsidR="00E45742">
              <w:rPr>
                <w:noProof/>
                <w:webHidden/>
              </w:rPr>
              <w:fldChar w:fldCharType="begin"/>
            </w:r>
            <w:r w:rsidR="00E45742">
              <w:rPr>
                <w:noProof/>
                <w:webHidden/>
              </w:rPr>
              <w:instrText xml:space="preserve"> PAGEREF _Toc64386353 \h </w:instrText>
            </w:r>
            <w:r w:rsidR="00E45742">
              <w:rPr>
                <w:noProof/>
                <w:webHidden/>
              </w:rPr>
            </w:r>
            <w:r w:rsidR="00E45742">
              <w:rPr>
                <w:noProof/>
                <w:webHidden/>
              </w:rPr>
              <w:fldChar w:fldCharType="separate"/>
            </w:r>
            <w:r w:rsidR="00E45742">
              <w:rPr>
                <w:noProof/>
                <w:webHidden/>
              </w:rPr>
              <w:t>15</w:t>
            </w:r>
            <w:r w:rsidR="00E45742">
              <w:rPr>
                <w:noProof/>
                <w:webHidden/>
              </w:rPr>
              <w:fldChar w:fldCharType="end"/>
            </w:r>
          </w:hyperlink>
        </w:p>
        <w:p w14:paraId="15C82F68" w14:textId="77777777" w:rsidR="00E45742" w:rsidRDefault="00F82A99" w:rsidP="00443A30">
          <w:pPr>
            <w:pStyle w:val="TOC1"/>
            <w:tabs>
              <w:tab w:val="left" w:pos="660"/>
              <w:tab w:val="right" w:leader="dot" w:pos="9742"/>
            </w:tabs>
            <w:rPr>
              <w:noProof/>
              <w:lang w:eastAsia="en-GB"/>
            </w:rPr>
          </w:pPr>
          <w:hyperlink w:anchor="_Toc64386354" w:history="1">
            <w:r w:rsidR="00E45742" w:rsidRPr="00BF2CA4">
              <w:rPr>
                <w:rStyle w:val="Hyperlink"/>
                <w:noProof/>
              </w:rPr>
              <w:t>21.</w:t>
            </w:r>
            <w:r w:rsidR="00E45742">
              <w:rPr>
                <w:noProof/>
                <w:lang w:eastAsia="en-GB"/>
              </w:rPr>
              <w:tab/>
            </w:r>
            <w:r w:rsidR="00E45742" w:rsidRPr="00BF2CA4">
              <w:rPr>
                <w:rStyle w:val="Hyperlink"/>
                <w:noProof/>
              </w:rPr>
              <w:t>Terms and Conditions of Contracts</w:t>
            </w:r>
            <w:r w:rsidR="00E45742">
              <w:rPr>
                <w:noProof/>
                <w:webHidden/>
              </w:rPr>
              <w:tab/>
            </w:r>
            <w:r w:rsidR="00E45742">
              <w:rPr>
                <w:noProof/>
                <w:webHidden/>
              </w:rPr>
              <w:fldChar w:fldCharType="begin"/>
            </w:r>
            <w:r w:rsidR="00E45742">
              <w:rPr>
                <w:noProof/>
                <w:webHidden/>
              </w:rPr>
              <w:instrText xml:space="preserve"> PAGEREF _Toc64386354 \h </w:instrText>
            </w:r>
            <w:r w:rsidR="00E45742">
              <w:rPr>
                <w:noProof/>
                <w:webHidden/>
              </w:rPr>
            </w:r>
            <w:r w:rsidR="00E45742">
              <w:rPr>
                <w:noProof/>
                <w:webHidden/>
              </w:rPr>
              <w:fldChar w:fldCharType="separate"/>
            </w:r>
            <w:r w:rsidR="00E45742">
              <w:rPr>
                <w:noProof/>
                <w:webHidden/>
              </w:rPr>
              <w:t>15</w:t>
            </w:r>
            <w:r w:rsidR="00E45742">
              <w:rPr>
                <w:noProof/>
                <w:webHidden/>
              </w:rPr>
              <w:fldChar w:fldCharType="end"/>
            </w:r>
          </w:hyperlink>
        </w:p>
        <w:p w14:paraId="3BCF65D9" w14:textId="77777777" w:rsidR="00E45742" w:rsidRDefault="00F82A99" w:rsidP="00443A30">
          <w:pPr>
            <w:pStyle w:val="TOC1"/>
            <w:tabs>
              <w:tab w:val="left" w:pos="660"/>
              <w:tab w:val="right" w:leader="dot" w:pos="9742"/>
            </w:tabs>
            <w:rPr>
              <w:noProof/>
              <w:lang w:eastAsia="en-GB"/>
            </w:rPr>
          </w:pPr>
          <w:hyperlink w:anchor="_Toc64386355" w:history="1">
            <w:r w:rsidR="00E45742" w:rsidRPr="00BF2CA4">
              <w:rPr>
                <w:rStyle w:val="Hyperlink"/>
                <w:noProof/>
              </w:rPr>
              <w:t>22.</w:t>
            </w:r>
            <w:r w:rsidR="00E45742">
              <w:rPr>
                <w:noProof/>
                <w:lang w:eastAsia="en-GB"/>
              </w:rPr>
              <w:tab/>
            </w:r>
            <w:r w:rsidR="00E45742" w:rsidRPr="00BF2CA4">
              <w:rPr>
                <w:rStyle w:val="Hyperlink"/>
                <w:noProof/>
              </w:rPr>
              <w:t>Variations, Extensions and Renewals of Contracts</w:t>
            </w:r>
            <w:r w:rsidR="00E45742">
              <w:rPr>
                <w:noProof/>
                <w:webHidden/>
              </w:rPr>
              <w:tab/>
            </w:r>
            <w:r w:rsidR="00E45742">
              <w:rPr>
                <w:noProof/>
                <w:webHidden/>
              </w:rPr>
              <w:fldChar w:fldCharType="begin"/>
            </w:r>
            <w:r w:rsidR="00E45742">
              <w:rPr>
                <w:noProof/>
                <w:webHidden/>
              </w:rPr>
              <w:instrText xml:space="preserve"> PAGEREF _Toc64386355 \h </w:instrText>
            </w:r>
            <w:r w:rsidR="00E45742">
              <w:rPr>
                <w:noProof/>
                <w:webHidden/>
              </w:rPr>
            </w:r>
            <w:r w:rsidR="00E45742">
              <w:rPr>
                <w:noProof/>
                <w:webHidden/>
              </w:rPr>
              <w:fldChar w:fldCharType="separate"/>
            </w:r>
            <w:r w:rsidR="00E45742">
              <w:rPr>
                <w:noProof/>
                <w:webHidden/>
              </w:rPr>
              <w:t>16</w:t>
            </w:r>
            <w:r w:rsidR="00E45742">
              <w:rPr>
                <w:noProof/>
                <w:webHidden/>
              </w:rPr>
              <w:fldChar w:fldCharType="end"/>
            </w:r>
          </w:hyperlink>
        </w:p>
        <w:p w14:paraId="1E831119" w14:textId="77777777" w:rsidR="00E45742" w:rsidRDefault="00F82A99" w:rsidP="00443A30">
          <w:pPr>
            <w:pStyle w:val="TOC1"/>
            <w:tabs>
              <w:tab w:val="left" w:pos="660"/>
              <w:tab w:val="right" w:leader="dot" w:pos="9742"/>
            </w:tabs>
            <w:rPr>
              <w:noProof/>
              <w:lang w:eastAsia="en-GB"/>
            </w:rPr>
          </w:pPr>
          <w:hyperlink w:anchor="_Toc64386356" w:history="1">
            <w:r w:rsidR="00E45742" w:rsidRPr="00BF2CA4">
              <w:rPr>
                <w:rStyle w:val="Hyperlink"/>
                <w:noProof/>
              </w:rPr>
              <w:t>23.</w:t>
            </w:r>
            <w:r w:rsidR="00E45742">
              <w:rPr>
                <w:noProof/>
                <w:lang w:eastAsia="en-GB"/>
              </w:rPr>
              <w:tab/>
            </w:r>
            <w:r w:rsidR="00E45742" w:rsidRPr="00BF2CA4">
              <w:rPr>
                <w:rStyle w:val="Hyperlink"/>
                <w:noProof/>
              </w:rPr>
              <w:t>Contract Management</w:t>
            </w:r>
            <w:r w:rsidR="00E45742">
              <w:rPr>
                <w:noProof/>
                <w:webHidden/>
              </w:rPr>
              <w:tab/>
            </w:r>
            <w:r w:rsidR="00E45742">
              <w:rPr>
                <w:noProof/>
                <w:webHidden/>
              </w:rPr>
              <w:fldChar w:fldCharType="begin"/>
            </w:r>
            <w:r w:rsidR="00E45742">
              <w:rPr>
                <w:noProof/>
                <w:webHidden/>
              </w:rPr>
              <w:instrText xml:space="preserve"> PAGEREF _Toc64386356 \h </w:instrText>
            </w:r>
            <w:r w:rsidR="00E45742">
              <w:rPr>
                <w:noProof/>
                <w:webHidden/>
              </w:rPr>
            </w:r>
            <w:r w:rsidR="00E45742">
              <w:rPr>
                <w:noProof/>
                <w:webHidden/>
              </w:rPr>
              <w:fldChar w:fldCharType="separate"/>
            </w:r>
            <w:r w:rsidR="00E45742">
              <w:rPr>
                <w:noProof/>
                <w:webHidden/>
              </w:rPr>
              <w:t>16</w:t>
            </w:r>
            <w:r w:rsidR="00E45742">
              <w:rPr>
                <w:noProof/>
                <w:webHidden/>
              </w:rPr>
              <w:fldChar w:fldCharType="end"/>
            </w:r>
          </w:hyperlink>
        </w:p>
        <w:p w14:paraId="2533A8B3" w14:textId="77777777" w:rsidR="00E45742" w:rsidRDefault="00F82A99" w:rsidP="00443A30">
          <w:pPr>
            <w:pStyle w:val="TOC1"/>
            <w:tabs>
              <w:tab w:val="left" w:pos="660"/>
              <w:tab w:val="right" w:leader="dot" w:pos="9742"/>
            </w:tabs>
            <w:rPr>
              <w:noProof/>
              <w:lang w:eastAsia="en-GB"/>
            </w:rPr>
          </w:pPr>
          <w:hyperlink w:anchor="_Toc64386357" w:history="1">
            <w:r w:rsidR="00E45742" w:rsidRPr="00BF2CA4">
              <w:rPr>
                <w:rStyle w:val="Hyperlink"/>
                <w:noProof/>
              </w:rPr>
              <w:t>24.</w:t>
            </w:r>
            <w:r w:rsidR="00E45742">
              <w:rPr>
                <w:noProof/>
                <w:lang w:eastAsia="en-GB"/>
              </w:rPr>
              <w:tab/>
            </w:r>
            <w:r w:rsidR="00E45742" w:rsidRPr="00BF2CA4">
              <w:rPr>
                <w:rStyle w:val="Hyperlink"/>
                <w:noProof/>
              </w:rPr>
              <w:t>Non-compliance with the rules</w:t>
            </w:r>
            <w:r w:rsidR="00E45742">
              <w:rPr>
                <w:noProof/>
                <w:webHidden/>
              </w:rPr>
              <w:tab/>
            </w:r>
            <w:r w:rsidR="00E45742">
              <w:rPr>
                <w:noProof/>
                <w:webHidden/>
              </w:rPr>
              <w:fldChar w:fldCharType="begin"/>
            </w:r>
            <w:r w:rsidR="00E45742">
              <w:rPr>
                <w:noProof/>
                <w:webHidden/>
              </w:rPr>
              <w:instrText xml:space="preserve"> PAGEREF _Toc64386357 \h </w:instrText>
            </w:r>
            <w:r w:rsidR="00E45742">
              <w:rPr>
                <w:noProof/>
                <w:webHidden/>
              </w:rPr>
            </w:r>
            <w:r w:rsidR="00E45742">
              <w:rPr>
                <w:noProof/>
                <w:webHidden/>
              </w:rPr>
              <w:fldChar w:fldCharType="separate"/>
            </w:r>
            <w:r w:rsidR="00E45742">
              <w:rPr>
                <w:noProof/>
                <w:webHidden/>
              </w:rPr>
              <w:t>17</w:t>
            </w:r>
            <w:r w:rsidR="00E45742">
              <w:rPr>
                <w:noProof/>
                <w:webHidden/>
              </w:rPr>
              <w:fldChar w:fldCharType="end"/>
            </w:r>
          </w:hyperlink>
        </w:p>
        <w:p w14:paraId="49DBB2D8" w14:textId="77777777" w:rsidR="00E45742" w:rsidRDefault="00F82A99" w:rsidP="00443A30">
          <w:pPr>
            <w:pStyle w:val="TOC1"/>
            <w:tabs>
              <w:tab w:val="left" w:pos="660"/>
              <w:tab w:val="right" w:leader="dot" w:pos="9742"/>
            </w:tabs>
            <w:rPr>
              <w:noProof/>
              <w:lang w:eastAsia="en-GB"/>
            </w:rPr>
          </w:pPr>
          <w:hyperlink w:anchor="_Toc64386358" w:history="1">
            <w:r w:rsidR="00E45742" w:rsidRPr="00BF2CA4">
              <w:rPr>
                <w:rStyle w:val="Hyperlink"/>
                <w:noProof/>
              </w:rPr>
              <w:t>25.</w:t>
            </w:r>
            <w:r w:rsidR="00E45742">
              <w:rPr>
                <w:noProof/>
                <w:lang w:eastAsia="en-GB"/>
              </w:rPr>
              <w:tab/>
            </w:r>
            <w:r w:rsidR="00E45742" w:rsidRPr="00BF2CA4">
              <w:rPr>
                <w:rStyle w:val="Hyperlink"/>
                <w:noProof/>
              </w:rPr>
              <w:t>Seeking advise</w:t>
            </w:r>
            <w:r w:rsidR="00E45742">
              <w:rPr>
                <w:noProof/>
                <w:webHidden/>
              </w:rPr>
              <w:tab/>
            </w:r>
            <w:r w:rsidR="00E45742">
              <w:rPr>
                <w:noProof/>
                <w:webHidden/>
              </w:rPr>
              <w:fldChar w:fldCharType="begin"/>
            </w:r>
            <w:r w:rsidR="00E45742">
              <w:rPr>
                <w:noProof/>
                <w:webHidden/>
              </w:rPr>
              <w:instrText xml:space="preserve"> PAGEREF _Toc64386358 \h </w:instrText>
            </w:r>
            <w:r w:rsidR="00E45742">
              <w:rPr>
                <w:noProof/>
                <w:webHidden/>
              </w:rPr>
            </w:r>
            <w:r w:rsidR="00E45742">
              <w:rPr>
                <w:noProof/>
                <w:webHidden/>
              </w:rPr>
              <w:fldChar w:fldCharType="separate"/>
            </w:r>
            <w:r w:rsidR="00E45742">
              <w:rPr>
                <w:noProof/>
                <w:webHidden/>
              </w:rPr>
              <w:t>17</w:t>
            </w:r>
            <w:r w:rsidR="00E45742">
              <w:rPr>
                <w:noProof/>
                <w:webHidden/>
              </w:rPr>
              <w:fldChar w:fldCharType="end"/>
            </w:r>
          </w:hyperlink>
        </w:p>
        <w:p w14:paraId="0C68DDD1" w14:textId="77777777" w:rsidR="00E45742" w:rsidRDefault="00F82A99" w:rsidP="00443A30">
          <w:pPr>
            <w:pStyle w:val="TOC1"/>
            <w:tabs>
              <w:tab w:val="left" w:pos="660"/>
              <w:tab w:val="right" w:leader="dot" w:pos="9742"/>
            </w:tabs>
            <w:rPr>
              <w:noProof/>
              <w:lang w:eastAsia="en-GB"/>
            </w:rPr>
          </w:pPr>
          <w:hyperlink w:anchor="_Toc64386359" w:history="1">
            <w:r w:rsidR="00E45742" w:rsidRPr="00BF2CA4">
              <w:rPr>
                <w:rStyle w:val="Hyperlink"/>
                <w:noProof/>
              </w:rPr>
              <w:t>26.</w:t>
            </w:r>
            <w:r w:rsidR="00E45742">
              <w:rPr>
                <w:noProof/>
                <w:lang w:eastAsia="en-GB"/>
              </w:rPr>
              <w:tab/>
            </w:r>
            <w:r w:rsidR="00E45742" w:rsidRPr="00BF2CA4">
              <w:rPr>
                <w:rStyle w:val="Hyperlink"/>
                <w:noProof/>
              </w:rPr>
              <w:t>Associated Documentation</w:t>
            </w:r>
            <w:r w:rsidR="00E45742">
              <w:rPr>
                <w:noProof/>
                <w:webHidden/>
              </w:rPr>
              <w:tab/>
            </w:r>
            <w:r w:rsidR="00E45742">
              <w:rPr>
                <w:noProof/>
                <w:webHidden/>
              </w:rPr>
              <w:fldChar w:fldCharType="begin"/>
            </w:r>
            <w:r w:rsidR="00E45742">
              <w:rPr>
                <w:noProof/>
                <w:webHidden/>
              </w:rPr>
              <w:instrText xml:space="preserve"> PAGEREF _Toc64386359 \h </w:instrText>
            </w:r>
            <w:r w:rsidR="00E45742">
              <w:rPr>
                <w:noProof/>
                <w:webHidden/>
              </w:rPr>
            </w:r>
            <w:r w:rsidR="00E45742">
              <w:rPr>
                <w:noProof/>
                <w:webHidden/>
              </w:rPr>
              <w:fldChar w:fldCharType="separate"/>
            </w:r>
            <w:r w:rsidR="00E45742">
              <w:rPr>
                <w:noProof/>
                <w:webHidden/>
              </w:rPr>
              <w:t>18</w:t>
            </w:r>
            <w:r w:rsidR="00E45742">
              <w:rPr>
                <w:noProof/>
                <w:webHidden/>
              </w:rPr>
              <w:fldChar w:fldCharType="end"/>
            </w:r>
          </w:hyperlink>
        </w:p>
        <w:p w14:paraId="2E124A22" w14:textId="77777777" w:rsidR="00E45742" w:rsidRDefault="00F82A99" w:rsidP="00443A30">
          <w:pPr>
            <w:pStyle w:val="TOC1"/>
            <w:tabs>
              <w:tab w:val="left" w:pos="660"/>
              <w:tab w:val="right" w:leader="dot" w:pos="9742"/>
            </w:tabs>
            <w:rPr>
              <w:noProof/>
              <w:lang w:eastAsia="en-GB"/>
            </w:rPr>
          </w:pPr>
          <w:hyperlink w:anchor="_Toc64386360" w:history="1">
            <w:r w:rsidR="00E45742" w:rsidRPr="00BF2CA4">
              <w:rPr>
                <w:rStyle w:val="Hyperlink"/>
                <w:noProof/>
              </w:rPr>
              <w:t>27.</w:t>
            </w:r>
            <w:r w:rsidR="00E45742">
              <w:rPr>
                <w:noProof/>
                <w:lang w:eastAsia="en-GB"/>
              </w:rPr>
              <w:tab/>
            </w:r>
            <w:r w:rsidR="00E45742" w:rsidRPr="00BF2CA4">
              <w:rPr>
                <w:rStyle w:val="Hyperlink"/>
                <w:noProof/>
              </w:rPr>
              <w:t>Version Control</w:t>
            </w:r>
            <w:r w:rsidR="00E45742">
              <w:rPr>
                <w:noProof/>
                <w:webHidden/>
              </w:rPr>
              <w:tab/>
            </w:r>
            <w:r w:rsidR="00E45742">
              <w:rPr>
                <w:noProof/>
                <w:webHidden/>
              </w:rPr>
              <w:fldChar w:fldCharType="begin"/>
            </w:r>
            <w:r w:rsidR="00E45742">
              <w:rPr>
                <w:noProof/>
                <w:webHidden/>
              </w:rPr>
              <w:instrText xml:space="preserve"> PAGEREF _Toc64386360 \h </w:instrText>
            </w:r>
            <w:r w:rsidR="00E45742">
              <w:rPr>
                <w:noProof/>
                <w:webHidden/>
              </w:rPr>
            </w:r>
            <w:r w:rsidR="00E45742">
              <w:rPr>
                <w:noProof/>
                <w:webHidden/>
              </w:rPr>
              <w:fldChar w:fldCharType="separate"/>
            </w:r>
            <w:r w:rsidR="00E45742">
              <w:rPr>
                <w:noProof/>
                <w:webHidden/>
              </w:rPr>
              <w:t>18</w:t>
            </w:r>
            <w:r w:rsidR="00E45742">
              <w:rPr>
                <w:noProof/>
                <w:webHidden/>
              </w:rPr>
              <w:fldChar w:fldCharType="end"/>
            </w:r>
          </w:hyperlink>
        </w:p>
        <w:p w14:paraId="0EB2BE77" w14:textId="77777777" w:rsidR="00E45742" w:rsidRPr="001311F2" w:rsidRDefault="00E45742" w:rsidP="00443A30">
          <w:pPr>
            <w:rPr>
              <w:noProof/>
            </w:rPr>
          </w:pPr>
          <w:r>
            <w:rPr>
              <w:b/>
              <w:bCs/>
              <w:noProof/>
            </w:rPr>
            <w:fldChar w:fldCharType="end"/>
          </w:r>
        </w:p>
      </w:sdtContent>
    </w:sdt>
    <w:p w14:paraId="7A4192F9" w14:textId="77777777" w:rsidR="00E45742" w:rsidRDefault="00E45742">
      <w:pPr>
        <w:rPr>
          <w:rFonts w:asciiTheme="majorHAnsi" w:eastAsiaTheme="majorEastAsia" w:hAnsiTheme="majorHAnsi" w:cstheme="majorBidi"/>
          <w:b/>
          <w:bCs/>
          <w:color w:val="2E74B5" w:themeColor="accent1" w:themeShade="BF"/>
          <w:sz w:val="28"/>
          <w:szCs w:val="28"/>
          <w:highlight w:val="lightGray"/>
        </w:rPr>
      </w:pPr>
      <w:bookmarkStart w:id="29" w:name="_Toc64386334"/>
      <w:r>
        <w:rPr>
          <w:highlight w:val="lightGray"/>
        </w:rPr>
        <w:br w:type="page"/>
      </w:r>
    </w:p>
    <w:p w14:paraId="40B0600E" w14:textId="77777777" w:rsidR="00E45742" w:rsidRDefault="00E45742" w:rsidP="00443A30">
      <w:r>
        <w:lastRenderedPageBreak/>
        <w:t>Definitions</w:t>
      </w:r>
      <w:bookmarkEnd w:id="29"/>
    </w:p>
    <w:p w14:paraId="4961CDD4" w14:textId="77777777" w:rsidR="00E45742" w:rsidRDefault="00E45742" w:rsidP="00443A30">
      <w:r w:rsidRPr="00E729AB">
        <w:rPr>
          <w:b/>
          <w:bCs/>
        </w:rPr>
        <w:t>Definitions</w:t>
      </w:r>
      <w:r>
        <w:t xml:space="preserve"> </w:t>
      </w:r>
    </w:p>
    <w:p w14:paraId="48222890" w14:textId="77777777" w:rsidR="00E45742" w:rsidRDefault="00E45742" w:rsidP="00443A30">
      <w:r>
        <w:t xml:space="preserve">For the purposes of the Rules: </w:t>
      </w:r>
    </w:p>
    <w:p w14:paraId="617B0164" w14:textId="77777777" w:rsidR="00E45742" w:rsidRDefault="00E45742" w:rsidP="00443A30">
      <w:r>
        <w:t xml:space="preserve">Authorised Officers means the Chief Executive, Section 151 Officer (Executive Director – Resources and Transformation) and the Central Procurement Team (CPT).** </w:t>
      </w:r>
    </w:p>
    <w:p w14:paraId="46F13471" w14:textId="77777777" w:rsidR="00E45742" w:rsidRPr="00AE5194" w:rsidRDefault="00E45742" w:rsidP="00443A30">
      <w:pPr>
        <w:rPr>
          <w:b/>
          <w:bCs/>
          <w:i/>
          <w:iCs/>
          <w:sz w:val="20"/>
          <w:szCs w:val="20"/>
        </w:rPr>
      </w:pPr>
      <w:r w:rsidRPr="00AE5194">
        <w:rPr>
          <w:b/>
          <w:bCs/>
          <w:i/>
          <w:iCs/>
          <w:sz w:val="20"/>
          <w:szCs w:val="20"/>
        </w:rPr>
        <w:t xml:space="preserve">** The Council’s procurement function is provided under a Shared Service Arrangement through Derbyshire Shared Facilities Services based at Chesterfield NHS Foundation Trust </w:t>
      </w:r>
    </w:p>
    <w:p w14:paraId="2E75A819" w14:textId="77777777" w:rsidR="00E45742" w:rsidRDefault="00E45742" w:rsidP="00443A30">
      <w:r w:rsidRPr="008A770E">
        <w:rPr>
          <w:b/>
          <w:bCs/>
        </w:rPr>
        <w:t>Contract means</w:t>
      </w:r>
      <w:r>
        <w:t xml:space="preserve"> an agreement which: </w:t>
      </w:r>
    </w:p>
    <w:p w14:paraId="72BE80C6" w14:textId="77777777" w:rsidR="00E45742" w:rsidRDefault="00E45742" w:rsidP="00443A30">
      <w:r>
        <w:t xml:space="preserve">may be oral, written, partly oral and partly written or implied from conduct between the Council and another person. </w:t>
      </w:r>
    </w:p>
    <w:p w14:paraId="115F26E4" w14:textId="77777777" w:rsidR="00E45742" w:rsidRDefault="00E45742" w:rsidP="00443A30">
      <w:r>
        <w:t xml:space="preserve">ii. gives rise to obligations which are enforceable or recognised by law (i.e. legally binding); and </w:t>
      </w:r>
    </w:p>
    <w:p w14:paraId="0A63AF28" w14:textId="77777777" w:rsidR="00E45742" w:rsidRDefault="00E45742" w:rsidP="00443A30">
      <w:r>
        <w:t xml:space="preserve">iii. commits the Council to paying or doing something. </w:t>
      </w:r>
    </w:p>
    <w:p w14:paraId="2D433918" w14:textId="77777777" w:rsidR="00E45742" w:rsidRDefault="00E45742" w:rsidP="00443A30">
      <w:r>
        <w:t>and, where the context requires, a reference to a contract means a contract to which the Rules apply, and a “</w:t>
      </w:r>
      <w:r w:rsidRPr="008A770E">
        <w:rPr>
          <w:b/>
          <w:bCs/>
        </w:rPr>
        <w:t>Call-off Contract</w:t>
      </w:r>
      <w:r>
        <w:t xml:space="preserve">” means an order made/call-off contract entered into under a Framework Agreement. </w:t>
      </w:r>
    </w:p>
    <w:p w14:paraId="06F223F7" w14:textId="77777777" w:rsidR="00E45742" w:rsidRDefault="00E45742" w:rsidP="00443A30">
      <w:r w:rsidRPr="008A770E">
        <w:rPr>
          <w:b/>
          <w:bCs/>
        </w:rPr>
        <w:t>Designated Opening Officers</w:t>
      </w:r>
      <w:r>
        <w:t xml:space="preserve"> means officers designated to carry out the functions allocated to them in the Rules for the Receipt and Opening of Tenders (Section 16) including any third parties (such as consultants) approved by the Executive Director – Resources and Transformation). </w:t>
      </w:r>
    </w:p>
    <w:p w14:paraId="125A70D5" w14:textId="77777777" w:rsidR="00E45742" w:rsidRDefault="00E45742" w:rsidP="00443A30">
      <w:r w:rsidRPr="008A770E">
        <w:rPr>
          <w:b/>
          <w:bCs/>
        </w:rPr>
        <w:t xml:space="preserve">Director </w:t>
      </w:r>
      <w:r>
        <w:t>means the Executive Director - Resources and Transformation</w:t>
      </w:r>
    </w:p>
    <w:p w14:paraId="32A75467" w14:textId="77777777" w:rsidR="00E45742" w:rsidRDefault="00E45742" w:rsidP="00443A30">
      <w:r w:rsidRPr="008A770E">
        <w:rPr>
          <w:b/>
          <w:bCs/>
        </w:rPr>
        <w:t>EU Tender</w:t>
      </w:r>
      <w:r>
        <w:t xml:space="preserve"> means a tender procedure, which needs to be carried out under European Union public procurement legislation. (</w:t>
      </w:r>
      <w:r w:rsidRPr="00836FF2">
        <w:rPr>
          <w:rFonts w:ascii="Arial" w:hAnsi="Arial" w:cs="Arial"/>
          <w:b/>
          <w:bCs/>
          <w:i/>
          <w:iCs/>
        </w:rPr>
        <w:t>Although the UK has left the EU, the Treaty still applies in UK law until statute determines otherwise</w:t>
      </w:r>
      <w:r>
        <w:rPr>
          <w:rFonts w:ascii="Arial" w:hAnsi="Arial" w:cs="Arial"/>
          <w:sz w:val="24"/>
          <w:szCs w:val="24"/>
        </w:rPr>
        <w:t>).</w:t>
      </w:r>
      <w:r>
        <w:t xml:space="preserve"> </w:t>
      </w:r>
    </w:p>
    <w:p w14:paraId="585DAFA9" w14:textId="77777777" w:rsidR="00E45742" w:rsidRDefault="00E45742" w:rsidP="00443A30">
      <w:r w:rsidRPr="008A770E">
        <w:rPr>
          <w:b/>
          <w:bCs/>
        </w:rPr>
        <w:t>Framework Agreement</w:t>
      </w:r>
      <w:r>
        <w:t xml:space="preserve"> means a contract with a supplier or suppliers which establishes the terms and conditions (in particular as to price) under which Call-off Contracts can be made during the length of the Framework Agreement. This includes government pre-negotiated contracts. </w:t>
      </w:r>
    </w:p>
    <w:p w14:paraId="1D28C1BC" w14:textId="77777777" w:rsidR="00E45742" w:rsidRDefault="00E45742" w:rsidP="00443A30">
      <w:r w:rsidRPr="008A770E">
        <w:rPr>
          <w:b/>
          <w:bCs/>
        </w:rPr>
        <w:t>person</w:t>
      </w:r>
      <w:r>
        <w:t xml:space="preserve"> means any individual, partnership, local authority or incorporated or unincorporated body. </w:t>
      </w:r>
    </w:p>
    <w:p w14:paraId="3F9D0CE2" w14:textId="77777777" w:rsidR="00E45742" w:rsidRDefault="00E45742" w:rsidP="00443A30">
      <w:r w:rsidRPr="008A770E">
        <w:rPr>
          <w:b/>
          <w:bCs/>
        </w:rPr>
        <w:t>Section 151 Officer</w:t>
      </w:r>
      <w:r>
        <w:t xml:space="preserve"> means the Executive Director - Resources and Transformation appointed under s151 of the Local Government Act 1972 and officers to whom the s151 Officer has delegated their functions in accordance with the relevant Scheme of Delegation; and </w:t>
      </w:r>
    </w:p>
    <w:p w14:paraId="07040DCD" w14:textId="77777777" w:rsidR="00E45742" w:rsidRDefault="00E45742" w:rsidP="00443A30">
      <w:r w:rsidRPr="008A770E">
        <w:rPr>
          <w:b/>
          <w:bCs/>
        </w:rPr>
        <w:t>Scheme of Delegation</w:t>
      </w:r>
      <w:r>
        <w:t xml:space="preserve"> has the meaning given to it under Rule 8 of the Contract Procedure Rules.</w:t>
      </w:r>
    </w:p>
    <w:p w14:paraId="419220D4" w14:textId="77777777" w:rsidR="00E45742" w:rsidRDefault="00E45742" w:rsidP="00443A30">
      <w:r>
        <w:rPr>
          <w:b/>
          <w:bCs/>
        </w:rPr>
        <w:t xml:space="preserve">Environmental management </w:t>
      </w:r>
      <w:r>
        <w:t>is managing the environmental aspects and impacts of services, activities (including purchasing) and assets, to ensure compliance to SDDC</w:t>
      </w:r>
      <w:r w:rsidRPr="002E62BC">
        <w:t xml:space="preserve"> Environmental Policy</w:t>
      </w:r>
      <w:r>
        <w:t xml:space="preserve"> and ISO 14001 standard</w:t>
      </w:r>
      <w:r w:rsidRPr="002E62BC">
        <w:t>.</w:t>
      </w:r>
    </w:p>
    <w:p w14:paraId="1E023711" w14:textId="77777777" w:rsidR="00E45742" w:rsidRDefault="00E45742" w:rsidP="00443A30">
      <w:r>
        <w:rPr>
          <w:b/>
          <w:bCs/>
        </w:rPr>
        <w:t xml:space="preserve">Sustainability </w:t>
      </w:r>
      <w:r w:rsidRPr="00524CE9">
        <w:t>is delivering environmental, economic and social gains</w:t>
      </w:r>
      <w:r>
        <w:rPr>
          <w:b/>
          <w:bCs/>
        </w:rPr>
        <w:t>.</w:t>
      </w:r>
    </w:p>
    <w:p w14:paraId="560736AE" w14:textId="77777777" w:rsidR="00E45742" w:rsidRDefault="00E45742" w:rsidP="00443A30">
      <w:bookmarkStart w:id="30" w:name="_Toc64386335"/>
      <w:r w:rsidRPr="004E1038">
        <w:t>Compliance with the Rules and Relevant Legislation</w:t>
      </w:r>
      <w:bookmarkEnd w:id="30"/>
    </w:p>
    <w:p w14:paraId="6DC99131" w14:textId="77777777" w:rsidR="00E45742" w:rsidRDefault="00E45742" w:rsidP="00443A30">
      <w:r>
        <w:t>The Rules apply to all contracts for the provision of goods, services and works to the Council unless otherwise specified in the Rules. This means:</w:t>
      </w:r>
    </w:p>
    <w:p w14:paraId="68D3F8CA" w14:textId="77777777" w:rsidR="00E45742" w:rsidRDefault="00E45742" w:rsidP="00443A30">
      <w:r w:rsidRPr="008A770E">
        <w:rPr>
          <w:b/>
          <w:bCs/>
        </w:rPr>
        <w:lastRenderedPageBreak/>
        <w:t>Purchase Orders</w:t>
      </w:r>
      <w:r>
        <w:t xml:space="preserve"> - All third-party expenditure should be covered by an official purchase order to enforce the ‘</w:t>
      </w:r>
      <w:r w:rsidRPr="0040323C">
        <w:rPr>
          <w:b/>
          <w:bCs/>
        </w:rPr>
        <w:t>No Purchase Order, No Pay’</w:t>
      </w:r>
      <w:r>
        <w:t xml:space="preserve"> policy throughout the Council. </w:t>
      </w:r>
    </w:p>
    <w:p w14:paraId="26FC3E1E" w14:textId="77777777" w:rsidR="00E45742" w:rsidRDefault="00E45742" w:rsidP="00443A30">
      <w:r w:rsidRPr="008A770E">
        <w:rPr>
          <w:b/>
          <w:bCs/>
        </w:rPr>
        <w:t>Payment Policy</w:t>
      </w:r>
      <w:r>
        <w:t xml:space="preserve"> – It is Council policy to settle all outstanding supplier liabilities by BACS, with the use of cheques phased out. </w:t>
      </w:r>
    </w:p>
    <w:p w14:paraId="35E7CB7B" w14:textId="77777777" w:rsidR="00E45742" w:rsidRDefault="00E45742" w:rsidP="00443A30">
      <w:r w:rsidRPr="008A770E">
        <w:rPr>
          <w:b/>
          <w:bCs/>
        </w:rPr>
        <w:t>Goods Receipt</w:t>
      </w:r>
      <w:r>
        <w:t xml:space="preserve"> – All goods, services and works covered by an official purchase order must be receipted before payment will be made against any invoices received by the Council – receipt must be made in accordance with the instructions specified in the Financial Procedure Rules, Appendix B1. Evidence of receipts should be kept by the recipient for audit purposes. All invoices received need to quote the official purchase order and be sent directly to Finance for invoice registration to ensure prompt processing. Invoices not quoting the purchase order will be returned to the supplier for clarification.</w:t>
      </w:r>
      <w:r>
        <w:cr/>
      </w:r>
    </w:p>
    <w:p w14:paraId="18760B92" w14:textId="77777777" w:rsidR="00E45742" w:rsidRDefault="00E45742" w:rsidP="00443A30">
      <w:r>
        <w:t xml:space="preserve">All contracts must comply with: </w:t>
      </w:r>
    </w:p>
    <w:p w14:paraId="03A6AA5F" w14:textId="77777777" w:rsidR="00E45742" w:rsidRDefault="00E45742" w:rsidP="00443A30">
      <w:r>
        <w:t xml:space="preserve">European law; and </w:t>
      </w:r>
    </w:p>
    <w:p w14:paraId="2BE2B92F" w14:textId="77777777" w:rsidR="00E45742" w:rsidRDefault="00E45742" w:rsidP="00443A30">
      <w:r>
        <w:t xml:space="preserve">English law (including the Council’s statutory duties and powers); and </w:t>
      </w:r>
    </w:p>
    <w:p w14:paraId="33E6FC2B" w14:textId="77777777" w:rsidR="00E45742" w:rsidRDefault="00E45742" w:rsidP="00443A30">
      <w:r>
        <w:t xml:space="preserve">the Rules and the Financial Procedure Rules; and </w:t>
      </w:r>
    </w:p>
    <w:p w14:paraId="3F64CB06" w14:textId="77777777" w:rsidR="00E45742" w:rsidRDefault="00E45742" w:rsidP="00443A30">
      <w:r>
        <w:t xml:space="preserve">any relevant Council policies; and </w:t>
      </w:r>
    </w:p>
    <w:p w14:paraId="18CD7103" w14:textId="77777777" w:rsidR="00E45742" w:rsidRDefault="00E45742" w:rsidP="00443A30">
      <w:r>
        <w:t>Any legal requirement stipulated by the Executive Director - Resources and Transformation.</w:t>
      </w:r>
    </w:p>
    <w:p w14:paraId="1C752CAD" w14:textId="77777777" w:rsidR="00E45742" w:rsidRDefault="00E45742" w:rsidP="00443A30"/>
    <w:p w14:paraId="563F9F3F" w14:textId="77777777" w:rsidR="00E45742" w:rsidRDefault="00E45742" w:rsidP="00443A30">
      <w:r>
        <w:t xml:space="preserve">All contracts must comply with the following principles of EU law where they continue to apply under the EU Treaty: </w:t>
      </w:r>
    </w:p>
    <w:p w14:paraId="61CD08C7" w14:textId="77777777" w:rsidR="00E45742" w:rsidRDefault="00E45742" w:rsidP="00443A30">
      <w:r>
        <w:t xml:space="preserve">free movement of goods and services; and </w:t>
      </w:r>
    </w:p>
    <w:p w14:paraId="11D6B2C8" w14:textId="77777777" w:rsidR="00E45742" w:rsidRDefault="00E45742" w:rsidP="00443A30">
      <w:r>
        <w:t xml:space="preserve">non-discrimination; and </w:t>
      </w:r>
    </w:p>
    <w:p w14:paraId="74955920" w14:textId="77777777" w:rsidR="00E45742" w:rsidRDefault="00E45742" w:rsidP="00443A30">
      <w:r>
        <w:t xml:space="preserve">openness/transparency; and </w:t>
      </w:r>
    </w:p>
    <w:p w14:paraId="208922DA" w14:textId="77777777" w:rsidR="00E45742" w:rsidRDefault="00E45742" w:rsidP="00443A30">
      <w:r>
        <w:t xml:space="preserve">equal treatment for all; and </w:t>
      </w:r>
    </w:p>
    <w:p w14:paraId="480AD358" w14:textId="77777777" w:rsidR="00E45742" w:rsidRDefault="00E45742" w:rsidP="00443A30">
      <w:r>
        <w:t xml:space="preserve">proportionality. </w:t>
      </w:r>
    </w:p>
    <w:p w14:paraId="625AC21D" w14:textId="77777777" w:rsidR="00E45742" w:rsidRPr="008A770E" w:rsidRDefault="00E45742" w:rsidP="00443A30">
      <w:pPr>
        <w:rPr>
          <w:sz w:val="18"/>
          <w:szCs w:val="18"/>
        </w:rPr>
      </w:pPr>
    </w:p>
    <w:p w14:paraId="4ED5C8FF" w14:textId="77777777" w:rsidR="00E45742" w:rsidRDefault="00E45742" w:rsidP="00443A30">
      <w:r>
        <w:t xml:space="preserve">The intention and spirit of the Rules must be adhered to. </w:t>
      </w:r>
    </w:p>
    <w:p w14:paraId="7A8CBF24" w14:textId="77777777" w:rsidR="00E45742" w:rsidRDefault="00E45742" w:rsidP="00443A30">
      <w:r>
        <w:t>The Rules must be complied with by all officers of the Council and all other persons who are authorised to carry out procurement and contracting on behalf of the Council (such as the Council’s agents for property services) (“</w:t>
      </w:r>
      <w:r w:rsidRPr="0040323C">
        <w:rPr>
          <w:b/>
          <w:bCs/>
        </w:rPr>
        <w:t>Agents</w:t>
      </w:r>
      <w:r>
        <w:t>”).</w:t>
      </w:r>
    </w:p>
    <w:p w14:paraId="048DC67C" w14:textId="77777777" w:rsidR="00E45742" w:rsidRPr="008A770E" w:rsidRDefault="00E45742" w:rsidP="00443A30">
      <w:r>
        <w:t>It must be a term of all contracts between the Council and its Agents that the Agents comply with the Rules. Furthermore, Agents may undertake to conduct the Procurement Procedures detailed herein and associated negotiation on behalf of the Council, however, such Agents are not authorised to enter into a binding Contract on behalf of the Council.</w:t>
      </w:r>
    </w:p>
    <w:p w14:paraId="4E044702" w14:textId="77777777" w:rsidR="00E45742" w:rsidRDefault="00E45742" w:rsidP="00443A30">
      <w:bookmarkStart w:id="31" w:name="_Toc64386336"/>
      <w:r w:rsidRPr="004E1038">
        <w:t xml:space="preserve">Contracts to which the Rules do not </w:t>
      </w:r>
      <w:bookmarkEnd w:id="31"/>
      <w:r w:rsidRPr="004E1038">
        <w:t>apply.</w:t>
      </w:r>
    </w:p>
    <w:p w14:paraId="1524E7E7" w14:textId="77777777" w:rsidR="00E45742" w:rsidRDefault="00E45742" w:rsidP="00443A30">
      <w:r>
        <w:lastRenderedPageBreak/>
        <w:t>The Rules do not apply to:</w:t>
      </w:r>
    </w:p>
    <w:p w14:paraId="43E14A08" w14:textId="77777777" w:rsidR="00E45742" w:rsidRDefault="00E45742" w:rsidP="00443A30">
      <w:r>
        <w:t>Contracts which are not for the provision of goods, services or works (e.g. grants or contracts relating to land). Note, therefore, that the Rules do not apply to contracts of employment, but they do apply to consultancy contracts, which are contracts for services.</w:t>
      </w:r>
    </w:p>
    <w:p w14:paraId="34E1E8D4" w14:textId="77777777" w:rsidR="00E45742" w:rsidRPr="002B6B48" w:rsidRDefault="00E45742" w:rsidP="00443A30">
      <w:r>
        <w:t>Low value purchases which may be made from procurement cards (or petty cash for exceptional circumstances) provided that they are in accordance with any operational instructions and financial limits issued by the s151 Officer.</w:t>
      </w:r>
    </w:p>
    <w:p w14:paraId="59ADD146" w14:textId="77777777" w:rsidR="00E45742" w:rsidRDefault="00E45742" w:rsidP="00443A30">
      <w:bookmarkStart w:id="32" w:name="_Toc64386337"/>
      <w:r w:rsidRPr="004E1038">
        <w:t>Exemptions from the Rules</w:t>
      </w:r>
      <w:bookmarkEnd w:id="32"/>
    </w:p>
    <w:p w14:paraId="7C425679" w14:textId="77777777" w:rsidR="00E45742" w:rsidRPr="0040323C" w:rsidRDefault="00E45742" w:rsidP="00443A30">
      <w:pPr>
        <w:rPr>
          <w:b/>
          <w:bCs/>
          <w:u w:val="single"/>
        </w:rPr>
      </w:pPr>
      <w:r w:rsidRPr="0040323C">
        <w:rPr>
          <w:b/>
          <w:bCs/>
          <w:u w:val="single"/>
        </w:rPr>
        <w:t>Contracts with a value of £25,000 or more</w:t>
      </w:r>
    </w:p>
    <w:p w14:paraId="17FC5D51" w14:textId="77777777" w:rsidR="00E45742" w:rsidRDefault="00E45742" w:rsidP="00443A30">
      <w:r>
        <w:t xml:space="preserve">The relevant Executive may seek an exemption from any of the Rules from: </w:t>
      </w:r>
    </w:p>
    <w:p w14:paraId="47949B8E" w14:textId="77777777" w:rsidR="00E45742" w:rsidRDefault="00E45742" w:rsidP="00443A30">
      <w:r>
        <w:t>A Committee acting under delegated powers; or</w:t>
      </w:r>
    </w:p>
    <w:p w14:paraId="2B207A18" w14:textId="77777777" w:rsidR="00E45742" w:rsidRDefault="00E45742" w:rsidP="00443A30">
      <w:r>
        <w:t>The Chief Executive acting under delegated powers along with the Leader of the Council.</w:t>
      </w:r>
    </w:p>
    <w:p w14:paraId="17F8A697" w14:textId="0ECCA27E" w:rsidR="00E45742" w:rsidRDefault="00E45742" w:rsidP="00443A30">
      <w:r>
        <w:t xml:space="preserve">In order to request an exemption the relevant Executive Director must prepare a report setting out: </w:t>
      </w:r>
    </w:p>
    <w:p w14:paraId="391BA75A" w14:textId="77777777" w:rsidR="00E45742" w:rsidRDefault="00E45742" w:rsidP="00443A30">
      <w:r>
        <w:t xml:space="preserve">the reasons why the exemption is being requested and which Rule(s) an exemption is being requested from. </w:t>
      </w:r>
    </w:p>
    <w:p w14:paraId="74EFFFE2" w14:textId="77777777" w:rsidR="00E45742" w:rsidRDefault="00E45742" w:rsidP="00443A30">
      <w:r>
        <w:t>the process which is intended to be followed instead.</w:t>
      </w:r>
    </w:p>
    <w:p w14:paraId="3638794A" w14:textId="77777777" w:rsidR="00E45742" w:rsidRDefault="00E45742" w:rsidP="00443A30">
      <w:r>
        <w:t>a legal appraisal and financial appraisal from the Executive Director - Resources and Transformation.</w:t>
      </w:r>
    </w:p>
    <w:p w14:paraId="2F91CCD9" w14:textId="77777777" w:rsidR="00E45742" w:rsidRDefault="00E45742" w:rsidP="00443A30">
      <w:r>
        <w:t xml:space="preserve">An exemption will only be granted where the Committee or the Chief Executive and Leader of the Council is satisfied that the exemption is justified on its own special circumstances. </w:t>
      </w:r>
    </w:p>
    <w:p w14:paraId="076C66D2" w14:textId="77777777" w:rsidR="00E45742" w:rsidRPr="002B6B48" w:rsidRDefault="00E45742" w:rsidP="00443A30">
      <w:r>
        <w:t>Staff seeking an exemption should, in the first instance, contact the Executive Director - Resources and Transformation.</w:t>
      </w:r>
    </w:p>
    <w:p w14:paraId="64B12C6D" w14:textId="77777777" w:rsidR="00E45742" w:rsidRDefault="00E45742" w:rsidP="00443A30">
      <w:bookmarkStart w:id="33" w:name="_Toc64386338"/>
      <w:r w:rsidRPr="004E1038">
        <w:t xml:space="preserve">Contracts to which Rules on Tendering (Rules 12-18) do not apply </w:t>
      </w:r>
      <w:r>
        <w:t>–</w:t>
      </w:r>
      <w:r w:rsidRPr="004E1038">
        <w:t xml:space="preserve"> General</w:t>
      </w:r>
      <w:bookmarkEnd w:id="33"/>
      <w:r>
        <w:t>.</w:t>
      </w:r>
    </w:p>
    <w:p w14:paraId="7C023CE4" w14:textId="77777777" w:rsidR="00E45742" w:rsidRDefault="00E45742" w:rsidP="00443A30">
      <w:r>
        <w:t xml:space="preserve">Competitive quotes or tenders are not required for the following: </w:t>
      </w:r>
    </w:p>
    <w:p w14:paraId="7CE6FB39" w14:textId="77777777" w:rsidR="00E45742" w:rsidRDefault="00E45742" w:rsidP="00443A30">
      <w:r>
        <w:t xml:space="preserve">Call-off Contracts </w:t>
      </w:r>
    </w:p>
    <w:p w14:paraId="4440B869" w14:textId="77777777" w:rsidR="00E45742" w:rsidRDefault="00E45742" w:rsidP="00443A30">
      <w:r>
        <w:t xml:space="preserve">Call-off contracts where the relevant Framework Agreement has been entered into by: </w:t>
      </w:r>
    </w:p>
    <w:p w14:paraId="01EF73FB" w14:textId="77777777" w:rsidR="00E45742" w:rsidRDefault="00E45742" w:rsidP="00443A30">
      <w:r>
        <w:t xml:space="preserve">the Council in compliance with the Rules; or </w:t>
      </w:r>
    </w:p>
    <w:p w14:paraId="5A4123DF" w14:textId="77777777" w:rsidR="00E45742" w:rsidRDefault="00E45742" w:rsidP="00443A30">
      <w:r>
        <w:t>another local authority, a local authority purchasing consortium or central government where the Framework Agreement has been tendered and awarded in accordance with EU public procurement legislation.</w:t>
      </w:r>
    </w:p>
    <w:p w14:paraId="100A0AFE" w14:textId="77777777" w:rsidR="00E45742" w:rsidRDefault="00E45742" w:rsidP="00443A30">
      <w:r>
        <w:t>For the avoidance of doubt, Call-Off Contracts must be entered into in accordance with the terms of the Framework Agreement (e.g. selection by mini-competition) and mini-competitions under Framework Agreements must be run in accordance with CPR 2.2 and 2.3.</w:t>
      </w:r>
    </w:p>
    <w:p w14:paraId="6C5468BE" w14:textId="77777777" w:rsidR="00E45742" w:rsidRDefault="00E45742" w:rsidP="00443A30">
      <w:r>
        <w:t xml:space="preserve">Emergency </w:t>
      </w:r>
    </w:p>
    <w:p w14:paraId="7D43433F" w14:textId="77777777" w:rsidR="00E45742" w:rsidRDefault="00E45742" w:rsidP="00443A30">
      <w:r>
        <w:t xml:space="preserve">In cases of emergency, the Chief Executive or  Executive Director - Resources and Transformation may verbally authorise and record in writing an exemption from the Rules for goods, services or works </w:t>
      </w:r>
      <w:r w:rsidRPr="00CD66EB">
        <w:rPr>
          <w:b/>
          <w:bCs/>
        </w:rPr>
        <w:t>provided that</w:t>
      </w:r>
      <w:r>
        <w:t>:</w:t>
      </w:r>
    </w:p>
    <w:p w14:paraId="1877BC67" w14:textId="77777777" w:rsidR="00E45742" w:rsidRDefault="00E45742" w:rsidP="00443A30">
      <w:r>
        <w:lastRenderedPageBreak/>
        <w:t xml:space="preserve">a. the emergency was brought about by events which were not reasonably foreseeable by, or attributable in any way to, the Council (e.g. flood); and </w:t>
      </w:r>
    </w:p>
    <w:p w14:paraId="44838047" w14:textId="77777777" w:rsidR="00E45742" w:rsidRDefault="00E45742" w:rsidP="00443A30">
      <w:r>
        <w:t>b. If the goods, services or works are not received immediately, there is a significant risk of:</w:t>
      </w:r>
      <w:r w:rsidRPr="002B6B48">
        <w:t xml:space="preserve"> </w:t>
      </w:r>
    </w:p>
    <w:p w14:paraId="03DCFADD" w14:textId="77777777" w:rsidR="00E45742" w:rsidRDefault="00E45742" w:rsidP="00443A30">
      <w:r>
        <w:t xml:space="preserve">1. danger to life; or </w:t>
      </w:r>
    </w:p>
    <w:p w14:paraId="4F90A64F" w14:textId="77777777" w:rsidR="00E45742" w:rsidRDefault="00E45742" w:rsidP="00443A30">
      <w:r>
        <w:t xml:space="preserve">2. damage to property; or </w:t>
      </w:r>
    </w:p>
    <w:p w14:paraId="7B48FD1C" w14:textId="77777777" w:rsidR="00E45742" w:rsidRDefault="00E45742" w:rsidP="00443A30">
      <w:r>
        <w:t>3. a major impact on the Council or its service users.</w:t>
      </w:r>
    </w:p>
    <w:p w14:paraId="3A232843" w14:textId="77777777" w:rsidR="00E45742" w:rsidRDefault="00E45742" w:rsidP="00443A30">
      <w:r>
        <w:t xml:space="preserve">In these cases only goods, services or works necessary or appropriate to safeguard the Council’s position or protect life and property can be procured before formal approval is obtained. </w:t>
      </w:r>
    </w:p>
    <w:p w14:paraId="71CC6D60" w14:textId="77777777" w:rsidR="00E45742" w:rsidRDefault="00E45742" w:rsidP="00443A30">
      <w:r>
        <w:t>The Chief Executive or Executive Director - Resources and Transformation must at the earliest be informed of the action taken in dealing with the emergency. The Executive Director - Resources and Transformation must also submit a report to the relevant Policy Committee that details the circumstances of and justifications for granting exemptions made in accordance with this Rule.</w:t>
      </w:r>
    </w:p>
    <w:p w14:paraId="4A8CF050" w14:textId="77777777" w:rsidR="00E45742" w:rsidRDefault="00E45742" w:rsidP="00443A30"/>
    <w:p w14:paraId="1BEC1165" w14:textId="77777777" w:rsidR="00E45742" w:rsidRDefault="00E45742" w:rsidP="00443A30">
      <w:r>
        <w:t xml:space="preserve">No competitive market </w:t>
      </w:r>
    </w:p>
    <w:p w14:paraId="4A640B7C" w14:textId="77777777" w:rsidR="00E45742" w:rsidRDefault="00E45742" w:rsidP="00443A30">
      <w:r>
        <w:t>Proprietary or patented goods or services are proposed to be purchased which, in the opinion of the Authorised Officer, are only obtainable from one person, and it can be demonstrated that no reasonably satisfactory alternative to those proprietary or patented goods is available: or</w:t>
      </w:r>
    </w:p>
    <w:p w14:paraId="7B196BEF" w14:textId="77777777" w:rsidR="00E45742" w:rsidRDefault="00E45742" w:rsidP="00443A30">
      <w:r>
        <w:t>The Authorised Officer can demonstrate that no genuine competition can be obtained in respect of the purchase of particular goods, services or works; or</w:t>
      </w:r>
    </w:p>
    <w:p w14:paraId="194EB280" w14:textId="77777777" w:rsidR="00E45742" w:rsidRDefault="00E45742" w:rsidP="00443A30">
      <w:r>
        <w:t xml:space="preserve">The Authorised Officer is satisfied that the works or services are of such a specialist nature that they can only be carried out by one person (e.g. statutory undertakers); or </w:t>
      </w:r>
    </w:p>
    <w:p w14:paraId="7B22A9F2" w14:textId="77777777" w:rsidR="00E45742" w:rsidRDefault="00E45742" w:rsidP="00443A30">
      <w:r>
        <w:t xml:space="preserve">Goods are proposed to be purchased by or on behalf of the Council at a public auction; or </w:t>
      </w:r>
    </w:p>
    <w:p w14:paraId="7BDE93C2" w14:textId="77777777" w:rsidR="00E45742" w:rsidRDefault="00E45742" w:rsidP="00443A30">
      <w:r>
        <w:t xml:space="preserve">Goods are proposed to be purchased which are of a specialist nature (such as antiquities for museums), provided that in all these cases (except for works which are primarily the responsibility of a utility or statutory undertaker as defined in s329 Highways Act 1980). </w:t>
      </w:r>
    </w:p>
    <w:p w14:paraId="24D77A94" w14:textId="77777777" w:rsidR="00E45742" w:rsidRDefault="00E45742" w:rsidP="00443A30">
      <w:r>
        <w:t xml:space="preserve">the Authorised Officer prepares a written statement explaining why the relevant circumstances apply and including why it is in the best interests of the Council for the contract not to be tendered and setting out the course of action proposed to be followed; and </w:t>
      </w:r>
    </w:p>
    <w:p w14:paraId="79865867" w14:textId="77777777" w:rsidR="00E45742" w:rsidRDefault="00E45742" w:rsidP="00443A30">
      <w:r>
        <w:t xml:space="preserve">the Authorised Officer receives written agreement from the s151 Officer and the relevant Executive Director to pursue the course of action set out in the statement. </w:t>
      </w:r>
    </w:p>
    <w:p w14:paraId="31FA630D" w14:textId="77777777" w:rsidR="00E45742" w:rsidRDefault="00E45742" w:rsidP="00443A30">
      <w:r>
        <w:t>Authorised Officers, in conjunction with Legal Services, ensure that contract terms are appropriate considering all relevant factors (such as benefit and risk to the Council).</w:t>
      </w:r>
    </w:p>
    <w:p w14:paraId="6DB6B878" w14:textId="77777777" w:rsidR="00E45742" w:rsidRDefault="00E45742" w:rsidP="00443A30">
      <w:r>
        <w:t xml:space="preserve">The exceptions in Rules 5.1.1 to 5.1.4 (inclusive) do not apply where the proposed course of action conflicts with EU public procurement legislation.  </w:t>
      </w:r>
    </w:p>
    <w:p w14:paraId="15CFD021" w14:textId="77777777" w:rsidR="00E45742" w:rsidRPr="002B6B48" w:rsidRDefault="00E45742" w:rsidP="00443A30">
      <w:r>
        <w:t>The rest of the Rules must still be complied with.</w:t>
      </w:r>
    </w:p>
    <w:p w14:paraId="60703144" w14:textId="77777777" w:rsidR="00E45742" w:rsidRDefault="00E45742" w:rsidP="00443A30">
      <w:bookmarkStart w:id="34" w:name="_Toc64386339"/>
      <w:r w:rsidRPr="004E1038">
        <w:t>Contracts to which Rules on Tendering (Rules 12-18) do not apply – Service Specific</w:t>
      </w:r>
      <w:bookmarkEnd w:id="34"/>
      <w:r>
        <w:t>.</w:t>
      </w:r>
    </w:p>
    <w:p w14:paraId="4B1EEF25" w14:textId="77777777" w:rsidR="00E45742" w:rsidRDefault="00E45742" w:rsidP="00443A30">
      <w:r>
        <w:t xml:space="preserve">Competitive quotes or tenders are not required for the following: </w:t>
      </w:r>
    </w:p>
    <w:p w14:paraId="7CC9386D" w14:textId="77777777" w:rsidR="00E45742" w:rsidRDefault="00E45742" w:rsidP="00443A30">
      <w:r>
        <w:lastRenderedPageBreak/>
        <w:t>For the engagement of Counsel by the Executive Director - Resources and Transformation.</w:t>
      </w:r>
    </w:p>
    <w:p w14:paraId="4E86B392" w14:textId="77777777" w:rsidR="00E45742" w:rsidRDefault="00E45742" w:rsidP="00443A30"/>
    <w:p w14:paraId="20A3B930" w14:textId="77777777" w:rsidR="00E45742" w:rsidRDefault="00E45742" w:rsidP="00443A30">
      <w:r>
        <w:t xml:space="preserve">The exceptions in Rules 6.1.1 does not apply where the proposed course of action conflicts with EU public procurement legislation. </w:t>
      </w:r>
    </w:p>
    <w:p w14:paraId="44043569" w14:textId="77777777" w:rsidR="00E45742" w:rsidRDefault="00E45742" w:rsidP="00443A30"/>
    <w:p w14:paraId="7081E837" w14:textId="77777777" w:rsidR="00E45742" w:rsidRPr="009F1856" w:rsidRDefault="00E45742" w:rsidP="00443A30">
      <w:r>
        <w:t>The rest of the Rules must still be complied with.</w:t>
      </w:r>
    </w:p>
    <w:p w14:paraId="42B67579" w14:textId="77777777" w:rsidR="00E45742" w:rsidRDefault="00E45742" w:rsidP="00443A30">
      <w:bookmarkStart w:id="35" w:name="_Toc64386340"/>
      <w:r w:rsidRPr="004E1038">
        <w:t>Register of Exemptions</w:t>
      </w:r>
      <w:bookmarkEnd w:id="35"/>
      <w:r>
        <w:t>.</w:t>
      </w:r>
    </w:p>
    <w:p w14:paraId="6CC58795" w14:textId="77777777" w:rsidR="00E45742" w:rsidRPr="009F1856" w:rsidRDefault="00E45742" w:rsidP="00443A30">
      <w:r>
        <w:t>The Central Procurement Team will maintain a register of exemptions granted under Rule 4 (exemptions from the Council/Chief Executive/Committee) and will provide a copy of this register to the s151 Officer at least every six months, and otherwise as and when requested to do so by the s151 Officer.</w:t>
      </w:r>
    </w:p>
    <w:p w14:paraId="70EF5D28" w14:textId="77777777" w:rsidR="00E45742" w:rsidRDefault="00E45742" w:rsidP="00443A30">
      <w:bookmarkStart w:id="36" w:name="_Toc64386341"/>
      <w:r w:rsidRPr="004E1038">
        <w:t>Schemes of Delegation</w:t>
      </w:r>
      <w:bookmarkEnd w:id="36"/>
    </w:p>
    <w:p w14:paraId="29D5B574" w14:textId="77777777" w:rsidR="00E45742" w:rsidRDefault="00E45742" w:rsidP="00443A30">
      <w:r>
        <w:t>The Executive Director - Resources and Transformation must ensure that he has a Scheme of Delegation identifying:</w:t>
      </w:r>
    </w:p>
    <w:p w14:paraId="069EE89A" w14:textId="77777777" w:rsidR="00E45742" w:rsidRDefault="00E45742" w:rsidP="00443A30">
      <w:r>
        <w:t>Authorised Officers; and</w:t>
      </w:r>
    </w:p>
    <w:p w14:paraId="194E1E09" w14:textId="77777777" w:rsidR="00E45742" w:rsidRDefault="00E45742" w:rsidP="00443A30">
      <w:r>
        <w:t>the extent of Authorised Officers’ delegated authority (including expenditure limits).</w:t>
      </w:r>
    </w:p>
    <w:p w14:paraId="64E2FAB0" w14:textId="77777777" w:rsidR="00E45742" w:rsidRDefault="00E45742" w:rsidP="00443A30">
      <w:r>
        <w:t>Authorised Officers may not, under any circumstances, act outside the delegated powers of the Executive Director - Resources and Transformation.</w:t>
      </w:r>
    </w:p>
    <w:p w14:paraId="72B80D59" w14:textId="77777777" w:rsidR="00E45742" w:rsidRDefault="00E45742" w:rsidP="00443A30">
      <w:r>
        <w:t xml:space="preserve">The Executive Director - Resources and Transformation must ensure that all Authorised Officers receive the necessary training to be and remain conversant with the Rules. </w:t>
      </w:r>
    </w:p>
    <w:p w14:paraId="19E50040" w14:textId="77777777" w:rsidR="00E45742" w:rsidRDefault="00E45742" w:rsidP="00443A30">
      <w:r>
        <w:t xml:space="preserve">The Monitoring Officer must supply to and agree with the s151 Officer their Schemes of Delegation before the start of each financial year, and on making any amendments. </w:t>
      </w:r>
    </w:p>
    <w:p w14:paraId="014766E7" w14:textId="77777777" w:rsidR="00E45742" w:rsidRPr="009F1856" w:rsidRDefault="00E45742" w:rsidP="00443A30">
      <w:r>
        <w:t>The s151 Officer must keep a register of all Schemes of Delegation and supply a copy to the Monitoring Officer at the beginning of each financial year  and notify the Monitoring Officer of any subsequent amendments.</w:t>
      </w:r>
    </w:p>
    <w:p w14:paraId="2B43629E" w14:textId="77777777" w:rsidR="00E45742" w:rsidRDefault="00E45742" w:rsidP="00443A30">
      <w:bookmarkStart w:id="37" w:name="_Toc64386342"/>
      <w:r w:rsidRPr="004E1038">
        <w:t>Tender Process and Record Keeping</w:t>
      </w:r>
      <w:bookmarkEnd w:id="37"/>
    </w:p>
    <w:p w14:paraId="532B11CD" w14:textId="77777777" w:rsidR="00E45742" w:rsidRDefault="00E45742" w:rsidP="00443A30">
      <w:r>
        <w:t xml:space="preserve">The Central Procurement Team must keep and maintain records in respect of each contract (from the time the project begins until the point at which the contract ends) in order to demonstrate the achievement of Best Value, openness, probity and compliance with the Rules including EU law where OJEU specific Tenders are placed. </w:t>
      </w:r>
    </w:p>
    <w:p w14:paraId="3656D8FA" w14:textId="77777777" w:rsidR="00E45742" w:rsidRDefault="00E45742" w:rsidP="00443A30">
      <w:r>
        <w:t>Council staff must inform the Central Procurement Team of all contracts (including Call-Off Contracts) to be tendered (at least eight weeks before the tender process starts and preferably, prior to the start of the Financial Year).</w:t>
      </w:r>
    </w:p>
    <w:p w14:paraId="3CCEB567" w14:textId="77777777" w:rsidR="00E45742" w:rsidRDefault="00E45742" w:rsidP="00443A30">
      <w:r>
        <w:t>For Contracts with a value &gt; £25,000 it is the Council staff obligation to provide the Central Procurement Team with sufficient notice of intention to contract. If the Central Procurement Team is notified with sufficient time, then the contract opportunity will be placed on the Council Website to meet Community Consultation obligations.</w:t>
      </w:r>
    </w:p>
    <w:p w14:paraId="61120E4D" w14:textId="77777777" w:rsidR="00E45742" w:rsidRDefault="00E45742" w:rsidP="00443A30">
      <w:r>
        <w:lastRenderedPageBreak/>
        <w:t>All tenders must be led by the Central Procurement Team or an officer authorised by the Executive Director - Resources and Transformation.</w:t>
      </w:r>
    </w:p>
    <w:p w14:paraId="0CBB90AB" w14:textId="77777777" w:rsidR="00E45742" w:rsidRPr="009F1856" w:rsidRDefault="00E45742" w:rsidP="00443A30">
      <w:r>
        <w:t>Any Employee of the Council found to be in breach of these Contract Procedure Rules shall be subject to the Council’s Disciplinary Process.</w:t>
      </w:r>
    </w:p>
    <w:p w14:paraId="12A9AACB" w14:textId="77777777" w:rsidR="00E45742" w:rsidRDefault="00E45742" w:rsidP="00443A30">
      <w:bookmarkStart w:id="38" w:name="_Toc64386343"/>
      <w:r w:rsidRPr="004E1038">
        <w:t>Establishing the Value of the Contract/Expenditure per Contract</w:t>
      </w:r>
      <w:bookmarkEnd w:id="38"/>
    </w:p>
    <w:p w14:paraId="1209E9D7" w14:textId="77777777" w:rsidR="00E45742" w:rsidRDefault="00E45742" w:rsidP="00443A30">
      <w:r>
        <w:t xml:space="preserve">The value of a contract (that is, the expenditure per contract) means the actual or estimated amount payable by the Council to the supplier for the goods, services or works (excluding VAT) over the length of the contract (e.g. a three-year contract with an option to extend for 2 years under which £20,000 is payable per annum has a value of £100,000). </w:t>
      </w:r>
    </w:p>
    <w:p w14:paraId="215CAA82" w14:textId="77777777" w:rsidR="00E45742" w:rsidRDefault="00E45742" w:rsidP="00443A30">
      <w:r>
        <w:t xml:space="preserve">Goods, services and works contracts must not be split into smaller contracts in order to avoid any of the Rules. </w:t>
      </w:r>
    </w:p>
    <w:p w14:paraId="7B06090D" w14:textId="77777777" w:rsidR="00E45742" w:rsidRDefault="00E45742" w:rsidP="00443A30">
      <w:r>
        <w:t xml:space="preserve">Framework Agreements must not be entered into for more than four (4) years (including options to extend) unless otherwise advised by the Executive Director - Resources and Transformation. </w:t>
      </w:r>
    </w:p>
    <w:p w14:paraId="31963108" w14:textId="77777777" w:rsidR="00E45742" w:rsidRDefault="00E45742" w:rsidP="00443A30">
      <w:r>
        <w:t xml:space="preserve">For contracts of an indefinite length the value must be established on the basis that the contract will last for a period of 48 months (Four Years). </w:t>
      </w:r>
      <w:r w:rsidRPr="00CD66EB">
        <w:rPr>
          <w:b/>
          <w:bCs/>
          <w:i/>
          <w:iCs/>
        </w:rPr>
        <w:t>See also Rule 21.1</w:t>
      </w:r>
      <w:r>
        <w:t xml:space="preserve">. </w:t>
      </w:r>
    </w:p>
    <w:p w14:paraId="69E3DCBD" w14:textId="77777777" w:rsidR="00E45742" w:rsidRPr="009F1856" w:rsidRDefault="00E45742" w:rsidP="00443A30">
      <w:r w:rsidRPr="0040323C">
        <w:rPr>
          <w:b/>
          <w:bCs/>
        </w:rPr>
        <w:t>Aggregated Spend (Contract Aggregation) –</w:t>
      </w:r>
      <w:r>
        <w:t xml:space="preserve"> For contracts already in place for a service delivery, and where additional spend is identified which is not covered by the existing contract i.e. it exceeds the estimated value of the contract, then advice must be sought from the Executive Director - Resources and Transformation or the Central Procurement Team.</w:t>
      </w:r>
    </w:p>
    <w:p w14:paraId="659840E2" w14:textId="77777777" w:rsidR="00E45742" w:rsidRDefault="00E45742" w:rsidP="00443A30">
      <w:bookmarkStart w:id="39" w:name="_Toc64386344"/>
      <w:r w:rsidRPr="00A51FE2">
        <w:t>Finance and Authorisation</w:t>
      </w:r>
      <w:bookmarkEnd w:id="39"/>
    </w:p>
    <w:p w14:paraId="1CFE1278" w14:textId="77777777" w:rsidR="00E45742" w:rsidRDefault="00E45742" w:rsidP="00443A30">
      <w:r>
        <w:t xml:space="preserve">Before entering into any process, which will or may result in the incurring any expenditure for the supply of goods, services or works be it capital or revenue, the Central Procurement Team must ensure that: </w:t>
      </w:r>
    </w:p>
    <w:p w14:paraId="5A173C71" w14:textId="77777777" w:rsidR="00E45742" w:rsidRDefault="00E45742" w:rsidP="00443A30"/>
    <w:p w14:paraId="48769364" w14:textId="77777777" w:rsidR="00E45742" w:rsidRDefault="00E45742" w:rsidP="00443A30">
      <w:r>
        <w:t>where it is a key decision, the requirements of Article 13 Section 13.2 of the Constitution have been complied with:</w:t>
      </w:r>
    </w:p>
    <w:p w14:paraId="08014317" w14:textId="77777777" w:rsidR="00E45742" w:rsidRDefault="00E45742" w:rsidP="00443A30"/>
    <w:p w14:paraId="33778214" w14:textId="77777777" w:rsidR="00E45742" w:rsidRDefault="00E45742" w:rsidP="00443A30">
      <w:r>
        <w:t>adequate financial provision is included in the Council’s approved revenue budget or capital programme (as appropriate) and that such expenditure continues to be available in accordance with the Financial Procedure Rules; and</w:t>
      </w:r>
    </w:p>
    <w:p w14:paraId="0AC60000" w14:textId="77777777" w:rsidR="00E45742" w:rsidRDefault="00E45742" w:rsidP="00443A30"/>
    <w:p w14:paraId="68FAC575" w14:textId="77777777" w:rsidR="00E45742" w:rsidRDefault="00E45742" w:rsidP="00443A30">
      <w:r>
        <w:t>the provisions of the Financial Procedure Rules have been complied with (including, without limitation, FPR Section D, D2.15 to D2.22); and iv. Written authorisation has been obtained from the Section 151 Officer.</w:t>
      </w:r>
    </w:p>
    <w:p w14:paraId="777601F3" w14:textId="77777777" w:rsidR="00E45742" w:rsidRDefault="00E45742" w:rsidP="00443A30"/>
    <w:p w14:paraId="0535CF6D" w14:textId="77777777" w:rsidR="00E45742" w:rsidRDefault="00E45742" w:rsidP="00443A30">
      <w:r>
        <w:t xml:space="preserve">The Executive Director - Resources and Transformation must be notified before officers enter into any process which: </w:t>
      </w:r>
    </w:p>
    <w:p w14:paraId="7C633DB8" w14:textId="77777777" w:rsidR="00E45742" w:rsidRDefault="00E45742" w:rsidP="00443A30"/>
    <w:p w14:paraId="0643B3BC" w14:textId="77777777" w:rsidR="00E45742" w:rsidRDefault="00E45742" w:rsidP="00443A30">
      <w:r>
        <w:lastRenderedPageBreak/>
        <w:t xml:space="preserve">will or may result in any transfers of staff under the Transfer of Undertakings (Protection of Employment) Regulations (“TUPE”) and any of the staff are or were previously Council employees; or </w:t>
      </w:r>
    </w:p>
    <w:p w14:paraId="6E52D862" w14:textId="77777777" w:rsidR="00E45742" w:rsidRDefault="00E45742" w:rsidP="00443A30"/>
    <w:p w14:paraId="7B44246E" w14:textId="77777777" w:rsidR="00E45742" w:rsidRDefault="00E45742" w:rsidP="00443A30">
      <w:r>
        <w:t>will or may result in any transfers of staff under TUPE who members of the Council’s Pension Scheme are.</w:t>
      </w:r>
    </w:p>
    <w:p w14:paraId="0036817B" w14:textId="77777777" w:rsidR="00E45742" w:rsidRDefault="00E45742" w:rsidP="00443A30"/>
    <w:p w14:paraId="4612065A" w14:textId="77777777" w:rsidR="00E45742" w:rsidRDefault="00E45742" w:rsidP="00443A30">
      <w:r>
        <w:t xml:space="preserve">The Executive Director - Resources and Transformation must be notified before officers enter into any process, which will or may result: </w:t>
      </w:r>
    </w:p>
    <w:p w14:paraId="3C8A8D27" w14:textId="77777777" w:rsidR="00E45742" w:rsidRDefault="00E45742" w:rsidP="00443A30"/>
    <w:p w14:paraId="2A55ECF5" w14:textId="77777777" w:rsidR="00E45742" w:rsidRDefault="00E45742" w:rsidP="00443A30">
      <w:r>
        <w:t xml:space="preserve">in a contract that confers exclusive possession of the Council’s premises or </w:t>
      </w:r>
    </w:p>
    <w:p w14:paraId="3D703A09" w14:textId="77777777" w:rsidR="00E45742" w:rsidRDefault="00E45742" w:rsidP="00443A30"/>
    <w:p w14:paraId="156F4C9B" w14:textId="77777777" w:rsidR="00E45742" w:rsidRDefault="00E45742" w:rsidP="00443A30">
      <w:r>
        <w:t>in the acquisition by the Council of a property interest.</w:t>
      </w:r>
    </w:p>
    <w:p w14:paraId="69DA87E9" w14:textId="77777777" w:rsidR="00E45742" w:rsidRDefault="00E45742" w:rsidP="00443A30"/>
    <w:p w14:paraId="7F9CD8EC" w14:textId="77777777" w:rsidR="00E45742" w:rsidRDefault="00E45742" w:rsidP="00443A30"/>
    <w:p w14:paraId="3F3AC96D" w14:textId="77777777" w:rsidR="00E45742" w:rsidRPr="009F1856" w:rsidRDefault="00E45742" w:rsidP="00443A30">
      <w:r>
        <w:t>Where there is a corporate contract (i.e. contract for the benefit of the Council as a whole) for the supply of goods, services or works, no other contract may be used for the supply of those goods, services or works unless this has been authorised in advance in writing by the Executive Director Executive Director - Resources and Transformation.</w:t>
      </w:r>
    </w:p>
    <w:p w14:paraId="4D4E1F75" w14:textId="77777777" w:rsidR="00E45742" w:rsidRDefault="00E45742" w:rsidP="00443A30">
      <w:bookmarkStart w:id="40" w:name="_Toc64386345"/>
      <w:r w:rsidRPr="00A51FE2">
        <w:t>Pre-Qualification Requirements</w:t>
      </w:r>
      <w:bookmarkEnd w:id="40"/>
    </w:p>
    <w:p w14:paraId="4919A292" w14:textId="77777777" w:rsidR="00E45742" w:rsidRPr="009F1856" w:rsidRDefault="00E45742" w:rsidP="00443A30">
      <w:r>
        <w:t>The Central Procurement Team will undertake any required Pre-Qualification exercise.</w:t>
      </w:r>
    </w:p>
    <w:p w14:paraId="777E976C" w14:textId="77777777" w:rsidR="00E45742" w:rsidRDefault="00E45742" w:rsidP="00443A30">
      <w:bookmarkStart w:id="41" w:name="_Toc64386346"/>
      <w:r>
        <w:t>Achieving value for money</w:t>
      </w:r>
      <w:r w:rsidRPr="00A51FE2">
        <w:t xml:space="preserve"> - Competitive Quotes and Tenders</w:t>
      </w:r>
      <w:bookmarkEnd w:id="41"/>
    </w:p>
    <w:p w14:paraId="4E840903" w14:textId="77777777" w:rsidR="00E45742" w:rsidRDefault="00E45742" w:rsidP="00443A30">
      <w:r>
        <w:t>For contracts worth less than £25,000, Officers must take practicable steps to secure value for money through a combination of cost and quality by clearly defining the business requirement and seeking offers at the lowest cost commensurate with meeting that business requirement.</w:t>
      </w:r>
    </w:p>
    <w:p w14:paraId="3A5A9ED1" w14:textId="77777777" w:rsidR="00E45742" w:rsidRDefault="00E45742" w:rsidP="00443A30">
      <w:r>
        <w:t>For contracts worth £25,000 to £50,000, the Central Procurement Team must take practicable steps to secure value for money through a combination of cost, quality and competition, utilising a formal request for quotation process. The Central Procurement Team must comply with the requirements of Rule 17 relating to the drawing up of evaluation criteria.</w:t>
      </w:r>
    </w:p>
    <w:p w14:paraId="418B92E4" w14:textId="77777777" w:rsidR="00E45742" w:rsidRDefault="00E45742" w:rsidP="00443A30">
      <w:r>
        <w:t>For all contracts of £50,000 or above competitive quotations or tenders must be sought as set out in the following table.  The Central Procurement Team must take practicable steps to secure value for money through a combination of cost, quality and competition. The Central Procurement Team must also comply with the requirements of Rule 17 relating to the drawing up of evaluation criteria.</w:t>
      </w:r>
    </w:p>
    <w:p w14:paraId="228EFBF0" w14:textId="77777777" w:rsidR="00E45742" w:rsidRDefault="00E45742" w:rsidP="00443A30"/>
    <w:p w14:paraId="6263E81F" w14:textId="77777777" w:rsidR="00E45742" w:rsidRDefault="00E45742" w:rsidP="00443A30"/>
    <w:p w14:paraId="2DCCE779" w14:textId="77777777" w:rsidR="00E45742" w:rsidRPr="000C7531" w:rsidRDefault="00E45742" w:rsidP="00443A30">
      <w:pPr>
        <w:rPr>
          <w:b/>
          <w:bCs/>
        </w:rPr>
      </w:pPr>
      <w:r w:rsidRPr="000C7531">
        <w:rPr>
          <w:b/>
          <w:bCs/>
        </w:rPr>
        <w:t>Goods, Services and Works</w:t>
      </w:r>
    </w:p>
    <w:tbl>
      <w:tblPr>
        <w:tblStyle w:val="TableGrid"/>
        <w:tblW w:w="0" w:type="auto"/>
        <w:tblInd w:w="993" w:type="dxa"/>
        <w:tblLook w:val="04A0" w:firstRow="1" w:lastRow="0" w:firstColumn="1" w:lastColumn="0" w:noHBand="0" w:noVBand="1"/>
      </w:tblPr>
      <w:tblGrid>
        <w:gridCol w:w="3168"/>
        <w:gridCol w:w="4855"/>
      </w:tblGrid>
      <w:tr w:rsidR="00E45742" w14:paraId="19EEC6B5" w14:textId="77777777" w:rsidTr="0016741E">
        <w:tc>
          <w:tcPr>
            <w:tcW w:w="3435" w:type="dxa"/>
            <w:shd w:val="clear" w:color="auto" w:fill="5B9BD5" w:themeFill="accent1"/>
          </w:tcPr>
          <w:p w14:paraId="28D8CA40" w14:textId="77777777" w:rsidR="00E45742" w:rsidRPr="000C7531" w:rsidRDefault="00E45742" w:rsidP="00443A30">
            <w:pPr>
              <w:rPr>
                <w:color w:val="FFFFFF" w:themeColor="background1"/>
              </w:rPr>
            </w:pPr>
            <w:r w:rsidRPr="000C7531">
              <w:rPr>
                <w:color w:val="FFFFFF" w:themeColor="background1"/>
              </w:rPr>
              <w:lastRenderedPageBreak/>
              <w:t>Estimated cumulative expenditure per contract</w:t>
            </w:r>
          </w:p>
        </w:tc>
        <w:tc>
          <w:tcPr>
            <w:tcW w:w="5314" w:type="dxa"/>
            <w:shd w:val="clear" w:color="auto" w:fill="5B9BD5" w:themeFill="accent1"/>
          </w:tcPr>
          <w:p w14:paraId="1FD3C30F" w14:textId="77777777" w:rsidR="00E45742" w:rsidRPr="000C7531" w:rsidRDefault="00E45742" w:rsidP="00443A30">
            <w:pPr>
              <w:rPr>
                <w:color w:val="FFFFFF" w:themeColor="background1"/>
              </w:rPr>
            </w:pPr>
            <w:r w:rsidRPr="000C7531">
              <w:rPr>
                <w:color w:val="FFFFFF" w:themeColor="background1"/>
              </w:rPr>
              <w:t>Competition Requirements</w:t>
            </w:r>
          </w:p>
        </w:tc>
      </w:tr>
      <w:tr w:rsidR="00E45742" w14:paraId="621DDCA8" w14:textId="77777777" w:rsidTr="0016741E">
        <w:tc>
          <w:tcPr>
            <w:tcW w:w="3435" w:type="dxa"/>
          </w:tcPr>
          <w:p w14:paraId="7849C054" w14:textId="77777777" w:rsidR="00E45742" w:rsidRDefault="00E45742" w:rsidP="00443A30">
            <w:r>
              <w:t>Up to £5,000</w:t>
            </w:r>
          </w:p>
        </w:tc>
        <w:tc>
          <w:tcPr>
            <w:tcW w:w="5314" w:type="dxa"/>
          </w:tcPr>
          <w:p w14:paraId="406447A8" w14:textId="77777777" w:rsidR="00E45742" w:rsidRDefault="00E45742" w:rsidP="00443A30">
            <w:r>
              <w:t xml:space="preserve">Officer discretion </w:t>
            </w:r>
          </w:p>
        </w:tc>
      </w:tr>
      <w:tr w:rsidR="00E45742" w14:paraId="09C23B1A" w14:textId="77777777" w:rsidTr="0016741E">
        <w:tc>
          <w:tcPr>
            <w:tcW w:w="3435" w:type="dxa"/>
          </w:tcPr>
          <w:p w14:paraId="2EA71710" w14:textId="77777777" w:rsidR="00E45742" w:rsidRDefault="00E45742" w:rsidP="00443A30">
            <w:r>
              <w:t>Between £5,001 and £25,000 (Quotations)</w:t>
            </w:r>
          </w:p>
          <w:p w14:paraId="5B2C8838" w14:textId="77777777" w:rsidR="00E45742" w:rsidRDefault="00E45742" w:rsidP="00443A30"/>
          <w:p w14:paraId="5672AA27" w14:textId="77777777" w:rsidR="00E45742" w:rsidRDefault="00E45742" w:rsidP="00443A30"/>
          <w:p w14:paraId="07F683E5" w14:textId="77777777" w:rsidR="00E45742" w:rsidRDefault="00E45742" w:rsidP="00443A30"/>
        </w:tc>
        <w:tc>
          <w:tcPr>
            <w:tcW w:w="5314" w:type="dxa"/>
          </w:tcPr>
          <w:p w14:paraId="172EA6FC" w14:textId="77777777" w:rsidR="00E45742" w:rsidRDefault="00E45742" w:rsidP="00443A30">
            <w:r>
              <w:t xml:space="preserve">Heads of Service must ensure genuine competition by inviting sufficient numbers of persons (good practice indicates a minimum of 3 selected impartially) to submit written quotations for the goods, services or works required by the Council. </w:t>
            </w:r>
          </w:p>
          <w:p w14:paraId="73C8CD43" w14:textId="77777777" w:rsidR="00E45742" w:rsidRDefault="00E45742" w:rsidP="00443A30"/>
          <w:p w14:paraId="79777A9F" w14:textId="77777777" w:rsidR="00E45742" w:rsidRDefault="00E45742" w:rsidP="00443A30">
            <w:r>
              <w:t>Some degree of advertising may be required, preferably on the  SDDC e-tendering Portal/Contracts Finder.</w:t>
            </w:r>
          </w:p>
          <w:p w14:paraId="77A82C8E" w14:textId="77777777" w:rsidR="00E45742" w:rsidRDefault="00E45742" w:rsidP="00443A30"/>
        </w:tc>
      </w:tr>
      <w:tr w:rsidR="00E45742" w14:paraId="5A08D706" w14:textId="77777777" w:rsidTr="0016741E">
        <w:tc>
          <w:tcPr>
            <w:tcW w:w="3435" w:type="dxa"/>
          </w:tcPr>
          <w:p w14:paraId="7B61FD21" w14:textId="77777777" w:rsidR="00E45742" w:rsidRDefault="00E45742" w:rsidP="00443A30">
            <w:r>
              <w:t>Between £25,001 and £50,000 (Formal Request for Quotation [RFQ])</w:t>
            </w:r>
          </w:p>
          <w:p w14:paraId="7938CD07" w14:textId="77777777" w:rsidR="00E45742" w:rsidRDefault="00E45742" w:rsidP="00443A30"/>
          <w:p w14:paraId="131E7111" w14:textId="77777777" w:rsidR="00E45742" w:rsidRDefault="00E45742" w:rsidP="00443A30"/>
        </w:tc>
        <w:tc>
          <w:tcPr>
            <w:tcW w:w="5314" w:type="dxa"/>
          </w:tcPr>
          <w:p w14:paraId="11E465D5" w14:textId="77777777" w:rsidR="00E45742" w:rsidRDefault="00E45742" w:rsidP="00443A30">
            <w:r>
              <w:t>Heads of Service must ensure genuine competition by inviting sufficient numbers of persons (good practice indicates a minimum of 3 selected impartially) to submit written quotations via the Council’s Request for Quotation (RFQ) mini competition process, for the goods, services or works required by the Council.</w:t>
            </w:r>
          </w:p>
          <w:p w14:paraId="022348E4" w14:textId="77777777" w:rsidR="00E45742" w:rsidRDefault="00E45742" w:rsidP="00443A30">
            <w:r>
              <w:t xml:space="preserve"> </w:t>
            </w:r>
          </w:p>
          <w:p w14:paraId="1EB00243" w14:textId="77777777" w:rsidR="00E45742" w:rsidRDefault="00E45742" w:rsidP="00443A30">
            <w:r>
              <w:t>Advertising should be undertaken via Source Derbyshire Portal or the Contracts Finder.</w:t>
            </w:r>
          </w:p>
          <w:p w14:paraId="615376FE" w14:textId="77777777" w:rsidR="00E45742" w:rsidRDefault="00E45742" w:rsidP="00443A30"/>
        </w:tc>
      </w:tr>
      <w:tr w:rsidR="00E45742" w14:paraId="7BB4B86D" w14:textId="77777777" w:rsidTr="0016741E">
        <w:tc>
          <w:tcPr>
            <w:tcW w:w="3435" w:type="dxa"/>
          </w:tcPr>
          <w:p w14:paraId="202DD879" w14:textId="77777777" w:rsidR="00E45742" w:rsidRDefault="00E45742" w:rsidP="00443A30">
            <w:r>
              <w:t>£50,001 or above but less</w:t>
            </w:r>
          </w:p>
          <w:p w14:paraId="19D664E3" w14:textId="77777777" w:rsidR="00E45742" w:rsidRDefault="00E45742" w:rsidP="00443A30">
            <w:r>
              <w:t>than the relevant EU</w:t>
            </w:r>
          </w:p>
          <w:p w14:paraId="50E92484" w14:textId="77777777" w:rsidR="00E45742" w:rsidRDefault="00E45742" w:rsidP="00443A30">
            <w:r>
              <w:t>directive threshold.</w:t>
            </w:r>
          </w:p>
          <w:p w14:paraId="1B2AC3CE" w14:textId="77777777" w:rsidR="00E45742" w:rsidRDefault="00E45742" w:rsidP="00443A30">
            <w:r>
              <w:t>(Tenders)</w:t>
            </w:r>
          </w:p>
          <w:p w14:paraId="52A6863C" w14:textId="77777777" w:rsidR="00E45742" w:rsidRDefault="00E45742" w:rsidP="00443A30"/>
        </w:tc>
        <w:tc>
          <w:tcPr>
            <w:tcW w:w="5314" w:type="dxa"/>
          </w:tcPr>
          <w:p w14:paraId="597881D0" w14:textId="77777777" w:rsidR="00E45742" w:rsidRDefault="00E45742" w:rsidP="00443A30">
            <w:r>
              <w:t>Heads of Services must refer the procurement</w:t>
            </w:r>
          </w:p>
          <w:p w14:paraId="7F18F67B" w14:textId="77777777" w:rsidR="00E45742" w:rsidRDefault="00E45742" w:rsidP="00443A30">
            <w:r>
              <w:t>exercise to the Central Procurement Team to undertake a formal tender process</w:t>
            </w:r>
          </w:p>
        </w:tc>
      </w:tr>
      <w:tr w:rsidR="00E45742" w14:paraId="532EED6E" w14:textId="77777777" w:rsidTr="0016741E">
        <w:tc>
          <w:tcPr>
            <w:tcW w:w="3435" w:type="dxa"/>
          </w:tcPr>
          <w:p w14:paraId="5F143597" w14:textId="77777777" w:rsidR="00E45742" w:rsidRDefault="00E45742" w:rsidP="00443A30">
            <w:r>
              <w:t>Equal to or exceeding the</w:t>
            </w:r>
          </w:p>
          <w:p w14:paraId="2558D5C6" w14:textId="77777777" w:rsidR="00E45742" w:rsidRDefault="00E45742" w:rsidP="00443A30">
            <w:r>
              <w:t>financial thresholds stated in</w:t>
            </w:r>
          </w:p>
          <w:p w14:paraId="5C0DC054" w14:textId="77777777" w:rsidR="00E45742" w:rsidRDefault="00E45742" w:rsidP="00443A30">
            <w:r>
              <w:t>the relevant EU Directive</w:t>
            </w:r>
          </w:p>
        </w:tc>
        <w:tc>
          <w:tcPr>
            <w:tcW w:w="5314" w:type="dxa"/>
          </w:tcPr>
          <w:p w14:paraId="16984796" w14:textId="77777777" w:rsidR="00E45742" w:rsidRDefault="00E45742" w:rsidP="00443A30">
            <w:r>
              <w:t xml:space="preserve">As above. </w:t>
            </w:r>
          </w:p>
          <w:p w14:paraId="6AFEFCA3" w14:textId="77777777" w:rsidR="00E45742" w:rsidRDefault="00E45742" w:rsidP="00443A30"/>
        </w:tc>
      </w:tr>
    </w:tbl>
    <w:p w14:paraId="4A57644F" w14:textId="77777777" w:rsidR="00E45742" w:rsidRDefault="00E45742" w:rsidP="00443A30">
      <w:r w:rsidRPr="00191BA2">
        <w:rPr>
          <w:b/>
          <w:bCs/>
        </w:rPr>
        <w:t xml:space="preserve">Suppliers </w:t>
      </w:r>
      <w:r>
        <w:t xml:space="preserve">– All proposed new suppliers must be approved by the Central Procurement Team prior to any contract or works. </w:t>
      </w:r>
    </w:p>
    <w:p w14:paraId="15B01241" w14:textId="77777777" w:rsidR="00E45742" w:rsidRPr="000C7531" w:rsidRDefault="00E45742" w:rsidP="00443A30">
      <w:r w:rsidRPr="00191BA2">
        <w:rPr>
          <w:b/>
          <w:bCs/>
        </w:rPr>
        <w:t>Local Suppliers</w:t>
      </w:r>
      <w:r>
        <w:t xml:space="preserve"> – The Council has a stated objective to wherever possible, try and support local business. To help achieve this objective, all tenders should advertised in the Source Derbyshire portal and involve local suppliers wherever possible. For the purposes of these CPRs a local supplier is deemed to be a supplier who pays local business rates to South Derbyshire District Council or is based within a 25-mile radius of DE11 0AH.</w:t>
      </w:r>
    </w:p>
    <w:p w14:paraId="1EB8FC24" w14:textId="77777777" w:rsidR="00E45742" w:rsidRDefault="00E45742" w:rsidP="00443A30">
      <w:bookmarkStart w:id="42" w:name="_Toc64386347"/>
      <w:r w:rsidRPr="00A51FE2">
        <w:t>Tender Process to Use</w:t>
      </w:r>
      <w:bookmarkEnd w:id="42"/>
    </w:p>
    <w:p w14:paraId="39ADB138" w14:textId="77777777" w:rsidR="00E45742" w:rsidRDefault="00E45742" w:rsidP="00443A30">
      <w:r>
        <w:t xml:space="preserve">Before progressing with a tender exercise, the decision on which process to use needs to be taken by the Central Procurement Team, who will liaise with the relevant Executive Director and/or the Executive Director - Resources and Transformation, depending on the value of the contract.  </w:t>
      </w:r>
    </w:p>
    <w:p w14:paraId="57747767" w14:textId="77777777" w:rsidR="00E45742" w:rsidRDefault="00E45742" w:rsidP="00443A30"/>
    <w:p w14:paraId="2A157DE4" w14:textId="77777777" w:rsidR="00E45742" w:rsidRDefault="00E45742" w:rsidP="00443A30">
      <w:r>
        <w:t xml:space="preserve">Further guidance on each of these processes, including timescales is detailed in the </w:t>
      </w:r>
      <w:r w:rsidRPr="00F00D86">
        <w:rPr>
          <w:i/>
          <w:iCs/>
        </w:rPr>
        <w:t>Procurement Strategy an</w:t>
      </w:r>
      <w:r>
        <w:rPr>
          <w:i/>
          <w:iCs/>
        </w:rPr>
        <w:t>d</w:t>
      </w:r>
      <w:r w:rsidRPr="00F00D86">
        <w:rPr>
          <w:i/>
          <w:iCs/>
        </w:rPr>
        <w:t xml:space="preserve"> Guidance Notes</w:t>
      </w:r>
      <w:r>
        <w:t>.</w:t>
      </w:r>
    </w:p>
    <w:p w14:paraId="158B54A5" w14:textId="77777777" w:rsidR="00E45742" w:rsidRDefault="00E45742" w:rsidP="00443A30"/>
    <w:p w14:paraId="1D3AF5FD" w14:textId="77777777" w:rsidR="00E45742" w:rsidRDefault="00E45742" w:rsidP="00443A30">
      <w:r>
        <w:t>Where a tender process involves subsequent dialogue with tenderers and in particular those involving competitive dialogue or a negotiated procedure, this must be led by the CPT supported by the Client Department.</w:t>
      </w:r>
    </w:p>
    <w:p w14:paraId="79FBBFA7" w14:textId="77777777" w:rsidR="00E45742" w:rsidRDefault="00E45742" w:rsidP="00443A30"/>
    <w:p w14:paraId="49F45437" w14:textId="77777777" w:rsidR="00E45742" w:rsidRPr="000C7531" w:rsidRDefault="00E45742" w:rsidP="00443A30">
      <w:r>
        <w:t>Tenders are to ensure that sustainability is factored into all bids therefore “100% price tenders” are prohibited.</w:t>
      </w:r>
    </w:p>
    <w:p w14:paraId="3D4FA736" w14:textId="77777777" w:rsidR="00E45742" w:rsidRDefault="00E45742" w:rsidP="00443A30">
      <w:bookmarkStart w:id="43" w:name="_Toc64386348"/>
      <w:r w:rsidRPr="00A51FE2">
        <w:t>Invitations to Tender</w:t>
      </w:r>
      <w:bookmarkEnd w:id="43"/>
    </w:p>
    <w:p w14:paraId="33CE854E" w14:textId="77777777" w:rsidR="00E45742" w:rsidRDefault="00E45742" w:rsidP="00443A30">
      <w:r>
        <w:t xml:space="preserve">The Central Procurement Team shall ensure that all invitations to tender: </w:t>
      </w:r>
    </w:p>
    <w:p w14:paraId="14DCCE24" w14:textId="77777777" w:rsidR="00E45742" w:rsidRDefault="00E45742" w:rsidP="00443A30">
      <w:r>
        <w:t>clearly specify the goods, services or works that are required (subject to appropriate adjustment where the competitive procedure with negotiation, competitive dialogue or innovation partnership procedure is being used).</w:t>
      </w:r>
    </w:p>
    <w:p w14:paraId="75DCF585" w14:textId="77777777" w:rsidR="00E45742" w:rsidRDefault="00E45742" w:rsidP="00443A30">
      <w:r>
        <w:t xml:space="preserve">In the case of the Negotiated Restricted Process (i.e.: under standing orders and outside OJEU) make it clear to all tenderers that there is final stage where the top scored tenders will be invited for final interviews. At and following final interviews bidders will have the opportunity to answer the Council’s questions for clarification and to submit revised prices. This stage must be led by CPT supported by an officer of the Client Department. </w:t>
      </w:r>
    </w:p>
    <w:p w14:paraId="38C3E33B" w14:textId="77777777" w:rsidR="00E45742" w:rsidRDefault="00E45742" w:rsidP="00443A30">
      <w:r>
        <w:t xml:space="preserve">for all Tenders, list the criteria on which tenders will be evaluated (see Rule 17) showing the weighting of the various criteria. The scoring methodology will also be detailed. </w:t>
      </w:r>
    </w:p>
    <w:p w14:paraId="4DF12846" w14:textId="77777777" w:rsidR="00E45742" w:rsidRDefault="00E45742" w:rsidP="00443A30">
      <w:r>
        <w:t xml:space="preserve">include a requirement for tenderers to declare that the tender content, price and all other figures or particulars concerning the tender have not been disclosed by the tenderer to any other party. </w:t>
      </w:r>
    </w:p>
    <w:p w14:paraId="37A2D71A" w14:textId="77777777" w:rsidR="00E45742" w:rsidRDefault="00E45742" w:rsidP="00443A30">
      <w:r>
        <w:t xml:space="preserve">include a requirement for tenderers to complete fully and sign all tender documents including certificates confirming that no canvassing or collusion has taken place; and </w:t>
      </w:r>
    </w:p>
    <w:p w14:paraId="7D22D9D5" w14:textId="77777777" w:rsidR="00E45742" w:rsidRDefault="00E45742" w:rsidP="00443A30">
      <w:r>
        <w:t xml:space="preserve">state that the contract will be on the Council’s standard terms and conditions of contract which are to be enclosed with the invitation to tender and also available on the Council’s website. </w:t>
      </w:r>
    </w:p>
    <w:p w14:paraId="3D0BB4F8" w14:textId="77777777" w:rsidR="00E45742" w:rsidRPr="000C7531" w:rsidRDefault="00E45742" w:rsidP="00443A30">
      <w:r>
        <w:t>Wherever possible, contracts must require goods, services and works to be in accordance with a specified European or British Standard (where this applies).</w:t>
      </w:r>
    </w:p>
    <w:p w14:paraId="052A59DA" w14:textId="77777777" w:rsidR="00E45742" w:rsidRDefault="00E45742" w:rsidP="00443A30">
      <w:bookmarkStart w:id="44" w:name="_Toc64386349"/>
      <w:r w:rsidRPr="00A51FE2">
        <w:t>Receipt of Tenders (including under Framework Agreements) and Opening of Tenders</w:t>
      </w:r>
      <w:bookmarkEnd w:id="44"/>
    </w:p>
    <w:p w14:paraId="44C5A5CF" w14:textId="77777777" w:rsidR="00E45742" w:rsidRDefault="00E45742" w:rsidP="00443A30">
      <w:r>
        <w:t xml:space="preserve">Authorised Officers must comply with the Council’s Procedures for Receipt and Opening of Tenders as set out below. </w:t>
      </w:r>
    </w:p>
    <w:p w14:paraId="6D76D714" w14:textId="77777777" w:rsidR="00E45742" w:rsidRDefault="00E45742" w:rsidP="00443A30">
      <w:r>
        <w:t xml:space="preserve">All tenders shall be received electronically via a secure e-tendering portal owned or operated on behalf of the Council. </w:t>
      </w:r>
    </w:p>
    <w:p w14:paraId="03261527" w14:textId="77777777" w:rsidR="00E45742" w:rsidRDefault="00E45742" w:rsidP="00443A30">
      <w:r>
        <w:t>All tenders received, including mini-tenders under Framework Agreements, must remain locked in a secure vault within the e-tendering portal until the specified closing date and time for receipt of tenders has passed.</w:t>
      </w:r>
      <w:r w:rsidRPr="000C7531">
        <w:t xml:space="preserve"> </w:t>
      </w:r>
    </w:p>
    <w:p w14:paraId="67062872" w14:textId="77777777" w:rsidR="00E45742" w:rsidRDefault="00E45742" w:rsidP="00443A30">
      <w:r>
        <w:t xml:space="preserve">The secure vault shall be unlocked, and all tenders released electronically, by the CPT. Electronic copies of all tender documents submitted shall remain in the portal in a secure tamperproof area. </w:t>
      </w:r>
    </w:p>
    <w:p w14:paraId="724A8EDB" w14:textId="77777777" w:rsidR="00E45742" w:rsidRPr="000C7531" w:rsidRDefault="00E45742" w:rsidP="00443A30">
      <w:r>
        <w:t>An electronic audit log shall be kept within the e-tendering portal showing all actions conducted by all parties.</w:t>
      </w:r>
    </w:p>
    <w:p w14:paraId="3157588D" w14:textId="77777777" w:rsidR="00E45742" w:rsidRDefault="00E45742" w:rsidP="00443A30">
      <w:bookmarkStart w:id="45" w:name="_Toc64386350"/>
      <w:r w:rsidRPr="00A51FE2">
        <w:t>Evaluation Criteria and Evaluation of Tenders</w:t>
      </w:r>
      <w:bookmarkEnd w:id="45"/>
    </w:p>
    <w:p w14:paraId="7EECEFC3" w14:textId="77777777" w:rsidR="00E45742" w:rsidRDefault="00E45742" w:rsidP="00443A30">
      <w:r>
        <w:t>In determining the relevant evaluation criteria on which tenders are to be assessed, Authorised Officers and relevant Council Staff must consider all factors relevant to their requirement, including environmental and social considerations, so far as this is lawful.</w:t>
      </w:r>
    </w:p>
    <w:p w14:paraId="62B7042C" w14:textId="77777777" w:rsidR="00E45742" w:rsidRDefault="00E45742" w:rsidP="00443A30">
      <w:r>
        <w:t>All categories shall be ‘weighted’ to ensure price, quality, environment and social aspects are considered holistically and that sustainability of tender supports the achieving value for money (section 7). This can be done by understanding.</w:t>
      </w:r>
    </w:p>
    <w:p w14:paraId="22280166" w14:textId="77777777" w:rsidR="00E45742" w:rsidRDefault="00E45742" w:rsidP="00443A30">
      <w:r>
        <w:t xml:space="preserve">“whole life costing impact” of purchase (materials, manufacture, maintenance, quality and end of life) and </w:t>
      </w:r>
    </w:p>
    <w:p w14:paraId="73CA71BB" w14:textId="77777777" w:rsidR="00E45742" w:rsidRDefault="00E45742" w:rsidP="00443A30"/>
    <w:p w14:paraId="3879FE4E" w14:textId="77777777" w:rsidR="00E45742" w:rsidRDefault="00E45742" w:rsidP="00443A30">
      <w:r>
        <w:t>ii. Environmental management of its activities/services.</w:t>
      </w:r>
    </w:p>
    <w:p w14:paraId="3B1DDB6A" w14:textId="77777777" w:rsidR="00E45742" w:rsidRDefault="00E45742" w:rsidP="00443A30"/>
    <w:p w14:paraId="03774CA0" w14:textId="77777777" w:rsidR="00E45742" w:rsidRDefault="00E45742" w:rsidP="00443A30">
      <w:r>
        <w:t xml:space="preserve">The evaluation process will clearly demonstrate that the Council is seeking to identify the Achieving best value tender (see Rule 13). </w:t>
      </w:r>
    </w:p>
    <w:p w14:paraId="12C344CF" w14:textId="77777777" w:rsidR="00E45742" w:rsidRDefault="00E45742" w:rsidP="00443A30">
      <w:r>
        <w:t xml:space="preserve">The CPT will ensure that all tenders and mini competitions are evaluated by a panel including the Council’s Client Department, technical and financial officers (if appropriate) and appointed external consultants, in accordance with the evaluation criteria specified in the invitation to tender. </w:t>
      </w:r>
    </w:p>
    <w:p w14:paraId="683372E4" w14:textId="77777777" w:rsidR="00E45742" w:rsidRDefault="00E45742" w:rsidP="00443A30">
      <w:r>
        <w:t xml:space="preserve">The arithmetic in compliant tenders, including mini tenders under Framework Agreements, must be checked. If arithmetical or clerical errors are found they should be notified to the tenderer, which should be requested to confirm the correct figures/wording or withdraw its tender. </w:t>
      </w:r>
    </w:p>
    <w:p w14:paraId="18CB8FCA" w14:textId="77777777" w:rsidR="00E45742" w:rsidRDefault="00E45742" w:rsidP="00443A30">
      <w:r>
        <w:t xml:space="preserve">Authorised Officers must compare submitted tender prices with any project appraisal or pre-tender estimates. All differentials must be considered. For tender prices of £25,000 or more where the differential is more than 20% above or below the project appraisal or pre-tender estimate, the reason must be determined, and this must be reported to the Executive Director - Resources and Transformation. </w:t>
      </w:r>
    </w:p>
    <w:p w14:paraId="5457EEA1" w14:textId="77777777" w:rsidR="00E45742" w:rsidRDefault="00E45742" w:rsidP="00443A30">
      <w:r>
        <w:t xml:space="preserve">In cases as set out in Rule 17.5 for goods and services, a tender must not be accepted unless this has been authorised by the Executive Director - Resources and Transformation. For capital expenditure, authorisation of acceptance of variations must be in accordance with the FPR Section B, B2.38 of the Finance Procedure Rules. </w:t>
      </w:r>
    </w:p>
    <w:p w14:paraId="4C6A83CF" w14:textId="77777777" w:rsidR="00E45742" w:rsidRDefault="00E45742" w:rsidP="00443A30">
      <w:r>
        <w:t>Final evaluated scores will be checked by a member of the Central Procurement Team and counter checked by a member of the Finance Team and/or the Client Department to ensure accuracy.</w:t>
      </w:r>
    </w:p>
    <w:p w14:paraId="2D4F7690" w14:textId="77777777" w:rsidR="00E45742" w:rsidRPr="00900584" w:rsidRDefault="00E45742" w:rsidP="00443A30">
      <w:pPr>
        <w:rPr>
          <w:b/>
          <w:bCs/>
        </w:rPr>
      </w:pPr>
      <w:r w:rsidRPr="00900584">
        <w:rPr>
          <w:b/>
          <w:bCs/>
        </w:rPr>
        <w:t>Equality, Inclusion and Diversity</w:t>
      </w:r>
    </w:p>
    <w:p w14:paraId="5C844E66" w14:textId="77777777" w:rsidR="00E45742" w:rsidRPr="00E428F7" w:rsidRDefault="00E45742" w:rsidP="00443A30">
      <w:r>
        <w:t xml:space="preserve">In </w:t>
      </w:r>
      <w:r w:rsidRPr="00900584">
        <w:rPr>
          <w:rFonts w:ascii="Arial" w:hAnsi="Arial" w:cs="Times New Roman"/>
        </w:rPr>
        <w:t xml:space="preserve">making decisions </w:t>
      </w:r>
      <w:r>
        <w:rPr>
          <w:rFonts w:ascii="Arial" w:hAnsi="Arial" w:cs="Times New Roman"/>
        </w:rPr>
        <w:t>to award</w:t>
      </w:r>
      <w:r w:rsidRPr="00900584">
        <w:rPr>
          <w:rFonts w:ascii="Arial" w:hAnsi="Arial" w:cs="Times New Roman"/>
        </w:rPr>
        <w:t xml:space="preserve">, the Council must consciously consider the need to: eliminate discrimination, advance equality of opportunity, and foster good relations. </w:t>
      </w:r>
      <w:r>
        <w:rPr>
          <w:rFonts w:ascii="Arial" w:hAnsi="Arial" w:cs="Times New Roman"/>
        </w:rPr>
        <w:t xml:space="preserve">This should be proportionate to the service or goods being procured. </w:t>
      </w:r>
      <w:r w:rsidRPr="00900584">
        <w:rPr>
          <w:rFonts w:ascii="Arial" w:hAnsi="Arial" w:cs="Times New Roman"/>
        </w:rPr>
        <w:t xml:space="preserve"> </w:t>
      </w:r>
    </w:p>
    <w:p w14:paraId="5AC081F5" w14:textId="77777777" w:rsidR="00E45742" w:rsidRPr="00E428F7" w:rsidRDefault="00E45742" w:rsidP="00443A30">
      <w:r>
        <w:t xml:space="preserve">It is an on-going obligation and therefore </w:t>
      </w:r>
      <w:r w:rsidRPr="00E428F7">
        <w:rPr>
          <w:rFonts w:ascii="Arial" w:hAnsi="Arial" w:cs="Times New Roman"/>
        </w:rPr>
        <w:t>should be considered during pre-procurement, the procurement itself and through contract management</w:t>
      </w:r>
      <w:r>
        <w:rPr>
          <w:rFonts w:ascii="Arial" w:hAnsi="Arial" w:cs="Times New Roman"/>
        </w:rPr>
        <w:t xml:space="preserve">. </w:t>
      </w:r>
      <w:r w:rsidRPr="00E428F7">
        <w:rPr>
          <w:rFonts w:ascii="Arial" w:hAnsi="Arial" w:cs="Times New Roman"/>
        </w:rPr>
        <w:t xml:space="preserve">Where relevant, Contractors should be required (by way of inclusion of specific contract terms) to take steps to assist the Council to comply with </w:t>
      </w:r>
      <w:r>
        <w:rPr>
          <w:rFonts w:ascii="Arial" w:hAnsi="Arial" w:cs="Times New Roman"/>
        </w:rPr>
        <w:t xml:space="preserve">its duty under the Equality Act 2010. </w:t>
      </w:r>
    </w:p>
    <w:p w14:paraId="26468B37" w14:textId="77777777" w:rsidR="00E45742" w:rsidRPr="00E428F7" w:rsidRDefault="00E45742" w:rsidP="00443A30">
      <w:r w:rsidRPr="00E428F7">
        <w:rPr>
          <w:rFonts w:ascii="Arial" w:hAnsi="Arial" w:cs="Times New Roman"/>
        </w:rPr>
        <w:t xml:space="preserve">All contractors will be expected to comply with national equality legislation to deliver services fairly and without unlawful discrimination. </w:t>
      </w:r>
      <w:r>
        <w:rPr>
          <w:rFonts w:ascii="Arial" w:hAnsi="Arial" w:cs="Times New Roman"/>
        </w:rPr>
        <w:t>T</w:t>
      </w:r>
      <w:r w:rsidRPr="00E428F7">
        <w:rPr>
          <w:rFonts w:ascii="Arial" w:hAnsi="Arial" w:cs="Times New Roman"/>
        </w:rPr>
        <w:t>he Council’s Procurement Team can provide advice on the necessary questions that are required to be raised with all contractors within the tender documents and how the responses should be evaluated.</w:t>
      </w:r>
    </w:p>
    <w:p w14:paraId="7B579671" w14:textId="77777777" w:rsidR="00E45742" w:rsidRDefault="00E45742" w:rsidP="00443A30">
      <w:pPr>
        <w:rPr>
          <w:rFonts w:ascii="Arial" w:hAnsi="Arial" w:cs="Times New Roman"/>
        </w:rPr>
      </w:pPr>
    </w:p>
    <w:p w14:paraId="6A33689B" w14:textId="77777777" w:rsidR="00E45742" w:rsidRDefault="00E45742" w:rsidP="00443A30">
      <w:pPr>
        <w:rPr>
          <w:rFonts w:ascii="Arial" w:hAnsi="Arial" w:cs="Times New Roman"/>
        </w:rPr>
      </w:pPr>
    </w:p>
    <w:p w14:paraId="5140F061" w14:textId="77777777" w:rsidR="00E45742" w:rsidRDefault="00E45742" w:rsidP="00443A30">
      <w:pPr>
        <w:rPr>
          <w:rFonts w:ascii="Arial" w:hAnsi="Arial" w:cs="Times New Roman"/>
        </w:rPr>
      </w:pPr>
    </w:p>
    <w:p w14:paraId="43528C8F" w14:textId="77777777" w:rsidR="00E45742" w:rsidRDefault="00E45742" w:rsidP="00443A30">
      <w:pPr>
        <w:rPr>
          <w:rFonts w:ascii="Arial" w:hAnsi="Arial" w:cs="Times New Roman"/>
        </w:rPr>
      </w:pPr>
    </w:p>
    <w:p w14:paraId="50E72330" w14:textId="77777777" w:rsidR="00E45742" w:rsidRDefault="00E45742" w:rsidP="00443A30">
      <w:pPr>
        <w:rPr>
          <w:rFonts w:ascii="Arial" w:hAnsi="Arial" w:cs="Times New Roman"/>
        </w:rPr>
      </w:pPr>
    </w:p>
    <w:p w14:paraId="4E3DCF17" w14:textId="77777777" w:rsidR="00E45742" w:rsidRDefault="00E45742" w:rsidP="00443A30">
      <w:pPr>
        <w:rPr>
          <w:rFonts w:ascii="Arial" w:hAnsi="Arial" w:cs="Times New Roman"/>
        </w:rPr>
      </w:pPr>
    </w:p>
    <w:p w14:paraId="343E795A" w14:textId="77777777" w:rsidR="00E45742" w:rsidRPr="000C7531" w:rsidRDefault="00E45742" w:rsidP="00443A30">
      <w:r w:rsidRPr="00E428F7">
        <w:rPr>
          <w:rFonts w:ascii="Arial" w:hAnsi="Arial" w:cs="Times New Roman"/>
        </w:rPr>
        <w:t xml:space="preserve">  </w:t>
      </w:r>
    </w:p>
    <w:p w14:paraId="5BC23CEC" w14:textId="77777777" w:rsidR="00E45742" w:rsidRDefault="00E45742" w:rsidP="00443A30">
      <w:bookmarkStart w:id="46" w:name="_Toc64386351"/>
      <w:r w:rsidRPr="00A51FE2">
        <w:t>Award of Contracts</w:t>
      </w:r>
      <w:bookmarkEnd w:id="46"/>
    </w:p>
    <w:p w14:paraId="45A811A9" w14:textId="77777777" w:rsidR="00E45742" w:rsidRDefault="00E45742" w:rsidP="00443A30">
      <w:r>
        <w:t xml:space="preserve">Contracts may only be awarded by the Council if there has been full compliance with the Rules and the Financial Procedure Rules. </w:t>
      </w:r>
    </w:p>
    <w:p w14:paraId="5BBA57C2" w14:textId="77777777" w:rsidR="00E45742" w:rsidRDefault="00E45742" w:rsidP="00443A30">
      <w:r>
        <w:t>Tenders may be evaluated and recommended for acceptance by the following officers:</w:t>
      </w:r>
    </w:p>
    <w:tbl>
      <w:tblPr>
        <w:tblStyle w:val="TableGrid"/>
        <w:tblW w:w="0" w:type="auto"/>
        <w:tblInd w:w="1271" w:type="dxa"/>
        <w:tblLook w:val="04A0" w:firstRow="1" w:lastRow="0" w:firstColumn="1" w:lastColumn="0" w:noHBand="0" w:noVBand="1"/>
      </w:tblPr>
      <w:tblGrid>
        <w:gridCol w:w="3153"/>
        <w:gridCol w:w="2517"/>
      </w:tblGrid>
      <w:tr w:rsidR="00E45742" w:rsidRPr="000C7531" w14:paraId="79ED8814" w14:textId="77777777" w:rsidTr="002D05FB">
        <w:tc>
          <w:tcPr>
            <w:tcW w:w="3153" w:type="dxa"/>
            <w:shd w:val="clear" w:color="auto" w:fill="5B9BD5" w:themeFill="accent1"/>
          </w:tcPr>
          <w:p w14:paraId="16C5A5BD" w14:textId="77777777" w:rsidR="00E45742" w:rsidRPr="000C7531" w:rsidRDefault="00E45742" w:rsidP="00443A30">
            <w:pPr>
              <w:rPr>
                <w:color w:val="FFFFFF" w:themeColor="background1"/>
              </w:rPr>
            </w:pPr>
            <w:r w:rsidRPr="00D6087D">
              <w:rPr>
                <w:color w:val="FFFFFF" w:themeColor="background1"/>
              </w:rPr>
              <w:t>Cumulative value of contract</w:t>
            </w:r>
          </w:p>
        </w:tc>
        <w:tc>
          <w:tcPr>
            <w:tcW w:w="2517" w:type="dxa"/>
            <w:shd w:val="clear" w:color="auto" w:fill="5B9BD5" w:themeFill="accent1"/>
          </w:tcPr>
          <w:p w14:paraId="37740B98" w14:textId="77777777" w:rsidR="00E45742" w:rsidRPr="000C7531" w:rsidRDefault="00E45742" w:rsidP="00443A30">
            <w:pPr>
              <w:rPr>
                <w:color w:val="FFFFFF" w:themeColor="background1"/>
              </w:rPr>
            </w:pPr>
            <w:r w:rsidRPr="00D6087D">
              <w:rPr>
                <w:color w:val="FFFFFF" w:themeColor="background1"/>
              </w:rPr>
              <w:t>Acceptance by</w:t>
            </w:r>
          </w:p>
        </w:tc>
      </w:tr>
      <w:tr w:rsidR="00E45742" w14:paraId="5DDB92BF" w14:textId="77777777" w:rsidTr="002D05FB">
        <w:tc>
          <w:tcPr>
            <w:tcW w:w="3153" w:type="dxa"/>
          </w:tcPr>
          <w:p w14:paraId="288A5A82" w14:textId="77777777" w:rsidR="00E45742" w:rsidRDefault="00E45742" w:rsidP="00443A30">
            <w:r>
              <w:t xml:space="preserve">Tender not exceeding £25,000 </w:t>
            </w:r>
          </w:p>
        </w:tc>
        <w:tc>
          <w:tcPr>
            <w:tcW w:w="2517" w:type="dxa"/>
          </w:tcPr>
          <w:p w14:paraId="5EBEEECA" w14:textId="77777777" w:rsidR="00E45742" w:rsidRDefault="00E45742" w:rsidP="00443A30">
            <w:r>
              <w:t>Head of Service</w:t>
            </w:r>
          </w:p>
        </w:tc>
      </w:tr>
      <w:tr w:rsidR="00E45742" w14:paraId="75305705" w14:textId="77777777" w:rsidTr="002D05FB">
        <w:tc>
          <w:tcPr>
            <w:tcW w:w="3153" w:type="dxa"/>
          </w:tcPr>
          <w:p w14:paraId="4B99A1A5" w14:textId="77777777" w:rsidR="00E45742" w:rsidRDefault="00E45742" w:rsidP="00443A30">
            <w:r>
              <w:t>Above £25,000</w:t>
            </w:r>
          </w:p>
        </w:tc>
        <w:tc>
          <w:tcPr>
            <w:tcW w:w="2517" w:type="dxa"/>
          </w:tcPr>
          <w:p w14:paraId="5FDB253C" w14:textId="77777777" w:rsidR="00E45742" w:rsidRDefault="00E45742" w:rsidP="00443A30">
            <w:r>
              <w:t>Executive Director</w:t>
            </w:r>
          </w:p>
        </w:tc>
      </w:tr>
    </w:tbl>
    <w:p w14:paraId="5A874E0E" w14:textId="77777777" w:rsidR="00E45742" w:rsidRDefault="00E45742" w:rsidP="00443A30"/>
    <w:p w14:paraId="13CA5704" w14:textId="77777777" w:rsidR="00E45742" w:rsidRDefault="00E45742" w:rsidP="00443A30">
      <w:r>
        <w:t xml:space="preserve">No tender can be accepted, or contract awarded unless this is on the basis of the evaluation criteria sent out with the invitation to tender. </w:t>
      </w:r>
    </w:p>
    <w:p w14:paraId="5478E575" w14:textId="77777777" w:rsidR="00E45742" w:rsidRDefault="00E45742" w:rsidP="00443A30">
      <w:r>
        <w:t xml:space="preserve">Successful and unsuccessful tenderers (and, for EU Tenders, and those persons who expressed an interest in the contract) must be notified of the award of the contract for which they have submitted a tender. This notification letter must be in a form approved by the Central Procurement Team. </w:t>
      </w:r>
    </w:p>
    <w:p w14:paraId="3D078B67" w14:textId="77777777" w:rsidR="00E45742" w:rsidRDefault="00E45742" w:rsidP="00443A30">
      <w:r>
        <w:t xml:space="preserve">Where there has been an EU Tender, and in such other circumstances as the Executive Director - Resources and Transformation may advise, the award of the contract must be subject to the legally required standstill period to enable unsuccessful bidders to challenge the award prior to completion of the contract (see Rule 20.1). Where there is a court challenge prior to completion of the contract then the contract must not be completed without the authorisation of the Executive Director - Resources and Transformation. </w:t>
      </w:r>
    </w:p>
    <w:p w14:paraId="657BB659" w14:textId="77777777" w:rsidR="00E45742" w:rsidRDefault="00E45742" w:rsidP="00443A30">
      <w:r>
        <w:t xml:space="preserve">Where a key decision was required to authorise the entering into of the procurement process under Rule 11, the contract must not be awarded unless that decision has been complied with (for example, a new decision may be required prior to award or if any of the risk factors have changed). </w:t>
      </w:r>
    </w:p>
    <w:p w14:paraId="560F5C8E" w14:textId="77777777" w:rsidR="00E45742" w:rsidRPr="000C7531" w:rsidRDefault="00E45742" w:rsidP="00443A30">
      <w:r>
        <w:t>Where a key decision was not required to authorise the entering into of the procurement process under Rule 11 but due to the price of the winning bid it has become a key decision, the requirements of Article 13 Section 13.2 of the Constitution must be complied with before the contract is awarded.</w:t>
      </w:r>
    </w:p>
    <w:p w14:paraId="265EA6D4" w14:textId="77777777" w:rsidR="00E45742" w:rsidRDefault="00E45742" w:rsidP="00443A30">
      <w:bookmarkStart w:id="47" w:name="_Toc64386352"/>
      <w:r w:rsidRPr="00A51FE2">
        <w:t>Signing and Sealing of Contracts</w:t>
      </w:r>
      <w:bookmarkEnd w:id="47"/>
    </w:p>
    <w:p w14:paraId="1832D46E" w14:textId="77777777" w:rsidR="00E45742" w:rsidRDefault="00E45742" w:rsidP="00443A30">
      <w:r w:rsidRPr="00D6087D">
        <w:rPr>
          <w:b/>
          <w:bCs/>
        </w:rPr>
        <w:t>Contracts, which are not call-off Contracts</w:t>
      </w:r>
      <w:r>
        <w:t xml:space="preserve"> </w:t>
      </w:r>
    </w:p>
    <w:p w14:paraId="710C4963" w14:textId="77777777" w:rsidR="00E45742" w:rsidRDefault="00E45742" w:rsidP="00443A30">
      <w:r>
        <w:t xml:space="preserve">Where there has been an EU Tender, and in such other circumstances as the Executive Director - Resources and Transformation may advise, the contract must not be entered into with the successful tenderer unless and until the mandatory standstill period has elapsed without a challenge from an unsuccessful tenderer (see also 18.5). </w:t>
      </w:r>
    </w:p>
    <w:p w14:paraId="7F685B77" w14:textId="77777777" w:rsidR="00E45742" w:rsidRDefault="00E45742" w:rsidP="00443A30">
      <w:r>
        <w:t xml:space="preserve">Contracts shall be drawn up with support of the legal team. </w:t>
      </w:r>
    </w:p>
    <w:p w14:paraId="6189D1D9" w14:textId="77777777" w:rsidR="00E45742" w:rsidRDefault="00E45742" w:rsidP="00443A30">
      <w:r>
        <w:t xml:space="preserve">Heads of Service with delegated powers must sign contracts up to £25,000 in value (see Rule 8). </w:t>
      </w:r>
    </w:p>
    <w:p w14:paraId="7F446824" w14:textId="77777777" w:rsidR="00E45742" w:rsidRDefault="00E45742" w:rsidP="00443A30">
      <w:r>
        <w:t xml:space="preserve">Save as set out in Rule 20.1.1, two authorised officers of the Council must sign all contracts which are worth £25,000 or more in value. For the purposes of contract signing authorised officers are Chief Executive and Executive Directors. For the avoidance of doubt, no elected or co-opted Member of the Council may sign any contract for or on behalf of the Council </w:t>
      </w:r>
    </w:p>
    <w:p w14:paraId="7E5C2602" w14:textId="77777777" w:rsidR="00E45742" w:rsidRPr="00D6087D" w:rsidRDefault="00E45742" w:rsidP="00443A30">
      <w:pPr>
        <w:rPr>
          <w:i/>
          <w:iCs/>
        </w:rPr>
      </w:pPr>
      <w:r w:rsidRPr="00D6087D">
        <w:rPr>
          <w:i/>
          <w:iCs/>
        </w:rPr>
        <w:t xml:space="preserve">Any contract requiring the additional limitation of 12 years rather than the 6 years for court proceedings in the event of default must be sealed as a deed by the </w:t>
      </w:r>
      <w:r>
        <w:rPr>
          <w:i/>
          <w:iCs/>
        </w:rPr>
        <w:t>Executive Director - Resources and Transformation</w:t>
      </w:r>
      <w:r w:rsidRPr="00D6087D">
        <w:rPr>
          <w:i/>
          <w:iCs/>
        </w:rPr>
        <w:t xml:space="preserve">. This is particularly relevant to construction contracts in the case of latent defects. </w:t>
      </w:r>
    </w:p>
    <w:p w14:paraId="302B2186" w14:textId="77777777" w:rsidR="00E45742" w:rsidRPr="00D6087D" w:rsidRDefault="00E45742" w:rsidP="00443A30">
      <w:pPr>
        <w:rPr>
          <w:b/>
          <w:bCs/>
        </w:rPr>
      </w:pPr>
      <w:r w:rsidRPr="00D6087D">
        <w:rPr>
          <w:b/>
          <w:bCs/>
        </w:rPr>
        <w:t xml:space="preserve">Call-off Contracts </w:t>
      </w:r>
    </w:p>
    <w:p w14:paraId="01B1E2D5" w14:textId="77777777" w:rsidR="00E45742" w:rsidRDefault="00E45742" w:rsidP="00443A30">
      <w:r w:rsidRPr="00D6087D">
        <w:rPr>
          <w:i/>
          <w:iCs/>
        </w:rPr>
        <w:t>Council Framework Agreement with no new terms:</w:t>
      </w:r>
      <w:r>
        <w:t xml:space="preserve"> Where a Call-off Contract is entered into under a Framework Agreement which has been set up by the Council and no new terms are being introduced (e.g. under a mini-competition), the Call-Off Contract does not have to be signed or sealed (unless required in accordance with the terms of the Framework Agreement) BUT the Call-off Contract must be authorised as set out in Rule 11 and under the Financial Scheme of Delegation and approved by the Central Procurement Team. </w:t>
      </w:r>
    </w:p>
    <w:p w14:paraId="2057ADFE" w14:textId="2473A99C" w:rsidR="00E45742" w:rsidRDefault="00E45742" w:rsidP="00443A30">
      <w:r w:rsidRPr="00D6087D">
        <w:rPr>
          <w:i/>
          <w:iCs/>
        </w:rPr>
        <w:t>Council Framework Agreement with new terms</w:t>
      </w:r>
      <w:r>
        <w:t xml:space="preserve">: Where a Call-Off Contract is entered into under a Framework Agreement which has been set up by the Council and new terms have been introduced (e.g. following a mini-competition), the </w:t>
      </w:r>
      <w:r w:rsidR="0009205A">
        <w:t>Call Off</w:t>
      </w:r>
      <w:r>
        <w:t xml:space="preserve"> Contract must be signed or sealed as set out in 19.1.1 to 19.1.3 (inclusive) unless otherwise agreed by the Executive Director - Resources and Transformation. </w:t>
      </w:r>
    </w:p>
    <w:p w14:paraId="5EBAADFC" w14:textId="77777777" w:rsidR="00E45742" w:rsidRPr="00D6087D" w:rsidRDefault="00E45742" w:rsidP="00443A30">
      <w:r w:rsidRPr="00D6087D">
        <w:rPr>
          <w:i/>
          <w:iCs/>
        </w:rPr>
        <w:t>Third Party Framework Agreements</w:t>
      </w:r>
      <w:r>
        <w:t>: Where a Call-off Contract is entered into under a Framework Agreement which has been set up by a third party, the Call-Off Contract must be signed or sealed as set out in 18.1.2 to 18.1.3 (inclusive) unless otherwise agreed by the Executive Director - Resources and Transformation</w:t>
      </w:r>
    </w:p>
    <w:p w14:paraId="3AB17CAE" w14:textId="77777777" w:rsidR="00E45742" w:rsidRDefault="00E45742" w:rsidP="00443A30">
      <w:bookmarkStart w:id="48" w:name="_Toc64386353"/>
      <w:r w:rsidRPr="00A51FE2">
        <w:t>Commencement of Contracts</w:t>
      </w:r>
      <w:bookmarkEnd w:id="48"/>
    </w:p>
    <w:p w14:paraId="4608FAC6" w14:textId="77777777" w:rsidR="00E45742" w:rsidRDefault="00E45742" w:rsidP="00443A30">
      <w:r>
        <w:t xml:space="preserve">No supply of goods, services or works must commence until all contract documentation is duly completed (see Rule 19), except: </w:t>
      </w:r>
    </w:p>
    <w:p w14:paraId="6189566B" w14:textId="77777777" w:rsidR="00E45742" w:rsidRDefault="00E45742" w:rsidP="00443A30">
      <w:r>
        <w:t xml:space="preserve">In cases of emergency falling under Rule 5.3, in which case the contract must be completed at the earliest opportunity. </w:t>
      </w:r>
    </w:p>
    <w:p w14:paraId="6CC53490" w14:textId="77777777" w:rsidR="00E45742" w:rsidRPr="00D6087D" w:rsidRDefault="00E45742" w:rsidP="00443A30">
      <w:r>
        <w:t>Where otherwise approved by the Executive Director - Resources and Transformation</w:t>
      </w:r>
    </w:p>
    <w:p w14:paraId="647E7584" w14:textId="77777777" w:rsidR="00E45742" w:rsidRDefault="00E45742" w:rsidP="00443A30">
      <w:bookmarkStart w:id="49" w:name="_Toc64386354"/>
      <w:r w:rsidRPr="00A51FE2">
        <w:t>Terms and Conditions of Contracts</w:t>
      </w:r>
      <w:bookmarkEnd w:id="49"/>
    </w:p>
    <w:p w14:paraId="626F36DF" w14:textId="77777777" w:rsidR="00E45742" w:rsidRDefault="00E45742" w:rsidP="00443A30">
      <w:r>
        <w:t>Terms and conditions shall be drawn up with support of the legal team.</w:t>
      </w:r>
    </w:p>
    <w:p w14:paraId="5F98F4C2" w14:textId="77777777" w:rsidR="00E45742" w:rsidRDefault="00E45742" w:rsidP="00443A30">
      <w:r>
        <w:t xml:space="preserve">Terms and conditions for all contracts for goods, services and works with a value of £25,000 or more (and preferably all other contracts, particularly consultancy contracts) must be in accordance with the Council’s standard terms and conditions prepared or approved by the Executive Director - Resources and Transformation, unless otherwise agreed by the Executive Director - Resources and Transformation. </w:t>
      </w:r>
    </w:p>
    <w:p w14:paraId="09F297F6" w14:textId="77777777" w:rsidR="00E45742" w:rsidRDefault="00E45742" w:rsidP="00443A30">
      <w:r>
        <w:t>All contracts with a value of £25,000 or more must include a clause empowering the Council to terminate the contract for corruption and to recover from the supplier the amount of any loss resulting from such termination in a form approved by the Executive Director - Resources and Transformation.</w:t>
      </w:r>
    </w:p>
    <w:p w14:paraId="3ABC77E8" w14:textId="77777777" w:rsidR="00E45742" w:rsidRPr="00C452DA" w:rsidRDefault="00E45742" w:rsidP="00443A30">
      <w:pPr>
        <w:rPr>
          <w:b/>
          <w:bCs/>
        </w:rPr>
      </w:pPr>
      <w:r w:rsidRPr="00C452DA">
        <w:rPr>
          <w:b/>
          <w:bCs/>
        </w:rPr>
        <w:t>Key Performance Indicators</w:t>
      </w:r>
    </w:p>
    <w:p w14:paraId="6B50DA51" w14:textId="77777777" w:rsidR="00E45742" w:rsidRDefault="00E45742" w:rsidP="00443A30">
      <w:r>
        <w:t>e</w:t>
      </w:r>
      <w:r w:rsidRPr="00A944F8">
        <w:t xml:space="preserve">nsure that </w:t>
      </w:r>
      <w:r>
        <w:t>relevant corporate and service level plan objectives</w:t>
      </w:r>
      <w:r w:rsidRPr="00A944F8">
        <w:t xml:space="preserve"> are </w:t>
      </w:r>
      <w:r>
        <w:t xml:space="preserve">included in the Terms and Conditions and applicable </w:t>
      </w:r>
      <w:r w:rsidRPr="00A944F8">
        <w:t>reportable</w:t>
      </w:r>
      <w:r>
        <w:t xml:space="preserve"> timeframes for data is in place to be sent back to the contract manager at the council.</w:t>
      </w:r>
    </w:p>
    <w:p w14:paraId="17D449DE" w14:textId="77777777" w:rsidR="00E45742" w:rsidRDefault="00E45742" w:rsidP="00443A30">
      <w:bookmarkStart w:id="50" w:name="_Toc64386355"/>
      <w:r w:rsidRPr="00A51FE2">
        <w:t>Variations, Extensions and Renewals of Contracts</w:t>
      </w:r>
      <w:bookmarkEnd w:id="50"/>
    </w:p>
    <w:p w14:paraId="4622879D" w14:textId="77777777" w:rsidR="00E45742" w:rsidRDefault="00E45742" w:rsidP="00443A30">
      <w:r>
        <w:t xml:space="preserve">Where an Authorised Officer wishes to exercise an option in a contract to extend that contract, this must be referred to the Central Procurement Team and Legal Services for advice. </w:t>
      </w:r>
    </w:p>
    <w:p w14:paraId="35B97431" w14:textId="77777777" w:rsidR="00E45742" w:rsidRDefault="00E45742" w:rsidP="00443A30">
      <w:r>
        <w:t xml:space="preserve">Where an Authorised Officer wishes to re-negotiate the price payable under a contract, vary the contract materially or extend/renew a contract where there is no option to extend it in the contract, this must be referred to Legal Services and the Central Procurement Team before negotiations are entered into as there may be a new contract in these circumstances to which the Rules must be applied. </w:t>
      </w:r>
    </w:p>
    <w:p w14:paraId="26AB53B2" w14:textId="77777777" w:rsidR="00E45742" w:rsidRPr="00D6087D" w:rsidRDefault="00E45742" w:rsidP="00443A30">
      <w:r>
        <w:t>In determining whether to vary, extend or renew a contract, a full value for money assessment should be undertaken to determine the best option at that particular time. An option to extend a contract should not be automatically invoked without some justification. Consultation should be undertaken as appropriate with Finance and Procurement.</w:t>
      </w:r>
    </w:p>
    <w:p w14:paraId="15B6899E" w14:textId="77777777" w:rsidR="00E45742" w:rsidRDefault="00E45742" w:rsidP="00443A30">
      <w:bookmarkStart w:id="51" w:name="_Toc64386356"/>
      <w:r>
        <w:t>Contract Management</w:t>
      </w:r>
      <w:bookmarkEnd w:id="51"/>
    </w:p>
    <w:p w14:paraId="16CA1D7C" w14:textId="77777777" w:rsidR="00E45742" w:rsidRDefault="00E45742" w:rsidP="00443A30">
      <w:r>
        <w:t>Environmental and Health and Safety Management</w:t>
      </w:r>
    </w:p>
    <w:p w14:paraId="62D9E288" w14:textId="77777777" w:rsidR="00E45742" w:rsidRDefault="00E45742" w:rsidP="00443A30">
      <w:r>
        <w:t>Shall have in place (as per tender and/or quotation).</w:t>
      </w:r>
    </w:p>
    <w:p w14:paraId="5BD455FE" w14:textId="77777777" w:rsidR="00E45742" w:rsidRDefault="00E45742" w:rsidP="00443A30">
      <w:r>
        <w:t>Health and Safety Management System.</w:t>
      </w:r>
    </w:p>
    <w:p w14:paraId="7BF3E243" w14:textId="77777777" w:rsidR="00E45742" w:rsidRDefault="00E45742" w:rsidP="00443A30">
      <w:r>
        <w:t>Environmental Management System or confirmation to adhere to the Council’s STEMS system (ISO 14001)</w:t>
      </w:r>
    </w:p>
    <w:p w14:paraId="563C213F" w14:textId="77777777" w:rsidR="00E45742" w:rsidRDefault="00E45742" w:rsidP="00443A30">
      <w:r>
        <w:t>Quality Management system (as required)</w:t>
      </w:r>
    </w:p>
    <w:p w14:paraId="5BD43FEF" w14:textId="77777777" w:rsidR="00E45742" w:rsidRDefault="00E45742" w:rsidP="00443A30">
      <w:r>
        <w:t xml:space="preserve">A Contract maybe audited to ensure compliance to these systems to ensure compliance for undertaking </w:t>
      </w:r>
    </w:p>
    <w:p w14:paraId="78A589B0" w14:textId="77777777" w:rsidR="00E45742" w:rsidRDefault="00E45742" w:rsidP="00443A30">
      <w:r>
        <w:t xml:space="preserve">The contractor is </w:t>
      </w:r>
      <w:r w:rsidRPr="00AC23A0">
        <w:t>responsible for supervising their own staff and for ensuring that they work safely. The Councils role is to ensure that they fulfil these obligations and that the contractor appointed is competent to undertake the task</w:t>
      </w:r>
      <w:r>
        <w:t xml:space="preserve">. Copies of the below should be available to request. </w:t>
      </w:r>
    </w:p>
    <w:p w14:paraId="01A02B4A" w14:textId="77777777" w:rsidR="00E45742" w:rsidRDefault="00E45742" w:rsidP="00443A30">
      <w:r>
        <w:t>Copies of competencies of all staff shall be retained by the contractor but maybe called on</w:t>
      </w:r>
    </w:p>
    <w:p w14:paraId="78A95D38" w14:textId="77777777" w:rsidR="00E45742" w:rsidRDefault="00E45742" w:rsidP="00443A30">
      <w:r>
        <w:t>RAMS (Risk Assessments and Method Statements) including COSHH assessments</w:t>
      </w:r>
    </w:p>
    <w:p w14:paraId="146A150C" w14:textId="77777777" w:rsidR="00E45742" w:rsidRDefault="00E45742" w:rsidP="00443A30">
      <w:r>
        <w:t>Before commencing works on behalf of the Council, a Contractor induction shall be completed as per STEMS-10</w:t>
      </w:r>
    </w:p>
    <w:p w14:paraId="44B63B5C" w14:textId="77777777" w:rsidR="00E45742" w:rsidRPr="0040323C" w:rsidRDefault="00E45742" w:rsidP="00443A30">
      <w:pPr>
        <w:rPr>
          <w:b/>
          <w:bCs/>
        </w:rPr>
      </w:pPr>
      <w:r w:rsidRPr="0040323C">
        <w:rPr>
          <w:b/>
          <w:bCs/>
        </w:rPr>
        <w:t>Contract Delivery</w:t>
      </w:r>
    </w:p>
    <w:p w14:paraId="1E1015A3" w14:textId="77777777" w:rsidR="00E45742" w:rsidRDefault="00E45742" w:rsidP="00443A30">
      <w:r>
        <w:t xml:space="preserve">The client or commissioning Department is responsible for the proper monitoring of contracts and third parties in accordance with the terms and conditions and any performance targets. Besides the qualitative aspects, this should also include financial performance to ensure that budgets and contractual amounts are not exceeded. This should be undertaken within the Council’s Budget Monitoring Framework. </w:t>
      </w:r>
    </w:p>
    <w:p w14:paraId="6A1AC031" w14:textId="77777777" w:rsidR="00E45742" w:rsidRPr="00C452DA" w:rsidRDefault="00E45742" w:rsidP="00443A30">
      <w:pPr>
        <w:rPr>
          <w:b/>
          <w:bCs/>
        </w:rPr>
      </w:pPr>
      <w:r w:rsidRPr="00C452DA">
        <w:rPr>
          <w:b/>
          <w:bCs/>
        </w:rPr>
        <w:t>Contract Meetings</w:t>
      </w:r>
    </w:p>
    <w:p w14:paraId="1F4BF790" w14:textId="77777777" w:rsidR="00E45742" w:rsidRDefault="00E45742" w:rsidP="00443A30">
      <w:r>
        <w:t>Contractual performance should be reviewed on a regular basis and although this could vary depending on the nature and operation of each Contract, this should be undertaken on at least an annual basis.</w:t>
      </w:r>
    </w:p>
    <w:p w14:paraId="40650809" w14:textId="77777777" w:rsidR="00E45742" w:rsidRDefault="00E45742" w:rsidP="00443A30">
      <w:bookmarkStart w:id="52" w:name="_Toc64386357"/>
      <w:r>
        <w:t>Non-compliance with the rules</w:t>
      </w:r>
      <w:bookmarkEnd w:id="52"/>
    </w:p>
    <w:p w14:paraId="7EF20800" w14:textId="77777777" w:rsidR="00E45742" w:rsidRDefault="00E45742" w:rsidP="00443A30">
      <w:r>
        <w:t xml:space="preserve">Any non-compliance with any of the Rules must be notified to the Executive Director - Resources and Transformation (as s151 Officer) </w:t>
      </w:r>
    </w:p>
    <w:p w14:paraId="2629D3D3" w14:textId="77777777" w:rsidR="00E45742" w:rsidRDefault="00E45742" w:rsidP="00443A30">
      <w:r>
        <w:t xml:space="preserve">If non-compliance has given rise to or is likely to give rise to illegality or maladministration, the Executive Director - Resources and Transformation (as s151 Officer) will notify the Monitoring Officer or in the event of a conflict of interest, the Chief Executive. </w:t>
      </w:r>
    </w:p>
    <w:p w14:paraId="2DB007D1" w14:textId="77777777" w:rsidR="00E45742" w:rsidRPr="00D6087D" w:rsidRDefault="00E45742" w:rsidP="00443A30">
      <w:r>
        <w:t>If the Rules are not complied with, this will not invalidate any contract entered into by or on behalf of the Council, except where European or English law provides to the contrary.</w:t>
      </w:r>
    </w:p>
    <w:p w14:paraId="55289F50" w14:textId="77777777" w:rsidR="00E45742" w:rsidRDefault="00E45742" w:rsidP="00443A30">
      <w:bookmarkStart w:id="53" w:name="_Toc64386358"/>
      <w:r>
        <w:t>Seeking advise</w:t>
      </w:r>
      <w:bookmarkEnd w:id="53"/>
    </w:p>
    <w:p w14:paraId="1274975B" w14:textId="77777777" w:rsidR="00E45742" w:rsidRDefault="00E45742" w:rsidP="00443A30">
      <w:r>
        <w:t xml:space="preserve">Officers requiring advice on procurement practice and EU requirements should contact the Central Procurement Team at: </w:t>
      </w:r>
      <w:hyperlink r:id="rId25" w:history="1">
        <w:r w:rsidRPr="001C7EBA">
          <w:rPr>
            <w:rStyle w:val="Hyperlink"/>
          </w:rPr>
          <w:t>procurement@south-derbys.gov.uk</w:t>
        </w:r>
      </w:hyperlink>
      <w:r>
        <w:t xml:space="preserve"> </w:t>
      </w:r>
    </w:p>
    <w:p w14:paraId="1DDF48FD" w14:textId="77777777" w:rsidR="00E45742" w:rsidRPr="00D6087D" w:rsidRDefault="00E45742" w:rsidP="00443A30">
      <w:r>
        <w:t>Officers requiring contracts, terms and conditions or legal advice should contact Legal Services.</w:t>
      </w:r>
    </w:p>
    <w:p w14:paraId="19FFDDF7" w14:textId="77777777" w:rsidR="00E45742" w:rsidRDefault="00E45742" w:rsidP="00443A30">
      <w:pPr>
        <w:rPr>
          <w:sz w:val="24"/>
          <w:szCs w:val="24"/>
        </w:rPr>
      </w:pPr>
    </w:p>
    <w:p w14:paraId="07F30E39" w14:textId="77777777" w:rsidR="00E45742" w:rsidRDefault="00E45742" w:rsidP="00443A30">
      <w:pPr>
        <w:rPr>
          <w:sz w:val="24"/>
          <w:szCs w:val="24"/>
        </w:rPr>
      </w:pPr>
    </w:p>
    <w:p w14:paraId="12754ABF" w14:textId="77777777" w:rsidR="00E45742" w:rsidRDefault="00E45742" w:rsidP="00443A30">
      <w:pPr>
        <w:rPr>
          <w:sz w:val="24"/>
          <w:szCs w:val="24"/>
        </w:rPr>
      </w:pPr>
    </w:p>
    <w:p w14:paraId="38C1310B" w14:textId="77777777" w:rsidR="00E45742" w:rsidRDefault="00E45742" w:rsidP="00443A30">
      <w:pPr>
        <w:rPr>
          <w:sz w:val="24"/>
          <w:szCs w:val="24"/>
        </w:rPr>
      </w:pPr>
    </w:p>
    <w:p w14:paraId="66833A8D" w14:textId="77777777" w:rsidR="00E45742" w:rsidRPr="000B7D45" w:rsidRDefault="00E45742" w:rsidP="00443A30">
      <w:bookmarkStart w:id="54" w:name="_Toc64386359"/>
      <w:r>
        <w:t>Associated Documentation</w:t>
      </w:r>
      <w:bookmarkEnd w:id="54"/>
    </w:p>
    <w:tbl>
      <w:tblPr>
        <w:tblStyle w:val="LightList-Accent1"/>
        <w:tblW w:w="0" w:type="auto"/>
        <w:tblInd w:w="108" w:type="dxa"/>
        <w:tblLook w:val="0020" w:firstRow="1" w:lastRow="0" w:firstColumn="0" w:lastColumn="0" w:noHBand="0" w:noVBand="0"/>
      </w:tblPr>
      <w:tblGrid>
        <w:gridCol w:w="4027"/>
        <w:gridCol w:w="4871"/>
      </w:tblGrid>
      <w:tr w:rsidR="00E45742" w14:paraId="226A7A4F" w14:textId="77777777" w:rsidTr="008A770E">
        <w:trPr>
          <w:cnfStyle w:val="100000000000" w:firstRow="1" w:lastRow="0" w:firstColumn="0" w:lastColumn="0" w:oddVBand="0" w:evenVBand="0" w:oddHBand="0"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4395" w:type="dxa"/>
            <w:shd w:val="clear" w:color="auto" w:fill="002060"/>
          </w:tcPr>
          <w:p w14:paraId="536A1EF8" w14:textId="77777777" w:rsidR="00E45742" w:rsidRDefault="00E45742" w:rsidP="00443A30">
            <w:r>
              <w:t>Description of Documentation</w:t>
            </w:r>
          </w:p>
        </w:tc>
        <w:tc>
          <w:tcPr>
            <w:tcW w:w="5408" w:type="dxa"/>
            <w:shd w:val="clear" w:color="auto" w:fill="002060"/>
          </w:tcPr>
          <w:p w14:paraId="2932F194" w14:textId="77777777" w:rsidR="00E45742" w:rsidRDefault="00E45742" w:rsidP="00443A30">
            <w:pPr>
              <w:cnfStyle w:val="100000000000" w:firstRow="1" w:lastRow="0" w:firstColumn="0" w:lastColumn="0" w:oddVBand="0" w:evenVBand="0" w:oddHBand="0" w:evenHBand="0" w:firstRowFirstColumn="0" w:firstRowLastColumn="0" w:lastRowFirstColumn="0" w:lastRowLastColumn="0"/>
            </w:pPr>
          </w:p>
        </w:tc>
      </w:tr>
      <w:tr w:rsidR="00E45742" w14:paraId="6D7AB3B9" w14:textId="77777777" w:rsidTr="008A770E">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4395" w:type="dxa"/>
          </w:tcPr>
          <w:p w14:paraId="69E2DD5F" w14:textId="77777777" w:rsidR="00E45742" w:rsidRPr="00C452DA" w:rsidRDefault="00E45742" w:rsidP="00443A30">
            <w:r w:rsidRPr="00C452DA">
              <w:t>Corporate Plan</w:t>
            </w:r>
          </w:p>
          <w:p w14:paraId="3F5379F3" w14:textId="77777777" w:rsidR="00E45742" w:rsidRPr="00C452DA" w:rsidRDefault="00E45742" w:rsidP="00443A30"/>
        </w:tc>
        <w:tc>
          <w:tcPr>
            <w:tcW w:w="5408" w:type="dxa"/>
          </w:tcPr>
          <w:p w14:paraId="007A4376" w14:textId="77777777" w:rsidR="00E45742" w:rsidRPr="00C452DA" w:rsidRDefault="00E45742" w:rsidP="00443A30">
            <w:pPr>
              <w:cnfStyle w:val="000000100000" w:firstRow="0" w:lastRow="0" w:firstColumn="0" w:lastColumn="0" w:oddVBand="0" w:evenVBand="0" w:oddHBand="1" w:evenHBand="0" w:firstRowFirstColumn="0" w:firstRowLastColumn="0" w:lastRowFirstColumn="0" w:lastRowLastColumn="0"/>
            </w:pPr>
            <w:r w:rsidRPr="00C452DA">
              <w:t>2020-24</w:t>
            </w:r>
          </w:p>
        </w:tc>
      </w:tr>
      <w:tr w:rsidR="00E45742" w14:paraId="4C9B0BEB" w14:textId="77777777" w:rsidTr="008A770E">
        <w:trPr>
          <w:trHeight w:val="290"/>
        </w:trPr>
        <w:tc>
          <w:tcPr>
            <w:cnfStyle w:val="000010000000" w:firstRow="0" w:lastRow="0" w:firstColumn="0" w:lastColumn="0" w:oddVBand="1" w:evenVBand="0" w:oddHBand="0" w:evenHBand="0" w:firstRowFirstColumn="0" w:firstRowLastColumn="0" w:lastRowFirstColumn="0" w:lastRowLastColumn="0"/>
            <w:tcW w:w="4395" w:type="dxa"/>
          </w:tcPr>
          <w:p w14:paraId="174DA058" w14:textId="77777777" w:rsidR="00E45742" w:rsidRPr="00C452DA" w:rsidRDefault="00E45742" w:rsidP="00443A30">
            <w:r w:rsidRPr="00C452DA">
              <w:t>Procurement Strategy and Framework</w:t>
            </w:r>
          </w:p>
          <w:p w14:paraId="180D10C9" w14:textId="77777777" w:rsidR="00E45742" w:rsidRPr="00C452DA" w:rsidRDefault="00E45742" w:rsidP="00443A30"/>
        </w:tc>
        <w:tc>
          <w:tcPr>
            <w:tcW w:w="5408" w:type="dxa"/>
          </w:tcPr>
          <w:p w14:paraId="4849A711" w14:textId="77777777" w:rsidR="00E45742" w:rsidRPr="00C452DA" w:rsidRDefault="00E45742" w:rsidP="00443A30">
            <w:pPr>
              <w:cnfStyle w:val="000000000000" w:firstRow="0" w:lastRow="0" w:firstColumn="0" w:lastColumn="0" w:oddVBand="0" w:evenVBand="0" w:oddHBand="0" w:evenHBand="0" w:firstRowFirstColumn="0" w:firstRowLastColumn="0" w:lastRowFirstColumn="0" w:lastRowLastColumn="0"/>
            </w:pPr>
            <w:r w:rsidRPr="00C452DA">
              <w:t>2020-2024</w:t>
            </w:r>
          </w:p>
        </w:tc>
      </w:tr>
      <w:tr w:rsidR="00E45742" w14:paraId="4E8F79D1" w14:textId="77777777" w:rsidTr="008A770E">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4395" w:type="dxa"/>
          </w:tcPr>
          <w:p w14:paraId="732520EB" w14:textId="77777777" w:rsidR="00E45742" w:rsidRPr="00C452DA" w:rsidRDefault="00E45742" w:rsidP="00443A30">
            <w:r w:rsidRPr="00C452DA">
              <w:t>SDDC – General Terms and Conditions for contact</w:t>
            </w:r>
          </w:p>
          <w:p w14:paraId="726CBC72" w14:textId="77777777" w:rsidR="00E45742" w:rsidRPr="00C452DA" w:rsidRDefault="00E45742" w:rsidP="00443A30"/>
        </w:tc>
        <w:tc>
          <w:tcPr>
            <w:tcW w:w="5408" w:type="dxa"/>
          </w:tcPr>
          <w:p w14:paraId="508662F7" w14:textId="77777777" w:rsidR="00E45742" w:rsidRPr="00C452DA" w:rsidRDefault="00E45742" w:rsidP="00443A30">
            <w:pPr>
              <w:cnfStyle w:val="000000100000" w:firstRow="0" w:lastRow="0" w:firstColumn="0" w:lastColumn="0" w:oddVBand="0" w:evenVBand="0" w:oddHBand="1" w:evenHBand="0" w:firstRowFirstColumn="0" w:firstRowLastColumn="0" w:lastRowFirstColumn="0" w:lastRowLastColumn="0"/>
            </w:pPr>
            <w:r w:rsidRPr="00C452DA">
              <w:t>Version: June 2019</w:t>
            </w:r>
          </w:p>
        </w:tc>
      </w:tr>
      <w:tr w:rsidR="00E45742" w14:paraId="2EACC7E9" w14:textId="77777777" w:rsidTr="008A770E">
        <w:trPr>
          <w:trHeight w:val="290"/>
        </w:trPr>
        <w:tc>
          <w:tcPr>
            <w:cnfStyle w:val="000010000000" w:firstRow="0" w:lastRow="0" w:firstColumn="0" w:lastColumn="0" w:oddVBand="1" w:evenVBand="0" w:oddHBand="0" w:evenHBand="0" w:firstRowFirstColumn="0" w:firstRowLastColumn="0" w:lastRowFirstColumn="0" w:lastRowLastColumn="0"/>
            <w:tcW w:w="4395" w:type="dxa"/>
          </w:tcPr>
          <w:p w14:paraId="714129D4" w14:textId="77777777" w:rsidR="00E45742" w:rsidRPr="00C452DA" w:rsidRDefault="00E45742" w:rsidP="00443A30">
            <w:r w:rsidRPr="00C452DA">
              <w:t>Environment Management System</w:t>
            </w:r>
          </w:p>
          <w:p w14:paraId="6BEEA139" w14:textId="77777777" w:rsidR="00E45742" w:rsidRPr="00C452DA" w:rsidRDefault="00E45742" w:rsidP="00443A30"/>
        </w:tc>
        <w:tc>
          <w:tcPr>
            <w:tcW w:w="5408" w:type="dxa"/>
          </w:tcPr>
          <w:p w14:paraId="3CAC079C" w14:textId="77777777" w:rsidR="00E45742" w:rsidRPr="00C452DA" w:rsidRDefault="00E45742" w:rsidP="00443A30">
            <w:pPr>
              <w:cnfStyle w:val="000000000000" w:firstRow="0" w:lastRow="0" w:firstColumn="0" w:lastColumn="0" w:oddVBand="0" w:evenVBand="0" w:oddHBand="0" w:evenHBand="0" w:firstRowFirstColumn="0" w:firstRowLastColumn="0" w:lastRowFirstColumn="0" w:lastRowLastColumn="0"/>
            </w:pPr>
            <w:r w:rsidRPr="00C452DA">
              <w:t>STEMS-01</w:t>
            </w:r>
          </w:p>
        </w:tc>
      </w:tr>
      <w:tr w:rsidR="00E45742" w14:paraId="7EE62D16" w14:textId="77777777" w:rsidTr="008A770E">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4395" w:type="dxa"/>
          </w:tcPr>
          <w:p w14:paraId="357E0020" w14:textId="77777777" w:rsidR="00E45742" w:rsidRPr="00C452DA" w:rsidRDefault="00E45742" w:rsidP="00443A30">
            <w:r w:rsidRPr="00C452DA">
              <w:t>Procedure forms</w:t>
            </w:r>
          </w:p>
        </w:tc>
        <w:tc>
          <w:tcPr>
            <w:tcW w:w="5408" w:type="dxa"/>
          </w:tcPr>
          <w:p w14:paraId="3DD7943B" w14:textId="77777777" w:rsidR="00E45742" w:rsidRPr="00C452DA" w:rsidRDefault="00E45742" w:rsidP="00443A30">
            <w:pPr>
              <w:cnfStyle w:val="000000100000" w:firstRow="0" w:lastRow="0" w:firstColumn="0" w:lastColumn="0" w:oddVBand="0" w:evenVBand="0" w:oddHBand="1" w:evenHBand="0" w:firstRowFirstColumn="0" w:firstRowLastColumn="0" w:lastRowFirstColumn="0" w:lastRowLastColumn="0"/>
            </w:pPr>
            <w:r w:rsidRPr="00C452DA">
              <w:t>Pre-procurement analysis for contracts</w:t>
            </w:r>
          </w:p>
          <w:p w14:paraId="125E75A6" w14:textId="77777777" w:rsidR="00E45742" w:rsidRPr="00C452DA" w:rsidRDefault="00E45742" w:rsidP="00443A30">
            <w:pPr>
              <w:cnfStyle w:val="000000100000" w:firstRow="0" w:lastRow="0" w:firstColumn="0" w:lastColumn="0" w:oddVBand="0" w:evenVBand="0" w:oddHBand="1" w:evenHBand="0" w:firstRowFirstColumn="0" w:firstRowLastColumn="0" w:lastRowFirstColumn="0" w:lastRowLastColumn="0"/>
            </w:pPr>
            <w:r w:rsidRPr="00C452DA">
              <w:t>Procurement checklist for tender exercises</w:t>
            </w:r>
          </w:p>
          <w:p w14:paraId="4CD42F74" w14:textId="77777777" w:rsidR="00E45742" w:rsidRPr="00C452DA" w:rsidRDefault="00E45742" w:rsidP="00443A30">
            <w:pPr>
              <w:cnfStyle w:val="000000100000" w:firstRow="0" w:lastRow="0" w:firstColumn="0" w:lastColumn="0" w:oddVBand="0" w:evenVBand="0" w:oddHBand="1" w:evenHBand="0" w:firstRowFirstColumn="0" w:firstRowLastColumn="0" w:lastRowFirstColumn="0" w:lastRowLastColumn="0"/>
            </w:pPr>
            <w:r w:rsidRPr="00C452DA">
              <w:t>Tender report</w:t>
            </w:r>
          </w:p>
          <w:p w14:paraId="032D604B" w14:textId="77777777" w:rsidR="00E45742" w:rsidRPr="00C452DA" w:rsidRDefault="00E45742" w:rsidP="00443A30">
            <w:pPr>
              <w:cnfStyle w:val="000000100000" w:firstRow="0" w:lastRow="0" w:firstColumn="0" w:lastColumn="0" w:oddVBand="0" w:evenVBand="0" w:oddHBand="1" w:evenHBand="0" w:firstRowFirstColumn="0" w:firstRowLastColumn="0" w:lastRowFirstColumn="0" w:lastRowLastColumn="0"/>
            </w:pPr>
            <w:r w:rsidRPr="00C452DA">
              <w:t>New supplier form</w:t>
            </w:r>
          </w:p>
          <w:p w14:paraId="7ED3C6FA" w14:textId="77777777" w:rsidR="00E45742" w:rsidRPr="00C452DA" w:rsidRDefault="00E45742" w:rsidP="00443A30">
            <w:pPr>
              <w:cnfStyle w:val="000000100000" w:firstRow="0" w:lastRow="0" w:firstColumn="0" w:lastColumn="0" w:oddVBand="0" w:evenVBand="0" w:oddHBand="1" w:evenHBand="0" w:firstRowFirstColumn="0" w:firstRowLastColumn="0" w:lastRowFirstColumn="0" w:lastRowLastColumn="0"/>
            </w:pPr>
            <w:r w:rsidRPr="00C452DA">
              <w:t>Permission to setup new supplier form</w:t>
            </w:r>
          </w:p>
          <w:p w14:paraId="1D856BB2" w14:textId="77777777" w:rsidR="00E45742" w:rsidRPr="00C452DA" w:rsidRDefault="00E45742" w:rsidP="00443A30">
            <w:pPr>
              <w:cnfStyle w:val="000000100000" w:firstRow="0" w:lastRow="0" w:firstColumn="0" w:lastColumn="0" w:oddVBand="0" w:evenVBand="0" w:oddHBand="1" w:evenHBand="0" w:firstRowFirstColumn="0" w:firstRowLastColumn="0" w:lastRowFirstColumn="0" w:lastRowLastColumn="0"/>
            </w:pPr>
            <w:r w:rsidRPr="00C452DA">
              <w:t>Quotation waiver form</w:t>
            </w:r>
          </w:p>
          <w:p w14:paraId="2281546C" w14:textId="77777777" w:rsidR="00E45742" w:rsidRPr="00C452DA" w:rsidRDefault="00E45742" w:rsidP="00443A30">
            <w:pPr>
              <w:cnfStyle w:val="000000100000" w:firstRow="0" w:lastRow="0" w:firstColumn="0" w:lastColumn="0" w:oddVBand="0" w:evenVBand="0" w:oddHBand="1" w:evenHBand="0" w:firstRowFirstColumn="0" w:firstRowLastColumn="0" w:lastRowFirstColumn="0" w:lastRowLastColumn="0"/>
            </w:pPr>
            <w:r w:rsidRPr="00C452DA">
              <w:t>Exemption from the Tendering Rules</w:t>
            </w:r>
          </w:p>
          <w:p w14:paraId="56907505" w14:textId="77777777" w:rsidR="00E45742" w:rsidRPr="00C452DA" w:rsidRDefault="00E45742" w:rsidP="00443A30">
            <w:pPr>
              <w:cnfStyle w:val="000000100000" w:firstRow="0" w:lastRow="0" w:firstColumn="0" w:lastColumn="0" w:oddVBand="0" w:evenVBand="0" w:oddHBand="1" w:evenHBand="0" w:firstRowFirstColumn="0" w:firstRowLastColumn="0" w:lastRowFirstColumn="0" w:lastRowLastColumn="0"/>
            </w:pPr>
          </w:p>
        </w:tc>
      </w:tr>
      <w:tr w:rsidR="00E45742" w14:paraId="2C700D43" w14:textId="77777777" w:rsidTr="008A770E">
        <w:trPr>
          <w:trHeight w:val="290"/>
        </w:trPr>
        <w:tc>
          <w:tcPr>
            <w:cnfStyle w:val="000010000000" w:firstRow="0" w:lastRow="0" w:firstColumn="0" w:lastColumn="0" w:oddVBand="1" w:evenVBand="0" w:oddHBand="0" w:evenHBand="0" w:firstRowFirstColumn="0" w:firstRowLastColumn="0" w:lastRowFirstColumn="0" w:lastRowLastColumn="0"/>
            <w:tcW w:w="4395" w:type="dxa"/>
          </w:tcPr>
          <w:p w14:paraId="5F5C90E3" w14:textId="77777777" w:rsidR="00E45742" w:rsidRPr="00C452DA" w:rsidRDefault="00E45742" w:rsidP="00443A30">
            <w:r w:rsidRPr="00C452DA">
              <w:t>Guidance</w:t>
            </w:r>
          </w:p>
        </w:tc>
        <w:tc>
          <w:tcPr>
            <w:tcW w:w="5408" w:type="dxa"/>
          </w:tcPr>
          <w:p w14:paraId="7D2F43E1" w14:textId="77777777" w:rsidR="00E45742" w:rsidRPr="00C452DA" w:rsidRDefault="00E45742" w:rsidP="00443A30">
            <w:pPr>
              <w:cnfStyle w:val="000000000000" w:firstRow="0" w:lastRow="0" w:firstColumn="0" w:lastColumn="0" w:oddVBand="0" w:evenVBand="0" w:oddHBand="0" w:evenHBand="0" w:firstRowFirstColumn="0" w:firstRowLastColumn="0" w:lastRowFirstColumn="0" w:lastRowLastColumn="0"/>
            </w:pPr>
            <w:r w:rsidRPr="00C452DA">
              <w:t>Selling to the council – a practical guide</w:t>
            </w:r>
          </w:p>
          <w:p w14:paraId="194C12C4" w14:textId="77777777" w:rsidR="00E45742" w:rsidRDefault="00E45742" w:rsidP="00443A30">
            <w:pPr>
              <w:cnfStyle w:val="000000000000" w:firstRow="0" w:lastRow="0" w:firstColumn="0" w:lastColumn="0" w:oddVBand="0" w:evenVBand="0" w:oddHBand="0" w:evenHBand="0" w:firstRowFirstColumn="0" w:firstRowLastColumn="0" w:lastRowFirstColumn="0" w:lastRowLastColumn="0"/>
            </w:pPr>
            <w:r w:rsidRPr="00C452DA">
              <w:t>Purchase order conditions</w:t>
            </w:r>
          </w:p>
          <w:p w14:paraId="16789EC8" w14:textId="77777777" w:rsidR="00E45742" w:rsidRPr="00C452DA" w:rsidRDefault="00E45742" w:rsidP="00443A30">
            <w:pPr>
              <w:cnfStyle w:val="000000000000" w:firstRow="0" w:lastRow="0" w:firstColumn="0" w:lastColumn="0" w:oddVBand="0" w:evenVBand="0" w:oddHBand="0" w:evenHBand="0" w:firstRowFirstColumn="0" w:firstRowLastColumn="0" w:lastRowFirstColumn="0" w:lastRowLastColumn="0"/>
            </w:pPr>
          </w:p>
        </w:tc>
      </w:tr>
    </w:tbl>
    <w:p w14:paraId="61B99C6E" w14:textId="77777777" w:rsidR="00E45742" w:rsidRDefault="00E45742" w:rsidP="00443A30">
      <w:bookmarkStart w:id="55" w:name="_Toc64386360"/>
      <w:r>
        <w:t>Version Control</w:t>
      </w:r>
      <w:bookmarkEnd w:id="55"/>
    </w:p>
    <w:tbl>
      <w:tblPr>
        <w:tblW w:w="0" w:type="auto"/>
        <w:tblInd w:w="10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20" w:firstRow="1" w:lastRow="0" w:firstColumn="0" w:lastColumn="0" w:noHBand="0" w:noVBand="0"/>
      </w:tblPr>
      <w:tblGrid>
        <w:gridCol w:w="1008"/>
        <w:gridCol w:w="6152"/>
        <w:gridCol w:w="1738"/>
      </w:tblGrid>
      <w:tr w:rsidR="00E45742" w14:paraId="6192B9B6" w14:textId="77777777" w:rsidTr="008A770E">
        <w:trPr>
          <w:trHeight w:val="265"/>
        </w:trPr>
        <w:tc>
          <w:tcPr>
            <w:tcW w:w="1023" w:type="dxa"/>
            <w:tcBorders>
              <w:top w:val="single" w:sz="8" w:space="0" w:color="333399"/>
              <w:left w:val="single" w:sz="8" w:space="0" w:color="333399"/>
              <w:bottom w:val="single" w:sz="8" w:space="0" w:color="333399"/>
              <w:right w:val="single" w:sz="8" w:space="0" w:color="333399"/>
            </w:tcBorders>
            <w:shd w:val="clear" w:color="auto" w:fill="002060"/>
            <w:hideMark/>
          </w:tcPr>
          <w:p w14:paraId="28B300AE" w14:textId="77777777" w:rsidR="00E45742" w:rsidRDefault="00E45742" w:rsidP="00443A30">
            <w:pPr>
              <w:rPr>
                <w:b/>
                <w:color w:val="FFFFFF" w:themeColor="background1"/>
              </w:rPr>
            </w:pPr>
            <w:r>
              <w:rPr>
                <w:b/>
                <w:color w:val="FFFFFF" w:themeColor="background1"/>
              </w:rPr>
              <w:t>Version</w:t>
            </w:r>
          </w:p>
        </w:tc>
        <w:tc>
          <w:tcPr>
            <w:tcW w:w="6915" w:type="dxa"/>
            <w:tcBorders>
              <w:top w:val="single" w:sz="8" w:space="0" w:color="333399"/>
              <w:left w:val="single" w:sz="8" w:space="0" w:color="333399"/>
              <w:bottom w:val="single" w:sz="8" w:space="0" w:color="333399"/>
              <w:right w:val="single" w:sz="8" w:space="0" w:color="333399"/>
            </w:tcBorders>
            <w:shd w:val="clear" w:color="auto" w:fill="002060"/>
            <w:hideMark/>
          </w:tcPr>
          <w:p w14:paraId="762DC915" w14:textId="77777777" w:rsidR="00E45742" w:rsidRDefault="00E45742" w:rsidP="00443A30">
            <w:pPr>
              <w:rPr>
                <w:b/>
                <w:color w:val="FFFFFF" w:themeColor="background1"/>
              </w:rPr>
            </w:pPr>
            <w:r>
              <w:rPr>
                <w:b/>
                <w:color w:val="FFFFFF" w:themeColor="background1"/>
              </w:rPr>
              <w:t>Changes</w:t>
            </w:r>
          </w:p>
        </w:tc>
        <w:tc>
          <w:tcPr>
            <w:tcW w:w="1916" w:type="dxa"/>
            <w:tcBorders>
              <w:top w:val="single" w:sz="8" w:space="0" w:color="333399"/>
              <w:left w:val="single" w:sz="8" w:space="0" w:color="333399"/>
              <w:bottom w:val="single" w:sz="8" w:space="0" w:color="333399"/>
              <w:right w:val="single" w:sz="8" w:space="0" w:color="333399"/>
            </w:tcBorders>
            <w:shd w:val="clear" w:color="auto" w:fill="002060"/>
            <w:hideMark/>
          </w:tcPr>
          <w:p w14:paraId="55881B78" w14:textId="77777777" w:rsidR="00E45742" w:rsidRDefault="00E45742" w:rsidP="00443A30">
            <w:pPr>
              <w:rPr>
                <w:b/>
                <w:color w:val="FFFFFF" w:themeColor="background1"/>
              </w:rPr>
            </w:pPr>
            <w:r>
              <w:rPr>
                <w:b/>
                <w:color w:val="FFFFFF" w:themeColor="background1"/>
              </w:rPr>
              <w:t>Date</w:t>
            </w:r>
          </w:p>
        </w:tc>
      </w:tr>
      <w:tr w:rsidR="00E45742" w14:paraId="26C3ED33" w14:textId="77777777" w:rsidTr="007118B7">
        <w:trPr>
          <w:trHeight w:val="284"/>
        </w:trPr>
        <w:tc>
          <w:tcPr>
            <w:tcW w:w="1023" w:type="dxa"/>
            <w:tcBorders>
              <w:top w:val="single" w:sz="8" w:space="0" w:color="333399"/>
              <w:left w:val="single" w:sz="8" w:space="0" w:color="333399"/>
              <w:bottom w:val="single" w:sz="8" w:space="0" w:color="333399"/>
              <w:right w:val="single" w:sz="8" w:space="0" w:color="333399"/>
            </w:tcBorders>
            <w:hideMark/>
          </w:tcPr>
          <w:p w14:paraId="54EB6344" w14:textId="77777777" w:rsidR="00E45742" w:rsidRDefault="00E45742" w:rsidP="00443A30">
            <w:r>
              <w:t>1</w:t>
            </w:r>
          </w:p>
        </w:tc>
        <w:tc>
          <w:tcPr>
            <w:tcW w:w="6915" w:type="dxa"/>
            <w:tcBorders>
              <w:top w:val="single" w:sz="8" w:space="0" w:color="333399"/>
              <w:left w:val="single" w:sz="8" w:space="0" w:color="333399"/>
              <w:bottom w:val="single" w:sz="8" w:space="0" w:color="333399"/>
              <w:right w:val="single" w:sz="8" w:space="0" w:color="333399"/>
            </w:tcBorders>
          </w:tcPr>
          <w:p w14:paraId="654C13F9" w14:textId="77777777" w:rsidR="00E45742" w:rsidRDefault="00E45742" w:rsidP="00443A30">
            <w:r>
              <w:t>Full review of procedures</w:t>
            </w:r>
          </w:p>
          <w:p w14:paraId="32A7235B" w14:textId="77777777" w:rsidR="00E45742" w:rsidRDefault="00E45742" w:rsidP="00443A30"/>
        </w:tc>
        <w:tc>
          <w:tcPr>
            <w:tcW w:w="1916" w:type="dxa"/>
            <w:tcBorders>
              <w:top w:val="single" w:sz="8" w:space="0" w:color="333399"/>
              <w:left w:val="single" w:sz="8" w:space="0" w:color="333399"/>
              <w:bottom w:val="single" w:sz="8" w:space="0" w:color="333399"/>
              <w:right w:val="single" w:sz="8" w:space="0" w:color="333399"/>
            </w:tcBorders>
          </w:tcPr>
          <w:p w14:paraId="5104231D" w14:textId="77777777" w:rsidR="00E45742" w:rsidRDefault="00E45742" w:rsidP="00443A30">
            <w:r>
              <w:t>May 2017</w:t>
            </w:r>
          </w:p>
        </w:tc>
      </w:tr>
      <w:tr w:rsidR="00E45742" w14:paraId="0BBCD71D" w14:textId="77777777" w:rsidTr="008A770E">
        <w:trPr>
          <w:trHeight w:val="280"/>
        </w:trPr>
        <w:tc>
          <w:tcPr>
            <w:tcW w:w="1023" w:type="dxa"/>
            <w:tcBorders>
              <w:top w:val="single" w:sz="8" w:space="0" w:color="333399"/>
              <w:left w:val="single" w:sz="8" w:space="0" w:color="333399"/>
              <w:bottom w:val="single" w:sz="8" w:space="0" w:color="333399"/>
              <w:right w:val="single" w:sz="8" w:space="0" w:color="333399"/>
            </w:tcBorders>
            <w:hideMark/>
          </w:tcPr>
          <w:p w14:paraId="456F72F4" w14:textId="77777777" w:rsidR="00E45742" w:rsidRDefault="00E45742" w:rsidP="00443A30">
            <w:r>
              <w:t>2</w:t>
            </w:r>
          </w:p>
        </w:tc>
        <w:tc>
          <w:tcPr>
            <w:tcW w:w="6915" w:type="dxa"/>
            <w:tcBorders>
              <w:top w:val="single" w:sz="8" w:space="0" w:color="333399"/>
              <w:left w:val="single" w:sz="8" w:space="0" w:color="333399"/>
              <w:bottom w:val="single" w:sz="8" w:space="0" w:color="333399"/>
              <w:right w:val="single" w:sz="8" w:space="0" w:color="333399"/>
            </w:tcBorders>
          </w:tcPr>
          <w:p w14:paraId="5F99C1AC" w14:textId="77777777" w:rsidR="00E45742" w:rsidRDefault="00E45742" w:rsidP="00443A30">
            <w:r>
              <w:t>Update on procedures following Senior Management Restructure</w:t>
            </w:r>
          </w:p>
          <w:p w14:paraId="28A7C4D1" w14:textId="77777777" w:rsidR="00E45742" w:rsidRDefault="00E45742" w:rsidP="00443A30"/>
        </w:tc>
        <w:tc>
          <w:tcPr>
            <w:tcW w:w="1916" w:type="dxa"/>
            <w:tcBorders>
              <w:top w:val="single" w:sz="8" w:space="0" w:color="333399"/>
              <w:left w:val="single" w:sz="8" w:space="0" w:color="333399"/>
              <w:bottom w:val="single" w:sz="8" w:space="0" w:color="333399"/>
              <w:right w:val="single" w:sz="8" w:space="0" w:color="333399"/>
            </w:tcBorders>
          </w:tcPr>
          <w:p w14:paraId="47365DE4" w14:textId="77777777" w:rsidR="00E45742" w:rsidRDefault="00E45742" w:rsidP="00443A30">
            <w:r>
              <w:t>June 2018</w:t>
            </w:r>
          </w:p>
        </w:tc>
      </w:tr>
      <w:tr w:rsidR="00E45742" w14:paraId="39BEE9FD" w14:textId="77777777" w:rsidTr="008A770E">
        <w:trPr>
          <w:trHeight w:val="280"/>
        </w:trPr>
        <w:tc>
          <w:tcPr>
            <w:tcW w:w="1023" w:type="dxa"/>
            <w:tcBorders>
              <w:top w:val="single" w:sz="8" w:space="0" w:color="333399"/>
              <w:left w:val="single" w:sz="8" w:space="0" w:color="333399"/>
              <w:bottom w:val="single" w:sz="8" w:space="0" w:color="333399"/>
              <w:right w:val="single" w:sz="8" w:space="0" w:color="333399"/>
            </w:tcBorders>
          </w:tcPr>
          <w:p w14:paraId="66951A7F" w14:textId="77777777" w:rsidR="00E45742" w:rsidRDefault="00E45742" w:rsidP="00443A30">
            <w:r>
              <w:t>3</w:t>
            </w:r>
          </w:p>
        </w:tc>
        <w:tc>
          <w:tcPr>
            <w:tcW w:w="6915" w:type="dxa"/>
            <w:tcBorders>
              <w:top w:val="single" w:sz="8" w:space="0" w:color="333399"/>
              <w:left w:val="single" w:sz="8" w:space="0" w:color="333399"/>
              <w:bottom w:val="single" w:sz="8" w:space="0" w:color="333399"/>
              <w:right w:val="single" w:sz="8" w:space="0" w:color="333399"/>
            </w:tcBorders>
          </w:tcPr>
          <w:p w14:paraId="0126655D" w14:textId="77777777" w:rsidR="00E45742" w:rsidRDefault="00E45742" w:rsidP="00443A30">
            <w:r>
              <w:t>Update to include environmental aims following ISO 14001 audit and supporting update to Environmental Policy 2021. In addition, version reflects the new Equality, Inclusion and Diversity Strategy 2020 to 2024.</w:t>
            </w:r>
          </w:p>
          <w:p w14:paraId="390B517D" w14:textId="77777777" w:rsidR="00E45742" w:rsidRDefault="00E45742" w:rsidP="00443A30"/>
        </w:tc>
        <w:tc>
          <w:tcPr>
            <w:tcW w:w="1916" w:type="dxa"/>
            <w:tcBorders>
              <w:top w:val="single" w:sz="8" w:space="0" w:color="333399"/>
              <w:left w:val="single" w:sz="8" w:space="0" w:color="333399"/>
              <w:bottom w:val="single" w:sz="8" w:space="0" w:color="333399"/>
              <w:right w:val="single" w:sz="8" w:space="0" w:color="333399"/>
            </w:tcBorders>
          </w:tcPr>
          <w:p w14:paraId="024204CD" w14:textId="77777777" w:rsidR="00E45742" w:rsidRDefault="00E45742" w:rsidP="00443A30">
            <w:r>
              <w:t>April 2021</w:t>
            </w:r>
          </w:p>
        </w:tc>
      </w:tr>
      <w:tr w:rsidR="00E45742" w14:paraId="07CB60B5" w14:textId="77777777" w:rsidTr="008A770E">
        <w:trPr>
          <w:trHeight w:val="280"/>
        </w:trPr>
        <w:tc>
          <w:tcPr>
            <w:tcW w:w="1023" w:type="dxa"/>
            <w:tcBorders>
              <w:top w:val="single" w:sz="8" w:space="0" w:color="333399"/>
              <w:left w:val="single" w:sz="8" w:space="0" w:color="333399"/>
              <w:bottom w:val="single" w:sz="8" w:space="0" w:color="333399"/>
              <w:right w:val="single" w:sz="8" w:space="0" w:color="333399"/>
            </w:tcBorders>
          </w:tcPr>
          <w:p w14:paraId="6C236D9F" w14:textId="77777777" w:rsidR="00E45742" w:rsidRDefault="00E45742" w:rsidP="00443A30">
            <w:r>
              <w:t>4</w:t>
            </w:r>
          </w:p>
        </w:tc>
        <w:tc>
          <w:tcPr>
            <w:tcW w:w="6915" w:type="dxa"/>
            <w:tcBorders>
              <w:top w:val="single" w:sz="8" w:space="0" w:color="333399"/>
              <w:left w:val="single" w:sz="8" w:space="0" w:color="333399"/>
              <w:bottom w:val="single" w:sz="8" w:space="0" w:color="333399"/>
              <w:right w:val="single" w:sz="8" w:space="0" w:color="333399"/>
            </w:tcBorders>
          </w:tcPr>
          <w:p w14:paraId="26314E05" w14:textId="77777777" w:rsidR="00E45742" w:rsidRDefault="00E45742" w:rsidP="00443A30">
            <w:r>
              <w:t>Update with revised contract procurement thresholds and minor changes in relation to the Council’s new management structure.</w:t>
            </w:r>
          </w:p>
        </w:tc>
        <w:tc>
          <w:tcPr>
            <w:tcW w:w="1916" w:type="dxa"/>
            <w:tcBorders>
              <w:top w:val="single" w:sz="8" w:space="0" w:color="333399"/>
              <w:left w:val="single" w:sz="8" w:space="0" w:color="333399"/>
              <w:bottom w:val="single" w:sz="8" w:space="0" w:color="333399"/>
              <w:right w:val="single" w:sz="8" w:space="0" w:color="333399"/>
            </w:tcBorders>
          </w:tcPr>
          <w:p w14:paraId="4C8AE6F7" w14:textId="77777777" w:rsidR="00E45742" w:rsidRDefault="00E45742" w:rsidP="00443A30">
            <w:r>
              <w:t>May 2024</w:t>
            </w:r>
          </w:p>
        </w:tc>
      </w:tr>
    </w:tbl>
    <w:p w14:paraId="2049C477" w14:textId="77777777" w:rsidR="00E45742" w:rsidRDefault="00E45742" w:rsidP="00443A30"/>
    <w:p w14:paraId="5A2FA7D1" w14:textId="75D559B5" w:rsidR="00243C2A" w:rsidRDefault="00243C2A" w:rsidP="00443A30">
      <w:pPr>
        <w:rPr>
          <w:rFonts w:ascii="Arial" w:hAnsi="Arial" w:cs="Arial"/>
          <w:sz w:val="24"/>
          <w:szCs w:val="24"/>
        </w:rPr>
      </w:pPr>
      <w:r>
        <w:rPr>
          <w:rFonts w:ascii="Arial" w:hAnsi="Arial" w:cs="Arial"/>
          <w:sz w:val="24"/>
          <w:szCs w:val="24"/>
        </w:rPr>
        <w:br w:type="page"/>
      </w:r>
    </w:p>
    <w:p w14:paraId="174D23B6" w14:textId="576129D9" w:rsidR="00243C2A" w:rsidRPr="003C73D8" w:rsidRDefault="00243C2A" w:rsidP="00095195">
      <w:pPr>
        <w:pStyle w:val="Heading1"/>
        <w:rPr>
          <w:rFonts w:ascii="Arial" w:hAnsi="Arial" w:cs="Arial"/>
          <w:sz w:val="24"/>
          <w:szCs w:val="24"/>
        </w:rPr>
      </w:pPr>
      <w:bookmarkStart w:id="56" w:name="_Toc173306426"/>
      <w:r w:rsidRPr="003C73D8">
        <w:rPr>
          <w:rFonts w:ascii="Arial" w:hAnsi="Arial" w:cs="Arial"/>
          <w:sz w:val="24"/>
          <w:szCs w:val="24"/>
        </w:rPr>
        <w:t xml:space="preserve">Annex </w:t>
      </w:r>
      <w:r w:rsidR="001921D4" w:rsidRPr="003C73D8">
        <w:rPr>
          <w:rFonts w:ascii="Arial" w:hAnsi="Arial" w:cs="Arial"/>
          <w:sz w:val="24"/>
          <w:szCs w:val="24"/>
        </w:rPr>
        <w:t>S2</w:t>
      </w:r>
      <w:r w:rsidR="00095195" w:rsidRPr="003C73D8">
        <w:rPr>
          <w:rFonts w:ascii="Arial" w:hAnsi="Arial" w:cs="Arial"/>
          <w:sz w:val="24"/>
          <w:szCs w:val="24"/>
        </w:rPr>
        <w:t xml:space="preserve"> - </w:t>
      </w:r>
      <w:r w:rsidRPr="003C73D8">
        <w:rPr>
          <w:rFonts w:ascii="Arial" w:hAnsi="Arial" w:cs="Arial"/>
          <w:sz w:val="24"/>
          <w:szCs w:val="24"/>
        </w:rPr>
        <w:t>NWLDC Contract Procedure Rules</w:t>
      </w:r>
      <w:bookmarkEnd w:id="56"/>
    </w:p>
    <w:p w14:paraId="734037AE" w14:textId="77777777" w:rsidR="00C67655" w:rsidRDefault="00C67655" w:rsidP="00D12115">
      <w:pPr>
        <w:rPr>
          <w:highlight w:val="cyan"/>
        </w:rPr>
      </w:pPr>
    </w:p>
    <w:p w14:paraId="4ADA4AA9" w14:textId="41F36271" w:rsidR="00D12115" w:rsidRPr="005D2F84" w:rsidRDefault="00C67655" w:rsidP="00D12115">
      <w:pPr>
        <w:rPr>
          <w:rFonts w:ascii="Arial" w:hAnsi="Arial" w:cs="Arial"/>
        </w:rPr>
      </w:pPr>
      <w:r w:rsidRPr="005D2F84">
        <w:rPr>
          <w:rFonts w:ascii="Arial" w:hAnsi="Arial" w:cs="Arial"/>
        </w:rPr>
        <w:t>See Separate Document Annex S2</w:t>
      </w:r>
      <w:r w:rsidR="00900DFC" w:rsidRPr="005D2F84">
        <w:rPr>
          <w:rFonts w:ascii="Arial" w:hAnsi="Arial" w:cs="Arial"/>
        </w:rPr>
        <w:t xml:space="preserve"> NWLDC Contract procedure Rules Section G</w:t>
      </w:r>
    </w:p>
    <w:p w14:paraId="75F1CA65" w14:textId="77777777" w:rsidR="00D12115" w:rsidRDefault="00D12115" w:rsidP="00443A30">
      <w:pPr>
        <w:rPr>
          <w:rFonts w:ascii="Arial" w:hAnsi="Arial" w:cs="Arial"/>
          <w:sz w:val="24"/>
          <w:szCs w:val="24"/>
        </w:rPr>
      </w:pPr>
    </w:p>
    <w:p w14:paraId="65A1160E" w14:textId="6FD80933" w:rsidR="00D12115" w:rsidRDefault="00D12115" w:rsidP="00443A30">
      <w:pPr>
        <w:rPr>
          <w:rFonts w:ascii="Arial" w:hAnsi="Arial" w:cs="Arial"/>
          <w:sz w:val="24"/>
          <w:szCs w:val="24"/>
        </w:rPr>
      </w:pPr>
      <w:r>
        <w:br w:type="page"/>
      </w:r>
    </w:p>
    <w:p w14:paraId="0A843C84" w14:textId="67F65E15" w:rsidR="00D12115" w:rsidRPr="00D12115" w:rsidRDefault="00D12115" w:rsidP="00B10802">
      <w:pPr>
        <w:pStyle w:val="Heading1"/>
        <w:rPr>
          <w:rFonts w:ascii="Arial" w:hAnsi="Arial" w:cs="Arial"/>
          <w:sz w:val="24"/>
          <w:szCs w:val="24"/>
        </w:rPr>
      </w:pPr>
      <w:bookmarkStart w:id="57" w:name="_Toc173306427"/>
      <w:r w:rsidRPr="00D12115">
        <w:rPr>
          <w:rFonts w:ascii="Arial" w:hAnsi="Arial" w:cs="Arial"/>
          <w:sz w:val="24"/>
          <w:szCs w:val="24"/>
        </w:rPr>
        <w:t xml:space="preserve">Annex </w:t>
      </w:r>
      <w:r w:rsidR="001921D4">
        <w:rPr>
          <w:rFonts w:ascii="Arial" w:hAnsi="Arial" w:cs="Arial"/>
          <w:sz w:val="24"/>
          <w:szCs w:val="24"/>
        </w:rPr>
        <w:t>S3</w:t>
      </w:r>
      <w:r w:rsidRPr="00D12115">
        <w:rPr>
          <w:rFonts w:ascii="Arial" w:hAnsi="Arial" w:cs="Arial"/>
          <w:sz w:val="24"/>
          <w:szCs w:val="24"/>
        </w:rPr>
        <w:t xml:space="preserve"> – SDDC Procurement Pipeline</w:t>
      </w:r>
      <w:bookmarkEnd w:id="57"/>
    </w:p>
    <w:tbl>
      <w:tblPr>
        <w:tblW w:w="5000" w:type="pct"/>
        <w:tblLook w:val="04A0" w:firstRow="1" w:lastRow="0" w:firstColumn="1" w:lastColumn="0" w:noHBand="0" w:noVBand="1"/>
      </w:tblPr>
      <w:tblGrid>
        <w:gridCol w:w="1435"/>
        <w:gridCol w:w="1204"/>
        <w:gridCol w:w="1736"/>
        <w:gridCol w:w="1617"/>
        <w:gridCol w:w="1071"/>
        <w:gridCol w:w="946"/>
        <w:gridCol w:w="1017"/>
      </w:tblGrid>
      <w:tr w:rsidR="00D12115" w:rsidRPr="00D12115" w14:paraId="2C144822" w14:textId="77777777" w:rsidTr="00D12115">
        <w:trPr>
          <w:trHeight w:val="370"/>
        </w:trPr>
        <w:tc>
          <w:tcPr>
            <w:tcW w:w="5000" w:type="pct"/>
            <w:gridSpan w:val="7"/>
            <w:tcBorders>
              <w:top w:val="nil"/>
              <w:left w:val="nil"/>
              <w:bottom w:val="nil"/>
              <w:right w:val="nil"/>
            </w:tcBorders>
            <w:shd w:val="clear" w:color="000000" w:fill="92CDDC"/>
            <w:vAlign w:val="center"/>
            <w:hideMark/>
          </w:tcPr>
          <w:p w14:paraId="25FB12FD" w14:textId="77777777" w:rsidR="00D12115" w:rsidRPr="00D12115" w:rsidRDefault="00D12115" w:rsidP="00D12115">
            <w:pPr>
              <w:spacing w:after="0" w:line="240" w:lineRule="auto"/>
              <w:jc w:val="center"/>
              <w:rPr>
                <w:rFonts w:ascii="Calibri" w:eastAsia="Times New Roman" w:hAnsi="Calibri" w:cs="Calibri"/>
                <w:b/>
                <w:bCs/>
                <w:sz w:val="28"/>
                <w:szCs w:val="28"/>
                <w:lang w:eastAsia="en-GB"/>
              </w:rPr>
            </w:pPr>
            <w:r w:rsidRPr="00D12115">
              <w:rPr>
                <w:rFonts w:ascii="Calibri" w:eastAsia="Times New Roman" w:hAnsi="Calibri" w:cs="Calibri"/>
                <w:b/>
                <w:bCs/>
                <w:sz w:val="28"/>
                <w:szCs w:val="28"/>
                <w:lang w:eastAsia="en-GB"/>
              </w:rPr>
              <w:t>SOUTH DERBYSHIRE DISTRICT COUNCIL: PIPELINE REGISTER</w:t>
            </w:r>
          </w:p>
        </w:tc>
      </w:tr>
      <w:tr w:rsidR="00D12115" w:rsidRPr="00D12115" w14:paraId="5B3BA119" w14:textId="77777777" w:rsidTr="00D12115">
        <w:trPr>
          <w:trHeight w:val="870"/>
        </w:trPr>
        <w:tc>
          <w:tcPr>
            <w:tcW w:w="79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11FFA20" w14:textId="77777777" w:rsidR="00D12115" w:rsidRPr="00D12115" w:rsidRDefault="00D12115" w:rsidP="00D12115">
            <w:pPr>
              <w:spacing w:after="0" w:line="240" w:lineRule="auto"/>
              <w:rPr>
                <w:rFonts w:ascii="Calibri" w:eastAsia="Times New Roman" w:hAnsi="Calibri" w:cs="Calibri"/>
                <w:b/>
                <w:bCs/>
                <w:lang w:eastAsia="en-GB"/>
              </w:rPr>
            </w:pPr>
            <w:r w:rsidRPr="00D12115">
              <w:rPr>
                <w:rFonts w:ascii="Calibri" w:eastAsia="Times New Roman" w:hAnsi="Calibri" w:cs="Calibri"/>
                <w:b/>
                <w:bCs/>
                <w:lang w:eastAsia="en-GB"/>
              </w:rPr>
              <w:t>Department Name</w:t>
            </w:r>
          </w:p>
        </w:tc>
        <w:tc>
          <w:tcPr>
            <w:tcW w:w="356" w:type="pct"/>
            <w:tcBorders>
              <w:top w:val="single" w:sz="4" w:space="0" w:color="auto"/>
              <w:left w:val="nil"/>
              <w:bottom w:val="single" w:sz="4" w:space="0" w:color="auto"/>
              <w:right w:val="single" w:sz="4" w:space="0" w:color="auto"/>
            </w:tcBorders>
            <w:shd w:val="clear" w:color="000000" w:fill="D9D9D9"/>
            <w:vAlign w:val="center"/>
            <w:hideMark/>
          </w:tcPr>
          <w:p w14:paraId="62CB52D3" w14:textId="77777777" w:rsidR="00D12115" w:rsidRPr="00D12115" w:rsidRDefault="00D12115" w:rsidP="00D12115">
            <w:pPr>
              <w:spacing w:after="0" w:line="240" w:lineRule="auto"/>
              <w:rPr>
                <w:rFonts w:ascii="Calibri" w:eastAsia="Times New Roman" w:hAnsi="Calibri" w:cs="Calibri"/>
                <w:b/>
                <w:bCs/>
                <w:lang w:eastAsia="en-GB"/>
              </w:rPr>
            </w:pPr>
            <w:r w:rsidRPr="00D12115">
              <w:rPr>
                <w:rFonts w:ascii="Calibri" w:eastAsia="Times New Roman" w:hAnsi="Calibri" w:cs="Calibri"/>
                <w:b/>
                <w:bCs/>
                <w:lang w:eastAsia="en-GB"/>
              </w:rPr>
              <w:t>Potential Contract Start Date</w:t>
            </w:r>
          </w:p>
        </w:tc>
        <w:tc>
          <w:tcPr>
            <w:tcW w:w="1445" w:type="pct"/>
            <w:tcBorders>
              <w:top w:val="single" w:sz="4" w:space="0" w:color="auto"/>
              <w:left w:val="nil"/>
              <w:bottom w:val="single" w:sz="4" w:space="0" w:color="auto"/>
              <w:right w:val="single" w:sz="4" w:space="0" w:color="auto"/>
            </w:tcBorders>
            <w:shd w:val="clear" w:color="000000" w:fill="D9D9D9"/>
            <w:vAlign w:val="center"/>
            <w:hideMark/>
          </w:tcPr>
          <w:p w14:paraId="2D354125" w14:textId="77777777" w:rsidR="00D12115" w:rsidRPr="00D12115" w:rsidRDefault="00D12115" w:rsidP="00D12115">
            <w:pPr>
              <w:spacing w:after="0" w:line="240" w:lineRule="auto"/>
              <w:rPr>
                <w:rFonts w:ascii="Calibri" w:eastAsia="Times New Roman" w:hAnsi="Calibri" w:cs="Calibri"/>
                <w:b/>
                <w:bCs/>
                <w:lang w:eastAsia="en-GB"/>
              </w:rPr>
            </w:pPr>
            <w:r w:rsidRPr="00D12115">
              <w:rPr>
                <w:rFonts w:ascii="Calibri" w:eastAsia="Times New Roman" w:hAnsi="Calibri" w:cs="Calibri"/>
                <w:b/>
                <w:bCs/>
                <w:lang w:eastAsia="en-GB"/>
              </w:rPr>
              <w:t>Contract Title / Scope</w:t>
            </w:r>
          </w:p>
        </w:tc>
        <w:tc>
          <w:tcPr>
            <w:tcW w:w="724" w:type="pct"/>
            <w:tcBorders>
              <w:top w:val="single" w:sz="4" w:space="0" w:color="auto"/>
              <w:left w:val="nil"/>
              <w:bottom w:val="single" w:sz="4" w:space="0" w:color="auto"/>
              <w:right w:val="single" w:sz="4" w:space="0" w:color="auto"/>
            </w:tcBorders>
            <w:shd w:val="clear" w:color="000000" w:fill="D9D9D9"/>
            <w:vAlign w:val="center"/>
            <w:hideMark/>
          </w:tcPr>
          <w:p w14:paraId="6F10EFC5" w14:textId="77777777" w:rsidR="00D12115" w:rsidRPr="00D12115" w:rsidRDefault="00D12115" w:rsidP="00D12115">
            <w:pPr>
              <w:spacing w:after="0" w:line="240" w:lineRule="auto"/>
              <w:rPr>
                <w:rFonts w:ascii="Calibri" w:eastAsia="Times New Roman" w:hAnsi="Calibri" w:cs="Calibri"/>
                <w:b/>
                <w:bCs/>
                <w:lang w:eastAsia="en-GB"/>
              </w:rPr>
            </w:pPr>
            <w:r w:rsidRPr="00D12115">
              <w:rPr>
                <w:rFonts w:ascii="Calibri" w:eastAsia="Times New Roman" w:hAnsi="Calibri" w:cs="Calibri"/>
                <w:b/>
                <w:bCs/>
                <w:lang w:eastAsia="en-GB"/>
              </w:rPr>
              <w:t>Supplier</w:t>
            </w:r>
          </w:p>
        </w:tc>
        <w:tc>
          <w:tcPr>
            <w:tcW w:w="717" w:type="pct"/>
            <w:tcBorders>
              <w:top w:val="single" w:sz="4" w:space="0" w:color="auto"/>
              <w:left w:val="nil"/>
              <w:bottom w:val="single" w:sz="4" w:space="0" w:color="auto"/>
              <w:right w:val="single" w:sz="4" w:space="0" w:color="auto"/>
            </w:tcBorders>
            <w:shd w:val="clear" w:color="000000" w:fill="D9D9D9"/>
            <w:vAlign w:val="center"/>
            <w:hideMark/>
          </w:tcPr>
          <w:p w14:paraId="77CB55C5" w14:textId="77777777" w:rsidR="00D12115" w:rsidRPr="00D12115" w:rsidRDefault="00D12115" w:rsidP="00D12115">
            <w:pPr>
              <w:spacing w:after="0" w:line="240" w:lineRule="auto"/>
              <w:rPr>
                <w:rFonts w:ascii="Calibri" w:eastAsia="Times New Roman" w:hAnsi="Calibri" w:cs="Calibri"/>
                <w:b/>
                <w:bCs/>
                <w:lang w:eastAsia="en-GB"/>
              </w:rPr>
            </w:pPr>
            <w:r w:rsidRPr="00D12115">
              <w:rPr>
                <w:rFonts w:ascii="Calibri" w:eastAsia="Times New Roman" w:hAnsi="Calibri" w:cs="Calibri"/>
                <w:b/>
                <w:bCs/>
                <w:lang w:eastAsia="en-GB"/>
              </w:rPr>
              <w:t xml:space="preserve"> Estimated Total Contract Value </w:t>
            </w:r>
          </w:p>
        </w:tc>
        <w:tc>
          <w:tcPr>
            <w:tcW w:w="528" w:type="pct"/>
            <w:tcBorders>
              <w:top w:val="single" w:sz="4" w:space="0" w:color="auto"/>
              <w:left w:val="nil"/>
              <w:bottom w:val="single" w:sz="4" w:space="0" w:color="auto"/>
              <w:right w:val="single" w:sz="4" w:space="0" w:color="auto"/>
            </w:tcBorders>
            <w:shd w:val="clear" w:color="000000" w:fill="D9D9D9"/>
            <w:vAlign w:val="center"/>
            <w:hideMark/>
          </w:tcPr>
          <w:p w14:paraId="4EA6547C" w14:textId="77777777" w:rsidR="00D12115" w:rsidRPr="00D12115" w:rsidRDefault="00D12115" w:rsidP="00D12115">
            <w:pPr>
              <w:spacing w:after="0" w:line="240" w:lineRule="auto"/>
              <w:rPr>
                <w:rFonts w:ascii="Calibri" w:eastAsia="Times New Roman" w:hAnsi="Calibri" w:cs="Calibri"/>
                <w:b/>
                <w:bCs/>
                <w:lang w:eastAsia="en-GB"/>
              </w:rPr>
            </w:pPr>
            <w:r w:rsidRPr="00D12115">
              <w:rPr>
                <w:rFonts w:ascii="Calibri" w:eastAsia="Times New Roman" w:hAnsi="Calibri" w:cs="Calibri"/>
                <w:b/>
                <w:bCs/>
                <w:lang w:eastAsia="en-GB"/>
              </w:rPr>
              <w:t xml:space="preserve"> Total Contract value Over £25K? </w:t>
            </w:r>
          </w:p>
        </w:tc>
        <w:tc>
          <w:tcPr>
            <w:tcW w:w="434" w:type="pct"/>
            <w:tcBorders>
              <w:top w:val="single" w:sz="4" w:space="0" w:color="auto"/>
              <w:left w:val="nil"/>
              <w:bottom w:val="single" w:sz="4" w:space="0" w:color="auto"/>
              <w:right w:val="single" w:sz="4" w:space="0" w:color="auto"/>
            </w:tcBorders>
            <w:shd w:val="clear" w:color="000000" w:fill="D9D9D9"/>
            <w:vAlign w:val="center"/>
            <w:hideMark/>
          </w:tcPr>
          <w:p w14:paraId="5E0404DE" w14:textId="77777777" w:rsidR="00D12115" w:rsidRPr="00D12115" w:rsidRDefault="00D12115" w:rsidP="00D12115">
            <w:pPr>
              <w:spacing w:after="0" w:line="240" w:lineRule="auto"/>
              <w:rPr>
                <w:rFonts w:ascii="Calibri" w:eastAsia="Times New Roman" w:hAnsi="Calibri" w:cs="Calibri"/>
                <w:b/>
                <w:bCs/>
                <w:lang w:eastAsia="en-GB"/>
              </w:rPr>
            </w:pPr>
            <w:r w:rsidRPr="00D12115">
              <w:rPr>
                <w:rFonts w:ascii="Calibri" w:eastAsia="Times New Roman" w:hAnsi="Calibri" w:cs="Calibri"/>
                <w:b/>
                <w:bCs/>
                <w:lang w:eastAsia="en-GB"/>
              </w:rPr>
              <w:t>Recuring Contract or New?</w:t>
            </w:r>
          </w:p>
        </w:tc>
      </w:tr>
      <w:tr w:rsidR="00D12115" w:rsidRPr="00D12115" w14:paraId="315367B1"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19A01DD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2EA682B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01/04/2024</w:t>
            </w:r>
          </w:p>
        </w:tc>
        <w:tc>
          <w:tcPr>
            <w:tcW w:w="1445" w:type="pct"/>
            <w:tcBorders>
              <w:top w:val="nil"/>
              <w:left w:val="nil"/>
              <w:bottom w:val="single" w:sz="4" w:space="0" w:color="auto"/>
              <w:right w:val="single" w:sz="4" w:space="0" w:color="auto"/>
            </w:tcBorders>
            <w:shd w:val="clear" w:color="auto" w:fill="auto"/>
            <w:hideMark/>
          </w:tcPr>
          <w:p w14:paraId="44F0D79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Clarity Occupational Health</w:t>
            </w:r>
          </w:p>
        </w:tc>
        <w:tc>
          <w:tcPr>
            <w:tcW w:w="724" w:type="pct"/>
            <w:tcBorders>
              <w:top w:val="nil"/>
              <w:left w:val="nil"/>
              <w:bottom w:val="single" w:sz="4" w:space="0" w:color="auto"/>
              <w:right w:val="single" w:sz="4" w:space="0" w:color="auto"/>
            </w:tcBorders>
            <w:shd w:val="clear" w:color="auto" w:fill="auto"/>
            <w:hideMark/>
          </w:tcPr>
          <w:p w14:paraId="668B3EB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06F1557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73694492"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28787CA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5684EDD0"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67BDB44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13. Planning and Strategic Housing</w:t>
            </w:r>
          </w:p>
        </w:tc>
        <w:tc>
          <w:tcPr>
            <w:tcW w:w="356" w:type="pct"/>
            <w:tcBorders>
              <w:top w:val="nil"/>
              <w:left w:val="nil"/>
              <w:bottom w:val="single" w:sz="4" w:space="0" w:color="auto"/>
              <w:right w:val="single" w:sz="4" w:space="0" w:color="auto"/>
            </w:tcBorders>
            <w:shd w:val="clear" w:color="auto" w:fill="auto"/>
            <w:hideMark/>
          </w:tcPr>
          <w:p w14:paraId="73BA3D3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14/08/2024</w:t>
            </w:r>
          </w:p>
        </w:tc>
        <w:tc>
          <w:tcPr>
            <w:tcW w:w="1445" w:type="pct"/>
            <w:tcBorders>
              <w:top w:val="nil"/>
              <w:left w:val="nil"/>
              <w:bottom w:val="single" w:sz="4" w:space="0" w:color="auto"/>
              <w:right w:val="single" w:sz="4" w:space="0" w:color="auto"/>
            </w:tcBorders>
            <w:shd w:val="clear" w:color="auto" w:fill="auto"/>
            <w:hideMark/>
          </w:tcPr>
          <w:p w14:paraId="4ACA777D" w14:textId="3B70F8CF"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G-</w:t>
            </w:r>
            <w:r w:rsidR="00CF02A8" w:rsidRPr="00D12115">
              <w:rPr>
                <w:rFonts w:ascii="Calibri" w:eastAsia="Times New Roman" w:hAnsi="Calibri" w:cs="Calibri"/>
                <w:lang w:eastAsia="en-GB"/>
              </w:rPr>
              <w:t>Cloud</w:t>
            </w:r>
            <w:r w:rsidRPr="00D12115">
              <w:rPr>
                <w:rFonts w:ascii="Calibri" w:eastAsia="Times New Roman" w:hAnsi="Calibri" w:cs="Calibri"/>
                <w:lang w:eastAsia="en-GB"/>
              </w:rPr>
              <w:t xml:space="preserve"> 12 Call-off Contract - Contract for the procurement of new planning policy IT software</w:t>
            </w:r>
          </w:p>
        </w:tc>
        <w:tc>
          <w:tcPr>
            <w:tcW w:w="724" w:type="pct"/>
            <w:tcBorders>
              <w:top w:val="nil"/>
              <w:left w:val="nil"/>
              <w:bottom w:val="single" w:sz="4" w:space="0" w:color="auto"/>
              <w:right w:val="single" w:sz="4" w:space="0" w:color="auto"/>
            </w:tcBorders>
            <w:shd w:val="clear" w:color="auto" w:fill="auto"/>
            <w:hideMark/>
          </w:tcPr>
          <w:p w14:paraId="5456C57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Inovem Limited</w:t>
            </w:r>
          </w:p>
        </w:tc>
        <w:tc>
          <w:tcPr>
            <w:tcW w:w="717" w:type="pct"/>
            <w:tcBorders>
              <w:top w:val="nil"/>
              <w:left w:val="nil"/>
              <w:bottom w:val="single" w:sz="4" w:space="0" w:color="auto"/>
              <w:right w:val="single" w:sz="4" w:space="0" w:color="auto"/>
            </w:tcBorders>
            <w:shd w:val="clear" w:color="auto" w:fill="auto"/>
            <w:hideMark/>
          </w:tcPr>
          <w:p w14:paraId="1FE20B8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34,968</w:t>
            </w:r>
          </w:p>
        </w:tc>
        <w:tc>
          <w:tcPr>
            <w:tcW w:w="528" w:type="pct"/>
            <w:tcBorders>
              <w:top w:val="nil"/>
              <w:left w:val="nil"/>
              <w:bottom w:val="single" w:sz="4" w:space="0" w:color="auto"/>
              <w:right w:val="single" w:sz="4" w:space="0" w:color="auto"/>
            </w:tcBorders>
            <w:shd w:val="clear" w:color="auto" w:fill="auto"/>
            <w:hideMark/>
          </w:tcPr>
          <w:p w14:paraId="3DE1BEDE"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18642FA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2FBB608C"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44A41DB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08. Environmental Services</w:t>
            </w:r>
          </w:p>
        </w:tc>
        <w:tc>
          <w:tcPr>
            <w:tcW w:w="356" w:type="pct"/>
            <w:tcBorders>
              <w:top w:val="nil"/>
              <w:left w:val="nil"/>
              <w:bottom w:val="single" w:sz="4" w:space="0" w:color="auto"/>
              <w:right w:val="single" w:sz="4" w:space="0" w:color="auto"/>
            </w:tcBorders>
            <w:shd w:val="clear" w:color="auto" w:fill="auto"/>
            <w:hideMark/>
          </w:tcPr>
          <w:p w14:paraId="6715484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26/08/2024</w:t>
            </w:r>
          </w:p>
        </w:tc>
        <w:tc>
          <w:tcPr>
            <w:tcW w:w="1445" w:type="pct"/>
            <w:tcBorders>
              <w:top w:val="nil"/>
              <w:left w:val="nil"/>
              <w:bottom w:val="single" w:sz="4" w:space="0" w:color="auto"/>
              <w:right w:val="single" w:sz="4" w:space="0" w:color="auto"/>
            </w:tcBorders>
            <w:shd w:val="clear" w:color="auto" w:fill="auto"/>
            <w:hideMark/>
          </w:tcPr>
          <w:p w14:paraId="3681BDB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Contract for the Provision of Stray Dog Collection &amp; Kennelling Services</w:t>
            </w:r>
          </w:p>
        </w:tc>
        <w:tc>
          <w:tcPr>
            <w:tcW w:w="724" w:type="pct"/>
            <w:tcBorders>
              <w:top w:val="nil"/>
              <w:left w:val="nil"/>
              <w:bottom w:val="single" w:sz="4" w:space="0" w:color="auto"/>
              <w:right w:val="single" w:sz="4" w:space="0" w:color="auto"/>
            </w:tcBorders>
            <w:shd w:val="clear" w:color="auto" w:fill="auto"/>
            <w:hideMark/>
          </w:tcPr>
          <w:p w14:paraId="2A5879C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Crowfoot Kennels Ltd</w:t>
            </w:r>
          </w:p>
        </w:tc>
        <w:tc>
          <w:tcPr>
            <w:tcW w:w="717" w:type="pct"/>
            <w:tcBorders>
              <w:top w:val="nil"/>
              <w:left w:val="nil"/>
              <w:bottom w:val="single" w:sz="4" w:space="0" w:color="auto"/>
              <w:right w:val="single" w:sz="4" w:space="0" w:color="auto"/>
            </w:tcBorders>
            <w:shd w:val="clear" w:color="auto" w:fill="auto"/>
            <w:hideMark/>
          </w:tcPr>
          <w:p w14:paraId="1F44FF7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78,000</w:t>
            </w:r>
          </w:p>
        </w:tc>
        <w:tc>
          <w:tcPr>
            <w:tcW w:w="528" w:type="pct"/>
            <w:tcBorders>
              <w:top w:val="nil"/>
              <w:left w:val="nil"/>
              <w:bottom w:val="single" w:sz="4" w:space="0" w:color="auto"/>
              <w:right w:val="single" w:sz="4" w:space="0" w:color="auto"/>
            </w:tcBorders>
            <w:shd w:val="clear" w:color="auto" w:fill="auto"/>
            <w:hideMark/>
          </w:tcPr>
          <w:p w14:paraId="35096434"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4455EEE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1D9A0D94"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4273B70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6C4124B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01/09/2024</w:t>
            </w:r>
          </w:p>
        </w:tc>
        <w:tc>
          <w:tcPr>
            <w:tcW w:w="1445" w:type="pct"/>
            <w:tcBorders>
              <w:top w:val="nil"/>
              <w:left w:val="nil"/>
              <w:bottom w:val="single" w:sz="4" w:space="0" w:color="auto"/>
              <w:right w:val="single" w:sz="4" w:space="0" w:color="auto"/>
            </w:tcBorders>
            <w:shd w:val="clear" w:color="auto" w:fill="auto"/>
            <w:hideMark/>
          </w:tcPr>
          <w:p w14:paraId="1A29670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Branding (Graphic Design)</w:t>
            </w:r>
          </w:p>
        </w:tc>
        <w:tc>
          <w:tcPr>
            <w:tcW w:w="724" w:type="pct"/>
            <w:tcBorders>
              <w:top w:val="nil"/>
              <w:left w:val="nil"/>
              <w:bottom w:val="single" w:sz="4" w:space="0" w:color="auto"/>
              <w:right w:val="single" w:sz="4" w:space="0" w:color="auto"/>
            </w:tcBorders>
            <w:shd w:val="clear" w:color="auto" w:fill="auto"/>
            <w:hideMark/>
          </w:tcPr>
          <w:p w14:paraId="4162516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73D8EE4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6439CCD1"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1873629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31171B78"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3A07AE9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53C2EB0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01/10/2024</w:t>
            </w:r>
          </w:p>
        </w:tc>
        <w:tc>
          <w:tcPr>
            <w:tcW w:w="1445" w:type="pct"/>
            <w:tcBorders>
              <w:top w:val="nil"/>
              <w:left w:val="nil"/>
              <w:bottom w:val="single" w:sz="4" w:space="0" w:color="auto"/>
              <w:right w:val="single" w:sz="4" w:space="0" w:color="auto"/>
            </w:tcBorders>
            <w:shd w:val="clear" w:color="auto" w:fill="auto"/>
            <w:hideMark/>
          </w:tcPr>
          <w:p w14:paraId="77BEEFD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Occupational Health contract</w:t>
            </w:r>
          </w:p>
        </w:tc>
        <w:tc>
          <w:tcPr>
            <w:tcW w:w="724" w:type="pct"/>
            <w:tcBorders>
              <w:top w:val="nil"/>
              <w:left w:val="nil"/>
              <w:bottom w:val="single" w:sz="4" w:space="0" w:color="auto"/>
              <w:right w:val="single" w:sz="4" w:space="0" w:color="auto"/>
            </w:tcBorders>
            <w:shd w:val="clear" w:color="auto" w:fill="auto"/>
            <w:hideMark/>
          </w:tcPr>
          <w:p w14:paraId="7302E5F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513D01A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2C765F0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5428822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04535AE4"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5E858EA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44BD8DA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11/10/2024</w:t>
            </w:r>
          </w:p>
        </w:tc>
        <w:tc>
          <w:tcPr>
            <w:tcW w:w="1445" w:type="pct"/>
            <w:tcBorders>
              <w:top w:val="nil"/>
              <w:left w:val="nil"/>
              <w:bottom w:val="single" w:sz="4" w:space="0" w:color="auto"/>
              <w:right w:val="single" w:sz="4" w:space="0" w:color="auto"/>
            </w:tcBorders>
            <w:shd w:val="clear" w:color="auto" w:fill="auto"/>
            <w:hideMark/>
          </w:tcPr>
          <w:p w14:paraId="36EF3CD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Driving Licence Checking Service</w:t>
            </w:r>
          </w:p>
        </w:tc>
        <w:tc>
          <w:tcPr>
            <w:tcW w:w="724" w:type="pct"/>
            <w:tcBorders>
              <w:top w:val="nil"/>
              <w:left w:val="nil"/>
              <w:bottom w:val="single" w:sz="4" w:space="0" w:color="auto"/>
              <w:right w:val="single" w:sz="4" w:space="0" w:color="auto"/>
            </w:tcBorders>
            <w:shd w:val="clear" w:color="auto" w:fill="auto"/>
            <w:hideMark/>
          </w:tcPr>
          <w:p w14:paraId="12FDFEC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TTC 2000 Ltd</w:t>
            </w:r>
          </w:p>
        </w:tc>
        <w:tc>
          <w:tcPr>
            <w:tcW w:w="717" w:type="pct"/>
            <w:tcBorders>
              <w:top w:val="nil"/>
              <w:left w:val="nil"/>
              <w:bottom w:val="single" w:sz="4" w:space="0" w:color="auto"/>
              <w:right w:val="single" w:sz="4" w:space="0" w:color="auto"/>
            </w:tcBorders>
            <w:shd w:val="clear" w:color="auto" w:fill="auto"/>
            <w:hideMark/>
          </w:tcPr>
          <w:p w14:paraId="352365F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6,203</w:t>
            </w:r>
          </w:p>
        </w:tc>
        <w:tc>
          <w:tcPr>
            <w:tcW w:w="528" w:type="pct"/>
            <w:tcBorders>
              <w:top w:val="nil"/>
              <w:left w:val="nil"/>
              <w:bottom w:val="single" w:sz="4" w:space="0" w:color="auto"/>
              <w:right w:val="single" w:sz="4" w:space="0" w:color="auto"/>
            </w:tcBorders>
            <w:shd w:val="clear" w:color="auto" w:fill="auto"/>
            <w:hideMark/>
          </w:tcPr>
          <w:p w14:paraId="2A0AA5FE"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758EDA2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14DDD495"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0CD29F2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072FF86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01/11/2024</w:t>
            </w:r>
          </w:p>
        </w:tc>
        <w:tc>
          <w:tcPr>
            <w:tcW w:w="1445" w:type="pct"/>
            <w:tcBorders>
              <w:top w:val="nil"/>
              <w:left w:val="nil"/>
              <w:bottom w:val="single" w:sz="4" w:space="0" w:color="auto"/>
              <w:right w:val="single" w:sz="4" w:space="0" w:color="auto"/>
            </w:tcBorders>
            <w:shd w:val="clear" w:color="auto" w:fill="auto"/>
            <w:hideMark/>
          </w:tcPr>
          <w:p w14:paraId="5659567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Lone worker system</w:t>
            </w:r>
          </w:p>
        </w:tc>
        <w:tc>
          <w:tcPr>
            <w:tcW w:w="724" w:type="pct"/>
            <w:tcBorders>
              <w:top w:val="nil"/>
              <w:left w:val="nil"/>
              <w:bottom w:val="single" w:sz="4" w:space="0" w:color="auto"/>
              <w:right w:val="single" w:sz="4" w:space="0" w:color="auto"/>
            </w:tcBorders>
            <w:shd w:val="clear" w:color="auto" w:fill="auto"/>
            <w:hideMark/>
          </w:tcPr>
          <w:p w14:paraId="3C57054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7172137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406094B1"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54351E7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67755D5C"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1D31117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7E7740E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10/12/2024</w:t>
            </w:r>
          </w:p>
        </w:tc>
        <w:tc>
          <w:tcPr>
            <w:tcW w:w="1445" w:type="pct"/>
            <w:tcBorders>
              <w:top w:val="nil"/>
              <w:left w:val="nil"/>
              <w:bottom w:val="single" w:sz="4" w:space="0" w:color="auto"/>
              <w:right w:val="single" w:sz="4" w:space="0" w:color="auto"/>
            </w:tcBorders>
            <w:shd w:val="clear" w:color="auto" w:fill="auto"/>
            <w:hideMark/>
          </w:tcPr>
          <w:p w14:paraId="40015C0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Call off contract for the provision of Technology Products and Associated Services</w:t>
            </w:r>
          </w:p>
        </w:tc>
        <w:tc>
          <w:tcPr>
            <w:tcW w:w="724" w:type="pct"/>
            <w:tcBorders>
              <w:top w:val="nil"/>
              <w:left w:val="nil"/>
              <w:bottom w:val="single" w:sz="4" w:space="0" w:color="auto"/>
              <w:right w:val="single" w:sz="4" w:space="0" w:color="auto"/>
            </w:tcBorders>
            <w:shd w:val="clear" w:color="auto" w:fill="auto"/>
            <w:hideMark/>
          </w:tcPr>
          <w:p w14:paraId="0F34FD8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Phoenix Software Limited</w:t>
            </w:r>
          </w:p>
        </w:tc>
        <w:tc>
          <w:tcPr>
            <w:tcW w:w="717" w:type="pct"/>
            <w:tcBorders>
              <w:top w:val="nil"/>
              <w:left w:val="nil"/>
              <w:bottom w:val="single" w:sz="4" w:space="0" w:color="auto"/>
              <w:right w:val="single" w:sz="4" w:space="0" w:color="auto"/>
            </w:tcBorders>
            <w:shd w:val="clear" w:color="auto" w:fill="auto"/>
            <w:hideMark/>
          </w:tcPr>
          <w:p w14:paraId="7EEEA3E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24,512</w:t>
            </w:r>
          </w:p>
        </w:tc>
        <w:tc>
          <w:tcPr>
            <w:tcW w:w="528" w:type="pct"/>
            <w:tcBorders>
              <w:top w:val="nil"/>
              <w:left w:val="nil"/>
              <w:bottom w:val="single" w:sz="4" w:space="0" w:color="auto"/>
              <w:right w:val="single" w:sz="4" w:space="0" w:color="auto"/>
            </w:tcBorders>
            <w:shd w:val="clear" w:color="auto" w:fill="auto"/>
            <w:hideMark/>
          </w:tcPr>
          <w:p w14:paraId="24125419"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6E30F6B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30883974"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1C8B89E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303764C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10/12/2024</w:t>
            </w:r>
          </w:p>
        </w:tc>
        <w:tc>
          <w:tcPr>
            <w:tcW w:w="1445" w:type="pct"/>
            <w:tcBorders>
              <w:top w:val="nil"/>
              <w:left w:val="nil"/>
              <w:bottom w:val="single" w:sz="4" w:space="0" w:color="auto"/>
              <w:right w:val="single" w:sz="4" w:space="0" w:color="auto"/>
            </w:tcBorders>
            <w:shd w:val="clear" w:color="auto" w:fill="auto"/>
            <w:hideMark/>
          </w:tcPr>
          <w:p w14:paraId="5822D12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Provision of a Backup solution for South Derbyshire District Council’s Microsoft 365 Environment</w:t>
            </w:r>
          </w:p>
        </w:tc>
        <w:tc>
          <w:tcPr>
            <w:tcW w:w="724" w:type="pct"/>
            <w:tcBorders>
              <w:top w:val="nil"/>
              <w:left w:val="nil"/>
              <w:bottom w:val="single" w:sz="4" w:space="0" w:color="auto"/>
              <w:right w:val="single" w:sz="4" w:space="0" w:color="auto"/>
            </w:tcBorders>
            <w:shd w:val="clear" w:color="auto" w:fill="auto"/>
            <w:hideMark/>
          </w:tcPr>
          <w:p w14:paraId="4ABFC13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Phoenix Software Limited</w:t>
            </w:r>
          </w:p>
        </w:tc>
        <w:tc>
          <w:tcPr>
            <w:tcW w:w="717" w:type="pct"/>
            <w:tcBorders>
              <w:top w:val="nil"/>
              <w:left w:val="nil"/>
              <w:bottom w:val="single" w:sz="4" w:space="0" w:color="auto"/>
              <w:right w:val="single" w:sz="4" w:space="0" w:color="auto"/>
            </w:tcBorders>
            <w:shd w:val="clear" w:color="auto" w:fill="auto"/>
            <w:hideMark/>
          </w:tcPr>
          <w:p w14:paraId="3963CC8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24,512</w:t>
            </w:r>
          </w:p>
        </w:tc>
        <w:tc>
          <w:tcPr>
            <w:tcW w:w="528" w:type="pct"/>
            <w:tcBorders>
              <w:top w:val="nil"/>
              <w:left w:val="nil"/>
              <w:bottom w:val="single" w:sz="4" w:space="0" w:color="auto"/>
              <w:right w:val="single" w:sz="4" w:space="0" w:color="auto"/>
            </w:tcBorders>
            <w:shd w:val="clear" w:color="auto" w:fill="auto"/>
            <w:hideMark/>
          </w:tcPr>
          <w:p w14:paraId="44A9E1FC"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444F47F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799F47E0"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7510DA8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229B45A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18/12/2024</w:t>
            </w:r>
          </w:p>
        </w:tc>
        <w:tc>
          <w:tcPr>
            <w:tcW w:w="1445" w:type="pct"/>
            <w:tcBorders>
              <w:top w:val="nil"/>
              <w:left w:val="nil"/>
              <w:bottom w:val="single" w:sz="4" w:space="0" w:color="auto"/>
              <w:right w:val="single" w:sz="4" w:space="0" w:color="auto"/>
            </w:tcBorders>
            <w:shd w:val="clear" w:color="auto" w:fill="auto"/>
            <w:hideMark/>
          </w:tcPr>
          <w:p w14:paraId="39CBF9E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Contract for annual PPM for the Swadlincote Town Centre CCTV System</w:t>
            </w:r>
          </w:p>
        </w:tc>
        <w:tc>
          <w:tcPr>
            <w:tcW w:w="724" w:type="pct"/>
            <w:tcBorders>
              <w:top w:val="nil"/>
              <w:left w:val="nil"/>
              <w:bottom w:val="single" w:sz="4" w:space="0" w:color="auto"/>
              <w:right w:val="single" w:sz="4" w:space="0" w:color="auto"/>
            </w:tcBorders>
            <w:shd w:val="clear" w:color="auto" w:fill="auto"/>
            <w:hideMark/>
          </w:tcPr>
          <w:p w14:paraId="613ECB6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Synectics Security Ltd </w:t>
            </w:r>
          </w:p>
        </w:tc>
        <w:tc>
          <w:tcPr>
            <w:tcW w:w="717" w:type="pct"/>
            <w:tcBorders>
              <w:top w:val="nil"/>
              <w:left w:val="nil"/>
              <w:bottom w:val="single" w:sz="4" w:space="0" w:color="auto"/>
              <w:right w:val="single" w:sz="4" w:space="0" w:color="auto"/>
            </w:tcBorders>
            <w:shd w:val="clear" w:color="auto" w:fill="auto"/>
            <w:hideMark/>
          </w:tcPr>
          <w:p w14:paraId="410E79B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14,500</w:t>
            </w:r>
          </w:p>
        </w:tc>
        <w:tc>
          <w:tcPr>
            <w:tcW w:w="528" w:type="pct"/>
            <w:tcBorders>
              <w:top w:val="nil"/>
              <w:left w:val="nil"/>
              <w:bottom w:val="single" w:sz="4" w:space="0" w:color="auto"/>
              <w:right w:val="single" w:sz="4" w:space="0" w:color="auto"/>
            </w:tcBorders>
            <w:shd w:val="clear" w:color="auto" w:fill="auto"/>
            <w:hideMark/>
          </w:tcPr>
          <w:p w14:paraId="635F99D9"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659E012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1AF80FAB"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6E954F3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710DC28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31/12/2024</w:t>
            </w:r>
          </w:p>
        </w:tc>
        <w:tc>
          <w:tcPr>
            <w:tcW w:w="1445" w:type="pct"/>
            <w:tcBorders>
              <w:top w:val="nil"/>
              <w:left w:val="nil"/>
              <w:bottom w:val="single" w:sz="4" w:space="0" w:color="auto"/>
              <w:right w:val="single" w:sz="4" w:space="0" w:color="auto"/>
            </w:tcBorders>
            <w:shd w:val="clear" w:color="auto" w:fill="auto"/>
            <w:hideMark/>
          </w:tcPr>
          <w:p w14:paraId="37ECC07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Provision of Call-off Deliverables</w:t>
            </w:r>
          </w:p>
        </w:tc>
        <w:tc>
          <w:tcPr>
            <w:tcW w:w="724" w:type="pct"/>
            <w:tcBorders>
              <w:top w:val="nil"/>
              <w:left w:val="nil"/>
              <w:bottom w:val="single" w:sz="4" w:space="0" w:color="auto"/>
              <w:right w:val="single" w:sz="4" w:space="0" w:color="auto"/>
            </w:tcBorders>
            <w:shd w:val="clear" w:color="auto" w:fill="auto"/>
            <w:hideMark/>
          </w:tcPr>
          <w:p w14:paraId="10A1303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Phoenix Software Limited</w:t>
            </w:r>
          </w:p>
        </w:tc>
        <w:tc>
          <w:tcPr>
            <w:tcW w:w="717" w:type="pct"/>
            <w:tcBorders>
              <w:top w:val="nil"/>
              <w:left w:val="nil"/>
              <w:bottom w:val="single" w:sz="4" w:space="0" w:color="auto"/>
              <w:right w:val="single" w:sz="4" w:space="0" w:color="auto"/>
            </w:tcBorders>
            <w:shd w:val="clear" w:color="auto" w:fill="auto"/>
            <w:hideMark/>
          </w:tcPr>
          <w:p w14:paraId="12C449D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391,479</w:t>
            </w:r>
          </w:p>
        </w:tc>
        <w:tc>
          <w:tcPr>
            <w:tcW w:w="528" w:type="pct"/>
            <w:tcBorders>
              <w:top w:val="nil"/>
              <w:left w:val="nil"/>
              <w:bottom w:val="single" w:sz="4" w:space="0" w:color="auto"/>
              <w:right w:val="single" w:sz="4" w:space="0" w:color="auto"/>
            </w:tcBorders>
            <w:shd w:val="clear" w:color="auto" w:fill="auto"/>
            <w:hideMark/>
          </w:tcPr>
          <w:p w14:paraId="0F506624"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1A6B21B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491F8D1C" w14:textId="77777777" w:rsidTr="00D12115">
        <w:trPr>
          <w:trHeight w:val="870"/>
        </w:trPr>
        <w:tc>
          <w:tcPr>
            <w:tcW w:w="795" w:type="pct"/>
            <w:tcBorders>
              <w:top w:val="nil"/>
              <w:left w:val="single" w:sz="4" w:space="0" w:color="auto"/>
              <w:bottom w:val="single" w:sz="4" w:space="0" w:color="auto"/>
              <w:right w:val="single" w:sz="4" w:space="0" w:color="auto"/>
            </w:tcBorders>
            <w:shd w:val="clear" w:color="auto" w:fill="auto"/>
            <w:hideMark/>
          </w:tcPr>
          <w:p w14:paraId="397DC57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290D8F3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31/12/2024</w:t>
            </w:r>
          </w:p>
        </w:tc>
        <w:tc>
          <w:tcPr>
            <w:tcW w:w="1445" w:type="pct"/>
            <w:tcBorders>
              <w:top w:val="nil"/>
              <w:left w:val="nil"/>
              <w:bottom w:val="single" w:sz="4" w:space="0" w:color="auto"/>
              <w:right w:val="single" w:sz="4" w:space="0" w:color="auto"/>
            </w:tcBorders>
            <w:shd w:val="clear" w:color="auto" w:fill="auto"/>
            <w:hideMark/>
          </w:tcPr>
          <w:p w14:paraId="083B3BA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Contract for the provision of project management for improvement works at Oversetts Recreation ground</w:t>
            </w:r>
          </w:p>
        </w:tc>
        <w:tc>
          <w:tcPr>
            <w:tcW w:w="724" w:type="pct"/>
            <w:tcBorders>
              <w:top w:val="nil"/>
              <w:left w:val="nil"/>
              <w:bottom w:val="single" w:sz="4" w:space="0" w:color="auto"/>
              <w:right w:val="single" w:sz="4" w:space="0" w:color="auto"/>
            </w:tcBorders>
            <w:shd w:val="clear" w:color="auto" w:fill="auto"/>
            <w:hideMark/>
          </w:tcPr>
          <w:p w14:paraId="636BF18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Tuner and Townsend Project Management Limited</w:t>
            </w:r>
          </w:p>
        </w:tc>
        <w:tc>
          <w:tcPr>
            <w:tcW w:w="717" w:type="pct"/>
            <w:tcBorders>
              <w:top w:val="nil"/>
              <w:left w:val="nil"/>
              <w:bottom w:val="single" w:sz="4" w:space="0" w:color="auto"/>
              <w:right w:val="single" w:sz="4" w:space="0" w:color="auto"/>
            </w:tcBorders>
            <w:shd w:val="clear" w:color="auto" w:fill="auto"/>
            <w:hideMark/>
          </w:tcPr>
          <w:p w14:paraId="3F1E621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121,767</w:t>
            </w:r>
          </w:p>
        </w:tc>
        <w:tc>
          <w:tcPr>
            <w:tcW w:w="528" w:type="pct"/>
            <w:tcBorders>
              <w:top w:val="nil"/>
              <w:left w:val="nil"/>
              <w:bottom w:val="single" w:sz="4" w:space="0" w:color="auto"/>
              <w:right w:val="single" w:sz="4" w:space="0" w:color="auto"/>
            </w:tcBorders>
            <w:shd w:val="clear" w:color="auto" w:fill="auto"/>
            <w:hideMark/>
          </w:tcPr>
          <w:p w14:paraId="0BA5410E"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5DBD7AD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0ACDE1D0"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5A754BA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60E52A4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31/12/2024</w:t>
            </w:r>
          </w:p>
        </w:tc>
        <w:tc>
          <w:tcPr>
            <w:tcW w:w="1445" w:type="pct"/>
            <w:tcBorders>
              <w:top w:val="nil"/>
              <w:left w:val="nil"/>
              <w:bottom w:val="single" w:sz="4" w:space="0" w:color="auto"/>
              <w:right w:val="single" w:sz="4" w:space="0" w:color="auto"/>
            </w:tcBorders>
            <w:shd w:val="clear" w:color="auto" w:fill="auto"/>
            <w:hideMark/>
          </w:tcPr>
          <w:p w14:paraId="5292C37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Building Materials (PfH Call-off Contract)</w:t>
            </w:r>
          </w:p>
        </w:tc>
        <w:tc>
          <w:tcPr>
            <w:tcW w:w="724" w:type="pct"/>
            <w:tcBorders>
              <w:top w:val="nil"/>
              <w:left w:val="nil"/>
              <w:bottom w:val="single" w:sz="4" w:space="0" w:color="auto"/>
              <w:right w:val="single" w:sz="4" w:space="0" w:color="auto"/>
            </w:tcBorders>
            <w:shd w:val="clear" w:color="auto" w:fill="auto"/>
            <w:hideMark/>
          </w:tcPr>
          <w:p w14:paraId="6362CEB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Huws Gray</w:t>
            </w:r>
          </w:p>
        </w:tc>
        <w:tc>
          <w:tcPr>
            <w:tcW w:w="717" w:type="pct"/>
            <w:tcBorders>
              <w:top w:val="nil"/>
              <w:left w:val="nil"/>
              <w:bottom w:val="single" w:sz="4" w:space="0" w:color="auto"/>
              <w:right w:val="single" w:sz="4" w:space="0" w:color="auto"/>
            </w:tcBorders>
            <w:shd w:val="clear" w:color="auto" w:fill="auto"/>
            <w:hideMark/>
          </w:tcPr>
          <w:p w14:paraId="60A0BAF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11324F75"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521F034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7ED48211" w14:textId="77777777" w:rsidTr="00D12115">
        <w:trPr>
          <w:trHeight w:val="870"/>
        </w:trPr>
        <w:tc>
          <w:tcPr>
            <w:tcW w:w="795" w:type="pct"/>
            <w:tcBorders>
              <w:top w:val="nil"/>
              <w:left w:val="single" w:sz="4" w:space="0" w:color="auto"/>
              <w:bottom w:val="single" w:sz="4" w:space="0" w:color="auto"/>
              <w:right w:val="single" w:sz="4" w:space="0" w:color="auto"/>
            </w:tcBorders>
            <w:shd w:val="clear" w:color="auto" w:fill="auto"/>
            <w:hideMark/>
          </w:tcPr>
          <w:p w14:paraId="175C975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5625E57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31/12/2024</w:t>
            </w:r>
          </w:p>
        </w:tc>
        <w:tc>
          <w:tcPr>
            <w:tcW w:w="1445" w:type="pct"/>
            <w:tcBorders>
              <w:top w:val="nil"/>
              <w:left w:val="nil"/>
              <w:bottom w:val="single" w:sz="4" w:space="0" w:color="auto"/>
              <w:right w:val="single" w:sz="4" w:space="0" w:color="auto"/>
            </w:tcBorders>
            <w:shd w:val="clear" w:color="auto" w:fill="auto"/>
            <w:hideMark/>
          </w:tcPr>
          <w:p w14:paraId="06E0639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Supply and delivery of general building materials and associated services for planned new build, investment and repairs and maintenance works</w:t>
            </w:r>
          </w:p>
        </w:tc>
        <w:tc>
          <w:tcPr>
            <w:tcW w:w="724" w:type="pct"/>
            <w:tcBorders>
              <w:top w:val="nil"/>
              <w:left w:val="nil"/>
              <w:bottom w:val="single" w:sz="4" w:space="0" w:color="auto"/>
              <w:right w:val="single" w:sz="4" w:space="0" w:color="auto"/>
            </w:tcBorders>
            <w:shd w:val="clear" w:color="auto" w:fill="auto"/>
            <w:hideMark/>
          </w:tcPr>
          <w:p w14:paraId="695A5B0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Travis Perkins</w:t>
            </w:r>
          </w:p>
        </w:tc>
        <w:tc>
          <w:tcPr>
            <w:tcW w:w="717" w:type="pct"/>
            <w:tcBorders>
              <w:top w:val="nil"/>
              <w:left w:val="nil"/>
              <w:bottom w:val="single" w:sz="4" w:space="0" w:color="auto"/>
              <w:right w:val="single" w:sz="4" w:space="0" w:color="auto"/>
            </w:tcBorders>
            <w:shd w:val="clear" w:color="auto" w:fill="auto"/>
            <w:hideMark/>
          </w:tcPr>
          <w:p w14:paraId="4A62B89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48514B2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71BD1B7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2A51D17E"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398EC98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35D6038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01/01/2025</w:t>
            </w:r>
          </w:p>
        </w:tc>
        <w:tc>
          <w:tcPr>
            <w:tcW w:w="1445" w:type="pct"/>
            <w:tcBorders>
              <w:top w:val="nil"/>
              <w:left w:val="nil"/>
              <w:bottom w:val="single" w:sz="4" w:space="0" w:color="auto"/>
              <w:right w:val="single" w:sz="4" w:space="0" w:color="auto"/>
            </w:tcBorders>
            <w:shd w:val="clear" w:color="auto" w:fill="auto"/>
            <w:hideMark/>
          </w:tcPr>
          <w:p w14:paraId="6E532B4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DTA</w:t>
            </w:r>
          </w:p>
        </w:tc>
        <w:tc>
          <w:tcPr>
            <w:tcW w:w="724" w:type="pct"/>
            <w:tcBorders>
              <w:top w:val="nil"/>
              <w:left w:val="nil"/>
              <w:bottom w:val="single" w:sz="4" w:space="0" w:color="auto"/>
              <w:right w:val="single" w:sz="4" w:space="0" w:color="auto"/>
            </w:tcBorders>
            <w:shd w:val="clear" w:color="auto" w:fill="auto"/>
            <w:hideMark/>
          </w:tcPr>
          <w:p w14:paraId="07B175E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Microsoft</w:t>
            </w:r>
          </w:p>
        </w:tc>
        <w:tc>
          <w:tcPr>
            <w:tcW w:w="717" w:type="pct"/>
            <w:tcBorders>
              <w:top w:val="nil"/>
              <w:left w:val="nil"/>
              <w:bottom w:val="single" w:sz="4" w:space="0" w:color="auto"/>
              <w:right w:val="single" w:sz="4" w:space="0" w:color="auto"/>
            </w:tcBorders>
            <w:shd w:val="clear" w:color="auto" w:fill="auto"/>
            <w:hideMark/>
          </w:tcPr>
          <w:p w14:paraId="3E04F0A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5E918A1D"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106C6B0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1A87BF21"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1FDE973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395C7EB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29/01/2025</w:t>
            </w:r>
          </w:p>
        </w:tc>
        <w:tc>
          <w:tcPr>
            <w:tcW w:w="1445" w:type="pct"/>
            <w:tcBorders>
              <w:top w:val="nil"/>
              <w:left w:val="nil"/>
              <w:bottom w:val="single" w:sz="4" w:space="0" w:color="auto"/>
              <w:right w:val="single" w:sz="4" w:space="0" w:color="auto"/>
            </w:tcBorders>
            <w:shd w:val="clear" w:color="auto" w:fill="auto"/>
            <w:hideMark/>
          </w:tcPr>
          <w:p w14:paraId="2C75E28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EICRS</w:t>
            </w:r>
          </w:p>
        </w:tc>
        <w:tc>
          <w:tcPr>
            <w:tcW w:w="724" w:type="pct"/>
            <w:tcBorders>
              <w:top w:val="nil"/>
              <w:left w:val="nil"/>
              <w:bottom w:val="single" w:sz="4" w:space="0" w:color="auto"/>
              <w:right w:val="single" w:sz="4" w:space="0" w:color="auto"/>
            </w:tcBorders>
            <w:shd w:val="clear" w:color="auto" w:fill="auto"/>
            <w:hideMark/>
          </w:tcPr>
          <w:p w14:paraId="417F7FA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Farrendale Ltd</w:t>
            </w:r>
          </w:p>
        </w:tc>
        <w:tc>
          <w:tcPr>
            <w:tcW w:w="717" w:type="pct"/>
            <w:tcBorders>
              <w:top w:val="nil"/>
              <w:left w:val="nil"/>
              <w:bottom w:val="single" w:sz="4" w:space="0" w:color="auto"/>
              <w:right w:val="single" w:sz="4" w:space="0" w:color="auto"/>
            </w:tcBorders>
            <w:shd w:val="clear" w:color="auto" w:fill="auto"/>
            <w:hideMark/>
          </w:tcPr>
          <w:p w14:paraId="534FF44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3D5AB80F"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5C53EBB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0C83FAA2"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64BC061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1C41930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29/01/2025</w:t>
            </w:r>
          </w:p>
        </w:tc>
        <w:tc>
          <w:tcPr>
            <w:tcW w:w="1445" w:type="pct"/>
            <w:tcBorders>
              <w:top w:val="nil"/>
              <w:left w:val="nil"/>
              <w:bottom w:val="single" w:sz="4" w:space="0" w:color="auto"/>
              <w:right w:val="single" w:sz="4" w:space="0" w:color="auto"/>
            </w:tcBorders>
            <w:shd w:val="clear" w:color="auto" w:fill="auto"/>
            <w:hideMark/>
          </w:tcPr>
          <w:p w14:paraId="1AB2D0C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Valuations and EPC’s for Right to Buy applications</w:t>
            </w:r>
          </w:p>
        </w:tc>
        <w:tc>
          <w:tcPr>
            <w:tcW w:w="724" w:type="pct"/>
            <w:tcBorders>
              <w:top w:val="nil"/>
              <w:left w:val="nil"/>
              <w:bottom w:val="single" w:sz="4" w:space="0" w:color="auto"/>
              <w:right w:val="single" w:sz="4" w:space="0" w:color="auto"/>
            </w:tcBorders>
            <w:shd w:val="clear" w:color="auto" w:fill="auto"/>
            <w:hideMark/>
          </w:tcPr>
          <w:p w14:paraId="5901576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Sure Surveyors Ltd</w:t>
            </w:r>
          </w:p>
        </w:tc>
        <w:tc>
          <w:tcPr>
            <w:tcW w:w="717" w:type="pct"/>
            <w:tcBorders>
              <w:top w:val="nil"/>
              <w:left w:val="nil"/>
              <w:bottom w:val="single" w:sz="4" w:space="0" w:color="auto"/>
              <w:right w:val="single" w:sz="4" w:space="0" w:color="auto"/>
            </w:tcBorders>
            <w:shd w:val="clear" w:color="auto" w:fill="auto"/>
            <w:hideMark/>
          </w:tcPr>
          <w:p w14:paraId="23842D0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20C0D22B"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204B86E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600BD4F4"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3E32C5B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3CD88F9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31/01/2025</w:t>
            </w:r>
          </w:p>
        </w:tc>
        <w:tc>
          <w:tcPr>
            <w:tcW w:w="1445" w:type="pct"/>
            <w:tcBorders>
              <w:top w:val="nil"/>
              <w:left w:val="nil"/>
              <w:bottom w:val="single" w:sz="4" w:space="0" w:color="auto"/>
              <w:right w:val="single" w:sz="4" w:space="0" w:color="auto"/>
            </w:tcBorders>
            <w:shd w:val="clear" w:color="auto" w:fill="auto"/>
            <w:hideMark/>
          </w:tcPr>
          <w:p w14:paraId="5B08987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Geographical Information System</w:t>
            </w:r>
          </w:p>
        </w:tc>
        <w:tc>
          <w:tcPr>
            <w:tcW w:w="724" w:type="pct"/>
            <w:tcBorders>
              <w:top w:val="nil"/>
              <w:left w:val="nil"/>
              <w:bottom w:val="single" w:sz="4" w:space="0" w:color="auto"/>
              <w:right w:val="single" w:sz="4" w:space="0" w:color="auto"/>
            </w:tcBorders>
            <w:shd w:val="clear" w:color="auto" w:fill="auto"/>
            <w:hideMark/>
          </w:tcPr>
          <w:p w14:paraId="73CD476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Astun Technologies</w:t>
            </w:r>
          </w:p>
        </w:tc>
        <w:tc>
          <w:tcPr>
            <w:tcW w:w="717" w:type="pct"/>
            <w:tcBorders>
              <w:top w:val="nil"/>
              <w:left w:val="nil"/>
              <w:bottom w:val="single" w:sz="4" w:space="0" w:color="auto"/>
              <w:right w:val="single" w:sz="4" w:space="0" w:color="auto"/>
            </w:tcBorders>
            <w:shd w:val="clear" w:color="auto" w:fill="auto"/>
            <w:hideMark/>
          </w:tcPr>
          <w:p w14:paraId="2538E2C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30,000</w:t>
            </w:r>
          </w:p>
        </w:tc>
        <w:tc>
          <w:tcPr>
            <w:tcW w:w="528" w:type="pct"/>
            <w:tcBorders>
              <w:top w:val="nil"/>
              <w:left w:val="nil"/>
              <w:bottom w:val="single" w:sz="4" w:space="0" w:color="auto"/>
              <w:right w:val="single" w:sz="4" w:space="0" w:color="auto"/>
            </w:tcBorders>
            <w:shd w:val="clear" w:color="auto" w:fill="auto"/>
            <w:hideMark/>
          </w:tcPr>
          <w:p w14:paraId="1261CF15"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4D520EB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29D43A80"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0F5773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23EC873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31/01/2025</w:t>
            </w:r>
          </w:p>
        </w:tc>
        <w:tc>
          <w:tcPr>
            <w:tcW w:w="1445" w:type="pct"/>
            <w:tcBorders>
              <w:top w:val="nil"/>
              <w:left w:val="nil"/>
              <w:bottom w:val="single" w:sz="4" w:space="0" w:color="auto"/>
              <w:right w:val="single" w:sz="4" w:space="0" w:color="auto"/>
            </w:tcBorders>
            <w:shd w:val="clear" w:color="auto" w:fill="auto"/>
            <w:hideMark/>
          </w:tcPr>
          <w:p w14:paraId="440C7FA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Valuations &amp; EPCs in respect of RTB applications</w:t>
            </w:r>
          </w:p>
        </w:tc>
        <w:tc>
          <w:tcPr>
            <w:tcW w:w="724" w:type="pct"/>
            <w:tcBorders>
              <w:top w:val="nil"/>
              <w:left w:val="nil"/>
              <w:bottom w:val="single" w:sz="4" w:space="0" w:color="auto"/>
              <w:right w:val="single" w:sz="4" w:space="0" w:color="auto"/>
            </w:tcBorders>
            <w:shd w:val="clear" w:color="auto" w:fill="auto"/>
            <w:hideMark/>
          </w:tcPr>
          <w:p w14:paraId="2E8A23B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Sure Surveyors Ltd</w:t>
            </w:r>
          </w:p>
        </w:tc>
        <w:tc>
          <w:tcPr>
            <w:tcW w:w="717" w:type="pct"/>
            <w:tcBorders>
              <w:top w:val="nil"/>
              <w:left w:val="nil"/>
              <w:bottom w:val="single" w:sz="4" w:space="0" w:color="auto"/>
              <w:right w:val="single" w:sz="4" w:space="0" w:color="auto"/>
            </w:tcBorders>
            <w:shd w:val="clear" w:color="auto" w:fill="auto"/>
            <w:hideMark/>
          </w:tcPr>
          <w:p w14:paraId="04896C4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270C24EE"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17F1945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47AD041A"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DD50E2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04. Corporate Property</w:t>
            </w:r>
          </w:p>
        </w:tc>
        <w:tc>
          <w:tcPr>
            <w:tcW w:w="356" w:type="pct"/>
            <w:tcBorders>
              <w:top w:val="nil"/>
              <w:left w:val="nil"/>
              <w:bottom w:val="single" w:sz="4" w:space="0" w:color="auto"/>
              <w:right w:val="single" w:sz="4" w:space="0" w:color="auto"/>
            </w:tcBorders>
            <w:shd w:val="clear" w:color="auto" w:fill="auto"/>
            <w:hideMark/>
          </w:tcPr>
          <w:p w14:paraId="018BC25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01/03/2025</w:t>
            </w:r>
          </w:p>
        </w:tc>
        <w:tc>
          <w:tcPr>
            <w:tcW w:w="1445" w:type="pct"/>
            <w:tcBorders>
              <w:top w:val="nil"/>
              <w:left w:val="nil"/>
              <w:bottom w:val="single" w:sz="4" w:space="0" w:color="auto"/>
              <w:right w:val="single" w:sz="4" w:space="0" w:color="auto"/>
            </w:tcBorders>
            <w:shd w:val="clear" w:color="auto" w:fill="auto"/>
            <w:hideMark/>
          </w:tcPr>
          <w:p w14:paraId="69AC0A0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Indoor Market Project main contractor</w:t>
            </w:r>
          </w:p>
        </w:tc>
        <w:tc>
          <w:tcPr>
            <w:tcW w:w="724" w:type="pct"/>
            <w:tcBorders>
              <w:top w:val="nil"/>
              <w:left w:val="nil"/>
              <w:bottom w:val="single" w:sz="4" w:space="0" w:color="auto"/>
              <w:right w:val="single" w:sz="4" w:space="0" w:color="auto"/>
            </w:tcBorders>
            <w:shd w:val="clear" w:color="auto" w:fill="auto"/>
            <w:hideMark/>
          </w:tcPr>
          <w:p w14:paraId="0808A64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4EDEBB0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51BA6E03"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781B3AD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7790D347"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538323B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08. Environmental Services</w:t>
            </w:r>
          </w:p>
        </w:tc>
        <w:tc>
          <w:tcPr>
            <w:tcW w:w="356" w:type="pct"/>
            <w:tcBorders>
              <w:top w:val="nil"/>
              <w:left w:val="nil"/>
              <w:bottom w:val="single" w:sz="4" w:space="0" w:color="auto"/>
              <w:right w:val="single" w:sz="4" w:space="0" w:color="auto"/>
            </w:tcBorders>
            <w:shd w:val="clear" w:color="auto" w:fill="auto"/>
            <w:hideMark/>
          </w:tcPr>
          <w:p w14:paraId="68FD641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01/03/2025</w:t>
            </w:r>
          </w:p>
        </w:tc>
        <w:tc>
          <w:tcPr>
            <w:tcW w:w="1445" w:type="pct"/>
            <w:tcBorders>
              <w:top w:val="nil"/>
              <w:left w:val="nil"/>
              <w:bottom w:val="single" w:sz="4" w:space="0" w:color="auto"/>
              <w:right w:val="single" w:sz="4" w:space="0" w:color="auto"/>
            </w:tcBorders>
            <w:shd w:val="clear" w:color="auto" w:fill="auto"/>
            <w:hideMark/>
          </w:tcPr>
          <w:p w14:paraId="5BF5ACE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Environmental Health &amp; Licensing software system </w:t>
            </w:r>
          </w:p>
        </w:tc>
        <w:tc>
          <w:tcPr>
            <w:tcW w:w="724" w:type="pct"/>
            <w:tcBorders>
              <w:top w:val="nil"/>
              <w:left w:val="nil"/>
              <w:bottom w:val="single" w:sz="4" w:space="0" w:color="auto"/>
              <w:right w:val="single" w:sz="4" w:space="0" w:color="auto"/>
            </w:tcBorders>
            <w:shd w:val="clear" w:color="auto" w:fill="auto"/>
            <w:hideMark/>
          </w:tcPr>
          <w:p w14:paraId="7AF819D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1B048F8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1903AF20"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3D621A1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033D123E"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0A06379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2B8F6BC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05/03/2025</w:t>
            </w:r>
          </w:p>
        </w:tc>
        <w:tc>
          <w:tcPr>
            <w:tcW w:w="1445" w:type="pct"/>
            <w:tcBorders>
              <w:top w:val="nil"/>
              <w:left w:val="nil"/>
              <w:bottom w:val="single" w:sz="4" w:space="0" w:color="auto"/>
              <w:right w:val="single" w:sz="4" w:space="0" w:color="auto"/>
            </w:tcBorders>
            <w:shd w:val="clear" w:color="auto" w:fill="auto"/>
            <w:hideMark/>
          </w:tcPr>
          <w:p w14:paraId="3827906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Void works</w:t>
            </w:r>
          </w:p>
        </w:tc>
        <w:tc>
          <w:tcPr>
            <w:tcW w:w="724" w:type="pct"/>
            <w:tcBorders>
              <w:top w:val="nil"/>
              <w:left w:val="nil"/>
              <w:bottom w:val="single" w:sz="4" w:space="0" w:color="auto"/>
              <w:right w:val="single" w:sz="4" w:space="0" w:color="auto"/>
            </w:tcBorders>
            <w:shd w:val="clear" w:color="auto" w:fill="auto"/>
            <w:hideMark/>
          </w:tcPr>
          <w:p w14:paraId="60DBC61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Matthews and Tannert</w:t>
            </w:r>
          </w:p>
        </w:tc>
        <w:tc>
          <w:tcPr>
            <w:tcW w:w="717" w:type="pct"/>
            <w:tcBorders>
              <w:top w:val="nil"/>
              <w:left w:val="nil"/>
              <w:bottom w:val="single" w:sz="4" w:space="0" w:color="auto"/>
              <w:right w:val="single" w:sz="4" w:space="0" w:color="auto"/>
            </w:tcBorders>
            <w:shd w:val="clear" w:color="auto" w:fill="auto"/>
            <w:hideMark/>
          </w:tcPr>
          <w:p w14:paraId="6A4A3D4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3D1EF650"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67DC232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26604113"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58F1992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11. Operational Services</w:t>
            </w:r>
          </w:p>
        </w:tc>
        <w:tc>
          <w:tcPr>
            <w:tcW w:w="356" w:type="pct"/>
            <w:tcBorders>
              <w:top w:val="nil"/>
              <w:left w:val="nil"/>
              <w:bottom w:val="single" w:sz="4" w:space="0" w:color="auto"/>
              <w:right w:val="single" w:sz="4" w:space="0" w:color="auto"/>
            </w:tcBorders>
            <w:shd w:val="clear" w:color="auto" w:fill="auto"/>
            <w:hideMark/>
          </w:tcPr>
          <w:p w14:paraId="478D7C0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31/03/2025</w:t>
            </w:r>
          </w:p>
        </w:tc>
        <w:tc>
          <w:tcPr>
            <w:tcW w:w="1445" w:type="pct"/>
            <w:tcBorders>
              <w:top w:val="nil"/>
              <w:left w:val="nil"/>
              <w:bottom w:val="single" w:sz="4" w:space="0" w:color="auto"/>
              <w:right w:val="single" w:sz="4" w:space="0" w:color="auto"/>
            </w:tcBorders>
            <w:shd w:val="clear" w:color="auto" w:fill="auto"/>
            <w:hideMark/>
          </w:tcPr>
          <w:p w14:paraId="19DD24D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Waste Recycling and Composting Facility</w:t>
            </w:r>
          </w:p>
        </w:tc>
        <w:tc>
          <w:tcPr>
            <w:tcW w:w="724" w:type="pct"/>
            <w:tcBorders>
              <w:top w:val="nil"/>
              <w:left w:val="nil"/>
              <w:bottom w:val="single" w:sz="4" w:space="0" w:color="auto"/>
              <w:right w:val="single" w:sz="4" w:space="0" w:color="auto"/>
            </w:tcBorders>
            <w:shd w:val="clear" w:color="auto" w:fill="auto"/>
            <w:hideMark/>
          </w:tcPr>
          <w:p w14:paraId="53DB1A5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Biffa Waste Services Limited</w:t>
            </w:r>
          </w:p>
        </w:tc>
        <w:tc>
          <w:tcPr>
            <w:tcW w:w="717" w:type="pct"/>
            <w:tcBorders>
              <w:top w:val="nil"/>
              <w:left w:val="nil"/>
              <w:bottom w:val="single" w:sz="4" w:space="0" w:color="auto"/>
              <w:right w:val="single" w:sz="4" w:space="0" w:color="auto"/>
            </w:tcBorders>
            <w:shd w:val="clear" w:color="auto" w:fill="auto"/>
            <w:hideMark/>
          </w:tcPr>
          <w:p w14:paraId="178DFAA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8,700,000</w:t>
            </w:r>
          </w:p>
        </w:tc>
        <w:tc>
          <w:tcPr>
            <w:tcW w:w="528" w:type="pct"/>
            <w:tcBorders>
              <w:top w:val="nil"/>
              <w:left w:val="nil"/>
              <w:bottom w:val="single" w:sz="4" w:space="0" w:color="auto"/>
              <w:right w:val="single" w:sz="4" w:space="0" w:color="auto"/>
            </w:tcBorders>
            <w:shd w:val="clear" w:color="auto" w:fill="auto"/>
            <w:hideMark/>
          </w:tcPr>
          <w:p w14:paraId="3CD4E4D4"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4E5B79E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44F66935"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55AD4B8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743804E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01/04/2025</w:t>
            </w:r>
          </w:p>
        </w:tc>
        <w:tc>
          <w:tcPr>
            <w:tcW w:w="1445" w:type="pct"/>
            <w:tcBorders>
              <w:top w:val="nil"/>
              <w:left w:val="nil"/>
              <w:bottom w:val="single" w:sz="4" w:space="0" w:color="auto"/>
              <w:right w:val="single" w:sz="4" w:space="0" w:color="auto"/>
            </w:tcBorders>
            <w:shd w:val="clear" w:color="auto" w:fill="auto"/>
            <w:hideMark/>
          </w:tcPr>
          <w:p w14:paraId="2422452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Supply of technology enabled software for SDDC and Careline Services</w:t>
            </w:r>
          </w:p>
        </w:tc>
        <w:tc>
          <w:tcPr>
            <w:tcW w:w="724" w:type="pct"/>
            <w:tcBorders>
              <w:top w:val="nil"/>
              <w:left w:val="nil"/>
              <w:bottom w:val="single" w:sz="4" w:space="0" w:color="auto"/>
              <w:right w:val="single" w:sz="4" w:space="0" w:color="auto"/>
            </w:tcBorders>
            <w:shd w:val="clear" w:color="auto" w:fill="auto"/>
            <w:hideMark/>
          </w:tcPr>
          <w:p w14:paraId="51C4AF0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Tunstall Healthcare</w:t>
            </w:r>
          </w:p>
        </w:tc>
        <w:tc>
          <w:tcPr>
            <w:tcW w:w="717" w:type="pct"/>
            <w:tcBorders>
              <w:top w:val="nil"/>
              <w:left w:val="nil"/>
              <w:bottom w:val="single" w:sz="4" w:space="0" w:color="auto"/>
              <w:right w:val="single" w:sz="4" w:space="0" w:color="auto"/>
            </w:tcBorders>
            <w:shd w:val="clear" w:color="auto" w:fill="auto"/>
            <w:hideMark/>
          </w:tcPr>
          <w:p w14:paraId="017B9E0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39,311</w:t>
            </w:r>
          </w:p>
        </w:tc>
        <w:tc>
          <w:tcPr>
            <w:tcW w:w="528" w:type="pct"/>
            <w:tcBorders>
              <w:top w:val="nil"/>
              <w:left w:val="nil"/>
              <w:bottom w:val="single" w:sz="4" w:space="0" w:color="auto"/>
              <w:right w:val="single" w:sz="4" w:space="0" w:color="auto"/>
            </w:tcBorders>
            <w:shd w:val="clear" w:color="auto" w:fill="auto"/>
            <w:hideMark/>
          </w:tcPr>
          <w:p w14:paraId="7E6A170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4702795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26005587"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3C2EE53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 Law and People</w:t>
            </w:r>
          </w:p>
        </w:tc>
        <w:tc>
          <w:tcPr>
            <w:tcW w:w="356" w:type="pct"/>
            <w:tcBorders>
              <w:top w:val="nil"/>
              <w:left w:val="nil"/>
              <w:bottom w:val="single" w:sz="4" w:space="0" w:color="auto"/>
              <w:right w:val="single" w:sz="4" w:space="0" w:color="auto"/>
            </w:tcBorders>
            <w:shd w:val="clear" w:color="auto" w:fill="auto"/>
            <w:hideMark/>
          </w:tcPr>
          <w:p w14:paraId="6E1CCD2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25/04/2025</w:t>
            </w:r>
          </w:p>
        </w:tc>
        <w:tc>
          <w:tcPr>
            <w:tcW w:w="1445" w:type="pct"/>
            <w:tcBorders>
              <w:top w:val="nil"/>
              <w:left w:val="nil"/>
              <w:bottom w:val="single" w:sz="4" w:space="0" w:color="auto"/>
              <w:right w:val="single" w:sz="4" w:space="0" w:color="auto"/>
            </w:tcBorders>
            <w:shd w:val="clear" w:color="auto" w:fill="auto"/>
            <w:hideMark/>
          </w:tcPr>
          <w:p w14:paraId="61F6CD9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LexisLibrary Licensing Online</w:t>
            </w:r>
          </w:p>
        </w:tc>
        <w:tc>
          <w:tcPr>
            <w:tcW w:w="724" w:type="pct"/>
            <w:tcBorders>
              <w:top w:val="nil"/>
              <w:left w:val="nil"/>
              <w:bottom w:val="single" w:sz="4" w:space="0" w:color="auto"/>
              <w:right w:val="single" w:sz="4" w:space="0" w:color="auto"/>
            </w:tcBorders>
            <w:shd w:val="clear" w:color="auto" w:fill="auto"/>
            <w:hideMark/>
          </w:tcPr>
          <w:p w14:paraId="54393EA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LexisNexis</w:t>
            </w:r>
          </w:p>
        </w:tc>
        <w:tc>
          <w:tcPr>
            <w:tcW w:w="717" w:type="pct"/>
            <w:tcBorders>
              <w:top w:val="nil"/>
              <w:left w:val="nil"/>
              <w:bottom w:val="single" w:sz="4" w:space="0" w:color="auto"/>
              <w:right w:val="single" w:sz="4" w:space="0" w:color="auto"/>
            </w:tcBorders>
            <w:shd w:val="clear" w:color="auto" w:fill="auto"/>
            <w:hideMark/>
          </w:tcPr>
          <w:p w14:paraId="3325FDC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2,428</w:t>
            </w:r>
          </w:p>
        </w:tc>
        <w:tc>
          <w:tcPr>
            <w:tcW w:w="528" w:type="pct"/>
            <w:tcBorders>
              <w:top w:val="nil"/>
              <w:left w:val="nil"/>
              <w:bottom w:val="single" w:sz="4" w:space="0" w:color="auto"/>
              <w:right w:val="single" w:sz="4" w:space="0" w:color="auto"/>
            </w:tcBorders>
            <w:shd w:val="clear" w:color="auto" w:fill="auto"/>
            <w:hideMark/>
          </w:tcPr>
          <w:p w14:paraId="5385F5CA"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5533243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1651809D"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75DDDAD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 Law and People</w:t>
            </w:r>
          </w:p>
        </w:tc>
        <w:tc>
          <w:tcPr>
            <w:tcW w:w="356" w:type="pct"/>
            <w:tcBorders>
              <w:top w:val="nil"/>
              <w:left w:val="nil"/>
              <w:bottom w:val="single" w:sz="4" w:space="0" w:color="auto"/>
              <w:right w:val="single" w:sz="4" w:space="0" w:color="auto"/>
            </w:tcBorders>
            <w:shd w:val="clear" w:color="auto" w:fill="auto"/>
            <w:hideMark/>
          </w:tcPr>
          <w:p w14:paraId="5B20FF7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30/04/2025</w:t>
            </w:r>
          </w:p>
        </w:tc>
        <w:tc>
          <w:tcPr>
            <w:tcW w:w="1445" w:type="pct"/>
            <w:tcBorders>
              <w:top w:val="nil"/>
              <w:left w:val="nil"/>
              <w:bottom w:val="single" w:sz="4" w:space="0" w:color="auto"/>
              <w:right w:val="single" w:sz="4" w:space="0" w:color="auto"/>
            </w:tcBorders>
            <w:shd w:val="clear" w:color="auto" w:fill="auto"/>
            <w:hideMark/>
          </w:tcPr>
          <w:p w14:paraId="1BF522D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Committee management System (CMIS)</w:t>
            </w:r>
          </w:p>
        </w:tc>
        <w:tc>
          <w:tcPr>
            <w:tcW w:w="724" w:type="pct"/>
            <w:tcBorders>
              <w:top w:val="nil"/>
              <w:left w:val="nil"/>
              <w:bottom w:val="single" w:sz="4" w:space="0" w:color="auto"/>
              <w:right w:val="single" w:sz="4" w:space="0" w:color="auto"/>
            </w:tcBorders>
            <w:shd w:val="clear" w:color="auto" w:fill="auto"/>
            <w:hideMark/>
          </w:tcPr>
          <w:p w14:paraId="26475FB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Astect Consultants Ltd</w:t>
            </w:r>
          </w:p>
        </w:tc>
        <w:tc>
          <w:tcPr>
            <w:tcW w:w="717" w:type="pct"/>
            <w:tcBorders>
              <w:top w:val="nil"/>
              <w:left w:val="nil"/>
              <w:bottom w:val="single" w:sz="4" w:space="0" w:color="auto"/>
              <w:right w:val="single" w:sz="4" w:space="0" w:color="auto"/>
            </w:tcBorders>
            <w:shd w:val="clear" w:color="auto" w:fill="auto"/>
            <w:hideMark/>
          </w:tcPr>
          <w:p w14:paraId="1B2EAFE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24,070</w:t>
            </w:r>
          </w:p>
        </w:tc>
        <w:tc>
          <w:tcPr>
            <w:tcW w:w="528" w:type="pct"/>
            <w:tcBorders>
              <w:top w:val="nil"/>
              <w:left w:val="nil"/>
              <w:bottom w:val="single" w:sz="4" w:space="0" w:color="auto"/>
              <w:right w:val="single" w:sz="4" w:space="0" w:color="auto"/>
            </w:tcBorders>
            <w:shd w:val="clear" w:color="auto" w:fill="auto"/>
            <w:hideMark/>
          </w:tcPr>
          <w:p w14:paraId="691E8635"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530F8AE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20F2CE8B"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FBFCAB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0BCFE95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30/04/2025</w:t>
            </w:r>
          </w:p>
        </w:tc>
        <w:tc>
          <w:tcPr>
            <w:tcW w:w="1445" w:type="pct"/>
            <w:tcBorders>
              <w:top w:val="nil"/>
              <w:left w:val="nil"/>
              <w:bottom w:val="single" w:sz="4" w:space="0" w:color="auto"/>
              <w:right w:val="single" w:sz="4" w:space="0" w:color="auto"/>
            </w:tcBorders>
            <w:shd w:val="clear" w:color="auto" w:fill="auto"/>
            <w:hideMark/>
          </w:tcPr>
          <w:p w14:paraId="42370D1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Passive fire protection works</w:t>
            </w:r>
          </w:p>
        </w:tc>
        <w:tc>
          <w:tcPr>
            <w:tcW w:w="724" w:type="pct"/>
            <w:tcBorders>
              <w:top w:val="nil"/>
              <w:left w:val="nil"/>
              <w:bottom w:val="single" w:sz="4" w:space="0" w:color="auto"/>
              <w:right w:val="single" w:sz="4" w:space="0" w:color="auto"/>
            </w:tcBorders>
            <w:shd w:val="clear" w:color="auto" w:fill="auto"/>
            <w:hideMark/>
          </w:tcPr>
          <w:p w14:paraId="54FEE3F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Neo Property Solutions</w:t>
            </w:r>
          </w:p>
        </w:tc>
        <w:tc>
          <w:tcPr>
            <w:tcW w:w="717" w:type="pct"/>
            <w:tcBorders>
              <w:top w:val="nil"/>
              <w:left w:val="nil"/>
              <w:bottom w:val="single" w:sz="4" w:space="0" w:color="auto"/>
              <w:right w:val="single" w:sz="4" w:space="0" w:color="auto"/>
            </w:tcBorders>
            <w:shd w:val="clear" w:color="auto" w:fill="auto"/>
            <w:hideMark/>
          </w:tcPr>
          <w:p w14:paraId="517C005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1D264813"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60A7D06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79DBF606"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1DEA7D2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47CFB55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31/05/2025</w:t>
            </w:r>
          </w:p>
        </w:tc>
        <w:tc>
          <w:tcPr>
            <w:tcW w:w="1445" w:type="pct"/>
            <w:tcBorders>
              <w:top w:val="nil"/>
              <w:left w:val="nil"/>
              <w:bottom w:val="single" w:sz="4" w:space="0" w:color="auto"/>
              <w:right w:val="single" w:sz="4" w:space="0" w:color="auto"/>
            </w:tcBorders>
            <w:shd w:val="clear" w:color="auto" w:fill="auto"/>
            <w:hideMark/>
          </w:tcPr>
          <w:p w14:paraId="066C3CE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Printer fleet and Print Management</w:t>
            </w:r>
          </w:p>
        </w:tc>
        <w:tc>
          <w:tcPr>
            <w:tcW w:w="724" w:type="pct"/>
            <w:tcBorders>
              <w:top w:val="nil"/>
              <w:left w:val="nil"/>
              <w:bottom w:val="single" w:sz="4" w:space="0" w:color="auto"/>
              <w:right w:val="single" w:sz="4" w:space="0" w:color="auto"/>
            </w:tcBorders>
            <w:shd w:val="clear" w:color="auto" w:fill="auto"/>
            <w:hideMark/>
          </w:tcPr>
          <w:p w14:paraId="0168EDD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Konica Minolta</w:t>
            </w:r>
          </w:p>
        </w:tc>
        <w:tc>
          <w:tcPr>
            <w:tcW w:w="717" w:type="pct"/>
            <w:tcBorders>
              <w:top w:val="nil"/>
              <w:left w:val="nil"/>
              <w:bottom w:val="single" w:sz="4" w:space="0" w:color="auto"/>
              <w:right w:val="single" w:sz="4" w:space="0" w:color="auto"/>
            </w:tcBorders>
            <w:shd w:val="clear" w:color="auto" w:fill="auto"/>
            <w:hideMark/>
          </w:tcPr>
          <w:p w14:paraId="31782F7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16,600</w:t>
            </w:r>
          </w:p>
        </w:tc>
        <w:tc>
          <w:tcPr>
            <w:tcW w:w="528" w:type="pct"/>
            <w:tcBorders>
              <w:top w:val="nil"/>
              <w:left w:val="nil"/>
              <w:bottom w:val="single" w:sz="4" w:space="0" w:color="auto"/>
              <w:right w:val="single" w:sz="4" w:space="0" w:color="auto"/>
            </w:tcBorders>
            <w:shd w:val="clear" w:color="auto" w:fill="auto"/>
            <w:hideMark/>
          </w:tcPr>
          <w:p w14:paraId="6AC2899A"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4425D15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38B4279B"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067A501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1D5EA12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31/05/2025</w:t>
            </w:r>
          </w:p>
        </w:tc>
        <w:tc>
          <w:tcPr>
            <w:tcW w:w="1445" w:type="pct"/>
            <w:tcBorders>
              <w:top w:val="nil"/>
              <w:left w:val="nil"/>
              <w:bottom w:val="single" w:sz="4" w:space="0" w:color="auto"/>
              <w:right w:val="single" w:sz="4" w:space="0" w:color="auto"/>
            </w:tcBorders>
            <w:shd w:val="clear" w:color="auto" w:fill="auto"/>
            <w:hideMark/>
          </w:tcPr>
          <w:p w14:paraId="5259FEA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Provision of Payroll and HR System</w:t>
            </w:r>
          </w:p>
        </w:tc>
        <w:tc>
          <w:tcPr>
            <w:tcW w:w="724" w:type="pct"/>
            <w:tcBorders>
              <w:top w:val="nil"/>
              <w:left w:val="nil"/>
              <w:bottom w:val="single" w:sz="4" w:space="0" w:color="auto"/>
              <w:right w:val="single" w:sz="4" w:space="0" w:color="auto"/>
            </w:tcBorders>
            <w:shd w:val="clear" w:color="auto" w:fill="auto"/>
            <w:hideMark/>
          </w:tcPr>
          <w:p w14:paraId="618A6B0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Zellis UK Limited</w:t>
            </w:r>
          </w:p>
        </w:tc>
        <w:tc>
          <w:tcPr>
            <w:tcW w:w="717" w:type="pct"/>
            <w:tcBorders>
              <w:top w:val="nil"/>
              <w:left w:val="nil"/>
              <w:bottom w:val="single" w:sz="4" w:space="0" w:color="auto"/>
              <w:right w:val="single" w:sz="4" w:space="0" w:color="auto"/>
            </w:tcBorders>
            <w:shd w:val="clear" w:color="auto" w:fill="auto"/>
            <w:hideMark/>
          </w:tcPr>
          <w:p w14:paraId="16391E7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223,267</w:t>
            </w:r>
          </w:p>
        </w:tc>
        <w:tc>
          <w:tcPr>
            <w:tcW w:w="528" w:type="pct"/>
            <w:tcBorders>
              <w:top w:val="nil"/>
              <w:left w:val="nil"/>
              <w:bottom w:val="single" w:sz="4" w:space="0" w:color="auto"/>
              <w:right w:val="single" w:sz="4" w:space="0" w:color="auto"/>
            </w:tcBorders>
            <w:shd w:val="clear" w:color="auto" w:fill="auto"/>
            <w:hideMark/>
          </w:tcPr>
          <w:p w14:paraId="2852D882"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0D48B0D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4A3E8906"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72602B7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6E6F687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16/06/2025</w:t>
            </w:r>
          </w:p>
        </w:tc>
        <w:tc>
          <w:tcPr>
            <w:tcW w:w="1445" w:type="pct"/>
            <w:tcBorders>
              <w:top w:val="nil"/>
              <w:left w:val="nil"/>
              <w:bottom w:val="single" w:sz="4" w:space="0" w:color="auto"/>
              <w:right w:val="single" w:sz="4" w:space="0" w:color="auto"/>
            </w:tcBorders>
            <w:shd w:val="clear" w:color="auto" w:fill="auto"/>
            <w:hideMark/>
          </w:tcPr>
          <w:p w14:paraId="4308668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Contract for planned internal and external property works across SDDC owned/controlled properties</w:t>
            </w:r>
          </w:p>
        </w:tc>
        <w:tc>
          <w:tcPr>
            <w:tcW w:w="724" w:type="pct"/>
            <w:tcBorders>
              <w:top w:val="nil"/>
              <w:left w:val="nil"/>
              <w:bottom w:val="single" w:sz="4" w:space="0" w:color="auto"/>
              <w:right w:val="single" w:sz="4" w:space="0" w:color="auto"/>
            </w:tcBorders>
            <w:shd w:val="clear" w:color="auto" w:fill="auto"/>
            <w:hideMark/>
          </w:tcPr>
          <w:p w14:paraId="3452A1F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Wates Property Services Limited</w:t>
            </w:r>
          </w:p>
        </w:tc>
        <w:tc>
          <w:tcPr>
            <w:tcW w:w="717" w:type="pct"/>
            <w:tcBorders>
              <w:top w:val="nil"/>
              <w:left w:val="nil"/>
              <w:bottom w:val="single" w:sz="4" w:space="0" w:color="auto"/>
              <w:right w:val="single" w:sz="4" w:space="0" w:color="auto"/>
            </w:tcBorders>
            <w:shd w:val="clear" w:color="auto" w:fill="auto"/>
            <w:hideMark/>
          </w:tcPr>
          <w:p w14:paraId="611C2E6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112E50E3"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38E1D1E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59604894"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5C1B798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2513164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16/06/2025</w:t>
            </w:r>
          </w:p>
        </w:tc>
        <w:tc>
          <w:tcPr>
            <w:tcW w:w="1445" w:type="pct"/>
            <w:tcBorders>
              <w:top w:val="nil"/>
              <w:left w:val="nil"/>
              <w:bottom w:val="single" w:sz="4" w:space="0" w:color="auto"/>
              <w:right w:val="single" w:sz="4" w:space="0" w:color="auto"/>
            </w:tcBorders>
            <w:shd w:val="clear" w:color="auto" w:fill="auto"/>
            <w:hideMark/>
          </w:tcPr>
          <w:p w14:paraId="684A658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Contract for responsive repairs and void property works across SDDC owned/controlled properties</w:t>
            </w:r>
          </w:p>
        </w:tc>
        <w:tc>
          <w:tcPr>
            <w:tcW w:w="724" w:type="pct"/>
            <w:tcBorders>
              <w:top w:val="nil"/>
              <w:left w:val="nil"/>
              <w:bottom w:val="single" w:sz="4" w:space="0" w:color="auto"/>
              <w:right w:val="single" w:sz="4" w:space="0" w:color="auto"/>
            </w:tcBorders>
            <w:shd w:val="clear" w:color="auto" w:fill="auto"/>
            <w:hideMark/>
          </w:tcPr>
          <w:p w14:paraId="0925CDA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Wates Property Services Limited</w:t>
            </w:r>
          </w:p>
        </w:tc>
        <w:tc>
          <w:tcPr>
            <w:tcW w:w="717" w:type="pct"/>
            <w:tcBorders>
              <w:top w:val="nil"/>
              <w:left w:val="nil"/>
              <w:bottom w:val="single" w:sz="4" w:space="0" w:color="auto"/>
              <w:right w:val="single" w:sz="4" w:space="0" w:color="auto"/>
            </w:tcBorders>
            <w:shd w:val="clear" w:color="auto" w:fill="auto"/>
            <w:hideMark/>
          </w:tcPr>
          <w:p w14:paraId="0A50335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41CDC9F3"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0EC93E1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7B646E70"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5DCD4D8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28230B6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31/08/2025</w:t>
            </w:r>
          </w:p>
        </w:tc>
        <w:tc>
          <w:tcPr>
            <w:tcW w:w="1445" w:type="pct"/>
            <w:tcBorders>
              <w:top w:val="nil"/>
              <w:left w:val="nil"/>
              <w:bottom w:val="single" w:sz="4" w:space="0" w:color="auto"/>
              <w:right w:val="single" w:sz="4" w:space="0" w:color="auto"/>
            </w:tcBorders>
            <w:shd w:val="clear" w:color="auto" w:fill="auto"/>
            <w:hideMark/>
          </w:tcPr>
          <w:p w14:paraId="637866F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Provision of Mobile Phones</w:t>
            </w:r>
          </w:p>
        </w:tc>
        <w:tc>
          <w:tcPr>
            <w:tcW w:w="724" w:type="pct"/>
            <w:tcBorders>
              <w:top w:val="nil"/>
              <w:left w:val="nil"/>
              <w:bottom w:val="single" w:sz="4" w:space="0" w:color="auto"/>
              <w:right w:val="single" w:sz="4" w:space="0" w:color="auto"/>
            </w:tcBorders>
            <w:shd w:val="clear" w:color="auto" w:fill="auto"/>
            <w:hideMark/>
          </w:tcPr>
          <w:p w14:paraId="1D12428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Daisy Communications Limited</w:t>
            </w:r>
          </w:p>
        </w:tc>
        <w:tc>
          <w:tcPr>
            <w:tcW w:w="717" w:type="pct"/>
            <w:tcBorders>
              <w:top w:val="nil"/>
              <w:left w:val="nil"/>
              <w:bottom w:val="single" w:sz="4" w:space="0" w:color="auto"/>
              <w:right w:val="single" w:sz="4" w:space="0" w:color="auto"/>
            </w:tcBorders>
            <w:shd w:val="clear" w:color="auto" w:fill="auto"/>
            <w:hideMark/>
          </w:tcPr>
          <w:p w14:paraId="608F357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42,984</w:t>
            </w:r>
          </w:p>
        </w:tc>
        <w:tc>
          <w:tcPr>
            <w:tcW w:w="528" w:type="pct"/>
            <w:tcBorders>
              <w:top w:val="nil"/>
              <w:left w:val="nil"/>
              <w:bottom w:val="single" w:sz="4" w:space="0" w:color="auto"/>
              <w:right w:val="single" w:sz="4" w:space="0" w:color="auto"/>
            </w:tcBorders>
            <w:shd w:val="clear" w:color="auto" w:fill="auto"/>
            <w:hideMark/>
          </w:tcPr>
          <w:p w14:paraId="7103232B"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20691C0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382ED92F"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56EDA63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760F4D3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01/09/2025</w:t>
            </w:r>
          </w:p>
        </w:tc>
        <w:tc>
          <w:tcPr>
            <w:tcW w:w="1445" w:type="pct"/>
            <w:tcBorders>
              <w:top w:val="nil"/>
              <w:left w:val="nil"/>
              <w:bottom w:val="single" w:sz="4" w:space="0" w:color="auto"/>
              <w:right w:val="single" w:sz="4" w:space="0" w:color="auto"/>
            </w:tcBorders>
            <w:shd w:val="clear" w:color="auto" w:fill="auto"/>
            <w:hideMark/>
          </w:tcPr>
          <w:p w14:paraId="44116B9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Lone worker alarm monitoring and escalation service</w:t>
            </w:r>
          </w:p>
        </w:tc>
        <w:tc>
          <w:tcPr>
            <w:tcW w:w="724" w:type="pct"/>
            <w:tcBorders>
              <w:top w:val="nil"/>
              <w:left w:val="nil"/>
              <w:bottom w:val="single" w:sz="4" w:space="0" w:color="auto"/>
              <w:right w:val="single" w:sz="4" w:space="0" w:color="auto"/>
            </w:tcBorders>
            <w:shd w:val="clear" w:color="auto" w:fill="auto"/>
            <w:hideMark/>
          </w:tcPr>
          <w:p w14:paraId="6B59D74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SoloProtect Limited</w:t>
            </w:r>
          </w:p>
        </w:tc>
        <w:tc>
          <w:tcPr>
            <w:tcW w:w="717" w:type="pct"/>
            <w:tcBorders>
              <w:top w:val="nil"/>
              <w:left w:val="nil"/>
              <w:bottom w:val="single" w:sz="4" w:space="0" w:color="auto"/>
              <w:right w:val="single" w:sz="4" w:space="0" w:color="auto"/>
            </w:tcBorders>
            <w:shd w:val="clear" w:color="auto" w:fill="auto"/>
            <w:hideMark/>
          </w:tcPr>
          <w:p w14:paraId="70A47A9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63,998</w:t>
            </w:r>
          </w:p>
        </w:tc>
        <w:tc>
          <w:tcPr>
            <w:tcW w:w="528" w:type="pct"/>
            <w:tcBorders>
              <w:top w:val="nil"/>
              <w:left w:val="nil"/>
              <w:bottom w:val="single" w:sz="4" w:space="0" w:color="auto"/>
              <w:right w:val="single" w:sz="4" w:space="0" w:color="auto"/>
            </w:tcBorders>
            <w:shd w:val="clear" w:color="auto" w:fill="auto"/>
            <w:hideMark/>
          </w:tcPr>
          <w:p w14:paraId="70FFA48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1A57DFB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444B86F9"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784EA82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7C95D65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01/10/2025</w:t>
            </w:r>
          </w:p>
        </w:tc>
        <w:tc>
          <w:tcPr>
            <w:tcW w:w="1445" w:type="pct"/>
            <w:tcBorders>
              <w:top w:val="nil"/>
              <w:left w:val="nil"/>
              <w:bottom w:val="single" w:sz="4" w:space="0" w:color="auto"/>
              <w:right w:val="single" w:sz="4" w:space="0" w:color="auto"/>
            </w:tcBorders>
            <w:shd w:val="clear" w:color="auto" w:fill="auto"/>
            <w:hideMark/>
          </w:tcPr>
          <w:p w14:paraId="1B4C3F9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Safer Homes Scheme</w:t>
            </w:r>
          </w:p>
        </w:tc>
        <w:tc>
          <w:tcPr>
            <w:tcW w:w="724" w:type="pct"/>
            <w:tcBorders>
              <w:top w:val="nil"/>
              <w:left w:val="nil"/>
              <w:bottom w:val="single" w:sz="4" w:space="0" w:color="auto"/>
              <w:right w:val="single" w:sz="4" w:space="0" w:color="auto"/>
            </w:tcBorders>
            <w:shd w:val="clear" w:color="auto" w:fill="auto"/>
            <w:hideMark/>
          </w:tcPr>
          <w:p w14:paraId="57304D0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South Derbyshire CVS</w:t>
            </w:r>
          </w:p>
        </w:tc>
        <w:tc>
          <w:tcPr>
            <w:tcW w:w="717" w:type="pct"/>
            <w:tcBorders>
              <w:top w:val="nil"/>
              <w:left w:val="nil"/>
              <w:bottom w:val="single" w:sz="4" w:space="0" w:color="auto"/>
              <w:right w:val="single" w:sz="4" w:space="0" w:color="auto"/>
            </w:tcBorders>
            <w:shd w:val="clear" w:color="auto" w:fill="auto"/>
            <w:hideMark/>
          </w:tcPr>
          <w:p w14:paraId="7309240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82,500</w:t>
            </w:r>
          </w:p>
        </w:tc>
        <w:tc>
          <w:tcPr>
            <w:tcW w:w="528" w:type="pct"/>
            <w:tcBorders>
              <w:top w:val="nil"/>
              <w:left w:val="nil"/>
              <w:bottom w:val="single" w:sz="4" w:space="0" w:color="auto"/>
              <w:right w:val="single" w:sz="4" w:space="0" w:color="auto"/>
            </w:tcBorders>
            <w:shd w:val="clear" w:color="auto" w:fill="auto"/>
            <w:hideMark/>
          </w:tcPr>
          <w:p w14:paraId="40B8B3E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08DA932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0B70AAB8"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2085CF7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48747C8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01/10/2025</w:t>
            </w:r>
          </w:p>
        </w:tc>
        <w:tc>
          <w:tcPr>
            <w:tcW w:w="1445" w:type="pct"/>
            <w:tcBorders>
              <w:top w:val="nil"/>
              <w:left w:val="nil"/>
              <w:bottom w:val="single" w:sz="4" w:space="0" w:color="auto"/>
              <w:right w:val="single" w:sz="4" w:space="0" w:color="auto"/>
            </w:tcBorders>
            <w:shd w:val="clear" w:color="auto" w:fill="auto"/>
            <w:hideMark/>
          </w:tcPr>
          <w:p w14:paraId="37DAAD7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Driving licence</w:t>
            </w:r>
          </w:p>
        </w:tc>
        <w:tc>
          <w:tcPr>
            <w:tcW w:w="724" w:type="pct"/>
            <w:tcBorders>
              <w:top w:val="nil"/>
              <w:left w:val="nil"/>
              <w:bottom w:val="single" w:sz="4" w:space="0" w:color="auto"/>
              <w:right w:val="single" w:sz="4" w:space="0" w:color="auto"/>
            </w:tcBorders>
            <w:shd w:val="clear" w:color="auto" w:fill="auto"/>
            <w:hideMark/>
          </w:tcPr>
          <w:p w14:paraId="5B3CDD2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TTC Continum</w:t>
            </w:r>
          </w:p>
        </w:tc>
        <w:tc>
          <w:tcPr>
            <w:tcW w:w="717" w:type="pct"/>
            <w:tcBorders>
              <w:top w:val="nil"/>
              <w:left w:val="nil"/>
              <w:bottom w:val="single" w:sz="4" w:space="0" w:color="auto"/>
              <w:right w:val="single" w:sz="4" w:space="0" w:color="auto"/>
            </w:tcBorders>
            <w:shd w:val="clear" w:color="auto" w:fill="auto"/>
            <w:hideMark/>
          </w:tcPr>
          <w:p w14:paraId="48FD333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34A22C6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4C8E557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716D043C"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7C52001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11. Operational Services</w:t>
            </w:r>
          </w:p>
        </w:tc>
        <w:tc>
          <w:tcPr>
            <w:tcW w:w="356" w:type="pct"/>
            <w:tcBorders>
              <w:top w:val="nil"/>
              <w:left w:val="nil"/>
              <w:bottom w:val="single" w:sz="4" w:space="0" w:color="auto"/>
              <w:right w:val="single" w:sz="4" w:space="0" w:color="auto"/>
            </w:tcBorders>
            <w:shd w:val="clear" w:color="auto" w:fill="auto"/>
            <w:hideMark/>
          </w:tcPr>
          <w:p w14:paraId="70D9D1A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06/10/2025</w:t>
            </w:r>
          </w:p>
        </w:tc>
        <w:tc>
          <w:tcPr>
            <w:tcW w:w="1445" w:type="pct"/>
            <w:tcBorders>
              <w:top w:val="nil"/>
              <w:left w:val="nil"/>
              <w:bottom w:val="single" w:sz="4" w:space="0" w:color="auto"/>
              <w:right w:val="single" w:sz="4" w:space="0" w:color="auto"/>
            </w:tcBorders>
            <w:shd w:val="clear" w:color="auto" w:fill="auto"/>
            <w:hideMark/>
          </w:tcPr>
          <w:p w14:paraId="6F4E1F4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Kerbside Dry Recycling Processing of Mixed Materials</w:t>
            </w:r>
          </w:p>
        </w:tc>
        <w:tc>
          <w:tcPr>
            <w:tcW w:w="724" w:type="pct"/>
            <w:tcBorders>
              <w:top w:val="nil"/>
              <w:left w:val="nil"/>
              <w:bottom w:val="single" w:sz="4" w:space="0" w:color="auto"/>
              <w:right w:val="single" w:sz="4" w:space="0" w:color="auto"/>
            </w:tcBorders>
            <w:shd w:val="clear" w:color="auto" w:fill="auto"/>
            <w:hideMark/>
          </w:tcPr>
          <w:p w14:paraId="2312FEF9"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H W Martin Waste Ltd</w:t>
            </w:r>
          </w:p>
        </w:tc>
        <w:tc>
          <w:tcPr>
            <w:tcW w:w="717" w:type="pct"/>
            <w:tcBorders>
              <w:top w:val="nil"/>
              <w:left w:val="nil"/>
              <w:bottom w:val="single" w:sz="4" w:space="0" w:color="auto"/>
              <w:right w:val="single" w:sz="4" w:space="0" w:color="auto"/>
            </w:tcBorders>
            <w:shd w:val="clear" w:color="auto" w:fill="auto"/>
            <w:hideMark/>
          </w:tcPr>
          <w:p w14:paraId="2ACC6D0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528,000</w:t>
            </w:r>
          </w:p>
        </w:tc>
        <w:tc>
          <w:tcPr>
            <w:tcW w:w="528" w:type="pct"/>
            <w:tcBorders>
              <w:top w:val="nil"/>
              <w:left w:val="nil"/>
              <w:bottom w:val="single" w:sz="4" w:space="0" w:color="auto"/>
              <w:right w:val="single" w:sz="4" w:space="0" w:color="auto"/>
            </w:tcBorders>
            <w:shd w:val="clear" w:color="auto" w:fill="auto"/>
            <w:hideMark/>
          </w:tcPr>
          <w:p w14:paraId="7F7E6AF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2FDAA15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w:t>
            </w:r>
          </w:p>
        </w:tc>
      </w:tr>
      <w:tr w:rsidR="00D12115" w:rsidRPr="00D12115" w14:paraId="5BDE2114"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7E486C6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11. Operational Services</w:t>
            </w:r>
          </w:p>
        </w:tc>
        <w:tc>
          <w:tcPr>
            <w:tcW w:w="356" w:type="pct"/>
            <w:tcBorders>
              <w:top w:val="nil"/>
              <w:left w:val="nil"/>
              <w:bottom w:val="single" w:sz="4" w:space="0" w:color="auto"/>
              <w:right w:val="single" w:sz="4" w:space="0" w:color="auto"/>
            </w:tcBorders>
            <w:shd w:val="clear" w:color="auto" w:fill="auto"/>
            <w:hideMark/>
          </w:tcPr>
          <w:p w14:paraId="3B72A55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06/10/2025</w:t>
            </w:r>
          </w:p>
        </w:tc>
        <w:tc>
          <w:tcPr>
            <w:tcW w:w="1445" w:type="pct"/>
            <w:tcBorders>
              <w:top w:val="nil"/>
              <w:left w:val="nil"/>
              <w:bottom w:val="single" w:sz="4" w:space="0" w:color="auto"/>
              <w:right w:val="single" w:sz="4" w:space="0" w:color="auto"/>
            </w:tcBorders>
            <w:shd w:val="clear" w:color="auto" w:fill="auto"/>
            <w:hideMark/>
          </w:tcPr>
          <w:p w14:paraId="383F0926"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Kerbside Dry Recycling Processing of Paper and Card Agreement</w:t>
            </w:r>
          </w:p>
        </w:tc>
        <w:tc>
          <w:tcPr>
            <w:tcW w:w="724" w:type="pct"/>
            <w:tcBorders>
              <w:top w:val="nil"/>
              <w:left w:val="nil"/>
              <w:bottom w:val="single" w:sz="4" w:space="0" w:color="auto"/>
              <w:right w:val="single" w:sz="4" w:space="0" w:color="auto"/>
            </w:tcBorders>
            <w:shd w:val="clear" w:color="auto" w:fill="auto"/>
            <w:hideMark/>
          </w:tcPr>
          <w:p w14:paraId="654ED643"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 xml:space="preserve">Smurfit Kappa Recycling UK </w:t>
            </w:r>
          </w:p>
        </w:tc>
        <w:tc>
          <w:tcPr>
            <w:tcW w:w="717" w:type="pct"/>
            <w:tcBorders>
              <w:top w:val="nil"/>
              <w:left w:val="nil"/>
              <w:bottom w:val="single" w:sz="4" w:space="0" w:color="auto"/>
              <w:right w:val="single" w:sz="4" w:space="0" w:color="auto"/>
            </w:tcBorders>
            <w:shd w:val="clear" w:color="auto" w:fill="auto"/>
            <w:hideMark/>
          </w:tcPr>
          <w:p w14:paraId="1C7EB1E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525,000</w:t>
            </w:r>
          </w:p>
        </w:tc>
        <w:tc>
          <w:tcPr>
            <w:tcW w:w="528" w:type="pct"/>
            <w:tcBorders>
              <w:top w:val="nil"/>
              <w:left w:val="nil"/>
              <w:bottom w:val="single" w:sz="4" w:space="0" w:color="auto"/>
              <w:right w:val="single" w:sz="4" w:space="0" w:color="auto"/>
            </w:tcBorders>
            <w:shd w:val="clear" w:color="auto" w:fill="auto"/>
            <w:hideMark/>
          </w:tcPr>
          <w:p w14:paraId="437C3539"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0F12B60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5F6C02A0"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73A7E3B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11. Operational Services</w:t>
            </w:r>
          </w:p>
        </w:tc>
        <w:tc>
          <w:tcPr>
            <w:tcW w:w="356" w:type="pct"/>
            <w:tcBorders>
              <w:top w:val="nil"/>
              <w:left w:val="nil"/>
              <w:bottom w:val="single" w:sz="4" w:space="0" w:color="auto"/>
              <w:right w:val="single" w:sz="4" w:space="0" w:color="auto"/>
            </w:tcBorders>
            <w:shd w:val="clear" w:color="auto" w:fill="auto"/>
            <w:hideMark/>
          </w:tcPr>
          <w:p w14:paraId="0AD8C3F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06/10/2025</w:t>
            </w:r>
          </w:p>
        </w:tc>
        <w:tc>
          <w:tcPr>
            <w:tcW w:w="1445" w:type="pct"/>
            <w:tcBorders>
              <w:top w:val="nil"/>
              <w:left w:val="nil"/>
              <w:bottom w:val="single" w:sz="4" w:space="0" w:color="auto"/>
              <w:right w:val="single" w:sz="4" w:space="0" w:color="auto"/>
            </w:tcBorders>
            <w:shd w:val="clear" w:color="auto" w:fill="auto"/>
            <w:hideMark/>
          </w:tcPr>
          <w:p w14:paraId="38E1DF2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Storage and bulk haulage of our dry recycling</w:t>
            </w:r>
          </w:p>
        </w:tc>
        <w:tc>
          <w:tcPr>
            <w:tcW w:w="724" w:type="pct"/>
            <w:tcBorders>
              <w:top w:val="nil"/>
              <w:left w:val="nil"/>
              <w:bottom w:val="single" w:sz="4" w:space="0" w:color="auto"/>
              <w:right w:val="single" w:sz="4" w:space="0" w:color="auto"/>
            </w:tcBorders>
            <w:shd w:val="clear" w:color="auto" w:fill="auto"/>
            <w:hideMark/>
          </w:tcPr>
          <w:p w14:paraId="4C3B870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22B814E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0B0690FA"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15F47CF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0047ECFB"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4DAD929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16DE466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14/12/2025</w:t>
            </w:r>
          </w:p>
        </w:tc>
        <w:tc>
          <w:tcPr>
            <w:tcW w:w="1445" w:type="pct"/>
            <w:tcBorders>
              <w:top w:val="nil"/>
              <w:left w:val="nil"/>
              <w:bottom w:val="single" w:sz="4" w:space="0" w:color="auto"/>
              <w:right w:val="single" w:sz="4" w:space="0" w:color="auto"/>
            </w:tcBorders>
            <w:shd w:val="clear" w:color="auto" w:fill="auto"/>
            <w:hideMark/>
          </w:tcPr>
          <w:p w14:paraId="683F040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Online Health &amp; Safety Management</w:t>
            </w:r>
          </w:p>
        </w:tc>
        <w:tc>
          <w:tcPr>
            <w:tcW w:w="724" w:type="pct"/>
            <w:tcBorders>
              <w:top w:val="nil"/>
              <w:left w:val="nil"/>
              <w:bottom w:val="single" w:sz="4" w:space="0" w:color="auto"/>
              <w:right w:val="single" w:sz="4" w:space="0" w:color="auto"/>
            </w:tcBorders>
            <w:shd w:val="clear" w:color="auto" w:fill="auto"/>
            <w:hideMark/>
          </w:tcPr>
          <w:p w14:paraId="548A65F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Riskex Limited</w:t>
            </w:r>
          </w:p>
        </w:tc>
        <w:tc>
          <w:tcPr>
            <w:tcW w:w="717" w:type="pct"/>
            <w:tcBorders>
              <w:top w:val="nil"/>
              <w:left w:val="nil"/>
              <w:bottom w:val="single" w:sz="4" w:space="0" w:color="auto"/>
              <w:right w:val="single" w:sz="4" w:space="0" w:color="auto"/>
            </w:tcBorders>
            <w:shd w:val="clear" w:color="auto" w:fill="auto"/>
            <w:hideMark/>
          </w:tcPr>
          <w:p w14:paraId="5C77BF3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12,000</w:t>
            </w:r>
          </w:p>
        </w:tc>
        <w:tc>
          <w:tcPr>
            <w:tcW w:w="528" w:type="pct"/>
            <w:tcBorders>
              <w:top w:val="nil"/>
              <w:left w:val="nil"/>
              <w:bottom w:val="single" w:sz="4" w:space="0" w:color="auto"/>
              <w:right w:val="single" w:sz="4" w:space="0" w:color="auto"/>
            </w:tcBorders>
            <w:shd w:val="clear" w:color="auto" w:fill="auto"/>
            <w:hideMark/>
          </w:tcPr>
          <w:p w14:paraId="78EFFADE"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29781EF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69FA444C"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625AFC1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57863DA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19/12/2025</w:t>
            </w:r>
          </w:p>
        </w:tc>
        <w:tc>
          <w:tcPr>
            <w:tcW w:w="1445" w:type="pct"/>
            <w:tcBorders>
              <w:top w:val="nil"/>
              <w:left w:val="nil"/>
              <w:bottom w:val="single" w:sz="4" w:space="0" w:color="auto"/>
              <w:right w:val="single" w:sz="4" w:space="0" w:color="auto"/>
            </w:tcBorders>
            <w:shd w:val="clear" w:color="auto" w:fill="auto"/>
            <w:hideMark/>
          </w:tcPr>
          <w:p w14:paraId="53F7E71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Ergonomic assessment and product provision</w:t>
            </w:r>
          </w:p>
        </w:tc>
        <w:tc>
          <w:tcPr>
            <w:tcW w:w="724" w:type="pct"/>
            <w:tcBorders>
              <w:top w:val="nil"/>
              <w:left w:val="nil"/>
              <w:bottom w:val="single" w:sz="4" w:space="0" w:color="auto"/>
              <w:right w:val="single" w:sz="4" w:space="0" w:color="auto"/>
            </w:tcBorders>
            <w:shd w:val="clear" w:color="auto" w:fill="auto"/>
            <w:hideMark/>
          </w:tcPr>
          <w:p w14:paraId="686A2D4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Posturite Limited</w:t>
            </w:r>
          </w:p>
        </w:tc>
        <w:tc>
          <w:tcPr>
            <w:tcW w:w="717" w:type="pct"/>
            <w:tcBorders>
              <w:top w:val="nil"/>
              <w:left w:val="nil"/>
              <w:bottom w:val="single" w:sz="4" w:space="0" w:color="auto"/>
              <w:right w:val="single" w:sz="4" w:space="0" w:color="auto"/>
            </w:tcBorders>
            <w:shd w:val="clear" w:color="auto" w:fill="auto"/>
            <w:hideMark/>
          </w:tcPr>
          <w:p w14:paraId="4C57222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90,000</w:t>
            </w:r>
          </w:p>
        </w:tc>
        <w:tc>
          <w:tcPr>
            <w:tcW w:w="528" w:type="pct"/>
            <w:tcBorders>
              <w:top w:val="nil"/>
              <w:left w:val="nil"/>
              <w:bottom w:val="single" w:sz="4" w:space="0" w:color="auto"/>
              <w:right w:val="single" w:sz="4" w:space="0" w:color="auto"/>
            </w:tcBorders>
            <w:shd w:val="clear" w:color="auto" w:fill="auto"/>
            <w:hideMark/>
          </w:tcPr>
          <w:p w14:paraId="45C52E12"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3885397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77584976"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11B0F0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01. Law and People</w:t>
            </w:r>
          </w:p>
        </w:tc>
        <w:tc>
          <w:tcPr>
            <w:tcW w:w="356" w:type="pct"/>
            <w:tcBorders>
              <w:top w:val="nil"/>
              <w:left w:val="nil"/>
              <w:bottom w:val="single" w:sz="4" w:space="0" w:color="auto"/>
              <w:right w:val="single" w:sz="4" w:space="0" w:color="auto"/>
            </w:tcBorders>
            <w:shd w:val="clear" w:color="auto" w:fill="auto"/>
            <w:hideMark/>
          </w:tcPr>
          <w:p w14:paraId="461D075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62B069F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Election Printing</w:t>
            </w:r>
          </w:p>
        </w:tc>
        <w:tc>
          <w:tcPr>
            <w:tcW w:w="724" w:type="pct"/>
            <w:tcBorders>
              <w:top w:val="nil"/>
              <w:left w:val="nil"/>
              <w:bottom w:val="single" w:sz="4" w:space="0" w:color="auto"/>
              <w:right w:val="single" w:sz="4" w:space="0" w:color="auto"/>
            </w:tcBorders>
            <w:shd w:val="clear" w:color="auto" w:fill="auto"/>
            <w:hideMark/>
          </w:tcPr>
          <w:p w14:paraId="24DE8AF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Civica Election Services</w:t>
            </w:r>
          </w:p>
        </w:tc>
        <w:tc>
          <w:tcPr>
            <w:tcW w:w="717" w:type="pct"/>
            <w:tcBorders>
              <w:top w:val="nil"/>
              <w:left w:val="nil"/>
              <w:bottom w:val="single" w:sz="4" w:space="0" w:color="auto"/>
              <w:right w:val="single" w:sz="4" w:space="0" w:color="auto"/>
            </w:tcBorders>
            <w:shd w:val="clear" w:color="auto" w:fill="auto"/>
            <w:hideMark/>
          </w:tcPr>
          <w:p w14:paraId="0885015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81,000</w:t>
            </w:r>
          </w:p>
        </w:tc>
        <w:tc>
          <w:tcPr>
            <w:tcW w:w="528" w:type="pct"/>
            <w:tcBorders>
              <w:top w:val="nil"/>
              <w:left w:val="nil"/>
              <w:bottom w:val="single" w:sz="4" w:space="0" w:color="auto"/>
              <w:right w:val="single" w:sz="4" w:space="0" w:color="auto"/>
            </w:tcBorders>
            <w:shd w:val="clear" w:color="auto" w:fill="auto"/>
            <w:hideMark/>
          </w:tcPr>
          <w:p w14:paraId="71912C83"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6965897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4DE1FFBC"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110737E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5CF801C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3168912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Agreement for Maintel to supply communication services to the Council</w:t>
            </w:r>
          </w:p>
        </w:tc>
        <w:tc>
          <w:tcPr>
            <w:tcW w:w="724" w:type="pct"/>
            <w:tcBorders>
              <w:top w:val="nil"/>
              <w:left w:val="nil"/>
              <w:bottom w:val="single" w:sz="4" w:space="0" w:color="auto"/>
              <w:right w:val="single" w:sz="4" w:space="0" w:color="auto"/>
            </w:tcBorders>
            <w:shd w:val="clear" w:color="auto" w:fill="auto"/>
            <w:hideMark/>
          </w:tcPr>
          <w:p w14:paraId="13961E1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Maintel Europe Ltd</w:t>
            </w:r>
          </w:p>
        </w:tc>
        <w:tc>
          <w:tcPr>
            <w:tcW w:w="717" w:type="pct"/>
            <w:tcBorders>
              <w:top w:val="nil"/>
              <w:left w:val="nil"/>
              <w:bottom w:val="single" w:sz="4" w:space="0" w:color="auto"/>
              <w:right w:val="single" w:sz="4" w:space="0" w:color="auto"/>
            </w:tcBorders>
            <w:shd w:val="clear" w:color="auto" w:fill="auto"/>
            <w:hideMark/>
          </w:tcPr>
          <w:p w14:paraId="010C979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258,750</w:t>
            </w:r>
          </w:p>
        </w:tc>
        <w:tc>
          <w:tcPr>
            <w:tcW w:w="528" w:type="pct"/>
            <w:tcBorders>
              <w:top w:val="nil"/>
              <w:left w:val="nil"/>
              <w:bottom w:val="single" w:sz="4" w:space="0" w:color="auto"/>
              <w:right w:val="single" w:sz="4" w:space="0" w:color="auto"/>
            </w:tcBorders>
            <w:shd w:val="clear" w:color="auto" w:fill="auto"/>
            <w:hideMark/>
          </w:tcPr>
          <w:p w14:paraId="5B2164A2"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2B1E8BB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52BCF41F"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721CA17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4F6C429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0742FF8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Corporate GIS</w:t>
            </w:r>
          </w:p>
        </w:tc>
        <w:tc>
          <w:tcPr>
            <w:tcW w:w="724" w:type="pct"/>
            <w:tcBorders>
              <w:top w:val="nil"/>
              <w:left w:val="nil"/>
              <w:bottom w:val="single" w:sz="4" w:space="0" w:color="auto"/>
              <w:right w:val="single" w:sz="4" w:space="0" w:color="auto"/>
            </w:tcBorders>
            <w:shd w:val="clear" w:color="auto" w:fill="auto"/>
            <w:hideMark/>
          </w:tcPr>
          <w:p w14:paraId="3050EC9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Corporate</w:t>
            </w:r>
          </w:p>
        </w:tc>
        <w:tc>
          <w:tcPr>
            <w:tcW w:w="717" w:type="pct"/>
            <w:tcBorders>
              <w:top w:val="nil"/>
              <w:left w:val="nil"/>
              <w:bottom w:val="single" w:sz="4" w:space="0" w:color="auto"/>
              <w:right w:val="single" w:sz="4" w:space="0" w:color="auto"/>
            </w:tcBorders>
            <w:shd w:val="clear" w:color="auto" w:fill="auto"/>
            <w:hideMark/>
          </w:tcPr>
          <w:p w14:paraId="2B91A9A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0E2595F4"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52F66CE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6A8C95C4"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35EE1C0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0AB73A4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32436C9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End User Technology refresh</w:t>
            </w:r>
          </w:p>
        </w:tc>
        <w:tc>
          <w:tcPr>
            <w:tcW w:w="724" w:type="pct"/>
            <w:tcBorders>
              <w:top w:val="nil"/>
              <w:left w:val="nil"/>
              <w:bottom w:val="single" w:sz="4" w:space="0" w:color="auto"/>
              <w:right w:val="single" w:sz="4" w:space="0" w:color="auto"/>
            </w:tcBorders>
            <w:shd w:val="clear" w:color="auto" w:fill="auto"/>
            <w:hideMark/>
          </w:tcPr>
          <w:p w14:paraId="5FA8C80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690F583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0CB8FADF"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2F7D074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2A0BCA3D"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2E5A66C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5D25D3A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0F36AFE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Primary Infrastructure Support Contract</w:t>
            </w:r>
          </w:p>
        </w:tc>
        <w:tc>
          <w:tcPr>
            <w:tcW w:w="724" w:type="pct"/>
            <w:tcBorders>
              <w:top w:val="nil"/>
              <w:left w:val="nil"/>
              <w:bottom w:val="single" w:sz="4" w:space="0" w:color="auto"/>
              <w:right w:val="single" w:sz="4" w:space="0" w:color="auto"/>
            </w:tcBorders>
            <w:shd w:val="clear" w:color="auto" w:fill="auto"/>
            <w:hideMark/>
          </w:tcPr>
          <w:p w14:paraId="4007D84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0801436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3383D349"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634D5D9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121F117F"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215A46F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1F619CD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7ECBC56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SD-WAN</w:t>
            </w:r>
          </w:p>
        </w:tc>
        <w:tc>
          <w:tcPr>
            <w:tcW w:w="724" w:type="pct"/>
            <w:tcBorders>
              <w:top w:val="nil"/>
              <w:left w:val="nil"/>
              <w:bottom w:val="single" w:sz="4" w:space="0" w:color="auto"/>
              <w:right w:val="single" w:sz="4" w:space="0" w:color="auto"/>
            </w:tcBorders>
            <w:shd w:val="clear" w:color="auto" w:fill="auto"/>
            <w:hideMark/>
          </w:tcPr>
          <w:p w14:paraId="6A6077E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11E3B19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672149FE"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0320887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7A0335F1"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CEF02B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08470AB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2872836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Teams Telephony</w:t>
            </w:r>
          </w:p>
        </w:tc>
        <w:tc>
          <w:tcPr>
            <w:tcW w:w="724" w:type="pct"/>
            <w:tcBorders>
              <w:top w:val="nil"/>
              <w:left w:val="nil"/>
              <w:bottom w:val="single" w:sz="4" w:space="0" w:color="auto"/>
              <w:right w:val="single" w:sz="4" w:space="0" w:color="auto"/>
            </w:tcBorders>
            <w:shd w:val="clear" w:color="auto" w:fill="auto"/>
            <w:hideMark/>
          </w:tcPr>
          <w:p w14:paraId="4C2771A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2040548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5EF7D413"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648FC19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265F5F6F"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6839483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04. Corporate Property</w:t>
            </w:r>
          </w:p>
        </w:tc>
        <w:tc>
          <w:tcPr>
            <w:tcW w:w="356" w:type="pct"/>
            <w:tcBorders>
              <w:top w:val="nil"/>
              <w:left w:val="nil"/>
              <w:bottom w:val="single" w:sz="4" w:space="0" w:color="auto"/>
              <w:right w:val="single" w:sz="4" w:space="0" w:color="auto"/>
            </w:tcBorders>
            <w:shd w:val="clear" w:color="auto" w:fill="auto"/>
            <w:hideMark/>
          </w:tcPr>
          <w:p w14:paraId="7893AAD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540EAE0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Energy Management</w:t>
            </w:r>
          </w:p>
        </w:tc>
        <w:tc>
          <w:tcPr>
            <w:tcW w:w="724" w:type="pct"/>
            <w:tcBorders>
              <w:top w:val="nil"/>
              <w:left w:val="nil"/>
              <w:bottom w:val="single" w:sz="4" w:space="0" w:color="auto"/>
              <w:right w:val="single" w:sz="4" w:space="0" w:color="auto"/>
            </w:tcBorders>
            <w:shd w:val="clear" w:color="auto" w:fill="auto"/>
            <w:hideMark/>
          </w:tcPr>
          <w:p w14:paraId="5238644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586B775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2DCE415D"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5CAE50D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3A3C0275"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33DCE25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3BE311B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112BA6F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Footpaths ( RFC)</w:t>
            </w:r>
          </w:p>
        </w:tc>
        <w:tc>
          <w:tcPr>
            <w:tcW w:w="724" w:type="pct"/>
            <w:tcBorders>
              <w:top w:val="nil"/>
              <w:left w:val="nil"/>
              <w:bottom w:val="single" w:sz="4" w:space="0" w:color="auto"/>
              <w:right w:val="single" w:sz="4" w:space="0" w:color="auto"/>
            </w:tcBorders>
            <w:shd w:val="clear" w:color="auto" w:fill="auto"/>
            <w:hideMark/>
          </w:tcPr>
          <w:p w14:paraId="52B0695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54C6A0E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631867E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3A5717E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160DDAAD"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2B3715A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7B47592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7B33F5B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Footpaths (Church Gresley Cemetery)</w:t>
            </w:r>
          </w:p>
        </w:tc>
        <w:tc>
          <w:tcPr>
            <w:tcW w:w="724" w:type="pct"/>
            <w:tcBorders>
              <w:top w:val="nil"/>
              <w:left w:val="nil"/>
              <w:bottom w:val="single" w:sz="4" w:space="0" w:color="auto"/>
              <w:right w:val="single" w:sz="4" w:space="0" w:color="auto"/>
            </w:tcBorders>
            <w:shd w:val="clear" w:color="auto" w:fill="auto"/>
            <w:hideMark/>
          </w:tcPr>
          <w:p w14:paraId="1365A74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3DCEFAC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48776FAC"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2903E8F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26DA32AC"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2C8ACB2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639F983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7CA0418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Green Space Strategy</w:t>
            </w:r>
          </w:p>
        </w:tc>
        <w:tc>
          <w:tcPr>
            <w:tcW w:w="724" w:type="pct"/>
            <w:tcBorders>
              <w:top w:val="nil"/>
              <w:left w:val="nil"/>
              <w:bottom w:val="single" w:sz="4" w:space="0" w:color="auto"/>
              <w:right w:val="single" w:sz="4" w:space="0" w:color="auto"/>
            </w:tcBorders>
            <w:shd w:val="clear" w:color="auto" w:fill="auto"/>
            <w:hideMark/>
          </w:tcPr>
          <w:p w14:paraId="2AFF1BC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17D8A60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6D6688D3"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119BF38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162DD8F5"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1BD6C5E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19730B7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6D8B477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MLP play area</w:t>
            </w:r>
          </w:p>
        </w:tc>
        <w:tc>
          <w:tcPr>
            <w:tcW w:w="724" w:type="pct"/>
            <w:tcBorders>
              <w:top w:val="nil"/>
              <w:left w:val="nil"/>
              <w:bottom w:val="single" w:sz="4" w:space="0" w:color="auto"/>
              <w:right w:val="single" w:sz="4" w:space="0" w:color="auto"/>
            </w:tcBorders>
            <w:shd w:val="clear" w:color="auto" w:fill="auto"/>
            <w:hideMark/>
          </w:tcPr>
          <w:p w14:paraId="13428B4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7AE53EC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47A5AC3C"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39CD5B2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7025D2CE"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77E8EBE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3DAF8A1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12504CA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Playing Pitch Strategy</w:t>
            </w:r>
          </w:p>
        </w:tc>
        <w:tc>
          <w:tcPr>
            <w:tcW w:w="724" w:type="pct"/>
            <w:tcBorders>
              <w:top w:val="nil"/>
              <w:left w:val="nil"/>
              <w:bottom w:val="single" w:sz="4" w:space="0" w:color="auto"/>
              <w:right w:val="single" w:sz="4" w:space="0" w:color="auto"/>
            </w:tcBorders>
            <w:shd w:val="clear" w:color="auto" w:fill="auto"/>
            <w:hideMark/>
          </w:tcPr>
          <w:p w14:paraId="2D9A398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109EB29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3336E317"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5BB2A9B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2682C597"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7615164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220596B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4B739F0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Swadlincote Woods play area</w:t>
            </w:r>
          </w:p>
        </w:tc>
        <w:tc>
          <w:tcPr>
            <w:tcW w:w="724" w:type="pct"/>
            <w:tcBorders>
              <w:top w:val="nil"/>
              <w:left w:val="nil"/>
              <w:bottom w:val="single" w:sz="4" w:space="0" w:color="auto"/>
              <w:right w:val="single" w:sz="4" w:space="0" w:color="auto"/>
            </w:tcBorders>
            <w:shd w:val="clear" w:color="auto" w:fill="auto"/>
            <w:hideMark/>
          </w:tcPr>
          <w:p w14:paraId="2DA7CFD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19DE3DB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7DF21C3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4C319DE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1BE0190E"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01E2E73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78CC9C5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5C95B4E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Tree Contract</w:t>
            </w:r>
          </w:p>
        </w:tc>
        <w:tc>
          <w:tcPr>
            <w:tcW w:w="724" w:type="pct"/>
            <w:tcBorders>
              <w:top w:val="nil"/>
              <w:left w:val="nil"/>
              <w:bottom w:val="single" w:sz="4" w:space="0" w:color="auto"/>
              <w:right w:val="single" w:sz="4" w:space="0" w:color="auto"/>
            </w:tcBorders>
            <w:shd w:val="clear" w:color="auto" w:fill="auto"/>
            <w:hideMark/>
          </w:tcPr>
          <w:p w14:paraId="76490A6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6B211C7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704E9FAE"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1350BFF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0569EA69"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7F2DF0C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207AA8B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1CA7EED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CCTV Maintenance Contract</w:t>
            </w:r>
          </w:p>
        </w:tc>
        <w:tc>
          <w:tcPr>
            <w:tcW w:w="724" w:type="pct"/>
            <w:tcBorders>
              <w:top w:val="nil"/>
              <w:left w:val="nil"/>
              <w:bottom w:val="single" w:sz="4" w:space="0" w:color="auto"/>
              <w:right w:val="single" w:sz="4" w:space="0" w:color="auto"/>
            </w:tcBorders>
            <w:shd w:val="clear" w:color="auto" w:fill="auto"/>
            <w:hideMark/>
          </w:tcPr>
          <w:p w14:paraId="71819C7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145B970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18BEE59B"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6E7B25E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7E8742E7"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B52696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33A180A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55D1A5B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CVS Safer Homes</w:t>
            </w:r>
          </w:p>
        </w:tc>
        <w:tc>
          <w:tcPr>
            <w:tcW w:w="724" w:type="pct"/>
            <w:tcBorders>
              <w:top w:val="nil"/>
              <w:left w:val="nil"/>
              <w:bottom w:val="single" w:sz="4" w:space="0" w:color="auto"/>
              <w:right w:val="single" w:sz="4" w:space="0" w:color="auto"/>
            </w:tcBorders>
            <w:shd w:val="clear" w:color="auto" w:fill="auto"/>
            <w:hideMark/>
          </w:tcPr>
          <w:p w14:paraId="66D0356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5C9D7FE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2141297F"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5BE1BFC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0D02EE5D"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261EA3A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00795B1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4AA8733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Eureka Park play area</w:t>
            </w:r>
          </w:p>
        </w:tc>
        <w:tc>
          <w:tcPr>
            <w:tcW w:w="724" w:type="pct"/>
            <w:tcBorders>
              <w:top w:val="nil"/>
              <w:left w:val="nil"/>
              <w:bottom w:val="single" w:sz="4" w:space="0" w:color="auto"/>
              <w:right w:val="single" w:sz="4" w:space="0" w:color="auto"/>
            </w:tcBorders>
            <w:shd w:val="clear" w:color="auto" w:fill="auto"/>
            <w:hideMark/>
          </w:tcPr>
          <w:p w14:paraId="3B5A155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09F0E38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795470E0"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377B373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2C79E649"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47F190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5AF0516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506F9BC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Miners Memorial Garden construction</w:t>
            </w:r>
          </w:p>
        </w:tc>
        <w:tc>
          <w:tcPr>
            <w:tcW w:w="724" w:type="pct"/>
            <w:tcBorders>
              <w:top w:val="nil"/>
              <w:left w:val="nil"/>
              <w:bottom w:val="single" w:sz="4" w:space="0" w:color="auto"/>
              <w:right w:val="single" w:sz="4" w:space="0" w:color="auto"/>
            </w:tcBorders>
            <w:shd w:val="clear" w:color="auto" w:fill="auto"/>
            <w:hideMark/>
          </w:tcPr>
          <w:p w14:paraId="64B9214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2D3F5D4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72EAC34F"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3353AF5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1C725F1A"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5B843DE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7B47E0B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0F85D5B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Oversetts Recreation Ground Improvements</w:t>
            </w:r>
          </w:p>
        </w:tc>
        <w:tc>
          <w:tcPr>
            <w:tcW w:w="724" w:type="pct"/>
            <w:tcBorders>
              <w:top w:val="nil"/>
              <w:left w:val="nil"/>
              <w:bottom w:val="single" w:sz="4" w:space="0" w:color="auto"/>
              <w:right w:val="single" w:sz="4" w:space="0" w:color="auto"/>
            </w:tcBorders>
            <w:shd w:val="clear" w:color="auto" w:fill="auto"/>
            <w:hideMark/>
          </w:tcPr>
          <w:p w14:paraId="1C643DD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4CA47C8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5D4B1034"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23B972B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2815CB26"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6AB717A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0D1325C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329D216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RFC works</w:t>
            </w:r>
          </w:p>
        </w:tc>
        <w:tc>
          <w:tcPr>
            <w:tcW w:w="724" w:type="pct"/>
            <w:tcBorders>
              <w:top w:val="nil"/>
              <w:left w:val="nil"/>
              <w:bottom w:val="single" w:sz="4" w:space="0" w:color="auto"/>
              <w:right w:val="single" w:sz="4" w:space="0" w:color="auto"/>
            </w:tcBorders>
            <w:shd w:val="clear" w:color="auto" w:fill="auto"/>
            <w:hideMark/>
          </w:tcPr>
          <w:p w14:paraId="51174BA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05BE1A5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690538D2"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0861B97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3E4C0C74"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671F495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364E8FD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7EEFF14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Tillr Compliance and Monitoring resource</w:t>
            </w:r>
          </w:p>
        </w:tc>
        <w:tc>
          <w:tcPr>
            <w:tcW w:w="724" w:type="pct"/>
            <w:tcBorders>
              <w:top w:val="nil"/>
              <w:left w:val="nil"/>
              <w:bottom w:val="single" w:sz="4" w:space="0" w:color="auto"/>
              <w:right w:val="single" w:sz="4" w:space="0" w:color="auto"/>
            </w:tcBorders>
            <w:shd w:val="clear" w:color="auto" w:fill="auto"/>
            <w:hideMark/>
          </w:tcPr>
          <w:p w14:paraId="5608456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165A553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2283AA39"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302609A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3A83EA24"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0686830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07. Economic Dev and Growth</w:t>
            </w:r>
          </w:p>
        </w:tc>
        <w:tc>
          <w:tcPr>
            <w:tcW w:w="356" w:type="pct"/>
            <w:tcBorders>
              <w:top w:val="nil"/>
              <w:left w:val="nil"/>
              <w:bottom w:val="single" w:sz="4" w:space="0" w:color="auto"/>
              <w:right w:val="single" w:sz="4" w:space="0" w:color="auto"/>
            </w:tcBorders>
            <w:shd w:val="clear" w:color="auto" w:fill="auto"/>
            <w:hideMark/>
          </w:tcPr>
          <w:p w14:paraId="715C6E1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01F75E9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Swadlincote Town Centre Masterplan</w:t>
            </w:r>
          </w:p>
        </w:tc>
        <w:tc>
          <w:tcPr>
            <w:tcW w:w="724" w:type="pct"/>
            <w:tcBorders>
              <w:top w:val="nil"/>
              <w:left w:val="nil"/>
              <w:bottom w:val="single" w:sz="4" w:space="0" w:color="auto"/>
              <w:right w:val="single" w:sz="4" w:space="0" w:color="auto"/>
            </w:tcBorders>
            <w:shd w:val="clear" w:color="auto" w:fill="auto"/>
            <w:hideMark/>
          </w:tcPr>
          <w:p w14:paraId="09F392C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6053B02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059A4F76"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0BE7110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286832F6"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71BA494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07. Economic Dev and Growth</w:t>
            </w:r>
          </w:p>
        </w:tc>
        <w:tc>
          <w:tcPr>
            <w:tcW w:w="356" w:type="pct"/>
            <w:tcBorders>
              <w:top w:val="nil"/>
              <w:left w:val="nil"/>
              <w:bottom w:val="single" w:sz="4" w:space="0" w:color="auto"/>
              <w:right w:val="single" w:sz="4" w:space="0" w:color="auto"/>
            </w:tcBorders>
            <w:shd w:val="clear" w:color="auto" w:fill="auto"/>
            <w:hideMark/>
          </w:tcPr>
          <w:p w14:paraId="129B3A9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6822584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UKSPF Town centre works (eg signage, landscaping, electrics)</w:t>
            </w:r>
          </w:p>
        </w:tc>
        <w:tc>
          <w:tcPr>
            <w:tcW w:w="724" w:type="pct"/>
            <w:tcBorders>
              <w:top w:val="nil"/>
              <w:left w:val="nil"/>
              <w:bottom w:val="single" w:sz="4" w:space="0" w:color="auto"/>
              <w:right w:val="single" w:sz="4" w:space="0" w:color="auto"/>
            </w:tcBorders>
            <w:shd w:val="clear" w:color="auto" w:fill="auto"/>
            <w:hideMark/>
          </w:tcPr>
          <w:p w14:paraId="08A1EEA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474CE8A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6C86887D"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002F0F3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432AB27A"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4077C9C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08. Environmental Services</w:t>
            </w:r>
          </w:p>
        </w:tc>
        <w:tc>
          <w:tcPr>
            <w:tcW w:w="356" w:type="pct"/>
            <w:tcBorders>
              <w:top w:val="nil"/>
              <w:left w:val="nil"/>
              <w:bottom w:val="single" w:sz="4" w:space="0" w:color="auto"/>
              <w:right w:val="single" w:sz="4" w:space="0" w:color="auto"/>
            </w:tcBorders>
            <w:shd w:val="clear" w:color="auto" w:fill="auto"/>
            <w:hideMark/>
          </w:tcPr>
          <w:p w14:paraId="4E83D6C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32D3EFE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Provision of Driver Data via the Access to Driver Data (the”ADD Service”)</w:t>
            </w:r>
          </w:p>
        </w:tc>
        <w:tc>
          <w:tcPr>
            <w:tcW w:w="724" w:type="pct"/>
            <w:tcBorders>
              <w:top w:val="nil"/>
              <w:left w:val="nil"/>
              <w:bottom w:val="single" w:sz="4" w:space="0" w:color="auto"/>
              <w:right w:val="single" w:sz="4" w:space="0" w:color="auto"/>
            </w:tcBorders>
            <w:shd w:val="clear" w:color="auto" w:fill="auto"/>
            <w:hideMark/>
          </w:tcPr>
          <w:p w14:paraId="07A6652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Driver and Vehicle Licensing Agency (“DVLA”)</w:t>
            </w:r>
          </w:p>
        </w:tc>
        <w:tc>
          <w:tcPr>
            <w:tcW w:w="717" w:type="pct"/>
            <w:tcBorders>
              <w:top w:val="nil"/>
              <w:left w:val="nil"/>
              <w:bottom w:val="single" w:sz="4" w:space="0" w:color="auto"/>
              <w:right w:val="single" w:sz="4" w:space="0" w:color="auto"/>
            </w:tcBorders>
            <w:shd w:val="clear" w:color="auto" w:fill="auto"/>
            <w:hideMark/>
          </w:tcPr>
          <w:p w14:paraId="1584526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186,516</w:t>
            </w:r>
          </w:p>
        </w:tc>
        <w:tc>
          <w:tcPr>
            <w:tcW w:w="528" w:type="pct"/>
            <w:tcBorders>
              <w:top w:val="nil"/>
              <w:left w:val="nil"/>
              <w:bottom w:val="single" w:sz="4" w:space="0" w:color="auto"/>
              <w:right w:val="single" w:sz="4" w:space="0" w:color="auto"/>
            </w:tcBorders>
            <w:shd w:val="clear" w:color="auto" w:fill="auto"/>
            <w:hideMark/>
          </w:tcPr>
          <w:p w14:paraId="105A1835"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6B5F541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15597650"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580DD95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08. Environmental Services</w:t>
            </w:r>
          </w:p>
        </w:tc>
        <w:tc>
          <w:tcPr>
            <w:tcW w:w="356" w:type="pct"/>
            <w:tcBorders>
              <w:top w:val="nil"/>
              <w:left w:val="nil"/>
              <w:bottom w:val="single" w:sz="4" w:space="0" w:color="auto"/>
              <w:right w:val="single" w:sz="4" w:space="0" w:color="auto"/>
            </w:tcBorders>
            <w:shd w:val="clear" w:color="auto" w:fill="auto"/>
            <w:hideMark/>
          </w:tcPr>
          <w:p w14:paraId="2657FBC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1863EAD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Contract for housing repair (works in default and works by agreement)</w:t>
            </w:r>
          </w:p>
        </w:tc>
        <w:tc>
          <w:tcPr>
            <w:tcW w:w="724" w:type="pct"/>
            <w:tcBorders>
              <w:top w:val="nil"/>
              <w:left w:val="nil"/>
              <w:bottom w:val="single" w:sz="4" w:space="0" w:color="auto"/>
              <w:right w:val="single" w:sz="4" w:space="0" w:color="auto"/>
            </w:tcBorders>
            <w:shd w:val="clear" w:color="auto" w:fill="auto"/>
            <w:hideMark/>
          </w:tcPr>
          <w:p w14:paraId="4C34641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works in default and works by</w:t>
            </w:r>
          </w:p>
        </w:tc>
        <w:tc>
          <w:tcPr>
            <w:tcW w:w="717" w:type="pct"/>
            <w:tcBorders>
              <w:top w:val="nil"/>
              <w:left w:val="nil"/>
              <w:bottom w:val="single" w:sz="4" w:space="0" w:color="auto"/>
              <w:right w:val="single" w:sz="4" w:space="0" w:color="auto"/>
            </w:tcBorders>
            <w:shd w:val="clear" w:color="auto" w:fill="auto"/>
            <w:hideMark/>
          </w:tcPr>
          <w:p w14:paraId="10F08C1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773C127E"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569E636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00910417"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241C9E8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09. Finance</w:t>
            </w:r>
          </w:p>
        </w:tc>
        <w:tc>
          <w:tcPr>
            <w:tcW w:w="356" w:type="pct"/>
            <w:tcBorders>
              <w:top w:val="nil"/>
              <w:left w:val="nil"/>
              <w:bottom w:val="single" w:sz="4" w:space="0" w:color="auto"/>
              <w:right w:val="single" w:sz="4" w:space="0" w:color="auto"/>
            </w:tcBorders>
            <w:shd w:val="clear" w:color="auto" w:fill="auto"/>
            <w:hideMark/>
          </w:tcPr>
          <w:p w14:paraId="78F95A4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110873F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Cash in Transit Services</w:t>
            </w:r>
          </w:p>
        </w:tc>
        <w:tc>
          <w:tcPr>
            <w:tcW w:w="724" w:type="pct"/>
            <w:tcBorders>
              <w:top w:val="nil"/>
              <w:left w:val="nil"/>
              <w:bottom w:val="single" w:sz="4" w:space="0" w:color="auto"/>
              <w:right w:val="single" w:sz="4" w:space="0" w:color="auto"/>
            </w:tcBorders>
            <w:shd w:val="clear" w:color="auto" w:fill="auto"/>
            <w:hideMark/>
          </w:tcPr>
          <w:p w14:paraId="0C548FA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Security Plus + Limited</w:t>
            </w:r>
          </w:p>
        </w:tc>
        <w:tc>
          <w:tcPr>
            <w:tcW w:w="717" w:type="pct"/>
            <w:tcBorders>
              <w:top w:val="nil"/>
              <w:left w:val="nil"/>
              <w:bottom w:val="single" w:sz="4" w:space="0" w:color="auto"/>
              <w:right w:val="single" w:sz="4" w:space="0" w:color="auto"/>
            </w:tcBorders>
            <w:shd w:val="clear" w:color="auto" w:fill="auto"/>
            <w:hideMark/>
          </w:tcPr>
          <w:p w14:paraId="231724B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15,625</w:t>
            </w:r>
          </w:p>
        </w:tc>
        <w:tc>
          <w:tcPr>
            <w:tcW w:w="528" w:type="pct"/>
            <w:tcBorders>
              <w:top w:val="nil"/>
              <w:left w:val="nil"/>
              <w:bottom w:val="single" w:sz="4" w:space="0" w:color="auto"/>
              <w:right w:val="single" w:sz="4" w:space="0" w:color="auto"/>
            </w:tcBorders>
            <w:shd w:val="clear" w:color="auto" w:fill="auto"/>
            <w:hideMark/>
          </w:tcPr>
          <w:p w14:paraId="49E7C19E"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5AFB950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2BB396A4"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565691F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09. Finance</w:t>
            </w:r>
          </w:p>
        </w:tc>
        <w:tc>
          <w:tcPr>
            <w:tcW w:w="356" w:type="pct"/>
            <w:tcBorders>
              <w:top w:val="nil"/>
              <w:left w:val="nil"/>
              <w:bottom w:val="single" w:sz="4" w:space="0" w:color="auto"/>
              <w:right w:val="single" w:sz="4" w:space="0" w:color="auto"/>
            </w:tcBorders>
            <w:shd w:val="clear" w:color="auto" w:fill="auto"/>
            <w:hideMark/>
          </w:tcPr>
          <w:p w14:paraId="522A7FA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436F330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Finance Analytics Subscription</w:t>
            </w:r>
          </w:p>
        </w:tc>
        <w:tc>
          <w:tcPr>
            <w:tcW w:w="724" w:type="pct"/>
            <w:tcBorders>
              <w:top w:val="nil"/>
              <w:left w:val="nil"/>
              <w:bottom w:val="single" w:sz="4" w:space="0" w:color="auto"/>
              <w:right w:val="single" w:sz="4" w:space="0" w:color="auto"/>
            </w:tcBorders>
            <w:shd w:val="clear" w:color="auto" w:fill="auto"/>
            <w:hideMark/>
          </w:tcPr>
          <w:p w14:paraId="1C068BA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Dun &amp; Bradstreet</w:t>
            </w:r>
          </w:p>
        </w:tc>
        <w:tc>
          <w:tcPr>
            <w:tcW w:w="717" w:type="pct"/>
            <w:tcBorders>
              <w:top w:val="nil"/>
              <w:left w:val="nil"/>
              <w:bottom w:val="single" w:sz="4" w:space="0" w:color="auto"/>
              <w:right w:val="single" w:sz="4" w:space="0" w:color="auto"/>
            </w:tcBorders>
            <w:shd w:val="clear" w:color="auto" w:fill="auto"/>
            <w:hideMark/>
          </w:tcPr>
          <w:p w14:paraId="42298C1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3,900</w:t>
            </w:r>
          </w:p>
        </w:tc>
        <w:tc>
          <w:tcPr>
            <w:tcW w:w="528" w:type="pct"/>
            <w:tcBorders>
              <w:top w:val="nil"/>
              <w:left w:val="nil"/>
              <w:bottom w:val="single" w:sz="4" w:space="0" w:color="auto"/>
              <w:right w:val="single" w:sz="4" w:space="0" w:color="auto"/>
            </w:tcBorders>
            <w:shd w:val="clear" w:color="auto" w:fill="auto"/>
            <w:hideMark/>
          </w:tcPr>
          <w:p w14:paraId="4EF1490B"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198C054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1D348C06"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23A6D23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51DC64F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0F1B67A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Providing hostel beds</w:t>
            </w:r>
          </w:p>
        </w:tc>
        <w:tc>
          <w:tcPr>
            <w:tcW w:w="724" w:type="pct"/>
            <w:tcBorders>
              <w:top w:val="nil"/>
              <w:left w:val="nil"/>
              <w:bottom w:val="single" w:sz="4" w:space="0" w:color="auto"/>
              <w:right w:val="single" w:sz="4" w:space="0" w:color="auto"/>
            </w:tcBorders>
            <w:shd w:val="clear" w:color="auto" w:fill="auto"/>
            <w:hideMark/>
          </w:tcPr>
          <w:p w14:paraId="2963289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People Potential Possibilities (P3)</w:t>
            </w:r>
          </w:p>
        </w:tc>
        <w:tc>
          <w:tcPr>
            <w:tcW w:w="717" w:type="pct"/>
            <w:tcBorders>
              <w:top w:val="nil"/>
              <w:left w:val="nil"/>
              <w:bottom w:val="single" w:sz="4" w:space="0" w:color="auto"/>
              <w:right w:val="single" w:sz="4" w:space="0" w:color="auto"/>
            </w:tcBorders>
            <w:shd w:val="clear" w:color="auto" w:fill="auto"/>
            <w:hideMark/>
          </w:tcPr>
          <w:p w14:paraId="5C17E21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3,000</w:t>
            </w:r>
          </w:p>
        </w:tc>
        <w:tc>
          <w:tcPr>
            <w:tcW w:w="528" w:type="pct"/>
            <w:tcBorders>
              <w:top w:val="nil"/>
              <w:left w:val="nil"/>
              <w:bottom w:val="single" w:sz="4" w:space="0" w:color="auto"/>
              <w:right w:val="single" w:sz="4" w:space="0" w:color="auto"/>
            </w:tcBorders>
            <w:shd w:val="clear" w:color="auto" w:fill="auto"/>
            <w:hideMark/>
          </w:tcPr>
          <w:p w14:paraId="1B48AA80"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4DC1C1C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0FFDBAF6"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03EC7EA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22C3703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3EB398A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EAP Scheme</w:t>
            </w:r>
          </w:p>
        </w:tc>
        <w:tc>
          <w:tcPr>
            <w:tcW w:w="724" w:type="pct"/>
            <w:tcBorders>
              <w:top w:val="nil"/>
              <w:left w:val="nil"/>
              <w:bottom w:val="single" w:sz="4" w:space="0" w:color="auto"/>
              <w:right w:val="single" w:sz="4" w:space="0" w:color="auto"/>
            </w:tcBorders>
            <w:shd w:val="clear" w:color="auto" w:fill="auto"/>
            <w:hideMark/>
          </w:tcPr>
          <w:p w14:paraId="0AF4603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5C1BE92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35CB9E4F"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Under 25K</w:t>
            </w:r>
          </w:p>
        </w:tc>
        <w:tc>
          <w:tcPr>
            <w:tcW w:w="434" w:type="pct"/>
            <w:tcBorders>
              <w:top w:val="nil"/>
              <w:left w:val="nil"/>
              <w:bottom w:val="single" w:sz="4" w:space="0" w:color="auto"/>
              <w:right w:val="single" w:sz="4" w:space="0" w:color="auto"/>
            </w:tcBorders>
            <w:shd w:val="clear" w:color="auto" w:fill="auto"/>
            <w:hideMark/>
          </w:tcPr>
          <w:p w14:paraId="5F85182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7A5206C4"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13FA3AD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12. Organisational Dev and Perform</w:t>
            </w:r>
          </w:p>
        </w:tc>
        <w:tc>
          <w:tcPr>
            <w:tcW w:w="356" w:type="pct"/>
            <w:tcBorders>
              <w:top w:val="nil"/>
              <w:left w:val="nil"/>
              <w:bottom w:val="single" w:sz="4" w:space="0" w:color="auto"/>
              <w:right w:val="single" w:sz="4" w:space="0" w:color="auto"/>
            </w:tcBorders>
            <w:shd w:val="clear" w:color="auto" w:fill="auto"/>
            <w:hideMark/>
          </w:tcPr>
          <w:p w14:paraId="01AF60C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401FBD7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Website</w:t>
            </w:r>
          </w:p>
        </w:tc>
        <w:tc>
          <w:tcPr>
            <w:tcW w:w="724" w:type="pct"/>
            <w:tcBorders>
              <w:top w:val="nil"/>
              <w:left w:val="nil"/>
              <w:bottom w:val="single" w:sz="4" w:space="0" w:color="auto"/>
              <w:right w:val="single" w:sz="4" w:space="0" w:color="auto"/>
            </w:tcBorders>
            <w:shd w:val="clear" w:color="auto" w:fill="auto"/>
            <w:hideMark/>
          </w:tcPr>
          <w:p w14:paraId="1CB4EAB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Web Labs</w:t>
            </w:r>
          </w:p>
        </w:tc>
        <w:tc>
          <w:tcPr>
            <w:tcW w:w="717" w:type="pct"/>
            <w:tcBorders>
              <w:top w:val="nil"/>
              <w:left w:val="nil"/>
              <w:bottom w:val="single" w:sz="4" w:space="0" w:color="auto"/>
              <w:right w:val="single" w:sz="4" w:space="0" w:color="auto"/>
            </w:tcBorders>
            <w:shd w:val="clear" w:color="auto" w:fill="auto"/>
            <w:hideMark/>
          </w:tcPr>
          <w:p w14:paraId="639CF61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179AF156"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2E291D3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36CBE857"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37DA73D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529B6CB4"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2FA60E8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Printing Services</w:t>
            </w:r>
          </w:p>
        </w:tc>
        <w:tc>
          <w:tcPr>
            <w:tcW w:w="724" w:type="pct"/>
            <w:tcBorders>
              <w:top w:val="nil"/>
              <w:left w:val="nil"/>
              <w:bottom w:val="single" w:sz="4" w:space="0" w:color="auto"/>
              <w:right w:val="single" w:sz="4" w:space="0" w:color="auto"/>
            </w:tcBorders>
            <w:shd w:val="clear" w:color="auto" w:fill="auto"/>
            <w:hideMark/>
          </w:tcPr>
          <w:p w14:paraId="10893D4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7C00582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3443CDEE"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283FE89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327A1F6E"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79D1D8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06. Customer Services</w:t>
            </w:r>
          </w:p>
        </w:tc>
        <w:tc>
          <w:tcPr>
            <w:tcW w:w="356" w:type="pct"/>
            <w:tcBorders>
              <w:top w:val="nil"/>
              <w:left w:val="nil"/>
              <w:bottom w:val="single" w:sz="4" w:space="0" w:color="auto"/>
              <w:right w:val="single" w:sz="4" w:space="0" w:color="auto"/>
            </w:tcBorders>
            <w:shd w:val="clear" w:color="auto" w:fill="auto"/>
            <w:hideMark/>
          </w:tcPr>
          <w:p w14:paraId="7181DE2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1E33E3B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Recovery of council tax </w:t>
            </w:r>
          </w:p>
        </w:tc>
        <w:tc>
          <w:tcPr>
            <w:tcW w:w="724" w:type="pct"/>
            <w:tcBorders>
              <w:top w:val="nil"/>
              <w:left w:val="nil"/>
              <w:bottom w:val="single" w:sz="4" w:space="0" w:color="auto"/>
              <w:right w:val="single" w:sz="4" w:space="0" w:color="auto"/>
            </w:tcBorders>
            <w:shd w:val="clear" w:color="auto" w:fill="auto"/>
            <w:hideMark/>
          </w:tcPr>
          <w:p w14:paraId="47B3DF3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5A860A0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633AB2D6"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5DEB99D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0D9B3150"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121493A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11. Operational Services</w:t>
            </w:r>
          </w:p>
        </w:tc>
        <w:tc>
          <w:tcPr>
            <w:tcW w:w="356" w:type="pct"/>
            <w:tcBorders>
              <w:top w:val="nil"/>
              <w:left w:val="nil"/>
              <w:bottom w:val="single" w:sz="4" w:space="0" w:color="auto"/>
              <w:right w:val="single" w:sz="4" w:space="0" w:color="auto"/>
            </w:tcBorders>
            <w:shd w:val="clear" w:color="auto" w:fill="auto"/>
            <w:hideMark/>
          </w:tcPr>
          <w:p w14:paraId="3A706B1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05C8546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Supply and fitting of tyres</w:t>
            </w:r>
          </w:p>
        </w:tc>
        <w:tc>
          <w:tcPr>
            <w:tcW w:w="724" w:type="pct"/>
            <w:tcBorders>
              <w:top w:val="nil"/>
              <w:left w:val="nil"/>
              <w:bottom w:val="single" w:sz="4" w:space="0" w:color="auto"/>
              <w:right w:val="single" w:sz="4" w:space="0" w:color="auto"/>
            </w:tcBorders>
            <w:shd w:val="clear" w:color="auto" w:fill="auto"/>
            <w:hideMark/>
          </w:tcPr>
          <w:p w14:paraId="7159C19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The Lodge Tyre Company Limited</w:t>
            </w:r>
          </w:p>
        </w:tc>
        <w:tc>
          <w:tcPr>
            <w:tcW w:w="717" w:type="pct"/>
            <w:tcBorders>
              <w:top w:val="nil"/>
              <w:left w:val="nil"/>
              <w:bottom w:val="single" w:sz="4" w:space="0" w:color="auto"/>
              <w:right w:val="single" w:sz="4" w:space="0" w:color="auto"/>
            </w:tcBorders>
            <w:shd w:val="clear" w:color="auto" w:fill="auto"/>
            <w:hideMark/>
          </w:tcPr>
          <w:p w14:paraId="1B657C9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200,000</w:t>
            </w:r>
          </w:p>
        </w:tc>
        <w:tc>
          <w:tcPr>
            <w:tcW w:w="528" w:type="pct"/>
            <w:tcBorders>
              <w:top w:val="nil"/>
              <w:left w:val="nil"/>
              <w:bottom w:val="single" w:sz="4" w:space="0" w:color="auto"/>
              <w:right w:val="single" w:sz="4" w:space="0" w:color="auto"/>
            </w:tcBorders>
            <w:shd w:val="clear" w:color="auto" w:fill="auto"/>
            <w:hideMark/>
          </w:tcPr>
          <w:p w14:paraId="1F69EE66"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3DEB7959"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1C515F16"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15BF85B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11. Operational Services</w:t>
            </w:r>
          </w:p>
        </w:tc>
        <w:tc>
          <w:tcPr>
            <w:tcW w:w="356" w:type="pct"/>
            <w:tcBorders>
              <w:top w:val="nil"/>
              <w:left w:val="nil"/>
              <w:bottom w:val="single" w:sz="4" w:space="0" w:color="auto"/>
              <w:right w:val="single" w:sz="4" w:space="0" w:color="auto"/>
            </w:tcBorders>
            <w:shd w:val="clear" w:color="auto" w:fill="auto"/>
            <w:hideMark/>
          </w:tcPr>
          <w:p w14:paraId="6F793AB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18CE164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Supply of plastic wheeled bins</w:t>
            </w:r>
          </w:p>
        </w:tc>
        <w:tc>
          <w:tcPr>
            <w:tcW w:w="724" w:type="pct"/>
            <w:tcBorders>
              <w:top w:val="nil"/>
              <w:left w:val="nil"/>
              <w:bottom w:val="single" w:sz="4" w:space="0" w:color="auto"/>
              <w:right w:val="single" w:sz="4" w:space="0" w:color="auto"/>
            </w:tcBorders>
            <w:shd w:val="clear" w:color="auto" w:fill="auto"/>
            <w:hideMark/>
          </w:tcPr>
          <w:p w14:paraId="353AA58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Various</w:t>
            </w:r>
          </w:p>
        </w:tc>
        <w:tc>
          <w:tcPr>
            <w:tcW w:w="717" w:type="pct"/>
            <w:tcBorders>
              <w:top w:val="nil"/>
              <w:left w:val="nil"/>
              <w:bottom w:val="single" w:sz="4" w:space="0" w:color="auto"/>
              <w:right w:val="single" w:sz="4" w:space="0" w:color="auto"/>
            </w:tcBorders>
            <w:shd w:val="clear" w:color="auto" w:fill="auto"/>
            <w:hideMark/>
          </w:tcPr>
          <w:p w14:paraId="25EDC55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320,000</w:t>
            </w:r>
          </w:p>
        </w:tc>
        <w:tc>
          <w:tcPr>
            <w:tcW w:w="528" w:type="pct"/>
            <w:tcBorders>
              <w:top w:val="nil"/>
              <w:left w:val="nil"/>
              <w:bottom w:val="single" w:sz="4" w:space="0" w:color="auto"/>
              <w:right w:val="single" w:sz="4" w:space="0" w:color="auto"/>
            </w:tcBorders>
            <w:shd w:val="clear" w:color="auto" w:fill="auto"/>
            <w:hideMark/>
          </w:tcPr>
          <w:p w14:paraId="2DB7D659"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00A6DBF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39E5AEEF"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78B985F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11. Operational Services</w:t>
            </w:r>
          </w:p>
        </w:tc>
        <w:tc>
          <w:tcPr>
            <w:tcW w:w="356" w:type="pct"/>
            <w:tcBorders>
              <w:top w:val="nil"/>
              <w:left w:val="nil"/>
              <w:bottom w:val="single" w:sz="4" w:space="0" w:color="auto"/>
              <w:right w:val="single" w:sz="4" w:space="0" w:color="auto"/>
            </w:tcBorders>
            <w:shd w:val="clear" w:color="auto" w:fill="auto"/>
            <w:hideMark/>
          </w:tcPr>
          <w:p w14:paraId="00562CB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04FD423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Supply of liquid fuels</w:t>
            </w:r>
          </w:p>
        </w:tc>
        <w:tc>
          <w:tcPr>
            <w:tcW w:w="724" w:type="pct"/>
            <w:tcBorders>
              <w:top w:val="nil"/>
              <w:left w:val="nil"/>
              <w:bottom w:val="single" w:sz="4" w:space="0" w:color="auto"/>
              <w:right w:val="single" w:sz="4" w:space="0" w:color="auto"/>
            </w:tcBorders>
            <w:shd w:val="clear" w:color="auto" w:fill="auto"/>
            <w:hideMark/>
          </w:tcPr>
          <w:p w14:paraId="02E20F8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Certas Energy UK (Carlton Fuels Limited)</w:t>
            </w:r>
          </w:p>
        </w:tc>
        <w:tc>
          <w:tcPr>
            <w:tcW w:w="717" w:type="pct"/>
            <w:tcBorders>
              <w:top w:val="nil"/>
              <w:left w:val="nil"/>
              <w:bottom w:val="single" w:sz="4" w:space="0" w:color="auto"/>
              <w:right w:val="single" w:sz="4" w:space="0" w:color="auto"/>
            </w:tcBorders>
            <w:shd w:val="clear" w:color="auto" w:fill="auto"/>
            <w:hideMark/>
          </w:tcPr>
          <w:p w14:paraId="3579695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750,000</w:t>
            </w:r>
          </w:p>
        </w:tc>
        <w:tc>
          <w:tcPr>
            <w:tcW w:w="528" w:type="pct"/>
            <w:tcBorders>
              <w:top w:val="nil"/>
              <w:left w:val="nil"/>
              <w:bottom w:val="single" w:sz="4" w:space="0" w:color="auto"/>
              <w:right w:val="single" w:sz="4" w:space="0" w:color="auto"/>
            </w:tcBorders>
            <w:shd w:val="clear" w:color="auto" w:fill="auto"/>
            <w:hideMark/>
          </w:tcPr>
          <w:p w14:paraId="0DCB1F58"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Over 25K</w:t>
            </w:r>
          </w:p>
        </w:tc>
        <w:tc>
          <w:tcPr>
            <w:tcW w:w="434" w:type="pct"/>
            <w:tcBorders>
              <w:top w:val="nil"/>
              <w:left w:val="nil"/>
              <w:bottom w:val="single" w:sz="4" w:space="0" w:color="auto"/>
              <w:right w:val="single" w:sz="4" w:space="0" w:color="auto"/>
            </w:tcBorders>
            <w:shd w:val="clear" w:color="auto" w:fill="auto"/>
            <w:hideMark/>
          </w:tcPr>
          <w:p w14:paraId="447E3C8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Recurring</w:t>
            </w:r>
          </w:p>
        </w:tc>
      </w:tr>
      <w:tr w:rsidR="00D12115" w:rsidRPr="00D12115" w14:paraId="3739760D"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3B74EC2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05. Cultural Services</w:t>
            </w:r>
          </w:p>
        </w:tc>
        <w:tc>
          <w:tcPr>
            <w:tcW w:w="356" w:type="pct"/>
            <w:tcBorders>
              <w:top w:val="nil"/>
              <w:left w:val="nil"/>
              <w:bottom w:val="single" w:sz="4" w:space="0" w:color="auto"/>
              <w:right w:val="single" w:sz="4" w:space="0" w:color="auto"/>
            </w:tcBorders>
            <w:shd w:val="clear" w:color="auto" w:fill="auto"/>
            <w:hideMark/>
          </w:tcPr>
          <w:p w14:paraId="0F9377A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2761BDA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Bereavement Services </w:t>
            </w:r>
          </w:p>
        </w:tc>
        <w:tc>
          <w:tcPr>
            <w:tcW w:w="724" w:type="pct"/>
            <w:tcBorders>
              <w:top w:val="nil"/>
              <w:left w:val="nil"/>
              <w:bottom w:val="single" w:sz="4" w:space="0" w:color="auto"/>
              <w:right w:val="single" w:sz="4" w:space="0" w:color="auto"/>
            </w:tcBorders>
            <w:shd w:val="clear" w:color="auto" w:fill="auto"/>
            <w:hideMark/>
          </w:tcPr>
          <w:p w14:paraId="6BB45DF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0184D6F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6036C712"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307FF07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688ED52B"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3272A29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03. Business Change and ICT</w:t>
            </w:r>
          </w:p>
        </w:tc>
        <w:tc>
          <w:tcPr>
            <w:tcW w:w="356" w:type="pct"/>
            <w:tcBorders>
              <w:top w:val="nil"/>
              <w:left w:val="nil"/>
              <w:bottom w:val="single" w:sz="4" w:space="0" w:color="auto"/>
              <w:right w:val="single" w:sz="4" w:space="0" w:color="auto"/>
            </w:tcBorders>
            <w:shd w:val="clear" w:color="auto" w:fill="auto"/>
            <w:hideMark/>
          </w:tcPr>
          <w:p w14:paraId="72D575B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0210EF8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Tech Refresh </w:t>
            </w:r>
          </w:p>
        </w:tc>
        <w:tc>
          <w:tcPr>
            <w:tcW w:w="724" w:type="pct"/>
            <w:tcBorders>
              <w:top w:val="nil"/>
              <w:left w:val="nil"/>
              <w:bottom w:val="single" w:sz="4" w:space="0" w:color="auto"/>
              <w:right w:val="single" w:sz="4" w:space="0" w:color="auto"/>
            </w:tcBorders>
            <w:shd w:val="clear" w:color="auto" w:fill="auto"/>
            <w:hideMark/>
          </w:tcPr>
          <w:p w14:paraId="5EC1DAF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4DFB310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38946921"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3091E87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0EE9F75B"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A94D39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11. Operational Services</w:t>
            </w:r>
          </w:p>
        </w:tc>
        <w:tc>
          <w:tcPr>
            <w:tcW w:w="356" w:type="pct"/>
            <w:tcBorders>
              <w:top w:val="nil"/>
              <w:left w:val="nil"/>
              <w:bottom w:val="single" w:sz="4" w:space="0" w:color="auto"/>
              <w:right w:val="single" w:sz="4" w:space="0" w:color="auto"/>
            </w:tcBorders>
            <w:shd w:val="clear" w:color="auto" w:fill="auto"/>
            <w:hideMark/>
          </w:tcPr>
          <w:p w14:paraId="4A85790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7D80FE7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Operational Services Back Office System </w:t>
            </w:r>
          </w:p>
        </w:tc>
        <w:tc>
          <w:tcPr>
            <w:tcW w:w="724" w:type="pct"/>
            <w:tcBorders>
              <w:top w:val="nil"/>
              <w:left w:val="nil"/>
              <w:bottom w:val="single" w:sz="4" w:space="0" w:color="auto"/>
              <w:right w:val="single" w:sz="4" w:space="0" w:color="auto"/>
            </w:tcBorders>
            <w:shd w:val="clear" w:color="auto" w:fill="auto"/>
            <w:hideMark/>
          </w:tcPr>
          <w:p w14:paraId="58AE53BF"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32CFBBC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66647326"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36A2642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r w:rsidR="00D12115" w:rsidRPr="00D12115" w14:paraId="49328E7D"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0C30BD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10. Housing</w:t>
            </w:r>
          </w:p>
        </w:tc>
        <w:tc>
          <w:tcPr>
            <w:tcW w:w="356" w:type="pct"/>
            <w:tcBorders>
              <w:top w:val="nil"/>
              <w:left w:val="nil"/>
              <w:bottom w:val="single" w:sz="4" w:space="0" w:color="auto"/>
              <w:right w:val="single" w:sz="4" w:space="0" w:color="auto"/>
            </w:tcBorders>
            <w:shd w:val="clear" w:color="auto" w:fill="auto"/>
            <w:hideMark/>
          </w:tcPr>
          <w:p w14:paraId="15AA104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383F06C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Wates Mobilisation 2 x staff </w:t>
            </w:r>
          </w:p>
        </w:tc>
        <w:tc>
          <w:tcPr>
            <w:tcW w:w="724" w:type="pct"/>
            <w:tcBorders>
              <w:top w:val="nil"/>
              <w:left w:val="nil"/>
              <w:bottom w:val="single" w:sz="4" w:space="0" w:color="auto"/>
              <w:right w:val="single" w:sz="4" w:space="0" w:color="auto"/>
            </w:tcBorders>
            <w:shd w:val="clear" w:color="auto" w:fill="auto"/>
            <w:hideMark/>
          </w:tcPr>
          <w:p w14:paraId="64F2CBDD"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5183CE8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4895EFF2"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3B2302E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14F2C5F7"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33912AF3"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356" w:type="pct"/>
            <w:tcBorders>
              <w:top w:val="nil"/>
              <w:left w:val="nil"/>
              <w:bottom w:val="single" w:sz="4" w:space="0" w:color="auto"/>
              <w:right w:val="single" w:sz="4" w:space="0" w:color="auto"/>
            </w:tcBorders>
            <w:shd w:val="clear" w:color="auto" w:fill="auto"/>
            <w:hideMark/>
          </w:tcPr>
          <w:p w14:paraId="6329887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4B641A9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Consultancy </w:t>
            </w:r>
          </w:p>
        </w:tc>
        <w:tc>
          <w:tcPr>
            <w:tcW w:w="724" w:type="pct"/>
            <w:tcBorders>
              <w:top w:val="nil"/>
              <w:left w:val="nil"/>
              <w:bottom w:val="single" w:sz="4" w:space="0" w:color="auto"/>
              <w:right w:val="single" w:sz="4" w:space="0" w:color="auto"/>
            </w:tcBorders>
            <w:shd w:val="clear" w:color="auto" w:fill="auto"/>
            <w:hideMark/>
          </w:tcPr>
          <w:p w14:paraId="5A5BD30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0FBC007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3A6AF3A1"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341140E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New </w:t>
            </w:r>
          </w:p>
        </w:tc>
      </w:tr>
      <w:tr w:rsidR="00D12115" w:rsidRPr="00D12115" w14:paraId="03CA4FD8"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40A1607C"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11. Operational Services</w:t>
            </w:r>
          </w:p>
        </w:tc>
        <w:tc>
          <w:tcPr>
            <w:tcW w:w="356" w:type="pct"/>
            <w:tcBorders>
              <w:top w:val="nil"/>
              <w:left w:val="nil"/>
              <w:bottom w:val="single" w:sz="4" w:space="0" w:color="auto"/>
              <w:right w:val="single" w:sz="4" w:space="0" w:color="auto"/>
            </w:tcBorders>
            <w:shd w:val="clear" w:color="auto" w:fill="auto"/>
            <w:hideMark/>
          </w:tcPr>
          <w:p w14:paraId="09FF4107"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206E6410" w14:textId="47AB97E6"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Waste Fleet  Vehicle </w:t>
            </w:r>
            <w:r w:rsidR="00CF02A8" w:rsidRPr="00D12115">
              <w:rPr>
                <w:rFonts w:ascii="Calibri" w:eastAsia="Times New Roman" w:hAnsi="Calibri" w:cs="Calibri"/>
                <w:lang w:eastAsia="en-GB"/>
              </w:rPr>
              <w:t>replacement</w:t>
            </w:r>
          </w:p>
        </w:tc>
        <w:tc>
          <w:tcPr>
            <w:tcW w:w="724" w:type="pct"/>
            <w:tcBorders>
              <w:top w:val="nil"/>
              <w:left w:val="nil"/>
              <w:bottom w:val="single" w:sz="4" w:space="0" w:color="auto"/>
              <w:right w:val="single" w:sz="4" w:space="0" w:color="auto"/>
            </w:tcBorders>
            <w:shd w:val="clear" w:color="auto" w:fill="auto"/>
            <w:hideMark/>
          </w:tcPr>
          <w:p w14:paraId="46018E55"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44BE288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4E2567C2"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0C0A5778"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New</w:t>
            </w:r>
          </w:p>
        </w:tc>
      </w:tr>
      <w:tr w:rsidR="00D12115" w:rsidRPr="00D12115" w14:paraId="47967F8C" w14:textId="77777777" w:rsidTr="00D12115">
        <w:trPr>
          <w:trHeight w:val="580"/>
        </w:trPr>
        <w:tc>
          <w:tcPr>
            <w:tcW w:w="795" w:type="pct"/>
            <w:tcBorders>
              <w:top w:val="nil"/>
              <w:left w:val="single" w:sz="4" w:space="0" w:color="auto"/>
              <w:bottom w:val="single" w:sz="4" w:space="0" w:color="auto"/>
              <w:right w:val="single" w:sz="4" w:space="0" w:color="auto"/>
            </w:tcBorders>
            <w:shd w:val="clear" w:color="auto" w:fill="auto"/>
            <w:hideMark/>
          </w:tcPr>
          <w:p w14:paraId="0365BC4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13. Planning and Strategic Housing</w:t>
            </w:r>
          </w:p>
        </w:tc>
        <w:tc>
          <w:tcPr>
            <w:tcW w:w="356" w:type="pct"/>
            <w:tcBorders>
              <w:top w:val="nil"/>
              <w:left w:val="nil"/>
              <w:bottom w:val="single" w:sz="4" w:space="0" w:color="auto"/>
              <w:right w:val="single" w:sz="4" w:space="0" w:color="auto"/>
            </w:tcBorders>
            <w:shd w:val="clear" w:color="auto" w:fill="auto"/>
            <w:hideMark/>
          </w:tcPr>
          <w:p w14:paraId="70F3D89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55C8DD90"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 Securing Planning Consultant Support</w:t>
            </w:r>
          </w:p>
        </w:tc>
        <w:tc>
          <w:tcPr>
            <w:tcW w:w="724" w:type="pct"/>
            <w:tcBorders>
              <w:top w:val="nil"/>
              <w:left w:val="nil"/>
              <w:bottom w:val="single" w:sz="4" w:space="0" w:color="auto"/>
              <w:right w:val="single" w:sz="4" w:space="0" w:color="auto"/>
            </w:tcBorders>
            <w:shd w:val="clear" w:color="auto" w:fill="auto"/>
            <w:hideMark/>
          </w:tcPr>
          <w:p w14:paraId="15E8CCE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1F08BF56"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2DA119CA"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1867222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 xml:space="preserve">New </w:t>
            </w:r>
          </w:p>
        </w:tc>
      </w:tr>
      <w:tr w:rsidR="00D12115" w:rsidRPr="00D12115" w14:paraId="003270D8" w14:textId="77777777" w:rsidTr="00D12115">
        <w:trPr>
          <w:trHeight w:val="290"/>
        </w:trPr>
        <w:tc>
          <w:tcPr>
            <w:tcW w:w="795" w:type="pct"/>
            <w:tcBorders>
              <w:top w:val="nil"/>
              <w:left w:val="single" w:sz="4" w:space="0" w:color="auto"/>
              <w:bottom w:val="single" w:sz="4" w:space="0" w:color="auto"/>
              <w:right w:val="single" w:sz="4" w:space="0" w:color="auto"/>
            </w:tcBorders>
            <w:shd w:val="clear" w:color="auto" w:fill="auto"/>
            <w:hideMark/>
          </w:tcPr>
          <w:p w14:paraId="73A7F2F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08. Environmental Services</w:t>
            </w:r>
          </w:p>
        </w:tc>
        <w:tc>
          <w:tcPr>
            <w:tcW w:w="356" w:type="pct"/>
            <w:tcBorders>
              <w:top w:val="nil"/>
              <w:left w:val="nil"/>
              <w:bottom w:val="single" w:sz="4" w:space="0" w:color="auto"/>
              <w:right w:val="single" w:sz="4" w:space="0" w:color="auto"/>
            </w:tcBorders>
            <w:shd w:val="clear" w:color="auto" w:fill="auto"/>
            <w:hideMark/>
          </w:tcPr>
          <w:p w14:paraId="0D2147DA"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2024/2025</w:t>
            </w:r>
          </w:p>
        </w:tc>
        <w:tc>
          <w:tcPr>
            <w:tcW w:w="1445" w:type="pct"/>
            <w:tcBorders>
              <w:top w:val="nil"/>
              <w:left w:val="nil"/>
              <w:bottom w:val="single" w:sz="4" w:space="0" w:color="auto"/>
              <w:right w:val="single" w:sz="4" w:space="0" w:color="auto"/>
            </w:tcBorders>
            <w:shd w:val="clear" w:color="auto" w:fill="auto"/>
            <w:hideMark/>
          </w:tcPr>
          <w:p w14:paraId="50CE2061"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Heat pumps</w:t>
            </w:r>
          </w:p>
        </w:tc>
        <w:tc>
          <w:tcPr>
            <w:tcW w:w="724" w:type="pct"/>
            <w:tcBorders>
              <w:top w:val="nil"/>
              <w:left w:val="nil"/>
              <w:bottom w:val="single" w:sz="4" w:space="0" w:color="auto"/>
              <w:right w:val="single" w:sz="4" w:space="0" w:color="auto"/>
            </w:tcBorders>
            <w:shd w:val="clear" w:color="auto" w:fill="auto"/>
            <w:hideMark/>
          </w:tcPr>
          <w:p w14:paraId="0EBD0D32"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717" w:type="pct"/>
            <w:tcBorders>
              <w:top w:val="nil"/>
              <w:left w:val="nil"/>
              <w:bottom w:val="single" w:sz="4" w:space="0" w:color="auto"/>
              <w:right w:val="single" w:sz="4" w:space="0" w:color="auto"/>
            </w:tcBorders>
            <w:shd w:val="clear" w:color="auto" w:fill="auto"/>
            <w:hideMark/>
          </w:tcPr>
          <w:p w14:paraId="05AFF67B"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c>
          <w:tcPr>
            <w:tcW w:w="528" w:type="pct"/>
            <w:tcBorders>
              <w:top w:val="nil"/>
              <w:left w:val="nil"/>
              <w:bottom w:val="single" w:sz="4" w:space="0" w:color="auto"/>
              <w:right w:val="single" w:sz="4" w:space="0" w:color="auto"/>
            </w:tcBorders>
            <w:shd w:val="clear" w:color="auto" w:fill="auto"/>
            <w:hideMark/>
          </w:tcPr>
          <w:p w14:paraId="4A8F92D1" w14:textId="77777777" w:rsidR="00D12115" w:rsidRPr="00D12115" w:rsidRDefault="00D12115" w:rsidP="00D12115">
            <w:pPr>
              <w:spacing w:after="0" w:line="240" w:lineRule="auto"/>
              <w:rPr>
                <w:rFonts w:ascii="Calibri" w:eastAsia="Times New Roman" w:hAnsi="Calibri" w:cs="Calibri"/>
                <w:color w:val="000000"/>
                <w:lang w:eastAsia="en-GB"/>
              </w:rPr>
            </w:pPr>
            <w:r w:rsidRPr="00D12115">
              <w:rPr>
                <w:rFonts w:ascii="Calibri" w:eastAsia="Times New Roman" w:hAnsi="Calibri" w:cs="Calibri"/>
                <w:color w:val="000000"/>
                <w:lang w:eastAsia="en-GB"/>
              </w:rPr>
              <w:t>TBC</w:t>
            </w:r>
          </w:p>
        </w:tc>
        <w:tc>
          <w:tcPr>
            <w:tcW w:w="434" w:type="pct"/>
            <w:tcBorders>
              <w:top w:val="nil"/>
              <w:left w:val="nil"/>
              <w:bottom w:val="single" w:sz="4" w:space="0" w:color="auto"/>
              <w:right w:val="single" w:sz="4" w:space="0" w:color="auto"/>
            </w:tcBorders>
            <w:shd w:val="clear" w:color="auto" w:fill="auto"/>
            <w:hideMark/>
          </w:tcPr>
          <w:p w14:paraId="0100365E" w14:textId="77777777" w:rsidR="00D12115" w:rsidRPr="00D12115" w:rsidRDefault="00D12115" w:rsidP="00D12115">
            <w:pPr>
              <w:spacing w:after="0" w:line="240" w:lineRule="auto"/>
              <w:rPr>
                <w:rFonts w:ascii="Calibri" w:eastAsia="Times New Roman" w:hAnsi="Calibri" w:cs="Calibri"/>
                <w:lang w:eastAsia="en-GB"/>
              </w:rPr>
            </w:pPr>
            <w:r w:rsidRPr="00D12115">
              <w:rPr>
                <w:rFonts w:ascii="Calibri" w:eastAsia="Times New Roman" w:hAnsi="Calibri" w:cs="Calibri"/>
                <w:lang w:eastAsia="en-GB"/>
              </w:rPr>
              <w:t>TBC</w:t>
            </w:r>
          </w:p>
        </w:tc>
      </w:tr>
    </w:tbl>
    <w:p w14:paraId="3937D911" w14:textId="77777777" w:rsidR="00D12115" w:rsidRDefault="00D12115" w:rsidP="00443A30">
      <w:pPr>
        <w:rPr>
          <w:rFonts w:ascii="Arial" w:hAnsi="Arial" w:cs="Arial"/>
          <w:sz w:val="24"/>
          <w:szCs w:val="24"/>
        </w:rPr>
      </w:pPr>
    </w:p>
    <w:p w14:paraId="46A75FD2" w14:textId="7ADE3968" w:rsidR="00D12115" w:rsidRDefault="00D12115" w:rsidP="00443A30">
      <w:pPr>
        <w:rPr>
          <w:rFonts w:ascii="Arial" w:hAnsi="Arial" w:cs="Arial"/>
          <w:sz w:val="24"/>
          <w:szCs w:val="24"/>
        </w:rPr>
      </w:pPr>
      <w:r>
        <w:rPr>
          <w:rFonts w:ascii="Arial" w:hAnsi="Arial" w:cs="Arial"/>
          <w:sz w:val="24"/>
          <w:szCs w:val="24"/>
        </w:rPr>
        <w:br w:type="page"/>
      </w:r>
    </w:p>
    <w:p w14:paraId="3A4D3D46" w14:textId="311C2AE8" w:rsidR="00D12115" w:rsidRDefault="00D12115" w:rsidP="00B10802">
      <w:pPr>
        <w:pStyle w:val="Heading1"/>
        <w:rPr>
          <w:rFonts w:ascii="Arial" w:hAnsi="Arial" w:cs="Arial"/>
          <w:sz w:val="24"/>
          <w:szCs w:val="24"/>
        </w:rPr>
      </w:pPr>
      <w:bookmarkStart w:id="58" w:name="_Toc173306428"/>
      <w:r w:rsidRPr="00900DFC">
        <w:rPr>
          <w:rFonts w:ascii="Arial" w:hAnsi="Arial" w:cs="Arial"/>
          <w:sz w:val="24"/>
          <w:szCs w:val="24"/>
        </w:rPr>
        <w:t xml:space="preserve">Annex </w:t>
      </w:r>
      <w:r w:rsidR="001921D4" w:rsidRPr="00900DFC">
        <w:rPr>
          <w:rFonts w:ascii="Arial" w:hAnsi="Arial" w:cs="Arial"/>
          <w:sz w:val="24"/>
          <w:szCs w:val="24"/>
        </w:rPr>
        <w:t>S4</w:t>
      </w:r>
      <w:r w:rsidRPr="00900DFC">
        <w:rPr>
          <w:rFonts w:ascii="Arial" w:hAnsi="Arial" w:cs="Arial"/>
          <w:sz w:val="24"/>
          <w:szCs w:val="24"/>
        </w:rPr>
        <w:t xml:space="preserve"> – NWLDC Procurement Pipeline</w:t>
      </w:r>
      <w:bookmarkEnd w:id="58"/>
    </w:p>
    <w:tbl>
      <w:tblPr>
        <w:tblW w:w="0" w:type="auto"/>
        <w:tblLook w:val="04A0" w:firstRow="1" w:lastRow="0" w:firstColumn="1" w:lastColumn="0" w:noHBand="0" w:noVBand="1"/>
      </w:tblPr>
      <w:tblGrid>
        <w:gridCol w:w="1600"/>
        <w:gridCol w:w="906"/>
        <w:gridCol w:w="1715"/>
        <w:gridCol w:w="1673"/>
        <w:gridCol w:w="1281"/>
        <w:gridCol w:w="973"/>
        <w:gridCol w:w="878"/>
      </w:tblGrid>
      <w:tr w:rsidR="00900DFC" w:rsidRPr="00900DFC" w14:paraId="4C54D83D" w14:textId="77777777" w:rsidTr="00900DFC">
        <w:trPr>
          <w:trHeight w:val="750"/>
        </w:trPr>
        <w:tc>
          <w:tcPr>
            <w:tcW w:w="0" w:type="auto"/>
            <w:gridSpan w:val="7"/>
            <w:tcBorders>
              <w:top w:val="nil"/>
              <w:left w:val="nil"/>
              <w:bottom w:val="single" w:sz="8" w:space="0" w:color="auto"/>
              <w:right w:val="nil"/>
            </w:tcBorders>
            <w:shd w:val="clear" w:color="000000" w:fill="92CDDC"/>
            <w:vAlign w:val="center"/>
            <w:hideMark/>
          </w:tcPr>
          <w:p w14:paraId="1C282D0C" w14:textId="77777777" w:rsidR="00900DFC" w:rsidRPr="00900DFC" w:rsidRDefault="00900DFC" w:rsidP="00900DFC">
            <w:pPr>
              <w:spacing w:after="0" w:line="240" w:lineRule="auto"/>
              <w:jc w:val="center"/>
              <w:rPr>
                <w:rFonts w:ascii="Calibri" w:eastAsia="Times New Roman" w:hAnsi="Calibri" w:cs="Calibri"/>
                <w:b/>
                <w:bCs/>
                <w:color w:val="000000"/>
                <w:sz w:val="28"/>
                <w:szCs w:val="28"/>
                <w:lang w:eastAsia="en-GB"/>
              </w:rPr>
            </w:pPr>
            <w:r w:rsidRPr="00900DFC">
              <w:rPr>
                <w:rFonts w:ascii="Calibri" w:eastAsia="Times New Roman" w:hAnsi="Calibri" w:cs="Calibri"/>
                <w:b/>
                <w:bCs/>
                <w:color w:val="000000"/>
                <w:sz w:val="28"/>
                <w:szCs w:val="28"/>
                <w:lang w:eastAsia="en-GB"/>
              </w:rPr>
              <w:t>NORTH WEST LEICESTERSHIRE DISTRICT COUNCIL: PIPELINE REGISTER</w:t>
            </w:r>
          </w:p>
        </w:tc>
      </w:tr>
      <w:tr w:rsidR="00900DFC" w:rsidRPr="00900DFC" w14:paraId="58B8B7D2" w14:textId="77777777" w:rsidTr="00900DFC">
        <w:trPr>
          <w:trHeight w:val="870"/>
        </w:trPr>
        <w:tc>
          <w:tcPr>
            <w:tcW w:w="0" w:type="auto"/>
            <w:tcBorders>
              <w:top w:val="nil"/>
              <w:left w:val="single" w:sz="8" w:space="0" w:color="auto"/>
              <w:bottom w:val="nil"/>
              <w:right w:val="single" w:sz="8" w:space="0" w:color="auto"/>
            </w:tcBorders>
            <w:shd w:val="clear" w:color="000000" w:fill="D9D9D9"/>
            <w:vAlign w:val="center"/>
            <w:hideMark/>
          </w:tcPr>
          <w:p w14:paraId="6DF87373" w14:textId="77777777" w:rsidR="00900DFC" w:rsidRPr="00900DFC" w:rsidRDefault="00900DFC" w:rsidP="00900DFC">
            <w:pPr>
              <w:spacing w:after="0" w:line="240" w:lineRule="auto"/>
              <w:rPr>
                <w:rFonts w:ascii="Calibri" w:eastAsia="Times New Roman" w:hAnsi="Calibri" w:cs="Calibri"/>
                <w:b/>
                <w:bCs/>
                <w:color w:val="000000"/>
                <w:lang w:eastAsia="en-GB"/>
              </w:rPr>
            </w:pPr>
            <w:r w:rsidRPr="00900DFC">
              <w:rPr>
                <w:rFonts w:ascii="Calibri" w:eastAsia="Times New Roman" w:hAnsi="Calibri" w:cs="Calibri"/>
                <w:b/>
                <w:bCs/>
                <w:color w:val="000000"/>
                <w:lang w:eastAsia="en-GB"/>
              </w:rPr>
              <w:t>Department Name</w:t>
            </w:r>
          </w:p>
        </w:tc>
        <w:tc>
          <w:tcPr>
            <w:tcW w:w="0" w:type="auto"/>
            <w:tcBorders>
              <w:top w:val="nil"/>
              <w:left w:val="nil"/>
              <w:bottom w:val="nil"/>
              <w:right w:val="single" w:sz="8" w:space="0" w:color="auto"/>
            </w:tcBorders>
            <w:shd w:val="clear" w:color="000000" w:fill="D9D9D9"/>
            <w:vAlign w:val="center"/>
            <w:hideMark/>
          </w:tcPr>
          <w:p w14:paraId="6F71F411" w14:textId="77777777" w:rsidR="00900DFC" w:rsidRPr="00900DFC" w:rsidRDefault="00900DFC" w:rsidP="00900DFC">
            <w:pPr>
              <w:spacing w:after="0" w:line="240" w:lineRule="auto"/>
              <w:rPr>
                <w:rFonts w:ascii="Calibri" w:eastAsia="Times New Roman" w:hAnsi="Calibri" w:cs="Calibri"/>
                <w:b/>
                <w:bCs/>
                <w:color w:val="000000"/>
                <w:lang w:eastAsia="en-GB"/>
              </w:rPr>
            </w:pPr>
            <w:r w:rsidRPr="00900DFC">
              <w:rPr>
                <w:rFonts w:ascii="Calibri" w:eastAsia="Times New Roman" w:hAnsi="Calibri" w:cs="Calibri"/>
                <w:b/>
                <w:bCs/>
                <w:color w:val="000000"/>
                <w:lang w:eastAsia="en-GB"/>
              </w:rPr>
              <w:t>Potential Contract Start Date</w:t>
            </w:r>
          </w:p>
        </w:tc>
        <w:tc>
          <w:tcPr>
            <w:tcW w:w="2028" w:type="dxa"/>
            <w:tcBorders>
              <w:top w:val="nil"/>
              <w:left w:val="nil"/>
              <w:bottom w:val="nil"/>
              <w:right w:val="single" w:sz="8" w:space="0" w:color="auto"/>
            </w:tcBorders>
            <w:shd w:val="clear" w:color="000000" w:fill="D9D9D9"/>
            <w:vAlign w:val="center"/>
            <w:hideMark/>
          </w:tcPr>
          <w:p w14:paraId="01AD2298" w14:textId="77777777" w:rsidR="00900DFC" w:rsidRPr="00900DFC" w:rsidRDefault="00900DFC" w:rsidP="00900DFC">
            <w:pPr>
              <w:spacing w:after="0" w:line="240" w:lineRule="auto"/>
              <w:rPr>
                <w:rFonts w:ascii="Calibri" w:eastAsia="Times New Roman" w:hAnsi="Calibri" w:cs="Calibri"/>
                <w:b/>
                <w:bCs/>
                <w:color w:val="000000"/>
                <w:lang w:eastAsia="en-GB"/>
              </w:rPr>
            </w:pPr>
            <w:r w:rsidRPr="00900DFC">
              <w:rPr>
                <w:rFonts w:ascii="Calibri" w:eastAsia="Times New Roman" w:hAnsi="Calibri" w:cs="Calibri"/>
                <w:b/>
                <w:bCs/>
                <w:color w:val="000000"/>
                <w:lang w:eastAsia="en-GB"/>
              </w:rPr>
              <w:t>Contract Title / Scope</w:t>
            </w:r>
          </w:p>
        </w:tc>
        <w:tc>
          <w:tcPr>
            <w:tcW w:w="1977" w:type="dxa"/>
            <w:tcBorders>
              <w:top w:val="nil"/>
              <w:left w:val="nil"/>
              <w:bottom w:val="nil"/>
              <w:right w:val="single" w:sz="8" w:space="0" w:color="auto"/>
            </w:tcBorders>
            <w:shd w:val="clear" w:color="000000" w:fill="D9D9D9"/>
            <w:vAlign w:val="center"/>
            <w:hideMark/>
          </w:tcPr>
          <w:p w14:paraId="6A14E2C7" w14:textId="77777777" w:rsidR="00900DFC" w:rsidRPr="00900DFC" w:rsidRDefault="00900DFC" w:rsidP="00900DFC">
            <w:pPr>
              <w:spacing w:after="0" w:line="240" w:lineRule="auto"/>
              <w:rPr>
                <w:rFonts w:ascii="Calibri" w:eastAsia="Times New Roman" w:hAnsi="Calibri" w:cs="Calibri"/>
                <w:b/>
                <w:bCs/>
                <w:color w:val="000000"/>
                <w:lang w:eastAsia="en-GB"/>
              </w:rPr>
            </w:pPr>
            <w:r w:rsidRPr="00900DFC">
              <w:rPr>
                <w:rFonts w:ascii="Calibri" w:eastAsia="Times New Roman" w:hAnsi="Calibri" w:cs="Calibri"/>
                <w:b/>
                <w:bCs/>
                <w:color w:val="000000"/>
                <w:lang w:eastAsia="en-GB"/>
              </w:rPr>
              <w:t>Supplier</w:t>
            </w:r>
          </w:p>
        </w:tc>
        <w:tc>
          <w:tcPr>
            <w:tcW w:w="0" w:type="auto"/>
            <w:tcBorders>
              <w:top w:val="nil"/>
              <w:left w:val="nil"/>
              <w:bottom w:val="nil"/>
              <w:right w:val="single" w:sz="8" w:space="0" w:color="auto"/>
            </w:tcBorders>
            <w:shd w:val="clear" w:color="000000" w:fill="D9D9D9"/>
            <w:vAlign w:val="center"/>
            <w:hideMark/>
          </w:tcPr>
          <w:p w14:paraId="3E4CEA07" w14:textId="77777777" w:rsidR="00900DFC" w:rsidRPr="00900DFC" w:rsidRDefault="00900DFC" w:rsidP="00900DFC">
            <w:pPr>
              <w:spacing w:after="0" w:line="240" w:lineRule="auto"/>
              <w:rPr>
                <w:rFonts w:ascii="Calibri" w:eastAsia="Times New Roman" w:hAnsi="Calibri" w:cs="Calibri"/>
                <w:b/>
                <w:bCs/>
                <w:color w:val="000000"/>
                <w:lang w:eastAsia="en-GB"/>
              </w:rPr>
            </w:pPr>
            <w:r w:rsidRPr="00900DFC">
              <w:rPr>
                <w:rFonts w:ascii="Calibri" w:eastAsia="Times New Roman" w:hAnsi="Calibri" w:cs="Calibri"/>
                <w:b/>
                <w:bCs/>
                <w:color w:val="000000"/>
                <w:lang w:eastAsia="en-GB"/>
              </w:rPr>
              <w:t xml:space="preserve"> Estimated Total Contract Value </w:t>
            </w:r>
          </w:p>
        </w:tc>
        <w:tc>
          <w:tcPr>
            <w:tcW w:w="0" w:type="auto"/>
            <w:tcBorders>
              <w:top w:val="nil"/>
              <w:left w:val="nil"/>
              <w:bottom w:val="nil"/>
              <w:right w:val="single" w:sz="8" w:space="0" w:color="auto"/>
            </w:tcBorders>
            <w:shd w:val="clear" w:color="000000" w:fill="D9D9D9"/>
            <w:vAlign w:val="center"/>
            <w:hideMark/>
          </w:tcPr>
          <w:p w14:paraId="27BAD115" w14:textId="77777777" w:rsidR="00900DFC" w:rsidRPr="00900DFC" w:rsidRDefault="00900DFC" w:rsidP="00900DFC">
            <w:pPr>
              <w:spacing w:after="0" w:line="240" w:lineRule="auto"/>
              <w:rPr>
                <w:rFonts w:ascii="Calibri" w:eastAsia="Times New Roman" w:hAnsi="Calibri" w:cs="Calibri"/>
                <w:b/>
                <w:bCs/>
                <w:color w:val="000000"/>
                <w:lang w:eastAsia="en-GB"/>
              </w:rPr>
            </w:pPr>
            <w:r w:rsidRPr="00900DFC">
              <w:rPr>
                <w:rFonts w:ascii="Calibri" w:eastAsia="Times New Roman" w:hAnsi="Calibri" w:cs="Calibri"/>
                <w:b/>
                <w:bCs/>
                <w:color w:val="000000"/>
                <w:lang w:eastAsia="en-GB"/>
              </w:rPr>
              <w:t xml:space="preserve"> Total Contract value Over £25K? </w:t>
            </w:r>
          </w:p>
        </w:tc>
        <w:tc>
          <w:tcPr>
            <w:tcW w:w="0" w:type="auto"/>
            <w:tcBorders>
              <w:top w:val="nil"/>
              <w:left w:val="nil"/>
              <w:bottom w:val="nil"/>
              <w:right w:val="single" w:sz="8" w:space="0" w:color="auto"/>
            </w:tcBorders>
            <w:shd w:val="clear" w:color="000000" w:fill="D9D9D9"/>
            <w:vAlign w:val="center"/>
            <w:hideMark/>
          </w:tcPr>
          <w:p w14:paraId="44F3D17E" w14:textId="77777777" w:rsidR="00900DFC" w:rsidRPr="00900DFC" w:rsidRDefault="00900DFC" w:rsidP="00900DFC">
            <w:pPr>
              <w:spacing w:after="0" w:line="240" w:lineRule="auto"/>
              <w:rPr>
                <w:rFonts w:ascii="Calibri" w:eastAsia="Times New Roman" w:hAnsi="Calibri" w:cs="Calibri"/>
                <w:b/>
                <w:bCs/>
                <w:color w:val="000000"/>
                <w:lang w:eastAsia="en-GB"/>
              </w:rPr>
            </w:pPr>
            <w:r w:rsidRPr="00900DFC">
              <w:rPr>
                <w:rFonts w:ascii="Calibri" w:eastAsia="Times New Roman" w:hAnsi="Calibri" w:cs="Calibri"/>
                <w:b/>
                <w:bCs/>
                <w:color w:val="000000"/>
                <w:lang w:eastAsia="en-GB"/>
              </w:rPr>
              <w:t>Recuring Contract or New?</w:t>
            </w:r>
          </w:p>
        </w:tc>
      </w:tr>
      <w:tr w:rsidR="00900DFC" w:rsidRPr="00900DFC" w14:paraId="7BB0801E" w14:textId="77777777" w:rsidTr="00900DFC">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170E674"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45D0F3"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01/04/24</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486DC7D4"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Roofing - Large Projects</w:t>
            </w:r>
          </w:p>
        </w:tc>
        <w:tc>
          <w:tcPr>
            <w:tcW w:w="1977" w:type="dxa"/>
            <w:tcBorders>
              <w:top w:val="single" w:sz="4" w:space="0" w:color="auto"/>
              <w:left w:val="nil"/>
              <w:bottom w:val="single" w:sz="4" w:space="0" w:color="auto"/>
              <w:right w:val="single" w:sz="4" w:space="0" w:color="auto"/>
            </w:tcBorders>
            <w:shd w:val="clear" w:color="auto" w:fill="auto"/>
            <w:noWrap/>
            <w:vAlign w:val="bottom"/>
            <w:hideMark/>
          </w:tcPr>
          <w:p w14:paraId="3697E9C8"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F0685B"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£1,500,000.00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E06EEF"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0C94AD"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477CFBFA"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3005D8"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nil"/>
              <w:left w:val="nil"/>
              <w:bottom w:val="single" w:sz="4" w:space="0" w:color="auto"/>
              <w:right w:val="single" w:sz="4" w:space="0" w:color="auto"/>
            </w:tcBorders>
            <w:shd w:val="clear" w:color="auto" w:fill="auto"/>
            <w:noWrap/>
            <w:vAlign w:val="center"/>
            <w:hideMark/>
          </w:tcPr>
          <w:p w14:paraId="765D0E8D"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01/04/24</w:t>
            </w:r>
          </w:p>
        </w:tc>
        <w:tc>
          <w:tcPr>
            <w:tcW w:w="2028" w:type="dxa"/>
            <w:tcBorders>
              <w:top w:val="nil"/>
              <w:left w:val="nil"/>
              <w:bottom w:val="single" w:sz="4" w:space="0" w:color="auto"/>
              <w:right w:val="single" w:sz="4" w:space="0" w:color="auto"/>
            </w:tcBorders>
            <w:shd w:val="clear" w:color="auto" w:fill="auto"/>
            <w:noWrap/>
            <w:vAlign w:val="bottom"/>
            <w:hideMark/>
          </w:tcPr>
          <w:p w14:paraId="6B042451"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Kitchen Supplier</w:t>
            </w:r>
          </w:p>
        </w:tc>
        <w:tc>
          <w:tcPr>
            <w:tcW w:w="1977" w:type="dxa"/>
            <w:tcBorders>
              <w:top w:val="nil"/>
              <w:left w:val="nil"/>
              <w:bottom w:val="single" w:sz="4" w:space="0" w:color="auto"/>
              <w:right w:val="single" w:sz="4" w:space="0" w:color="auto"/>
            </w:tcBorders>
            <w:shd w:val="clear" w:color="auto" w:fill="auto"/>
            <w:noWrap/>
            <w:vAlign w:val="bottom"/>
            <w:hideMark/>
          </w:tcPr>
          <w:p w14:paraId="18F22340"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1C3F106A"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£2,400,000.00</w:t>
            </w:r>
          </w:p>
        </w:tc>
        <w:tc>
          <w:tcPr>
            <w:tcW w:w="0" w:type="auto"/>
            <w:tcBorders>
              <w:top w:val="nil"/>
              <w:left w:val="nil"/>
              <w:bottom w:val="single" w:sz="4" w:space="0" w:color="auto"/>
              <w:right w:val="single" w:sz="4" w:space="0" w:color="auto"/>
            </w:tcBorders>
            <w:shd w:val="clear" w:color="auto" w:fill="auto"/>
            <w:noWrap/>
            <w:vAlign w:val="bottom"/>
            <w:hideMark/>
          </w:tcPr>
          <w:p w14:paraId="3A6574E5"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61424C7B"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3A92836B"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DB71E0"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nil"/>
              <w:left w:val="nil"/>
              <w:bottom w:val="single" w:sz="4" w:space="0" w:color="auto"/>
              <w:right w:val="single" w:sz="4" w:space="0" w:color="auto"/>
            </w:tcBorders>
            <w:shd w:val="clear" w:color="auto" w:fill="auto"/>
            <w:noWrap/>
            <w:vAlign w:val="center"/>
            <w:hideMark/>
          </w:tcPr>
          <w:p w14:paraId="1DAC5FDD"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01/04/24</w:t>
            </w:r>
          </w:p>
        </w:tc>
        <w:tc>
          <w:tcPr>
            <w:tcW w:w="2028" w:type="dxa"/>
            <w:tcBorders>
              <w:top w:val="nil"/>
              <w:left w:val="nil"/>
              <w:bottom w:val="single" w:sz="4" w:space="0" w:color="auto"/>
              <w:right w:val="single" w:sz="4" w:space="0" w:color="auto"/>
            </w:tcBorders>
            <w:shd w:val="clear" w:color="auto" w:fill="auto"/>
            <w:noWrap/>
            <w:vAlign w:val="bottom"/>
            <w:hideMark/>
          </w:tcPr>
          <w:p w14:paraId="78E671AE"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Commercial Fit Out Contractor</w:t>
            </w:r>
          </w:p>
        </w:tc>
        <w:tc>
          <w:tcPr>
            <w:tcW w:w="1977" w:type="dxa"/>
            <w:tcBorders>
              <w:top w:val="nil"/>
              <w:left w:val="nil"/>
              <w:bottom w:val="single" w:sz="4" w:space="0" w:color="auto"/>
              <w:right w:val="single" w:sz="4" w:space="0" w:color="auto"/>
            </w:tcBorders>
            <w:shd w:val="clear" w:color="auto" w:fill="auto"/>
            <w:noWrap/>
            <w:vAlign w:val="bottom"/>
            <w:hideMark/>
          </w:tcPr>
          <w:p w14:paraId="3BA41C98"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21E9BAC7"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£2,000,000.00</w:t>
            </w:r>
          </w:p>
        </w:tc>
        <w:tc>
          <w:tcPr>
            <w:tcW w:w="0" w:type="auto"/>
            <w:tcBorders>
              <w:top w:val="nil"/>
              <w:left w:val="nil"/>
              <w:bottom w:val="single" w:sz="4" w:space="0" w:color="auto"/>
              <w:right w:val="single" w:sz="4" w:space="0" w:color="auto"/>
            </w:tcBorders>
            <w:shd w:val="clear" w:color="auto" w:fill="auto"/>
            <w:noWrap/>
            <w:vAlign w:val="bottom"/>
            <w:hideMark/>
          </w:tcPr>
          <w:p w14:paraId="1EAF29AE"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40DEB354"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2EEC221B"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C87AE9"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nil"/>
              <w:left w:val="nil"/>
              <w:bottom w:val="single" w:sz="4" w:space="0" w:color="auto"/>
              <w:right w:val="single" w:sz="4" w:space="0" w:color="auto"/>
            </w:tcBorders>
            <w:shd w:val="clear" w:color="auto" w:fill="auto"/>
            <w:noWrap/>
            <w:vAlign w:val="center"/>
            <w:hideMark/>
          </w:tcPr>
          <w:p w14:paraId="23200AB9"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01/04/24</w:t>
            </w:r>
          </w:p>
        </w:tc>
        <w:tc>
          <w:tcPr>
            <w:tcW w:w="2028" w:type="dxa"/>
            <w:tcBorders>
              <w:top w:val="nil"/>
              <w:left w:val="nil"/>
              <w:bottom w:val="single" w:sz="4" w:space="0" w:color="auto"/>
              <w:right w:val="single" w:sz="4" w:space="0" w:color="auto"/>
            </w:tcBorders>
            <w:shd w:val="clear" w:color="auto" w:fill="auto"/>
            <w:noWrap/>
            <w:vAlign w:val="bottom"/>
            <w:hideMark/>
          </w:tcPr>
          <w:p w14:paraId="1F481906"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Digital Aerial Upgrades</w:t>
            </w:r>
          </w:p>
        </w:tc>
        <w:tc>
          <w:tcPr>
            <w:tcW w:w="1977" w:type="dxa"/>
            <w:tcBorders>
              <w:top w:val="nil"/>
              <w:left w:val="nil"/>
              <w:bottom w:val="single" w:sz="4" w:space="0" w:color="auto"/>
              <w:right w:val="single" w:sz="4" w:space="0" w:color="auto"/>
            </w:tcBorders>
            <w:shd w:val="clear" w:color="auto" w:fill="auto"/>
            <w:noWrap/>
            <w:vAlign w:val="bottom"/>
            <w:hideMark/>
          </w:tcPr>
          <w:p w14:paraId="2BF4CF6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69C55C2F"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£50,000.00</w:t>
            </w:r>
          </w:p>
        </w:tc>
        <w:tc>
          <w:tcPr>
            <w:tcW w:w="0" w:type="auto"/>
            <w:tcBorders>
              <w:top w:val="nil"/>
              <w:left w:val="nil"/>
              <w:bottom w:val="single" w:sz="4" w:space="0" w:color="auto"/>
              <w:right w:val="single" w:sz="4" w:space="0" w:color="auto"/>
            </w:tcBorders>
            <w:shd w:val="clear" w:color="auto" w:fill="auto"/>
            <w:noWrap/>
            <w:vAlign w:val="bottom"/>
            <w:hideMark/>
          </w:tcPr>
          <w:p w14:paraId="536E7900"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5024CD7D"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0F907279"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E53CA7"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nil"/>
              <w:left w:val="nil"/>
              <w:bottom w:val="single" w:sz="4" w:space="0" w:color="auto"/>
              <w:right w:val="single" w:sz="4" w:space="0" w:color="auto"/>
            </w:tcBorders>
            <w:shd w:val="clear" w:color="auto" w:fill="auto"/>
            <w:noWrap/>
            <w:vAlign w:val="center"/>
            <w:hideMark/>
          </w:tcPr>
          <w:p w14:paraId="7C549A25"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01/04/24</w:t>
            </w:r>
          </w:p>
        </w:tc>
        <w:tc>
          <w:tcPr>
            <w:tcW w:w="2028" w:type="dxa"/>
            <w:tcBorders>
              <w:top w:val="nil"/>
              <w:left w:val="nil"/>
              <w:bottom w:val="single" w:sz="4" w:space="0" w:color="auto"/>
              <w:right w:val="single" w:sz="4" w:space="0" w:color="auto"/>
            </w:tcBorders>
            <w:shd w:val="clear" w:color="auto" w:fill="auto"/>
            <w:noWrap/>
            <w:vAlign w:val="bottom"/>
            <w:hideMark/>
          </w:tcPr>
          <w:p w14:paraId="54AA8895"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Boiler &amp; Heating Contractor</w:t>
            </w:r>
          </w:p>
        </w:tc>
        <w:tc>
          <w:tcPr>
            <w:tcW w:w="1977" w:type="dxa"/>
            <w:tcBorders>
              <w:top w:val="nil"/>
              <w:left w:val="nil"/>
              <w:bottom w:val="single" w:sz="4" w:space="0" w:color="auto"/>
              <w:right w:val="single" w:sz="4" w:space="0" w:color="auto"/>
            </w:tcBorders>
            <w:shd w:val="clear" w:color="auto" w:fill="auto"/>
            <w:noWrap/>
            <w:vAlign w:val="bottom"/>
            <w:hideMark/>
          </w:tcPr>
          <w:p w14:paraId="2D46A1CF"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09BA4856"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£1,000,000.00</w:t>
            </w:r>
          </w:p>
        </w:tc>
        <w:tc>
          <w:tcPr>
            <w:tcW w:w="0" w:type="auto"/>
            <w:tcBorders>
              <w:top w:val="nil"/>
              <w:left w:val="nil"/>
              <w:bottom w:val="single" w:sz="4" w:space="0" w:color="auto"/>
              <w:right w:val="single" w:sz="4" w:space="0" w:color="auto"/>
            </w:tcBorders>
            <w:shd w:val="clear" w:color="auto" w:fill="auto"/>
            <w:noWrap/>
            <w:vAlign w:val="bottom"/>
            <w:hideMark/>
          </w:tcPr>
          <w:p w14:paraId="4A75BF51"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2239697C"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371682F7"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8436D1"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nil"/>
              <w:left w:val="nil"/>
              <w:bottom w:val="single" w:sz="4" w:space="0" w:color="auto"/>
              <w:right w:val="single" w:sz="4" w:space="0" w:color="auto"/>
            </w:tcBorders>
            <w:shd w:val="clear" w:color="auto" w:fill="auto"/>
            <w:noWrap/>
            <w:vAlign w:val="center"/>
            <w:hideMark/>
          </w:tcPr>
          <w:p w14:paraId="7237C5DE"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01/04/24</w:t>
            </w:r>
          </w:p>
        </w:tc>
        <w:tc>
          <w:tcPr>
            <w:tcW w:w="2028" w:type="dxa"/>
            <w:tcBorders>
              <w:top w:val="nil"/>
              <w:left w:val="nil"/>
              <w:bottom w:val="single" w:sz="4" w:space="0" w:color="auto"/>
              <w:right w:val="single" w:sz="4" w:space="0" w:color="auto"/>
            </w:tcBorders>
            <w:shd w:val="clear" w:color="auto" w:fill="auto"/>
            <w:noWrap/>
            <w:vAlign w:val="bottom"/>
            <w:hideMark/>
          </w:tcPr>
          <w:p w14:paraId="60AEBC99"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External Entrance Doors</w:t>
            </w:r>
          </w:p>
        </w:tc>
        <w:tc>
          <w:tcPr>
            <w:tcW w:w="1977" w:type="dxa"/>
            <w:tcBorders>
              <w:top w:val="nil"/>
              <w:left w:val="nil"/>
              <w:bottom w:val="single" w:sz="4" w:space="0" w:color="auto"/>
              <w:right w:val="single" w:sz="4" w:space="0" w:color="auto"/>
            </w:tcBorders>
            <w:shd w:val="clear" w:color="auto" w:fill="auto"/>
            <w:noWrap/>
            <w:vAlign w:val="bottom"/>
            <w:hideMark/>
          </w:tcPr>
          <w:p w14:paraId="2A86299A"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77F6C19F"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£1,000,000.00</w:t>
            </w:r>
          </w:p>
        </w:tc>
        <w:tc>
          <w:tcPr>
            <w:tcW w:w="0" w:type="auto"/>
            <w:tcBorders>
              <w:top w:val="nil"/>
              <w:left w:val="nil"/>
              <w:bottom w:val="single" w:sz="4" w:space="0" w:color="auto"/>
              <w:right w:val="single" w:sz="4" w:space="0" w:color="auto"/>
            </w:tcBorders>
            <w:shd w:val="clear" w:color="auto" w:fill="auto"/>
            <w:noWrap/>
            <w:vAlign w:val="bottom"/>
            <w:hideMark/>
          </w:tcPr>
          <w:p w14:paraId="506EF84E"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4C38B8CE"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02D6FA1D"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AB062F"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nil"/>
              <w:left w:val="nil"/>
              <w:bottom w:val="single" w:sz="4" w:space="0" w:color="auto"/>
              <w:right w:val="single" w:sz="4" w:space="0" w:color="auto"/>
            </w:tcBorders>
            <w:shd w:val="clear" w:color="auto" w:fill="auto"/>
            <w:noWrap/>
            <w:vAlign w:val="center"/>
            <w:hideMark/>
          </w:tcPr>
          <w:p w14:paraId="3D192BB7"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01/04/24</w:t>
            </w:r>
          </w:p>
        </w:tc>
        <w:tc>
          <w:tcPr>
            <w:tcW w:w="2028" w:type="dxa"/>
            <w:tcBorders>
              <w:top w:val="nil"/>
              <w:left w:val="nil"/>
              <w:bottom w:val="single" w:sz="4" w:space="0" w:color="auto"/>
              <w:right w:val="single" w:sz="4" w:space="0" w:color="auto"/>
            </w:tcBorders>
            <w:shd w:val="clear" w:color="auto" w:fill="auto"/>
            <w:noWrap/>
            <w:vAlign w:val="bottom"/>
            <w:hideMark/>
          </w:tcPr>
          <w:p w14:paraId="09AEE20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Electrical Upgrades - Schemes</w:t>
            </w:r>
          </w:p>
        </w:tc>
        <w:tc>
          <w:tcPr>
            <w:tcW w:w="1977" w:type="dxa"/>
            <w:tcBorders>
              <w:top w:val="nil"/>
              <w:left w:val="nil"/>
              <w:bottom w:val="single" w:sz="4" w:space="0" w:color="auto"/>
              <w:right w:val="single" w:sz="4" w:space="0" w:color="auto"/>
            </w:tcBorders>
            <w:shd w:val="clear" w:color="auto" w:fill="auto"/>
            <w:noWrap/>
            <w:vAlign w:val="bottom"/>
            <w:hideMark/>
          </w:tcPr>
          <w:p w14:paraId="1521D22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4D87F111"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£400,000.00</w:t>
            </w:r>
          </w:p>
        </w:tc>
        <w:tc>
          <w:tcPr>
            <w:tcW w:w="0" w:type="auto"/>
            <w:tcBorders>
              <w:top w:val="nil"/>
              <w:left w:val="nil"/>
              <w:bottom w:val="single" w:sz="4" w:space="0" w:color="auto"/>
              <w:right w:val="single" w:sz="4" w:space="0" w:color="auto"/>
            </w:tcBorders>
            <w:shd w:val="clear" w:color="auto" w:fill="auto"/>
            <w:noWrap/>
            <w:vAlign w:val="bottom"/>
            <w:hideMark/>
          </w:tcPr>
          <w:p w14:paraId="7337FD4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45FC8068"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013445A4"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45E655"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nil"/>
              <w:left w:val="nil"/>
              <w:bottom w:val="single" w:sz="4" w:space="0" w:color="auto"/>
              <w:right w:val="single" w:sz="4" w:space="0" w:color="auto"/>
            </w:tcBorders>
            <w:shd w:val="clear" w:color="auto" w:fill="auto"/>
            <w:noWrap/>
            <w:vAlign w:val="center"/>
            <w:hideMark/>
          </w:tcPr>
          <w:p w14:paraId="70A1FC68"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01/04/24</w:t>
            </w:r>
          </w:p>
        </w:tc>
        <w:tc>
          <w:tcPr>
            <w:tcW w:w="2028" w:type="dxa"/>
            <w:tcBorders>
              <w:top w:val="nil"/>
              <w:left w:val="nil"/>
              <w:bottom w:val="single" w:sz="4" w:space="0" w:color="auto"/>
              <w:right w:val="single" w:sz="4" w:space="0" w:color="auto"/>
            </w:tcBorders>
            <w:shd w:val="clear" w:color="auto" w:fill="auto"/>
            <w:noWrap/>
            <w:vAlign w:val="bottom"/>
            <w:hideMark/>
          </w:tcPr>
          <w:p w14:paraId="115D151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Electrical Upgrades - Lighting</w:t>
            </w:r>
          </w:p>
        </w:tc>
        <w:tc>
          <w:tcPr>
            <w:tcW w:w="1977" w:type="dxa"/>
            <w:tcBorders>
              <w:top w:val="nil"/>
              <w:left w:val="nil"/>
              <w:bottom w:val="single" w:sz="4" w:space="0" w:color="auto"/>
              <w:right w:val="single" w:sz="4" w:space="0" w:color="auto"/>
            </w:tcBorders>
            <w:shd w:val="clear" w:color="auto" w:fill="auto"/>
            <w:noWrap/>
            <w:vAlign w:val="bottom"/>
            <w:hideMark/>
          </w:tcPr>
          <w:p w14:paraId="3AFECC8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5BF92138"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£400,000.00</w:t>
            </w:r>
          </w:p>
        </w:tc>
        <w:tc>
          <w:tcPr>
            <w:tcW w:w="0" w:type="auto"/>
            <w:tcBorders>
              <w:top w:val="nil"/>
              <w:left w:val="nil"/>
              <w:bottom w:val="single" w:sz="4" w:space="0" w:color="auto"/>
              <w:right w:val="single" w:sz="4" w:space="0" w:color="auto"/>
            </w:tcBorders>
            <w:shd w:val="clear" w:color="auto" w:fill="auto"/>
            <w:noWrap/>
            <w:vAlign w:val="bottom"/>
            <w:hideMark/>
          </w:tcPr>
          <w:p w14:paraId="7F7C5ACD"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60B4552B"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27F411A4"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605116"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nil"/>
              <w:left w:val="nil"/>
              <w:bottom w:val="single" w:sz="4" w:space="0" w:color="auto"/>
              <w:right w:val="single" w:sz="4" w:space="0" w:color="auto"/>
            </w:tcBorders>
            <w:shd w:val="clear" w:color="auto" w:fill="auto"/>
            <w:noWrap/>
            <w:vAlign w:val="center"/>
            <w:hideMark/>
          </w:tcPr>
          <w:p w14:paraId="03138ECA"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01/04/24</w:t>
            </w:r>
          </w:p>
        </w:tc>
        <w:tc>
          <w:tcPr>
            <w:tcW w:w="2028" w:type="dxa"/>
            <w:tcBorders>
              <w:top w:val="nil"/>
              <w:left w:val="nil"/>
              <w:bottom w:val="single" w:sz="4" w:space="0" w:color="auto"/>
              <w:right w:val="single" w:sz="4" w:space="0" w:color="auto"/>
            </w:tcBorders>
            <w:shd w:val="clear" w:color="auto" w:fill="auto"/>
            <w:noWrap/>
            <w:vAlign w:val="bottom"/>
            <w:hideMark/>
          </w:tcPr>
          <w:p w14:paraId="20599980"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Energy Consultancy RA/RC</w:t>
            </w:r>
          </w:p>
        </w:tc>
        <w:tc>
          <w:tcPr>
            <w:tcW w:w="1977" w:type="dxa"/>
            <w:tcBorders>
              <w:top w:val="nil"/>
              <w:left w:val="nil"/>
              <w:bottom w:val="single" w:sz="4" w:space="0" w:color="auto"/>
              <w:right w:val="single" w:sz="4" w:space="0" w:color="auto"/>
            </w:tcBorders>
            <w:shd w:val="clear" w:color="auto" w:fill="auto"/>
            <w:noWrap/>
            <w:vAlign w:val="bottom"/>
            <w:hideMark/>
          </w:tcPr>
          <w:p w14:paraId="28628D3C"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67D0F715"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£200,000.00</w:t>
            </w:r>
          </w:p>
        </w:tc>
        <w:tc>
          <w:tcPr>
            <w:tcW w:w="0" w:type="auto"/>
            <w:tcBorders>
              <w:top w:val="nil"/>
              <w:left w:val="nil"/>
              <w:bottom w:val="single" w:sz="4" w:space="0" w:color="auto"/>
              <w:right w:val="single" w:sz="4" w:space="0" w:color="auto"/>
            </w:tcBorders>
            <w:shd w:val="clear" w:color="auto" w:fill="auto"/>
            <w:noWrap/>
            <w:vAlign w:val="bottom"/>
            <w:hideMark/>
          </w:tcPr>
          <w:p w14:paraId="56A3DAFC"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6714E723"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441792B9"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5597F1"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nil"/>
              <w:left w:val="nil"/>
              <w:bottom w:val="single" w:sz="4" w:space="0" w:color="auto"/>
              <w:right w:val="single" w:sz="4" w:space="0" w:color="auto"/>
            </w:tcBorders>
            <w:shd w:val="clear" w:color="auto" w:fill="auto"/>
            <w:noWrap/>
            <w:vAlign w:val="center"/>
            <w:hideMark/>
          </w:tcPr>
          <w:p w14:paraId="43B2F0D0"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01/08/24</w:t>
            </w:r>
          </w:p>
        </w:tc>
        <w:tc>
          <w:tcPr>
            <w:tcW w:w="2028" w:type="dxa"/>
            <w:tcBorders>
              <w:top w:val="nil"/>
              <w:left w:val="nil"/>
              <w:bottom w:val="single" w:sz="4" w:space="0" w:color="auto"/>
              <w:right w:val="single" w:sz="4" w:space="0" w:color="auto"/>
            </w:tcBorders>
            <w:shd w:val="clear" w:color="auto" w:fill="auto"/>
            <w:noWrap/>
            <w:vAlign w:val="bottom"/>
            <w:hideMark/>
          </w:tcPr>
          <w:p w14:paraId="42CD237E"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Housing Decarbonisation Works - Phase 2</w:t>
            </w:r>
          </w:p>
        </w:tc>
        <w:tc>
          <w:tcPr>
            <w:tcW w:w="1977" w:type="dxa"/>
            <w:tcBorders>
              <w:top w:val="nil"/>
              <w:left w:val="nil"/>
              <w:bottom w:val="single" w:sz="4" w:space="0" w:color="auto"/>
              <w:right w:val="single" w:sz="4" w:space="0" w:color="auto"/>
            </w:tcBorders>
            <w:shd w:val="clear" w:color="auto" w:fill="auto"/>
            <w:noWrap/>
            <w:vAlign w:val="bottom"/>
            <w:hideMark/>
          </w:tcPr>
          <w:p w14:paraId="52D780FF"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307CA9E1"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£1,500,000.00</w:t>
            </w:r>
          </w:p>
        </w:tc>
        <w:tc>
          <w:tcPr>
            <w:tcW w:w="0" w:type="auto"/>
            <w:tcBorders>
              <w:top w:val="nil"/>
              <w:left w:val="nil"/>
              <w:bottom w:val="single" w:sz="4" w:space="0" w:color="auto"/>
              <w:right w:val="single" w:sz="4" w:space="0" w:color="auto"/>
            </w:tcBorders>
            <w:shd w:val="clear" w:color="auto" w:fill="auto"/>
            <w:noWrap/>
            <w:vAlign w:val="bottom"/>
            <w:hideMark/>
          </w:tcPr>
          <w:p w14:paraId="398DDE2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1290479A"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5DF56551"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648A63"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w:t>
            </w:r>
          </w:p>
        </w:tc>
        <w:tc>
          <w:tcPr>
            <w:tcW w:w="0" w:type="auto"/>
            <w:tcBorders>
              <w:top w:val="nil"/>
              <w:left w:val="nil"/>
              <w:bottom w:val="single" w:sz="4" w:space="0" w:color="auto"/>
              <w:right w:val="single" w:sz="4" w:space="0" w:color="auto"/>
            </w:tcBorders>
            <w:shd w:val="clear" w:color="auto" w:fill="auto"/>
            <w:noWrap/>
            <w:vAlign w:val="center"/>
            <w:hideMark/>
          </w:tcPr>
          <w:p w14:paraId="471DE73C"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01/07/24</w:t>
            </w:r>
          </w:p>
        </w:tc>
        <w:tc>
          <w:tcPr>
            <w:tcW w:w="2028" w:type="dxa"/>
            <w:tcBorders>
              <w:top w:val="nil"/>
              <w:left w:val="nil"/>
              <w:bottom w:val="single" w:sz="4" w:space="0" w:color="auto"/>
              <w:right w:val="single" w:sz="4" w:space="0" w:color="auto"/>
            </w:tcBorders>
            <w:shd w:val="clear" w:color="auto" w:fill="auto"/>
            <w:noWrap/>
            <w:vAlign w:val="bottom"/>
            <w:hideMark/>
          </w:tcPr>
          <w:p w14:paraId="613CB885"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Scaffolding</w:t>
            </w:r>
          </w:p>
        </w:tc>
        <w:tc>
          <w:tcPr>
            <w:tcW w:w="1977" w:type="dxa"/>
            <w:tcBorders>
              <w:top w:val="nil"/>
              <w:left w:val="nil"/>
              <w:bottom w:val="single" w:sz="4" w:space="0" w:color="auto"/>
              <w:right w:val="single" w:sz="4" w:space="0" w:color="auto"/>
            </w:tcBorders>
            <w:shd w:val="clear" w:color="auto" w:fill="auto"/>
            <w:noWrap/>
            <w:vAlign w:val="bottom"/>
            <w:hideMark/>
          </w:tcPr>
          <w:p w14:paraId="717FAA58"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49B6DE9D"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£1,400,000.00</w:t>
            </w:r>
          </w:p>
        </w:tc>
        <w:tc>
          <w:tcPr>
            <w:tcW w:w="0" w:type="auto"/>
            <w:tcBorders>
              <w:top w:val="nil"/>
              <w:left w:val="nil"/>
              <w:bottom w:val="single" w:sz="4" w:space="0" w:color="auto"/>
              <w:right w:val="single" w:sz="4" w:space="0" w:color="auto"/>
            </w:tcBorders>
            <w:shd w:val="clear" w:color="auto" w:fill="auto"/>
            <w:noWrap/>
            <w:vAlign w:val="bottom"/>
            <w:hideMark/>
          </w:tcPr>
          <w:p w14:paraId="07871590"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6452F7B2"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55B32A9E"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3CC5B8"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7879EFE5"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78F50C0A"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Janitorial and Cleaning Supplies - Tanyard House</w:t>
            </w:r>
          </w:p>
        </w:tc>
        <w:tc>
          <w:tcPr>
            <w:tcW w:w="1977" w:type="dxa"/>
            <w:tcBorders>
              <w:top w:val="nil"/>
              <w:left w:val="nil"/>
              <w:bottom w:val="single" w:sz="4" w:space="0" w:color="auto"/>
              <w:right w:val="single" w:sz="4" w:space="0" w:color="auto"/>
            </w:tcBorders>
            <w:shd w:val="clear" w:color="auto" w:fill="auto"/>
            <w:noWrap/>
            <w:vAlign w:val="bottom"/>
            <w:hideMark/>
          </w:tcPr>
          <w:p w14:paraId="6BDBD28B"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6B290286"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£6,045.00</w:t>
            </w:r>
          </w:p>
        </w:tc>
        <w:tc>
          <w:tcPr>
            <w:tcW w:w="0" w:type="auto"/>
            <w:tcBorders>
              <w:top w:val="nil"/>
              <w:left w:val="nil"/>
              <w:bottom w:val="single" w:sz="4" w:space="0" w:color="auto"/>
              <w:right w:val="single" w:sz="4" w:space="0" w:color="auto"/>
            </w:tcBorders>
            <w:shd w:val="clear" w:color="auto" w:fill="auto"/>
            <w:noWrap/>
            <w:vAlign w:val="bottom"/>
            <w:hideMark/>
          </w:tcPr>
          <w:p w14:paraId="1F52BB6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Under 25K</w:t>
            </w:r>
          </w:p>
        </w:tc>
        <w:tc>
          <w:tcPr>
            <w:tcW w:w="0" w:type="auto"/>
            <w:tcBorders>
              <w:top w:val="nil"/>
              <w:left w:val="nil"/>
              <w:bottom w:val="single" w:sz="4" w:space="0" w:color="auto"/>
              <w:right w:val="single" w:sz="4" w:space="0" w:color="auto"/>
            </w:tcBorders>
            <w:shd w:val="clear" w:color="auto" w:fill="auto"/>
            <w:noWrap/>
            <w:vAlign w:val="bottom"/>
            <w:hideMark/>
          </w:tcPr>
          <w:p w14:paraId="43EC2779"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07E0126A"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76CB2F"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495DB778"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2B5457ED"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The Courtyard Roof</w:t>
            </w:r>
          </w:p>
        </w:tc>
        <w:tc>
          <w:tcPr>
            <w:tcW w:w="1977" w:type="dxa"/>
            <w:tcBorders>
              <w:top w:val="nil"/>
              <w:left w:val="nil"/>
              <w:bottom w:val="single" w:sz="4" w:space="0" w:color="auto"/>
              <w:right w:val="single" w:sz="4" w:space="0" w:color="auto"/>
            </w:tcBorders>
            <w:shd w:val="clear" w:color="auto" w:fill="auto"/>
            <w:noWrap/>
            <w:vAlign w:val="bottom"/>
            <w:hideMark/>
          </w:tcPr>
          <w:p w14:paraId="5DBDF710"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5BBC0417"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£254,000.00</w:t>
            </w:r>
          </w:p>
        </w:tc>
        <w:tc>
          <w:tcPr>
            <w:tcW w:w="0" w:type="auto"/>
            <w:tcBorders>
              <w:top w:val="nil"/>
              <w:left w:val="nil"/>
              <w:bottom w:val="single" w:sz="4" w:space="0" w:color="auto"/>
              <w:right w:val="single" w:sz="4" w:space="0" w:color="auto"/>
            </w:tcBorders>
            <w:shd w:val="clear" w:color="auto" w:fill="auto"/>
            <w:noWrap/>
            <w:vAlign w:val="bottom"/>
            <w:hideMark/>
          </w:tcPr>
          <w:p w14:paraId="56F5DA0B"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30BAC338"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7CC18876"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2F2288"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3D4C93D2"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3DCFC604"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Minor Works</w:t>
            </w:r>
          </w:p>
        </w:tc>
        <w:tc>
          <w:tcPr>
            <w:tcW w:w="1977" w:type="dxa"/>
            <w:tcBorders>
              <w:top w:val="nil"/>
              <w:left w:val="nil"/>
              <w:bottom w:val="single" w:sz="4" w:space="0" w:color="auto"/>
              <w:right w:val="single" w:sz="4" w:space="0" w:color="auto"/>
            </w:tcBorders>
            <w:shd w:val="clear" w:color="auto" w:fill="auto"/>
            <w:noWrap/>
            <w:vAlign w:val="bottom"/>
            <w:hideMark/>
          </w:tcPr>
          <w:p w14:paraId="66EC626A"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158869FB"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£750,000.00</w:t>
            </w:r>
          </w:p>
        </w:tc>
        <w:tc>
          <w:tcPr>
            <w:tcW w:w="0" w:type="auto"/>
            <w:tcBorders>
              <w:top w:val="nil"/>
              <w:left w:val="nil"/>
              <w:bottom w:val="single" w:sz="4" w:space="0" w:color="auto"/>
              <w:right w:val="single" w:sz="4" w:space="0" w:color="auto"/>
            </w:tcBorders>
            <w:shd w:val="clear" w:color="auto" w:fill="auto"/>
            <w:noWrap/>
            <w:vAlign w:val="bottom"/>
            <w:hideMark/>
          </w:tcPr>
          <w:p w14:paraId="2D56841F"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6B176D1B"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510B2C57"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9D0730"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4E297AB4"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2855230F"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Security (Corporate)</w:t>
            </w:r>
          </w:p>
        </w:tc>
        <w:tc>
          <w:tcPr>
            <w:tcW w:w="1977" w:type="dxa"/>
            <w:tcBorders>
              <w:top w:val="nil"/>
              <w:left w:val="nil"/>
              <w:bottom w:val="single" w:sz="4" w:space="0" w:color="auto"/>
              <w:right w:val="single" w:sz="4" w:space="0" w:color="auto"/>
            </w:tcBorders>
            <w:shd w:val="clear" w:color="auto" w:fill="auto"/>
            <w:noWrap/>
            <w:vAlign w:val="bottom"/>
            <w:hideMark/>
          </w:tcPr>
          <w:p w14:paraId="652EBDDB"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4D36585E"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£144,000.00</w:t>
            </w:r>
          </w:p>
        </w:tc>
        <w:tc>
          <w:tcPr>
            <w:tcW w:w="0" w:type="auto"/>
            <w:tcBorders>
              <w:top w:val="nil"/>
              <w:left w:val="nil"/>
              <w:bottom w:val="single" w:sz="4" w:space="0" w:color="auto"/>
              <w:right w:val="single" w:sz="4" w:space="0" w:color="auto"/>
            </w:tcBorders>
            <w:shd w:val="clear" w:color="auto" w:fill="auto"/>
            <w:noWrap/>
            <w:vAlign w:val="bottom"/>
            <w:hideMark/>
          </w:tcPr>
          <w:p w14:paraId="38E8F7DF"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5C7A0B2A"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68AB4CD9"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B0D687"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7F22D979"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76FDEE64"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Asset management system CAFM</w:t>
            </w:r>
          </w:p>
        </w:tc>
        <w:tc>
          <w:tcPr>
            <w:tcW w:w="1977" w:type="dxa"/>
            <w:tcBorders>
              <w:top w:val="nil"/>
              <w:left w:val="nil"/>
              <w:bottom w:val="single" w:sz="4" w:space="0" w:color="auto"/>
              <w:right w:val="single" w:sz="4" w:space="0" w:color="auto"/>
            </w:tcBorders>
            <w:shd w:val="clear" w:color="auto" w:fill="auto"/>
            <w:noWrap/>
            <w:vAlign w:val="bottom"/>
            <w:hideMark/>
          </w:tcPr>
          <w:p w14:paraId="06AF60DA"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11233BAD"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£120,000.00</w:t>
            </w:r>
          </w:p>
        </w:tc>
        <w:tc>
          <w:tcPr>
            <w:tcW w:w="0" w:type="auto"/>
            <w:tcBorders>
              <w:top w:val="nil"/>
              <w:left w:val="nil"/>
              <w:bottom w:val="single" w:sz="4" w:space="0" w:color="auto"/>
              <w:right w:val="single" w:sz="4" w:space="0" w:color="auto"/>
            </w:tcBorders>
            <w:shd w:val="clear" w:color="auto" w:fill="auto"/>
            <w:noWrap/>
            <w:vAlign w:val="bottom"/>
            <w:hideMark/>
          </w:tcPr>
          <w:p w14:paraId="0FB52355"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3319324C"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7C483184"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B0065D"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11F0D5FC"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5F4DE0DD"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Roller Shutter Doors</w:t>
            </w:r>
          </w:p>
        </w:tc>
        <w:tc>
          <w:tcPr>
            <w:tcW w:w="1977" w:type="dxa"/>
            <w:tcBorders>
              <w:top w:val="nil"/>
              <w:left w:val="nil"/>
              <w:bottom w:val="single" w:sz="4" w:space="0" w:color="auto"/>
              <w:right w:val="single" w:sz="4" w:space="0" w:color="auto"/>
            </w:tcBorders>
            <w:shd w:val="clear" w:color="auto" w:fill="auto"/>
            <w:noWrap/>
            <w:vAlign w:val="bottom"/>
            <w:hideMark/>
          </w:tcPr>
          <w:p w14:paraId="49B8609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415E66AF"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£6,000.00</w:t>
            </w:r>
          </w:p>
        </w:tc>
        <w:tc>
          <w:tcPr>
            <w:tcW w:w="0" w:type="auto"/>
            <w:tcBorders>
              <w:top w:val="nil"/>
              <w:left w:val="nil"/>
              <w:bottom w:val="single" w:sz="4" w:space="0" w:color="auto"/>
              <w:right w:val="single" w:sz="4" w:space="0" w:color="auto"/>
            </w:tcBorders>
            <w:shd w:val="clear" w:color="auto" w:fill="auto"/>
            <w:noWrap/>
            <w:vAlign w:val="bottom"/>
            <w:hideMark/>
          </w:tcPr>
          <w:p w14:paraId="5D961BA4"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Under 25K</w:t>
            </w:r>
          </w:p>
        </w:tc>
        <w:tc>
          <w:tcPr>
            <w:tcW w:w="0" w:type="auto"/>
            <w:tcBorders>
              <w:top w:val="nil"/>
              <w:left w:val="nil"/>
              <w:bottom w:val="single" w:sz="4" w:space="0" w:color="auto"/>
              <w:right w:val="single" w:sz="4" w:space="0" w:color="auto"/>
            </w:tcBorders>
            <w:shd w:val="clear" w:color="auto" w:fill="auto"/>
            <w:noWrap/>
            <w:vAlign w:val="bottom"/>
            <w:hideMark/>
          </w:tcPr>
          <w:p w14:paraId="62AF5B23"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56E7DAE6"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A0930E"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433674E6"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1B2F7C4A"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Automatic Doors</w:t>
            </w:r>
          </w:p>
        </w:tc>
        <w:tc>
          <w:tcPr>
            <w:tcW w:w="1977" w:type="dxa"/>
            <w:tcBorders>
              <w:top w:val="nil"/>
              <w:left w:val="nil"/>
              <w:bottom w:val="single" w:sz="4" w:space="0" w:color="auto"/>
              <w:right w:val="single" w:sz="4" w:space="0" w:color="auto"/>
            </w:tcBorders>
            <w:shd w:val="clear" w:color="auto" w:fill="auto"/>
            <w:noWrap/>
            <w:vAlign w:val="bottom"/>
            <w:hideMark/>
          </w:tcPr>
          <w:p w14:paraId="07BFE978"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686C581D"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£9,000.00</w:t>
            </w:r>
          </w:p>
        </w:tc>
        <w:tc>
          <w:tcPr>
            <w:tcW w:w="0" w:type="auto"/>
            <w:tcBorders>
              <w:top w:val="nil"/>
              <w:left w:val="nil"/>
              <w:bottom w:val="single" w:sz="4" w:space="0" w:color="auto"/>
              <w:right w:val="single" w:sz="4" w:space="0" w:color="auto"/>
            </w:tcBorders>
            <w:shd w:val="clear" w:color="auto" w:fill="auto"/>
            <w:noWrap/>
            <w:vAlign w:val="bottom"/>
            <w:hideMark/>
          </w:tcPr>
          <w:p w14:paraId="1F7D413B"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Under 25K</w:t>
            </w:r>
          </w:p>
        </w:tc>
        <w:tc>
          <w:tcPr>
            <w:tcW w:w="0" w:type="auto"/>
            <w:tcBorders>
              <w:top w:val="nil"/>
              <w:left w:val="nil"/>
              <w:bottom w:val="single" w:sz="4" w:space="0" w:color="auto"/>
              <w:right w:val="single" w:sz="4" w:space="0" w:color="auto"/>
            </w:tcBorders>
            <w:shd w:val="clear" w:color="auto" w:fill="auto"/>
            <w:noWrap/>
            <w:vAlign w:val="bottom"/>
            <w:hideMark/>
          </w:tcPr>
          <w:p w14:paraId="233C2F1B"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135FD716"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C59D52"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13311E9F"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5E706658"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EICR, PAT and electrical remedials</w:t>
            </w:r>
          </w:p>
        </w:tc>
        <w:tc>
          <w:tcPr>
            <w:tcW w:w="1977" w:type="dxa"/>
            <w:tcBorders>
              <w:top w:val="nil"/>
              <w:left w:val="nil"/>
              <w:bottom w:val="single" w:sz="4" w:space="0" w:color="auto"/>
              <w:right w:val="single" w:sz="4" w:space="0" w:color="auto"/>
            </w:tcBorders>
            <w:shd w:val="clear" w:color="auto" w:fill="auto"/>
            <w:noWrap/>
            <w:vAlign w:val="bottom"/>
            <w:hideMark/>
          </w:tcPr>
          <w:p w14:paraId="19131ABC"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0CF54CD5"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£60,000.00</w:t>
            </w:r>
          </w:p>
        </w:tc>
        <w:tc>
          <w:tcPr>
            <w:tcW w:w="0" w:type="auto"/>
            <w:tcBorders>
              <w:top w:val="nil"/>
              <w:left w:val="nil"/>
              <w:bottom w:val="single" w:sz="4" w:space="0" w:color="auto"/>
              <w:right w:val="single" w:sz="4" w:space="0" w:color="auto"/>
            </w:tcBorders>
            <w:shd w:val="clear" w:color="auto" w:fill="auto"/>
            <w:noWrap/>
            <w:vAlign w:val="bottom"/>
            <w:hideMark/>
          </w:tcPr>
          <w:p w14:paraId="39913323"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1263A28E"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0D718008"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CB34FE"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34BCD17C"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4ABD5A63"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Gas safe</w:t>
            </w:r>
          </w:p>
        </w:tc>
        <w:tc>
          <w:tcPr>
            <w:tcW w:w="1977" w:type="dxa"/>
            <w:tcBorders>
              <w:top w:val="nil"/>
              <w:left w:val="nil"/>
              <w:bottom w:val="single" w:sz="4" w:space="0" w:color="auto"/>
              <w:right w:val="single" w:sz="4" w:space="0" w:color="auto"/>
            </w:tcBorders>
            <w:shd w:val="clear" w:color="auto" w:fill="auto"/>
            <w:noWrap/>
            <w:vAlign w:val="bottom"/>
            <w:hideMark/>
          </w:tcPr>
          <w:p w14:paraId="5D4167B9"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3135034B"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59CC1AFA"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0633D4A5"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0C0B6B4C"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496E53"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5A1A4190"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3C52223B"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EPC/DEC</w:t>
            </w:r>
          </w:p>
        </w:tc>
        <w:tc>
          <w:tcPr>
            <w:tcW w:w="1977" w:type="dxa"/>
            <w:tcBorders>
              <w:top w:val="nil"/>
              <w:left w:val="nil"/>
              <w:bottom w:val="single" w:sz="4" w:space="0" w:color="auto"/>
              <w:right w:val="single" w:sz="4" w:space="0" w:color="auto"/>
            </w:tcBorders>
            <w:shd w:val="clear" w:color="auto" w:fill="auto"/>
            <w:noWrap/>
            <w:vAlign w:val="bottom"/>
            <w:hideMark/>
          </w:tcPr>
          <w:p w14:paraId="35F80102"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064B7FD3"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£15,000.00</w:t>
            </w:r>
          </w:p>
        </w:tc>
        <w:tc>
          <w:tcPr>
            <w:tcW w:w="0" w:type="auto"/>
            <w:tcBorders>
              <w:top w:val="nil"/>
              <w:left w:val="nil"/>
              <w:bottom w:val="single" w:sz="4" w:space="0" w:color="auto"/>
              <w:right w:val="single" w:sz="4" w:space="0" w:color="auto"/>
            </w:tcBorders>
            <w:shd w:val="clear" w:color="auto" w:fill="auto"/>
            <w:noWrap/>
            <w:vAlign w:val="bottom"/>
            <w:hideMark/>
          </w:tcPr>
          <w:p w14:paraId="197369D1"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Under 25K</w:t>
            </w:r>
          </w:p>
        </w:tc>
        <w:tc>
          <w:tcPr>
            <w:tcW w:w="0" w:type="auto"/>
            <w:tcBorders>
              <w:top w:val="nil"/>
              <w:left w:val="nil"/>
              <w:bottom w:val="single" w:sz="4" w:space="0" w:color="auto"/>
              <w:right w:val="single" w:sz="4" w:space="0" w:color="auto"/>
            </w:tcBorders>
            <w:shd w:val="clear" w:color="auto" w:fill="auto"/>
            <w:noWrap/>
            <w:vAlign w:val="bottom"/>
            <w:hideMark/>
          </w:tcPr>
          <w:p w14:paraId="7BAF382F"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7E9A8249"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1FFEC7"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3F7DECAA"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5CECFD76"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Access Control</w:t>
            </w:r>
          </w:p>
        </w:tc>
        <w:tc>
          <w:tcPr>
            <w:tcW w:w="1977" w:type="dxa"/>
            <w:tcBorders>
              <w:top w:val="nil"/>
              <w:left w:val="nil"/>
              <w:bottom w:val="single" w:sz="4" w:space="0" w:color="auto"/>
              <w:right w:val="single" w:sz="4" w:space="0" w:color="auto"/>
            </w:tcBorders>
            <w:shd w:val="clear" w:color="auto" w:fill="auto"/>
            <w:noWrap/>
            <w:vAlign w:val="bottom"/>
            <w:hideMark/>
          </w:tcPr>
          <w:p w14:paraId="0AC4918E"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3210A777"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£15,000.00</w:t>
            </w:r>
          </w:p>
        </w:tc>
        <w:tc>
          <w:tcPr>
            <w:tcW w:w="0" w:type="auto"/>
            <w:tcBorders>
              <w:top w:val="nil"/>
              <w:left w:val="nil"/>
              <w:bottom w:val="single" w:sz="4" w:space="0" w:color="auto"/>
              <w:right w:val="single" w:sz="4" w:space="0" w:color="auto"/>
            </w:tcBorders>
            <w:shd w:val="clear" w:color="auto" w:fill="auto"/>
            <w:noWrap/>
            <w:vAlign w:val="bottom"/>
            <w:hideMark/>
          </w:tcPr>
          <w:p w14:paraId="43F54085"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Under 25K</w:t>
            </w:r>
          </w:p>
        </w:tc>
        <w:tc>
          <w:tcPr>
            <w:tcW w:w="0" w:type="auto"/>
            <w:tcBorders>
              <w:top w:val="nil"/>
              <w:left w:val="nil"/>
              <w:bottom w:val="single" w:sz="4" w:space="0" w:color="auto"/>
              <w:right w:val="single" w:sz="4" w:space="0" w:color="auto"/>
            </w:tcBorders>
            <w:shd w:val="clear" w:color="auto" w:fill="auto"/>
            <w:noWrap/>
            <w:vAlign w:val="bottom"/>
            <w:hideMark/>
          </w:tcPr>
          <w:p w14:paraId="32B90250"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4A653204"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8538D0"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79E134A3"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4FAD5071"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Water coolers</w:t>
            </w:r>
          </w:p>
        </w:tc>
        <w:tc>
          <w:tcPr>
            <w:tcW w:w="1977" w:type="dxa"/>
            <w:tcBorders>
              <w:top w:val="nil"/>
              <w:left w:val="nil"/>
              <w:bottom w:val="single" w:sz="4" w:space="0" w:color="auto"/>
              <w:right w:val="single" w:sz="4" w:space="0" w:color="auto"/>
            </w:tcBorders>
            <w:shd w:val="clear" w:color="auto" w:fill="auto"/>
            <w:noWrap/>
            <w:vAlign w:val="bottom"/>
            <w:hideMark/>
          </w:tcPr>
          <w:p w14:paraId="46F3E960"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164CD80D"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£12,000.00</w:t>
            </w:r>
          </w:p>
        </w:tc>
        <w:tc>
          <w:tcPr>
            <w:tcW w:w="0" w:type="auto"/>
            <w:tcBorders>
              <w:top w:val="nil"/>
              <w:left w:val="nil"/>
              <w:bottom w:val="single" w:sz="4" w:space="0" w:color="auto"/>
              <w:right w:val="single" w:sz="4" w:space="0" w:color="auto"/>
            </w:tcBorders>
            <w:shd w:val="clear" w:color="auto" w:fill="auto"/>
            <w:noWrap/>
            <w:vAlign w:val="bottom"/>
            <w:hideMark/>
          </w:tcPr>
          <w:p w14:paraId="1D092BD6"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Under 25K</w:t>
            </w:r>
          </w:p>
        </w:tc>
        <w:tc>
          <w:tcPr>
            <w:tcW w:w="0" w:type="auto"/>
            <w:tcBorders>
              <w:top w:val="nil"/>
              <w:left w:val="nil"/>
              <w:bottom w:val="single" w:sz="4" w:space="0" w:color="auto"/>
              <w:right w:val="single" w:sz="4" w:space="0" w:color="auto"/>
            </w:tcBorders>
            <w:shd w:val="clear" w:color="auto" w:fill="auto"/>
            <w:noWrap/>
            <w:vAlign w:val="bottom"/>
            <w:hideMark/>
          </w:tcPr>
          <w:p w14:paraId="03E384AA"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2ED45DE0"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3CAF80"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5E25987D"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Unknown</w:t>
            </w:r>
          </w:p>
        </w:tc>
        <w:tc>
          <w:tcPr>
            <w:tcW w:w="2028" w:type="dxa"/>
            <w:tcBorders>
              <w:top w:val="nil"/>
              <w:left w:val="nil"/>
              <w:bottom w:val="single" w:sz="4" w:space="0" w:color="auto"/>
              <w:right w:val="single" w:sz="4" w:space="0" w:color="auto"/>
            </w:tcBorders>
            <w:shd w:val="clear" w:color="auto" w:fill="auto"/>
            <w:noWrap/>
            <w:vAlign w:val="bottom"/>
            <w:hideMark/>
          </w:tcPr>
          <w:p w14:paraId="6357EF31"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Evac Chairs</w:t>
            </w:r>
          </w:p>
        </w:tc>
        <w:tc>
          <w:tcPr>
            <w:tcW w:w="1977" w:type="dxa"/>
            <w:tcBorders>
              <w:top w:val="nil"/>
              <w:left w:val="nil"/>
              <w:bottom w:val="single" w:sz="4" w:space="0" w:color="auto"/>
              <w:right w:val="single" w:sz="4" w:space="0" w:color="auto"/>
            </w:tcBorders>
            <w:shd w:val="clear" w:color="auto" w:fill="auto"/>
            <w:noWrap/>
            <w:vAlign w:val="bottom"/>
            <w:hideMark/>
          </w:tcPr>
          <w:p w14:paraId="3F800756"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2DA65498"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£500.00</w:t>
            </w:r>
          </w:p>
        </w:tc>
        <w:tc>
          <w:tcPr>
            <w:tcW w:w="0" w:type="auto"/>
            <w:tcBorders>
              <w:top w:val="nil"/>
              <w:left w:val="nil"/>
              <w:bottom w:val="single" w:sz="4" w:space="0" w:color="auto"/>
              <w:right w:val="single" w:sz="4" w:space="0" w:color="auto"/>
            </w:tcBorders>
            <w:shd w:val="clear" w:color="auto" w:fill="auto"/>
            <w:noWrap/>
            <w:vAlign w:val="bottom"/>
            <w:hideMark/>
          </w:tcPr>
          <w:p w14:paraId="610829B4"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Under 25K</w:t>
            </w:r>
          </w:p>
        </w:tc>
        <w:tc>
          <w:tcPr>
            <w:tcW w:w="0" w:type="auto"/>
            <w:tcBorders>
              <w:top w:val="nil"/>
              <w:left w:val="nil"/>
              <w:bottom w:val="single" w:sz="4" w:space="0" w:color="auto"/>
              <w:right w:val="single" w:sz="4" w:space="0" w:color="auto"/>
            </w:tcBorders>
            <w:shd w:val="clear" w:color="auto" w:fill="auto"/>
            <w:noWrap/>
            <w:vAlign w:val="bottom"/>
            <w:hideMark/>
          </w:tcPr>
          <w:p w14:paraId="1134BA1B"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1C822951"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221977"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4B37C1D2"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35137C1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Window Cleaning</w:t>
            </w:r>
          </w:p>
        </w:tc>
        <w:tc>
          <w:tcPr>
            <w:tcW w:w="1977" w:type="dxa"/>
            <w:tcBorders>
              <w:top w:val="nil"/>
              <w:left w:val="nil"/>
              <w:bottom w:val="single" w:sz="4" w:space="0" w:color="auto"/>
              <w:right w:val="single" w:sz="4" w:space="0" w:color="auto"/>
            </w:tcBorders>
            <w:shd w:val="clear" w:color="auto" w:fill="auto"/>
            <w:noWrap/>
            <w:vAlign w:val="bottom"/>
            <w:hideMark/>
          </w:tcPr>
          <w:p w14:paraId="478C6049"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6F56B9DE"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£36,000.00</w:t>
            </w:r>
          </w:p>
        </w:tc>
        <w:tc>
          <w:tcPr>
            <w:tcW w:w="0" w:type="auto"/>
            <w:tcBorders>
              <w:top w:val="nil"/>
              <w:left w:val="nil"/>
              <w:bottom w:val="single" w:sz="4" w:space="0" w:color="auto"/>
              <w:right w:val="single" w:sz="4" w:space="0" w:color="auto"/>
            </w:tcBorders>
            <w:shd w:val="clear" w:color="auto" w:fill="auto"/>
            <w:noWrap/>
            <w:vAlign w:val="bottom"/>
            <w:hideMark/>
          </w:tcPr>
          <w:p w14:paraId="6D256252"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Over 25K</w:t>
            </w:r>
          </w:p>
        </w:tc>
        <w:tc>
          <w:tcPr>
            <w:tcW w:w="0" w:type="auto"/>
            <w:tcBorders>
              <w:top w:val="nil"/>
              <w:left w:val="nil"/>
              <w:bottom w:val="single" w:sz="4" w:space="0" w:color="auto"/>
              <w:right w:val="single" w:sz="4" w:space="0" w:color="auto"/>
            </w:tcBorders>
            <w:shd w:val="clear" w:color="auto" w:fill="auto"/>
            <w:noWrap/>
            <w:vAlign w:val="bottom"/>
            <w:hideMark/>
          </w:tcPr>
          <w:p w14:paraId="4E39DA8D"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0A59B999"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77D6F3"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387E0FE7"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5734F2C6"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Planters - urban planters</w:t>
            </w:r>
          </w:p>
        </w:tc>
        <w:tc>
          <w:tcPr>
            <w:tcW w:w="1977" w:type="dxa"/>
            <w:tcBorders>
              <w:top w:val="nil"/>
              <w:left w:val="nil"/>
              <w:bottom w:val="single" w:sz="4" w:space="0" w:color="auto"/>
              <w:right w:val="single" w:sz="4" w:space="0" w:color="auto"/>
            </w:tcBorders>
            <w:shd w:val="clear" w:color="auto" w:fill="auto"/>
            <w:noWrap/>
            <w:vAlign w:val="bottom"/>
            <w:hideMark/>
          </w:tcPr>
          <w:p w14:paraId="25527850"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67DE5B7E"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£15,000.00</w:t>
            </w:r>
          </w:p>
        </w:tc>
        <w:tc>
          <w:tcPr>
            <w:tcW w:w="0" w:type="auto"/>
            <w:tcBorders>
              <w:top w:val="nil"/>
              <w:left w:val="nil"/>
              <w:bottom w:val="single" w:sz="4" w:space="0" w:color="auto"/>
              <w:right w:val="single" w:sz="4" w:space="0" w:color="auto"/>
            </w:tcBorders>
            <w:shd w:val="clear" w:color="auto" w:fill="auto"/>
            <w:noWrap/>
            <w:vAlign w:val="bottom"/>
            <w:hideMark/>
          </w:tcPr>
          <w:p w14:paraId="5868E716"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Under 25K</w:t>
            </w:r>
          </w:p>
        </w:tc>
        <w:tc>
          <w:tcPr>
            <w:tcW w:w="0" w:type="auto"/>
            <w:tcBorders>
              <w:top w:val="nil"/>
              <w:left w:val="nil"/>
              <w:bottom w:val="single" w:sz="4" w:space="0" w:color="auto"/>
              <w:right w:val="single" w:sz="4" w:space="0" w:color="auto"/>
            </w:tcBorders>
            <w:shd w:val="clear" w:color="auto" w:fill="auto"/>
            <w:noWrap/>
            <w:vAlign w:val="bottom"/>
            <w:hideMark/>
          </w:tcPr>
          <w:p w14:paraId="4B760990"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r w:rsidR="00900DFC" w:rsidRPr="00900DFC" w14:paraId="50618A90" w14:textId="77777777" w:rsidTr="00900DFC">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31E5B8"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Property Services</w:t>
            </w:r>
          </w:p>
        </w:tc>
        <w:tc>
          <w:tcPr>
            <w:tcW w:w="0" w:type="auto"/>
            <w:tcBorders>
              <w:top w:val="nil"/>
              <w:left w:val="nil"/>
              <w:bottom w:val="single" w:sz="4" w:space="0" w:color="auto"/>
              <w:right w:val="single" w:sz="4" w:space="0" w:color="auto"/>
            </w:tcBorders>
            <w:shd w:val="clear" w:color="auto" w:fill="auto"/>
            <w:noWrap/>
            <w:vAlign w:val="center"/>
            <w:hideMark/>
          </w:tcPr>
          <w:p w14:paraId="28469418" w14:textId="77777777" w:rsidR="00900DFC" w:rsidRPr="00900DFC" w:rsidRDefault="00900DFC" w:rsidP="00900DFC">
            <w:pPr>
              <w:spacing w:after="0" w:line="240" w:lineRule="auto"/>
              <w:jc w:val="center"/>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ASAP</w:t>
            </w:r>
          </w:p>
        </w:tc>
        <w:tc>
          <w:tcPr>
            <w:tcW w:w="2028" w:type="dxa"/>
            <w:tcBorders>
              <w:top w:val="nil"/>
              <w:left w:val="nil"/>
              <w:bottom w:val="single" w:sz="4" w:space="0" w:color="auto"/>
              <w:right w:val="single" w:sz="4" w:space="0" w:color="auto"/>
            </w:tcBorders>
            <w:shd w:val="clear" w:color="auto" w:fill="auto"/>
            <w:noWrap/>
            <w:vAlign w:val="bottom"/>
            <w:hideMark/>
          </w:tcPr>
          <w:p w14:paraId="36AC24CD"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Vending Machine</w:t>
            </w:r>
          </w:p>
        </w:tc>
        <w:tc>
          <w:tcPr>
            <w:tcW w:w="1977" w:type="dxa"/>
            <w:tcBorders>
              <w:top w:val="nil"/>
              <w:left w:val="nil"/>
              <w:bottom w:val="single" w:sz="4" w:space="0" w:color="auto"/>
              <w:right w:val="single" w:sz="4" w:space="0" w:color="auto"/>
            </w:tcBorders>
            <w:shd w:val="clear" w:color="auto" w:fill="auto"/>
            <w:noWrap/>
            <w:vAlign w:val="bottom"/>
            <w:hideMark/>
          </w:tcPr>
          <w:p w14:paraId="050C9C46"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TBC</w:t>
            </w:r>
          </w:p>
        </w:tc>
        <w:tc>
          <w:tcPr>
            <w:tcW w:w="0" w:type="auto"/>
            <w:tcBorders>
              <w:top w:val="nil"/>
              <w:left w:val="nil"/>
              <w:bottom w:val="single" w:sz="4" w:space="0" w:color="auto"/>
              <w:right w:val="single" w:sz="4" w:space="0" w:color="auto"/>
            </w:tcBorders>
            <w:shd w:val="clear" w:color="auto" w:fill="auto"/>
            <w:noWrap/>
            <w:vAlign w:val="bottom"/>
            <w:hideMark/>
          </w:tcPr>
          <w:p w14:paraId="4FD3EE10" w14:textId="77777777" w:rsidR="00900DFC" w:rsidRPr="00900DFC" w:rsidRDefault="00900DFC" w:rsidP="00900DFC">
            <w:pPr>
              <w:spacing w:after="0" w:line="240" w:lineRule="auto"/>
              <w:jc w:val="right"/>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£3,000.00</w:t>
            </w:r>
          </w:p>
        </w:tc>
        <w:tc>
          <w:tcPr>
            <w:tcW w:w="0" w:type="auto"/>
            <w:tcBorders>
              <w:top w:val="nil"/>
              <w:left w:val="nil"/>
              <w:bottom w:val="single" w:sz="4" w:space="0" w:color="auto"/>
              <w:right w:val="single" w:sz="4" w:space="0" w:color="auto"/>
            </w:tcBorders>
            <w:shd w:val="clear" w:color="auto" w:fill="auto"/>
            <w:noWrap/>
            <w:vAlign w:val="bottom"/>
            <w:hideMark/>
          </w:tcPr>
          <w:p w14:paraId="1060C457"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Under 25K</w:t>
            </w:r>
          </w:p>
        </w:tc>
        <w:tc>
          <w:tcPr>
            <w:tcW w:w="0" w:type="auto"/>
            <w:tcBorders>
              <w:top w:val="nil"/>
              <w:left w:val="nil"/>
              <w:bottom w:val="single" w:sz="4" w:space="0" w:color="auto"/>
              <w:right w:val="single" w:sz="4" w:space="0" w:color="auto"/>
            </w:tcBorders>
            <w:shd w:val="clear" w:color="auto" w:fill="auto"/>
            <w:noWrap/>
            <w:vAlign w:val="bottom"/>
            <w:hideMark/>
          </w:tcPr>
          <w:p w14:paraId="6B58FFFD" w14:textId="77777777" w:rsidR="00900DFC" w:rsidRPr="00900DFC" w:rsidRDefault="00900DFC" w:rsidP="00900DFC">
            <w:pPr>
              <w:spacing w:after="0" w:line="240" w:lineRule="auto"/>
              <w:rPr>
                <w:rFonts w:ascii="Aptos Narrow" w:eastAsia="Times New Roman" w:hAnsi="Aptos Narrow" w:cs="Times New Roman"/>
                <w:color w:val="000000"/>
                <w:lang w:eastAsia="en-GB"/>
              </w:rPr>
            </w:pPr>
            <w:r w:rsidRPr="00900DFC">
              <w:rPr>
                <w:rFonts w:ascii="Aptos Narrow" w:eastAsia="Times New Roman" w:hAnsi="Aptos Narrow" w:cs="Times New Roman"/>
                <w:color w:val="000000"/>
                <w:lang w:eastAsia="en-GB"/>
              </w:rPr>
              <w:t>New</w:t>
            </w:r>
          </w:p>
        </w:tc>
      </w:tr>
    </w:tbl>
    <w:p w14:paraId="7703DFB4" w14:textId="77777777" w:rsidR="00B10802" w:rsidRDefault="00B10802" w:rsidP="00443A30">
      <w:pPr>
        <w:rPr>
          <w:rFonts w:ascii="Arial" w:hAnsi="Arial" w:cs="Arial"/>
          <w:sz w:val="24"/>
          <w:szCs w:val="24"/>
        </w:rPr>
      </w:pPr>
    </w:p>
    <w:p w14:paraId="12F0AB90" w14:textId="2FFC3DF1" w:rsidR="00B10802" w:rsidRDefault="00B10802" w:rsidP="00443A30">
      <w:pPr>
        <w:rPr>
          <w:rFonts w:ascii="Arial" w:hAnsi="Arial" w:cs="Arial"/>
          <w:sz w:val="24"/>
          <w:szCs w:val="24"/>
        </w:rPr>
      </w:pPr>
      <w:r>
        <w:rPr>
          <w:rFonts w:ascii="Arial" w:hAnsi="Arial" w:cs="Arial"/>
          <w:sz w:val="24"/>
          <w:szCs w:val="24"/>
        </w:rPr>
        <w:br w:type="page"/>
      </w:r>
    </w:p>
    <w:p w14:paraId="7AE12375" w14:textId="027E6A8F" w:rsidR="00B10802" w:rsidRPr="00EF3045" w:rsidRDefault="00B10802" w:rsidP="00B10802">
      <w:pPr>
        <w:pStyle w:val="Heading1"/>
        <w:rPr>
          <w:rFonts w:ascii="Arial" w:hAnsi="Arial" w:cs="Arial"/>
          <w:sz w:val="24"/>
          <w:szCs w:val="24"/>
        </w:rPr>
      </w:pPr>
      <w:bookmarkStart w:id="59" w:name="_Toc173306429"/>
      <w:r w:rsidRPr="00EF3045">
        <w:rPr>
          <w:rFonts w:ascii="Arial" w:hAnsi="Arial" w:cs="Arial"/>
          <w:sz w:val="24"/>
          <w:szCs w:val="24"/>
        </w:rPr>
        <w:t xml:space="preserve">Annex </w:t>
      </w:r>
      <w:r w:rsidR="001921D4">
        <w:rPr>
          <w:rFonts w:ascii="Arial" w:hAnsi="Arial" w:cs="Arial"/>
          <w:sz w:val="24"/>
          <w:szCs w:val="24"/>
        </w:rPr>
        <w:t>S5</w:t>
      </w:r>
      <w:r w:rsidRPr="00EF3045">
        <w:rPr>
          <w:rFonts w:ascii="Arial" w:hAnsi="Arial" w:cs="Arial"/>
          <w:sz w:val="24"/>
          <w:szCs w:val="24"/>
        </w:rPr>
        <w:t xml:space="preserve"> – Procurement Activity Responsibility</w:t>
      </w:r>
      <w:bookmarkEnd w:id="59"/>
    </w:p>
    <w:p w14:paraId="2491EEAB" w14:textId="77777777" w:rsidR="00F03939" w:rsidRDefault="00F03939" w:rsidP="00F03939"/>
    <w:p w14:paraId="3085E368" w14:textId="77777777" w:rsidR="00F03939" w:rsidRDefault="00F03939" w:rsidP="00F03939"/>
    <w:tbl>
      <w:tblPr>
        <w:tblW w:w="5000" w:type="pct"/>
        <w:tblLook w:val="04A0" w:firstRow="1" w:lastRow="0" w:firstColumn="1" w:lastColumn="0" w:noHBand="0" w:noVBand="1"/>
      </w:tblPr>
      <w:tblGrid>
        <w:gridCol w:w="473"/>
        <w:gridCol w:w="784"/>
        <w:gridCol w:w="3957"/>
        <w:gridCol w:w="1231"/>
        <w:gridCol w:w="1350"/>
        <w:gridCol w:w="1231"/>
      </w:tblGrid>
      <w:tr w:rsidR="00F03939" w:rsidRPr="00C904F1" w14:paraId="62232458" w14:textId="77777777" w:rsidTr="00C904F1">
        <w:trPr>
          <w:trHeight w:val="290"/>
        </w:trPr>
        <w:tc>
          <w:tcPr>
            <w:tcW w:w="2873" w:type="pct"/>
            <w:gridSpan w:val="3"/>
            <w:tcBorders>
              <w:top w:val="nil"/>
              <w:left w:val="nil"/>
              <w:bottom w:val="single" w:sz="4" w:space="0" w:color="auto"/>
              <w:right w:val="single" w:sz="4" w:space="0" w:color="000000"/>
            </w:tcBorders>
            <w:shd w:val="clear" w:color="000000" w:fill="D0D0D0"/>
            <w:noWrap/>
            <w:vAlign w:val="bottom"/>
            <w:hideMark/>
          </w:tcPr>
          <w:p w14:paraId="5A3DF5A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2127" w:type="pct"/>
            <w:gridSpan w:val="3"/>
            <w:tcBorders>
              <w:top w:val="nil"/>
              <w:left w:val="nil"/>
              <w:bottom w:val="single" w:sz="4" w:space="0" w:color="auto"/>
              <w:right w:val="nil"/>
            </w:tcBorders>
            <w:shd w:val="clear" w:color="000000" w:fill="FFC000"/>
            <w:noWrap/>
            <w:vAlign w:val="bottom"/>
            <w:hideMark/>
          </w:tcPr>
          <w:p w14:paraId="16053DD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Responsibility</w:t>
            </w:r>
          </w:p>
        </w:tc>
      </w:tr>
      <w:tr w:rsidR="00F03939" w:rsidRPr="00C904F1" w14:paraId="51225C9B" w14:textId="77777777" w:rsidTr="00C904F1">
        <w:trPr>
          <w:trHeight w:val="570"/>
        </w:trPr>
        <w:tc>
          <w:tcPr>
            <w:tcW w:w="2873" w:type="pct"/>
            <w:gridSpan w:val="3"/>
            <w:tcBorders>
              <w:top w:val="nil"/>
              <w:left w:val="nil"/>
              <w:bottom w:val="single" w:sz="4" w:space="0" w:color="auto"/>
              <w:right w:val="single" w:sz="4" w:space="0" w:color="000000"/>
            </w:tcBorders>
            <w:shd w:val="clear" w:color="000000" w:fill="D0D0D0"/>
            <w:noWrap/>
            <w:vAlign w:val="bottom"/>
            <w:hideMark/>
          </w:tcPr>
          <w:p w14:paraId="793634BC"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Activity</w:t>
            </w:r>
          </w:p>
        </w:tc>
        <w:tc>
          <w:tcPr>
            <w:tcW w:w="687" w:type="pct"/>
            <w:tcBorders>
              <w:top w:val="nil"/>
              <w:left w:val="nil"/>
              <w:bottom w:val="single" w:sz="4" w:space="0" w:color="auto"/>
              <w:right w:val="single" w:sz="4" w:space="0" w:color="auto"/>
            </w:tcBorders>
            <w:shd w:val="clear" w:color="000000" w:fill="FFC000"/>
            <w:hideMark/>
          </w:tcPr>
          <w:p w14:paraId="2F91F84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Authority</w:t>
            </w:r>
          </w:p>
        </w:tc>
        <w:tc>
          <w:tcPr>
            <w:tcW w:w="753" w:type="pct"/>
            <w:tcBorders>
              <w:top w:val="nil"/>
              <w:left w:val="nil"/>
              <w:bottom w:val="single" w:sz="4" w:space="0" w:color="auto"/>
              <w:right w:val="single" w:sz="4" w:space="0" w:color="auto"/>
            </w:tcBorders>
            <w:shd w:val="clear" w:color="000000" w:fill="FFC000"/>
            <w:hideMark/>
          </w:tcPr>
          <w:p w14:paraId="0DEF59F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Procurement Support Provider</w:t>
            </w:r>
          </w:p>
        </w:tc>
        <w:tc>
          <w:tcPr>
            <w:tcW w:w="687" w:type="pct"/>
            <w:tcBorders>
              <w:top w:val="nil"/>
              <w:left w:val="nil"/>
              <w:bottom w:val="single" w:sz="4" w:space="0" w:color="auto"/>
              <w:right w:val="single" w:sz="4" w:space="0" w:color="auto"/>
            </w:tcBorders>
            <w:shd w:val="clear" w:color="000000" w:fill="FFC000"/>
            <w:hideMark/>
          </w:tcPr>
          <w:p w14:paraId="325A66B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Shared</w:t>
            </w:r>
          </w:p>
        </w:tc>
      </w:tr>
      <w:tr w:rsidR="00F03939" w:rsidRPr="00C904F1" w14:paraId="5B6C425A" w14:textId="77777777" w:rsidTr="00C904F1">
        <w:trPr>
          <w:trHeight w:val="300"/>
        </w:trPr>
        <w:tc>
          <w:tcPr>
            <w:tcW w:w="236" w:type="pct"/>
            <w:vMerge w:val="restart"/>
            <w:tcBorders>
              <w:top w:val="nil"/>
              <w:left w:val="single" w:sz="4" w:space="0" w:color="auto"/>
              <w:bottom w:val="single" w:sz="4" w:space="0" w:color="000000"/>
              <w:right w:val="single" w:sz="4" w:space="0" w:color="auto"/>
            </w:tcBorders>
            <w:shd w:val="clear" w:color="000000" w:fill="8ED973"/>
            <w:noWrap/>
            <w:textDirection w:val="tbRl"/>
            <w:vAlign w:val="center"/>
            <w:hideMark/>
          </w:tcPr>
          <w:p w14:paraId="2E478B03" w14:textId="44DD9E8A" w:rsidR="00F03939" w:rsidRPr="00C904F1" w:rsidRDefault="00C904F1"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Pre-Procurement Phase</w:t>
            </w:r>
          </w:p>
        </w:tc>
        <w:tc>
          <w:tcPr>
            <w:tcW w:w="440" w:type="pct"/>
            <w:vMerge w:val="restart"/>
            <w:tcBorders>
              <w:top w:val="nil"/>
              <w:left w:val="single" w:sz="4" w:space="0" w:color="auto"/>
              <w:bottom w:val="single" w:sz="4" w:space="0" w:color="000000"/>
              <w:right w:val="single" w:sz="4" w:space="0" w:color="auto"/>
            </w:tcBorders>
            <w:shd w:val="clear" w:color="000000" w:fill="B5E6A2"/>
            <w:textDirection w:val="tbRl"/>
            <w:vAlign w:val="center"/>
            <w:hideMark/>
          </w:tcPr>
          <w:p w14:paraId="09ACD0B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Contract Review/ Needs Assessment</w:t>
            </w:r>
          </w:p>
        </w:tc>
        <w:tc>
          <w:tcPr>
            <w:tcW w:w="2196" w:type="pct"/>
            <w:tcBorders>
              <w:top w:val="nil"/>
              <w:left w:val="nil"/>
              <w:bottom w:val="single" w:sz="4" w:space="0" w:color="auto"/>
              <w:right w:val="nil"/>
            </w:tcBorders>
            <w:shd w:val="clear" w:color="000000" w:fill="DAF2D0"/>
            <w:noWrap/>
            <w:vAlign w:val="bottom"/>
            <w:hideMark/>
          </w:tcPr>
          <w:p w14:paraId="45D032D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Review existing contract</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5F3BD9B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161D343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7969659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2E194E7D"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633A5C8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50FC54C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noWrap/>
            <w:vAlign w:val="bottom"/>
            <w:hideMark/>
          </w:tcPr>
          <w:p w14:paraId="7B4C1BF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Understand needs</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31D8F6B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DAF2D0"/>
            <w:noWrap/>
            <w:vAlign w:val="center"/>
            <w:hideMark/>
          </w:tcPr>
          <w:p w14:paraId="6B7DC89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5384F0D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34BC30A9"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1BE4E31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36E8760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noWrap/>
            <w:vAlign w:val="bottom"/>
            <w:hideMark/>
          </w:tcPr>
          <w:p w14:paraId="0F046C0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Develop specification</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37B1ADC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36636AB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1F02427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21301A75"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32A3990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4932DFB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noWrap/>
            <w:vAlign w:val="bottom"/>
            <w:hideMark/>
          </w:tcPr>
          <w:p w14:paraId="3FBD231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Mobilise project team</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55F8A26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DAF2D0"/>
            <w:noWrap/>
            <w:vAlign w:val="center"/>
            <w:hideMark/>
          </w:tcPr>
          <w:p w14:paraId="3E7BB40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2AB5F2C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19E782CE"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4D73C3A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6D25027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noWrap/>
            <w:vAlign w:val="bottom"/>
            <w:hideMark/>
          </w:tcPr>
          <w:p w14:paraId="3FDD005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Stakeholder engagement</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1C63444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DAF2D0"/>
            <w:noWrap/>
            <w:vAlign w:val="center"/>
            <w:hideMark/>
          </w:tcPr>
          <w:p w14:paraId="273E370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18D0B61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3FED0CE6"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6191CD8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3185E8A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noWrap/>
            <w:vAlign w:val="bottom"/>
            <w:hideMark/>
          </w:tcPr>
          <w:p w14:paraId="793BA5E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Risk assessment</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0059BC6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DAF2D0"/>
            <w:noWrap/>
            <w:vAlign w:val="center"/>
            <w:hideMark/>
          </w:tcPr>
          <w:p w14:paraId="0D9DC1E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7825099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6580674A"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04149DF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25FCA80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noWrap/>
            <w:vAlign w:val="bottom"/>
            <w:hideMark/>
          </w:tcPr>
          <w:p w14:paraId="68C60CB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DPIA (data processing impact assessment)</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10E1FCC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DAF2D0"/>
            <w:noWrap/>
            <w:vAlign w:val="center"/>
            <w:hideMark/>
          </w:tcPr>
          <w:p w14:paraId="48AC332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1132D0C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648ADE8"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0A076B8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59B51E97"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noWrap/>
            <w:vAlign w:val="bottom"/>
            <w:hideMark/>
          </w:tcPr>
          <w:p w14:paraId="14636D1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Conflicts of Interest Declarations</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455BA8F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DAF2D0"/>
            <w:noWrap/>
            <w:vAlign w:val="center"/>
            <w:hideMark/>
          </w:tcPr>
          <w:p w14:paraId="686F229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0A8EE08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1E8F6C4D"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4D44515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val="restart"/>
            <w:tcBorders>
              <w:top w:val="nil"/>
              <w:left w:val="single" w:sz="4" w:space="0" w:color="auto"/>
              <w:bottom w:val="single" w:sz="4" w:space="0" w:color="000000"/>
              <w:right w:val="single" w:sz="4" w:space="0" w:color="auto"/>
            </w:tcBorders>
            <w:shd w:val="clear" w:color="000000" w:fill="B5E6A2"/>
            <w:textDirection w:val="tbRl"/>
            <w:vAlign w:val="center"/>
            <w:hideMark/>
          </w:tcPr>
          <w:p w14:paraId="50F1F31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Procurement Strategy Development</w:t>
            </w:r>
          </w:p>
        </w:tc>
        <w:tc>
          <w:tcPr>
            <w:tcW w:w="2196" w:type="pct"/>
            <w:tcBorders>
              <w:top w:val="nil"/>
              <w:left w:val="nil"/>
              <w:bottom w:val="single" w:sz="4" w:space="0" w:color="auto"/>
              <w:right w:val="nil"/>
            </w:tcBorders>
            <w:shd w:val="clear" w:color="000000" w:fill="DAF2D0"/>
            <w:vAlign w:val="bottom"/>
            <w:hideMark/>
          </w:tcPr>
          <w:p w14:paraId="6D087E5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Supply market analysis</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79E2E10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0FDF060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DAF2D0"/>
            <w:noWrap/>
            <w:vAlign w:val="center"/>
            <w:hideMark/>
          </w:tcPr>
          <w:p w14:paraId="79F747E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B390672"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7F3A7CB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01D07CC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vAlign w:val="bottom"/>
            <w:hideMark/>
          </w:tcPr>
          <w:p w14:paraId="364F028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Supplier engagement/event</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101FFB8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3600A99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5277710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0C22DF60"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65B90D8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0748737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vAlign w:val="bottom"/>
            <w:hideMark/>
          </w:tcPr>
          <w:p w14:paraId="0181A4E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Outline commercial strategy</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659ECB4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17E9AC4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DAF2D0"/>
            <w:noWrap/>
            <w:vAlign w:val="center"/>
            <w:hideMark/>
          </w:tcPr>
          <w:p w14:paraId="7A82EF4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248935B"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30E0122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1F256FC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vAlign w:val="bottom"/>
            <w:hideMark/>
          </w:tcPr>
          <w:p w14:paraId="7A3E3108"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Outline sourcing strategy</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3EEBF6E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7D6B73B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DAF2D0"/>
            <w:noWrap/>
            <w:vAlign w:val="center"/>
            <w:hideMark/>
          </w:tcPr>
          <w:p w14:paraId="1E446E4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0B3E57C9"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7549EEE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305F4D38"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vAlign w:val="bottom"/>
            <w:hideMark/>
          </w:tcPr>
          <w:p w14:paraId="5322187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Procurement Timeline</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5E114CC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58BAFC9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DAF2D0"/>
            <w:noWrap/>
            <w:vAlign w:val="center"/>
            <w:hideMark/>
          </w:tcPr>
          <w:p w14:paraId="1879946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E89554D"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71BA67D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172FDC8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vAlign w:val="bottom"/>
            <w:hideMark/>
          </w:tcPr>
          <w:p w14:paraId="222B42D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Draft KPI's</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70B0F7B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501D1D9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08054DE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4272F338"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059A5D6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0DFD86D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vAlign w:val="bottom"/>
            <w:hideMark/>
          </w:tcPr>
          <w:p w14:paraId="5229D05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Draft Contract management plan</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2929D62C"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450A1D8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301C22E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30E7B31C"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4EE9913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7175F8E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vAlign w:val="bottom"/>
            <w:hideMark/>
          </w:tcPr>
          <w:p w14:paraId="55DB6A2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Develop/draft contract terms and conditions</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5D84FE5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521D253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4329AD3C"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678BFC55"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43CF0A9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78D73A3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nil"/>
            </w:tcBorders>
            <w:shd w:val="clear" w:color="000000" w:fill="DAF2D0"/>
            <w:vAlign w:val="bottom"/>
            <w:hideMark/>
          </w:tcPr>
          <w:p w14:paraId="73E25D7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Finalise specification</w:t>
            </w:r>
          </w:p>
        </w:tc>
        <w:tc>
          <w:tcPr>
            <w:tcW w:w="687" w:type="pct"/>
            <w:tcBorders>
              <w:top w:val="nil"/>
              <w:left w:val="single" w:sz="4" w:space="0" w:color="auto"/>
              <w:bottom w:val="single" w:sz="4" w:space="0" w:color="auto"/>
              <w:right w:val="single" w:sz="4" w:space="0" w:color="auto"/>
            </w:tcBorders>
            <w:shd w:val="clear" w:color="000000" w:fill="DAF2D0"/>
            <w:noWrap/>
            <w:vAlign w:val="center"/>
            <w:hideMark/>
          </w:tcPr>
          <w:p w14:paraId="4E28DC0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108DAFC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269CC70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608F61D1"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005C29D7"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val="restart"/>
            <w:tcBorders>
              <w:top w:val="nil"/>
              <w:left w:val="single" w:sz="4" w:space="0" w:color="auto"/>
              <w:bottom w:val="single" w:sz="4" w:space="0" w:color="000000"/>
              <w:right w:val="single" w:sz="4" w:space="0" w:color="auto"/>
            </w:tcBorders>
            <w:shd w:val="clear" w:color="000000" w:fill="B5E6A2"/>
            <w:textDirection w:val="tbRl"/>
            <w:vAlign w:val="center"/>
            <w:hideMark/>
          </w:tcPr>
          <w:p w14:paraId="6ABDD23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ITT development</w:t>
            </w:r>
          </w:p>
        </w:tc>
        <w:tc>
          <w:tcPr>
            <w:tcW w:w="2196" w:type="pct"/>
            <w:tcBorders>
              <w:top w:val="nil"/>
              <w:left w:val="nil"/>
              <w:bottom w:val="single" w:sz="4" w:space="0" w:color="auto"/>
              <w:right w:val="single" w:sz="4" w:space="0" w:color="auto"/>
            </w:tcBorders>
            <w:shd w:val="clear" w:color="000000" w:fill="DAF2D0"/>
            <w:noWrap/>
            <w:vAlign w:val="bottom"/>
            <w:hideMark/>
          </w:tcPr>
          <w:p w14:paraId="0F36F2F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Develop/finalise ITT</w:t>
            </w:r>
          </w:p>
        </w:tc>
        <w:tc>
          <w:tcPr>
            <w:tcW w:w="687" w:type="pct"/>
            <w:tcBorders>
              <w:top w:val="nil"/>
              <w:left w:val="nil"/>
              <w:bottom w:val="single" w:sz="4" w:space="0" w:color="auto"/>
              <w:right w:val="single" w:sz="4" w:space="0" w:color="auto"/>
            </w:tcBorders>
            <w:shd w:val="clear" w:color="000000" w:fill="DAF2D0"/>
            <w:noWrap/>
            <w:vAlign w:val="center"/>
            <w:hideMark/>
          </w:tcPr>
          <w:p w14:paraId="4A137AD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685C822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DAF2D0"/>
            <w:noWrap/>
            <w:vAlign w:val="center"/>
            <w:hideMark/>
          </w:tcPr>
          <w:p w14:paraId="3FF9787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1C0440B"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77A8810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166B4EF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DAF2D0"/>
            <w:noWrap/>
            <w:vAlign w:val="bottom"/>
            <w:hideMark/>
          </w:tcPr>
          <w:p w14:paraId="2DC1877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Finalise ITT questionnaire</w:t>
            </w:r>
          </w:p>
        </w:tc>
        <w:tc>
          <w:tcPr>
            <w:tcW w:w="687" w:type="pct"/>
            <w:tcBorders>
              <w:top w:val="nil"/>
              <w:left w:val="nil"/>
              <w:bottom w:val="single" w:sz="4" w:space="0" w:color="auto"/>
              <w:right w:val="single" w:sz="4" w:space="0" w:color="auto"/>
            </w:tcBorders>
            <w:shd w:val="clear" w:color="000000" w:fill="DAF2D0"/>
            <w:noWrap/>
            <w:vAlign w:val="center"/>
            <w:hideMark/>
          </w:tcPr>
          <w:p w14:paraId="7477A8D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2D961A0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7272309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493EA6BE"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67FF0C4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3E86AEB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DAF2D0"/>
            <w:vAlign w:val="bottom"/>
            <w:hideMark/>
          </w:tcPr>
          <w:p w14:paraId="4FE8D7A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Develop/finalise evaluation methodology</w:t>
            </w:r>
          </w:p>
        </w:tc>
        <w:tc>
          <w:tcPr>
            <w:tcW w:w="687" w:type="pct"/>
            <w:tcBorders>
              <w:top w:val="nil"/>
              <w:left w:val="nil"/>
              <w:bottom w:val="single" w:sz="4" w:space="0" w:color="auto"/>
              <w:right w:val="single" w:sz="4" w:space="0" w:color="auto"/>
            </w:tcBorders>
            <w:shd w:val="clear" w:color="000000" w:fill="DAF2D0"/>
            <w:noWrap/>
            <w:vAlign w:val="center"/>
            <w:hideMark/>
          </w:tcPr>
          <w:p w14:paraId="32A503B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7F8C879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DAF2D0"/>
            <w:noWrap/>
            <w:vAlign w:val="center"/>
            <w:hideMark/>
          </w:tcPr>
          <w:p w14:paraId="4D3A1B8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5746BB2"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038F904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359FCC8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DAF2D0"/>
            <w:vAlign w:val="bottom"/>
            <w:hideMark/>
          </w:tcPr>
          <w:p w14:paraId="4E76998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Finalise Evaluation team plan</w:t>
            </w:r>
          </w:p>
        </w:tc>
        <w:tc>
          <w:tcPr>
            <w:tcW w:w="687" w:type="pct"/>
            <w:tcBorders>
              <w:top w:val="nil"/>
              <w:left w:val="nil"/>
              <w:bottom w:val="single" w:sz="4" w:space="0" w:color="auto"/>
              <w:right w:val="single" w:sz="4" w:space="0" w:color="auto"/>
            </w:tcBorders>
            <w:shd w:val="clear" w:color="000000" w:fill="DAF2D0"/>
            <w:noWrap/>
            <w:vAlign w:val="center"/>
            <w:hideMark/>
          </w:tcPr>
          <w:p w14:paraId="36EDCB1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5B95A19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16646B4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4C2E44D1"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7E544A87"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02BC061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DAF2D0"/>
            <w:vAlign w:val="bottom"/>
            <w:hideMark/>
          </w:tcPr>
          <w:p w14:paraId="024293AD"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Finalise Evaluation dates</w:t>
            </w:r>
          </w:p>
        </w:tc>
        <w:tc>
          <w:tcPr>
            <w:tcW w:w="687" w:type="pct"/>
            <w:tcBorders>
              <w:top w:val="nil"/>
              <w:left w:val="nil"/>
              <w:bottom w:val="single" w:sz="4" w:space="0" w:color="auto"/>
              <w:right w:val="single" w:sz="4" w:space="0" w:color="auto"/>
            </w:tcBorders>
            <w:shd w:val="clear" w:color="000000" w:fill="DAF2D0"/>
            <w:noWrap/>
            <w:vAlign w:val="center"/>
            <w:hideMark/>
          </w:tcPr>
          <w:p w14:paraId="4F27F5D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4B1021F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44F37DC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65552088"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2612DED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3CFCB56D"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DAF2D0"/>
            <w:vAlign w:val="bottom"/>
            <w:hideMark/>
          </w:tcPr>
          <w:p w14:paraId="45C8FB14" w14:textId="79E7C7F9" w:rsidR="00F03939" w:rsidRPr="00C904F1" w:rsidRDefault="00F82A9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Finalise commercial</w:t>
            </w:r>
            <w:r w:rsidR="00F03939" w:rsidRPr="00C904F1">
              <w:rPr>
                <w:rFonts w:ascii="Aptos Narrow" w:eastAsia="Times New Roman" w:hAnsi="Aptos Narrow" w:cs="Times New Roman"/>
                <w:color w:val="000000"/>
                <w:sz w:val="20"/>
                <w:szCs w:val="20"/>
                <w:lang w:eastAsia="en-GB"/>
              </w:rPr>
              <w:t xml:space="preserve"> schedule</w:t>
            </w:r>
          </w:p>
        </w:tc>
        <w:tc>
          <w:tcPr>
            <w:tcW w:w="687" w:type="pct"/>
            <w:tcBorders>
              <w:top w:val="nil"/>
              <w:left w:val="nil"/>
              <w:bottom w:val="single" w:sz="4" w:space="0" w:color="auto"/>
              <w:right w:val="single" w:sz="4" w:space="0" w:color="auto"/>
            </w:tcBorders>
            <w:shd w:val="clear" w:color="000000" w:fill="DAF2D0"/>
            <w:noWrap/>
            <w:vAlign w:val="center"/>
            <w:hideMark/>
          </w:tcPr>
          <w:p w14:paraId="4A54F7F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38BAC14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DAF2D0"/>
            <w:noWrap/>
            <w:vAlign w:val="center"/>
            <w:hideMark/>
          </w:tcPr>
          <w:p w14:paraId="6F95EA9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3C323EBF"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0DCDE97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2F82F8FD"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DAF2D0"/>
            <w:noWrap/>
            <w:vAlign w:val="bottom"/>
            <w:hideMark/>
          </w:tcPr>
          <w:p w14:paraId="4E96CB9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xml:space="preserve">Finalise draft contract </w:t>
            </w:r>
          </w:p>
        </w:tc>
        <w:tc>
          <w:tcPr>
            <w:tcW w:w="687" w:type="pct"/>
            <w:tcBorders>
              <w:top w:val="nil"/>
              <w:left w:val="nil"/>
              <w:bottom w:val="single" w:sz="4" w:space="0" w:color="auto"/>
              <w:right w:val="single" w:sz="4" w:space="0" w:color="auto"/>
            </w:tcBorders>
            <w:shd w:val="clear" w:color="000000" w:fill="DAF2D0"/>
            <w:noWrap/>
            <w:vAlign w:val="center"/>
            <w:hideMark/>
          </w:tcPr>
          <w:p w14:paraId="0A0C425C"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135A7E3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DAF2D0"/>
            <w:noWrap/>
            <w:vAlign w:val="center"/>
            <w:hideMark/>
          </w:tcPr>
          <w:p w14:paraId="11A9DA8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170A10F1"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6E9DF1F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3C585CA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DAF2D0"/>
            <w:noWrap/>
            <w:vAlign w:val="bottom"/>
            <w:hideMark/>
          </w:tcPr>
          <w:p w14:paraId="24E68CD8"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Finalise other documentation</w:t>
            </w:r>
          </w:p>
        </w:tc>
        <w:tc>
          <w:tcPr>
            <w:tcW w:w="687" w:type="pct"/>
            <w:tcBorders>
              <w:top w:val="nil"/>
              <w:left w:val="nil"/>
              <w:bottom w:val="single" w:sz="4" w:space="0" w:color="auto"/>
              <w:right w:val="single" w:sz="4" w:space="0" w:color="auto"/>
            </w:tcBorders>
            <w:shd w:val="clear" w:color="000000" w:fill="DAF2D0"/>
            <w:noWrap/>
            <w:vAlign w:val="center"/>
            <w:hideMark/>
          </w:tcPr>
          <w:p w14:paraId="3BB5F3B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DAF2D0"/>
            <w:noWrap/>
            <w:vAlign w:val="center"/>
            <w:hideMark/>
          </w:tcPr>
          <w:p w14:paraId="4E5384A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DAF2D0"/>
            <w:noWrap/>
            <w:vAlign w:val="center"/>
            <w:hideMark/>
          </w:tcPr>
          <w:p w14:paraId="7513E37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16551EB9" w14:textId="77777777" w:rsidTr="00C904F1">
        <w:trPr>
          <w:trHeight w:val="300"/>
        </w:trPr>
        <w:tc>
          <w:tcPr>
            <w:tcW w:w="236" w:type="pct"/>
            <w:vMerge w:val="restart"/>
            <w:tcBorders>
              <w:top w:val="nil"/>
              <w:left w:val="single" w:sz="4" w:space="0" w:color="auto"/>
              <w:bottom w:val="single" w:sz="4" w:space="0" w:color="auto"/>
              <w:right w:val="single" w:sz="4" w:space="0" w:color="auto"/>
            </w:tcBorders>
            <w:shd w:val="clear" w:color="000000" w:fill="F1A983"/>
            <w:noWrap/>
            <w:textDirection w:val="tbRl"/>
            <w:vAlign w:val="center"/>
            <w:hideMark/>
          </w:tcPr>
          <w:p w14:paraId="7838B6C1" w14:textId="77777777" w:rsidR="00F03939" w:rsidRPr="00C904F1" w:rsidRDefault="00F03939" w:rsidP="00C904F1">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Procurement Phase</w:t>
            </w:r>
          </w:p>
        </w:tc>
        <w:tc>
          <w:tcPr>
            <w:tcW w:w="440" w:type="pct"/>
            <w:vMerge w:val="restart"/>
            <w:tcBorders>
              <w:top w:val="nil"/>
              <w:left w:val="single" w:sz="4" w:space="0" w:color="auto"/>
              <w:bottom w:val="single" w:sz="4" w:space="0" w:color="000000"/>
              <w:right w:val="single" w:sz="4" w:space="0" w:color="auto"/>
            </w:tcBorders>
            <w:shd w:val="clear" w:color="000000" w:fill="F7C7AC"/>
            <w:noWrap/>
            <w:textDirection w:val="tbRl"/>
            <w:vAlign w:val="center"/>
            <w:hideMark/>
          </w:tcPr>
          <w:p w14:paraId="32C7F5B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Procurement</w:t>
            </w:r>
          </w:p>
        </w:tc>
        <w:tc>
          <w:tcPr>
            <w:tcW w:w="2196" w:type="pct"/>
            <w:tcBorders>
              <w:top w:val="nil"/>
              <w:left w:val="nil"/>
              <w:bottom w:val="single" w:sz="4" w:space="0" w:color="auto"/>
              <w:right w:val="single" w:sz="4" w:space="0" w:color="auto"/>
            </w:tcBorders>
            <w:shd w:val="clear" w:color="000000" w:fill="FBE2D5"/>
            <w:vAlign w:val="bottom"/>
            <w:hideMark/>
          </w:tcPr>
          <w:p w14:paraId="3C2A1AA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Upload ITT document to portal</w:t>
            </w:r>
          </w:p>
        </w:tc>
        <w:tc>
          <w:tcPr>
            <w:tcW w:w="687" w:type="pct"/>
            <w:tcBorders>
              <w:top w:val="nil"/>
              <w:left w:val="nil"/>
              <w:bottom w:val="single" w:sz="4" w:space="0" w:color="auto"/>
              <w:right w:val="single" w:sz="4" w:space="0" w:color="auto"/>
            </w:tcBorders>
            <w:shd w:val="clear" w:color="000000" w:fill="FBE2D5"/>
            <w:noWrap/>
            <w:vAlign w:val="center"/>
            <w:hideMark/>
          </w:tcPr>
          <w:p w14:paraId="364DB38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5DED8F6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7DA3F75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3AB26723"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5A886FC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3F34231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vAlign w:val="bottom"/>
            <w:hideMark/>
          </w:tcPr>
          <w:p w14:paraId="4E3228DA" w14:textId="16C50F74" w:rsidR="00F03939" w:rsidRPr="00C904F1" w:rsidRDefault="00F82A9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Publish advert</w:t>
            </w:r>
            <w:r w:rsidR="00F03939" w:rsidRPr="00C904F1">
              <w:rPr>
                <w:rFonts w:ascii="Aptos Narrow" w:eastAsia="Times New Roman" w:hAnsi="Aptos Narrow" w:cs="Times New Roman"/>
                <w:color w:val="000000"/>
                <w:sz w:val="20"/>
                <w:szCs w:val="20"/>
                <w:lang w:eastAsia="en-GB"/>
              </w:rPr>
              <w:t xml:space="preserve"> on FTS/e-procurement portal</w:t>
            </w:r>
          </w:p>
        </w:tc>
        <w:tc>
          <w:tcPr>
            <w:tcW w:w="687" w:type="pct"/>
            <w:tcBorders>
              <w:top w:val="nil"/>
              <w:left w:val="nil"/>
              <w:bottom w:val="single" w:sz="4" w:space="0" w:color="auto"/>
              <w:right w:val="single" w:sz="4" w:space="0" w:color="auto"/>
            </w:tcBorders>
            <w:shd w:val="clear" w:color="000000" w:fill="FBE2D5"/>
            <w:noWrap/>
            <w:vAlign w:val="center"/>
            <w:hideMark/>
          </w:tcPr>
          <w:p w14:paraId="75561FB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040AA3B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27386CC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10F4A6DC"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692B76D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437A063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3B4E5BF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Manage Clarification process</w:t>
            </w:r>
          </w:p>
        </w:tc>
        <w:tc>
          <w:tcPr>
            <w:tcW w:w="687" w:type="pct"/>
            <w:tcBorders>
              <w:top w:val="nil"/>
              <w:left w:val="nil"/>
              <w:bottom w:val="single" w:sz="4" w:space="0" w:color="auto"/>
              <w:right w:val="single" w:sz="4" w:space="0" w:color="auto"/>
            </w:tcBorders>
            <w:shd w:val="clear" w:color="000000" w:fill="FBE2D5"/>
            <w:noWrap/>
            <w:vAlign w:val="center"/>
            <w:hideMark/>
          </w:tcPr>
          <w:p w14:paraId="482A7AE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20B9D2E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13DC996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C7CE44B"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14B1F52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0A15B71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7E1E183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xml:space="preserve">Issue Evaluation guidance </w:t>
            </w:r>
          </w:p>
        </w:tc>
        <w:tc>
          <w:tcPr>
            <w:tcW w:w="687" w:type="pct"/>
            <w:tcBorders>
              <w:top w:val="nil"/>
              <w:left w:val="nil"/>
              <w:bottom w:val="single" w:sz="4" w:space="0" w:color="auto"/>
              <w:right w:val="single" w:sz="4" w:space="0" w:color="auto"/>
            </w:tcBorders>
            <w:shd w:val="clear" w:color="000000" w:fill="FBE2D5"/>
            <w:noWrap/>
            <w:vAlign w:val="center"/>
            <w:hideMark/>
          </w:tcPr>
          <w:p w14:paraId="6392EF0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16E9010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03D8BAA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758A005"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4E4EEC5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44CE5A77"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vAlign w:val="bottom"/>
            <w:hideMark/>
          </w:tcPr>
          <w:p w14:paraId="3B71674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Upload ITT document to portal</w:t>
            </w:r>
          </w:p>
        </w:tc>
        <w:tc>
          <w:tcPr>
            <w:tcW w:w="687" w:type="pct"/>
            <w:tcBorders>
              <w:top w:val="nil"/>
              <w:left w:val="nil"/>
              <w:bottom w:val="single" w:sz="4" w:space="0" w:color="auto"/>
              <w:right w:val="single" w:sz="4" w:space="0" w:color="auto"/>
            </w:tcBorders>
            <w:shd w:val="clear" w:color="000000" w:fill="FBE2D5"/>
            <w:noWrap/>
            <w:vAlign w:val="center"/>
            <w:hideMark/>
          </w:tcPr>
          <w:p w14:paraId="0894567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3DC662E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7ECE31C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784AE99"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2DFFBC0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46DE2F9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vAlign w:val="bottom"/>
            <w:hideMark/>
          </w:tcPr>
          <w:p w14:paraId="54D39648" w14:textId="0B8903D7" w:rsidR="00F03939" w:rsidRPr="00C904F1" w:rsidRDefault="00F82A9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Publish advert</w:t>
            </w:r>
            <w:r w:rsidR="00F03939" w:rsidRPr="00C904F1">
              <w:rPr>
                <w:rFonts w:ascii="Aptos Narrow" w:eastAsia="Times New Roman" w:hAnsi="Aptos Narrow" w:cs="Times New Roman"/>
                <w:color w:val="000000"/>
                <w:sz w:val="20"/>
                <w:szCs w:val="20"/>
                <w:lang w:eastAsia="en-GB"/>
              </w:rPr>
              <w:t xml:space="preserve"> on FTS/e-procurement portal</w:t>
            </w:r>
          </w:p>
        </w:tc>
        <w:tc>
          <w:tcPr>
            <w:tcW w:w="687" w:type="pct"/>
            <w:tcBorders>
              <w:top w:val="nil"/>
              <w:left w:val="nil"/>
              <w:bottom w:val="single" w:sz="4" w:space="0" w:color="auto"/>
              <w:right w:val="single" w:sz="4" w:space="0" w:color="auto"/>
            </w:tcBorders>
            <w:shd w:val="clear" w:color="000000" w:fill="FBE2D5"/>
            <w:noWrap/>
            <w:vAlign w:val="center"/>
            <w:hideMark/>
          </w:tcPr>
          <w:p w14:paraId="5439225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2EE864A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246A928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5FC00675"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282ADDB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0F89009D"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15E94AE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Manage Clarification process</w:t>
            </w:r>
          </w:p>
        </w:tc>
        <w:tc>
          <w:tcPr>
            <w:tcW w:w="687" w:type="pct"/>
            <w:tcBorders>
              <w:top w:val="nil"/>
              <w:left w:val="nil"/>
              <w:bottom w:val="single" w:sz="4" w:space="0" w:color="auto"/>
              <w:right w:val="single" w:sz="4" w:space="0" w:color="auto"/>
            </w:tcBorders>
            <w:shd w:val="clear" w:color="000000" w:fill="FBE2D5"/>
            <w:noWrap/>
            <w:vAlign w:val="center"/>
            <w:hideMark/>
          </w:tcPr>
          <w:p w14:paraId="31EC08F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471FCAC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29B3549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388121C4"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64C490C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63F390DD"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vAlign w:val="bottom"/>
            <w:hideMark/>
          </w:tcPr>
          <w:p w14:paraId="1209555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Issue evaluation guidance to evaluators</w:t>
            </w:r>
          </w:p>
        </w:tc>
        <w:tc>
          <w:tcPr>
            <w:tcW w:w="687" w:type="pct"/>
            <w:tcBorders>
              <w:top w:val="nil"/>
              <w:left w:val="nil"/>
              <w:bottom w:val="single" w:sz="4" w:space="0" w:color="auto"/>
              <w:right w:val="single" w:sz="4" w:space="0" w:color="auto"/>
            </w:tcBorders>
            <w:shd w:val="clear" w:color="000000" w:fill="FBE2D5"/>
            <w:noWrap/>
            <w:vAlign w:val="center"/>
            <w:hideMark/>
          </w:tcPr>
          <w:p w14:paraId="0B1AAE8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19A69AC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278BC7E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6384F1DB"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4CF93A2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10392E8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vAlign w:val="bottom"/>
            <w:hideMark/>
          </w:tcPr>
          <w:p w14:paraId="7CBBDA7E" w14:textId="4C2BCBFA" w:rsidR="00F03939" w:rsidRPr="00C904F1" w:rsidRDefault="00F82A9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Send relevant</w:t>
            </w:r>
            <w:r w:rsidR="00F03939" w:rsidRPr="00C904F1">
              <w:rPr>
                <w:rFonts w:ascii="Aptos Narrow" w:eastAsia="Times New Roman" w:hAnsi="Aptos Narrow" w:cs="Times New Roman"/>
                <w:color w:val="000000"/>
                <w:sz w:val="20"/>
                <w:szCs w:val="20"/>
                <w:lang w:eastAsia="en-GB"/>
              </w:rPr>
              <w:t xml:space="preserve"> ITT reminders to bidders</w:t>
            </w:r>
          </w:p>
        </w:tc>
        <w:tc>
          <w:tcPr>
            <w:tcW w:w="687" w:type="pct"/>
            <w:tcBorders>
              <w:top w:val="nil"/>
              <w:left w:val="nil"/>
              <w:bottom w:val="single" w:sz="4" w:space="0" w:color="auto"/>
              <w:right w:val="single" w:sz="4" w:space="0" w:color="auto"/>
            </w:tcBorders>
            <w:shd w:val="clear" w:color="000000" w:fill="FBE2D5"/>
            <w:noWrap/>
            <w:vAlign w:val="center"/>
            <w:hideMark/>
          </w:tcPr>
          <w:p w14:paraId="4DBA1CF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77F6200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383850E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120980CE"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7E3F380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5A55135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0CD5119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Download Submissions</w:t>
            </w:r>
          </w:p>
        </w:tc>
        <w:tc>
          <w:tcPr>
            <w:tcW w:w="687" w:type="pct"/>
            <w:tcBorders>
              <w:top w:val="nil"/>
              <w:left w:val="nil"/>
              <w:bottom w:val="single" w:sz="4" w:space="0" w:color="auto"/>
              <w:right w:val="single" w:sz="4" w:space="0" w:color="auto"/>
            </w:tcBorders>
            <w:shd w:val="clear" w:color="000000" w:fill="FBE2D5"/>
            <w:noWrap/>
            <w:vAlign w:val="center"/>
            <w:hideMark/>
          </w:tcPr>
          <w:p w14:paraId="6510547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3E84990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7FEF151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A93832D"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119F2A2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22206F9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516686E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Due Diligence checks</w:t>
            </w:r>
          </w:p>
        </w:tc>
        <w:tc>
          <w:tcPr>
            <w:tcW w:w="687" w:type="pct"/>
            <w:tcBorders>
              <w:top w:val="nil"/>
              <w:left w:val="nil"/>
              <w:bottom w:val="single" w:sz="4" w:space="0" w:color="auto"/>
              <w:right w:val="single" w:sz="4" w:space="0" w:color="auto"/>
            </w:tcBorders>
            <w:shd w:val="clear" w:color="000000" w:fill="FBE2D5"/>
            <w:noWrap/>
            <w:vAlign w:val="center"/>
            <w:hideMark/>
          </w:tcPr>
          <w:p w14:paraId="6552B7A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315BF95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3079C55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1E1DC5E"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181C2B8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0BBE3C7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1C21C4E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Credit check</w:t>
            </w:r>
          </w:p>
        </w:tc>
        <w:tc>
          <w:tcPr>
            <w:tcW w:w="687" w:type="pct"/>
            <w:tcBorders>
              <w:top w:val="nil"/>
              <w:left w:val="nil"/>
              <w:bottom w:val="single" w:sz="4" w:space="0" w:color="auto"/>
              <w:right w:val="single" w:sz="4" w:space="0" w:color="auto"/>
            </w:tcBorders>
            <w:shd w:val="clear" w:color="000000" w:fill="FBE2D5"/>
            <w:noWrap/>
            <w:vAlign w:val="center"/>
            <w:hideMark/>
          </w:tcPr>
          <w:p w14:paraId="568C4D9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5F89EBC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4928160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59394981"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70CFC31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6D7CF58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vAlign w:val="bottom"/>
            <w:hideMark/>
          </w:tcPr>
          <w:p w14:paraId="6DE3BBF7"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Send qualifying bids to evaluators</w:t>
            </w:r>
          </w:p>
        </w:tc>
        <w:tc>
          <w:tcPr>
            <w:tcW w:w="687" w:type="pct"/>
            <w:tcBorders>
              <w:top w:val="nil"/>
              <w:left w:val="nil"/>
              <w:bottom w:val="single" w:sz="4" w:space="0" w:color="auto"/>
              <w:right w:val="single" w:sz="4" w:space="0" w:color="auto"/>
            </w:tcBorders>
            <w:shd w:val="clear" w:color="000000" w:fill="FBE2D5"/>
            <w:noWrap/>
            <w:vAlign w:val="center"/>
            <w:hideMark/>
          </w:tcPr>
          <w:p w14:paraId="54AEEC0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55A2187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46918F7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D4D9BC6"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05C5B71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val="restart"/>
            <w:tcBorders>
              <w:top w:val="nil"/>
              <w:left w:val="single" w:sz="4" w:space="0" w:color="auto"/>
              <w:bottom w:val="nil"/>
              <w:right w:val="single" w:sz="4" w:space="0" w:color="auto"/>
            </w:tcBorders>
            <w:shd w:val="clear" w:color="000000" w:fill="F7C7AC"/>
            <w:noWrap/>
            <w:textDirection w:val="tbRl"/>
            <w:vAlign w:val="center"/>
            <w:hideMark/>
          </w:tcPr>
          <w:p w14:paraId="0D0D2C3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Evaluation</w:t>
            </w:r>
          </w:p>
        </w:tc>
        <w:tc>
          <w:tcPr>
            <w:tcW w:w="2196" w:type="pct"/>
            <w:tcBorders>
              <w:top w:val="nil"/>
              <w:left w:val="nil"/>
              <w:bottom w:val="single" w:sz="4" w:space="0" w:color="auto"/>
              <w:right w:val="single" w:sz="4" w:space="0" w:color="auto"/>
            </w:tcBorders>
            <w:shd w:val="clear" w:color="000000" w:fill="FBE2D5"/>
            <w:vAlign w:val="bottom"/>
            <w:hideMark/>
          </w:tcPr>
          <w:p w14:paraId="4D672648"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Individual officer evaluations</w:t>
            </w:r>
          </w:p>
        </w:tc>
        <w:tc>
          <w:tcPr>
            <w:tcW w:w="687" w:type="pct"/>
            <w:tcBorders>
              <w:top w:val="nil"/>
              <w:left w:val="nil"/>
              <w:bottom w:val="single" w:sz="4" w:space="0" w:color="auto"/>
              <w:right w:val="single" w:sz="4" w:space="0" w:color="auto"/>
            </w:tcBorders>
            <w:shd w:val="clear" w:color="000000" w:fill="FBE2D5"/>
            <w:noWrap/>
            <w:vAlign w:val="center"/>
            <w:hideMark/>
          </w:tcPr>
          <w:p w14:paraId="0934773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FBE2D5"/>
            <w:noWrap/>
            <w:vAlign w:val="center"/>
            <w:hideMark/>
          </w:tcPr>
          <w:p w14:paraId="3CCF4C4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FBE2D5"/>
            <w:noWrap/>
            <w:vAlign w:val="center"/>
            <w:hideMark/>
          </w:tcPr>
          <w:p w14:paraId="77AD456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1543405F"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355DDCDD"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nil"/>
              <w:right w:val="single" w:sz="4" w:space="0" w:color="auto"/>
            </w:tcBorders>
            <w:vAlign w:val="center"/>
            <w:hideMark/>
          </w:tcPr>
          <w:p w14:paraId="6CEECD4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vAlign w:val="bottom"/>
            <w:hideMark/>
          </w:tcPr>
          <w:p w14:paraId="2045B8B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Submit scores for checking</w:t>
            </w:r>
          </w:p>
        </w:tc>
        <w:tc>
          <w:tcPr>
            <w:tcW w:w="687" w:type="pct"/>
            <w:tcBorders>
              <w:top w:val="nil"/>
              <w:left w:val="nil"/>
              <w:bottom w:val="single" w:sz="4" w:space="0" w:color="auto"/>
              <w:right w:val="single" w:sz="4" w:space="0" w:color="auto"/>
            </w:tcBorders>
            <w:shd w:val="clear" w:color="000000" w:fill="FBE2D5"/>
            <w:noWrap/>
            <w:vAlign w:val="center"/>
            <w:hideMark/>
          </w:tcPr>
          <w:p w14:paraId="2DCD216C"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FBE2D5"/>
            <w:noWrap/>
            <w:vAlign w:val="center"/>
            <w:hideMark/>
          </w:tcPr>
          <w:p w14:paraId="3188024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FBE2D5"/>
            <w:noWrap/>
            <w:vAlign w:val="center"/>
            <w:hideMark/>
          </w:tcPr>
          <w:p w14:paraId="49CB3F2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086BD7B6"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500937A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nil"/>
              <w:right w:val="single" w:sz="4" w:space="0" w:color="auto"/>
            </w:tcBorders>
            <w:vAlign w:val="center"/>
            <w:hideMark/>
          </w:tcPr>
          <w:p w14:paraId="0CA8016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244A345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Moderation Checking</w:t>
            </w:r>
          </w:p>
        </w:tc>
        <w:tc>
          <w:tcPr>
            <w:tcW w:w="687" w:type="pct"/>
            <w:tcBorders>
              <w:top w:val="nil"/>
              <w:left w:val="nil"/>
              <w:bottom w:val="single" w:sz="4" w:space="0" w:color="auto"/>
              <w:right w:val="single" w:sz="4" w:space="0" w:color="auto"/>
            </w:tcBorders>
            <w:shd w:val="clear" w:color="000000" w:fill="FBE2D5"/>
            <w:noWrap/>
            <w:vAlign w:val="center"/>
            <w:hideMark/>
          </w:tcPr>
          <w:p w14:paraId="4DC7C83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045916E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68CFD6A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08CCEA5"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2C3F165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nil"/>
              <w:right w:val="single" w:sz="4" w:space="0" w:color="auto"/>
            </w:tcBorders>
            <w:vAlign w:val="center"/>
            <w:hideMark/>
          </w:tcPr>
          <w:p w14:paraId="0B47F9E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634B73B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Organising Moderation meeting</w:t>
            </w:r>
          </w:p>
        </w:tc>
        <w:tc>
          <w:tcPr>
            <w:tcW w:w="687" w:type="pct"/>
            <w:tcBorders>
              <w:top w:val="nil"/>
              <w:left w:val="nil"/>
              <w:bottom w:val="single" w:sz="4" w:space="0" w:color="auto"/>
              <w:right w:val="single" w:sz="4" w:space="0" w:color="auto"/>
            </w:tcBorders>
            <w:shd w:val="clear" w:color="000000" w:fill="FBE2D5"/>
            <w:noWrap/>
            <w:vAlign w:val="center"/>
            <w:hideMark/>
          </w:tcPr>
          <w:p w14:paraId="60A2973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5890A04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3F61A89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77BCA5C9"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54E04F1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nil"/>
              <w:right w:val="single" w:sz="4" w:space="0" w:color="auto"/>
            </w:tcBorders>
            <w:vAlign w:val="center"/>
            <w:hideMark/>
          </w:tcPr>
          <w:p w14:paraId="3C479D5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vAlign w:val="bottom"/>
            <w:hideMark/>
          </w:tcPr>
          <w:p w14:paraId="226D01D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Finalise preferred bidder(s)</w:t>
            </w:r>
          </w:p>
        </w:tc>
        <w:tc>
          <w:tcPr>
            <w:tcW w:w="687" w:type="pct"/>
            <w:tcBorders>
              <w:top w:val="nil"/>
              <w:left w:val="nil"/>
              <w:bottom w:val="single" w:sz="4" w:space="0" w:color="auto"/>
              <w:right w:val="single" w:sz="4" w:space="0" w:color="auto"/>
            </w:tcBorders>
            <w:shd w:val="clear" w:color="000000" w:fill="FBE2D5"/>
            <w:noWrap/>
            <w:vAlign w:val="center"/>
            <w:hideMark/>
          </w:tcPr>
          <w:p w14:paraId="4AEC045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5B6EA39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FBE2D5"/>
            <w:noWrap/>
            <w:vAlign w:val="center"/>
            <w:hideMark/>
          </w:tcPr>
          <w:p w14:paraId="3E87B87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7C30C26D"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1B311A3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nil"/>
              <w:right w:val="single" w:sz="4" w:space="0" w:color="auto"/>
            </w:tcBorders>
            <w:vAlign w:val="center"/>
            <w:hideMark/>
          </w:tcPr>
          <w:p w14:paraId="45C67B2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6A70621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Supplier presentations (if required)</w:t>
            </w:r>
          </w:p>
        </w:tc>
        <w:tc>
          <w:tcPr>
            <w:tcW w:w="687" w:type="pct"/>
            <w:tcBorders>
              <w:top w:val="nil"/>
              <w:left w:val="nil"/>
              <w:bottom w:val="single" w:sz="4" w:space="0" w:color="auto"/>
              <w:right w:val="single" w:sz="4" w:space="0" w:color="auto"/>
            </w:tcBorders>
            <w:shd w:val="clear" w:color="000000" w:fill="FBE2D5"/>
            <w:noWrap/>
            <w:vAlign w:val="center"/>
            <w:hideMark/>
          </w:tcPr>
          <w:p w14:paraId="746FBFA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7E19604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FBE2D5"/>
            <w:noWrap/>
            <w:vAlign w:val="center"/>
            <w:hideMark/>
          </w:tcPr>
          <w:p w14:paraId="2E90985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6F1E804A"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759FCFB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nil"/>
              <w:right w:val="single" w:sz="4" w:space="0" w:color="auto"/>
            </w:tcBorders>
            <w:vAlign w:val="center"/>
            <w:hideMark/>
          </w:tcPr>
          <w:p w14:paraId="0EF0DD6D"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496B63C2" w14:textId="40B5256B"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xml:space="preserve">Post </w:t>
            </w:r>
            <w:r w:rsidR="00F82A99" w:rsidRPr="00C904F1">
              <w:rPr>
                <w:rFonts w:ascii="Aptos Narrow" w:eastAsia="Times New Roman" w:hAnsi="Aptos Narrow" w:cs="Times New Roman"/>
                <w:color w:val="000000"/>
                <w:sz w:val="20"/>
                <w:szCs w:val="20"/>
                <w:lang w:eastAsia="en-GB"/>
              </w:rPr>
              <w:t>presentation moderation</w:t>
            </w:r>
          </w:p>
        </w:tc>
        <w:tc>
          <w:tcPr>
            <w:tcW w:w="687" w:type="pct"/>
            <w:tcBorders>
              <w:top w:val="nil"/>
              <w:left w:val="nil"/>
              <w:bottom w:val="single" w:sz="4" w:space="0" w:color="auto"/>
              <w:right w:val="single" w:sz="4" w:space="0" w:color="auto"/>
            </w:tcBorders>
            <w:shd w:val="clear" w:color="000000" w:fill="FBE2D5"/>
            <w:noWrap/>
            <w:vAlign w:val="center"/>
            <w:hideMark/>
          </w:tcPr>
          <w:p w14:paraId="37DED60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7AC6A2FC"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31679DD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7748CB8"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002C928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nil"/>
              <w:right w:val="single" w:sz="4" w:space="0" w:color="auto"/>
            </w:tcBorders>
            <w:vAlign w:val="center"/>
            <w:hideMark/>
          </w:tcPr>
          <w:p w14:paraId="48FDA0B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450AEF8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Confirm preferred Bidder</w:t>
            </w:r>
          </w:p>
        </w:tc>
        <w:tc>
          <w:tcPr>
            <w:tcW w:w="687" w:type="pct"/>
            <w:tcBorders>
              <w:top w:val="nil"/>
              <w:left w:val="nil"/>
              <w:bottom w:val="single" w:sz="4" w:space="0" w:color="auto"/>
              <w:right w:val="single" w:sz="4" w:space="0" w:color="auto"/>
            </w:tcBorders>
            <w:shd w:val="clear" w:color="000000" w:fill="FBE2D5"/>
            <w:noWrap/>
            <w:vAlign w:val="center"/>
            <w:hideMark/>
          </w:tcPr>
          <w:p w14:paraId="4F9524D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FBE2D5"/>
            <w:noWrap/>
            <w:vAlign w:val="center"/>
            <w:hideMark/>
          </w:tcPr>
          <w:p w14:paraId="27B2B7B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FBE2D5"/>
            <w:noWrap/>
            <w:vAlign w:val="center"/>
            <w:hideMark/>
          </w:tcPr>
          <w:p w14:paraId="0E3F24D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5F5BAC74"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3D472F0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val="restart"/>
            <w:tcBorders>
              <w:top w:val="single" w:sz="4" w:space="0" w:color="auto"/>
              <w:left w:val="single" w:sz="4" w:space="0" w:color="auto"/>
              <w:bottom w:val="single" w:sz="4" w:space="0" w:color="000000"/>
              <w:right w:val="single" w:sz="4" w:space="0" w:color="auto"/>
            </w:tcBorders>
            <w:shd w:val="clear" w:color="000000" w:fill="F7C7AC"/>
            <w:noWrap/>
            <w:textDirection w:val="tbRl"/>
            <w:vAlign w:val="center"/>
            <w:hideMark/>
          </w:tcPr>
          <w:p w14:paraId="6EE51F7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Award</w:t>
            </w:r>
          </w:p>
        </w:tc>
        <w:tc>
          <w:tcPr>
            <w:tcW w:w="2196" w:type="pct"/>
            <w:tcBorders>
              <w:top w:val="nil"/>
              <w:left w:val="nil"/>
              <w:bottom w:val="single" w:sz="4" w:space="0" w:color="auto"/>
              <w:right w:val="single" w:sz="4" w:space="0" w:color="auto"/>
            </w:tcBorders>
            <w:shd w:val="clear" w:color="000000" w:fill="FBE2D5"/>
            <w:noWrap/>
            <w:vAlign w:val="bottom"/>
            <w:hideMark/>
          </w:tcPr>
          <w:p w14:paraId="66F55AA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Intent to Award letters</w:t>
            </w:r>
          </w:p>
        </w:tc>
        <w:tc>
          <w:tcPr>
            <w:tcW w:w="687" w:type="pct"/>
            <w:tcBorders>
              <w:top w:val="nil"/>
              <w:left w:val="nil"/>
              <w:bottom w:val="single" w:sz="4" w:space="0" w:color="auto"/>
              <w:right w:val="single" w:sz="4" w:space="0" w:color="auto"/>
            </w:tcBorders>
            <w:shd w:val="clear" w:color="000000" w:fill="FBE2D5"/>
            <w:noWrap/>
            <w:vAlign w:val="center"/>
            <w:hideMark/>
          </w:tcPr>
          <w:p w14:paraId="6DA439B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5048363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7D55CB0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7291F9A4"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5AF3CC5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55F3C6A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0419D23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Bidder Feedback information</w:t>
            </w:r>
          </w:p>
        </w:tc>
        <w:tc>
          <w:tcPr>
            <w:tcW w:w="687" w:type="pct"/>
            <w:tcBorders>
              <w:top w:val="nil"/>
              <w:left w:val="nil"/>
              <w:bottom w:val="single" w:sz="4" w:space="0" w:color="auto"/>
              <w:right w:val="single" w:sz="4" w:space="0" w:color="auto"/>
            </w:tcBorders>
            <w:shd w:val="clear" w:color="000000" w:fill="FBE2D5"/>
            <w:noWrap/>
            <w:vAlign w:val="center"/>
            <w:hideMark/>
          </w:tcPr>
          <w:p w14:paraId="6DA222A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001853F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405AB30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75356C9B"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6522EC9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07DBE30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19A172E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Complaints and Challenges</w:t>
            </w:r>
          </w:p>
        </w:tc>
        <w:tc>
          <w:tcPr>
            <w:tcW w:w="687" w:type="pct"/>
            <w:tcBorders>
              <w:top w:val="nil"/>
              <w:left w:val="nil"/>
              <w:bottom w:val="single" w:sz="4" w:space="0" w:color="auto"/>
              <w:right w:val="single" w:sz="4" w:space="0" w:color="auto"/>
            </w:tcBorders>
            <w:shd w:val="clear" w:color="000000" w:fill="FBE2D5"/>
            <w:noWrap/>
            <w:vAlign w:val="center"/>
            <w:hideMark/>
          </w:tcPr>
          <w:p w14:paraId="61C1452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4E86EF7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299C88B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76D5A579"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1D9462E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60A23338"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4993D13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xml:space="preserve">Request references </w:t>
            </w:r>
          </w:p>
        </w:tc>
        <w:tc>
          <w:tcPr>
            <w:tcW w:w="687" w:type="pct"/>
            <w:tcBorders>
              <w:top w:val="nil"/>
              <w:left w:val="nil"/>
              <w:bottom w:val="single" w:sz="4" w:space="0" w:color="auto"/>
              <w:right w:val="single" w:sz="4" w:space="0" w:color="auto"/>
            </w:tcBorders>
            <w:shd w:val="clear" w:color="000000" w:fill="FBE2D5"/>
            <w:noWrap/>
            <w:vAlign w:val="center"/>
            <w:hideMark/>
          </w:tcPr>
          <w:p w14:paraId="46CF38E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16C7AA2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04D83E2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68335E7F"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7D3A197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38EF52C7"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50477BD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Request policy documents</w:t>
            </w:r>
          </w:p>
        </w:tc>
        <w:tc>
          <w:tcPr>
            <w:tcW w:w="687" w:type="pct"/>
            <w:tcBorders>
              <w:top w:val="nil"/>
              <w:left w:val="nil"/>
              <w:bottom w:val="single" w:sz="4" w:space="0" w:color="auto"/>
              <w:right w:val="single" w:sz="4" w:space="0" w:color="auto"/>
            </w:tcBorders>
            <w:shd w:val="clear" w:color="000000" w:fill="FBE2D5"/>
            <w:noWrap/>
            <w:vAlign w:val="center"/>
            <w:hideMark/>
          </w:tcPr>
          <w:p w14:paraId="61663E3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2A6CD74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2C8AE9A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319C7061"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15BD276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149C3D4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noWrap/>
            <w:vAlign w:val="bottom"/>
            <w:hideMark/>
          </w:tcPr>
          <w:p w14:paraId="48E8B25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Request self cert docs</w:t>
            </w:r>
          </w:p>
        </w:tc>
        <w:tc>
          <w:tcPr>
            <w:tcW w:w="687" w:type="pct"/>
            <w:tcBorders>
              <w:top w:val="nil"/>
              <w:left w:val="nil"/>
              <w:bottom w:val="single" w:sz="4" w:space="0" w:color="auto"/>
              <w:right w:val="single" w:sz="4" w:space="0" w:color="auto"/>
            </w:tcBorders>
            <w:shd w:val="clear" w:color="000000" w:fill="FBE2D5"/>
            <w:noWrap/>
            <w:vAlign w:val="center"/>
            <w:hideMark/>
          </w:tcPr>
          <w:p w14:paraId="220EF87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335DE76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3483714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8FB015E"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599001B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049DD5F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vAlign w:val="bottom"/>
            <w:hideMark/>
          </w:tcPr>
          <w:p w14:paraId="362554F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Credit check (if not done at Selection stage)</w:t>
            </w:r>
          </w:p>
        </w:tc>
        <w:tc>
          <w:tcPr>
            <w:tcW w:w="687" w:type="pct"/>
            <w:tcBorders>
              <w:top w:val="nil"/>
              <w:left w:val="nil"/>
              <w:bottom w:val="single" w:sz="4" w:space="0" w:color="auto"/>
              <w:right w:val="single" w:sz="4" w:space="0" w:color="auto"/>
            </w:tcBorders>
            <w:shd w:val="clear" w:color="000000" w:fill="FBE2D5"/>
            <w:noWrap/>
            <w:vAlign w:val="center"/>
            <w:hideMark/>
          </w:tcPr>
          <w:p w14:paraId="51388BF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015DC06C"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04ABAC3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C8189D2"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60703F6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val="restart"/>
            <w:tcBorders>
              <w:top w:val="nil"/>
              <w:left w:val="single" w:sz="4" w:space="0" w:color="auto"/>
              <w:bottom w:val="nil"/>
              <w:right w:val="single" w:sz="4" w:space="0" w:color="auto"/>
            </w:tcBorders>
            <w:shd w:val="clear" w:color="000000" w:fill="F7C7AC"/>
            <w:textDirection w:val="tbRl"/>
            <w:vAlign w:val="center"/>
            <w:hideMark/>
          </w:tcPr>
          <w:p w14:paraId="4D3C711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Contract Finalisation</w:t>
            </w:r>
          </w:p>
        </w:tc>
        <w:tc>
          <w:tcPr>
            <w:tcW w:w="2196" w:type="pct"/>
            <w:tcBorders>
              <w:top w:val="nil"/>
              <w:left w:val="nil"/>
              <w:bottom w:val="single" w:sz="4" w:space="0" w:color="auto"/>
              <w:right w:val="single" w:sz="4" w:space="0" w:color="auto"/>
            </w:tcBorders>
            <w:shd w:val="clear" w:color="000000" w:fill="FBE2D5"/>
            <w:vAlign w:val="bottom"/>
            <w:hideMark/>
          </w:tcPr>
          <w:p w14:paraId="22CB34B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Finalise contracting drafting with supplier bid and info</w:t>
            </w:r>
          </w:p>
        </w:tc>
        <w:tc>
          <w:tcPr>
            <w:tcW w:w="687" w:type="pct"/>
            <w:tcBorders>
              <w:top w:val="nil"/>
              <w:left w:val="nil"/>
              <w:bottom w:val="single" w:sz="4" w:space="0" w:color="auto"/>
              <w:right w:val="single" w:sz="4" w:space="0" w:color="auto"/>
            </w:tcBorders>
            <w:shd w:val="clear" w:color="000000" w:fill="FBE2D5"/>
            <w:noWrap/>
            <w:vAlign w:val="center"/>
            <w:hideMark/>
          </w:tcPr>
          <w:p w14:paraId="68B1C3D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06B20E6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77DE76D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8CACB18"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0090F8D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nil"/>
              <w:right w:val="single" w:sz="4" w:space="0" w:color="auto"/>
            </w:tcBorders>
            <w:vAlign w:val="center"/>
            <w:hideMark/>
          </w:tcPr>
          <w:p w14:paraId="54A7D2E8"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BE2D5"/>
            <w:vAlign w:val="bottom"/>
            <w:hideMark/>
          </w:tcPr>
          <w:p w14:paraId="4552F6F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Send contract to Supplier for review</w:t>
            </w:r>
          </w:p>
        </w:tc>
        <w:tc>
          <w:tcPr>
            <w:tcW w:w="687" w:type="pct"/>
            <w:tcBorders>
              <w:top w:val="nil"/>
              <w:left w:val="nil"/>
              <w:bottom w:val="single" w:sz="4" w:space="0" w:color="auto"/>
              <w:right w:val="single" w:sz="4" w:space="0" w:color="auto"/>
            </w:tcBorders>
            <w:shd w:val="clear" w:color="000000" w:fill="FBE2D5"/>
            <w:noWrap/>
            <w:vAlign w:val="center"/>
            <w:hideMark/>
          </w:tcPr>
          <w:p w14:paraId="1AD8F0CB"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0F9A62C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BE2D5"/>
            <w:noWrap/>
            <w:vAlign w:val="center"/>
            <w:hideMark/>
          </w:tcPr>
          <w:p w14:paraId="30CC4DA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7DCB5396"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06DE14A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nil"/>
              <w:right w:val="single" w:sz="4" w:space="0" w:color="auto"/>
            </w:tcBorders>
            <w:vAlign w:val="center"/>
            <w:hideMark/>
          </w:tcPr>
          <w:p w14:paraId="10CA7E8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nil"/>
              <w:right w:val="single" w:sz="4" w:space="0" w:color="auto"/>
            </w:tcBorders>
            <w:shd w:val="clear" w:color="000000" w:fill="FBE2D5"/>
            <w:vAlign w:val="bottom"/>
            <w:hideMark/>
          </w:tcPr>
          <w:p w14:paraId="43655F5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Arrange contract finalisation meetings if required</w:t>
            </w:r>
          </w:p>
        </w:tc>
        <w:tc>
          <w:tcPr>
            <w:tcW w:w="687" w:type="pct"/>
            <w:tcBorders>
              <w:top w:val="nil"/>
              <w:left w:val="nil"/>
              <w:bottom w:val="single" w:sz="4" w:space="0" w:color="auto"/>
              <w:right w:val="single" w:sz="4" w:space="0" w:color="auto"/>
            </w:tcBorders>
            <w:shd w:val="clear" w:color="000000" w:fill="FBE2D5"/>
            <w:noWrap/>
            <w:vAlign w:val="center"/>
            <w:hideMark/>
          </w:tcPr>
          <w:p w14:paraId="2307FD2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0486910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FBE2D5"/>
            <w:noWrap/>
            <w:vAlign w:val="center"/>
            <w:hideMark/>
          </w:tcPr>
          <w:p w14:paraId="3975F88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1A66F213"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7C52A2D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nil"/>
              <w:right w:val="single" w:sz="4" w:space="0" w:color="auto"/>
            </w:tcBorders>
            <w:vAlign w:val="center"/>
            <w:hideMark/>
          </w:tcPr>
          <w:p w14:paraId="093D198D"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single" w:sz="4" w:space="0" w:color="auto"/>
              <w:left w:val="nil"/>
              <w:bottom w:val="single" w:sz="4" w:space="0" w:color="auto"/>
              <w:right w:val="single" w:sz="4" w:space="0" w:color="auto"/>
            </w:tcBorders>
            <w:shd w:val="clear" w:color="000000" w:fill="FBE2D5"/>
            <w:vAlign w:val="bottom"/>
            <w:hideMark/>
          </w:tcPr>
          <w:p w14:paraId="0809DFD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Send final contract to legal for review</w:t>
            </w:r>
          </w:p>
        </w:tc>
        <w:tc>
          <w:tcPr>
            <w:tcW w:w="687" w:type="pct"/>
            <w:tcBorders>
              <w:top w:val="nil"/>
              <w:left w:val="nil"/>
              <w:bottom w:val="single" w:sz="4" w:space="0" w:color="auto"/>
              <w:right w:val="single" w:sz="4" w:space="0" w:color="auto"/>
            </w:tcBorders>
            <w:shd w:val="clear" w:color="000000" w:fill="FBE2D5"/>
            <w:noWrap/>
            <w:vAlign w:val="center"/>
            <w:hideMark/>
          </w:tcPr>
          <w:p w14:paraId="7DDBDAC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BE2D5"/>
            <w:noWrap/>
            <w:vAlign w:val="center"/>
            <w:hideMark/>
          </w:tcPr>
          <w:p w14:paraId="766497D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FBE2D5"/>
            <w:noWrap/>
            <w:vAlign w:val="center"/>
            <w:hideMark/>
          </w:tcPr>
          <w:p w14:paraId="0C22496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r>
      <w:tr w:rsidR="00F03939" w:rsidRPr="00C904F1" w14:paraId="7B780336" w14:textId="77777777" w:rsidTr="00C904F1">
        <w:trPr>
          <w:trHeight w:val="300"/>
        </w:trPr>
        <w:tc>
          <w:tcPr>
            <w:tcW w:w="236" w:type="pct"/>
            <w:vMerge w:val="restart"/>
            <w:tcBorders>
              <w:top w:val="nil"/>
              <w:left w:val="single" w:sz="4" w:space="0" w:color="auto"/>
              <w:bottom w:val="single" w:sz="4" w:space="0" w:color="auto"/>
              <w:right w:val="single" w:sz="4" w:space="0" w:color="auto"/>
            </w:tcBorders>
            <w:shd w:val="clear" w:color="000000" w:fill="44B3E1"/>
            <w:noWrap/>
            <w:textDirection w:val="tbRl"/>
            <w:vAlign w:val="center"/>
            <w:hideMark/>
          </w:tcPr>
          <w:p w14:paraId="7A618DD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Transition to contract Management</w:t>
            </w:r>
          </w:p>
        </w:tc>
        <w:tc>
          <w:tcPr>
            <w:tcW w:w="440" w:type="pct"/>
            <w:vMerge w:val="restart"/>
            <w:tcBorders>
              <w:top w:val="single" w:sz="4" w:space="0" w:color="auto"/>
              <w:left w:val="single" w:sz="4" w:space="0" w:color="auto"/>
              <w:bottom w:val="single" w:sz="4" w:space="0" w:color="000000"/>
              <w:right w:val="single" w:sz="4" w:space="0" w:color="auto"/>
            </w:tcBorders>
            <w:shd w:val="clear" w:color="000000" w:fill="83CCEB"/>
            <w:noWrap/>
            <w:textDirection w:val="tbRl"/>
            <w:vAlign w:val="center"/>
            <w:hideMark/>
          </w:tcPr>
          <w:p w14:paraId="0B8AF06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Mobilisation</w:t>
            </w:r>
          </w:p>
        </w:tc>
        <w:tc>
          <w:tcPr>
            <w:tcW w:w="2196" w:type="pct"/>
            <w:tcBorders>
              <w:top w:val="nil"/>
              <w:left w:val="nil"/>
              <w:bottom w:val="single" w:sz="4" w:space="0" w:color="auto"/>
              <w:right w:val="single" w:sz="4" w:space="0" w:color="auto"/>
            </w:tcBorders>
            <w:shd w:val="clear" w:color="000000" w:fill="C0E6F5"/>
            <w:noWrap/>
            <w:vAlign w:val="bottom"/>
            <w:hideMark/>
          </w:tcPr>
          <w:p w14:paraId="6C3693E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Key Personnel</w:t>
            </w:r>
          </w:p>
        </w:tc>
        <w:tc>
          <w:tcPr>
            <w:tcW w:w="687" w:type="pct"/>
            <w:tcBorders>
              <w:top w:val="nil"/>
              <w:left w:val="nil"/>
              <w:bottom w:val="single" w:sz="4" w:space="0" w:color="auto"/>
              <w:right w:val="single" w:sz="4" w:space="0" w:color="auto"/>
            </w:tcBorders>
            <w:shd w:val="clear" w:color="000000" w:fill="C0E6F5"/>
            <w:noWrap/>
            <w:vAlign w:val="center"/>
            <w:hideMark/>
          </w:tcPr>
          <w:p w14:paraId="04D442D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5E14B76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5BCDA67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662C4B77"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4620229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59DC750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7982ED9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Transition Plan</w:t>
            </w:r>
          </w:p>
        </w:tc>
        <w:tc>
          <w:tcPr>
            <w:tcW w:w="687" w:type="pct"/>
            <w:tcBorders>
              <w:top w:val="nil"/>
              <w:left w:val="nil"/>
              <w:bottom w:val="single" w:sz="4" w:space="0" w:color="auto"/>
              <w:right w:val="single" w:sz="4" w:space="0" w:color="auto"/>
            </w:tcBorders>
            <w:shd w:val="clear" w:color="000000" w:fill="C0E6F5"/>
            <w:noWrap/>
            <w:vAlign w:val="center"/>
            <w:hideMark/>
          </w:tcPr>
          <w:p w14:paraId="2EE124A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0E47E51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772BCB8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55BA1E85"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4C58087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6848CCB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4BE15C8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Policy Compliance</w:t>
            </w:r>
          </w:p>
        </w:tc>
        <w:tc>
          <w:tcPr>
            <w:tcW w:w="687" w:type="pct"/>
            <w:tcBorders>
              <w:top w:val="nil"/>
              <w:left w:val="nil"/>
              <w:bottom w:val="single" w:sz="4" w:space="0" w:color="auto"/>
              <w:right w:val="single" w:sz="4" w:space="0" w:color="auto"/>
            </w:tcBorders>
            <w:shd w:val="clear" w:color="000000" w:fill="C0E6F5"/>
            <w:noWrap/>
            <w:vAlign w:val="center"/>
            <w:hideMark/>
          </w:tcPr>
          <w:p w14:paraId="1FA7395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6D4F0B47"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0C7092B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56FFE83"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6031C78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70C17A5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49800B37"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Documentation return/Data migration</w:t>
            </w:r>
          </w:p>
        </w:tc>
        <w:tc>
          <w:tcPr>
            <w:tcW w:w="687" w:type="pct"/>
            <w:tcBorders>
              <w:top w:val="nil"/>
              <w:left w:val="nil"/>
              <w:bottom w:val="single" w:sz="4" w:space="0" w:color="auto"/>
              <w:right w:val="single" w:sz="4" w:space="0" w:color="auto"/>
            </w:tcBorders>
            <w:shd w:val="clear" w:color="000000" w:fill="C0E6F5"/>
            <w:noWrap/>
            <w:vAlign w:val="center"/>
            <w:hideMark/>
          </w:tcPr>
          <w:p w14:paraId="503B171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05F2C77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4DDA295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33945FF0"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7483CB9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7F27590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238FE38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Timelines</w:t>
            </w:r>
          </w:p>
        </w:tc>
        <w:tc>
          <w:tcPr>
            <w:tcW w:w="687" w:type="pct"/>
            <w:tcBorders>
              <w:top w:val="nil"/>
              <w:left w:val="nil"/>
              <w:bottom w:val="single" w:sz="4" w:space="0" w:color="auto"/>
              <w:right w:val="single" w:sz="4" w:space="0" w:color="auto"/>
            </w:tcBorders>
            <w:shd w:val="clear" w:color="000000" w:fill="C0E6F5"/>
            <w:noWrap/>
            <w:vAlign w:val="center"/>
            <w:hideMark/>
          </w:tcPr>
          <w:p w14:paraId="62184E2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597A995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4F59656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5465BEEF"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5E313827"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2144125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4B7FD20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Reporting formats</w:t>
            </w:r>
          </w:p>
        </w:tc>
        <w:tc>
          <w:tcPr>
            <w:tcW w:w="687" w:type="pct"/>
            <w:tcBorders>
              <w:top w:val="nil"/>
              <w:left w:val="nil"/>
              <w:bottom w:val="single" w:sz="4" w:space="0" w:color="auto"/>
              <w:right w:val="single" w:sz="4" w:space="0" w:color="auto"/>
            </w:tcBorders>
            <w:shd w:val="clear" w:color="000000" w:fill="C0E6F5"/>
            <w:noWrap/>
            <w:vAlign w:val="center"/>
            <w:hideMark/>
          </w:tcPr>
          <w:p w14:paraId="01A9CC5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6A0FC42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79E4AA4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6713885B"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5E5ABFF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5A82A10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6069260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Financial controls</w:t>
            </w:r>
          </w:p>
        </w:tc>
        <w:tc>
          <w:tcPr>
            <w:tcW w:w="687" w:type="pct"/>
            <w:tcBorders>
              <w:top w:val="nil"/>
              <w:left w:val="nil"/>
              <w:bottom w:val="single" w:sz="4" w:space="0" w:color="auto"/>
              <w:right w:val="single" w:sz="4" w:space="0" w:color="auto"/>
            </w:tcBorders>
            <w:shd w:val="clear" w:color="000000" w:fill="C0E6F5"/>
            <w:noWrap/>
            <w:vAlign w:val="center"/>
            <w:hideMark/>
          </w:tcPr>
          <w:p w14:paraId="3CE5684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47DE8EC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4017AB4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510EC26"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7362EDA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val="restart"/>
            <w:tcBorders>
              <w:top w:val="nil"/>
              <w:left w:val="single" w:sz="4" w:space="0" w:color="auto"/>
              <w:bottom w:val="single" w:sz="4" w:space="0" w:color="auto"/>
              <w:right w:val="single" w:sz="4" w:space="0" w:color="auto"/>
            </w:tcBorders>
            <w:shd w:val="clear" w:color="000000" w:fill="83CCEB"/>
            <w:textDirection w:val="tbRl"/>
            <w:vAlign w:val="center"/>
            <w:hideMark/>
          </w:tcPr>
          <w:p w14:paraId="35446E1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Contract management</w:t>
            </w:r>
          </w:p>
        </w:tc>
        <w:tc>
          <w:tcPr>
            <w:tcW w:w="2196" w:type="pct"/>
            <w:tcBorders>
              <w:top w:val="nil"/>
              <w:left w:val="nil"/>
              <w:bottom w:val="single" w:sz="4" w:space="0" w:color="auto"/>
              <w:right w:val="single" w:sz="4" w:space="0" w:color="auto"/>
            </w:tcBorders>
            <w:shd w:val="clear" w:color="000000" w:fill="C0E6F5"/>
            <w:noWrap/>
            <w:vAlign w:val="bottom"/>
            <w:hideMark/>
          </w:tcPr>
          <w:p w14:paraId="1D4078B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SRM process</w:t>
            </w:r>
          </w:p>
        </w:tc>
        <w:tc>
          <w:tcPr>
            <w:tcW w:w="687" w:type="pct"/>
            <w:tcBorders>
              <w:top w:val="nil"/>
              <w:left w:val="nil"/>
              <w:bottom w:val="single" w:sz="4" w:space="0" w:color="auto"/>
              <w:right w:val="single" w:sz="4" w:space="0" w:color="auto"/>
            </w:tcBorders>
            <w:shd w:val="clear" w:color="000000" w:fill="C0E6F5"/>
            <w:noWrap/>
            <w:vAlign w:val="center"/>
            <w:hideMark/>
          </w:tcPr>
          <w:p w14:paraId="4D64EBB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33B2908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645FAA3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0364398D"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3540392F"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auto"/>
              <w:right w:val="single" w:sz="4" w:space="0" w:color="auto"/>
            </w:tcBorders>
            <w:vAlign w:val="center"/>
            <w:hideMark/>
          </w:tcPr>
          <w:p w14:paraId="7BDE8F9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2436C987"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Schedule meetings</w:t>
            </w:r>
          </w:p>
        </w:tc>
        <w:tc>
          <w:tcPr>
            <w:tcW w:w="687" w:type="pct"/>
            <w:tcBorders>
              <w:top w:val="nil"/>
              <w:left w:val="nil"/>
              <w:bottom w:val="single" w:sz="4" w:space="0" w:color="auto"/>
              <w:right w:val="single" w:sz="4" w:space="0" w:color="auto"/>
            </w:tcBorders>
            <w:shd w:val="clear" w:color="000000" w:fill="C0E6F5"/>
            <w:noWrap/>
            <w:vAlign w:val="center"/>
            <w:hideMark/>
          </w:tcPr>
          <w:p w14:paraId="64DE12B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367FD13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608903D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73C0E18"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37009AC8"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auto"/>
              <w:right w:val="single" w:sz="4" w:space="0" w:color="auto"/>
            </w:tcBorders>
            <w:vAlign w:val="center"/>
            <w:hideMark/>
          </w:tcPr>
          <w:p w14:paraId="2D3ECC37"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5D2D207D"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Performance monitoring</w:t>
            </w:r>
          </w:p>
        </w:tc>
        <w:tc>
          <w:tcPr>
            <w:tcW w:w="687" w:type="pct"/>
            <w:tcBorders>
              <w:top w:val="nil"/>
              <w:left w:val="nil"/>
              <w:bottom w:val="single" w:sz="4" w:space="0" w:color="auto"/>
              <w:right w:val="single" w:sz="4" w:space="0" w:color="auto"/>
            </w:tcBorders>
            <w:shd w:val="clear" w:color="000000" w:fill="C0E6F5"/>
            <w:noWrap/>
            <w:vAlign w:val="center"/>
            <w:hideMark/>
          </w:tcPr>
          <w:p w14:paraId="2744325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7E4B8EF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33B87A6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3175ACB2"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65F5784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auto"/>
              <w:right w:val="single" w:sz="4" w:space="0" w:color="auto"/>
            </w:tcBorders>
            <w:vAlign w:val="center"/>
            <w:hideMark/>
          </w:tcPr>
          <w:p w14:paraId="1514E3B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5D6F95E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KPI's</w:t>
            </w:r>
          </w:p>
        </w:tc>
        <w:tc>
          <w:tcPr>
            <w:tcW w:w="687" w:type="pct"/>
            <w:tcBorders>
              <w:top w:val="nil"/>
              <w:left w:val="nil"/>
              <w:bottom w:val="single" w:sz="4" w:space="0" w:color="auto"/>
              <w:right w:val="single" w:sz="4" w:space="0" w:color="auto"/>
            </w:tcBorders>
            <w:shd w:val="clear" w:color="000000" w:fill="C0E6F5"/>
            <w:noWrap/>
            <w:vAlign w:val="center"/>
            <w:hideMark/>
          </w:tcPr>
          <w:p w14:paraId="1CD5A26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4AC3C55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5377AEB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958EC36"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0A6EEDD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auto"/>
              <w:right w:val="single" w:sz="4" w:space="0" w:color="auto"/>
            </w:tcBorders>
            <w:vAlign w:val="center"/>
            <w:hideMark/>
          </w:tcPr>
          <w:p w14:paraId="5CA6843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7B2B975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Management Information</w:t>
            </w:r>
          </w:p>
        </w:tc>
        <w:tc>
          <w:tcPr>
            <w:tcW w:w="687" w:type="pct"/>
            <w:tcBorders>
              <w:top w:val="nil"/>
              <w:left w:val="nil"/>
              <w:bottom w:val="single" w:sz="4" w:space="0" w:color="auto"/>
              <w:right w:val="single" w:sz="4" w:space="0" w:color="auto"/>
            </w:tcBorders>
            <w:shd w:val="clear" w:color="000000" w:fill="C0E6F5"/>
            <w:noWrap/>
            <w:vAlign w:val="center"/>
            <w:hideMark/>
          </w:tcPr>
          <w:p w14:paraId="5259982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522F0F2C"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7265E04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081937C"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736AC24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auto"/>
              <w:right w:val="single" w:sz="4" w:space="0" w:color="auto"/>
            </w:tcBorders>
            <w:vAlign w:val="center"/>
            <w:hideMark/>
          </w:tcPr>
          <w:p w14:paraId="61AC4F3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2A681C58"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Performance issues</w:t>
            </w:r>
          </w:p>
        </w:tc>
        <w:tc>
          <w:tcPr>
            <w:tcW w:w="687" w:type="pct"/>
            <w:tcBorders>
              <w:top w:val="nil"/>
              <w:left w:val="nil"/>
              <w:bottom w:val="single" w:sz="4" w:space="0" w:color="auto"/>
              <w:right w:val="single" w:sz="4" w:space="0" w:color="auto"/>
            </w:tcBorders>
            <w:shd w:val="clear" w:color="000000" w:fill="C0E6F5"/>
            <w:noWrap/>
            <w:vAlign w:val="center"/>
            <w:hideMark/>
          </w:tcPr>
          <w:p w14:paraId="77141F4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59FFDECC"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48131E6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17BB2BA"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2603B58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auto"/>
              <w:right w:val="single" w:sz="4" w:space="0" w:color="auto"/>
            </w:tcBorders>
            <w:vAlign w:val="center"/>
            <w:hideMark/>
          </w:tcPr>
          <w:p w14:paraId="77576F0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704A625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Resolving Disputes</w:t>
            </w:r>
          </w:p>
        </w:tc>
        <w:tc>
          <w:tcPr>
            <w:tcW w:w="687" w:type="pct"/>
            <w:tcBorders>
              <w:top w:val="nil"/>
              <w:left w:val="nil"/>
              <w:bottom w:val="single" w:sz="4" w:space="0" w:color="auto"/>
              <w:right w:val="single" w:sz="4" w:space="0" w:color="auto"/>
            </w:tcBorders>
            <w:shd w:val="clear" w:color="000000" w:fill="C0E6F5"/>
            <w:noWrap/>
            <w:vAlign w:val="center"/>
            <w:hideMark/>
          </w:tcPr>
          <w:p w14:paraId="70AB698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7AFBB28F"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24FE0E6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0EF1420D"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4184689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auto"/>
              <w:right w:val="single" w:sz="4" w:space="0" w:color="auto"/>
            </w:tcBorders>
            <w:vAlign w:val="center"/>
            <w:hideMark/>
          </w:tcPr>
          <w:p w14:paraId="0FACDBE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757CA9C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Contract review</w:t>
            </w:r>
          </w:p>
        </w:tc>
        <w:tc>
          <w:tcPr>
            <w:tcW w:w="687" w:type="pct"/>
            <w:tcBorders>
              <w:top w:val="nil"/>
              <w:left w:val="nil"/>
              <w:bottom w:val="single" w:sz="4" w:space="0" w:color="auto"/>
              <w:right w:val="single" w:sz="4" w:space="0" w:color="auto"/>
            </w:tcBorders>
            <w:shd w:val="clear" w:color="000000" w:fill="C0E6F5"/>
            <w:noWrap/>
            <w:vAlign w:val="center"/>
            <w:hideMark/>
          </w:tcPr>
          <w:p w14:paraId="4A89D2A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2462C2F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7BDE01A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61602D4A" w14:textId="77777777" w:rsidTr="00C904F1">
        <w:trPr>
          <w:trHeight w:val="300"/>
        </w:trPr>
        <w:tc>
          <w:tcPr>
            <w:tcW w:w="236" w:type="pct"/>
            <w:vMerge/>
            <w:tcBorders>
              <w:top w:val="nil"/>
              <w:left w:val="single" w:sz="4" w:space="0" w:color="auto"/>
              <w:bottom w:val="single" w:sz="4" w:space="0" w:color="auto"/>
              <w:right w:val="single" w:sz="4" w:space="0" w:color="auto"/>
            </w:tcBorders>
            <w:vAlign w:val="center"/>
            <w:hideMark/>
          </w:tcPr>
          <w:p w14:paraId="587FA7FD"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auto"/>
              <w:right w:val="single" w:sz="4" w:space="0" w:color="auto"/>
            </w:tcBorders>
            <w:vAlign w:val="center"/>
            <w:hideMark/>
          </w:tcPr>
          <w:p w14:paraId="345C88C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C0E6F5"/>
            <w:noWrap/>
            <w:vAlign w:val="bottom"/>
            <w:hideMark/>
          </w:tcPr>
          <w:p w14:paraId="5CF7008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Exit Management</w:t>
            </w:r>
          </w:p>
        </w:tc>
        <w:tc>
          <w:tcPr>
            <w:tcW w:w="687" w:type="pct"/>
            <w:tcBorders>
              <w:top w:val="nil"/>
              <w:left w:val="nil"/>
              <w:bottom w:val="single" w:sz="4" w:space="0" w:color="auto"/>
              <w:right w:val="single" w:sz="4" w:space="0" w:color="auto"/>
            </w:tcBorders>
            <w:shd w:val="clear" w:color="000000" w:fill="C0E6F5"/>
            <w:noWrap/>
            <w:vAlign w:val="center"/>
            <w:hideMark/>
          </w:tcPr>
          <w:p w14:paraId="0ADCC9B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753" w:type="pct"/>
            <w:tcBorders>
              <w:top w:val="nil"/>
              <w:left w:val="nil"/>
              <w:bottom w:val="single" w:sz="4" w:space="0" w:color="auto"/>
              <w:right w:val="single" w:sz="4" w:space="0" w:color="auto"/>
            </w:tcBorders>
            <w:shd w:val="clear" w:color="000000" w:fill="C0E6F5"/>
            <w:noWrap/>
            <w:vAlign w:val="center"/>
            <w:hideMark/>
          </w:tcPr>
          <w:p w14:paraId="53321BB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687" w:type="pct"/>
            <w:tcBorders>
              <w:top w:val="nil"/>
              <w:left w:val="nil"/>
              <w:bottom w:val="single" w:sz="4" w:space="0" w:color="auto"/>
              <w:right w:val="single" w:sz="4" w:space="0" w:color="auto"/>
            </w:tcBorders>
            <w:shd w:val="clear" w:color="000000" w:fill="C0E6F5"/>
            <w:noWrap/>
            <w:vAlign w:val="center"/>
            <w:hideMark/>
          </w:tcPr>
          <w:p w14:paraId="445DE67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2BE8555A" w14:textId="77777777" w:rsidTr="00C904F1">
        <w:trPr>
          <w:trHeight w:val="300"/>
        </w:trPr>
        <w:tc>
          <w:tcPr>
            <w:tcW w:w="236" w:type="pct"/>
            <w:vMerge w:val="restart"/>
            <w:tcBorders>
              <w:top w:val="nil"/>
              <w:left w:val="single" w:sz="4" w:space="0" w:color="auto"/>
              <w:bottom w:val="single" w:sz="4" w:space="0" w:color="000000"/>
              <w:right w:val="single" w:sz="4" w:space="0" w:color="auto"/>
            </w:tcBorders>
            <w:shd w:val="clear" w:color="000000" w:fill="D86DCD"/>
            <w:textDirection w:val="tbRl"/>
            <w:vAlign w:val="center"/>
            <w:hideMark/>
          </w:tcPr>
          <w:p w14:paraId="41B64E9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Procurement Support Services General Requirements</w:t>
            </w:r>
          </w:p>
        </w:tc>
        <w:tc>
          <w:tcPr>
            <w:tcW w:w="440" w:type="pct"/>
            <w:vMerge w:val="restart"/>
            <w:tcBorders>
              <w:top w:val="nil"/>
              <w:left w:val="single" w:sz="4" w:space="0" w:color="auto"/>
              <w:bottom w:val="single" w:sz="4" w:space="0" w:color="000000"/>
              <w:right w:val="single" w:sz="4" w:space="0" w:color="auto"/>
            </w:tcBorders>
            <w:shd w:val="clear" w:color="000000" w:fill="E49EDD"/>
            <w:noWrap/>
            <w:textDirection w:val="tbRl"/>
            <w:vAlign w:val="center"/>
            <w:hideMark/>
          </w:tcPr>
          <w:p w14:paraId="09F1E77A"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BAU</w:t>
            </w:r>
          </w:p>
        </w:tc>
        <w:tc>
          <w:tcPr>
            <w:tcW w:w="2196" w:type="pct"/>
            <w:tcBorders>
              <w:top w:val="nil"/>
              <w:left w:val="nil"/>
              <w:bottom w:val="single" w:sz="4" w:space="0" w:color="auto"/>
              <w:right w:val="single" w:sz="4" w:space="0" w:color="auto"/>
            </w:tcBorders>
            <w:shd w:val="clear" w:color="000000" w:fill="F2CEEF"/>
            <w:noWrap/>
            <w:vAlign w:val="bottom"/>
            <w:hideMark/>
          </w:tcPr>
          <w:p w14:paraId="2049E70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Training Delivery</w:t>
            </w:r>
          </w:p>
        </w:tc>
        <w:tc>
          <w:tcPr>
            <w:tcW w:w="687" w:type="pct"/>
            <w:tcBorders>
              <w:top w:val="nil"/>
              <w:left w:val="nil"/>
              <w:bottom w:val="single" w:sz="4" w:space="0" w:color="auto"/>
              <w:right w:val="single" w:sz="4" w:space="0" w:color="auto"/>
            </w:tcBorders>
            <w:shd w:val="clear" w:color="000000" w:fill="F2CEEF"/>
            <w:noWrap/>
            <w:vAlign w:val="bottom"/>
            <w:hideMark/>
          </w:tcPr>
          <w:p w14:paraId="4E309165"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2CEEF"/>
            <w:noWrap/>
            <w:vAlign w:val="bottom"/>
            <w:hideMark/>
          </w:tcPr>
          <w:p w14:paraId="38469CB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2CEEF"/>
            <w:noWrap/>
            <w:vAlign w:val="bottom"/>
            <w:hideMark/>
          </w:tcPr>
          <w:p w14:paraId="07F70E3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604E46C9"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0B1F3896"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47CA92A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2CEEF"/>
            <w:noWrap/>
            <w:vAlign w:val="bottom"/>
            <w:hideMark/>
          </w:tcPr>
          <w:p w14:paraId="416816E9"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FOI Requests</w:t>
            </w:r>
          </w:p>
        </w:tc>
        <w:tc>
          <w:tcPr>
            <w:tcW w:w="687" w:type="pct"/>
            <w:tcBorders>
              <w:top w:val="nil"/>
              <w:left w:val="nil"/>
              <w:bottom w:val="single" w:sz="4" w:space="0" w:color="auto"/>
              <w:right w:val="single" w:sz="4" w:space="0" w:color="auto"/>
            </w:tcBorders>
            <w:shd w:val="clear" w:color="000000" w:fill="F2CEEF"/>
            <w:noWrap/>
            <w:vAlign w:val="bottom"/>
            <w:hideMark/>
          </w:tcPr>
          <w:p w14:paraId="5143BC1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2CEEF"/>
            <w:noWrap/>
            <w:vAlign w:val="bottom"/>
            <w:hideMark/>
          </w:tcPr>
          <w:p w14:paraId="2E948BB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2CEEF"/>
            <w:noWrap/>
            <w:vAlign w:val="bottom"/>
            <w:hideMark/>
          </w:tcPr>
          <w:p w14:paraId="13C0A38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1C9D362D"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35FE7792"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7E3DDAC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2CEEF"/>
            <w:noWrap/>
            <w:vAlign w:val="bottom"/>
            <w:hideMark/>
          </w:tcPr>
          <w:p w14:paraId="25FDF93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Collating Transparency Data</w:t>
            </w:r>
          </w:p>
        </w:tc>
        <w:tc>
          <w:tcPr>
            <w:tcW w:w="687" w:type="pct"/>
            <w:tcBorders>
              <w:top w:val="nil"/>
              <w:left w:val="nil"/>
              <w:bottom w:val="single" w:sz="4" w:space="0" w:color="auto"/>
              <w:right w:val="single" w:sz="4" w:space="0" w:color="auto"/>
            </w:tcBorders>
            <w:shd w:val="clear" w:color="000000" w:fill="F2CEEF"/>
            <w:noWrap/>
            <w:vAlign w:val="bottom"/>
            <w:hideMark/>
          </w:tcPr>
          <w:p w14:paraId="1B4EFB1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2CEEF"/>
            <w:noWrap/>
            <w:vAlign w:val="bottom"/>
            <w:hideMark/>
          </w:tcPr>
          <w:p w14:paraId="4004679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2CEEF"/>
            <w:noWrap/>
            <w:vAlign w:val="bottom"/>
            <w:hideMark/>
          </w:tcPr>
          <w:p w14:paraId="040706D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41790BE1"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5634234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293B41B4"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2CEEF"/>
            <w:noWrap/>
            <w:vAlign w:val="bottom"/>
            <w:hideMark/>
          </w:tcPr>
          <w:p w14:paraId="61544C1D" w14:textId="453F9329"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xml:space="preserve">Collating </w:t>
            </w:r>
            <w:r w:rsidR="00981A82" w:rsidRPr="00C904F1">
              <w:rPr>
                <w:rFonts w:ascii="Aptos Narrow" w:eastAsia="Times New Roman" w:hAnsi="Aptos Narrow" w:cs="Times New Roman"/>
                <w:color w:val="000000"/>
                <w:sz w:val="20"/>
                <w:szCs w:val="20"/>
                <w:lang w:eastAsia="en-GB"/>
              </w:rPr>
              <w:t>Management</w:t>
            </w:r>
            <w:r w:rsidRPr="00C904F1">
              <w:rPr>
                <w:rFonts w:ascii="Aptos Narrow" w:eastAsia="Times New Roman" w:hAnsi="Aptos Narrow" w:cs="Times New Roman"/>
                <w:color w:val="000000"/>
                <w:sz w:val="20"/>
                <w:szCs w:val="20"/>
                <w:lang w:eastAsia="en-GB"/>
              </w:rPr>
              <w:t xml:space="preserve"> Information</w:t>
            </w:r>
          </w:p>
        </w:tc>
        <w:tc>
          <w:tcPr>
            <w:tcW w:w="687" w:type="pct"/>
            <w:tcBorders>
              <w:top w:val="nil"/>
              <w:left w:val="nil"/>
              <w:bottom w:val="single" w:sz="4" w:space="0" w:color="auto"/>
              <w:right w:val="single" w:sz="4" w:space="0" w:color="auto"/>
            </w:tcBorders>
            <w:shd w:val="clear" w:color="000000" w:fill="F2CEEF"/>
            <w:noWrap/>
            <w:vAlign w:val="bottom"/>
            <w:hideMark/>
          </w:tcPr>
          <w:p w14:paraId="79F8D770"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2CEEF"/>
            <w:noWrap/>
            <w:vAlign w:val="bottom"/>
            <w:hideMark/>
          </w:tcPr>
          <w:p w14:paraId="5A6DDAE6"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2CEEF"/>
            <w:noWrap/>
            <w:vAlign w:val="bottom"/>
            <w:hideMark/>
          </w:tcPr>
          <w:p w14:paraId="43738318"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5839E7B2"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5BC9A09C"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612373C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2CEEF"/>
            <w:noWrap/>
            <w:vAlign w:val="bottom"/>
            <w:hideMark/>
          </w:tcPr>
          <w:p w14:paraId="281CD9AE"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Maintaining Contract Register</w:t>
            </w:r>
          </w:p>
        </w:tc>
        <w:tc>
          <w:tcPr>
            <w:tcW w:w="687" w:type="pct"/>
            <w:tcBorders>
              <w:top w:val="nil"/>
              <w:left w:val="nil"/>
              <w:bottom w:val="single" w:sz="4" w:space="0" w:color="auto"/>
              <w:right w:val="single" w:sz="4" w:space="0" w:color="auto"/>
            </w:tcBorders>
            <w:shd w:val="clear" w:color="000000" w:fill="F2CEEF"/>
            <w:noWrap/>
            <w:vAlign w:val="bottom"/>
            <w:hideMark/>
          </w:tcPr>
          <w:p w14:paraId="75D7B9E1"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2CEEF"/>
            <w:noWrap/>
            <w:vAlign w:val="bottom"/>
            <w:hideMark/>
          </w:tcPr>
          <w:p w14:paraId="7002EC7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2CEEF"/>
            <w:noWrap/>
            <w:vAlign w:val="bottom"/>
            <w:hideMark/>
          </w:tcPr>
          <w:p w14:paraId="3B376C13"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349BE639"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407A8CDA"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387A6455"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2CEEF"/>
            <w:noWrap/>
            <w:vAlign w:val="bottom"/>
            <w:hideMark/>
          </w:tcPr>
          <w:p w14:paraId="4A67E240"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Maintaining Waivers/Exemptions Register</w:t>
            </w:r>
          </w:p>
        </w:tc>
        <w:tc>
          <w:tcPr>
            <w:tcW w:w="687" w:type="pct"/>
            <w:tcBorders>
              <w:top w:val="nil"/>
              <w:left w:val="nil"/>
              <w:bottom w:val="single" w:sz="4" w:space="0" w:color="auto"/>
              <w:right w:val="single" w:sz="4" w:space="0" w:color="auto"/>
            </w:tcBorders>
            <w:shd w:val="clear" w:color="000000" w:fill="F2CEEF"/>
            <w:noWrap/>
            <w:vAlign w:val="bottom"/>
            <w:hideMark/>
          </w:tcPr>
          <w:p w14:paraId="0E5F9522"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2CEEF"/>
            <w:noWrap/>
            <w:vAlign w:val="bottom"/>
            <w:hideMark/>
          </w:tcPr>
          <w:p w14:paraId="03E8F1B4"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2CEEF"/>
            <w:noWrap/>
            <w:vAlign w:val="bottom"/>
            <w:hideMark/>
          </w:tcPr>
          <w:p w14:paraId="1A8D2A49"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r w:rsidR="00F03939" w:rsidRPr="00C904F1" w14:paraId="7E62C317" w14:textId="77777777" w:rsidTr="00C904F1">
        <w:trPr>
          <w:trHeight w:val="300"/>
        </w:trPr>
        <w:tc>
          <w:tcPr>
            <w:tcW w:w="236" w:type="pct"/>
            <w:vMerge/>
            <w:tcBorders>
              <w:top w:val="nil"/>
              <w:left w:val="single" w:sz="4" w:space="0" w:color="auto"/>
              <w:bottom w:val="single" w:sz="4" w:space="0" w:color="000000"/>
              <w:right w:val="single" w:sz="4" w:space="0" w:color="auto"/>
            </w:tcBorders>
            <w:vAlign w:val="center"/>
            <w:hideMark/>
          </w:tcPr>
          <w:p w14:paraId="5BDBD8EB"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440" w:type="pct"/>
            <w:vMerge/>
            <w:tcBorders>
              <w:top w:val="nil"/>
              <w:left w:val="single" w:sz="4" w:space="0" w:color="auto"/>
              <w:bottom w:val="single" w:sz="4" w:space="0" w:color="000000"/>
              <w:right w:val="single" w:sz="4" w:space="0" w:color="auto"/>
            </w:tcBorders>
            <w:vAlign w:val="center"/>
            <w:hideMark/>
          </w:tcPr>
          <w:p w14:paraId="1C1DA2C3"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p>
        </w:tc>
        <w:tc>
          <w:tcPr>
            <w:tcW w:w="2196" w:type="pct"/>
            <w:tcBorders>
              <w:top w:val="nil"/>
              <w:left w:val="nil"/>
              <w:bottom w:val="single" w:sz="4" w:space="0" w:color="auto"/>
              <w:right w:val="single" w:sz="4" w:space="0" w:color="auto"/>
            </w:tcBorders>
            <w:shd w:val="clear" w:color="000000" w:fill="F2CEEF"/>
            <w:noWrap/>
            <w:vAlign w:val="bottom"/>
            <w:hideMark/>
          </w:tcPr>
          <w:p w14:paraId="37F9E231" w14:textId="77777777" w:rsidR="00F03939" w:rsidRPr="00C904F1" w:rsidRDefault="00F03939" w:rsidP="00F03939">
            <w:pPr>
              <w:spacing w:after="0" w:line="240" w:lineRule="auto"/>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Customer Survey</w:t>
            </w:r>
          </w:p>
        </w:tc>
        <w:tc>
          <w:tcPr>
            <w:tcW w:w="687" w:type="pct"/>
            <w:tcBorders>
              <w:top w:val="nil"/>
              <w:left w:val="nil"/>
              <w:bottom w:val="single" w:sz="4" w:space="0" w:color="auto"/>
              <w:right w:val="single" w:sz="4" w:space="0" w:color="auto"/>
            </w:tcBorders>
            <w:shd w:val="clear" w:color="000000" w:fill="F2CEEF"/>
            <w:noWrap/>
            <w:vAlign w:val="bottom"/>
            <w:hideMark/>
          </w:tcPr>
          <w:p w14:paraId="086732FE"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c>
          <w:tcPr>
            <w:tcW w:w="753" w:type="pct"/>
            <w:tcBorders>
              <w:top w:val="nil"/>
              <w:left w:val="nil"/>
              <w:bottom w:val="single" w:sz="4" w:space="0" w:color="auto"/>
              <w:right w:val="single" w:sz="4" w:space="0" w:color="auto"/>
            </w:tcBorders>
            <w:shd w:val="clear" w:color="000000" w:fill="F2CEEF"/>
            <w:noWrap/>
            <w:vAlign w:val="bottom"/>
            <w:hideMark/>
          </w:tcPr>
          <w:p w14:paraId="7A1BEECC"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x</w:t>
            </w:r>
          </w:p>
        </w:tc>
        <w:tc>
          <w:tcPr>
            <w:tcW w:w="687" w:type="pct"/>
            <w:tcBorders>
              <w:top w:val="nil"/>
              <w:left w:val="nil"/>
              <w:bottom w:val="single" w:sz="4" w:space="0" w:color="auto"/>
              <w:right w:val="single" w:sz="4" w:space="0" w:color="auto"/>
            </w:tcBorders>
            <w:shd w:val="clear" w:color="000000" w:fill="F2CEEF"/>
            <w:noWrap/>
            <w:vAlign w:val="bottom"/>
            <w:hideMark/>
          </w:tcPr>
          <w:p w14:paraId="1CA4EE9D" w14:textId="77777777" w:rsidR="00F03939" w:rsidRPr="00C904F1" w:rsidRDefault="00F03939" w:rsidP="00F03939">
            <w:pPr>
              <w:spacing w:after="0" w:line="240" w:lineRule="auto"/>
              <w:jc w:val="center"/>
              <w:rPr>
                <w:rFonts w:ascii="Aptos Narrow" w:eastAsia="Times New Roman" w:hAnsi="Aptos Narrow" w:cs="Times New Roman"/>
                <w:color w:val="000000"/>
                <w:sz w:val="20"/>
                <w:szCs w:val="20"/>
                <w:lang w:eastAsia="en-GB"/>
              </w:rPr>
            </w:pPr>
            <w:r w:rsidRPr="00C904F1">
              <w:rPr>
                <w:rFonts w:ascii="Aptos Narrow" w:eastAsia="Times New Roman" w:hAnsi="Aptos Narrow" w:cs="Times New Roman"/>
                <w:color w:val="000000"/>
                <w:sz w:val="20"/>
                <w:szCs w:val="20"/>
                <w:lang w:eastAsia="en-GB"/>
              </w:rPr>
              <w:t> </w:t>
            </w:r>
          </w:p>
        </w:tc>
      </w:tr>
    </w:tbl>
    <w:p w14:paraId="55925BEC" w14:textId="71572421" w:rsidR="00F03939" w:rsidRDefault="00EF3045" w:rsidP="00EF3045">
      <w:pPr>
        <w:pStyle w:val="Heading1"/>
        <w:rPr>
          <w:rFonts w:ascii="Arial" w:hAnsi="Arial" w:cs="Arial"/>
          <w:sz w:val="24"/>
          <w:szCs w:val="24"/>
        </w:rPr>
      </w:pPr>
      <w:bookmarkStart w:id="60" w:name="_Toc173306430"/>
      <w:r w:rsidRPr="00EF3045">
        <w:rPr>
          <w:rFonts w:ascii="Arial" w:hAnsi="Arial" w:cs="Arial"/>
          <w:sz w:val="24"/>
          <w:szCs w:val="24"/>
        </w:rPr>
        <w:t xml:space="preserve">Annex </w:t>
      </w:r>
      <w:r w:rsidR="001921D4">
        <w:rPr>
          <w:rFonts w:ascii="Arial" w:hAnsi="Arial" w:cs="Arial"/>
          <w:sz w:val="24"/>
          <w:szCs w:val="24"/>
        </w:rPr>
        <w:t>S6</w:t>
      </w:r>
      <w:r w:rsidRPr="00EF3045">
        <w:rPr>
          <w:rFonts w:ascii="Arial" w:hAnsi="Arial" w:cs="Arial"/>
          <w:sz w:val="24"/>
          <w:szCs w:val="24"/>
        </w:rPr>
        <w:t xml:space="preserve"> – Management Information</w:t>
      </w:r>
      <w:bookmarkEnd w:id="60"/>
    </w:p>
    <w:p w14:paraId="30A841D3" w14:textId="77777777" w:rsidR="00EF3045" w:rsidRDefault="00EF3045" w:rsidP="00EF3045"/>
    <w:p w14:paraId="7000DDE8" w14:textId="28C8ADE9" w:rsidR="007C5672" w:rsidRDefault="007C5672" w:rsidP="00EF3045">
      <w:r>
        <w:t xml:space="preserve">See separate document - Annex F management Information </w:t>
      </w:r>
    </w:p>
    <w:p w14:paraId="405E0B70" w14:textId="3F3119AA" w:rsidR="0052599D" w:rsidRDefault="001E48ED" w:rsidP="00EF3045">
      <w:pPr>
        <w:rPr>
          <w:rFonts w:ascii="Arial" w:hAnsi="Arial" w:cs="Arial"/>
        </w:rPr>
      </w:pPr>
      <w:r>
        <w:rPr>
          <w:rFonts w:ascii="Arial" w:hAnsi="Arial" w:cs="Arial"/>
        </w:rPr>
        <w:object w:dxaOrig="1508" w:dyaOrig="984" w14:anchorId="772C4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26" o:title=""/>
          </v:shape>
          <o:OLEObject Type="Embed" ProgID="Excel.Sheet.12" ShapeID="_x0000_i1025" DrawAspect="Icon" ObjectID="_1783919409" r:id="rId27"/>
        </w:object>
      </w:r>
      <w:r w:rsidR="0052599D">
        <w:rPr>
          <w:rFonts w:ascii="Arial" w:hAnsi="Arial" w:cs="Arial"/>
        </w:rPr>
        <w:br w:type="page"/>
      </w:r>
    </w:p>
    <w:p w14:paraId="59B26945" w14:textId="1955C8CE" w:rsidR="001E48ED" w:rsidRPr="002A5CBB" w:rsidRDefault="0052599D" w:rsidP="002A5CBB">
      <w:pPr>
        <w:pStyle w:val="Heading1"/>
        <w:rPr>
          <w:rFonts w:ascii="Arial" w:hAnsi="Arial" w:cs="Arial"/>
          <w:sz w:val="24"/>
          <w:szCs w:val="24"/>
        </w:rPr>
      </w:pPr>
      <w:bookmarkStart w:id="61" w:name="_Toc173306431"/>
      <w:r w:rsidRPr="002A5CBB">
        <w:rPr>
          <w:rFonts w:ascii="Arial" w:hAnsi="Arial" w:cs="Arial"/>
          <w:sz w:val="24"/>
          <w:szCs w:val="24"/>
        </w:rPr>
        <w:t>Annex S7</w:t>
      </w:r>
      <w:r w:rsidR="002A5CBB" w:rsidRPr="002A5CBB">
        <w:rPr>
          <w:rFonts w:ascii="Arial" w:hAnsi="Arial" w:cs="Arial"/>
          <w:sz w:val="24"/>
          <w:szCs w:val="24"/>
        </w:rPr>
        <w:t xml:space="preserve"> </w:t>
      </w:r>
      <w:r w:rsidR="00672CA1">
        <w:rPr>
          <w:rFonts w:ascii="Arial" w:hAnsi="Arial" w:cs="Arial"/>
          <w:sz w:val="24"/>
          <w:szCs w:val="24"/>
        </w:rPr>
        <w:t>–</w:t>
      </w:r>
      <w:r w:rsidR="002A5CBB" w:rsidRPr="002A5CBB">
        <w:rPr>
          <w:rFonts w:ascii="Arial" w:hAnsi="Arial" w:cs="Arial"/>
          <w:sz w:val="24"/>
          <w:szCs w:val="24"/>
        </w:rPr>
        <w:t xml:space="preserve"> </w:t>
      </w:r>
      <w:r w:rsidR="00672CA1">
        <w:rPr>
          <w:rFonts w:ascii="Arial" w:hAnsi="Arial" w:cs="Arial"/>
          <w:sz w:val="24"/>
          <w:szCs w:val="24"/>
        </w:rPr>
        <w:t xml:space="preserve">SDDC </w:t>
      </w:r>
      <w:r w:rsidRPr="002A5CBB">
        <w:rPr>
          <w:rFonts w:ascii="Arial" w:hAnsi="Arial" w:cs="Arial"/>
          <w:sz w:val="24"/>
          <w:szCs w:val="24"/>
        </w:rPr>
        <w:t>Historical Activity</w:t>
      </w:r>
      <w:bookmarkEnd w:id="61"/>
    </w:p>
    <w:p w14:paraId="7BB9E5C8" w14:textId="1C8B50CD" w:rsidR="002A5CBB" w:rsidRDefault="0052599D" w:rsidP="00EF3045">
      <w:pPr>
        <w:rPr>
          <w:rFonts w:ascii="Arial" w:hAnsi="Arial" w:cs="Arial"/>
        </w:rPr>
      </w:pPr>
      <w:r>
        <w:rPr>
          <w:rFonts w:ascii="Arial" w:hAnsi="Arial" w:cs="Arial"/>
        </w:rPr>
        <w:t xml:space="preserve">See separate document </w:t>
      </w:r>
      <w:r w:rsidR="00F82A99">
        <w:rPr>
          <w:rFonts w:ascii="Arial" w:hAnsi="Arial" w:cs="Arial"/>
        </w:rPr>
        <w:t>– S7 SDDC Historical Activitiy</w:t>
      </w:r>
      <w:r w:rsidR="002A5CBB">
        <w:rPr>
          <w:rFonts w:ascii="Arial" w:hAnsi="Arial" w:cs="Arial"/>
        </w:rPr>
        <w:br w:type="page"/>
      </w:r>
    </w:p>
    <w:p w14:paraId="03DEC776" w14:textId="5449B75E" w:rsidR="002A5CBB" w:rsidRPr="002A5CBB" w:rsidRDefault="002A5CBB" w:rsidP="002A5CBB">
      <w:pPr>
        <w:pStyle w:val="Heading1"/>
        <w:rPr>
          <w:rFonts w:ascii="Arial" w:hAnsi="Arial" w:cs="Arial"/>
          <w:sz w:val="24"/>
          <w:szCs w:val="24"/>
        </w:rPr>
      </w:pPr>
      <w:bookmarkStart w:id="62" w:name="_Toc173306432"/>
      <w:r w:rsidRPr="002A5CBB">
        <w:rPr>
          <w:rFonts w:ascii="Arial" w:hAnsi="Arial" w:cs="Arial"/>
          <w:sz w:val="24"/>
          <w:szCs w:val="24"/>
        </w:rPr>
        <w:t>Annex S8 - Performance Measurement</w:t>
      </w:r>
      <w:bookmarkEnd w:id="62"/>
    </w:p>
    <w:p w14:paraId="6FE9E721" w14:textId="6F1CDF50" w:rsidR="002A5CBB" w:rsidRPr="00EF3045" w:rsidRDefault="002A5CBB" w:rsidP="002A5CBB">
      <w:pPr>
        <w:rPr>
          <w:rFonts w:ascii="Arial" w:hAnsi="Arial" w:cs="Arial"/>
        </w:rPr>
      </w:pPr>
      <w:r>
        <w:rPr>
          <w:rFonts w:ascii="Arial" w:hAnsi="Arial" w:cs="Arial"/>
        </w:rPr>
        <w:t>See separate document</w:t>
      </w:r>
      <w:r w:rsidR="00F82A99">
        <w:rPr>
          <w:rFonts w:ascii="Arial" w:hAnsi="Arial" w:cs="Arial"/>
        </w:rPr>
        <w:t xml:space="preserve"> S8 Performance Measurement</w:t>
      </w:r>
    </w:p>
    <w:sectPr w:rsidR="002A5CBB" w:rsidRPr="00EF3045" w:rsidSect="002E2A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6FEA3" w14:textId="77777777" w:rsidR="00D96A8A" w:rsidRDefault="00D96A8A" w:rsidP="007D13A0">
      <w:pPr>
        <w:spacing w:after="0" w:line="240" w:lineRule="auto"/>
      </w:pPr>
      <w:r>
        <w:separator/>
      </w:r>
    </w:p>
  </w:endnote>
  <w:endnote w:type="continuationSeparator" w:id="0">
    <w:p w14:paraId="05C39C14" w14:textId="77777777" w:rsidR="00D96A8A" w:rsidRDefault="00D96A8A" w:rsidP="007D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02493" w14:textId="384049A5" w:rsidR="000D397E" w:rsidRDefault="00031A28">
    <w:pPr>
      <w:pStyle w:val="Footer"/>
    </w:pPr>
    <w:r>
      <w:t>SDDC</w:t>
    </w:r>
    <w:r w:rsidR="000D397E">
      <w:t xml:space="preserve"> Procurement KM 202</w:t>
    </w:r>
    <w:r>
      <w:t>4</w:t>
    </w:r>
    <w:r w:rsidR="000D397E">
      <w:tab/>
    </w:r>
    <w:r w:rsidR="000D397E">
      <w:fldChar w:fldCharType="begin"/>
    </w:r>
    <w:r w:rsidR="000D397E">
      <w:instrText xml:space="preserve"> PAGE   \* MERGEFORMAT </w:instrText>
    </w:r>
    <w:r w:rsidR="000D397E">
      <w:fldChar w:fldCharType="separate"/>
    </w:r>
    <w:r w:rsidR="000D397E">
      <w:rPr>
        <w:noProof/>
      </w:rPr>
      <w:t>1</w:t>
    </w:r>
    <w:r w:rsidR="000D397E">
      <w:rPr>
        <w:noProof/>
      </w:rPr>
      <w:fldChar w:fldCharType="end"/>
    </w:r>
    <w:r w:rsidR="000D397E">
      <w:tab/>
    </w:r>
    <w:r w:rsidR="000D397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9AFF9" w14:textId="77777777" w:rsidR="00D96A8A" w:rsidRDefault="00D96A8A" w:rsidP="007D13A0">
      <w:pPr>
        <w:spacing w:after="0" w:line="240" w:lineRule="auto"/>
      </w:pPr>
      <w:r>
        <w:separator/>
      </w:r>
    </w:p>
  </w:footnote>
  <w:footnote w:type="continuationSeparator" w:id="0">
    <w:p w14:paraId="614A3C8B" w14:textId="77777777" w:rsidR="00D96A8A" w:rsidRDefault="00D96A8A" w:rsidP="007D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C6874" w14:textId="35763C1C" w:rsidR="007D13A0" w:rsidRPr="007D13A0" w:rsidRDefault="00184156" w:rsidP="007D13A0">
    <w:pPr>
      <w:pStyle w:val="Header"/>
      <w:rPr>
        <w:rFonts w:ascii="Arial" w:hAnsi="Arial" w:cs="Arial"/>
        <w:sz w:val="24"/>
      </w:rPr>
    </w:pPr>
    <w:r>
      <w:rPr>
        <w:rFonts w:ascii="Arial" w:hAnsi="Arial" w:cs="Arial"/>
        <w:sz w:val="24"/>
      </w:rPr>
      <w:t xml:space="preserve">Procurement Support Service Specification and </w:t>
    </w:r>
    <w:r w:rsidR="00564188">
      <w:rPr>
        <w:rFonts w:ascii="Arial" w:hAnsi="Arial" w:cs="Arial"/>
        <w:sz w:val="24"/>
      </w:rPr>
      <w:t xml:space="preserve">Statement of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numFmt w:val="bullet"/>
      <w:lvlText w:val=""/>
      <w:lvlJc w:val="left"/>
      <w:pPr>
        <w:ind w:left="460" w:hanging="360"/>
      </w:pPr>
      <w:rPr>
        <w:rFonts w:ascii="Symbol" w:hAnsi="Symbol" w:cs="Symbol"/>
        <w:b w:val="0"/>
        <w:bCs w:val="0"/>
        <w:i w:val="0"/>
        <w:iCs w:val="0"/>
        <w:color w:val="1E5362"/>
        <w:spacing w:val="0"/>
        <w:w w:val="99"/>
        <w:sz w:val="20"/>
        <w:szCs w:val="20"/>
      </w:rPr>
    </w:lvl>
    <w:lvl w:ilvl="1">
      <w:numFmt w:val="bullet"/>
      <w:lvlText w:val="•"/>
      <w:lvlJc w:val="left"/>
      <w:pPr>
        <w:ind w:left="752" w:hanging="360"/>
      </w:pPr>
    </w:lvl>
    <w:lvl w:ilvl="2">
      <w:numFmt w:val="bullet"/>
      <w:lvlText w:val="•"/>
      <w:lvlJc w:val="left"/>
      <w:pPr>
        <w:ind w:left="1045" w:hanging="360"/>
      </w:pPr>
    </w:lvl>
    <w:lvl w:ilvl="3">
      <w:numFmt w:val="bullet"/>
      <w:lvlText w:val="•"/>
      <w:lvlJc w:val="left"/>
      <w:pPr>
        <w:ind w:left="1338" w:hanging="360"/>
      </w:pPr>
    </w:lvl>
    <w:lvl w:ilvl="4">
      <w:numFmt w:val="bullet"/>
      <w:lvlText w:val="•"/>
      <w:lvlJc w:val="left"/>
      <w:pPr>
        <w:ind w:left="1631" w:hanging="360"/>
      </w:pPr>
    </w:lvl>
    <w:lvl w:ilvl="5">
      <w:numFmt w:val="bullet"/>
      <w:lvlText w:val="•"/>
      <w:lvlJc w:val="left"/>
      <w:pPr>
        <w:ind w:left="1924" w:hanging="360"/>
      </w:pPr>
    </w:lvl>
    <w:lvl w:ilvl="6">
      <w:numFmt w:val="bullet"/>
      <w:lvlText w:val="•"/>
      <w:lvlJc w:val="left"/>
      <w:pPr>
        <w:ind w:left="2217" w:hanging="360"/>
      </w:pPr>
    </w:lvl>
    <w:lvl w:ilvl="7">
      <w:numFmt w:val="bullet"/>
      <w:lvlText w:val="•"/>
      <w:lvlJc w:val="left"/>
      <w:pPr>
        <w:ind w:left="2510" w:hanging="360"/>
      </w:pPr>
    </w:lvl>
    <w:lvl w:ilvl="8">
      <w:numFmt w:val="bullet"/>
      <w:lvlText w:val="•"/>
      <w:lvlJc w:val="left"/>
      <w:pPr>
        <w:ind w:left="2803" w:hanging="360"/>
      </w:pPr>
    </w:lvl>
  </w:abstractNum>
  <w:abstractNum w:abstractNumId="1" w15:restartNumberingAfterBreak="0">
    <w:nsid w:val="00000403"/>
    <w:multiLevelType w:val="multilevel"/>
    <w:tmpl w:val="FFFFFFFF"/>
    <w:lvl w:ilvl="0">
      <w:numFmt w:val="bullet"/>
      <w:lvlText w:val=""/>
      <w:lvlJc w:val="left"/>
      <w:pPr>
        <w:ind w:left="459" w:hanging="360"/>
      </w:pPr>
      <w:rPr>
        <w:rFonts w:ascii="Symbol" w:hAnsi="Symbol" w:cs="Symbol"/>
        <w:b w:val="0"/>
        <w:bCs w:val="0"/>
        <w:i w:val="0"/>
        <w:iCs w:val="0"/>
        <w:color w:val="1E5362"/>
        <w:spacing w:val="0"/>
        <w:w w:val="99"/>
        <w:sz w:val="20"/>
        <w:szCs w:val="20"/>
      </w:rPr>
    </w:lvl>
    <w:lvl w:ilvl="1">
      <w:numFmt w:val="bullet"/>
      <w:lvlText w:val="•"/>
      <w:lvlJc w:val="left"/>
      <w:pPr>
        <w:ind w:left="644" w:hanging="360"/>
      </w:pPr>
    </w:lvl>
    <w:lvl w:ilvl="2">
      <w:numFmt w:val="bullet"/>
      <w:lvlText w:val="•"/>
      <w:lvlJc w:val="left"/>
      <w:pPr>
        <w:ind w:left="829" w:hanging="360"/>
      </w:pPr>
    </w:lvl>
    <w:lvl w:ilvl="3">
      <w:numFmt w:val="bullet"/>
      <w:lvlText w:val="•"/>
      <w:lvlJc w:val="left"/>
      <w:pPr>
        <w:ind w:left="1013" w:hanging="360"/>
      </w:pPr>
    </w:lvl>
    <w:lvl w:ilvl="4">
      <w:numFmt w:val="bullet"/>
      <w:lvlText w:val="•"/>
      <w:lvlJc w:val="left"/>
      <w:pPr>
        <w:ind w:left="1198" w:hanging="360"/>
      </w:pPr>
    </w:lvl>
    <w:lvl w:ilvl="5">
      <w:numFmt w:val="bullet"/>
      <w:lvlText w:val="•"/>
      <w:lvlJc w:val="left"/>
      <w:pPr>
        <w:ind w:left="1383" w:hanging="360"/>
      </w:pPr>
    </w:lvl>
    <w:lvl w:ilvl="6">
      <w:numFmt w:val="bullet"/>
      <w:lvlText w:val="•"/>
      <w:lvlJc w:val="left"/>
      <w:pPr>
        <w:ind w:left="1567" w:hanging="360"/>
      </w:pPr>
    </w:lvl>
    <w:lvl w:ilvl="7">
      <w:numFmt w:val="bullet"/>
      <w:lvlText w:val="•"/>
      <w:lvlJc w:val="left"/>
      <w:pPr>
        <w:ind w:left="1752" w:hanging="360"/>
      </w:pPr>
    </w:lvl>
    <w:lvl w:ilvl="8">
      <w:numFmt w:val="bullet"/>
      <w:lvlText w:val="•"/>
      <w:lvlJc w:val="left"/>
      <w:pPr>
        <w:ind w:left="1937" w:hanging="360"/>
      </w:pPr>
    </w:lvl>
  </w:abstractNum>
  <w:abstractNum w:abstractNumId="2" w15:restartNumberingAfterBreak="0">
    <w:nsid w:val="03713081"/>
    <w:multiLevelType w:val="multilevel"/>
    <w:tmpl w:val="6150C33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74528D"/>
    <w:multiLevelType w:val="multilevel"/>
    <w:tmpl w:val="94BA28B2"/>
    <w:lvl w:ilvl="0">
      <w:start w:val="9"/>
      <w:numFmt w:val="decimal"/>
      <w:lvlText w:val="%1"/>
      <w:lvlJc w:val="left"/>
      <w:pPr>
        <w:ind w:left="818" w:hanging="711"/>
      </w:pPr>
      <w:rPr>
        <w:rFonts w:hint="default"/>
      </w:rPr>
    </w:lvl>
    <w:lvl w:ilvl="1">
      <w:start w:val="1"/>
      <w:numFmt w:val="decimal"/>
      <w:lvlText w:val="%1.%2"/>
      <w:lvlJc w:val="left"/>
      <w:pPr>
        <w:ind w:left="818" w:hanging="711"/>
        <w:jc w:val="right"/>
      </w:pPr>
      <w:rPr>
        <w:rFonts w:ascii="Arial" w:eastAsia="Arial" w:hAnsi="Arial" w:hint="default"/>
        <w:color w:val="212118"/>
        <w:spacing w:val="11"/>
        <w:w w:val="106"/>
        <w:sz w:val="21"/>
        <w:szCs w:val="21"/>
      </w:rPr>
    </w:lvl>
    <w:lvl w:ilvl="2">
      <w:start w:val="1"/>
      <w:numFmt w:val="lowerLetter"/>
      <w:lvlText w:val="(%3)"/>
      <w:lvlJc w:val="left"/>
      <w:pPr>
        <w:ind w:left="2946" w:hanging="613"/>
      </w:pPr>
      <w:rPr>
        <w:rFonts w:ascii="Arial" w:eastAsia="Arial" w:hAnsi="Arial" w:hint="default"/>
        <w:color w:val="2D2D23"/>
        <w:w w:val="104"/>
        <w:sz w:val="22"/>
        <w:szCs w:val="22"/>
      </w:rPr>
    </w:lvl>
    <w:lvl w:ilvl="3">
      <w:start w:val="1"/>
      <w:numFmt w:val="bullet"/>
      <w:lvlText w:val="•"/>
      <w:lvlJc w:val="left"/>
      <w:pPr>
        <w:ind w:left="4316" w:hanging="613"/>
      </w:pPr>
      <w:rPr>
        <w:rFonts w:hint="default"/>
      </w:rPr>
    </w:lvl>
    <w:lvl w:ilvl="4">
      <w:start w:val="1"/>
      <w:numFmt w:val="bullet"/>
      <w:lvlText w:val="•"/>
      <w:lvlJc w:val="left"/>
      <w:pPr>
        <w:ind w:left="5000" w:hanging="613"/>
      </w:pPr>
      <w:rPr>
        <w:rFonts w:hint="default"/>
      </w:rPr>
    </w:lvl>
    <w:lvl w:ilvl="5">
      <w:start w:val="1"/>
      <w:numFmt w:val="bullet"/>
      <w:lvlText w:val="•"/>
      <w:lvlJc w:val="left"/>
      <w:pPr>
        <w:ind w:left="5685" w:hanging="613"/>
      </w:pPr>
      <w:rPr>
        <w:rFonts w:hint="default"/>
      </w:rPr>
    </w:lvl>
    <w:lvl w:ilvl="6">
      <w:start w:val="1"/>
      <w:numFmt w:val="bullet"/>
      <w:lvlText w:val="•"/>
      <w:lvlJc w:val="left"/>
      <w:pPr>
        <w:ind w:left="6370" w:hanging="613"/>
      </w:pPr>
      <w:rPr>
        <w:rFonts w:hint="default"/>
      </w:rPr>
    </w:lvl>
    <w:lvl w:ilvl="7">
      <w:start w:val="1"/>
      <w:numFmt w:val="bullet"/>
      <w:lvlText w:val="•"/>
      <w:lvlJc w:val="left"/>
      <w:pPr>
        <w:ind w:left="7054" w:hanging="613"/>
      </w:pPr>
      <w:rPr>
        <w:rFonts w:hint="default"/>
      </w:rPr>
    </w:lvl>
    <w:lvl w:ilvl="8">
      <w:start w:val="1"/>
      <w:numFmt w:val="bullet"/>
      <w:lvlText w:val="•"/>
      <w:lvlJc w:val="left"/>
      <w:pPr>
        <w:ind w:left="7739" w:hanging="613"/>
      </w:pPr>
      <w:rPr>
        <w:rFonts w:hint="default"/>
      </w:rPr>
    </w:lvl>
  </w:abstractNum>
  <w:abstractNum w:abstractNumId="4" w15:restartNumberingAfterBreak="0">
    <w:nsid w:val="106C3CCD"/>
    <w:multiLevelType w:val="multilevel"/>
    <w:tmpl w:val="6150C33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632F7"/>
    <w:multiLevelType w:val="hybridMultilevel"/>
    <w:tmpl w:val="ED8CAB72"/>
    <w:lvl w:ilvl="0" w:tplc="9E6036BE">
      <w:start w:val="1"/>
      <w:numFmt w:val="lowerLetter"/>
      <w:lvlText w:val="(%1)"/>
      <w:lvlJc w:val="left"/>
      <w:pPr>
        <w:ind w:left="2999" w:hanging="476"/>
      </w:pPr>
      <w:rPr>
        <w:rFonts w:ascii="Arial" w:eastAsia="Arial" w:hAnsi="Arial" w:cs="Arial" w:hint="default"/>
        <w:b w:val="0"/>
        <w:bCs w:val="0"/>
        <w:i w:val="0"/>
        <w:iCs w:val="0"/>
        <w:spacing w:val="-1"/>
        <w:w w:val="97"/>
        <w:sz w:val="24"/>
        <w:szCs w:val="24"/>
        <w:lang w:val="en-US" w:eastAsia="en-US" w:bidi="ar-SA"/>
      </w:rPr>
    </w:lvl>
    <w:lvl w:ilvl="1" w:tplc="961C41AC">
      <w:numFmt w:val="bullet"/>
      <w:lvlText w:val="•"/>
      <w:lvlJc w:val="left"/>
      <w:pPr>
        <w:ind w:left="3710" w:hanging="476"/>
      </w:pPr>
      <w:rPr>
        <w:rFonts w:hint="default"/>
        <w:lang w:val="en-US" w:eastAsia="en-US" w:bidi="ar-SA"/>
      </w:rPr>
    </w:lvl>
    <w:lvl w:ilvl="2" w:tplc="D79CF89A">
      <w:numFmt w:val="bullet"/>
      <w:lvlText w:val="•"/>
      <w:lvlJc w:val="left"/>
      <w:pPr>
        <w:ind w:left="4421" w:hanging="476"/>
      </w:pPr>
      <w:rPr>
        <w:rFonts w:hint="default"/>
        <w:lang w:val="en-US" w:eastAsia="en-US" w:bidi="ar-SA"/>
      </w:rPr>
    </w:lvl>
    <w:lvl w:ilvl="3" w:tplc="DC3A1598">
      <w:numFmt w:val="bullet"/>
      <w:lvlText w:val="•"/>
      <w:lvlJc w:val="left"/>
      <w:pPr>
        <w:ind w:left="5131" w:hanging="476"/>
      </w:pPr>
      <w:rPr>
        <w:rFonts w:hint="default"/>
        <w:lang w:val="en-US" w:eastAsia="en-US" w:bidi="ar-SA"/>
      </w:rPr>
    </w:lvl>
    <w:lvl w:ilvl="4" w:tplc="B3A8C7CC">
      <w:numFmt w:val="bullet"/>
      <w:lvlText w:val="•"/>
      <w:lvlJc w:val="left"/>
      <w:pPr>
        <w:ind w:left="5842" w:hanging="476"/>
      </w:pPr>
      <w:rPr>
        <w:rFonts w:hint="default"/>
        <w:lang w:val="en-US" w:eastAsia="en-US" w:bidi="ar-SA"/>
      </w:rPr>
    </w:lvl>
    <w:lvl w:ilvl="5" w:tplc="518CE14A">
      <w:numFmt w:val="bullet"/>
      <w:lvlText w:val="•"/>
      <w:lvlJc w:val="left"/>
      <w:pPr>
        <w:ind w:left="6553" w:hanging="476"/>
      </w:pPr>
      <w:rPr>
        <w:rFonts w:hint="default"/>
        <w:lang w:val="en-US" w:eastAsia="en-US" w:bidi="ar-SA"/>
      </w:rPr>
    </w:lvl>
    <w:lvl w:ilvl="6" w:tplc="60CCC774">
      <w:numFmt w:val="bullet"/>
      <w:lvlText w:val="•"/>
      <w:lvlJc w:val="left"/>
      <w:pPr>
        <w:ind w:left="7263" w:hanging="476"/>
      </w:pPr>
      <w:rPr>
        <w:rFonts w:hint="default"/>
        <w:lang w:val="en-US" w:eastAsia="en-US" w:bidi="ar-SA"/>
      </w:rPr>
    </w:lvl>
    <w:lvl w:ilvl="7" w:tplc="3B7EA370">
      <w:numFmt w:val="bullet"/>
      <w:lvlText w:val="•"/>
      <w:lvlJc w:val="left"/>
      <w:pPr>
        <w:ind w:left="7974" w:hanging="476"/>
      </w:pPr>
      <w:rPr>
        <w:rFonts w:hint="default"/>
        <w:lang w:val="en-US" w:eastAsia="en-US" w:bidi="ar-SA"/>
      </w:rPr>
    </w:lvl>
    <w:lvl w:ilvl="8" w:tplc="6F7EAA3A">
      <w:numFmt w:val="bullet"/>
      <w:lvlText w:val="•"/>
      <w:lvlJc w:val="left"/>
      <w:pPr>
        <w:ind w:left="8685" w:hanging="476"/>
      </w:pPr>
      <w:rPr>
        <w:rFonts w:hint="default"/>
        <w:lang w:val="en-US" w:eastAsia="en-US" w:bidi="ar-SA"/>
      </w:rPr>
    </w:lvl>
  </w:abstractNum>
  <w:abstractNum w:abstractNumId="6" w15:restartNumberingAfterBreak="0">
    <w:nsid w:val="129D362E"/>
    <w:multiLevelType w:val="hybridMultilevel"/>
    <w:tmpl w:val="BCF227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065EE"/>
    <w:multiLevelType w:val="hybridMultilevel"/>
    <w:tmpl w:val="2C62F494"/>
    <w:lvl w:ilvl="0" w:tplc="53E85310">
      <w:start w:val="1"/>
      <w:numFmt w:val="lowerLetter"/>
      <w:lvlText w:val="(%1)"/>
      <w:lvlJc w:val="left"/>
      <w:pPr>
        <w:ind w:left="525" w:hanging="416"/>
      </w:pPr>
      <w:rPr>
        <w:rFonts w:ascii="Arial" w:eastAsia="Arial" w:hAnsi="Arial" w:cs="Arial" w:hint="default"/>
        <w:b w:val="0"/>
        <w:bCs w:val="0"/>
        <w:i w:val="0"/>
        <w:iCs w:val="0"/>
        <w:spacing w:val="-4"/>
        <w:w w:val="97"/>
        <w:sz w:val="24"/>
        <w:szCs w:val="24"/>
        <w:lang w:val="en-US" w:eastAsia="en-US" w:bidi="ar-SA"/>
      </w:rPr>
    </w:lvl>
    <w:lvl w:ilvl="1" w:tplc="FD0C4796">
      <w:numFmt w:val="bullet"/>
      <w:lvlText w:val="•"/>
      <w:lvlJc w:val="left"/>
      <w:pPr>
        <w:ind w:left="898" w:hanging="416"/>
      </w:pPr>
      <w:rPr>
        <w:rFonts w:hint="default"/>
        <w:lang w:val="en-US" w:eastAsia="en-US" w:bidi="ar-SA"/>
      </w:rPr>
    </w:lvl>
    <w:lvl w:ilvl="2" w:tplc="A49444EA">
      <w:numFmt w:val="bullet"/>
      <w:lvlText w:val="•"/>
      <w:lvlJc w:val="left"/>
      <w:pPr>
        <w:ind w:left="1277" w:hanging="416"/>
      </w:pPr>
      <w:rPr>
        <w:rFonts w:hint="default"/>
        <w:lang w:val="en-US" w:eastAsia="en-US" w:bidi="ar-SA"/>
      </w:rPr>
    </w:lvl>
    <w:lvl w:ilvl="3" w:tplc="4C4A075A">
      <w:numFmt w:val="bullet"/>
      <w:lvlText w:val="•"/>
      <w:lvlJc w:val="left"/>
      <w:pPr>
        <w:ind w:left="1655" w:hanging="416"/>
      </w:pPr>
      <w:rPr>
        <w:rFonts w:hint="default"/>
        <w:lang w:val="en-US" w:eastAsia="en-US" w:bidi="ar-SA"/>
      </w:rPr>
    </w:lvl>
    <w:lvl w:ilvl="4" w:tplc="6CC65696">
      <w:numFmt w:val="bullet"/>
      <w:lvlText w:val="•"/>
      <w:lvlJc w:val="left"/>
      <w:pPr>
        <w:ind w:left="2034" w:hanging="416"/>
      </w:pPr>
      <w:rPr>
        <w:rFonts w:hint="default"/>
        <w:lang w:val="en-US" w:eastAsia="en-US" w:bidi="ar-SA"/>
      </w:rPr>
    </w:lvl>
    <w:lvl w:ilvl="5" w:tplc="492C9D82">
      <w:numFmt w:val="bullet"/>
      <w:lvlText w:val="•"/>
      <w:lvlJc w:val="left"/>
      <w:pPr>
        <w:ind w:left="2412" w:hanging="416"/>
      </w:pPr>
      <w:rPr>
        <w:rFonts w:hint="default"/>
        <w:lang w:val="en-US" w:eastAsia="en-US" w:bidi="ar-SA"/>
      </w:rPr>
    </w:lvl>
    <w:lvl w:ilvl="6" w:tplc="F3C8CB36">
      <w:numFmt w:val="bullet"/>
      <w:lvlText w:val="•"/>
      <w:lvlJc w:val="left"/>
      <w:pPr>
        <w:ind w:left="2791" w:hanging="416"/>
      </w:pPr>
      <w:rPr>
        <w:rFonts w:hint="default"/>
        <w:lang w:val="en-US" w:eastAsia="en-US" w:bidi="ar-SA"/>
      </w:rPr>
    </w:lvl>
    <w:lvl w:ilvl="7" w:tplc="7D905ABC">
      <w:numFmt w:val="bullet"/>
      <w:lvlText w:val="•"/>
      <w:lvlJc w:val="left"/>
      <w:pPr>
        <w:ind w:left="3169" w:hanging="416"/>
      </w:pPr>
      <w:rPr>
        <w:rFonts w:hint="default"/>
        <w:lang w:val="en-US" w:eastAsia="en-US" w:bidi="ar-SA"/>
      </w:rPr>
    </w:lvl>
    <w:lvl w:ilvl="8" w:tplc="5D6C8760">
      <w:numFmt w:val="bullet"/>
      <w:lvlText w:val="•"/>
      <w:lvlJc w:val="left"/>
      <w:pPr>
        <w:ind w:left="3548" w:hanging="416"/>
      </w:pPr>
      <w:rPr>
        <w:rFonts w:hint="default"/>
        <w:lang w:val="en-US" w:eastAsia="en-US" w:bidi="ar-SA"/>
      </w:rPr>
    </w:lvl>
  </w:abstractNum>
  <w:abstractNum w:abstractNumId="8" w15:restartNumberingAfterBreak="0">
    <w:nsid w:val="1FF24F12"/>
    <w:multiLevelType w:val="hybridMultilevel"/>
    <w:tmpl w:val="688E7A2E"/>
    <w:lvl w:ilvl="0" w:tplc="C7DE071C">
      <w:start w:val="6"/>
      <w:numFmt w:val="decimal"/>
      <w:lvlText w:val="%1."/>
      <w:lvlJc w:val="left"/>
      <w:pPr>
        <w:ind w:left="2258" w:hanging="718"/>
        <w:jc w:val="right"/>
      </w:pPr>
      <w:rPr>
        <w:rFonts w:ascii="Arial" w:eastAsia="Arial" w:hAnsi="Arial" w:hint="default"/>
        <w:b/>
        <w:bCs/>
        <w:color w:val="15150C"/>
        <w:w w:val="114"/>
        <w:sz w:val="21"/>
        <w:szCs w:val="21"/>
      </w:rPr>
    </w:lvl>
    <w:lvl w:ilvl="1" w:tplc="1CDCA6C6">
      <w:start w:val="1"/>
      <w:numFmt w:val="lowerLetter"/>
      <w:lvlText w:val="(%2)"/>
      <w:lvlJc w:val="left"/>
      <w:pPr>
        <w:ind w:left="2783" w:hanging="554"/>
      </w:pPr>
      <w:rPr>
        <w:rFonts w:ascii="Arial" w:eastAsia="Arial" w:hAnsi="Arial" w:hint="default"/>
        <w:color w:val="3D3D34"/>
        <w:w w:val="104"/>
        <w:sz w:val="22"/>
        <w:szCs w:val="22"/>
      </w:rPr>
    </w:lvl>
    <w:lvl w:ilvl="2" w:tplc="7FAC8A78">
      <w:start w:val="1"/>
      <w:numFmt w:val="bullet"/>
      <w:lvlText w:val="•"/>
      <w:lvlJc w:val="left"/>
      <w:pPr>
        <w:ind w:left="3646" w:hanging="554"/>
      </w:pPr>
      <w:rPr>
        <w:rFonts w:hint="default"/>
      </w:rPr>
    </w:lvl>
    <w:lvl w:ilvl="3" w:tplc="9014F1BA">
      <w:start w:val="1"/>
      <w:numFmt w:val="bullet"/>
      <w:lvlText w:val="•"/>
      <w:lvlJc w:val="left"/>
      <w:pPr>
        <w:ind w:left="4509" w:hanging="554"/>
      </w:pPr>
      <w:rPr>
        <w:rFonts w:hint="default"/>
      </w:rPr>
    </w:lvl>
    <w:lvl w:ilvl="4" w:tplc="F5B49EF4">
      <w:start w:val="1"/>
      <w:numFmt w:val="bullet"/>
      <w:lvlText w:val="•"/>
      <w:lvlJc w:val="left"/>
      <w:pPr>
        <w:ind w:left="5372" w:hanging="554"/>
      </w:pPr>
      <w:rPr>
        <w:rFonts w:hint="default"/>
      </w:rPr>
    </w:lvl>
    <w:lvl w:ilvl="5" w:tplc="8306F284">
      <w:start w:val="1"/>
      <w:numFmt w:val="bullet"/>
      <w:lvlText w:val="•"/>
      <w:lvlJc w:val="left"/>
      <w:pPr>
        <w:ind w:left="6234" w:hanging="554"/>
      </w:pPr>
      <w:rPr>
        <w:rFonts w:hint="default"/>
      </w:rPr>
    </w:lvl>
    <w:lvl w:ilvl="6" w:tplc="71FC7444">
      <w:start w:val="1"/>
      <w:numFmt w:val="bullet"/>
      <w:lvlText w:val="•"/>
      <w:lvlJc w:val="left"/>
      <w:pPr>
        <w:ind w:left="7097" w:hanging="554"/>
      </w:pPr>
      <w:rPr>
        <w:rFonts w:hint="default"/>
      </w:rPr>
    </w:lvl>
    <w:lvl w:ilvl="7" w:tplc="D3AC060A">
      <w:start w:val="1"/>
      <w:numFmt w:val="bullet"/>
      <w:lvlText w:val="•"/>
      <w:lvlJc w:val="left"/>
      <w:pPr>
        <w:ind w:left="7960" w:hanging="554"/>
      </w:pPr>
      <w:rPr>
        <w:rFonts w:hint="default"/>
      </w:rPr>
    </w:lvl>
    <w:lvl w:ilvl="8" w:tplc="038EB3AE">
      <w:start w:val="1"/>
      <w:numFmt w:val="bullet"/>
      <w:lvlText w:val="•"/>
      <w:lvlJc w:val="left"/>
      <w:pPr>
        <w:ind w:left="8823" w:hanging="554"/>
      </w:pPr>
      <w:rPr>
        <w:rFonts w:hint="default"/>
      </w:rPr>
    </w:lvl>
  </w:abstractNum>
  <w:abstractNum w:abstractNumId="9" w15:restartNumberingAfterBreak="0">
    <w:nsid w:val="209E0ACE"/>
    <w:multiLevelType w:val="hybridMultilevel"/>
    <w:tmpl w:val="750A9EBE"/>
    <w:lvl w:ilvl="0" w:tplc="599E7D4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4A8A2">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4CA43A">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CD666">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E3276">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EDF0A">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0B5CE">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4A2C0">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8A068">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5D2299"/>
    <w:multiLevelType w:val="multilevel"/>
    <w:tmpl w:val="23BE9D78"/>
    <w:lvl w:ilvl="0">
      <w:start w:val="1"/>
      <w:numFmt w:val="decimal"/>
      <w:pStyle w:val="Level1"/>
      <w:lvlText w:val="%1."/>
      <w:lvlJc w:val="left"/>
      <w:pPr>
        <w:ind w:left="720" w:hanging="720"/>
      </w:pPr>
      <w:rPr>
        <w:smallCaps w:val="0"/>
      </w:rPr>
    </w:lvl>
    <w:lvl w:ilvl="1">
      <w:start w:val="1"/>
      <w:numFmt w:val="decimal"/>
      <w:pStyle w:val="Level2"/>
      <w:lvlText w:val="%1.%2"/>
      <w:lvlJc w:val="left"/>
      <w:pPr>
        <w:ind w:left="1530" w:hanging="720"/>
      </w:pPr>
      <w:rPr>
        <w:b w:val="0"/>
        <w:smallCaps w:val="0"/>
      </w:rPr>
    </w:lvl>
    <w:lvl w:ilvl="2">
      <w:start w:val="1"/>
      <w:numFmt w:val="decimal"/>
      <w:pStyle w:val="Level3"/>
      <w:lvlText w:val="%1.%2.%3"/>
      <w:lvlJc w:val="left"/>
      <w:pPr>
        <w:ind w:left="1980" w:hanging="1080"/>
      </w:pPr>
      <w:rPr>
        <w:smallCaps w:val="0"/>
      </w:rPr>
    </w:lvl>
    <w:lvl w:ilvl="3">
      <w:start w:val="1"/>
      <w:numFmt w:val="decimal"/>
      <w:pStyle w:val="Level4"/>
      <w:lvlText w:val="%1.%2.%3.%4"/>
      <w:lvlJc w:val="left"/>
      <w:pPr>
        <w:ind w:left="3420" w:hanging="1080"/>
      </w:pPr>
      <w:rPr>
        <w:smallCaps w:val="0"/>
      </w:rPr>
    </w:lvl>
    <w:lvl w:ilvl="4">
      <w:start w:val="1"/>
      <w:numFmt w:val="lowerLetter"/>
      <w:pStyle w:val="Level5"/>
      <w:lvlText w:val="(%5)"/>
      <w:lvlJc w:val="left"/>
      <w:pPr>
        <w:ind w:left="3600" w:hanging="720"/>
      </w:pPr>
      <w:rPr>
        <w:smallCaps w:val="0"/>
      </w:rPr>
    </w:lvl>
    <w:lvl w:ilvl="5">
      <w:start w:val="1"/>
      <w:numFmt w:val="lowerRoman"/>
      <w:pStyle w:val="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15:restartNumberingAfterBreak="0">
    <w:nsid w:val="29EE493A"/>
    <w:multiLevelType w:val="multilevel"/>
    <w:tmpl w:val="6150C33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1A7498"/>
    <w:multiLevelType w:val="hybridMultilevel"/>
    <w:tmpl w:val="985A4710"/>
    <w:lvl w:ilvl="0" w:tplc="AA10C54A">
      <w:start w:val="1"/>
      <w:numFmt w:val="decimal"/>
      <w:lvlText w:val="%1."/>
      <w:lvlJc w:val="left"/>
      <w:pPr>
        <w:ind w:left="1682" w:hanging="845"/>
      </w:pPr>
      <w:rPr>
        <w:rFonts w:ascii="Arial" w:eastAsia="Arial" w:hAnsi="Arial" w:cs="Arial" w:hint="default"/>
        <w:b w:val="0"/>
        <w:bCs w:val="0"/>
        <w:i w:val="0"/>
        <w:iCs w:val="0"/>
        <w:spacing w:val="-4"/>
        <w:w w:val="100"/>
        <w:sz w:val="24"/>
        <w:szCs w:val="24"/>
        <w:lang w:val="en-US" w:eastAsia="en-US" w:bidi="ar-SA"/>
      </w:rPr>
    </w:lvl>
    <w:lvl w:ilvl="1" w:tplc="3C8A05D4">
      <w:numFmt w:val="bullet"/>
      <w:lvlText w:val="•"/>
      <w:lvlJc w:val="left"/>
      <w:pPr>
        <w:ind w:left="2522" w:hanging="845"/>
      </w:pPr>
      <w:rPr>
        <w:rFonts w:hint="default"/>
        <w:lang w:val="en-US" w:eastAsia="en-US" w:bidi="ar-SA"/>
      </w:rPr>
    </w:lvl>
    <w:lvl w:ilvl="2" w:tplc="F97473E8">
      <w:numFmt w:val="bullet"/>
      <w:lvlText w:val="•"/>
      <w:lvlJc w:val="left"/>
      <w:pPr>
        <w:ind w:left="3365" w:hanging="845"/>
      </w:pPr>
      <w:rPr>
        <w:rFonts w:hint="default"/>
        <w:lang w:val="en-US" w:eastAsia="en-US" w:bidi="ar-SA"/>
      </w:rPr>
    </w:lvl>
    <w:lvl w:ilvl="3" w:tplc="F9305A92">
      <w:numFmt w:val="bullet"/>
      <w:lvlText w:val="•"/>
      <w:lvlJc w:val="left"/>
      <w:pPr>
        <w:ind w:left="4207" w:hanging="845"/>
      </w:pPr>
      <w:rPr>
        <w:rFonts w:hint="default"/>
        <w:lang w:val="en-US" w:eastAsia="en-US" w:bidi="ar-SA"/>
      </w:rPr>
    </w:lvl>
    <w:lvl w:ilvl="4" w:tplc="0226EAB2">
      <w:numFmt w:val="bullet"/>
      <w:lvlText w:val="•"/>
      <w:lvlJc w:val="left"/>
      <w:pPr>
        <w:ind w:left="5050" w:hanging="845"/>
      </w:pPr>
      <w:rPr>
        <w:rFonts w:hint="default"/>
        <w:lang w:val="en-US" w:eastAsia="en-US" w:bidi="ar-SA"/>
      </w:rPr>
    </w:lvl>
    <w:lvl w:ilvl="5" w:tplc="7590B572">
      <w:numFmt w:val="bullet"/>
      <w:lvlText w:val="•"/>
      <w:lvlJc w:val="left"/>
      <w:pPr>
        <w:ind w:left="5893" w:hanging="845"/>
      </w:pPr>
      <w:rPr>
        <w:rFonts w:hint="default"/>
        <w:lang w:val="en-US" w:eastAsia="en-US" w:bidi="ar-SA"/>
      </w:rPr>
    </w:lvl>
    <w:lvl w:ilvl="6" w:tplc="538822C4">
      <w:numFmt w:val="bullet"/>
      <w:lvlText w:val="•"/>
      <w:lvlJc w:val="left"/>
      <w:pPr>
        <w:ind w:left="6735" w:hanging="845"/>
      </w:pPr>
      <w:rPr>
        <w:rFonts w:hint="default"/>
        <w:lang w:val="en-US" w:eastAsia="en-US" w:bidi="ar-SA"/>
      </w:rPr>
    </w:lvl>
    <w:lvl w:ilvl="7" w:tplc="FD7E8E78">
      <w:numFmt w:val="bullet"/>
      <w:lvlText w:val="•"/>
      <w:lvlJc w:val="left"/>
      <w:pPr>
        <w:ind w:left="7578" w:hanging="845"/>
      </w:pPr>
      <w:rPr>
        <w:rFonts w:hint="default"/>
        <w:lang w:val="en-US" w:eastAsia="en-US" w:bidi="ar-SA"/>
      </w:rPr>
    </w:lvl>
    <w:lvl w:ilvl="8" w:tplc="0C5EB228">
      <w:numFmt w:val="bullet"/>
      <w:lvlText w:val="•"/>
      <w:lvlJc w:val="left"/>
      <w:pPr>
        <w:ind w:left="8421" w:hanging="845"/>
      </w:pPr>
      <w:rPr>
        <w:rFonts w:hint="default"/>
        <w:lang w:val="en-US" w:eastAsia="en-US" w:bidi="ar-SA"/>
      </w:rPr>
    </w:lvl>
  </w:abstractNum>
  <w:abstractNum w:abstractNumId="13" w15:restartNumberingAfterBreak="0">
    <w:nsid w:val="2AFE7E7B"/>
    <w:multiLevelType w:val="multilevel"/>
    <w:tmpl w:val="2F183A90"/>
    <w:lvl w:ilvl="0">
      <w:start w:val="2"/>
      <w:numFmt w:val="decimal"/>
      <w:lvlText w:val="%1"/>
      <w:lvlJc w:val="left"/>
      <w:pPr>
        <w:ind w:left="2192" w:hanging="705"/>
      </w:pPr>
      <w:rPr>
        <w:rFonts w:hint="default"/>
      </w:rPr>
    </w:lvl>
    <w:lvl w:ilvl="1">
      <w:start w:val="1"/>
      <w:numFmt w:val="decimal"/>
      <w:lvlText w:val="%1.%2"/>
      <w:lvlJc w:val="left"/>
      <w:pPr>
        <w:ind w:left="2192" w:hanging="705"/>
      </w:pPr>
      <w:rPr>
        <w:rFonts w:ascii="Arial" w:eastAsia="Arial" w:hAnsi="Arial" w:hint="default"/>
        <w:color w:val="2F2F26"/>
        <w:w w:val="112"/>
        <w:sz w:val="21"/>
        <w:szCs w:val="21"/>
      </w:rPr>
    </w:lvl>
    <w:lvl w:ilvl="2">
      <w:start w:val="1"/>
      <w:numFmt w:val="bullet"/>
      <w:lvlText w:val="•"/>
      <w:lvlJc w:val="left"/>
      <w:pPr>
        <w:ind w:left="3851" w:hanging="705"/>
      </w:pPr>
      <w:rPr>
        <w:rFonts w:hint="default"/>
      </w:rPr>
    </w:lvl>
    <w:lvl w:ilvl="3">
      <w:start w:val="1"/>
      <w:numFmt w:val="bullet"/>
      <w:lvlText w:val="•"/>
      <w:lvlJc w:val="left"/>
      <w:pPr>
        <w:ind w:left="4681" w:hanging="705"/>
      </w:pPr>
      <w:rPr>
        <w:rFonts w:hint="default"/>
      </w:rPr>
    </w:lvl>
    <w:lvl w:ilvl="4">
      <w:start w:val="1"/>
      <w:numFmt w:val="bullet"/>
      <w:lvlText w:val="•"/>
      <w:lvlJc w:val="left"/>
      <w:pPr>
        <w:ind w:left="5510" w:hanging="705"/>
      </w:pPr>
      <w:rPr>
        <w:rFonts w:hint="default"/>
      </w:rPr>
    </w:lvl>
    <w:lvl w:ilvl="5">
      <w:start w:val="1"/>
      <w:numFmt w:val="bullet"/>
      <w:lvlText w:val="•"/>
      <w:lvlJc w:val="left"/>
      <w:pPr>
        <w:ind w:left="6340" w:hanging="705"/>
      </w:pPr>
      <w:rPr>
        <w:rFonts w:hint="default"/>
      </w:rPr>
    </w:lvl>
    <w:lvl w:ilvl="6">
      <w:start w:val="1"/>
      <w:numFmt w:val="bullet"/>
      <w:lvlText w:val="•"/>
      <w:lvlJc w:val="left"/>
      <w:pPr>
        <w:ind w:left="7170" w:hanging="705"/>
      </w:pPr>
      <w:rPr>
        <w:rFonts w:hint="default"/>
      </w:rPr>
    </w:lvl>
    <w:lvl w:ilvl="7">
      <w:start w:val="1"/>
      <w:numFmt w:val="bullet"/>
      <w:lvlText w:val="•"/>
      <w:lvlJc w:val="left"/>
      <w:pPr>
        <w:ind w:left="7999" w:hanging="705"/>
      </w:pPr>
      <w:rPr>
        <w:rFonts w:hint="default"/>
      </w:rPr>
    </w:lvl>
    <w:lvl w:ilvl="8">
      <w:start w:val="1"/>
      <w:numFmt w:val="bullet"/>
      <w:lvlText w:val="•"/>
      <w:lvlJc w:val="left"/>
      <w:pPr>
        <w:ind w:left="8829" w:hanging="705"/>
      </w:pPr>
      <w:rPr>
        <w:rFonts w:hint="default"/>
      </w:rPr>
    </w:lvl>
  </w:abstractNum>
  <w:abstractNum w:abstractNumId="14" w15:restartNumberingAfterBreak="0">
    <w:nsid w:val="32DB411C"/>
    <w:multiLevelType w:val="hybridMultilevel"/>
    <w:tmpl w:val="38989AD0"/>
    <w:lvl w:ilvl="0" w:tplc="A192F490">
      <w:start w:val="1"/>
      <w:numFmt w:val="lowerLetter"/>
      <w:lvlText w:val="(%1)"/>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0C520">
      <w:start w:val="1"/>
      <w:numFmt w:val="lowerLetter"/>
      <w:lvlText w:val="%2"/>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2FDC2">
      <w:start w:val="1"/>
      <w:numFmt w:val="lowerRoman"/>
      <w:lvlText w:val="%3"/>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AFF56">
      <w:start w:val="1"/>
      <w:numFmt w:val="decimal"/>
      <w:lvlText w:val="%4"/>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A7A48">
      <w:start w:val="1"/>
      <w:numFmt w:val="lowerLetter"/>
      <w:lvlText w:val="%5"/>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8B8D8">
      <w:start w:val="1"/>
      <w:numFmt w:val="lowerRoman"/>
      <w:lvlText w:val="%6"/>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C0542">
      <w:start w:val="1"/>
      <w:numFmt w:val="decimal"/>
      <w:lvlText w:val="%7"/>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4E438">
      <w:start w:val="1"/>
      <w:numFmt w:val="lowerLetter"/>
      <w:lvlText w:val="%8"/>
      <w:lvlJc w:val="left"/>
      <w:pPr>
        <w:ind w:left="7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C0E42">
      <w:start w:val="1"/>
      <w:numFmt w:val="lowerRoman"/>
      <w:lvlText w:val="%9"/>
      <w:lvlJc w:val="left"/>
      <w:pPr>
        <w:ind w:left="8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05B8E"/>
    <w:multiLevelType w:val="hybridMultilevel"/>
    <w:tmpl w:val="4A1EEE7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43E739B8"/>
    <w:multiLevelType w:val="hybridMultilevel"/>
    <w:tmpl w:val="93222BF0"/>
    <w:lvl w:ilvl="0" w:tplc="FD44D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A40C8B"/>
    <w:multiLevelType w:val="hybridMultilevel"/>
    <w:tmpl w:val="E45062E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47D04CFD"/>
    <w:multiLevelType w:val="hybridMultilevel"/>
    <w:tmpl w:val="92B81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F6B7E"/>
    <w:multiLevelType w:val="multilevel"/>
    <w:tmpl w:val="FEF0FDDE"/>
    <w:lvl w:ilvl="0">
      <w:start w:val="1"/>
      <w:numFmt w:val="decimal"/>
      <w:lvlText w:val="%1."/>
      <w:lvlJc w:val="left"/>
      <w:pPr>
        <w:ind w:left="967" w:hanging="428"/>
        <w:jc w:val="right"/>
      </w:pPr>
      <w:rPr>
        <w:rFonts w:ascii="Arial" w:eastAsia="Arial" w:hAnsi="Arial" w:cs="Arial" w:hint="default"/>
        <w:b w:val="0"/>
        <w:bCs w:val="0"/>
        <w:i w:val="0"/>
        <w:iCs w:val="0"/>
        <w:spacing w:val="-2"/>
        <w:w w:val="100"/>
        <w:sz w:val="24"/>
        <w:szCs w:val="24"/>
        <w:lang w:val="en-US" w:eastAsia="en-US" w:bidi="ar-SA"/>
      </w:rPr>
    </w:lvl>
    <w:lvl w:ilvl="1">
      <w:start w:val="1"/>
      <w:numFmt w:val="decimal"/>
      <w:lvlText w:val="%1.%2."/>
      <w:lvlJc w:val="left"/>
      <w:pPr>
        <w:ind w:left="1533" w:hanging="711"/>
      </w:pPr>
      <w:rPr>
        <w:rFonts w:ascii="Arial" w:eastAsia="Arial" w:hAnsi="Arial" w:cs="Arial" w:hint="default"/>
        <w:b w:val="0"/>
        <w:bCs w:val="0"/>
        <w:i w:val="0"/>
        <w:iCs w:val="0"/>
        <w:spacing w:val="-2"/>
        <w:w w:val="100"/>
        <w:sz w:val="24"/>
        <w:szCs w:val="24"/>
        <w:lang w:val="en-US" w:eastAsia="en-US" w:bidi="ar-SA"/>
      </w:rPr>
    </w:lvl>
    <w:lvl w:ilvl="2">
      <w:start w:val="1"/>
      <w:numFmt w:val="decimal"/>
      <w:lvlText w:val="%1.%2.%3."/>
      <w:lvlJc w:val="left"/>
      <w:pPr>
        <w:ind w:left="2383" w:hanging="850"/>
      </w:pPr>
      <w:rPr>
        <w:rFonts w:ascii="Arial" w:eastAsia="Arial" w:hAnsi="Arial" w:cs="Arial" w:hint="default"/>
        <w:b w:val="0"/>
        <w:bCs w:val="0"/>
        <w:i w:val="0"/>
        <w:iCs w:val="0"/>
        <w:spacing w:val="-2"/>
        <w:w w:val="100"/>
        <w:sz w:val="24"/>
        <w:szCs w:val="24"/>
        <w:lang w:val="en-US" w:eastAsia="en-US" w:bidi="ar-SA"/>
      </w:rPr>
    </w:lvl>
    <w:lvl w:ilvl="3">
      <w:start w:val="1"/>
      <w:numFmt w:val="decimal"/>
      <w:lvlText w:val="%1.%2.%3.%4."/>
      <w:lvlJc w:val="left"/>
      <w:pPr>
        <w:ind w:left="3091" w:hanging="850"/>
      </w:pPr>
      <w:rPr>
        <w:rFonts w:ascii="Arial" w:eastAsia="Arial" w:hAnsi="Arial" w:cs="Arial" w:hint="default"/>
        <w:b w:val="0"/>
        <w:bCs w:val="0"/>
        <w:i w:val="0"/>
        <w:iCs w:val="0"/>
        <w:spacing w:val="-2"/>
        <w:w w:val="100"/>
        <w:sz w:val="24"/>
        <w:szCs w:val="24"/>
        <w:lang w:val="en-US" w:eastAsia="en-US" w:bidi="ar-SA"/>
      </w:rPr>
    </w:lvl>
    <w:lvl w:ilvl="4">
      <w:numFmt w:val="bullet"/>
      <w:lvlText w:val="•"/>
      <w:lvlJc w:val="left"/>
      <w:pPr>
        <w:ind w:left="3100" w:hanging="850"/>
      </w:pPr>
      <w:rPr>
        <w:rFonts w:hint="default"/>
        <w:lang w:val="en-US" w:eastAsia="en-US" w:bidi="ar-SA"/>
      </w:rPr>
    </w:lvl>
    <w:lvl w:ilvl="5">
      <w:numFmt w:val="bullet"/>
      <w:lvlText w:val="•"/>
      <w:lvlJc w:val="left"/>
      <w:pPr>
        <w:ind w:left="3240" w:hanging="850"/>
      </w:pPr>
      <w:rPr>
        <w:rFonts w:hint="default"/>
        <w:lang w:val="en-US" w:eastAsia="en-US" w:bidi="ar-SA"/>
      </w:rPr>
    </w:lvl>
    <w:lvl w:ilvl="6">
      <w:numFmt w:val="bullet"/>
      <w:lvlText w:val="•"/>
      <w:lvlJc w:val="left"/>
      <w:pPr>
        <w:ind w:left="4613" w:hanging="850"/>
      </w:pPr>
      <w:rPr>
        <w:rFonts w:hint="default"/>
        <w:lang w:val="en-US" w:eastAsia="en-US" w:bidi="ar-SA"/>
      </w:rPr>
    </w:lvl>
    <w:lvl w:ilvl="7">
      <w:numFmt w:val="bullet"/>
      <w:lvlText w:val="•"/>
      <w:lvlJc w:val="left"/>
      <w:pPr>
        <w:ind w:left="5986" w:hanging="850"/>
      </w:pPr>
      <w:rPr>
        <w:rFonts w:hint="default"/>
        <w:lang w:val="en-US" w:eastAsia="en-US" w:bidi="ar-SA"/>
      </w:rPr>
    </w:lvl>
    <w:lvl w:ilvl="8">
      <w:numFmt w:val="bullet"/>
      <w:lvlText w:val="•"/>
      <w:lvlJc w:val="left"/>
      <w:pPr>
        <w:ind w:left="7359" w:hanging="850"/>
      </w:pPr>
      <w:rPr>
        <w:rFonts w:hint="default"/>
        <w:lang w:val="en-US" w:eastAsia="en-US" w:bidi="ar-SA"/>
      </w:rPr>
    </w:lvl>
  </w:abstractNum>
  <w:abstractNum w:abstractNumId="20" w15:restartNumberingAfterBreak="0">
    <w:nsid w:val="52B478F6"/>
    <w:multiLevelType w:val="multilevel"/>
    <w:tmpl w:val="4712DD5A"/>
    <w:lvl w:ilvl="0">
      <w:start w:val="1"/>
      <w:numFmt w:val="decimal"/>
      <w:lvlText w:val="%1"/>
      <w:lvlJc w:val="left"/>
      <w:pPr>
        <w:ind w:left="823" w:hanging="691"/>
      </w:pPr>
      <w:rPr>
        <w:rFonts w:hint="default"/>
      </w:rPr>
    </w:lvl>
    <w:lvl w:ilvl="1">
      <w:start w:val="1"/>
      <w:numFmt w:val="decimal"/>
      <w:lvlText w:val="%1.%2"/>
      <w:lvlJc w:val="left"/>
      <w:pPr>
        <w:ind w:left="823" w:hanging="691"/>
      </w:pPr>
      <w:rPr>
        <w:rFonts w:ascii="Arial" w:eastAsia="Arial" w:hAnsi="Arial" w:hint="default"/>
        <w:color w:val="1F1F16"/>
        <w:spacing w:val="-5"/>
        <w:w w:val="114"/>
        <w:sz w:val="21"/>
        <w:szCs w:val="21"/>
      </w:rPr>
    </w:lvl>
    <w:lvl w:ilvl="2">
      <w:start w:val="1"/>
      <w:numFmt w:val="bullet"/>
      <w:lvlText w:val="•"/>
      <w:lvlJc w:val="left"/>
      <w:pPr>
        <w:ind w:left="2480" w:hanging="691"/>
      </w:pPr>
      <w:rPr>
        <w:rFonts w:hint="default"/>
      </w:rPr>
    </w:lvl>
    <w:lvl w:ilvl="3">
      <w:start w:val="1"/>
      <w:numFmt w:val="bullet"/>
      <w:lvlText w:val="•"/>
      <w:lvlJc w:val="left"/>
      <w:pPr>
        <w:ind w:left="3309" w:hanging="691"/>
      </w:pPr>
      <w:rPr>
        <w:rFonts w:hint="default"/>
      </w:rPr>
    </w:lvl>
    <w:lvl w:ilvl="4">
      <w:start w:val="1"/>
      <w:numFmt w:val="bullet"/>
      <w:lvlText w:val="•"/>
      <w:lvlJc w:val="left"/>
      <w:pPr>
        <w:ind w:left="4137" w:hanging="691"/>
      </w:pPr>
      <w:rPr>
        <w:rFonts w:hint="default"/>
      </w:rPr>
    </w:lvl>
    <w:lvl w:ilvl="5">
      <w:start w:val="1"/>
      <w:numFmt w:val="bullet"/>
      <w:lvlText w:val="•"/>
      <w:lvlJc w:val="left"/>
      <w:pPr>
        <w:ind w:left="4966" w:hanging="691"/>
      </w:pPr>
      <w:rPr>
        <w:rFonts w:hint="default"/>
      </w:rPr>
    </w:lvl>
    <w:lvl w:ilvl="6">
      <w:start w:val="1"/>
      <w:numFmt w:val="bullet"/>
      <w:lvlText w:val="•"/>
      <w:lvlJc w:val="left"/>
      <w:pPr>
        <w:ind w:left="5794" w:hanging="691"/>
      </w:pPr>
      <w:rPr>
        <w:rFonts w:hint="default"/>
      </w:rPr>
    </w:lvl>
    <w:lvl w:ilvl="7">
      <w:start w:val="1"/>
      <w:numFmt w:val="bullet"/>
      <w:lvlText w:val="•"/>
      <w:lvlJc w:val="left"/>
      <w:pPr>
        <w:ind w:left="6623" w:hanging="691"/>
      </w:pPr>
      <w:rPr>
        <w:rFonts w:hint="default"/>
      </w:rPr>
    </w:lvl>
    <w:lvl w:ilvl="8">
      <w:start w:val="1"/>
      <w:numFmt w:val="bullet"/>
      <w:lvlText w:val="•"/>
      <w:lvlJc w:val="left"/>
      <w:pPr>
        <w:ind w:left="7451" w:hanging="691"/>
      </w:pPr>
      <w:rPr>
        <w:rFonts w:hint="default"/>
      </w:rPr>
    </w:lvl>
  </w:abstractNum>
  <w:abstractNum w:abstractNumId="21" w15:restartNumberingAfterBreak="0">
    <w:nsid w:val="52FC4487"/>
    <w:multiLevelType w:val="multilevel"/>
    <w:tmpl w:val="6150C33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FE6059"/>
    <w:multiLevelType w:val="multilevel"/>
    <w:tmpl w:val="6C72B6AC"/>
    <w:lvl w:ilvl="0">
      <w:start w:val="5"/>
      <w:numFmt w:val="decimal"/>
      <w:lvlText w:val="%1"/>
      <w:lvlJc w:val="left"/>
      <w:pPr>
        <w:ind w:left="2222" w:hanging="696"/>
      </w:pPr>
      <w:rPr>
        <w:rFonts w:hint="default"/>
      </w:rPr>
    </w:lvl>
    <w:lvl w:ilvl="1">
      <w:start w:val="1"/>
      <w:numFmt w:val="decimal"/>
      <w:lvlText w:val="%1.%2"/>
      <w:lvlJc w:val="left"/>
      <w:pPr>
        <w:ind w:left="2222" w:hanging="696"/>
        <w:jc w:val="right"/>
      </w:pPr>
      <w:rPr>
        <w:rFonts w:ascii="Arial" w:eastAsia="Arial" w:hAnsi="Arial" w:hint="default"/>
        <w:color w:val="1A1A13"/>
        <w:w w:val="110"/>
        <w:sz w:val="21"/>
        <w:szCs w:val="21"/>
      </w:rPr>
    </w:lvl>
    <w:lvl w:ilvl="2">
      <w:start w:val="1"/>
      <w:numFmt w:val="lowerLetter"/>
      <w:lvlText w:val="(%3)"/>
      <w:lvlJc w:val="left"/>
      <w:pPr>
        <w:ind w:left="2939" w:hanging="704"/>
      </w:pPr>
      <w:rPr>
        <w:rFonts w:ascii="Arial" w:eastAsia="Arial" w:hAnsi="Arial" w:hint="default"/>
        <w:color w:val="2F2F26"/>
        <w:w w:val="107"/>
        <w:sz w:val="22"/>
        <w:szCs w:val="22"/>
      </w:rPr>
    </w:lvl>
    <w:lvl w:ilvl="3">
      <w:start w:val="1"/>
      <w:numFmt w:val="lowerRoman"/>
      <w:lvlText w:val="(%4)"/>
      <w:lvlJc w:val="left"/>
      <w:pPr>
        <w:ind w:left="2241" w:hanging="697"/>
      </w:pPr>
      <w:rPr>
        <w:rFonts w:ascii="Arial" w:eastAsia="Arial" w:hAnsi="Arial" w:hint="default"/>
        <w:color w:val="23241C"/>
        <w:w w:val="104"/>
        <w:sz w:val="22"/>
        <w:szCs w:val="22"/>
      </w:rPr>
    </w:lvl>
    <w:lvl w:ilvl="4">
      <w:start w:val="1"/>
      <w:numFmt w:val="bullet"/>
      <w:lvlText w:val="•"/>
      <w:lvlJc w:val="left"/>
      <w:pPr>
        <w:ind w:left="2890" w:hanging="697"/>
      </w:pPr>
      <w:rPr>
        <w:rFonts w:hint="default"/>
      </w:rPr>
    </w:lvl>
    <w:lvl w:ilvl="5">
      <w:start w:val="1"/>
      <w:numFmt w:val="bullet"/>
      <w:lvlText w:val="•"/>
      <w:lvlJc w:val="left"/>
      <w:pPr>
        <w:ind w:left="2939" w:hanging="697"/>
      </w:pPr>
      <w:rPr>
        <w:rFonts w:hint="default"/>
      </w:rPr>
    </w:lvl>
    <w:lvl w:ilvl="6">
      <w:start w:val="1"/>
      <w:numFmt w:val="bullet"/>
      <w:lvlText w:val="•"/>
      <w:lvlJc w:val="left"/>
      <w:pPr>
        <w:ind w:left="4181" w:hanging="697"/>
      </w:pPr>
      <w:rPr>
        <w:rFonts w:hint="default"/>
      </w:rPr>
    </w:lvl>
    <w:lvl w:ilvl="7">
      <w:start w:val="1"/>
      <w:numFmt w:val="bullet"/>
      <w:lvlText w:val="•"/>
      <w:lvlJc w:val="left"/>
      <w:pPr>
        <w:ind w:left="5423" w:hanging="697"/>
      </w:pPr>
      <w:rPr>
        <w:rFonts w:hint="default"/>
      </w:rPr>
    </w:lvl>
    <w:lvl w:ilvl="8">
      <w:start w:val="1"/>
      <w:numFmt w:val="bullet"/>
      <w:lvlText w:val="•"/>
      <w:lvlJc w:val="left"/>
      <w:pPr>
        <w:ind w:left="6665" w:hanging="697"/>
      </w:pPr>
      <w:rPr>
        <w:rFonts w:hint="default"/>
      </w:rPr>
    </w:lvl>
  </w:abstractNum>
  <w:abstractNum w:abstractNumId="23" w15:restartNumberingAfterBreak="0">
    <w:nsid w:val="56E8535C"/>
    <w:multiLevelType w:val="hybridMultilevel"/>
    <w:tmpl w:val="787A4A66"/>
    <w:lvl w:ilvl="0" w:tplc="C082F182">
      <w:start w:val="13"/>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4AD70">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EA8FA">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8B532">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E3EDE">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47F6C">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68B88">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A81DC">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C4CDE">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3C5AD6"/>
    <w:multiLevelType w:val="hybridMultilevel"/>
    <w:tmpl w:val="3272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891BD6"/>
    <w:multiLevelType w:val="multilevel"/>
    <w:tmpl w:val="429A9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DF4229"/>
    <w:multiLevelType w:val="hybridMultilevel"/>
    <w:tmpl w:val="EC8410E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9B403A"/>
    <w:multiLevelType w:val="hybridMultilevel"/>
    <w:tmpl w:val="53763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F2C5C"/>
    <w:multiLevelType w:val="hybridMultilevel"/>
    <w:tmpl w:val="E3642CE8"/>
    <w:lvl w:ilvl="0" w:tplc="12861E0A">
      <w:start w:val="1"/>
      <w:numFmt w:val="lowerLetter"/>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4D7A2">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548FDE">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CB71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E3A20">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6339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C1038">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891C2">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EC924">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9D4018"/>
    <w:multiLevelType w:val="multilevel"/>
    <w:tmpl w:val="124A1A1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80268"/>
    <w:multiLevelType w:val="multilevel"/>
    <w:tmpl w:val="BE42A440"/>
    <w:lvl w:ilvl="0">
      <w:start w:val="12"/>
      <w:numFmt w:val="decimal"/>
      <w:lvlText w:val="%1"/>
      <w:lvlJc w:val="left"/>
      <w:pPr>
        <w:ind w:left="817" w:hanging="686"/>
      </w:pPr>
      <w:rPr>
        <w:rFonts w:hint="default"/>
      </w:rPr>
    </w:lvl>
    <w:lvl w:ilvl="1">
      <w:start w:val="1"/>
      <w:numFmt w:val="decimal"/>
      <w:lvlText w:val="%1.%2"/>
      <w:lvlJc w:val="left"/>
      <w:pPr>
        <w:ind w:left="817" w:hanging="686"/>
      </w:pPr>
      <w:rPr>
        <w:rFonts w:ascii="Arial" w:eastAsia="Arial" w:hAnsi="Arial" w:hint="default"/>
        <w:color w:val="2A2821"/>
        <w:w w:val="112"/>
        <w:sz w:val="21"/>
        <w:szCs w:val="21"/>
      </w:rPr>
    </w:lvl>
    <w:lvl w:ilvl="2">
      <w:start w:val="1"/>
      <w:numFmt w:val="bullet"/>
      <w:lvlText w:val="•"/>
      <w:lvlJc w:val="left"/>
      <w:pPr>
        <w:ind w:left="2479" w:hanging="686"/>
      </w:pPr>
      <w:rPr>
        <w:rFonts w:hint="default"/>
      </w:rPr>
    </w:lvl>
    <w:lvl w:ilvl="3">
      <w:start w:val="1"/>
      <w:numFmt w:val="bullet"/>
      <w:lvlText w:val="•"/>
      <w:lvlJc w:val="left"/>
      <w:pPr>
        <w:ind w:left="3310" w:hanging="686"/>
      </w:pPr>
      <w:rPr>
        <w:rFonts w:hint="default"/>
      </w:rPr>
    </w:lvl>
    <w:lvl w:ilvl="4">
      <w:start w:val="1"/>
      <w:numFmt w:val="bullet"/>
      <w:lvlText w:val="•"/>
      <w:lvlJc w:val="left"/>
      <w:pPr>
        <w:ind w:left="4142" w:hanging="686"/>
      </w:pPr>
      <w:rPr>
        <w:rFonts w:hint="default"/>
      </w:rPr>
    </w:lvl>
    <w:lvl w:ilvl="5">
      <w:start w:val="1"/>
      <w:numFmt w:val="bullet"/>
      <w:lvlText w:val="•"/>
      <w:lvlJc w:val="left"/>
      <w:pPr>
        <w:ind w:left="4973" w:hanging="686"/>
      </w:pPr>
      <w:rPr>
        <w:rFonts w:hint="default"/>
      </w:rPr>
    </w:lvl>
    <w:lvl w:ilvl="6">
      <w:start w:val="1"/>
      <w:numFmt w:val="bullet"/>
      <w:lvlText w:val="•"/>
      <w:lvlJc w:val="left"/>
      <w:pPr>
        <w:ind w:left="5804" w:hanging="686"/>
      </w:pPr>
      <w:rPr>
        <w:rFonts w:hint="default"/>
      </w:rPr>
    </w:lvl>
    <w:lvl w:ilvl="7">
      <w:start w:val="1"/>
      <w:numFmt w:val="bullet"/>
      <w:lvlText w:val="•"/>
      <w:lvlJc w:val="left"/>
      <w:pPr>
        <w:ind w:left="6635" w:hanging="686"/>
      </w:pPr>
      <w:rPr>
        <w:rFonts w:hint="default"/>
      </w:rPr>
    </w:lvl>
    <w:lvl w:ilvl="8">
      <w:start w:val="1"/>
      <w:numFmt w:val="bullet"/>
      <w:lvlText w:val="•"/>
      <w:lvlJc w:val="left"/>
      <w:pPr>
        <w:ind w:left="7466" w:hanging="686"/>
      </w:pPr>
      <w:rPr>
        <w:rFonts w:hint="default"/>
      </w:rPr>
    </w:lvl>
  </w:abstractNum>
  <w:abstractNum w:abstractNumId="31" w15:restartNumberingAfterBreak="0">
    <w:nsid w:val="723B0ABA"/>
    <w:multiLevelType w:val="hybridMultilevel"/>
    <w:tmpl w:val="4EF219D4"/>
    <w:lvl w:ilvl="0" w:tplc="1AA81246">
      <w:start w:val="1"/>
      <w:numFmt w:val="decimal"/>
      <w:lvlText w:val="%1."/>
      <w:lvlJc w:val="left"/>
      <w:pPr>
        <w:ind w:left="364" w:hanging="360"/>
      </w:pPr>
      <w:rPr>
        <w:rFonts w:ascii="Arial" w:eastAsia="Arial" w:hAnsi="Arial" w:cs="Arial" w:hint="default"/>
        <w:b/>
        <w:bCs/>
        <w:i w:val="0"/>
        <w:iCs w:val="0"/>
        <w:spacing w:val="-5"/>
        <w:w w:val="100"/>
        <w:sz w:val="28"/>
        <w:szCs w:val="28"/>
        <w:lang w:val="en-US" w:eastAsia="en-US" w:bidi="ar-SA"/>
      </w:rPr>
    </w:lvl>
    <w:lvl w:ilvl="1" w:tplc="6D12E3C2">
      <w:numFmt w:val="bullet"/>
      <w:lvlText w:val="•"/>
      <w:lvlJc w:val="left"/>
      <w:pPr>
        <w:ind w:left="754" w:hanging="360"/>
      </w:pPr>
      <w:rPr>
        <w:rFonts w:hint="default"/>
        <w:lang w:val="en-US" w:eastAsia="en-US" w:bidi="ar-SA"/>
      </w:rPr>
    </w:lvl>
    <w:lvl w:ilvl="2" w:tplc="1D7C955E">
      <w:numFmt w:val="bullet"/>
      <w:lvlText w:val="•"/>
      <w:lvlJc w:val="left"/>
      <w:pPr>
        <w:ind w:left="1149" w:hanging="360"/>
      </w:pPr>
      <w:rPr>
        <w:rFonts w:hint="default"/>
        <w:lang w:val="en-US" w:eastAsia="en-US" w:bidi="ar-SA"/>
      </w:rPr>
    </w:lvl>
    <w:lvl w:ilvl="3" w:tplc="B4C45126">
      <w:numFmt w:val="bullet"/>
      <w:lvlText w:val="•"/>
      <w:lvlJc w:val="left"/>
      <w:pPr>
        <w:ind w:left="1543" w:hanging="360"/>
      </w:pPr>
      <w:rPr>
        <w:rFonts w:hint="default"/>
        <w:lang w:val="en-US" w:eastAsia="en-US" w:bidi="ar-SA"/>
      </w:rPr>
    </w:lvl>
    <w:lvl w:ilvl="4" w:tplc="B4D83ACC">
      <w:numFmt w:val="bullet"/>
      <w:lvlText w:val="•"/>
      <w:lvlJc w:val="left"/>
      <w:pPr>
        <w:ind w:left="1938" w:hanging="360"/>
      </w:pPr>
      <w:rPr>
        <w:rFonts w:hint="default"/>
        <w:lang w:val="en-US" w:eastAsia="en-US" w:bidi="ar-SA"/>
      </w:rPr>
    </w:lvl>
    <w:lvl w:ilvl="5" w:tplc="28E2DBEE">
      <w:numFmt w:val="bullet"/>
      <w:lvlText w:val="•"/>
      <w:lvlJc w:val="left"/>
      <w:pPr>
        <w:ind w:left="2332" w:hanging="360"/>
      </w:pPr>
      <w:rPr>
        <w:rFonts w:hint="default"/>
        <w:lang w:val="en-US" w:eastAsia="en-US" w:bidi="ar-SA"/>
      </w:rPr>
    </w:lvl>
    <w:lvl w:ilvl="6" w:tplc="D1DC8ADA">
      <w:numFmt w:val="bullet"/>
      <w:lvlText w:val="•"/>
      <w:lvlJc w:val="left"/>
      <w:pPr>
        <w:ind w:left="2727" w:hanging="360"/>
      </w:pPr>
      <w:rPr>
        <w:rFonts w:hint="default"/>
        <w:lang w:val="en-US" w:eastAsia="en-US" w:bidi="ar-SA"/>
      </w:rPr>
    </w:lvl>
    <w:lvl w:ilvl="7" w:tplc="632AC99E">
      <w:numFmt w:val="bullet"/>
      <w:lvlText w:val="•"/>
      <w:lvlJc w:val="left"/>
      <w:pPr>
        <w:ind w:left="3121" w:hanging="360"/>
      </w:pPr>
      <w:rPr>
        <w:rFonts w:hint="default"/>
        <w:lang w:val="en-US" w:eastAsia="en-US" w:bidi="ar-SA"/>
      </w:rPr>
    </w:lvl>
    <w:lvl w:ilvl="8" w:tplc="46325644">
      <w:numFmt w:val="bullet"/>
      <w:lvlText w:val="•"/>
      <w:lvlJc w:val="left"/>
      <w:pPr>
        <w:ind w:left="3516" w:hanging="360"/>
      </w:pPr>
      <w:rPr>
        <w:rFonts w:hint="default"/>
        <w:lang w:val="en-US" w:eastAsia="en-US" w:bidi="ar-SA"/>
      </w:rPr>
    </w:lvl>
  </w:abstractNum>
  <w:abstractNum w:abstractNumId="32" w15:restartNumberingAfterBreak="0">
    <w:nsid w:val="73C473B0"/>
    <w:multiLevelType w:val="hybridMultilevel"/>
    <w:tmpl w:val="C9D8F6D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15:restartNumberingAfterBreak="0">
    <w:nsid w:val="73F0191B"/>
    <w:multiLevelType w:val="hybridMultilevel"/>
    <w:tmpl w:val="8E3063E4"/>
    <w:lvl w:ilvl="0" w:tplc="AC26A378">
      <w:start w:val="5"/>
      <w:numFmt w:val="lowerRoman"/>
      <w:lvlText w:val="(%1)"/>
      <w:lvlJc w:val="left"/>
      <w:pPr>
        <w:ind w:left="2244" w:hanging="711"/>
      </w:pPr>
      <w:rPr>
        <w:rFonts w:ascii="Arial" w:eastAsia="Arial" w:hAnsi="Arial" w:hint="default"/>
        <w:color w:val="3D3D34"/>
        <w:w w:val="102"/>
        <w:sz w:val="23"/>
        <w:szCs w:val="23"/>
      </w:rPr>
    </w:lvl>
    <w:lvl w:ilvl="1" w:tplc="D830550E">
      <w:start w:val="1"/>
      <w:numFmt w:val="bullet"/>
      <w:lvlText w:val="•"/>
      <w:lvlJc w:val="left"/>
      <w:pPr>
        <w:ind w:left="3074" w:hanging="711"/>
      </w:pPr>
      <w:rPr>
        <w:rFonts w:hint="default"/>
      </w:rPr>
    </w:lvl>
    <w:lvl w:ilvl="2" w:tplc="599E8F84">
      <w:start w:val="1"/>
      <w:numFmt w:val="bullet"/>
      <w:lvlText w:val="•"/>
      <w:lvlJc w:val="left"/>
      <w:pPr>
        <w:ind w:left="3904" w:hanging="711"/>
      </w:pPr>
      <w:rPr>
        <w:rFonts w:hint="default"/>
      </w:rPr>
    </w:lvl>
    <w:lvl w:ilvl="3" w:tplc="26ECA620">
      <w:start w:val="1"/>
      <w:numFmt w:val="bullet"/>
      <w:lvlText w:val="•"/>
      <w:lvlJc w:val="left"/>
      <w:pPr>
        <w:ind w:left="4735" w:hanging="711"/>
      </w:pPr>
      <w:rPr>
        <w:rFonts w:hint="default"/>
      </w:rPr>
    </w:lvl>
    <w:lvl w:ilvl="4" w:tplc="A342ABE2">
      <w:start w:val="1"/>
      <w:numFmt w:val="bullet"/>
      <w:lvlText w:val="•"/>
      <w:lvlJc w:val="left"/>
      <w:pPr>
        <w:ind w:left="5565" w:hanging="711"/>
      </w:pPr>
      <w:rPr>
        <w:rFonts w:hint="default"/>
      </w:rPr>
    </w:lvl>
    <w:lvl w:ilvl="5" w:tplc="6B10D9DC">
      <w:start w:val="1"/>
      <w:numFmt w:val="bullet"/>
      <w:lvlText w:val="•"/>
      <w:lvlJc w:val="left"/>
      <w:pPr>
        <w:ind w:left="6396" w:hanging="711"/>
      </w:pPr>
      <w:rPr>
        <w:rFonts w:hint="default"/>
      </w:rPr>
    </w:lvl>
    <w:lvl w:ilvl="6" w:tplc="4508C554">
      <w:start w:val="1"/>
      <w:numFmt w:val="bullet"/>
      <w:lvlText w:val="•"/>
      <w:lvlJc w:val="left"/>
      <w:pPr>
        <w:ind w:left="7226" w:hanging="711"/>
      </w:pPr>
      <w:rPr>
        <w:rFonts w:hint="default"/>
      </w:rPr>
    </w:lvl>
    <w:lvl w:ilvl="7" w:tplc="A920BA9A">
      <w:start w:val="1"/>
      <w:numFmt w:val="bullet"/>
      <w:lvlText w:val="•"/>
      <w:lvlJc w:val="left"/>
      <w:pPr>
        <w:ind w:left="8057" w:hanging="711"/>
      </w:pPr>
      <w:rPr>
        <w:rFonts w:hint="default"/>
      </w:rPr>
    </w:lvl>
    <w:lvl w:ilvl="8" w:tplc="30EAEA58">
      <w:start w:val="1"/>
      <w:numFmt w:val="bullet"/>
      <w:lvlText w:val="•"/>
      <w:lvlJc w:val="left"/>
      <w:pPr>
        <w:ind w:left="8887" w:hanging="711"/>
      </w:pPr>
      <w:rPr>
        <w:rFonts w:hint="default"/>
      </w:rPr>
    </w:lvl>
  </w:abstractNum>
  <w:abstractNum w:abstractNumId="34" w15:restartNumberingAfterBreak="0">
    <w:nsid w:val="767D64F9"/>
    <w:multiLevelType w:val="multilevel"/>
    <w:tmpl w:val="DCC653B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EC7E6C"/>
    <w:multiLevelType w:val="hybridMultilevel"/>
    <w:tmpl w:val="82A0B50A"/>
    <w:lvl w:ilvl="0" w:tplc="C09A6F4E">
      <w:start w:val="1"/>
      <w:numFmt w:val="lowerRoman"/>
      <w:lvlText w:val="(%1)"/>
      <w:lvlJc w:val="left"/>
      <w:pPr>
        <w:ind w:left="2258" w:hanging="718"/>
      </w:pPr>
      <w:rPr>
        <w:rFonts w:ascii="Arial" w:eastAsia="Arial" w:hAnsi="Arial" w:hint="default"/>
        <w:color w:val="282A21"/>
        <w:w w:val="107"/>
        <w:sz w:val="23"/>
        <w:szCs w:val="23"/>
      </w:rPr>
    </w:lvl>
    <w:lvl w:ilvl="1" w:tplc="9384C1F6">
      <w:start w:val="1"/>
      <w:numFmt w:val="bullet"/>
      <w:lvlText w:val="•"/>
      <w:lvlJc w:val="left"/>
      <w:pPr>
        <w:ind w:left="3087" w:hanging="718"/>
      </w:pPr>
      <w:rPr>
        <w:rFonts w:hint="default"/>
      </w:rPr>
    </w:lvl>
    <w:lvl w:ilvl="2" w:tplc="B0B8145A">
      <w:start w:val="1"/>
      <w:numFmt w:val="bullet"/>
      <w:lvlText w:val="•"/>
      <w:lvlJc w:val="left"/>
      <w:pPr>
        <w:ind w:left="3916" w:hanging="718"/>
      </w:pPr>
      <w:rPr>
        <w:rFonts w:hint="default"/>
      </w:rPr>
    </w:lvl>
    <w:lvl w:ilvl="3" w:tplc="09660178">
      <w:start w:val="1"/>
      <w:numFmt w:val="bullet"/>
      <w:lvlText w:val="•"/>
      <w:lvlJc w:val="left"/>
      <w:pPr>
        <w:ind w:left="4745" w:hanging="718"/>
      </w:pPr>
      <w:rPr>
        <w:rFonts w:hint="default"/>
      </w:rPr>
    </w:lvl>
    <w:lvl w:ilvl="4" w:tplc="8FBE1382">
      <w:start w:val="1"/>
      <w:numFmt w:val="bullet"/>
      <w:lvlText w:val="•"/>
      <w:lvlJc w:val="left"/>
      <w:pPr>
        <w:ind w:left="5574" w:hanging="718"/>
      </w:pPr>
      <w:rPr>
        <w:rFonts w:hint="default"/>
      </w:rPr>
    </w:lvl>
    <w:lvl w:ilvl="5" w:tplc="DDAA43E0">
      <w:start w:val="1"/>
      <w:numFmt w:val="bullet"/>
      <w:lvlText w:val="•"/>
      <w:lvlJc w:val="left"/>
      <w:pPr>
        <w:ind w:left="6403" w:hanging="718"/>
      </w:pPr>
      <w:rPr>
        <w:rFonts w:hint="default"/>
      </w:rPr>
    </w:lvl>
    <w:lvl w:ilvl="6" w:tplc="424AA122">
      <w:start w:val="1"/>
      <w:numFmt w:val="bullet"/>
      <w:lvlText w:val="•"/>
      <w:lvlJc w:val="left"/>
      <w:pPr>
        <w:ind w:left="7232" w:hanging="718"/>
      </w:pPr>
      <w:rPr>
        <w:rFonts w:hint="default"/>
      </w:rPr>
    </w:lvl>
    <w:lvl w:ilvl="7" w:tplc="218EA430">
      <w:start w:val="1"/>
      <w:numFmt w:val="bullet"/>
      <w:lvlText w:val="•"/>
      <w:lvlJc w:val="left"/>
      <w:pPr>
        <w:ind w:left="8061" w:hanging="718"/>
      </w:pPr>
      <w:rPr>
        <w:rFonts w:hint="default"/>
      </w:rPr>
    </w:lvl>
    <w:lvl w:ilvl="8" w:tplc="33EA064E">
      <w:start w:val="1"/>
      <w:numFmt w:val="bullet"/>
      <w:lvlText w:val="•"/>
      <w:lvlJc w:val="left"/>
      <w:pPr>
        <w:ind w:left="8890" w:hanging="718"/>
      </w:pPr>
      <w:rPr>
        <w:rFonts w:hint="default"/>
      </w:rPr>
    </w:lvl>
  </w:abstractNum>
  <w:abstractNum w:abstractNumId="36" w15:restartNumberingAfterBreak="0">
    <w:nsid w:val="7C15740D"/>
    <w:multiLevelType w:val="hybridMultilevel"/>
    <w:tmpl w:val="B81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69162540">
    <w:abstractNumId w:val="29"/>
  </w:num>
  <w:num w:numId="2" w16cid:durableId="368651087">
    <w:abstractNumId w:val="18"/>
  </w:num>
  <w:num w:numId="3" w16cid:durableId="1779836652">
    <w:abstractNumId w:val="27"/>
  </w:num>
  <w:num w:numId="4" w16cid:durableId="1922837590">
    <w:abstractNumId w:val="6"/>
  </w:num>
  <w:num w:numId="5" w16cid:durableId="863862383">
    <w:abstractNumId w:val="1"/>
  </w:num>
  <w:num w:numId="6" w16cid:durableId="1129979402">
    <w:abstractNumId w:val="0"/>
  </w:num>
  <w:num w:numId="7" w16cid:durableId="331491233">
    <w:abstractNumId w:val="36"/>
  </w:num>
  <w:num w:numId="8" w16cid:durableId="600071048">
    <w:abstractNumId w:val="17"/>
  </w:num>
  <w:num w:numId="9" w16cid:durableId="1979187495">
    <w:abstractNumId w:val="24"/>
  </w:num>
  <w:num w:numId="10" w16cid:durableId="1680739112">
    <w:abstractNumId w:val="15"/>
  </w:num>
  <w:num w:numId="11" w16cid:durableId="447355247">
    <w:abstractNumId w:val="32"/>
  </w:num>
  <w:num w:numId="12" w16cid:durableId="1700397090">
    <w:abstractNumId w:val="10"/>
  </w:num>
  <w:num w:numId="13" w16cid:durableId="1653673720">
    <w:abstractNumId w:val="26"/>
  </w:num>
  <w:num w:numId="14" w16cid:durableId="502399292">
    <w:abstractNumId w:val="16"/>
  </w:num>
  <w:num w:numId="15" w16cid:durableId="831528420">
    <w:abstractNumId w:val="25"/>
  </w:num>
  <w:num w:numId="16" w16cid:durableId="1788936727">
    <w:abstractNumId w:val="34"/>
  </w:num>
  <w:num w:numId="17" w16cid:durableId="1152871131">
    <w:abstractNumId w:val="21"/>
  </w:num>
  <w:num w:numId="18" w16cid:durableId="1925021232">
    <w:abstractNumId w:val="9"/>
  </w:num>
  <w:num w:numId="19" w16cid:durableId="177432577">
    <w:abstractNumId w:val="23"/>
  </w:num>
  <w:num w:numId="20" w16cid:durableId="1660694718">
    <w:abstractNumId w:val="14"/>
  </w:num>
  <w:num w:numId="21" w16cid:durableId="595554876">
    <w:abstractNumId w:val="28"/>
  </w:num>
  <w:num w:numId="22" w16cid:durableId="16852469">
    <w:abstractNumId w:val="5"/>
  </w:num>
  <w:num w:numId="23" w16cid:durableId="435827729">
    <w:abstractNumId w:val="7"/>
  </w:num>
  <w:num w:numId="24" w16cid:durableId="394663619">
    <w:abstractNumId w:val="31"/>
  </w:num>
  <w:num w:numId="25" w16cid:durableId="696394735">
    <w:abstractNumId w:val="19"/>
  </w:num>
  <w:num w:numId="26" w16cid:durableId="902570836">
    <w:abstractNumId w:val="12"/>
  </w:num>
  <w:num w:numId="27" w16cid:durableId="444497405">
    <w:abstractNumId w:val="20"/>
  </w:num>
  <w:num w:numId="28" w16cid:durableId="1606308949">
    <w:abstractNumId w:val="2"/>
  </w:num>
  <w:num w:numId="29" w16cid:durableId="1368213863">
    <w:abstractNumId w:val="13"/>
  </w:num>
  <w:num w:numId="30" w16cid:durableId="1910117972">
    <w:abstractNumId w:val="22"/>
  </w:num>
  <w:num w:numId="31" w16cid:durableId="877011171">
    <w:abstractNumId w:val="8"/>
  </w:num>
  <w:num w:numId="32" w16cid:durableId="1936477061">
    <w:abstractNumId w:val="33"/>
  </w:num>
  <w:num w:numId="33" w16cid:durableId="780884435">
    <w:abstractNumId w:val="35"/>
  </w:num>
  <w:num w:numId="34" w16cid:durableId="1521965458">
    <w:abstractNumId w:val="4"/>
  </w:num>
  <w:num w:numId="35" w16cid:durableId="596255897">
    <w:abstractNumId w:val="3"/>
  </w:num>
  <w:num w:numId="36" w16cid:durableId="1442191355">
    <w:abstractNumId w:val="11"/>
  </w:num>
  <w:num w:numId="37" w16cid:durableId="214076307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A0"/>
    <w:rsid w:val="00010340"/>
    <w:rsid w:val="0001173A"/>
    <w:rsid w:val="00016936"/>
    <w:rsid w:val="00031A28"/>
    <w:rsid w:val="00050A96"/>
    <w:rsid w:val="0005541B"/>
    <w:rsid w:val="00066B8E"/>
    <w:rsid w:val="00074D8A"/>
    <w:rsid w:val="0009205A"/>
    <w:rsid w:val="00095195"/>
    <w:rsid w:val="000B3B30"/>
    <w:rsid w:val="000C5E01"/>
    <w:rsid w:val="000C7444"/>
    <w:rsid w:val="000D150E"/>
    <w:rsid w:val="000D397E"/>
    <w:rsid w:val="000D6C24"/>
    <w:rsid w:val="000F0D22"/>
    <w:rsid w:val="0011395E"/>
    <w:rsid w:val="0015048F"/>
    <w:rsid w:val="00164274"/>
    <w:rsid w:val="00171272"/>
    <w:rsid w:val="00172EC0"/>
    <w:rsid w:val="00184156"/>
    <w:rsid w:val="001921D4"/>
    <w:rsid w:val="00195F93"/>
    <w:rsid w:val="001B5495"/>
    <w:rsid w:val="001B7294"/>
    <w:rsid w:val="001E0AD8"/>
    <w:rsid w:val="001E1653"/>
    <w:rsid w:val="001E48ED"/>
    <w:rsid w:val="001F31FF"/>
    <w:rsid w:val="00202954"/>
    <w:rsid w:val="002167A2"/>
    <w:rsid w:val="00216AEF"/>
    <w:rsid w:val="00222DDD"/>
    <w:rsid w:val="00236B71"/>
    <w:rsid w:val="00236C9E"/>
    <w:rsid w:val="00243C2A"/>
    <w:rsid w:val="00245EAA"/>
    <w:rsid w:val="002644D1"/>
    <w:rsid w:val="0027516E"/>
    <w:rsid w:val="002875D7"/>
    <w:rsid w:val="002972F7"/>
    <w:rsid w:val="002A5CBB"/>
    <w:rsid w:val="002B1089"/>
    <w:rsid w:val="002C02B7"/>
    <w:rsid w:val="002E2AF0"/>
    <w:rsid w:val="002E6CDB"/>
    <w:rsid w:val="002F188D"/>
    <w:rsid w:val="002F2570"/>
    <w:rsid w:val="00311006"/>
    <w:rsid w:val="003136C0"/>
    <w:rsid w:val="003137BA"/>
    <w:rsid w:val="0032610C"/>
    <w:rsid w:val="003267BB"/>
    <w:rsid w:val="00327913"/>
    <w:rsid w:val="003306EF"/>
    <w:rsid w:val="00330B67"/>
    <w:rsid w:val="003451E6"/>
    <w:rsid w:val="00346782"/>
    <w:rsid w:val="00356C44"/>
    <w:rsid w:val="0037142D"/>
    <w:rsid w:val="003778AB"/>
    <w:rsid w:val="00382DB4"/>
    <w:rsid w:val="00385394"/>
    <w:rsid w:val="003A6D73"/>
    <w:rsid w:val="003B1365"/>
    <w:rsid w:val="003C4FC2"/>
    <w:rsid w:val="003C73D8"/>
    <w:rsid w:val="003C788A"/>
    <w:rsid w:val="003C7AB9"/>
    <w:rsid w:val="003C7CC2"/>
    <w:rsid w:val="003E733F"/>
    <w:rsid w:val="003F3301"/>
    <w:rsid w:val="0040735E"/>
    <w:rsid w:val="00412FF1"/>
    <w:rsid w:val="00423474"/>
    <w:rsid w:val="00433A89"/>
    <w:rsid w:val="00433C89"/>
    <w:rsid w:val="00443A30"/>
    <w:rsid w:val="00447DD2"/>
    <w:rsid w:val="004908B0"/>
    <w:rsid w:val="004912DA"/>
    <w:rsid w:val="00492D68"/>
    <w:rsid w:val="004947C2"/>
    <w:rsid w:val="004C024F"/>
    <w:rsid w:val="004D79DE"/>
    <w:rsid w:val="004E0E2B"/>
    <w:rsid w:val="004E50F0"/>
    <w:rsid w:val="004E5FB3"/>
    <w:rsid w:val="004E7EB7"/>
    <w:rsid w:val="0050472C"/>
    <w:rsid w:val="00512B05"/>
    <w:rsid w:val="005163BF"/>
    <w:rsid w:val="0052599D"/>
    <w:rsid w:val="00535FEB"/>
    <w:rsid w:val="00560B48"/>
    <w:rsid w:val="00561BC7"/>
    <w:rsid w:val="005631CB"/>
    <w:rsid w:val="00564188"/>
    <w:rsid w:val="005649B4"/>
    <w:rsid w:val="00592B89"/>
    <w:rsid w:val="005A1960"/>
    <w:rsid w:val="005B479C"/>
    <w:rsid w:val="005B4DF9"/>
    <w:rsid w:val="005B6A99"/>
    <w:rsid w:val="005B7ABA"/>
    <w:rsid w:val="005C2DF8"/>
    <w:rsid w:val="005C4FF0"/>
    <w:rsid w:val="005D0D27"/>
    <w:rsid w:val="005D2F84"/>
    <w:rsid w:val="005E1CE4"/>
    <w:rsid w:val="005F45C4"/>
    <w:rsid w:val="005F61F9"/>
    <w:rsid w:val="00605963"/>
    <w:rsid w:val="00611CD5"/>
    <w:rsid w:val="00613A0A"/>
    <w:rsid w:val="006157A9"/>
    <w:rsid w:val="006336F3"/>
    <w:rsid w:val="0065473B"/>
    <w:rsid w:val="0065569A"/>
    <w:rsid w:val="00672CA1"/>
    <w:rsid w:val="00686C92"/>
    <w:rsid w:val="00692C30"/>
    <w:rsid w:val="006960D8"/>
    <w:rsid w:val="006A227E"/>
    <w:rsid w:val="006A50BE"/>
    <w:rsid w:val="006B1791"/>
    <w:rsid w:val="006B6823"/>
    <w:rsid w:val="006C13A5"/>
    <w:rsid w:val="006C71DA"/>
    <w:rsid w:val="006F6BBF"/>
    <w:rsid w:val="00714165"/>
    <w:rsid w:val="007249A9"/>
    <w:rsid w:val="00731114"/>
    <w:rsid w:val="0074003C"/>
    <w:rsid w:val="007510AC"/>
    <w:rsid w:val="00753C15"/>
    <w:rsid w:val="0076718B"/>
    <w:rsid w:val="0076740F"/>
    <w:rsid w:val="0077393C"/>
    <w:rsid w:val="00783937"/>
    <w:rsid w:val="007915FF"/>
    <w:rsid w:val="00794F9B"/>
    <w:rsid w:val="0079762A"/>
    <w:rsid w:val="007A77B9"/>
    <w:rsid w:val="007B12F0"/>
    <w:rsid w:val="007B1F1D"/>
    <w:rsid w:val="007B4522"/>
    <w:rsid w:val="007C1401"/>
    <w:rsid w:val="007C5672"/>
    <w:rsid w:val="007D13A0"/>
    <w:rsid w:val="007D2C9B"/>
    <w:rsid w:val="007F7E34"/>
    <w:rsid w:val="008050A8"/>
    <w:rsid w:val="0081375F"/>
    <w:rsid w:val="00813C8B"/>
    <w:rsid w:val="008248CC"/>
    <w:rsid w:val="00830863"/>
    <w:rsid w:val="00836340"/>
    <w:rsid w:val="00837F81"/>
    <w:rsid w:val="00846295"/>
    <w:rsid w:val="00871AEE"/>
    <w:rsid w:val="00885AA4"/>
    <w:rsid w:val="008879E0"/>
    <w:rsid w:val="008A2036"/>
    <w:rsid w:val="008C451C"/>
    <w:rsid w:val="008C6C1A"/>
    <w:rsid w:val="008E035C"/>
    <w:rsid w:val="008E22FE"/>
    <w:rsid w:val="008E3126"/>
    <w:rsid w:val="009000E8"/>
    <w:rsid w:val="00900DFC"/>
    <w:rsid w:val="009014DD"/>
    <w:rsid w:val="0090324A"/>
    <w:rsid w:val="009216AC"/>
    <w:rsid w:val="00924701"/>
    <w:rsid w:val="009269E9"/>
    <w:rsid w:val="00927A0A"/>
    <w:rsid w:val="00927E7A"/>
    <w:rsid w:val="00951DF1"/>
    <w:rsid w:val="00952056"/>
    <w:rsid w:val="00963E6F"/>
    <w:rsid w:val="009675CF"/>
    <w:rsid w:val="0097758A"/>
    <w:rsid w:val="00977BD5"/>
    <w:rsid w:val="00980CD4"/>
    <w:rsid w:val="00981A82"/>
    <w:rsid w:val="009857F6"/>
    <w:rsid w:val="009C2EF6"/>
    <w:rsid w:val="009D3678"/>
    <w:rsid w:val="009D3A39"/>
    <w:rsid w:val="009D5E90"/>
    <w:rsid w:val="009E0331"/>
    <w:rsid w:val="009E3C95"/>
    <w:rsid w:val="009E4DA7"/>
    <w:rsid w:val="009E64A3"/>
    <w:rsid w:val="009F7C27"/>
    <w:rsid w:val="00A020A6"/>
    <w:rsid w:val="00A024C7"/>
    <w:rsid w:val="00A10D79"/>
    <w:rsid w:val="00A14618"/>
    <w:rsid w:val="00A148BB"/>
    <w:rsid w:val="00A15352"/>
    <w:rsid w:val="00A169C8"/>
    <w:rsid w:val="00A27667"/>
    <w:rsid w:val="00A304ED"/>
    <w:rsid w:val="00A52682"/>
    <w:rsid w:val="00A561DD"/>
    <w:rsid w:val="00A606D8"/>
    <w:rsid w:val="00A631BD"/>
    <w:rsid w:val="00A6674B"/>
    <w:rsid w:val="00A74DDF"/>
    <w:rsid w:val="00A85587"/>
    <w:rsid w:val="00A93894"/>
    <w:rsid w:val="00AA59F3"/>
    <w:rsid w:val="00AA6A18"/>
    <w:rsid w:val="00AB0A0B"/>
    <w:rsid w:val="00AC03A7"/>
    <w:rsid w:val="00AC4323"/>
    <w:rsid w:val="00AD41E2"/>
    <w:rsid w:val="00AF3D87"/>
    <w:rsid w:val="00AF50D1"/>
    <w:rsid w:val="00B00DC6"/>
    <w:rsid w:val="00B01276"/>
    <w:rsid w:val="00B06A2B"/>
    <w:rsid w:val="00B10802"/>
    <w:rsid w:val="00B307D0"/>
    <w:rsid w:val="00B37280"/>
    <w:rsid w:val="00B6394F"/>
    <w:rsid w:val="00B6666C"/>
    <w:rsid w:val="00B710D9"/>
    <w:rsid w:val="00B828AC"/>
    <w:rsid w:val="00B83CB6"/>
    <w:rsid w:val="00B86333"/>
    <w:rsid w:val="00B8764E"/>
    <w:rsid w:val="00B87D69"/>
    <w:rsid w:val="00B90398"/>
    <w:rsid w:val="00BA41FD"/>
    <w:rsid w:val="00BA5CA4"/>
    <w:rsid w:val="00BF49CB"/>
    <w:rsid w:val="00C15349"/>
    <w:rsid w:val="00C20A23"/>
    <w:rsid w:val="00C249B9"/>
    <w:rsid w:val="00C27813"/>
    <w:rsid w:val="00C27F22"/>
    <w:rsid w:val="00C440E8"/>
    <w:rsid w:val="00C47F01"/>
    <w:rsid w:val="00C51693"/>
    <w:rsid w:val="00C52CA6"/>
    <w:rsid w:val="00C56DA6"/>
    <w:rsid w:val="00C5787E"/>
    <w:rsid w:val="00C62C5E"/>
    <w:rsid w:val="00C634C3"/>
    <w:rsid w:val="00C67655"/>
    <w:rsid w:val="00C81932"/>
    <w:rsid w:val="00C8604A"/>
    <w:rsid w:val="00C904F1"/>
    <w:rsid w:val="00CC3DF7"/>
    <w:rsid w:val="00CE043A"/>
    <w:rsid w:val="00CE2225"/>
    <w:rsid w:val="00CE32F1"/>
    <w:rsid w:val="00CF02A8"/>
    <w:rsid w:val="00CF1813"/>
    <w:rsid w:val="00D029ED"/>
    <w:rsid w:val="00D04E76"/>
    <w:rsid w:val="00D07DFE"/>
    <w:rsid w:val="00D12115"/>
    <w:rsid w:val="00D12297"/>
    <w:rsid w:val="00D16DA9"/>
    <w:rsid w:val="00D21889"/>
    <w:rsid w:val="00D21A89"/>
    <w:rsid w:val="00D36426"/>
    <w:rsid w:val="00D36F32"/>
    <w:rsid w:val="00D42FF6"/>
    <w:rsid w:val="00D7082B"/>
    <w:rsid w:val="00D70E76"/>
    <w:rsid w:val="00D9338F"/>
    <w:rsid w:val="00D96A8A"/>
    <w:rsid w:val="00DA1D45"/>
    <w:rsid w:val="00DA5F63"/>
    <w:rsid w:val="00DC2417"/>
    <w:rsid w:val="00DD42DC"/>
    <w:rsid w:val="00DD54C6"/>
    <w:rsid w:val="00DE5D03"/>
    <w:rsid w:val="00DF2442"/>
    <w:rsid w:val="00E23626"/>
    <w:rsid w:val="00E24252"/>
    <w:rsid w:val="00E27683"/>
    <w:rsid w:val="00E31759"/>
    <w:rsid w:val="00E35D0F"/>
    <w:rsid w:val="00E404B3"/>
    <w:rsid w:val="00E45742"/>
    <w:rsid w:val="00E56151"/>
    <w:rsid w:val="00E60D08"/>
    <w:rsid w:val="00E73B52"/>
    <w:rsid w:val="00E879A4"/>
    <w:rsid w:val="00E92582"/>
    <w:rsid w:val="00E954CD"/>
    <w:rsid w:val="00EA5BBE"/>
    <w:rsid w:val="00EB167C"/>
    <w:rsid w:val="00EB1C42"/>
    <w:rsid w:val="00ED248D"/>
    <w:rsid w:val="00ED6962"/>
    <w:rsid w:val="00EF2F34"/>
    <w:rsid w:val="00EF3045"/>
    <w:rsid w:val="00F03939"/>
    <w:rsid w:val="00F078D1"/>
    <w:rsid w:val="00F15310"/>
    <w:rsid w:val="00F16D4A"/>
    <w:rsid w:val="00F16FDF"/>
    <w:rsid w:val="00F22FC6"/>
    <w:rsid w:val="00F33C9D"/>
    <w:rsid w:val="00F40759"/>
    <w:rsid w:val="00F50FD5"/>
    <w:rsid w:val="00F63105"/>
    <w:rsid w:val="00F82A99"/>
    <w:rsid w:val="00F84BA6"/>
    <w:rsid w:val="00F979E8"/>
    <w:rsid w:val="00FA3449"/>
    <w:rsid w:val="00FA56F2"/>
    <w:rsid w:val="00FC5491"/>
    <w:rsid w:val="00FD6A4C"/>
    <w:rsid w:val="00FE12D8"/>
    <w:rsid w:val="00FE17AA"/>
    <w:rsid w:val="00FF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61DDBC"/>
  <w15:chartTrackingRefBased/>
  <w15:docId w15:val="{3DFCCE90-EEC5-49AC-ABF6-18F7FBE8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F1"/>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C904F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rsid w:val="00C904F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rsid w:val="00C904F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unhideWhenUsed/>
    <w:qFormat/>
    <w:rsid w:val="00C904F1"/>
    <w:pPr>
      <w:keepNext/>
      <w:keepLines/>
      <w:spacing w:before="120" w:after="0"/>
      <w:outlineLvl w:val="3"/>
    </w:pPr>
    <w:rPr>
      <w:rFonts w:asciiTheme="majorHAnsi" w:eastAsiaTheme="majorEastAsia" w:hAnsiTheme="majorHAnsi" w:cstheme="majorBidi"/>
      <w:cap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
    <w:unhideWhenUsed/>
    <w:qFormat/>
    <w:rsid w:val="00C904F1"/>
    <w:pPr>
      <w:keepNext/>
      <w:keepLines/>
      <w:spacing w:before="120" w:after="0"/>
      <w:outlineLvl w:val="4"/>
    </w:pPr>
    <w:rPr>
      <w:rFonts w:asciiTheme="majorHAnsi" w:eastAsiaTheme="majorEastAsia" w:hAnsiTheme="majorHAnsi" w:cstheme="majorBidi"/>
      <w:i/>
      <w:iCs/>
      <w:caps/>
    </w:rPr>
  </w:style>
  <w:style w:type="paragraph" w:styleId="Heading6">
    <w:name w:val="heading 6"/>
    <w:aliases w:val="Heading 6 (Do Not Use),Heading 6(unused),Legal Level 1.,L1 PIP,Heading 6  Appendix Y &amp; Z,Lev 6,H6 DO NOT USE,Bullet list,PA Appendix,H6,H61,PR14"/>
    <w:basedOn w:val="Normal"/>
    <w:next w:val="Normal"/>
    <w:link w:val="Heading6Char"/>
    <w:uiPriority w:val="9"/>
    <w:unhideWhenUsed/>
    <w:qFormat/>
    <w:rsid w:val="00C904F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aliases w:val="Heading 7 (Do Not Use),Heading 7(unused),Legal Level 1.1.,L2 PIP,Lev 7,H7DO NOT USE,PA Appendix Major"/>
    <w:basedOn w:val="Normal"/>
    <w:next w:val="Normal"/>
    <w:link w:val="Heading7Char"/>
    <w:uiPriority w:val="9"/>
    <w:unhideWhenUsed/>
    <w:qFormat/>
    <w:rsid w:val="00C904F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aliases w:val="Heading 8 (Do Not Use),Legal Level 1.1.1.,Lev 8,h8 DO NOT USE,PA Appendix Minor"/>
    <w:basedOn w:val="Normal"/>
    <w:next w:val="Normal"/>
    <w:link w:val="Heading8Char"/>
    <w:uiPriority w:val="9"/>
    <w:unhideWhenUsed/>
    <w:qFormat/>
    <w:rsid w:val="00C904F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aliases w:val="Heading 9 (Do Not Use),Heading 9 (defunct),Legal Level 1.1.1.1.,Lev 9,h9 DO NOT USE,App Heading,Titre 10,App1"/>
    <w:basedOn w:val="Normal"/>
    <w:next w:val="Normal"/>
    <w:link w:val="Heading9Char"/>
    <w:uiPriority w:val="9"/>
    <w:unhideWhenUsed/>
    <w:qFormat/>
    <w:rsid w:val="00C904F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3A0"/>
  </w:style>
  <w:style w:type="paragraph" w:styleId="Footer">
    <w:name w:val="footer"/>
    <w:basedOn w:val="Normal"/>
    <w:link w:val="FooterChar"/>
    <w:uiPriority w:val="99"/>
    <w:unhideWhenUsed/>
    <w:rsid w:val="007D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3A0"/>
  </w:style>
  <w:style w:type="paragraph" w:styleId="ListParagraph">
    <w:name w:val="List Paragraph"/>
    <w:basedOn w:val="Normal"/>
    <w:uiPriority w:val="1"/>
    <w:qFormat/>
    <w:rsid w:val="007D13A0"/>
    <w:pPr>
      <w:ind w:left="720"/>
      <w:contextualSpacing/>
    </w:pPr>
  </w:style>
  <w:style w:type="paragraph" w:styleId="NormalWeb">
    <w:name w:val="Normal (Web)"/>
    <w:basedOn w:val="Normal"/>
    <w:rsid w:val="0056418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641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C904F1"/>
    <w:rPr>
      <w:rFonts w:asciiTheme="majorHAnsi" w:eastAsiaTheme="majorEastAsia" w:hAnsiTheme="majorHAnsi" w:cstheme="majorBidi"/>
      <w:caps/>
      <w:sz w:val="36"/>
      <w:szCs w:val="36"/>
    </w:rPr>
  </w:style>
  <w:style w:type="paragraph" w:styleId="TOCHeading">
    <w:name w:val="TOC Heading"/>
    <w:basedOn w:val="Heading1"/>
    <w:next w:val="Normal"/>
    <w:uiPriority w:val="39"/>
    <w:unhideWhenUsed/>
    <w:qFormat/>
    <w:rsid w:val="00C904F1"/>
    <w:pPr>
      <w:outlineLvl w:val="9"/>
    </w:pPr>
  </w:style>
  <w:style w:type="paragraph" w:styleId="TOC1">
    <w:name w:val="toc 1"/>
    <w:basedOn w:val="Normal"/>
    <w:next w:val="Normal"/>
    <w:autoRedefine/>
    <w:uiPriority w:val="39"/>
    <w:unhideWhenUsed/>
    <w:rsid w:val="00B710D9"/>
    <w:pPr>
      <w:spacing w:after="100"/>
    </w:pPr>
  </w:style>
  <w:style w:type="character" w:styleId="Hyperlink">
    <w:name w:val="Hyperlink"/>
    <w:basedOn w:val="DefaultParagraphFont"/>
    <w:uiPriority w:val="99"/>
    <w:unhideWhenUsed/>
    <w:rsid w:val="00B710D9"/>
    <w:rPr>
      <w:color w:val="0563C1" w:themeColor="hyperlink"/>
      <w:u w:val="single"/>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C904F1"/>
    <w:rPr>
      <w:rFonts w:asciiTheme="majorHAnsi" w:eastAsiaTheme="majorEastAsia" w:hAnsiTheme="majorHAnsi" w:cstheme="majorBidi"/>
      <w:caps/>
      <w:sz w:val="28"/>
      <w:szCs w:val="28"/>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C904F1"/>
    <w:rPr>
      <w:rFonts w:asciiTheme="majorHAnsi" w:eastAsiaTheme="majorEastAsia" w:hAnsiTheme="majorHAnsi" w:cstheme="majorBidi"/>
      <w:smallCaps/>
      <w:sz w:val="28"/>
      <w:szCs w:val="28"/>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C904F1"/>
    <w:rPr>
      <w:rFonts w:asciiTheme="majorHAnsi" w:eastAsiaTheme="majorEastAsia" w:hAnsiTheme="majorHAnsi" w:cstheme="majorBidi"/>
      <w:cap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C904F1"/>
    <w:rPr>
      <w:rFonts w:asciiTheme="majorHAnsi" w:eastAsiaTheme="majorEastAsia" w:hAnsiTheme="majorHAnsi" w:cstheme="majorBidi"/>
      <w:i/>
      <w:iCs/>
      <w:cap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rsid w:val="00C904F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
    <w:rsid w:val="00C904F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aliases w:val="Heading 8 (Do Not Use) Char,Legal Level 1.1.1. Char,Lev 8 Char,h8 DO NOT USE Char,PA Appendix Minor Char"/>
    <w:basedOn w:val="DefaultParagraphFont"/>
    <w:link w:val="Heading8"/>
    <w:uiPriority w:val="9"/>
    <w:rsid w:val="00C904F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
    <w:rsid w:val="00C904F1"/>
    <w:rPr>
      <w:rFonts w:asciiTheme="majorHAnsi" w:eastAsiaTheme="majorEastAsia" w:hAnsiTheme="majorHAnsi" w:cstheme="majorBidi"/>
      <w:b/>
      <w:bCs/>
      <w:i/>
      <w:iCs/>
      <w:caps/>
      <w:color w:val="7F7F7F" w:themeColor="text1" w:themeTint="80"/>
      <w:sz w:val="20"/>
      <w:szCs w:val="20"/>
    </w:rPr>
  </w:style>
  <w:style w:type="character" w:customStyle="1" w:styleId="apple-converted-space">
    <w:name w:val="apple-converted-space"/>
    <w:basedOn w:val="DefaultParagraphFont"/>
    <w:rsid w:val="00066B8E"/>
  </w:style>
  <w:style w:type="paragraph" w:styleId="TOC2">
    <w:name w:val="toc 2"/>
    <w:basedOn w:val="Normal"/>
    <w:next w:val="Normal"/>
    <w:autoRedefine/>
    <w:uiPriority w:val="39"/>
    <w:unhideWhenUsed/>
    <w:rsid w:val="00DD54C6"/>
    <w:pPr>
      <w:spacing w:after="100"/>
      <w:ind w:left="220"/>
    </w:pPr>
  </w:style>
  <w:style w:type="paragraph" w:styleId="TOC3">
    <w:name w:val="toc 3"/>
    <w:basedOn w:val="Normal"/>
    <w:next w:val="Normal"/>
    <w:autoRedefine/>
    <w:uiPriority w:val="39"/>
    <w:unhideWhenUsed/>
    <w:rsid w:val="00DD54C6"/>
    <w:pPr>
      <w:spacing w:after="100"/>
      <w:ind w:left="440"/>
    </w:pPr>
  </w:style>
  <w:style w:type="character" w:styleId="UnresolvedMention">
    <w:name w:val="Unresolved Mention"/>
    <w:basedOn w:val="DefaultParagraphFont"/>
    <w:uiPriority w:val="99"/>
    <w:semiHidden/>
    <w:unhideWhenUsed/>
    <w:rsid w:val="00AA59F3"/>
    <w:rPr>
      <w:color w:val="605E5C"/>
      <w:shd w:val="clear" w:color="auto" w:fill="E1DFDD"/>
    </w:rPr>
  </w:style>
  <w:style w:type="character" w:styleId="FollowedHyperlink">
    <w:name w:val="FollowedHyperlink"/>
    <w:basedOn w:val="DefaultParagraphFont"/>
    <w:uiPriority w:val="99"/>
    <w:semiHidden/>
    <w:unhideWhenUsed/>
    <w:rsid w:val="00AA59F3"/>
    <w:rPr>
      <w:color w:val="954F72" w:themeColor="followedHyperlink"/>
      <w:u w:val="single"/>
    </w:rPr>
  </w:style>
  <w:style w:type="paragraph" w:customStyle="1" w:styleId="Default">
    <w:name w:val="Default"/>
    <w:rsid w:val="0083634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06A2B"/>
    <w:rPr>
      <w:sz w:val="16"/>
      <w:szCs w:val="16"/>
    </w:rPr>
  </w:style>
  <w:style w:type="paragraph" w:styleId="CommentText">
    <w:name w:val="annotation text"/>
    <w:basedOn w:val="Normal"/>
    <w:link w:val="CommentTextChar"/>
    <w:uiPriority w:val="99"/>
    <w:unhideWhenUsed/>
    <w:rsid w:val="00B06A2B"/>
    <w:pPr>
      <w:spacing w:line="240" w:lineRule="auto"/>
    </w:pPr>
    <w:rPr>
      <w:sz w:val="20"/>
      <w:szCs w:val="20"/>
    </w:rPr>
  </w:style>
  <w:style w:type="character" w:customStyle="1" w:styleId="CommentTextChar">
    <w:name w:val="Comment Text Char"/>
    <w:basedOn w:val="DefaultParagraphFont"/>
    <w:link w:val="CommentText"/>
    <w:uiPriority w:val="99"/>
    <w:rsid w:val="00B06A2B"/>
    <w:rPr>
      <w:sz w:val="20"/>
      <w:szCs w:val="20"/>
    </w:rPr>
  </w:style>
  <w:style w:type="paragraph" w:styleId="CommentSubject">
    <w:name w:val="annotation subject"/>
    <w:basedOn w:val="CommentText"/>
    <w:next w:val="CommentText"/>
    <w:link w:val="CommentSubjectChar"/>
    <w:uiPriority w:val="99"/>
    <w:semiHidden/>
    <w:unhideWhenUsed/>
    <w:rsid w:val="00B06A2B"/>
    <w:rPr>
      <w:b/>
      <w:bCs/>
    </w:rPr>
  </w:style>
  <w:style w:type="character" w:customStyle="1" w:styleId="CommentSubjectChar">
    <w:name w:val="Comment Subject Char"/>
    <w:basedOn w:val="CommentTextChar"/>
    <w:link w:val="CommentSubject"/>
    <w:uiPriority w:val="99"/>
    <w:semiHidden/>
    <w:rsid w:val="00B06A2B"/>
    <w:rPr>
      <w:b/>
      <w:bCs/>
      <w:sz w:val="20"/>
      <w:szCs w:val="20"/>
    </w:rPr>
  </w:style>
  <w:style w:type="paragraph" w:styleId="BodyText">
    <w:name w:val="Body Text"/>
    <w:basedOn w:val="Normal"/>
    <w:link w:val="BodyTextChar"/>
    <w:uiPriority w:val="1"/>
    <w:qFormat/>
    <w:rsid w:val="00FE17AA"/>
    <w:pPr>
      <w:widowControl w:val="0"/>
      <w:spacing w:after="0" w:line="240" w:lineRule="auto"/>
      <w:ind w:left="825"/>
    </w:pPr>
    <w:rPr>
      <w:rFonts w:ascii="Arial" w:eastAsia="Arial" w:hAnsi="Arial"/>
      <w:sz w:val="21"/>
      <w:szCs w:val="21"/>
      <w:lang w:val="en-US"/>
    </w:rPr>
  </w:style>
  <w:style w:type="character" w:customStyle="1" w:styleId="BodyTextChar">
    <w:name w:val="Body Text Char"/>
    <w:basedOn w:val="DefaultParagraphFont"/>
    <w:link w:val="BodyText"/>
    <w:uiPriority w:val="1"/>
    <w:rsid w:val="00FE17AA"/>
    <w:rPr>
      <w:rFonts w:ascii="Arial" w:eastAsia="Arial" w:hAnsi="Arial"/>
      <w:sz w:val="21"/>
      <w:szCs w:val="21"/>
      <w:lang w:val="en-US"/>
    </w:rPr>
  </w:style>
  <w:style w:type="paragraph" w:styleId="TOC4">
    <w:name w:val="toc 4"/>
    <w:basedOn w:val="Normal"/>
    <w:next w:val="Normal"/>
    <w:autoRedefine/>
    <w:uiPriority w:val="39"/>
    <w:unhideWhenUsed/>
    <w:rsid w:val="00512B05"/>
    <w:pPr>
      <w:spacing w:after="100" w:line="278" w:lineRule="auto"/>
      <w:ind w:left="720"/>
    </w:pPr>
    <w:rPr>
      <w:kern w:val="2"/>
      <w:sz w:val="24"/>
      <w:szCs w:val="24"/>
      <w:lang w:eastAsia="en-GB"/>
      <w14:ligatures w14:val="standardContextual"/>
    </w:rPr>
  </w:style>
  <w:style w:type="paragraph" w:styleId="TOC5">
    <w:name w:val="toc 5"/>
    <w:basedOn w:val="Normal"/>
    <w:next w:val="Normal"/>
    <w:autoRedefine/>
    <w:uiPriority w:val="39"/>
    <w:unhideWhenUsed/>
    <w:rsid w:val="00512B05"/>
    <w:pPr>
      <w:spacing w:after="100" w:line="278" w:lineRule="auto"/>
      <w:ind w:left="960"/>
    </w:pPr>
    <w:rPr>
      <w:kern w:val="2"/>
      <w:sz w:val="24"/>
      <w:szCs w:val="24"/>
      <w:lang w:eastAsia="en-GB"/>
      <w14:ligatures w14:val="standardContextual"/>
    </w:rPr>
  </w:style>
  <w:style w:type="paragraph" w:styleId="TOC6">
    <w:name w:val="toc 6"/>
    <w:basedOn w:val="Normal"/>
    <w:next w:val="Normal"/>
    <w:autoRedefine/>
    <w:uiPriority w:val="39"/>
    <w:unhideWhenUsed/>
    <w:rsid w:val="00512B05"/>
    <w:pPr>
      <w:spacing w:after="100" w:line="278" w:lineRule="auto"/>
      <w:ind w:left="1200"/>
    </w:pPr>
    <w:rPr>
      <w:kern w:val="2"/>
      <w:sz w:val="24"/>
      <w:szCs w:val="24"/>
      <w:lang w:eastAsia="en-GB"/>
      <w14:ligatures w14:val="standardContextual"/>
    </w:rPr>
  </w:style>
  <w:style w:type="paragraph" w:styleId="TOC7">
    <w:name w:val="toc 7"/>
    <w:basedOn w:val="Normal"/>
    <w:next w:val="Normal"/>
    <w:autoRedefine/>
    <w:uiPriority w:val="39"/>
    <w:unhideWhenUsed/>
    <w:rsid w:val="00512B05"/>
    <w:pPr>
      <w:spacing w:after="100" w:line="278" w:lineRule="auto"/>
      <w:ind w:left="1440"/>
    </w:pPr>
    <w:rPr>
      <w:kern w:val="2"/>
      <w:sz w:val="24"/>
      <w:szCs w:val="24"/>
      <w:lang w:eastAsia="en-GB"/>
      <w14:ligatures w14:val="standardContextual"/>
    </w:rPr>
  </w:style>
  <w:style w:type="paragraph" w:styleId="TOC8">
    <w:name w:val="toc 8"/>
    <w:basedOn w:val="Normal"/>
    <w:next w:val="Normal"/>
    <w:autoRedefine/>
    <w:uiPriority w:val="39"/>
    <w:unhideWhenUsed/>
    <w:rsid w:val="00512B05"/>
    <w:pPr>
      <w:spacing w:after="100" w:line="278" w:lineRule="auto"/>
      <w:ind w:left="1680"/>
    </w:pPr>
    <w:rPr>
      <w:kern w:val="2"/>
      <w:sz w:val="24"/>
      <w:szCs w:val="24"/>
      <w:lang w:eastAsia="en-GB"/>
      <w14:ligatures w14:val="standardContextual"/>
    </w:rPr>
  </w:style>
  <w:style w:type="paragraph" w:styleId="TOC9">
    <w:name w:val="toc 9"/>
    <w:basedOn w:val="Normal"/>
    <w:next w:val="Normal"/>
    <w:autoRedefine/>
    <w:uiPriority w:val="39"/>
    <w:unhideWhenUsed/>
    <w:rsid w:val="00512B05"/>
    <w:pPr>
      <w:spacing w:after="100" w:line="278" w:lineRule="auto"/>
      <w:ind w:left="1920"/>
    </w:pPr>
    <w:rPr>
      <w:kern w:val="2"/>
      <w:sz w:val="24"/>
      <w:szCs w:val="24"/>
      <w:lang w:eastAsia="en-GB"/>
      <w14:ligatures w14:val="standardContextual"/>
    </w:rPr>
  </w:style>
  <w:style w:type="table" w:styleId="LightList-Accent1">
    <w:name w:val="Light List Accent 1"/>
    <w:basedOn w:val="TableNormal"/>
    <w:uiPriority w:val="61"/>
    <w:rsid w:val="00E4574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Level1">
    <w:name w:val="Level 1"/>
    <w:basedOn w:val="Normal"/>
    <w:rsid w:val="0005541B"/>
    <w:pPr>
      <w:numPr>
        <w:numId w:val="12"/>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rsid w:val="0005541B"/>
    <w:pPr>
      <w:numPr>
        <w:ilvl w:val="1"/>
        <w:numId w:val="12"/>
      </w:numPr>
      <w:adjustRightInd w:val="0"/>
      <w:spacing w:after="240" w:line="240" w:lineRule="auto"/>
      <w:jc w:val="both"/>
      <w:outlineLvl w:val="1"/>
    </w:pPr>
    <w:rPr>
      <w:rFonts w:ascii="Arial" w:eastAsia="Arial" w:hAnsi="Arial" w:cs="Arial"/>
      <w:sz w:val="20"/>
      <w:szCs w:val="20"/>
      <w:lang w:eastAsia="en-GB"/>
    </w:rPr>
  </w:style>
  <w:style w:type="paragraph" w:customStyle="1" w:styleId="Level3">
    <w:name w:val="Level 3"/>
    <w:basedOn w:val="Normal"/>
    <w:rsid w:val="0005541B"/>
    <w:pPr>
      <w:numPr>
        <w:ilvl w:val="2"/>
        <w:numId w:val="12"/>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rsid w:val="0005541B"/>
    <w:pPr>
      <w:numPr>
        <w:ilvl w:val="3"/>
        <w:numId w:val="12"/>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rsid w:val="0005541B"/>
    <w:pPr>
      <w:numPr>
        <w:ilvl w:val="4"/>
        <w:numId w:val="12"/>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rsid w:val="0005541B"/>
    <w:pPr>
      <w:numPr>
        <w:ilvl w:val="5"/>
        <w:numId w:val="12"/>
      </w:numPr>
      <w:adjustRightInd w:val="0"/>
      <w:spacing w:after="240" w:line="240" w:lineRule="auto"/>
      <w:jc w:val="both"/>
      <w:outlineLvl w:val="5"/>
    </w:pPr>
    <w:rPr>
      <w:rFonts w:ascii="Arial" w:eastAsia="Arial" w:hAnsi="Arial" w:cs="Arial"/>
      <w:sz w:val="20"/>
      <w:szCs w:val="20"/>
      <w:lang w:eastAsia="en-GB"/>
    </w:rPr>
  </w:style>
  <w:style w:type="paragraph" w:styleId="Caption">
    <w:name w:val="caption"/>
    <w:basedOn w:val="Normal"/>
    <w:next w:val="Normal"/>
    <w:uiPriority w:val="35"/>
    <w:semiHidden/>
    <w:unhideWhenUsed/>
    <w:qFormat/>
    <w:rsid w:val="00C904F1"/>
    <w:pPr>
      <w:spacing w:line="240" w:lineRule="auto"/>
    </w:pPr>
    <w:rPr>
      <w:b/>
      <w:bCs/>
      <w:smallCaps/>
      <w:color w:val="595959" w:themeColor="text1" w:themeTint="A6"/>
    </w:rPr>
  </w:style>
  <w:style w:type="paragraph" w:styleId="Title">
    <w:name w:val="Title"/>
    <w:basedOn w:val="Normal"/>
    <w:next w:val="Normal"/>
    <w:link w:val="TitleChar"/>
    <w:uiPriority w:val="10"/>
    <w:qFormat/>
    <w:rsid w:val="00C904F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904F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904F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904F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904F1"/>
    <w:rPr>
      <w:b/>
      <w:bCs/>
    </w:rPr>
  </w:style>
  <w:style w:type="character" w:styleId="Emphasis">
    <w:name w:val="Emphasis"/>
    <w:basedOn w:val="DefaultParagraphFont"/>
    <w:uiPriority w:val="20"/>
    <w:qFormat/>
    <w:rsid w:val="00C904F1"/>
    <w:rPr>
      <w:i/>
      <w:iCs/>
    </w:rPr>
  </w:style>
  <w:style w:type="paragraph" w:styleId="NoSpacing">
    <w:name w:val="No Spacing"/>
    <w:uiPriority w:val="1"/>
    <w:qFormat/>
    <w:rsid w:val="00C904F1"/>
    <w:pPr>
      <w:spacing w:after="0" w:line="240" w:lineRule="auto"/>
    </w:pPr>
  </w:style>
  <w:style w:type="paragraph" w:styleId="Quote">
    <w:name w:val="Quote"/>
    <w:basedOn w:val="Normal"/>
    <w:next w:val="Normal"/>
    <w:link w:val="QuoteChar"/>
    <w:uiPriority w:val="29"/>
    <w:qFormat/>
    <w:rsid w:val="00C904F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904F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904F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904F1"/>
    <w:rPr>
      <w:color w:val="404040" w:themeColor="text1" w:themeTint="BF"/>
      <w:sz w:val="32"/>
      <w:szCs w:val="32"/>
    </w:rPr>
  </w:style>
  <w:style w:type="character" w:styleId="SubtleEmphasis">
    <w:name w:val="Subtle Emphasis"/>
    <w:basedOn w:val="DefaultParagraphFont"/>
    <w:uiPriority w:val="19"/>
    <w:qFormat/>
    <w:rsid w:val="00C904F1"/>
    <w:rPr>
      <w:i/>
      <w:iCs/>
      <w:color w:val="595959" w:themeColor="text1" w:themeTint="A6"/>
    </w:rPr>
  </w:style>
  <w:style w:type="character" w:styleId="IntenseEmphasis">
    <w:name w:val="Intense Emphasis"/>
    <w:basedOn w:val="DefaultParagraphFont"/>
    <w:uiPriority w:val="21"/>
    <w:qFormat/>
    <w:rsid w:val="00C904F1"/>
    <w:rPr>
      <w:b/>
      <w:bCs/>
      <w:i/>
      <w:iCs/>
    </w:rPr>
  </w:style>
  <w:style w:type="character" w:styleId="SubtleReference">
    <w:name w:val="Subtle Reference"/>
    <w:basedOn w:val="DefaultParagraphFont"/>
    <w:uiPriority w:val="31"/>
    <w:qFormat/>
    <w:rsid w:val="00C904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04F1"/>
    <w:rPr>
      <w:b/>
      <w:bCs/>
      <w:caps w:val="0"/>
      <w:smallCaps/>
      <w:color w:val="auto"/>
      <w:spacing w:val="3"/>
      <w:u w:val="single"/>
    </w:rPr>
  </w:style>
  <w:style w:type="character" w:styleId="BookTitle">
    <w:name w:val="Book Title"/>
    <w:basedOn w:val="DefaultParagraphFont"/>
    <w:uiPriority w:val="33"/>
    <w:qFormat/>
    <w:rsid w:val="00C904F1"/>
    <w:rPr>
      <w:b/>
      <w:bCs/>
      <w:smallCaps/>
      <w:spacing w:val="7"/>
    </w:rPr>
  </w:style>
  <w:style w:type="table" w:customStyle="1" w:styleId="TableGrid0">
    <w:name w:val="TableGrid"/>
    <w:rsid w:val="003C73D8"/>
    <w:pPr>
      <w:spacing w:after="0" w:line="240" w:lineRule="auto"/>
    </w:pPr>
    <w:rPr>
      <w:kern w:val="2"/>
      <w:sz w:val="24"/>
      <w:szCs w:val="24"/>
      <w:lang w:eastAsia="en-GB"/>
      <w14:ligatures w14:val="standardContextual"/>
    </w:rPr>
    <w:tblPr>
      <w:tblCellMar>
        <w:top w:w="0" w:type="dxa"/>
        <w:left w:w="0" w:type="dxa"/>
        <w:bottom w:w="0" w:type="dxa"/>
        <w:right w:w="0" w:type="dxa"/>
      </w:tblCellMar>
    </w:tblPr>
  </w:style>
  <w:style w:type="paragraph" w:customStyle="1" w:styleId="TableParagraph">
    <w:name w:val="Table Paragraph"/>
    <w:basedOn w:val="Normal"/>
    <w:uiPriority w:val="1"/>
    <w:qFormat/>
    <w:rsid w:val="00C67655"/>
    <w:pPr>
      <w:widowControl w:val="0"/>
      <w:autoSpaceDE w:val="0"/>
      <w:autoSpaceDN w:val="0"/>
      <w:spacing w:after="0" w:line="240" w:lineRule="auto"/>
      <w:ind w:left="6"/>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48263">
      <w:bodyDiv w:val="1"/>
      <w:marLeft w:val="0"/>
      <w:marRight w:val="0"/>
      <w:marTop w:val="0"/>
      <w:marBottom w:val="0"/>
      <w:divBdr>
        <w:top w:val="none" w:sz="0" w:space="0" w:color="auto"/>
        <w:left w:val="none" w:sz="0" w:space="0" w:color="auto"/>
        <w:bottom w:val="none" w:sz="0" w:space="0" w:color="auto"/>
        <w:right w:val="none" w:sz="0" w:space="0" w:color="auto"/>
      </w:divBdr>
    </w:div>
    <w:div w:id="154297796">
      <w:bodyDiv w:val="1"/>
      <w:marLeft w:val="0"/>
      <w:marRight w:val="0"/>
      <w:marTop w:val="0"/>
      <w:marBottom w:val="0"/>
      <w:divBdr>
        <w:top w:val="none" w:sz="0" w:space="0" w:color="auto"/>
        <w:left w:val="none" w:sz="0" w:space="0" w:color="auto"/>
        <w:bottom w:val="none" w:sz="0" w:space="0" w:color="auto"/>
        <w:right w:val="none" w:sz="0" w:space="0" w:color="auto"/>
      </w:divBdr>
    </w:div>
    <w:div w:id="186794827">
      <w:bodyDiv w:val="1"/>
      <w:marLeft w:val="0"/>
      <w:marRight w:val="0"/>
      <w:marTop w:val="0"/>
      <w:marBottom w:val="0"/>
      <w:divBdr>
        <w:top w:val="none" w:sz="0" w:space="0" w:color="auto"/>
        <w:left w:val="none" w:sz="0" w:space="0" w:color="auto"/>
        <w:bottom w:val="none" w:sz="0" w:space="0" w:color="auto"/>
        <w:right w:val="none" w:sz="0" w:space="0" w:color="auto"/>
      </w:divBdr>
    </w:div>
    <w:div w:id="617370559">
      <w:bodyDiv w:val="1"/>
      <w:marLeft w:val="0"/>
      <w:marRight w:val="0"/>
      <w:marTop w:val="0"/>
      <w:marBottom w:val="0"/>
      <w:divBdr>
        <w:top w:val="none" w:sz="0" w:space="0" w:color="auto"/>
        <w:left w:val="none" w:sz="0" w:space="0" w:color="auto"/>
        <w:bottom w:val="none" w:sz="0" w:space="0" w:color="auto"/>
        <w:right w:val="none" w:sz="0" w:space="0" w:color="auto"/>
      </w:divBdr>
    </w:div>
    <w:div w:id="674764197">
      <w:bodyDiv w:val="1"/>
      <w:marLeft w:val="0"/>
      <w:marRight w:val="0"/>
      <w:marTop w:val="0"/>
      <w:marBottom w:val="0"/>
      <w:divBdr>
        <w:top w:val="none" w:sz="0" w:space="0" w:color="auto"/>
        <w:left w:val="none" w:sz="0" w:space="0" w:color="auto"/>
        <w:bottom w:val="none" w:sz="0" w:space="0" w:color="auto"/>
        <w:right w:val="none" w:sz="0" w:space="0" w:color="auto"/>
      </w:divBdr>
    </w:div>
    <w:div w:id="753476992">
      <w:bodyDiv w:val="1"/>
      <w:marLeft w:val="0"/>
      <w:marRight w:val="0"/>
      <w:marTop w:val="0"/>
      <w:marBottom w:val="0"/>
      <w:divBdr>
        <w:top w:val="none" w:sz="0" w:space="0" w:color="auto"/>
        <w:left w:val="none" w:sz="0" w:space="0" w:color="auto"/>
        <w:bottom w:val="none" w:sz="0" w:space="0" w:color="auto"/>
        <w:right w:val="none" w:sz="0" w:space="0" w:color="auto"/>
      </w:divBdr>
    </w:div>
    <w:div w:id="1019043297">
      <w:bodyDiv w:val="1"/>
      <w:marLeft w:val="0"/>
      <w:marRight w:val="0"/>
      <w:marTop w:val="0"/>
      <w:marBottom w:val="0"/>
      <w:divBdr>
        <w:top w:val="none" w:sz="0" w:space="0" w:color="auto"/>
        <w:left w:val="none" w:sz="0" w:space="0" w:color="auto"/>
        <w:bottom w:val="none" w:sz="0" w:space="0" w:color="auto"/>
        <w:right w:val="none" w:sz="0" w:space="0" w:color="auto"/>
      </w:divBdr>
    </w:div>
    <w:div w:id="1050493206">
      <w:bodyDiv w:val="1"/>
      <w:marLeft w:val="0"/>
      <w:marRight w:val="0"/>
      <w:marTop w:val="0"/>
      <w:marBottom w:val="0"/>
      <w:divBdr>
        <w:top w:val="none" w:sz="0" w:space="0" w:color="auto"/>
        <w:left w:val="none" w:sz="0" w:space="0" w:color="auto"/>
        <w:bottom w:val="none" w:sz="0" w:space="0" w:color="auto"/>
        <w:right w:val="none" w:sz="0" w:space="0" w:color="auto"/>
      </w:divBdr>
    </w:div>
    <w:div w:id="1099176418">
      <w:bodyDiv w:val="1"/>
      <w:marLeft w:val="0"/>
      <w:marRight w:val="0"/>
      <w:marTop w:val="0"/>
      <w:marBottom w:val="0"/>
      <w:divBdr>
        <w:top w:val="none" w:sz="0" w:space="0" w:color="auto"/>
        <w:left w:val="none" w:sz="0" w:space="0" w:color="auto"/>
        <w:bottom w:val="none" w:sz="0" w:space="0" w:color="auto"/>
        <w:right w:val="none" w:sz="0" w:space="0" w:color="auto"/>
      </w:divBdr>
    </w:div>
    <w:div w:id="1100875349">
      <w:bodyDiv w:val="1"/>
      <w:marLeft w:val="0"/>
      <w:marRight w:val="0"/>
      <w:marTop w:val="0"/>
      <w:marBottom w:val="0"/>
      <w:divBdr>
        <w:top w:val="none" w:sz="0" w:space="0" w:color="auto"/>
        <w:left w:val="none" w:sz="0" w:space="0" w:color="auto"/>
        <w:bottom w:val="none" w:sz="0" w:space="0" w:color="auto"/>
        <w:right w:val="none" w:sz="0" w:space="0" w:color="auto"/>
      </w:divBdr>
    </w:div>
    <w:div w:id="1191989211">
      <w:bodyDiv w:val="1"/>
      <w:marLeft w:val="0"/>
      <w:marRight w:val="0"/>
      <w:marTop w:val="0"/>
      <w:marBottom w:val="0"/>
      <w:divBdr>
        <w:top w:val="none" w:sz="0" w:space="0" w:color="auto"/>
        <w:left w:val="none" w:sz="0" w:space="0" w:color="auto"/>
        <w:bottom w:val="none" w:sz="0" w:space="0" w:color="auto"/>
        <w:right w:val="none" w:sz="0" w:space="0" w:color="auto"/>
      </w:divBdr>
    </w:div>
    <w:div w:id="1277983141">
      <w:bodyDiv w:val="1"/>
      <w:marLeft w:val="0"/>
      <w:marRight w:val="0"/>
      <w:marTop w:val="0"/>
      <w:marBottom w:val="0"/>
      <w:divBdr>
        <w:top w:val="none" w:sz="0" w:space="0" w:color="auto"/>
        <w:left w:val="none" w:sz="0" w:space="0" w:color="auto"/>
        <w:bottom w:val="none" w:sz="0" w:space="0" w:color="auto"/>
        <w:right w:val="none" w:sz="0" w:space="0" w:color="auto"/>
      </w:divBdr>
    </w:div>
    <w:div w:id="1411000790">
      <w:bodyDiv w:val="1"/>
      <w:marLeft w:val="0"/>
      <w:marRight w:val="0"/>
      <w:marTop w:val="0"/>
      <w:marBottom w:val="0"/>
      <w:divBdr>
        <w:top w:val="none" w:sz="0" w:space="0" w:color="auto"/>
        <w:left w:val="none" w:sz="0" w:space="0" w:color="auto"/>
        <w:bottom w:val="none" w:sz="0" w:space="0" w:color="auto"/>
        <w:right w:val="none" w:sz="0" w:space="0" w:color="auto"/>
      </w:divBdr>
    </w:div>
    <w:div w:id="1416172685">
      <w:bodyDiv w:val="1"/>
      <w:marLeft w:val="0"/>
      <w:marRight w:val="0"/>
      <w:marTop w:val="0"/>
      <w:marBottom w:val="0"/>
      <w:divBdr>
        <w:top w:val="none" w:sz="0" w:space="0" w:color="auto"/>
        <w:left w:val="none" w:sz="0" w:space="0" w:color="auto"/>
        <w:bottom w:val="none" w:sz="0" w:space="0" w:color="auto"/>
        <w:right w:val="none" w:sz="0" w:space="0" w:color="auto"/>
      </w:divBdr>
    </w:div>
    <w:div w:id="1444039251">
      <w:bodyDiv w:val="1"/>
      <w:marLeft w:val="0"/>
      <w:marRight w:val="0"/>
      <w:marTop w:val="0"/>
      <w:marBottom w:val="0"/>
      <w:divBdr>
        <w:top w:val="none" w:sz="0" w:space="0" w:color="auto"/>
        <w:left w:val="none" w:sz="0" w:space="0" w:color="auto"/>
        <w:bottom w:val="none" w:sz="0" w:space="0" w:color="auto"/>
        <w:right w:val="none" w:sz="0" w:space="0" w:color="auto"/>
      </w:divBdr>
    </w:div>
    <w:div w:id="1455055726">
      <w:bodyDiv w:val="1"/>
      <w:marLeft w:val="0"/>
      <w:marRight w:val="0"/>
      <w:marTop w:val="0"/>
      <w:marBottom w:val="0"/>
      <w:divBdr>
        <w:top w:val="none" w:sz="0" w:space="0" w:color="auto"/>
        <w:left w:val="none" w:sz="0" w:space="0" w:color="auto"/>
        <w:bottom w:val="none" w:sz="0" w:space="0" w:color="auto"/>
        <w:right w:val="none" w:sz="0" w:space="0" w:color="auto"/>
      </w:divBdr>
    </w:div>
    <w:div w:id="1466695691">
      <w:bodyDiv w:val="1"/>
      <w:marLeft w:val="0"/>
      <w:marRight w:val="0"/>
      <w:marTop w:val="0"/>
      <w:marBottom w:val="0"/>
      <w:divBdr>
        <w:top w:val="none" w:sz="0" w:space="0" w:color="auto"/>
        <w:left w:val="none" w:sz="0" w:space="0" w:color="auto"/>
        <w:bottom w:val="none" w:sz="0" w:space="0" w:color="auto"/>
        <w:right w:val="none" w:sz="0" w:space="0" w:color="auto"/>
      </w:divBdr>
    </w:div>
    <w:div w:id="1540706823">
      <w:bodyDiv w:val="1"/>
      <w:marLeft w:val="0"/>
      <w:marRight w:val="0"/>
      <w:marTop w:val="0"/>
      <w:marBottom w:val="0"/>
      <w:divBdr>
        <w:top w:val="none" w:sz="0" w:space="0" w:color="auto"/>
        <w:left w:val="none" w:sz="0" w:space="0" w:color="auto"/>
        <w:bottom w:val="none" w:sz="0" w:space="0" w:color="auto"/>
        <w:right w:val="none" w:sz="0" w:space="0" w:color="auto"/>
      </w:divBdr>
    </w:div>
    <w:div w:id="1563635871">
      <w:bodyDiv w:val="1"/>
      <w:marLeft w:val="0"/>
      <w:marRight w:val="0"/>
      <w:marTop w:val="0"/>
      <w:marBottom w:val="0"/>
      <w:divBdr>
        <w:top w:val="none" w:sz="0" w:space="0" w:color="auto"/>
        <w:left w:val="none" w:sz="0" w:space="0" w:color="auto"/>
        <w:bottom w:val="none" w:sz="0" w:space="0" w:color="auto"/>
        <w:right w:val="none" w:sz="0" w:space="0" w:color="auto"/>
      </w:divBdr>
    </w:div>
    <w:div w:id="1648632188">
      <w:bodyDiv w:val="1"/>
      <w:marLeft w:val="0"/>
      <w:marRight w:val="0"/>
      <w:marTop w:val="0"/>
      <w:marBottom w:val="0"/>
      <w:divBdr>
        <w:top w:val="none" w:sz="0" w:space="0" w:color="auto"/>
        <w:left w:val="none" w:sz="0" w:space="0" w:color="auto"/>
        <w:bottom w:val="none" w:sz="0" w:space="0" w:color="auto"/>
        <w:right w:val="none" w:sz="0" w:space="0" w:color="auto"/>
      </w:divBdr>
    </w:div>
    <w:div w:id="1667368074">
      <w:bodyDiv w:val="1"/>
      <w:marLeft w:val="0"/>
      <w:marRight w:val="0"/>
      <w:marTop w:val="0"/>
      <w:marBottom w:val="0"/>
      <w:divBdr>
        <w:top w:val="none" w:sz="0" w:space="0" w:color="auto"/>
        <w:left w:val="none" w:sz="0" w:space="0" w:color="auto"/>
        <w:bottom w:val="none" w:sz="0" w:space="0" w:color="auto"/>
        <w:right w:val="none" w:sz="0" w:space="0" w:color="auto"/>
      </w:divBdr>
    </w:div>
    <w:div w:id="1713847530">
      <w:bodyDiv w:val="1"/>
      <w:marLeft w:val="0"/>
      <w:marRight w:val="0"/>
      <w:marTop w:val="0"/>
      <w:marBottom w:val="0"/>
      <w:divBdr>
        <w:top w:val="none" w:sz="0" w:space="0" w:color="auto"/>
        <w:left w:val="none" w:sz="0" w:space="0" w:color="auto"/>
        <w:bottom w:val="none" w:sz="0" w:space="0" w:color="auto"/>
        <w:right w:val="none" w:sz="0" w:space="0" w:color="auto"/>
      </w:divBdr>
    </w:div>
    <w:div w:id="1836146146">
      <w:bodyDiv w:val="1"/>
      <w:marLeft w:val="0"/>
      <w:marRight w:val="0"/>
      <w:marTop w:val="0"/>
      <w:marBottom w:val="0"/>
      <w:divBdr>
        <w:top w:val="none" w:sz="0" w:space="0" w:color="auto"/>
        <w:left w:val="none" w:sz="0" w:space="0" w:color="auto"/>
        <w:bottom w:val="none" w:sz="0" w:space="0" w:color="auto"/>
        <w:right w:val="none" w:sz="0" w:space="0" w:color="auto"/>
      </w:divBdr>
    </w:div>
    <w:div w:id="21177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erbyshire.gov.uk/about-us/the-council-plan-2024-2028" TargetMode="External"/><Relationship Id="rId13" Type="http://schemas.openxmlformats.org/officeDocument/2006/relationships/hyperlink" Target="https://www.gov.uk/government/publications/social-value-act-information-and-resources/social-value-act-information-and-resources" TargetMode="External"/><Relationship Id="rId18" Type="http://schemas.openxmlformats.org/officeDocument/2006/relationships/image" Target="media/image1.png"/><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4.svg"/><Relationship Id="rId7" Type="http://schemas.openxmlformats.org/officeDocument/2006/relationships/endnotes" Target="endnotes.xml"/><Relationship Id="rId12" Type="http://schemas.openxmlformats.org/officeDocument/2006/relationships/hyperlink" Target="https://www.nwleics.gov.uk/files/documents/constitution_of_north_west_leicestershire_2023/Constitution%20of%20North%20West%20Leicestershire%20District%20Council%202023.pdf" TargetMode="External"/><Relationship Id="rId17" Type="http://schemas.openxmlformats.org/officeDocument/2006/relationships/footer" Target="footer1.xml"/><Relationship Id="rId25" Type="http://schemas.openxmlformats.org/officeDocument/2006/relationships/hyperlink" Target="mailto:procurement@south-derbys.gov.uk"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erbyshire.gov.uk/assets/attach/11321/Procurement-Strategy-Framework-2020-2024.pdf"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ico.org.uk/for-organisations/guide-to-data-protection/" TargetMode="External"/><Relationship Id="rId23" Type="http://schemas.openxmlformats.org/officeDocument/2006/relationships/hyperlink" Target="mailto:exchequer@nwleicestershire.gov.uk" TargetMode="External"/><Relationship Id="rId28" Type="http://schemas.openxmlformats.org/officeDocument/2006/relationships/fontTable" Target="fontTable.xml"/><Relationship Id="rId10" Type="http://schemas.openxmlformats.org/officeDocument/2006/relationships/hyperlink" Target="https://www.gov.uk/government/publications/ppn-1123-new-thresholds/procurement-policy-note-1123-new-thresholds-html" TargetMode="External"/><Relationship Id="rId19"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hyperlink" Target="https://www.legislation.gov.uk/uksi/2015/102/contents/made" TargetMode="External"/><Relationship Id="rId14" Type="http://schemas.openxmlformats.org/officeDocument/2006/relationships/hyperlink" Target="https://www.legislation.gov.uk/ukdsi/2024/9780348259728/contents" TargetMode="External"/><Relationship Id="rId22" Type="http://schemas.openxmlformats.org/officeDocument/2006/relationships/hyperlink" Target="mailto:accounts@southderbyshire.gov.uk" TargetMode="External"/><Relationship Id="rId27"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0397-3F1C-4DF1-9298-AD942922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62</Pages>
  <Words>15884</Words>
  <Characters>90545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MARDON</dc:creator>
  <cp:keywords/>
  <dc:description/>
  <cp:lastModifiedBy>Kathy Mardon</cp:lastModifiedBy>
  <cp:revision>42</cp:revision>
  <dcterms:created xsi:type="dcterms:W3CDTF">2024-07-27T17:09:00Z</dcterms:created>
  <dcterms:modified xsi:type="dcterms:W3CDTF">2024-07-31T07:24:00Z</dcterms:modified>
</cp:coreProperties>
</file>