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4EFA" w14:textId="734BCAC0" w:rsidR="00E83EF0" w:rsidRDefault="00E603D9" w:rsidP="00AE7994">
      <w:pPr>
        <w:pStyle w:val="TOC1"/>
      </w:pPr>
      <w:r w:rsidRPr="00694A05">
        <w:rPr>
          <w:noProof/>
        </w:rPr>
        <w:drawing>
          <wp:anchor distT="0" distB="0" distL="114300" distR="114300" simplePos="0" relativeHeight="251659264" behindDoc="1" locked="0" layoutInCell="1" allowOverlap="1" wp14:anchorId="3DAE2674" wp14:editId="6A85F3C7">
            <wp:simplePos x="0" y="0"/>
            <wp:positionH relativeFrom="page">
              <wp:posOffset>25400</wp:posOffset>
            </wp:positionH>
            <wp:positionV relativeFrom="paragraph">
              <wp:posOffset>-901700</wp:posOffset>
            </wp:positionV>
            <wp:extent cx="7543800" cy="1520190"/>
            <wp:effectExtent l="0" t="0" r="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1520190"/>
                    </a:xfrm>
                    <a:prstGeom prst="rect">
                      <a:avLst/>
                    </a:prstGeom>
                  </pic:spPr>
                </pic:pic>
              </a:graphicData>
            </a:graphic>
            <wp14:sizeRelH relativeFrom="margin">
              <wp14:pctWidth>0</wp14:pctWidth>
            </wp14:sizeRelH>
            <wp14:sizeRelV relativeFrom="margin">
              <wp14:pctHeight>0</wp14:pctHeight>
            </wp14:sizeRelV>
          </wp:anchor>
        </w:drawing>
      </w:r>
    </w:p>
    <w:p w14:paraId="16CD0D74" w14:textId="77777777" w:rsidR="00E83EF0" w:rsidRDefault="00E83EF0" w:rsidP="00AE7994">
      <w:pPr>
        <w:pStyle w:val="TOC1"/>
      </w:pPr>
    </w:p>
    <w:p w14:paraId="68389B89" w14:textId="77777777" w:rsidR="00E83EF0" w:rsidRDefault="00E83EF0" w:rsidP="00AE7994">
      <w:pPr>
        <w:pStyle w:val="TOC1"/>
      </w:pPr>
    </w:p>
    <w:p w14:paraId="309C0A8D" w14:textId="77777777" w:rsidR="00E83EF0" w:rsidRPr="00AE7994" w:rsidRDefault="00E83EF0" w:rsidP="00AE7994">
      <w:pPr>
        <w:pStyle w:val="TOC1"/>
      </w:pPr>
    </w:p>
    <w:p w14:paraId="511733F5" w14:textId="77777777" w:rsidR="00E83EF0" w:rsidRPr="00AE7994" w:rsidRDefault="00E83EF0" w:rsidP="00AE7994">
      <w:pPr>
        <w:pStyle w:val="TOC1"/>
      </w:pPr>
    </w:p>
    <w:p w14:paraId="2EF11C37" w14:textId="77777777" w:rsidR="00E83EF0" w:rsidRPr="00AE7994" w:rsidRDefault="00E83EF0" w:rsidP="00AE7994">
      <w:pPr>
        <w:pStyle w:val="TOC1"/>
      </w:pPr>
    </w:p>
    <w:p w14:paraId="19512AD7" w14:textId="77777777" w:rsidR="00E603D9" w:rsidRPr="00C03E3C" w:rsidRDefault="00E603D9" w:rsidP="00E603D9">
      <w:pPr>
        <w:jc w:val="center"/>
        <w:rPr>
          <w:rFonts w:cs="Arial"/>
          <w:b/>
          <w:bCs/>
          <w:color w:val="4472C4" w:themeColor="accent1"/>
          <w:sz w:val="56"/>
          <w:szCs w:val="56"/>
        </w:rPr>
      </w:pPr>
      <w:r w:rsidRPr="00C03E3C">
        <w:rPr>
          <w:rFonts w:cs="Arial"/>
          <w:b/>
          <w:bCs/>
          <w:color w:val="4472C4" w:themeColor="accent1"/>
          <w:sz w:val="56"/>
          <w:szCs w:val="56"/>
        </w:rPr>
        <w:t>_________________________</w:t>
      </w:r>
    </w:p>
    <w:p w14:paraId="59E52D48" w14:textId="77777777" w:rsidR="00E603D9" w:rsidRPr="00AE7994" w:rsidRDefault="00E603D9" w:rsidP="00E603D9">
      <w:pPr>
        <w:jc w:val="center"/>
        <w:rPr>
          <w:rFonts w:cs="Arial"/>
          <w:sz w:val="22"/>
          <w:szCs w:val="22"/>
        </w:rPr>
      </w:pPr>
    </w:p>
    <w:p w14:paraId="4F7DB04D" w14:textId="4502A7DA" w:rsidR="00E603D9" w:rsidRPr="00AE7994" w:rsidRDefault="00E603D9" w:rsidP="00E603D9">
      <w:pPr>
        <w:jc w:val="center"/>
        <w:rPr>
          <w:rFonts w:cs="Arial"/>
          <w:b/>
          <w:bCs/>
          <w:sz w:val="48"/>
          <w:szCs w:val="48"/>
        </w:rPr>
      </w:pPr>
      <w:r w:rsidRPr="00AE7994">
        <w:rPr>
          <w:rFonts w:cs="Arial"/>
          <w:b/>
          <w:bCs/>
          <w:sz w:val="48"/>
          <w:szCs w:val="48"/>
        </w:rPr>
        <w:t>ITT Evaluation Process Guide.</w:t>
      </w:r>
    </w:p>
    <w:p w14:paraId="23E146B4" w14:textId="77777777" w:rsidR="00E603D9" w:rsidRPr="00C03E3C" w:rsidRDefault="00E603D9" w:rsidP="00E603D9">
      <w:pPr>
        <w:jc w:val="center"/>
        <w:rPr>
          <w:rFonts w:cs="Arial"/>
          <w:b/>
          <w:bCs/>
          <w:color w:val="4472C4" w:themeColor="accent1"/>
          <w:sz w:val="56"/>
          <w:szCs w:val="56"/>
        </w:rPr>
      </w:pPr>
      <w:r w:rsidRPr="00C03E3C">
        <w:rPr>
          <w:rFonts w:cs="Arial"/>
          <w:b/>
          <w:bCs/>
          <w:color w:val="4472C4" w:themeColor="accent1"/>
          <w:sz w:val="56"/>
          <w:szCs w:val="56"/>
        </w:rPr>
        <w:t>______________________</w:t>
      </w:r>
      <w:r w:rsidRPr="00C03E3C">
        <w:rPr>
          <w:rFonts w:cs="Arial"/>
          <w:b/>
          <w:bCs/>
          <w:color w:val="4472C4" w:themeColor="accent1"/>
          <w:sz w:val="56"/>
          <w:szCs w:val="56"/>
        </w:rPr>
        <w:softHyphen/>
      </w:r>
      <w:r w:rsidRPr="00C03E3C">
        <w:rPr>
          <w:rFonts w:cs="Arial"/>
          <w:b/>
          <w:bCs/>
          <w:color w:val="4472C4" w:themeColor="accent1"/>
          <w:sz w:val="56"/>
          <w:szCs w:val="56"/>
        </w:rPr>
        <w:softHyphen/>
        <w:t>___</w:t>
      </w:r>
    </w:p>
    <w:p w14:paraId="4F722F0E" w14:textId="77777777" w:rsidR="00E83EF0" w:rsidRPr="00AE7994" w:rsidRDefault="00E83EF0" w:rsidP="00AE7994">
      <w:pPr>
        <w:pStyle w:val="TOC1"/>
      </w:pPr>
    </w:p>
    <w:p w14:paraId="68DB04A0" w14:textId="697412A0" w:rsidR="00E83EF0" w:rsidRPr="00AE7994" w:rsidRDefault="0099431D" w:rsidP="00AE7994">
      <w:pPr>
        <w:pStyle w:val="TOC1"/>
      </w:pPr>
      <w:r w:rsidRPr="00AE7994">
        <w:t>FOR</w:t>
      </w:r>
    </w:p>
    <w:p w14:paraId="746C36C2" w14:textId="77777777" w:rsidR="00E83EF0" w:rsidRPr="00AE7994" w:rsidRDefault="00E83EF0" w:rsidP="00AE7994">
      <w:pPr>
        <w:pStyle w:val="TOC1"/>
      </w:pPr>
    </w:p>
    <w:p w14:paraId="4B7A7CCA" w14:textId="77777777" w:rsidR="00E83EF0" w:rsidRPr="00AE7994" w:rsidRDefault="00E83EF0" w:rsidP="00AE7994">
      <w:pPr>
        <w:pStyle w:val="TOC1"/>
      </w:pPr>
    </w:p>
    <w:p w14:paraId="6616A701" w14:textId="77777777" w:rsidR="009B3727" w:rsidRPr="00D67E2F" w:rsidRDefault="009B3727" w:rsidP="009B3727">
      <w:pPr>
        <w:ind w:left="851" w:hanging="851"/>
        <w:jc w:val="center"/>
        <w:rPr>
          <w:b/>
          <w:bCs/>
          <w:sz w:val="36"/>
          <w:szCs w:val="36"/>
        </w:rPr>
      </w:pPr>
      <w:r w:rsidRPr="00D67E2F">
        <w:rPr>
          <w:b/>
          <w:bCs/>
          <w:sz w:val="36"/>
          <w:szCs w:val="36"/>
        </w:rPr>
        <w:t>HAC5901 Sanctuary</w:t>
      </w:r>
      <w:r>
        <w:rPr>
          <w:b/>
          <w:bCs/>
          <w:sz w:val="36"/>
          <w:szCs w:val="36"/>
        </w:rPr>
        <w:t xml:space="preserve"> Scheme</w:t>
      </w:r>
      <w:r w:rsidRPr="00D67E2F">
        <w:rPr>
          <w:b/>
          <w:bCs/>
          <w:sz w:val="36"/>
          <w:szCs w:val="36"/>
        </w:rPr>
        <w:t xml:space="preserve"> Project</w:t>
      </w:r>
    </w:p>
    <w:p w14:paraId="0E11B10D" w14:textId="77777777" w:rsidR="009B3727" w:rsidRPr="005B5BB7" w:rsidRDefault="009B3727" w:rsidP="009B3727">
      <w:pPr>
        <w:jc w:val="center"/>
      </w:pPr>
    </w:p>
    <w:p w14:paraId="168C6A50" w14:textId="77777777" w:rsidR="00E83EF0" w:rsidRPr="001D6F77" w:rsidRDefault="00E83EF0" w:rsidP="00AE7994">
      <w:pPr>
        <w:pStyle w:val="TOC1"/>
      </w:pPr>
    </w:p>
    <w:p w14:paraId="10A0F67B" w14:textId="77777777" w:rsidR="00E83EF0" w:rsidRPr="00AE7994" w:rsidRDefault="00E83EF0" w:rsidP="00AE7994">
      <w:pPr>
        <w:pStyle w:val="TOC1"/>
      </w:pPr>
    </w:p>
    <w:p w14:paraId="24043BCF" w14:textId="77777777" w:rsidR="00E83EF0" w:rsidRPr="00AE7994" w:rsidRDefault="00E83EF0" w:rsidP="00E83EF0">
      <w:pPr>
        <w:pStyle w:val="Heading1"/>
        <w:spacing w:before="120" w:after="120"/>
        <w:rPr>
          <w:rFonts w:ascii="Arial" w:hAnsi="Arial" w:cs="Arial"/>
          <w:sz w:val="24"/>
          <w:szCs w:val="24"/>
        </w:rPr>
      </w:pPr>
      <w:bookmarkStart w:id="0" w:name="_Toc11929834"/>
      <w:bookmarkStart w:id="1" w:name="_Toc22550119"/>
      <w:bookmarkStart w:id="2" w:name="_Toc22552091"/>
    </w:p>
    <w:p w14:paraId="6478FB2A" w14:textId="77777777" w:rsidR="00E83EF0" w:rsidRPr="00AE7994" w:rsidRDefault="00E83EF0" w:rsidP="00E83EF0">
      <w:pPr>
        <w:pStyle w:val="Heading1"/>
        <w:spacing w:before="120" w:after="120"/>
        <w:rPr>
          <w:rFonts w:ascii="Arial" w:hAnsi="Arial" w:cs="Arial"/>
          <w:sz w:val="24"/>
          <w:szCs w:val="24"/>
        </w:rPr>
      </w:pPr>
    </w:p>
    <w:p w14:paraId="522FD940" w14:textId="77777777" w:rsidR="000A51BB" w:rsidRPr="00C03E3C" w:rsidRDefault="000A51BB" w:rsidP="000A51BB">
      <w:pPr>
        <w:rPr>
          <w:rFonts w:cs="Arial"/>
        </w:rPr>
      </w:pPr>
    </w:p>
    <w:p w14:paraId="0A3F20F6" w14:textId="77777777" w:rsidR="000A51BB" w:rsidRPr="00C03E3C" w:rsidRDefault="000A51BB" w:rsidP="000A51BB">
      <w:pPr>
        <w:rPr>
          <w:rFonts w:cs="Arial"/>
        </w:rPr>
      </w:pPr>
    </w:p>
    <w:p w14:paraId="5CA4ECD0" w14:textId="77777777" w:rsidR="000A51BB" w:rsidRPr="00C03E3C" w:rsidRDefault="000A51BB" w:rsidP="000A51BB">
      <w:pPr>
        <w:rPr>
          <w:rFonts w:cs="Arial"/>
        </w:rPr>
      </w:pPr>
    </w:p>
    <w:p w14:paraId="37F6E42F" w14:textId="77777777" w:rsidR="00A752E7" w:rsidRPr="00C03E3C" w:rsidRDefault="00A752E7" w:rsidP="000A51BB">
      <w:pPr>
        <w:rPr>
          <w:rFonts w:cs="Arial"/>
        </w:rPr>
      </w:pPr>
    </w:p>
    <w:p w14:paraId="3857BBB7" w14:textId="77777777" w:rsidR="00A752E7" w:rsidRPr="00C03E3C" w:rsidRDefault="00A752E7" w:rsidP="000A51BB">
      <w:pPr>
        <w:rPr>
          <w:rFonts w:cs="Arial"/>
        </w:rPr>
      </w:pPr>
    </w:p>
    <w:p w14:paraId="792F268C" w14:textId="77777777" w:rsidR="00A752E7" w:rsidRPr="00C03E3C" w:rsidRDefault="00A752E7" w:rsidP="000A51BB">
      <w:pPr>
        <w:rPr>
          <w:rFonts w:cs="Arial"/>
        </w:rPr>
      </w:pPr>
    </w:p>
    <w:p w14:paraId="4D18E676" w14:textId="77777777" w:rsidR="00A752E7" w:rsidRPr="00C03E3C" w:rsidRDefault="00A752E7" w:rsidP="000A51BB">
      <w:pPr>
        <w:rPr>
          <w:rFonts w:cs="Arial"/>
        </w:rPr>
      </w:pPr>
    </w:p>
    <w:p w14:paraId="01A4911C" w14:textId="77777777" w:rsidR="00A752E7" w:rsidRPr="00C03E3C" w:rsidRDefault="00A752E7" w:rsidP="000A51BB">
      <w:pPr>
        <w:rPr>
          <w:rFonts w:cs="Arial"/>
        </w:rPr>
      </w:pPr>
    </w:p>
    <w:p w14:paraId="6CC00280" w14:textId="77777777" w:rsidR="00A752E7" w:rsidRPr="00C03E3C" w:rsidRDefault="00A752E7" w:rsidP="000A51BB">
      <w:pPr>
        <w:rPr>
          <w:rFonts w:cs="Arial"/>
        </w:rPr>
      </w:pPr>
    </w:p>
    <w:p w14:paraId="59E1BCF9" w14:textId="77777777" w:rsidR="00A752E7" w:rsidRPr="00C03E3C" w:rsidRDefault="00A752E7" w:rsidP="000A51BB">
      <w:pPr>
        <w:rPr>
          <w:rFonts w:cs="Arial"/>
        </w:rPr>
      </w:pPr>
    </w:p>
    <w:p w14:paraId="6D736952" w14:textId="77777777" w:rsidR="00A752E7" w:rsidRPr="00C03E3C" w:rsidRDefault="00A752E7" w:rsidP="000A51BB">
      <w:pPr>
        <w:rPr>
          <w:rFonts w:cs="Arial"/>
        </w:rPr>
      </w:pPr>
    </w:p>
    <w:p w14:paraId="2DBA0AD9" w14:textId="77777777" w:rsidR="00A752E7" w:rsidRPr="00C03E3C" w:rsidRDefault="00A752E7" w:rsidP="000A51BB">
      <w:pPr>
        <w:rPr>
          <w:rFonts w:cs="Arial"/>
        </w:rPr>
      </w:pPr>
    </w:p>
    <w:p w14:paraId="1471B706" w14:textId="0A18389A" w:rsidR="004D111F" w:rsidRPr="00AE7994" w:rsidRDefault="004D111F">
      <w:pPr>
        <w:spacing w:after="160" w:line="259" w:lineRule="auto"/>
        <w:rPr>
          <w:rFonts w:cs="Arial"/>
        </w:rPr>
      </w:pPr>
      <w:r w:rsidRPr="00AE7994">
        <w:rPr>
          <w:rFonts w:cs="Arial"/>
        </w:rPr>
        <w:br w:type="page"/>
      </w:r>
    </w:p>
    <w:p w14:paraId="06877A65" w14:textId="70E5EF4F" w:rsidR="00771669" w:rsidRPr="00AE7994" w:rsidRDefault="00444441" w:rsidP="00AB129D">
      <w:pPr>
        <w:ind w:left="1134" w:hanging="1134"/>
        <w:jc w:val="both"/>
        <w:rPr>
          <w:rFonts w:cs="Arial"/>
          <w:highlight w:val="yellow"/>
        </w:rPr>
      </w:pPr>
      <w:r w:rsidRPr="00AE7994">
        <w:rPr>
          <w:rFonts w:cs="Arial"/>
        </w:rPr>
        <w:lastRenderedPageBreak/>
        <w:t>1.1</w:t>
      </w:r>
      <w:r w:rsidRPr="00AE7994">
        <w:rPr>
          <w:rFonts w:cs="Arial"/>
        </w:rPr>
        <w:tab/>
      </w:r>
      <w:r w:rsidR="006D0142" w:rsidRPr="00AE7994">
        <w:rPr>
          <w:rFonts w:cs="Arial"/>
        </w:rPr>
        <w:t xml:space="preserve">This document outlines the </w:t>
      </w:r>
      <w:r w:rsidR="00F574A1" w:rsidRPr="00AE7994">
        <w:rPr>
          <w:rFonts w:cs="Arial"/>
        </w:rPr>
        <w:t xml:space="preserve">ITT </w:t>
      </w:r>
      <w:r w:rsidR="006D0142" w:rsidRPr="00AE7994">
        <w:rPr>
          <w:rFonts w:cs="Arial"/>
        </w:rPr>
        <w:t xml:space="preserve">evaluation </w:t>
      </w:r>
      <w:r w:rsidR="0070711A" w:rsidRPr="00AE7994">
        <w:rPr>
          <w:rFonts w:cs="Arial"/>
        </w:rPr>
        <w:t>process the Authority will follow to determine the most economically advantageous tender</w:t>
      </w:r>
      <w:r w:rsidRPr="00AE7994">
        <w:rPr>
          <w:rFonts w:cs="Arial"/>
        </w:rPr>
        <w:t xml:space="preserve"> which will be awarded the Contract.</w:t>
      </w:r>
    </w:p>
    <w:p w14:paraId="166F1B22" w14:textId="77777777" w:rsidR="00771669" w:rsidRPr="00AE7994" w:rsidRDefault="00771669" w:rsidP="00AB129D">
      <w:pPr>
        <w:ind w:left="1134" w:hanging="1134"/>
        <w:jc w:val="both"/>
        <w:rPr>
          <w:rFonts w:cs="Arial"/>
          <w:color w:val="000000"/>
        </w:rPr>
      </w:pPr>
    </w:p>
    <w:p w14:paraId="3F70A1CC" w14:textId="5B91AB4A" w:rsidR="00771669" w:rsidRPr="00AE7994" w:rsidRDefault="00771669" w:rsidP="00AB129D">
      <w:pPr>
        <w:pStyle w:val="BodyTextIndent"/>
        <w:ind w:left="1134" w:hanging="1134"/>
        <w:jc w:val="both"/>
        <w:rPr>
          <w:szCs w:val="24"/>
        </w:rPr>
      </w:pPr>
      <w:r w:rsidRPr="00AE7994">
        <w:rPr>
          <w:szCs w:val="24"/>
        </w:rPr>
        <w:t>1.</w:t>
      </w:r>
      <w:r w:rsidR="00444441" w:rsidRPr="00AE7994">
        <w:rPr>
          <w:szCs w:val="24"/>
        </w:rPr>
        <w:t>2</w:t>
      </w:r>
      <w:r w:rsidRPr="00AE7994">
        <w:rPr>
          <w:szCs w:val="24"/>
        </w:rPr>
        <w:tab/>
        <w:t xml:space="preserve">Please </w:t>
      </w:r>
      <w:r w:rsidRPr="00AE7994">
        <w:rPr>
          <w:b/>
          <w:szCs w:val="24"/>
          <w:u w:val="single"/>
        </w:rPr>
        <w:t>do not</w:t>
      </w:r>
      <w:r w:rsidRPr="00AE7994">
        <w:rPr>
          <w:szCs w:val="24"/>
        </w:rPr>
        <w:t xml:space="preserve"> include any information that is not expressly requested in the invitation to tender documentation, the </w:t>
      </w:r>
      <w:r w:rsidRPr="00AE7994">
        <w:rPr>
          <w:szCs w:val="24"/>
          <w:lang w:eastAsia="en-GB"/>
        </w:rPr>
        <w:t>online ITT Award Criteria and Compliance sections</w:t>
      </w:r>
      <w:r w:rsidRPr="00AE7994" w:rsidDel="00F43299">
        <w:rPr>
          <w:szCs w:val="24"/>
        </w:rPr>
        <w:t xml:space="preserve"> </w:t>
      </w:r>
      <w:r w:rsidRPr="00AE7994">
        <w:rPr>
          <w:szCs w:val="24"/>
        </w:rPr>
        <w:t xml:space="preserve">or subsequently in response to a clarification question. Do note that the inclusion of an executive summary, general marketing and company literature or a statement of reasons for award is not required and </w:t>
      </w:r>
      <w:r w:rsidRPr="00AE7994">
        <w:rPr>
          <w:b/>
          <w:szCs w:val="24"/>
          <w:u w:val="single"/>
        </w:rPr>
        <w:t>will not</w:t>
      </w:r>
      <w:r w:rsidRPr="00AE7994">
        <w:rPr>
          <w:b/>
          <w:szCs w:val="24"/>
        </w:rPr>
        <w:t xml:space="preserve"> </w:t>
      </w:r>
      <w:r w:rsidRPr="00AE7994">
        <w:rPr>
          <w:szCs w:val="24"/>
        </w:rPr>
        <w:t>be considered in the evaluation of tenders.</w:t>
      </w:r>
    </w:p>
    <w:p w14:paraId="65C7439C" w14:textId="77777777" w:rsidR="00D43644" w:rsidRPr="00AE7994" w:rsidRDefault="00D43644" w:rsidP="00AB129D">
      <w:pPr>
        <w:pStyle w:val="BodyTextIndent"/>
        <w:ind w:left="1134" w:hanging="1134"/>
        <w:jc w:val="both"/>
        <w:rPr>
          <w:szCs w:val="24"/>
        </w:rPr>
      </w:pPr>
    </w:p>
    <w:p w14:paraId="7F4D1928" w14:textId="09B0D480" w:rsidR="00771669" w:rsidRPr="00AE7994" w:rsidRDefault="00771669" w:rsidP="00AB129D">
      <w:pPr>
        <w:ind w:left="1134" w:hanging="1134"/>
        <w:rPr>
          <w:rFonts w:cs="Arial"/>
          <w:b/>
        </w:rPr>
      </w:pPr>
      <w:r w:rsidRPr="00AE7994">
        <w:rPr>
          <w:rFonts w:cs="Arial"/>
        </w:rPr>
        <w:t>1.</w:t>
      </w:r>
      <w:r w:rsidR="00444441" w:rsidRPr="00AE7994">
        <w:rPr>
          <w:rFonts w:cs="Arial"/>
        </w:rPr>
        <w:t>3</w:t>
      </w:r>
      <w:r w:rsidRPr="00AE7994">
        <w:rPr>
          <w:rFonts w:cs="Arial"/>
        </w:rPr>
        <w:tab/>
        <w:t>Tender submissions must be answered in English</w:t>
      </w:r>
    </w:p>
    <w:p w14:paraId="4BCB0499" w14:textId="77777777" w:rsidR="00771669" w:rsidRPr="00AE7994" w:rsidRDefault="00771669" w:rsidP="00AB129D">
      <w:pPr>
        <w:ind w:left="1134" w:hanging="1134"/>
        <w:rPr>
          <w:rFonts w:cs="Arial"/>
          <w:b/>
        </w:rPr>
      </w:pPr>
    </w:p>
    <w:p w14:paraId="467C3F2B" w14:textId="4529BB6A" w:rsidR="00771669" w:rsidRPr="00AE7994" w:rsidRDefault="00771669" w:rsidP="00AB129D">
      <w:pPr>
        <w:spacing w:after="200" w:line="276" w:lineRule="auto"/>
        <w:ind w:left="1134" w:hanging="1134"/>
        <w:rPr>
          <w:rFonts w:eastAsia="Calibri" w:cs="Arial"/>
        </w:rPr>
      </w:pPr>
      <w:r w:rsidRPr="00AE7994">
        <w:rPr>
          <w:rFonts w:eastAsia="Calibri" w:cs="Arial"/>
        </w:rPr>
        <w:t>1.</w:t>
      </w:r>
      <w:r w:rsidR="00444441" w:rsidRPr="00AE7994">
        <w:rPr>
          <w:rFonts w:eastAsia="Calibri" w:cs="Arial"/>
        </w:rPr>
        <w:t>4</w:t>
      </w:r>
      <w:r w:rsidRPr="00AE7994">
        <w:rPr>
          <w:rFonts w:eastAsia="Calibri" w:cs="Arial"/>
        </w:rPr>
        <w:tab/>
        <w:t>Evaluation of tenders received will be based on the following;</w:t>
      </w:r>
    </w:p>
    <w:p w14:paraId="27902971" w14:textId="075B67A7" w:rsidR="00771669" w:rsidRPr="00AE7994" w:rsidRDefault="00771669" w:rsidP="00771669">
      <w:pPr>
        <w:pStyle w:val="ListParagraph"/>
        <w:numPr>
          <w:ilvl w:val="1"/>
          <w:numId w:val="9"/>
        </w:numPr>
        <w:spacing w:after="200" w:line="276" w:lineRule="auto"/>
        <w:rPr>
          <w:rFonts w:cs="Arial"/>
        </w:rPr>
      </w:pPr>
      <w:r w:rsidRPr="00AE7994">
        <w:rPr>
          <w:rFonts w:cs="Arial"/>
          <w:b/>
        </w:rPr>
        <w:t>Stage 1:</w:t>
      </w:r>
      <w:r w:rsidRPr="00AE7994">
        <w:rPr>
          <w:rFonts w:cs="Arial"/>
        </w:rPr>
        <w:t xml:space="preserve"> Completeness check </w:t>
      </w:r>
      <w:r w:rsidR="00366842">
        <w:rPr>
          <w:rFonts w:cs="Arial"/>
        </w:rPr>
        <w:t>including financial standing</w:t>
      </w:r>
      <w:r w:rsidR="00106EBD">
        <w:rPr>
          <w:rFonts w:cs="Arial"/>
        </w:rPr>
        <w:t xml:space="preserve">, including financial standing </w:t>
      </w:r>
      <w:r w:rsidR="00EF1416">
        <w:rPr>
          <w:rFonts w:cs="Arial"/>
        </w:rPr>
        <w:t>evaluation.</w:t>
      </w:r>
    </w:p>
    <w:p w14:paraId="60929F34" w14:textId="05268A88" w:rsidR="00771669" w:rsidRPr="00AE7994" w:rsidRDefault="00771669" w:rsidP="00771669">
      <w:pPr>
        <w:pStyle w:val="ListParagraph"/>
        <w:numPr>
          <w:ilvl w:val="1"/>
          <w:numId w:val="9"/>
        </w:numPr>
        <w:spacing w:after="200" w:line="276" w:lineRule="auto"/>
        <w:rPr>
          <w:rFonts w:cs="Arial"/>
          <w:i/>
        </w:rPr>
      </w:pPr>
      <w:r w:rsidRPr="00AE7994">
        <w:rPr>
          <w:rFonts w:cs="Arial"/>
          <w:b/>
        </w:rPr>
        <w:t>Stage 2:</w:t>
      </w:r>
      <w:r w:rsidRPr="00AE7994">
        <w:rPr>
          <w:rFonts w:cs="Arial"/>
        </w:rPr>
        <w:t xml:space="preserve"> </w:t>
      </w:r>
      <w:r w:rsidR="00F40029" w:rsidRPr="00AE7994">
        <w:rPr>
          <w:rFonts w:cs="Arial"/>
        </w:rPr>
        <w:t>Price Evaluation</w:t>
      </w:r>
    </w:p>
    <w:p w14:paraId="73F26ED8" w14:textId="3E93763B" w:rsidR="00771669" w:rsidRPr="00AE7994" w:rsidRDefault="00771669" w:rsidP="00771669">
      <w:pPr>
        <w:pStyle w:val="ListParagraph"/>
        <w:numPr>
          <w:ilvl w:val="1"/>
          <w:numId w:val="9"/>
        </w:numPr>
        <w:spacing w:after="200" w:line="276" w:lineRule="auto"/>
        <w:rPr>
          <w:rFonts w:cs="Arial"/>
        </w:rPr>
      </w:pPr>
      <w:r w:rsidRPr="00AE7994">
        <w:rPr>
          <w:rFonts w:cs="Arial"/>
          <w:b/>
        </w:rPr>
        <w:t>Stage 3:</w:t>
      </w:r>
      <w:r w:rsidRPr="00AE7994">
        <w:rPr>
          <w:rFonts w:cs="Arial"/>
        </w:rPr>
        <w:t xml:space="preserve"> </w:t>
      </w:r>
      <w:r w:rsidR="00F40029" w:rsidRPr="00AE7994">
        <w:rPr>
          <w:rFonts w:cs="Arial"/>
        </w:rPr>
        <w:t>Quality/</w:t>
      </w:r>
      <w:r w:rsidRPr="00AE7994">
        <w:rPr>
          <w:rFonts w:cs="Arial"/>
        </w:rPr>
        <w:t>Tenderer’s Method Statements</w:t>
      </w:r>
      <w:r w:rsidR="00F40029" w:rsidRPr="00AE7994">
        <w:rPr>
          <w:rFonts w:cs="Arial"/>
        </w:rPr>
        <w:t xml:space="preserve"> evaluation</w:t>
      </w:r>
      <w:r w:rsidRPr="00AE7994">
        <w:rPr>
          <w:rFonts w:cs="Arial"/>
        </w:rPr>
        <w:t>.</w:t>
      </w:r>
    </w:p>
    <w:p w14:paraId="5EE9FE7B" w14:textId="617AB8DA" w:rsidR="00880B73" w:rsidRPr="00AE7994" w:rsidRDefault="0032733B" w:rsidP="002F7D4C">
      <w:pPr>
        <w:pStyle w:val="Level2Number"/>
        <w:numPr>
          <w:ilvl w:val="0"/>
          <w:numId w:val="0"/>
        </w:numPr>
        <w:tabs>
          <w:tab w:val="left" w:pos="851"/>
        </w:tabs>
        <w:spacing w:before="120" w:after="120"/>
        <w:ind w:left="851" w:hanging="851"/>
        <w:jc w:val="both"/>
        <w:rPr>
          <w:rStyle w:val="BodyDefinitionTerm"/>
          <w:rFonts w:cs="Arial"/>
          <w:b/>
          <w:bCs/>
          <w:szCs w:val="24"/>
        </w:rPr>
      </w:pPr>
      <w:bookmarkStart w:id="3" w:name="a18ae866-2d09-4dde-b5ed-771bf5cfa112"/>
      <w:bookmarkEnd w:id="0"/>
      <w:bookmarkEnd w:id="1"/>
      <w:bookmarkEnd w:id="2"/>
      <w:r w:rsidRPr="00AE7994">
        <w:rPr>
          <w:rStyle w:val="BodyDefinitionTerm"/>
          <w:rFonts w:cs="Arial"/>
          <w:b/>
          <w:bCs/>
          <w:szCs w:val="24"/>
        </w:rPr>
        <w:t>2.</w:t>
      </w:r>
      <w:r w:rsidR="00E926F9" w:rsidRPr="00AE7994">
        <w:rPr>
          <w:rStyle w:val="BodyDefinitionTerm"/>
          <w:rFonts w:cs="Arial"/>
          <w:b/>
          <w:bCs/>
          <w:szCs w:val="24"/>
        </w:rPr>
        <w:tab/>
        <w:t xml:space="preserve"> Completeness</w:t>
      </w:r>
      <w:r w:rsidRPr="00AE7994">
        <w:rPr>
          <w:rStyle w:val="BodyDefinitionTerm"/>
          <w:rFonts w:cs="Arial"/>
          <w:b/>
          <w:bCs/>
          <w:szCs w:val="24"/>
        </w:rPr>
        <w:t xml:space="preserve"> Check</w:t>
      </w:r>
    </w:p>
    <w:p w14:paraId="0500E5C0" w14:textId="05E5ABAF" w:rsidR="00E83EF0" w:rsidRPr="00AE7994" w:rsidRDefault="00E83EF0" w:rsidP="00E926F9">
      <w:pPr>
        <w:pStyle w:val="Level2Number"/>
        <w:numPr>
          <w:ilvl w:val="1"/>
          <w:numId w:val="10"/>
        </w:numPr>
        <w:tabs>
          <w:tab w:val="left" w:pos="993"/>
        </w:tabs>
        <w:spacing w:before="120" w:after="120"/>
        <w:ind w:left="993" w:hanging="993"/>
        <w:jc w:val="both"/>
        <w:rPr>
          <w:rFonts w:cs="Arial"/>
          <w:sz w:val="24"/>
          <w:szCs w:val="24"/>
        </w:rPr>
      </w:pPr>
      <w:r w:rsidRPr="00AE7994">
        <w:rPr>
          <w:rStyle w:val="BodyDefinitionTerm"/>
          <w:rFonts w:cs="Arial"/>
          <w:szCs w:val="24"/>
        </w:rPr>
        <w:t>Tenders</w:t>
      </w:r>
      <w:r w:rsidRPr="00AE7994">
        <w:rPr>
          <w:rFonts w:cs="Arial"/>
          <w:sz w:val="24"/>
          <w:szCs w:val="24"/>
        </w:rPr>
        <w:t xml:space="preserve"> will first be reviewed to ensure that:</w:t>
      </w:r>
      <w:bookmarkEnd w:id="3"/>
    </w:p>
    <w:p w14:paraId="1C182380" w14:textId="77777777" w:rsidR="00563205" w:rsidRPr="00AE7994" w:rsidRDefault="00E83EF0" w:rsidP="00E926F9">
      <w:pPr>
        <w:pStyle w:val="Level3Number"/>
        <w:numPr>
          <w:ilvl w:val="2"/>
          <w:numId w:val="10"/>
        </w:numPr>
        <w:tabs>
          <w:tab w:val="left" w:pos="993"/>
        </w:tabs>
        <w:spacing w:before="120" w:after="120"/>
        <w:ind w:left="993" w:hanging="993"/>
        <w:jc w:val="both"/>
        <w:rPr>
          <w:rFonts w:cs="Arial"/>
          <w:sz w:val="24"/>
          <w:szCs w:val="24"/>
        </w:rPr>
      </w:pPr>
      <w:bookmarkStart w:id="4" w:name="e2a90fe6-a6b0-405f-a073-0bdc4f2514fe"/>
      <w:r w:rsidRPr="00AE7994">
        <w:rPr>
          <w:rFonts w:cs="Arial"/>
          <w:sz w:val="24"/>
          <w:szCs w:val="24"/>
        </w:rPr>
        <w:t xml:space="preserve">the </w:t>
      </w:r>
      <w:r w:rsidRPr="00AE7994">
        <w:rPr>
          <w:rStyle w:val="BodyDefinitionTerm"/>
          <w:rFonts w:cs="Arial"/>
          <w:szCs w:val="24"/>
        </w:rPr>
        <w:t>Bid</w:t>
      </w:r>
      <w:r w:rsidRPr="00AE7994">
        <w:rPr>
          <w:rFonts w:cs="Arial"/>
          <w:sz w:val="24"/>
          <w:szCs w:val="24"/>
        </w:rPr>
        <w:t xml:space="preserve"> has been submitted on</w:t>
      </w:r>
      <w:bookmarkStart w:id="5" w:name="9211401a-369c-4d1b-ac56-01a3c43098ac"/>
      <w:bookmarkEnd w:id="4"/>
      <w:r w:rsidRPr="00AE7994">
        <w:rPr>
          <w:rFonts w:cs="Arial"/>
          <w:sz w:val="24"/>
          <w:szCs w:val="24"/>
        </w:rPr>
        <w:t xml:space="preserve"> time</w:t>
      </w:r>
    </w:p>
    <w:p w14:paraId="7E731648" w14:textId="77777777" w:rsidR="00E926F9" w:rsidRPr="00AE7994" w:rsidRDefault="00E83EF0" w:rsidP="00E926F9">
      <w:pPr>
        <w:pStyle w:val="Level3Number"/>
        <w:numPr>
          <w:ilvl w:val="2"/>
          <w:numId w:val="10"/>
        </w:numPr>
        <w:tabs>
          <w:tab w:val="left" w:pos="993"/>
        </w:tabs>
        <w:spacing w:before="120" w:after="120"/>
        <w:ind w:left="993" w:hanging="993"/>
        <w:jc w:val="both"/>
        <w:rPr>
          <w:rFonts w:cs="Arial"/>
          <w:sz w:val="24"/>
          <w:szCs w:val="24"/>
        </w:rPr>
      </w:pPr>
      <w:r w:rsidRPr="00AE7994">
        <w:rPr>
          <w:rFonts w:cs="Arial"/>
          <w:sz w:val="24"/>
          <w:szCs w:val="24"/>
        </w:rPr>
        <w:t xml:space="preserve">the </w:t>
      </w:r>
      <w:r w:rsidRPr="00AE7994">
        <w:rPr>
          <w:rStyle w:val="BodyDefinitionTerm"/>
          <w:rFonts w:cs="Arial"/>
          <w:szCs w:val="24"/>
        </w:rPr>
        <w:t>Bid</w:t>
      </w:r>
      <w:bookmarkStart w:id="6" w:name="6b1a33e2-8d99-48ba-ab05-2cc57b4f53bd"/>
      <w:bookmarkEnd w:id="5"/>
      <w:r w:rsidRPr="00AE7994">
        <w:rPr>
          <w:rFonts w:cs="Arial"/>
          <w:sz w:val="24"/>
          <w:szCs w:val="24"/>
        </w:rPr>
        <w:t xml:space="preserve"> has been submitted with all the documentation requested in order to enable the </w:t>
      </w:r>
      <w:r w:rsidRPr="00AE7994">
        <w:rPr>
          <w:rStyle w:val="BodyDefinitionTerm"/>
          <w:rFonts w:cs="Arial"/>
          <w:szCs w:val="24"/>
        </w:rPr>
        <w:t xml:space="preserve">Authority to </w:t>
      </w:r>
      <w:r w:rsidRPr="00AE7994">
        <w:rPr>
          <w:rFonts w:cs="Arial"/>
          <w:sz w:val="24"/>
          <w:szCs w:val="24"/>
        </w:rPr>
        <w:t>evaluate in accordance with the evaluation methodology</w:t>
      </w:r>
      <w:bookmarkEnd w:id="6"/>
      <w:r w:rsidRPr="00AE7994">
        <w:rPr>
          <w:rFonts w:cs="Arial"/>
          <w:sz w:val="24"/>
          <w:szCs w:val="24"/>
        </w:rPr>
        <w:t>.</w:t>
      </w:r>
    </w:p>
    <w:p w14:paraId="0AAE5505" w14:textId="5E38EC0E" w:rsidR="001A0FBE" w:rsidRPr="00AE7994" w:rsidRDefault="001A0FBE" w:rsidP="00E926F9">
      <w:pPr>
        <w:pStyle w:val="Level3Number"/>
        <w:numPr>
          <w:ilvl w:val="2"/>
          <w:numId w:val="10"/>
        </w:numPr>
        <w:tabs>
          <w:tab w:val="left" w:pos="993"/>
        </w:tabs>
        <w:spacing w:before="120" w:after="120"/>
        <w:ind w:left="993" w:hanging="993"/>
        <w:jc w:val="both"/>
        <w:rPr>
          <w:rFonts w:cs="Arial"/>
          <w:sz w:val="24"/>
          <w:szCs w:val="24"/>
        </w:rPr>
      </w:pPr>
      <w:r w:rsidRPr="00AE7994">
        <w:rPr>
          <w:rFonts w:cs="Arial"/>
          <w:sz w:val="24"/>
          <w:szCs w:val="24"/>
        </w:rPr>
        <w:t>Bidder’s submissions will be checked to establish that they have signed the Form of Tender (Bid certificate), and other relevant documents and pages which require signatures.</w:t>
      </w:r>
      <w:r w:rsidR="00E926F9" w:rsidRPr="00AE7994">
        <w:rPr>
          <w:rFonts w:cs="Arial"/>
          <w:sz w:val="24"/>
          <w:szCs w:val="24"/>
        </w:rPr>
        <w:t xml:space="preserve"> </w:t>
      </w:r>
      <w:r w:rsidRPr="00AE7994">
        <w:rPr>
          <w:rFonts w:cs="Arial"/>
          <w:sz w:val="24"/>
          <w:szCs w:val="24"/>
        </w:rPr>
        <w:t xml:space="preserve">If the Bid submission does not have a signature in the relevant documents or pages, the </w:t>
      </w:r>
      <w:r w:rsidR="00FD0194" w:rsidRPr="00AE7994">
        <w:rPr>
          <w:rFonts w:cs="Arial"/>
          <w:sz w:val="24"/>
          <w:szCs w:val="24"/>
        </w:rPr>
        <w:t>Authority</w:t>
      </w:r>
      <w:r w:rsidRPr="00AE7994">
        <w:rPr>
          <w:rFonts w:cs="Arial"/>
          <w:sz w:val="24"/>
          <w:szCs w:val="24"/>
        </w:rPr>
        <w:t xml:space="preserve"> at its discretion, may write to the relevant supplier, and request signed documents to be submitted. The communication sent to the Bidder will state the deadline by which the signed documents should be submitted. Failure to meet those deadlines and the conditions set out in the communication issued by the Council, will result to</w:t>
      </w:r>
      <w:r w:rsidR="00A25C84" w:rsidRPr="00AE7994">
        <w:rPr>
          <w:rFonts w:cs="Arial"/>
          <w:sz w:val="24"/>
          <w:szCs w:val="24"/>
        </w:rPr>
        <w:t>,</w:t>
      </w:r>
      <w:r w:rsidRPr="00AE7994">
        <w:rPr>
          <w:rFonts w:cs="Arial"/>
          <w:sz w:val="24"/>
          <w:szCs w:val="24"/>
        </w:rPr>
        <w:t xml:space="preserve"> the Bidder’s submission being considered as non-compliant, therefore, it will be rejected.</w:t>
      </w:r>
    </w:p>
    <w:p w14:paraId="11DC155A" w14:textId="77777777" w:rsidR="00563205" w:rsidRPr="00AE7994" w:rsidRDefault="00E83EF0" w:rsidP="00E926F9">
      <w:pPr>
        <w:pStyle w:val="Level3Number"/>
        <w:numPr>
          <w:ilvl w:val="2"/>
          <w:numId w:val="10"/>
        </w:numPr>
        <w:tabs>
          <w:tab w:val="left" w:pos="993"/>
        </w:tabs>
        <w:spacing w:before="120" w:after="120"/>
        <w:ind w:left="993" w:hanging="993"/>
        <w:jc w:val="both"/>
        <w:rPr>
          <w:rFonts w:cs="Arial"/>
          <w:sz w:val="24"/>
          <w:szCs w:val="24"/>
        </w:rPr>
      </w:pPr>
      <w:r w:rsidRPr="00AE7994">
        <w:rPr>
          <w:rFonts w:cs="Arial"/>
          <w:sz w:val="24"/>
          <w:szCs w:val="24"/>
        </w:rPr>
        <w:t>The Form of Contract (T&amp;Cs) has been accepted.</w:t>
      </w:r>
    </w:p>
    <w:p w14:paraId="02D371D4" w14:textId="0350F300" w:rsidR="00563205" w:rsidRPr="00AE7994" w:rsidRDefault="00E83EF0" w:rsidP="00E926F9">
      <w:pPr>
        <w:pStyle w:val="Level3Number"/>
        <w:numPr>
          <w:ilvl w:val="2"/>
          <w:numId w:val="10"/>
        </w:numPr>
        <w:tabs>
          <w:tab w:val="left" w:pos="993"/>
        </w:tabs>
        <w:spacing w:before="120" w:after="120"/>
        <w:ind w:left="993" w:hanging="993"/>
        <w:jc w:val="both"/>
        <w:rPr>
          <w:rFonts w:cs="Arial"/>
          <w:sz w:val="24"/>
          <w:szCs w:val="24"/>
        </w:rPr>
      </w:pPr>
      <w:r w:rsidRPr="00AE7994">
        <w:rPr>
          <w:rFonts w:cs="Arial"/>
          <w:sz w:val="24"/>
          <w:szCs w:val="24"/>
        </w:rPr>
        <w:t xml:space="preserve">All the </w:t>
      </w:r>
      <w:r w:rsidRPr="00AE7994">
        <w:rPr>
          <w:rFonts w:cs="Arial"/>
          <w:b/>
          <w:sz w:val="24"/>
          <w:szCs w:val="24"/>
        </w:rPr>
        <w:t>compliance/</w:t>
      </w:r>
      <w:r w:rsidR="0095177C" w:rsidRPr="00AE7994">
        <w:rPr>
          <w:rFonts w:cs="Arial"/>
          <w:b/>
          <w:sz w:val="24"/>
          <w:szCs w:val="24"/>
        </w:rPr>
        <w:t>S</w:t>
      </w:r>
      <w:r w:rsidRPr="00AE7994">
        <w:rPr>
          <w:rFonts w:cs="Arial"/>
          <w:b/>
          <w:sz w:val="24"/>
          <w:szCs w:val="24"/>
        </w:rPr>
        <w:t xml:space="preserve">election </w:t>
      </w:r>
      <w:r w:rsidR="0095177C" w:rsidRPr="00AE7994">
        <w:rPr>
          <w:rFonts w:cs="Arial"/>
          <w:b/>
          <w:sz w:val="24"/>
          <w:szCs w:val="24"/>
        </w:rPr>
        <w:t>Q</w:t>
      </w:r>
      <w:r w:rsidRPr="00AE7994">
        <w:rPr>
          <w:rFonts w:cs="Arial"/>
          <w:b/>
          <w:sz w:val="24"/>
          <w:szCs w:val="24"/>
        </w:rPr>
        <w:t>uestions</w:t>
      </w:r>
      <w:r w:rsidRPr="00AE7994">
        <w:rPr>
          <w:rFonts w:cs="Arial"/>
          <w:sz w:val="24"/>
          <w:szCs w:val="24"/>
        </w:rPr>
        <w:t xml:space="preserve"> are assessed and passed.</w:t>
      </w:r>
      <w:r w:rsidR="002D3736" w:rsidRPr="00AE7994">
        <w:rPr>
          <w:rFonts w:cs="Arial"/>
          <w:sz w:val="24"/>
          <w:szCs w:val="24"/>
        </w:rPr>
        <w:t xml:space="preserve"> </w:t>
      </w:r>
      <w:r w:rsidR="00FC0D73" w:rsidRPr="00AE7994">
        <w:rPr>
          <w:rFonts w:cs="Arial"/>
          <w:sz w:val="24"/>
          <w:szCs w:val="24"/>
        </w:rPr>
        <w:t>(Please refer to</w:t>
      </w:r>
      <w:r w:rsidR="00D91BE3" w:rsidRPr="00AE7994">
        <w:rPr>
          <w:rFonts w:cs="Arial"/>
          <w:sz w:val="24"/>
          <w:szCs w:val="24"/>
        </w:rPr>
        <w:t xml:space="preserve"> Document 12 - SQ Instruction &amp; Evaluation Guide</w:t>
      </w:r>
    </w:p>
    <w:p w14:paraId="1B5615B6" w14:textId="77A1EC56" w:rsidR="0091719C" w:rsidRDefault="00D008B9" w:rsidP="00E926F9">
      <w:pPr>
        <w:pStyle w:val="Level3Number"/>
        <w:numPr>
          <w:ilvl w:val="2"/>
          <w:numId w:val="10"/>
        </w:numPr>
        <w:tabs>
          <w:tab w:val="left" w:pos="993"/>
        </w:tabs>
        <w:spacing w:before="120" w:after="120"/>
        <w:ind w:left="993" w:hanging="993"/>
        <w:jc w:val="both"/>
        <w:rPr>
          <w:rFonts w:cs="Arial"/>
          <w:sz w:val="24"/>
          <w:szCs w:val="24"/>
        </w:rPr>
      </w:pPr>
      <w:r w:rsidRPr="00AE7994">
        <w:rPr>
          <w:rFonts w:cs="Arial"/>
          <w:sz w:val="24"/>
          <w:szCs w:val="24"/>
        </w:rPr>
        <w:t>Submissions that do not pass the completeness checks stage will be considered to be non-compliant therefore it will be disqualified or excluded from the tendering process.</w:t>
      </w:r>
    </w:p>
    <w:p w14:paraId="4355FBE5" w14:textId="77777777" w:rsidR="00E83EF0" w:rsidRPr="00AE7994" w:rsidRDefault="00E83EF0" w:rsidP="00E83EF0">
      <w:pPr>
        <w:ind w:left="426"/>
        <w:rPr>
          <w:rFonts w:cs="Arial"/>
        </w:rPr>
      </w:pPr>
    </w:p>
    <w:p w14:paraId="54AD4C8B" w14:textId="77777777" w:rsidR="00E83EF0" w:rsidRPr="00AE7994" w:rsidRDefault="00E83EF0" w:rsidP="00E83EF0">
      <w:pPr>
        <w:pStyle w:val="ListParagraph"/>
        <w:rPr>
          <w:rFonts w:cs="Arial"/>
        </w:rPr>
      </w:pPr>
      <w:bookmarkStart w:id="7" w:name="d2120a2c-3386-4579-902e-8244094fbf83"/>
    </w:p>
    <w:p w14:paraId="6328B2AD" w14:textId="3BC85E88" w:rsidR="00D008B9" w:rsidRPr="00AE7994" w:rsidRDefault="00D9524E" w:rsidP="00D9524E">
      <w:pPr>
        <w:rPr>
          <w:rFonts w:cs="Arial"/>
          <w:b/>
          <w:bCs/>
        </w:rPr>
      </w:pPr>
      <w:r w:rsidRPr="00AE7994">
        <w:rPr>
          <w:rFonts w:cs="Arial"/>
          <w:b/>
          <w:bCs/>
        </w:rPr>
        <w:t>3.</w:t>
      </w:r>
      <w:r w:rsidRPr="00AE7994">
        <w:rPr>
          <w:rFonts w:cs="Arial"/>
          <w:b/>
          <w:bCs/>
        </w:rPr>
        <w:tab/>
      </w:r>
      <w:r w:rsidR="00D008B9" w:rsidRPr="00AE7994">
        <w:rPr>
          <w:rFonts w:cs="Arial"/>
          <w:b/>
          <w:bCs/>
        </w:rPr>
        <w:t>Price Evaluation</w:t>
      </w:r>
    </w:p>
    <w:p w14:paraId="41D067F3" w14:textId="77777777" w:rsidR="0045457A" w:rsidRPr="00AE7994" w:rsidRDefault="0045457A" w:rsidP="00D9524E">
      <w:pPr>
        <w:rPr>
          <w:rFonts w:cs="Arial"/>
        </w:rPr>
      </w:pPr>
    </w:p>
    <w:p w14:paraId="2C146154" w14:textId="77777777" w:rsidR="0043663F" w:rsidRPr="0043663F" w:rsidRDefault="00A45247" w:rsidP="00C97C93">
      <w:pPr>
        <w:pStyle w:val="Level2Number"/>
        <w:numPr>
          <w:ilvl w:val="1"/>
          <w:numId w:val="11"/>
        </w:numPr>
        <w:spacing w:before="120" w:after="120"/>
        <w:jc w:val="both"/>
        <w:rPr>
          <w:rFonts w:cs="Arial"/>
          <w:color w:val="FF0000"/>
          <w:sz w:val="24"/>
          <w:szCs w:val="24"/>
        </w:rPr>
      </w:pPr>
      <w:r w:rsidRPr="00AE7994">
        <w:rPr>
          <w:rFonts w:cs="Arial"/>
          <w:sz w:val="24"/>
          <w:szCs w:val="24"/>
        </w:rPr>
        <w:t xml:space="preserve">Bidders must </w:t>
      </w:r>
      <w:r w:rsidR="002E7336" w:rsidRPr="00AE7994">
        <w:rPr>
          <w:rFonts w:cs="Arial"/>
          <w:sz w:val="24"/>
          <w:szCs w:val="24"/>
        </w:rPr>
        <w:t>provide their price</w:t>
      </w:r>
      <w:r w:rsidR="00EF4AA8" w:rsidRPr="00AE7994">
        <w:rPr>
          <w:rFonts w:cs="Arial"/>
          <w:sz w:val="24"/>
          <w:szCs w:val="24"/>
        </w:rPr>
        <w:t xml:space="preserve"> on the format </w:t>
      </w:r>
      <w:r w:rsidR="00EF1416" w:rsidRPr="00AE7994">
        <w:rPr>
          <w:rFonts w:cs="Arial"/>
          <w:sz w:val="24"/>
          <w:szCs w:val="24"/>
        </w:rPr>
        <w:t>requested in</w:t>
      </w:r>
      <w:r w:rsidR="00EF4AA8" w:rsidRPr="00AE7994">
        <w:rPr>
          <w:rFonts w:cs="Arial"/>
          <w:sz w:val="24"/>
          <w:szCs w:val="24"/>
        </w:rPr>
        <w:t xml:space="preserve"> </w:t>
      </w:r>
    </w:p>
    <w:p w14:paraId="145897A9" w14:textId="5E743B50" w:rsidR="00A45247" w:rsidRPr="00AE7994" w:rsidRDefault="00A45247" w:rsidP="00C97C93">
      <w:pPr>
        <w:pStyle w:val="Level2Number"/>
        <w:numPr>
          <w:ilvl w:val="1"/>
          <w:numId w:val="11"/>
        </w:numPr>
        <w:spacing w:before="120" w:after="120"/>
        <w:jc w:val="both"/>
        <w:rPr>
          <w:rFonts w:cs="Arial"/>
          <w:color w:val="FF0000"/>
          <w:sz w:val="24"/>
          <w:szCs w:val="24"/>
        </w:rPr>
      </w:pPr>
      <w:r w:rsidRPr="00AE7994">
        <w:rPr>
          <w:rFonts w:cs="Arial"/>
          <w:sz w:val="24"/>
          <w:szCs w:val="24"/>
        </w:rPr>
        <w:t xml:space="preserve"> </w:t>
      </w:r>
      <w:r w:rsidR="00AB1D27" w:rsidRPr="00AE7994">
        <w:rPr>
          <w:rFonts w:cs="Arial"/>
          <w:sz w:val="24"/>
          <w:szCs w:val="24"/>
        </w:rPr>
        <w:t xml:space="preserve">Document 04 - Schedule 2 – Price </w:t>
      </w:r>
    </w:p>
    <w:p w14:paraId="115C55C1" w14:textId="3AE15990" w:rsidR="00B37A50" w:rsidRPr="00AE7994" w:rsidRDefault="00FC269C" w:rsidP="00645E84">
      <w:pPr>
        <w:pStyle w:val="Level2Number"/>
        <w:numPr>
          <w:ilvl w:val="1"/>
          <w:numId w:val="11"/>
        </w:numPr>
        <w:spacing w:before="120" w:after="120"/>
        <w:jc w:val="both"/>
        <w:rPr>
          <w:rFonts w:cs="Arial"/>
          <w:sz w:val="24"/>
          <w:szCs w:val="24"/>
        </w:rPr>
      </w:pPr>
      <w:r w:rsidRPr="00AE7994">
        <w:rPr>
          <w:rFonts w:cs="Arial"/>
          <w:sz w:val="24"/>
          <w:szCs w:val="24"/>
        </w:rPr>
        <w:t xml:space="preserve">For this tender, the maximum weighting allocated for Price is: </w:t>
      </w:r>
    </w:p>
    <w:p w14:paraId="1E527BB9" w14:textId="77777777" w:rsidR="00B37A50" w:rsidRPr="00AE7994" w:rsidRDefault="00B37A50" w:rsidP="00B37A50">
      <w:pPr>
        <w:pStyle w:val="ListParagraph"/>
        <w:ind w:left="360"/>
        <w:jc w:val="both"/>
        <w:rPr>
          <w:rFonts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tblGrid>
      <w:tr w:rsidR="00B37A50" w:rsidRPr="00C03E3C" w14:paraId="1C54595F" w14:textId="77777777" w:rsidTr="00C57355">
        <w:tc>
          <w:tcPr>
            <w:tcW w:w="4111" w:type="dxa"/>
            <w:shd w:val="clear" w:color="auto" w:fill="D9D9D9"/>
          </w:tcPr>
          <w:p w14:paraId="5D611AEF" w14:textId="77777777" w:rsidR="00B37A50" w:rsidRPr="00AE7994" w:rsidRDefault="00B37A50" w:rsidP="00C57355">
            <w:pPr>
              <w:ind w:left="1134" w:hanging="1134"/>
              <w:jc w:val="both"/>
              <w:rPr>
                <w:rFonts w:cs="Arial"/>
              </w:rPr>
            </w:pPr>
            <w:r w:rsidRPr="00AE7994">
              <w:rPr>
                <w:rFonts w:cs="Arial"/>
              </w:rPr>
              <w:t>Criteria</w:t>
            </w:r>
          </w:p>
        </w:tc>
        <w:tc>
          <w:tcPr>
            <w:tcW w:w="1984" w:type="dxa"/>
            <w:shd w:val="clear" w:color="auto" w:fill="D9D9D9"/>
          </w:tcPr>
          <w:p w14:paraId="71531B89" w14:textId="77777777" w:rsidR="00B37A50" w:rsidRPr="00AE7994" w:rsidRDefault="00B37A50" w:rsidP="00C57355">
            <w:pPr>
              <w:ind w:left="1134" w:hanging="1134"/>
              <w:jc w:val="both"/>
              <w:rPr>
                <w:rFonts w:cs="Arial"/>
              </w:rPr>
            </w:pPr>
            <w:r w:rsidRPr="00AE7994">
              <w:rPr>
                <w:rFonts w:cs="Arial"/>
              </w:rPr>
              <w:t>Weighting (%)</w:t>
            </w:r>
          </w:p>
        </w:tc>
      </w:tr>
      <w:tr w:rsidR="00B37A50" w:rsidRPr="00C03E3C" w14:paraId="7AD0E6FD" w14:textId="77777777" w:rsidTr="00C57355">
        <w:tc>
          <w:tcPr>
            <w:tcW w:w="4111" w:type="dxa"/>
            <w:shd w:val="clear" w:color="auto" w:fill="auto"/>
          </w:tcPr>
          <w:p w14:paraId="6AF55C10" w14:textId="77777777" w:rsidR="00B37A50" w:rsidRPr="00AE7994" w:rsidRDefault="00B37A50" w:rsidP="00C57355">
            <w:pPr>
              <w:ind w:left="1134" w:hanging="1134"/>
              <w:jc w:val="both"/>
              <w:rPr>
                <w:rFonts w:cs="Arial"/>
              </w:rPr>
            </w:pPr>
            <w:r w:rsidRPr="00AE7994">
              <w:rPr>
                <w:rFonts w:cs="Arial"/>
              </w:rPr>
              <w:t>Cost (Price)</w:t>
            </w:r>
          </w:p>
        </w:tc>
        <w:tc>
          <w:tcPr>
            <w:tcW w:w="1984" w:type="dxa"/>
            <w:shd w:val="clear" w:color="auto" w:fill="auto"/>
          </w:tcPr>
          <w:p w14:paraId="5C5E9244" w14:textId="2D74DD48" w:rsidR="00EF421B" w:rsidRPr="00EF421B" w:rsidRDefault="0014707E" w:rsidP="00EF421B">
            <w:pPr>
              <w:ind w:left="1134" w:hanging="1134"/>
              <w:jc w:val="both"/>
              <w:rPr>
                <w:rFonts w:cs="Arial"/>
                <w:color w:val="7030A0"/>
              </w:rPr>
            </w:pPr>
            <w:r>
              <w:rPr>
                <w:rFonts w:cs="Arial"/>
                <w:color w:val="7030A0"/>
              </w:rPr>
              <w:t>3</w:t>
            </w:r>
            <w:r w:rsidR="00E53989">
              <w:rPr>
                <w:rFonts w:cs="Arial"/>
                <w:color w:val="7030A0"/>
              </w:rPr>
              <w:t>0</w:t>
            </w:r>
            <w:r w:rsidR="00EF421B" w:rsidRPr="00EF421B">
              <w:rPr>
                <w:rFonts w:cs="Arial"/>
                <w:color w:val="7030A0"/>
              </w:rPr>
              <w:t>%</w:t>
            </w:r>
          </w:p>
          <w:p w14:paraId="61D9C7BF" w14:textId="55E31BAA" w:rsidR="006A7011" w:rsidRPr="00AE7994" w:rsidRDefault="006A7011" w:rsidP="00C57355">
            <w:pPr>
              <w:ind w:left="1134" w:hanging="1134"/>
              <w:jc w:val="both"/>
              <w:rPr>
                <w:rFonts w:cs="Arial"/>
              </w:rPr>
            </w:pPr>
          </w:p>
        </w:tc>
      </w:tr>
    </w:tbl>
    <w:p w14:paraId="56082410" w14:textId="77777777" w:rsidR="00B37A50" w:rsidRPr="00AE7994" w:rsidRDefault="00B37A50" w:rsidP="00FC269C">
      <w:pPr>
        <w:pStyle w:val="Level2Number"/>
        <w:numPr>
          <w:ilvl w:val="0"/>
          <w:numId w:val="0"/>
        </w:numPr>
        <w:spacing w:before="120" w:after="120"/>
        <w:ind w:left="720"/>
        <w:jc w:val="both"/>
        <w:rPr>
          <w:rFonts w:cs="Arial"/>
          <w:sz w:val="24"/>
          <w:szCs w:val="24"/>
          <w:highlight w:val="yellow"/>
        </w:rPr>
      </w:pPr>
    </w:p>
    <w:p w14:paraId="1C7D6005" w14:textId="6A1C2D70" w:rsidR="00495526" w:rsidRPr="00AE7994" w:rsidRDefault="00202D26" w:rsidP="00495526">
      <w:pPr>
        <w:pStyle w:val="Level2Number"/>
        <w:numPr>
          <w:ilvl w:val="1"/>
          <w:numId w:val="11"/>
        </w:numPr>
        <w:spacing w:before="120" w:after="120"/>
        <w:jc w:val="both"/>
        <w:rPr>
          <w:rFonts w:cs="Arial"/>
          <w:sz w:val="24"/>
          <w:szCs w:val="24"/>
        </w:rPr>
      </w:pPr>
      <w:r w:rsidRPr="00AE7994">
        <w:rPr>
          <w:rFonts w:cs="Arial"/>
          <w:sz w:val="24"/>
          <w:szCs w:val="24"/>
        </w:rPr>
        <w:t xml:space="preserve">Bidders should submit tender on a "Fixed Price" </w:t>
      </w:r>
      <w:r w:rsidR="003F046C" w:rsidRPr="00AE7994">
        <w:rPr>
          <w:rFonts w:cs="Arial"/>
          <w:sz w:val="24"/>
          <w:szCs w:val="24"/>
        </w:rPr>
        <w:t>b</w:t>
      </w:r>
      <w:r w:rsidRPr="00AE7994">
        <w:rPr>
          <w:rFonts w:cs="Arial"/>
          <w:sz w:val="24"/>
          <w:szCs w:val="24"/>
        </w:rPr>
        <w:t>asis for each year of the contract. The total sum will be used for the purpose of evaluation as described above. If the tender is accepted the Service Provider will not be entitled to claim and the Authority will not allow any increase in the price of the materials and/or cost of or incidental to, the employment of labour, and the prices included in the Bid shall be the maximum payable by the Authority.</w:t>
      </w:r>
    </w:p>
    <w:p w14:paraId="6931242D" w14:textId="77777777" w:rsidR="00495526" w:rsidRPr="00AE7994" w:rsidRDefault="00202D26" w:rsidP="00495526">
      <w:pPr>
        <w:pStyle w:val="Level2Number"/>
        <w:numPr>
          <w:ilvl w:val="1"/>
          <w:numId w:val="11"/>
        </w:numPr>
        <w:spacing w:before="120" w:after="120"/>
        <w:jc w:val="both"/>
        <w:rPr>
          <w:rFonts w:cs="Arial"/>
          <w:sz w:val="24"/>
          <w:szCs w:val="24"/>
        </w:rPr>
      </w:pPr>
      <w:r w:rsidRPr="00AE7994">
        <w:rPr>
          <w:rFonts w:cs="Arial"/>
          <w:sz w:val="24"/>
          <w:szCs w:val="24"/>
        </w:rPr>
        <w:t>The Tender must be based on rates/prices which exclude Value Added Tax.  This tax, if applicable, will be paid by the Authority as an addition at the appropriate rate on the invoices related to the service when submitted.</w:t>
      </w:r>
    </w:p>
    <w:p w14:paraId="6A1CAB2D" w14:textId="77777777" w:rsidR="006873CF" w:rsidRPr="00AE7994" w:rsidRDefault="00202D26" w:rsidP="006873CF">
      <w:pPr>
        <w:pStyle w:val="Level2Number"/>
        <w:numPr>
          <w:ilvl w:val="1"/>
          <w:numId w:val="11"/>
        </w:numPr>
        <w:spacing w:before="120" w:after="120"/>
        <w:jc w:val="both"/>
        <w:rPr>
          <w:rFonts w:cs="Arial"/>
          <w:sz w:val="24"/>
          <w:szCs w:val="24"/>
        </w:rPr>
      </w:pPr>
      <w:r w:rsidRPr="00AE7994">
        <w:rPr>
          <w:rFonts w:cs="Arial"/>
          <w:sz w:val="24"/>
          <w:szCs w:val="24"/>
        </w:rPr>
        <w:t xml:space="preserve">Bidders are strongly advised that before submitting this Tender all arithmetical calculations, transfers and cost summaries must be checked for accuracy, whilst also ensuring that forms have been fully completed and signed (by the authorised Officer) and all necessary information supplied. </w:t>
      </w:r>
    </w:p>
    <w:p w14:paraId="008A9991" w14:textId="77777777" w:rsidR="006873CF" w:rsidRPr="00AE7994" w:rsidRDefault="00202D26" w:rsidP="006873CF">
      <w:pPr>
        <w:pStyle w:val="Level2Number"/>
        <w:numPr>
          <w:ilvl w:val="1"/>
          <w:numId w:val="11"/>
        </w:numPr>
        <w:spacing w:before="120" w:after="120"/>
        <w:jc w:val="both"/>
        <w:rPr>
          <w:rFonts w:cs="Arial"/>
          <w:sz w:val="24"/>
          <w:szCs w:val="24"/>
        </w:rPr>
      </w:pPr>
      <w:r w:rsidRPr="00AE7994">
        <w:rPr>
          <w:rFonts w:cs="Arial"/>
          <w:sz w:val="24"/>
          <w:szCs w:val="24"/>
        </w:rPr>
        <w:t xml:space="preserve">The Bidder will not be allowed to adjust their Initial or Final bid set out on the Form of Tender or Price schedule if that means an increase in the rates or price offered in this Tender Submission. Bidders should be aware that the Authority has a duty to investigate submitted Tenders where the price appears to be abnormally low.  If the Bidder cannot provide substantial reasons for the low prices then the Authority may disqualify the Tender submission. </w:t>
      </w:r>
    </w:p>
    <w:p w14:paraId="20154583" w14:textId="77777777" w:rsidR="00573394" w:rsidRPr="00AE7994" w:rsidRDefault="00573394" w:rsidP="00573394">
      <w:pPr>
        <w:pStyle w:val="Level2Number"/>
        <w:numPr>
          <w:ilvl w:val="1"/>
          <w:numId w:val="11"/>
        </w:numPr>
        <w:spacing w:before="120" w:after="120"/>
        <w:jc w:val="both"/>
        <w:rPr>
          <w:rFonts w:cs="Arial"/>
          <w:sz w:val="24"/>
          <w:szCs w:val="24"/>
        </w:rPr>
      </w:pPr>
      <w:r w:rsidRPr="00AE7994">
        <w:rPr>
          <w:rFonts w:cs="Arial"/>
          <w:sz w:val="24"/>
          <w:szCs w:val="24"/>
        </w:rPr>
        <w:t xml:space="preserve">Pricing assessment will be based on submitted pricing proposals and will be scored in accordance with the following formula: </w:t>
      </w:r>
    </w:p>
    <w:p w14:paraId="11A8AC21" w14:textId="65BA2159" w:rsidR="006873CF" w:rsidRPr="00AE7994" w:rsidRDefault="00E95557" w:rsidP="00C704F4">
      <w:pPr>
        <w:pStyle w:val="Level2Number"/>
        <w:numPr>
          <w:ilvl w:val="2"/>
          <w:numId w:val="11"/>
        </w:numPr>
        <w:spacing w:before="120" w:after="120"/>
        <w:jc w:val="both"/>
        <w:rPr>
          <w:rFonts w:cs="Arial"/>
          <w:sz w:val="24"/>
          <w:szCs w:val="24"/>
        </w:rPr>
      </w:pPr>
      <w:r w:rsidRPr="00AE7994">
        <w:rPr>
          <w:rFonts w:cs="Arial"/>
          <w:sz w:val="24"/>
          <w:szCs w:val="24"/>
        </w:rPr>
        <w:t xml:space="preserve">The price which is most advantageous to the </w:t>
      </w:r>
      <w:r w:rsidRPr="00AE7994">
        <w:rPr>
          <w:rStyle w:val="BodyDefinitionTerm"/>
          <w:rFonts w:cs="Arial"/>
          <w:szCs w:val="24"/>
        </w:rPr>
        <w:t>Authority</w:t>
      </w:r>
      <w:r w:rsidRPr="00AE7994">
        <w:rPr>
          <w:rFonts w:cs="Arial"/>
          <w:sz w:val="24"/>
          <w:szCs w:val="24"/>
        </w:rPr>
        <w:t xml:space="preserve"> will be awarded the maximum weighting given to the lowest cost in the evaluation criteria. The remaining Potential Providers will receive marks on a pro rata basis. </w:t>
      </w:r>
      <w:bookmarkStart w:id="8" w:name="e422a8ae-6e5f-48cd-b9df-c2f4f569ef08"/>
    </w:p>
    <w:p w14:paraId="455D0467" w14:textId="2415D440" w:rsidR="00013B3A" w:rsidRPr="00AE7994" w:rsidRDefault="00FD329D" w:rsidP="00FD329D">
      <w:pPr>
        <w:pStyle w:val="Level2Number"/>
        <w:numPr>
          <w:ilvl w:val="2"/>
          <w:numId w:val="11"/>
        </w:numPr>
        <w:spacing w:before="120" w:after="120"/>
        <w:jc w:val="both"/>
        <w:rPr>
          <w:rFonts w:cs="Arial"/>
          <w:sz w:val="24"/>
          <w:szCs w:val="24"/>
        </w:rPr>
      </w:pPr>
      <w:r w:rsidRPr="00AE7994">
        <w:rPr>
          <w:rFonts w:cs="Arial"/>
          <w:sz w:val="24"/>
          <w:szCs w:val="24"/>
        </w:rPr>
        <w:t xml:space="preserve">For </w:t>
      </w:r>
      <w:r w:rsidR="00013B3A" w:rsidRPr="00AE7994">
        <w:rPr>
          <w:rFonts w:cs="Arial"/>
          <w:b/>
          <w:sz w:val="24"/>
          <w:szCs w:val="24"/>
          <w:u w:val="single"/>
        </w:rPr>
        <w:t>Example</w:t>
      </w:r>
      <w:r w:rsidR="00013B3A" w:rsidRPr="00AE7994">
        <w:rPr>
          <w:rFonts w:cs="Arial"/>
          <w:sz w:val="24"/>
          <w:szCs w:val="24"/>
        </w:rPr>
        <w:t xml:space="preserve"> where price has been assigned </w:t>
      </w:r>
      <w:r w:rsidR="0014707E">
        <w:rPr>
          <w:rFonts w:cs="Arial"/>
          <w:sz w:val="24"/>
          <w:szCs w:val="24"/>
        </w:rPr>
        <w:t>3</w:t>
      </w:r>
      <w:r w:rsidR="00013B3A" w:rsidRPr="00AE7994">
        <w:rPr>
          <w:rFonts w:cs="Arial"/>
          <w:sz w:val="24"/>
          <w:szCs w:val="24"/>
        </w:rPr>
        <w:t>0%</w:t>
      </w:r>
      <w:r w:rsidR="002408A6" w:rsidRPr="00AE7994">
        <w:rPr>
          <w:rFonts w:cs="Arial"/>
          <w:sz w:val="24"/>
          <w:szCs w:val="24"/>
        </w:rPr>
        <w:t>, bidders price score will be calculated as follows</w:t>
      </w:r>
      <w:r w:rsidR="00013B3A" w:rsidRPr="00AE7994">
        <w:rPr>
          <w:rFonts w:cs="Arial"/>
          <w:sz w:val="24"/>
          <w:szCs w:val="24"/>
        </w:rPr>
        <w:t>:</w:t>
      </w:r>
    </w:p>
    <w:p w14:paraId="1C549D11" w14:textId="77777777" w:rsidR="002069D2" w:rsidRPr="00AE7994" w:rsidRDefault="002069D2" w:rsidP="00013B3A">
      <w:pPr>
        <w:pStyle w:val="ListParagraph"/>
        <w:ind w:left="360" w:firstLine="360"/>
        <w:rPr>
          <w:rFonts w:cs="Arial"/>
          <w:highlight w:val="yellow"/>
        </w:rPr>
      </w:pPr>
    </w:p>
    <w:p w14:paraId="70A311FC" w14:textId="69E86D0A" w:rsidR="009462E0" w:rsidRPr="00AE7994" w:rsidRDefault="009462E0" w:rsidP="00013B3A">
      <w:pPr>
        <w:pStyle w:val="ListParagraph"/>
        <w:ind w:left="360" w:firstLine="360"/>
        <w:rPr>
          <w:rFonts w:cs="Arial"/>
          <w:highlight w:val="yellow"/>
        </w:rPr>
      </w:pPr>
      <w:r w:rsidRPr="00C03E3C">
        <w:rPr>
          <w:rFonts w:cs="Arial"/>
          <w:noProof/>
          <w:highlight w:val="yellow"/>
        </w:rPr>
        <mc:AlternateContent>
          <mc:Choice Requires="wpg">
            <w:drawing>
              <wp:anchor distT="0" distB="0" distL="114300" distR="114300" simplePos="0" relativeHeight="251661312" behindDoc="0" locked="0" layoutInCell="1" allowOverlap="1" wp14:anchorId="0F7DD748" wp14:editId="59D63889">
                <wp:simplePos x="0" y="0"/>
                <wp:positionH relativeFrom="column">
                  <wp:posOffset>1231900</wp:posOffset>
                </wp:positionH>
                <wp:positionV relativeFrom="paragraph">
                  <wp:posOffset>3810</wp:posOffset>
                </wp:positionV>
                <wp:extent cx="2076450" cy="819150"/>
                <wp:effectExtent l="0" t="0" r="0" b="19050"/>
                <wp:wrapNone/>
                <wp:docPr id="8" name="Group 8"/>
                <wp:cNvGraphicFramePr/>
                <a:graphic xmlns:a="http://schemas.openxmlformats.org/drawingml/2006/main">
                  <a:graphicData uri="http://schemas.microsoft.com/office/word/2010/wordprocessingGroup">
                    <wpg:wgp>
                      <wpg:cNvGrpSpPr/>
                      <wpg:grpSpPr>
                        <a:xfrm>
                          <a:off x="0" y="0"/>
                          <a:ext cx="2076450" cy="819150"/>
                          <a:chOff x="0" y="0"/>
                          <a:chExt cx="2076450" cy="914400"/>
                        </a:xfrm>
                      </wpg:grpSpPr>
                      <wps:wsp>
                        <wps:cNvPr id="1" name="Straight Connector 1"/>
                        <wps:cNvCnPr/>
                        <wps:spPr>
                          <a:xfrm>
                            <a:off x="165100" y="361950"/>
                            <a:ext cx="1054100" cy="12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184150" y="25400"/>
                            <a:ext cx="946150" cy="272312"/>
                          </a:xfrm>
                          <a:prstGeom prst="rect">
                            <a:avLst/>
                          </a:prstGeom>
                          <a:solidFill>
                            <a:schemeClr val="lt1"/>
                          </a:solidFill>
                          <a:ln w="6350">
                            <a:noFill/>
                          </a:ln>
                        </wps:spPr>
                        <wps:txbx>
                          <w:txbxContent>
                            <w:p w14:paraId="2B26B087" w14:textId="77777777" w:rsidR="00E246C5" w:rsidRDefault="00E246C5" w:rsidP="00E246C5">
                              <w:r>
                                <w:t>Best 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07950" y="412750"/>
                            <a:ext cx="1238250" cy="317500"/>
                          </a:xfrm>
                          <a:prstGeom prst="rect">
                            <a:avLst/>
                          </a:prstGeom>
                          <a:solidFill>
                            <a:schemeClr val="lt1"/>
                          </a:solidFill>
                          <a:ln w="6350">
                            <a:noFill/>
                          </a:ln>
                        </wps:spPr>
                        <wps:txbx>
                          <w:txbxContent>
                            <w:p w14:paraId="20E29F1F" w14:textId="0FBAF5BF" w:rsidR="00E246C5" w:rsidRDefault="00E246C5" w:rsidP="00E246C5">
                              <w:r>
                                <w:t xml:space="preserve">Bidder’s Price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70000" y="234950"/>
                            <a:ext cx="336550" cy="317500"/>
                          </a:xfrm>
                          <a:prstGeom prst="rect">
                            <a:avLst/>
                          </a:prstGeom>
                          <a:solidFill>
                            <a:schemeClr val="lt1"/>
                          </a:solidFill>
                          <a:ln w="6350">
                            <a:noFill/>
                          </a:ln>
                        </wps:spPr>
                        <wps:txbx>
                          <w:txbxContent>
                            <w:p w14:paraId="468A2B50" w14:textId="77777777" w:rsidR="00E246C5" w:rsidRPr="0013539F" w:rsidRDefault="00E246C5" w:rsidP="00E246C5">
                              <w:pPr>
                                <w:rPr>
                                  <w:b/>
                                  <w:bCs/>
                                </w:rPr>
                              </w:pPr>
                              <w:r w:rsidRPr="0013539F">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19250" y="120650"/>
                            <a:ext cx="457200" cy="304800"/>
                          </a:xfrm>
                          <a:prstGeom prst="rect">
                            <a:avLst/>
                          </a:prstGeom>
                          <a:solidFill>
                            <a:schemeClr val="lt1"/>
                          </a:solidFill>
                          <a:ln w="6350">
                            <a:noFill/>
                          </a:ln>
                        </wps:spPr>
                        <wps:txbx>
                          <w:txbxContent>
                            <w:p w14:paraId="1E16DADE" w14:textId="4C596D2D" w:rsidR="00E246C5" w:rsidRDefault="0014707E" w:rsidP="00E246C5">
                              <w:r>
                                <w:t>3</w:t>
                              </w:r>
                              <w:r w:rsidR="00E246C5">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Double Bracket 7"/>
                        <wps:cNvSpPr/>
                        <wps:spPr>
                          <a:xfrm>
                            <a:off x="0" y="0"/>
                            <a:ext cx="2057400"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7DD748" id="Group 8" o:spid="_x0000_s1026" style="position:absolute;left:0;text-align:left;margin-left:97pt;margin-top:.3pt;width:163.5pt;height:64.5pt;z-index:251661312;mso-height-relative:margin" coordsize="207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2+gMAAE4UAAAOAAAAZHJzL2Uyb0RvYy54bWzsWFtv1DoQfkfiP1h5p7nvbqOmqGxphVRB&#10;RXvEs9frbCIc29jeJuXXM3YubTfLOYciEFR92XUyM/bMN9+M7Ry9bmuGbqjSleC5Fx4EHqKciHXF&#10;N7n3z/XZq4WHtMF8jZngNPduqfZeH798cdTIjEaiFGxNFYJJuM4amXulMTLzfU1KWmN9ICTlICyE&#10;qrGBR7Xx1wo3MHvN/CgIZn4j1FoqQajW8Pa0E3rHbv6ioMR8KApNDWK5B74Z96vc78r++sdHONso&#10;LMuK9G7gR3hR44rDouNUp9hgtFXVZKq6IkpoUZgDImpfFEVFqIsBogmDnWjOldhKF8smazZyhAmg&#10;3cHp0dOS9zfnSl7JSwVINHIDWLgnG0tbqNr+g5eodZDdjpDR1iACL6NgPktSQJaAbBEehjB2mJIS&#10;gJ+YkfLtPsPDMEkCZ+gPy/oPnGkk0EPfIaB/DoGrEkvqgNUZIHCpULUG9nqI4xpIemUUrjalQUvB&#10;OVBIKBTaqKwXoL7kPVo60wDcHqjCWRpCPAgwiWfh4YDJAFoYpImTW9DCaL4TOs6k0uacihrZQe6x&#10;iltvcYZvLrQBRwClQQUerFudI25kbhm1yox/pAUEBlkKnbUrKrpkCt1gKAdMCOXGBQbzOW1rVlSM&#10;jYbBfxv2+taUuoL7EePRwq0suBmN64oLtW910w4uF53+gEAXt4VgJda3LkUOGuBNl7pfTqBoINC1&#10;zfQb0aLoHm1skSHTwmubkJ5O3yPQIrGVZAkUpX1pAL597RwmMye19InmURy6ZcbSuSNHzx8FHP4+&#10;f3CmBavWZ5B3m4UdlrCRIQ+0GEdN7s1icNIacWHNO2YyPmTEFYdNiGlXbR9wlxukRNeKtSRnFZD8&#10;AmtziRX0Xoga9hPzAX4KJmAR0Y88VAr1dd97qw8NAaQeaqCX557+ssWKeoi949AqXHuB5u8eknQe&#10;wRrqvmR1X8K39VJAfUA7AO/c0OobNgwLJepPsO2c2FVBhDmBtXPPDMOl6XYY2LYIPTlxStDuJTYX&#10;/EqSoR5tCV+3n7CSfZ4MJPi9GJrTpNw73Q7uk60RReV6wR3je9x/H+HjCeHjgdjQJ3+I8MHctklL&#10;+AQ64qRjRvEisnJL+TgE+cPd4s+kfL+rPDP/6TE/mTA/eSzz7f7fHxaiOJkcFuJ4lv6dzB83v+ee&#10;/4R6fjphfvpY5sPR2DV16OlhFMx2m77bqYeeHySLv6fnj7vgM/OfEPPnA/NPxXbFKHqjMPkMnxbm&#10;O/z/96N9d8jpb8nDiT4K0rk95rvzzZ7b8OR8s+rWvsRVd0l6vhnC+fv/3gyf5O2DGPUn3T/c9xv4&#10;aAV3kgdfxe4/u/vK3WfA428AAAD//wMAUEsDBBQABgAIAAAAIQB7EHws3gAAAAgBAAAPAAAAZHJz&#10;L2Rvd25yZXYueG1sTI9BS8NAEIXvgv9hGcGb3STaYNNsSinqqQi2gvS2zU6T0OxsyG6T9N87nuzx&#10;m/d4816+mmwrBux940hBPItAIJXONFQp+N6/P72C8EGT0a0jVHBFD6vi/i7XmXEjfeGwC5XgEPKZ&#10;VlCH0GVS+rJGq/3MdUisnVxvdWDsK2l6PXK4bWUSRam0uiH+UOsONzWW593FKvgY9bh+jt+G7fm0&#10;uR7288+fbYxKPT5M6yWIgFP4N8Nffa4OBXc6ugsZL1rmxQtvCQpSECzPk5jxyPdkkYIscnk7oPgF&#10;AAD//wMAUEsBAi0AFAAGAAgAAAAhALaDOJL+AAAA4QEAABMAAAAAAAAAAAAAAAAAAAAAAFtDb250&#10;ZW50X1R5cGVzXS54bWxQSwECLQAUAAYACAAAACEAOP0h/9YAAACUAQAACwAAAAAAAAAAAAAAAAAv&#10;AQAAX3JlbHMvLnJlbHNQSwECLQAUAAYACAAAACEAnH0FNvoDAABOFAAADgAAAAAAAAAAAAAAAAAu&#10;AgAAZHJzL2Uyb0RvYy54bWxQSwECLQAUAAYACAAAACEAexB8LN4AAAAIAQAADwAAAAAAAAAAAAAA&#10;AABUBgAAZHJzL2Rvd25yZXYueG1sUEsFBgAAAAAEAAQA8wAAAF8HAAAAAA==&#10;">
                <v:line id="Straight Connector 1" o:spid="_x0000_s1027" style="position:absolute;visibility:visible;mso-wrap-style:square" from="1651,3619" to="12192,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4472c4 [3204]" strokeweight=".5pt">
                  <v:stroke joinstyle="miter"/>
                </v:line>
                <v:shapetype id="_x0000_t202" coordsize="21600,21600" o:spt="202" path="m,l,21600r21600,l21600,xe">
                  <v:stroke joinstyle="miter"/>
                  <v:path gradientshapeok="t" o:connecttype="rect"/>
                </v:shapetype>
                <v:shape id="Text Box 2" o:spid="_x0000_s1028" type="#_x0000_t202" style="position:absolute;left:1841;top:254;width:9462;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B26B087" w14:textId="77777777" w:rsidR="00E246C5" w:rsidRDefault="00E246C5" w:rsidP="00E246C5">
                        <w:r>
                          <w:t>Best Price</w:t>
                        </w:r>
                      </w:p>
                    </w:txbxContent>
                  </v:textbox>
                </v:shape>
                <v:shape id="Text Box 3" o:spid="_x0000_s1029" type="#_x0000_t202" style="position:absolute;left:1079;top:4127;width:1238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0E29F1F" w14:textId="0FBAF5BF" w:rsidR="00E246C5" w:rsidRDefault="00E246C5" w:rsidP="00E246C5">
                        <w:r>
                          <w:t xml:space="preserve">Bidder’s Price </w:t>
                        </w:r>
                      </w:p>
                    </w:txbxContent>
                  </v:textbox>
                </v:shape>
                <v:shape id="Text Box 4" o:spid="_x0000_s1030" type="#_x0000_t202" style="position:absolute;left:12700;top:2349;width:336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68A2B50" w14:textId="77777777" w:rsidR="00E246C5" w:rsidRPr="0013539F" w:rsidRDefault="00E246C5" w:rsidP="00E246C5">
                        <w:pPr>
                          <w:rPr>
                            <w:b/>
                            <w:bCs/>
                          </w:rPr>
                        </w:pPr>
                        <w:r w:rsidRPr="0013539F">
                          <w:rPr>
                            <w:b/>
                            <w:bCs/>
                          </w:rPr>
                          <w:t>X</w:t>
                        </w:r>
                      </w:p>
                    </w:txbxContent>
                  </v:textbox>
                </v:shape>
                <v:shape id="Text Box 5" o:spid="_x0000_s1031" type="#_x0000_t202" style="position:absolute;left:16192;top:1206;width:4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E16DADE" w14:textId="4C596D2D" w:rsidR="00E246C5" w:rsidRDefault="0014707E" w:rsidP="00E246C5">
                        <w:r>
                          <w:t>3</w:t>
                        </w:r>
                        <w:r w:rsidR="00E246C5">
                          <w:t>0</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width:2057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9uxAAAANoAAAAPAAAAZHJzL2Rvd25yZXYueG1sRI9BawIx&#10;FITvQv9DeIVeRLP2UGU1SiuUFiqCtgjeXjevm8XkZbuJ6/rvjSB4HGbmG2a26JwVLTWh8qxgNMxA&#10;EBdeV1wq+Pl+H0xAhIis0XomBWcKsJg/9GaYa3/iDbXbWIoE4ZCjAhNjnUsZCkMOw9DXxMn7843D&#10;mGRTSt3gKcGdlc9Z9iIdVpwWDNa0NFQctken4MPYr2P222+L3fr/fPBW7t9WUqmnx+51CiJSF+/h&#10;W/tTKxjD9Uq6AXJ+AQAA//8DAFBLAQItABQABgAIAAAAIQDb4fbL7gAAAIUBAAATAAAAAAAAAAAA&#10;AAAAAAAAAABbQ29udGVudF9UeXBlc10ueG1sUEsBAi0AFAAGAAgAAAAhAFr0LFu/AAAAFQEAAAsA&#10;AAAAAAAAAAAAAAAAHwEAAF9yZWxzLy5yZWxzUEsBAi0AFAAGAAgAAAAhABjeL27EAAAA2gAAAA8A&#10;AAAAAAAAAAAAAAAABwIAAGRycy9kb3ducmV2LnhtbFBLBQYAAAAAAwADALcAAAD4AgAAAAA=&#10;" strokecolor="#4472c4 [3204]" strokeweight=".5pt">
                  <v:stroke joinstyle="miter"/>
                </v:shape>
              </v:group>
            </w:pict>
          </mc:Fallback>
        </mc:AlternateContent>
      </w:r>
    </w:p>
    <w:p w14:paraId="72D88182" w14:textId="23EA2DB6" w:rsidR="00E95557" w:rsidRPr="00AE7994" w:rsidRDefault="00E95557" w:rsidP="00E95557">
      <w:pPr>
        <w:pStyle w:val="Level2Number"/>
        <w:numPr>
          <w:ilvl w:val="0"/>
          <w:numId w:val="0"/>
        </w:numPr>
        <w:spacing w:before="120" w:after="120"/>
        <w:jc w:val="center"/>
        <w:rPr>
          <w:rFonts w:cs="Arial"/>
          <w:sz w:val="24"/>
          <w:szCs w:val="24"/>
          <w:highlight w:val="yellow"/>
        </w:rPr>
      </w:pPr>
    </w:p>
    <w:p w14:paraId="76ED5CC6" w14:textId="0C122C0B" w:rsidR="00E95557" w:rsidRPr="00AE7994" w:rsidRDefault="00E95557" w:rsidP="00E95557">
      <w:pPr>
        <w:pStyle w:val="Level2Number"/>
        <w:numPr>
          <w:ilvl w:val="0"/>
          <w:numId w:val="0"/>
        </w:numPr>
        <w:spacing w:before="120" w:after="120"/>
        <w:jc w:val="center"/>
        <w:rPr>
          <w:rFonts w:cs="Arial"/>
          <w:sz w:val="24"/>
          <w:szCs w:val="24"/>
          <w:highlight w:val="yellow"/>
        </w:rPr>
      </w:pPr>
    </w:p>
    <w:p w14:paraId="5C7D584D" w14:textId="77777777" w:rsidR="00E246C5" w:rsidRPr="00AE7994" w:rsidRDefault="00E246C5" w:rsidP="00E95557">
      <w:pPr>
        <w:pStyle w:val="Level2Number"/>
        <w:numPr>
          <w:ilvl w:val="0"/>
          <w:numId w:val="0"/>
        </w:numPr>
        <w:spacing w:before="120" w:after="120"/>
        <w:jc w:val="center"/>
        <w:rPr>
          <w:rFonts w:cs="Arial"/>
          <w:sz w:val="24"/>
          <w:szCs w:val="24"/>
        </w:rPr>
      </w:pPr>
    </w:p>
    <w:p w14:paraId="28B7A1A0" w14:textId="77777777" w:rsidR="009462E0" w:rsidRPr="00AE7994" w:rsidRDefault="009462E0" w:rsidP="00E95557">
      <w:pPr>
        <w:pStyle w:val="Level2Number"/>
        <w:numPr>
          <w:ilvl w:val="0"/>
          <w:numId w:val="0"/>
        </w:numPr>
        <w:spacing w:before="120" w:after="120"/>
        <w:jc w:val="center"/>
        <w:rPr>
          <w:rFonts w:cs="Arial"/>
          <w:sz w:val="24"/>
          <w:szCs w:val="24"/>
        </w:rPr>
      </w:pPr>
    </w:p>
    <w:tbl>
      <w:tblPr>
        <w:tblW w:w="7817" w:type="dxa"/>
        <w:tblInd w:w="720" w:type="dxa"/>
        <w:tblCellMar>
          <w:left w:w="0" w:type="dxa"/>
          <w:right w:w="0" w:type="dxa"/>
        </w:tblCellMar>
        <w:tblLook w:val="04A0" w:firstRow="1" w:lastRow="0" w:firstColumn="1" w:lastColumn="0" w:noHBand="0" w:noVBand="1"/>
      </w:tblPr>
      <w:tblGrid>
        <w:gridCol w:w="1132"/>
        <w:gridCol w:w="1218"/>
        <w:gridCol w:w="1370"/>
        <w:gridCol w:w="2647"/>
        <w:gridCol w:w="1459"/>
      </w:tblGrid>
      <w:tr w:rsidR="00E95557" w:rsidRPr="00C03E3C" w14:paraId="4CF6B8C2" w14:textId="77777777" w:rsidTr="006C2F11">
        <w:trPr>
          <w:trHeight w:val="300"/>
        </w:trPr>
        <w:tc>
          <w:tcPr>
            <w:tcW w:w="11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D714800" w14:textId="77777777" w:rsidR="00E95557" w:rsidRPr="00AE7994" w:rsidRDefault="00E95557" w:rsidP="00C57355">
            <w:pPr>
              <w:rPr>
                <w:rFonts w:eastAsiaTheme="minorHAnsi" w:cs="Arial"/>
                <w:b/>
                <w:bCs/>
                <w:lang w:eastAsia="en-US"/>
              </w:rPr>
            </w:pPr>
            <w:r w:rsidRPr="00AE7994">
              <w:rPr>
                <w:rFonts w:cs="Arial"/>
                <w:b/>
                <w:bCs/>
              </w:rPr>
              <w:lastRenderedPageBreak/>
              <w:t>Bibber name</w:t>
            </w:r>
          </w:p>
        </w:tc>
        <w:tc>
          <w:tcPr>
            <w:tcW w:w="12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DE3EAFD" w14:textId="77777777" w:rsidR="00E95557" w:rsidRPr="00AE7994" w:rsidRDefault="00E95557" w:rsidP="00C57355">
            <w:pPr>
              <w:rPr>
                <w:rFonts w:eastAsiaTheme="minorHAnsi" w:cs="Arial"/>
                <w:b/>
                <w:bCs/>
                <w:lang w:eastAsia="en-US"/>
              </w:rPr>
            </w:pPr>
            <w:r w:rsidRPr="00AE7994">
              <w:rPr>
                <w:rFonts w:cs="Arial"/>
                <w:b/>
                <w:bCs/>
              </w:rPr>
              <w:t>Price</w:t>
            </w:r>
          </w:p>
        </w:tc>
        <w:tc>
          <w:tcPr>
            <w:tcW w:w="13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BAAE38" w14:textId="42F0EF82" w:rsidR="00EC321F" w:rsidRPr="00AE7994" w:rsidRDefault="00EC321F" w:rsidP="00C57355">
            <w:pPr>
              <w:rPr>
                <w:rFonts w:eastAsiaTheme="minorHAnsi" w:cs="Arial"/>
                <w:b/>
                <w:bCs/>
                <w:lang w:eastAsia="en-US"/>
              </w:rPr>
            </w:pPr>
            <w:r w:rsidRPr="00AE7994">
              <w:rPr>
                <w:rFonts w:cs="Arial"/>
                <w:b/>
                <w:bCs/>
              </w:rPr>
              <w:t>Criteria weighting for cost</w:t>
            </w:r>
          </w:p>
        </w:tc>
        <w:tc>
          <w:tcPr>
            <w:tcW w:w="264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863584A" w14:textId="77777777" w:rsidR="00EC321F" w:rsidRPr="00AE7994" w:rsidRDefault="00EC321F" w:rsidP="00EC321F">
            <w:pPr>
              <w:rPr>
                <w:rFonts w:cs="Arial"/>
                <w:b/>
                <w:bCs/>
              </w:rPr>
            </w:pPr>
            <w:r w:rsidRPr="00AE7994">
              <w:rPr>
                <w:rFonts w:cs="Arial"/>
                <w:b/>
                <w:bCs/>
              </w:rPr>
              <w:t>Formula for score</w:t>
            </w:r>
          </w:p>
          <w:p w14:paraId="73BA9107" w14:textId="6FA92CFB" w:rsidR="00E95557" w:rsidRPr="00AE7994" w:rsidRDefault="00E95557" w:rsidP="00C57355">
            <w:pPr>
              <w:rPr>
                <w:rFonts w:eastAsiaTheme="minorHAnsi" w:cs="Arial"/>
                <w:b/>
                <w:bCs/>
                <w:lang w:eastAsia="en-US"/>
              </w:rPr>
            </w:pPr>
          </w:p>
        </w:tc>
        <w:tc>
          <w:tcPr>
            <w:tcW w:w="14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5AAEF4" w14:textId="77777777" w:rsidR="00E95557" w:rsidRPr="00AE7994" w:rsidRDefault="00E95557" w:rsidP="00C57355">
            <w:pPr>
              <w:rPr>
                <w:rFonts w:eastAsiaTheme="minorHAnsi" w:cs="Arial"/>
                <w:b/>
                <w:bCs/>
                <w:lang w:eastAsia="en-US"/>
              </w:rPr>
            </w:pPr>
            <w:r w:rsidRPr="00AE7994">
              <w:rPr>
                <w:rFonts w:cs="Arial"/>
                <w:b/>
                <w:bCs/>
              </w:rPr>
              <w:t>Final (weighted) score</w:t>
            </w:r>
          </w:p>
        </w:tc>
      </w:tr>
      <w:tr w:rsidR="00EC321F" w:rsidRPr="00C03E3C" w14:paraId="3C76D64D" w14:textId="77777777" w:rsidTr="006C2F11">
        <w:trPr>
          <w:trHeight w:val="300"/>
        </w:trPr>
        <w:tc>
          <w:tcPr>
            <w:tcW w:w="11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1AB675" w14:textId="77777777" w:rsidR="00EC321F" w:rsidRPr="00AE7994" w:rsidRDefault="00EC321F" w:rsidP="00EC321F">
            <w:pPr>
              <w:rPr>
                <w:rFonts w:eastAsiaTheme="minorHAnsi" w:cs="Arial"/>
                <w:lang w:eastAsia="en-US"/>
              </w:rPr>
            </w:pPr>
            <w:r w:rsidRPr="00AE7994">
              <w:rPr>
                <w:rFonts w:cs="Arial"/>
              </w:rPr>
              <w:t>Bidder A</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0BD66107" w14:textId="77777777" w:rsidR="00EC321F" w:rsidRPr="00AE7994" w:rsidRDefault="00EC321F" w:rsidP="00EC321F">
            <w:pPr>
              <w:rPr>
                <w:rFonts w:eastAsiaTheme="minorHAnsi" w:cs="Arial"/>
                <w:lang w:eastAsia="en-US"/>
              </w:rPr>
            </w:pPr>
            <w:r w:rsidRPr="00AE7994">
              <w:rPr>
                <w:rFonts w:cs="Arial"/>
              </w:rPr>
              <w:t>£181,000</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tcPr>
          <w:p w14:paraId="3A54F7B3" w14:textId="24666170" w:rsidR="00EC321F" w:rsidRPr="00AE7994" w:rsidRDefault="0014707E" w:rsidP="00EC321F">
            <w:pPr>
              <w:rPr>
                <w:rFonts w:eastAsiaTheme="minorHAnsi" w:cs="Arial"/>
                <w:lang w:eastAsia="en-US"/>
              </w:rPr>
            </w:pPr>
            <w:r>
              <w:rPr>
                <w:rFonts w:eastAsiaTheme="minorHAnsi" w:cs="Arial"/>
                <w:lang w:eastAsia="en-US"/>
              </w:rPr>
              <w:t>3</w:t>
            </w:r>
            <w:r w:rsidR="00F15A2B" w:rsidRPr="00AE7994">
              <w:rPr>
                <w:rFonts w:eastAsiaTheme="minorHAnsi" w:cs="Arial"/>
                <w:lang w:eastAsia="en-US"/>
              </w:rPr>
              <w:t>0</w:t>
            </w:r>
          </w:p>
        </w:tc>
        <w:tc>
          <w:tcPr>
            <w:tcW w:w="2647" w:type="dxa"/>
            <w:tcBorders>
              <w:top w:val="nil"/>
              <w:left w:val="nil"/>
              <w:bottom w:val="single" w:sz="8" w:space="0" w:color="auto"/>
              <w:right w:val="single" w:sz="8" w:space="0" w:color="auto"/>
            </w:tcBorders>
            <w:noWrap/>
            <w:tcMar>
              <w:top w:w="0" w:type="dxa"/>
              <w:left w:w="108" w:type="dxa"/>
              <w:bottom w:w="0" w:type="dxa"/>
              <w:right w:w="108" w:type="dxa"/>
            </w:tcMar>
          </w:tcPr>
          <w:p w14:paraId="68AF63AB" w14:textId="3E3F14E1" w:rsidR="00EC321F" w:rsidRPr="00AE7994" w:rsidRDefault="00EC321F" w:rsidP="00EC321F">
            <w:pPr>
              <w:rPr>
                <w:rFonts w:eastAsiaTheme="minorHAnsi" w:cs="Arial"/>
                <w:lang w:eastAsia="en-US"/>
              </w:rPr>
            </w:pPr>
            <w:r w:rsidRPr="00AE7994">
              <w:rPr>
                <w:rFonts w:cs="Arial"/>
              </w:rPr>
              <w:t xml:space="preserve">(£181,000/£181,000) x </w:t>
            </w:r>
            <w:r w:rsidR="0014707E">
              <w:rPr>
                <w:rFonts w:cs="Arial"/>
              </w:rPr>
              <w:t>3</w:t>
            </w:r>
            <w:r w:rsidR="001E31C5" w:rsidRPr="00AE7994">
              <w:rPr>
                <w:rFonts w:cs="Arial"/>
              </w:rPr>
              <w:t>0</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2B8F8890" w14:textId="6257AB0C" w:rsidR="00EC321F" w:rsidRPr="00AE7994" w:rsidRDefault="0014707E" w:rsidP="00EC321F">
            <w:pPr>
              <w:rPr>
                <w:rFonts w:eastAsiaTheme="minorHAnsi" w:cs="Arial"/>
                <w:lang w:eastAsia="en-US"/>
              </w:rPr>
            </w:pPr>
            <w:r>
              <w:rPr>
                <w:rFonts w:cs="Arial"/>
              </w:rPr>
              <w:t>3</w:t>
            </w:r>
            <w:r w:rsidR="00EC321F" w:rsidRPr="00AE7994">
              <w:rPr>
                <w:rFonts w:cs="Arial"/>
              </w:rPr>
              <w:t>0%</w:t>
            </w:r>
          </w:p>
        </w:tc>
      </w:tr>
      <w:tr w:rsidR="00EC321F" w:rsidRPr="00C03E3C" w14:paraId="4A66F625" w14:textId="77777777" w:rsidTr="006C2F11">
        <w:trPr>
          <w:trHeight w:val="300"/>
        </w:trPr>
        <w:tc>
          <w:tcPr>
            <w:tcW w:w="11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082795" w14:textId="77777777" w:rsidR="00EC321F" w:rsidRPr="00AE7994" w:rsidRDefault="00EC321F" w:rsidP="00EC321F">
            <w:pPr>
              <w:rPr>
                <w:rFonts w:eastAsiaTheme="minorHAnsi" w:cs="Arial"/>
                <w:lang w:eastAsia="en-US"/>
              </w:rPr>
            </w:pPr>
            <w:r w:rsidRPr="00AE7994">
              <w:rPr>
                <w:rFonts w:cs="Arial"/>
              </w:rPr>
              <w:t>Bidder B</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71E35046" w14:textId="77777777" w:rsidR="00EC321F" w:rsidRPr="00AE7994" w:rsidRDefault="00EC321F" w:rsidP="00EC321F">
            <w:pPr>
              <w:rPr>
                <w:rFonts w:eastAsiaTheme="minorHAnsi" w:cs="Arial"/>
                <w:lang w:eastAsia="en-US"/>
              </w:rPr>
            </w:pPr>
            <w:r w:rsidRPr="00AE7994">
              <w:rPr>
                <w:rFonts w:cs="Arial"/>
              </w:rPr>
              <w:t>£219,000</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tcPr>
          <w:p w14:paraId="388B82C5" w14:textId="61C268CD" w:rsidR="00EC321F" w:rsidRPr="00AE7994" w:rsidRDefault="0014707E" w:rsidP="00EC321F">
            <w:pPr>
              <w:rPr>
                <w:rFonts w:eastAsiaTheme="minorHAnsi" w:cs="Arial"/>
                <w:lang w:eastAsia="en-US"/>
              </w:rPr>
            </w:pPr>
            <w:r>
              <w:rPr>
                <w:rFonts w:eastAsiaTheme="minorHAnsi" w:cs="Arial"/>
                <w:lang w:eastAsia="en-US"/>
              </w:rPr>
              <w:t>3</w:t>
            </w:r>
            <w:r w:rsidR="00F15A2B" w:rsidRPr="00AE7994">
              <w:rPr>
                <w:rFonts w:eastAsiaTheme="minorHAnsi" w:cs="Arial"/>
                <w:lang w:eastAsia="en-US"/>
              </w:rPr>
              <w:t>0</w:t>
            </w:r>
          </w:p>
        </w:tc>
        <w:tc>
          <w:tcPr>
            <w:tcW w:w="2647" w:type="dxa"/>
            <w:tcBorders>
              <w:top w:val="nil"/>
              <w:left w:val="nil"/>
              <w:bottom w:val="single" w:sz="8" w:space="0" w:color="auto"/>
              <w:right w:val="single" w:sz="8" w:space="0" w:color="auto"/>
            </w:tcBorders>
            <w:noWrap/>
            <w:tcMar>
              <w:top w:w="0" w:type="dxa"/>
              <w:left w:w="108" w:type="dxa"/>
              <w:bottom w:w="0" w:type="dxa"/>
              <w:right w:w="108" w:type="dxa"/>
            </w:tcMar>
          </w:tcPr>
          <w:p w14:paraId="5B24846D" w14:textId="3EF8C1CE" w:rsidR="00EC321F" w:rsidRPr="00AE7994" w:rsidRDefault="00EC321F" w:rsidP="00EC321F">
            <w:pPr>
              <w:rPr>
                <w:rFonts w:eastAsiaTheme="minorHAnsi" w:cs="Arial"/>
                <w:lang w:eastAsia="en-US"/>
              </w:rPr>
            </w:pPr>
            <w:r w:rsidRPr="00AE7994">
              <w:rPr>
                <w:rFonts w:cs="Arial"/>
              </w:rPr>
              <w:t xml:space="preserve">(£181,000/£219,000) x </w:t>
            </w:r>
            <w:r w:rsidR="0014707E">
              <w:rPr>
                <w:rFonts w:cs="Arial"/>
              </w:rPr>
              <w:t>3</w:t>
            </w:r>
            <w:r w:rsidR="001E31C5" w:rsidRPr="00AE7994">
              <w:rPr>
                <w:rFonts w:cs="Arial"/>
              </w:rPr>
              <w:t>0</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22F920AB" w14:textId="11507083" w:rsidR="00EC321F" w:rsidRPr="00AE7994" w:rsidRDefault="00533DFB" w:rsidP="00EC321F">
            <w:pPr>
              <w:rPr>
                <w:rFonts w:eastAsiaTheme="minorHAnsi" w:cs="Arial"/>
                <w:lang w:eastAsia="en-US"/>
              </w:rPr>
            </w:pPr>
            <w:r>
              <w:rPr>
                <w:rFonts w:cs="Arial"/>
              </w:rPr>
              <w:t>2</w:t>
            </w:r>
            <w:r w:rsidR="0019244C">
              <w:rPr>
                <w:rFonts w:cs="Arial"/>
              </w:rPr>
              <w:t>5</w:t>
            </w:r>
            <w:r w:rsidR="00B35E83">
              <w:rPr>
                <w:rFonts w:cs="Arial"/>
              </w:rPr>
              <w:t>%</w:t>
            </w:r>
          </w:p>
        </w:tc>
      </w:tr>
      <w:tr w:rsidR="00EC321F" w:rsidRPr="00C03E3C" w14:paraId="6C57F7A4" w14:textId="77777777" w:rsidTr="006C2F11">
        <w:trPr>
          <w:trHeight w:val="300"/>
        </w:trPr>
        <w:tc>
          <w:tcPr>
            <w:tcW w:w="11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DC1DB" w14:textId="77777777" w:rsidR="00EC321F" w:rsidRPr="00AE7994" w:rsidRDefault="00EC321F" w:rsidP="00EC321F">
            <w:pPr>
              <w:rPr>
                <w:rFonts w:eastAsiaTheme="minorHAnsi" w:cs="Arial"/>
                <w:lang w:eastAsia="en-US"/>
              </w:rPr>
            </w:pPr>
            <w:r w:rsidRPr="00AE7994">
              <w:rPr>
                <w:rFonts w:cs="Arial"/>
              </w:rPr>
              <w:t>Bidder C</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hideMark/>
          </w:tcPr>
          <w:p w14:paraId="2402D54A" w14:textId="77777777" w:rsidR="00EC321F" w:rsidRPr="00AE7994" w:rsidRDefault="00EC321F" w:rsidP="00EC321F">
            <w:pPr>
              <w:rPr>
                <w:rFonts w:eastAsiaTheme="minorHAnsi" w:cs="Arial"/>
                <w:lang w:eastAsia="en-US"/>
              </w:rPr>
            </w:pPr>
            <w:r w:rsidRPr="00AE7994">
              <w:rPr>
                <w:rFonts w:cs="Arial"/>
              </w:rPr>
              <w:t>£223,000</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tcPr>
          <w:p w14:paraId="1BBD2C8F" w14:textId="56C749E6" w:rsidR="00EC321F" w:rsidRPr="00AE7994" w:rsidRDefault="0014707E" w:rsidP="00EC321F">
            <w:pPr>
              <w:rPr>
                <w:rFonts w:eastAsiaTheme="minorHAnsi" w:cs="Arial"/>
                <w:lang w:eastAsia="en-US"/>
              </w:rPr>
            </w:pPr>
            <w:r>
              <w:rPr>
                <w:rFonts w:eastAsiaTheme="minorHAnsi" w:cs="Arial"/>
                <w:lang w:eastAsia="en-US"/>
              </w:rPr>
              <w:t>3</w:t>
            </w:r>
            <w:r w:rsidR="00F15A2B" w:rsidRPr="00AE7994">
              <w:rPr>
                <w:rFonts w:eastAsiaTheme="minorHAnsi" w:cs="Arial"/>
                <w:lang w:eastAsia="en-US"/>
              </w:rPr>
              <w:t>0</w:t>
            </w:r>
          </w:p>
        </w:tc>
        <w:tc>
          <w:tcPr>
            <w:tcW w:w="2647" w:type="dxa"/>
            <w:tcBorders>
              <w:top w:val="nil"/>
              <w:left w:val="nil"/>
              <w:bottom w:val="single" w:sz="8" w:space="0" w:color="auto"/>
              <w:right w:val="single" w:sz="8" w:space="0" w:color="auto"/>
            </w:tcBorders>
            <w:noWrap/>
            <w:tcMar>
              <w:top w:w="0" w:type="dxa"/>
              <w:left w:w="108" w:type="dxa"/>
              <w:bottom w:w="0" w:type="dxa"/>
              <w:right w:w="108" w:type="dxa"/>
            </w:tcMar>
          </w:tcPr>
          <w:p w14:paraId="43633806" w14:textId="0C70332E" w:rsidR="00EC321F" w:rsidRPr="00AE7994" w:rsidRDefault="00EC321F" w:rsidP="00EC321F">
            <w:pPr>
              <w:rPr>
                <w:rFonts w:eastAsiaTheme="minorHAnsi" w:cs="Arial"/>
                <w:lang w:eastAsia="en-US"/>
              </w:rPr>
            </w:pPr>
            <w:r w:rsidRPr="00AE7994">
              <w:rPr>
                <w:rFonts w:cs="Arial"/>
              </w:rPr>
              <w:t xml:space="preserve">(£181,000/£223,000) x </w:t>
            </w:r>
            <w:r w:rsidR="0014707E">
              <w:rPr>
                <w:rFonts w:cs="Arial"/>
              </w:rPr>
              <w:t>3</w:t>
            </w:r>
            <w:r w:rsidR="001E31C5" w:rsidRPr="00AE7994">
              <w:rPr>
                <w:rFonts w:cs="Arial"/>
              </w:rPr>
              <w:t>0</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5069225C" w14:textId="6A5D21DF" w:rsidR="00EC321F" w:rsidRPr="00AE7994" w:rsidRDefault="00533DFB" w:rsidP="00EC321F">
            <w:pPr>
              <w:rPr>
                <w:rFonts w:eastAsiaTheme="minorHAnsi" w:cs="Arial"/>
                <w:lang w:eastAsia="en-US"/>
              </w:rPr>
            </w:pPr>
            <w:r>
              <w:rPr>
                <w:rFonts w:cs="Arial"/>
              </w:rPr>
              <w:t>24</w:t>
            </w:r>
            <w:r w:rsidR="00EC321F" w:rsidRPr="00AE7994">
              <w:rPr>
                <w:rFonts w:cs="Arial"/>
              </w:rPr>
              <w:t>%</w:t>
            </w:r>
          </w:p>
        </w:tc>
      </w:tr>
    </w:tbl>
    <w:p w14:paraId="05C42EB7" w14:textId="77777777" w:rsidR="00E95557" w:rsidRPr="00AE7994" w:rsidRDefault="00E95557" w:rsidP="00E95557">
      <w:pPr>
        <w:spacing w:before="120" w:after="120"/>
        <w:rPr>
          <w:rFonts w:cs="Arial"/>
        </w:rPr>
      </w:pPr>
    </w:p>
    <w:p w14:paraId="0B9E3A94" w14:textId="6E1293B8" w:rsidR="00E95557" w:rsidRPr="00AE7994" w:rsidRDefault="00E95557" w:rsidP="002A1BAA">
      <w:pPr>
        <w:pStyle w:val="Level2Number"/>
        <w:numPr>
          <w:ilvl w:val="1"/>
          <w:numId w:val="11"/>
        </w:numPr>
        <w:spacing w:before="120" w:after="120"/>
        <w:jc w:val="both"/>
        <w:rPr>
          <w:rFonts w:cs="Arial"/>
          <w:sz w:val="24"/>
          <w:szCs w:val="24"/>
        </w:rPr>
      </w:pPr>
      <w:r w:rsidRPr="00AE7994">
        <w:rPr>
          <w:rFonts w:cs="Arial"/>
          <w:sz w:val="24"/>
          <w:szCs w:val="24"/>
        </w:rPr>
        <w:t>Where the Authority considers that the proposed cost proposal is not sufficiently robust to deliver a sustainable service, it will seek further clarifications from the bidder. Bids that cannot demonstrate sustainability and deliverability will be rejected.</w:t>
      </w:r>
      <w:bookmarkEnd w:id="8"/>
    </w:p>
    <w:bookmarkEnd w:id="7"/>
    <w:p w14:paraId="6D460D38" w14:textId="77777777" w:rsidR="00E83EF0" w:rsidRPr="00AE7994" w:rsidRDefault="00E83EF0" w:rsidP="00E83EF0">
      <w:pPr>
        <w:rPr>
          <w:rFonts w:cs="Arial"/>
        </w:rPr>
      </w:pPr>
    </w:p>
    <w:p w14:paraId="337601C0" w14:textId="3B13D522" w:rsidR="00E83EF0" w:rsidRPr="00AE7994" w:rsidRDefault="00E83EF0" w:rsidP="002A1BAA">
      <w:pPr>
        <w:pStyle w:val="Heading1"/>
        <w:numPr>
          <w:ilvl w:val="0"/>
          <w:numId w:val="11"/>
        </w:numPr>
        <w:spacing w:before="120" w:after="120"/>
        <w:ind w:left="851" w:hanging="851"/>
        <w:rPr>
          <w:rFonts w:ascii="Arial" w:hAnsi="Arial" w:cs="Arial"/>
          <w:sz w:val="24"/>
          <w:szCs w:val="24"/>
        </w:rPr>
      </w:pPr>
      <w:bookmarkStart w:id="9" w:name="efa69fcf-6da5-4709-a46c-e0c622524225"/>
      <w:bookmarkStart w:id="10" w:name="_Toc11929849"/>
      <w:bookmarkStart w:id="11" w:name="_Toc22550134"/>
      <w:bookmarkStart w:id="12" w:name="_Toc22552111"/>
      <w:bookmarkStart w:id="13" w:name="_Toc22885456"/>
      <w:bookmarkStart w:id="14" w:name="_Toc22885676"/>
      <w:r w:rsidRPr="00AE7994">
        <w:rPr>
          <w:rFonts w:ascii="Arial" w:hAnsi="Arial" w:cs="Arial"/>
          <w:sz w:val="24"/>
          <w:szCs w:val="24"/>
        </w:rPr>
        <w:t>Quality</w:t>
      </w:r>
      <w:r w:rsidR="00B73D33" w:rsidRPr="00AE7994">
        <w:rPr>
          <w:rFonts w:ascii="Arial" w:hAnsi="Arial" w:cs="Arial"/>
          <w:sz w:val="24"/>
          <w:szCs w:val="24"/>
        </w:rPr>
        <w:t>/Method Statement</w:t>
      </w:r>
      <w:r w:rsidRPr="00AE7994">
        <w:rPr>
          <w:rFonts w:ascii="Arial" w:hAnsi="Arial" w:cs="Arial"/>
          <w:sz w:val="24"/>
          <w:szCs w:val="24"/>
        </w:rPr>
        <w:t xml:space="preserve"> Assessment</w:t>
      </w:r>
      <w:bookmarkEnd w:id="9"/>
      <w:bookmarkEnd w:id="10"/>
      <w:bookmarkEnd w:id="11"/>
      <w:bookmarkEnd w:id="12"/>
      <w:bookmarkEnd w:id="13"/>
      <w:bookmarkEnd w:id="14"/>
    </w:p>
    <w:p w14:paraId="08CED937" w14:textId="77777777" w:rsidR="00B73D33" w:rsidRPr="00C03E3C" w:rsidRDefault="00B73D33" w:rsidP="00B73D33">
      <w:pPr>
        <w:rPr>
          <w:rFonts w:cs="Arial"/>
        </w:rPr>
      </w:pPr>
    </w:p>
    <w:p w14:paraId="2A3DE91F" w14:textId="5D9FD812" w:rsidR="000538BE" w:rsidRPr="00106A49" w:rsidRDefault="000538BE" w:rsidP="000538BE">
      <w:pPr>
        <w:pStyle w:val="ListParagraph"/>
        <w:numPr>
          <w:ilvl w:val="1"/>
          <w:numId w:val="11"/>
        </w:numPr>
        <w:rPr>
          <w:rFonts w:cs="Arial"/>
        </w:rPr>
      </w:pPr>
      <w:bookmarkStart w:id="15" w:name="4b2e1d5b-6f39-4f6f-83ee-48f7e0e89022"/>
      <w:bookmarkStart w:id="16" w:name="11e8ffa0-a466-4c72-8fc8-59cc2a942e4e"/>
      <w:r w:rsidRPr="00AE7994">
        <w:rPr>
          <w:rFonts w:cs="Arial"/>
        </w:rPr>
        <w:t xml:space="preserve">Bidders must respond to each of the questions set out in the Quality Statement – </w:t>
      </w:r>
      <w:r w:rsidR="00A77FB8" w:rsidRPr="00AE7994">
        <w:rPr>
          <w:rFonts w:cs="Arial"/>
          <w:b/>
          <w:bCs/>
        </w:rPr>
        <w:t xml:space="preserve">Document 05 - Schedule 3 - Quality Method </w:t>
      </w:r>
      <w:r w:rsidR="00106A49" w:rsidRPr="00AE7994">
        <w:rPr>
          <w:rFonts w:cs="Arial"/>
          <w:b/>
          <w:bCs/>
        </w:rPr>
        <w:t>statements.</w:t>
      </w:r>
      <w:r w:rsidR="00A77FB8" w:rsidRPr="00AE7994">
        <w:rPr>
          <w:rFonts w:cs="Arial"/>
        </w:rPr>
        <w:t xml:space="preserve"> </w:t>
      </w:r>
      <w:r w:rsidR="000E6C12" w:rsidRPr="00AE7994">
        <w:rPr>
          <w:rFonts w:cs="Arial"/>
          <w:b/>
          <w:bCs/>
        </w:rPr>
        <w:t xml:space="preserve"> </w:t>
      </w:r>
    </w:p>
    <w:p w14:paraId="60D8D00C" w14:textId="70449813" w:rsidR="00106A49" w:rsidRPr="00106A49" w:rsidRDefault="00106A49" w:rsidP="000538BE">
      <w:pPr>
        <w:pStyle w:val="ListParagraph"/>
        <w:numPr>
          <w:ilvl w:val="1"/>
          <w:numId w:val="11"/>
        </w:numPr>
        <w:rPr>
          <w:rFonts w:cs="Arial"/>
        </w:rPr>
      </w:pPr>
      <w:r w:rsidRPr="00106A49">
        <w:rPr>
          <w:rFonts w:cs="Arial"/>
        </w:rPr>
        <w:t>The minimum pass mark for the quality question (method statement) is 60% of the total quality weighting. Any provider who score less than 60% of the total quality weighting will be eliminated from the process.</w:t>
      </w:r>
    </w:p>
    <w:p w14:paraId="5D6C7B55" w14:textId="1E354147" w:rsidR="006A7011" w:rsidRPr="00AE7994" w:rsidRDefault="006A7011" w:rsidP="006A7011">
      <w:pPr>
        <w:pStyle w:val="Level2Number"/>
        <w:numPr>
          <w:ilvl w:val="1"/>
          <w:numId w:val="11"/>
        </w:numPr>
        <w:spacing w:before="120" w:after="120"/>
        <w:ind w:left="851" w:right="250" w:hanging="851"/>
        <w:jc w:val="both"/>
        <w:rPr>
          <w:rFonts w:cs="Arial"/>
          <w:sz w:val="24"/>
          <w:szCs w:val="24"/>
        </w:rPr>
      </w:pPr>
      <w:r w:rsidRPr="00AE7994">
        <w:rPr>
          <w:rFonts w:cs="Arial"/>
          <w:sz w:val="24"/>
          <w:szCs w:val="24"/>
        </w:rPr>
        <w:t>For this tender, the maximum weighting allocated for Quality</w:t>
      </w:r>
      <w:r w:rsidR="009A2D1B" w:rsidRPr="00AE7994">
        <w:rPr>
          <w:rFonts w:cs="Arial"/>
          <w:sz w:val="24"/>
          <w:szCs w:val="24"/>
        </w:rPr>
        <w:t xml:space="preserve"> /Method statement</w:t>
      </w:r>
      <w:r w:rsidRPr="00AE7994">
        <w:rPr>
          <w:rFonts w:cs="Arial"/>
          <w:sz w:val="24"/>
          <w:szCs w:val="24"/>
        </w:rPr>
        <w:t xml:space="preserve"> is: </w:t>
      </w:r>
    </w:p>
    <w:p w14:paraId="25C46484" w14:textId="77777777" w:rsidR="006A7011" w:rsidRPr="00AE7994" w:rsidRDefault="006A7011" w:rsidP="006A7011">
      <w:pPr>
        <w:pStyle w:val="ListParagraph"/>
        <w:ind w:left="360"/>
        <w:jc w:val="both"/>
        <w:rPr>
          <w:rFonts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tblGrid>
      <w:tr w:rsidR="006A7011" w:rsidRPr="00C03E3C" w14:paraId="4BA71B88" w14:textId="77777777" w:rsidTr="00C57355">
        <w:tc>
          <w:tcPr>
            <w:tcW w:w="4111" w:type="dxa"/>
            <w:shd w:val="clear" w:color="auto" w:fill="D9D9D9"/>
          </w:tcPr>
          <w:p w14:paraId="7A50E05C" w14:textId="77777777" w:rsidR="006A7011" w:rsidRPr="00AE7994" w:rsidRDefault="006A7011" w:rsidP="00C57355">
            <w:pPr>
              <w:ind w:left="1134" w:hanging="1134"/>
              <w:jc w:val="both"/>
              <w:rPr>
                <w:rFonts w:cs="Arial"/>
              </w:rPr>
            </w:pPr>
            <w:r w:rsidRPr="00AE7994">
              <w:rPr>
                <w:rFonts w:cs="Arial"/>
              </w:rPr>
              <w:t>Criteria</w:t>
            </w:r>
          </w:p>
        </w:tc>
        <w:tc>
          <w:tcPr>
            <w:tcW w:w="1984" w:type="dxa"/>
            <w:shd w:val="clear" w:color="auto" w:fill="D9D9D9"/>
          </w:tcPr>
          <w:p w14:paraId="0BBC2369" w14:textId="77777777" w:rsidR="006A7011" w:rsidRPr="00AE7994" w:rsidRDefault="006A7011" w:rsidP="00C57355">
            <w:pPr>
              <w:ind w:left="1134" w:hanging="1134"/>
              <w:jc w:val="both"/>
              <w:rPr>
                <w:rFonts w:cs="Arial"/>
              </w:rPr>
            </w:pPr>
            <w:r w:rsidRPr="00AE7994">
              <w:rPr>
                <w:rFonts w:cs="Arial"/>
              </w:rPr>
              <w:t>Weighting (%)</w:t>
            </w:r>
          </w:p>
        </w:tc>
      </w:tr>
      <w:tr w:rsidR="006A7011" w:rsidRPr="00C03E3C" w14:paraId="5AB84CE5" w14:textId="77777777" w:rsidTr="00C57355">
        <w:tc>
          <w:tcPr>
            <w:tcW w:w="4111" w:type="dxa"/>
            <w:shd w:val="clear" w:color="auto" w:fill="auto"/>
          </w:tcPr>
          <w:p w14:paraId="64D80692" w14:textId="6024807F" w:rsidR="006A7011" w:rsidRPr="00AE7994" w:rsidRDefault="000771C3" w:rsidP="00C57355">
            <w:pPr>
              <w:ind w:left="1134" w:hanging="1134"/>
              <w:jc w:val="both"/>
              <w:rPr>
                <w:rFonts w:cs="Arial"/>
              </w:rPr>
            </w:pPr>
            <w:r w:rsidRPr="00AE7994">
              <w:rPr>
                <w:rFonts w:cs="Arial"/>
              </w:rPr>
              <w:t xml:space="preserve">Quality </w:t>
            </w:r>
            <w:r w:rsidR="0014707E">
              <w:rPr>
                <w:rFonts w:cs="Arial"/>
              </w:rPr>
              <w:t>including Social Value</w:t>
            </w:r>
          </w:p>
        </w:tc>
        <w:tc>
          <w:tcPr>
            <w:tcW w:w="1984" w:type="dxa"/>
            <w:shd w:val="clear" w:color="auto" w:fill="auto"/>
          </w:tcPr>
          <w:p w14:paraId="4E810AE5" w14:textId="0252F12A" w:rsidR="006A7011" w:rsidRPr="00EF421B" w:rsidRDefault="0014707E" w:rsidP="00C57355">
            <w:pPr>
              <w:ind w:left="1134" w:hanging="1134"/>
              <w:jc w:val="both"/>
              <w:rPr>
                <w:rFonts w:cs="Arial"/>
                <w:color w:val="7030A0"/>
              </w:rPr>
            </w:pPr>
            <w:r>
              <w:rPr>
                <w:rFonts w:cs="Arial"/>
                <w:color w:val="7030A0"/>
              </w:rPr>
              <w:t>7</w:t>
            </w:r>
            <w:r w:rsidR="00E53989">
              <w:rPr>
                <w:rFonts w:cs="Arial"/>
                <w:color w:val="7030A0"/>
              </w:rPr>
              <w:t>0</w:t>
            </w:r>
            <w:r w:rsidR="0063246A" w:rsidRPr="00EF421B">
              <w:rPr>
                <w:rFonts w:cs="Arial"/>
                <w:color w:val="7030A0"/>
              </w:rPr>
              <w:t>%</w:t>
            </w:r>
          </w:p>
          <w:p w14:paraId="478BD6B2" w14:textId="77777777" w:rsidR="006A7011" w:rsidRPr="00AE7994" w:rsidRDefault="006A7011" w:rsidP="00C57355">
            <w:pPr>
              <w:ind w:left="1134" w:hanging="1134"/>
              <w:jc w:val="both"/>
              <w:rPr>
                <w:rFonts w:cs="Arial"/>
              </w:rPr>
            </w:pPr>
          </w:p>
        </w:tc>
      </w:tr>
    </w:tbl>
    <w:p w14:paraId="3DA054B7" w14:textId="77777777" w:rsidR="006A7011" w:rsidRPr="00AE7994" w:rsidRDefault="006A7011" w:rsidP="006A7011">
      <w:pPr>
        <w:pStyle w:val="Level2Number"/>
        <w:numPr>
          <w:ilvl w:val="0"/>
          <w:numId w:val="0"/>
        </w:numPr>
        <w:spacing w:before="120" w:after="120"/>
        <w:ind w:left="851" w:right="250"/>
        <w:jc w:val="both"/>
        <w:rPr>
          <w:rFonts w:cs="Arial"/>
          <w:sz w:val="24"/>
          <w:szCs w:val="24"/>
        </w:rPr>
      </w:pPr>
    </w:p>
    <w:p w14:paraId="144BBE4A" w14:textId="6EFD7907" w:rsidR="00E24D37" w:rsidRPr="00AE7994" w:rsidRDefault="00E24D37" w:rsidP="00E24D37">
      <w:pPr>
        <w:pStyle w:val="Level2Number"/>
        <w:numPr>
          <w:ilvl w:val="1"/>
          <w:numId w:val="11"/>
        </w:numPr>
        <w:spacing w:before="120" w:after="120"/>
        <w:ind w:left="851" w:right="250" w:hanging="851"/>
        <w:jc w:val="both"/>
        <w:rPr>
          <w:rFonts w:cs="Arial"/>
          <w:color w:val="00B050"/>
          <w:sz w:val="24"/>
          <w:szCs w:val="24"/>
        </w:rPr>
      </w:pPr>
      <w:r w:rsidRPr="00AE7994">
        <w:rPr>
          <w:rFonts w:cs="Arial"/>
          <w:sz w:val="24"/>
          <w:szCs w:val="24"/>
        </w:rPr>
        <w:t>A strict word limit has been applied to each Quality Statement question, to enable responses to be as concise and relevant as possible. Submissions must be kept to the maximum word limits as detailed at the top of each section. Except where specifically requested, any information that exceeds the word limits stated will be excluded from evaluation. For the absence of doubt, this means, for example, that if the word limit for a question is stipulated on each question, evaluators will read the maximum word limit stipulated of the answer and disregard anything beyond that limit.  Unless requested, attachments should not be included and they will not be read or considered as part of the evaluation. This includes any policy and procedures that are referenced in the responses unless these have been explicitly requested in the relevant question</w:t>
      </w:r>
    </w:p>
    <w:p w14:paraId="512DE583" w14:textId="1B62AA3A" w:rsidR="00E83EF0" w:rsidRPr="00AE7994" w:rsidRDefault="00E83EF0" w:rsidP="002A1BAA">
      <w:pPr>
        <w:pStyle w:val="Level2Number"/>
        <w:numPr>
          <w:ilvl w:val="1"/>
          <w:numId w:val="11"/>
        </w:numPr>
        <w:spacing w:before="120" w:after="120"/>
        <w:ind w:left="851" w:hanging="851"/>
        <w:rPr>
          <w:rFonts w:cs="Arial"/>
          <w:sz w:val="24"/>
          <w:szCs w:val="24"/>
        </w:rPr>
      </w:pPr>
      <w:r w:rsidRPr="00AE7994">
        <w:rPr>
          <w:rFonts w:cs="Arial"/>
          <w:sz w:val="24"/>
          <w:szCs w:val="24"/>
        </w:rPr>
        <w:t xml:space="preserve">The quality element of </w:t>
      </w:r>
      <w:r w:rsidRPr="00AE7994">
        <w:rPr>
          <w:rStyle w:val="BodyDefinitionTerm"/>
          <w:rFonts w:cs="Arial"/>
          <w:szCs w:val="24"/>
        </w:rPr>
        <w:t>Tenders</w:t>
      </w:r>
      <w:r w:rsidRPr="00AE7994">
        <w:rPr>
          <w:rFonts w:cs="Arial"/>
          <w:sz w:val="24"/>
          <w:szCs w:val="24"/>
        </w:rPr>
        <w:t xml:space="preserve"> will be evaluated using the following </w:t>
      </w:r>
      <w:r w:rsidR="00CB772E" w:rsidRPr="00AE7994">
        <w:rPr>
          <w:rFonts w:cs="Arial"/>
          <w:sz w:val="24"/>
          <w:szCs w:val="24"/>
        </w:rPr>
        <w:t xml:space="preserve">process and </w:t>
      </w:r>
      <w:r w:rsidRPr="00AE7994">
        <w:rPr>
          <w:rFonts w:cs="Arial"/>
          <w:sz w:val="24"/>
          <w:szCs w:val="24"/>
        </w:rPr>
        <w:t>methodology:</w:t>
      </w:r>
      <w:bookmarkEnd w:id="15"/>
    </w:p>
    <w:p w14:paraId="4DD0974D" w14:textId="77777777" w:rsidR="00E84331" w:rsidRPr="00AE7994" w:rsidRDefault="00E84331" w:rsidP="00E84331">
      <w:pPr>
        <w:pStyle w:val="Level3Number"/>
        <w:numPr>
          <w:ilvl w:val="2"/>
          <w:numId w:val="11"/>
        </w:numPr>
        <w:spacing w:before="120" w:after="120"/>
        <w:ind w:left="1701" w:hanging="850"/>
        <w:rPr>
          <w:rFonts w:cs="Arial"/>
          <w:sz w:val="24"/>
          <w:szCs w:val="24"/>
        </w:rPr>
      </w:pPr>
      <w:bookmarkStart w:id="17" w:name="03126a28-54d3-42a1-8436-c423b9f50884"/>
      <w:r w:rsidRPr="00AE7994">
        <w:rPr>
          <w:rFonts w:cs="Arial"/>
          <w:sz w:val="24"/>
          <w:szCs w:val="24"/>
        </w:rPr>
        <w:t xml:space="preserve">All the members of the panel will score each question individually and independently. </w:t>
      </w:r>
    </w:p>
    <w:p w14:paraId="3A57D580" w14:textId="01BECDD3" w:rsidR="001E62E5" w:rsidRPr="00AE7994" w:rsidRDefault="001E62E5" w:rsidP="00EC150D">
      <w:pPr>
        <w:pStyle w:val="ListParagraph"/>
        <w:numPr>
          <w:ilvl w:val="2"/>
          <w:numId w:val="11"/>
        </w:numPr>
        <w:ind w:left="1701" w:hanging="850"/>
        <w:rPr>
          <w:rFonts w:cs="Arial"/>
        </w:rPr>
      </w:pPr>
      <w:bookmarkStart w:id="18" w:name="_Toc11929850"/>
      <w:bookmarkStart w:id="19" w:name="_Toc22550135"/>
      <w:bookmarkStart w:id="20" w:name="_Toc22552112"/>
      <w:bookmarkStart w:id="21" w:name="_Toc22885457"/>
      <w:bookmarkStart w:id="22" w:name="_Toc22885677"/>
      <w:bookmarkStart w:id="23" w:name="07f3b943-739e-4252-a9ba-86f573419968"/>
      <w:bookmarkEnd w:id="17"/>
      <w:r w:rsidRPr="00AE7994">
        <w:rPr>
          <w:rFonts w:cs="Arial"/>
        </w:rPr>
        <w:lastRenderedPageBreak/>
        <w:t>The scored responses are assessed out of a maximum of 5</w:t>
      </w:r>
      <w:r w:rsidR="00FA17F4" w:rsidRPr="00AE7994">
        <w:rPr>
          <w:rFonts w:cs="Arial"/>
        </w:rPr>
        <w:t xml:space="preserve"> based on the methodology outlined in the table 4 below</w:t>
      </w:r>
      <w:r w:rsidRPr="00AE7994">
        <w:rPr>
          <w:rFonts w:cs="Arial"/>
        </w:rPr>
        <w:t>.</w:t>
      </w:r>
    </w:p>
    <w:p w14:paraId="383CADE8" w14:textId="77777777" w:rsidR="00BC505E" w:rsidRPr="00AE7994" w:rsidRDefault="00BC505E" w:rsidP="00BC505E">
      <w:pPr>
        <w:pStyle w:val="Level3Number"/>
        <w:numPr>
          <w:ilvl w:val="0"/>
          <w:numId w:val="0"/>
        </w:numPr>
        <w:spacing w:before="120" w:after="120"/>
        <w:ind w:left="1701"/>
        <w:rPr>
          <w:rFonts w:cs="Arial"/>
          <w:sz w:val="24"/>
          <w:szCs w:val="24"/>
        </w:rPr>
      </w:pPr>
    </w:p>
    <w:p w14:paraId="0FEFF750" w14:textId="77777777" w:rsidR="00BC505E" w:rsidRPr="00AE7994" w:rsidRDefault="00BC505E" w:rsidP="00BC505E">
      <w:pPr>
        <w:pStyle w:val="Level3Number"/>
        <w:numPr>
          <w:ilvl w:val="0"/>
          <w:numId w:val="0"/>
        </w:numPr>
        <w:spacing w:before="120" w:after="120"/>
        <w:ind w:left="1701"/>
        <w:rPr>
          <w:rFonts w:cs="Arial"/>
          <w:sz w:val="24"/>
          <w:szCs w:val="24"/>
        </w:rPr>
      </w:pPr>
    </w:p>
    <w:p w14:paraId="71CBD7C5" w14:textId="2084CE9C" w:rsidR="00BE2EB9" w:rsidRPr="00AE7994" w:rsidRDefault="00BE2EB9" w:rsidP="00F95592">
      <w:pPr>
        <w:pStyle w:val="Level3Number"/>
        <w:numPr>
          <w:ilvl w:val="0"/>
          <w:numId w:val="0"/>
        </w:numPr>
        <w:spacing w:before="120" w:after="120"/>
        <w:ind w:left="1701"/>
        <w:rPr>
          <w:rStyle w:val="Strong"/>
          <w:rFonts w:cs="Arial"/>
          <w:sz w:val="24"/>
          <w:szCs w:val="24"/>
        </w:rPr>
      </w:pPr>
      <w:r w:rsidRPr="00AE7994">
        <w:rPr>
          <w:rStyle w:val="Strong"/>
          <w:rFonts w:cs="Arial"/>
          <w:b/>
          <w:sz w:val="24"/>
          <w:szCs w:val="24"/>
        </w:rPr>
        <w:t>Table 4 – Scoring Methodology</w:t>
      </w:r>
      <w:bookmarkEnd w:id="18"/>
      <w:bookmarkEnd w:id="19"/>
      <w:bookmarkEnd w:id="20"/>
      <w:bookmarkEnd w:id="21"/>
      <w:bookmarkEnd w:id="22"/>
    </w:p>
    <w:p w14:paraId="3421A4E4" w14:textId="77777777" w:rsidR="00BE2EB9" w:rsidRPr="00AE7994" w:rsidRDefault="00BE2EB9" w:rsidP="00F95592">
      <w:pPr>
        <w:pStyle w:val="ListParagraph"/>
        <w:ind w:left="360"/>
        <w:rPr>
          <w:rFonts w:cs="Arial"/>
        </w:rPr>
      </w:pPr>
    </w:p>
    <w:tbl>
      <w:tblPr>
        <w:tblW w:w="893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43"/>
        <w:gridCol w:w="1217"/>
        <w:gridCol w:w="5870"/>
      </w:tblGrid>
      <w:tr w:rsidR="00BE2EB9" w:rsidRPr="00C03E3C" w14:paraId="1DBEB83C" w14:textId="77777777" w:rsidTr="00594236">
        <w:trPr>
          <w:tblHeader/>
        </w:trPr>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BF9047" w14:textId="77777777" w:rsidR="00BE2EB9" w:rsidRPr="00AE7994" w:rsidRDefault="00BE2EB9" w:rsidP="00C57355">
            <w:pPr>
              <w:spacing w:before="120" w:after="120" w:line="276" w:lineRule="auto"/>
              <w:ind w:left="34"/>
              <w:jc w:val="center"/>
              <w:rPr>
                <w:rFonts w:cs="Arial"/>
                <w:b/>
                <w:color w:val="2F5496" w:themeColor="accent1" w:themeShade="BF"/>
                <w:sz w:val="20"/>
                <w:szCs w:val="20"/>
              </w:rPr>
            </w:pPr>
            <w:r w:rsidRPr="00AE7994">
              <w:rPr>
                <w:rFonts w:cs="Arial"/>
                <w:b/>
                <w:color w:val="2F5496" w:themeColor="accent1" w:themeShade="BF"/>
                <w:sz w:val="20"/>
                <w:szCs w:val="20"/>
              </w:rPr>
              <w:t>Assessment</w:t>
            </w:r>
          </w:p>
        </w:tc>
        <w:tc>
          <w:tcPr>
            <w:tcW w:w="12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50EB848" w14:textId="77777777" w:rsidR="00BE2EB9" w:rsidRPr="00AE7994" w:rsidRDefault="00BE2EB9" w:rsidP="00C57355">
            <w:pPr>
              <w:spacing w:before="120" w:after="120" w:line="276" w:lineRule="auto"/>
              <w:ind w:left="42"/>
              <w:jc w:val="center"/>
              <w:rPr>
                <w:rFonts w:cs="Arial"/>
                <w:b/>
                <w:color w:val="2F5496" w:themeColor="accent1" w:themeShade="BF"/>
                <w:sz w:val="20"/>
                <w:szCs w:val="20"/>
              </w:rPr>
            </w:pPr>
            <w:r w:rsidRPr="00AE7994">
              <w:rPr>
                <w:rFonts w:cs="Arial"/>
                <w:b/>
                <w:color w:val="2F5496" w:themeColor="accent1" w:themeShade="BF"/>
                <w:sz w:val="20"/>
                <w:szCs w:val="20"/>
              </w:rPr>
              <w:t>Score</w:t>
            </w:r>
          </w:p>
        </w:tc>
        <w:tc>
          <w:tcPr>
            <w:tcW w:w="58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C05661" w14:textId="77777777" w:rsidR="00BE2EB9" w:rsidRPr="00AE7994" w:rsidRDefault="00BE2EB9" w:rsidP="00C57355">
            <w:pPr>
              <w:spacing w:before="120" w:after="120" w:line="276" w:lineRule="auto"/>
              <w:ind w:left="-49"/>
              <w:jc w:val="center"/>
              <w:rPr>
                <w:rFonts w:cs="Arial"/>
                <w:b/>
                <w:color w:val="2F5496" w:themeColor="accent1" w:themeShade="BF"/>
                <w:sz w:val="20"/>
                <w:szCs w:val="20"/>
              </w:rPr>
            </w:pPr>
            <w:r w:rsidRPr="00AE7994">
              <w:rPr>
                <w:rFonts w:cs="Arial"/>
                <w:b/>
                <w:color w:val="2F5496" w:themeColor="accent1" w:themeShade="BF"/>
                <w:sz w:val="20"/>
                <w:szCs w:val="20"/>
              </w:rPr>
              <w:t>Description</w:t>
            </w:r>
          </w:p>
        </w:tc>
      </w:tr>
      <w:tr w:rsidR="00BE2EB9" w:rsidRPr="00C03E3C" w14:paraId="5828869C" w14:textId="77777777" w:rsidTr="00594236">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AE85FA" w14:textId="77777777" w:rsidR="00BE2EB9" w:rsidRPr="00AE7994" w:rsidRDefault="00BE2EB9" w:rsidP="00C57355">
            <w:pPr>
              <w:spacing w:before="120" w:after="120" w:line="276" w:lineRule="auto"/>
              <w:rPr>
                <w:rFonts w:cs="Arial"/>
              </w:rPr>
            </w:pPr>
            <w:r w:rsidRPr="00AE7994">
              <w:rPr>
                <w:rFonts w:cs="Arial"/>
              </w:rPr>
              <w:t>No submission</w:t>
            </w:r>
          </w:p>
          <w:p w14:paraId="1A5699CB" w14:textId="77777777" w:rsidR="00BE2EB9" w:rsidRPr="00AE7994" w:rsidRDefault="00BE2EB9" w:rsidP="00C57355">
            <w:pPr>
              <w:spacing w:before="120" w:after="120" w:line="276" w:lineRule="auto"/>
              <w:rPr>
                <w:rFonts w:cs="Arial"/>
              </w:rPr>
            </w:pP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6CFA6" w14:textId="77777777" w:rsidR="00BE2EB9" w:rsidRPr="00AE7994" w:rsidRDefault="00BE2EB9" w:rsidP="00C57355">
            <w:pPr>
              <w:spacing w:before="120" w:after="120" w:line="276" w:lineRule="auto"/>
              <w:rPr>
                <w:rFonts w:cs="Arial"/>
              </w:rPr>
            </w:pPr>
            <w:r w:rsidRPr="00AE7994">
              <w:rPr>
                <w:rFonts w:cs="Arial"/>
              </w:rPr>
              <w:t>0 points</w:t>
            </w:r>
          </w:p>
        </w:tc>
        <w:tc>
          <w:tcPr>
            <w:tcW w:w="5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8D10C" w14:textId="77777777" w:rsidR="00BE2EB9" w:rsidRPr="00AE7994" w:rsidRDefault="00BE2EB9" w:rsidP="00C57355">
            <w:pPr>
              <w:spacing w:before="120" w:after="120" w:line="276" w:lineRule="auto"/>
              <w:rPr>
                <w:rFonts w:cs="Arial"/>
              </w:rPr>
            </w:pPr>
            <w:r w:rsidRPr="00AE7994">
              <w:rPr>
                <w:rFonts w:cs="Arial"/>
                <w:b/>
              </w:rPr>
              <w:t>Failed</w:t>
            </w:r>
            <w:r w:rsidRPr="00AE7994">
              <w:rPr>
                <w:rFonts w:cs="Arial"/>
              </w:rPr>
              <w:t xml:space="preserve"> to submit an adequate answer or address the question. Does not meet the requirement. Does not comply.</w:t>
            </w:r>
          </w:p>
        </w:tc>
      </w:tr>
      <w:tr w:rsidR="00BE2EB9" w:rsidRPr="00C03E3C" w14:paraId="5B00AA58" w14:textId="77777777" w:rsidTr="0059423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F2EE" w14:textId="77777777" w:rsidR="00BE2EB9" w:rsidRPr="00AE7994" w:rsidRDefault="00BE2EB9" w:rsidP="00C57355">
            <w:pPr>
              <w:spacing w:before="120" w:after="120" w:line="276" w:lineRule="auto"/>
              <w:rPr>
                <w:rFonts w:cs="Arial"/>
              </w:rPr>
            </w:pPr>
            <w:r w:rsidRPr="00AE7994">
              <w:rPr>
                <w:rFonts w:cs="Arial"/>
              </w:rPr>
              <w:t>Very Poor</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76344948" w14:textId="77777777" w:rsidR="00BE2EB9" w:rsidRPr="00AE7994" w:rsidRDefault="00BE2EB9" w:rsidP="00C57355">
            <w:pPr>
              <w:spacing w:before="120" w:after="120" w:line="276" w:lineRule="auto"/>
              <w:rPr>
                <w:rFonts w:cs="Arial"/>
              </w:rPr>
            </w:pPr>
            <w:r w:rsidRPr="00AE7994">
              <w:rPr>
                <w:rFonts w:cs="Arial"/>
              </w:rPr>
              <w:t>1 point</w:t>
            </w:r>
          </w:p>
        </w:tc>
        <w:tc>
          <w:tcPr>
            <w:tcW w:w="5870" w:type="dxa"/>
            <w:tcBorders>
              <w:top w:val="nil"/>
              <w:left w:val="nil"/>
              <w:bottom w:val="single" w:sz="8" w:space="0" w:color="auto"/>
              <w:right w:val="single" w:sz="8" w:space="0" w:color="auto"/>
            </w:tcBorders>
            <w:tcMar>
              <w:top w:w="0" w:type="dxa"/>
              <w:left w:w="108" w:type="dxa"/>
              <w:bottom w:w="0" w:type="dxa"/>
              <w:right w:w="108" w:type="dxa"/>
            </w:tcMar>
            <w:hideMark/>
          </w:tcPr>
          <w:p w14:paraId="4EEC5188" w14:textId="5D416AC8" w:rsidR="00BE2EB9" w:rsidRPr="00AE7994" w:rsidRDefault="00BE2EB9" w:rsidP="00C57355">
            <w:pPr>
              <w:spacing w:line="276" w:lineRule="auto"/>
              <w:rPr>
                <w:rFonts w:cs="Arial"/>
              </w:rPr>
            </w:pPr>
            <w:r w:rsidRPr="00AE7994">
              <w:rPr>
                <w:rFonts w:cs="Arial"/>
                <w:b/>
              </w:rPr>
              <w:t>Major Concerns.</w:t>
            </w:r>
            <w:r w:rsidRPr="00AE7994">
              <w:rPr>
                <w:rFonts w:cs="Arial"/>
              </w:rPr>
              <w:t xml:space="preserve"> Insufficient information provided to demonstrate that the Potential Provider has the ability, understanding, experience </w:t>
            </w:r>
            <w:r w:rsidRPr="00AE7994">
              <w:rPr>
                <w:rFonts w:cs="Arial"/>
                <w:color w:val="000000"/>
              </w:rPr>
              <w:t xml:space="preserve">of staff assigned to performing the contract, </w:t>
            </w:r>
            <w:r w:rsidRPr="00AE7994">
              <w:rPr>
                <w:rFonts w:cs="Arial"/>
              </w:rPr>
              <w:t>skills, resource &amp; quality measures required to provide the supplies / services</w:t>
            </w:r>
            <w:r w:rsidR="006F70E5" w:rsidRPr="00AE7994">
              <w:rPr>
                <w:rFonts w:cs="Arial"/>
              </w:rPr>
              <w:t>/works</w:t>
            </w:r>
            <w:r w:rsidRPr="00AE7994">
              <w:rPr>
                <w:rFonts w:cs="Arial"/>
              </w:rPr>
              <w:t>, with little or no evidence to support the response. </w:t>
            </w:r>
          </w:p>
        </w:tc>
      </w:tr>
      <w:tr w:rsidR="00BE2EB9" w:rsidRPr="00C03E3C" w14:paraId="78869176" w14:textId="77777777" w:rsidTr="0059423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3C6F0" w14:textId="77777777" w:rsidR="00BE2EB9" w:rsidRPr="00AE7994" w:rsidRDefault="00BE2EB9" w:rsidP="00C57355">
            <w:pPr>
              <w:spacing w:before="120" w:after="120" w:line="276" w:lineRule="auto"/>
              <w:rPr>
                <w:rFonts w:cs="Arial"/>
              </w:rPr>
            </w:pPr>
            <w:r w:rsidRPr="00AE7994">
              <w:rPr>
                <w:rFonts w:cs="Arial"/>
              </w:rPr>
              <w:t>Poor</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1743BE48" w14:textId="77777777" w:rsidR="00BE2EB9" w:rsidRPr="00AE7994" w:rsidRDefault="00BE2EB9" w:rsidP="00C57355">
            <w:pPr>
              <w:spacing w:before="120" w:after="120" w:line="276" w:lineRule="auto"/>
              <w:rPr>
                <w:rFonts w:cs="Arial"/>
              </w:rPr>
            </w:pPr>
            <w:r w:rsidRPr="00AE7994">
              <w:rPr>
                <w:rFonts w:cs="Arial"/>
              </w:rPr>
              <w:t>2 points</w:t>
            </w:r>
          </w:p>
        </w:tc>
        <w:tc>
          <w:tcPr>
            <w:tcW w:w="5870" w:type="dxa"/>
            <w:tcBorders>
              <w:top w:val="nil"/>
              <w:left w:val="nil"/>
              <w:bottom w:val="single" w:sz="8" w:space="0" w:color="auto"/>
              <w:right w:val="single" w:sz="8" w:space="0" w:color="auto"/>
            </w:tcBorders>
            <w:tcMar>
              <w:top w:w="0" w:type="dxa"/>
              <w:left w:w="108" w:type="dxa"/>
              <w:bottom w:w="0" w:type="dxa"/>
              <w:right w:w="108" w:type="dxa"/>
            </w:tcMar>
            <w:hideMark/>
          </w:tcPr>
          <w:p w14:paraId="1CE78283" w14:textId="77777777" w:rsidR="00BE2EB9" w:rsidRPr="00AE7994" w:rsidRDefault="00BE2EB9" w:rsidP="00C57355">
            <w:pPr>
              <w:spacing w:before="120" w:after="120" w:line="276" w:lineRule="auto"/>
              <w:rPr>
                <w:rFonts w:cs="Arial"/>
              </w:rPr>
            </w:pPr>
            <w:r w:rsidRPr="00AE7994">
              <w:rPr>
                <w:rFonts w:cs="Arial"/>
                <w:b/>
              </w:rPr>
              <w:t>Part or limited response</w:t>
            </w:r>
            <w:r w:rsidRPr="00AE7994">
              <w:rPr>
                <w:rFonts w:cs="Arial"/>
              </w:rPr>
              <w:t xml:space="preserve"> provided with shortcomings in evidence /information provided. Does not satisfies fully the requirement and some reservations about the Potential Provider’s relevant ability, understanding, experience </w:t>
            </w:r>
            <w:r w:rsidRPr="00AE7994">
              <w:rPr>
                <w:rFonts w:cs="Arial"/>
                <w:color w:val="000000"/>
              </w:rPr>
              <w:t>of staff assigned to performing the contract</w:t>
            </w:r>
            <w:r w:rsidRPr="00AE7994">
              <w:rPr>
                <w:rFonts w:cs="Arial"/>
              </w:rPr>
              <w:t>, skills, resource &amp; quality measures required to provide the supplies / services, with limited or no evidence to support the response.</w:t>
            </w:r>
          </w:p>
        </w:tc>
      </w:tr>
      <w:tr w:rsidR="00BE2EB9" w:rsidRPr="00C03E3C" w14:paraId="5D06B22A" w14:textId="77777777" w:rsidTr="0059423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74CB5" w14:textId="77777777" w:rsidR="00BE2EB9" w:rsidRPr="00AE7994" w:rsidRDefault="00BE2EB9" w:rsidP="00C57355">
            <w:pPr>
              <w:spacing w:before="120" w:after="120" w:line="276" w:lineRule="auto"/>
              <w:rPr>
                <w:rFonts w:cs="Arial"/>
              </w:rPr>
            </w:pPr>
            <w:r w:rsidRPr="00AE7994">
              <w:rPr>
                <w:rFonts w:cs="Arial"/>
              </w:rPr>
              <w:t>Good</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2A96AAE0" w14:textId="77777777" w:rsidR="00BE2EB9" w:rsidRPr="00AE7994" w:rsidRDefault="00BE2EB9" w:rsidP="00C57355">
            <w:pPr>
              <w:spacing w:before="120" w:after="120" w:line="276" w:lineRule="auto"/>
              <w:rPr>
                <w:rFonts w:cs="Arial"/>
              </w:rPr>
            </w:pPr>
            <w:r w:rsidRPr="00AE7994">
              <w:rPr>
                <w:rFonts w:cs="Arial"/>
              </w:rPr>
              <w:t>3 points</w:t>
            </w:r>
          </w:p>
        </w:tc>
        <w:tc>
          <w:tcPr>
            <w:tcW w:w="5870" w:type="dxa"/>
            <w:tcBorders>
              <w:top w:val="nil"/>
              <w:left w:val="nil"/>
              <w:bottom w:val="single" w:sz="8" w:space="0" w:color="auto"/>
              <w:right w:val="single" w:sz="8" w:space="0" w:color="auto"/>
            </w:tcBorders>
            <w:tcMar>
              <w:top w:w="0" w:type="dxa"/>
              <w:left w:w="108" w:type="dxa"/>
              <w:bottom w:w="0" w:type="dxa"/>
              <w:right w:w="108" w:type="dxa"/>
            </w:tcMar>
            <w:hideMark/>
          </w:tcPr>
          <w:p w14:paraId="71261529" w14:textId="77777777" w:rsidR="00BE2EB9" w:rsidRPr="00AE7994" w:rsidRDefault="00BE2EB9" w:rsidP="00C57355">
            <w:pPr>
              <w:spacing w:before="120" w:after="120" w:line="276" w:lineRule="auto"/>
              <w:rPr>
                <w:rFonts w:cs="Arial"/>
              </w:rPr>
            </w:pPr>
            <w:r w:rsidRPr="00AE7994">
              <w:rPr>
                <w:rFonts w:cs="Arial"/>
                <w:b/>
              </w:rPr>
              <w:t>Satisfactory</w:t>
            </w:r>
            <w:r w:rsidRPr="00AE7994">
              <w:rPr>
                <w:rFonts w:cs="Arial"/>
              </w:rPr>
              <w:t xml:space="preserve"> detail and evidence. Sufficient demonstration by the Potential Provider of their ability, understanding, and experience </w:t>
            </w:r>
            <w:r w:rsidRPr="00AE7994">
              <w:rPr>
                <w:rFonts w:cs="Arial"/>
                <w:color w:val="000000"/>
              </w:rPr>
              <w:t>of staff assigned to performing the contract</w:t>
            </w:r>
            <w:r w:rsidRPr="00AE7994">
              <w:rPr>
                <w:rFonts w:cs="Arial"/>
              </w:rPr>
              <w:t>, skills, resources &amp; quality measures required.</w:t>
            </w:r>
          </w:p>
        </w:tc>
      </w:tr>
      <w:tr w:rsidR="00BE2EB9" w:rsidRPr="00C03E3C" w14:paraId="145CA029" w14:textId="77777777" w:rsidTr="0059423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DE13A" w14:textId="77777777" w:rsidR="00BE2EB9" w:rsidRPr="00AE7994" w:rsidRDefault="00BE2EB9" w:rsidP="00C57355">
            <w:pPr>
              <w:spacing w:before="120" w:after="120" w:line="276" w:lineRule="auto"/>
              <w:rPr>
                <w:rFonts w:cs="Arial"/>
              </w:rPr>
            </w:pPr>
            <w:r w:rsidRPr="00AE7994">
              <w:rPr>
                <w:rFonts w:cs="Arial"/>
              </w:rPr>
              <w:t>Very Good</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14E66476" w14:textId="77777777" w:rsidR="00BE2EB9" w:rsidRPr="00AE7994" w:rsidRDefault="00BE2EB9" w:rsidP="00C57355">
            <w:pPr>
              <w:spacing w:before="120" w:after="120" w:line="276" w:lineRule="auto"/>
              <w:rPr>
                <w:rFonts w:cs="Arial"/>
              </w:rPr>
            </w:pPr>
            <w:r w:rsidRPr="00AE7994">
              <w:rPr>
                <w:rFonts w:cs="Arial"/>
              </w:rPr>
              <w:t>4 points</w:t>
            </w:r>
          </w:p>
        </w:tc>
        <w:tc>
          <w:tcPr>
            <w:tcW w:w="5870" w:type="dxa"/>
            <w:tcBorders>
              <w:top w:val="nil"/>
              <w:left w:val="nil"/>
              <w:bottom w:val="single" w:sz="8" w:space="0" w:color="auto"/>
              <w:right w:val="single" w:sz="8" w:space="0" w:color="auto"/>
            </w:tcBorders>
            <w:tcMar>
              <w:top w:w="0" w:type="dxa"/>
              <w:left w:w="108" w:type="dxa"/>
              <w:bottom w:w="0" w:type="dxa"/>
              <w:right w:w="108" w:type="dxa"/>
            </w:tcMar>
            <w:hideMark/>
          </w:tcPr>
          <w:p w14:paraId="65A8B60B" w14:textId="77777777" w:rsidR="00BE2EB9" w:rsidRPr="00AE7994" w:rsidRDefault="00BE2EB9" w:rsidP="00C57355">
            <w:pPr>
              <w:spacing w:before="120" w:after="120" w:line="276" w:lineRule="auto"/>
              <w:rPr>
                <w:rFonts w:cs="Arial"/>
              </w:rPr>
            </w:pPr>
            <w:r w:rsidRPr="00AE7994">
              <w:rPr>
                <w:rFonts w:cs="Arial"/>
              </w:rPr>
              <w:t xml:space="preserve">Good response. Satisfies the requirements with additional benefits.  </w:t>
            </w:r>
            <w:r w:rsidRPr="00AE7994">
              <w:rPr>
                <w:rFonts w:cs="Arial"/>
                <w:b/>
              </w:rPr>
              <w:t>Above average</w:t>
            </w:r>
            <w:r w:rsidRPr="00AE7994">
              <w:rPr>
                <w:rFonts w:cs="Arial"/>
              </w:rPr>
              <w:t xml:space="preserve"> demonstration by the Potential Provider of the relevant ability, understanding, experience </w:t>
            </w:r>
            <w:r w:rsidRPr="00AE7994">
              <w:rPr>
                <w:rFonts w:cs="Arial"/>
                <w:color w:val="000000"/>
              </w:rPr>
              <w:t>of staff assigned to performing the contract</w:t>
            </w:r>
            <w:r w:rsidRPr="00AE7994">
              <w:rPr>
                <w:rFonts w:cs="Arial"/>
              </w:rPr>
              <w:t>, skills, resource &amp; quality measures required to answer the brief.</w:t>
            </w:r>
          </w:p>
        </w:tc>
      </w:tr>
      <w:tr w:rsidR="00BE2EB9" w:rsidRPr="00C03E3C" w14:paraId="06AC58ED" w14:textId="77777777" w:rsidTr="00594236">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90868" w14:textId="77777777" w:rsidR="00BE2EB9" w:rsidRPr="00AE7994" w:rsidRDefault="00BE2EB9" w:rsidP="00C57355">
            <w:pPr>
              <w:spacing w:before="120" w:after="120" w:line="276" w:lineRule="auto"/>
              <w:rPr>
                <w:rFonts w:cs="Arial"/>
              </w:rPr>
            </w:pPr>
            <w:r w:rsidRPr="00AE7994">
              <w:rPr>
                <w:rFonts w:cs="Arial"/>
              </w:rPr>
              <w:t>Excellent</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14:paraId="7E444A81" w14:textId="77777777" w:rsidR="00BE2EB9" w:rsidRPr="00AE7994" w:rsidRDefault="00BE2EB9" w:rsidP="00C57355">
            <w:pPr>
              <w:spacing w:before="120" w:after="120" w:line="276" w:lineRule="auto"/>
              <w:rPr>
                <w:rFonts w:cs="Arial"/>
              </w:rPr>
            </w:pPr>
            <w:r w:rsidRPr="00AE7994">
              <w:rPr>
                <w:rFonts w:cs="Arial"/>
              </w:rPr>
              <w:t>5 points</w:t>
            </w:r>
          </w:p>
        </w:tc>
        <w:tc>
          <w:tcPr>
            <w:tcW w:w="5870" w:type="dxa"/>
            <w:tcBorders>
              <w:top w:val="nil"/>
              <w:left w:val="nil"/>
              <w:bottom w:val="single" w:sz="8" w:space="0" w:color="auto"/>
              <w:right w:val="single" w:sz="8" w:space="0" w:color="auto"/>
            </w:tcBorders>
            <w:tcMar>
              <w:top w:w="0" w:type="dxa"/>
              <w:left w:w="108" w:type="dxa"/>
              <w:bottom w:w="0" w:type="dxa"/>
              <w:right w:w="108" w:type="dxa"/>
            </w:tcMar>
            <w:hideMark/>
          </w:tcPr>
          <w:p w14:paraId="1CEB3711" w14:textId="77777777" w:rsidR="00BE2EB9" w:rsidRPr="00AE7994" w:rsidRDefault="00BE2EB9" w:rsidP="00C57355">
            <w:pPr>
              <w:spacing w:before="120" w:after="120" w:line="276" w:lineRule="auto"/>
              <w:rPr>
                <w:rFonts w:cs="Arial"/>
              </w:rPr>
            </w:pPr>
            <w:r w:rsidRPr="00AE7994">
              <w:rPr>
                <w:rFonts w:cs="Arial"/>
              </w:rPr>
              <w:t xml:space="preserve">Full response </w:t>
            </w:r>
            <w:r w:rsidRPr="00AE7994">
              <w:rPr>
                <w:rFonts w:cs="Arial"/>
                <w:b/>
              </w:rPr>
              <w:t>exceeding requirement</w:t>
            </w:r>
            <w:r w:rsidRPr="00AE7994">
              <w:rPr>
                <w:rFonts w:cs="Arial"/>
              </w:rPr>
              <w:t xml:space="preserve">, demonstrating well evidenced and relevant </w:t>
            </w:r>
            <w:r w:rsidRPr="00AE7994">
              <w:rPr>
                <w:rFonts w:cs="Arial"/>
              </w:rPr>
              <w:lastRenderedPageBreak/>
              <w:t xml:space="preserve">examples, where required. Exceptional demonstration by the Potential Provider of the relevant ability, understanding, and experience </w:t>
            </w:r>
            <w:r w:rsidRPr="00AE7994">
              <w:rPr>
                <w:rFonts w:cs="Arial"/>
                <w:color w:val="000000"/>
              </w:rPr>
              <w:t>of staff assigned to performing the contract</w:t>
            </w:r>
            <w:r w:rsidRPr="00AE7994">
              <w:rPr>
                <w:rFonts w:cs="Arial"/>
              </w:rPr>
              <w:t>, skills, resources &amp; quality measures required to provide the specified solution to the brief. Response highly relevant with comparable contract value.</w:t>
            </w:r>
          </w:p>
        </w:tc>
      </w:tr>
    </w:tbl>
    <w:p w14:paraId="352F67C3" w14:textId="77777777" w:rsidR="007076A6" w:rsidRPr="00AE7994" w:rsidRDefault="007076A6" w:rsidP="007076A6">
      <w:pPr>
        <w:pStyle w:val="Level2Number"/>
        <w:numPr>
          <w:ilvl w:val="0"/>
          <w:numId w:val="0"/>
        </w:numPr>
        <w:tabs>
          <w:tab w:val="left" w:pos="851"/>
        </w:tabs>
        <w:spacing w:before="120" w:after="120"/>
        <w:ind w:left="851" w:hanging="851"/>
        <w:rPr>
          <w:rFonts w:cs="Arial"/>
          <w:sz w:val="24"/>
          <w:szCs w:val="24"/>
        </w:rPr>
      </w:pPr>
      <w:bookmarkStart w:id="24" w:name="bcf9a003-37e3-482e-ade2-f85a81cec682"/>
      <w:bookmarkEnd w:id="16"/>
      <w:bookmarkEnd w:id="23"/>
    </w:p>
    <w:p w14:paraId="75474AE2" w14:textId="76AC81DF" w:rsidR="00E83EF0" w:rsidRPr="00AE7994" w:rsidRDefault="00AC14E2" w:rsidP="007076A6">
      <w:pPr>
        <w:pStyle w:val="Level2Number"/>
        <w:numPr>
          <w:ilvl w:val="0"/>
          <w:numId w:val="0"/>
        </w:numPr>
        <w:tabs>
          <w:tab w:val="left" w:pos="851"/>
        </w:tabs>
        <w:spacing w:before="120" w:after="120"/>
        <w:ind w:left="851" w:hanging="851"/>
        <w:rPr>
          <w:rFonts w:cs="Arial"/>
          <w:sz w:val="24"/>
          <w:szCs w:val="24"/>
        </w:rPr>
      </w:pPr>
      <w:r w:rsidRPr="00AE7994">
        <w:rPr>
          <w:rFonts w:cs="Arial"/>
          <w:sz w:val="24"/>
          <w:szCs w:val="24"/>
        </w:rPr>
        <w:t>4.</w:t>
      </w:r>
      <w:r w:rsidR="009E6A0A" w:rsidRPr="00AE7994">
        <w:rPr>
          <w:rFonts w:cs="Arial"/>
          <w:sz w:val="24"/>
          <w:szCs w:val="24"/>
        </w:rPr>
        <w:t>5</w:t>
      </w:r>
      <w:r w:rsidR="009E6A0A" w:rsidRPr="00AE7994">
        <w:rPr>
          <w:rFonts w:cs="Arial"/>
          <w:sz w:val="24"/>
          <w:szCs w:val="24"/>
        </w:rPr>
        <w:tab/>
      </w:r>
      <w:r w:rsidR="00E83EF0" w:rsidRPr="00AE7994">
        <w:rPr>
          <w:rFonts w:cs="Arial"/>
          <w:sz w:val="24"/>
          <w:szCs w:val="24"/>
        </w:rPr>
        <w:t>Quality criteria weighting for a question will be calculated in accordance with the following formula:</w:t>
      </w:r>
    </w:p>
    <w:p w14:paraId="4B10AF25" w14:textId="1667D71D" w:rsidR="00E83EF0" w:rsidRPr="00AE7994" w:rsidRDefault="00E83EF0" w:rsidP="00E83EF0">
      <w:pPr>
        <w:pStyle w:val="Level2Number"/>
        <w:numPr>
          <w:ilvl w:val="0"/>
          <w:numId w:val="0"/>
        </w:numPr>
        <w:spacing w:before="120" w:after="120"/>
        <w:ind w:left="851"/>
        <w:rPr>
          <w:rFonts w:cs="Arial"/>
          <w:sz w:val="24"/>
          <w:szCs w:val="24"/>
        </w:rPr>
      </w:pPr>
      <w:r w:rsidRPr="00AE7994">
        <w:rPr>
          <w:rFonts w:cs="Arial"/>
          <w:sz w:val="24"/>
          <w:szCs w:val="24"/>
        </w:rPr>
        <w:t>(Evaluators’ Final score / Maximum available score or points X Weighting Allocated to the question)</w:t>
      </w:r>
      <w:r w:rsidR="00B25B0D">
        <w:rPr>
          <w:rFonts w:cs="Arial"/>
          <w:sz w:val="24"/>
          <w:szCs w:val="24"/>
        </w:rPr>
        <w:t xml:space="preserve"> ( this includes Social Value)</w:t>
      </w:r>
    </w:p>
    <w:p w14:paraId="5A1BFFC6" w14:textId="31A42106" w:rsidR="00E83EF0" w:rsidRPr="00AE7994" w:rsidRDefault="00241135" w:rsidP="00E83EF0">
      <w:pPr>
        <w:spacing w:before="120" w:after="120"/>
        <w:ind w:left="851"/>
        <w:rPr>
          <w:rFonts w:cs="Arial"/>
        </w:rPr>
      </w:pPr>
      <w:r w:rsidRPr="00AE7994">
        <w:rPr>
          <w:rFonts w:cs="Arial"/>
          <w:bCs/>
        </w:rPr>
        <w:t>e.g.</w:t>
      </w:r>
      <w:r w:rsidR="00E83EF0" w:rsidRPr="00AE7994">
        <w:rPr>
          <w:rFonts w:cs="Arial"/>
        </w:rPr>
        <w:t xml:space="preserve"> </w:t>
      </w:r>
      <w:r w:rsidR="00972A99" w:rsidRPr="00AE7994">
        <w:rPr>
          <w:rFonts w:cs="Arial"/>
        </w:rPr>
        <w:t xml:space="preserve">where </w:t>
      </w:r>
      <w:r w:rsidR="00163CD5" w:rsidRPr="00AE7994">
        <w:rPr>
          <w:rFonts w:cs="Arial"/>
        </w:rPr>
        <w:t xml:space="preserve">the </w:t>
      </w:r>
      <w:r w:rsidR="00E83EF0" w:rsidRPr="00AE7994">
        <w:rPr>
          <w:rFonts w:cs="Arial"/>
        </w:rPr>
        <w:t>weighting of</w:t>
      </w:r>
      <w:r w:rsidR="00163CD5" w:rsidRPr="00AE7994">
        <w:rPr>
          <w:rFonts w:cs="Arial"/>
        </w:rPr>
        <w:t xml:space="preserve"> a question is set at</w:t>
      </w:r>
      <w:r w:rsidR="00E83EF0" w:rsidRPr="00AE7994">
        <w:rPr>
          <w:rFonts w:cs="Arial"/>
        </w:rPr>
        <w:t xml:space="preserve"> </w:t>
      </w:r>
      <w:r w:rsidR="007076A6" w:rsidRPr="00AE7994">
        <w:rPr>
          <w:rFonts w:cs="Arial"/>
        </w:rPr>
        <w:t>3</w:t>
      </w:r>
      <w:r w:rsidR="00E83EF0" w:rsidRPr="00AE7994">
        <w:rPr>
          <w:rFonts w:cs="Arial"/>
        </w:rPr>
        <w:t>0%</w:t>
      </w:r>
      <w:r w:rsidR="0041788D" w:rsidRPr="00AE7994">
        <w:rPr>
          <w:rFonts w:cs="Arial"/>
        </w:rPr>
        <w:t xml:space="preserve"> and the maximum mark is 5</w:t>
      </w:r>
      <w:r w:rsidR="00E83EF0" w:rsidRPr="00AE7994">
        <w:rPr>
          <w:rFonts w:cs="Arial"/>
        </w:rPr>
        <w:t>, we would calculate the weighted score by:</w:t>
      </w:r>
    </w:p>
    <w:p w14:paraId="75E5FA52" w14:textId="77777777" w:rsidR="00E83EF0" w:rsidRPr="00AE7994" w:rsidRDefault="00E83EF0" w:rsidP="00E83EF0">
      <w:pPr>
        <w:ind w:firstLine="851"/>
        <w:rPr>
          <w:rFonts w:cs="Arial"/>
          <w:i/>
        </w:rPr>
      </w:pPr>
    </w:p>
    <w:tbl>
      <w:tblPr>
        <w:tblW w:w="0" w:type="auto"/>
        <w:tblInd w:w="959" w:type="dxa"/>
        <w:tblCellMar>
          <w:left w:w="0" w:type="dxa"/>
          <w:right w:w="0" w:type="dxa"/>
        </w:tblCellMar>
        <w:tblLook w:val="04A0" w:firstRow="1" w:lastRow="0" w:firstColumn="1" w:lastColumn="0" w:noHBand="0" w:noVBand="1"/>
      </w:tblPr>
      <w:tblGrid>
        <w:gridCol w:w="1100"/>
        <w:gridCol w:w="1021"/>
        <w:gridCol w:w="1446"/>
        <w:gridCol w:w="3021"/>
        <w:gridCol w:w="1459"/>
      </w:tblGrid>
      <w:tr w:rsidR="00E83EF0" w:rsidRPr="00C03E3C" w14:paraId="5577E447" w14:textId="77777777" w:rsidTr="007F2192">
        <w:trPr>
          <w:trHeight w:val="300"/>
        </w:trPr>
        <w:tc>
          <w:tcPr>
            <w:tcW w:w="1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5E90D2" w14:textId="77777777" w:rsidR="00E83EF0" w:rsidRPr="00AE7994" w:rsidRDefault="00E83EF0" w:rsidP="00DF103E">
            <w:pPr>
              <w:rPr>
                <w:rFonts w:cs="Arial"/>
                <w:b/>
                <w:bCs/>
              </w:rPr>
            </w:pPr>
            <w:r w:rsidRPr="00AE7994">
              <w:rPr>
                <w:rFonts w:cs="Arial"/>
                <w:b/>
                <w:bCs/>
              </w:rPr>
              <w:t>Bidder name</w:t>
            </w:r>
          </w:p>
        </w:tc>
        <w:tc>
          <w:tcPr>
            <w:tcW w:w="10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E67731" w14:textId="77777777" w:rsidR="00E83EF0" w:rsidRPr="00AE7994" w:rsidRDefault="00E83EF0" w:rsidP="00DF103E">
            <w:pPr>
              <w:rPr>
                <w:rFonts w:cs="Arial"/>
                <w:b/>
                <w:bCs/>
              </w:rPr>
            </w:pPr>
            <w:r w:rsidRPr="00AE7994">
              <w:rPr>
                <w:rFonts w:cs="Arial"/>
                <w:b/>
                <w:bCs/>
              </w:rPr>
              <w:t>Score</w:t>
            </w:r>
          </w:p>
        </w:tc>
        <w:tc>
          <w:tcPr>
            <w:tcW w:w="14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7787C4" w14:textId="68694E16" w:rsidR="00E83EF0" w:rsidRPr="00AE7994" w:rsidRDefault="007F2192" w:rsidP="00DF103E">
            <w:pPr>
              <w:rPr>
                <w:rFonts w:cs="Arial"/>
                <w:b/>
                <w:bCs/>
              </w:rPr>
            </w:pPr>
            <w:r w:rsidRPr="00AE7994">
              <w:rPr>
                <w:rFonts w:cs="Arial"/>
                <w:b/>
                <w:bCs/>
              </w:rPr>
              <w:t>Criteria weighting</w:t>
            </w:r>
          </w:p>
        </w:tc>
        <w:tc>
          <w:tcPr>
            <w:tcW w:w="30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A0326E" w14:textId="2AE589D8" w:rsidR="00E83EF0" w:rsidRPr="00AE7994" w:rsidRDefault="007F2192" w:rsidP="00DF103E">
            <w:pPr>
              <w:rPr>
                <w:rFonts w:cs="Arial"/>
                <w:b/>
                <w:bCs/>
              </w:rPr>
            </w:pPr>
            <w:r w:rsidRPr="00AE7994">
              <w:rPr>
                <w:rFonts w:cs="Arial"/>
                <w:b/>
                <w:bCs/>
              </w:rPr>
              <w:t>Formula for score</w:t>
            </w:r>
          </w:p>
        </w:tc>
        <w:tc>
          <w:tcPr>
            <w:tcW w:w="14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BBAA0F" w14:textId="77777777" w:rsidR="00E83EF0" w:rsidRPr="00AE7994" w:rsidRDefault="00E83EF0" w:rsidP="00DF103E">
            <w:pPr>
              <w:rPr>
                <w:rFonts w:cs="Arial"/>
                <w:b/>
                <w:bCs/>
              </w:rPr>
            </w:pPr>
            <w:r w:rsidRPr="00AE7994">
              <w:rPr>
                <w:rFonts w:cs="Arial"/>
                <w:b/>
                <w:bCs/>
              </w:rPr>
              <w:t>Final (weighted) score</w:t>
            </w:r>
          </w:p>
        </w:tc>
      </w:tr>
      <w:tr w:rsidR="007F2192" w:rsidRPr="00C03E3C" w14:paraId="012BF537" w14:textId="77777777" w:rsidTr="007F2192">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7D6808" w14:textId="77777777" w:rsidR="007F2192" w:rsidRPr="00AE7994" w:rsidRDefault="007F2192" w:rsidP="007F2192">
            <w:pPr>
              <w:rPr>
                <w:rFonts w:cs="Arial"/>
              </w:rPr>
            </w:pPr>
            <w:r w:rsidRPr="00AE7994">
              <w:rPr>
                <w:rFonts w:cs="Arial"/>
              </w:rPr>
              <w:t>Bidder A</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CFEDB" w14:textId="77777777" w:rsidR="007F2192" w:rsidRPr="00AE7994" w:rsidRDefault="007F2192" w:rsidP="007F2192">
            <w:pPr>
              <w:jc w:val="center"/>
              <w:rPr>
                <w:rFonts w:cs="Arial"/>
              </w:rPr>
            </w:pPr>
            <w:r w:rsidRPr="00AE7994">
              <w:rPr>
                <w:rFonts w:cs="Arial"/>
              </w:rPr>
              <w:t>3</w:t>
            </w:r>
          </w:p>
        </w:tc>
        <w:tc>
          <w:tcPr>
            <w:tcW w:w="144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99EC73" w14:textId="23CDBC80" w:rsidR="007F2192" w:rsidRPr="00AE7994" w:rsidRDefault="007C72FD" w:rsidP="007F2192">
            <w:pPr>
              <w:rPr>
                <w:rFonts w:cs="Arial"/>
              </w:rPr>
            </w:pPr>
            <w:r>
              <w:rPr>
                <w:rFonts w:cs="Arial"/>
              </w:rPr>
              <w:t>7</w:t>
            </w:r>
            <w:r w:rsidR="007F2192" w:rsidRPr="00AE7994">
              <w:rPr>
                <w:rFonts w:cs="Arial"/>
              </w:rPr>
              <w:t>0%</w:t>
            </w:r>
          </w:p>
        </w:tc>
        <w:tc>
          <w:tcPr>
            <w:tcW w:w="302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10F043" w14:textId="73C514CE" w:rsidR="007F2192" w:rsidRPr="00AE7994" w:rsidRDefault="007F2192" w:rsidP="007F2192">
            <w:pPr>
              <w:jc w:val="center"/>
              <w:rPr>
                <w:rFonts w:cs="Arial"/>
              </w:rPr>
            </w:pPr>
            <w:r w:rsidRPr="00AE7994">
              <w:rPr>
                <w:rFonts w:cs="Arial"/>
              </w:rPr>
              <w:t xml:space="preserve">(3/5) x </w:t>
            </w:r>
            <w:r w:rsidR="007C72FD">
              <w:rPr>
                <w:rFonts w:cs="Arial"/>
              </w:rPr>
              <w:t>7</w:t>
            </w:r>
            <w:r w:rsidRPr="00AE7994">
              <w:rPr>
                <w:rFonts w:cs="Arial"/>
              </w:rPr>
              <w:t xml:space="preserve">0 </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36DE172D" w14:textId="553D8A69" w:rsidR="007F2192" w:rsidRPr="00AE7994" w:rsidRDefault="00E0385E" w:rsidP="007F2192">
            <w:pPr>
              <w:jc w:val="center"/>
              <w:rPr>
                <w:rFonts w:cs="Arial"/>
              </w:rPr>
            </w:pPr>
            <w:r>
              <w:rPr>
                <w:rFonts w:cs="Arial"/>
              </w:rPr>
              <w:t>42</w:t>
            </w:r>
            <w:r w:rsidR="007F2192" w:rsidRPr="00AE7994">
              <w:rPr>
                <w:rFonts w:cs="Arial"/>
              </w:rPr>
              <w:t>%</w:t>
            </w:r>
          </w:p>
        </w:tc>
      </w:tr>
      <w:tr w:rsidR="007F2192" w:rsidRPr="00C03E3C" w14:paraId="033A5841" w14:textId="77777777" w:rsidTr="007F2192">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6AE69F" w14:textId="77777777" w:rsidR="007F2192" w:rsidRPr="00AE7994" w:rsidRDefault="007F2192" w:rsidP="007F2192">
            <w:pPr>
              <w:rPr>
                <w:rFonts w:cs="Arial"/>
              </w:rPr>
            </w:pPr>
            <w:r w:rsidRPr="00AE7994">
              <w:rPr>
                <w:rFonts w:cs="Arial"/>
              </w:rPr>
              <w:t>Bidder B</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E189D" w14:textId="77777777" w:rsidR="007F2192" w:rsidRPr="00AE7994" w:rsidRDefault="007F2192" w:rsidP="007F2192">
            <w:pPr>
              <w:jc w:val="center"/>
              <w:rPr>
                <w:rFonts w:cs="Arial"/>
              </w:rPr>
            </w:pPr>
            <w:r w:rsidRPr="00AE7994">
              <w:rPr>
                <w:rFonts w:cs="Arial"/>
              </w:rPr>
              <w:t>5</w:t>
            </w:r>
          </w:p>
        </w:tc>
        <w:tc>
          <w:tcPr>
            <w:tcW w:w="1446" w:type="dxa"/>
            <w:tcBorders>
              <w:top w:val="nil"/>
              <w:left w:val="nil"/>
              <w:bottom w:val="single" w:sz="8" w:space="0" w:color="auto"/>
              <w:right w:val="single" w:sz="8" w:space="0" w:color="auto"/>
            </w:tcBorders>
            <w:noWrap/>
            <w:tcMar>
              <w:top w:w="0" w:type="dxa"/>
              <w:left w:w="108" w:type="dxa"/>
              <w:bottom w:w="0" w:type="dxa"/>
              <w:right w:w="108" w:type="dxa"/>
            </w:tcMar>
          </w:tcPr>
          <w:p w14:paraId="3BA2FC84" w14:textId="1CA7C369" w:rsidR="007F2192" w:rsidRPr="00AE7994" w:rsidRDefault="007C72FD" w:rsidP="007F2192">
            <w:pPr>
              <w:rPr>
                <w:rFonts w:cs="Arial"/>
              </w:rPr>
            </w:pPr>
            <w:r>
              <w:rPr>
                <w:rFonts w:cs="Arial"/>
              </w:rPr>
              <w:t>7</w:t>
            </w:r>
            <w:r w:rsidR="007F2192" w:rsidRPr="00AE7994">
              <w:rPr>
                <w:rFonts w:cs="Arial"/>
              </w:rPr>
              <w:t>0%</w:t>
            </w:r>
          </w:p>
        </w:tc>
        <w:tc>
          <w:tcPr>
            <w:tcW w:w="302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BE1C08" w14:textId="4AAAF5A5" w:rsidR="007F2192" w:rsidRPr="00AE7994" w:rsidRDefault="007F2192" w:rsidP="007F2192">
            <w:pPr>
              <w:jc w:val="center"/>
              <w:rPr>
                <w:rFonts w:cs="Arial"/>
              </w:rPr>
            </w:pPr>
            <w:r w:rsidRPr="00AE7994">
              <w:rPr>
                <w:rFonts w:cs="Arial"/>
              </w:rPr>
              <w:t xml:space="preserve">(5/5) x </w:t>
            </w:r>
            <w:r w:rsidR="007C72FD">
              <w:rPr>
                <w:rFonts w:cs="Arial"/>
              </w:rPr>
              <w:t>7</w:t>
            </w:r>
            <w:r w:rsidRPr="00AE7994">
              <w:rPr>
                <w:rFonts w:cs="Arial"/>
              </w:rPr>
              <w:t xml:space="preserve">0 </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76465511" w14:textId="06D19A1C" w:rsidR="007F2192" w:rsidRPr="00AE7994" w:rsidRDefault="00E0385E" w:rsidP="007F2192">
            <w:pPr>
              <w:jc w:val="center"/>
              <w:rPr>
                <w:rFonts w:cs="Arial"/>
              </w:rPr>
            </w:pPr>
            <w:r>
              <w:rPr>
                <w:rFonts w:cs="Arial"/>
              </w:rPr>
              <w:t>7</w:t>
            </w:r>
            <w:r w:rsidR="007F2192" w:rsidRPr="00AE7994">
              <w:rPr>
                <w:rFonts w:cs="Arial"/>
              </w:rPr>
              <w:t>0%</w:t>
            </w:r>
          </w:p>
        </w:tc>
      </w:tr>
      <w:tr w:rsidR="007F2192" w:rsidRPr="00C03E3C" w14:paraId="40269C98" w14:textId="77777777" w:rsidTr="007F2192">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585874" w14:textId="77777777" w:rsidR="007F2192" w:rsidRPr="00AE7994" w:rsidRDefault="007F2192" w:rsidP="007F2192">
            <w:pPr>
              <w:rPr>
                <w:rFonts w:cs="Arial"/>
              </w:rPr>
            </w:pPr>
            <w:r w:rsidRPr="00AE7994">
              <w:rPr>
                <w:rFonts w:cs="Arial"/>
              </w:rPr>
              <w:t>Bidder C</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645BE" w14:textId="77777777" w:rsidR="007F2192" w:rsidRPr="00AE7994" w:rsidRDefault="007F2192" w:rsidP="007F2192">
            <w:pPr>
              <w:jc w:val="center"/>
              <w:rPr>
                <w:rFonts w:cs="Arial"/>
              </w:rPr>
            </w:pPr>
            <w:r w:rsidRPr="00AE7994">
              <w:rPr>
                <w:rFonts w:cs="Arial"/>
              </w:rPr>
              <w:t>4</w:t>
            </w:r>
          </w:p>
        </w:tc>
        <w:tc>
          <w:tcPr>
            <w:tcW w:w="1446" w:type="dxa"/>
            <w:tcBorders>
              <w:top w:val="nil"/>
              <w:left w:val="nil"/>
              <w:bottom w:val="single" w:sz="8" w:space="0" w:color="auto"/>
              <w:right w:val="single" w:sz="8" w:space="0" w:color="auto"/>
            </w:tcBorders>
            <w:noWrap/>
            <w:tcMar>
              <w:top w:w="0" w:type="dxa"/>
              <w:left w:w="108" w:type="dxa"/>
              <w:bottom w:w="0" w:type="dxa"/>
              <w:right w:w="108" w:type="dxa"/>
            </w:tcMar>
          </w:tcPr>
          <w:p w14:paraId="0AEE4E49" w14:textId="6771D2E6" w:rsidR="007F2192" w:rsidRPr="00AE7994" w:rsidRDefault="007C72FD" w:rsidP="007F2192">
            <w:pPr>
              <w:rPr>
                <w:rFonts w:cs="Arial"/>
              </w:rPr>
            </w:pPr>
            <w:r>
              <w:rPr>
                <w:rFonts w:cs="Arial"/>
              </w:rPr>
              <w:t>7</w:t>
            </w:r>
            <w:r w:rsidR="007F2192" w:rsidRPr="00AE7994">
              <w:rPr>
                <w:rFonts w:cs="Arial"/>
              </w:rPr>
              <w:t>0%</w:t>
            </w:r>
          </w:p>
        </w:tc>
        <w:tc>
          <w:tcPr>
            <w:tcW w:w="302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3E0C33" w14:textId="2C687DB8" w:rsidR="007F2192" w:rsidRPr="00AE7994" w:rsidRDefault="007F2192" w:rsidP="007F2192">
            <w:pPr>
              <w:jc w:val="center"/>
              <w:rPr>
                <w:rFonts w:cs="Arial"/>
              </w:rPr>
            </w:pPr>
            <w:r w:rsidRPr="00AE7994">
              <w:rPr>
                <w:rFonts w:cs="Arial"/>
              </w:rPr>
              <w:t xml:space="preserve">(4/5) x </w:t>
            </w:r>
            <w:r w:rsidR="007C72FD">
              <w:rPr>
                <w:rFonts w:cs="Arial"/>
              </w:rPr>
              <w:t>7</w:t>
            </w:r>
            <w:r w:rsidRPr="00AE7994">
              <w:rPr>
                <w:rFonts w:cs="Arial"/>
              </w:rPr>
              <w:t xml:space="preserve">0 </w:t>
            </w:r>
          </w:p>
        </w:tc>
        <w:tc>
          <w:tcPr>
            <w:tcW w:w="1459" w:type="dxa"/>
            <w:tcBorders>
              <w:top w:val="nil"/>
              <w:left w:val="nil"/>
              <w:bottom w:val="single" w:sz="8" w:space="0" w:color="auto"/>
              <w:right w:val="single" w:sz="8" w:space="0" w:color="auto"/>
            </w:tcBorders>
            <w:noWrap/>
            <w:tcMar>
              <w:top w:w="0" w:type="dxa"/>
              <w:left w:w="108" w:type="dxa"/>
              <w:bottom w:w="0" w:type="dxa"/>
              <w:right w:w="108" w:type="dxa"/>
            </w:tcMar>
            <w:hideMark/>
          </w:tcPr>
          <w:p w14:paraId="2E66FDE2" w14:textId="43B10A74" w:rsidR="007F2192" w:rsidRPr="00AE7994" w:rsidRDefault="00E0385E" w:rsidP="007F2192">
            <w:pPr>
              <w:jc w:val="center"/>
              <w:rPr>
                <w:rFonts w:cs="Arial"/>
              </w:rPr>
            </w:pPr>
            <w:r>
              <w:rPr>
                <w:rFonts w:cs="Arial"/>
              </w:rPr>
              <w:t>56</w:t>
            </w:r>
            <w:r w:rsidR="007F2192" w:rsidRPr="00AE7994">
              <w:rPr>
                <w:rFonts w:cs="Arial"/>
              </w:rPr>
              <w:t>%</w:t>
            </w:r>
          </w:p>
        </w:tc>
      </w:tr>
    </w:tbl>
    <w:p w14:paraId="245256BA" w14:textId="6840C49F" w:rsidR="00E83EF0" w:rsidRPr="00AE7994" w:rsidRDefault="00E83EF0" w:rsidP="00E83EF0">
      <w:pPr>
        <w:ind w:left="851"/>
        <w:rPr>
          <w:rFonts w:cs="Arial"/>
        </w:rPr>
      </w:pPr>
    </w:p>
    <w:p w14:paraId="05D5D971" w14:textId="77777777" w:rsidR="00E83EF0" w:rsidRPr="00AE7994" w:rsidRDefault="00E83EF0" w:rsidP="00E83EF0">
      <w:pPr>
        <w:ind w:left="851"/>
        <w:rPr>
          <w:rFonts w:cs="Arial"/>
        </w:rPr>
      </w:pPr>
    </w:p>
    <w:p w14:paraId="59088383" w14:textId="7F52E16F" w:rsidR="007977F7" w:rsidRPr="00AE7994" w:rsidRDefault="007977F7" w:rsidP="007977F7">
      <w:pPr>
        <w:pStyle w:val="Level2Number"/>
        <w:numPr>
          <w:ilvl w:val="1"/>
          <w:numId w:val="11"/>
        </w:numPr>
        <w:spacing w:before="120" w:after="120"/>
        <w:ind w:left="851" w:hanging="851"/>
        <w:jc w:val="both"/>
        <w:rPr>
          <w:rFonts w:cs="Arial"/>
          <w:sz w:val="24"/>
          <w:szCs w:val="24"/>
        </w:rPr>
      </w:pPr>
      <w:r w:rsidRPr="00AE7994">
        <w:rPr>
          <w:rFonts w:cs="Arial"/>
          <w:sz w:val="24"/>
          <w:szCs w:val="24"/>
        </w:rPr>
        <w:t xml:space="preserve">Individual Scores will be moderated </w:t>
      </w:r>
      <w:r w:rsidR="00C63DCA" w:rsidRPr="00AE7994">
        <w:rPr>
          <w:rFonts w:cs="Arial"/>
          <w:sz w:val="24"/>
          <w:szCs w:val="24"/>
        </w:rPr>
        <w:t>to</w:t>
      </w:r>
      <w:r w:rsidRPr="00AE7994">
        <w:rPr>
          <w:rFonts w:cs="Arial"/>
          <w:sz w:val="24"/>
          <w:szCs w:val="24"/>
        </w:rPr>
        <w:t xml:space="preserve"> arrive to the Final Score</w:t>
      </w:r>
      <w:r w:rsidR="00D77DA6" w:rsidRPr="00AE7994">
        <w:rPr>
          <w:rFonts w:cs="Arial"/>
          <w:sz w:val="24"/>
          <w:szCs w:val="24"/>
        </w:rPr>
        <w:t xml:space="preserve"> for each </w:t>
      </w:r>
      <w:r w:rsidR="00594236" w:rsidRPr="00AE7994">
        <w:rPr>
          <w:rStyle w:val="BodyDefinitionTerm"/>
          <w:rFonts w:cs="Arial"/>
          <w:szCs w:val="24"/>
        </w:rPr>
        <w:t>e</w:t>
      </w:r>
      <w:r w:rsidR="00D77DA6" w:rsidRPr="00AE7994">
        <w:rPr>
          <w:rStyle w:val="BodyDefinitionTerm"/>
          <w:rFonts w:cs="Arial"/>
          <w:szCs w:val="24"/>
        </w:rPr>
        <w:t xml:space="preserve">valuation </w:t>
      </w:r>
      <w:r w:rsidR="00594236" w:rsidRPr="00AE7994">
        <w:rPr>
          <w:rStyle w:val="BodyDefinitionTerm"/>
          <w:rFonts w:cs="Arial"/>
          <w:szCs w:val="24"/>
        </w:rPr>
        <w:t>c</w:t>
      </w:r>
      <w:r w:rsidR="00D77DA6" w:rsidRPr="00AE7994">
        <w:rPr>
          <w:rStyle w:val="BodyDefinitionTerm"/>
          <w:rFonts w:cs="Arial"/>
          <w:szCs w:val="24"/>
        </w:rPr>
        <w:t>riterion</w:t>
      </w:r>
      <w:r w:rsidRPr="00AE7994">
        <w:rPr>
          <w:rFonts w:cs="Arial"/>
          <w:sz w:val="24"/>
          <w:szCs w:val="24"/>
        </w:rPr>
        <w:t>.</w:t>
      </w:r>
    </w:p>
    <w:p w14:paraId="2BB21184" w14:textId="5082799A" w:rsidR="00B655B3" w:rsidRPr="00B3246B" w:rsidRDefault="0086637B" w:rsidP="00B3246B">
      <w:pPr>
        <w:pStyle w:val="Level2Number"/>
        <w:numPr>
          <w:ilvl w:val="1"/>
          <w:numId w:val="11"/>
        </w:numPr>
        <w:spacing w:before="120" w:after="120"/>
        <w:ind w:left="851" w:hanging="851"/>
        <w:jc w:val="both"/>
        <w:rPr>
          <w:rFonts w:cs="Arial"/>
          <w:sz w:val="24"/>
          <w:szCs w:val="24"/>
        </w:rPr>
      </w:pPr>
      <w:r w:rsidRPr="00AE7994">
        <w:rPr>
          <w:rFonts w:cs="Arial"/>
          <w:sz w:val="24"/>
          <w:szCs w:val="24"/>
        </w:rPr>
        <w:t xml:space="preserve">The score given to each question above will then be totalled </w:t>
      </w:r>
      <w:r w:rsidR="00445ACE" w:rsidRPr="00AE7994">
        <w:rPr>
          <w:rFonts w:cs="Arial"/>
          <w:sz w:val="24"/>
          <w:szCs w:val="24"/>
        </w:rPr>
        <w:t>to establish</w:t>
      </w:r>
      <w:r w:rsidR="00C5190D" w:rsidRPr="00AE7994">
        <w:rPr>
          <w:rFonts w:cs="Arial"/>
          <w:sz w:val="24"/>
          <w:szCs w:val="24"/>
        </w:rPr>
        <w:t xml:space="preserve"> the tender </w:t>
      </w:r>
      <w:r w:rsidRPr="00AE7994">
        <w:rPr>
          <w:rFonts w:cs="Arial"/>
          <w:sz w:val="24"/>
          <w:szCs w:val="24"/>
        </w:rPr>
        <w:t xml:space="preserve">overall </w:t>
      </w:r>
      <w:r w:rsidR="00C5190D" w:rsidRPr="00AE7994">
        <w:rPr>
          <w:rFonts w:cs="Arial"/>
          <w:sz w:val="24"/>
          <w:szCs w:val="24"/>
        </w:rPr>
        <w:t xml:space="preserve">score </w:t>
      </w:r>
      <w:r w:rsidR="00B3246B" w:rsidRPr="00AE7994">
        <w:rPr>
          <w:rFonts w:cs="Arial"/>
          <w:sz w:val="24"/>
          <w:szCs w:val="24"/>
        </w:rPr>
        <w:t>for Quality</w:t>
      </w:r>
      <w:r w:rsidR="00C5190D" w:rsidRPr="00AE7994">
        <w:rPr>
          <w:rFonts w:cs="Arial"/>
          <w:sz w:val="24"/>
          <w:szCs w:val="24"/>
        </w:rPr>
        <w:t>/me</w:t>
      </w:r>
      <w:r w:rsidR="00F02C83" w:rsidRPr="00AE7994">
        <w:rPr>
          <w:rFonts w:cs="Arial"/>
          <w:sz w:val="24"/>
          <w:szCs w:val="24"/>
        </w:rPr>
        <w:t>th</w:t>
      </w:r>
      <w:r w:rsidR="00C5190D" w:rsidRPr="00AE7994">
        <w:rPr>
          <w:rFonts w:cs="Arial"/>
          <w:sz w:val="24"/>
          <w:szCs w:val="24"/>
        </w:rPr>
        <w:t xml:space="preserve">od statement </w:t>
      </w:r>
      <w:r w:rsidRPr="00AE7994">
        <w:rPr>
          <w:rFonts w:cs="Arial"/>
          <w:sz w:val="24"/>
          <w:szCs w:val="24"/>
        </w:rPr>
        <w:t xml:space="preserve"> </w:t>
      </w:r>
      <w:r w:rsidR="00F02C83" w:rsidRPr="00AE7994">
        <w:rPr>
          <w:rFonts w:cs="Arial"/>
          <w:sz w:val="24"/>
          <w:szCs w:val="24"/>
        </w:rPr>
        <w:t>submission.</w:t>
      </w:r>
      <w:bookmarkEnd w:id="24"/>
    </w:p>
    <w:p w14:paraId="6956B683" w14:textId="1EC43854" w:rsidR="00B655B3" w:rsidRPr="00AE7994" w:rsidRDefault="00B3246B" w:rsidP="00B655B3">
      <w:pPr>
        <w:pStyle w:val="Heading1"/>
        <w:ind w:left="432" w:hanging="432"/>
        <w:jc w:val="both"/>
        <w:rPr>
          <w:rFonts w:ascii="Arial" w:hAnsi="Arial" w:cs="Arial"/>
        </w:rPr>
      </w:pPr>
      <w:r>
        <w:rPr>
          <w:rFonts w:ascii="Arial" w:hAnsi="Arial" w:cs="Arial"/>
          <w:b w:val="0"/>
          <w:sz w:val="24"/>
          <w:szCs w:val="24"/>
        </w:rPr>
        <w:t>5</w:t>
      </w:r>
      <w:r w:rsidR="00B655B3" w:rsidRPr="00AE7994">
        <w:rPr>
          <w:rFonts w:ascii="Arial" w:hAnsi="Arial" w:cs="Arial"/>
          <w:b w:val="0"/>
          <w:sz w:val="24"/>
          <w:szCs w:val="24"/>
        </w:rPr>
        <w:t>.0</w:t>
      </w:r>
      <w:r w:rsidR="00B655B3" w:rsidRPr="00AE7994">
        <w:rPr>
          <w:rFonts w:ascii="Arial" w:hAnsi="Arial" w:cs="Arial"/>
          <w:sz w:val="24"/>
          <w:szCs w:val="24"/>
        </w:rPr>
        <w:t xml:space="preserve"> </w:t>
      </w:r>
      <w:r w:rsidR="00B655B3" w:rsidRPr="00AE7994">
        <w:rPr>
          <w:rFonts w:ascii="Arial" w:hAnsi="Arial" w:cs="Arial"/>
          <w:sz w:val="24"/>
          <w:szCs w:val="24"/>
        </w:rPr>
        <w:tab/>
      </w:r>
      <w:r w:rsidR="00B655B3" w:rsidRPr="00AE7994">
        <w:rPr>
          <w:rFonts w:ascii="Arial" w:hAnsi="Arial" w:cs="Arial"/>
          <w:sz w:val="24"/>
          <w:szCs w:val="24"/>
        </w:rPr>
        <w:tab/>
        <w:t xml:space="preserve">      Conclusion </w:t>
      </w:r>
    </w:p>
    <w:p w14:paraId="3EA4BD52" w14:textId="77777777" w:rsidR="00B655B3" w:rsidRPr="00AE7994" w:rsidRDefault="00B655B3" w:rsidP="00B655B3">
      <w:pPr>
        <w:ind w:left="1418" w:hanging="1418"/>
        <w:rPr>
          <w:rFonts w:cs="Arial"/>
        </w:rPr>
      </w:pPr>
    </w:p>
    <w:p w14:paraId="50FFC4AF" w14:textId="7C11F4FD" w:rsidR="00B655B3" w:rsidRPr="00AE7994" w:rsidRDefault="00B655B3" w:rsidP="00B655B3">
      <w:pPr>
        <w:autoSpaceDE w:val="0"/>
        <w:autoSpaceDN w:val="0"/>
        <w:adjustRightInd w:val="0"/>
        <w:ind w:left="1095" w:hanging="1095"/>
        <w:jc w:val="both"/>
        <w:rPr>
          <w:rFonts w:cs="Arial"/>
        </w:rPr>
      </w:pPr>
      <w:r w:rsidRPr="00AE7994">
        <w:rPr>
          <w:rFonts w:cs="Arial"/>
        </w:rPr>
        <w:t>6.1</w:t>
      </w:r>
      <w:r w:rsidRPr="00AE7994">
        <w:rPr>
          <w:rFonts w:cs="Arial"/>
        </w:rPr>
        <w:tab/>
        <w:t xml:space="preserve"> Following the completion of the</w:t>
      </w:r>
      <w:r w:rsidRPr="003716D9">
        <w:rPr>
          <w:rFonts w:cs="Arial"/>
        </w:rPr>
        <w:t xml:space="preserve"> </w:t>
      </w:r>
      <w:r w:rsidRPr="00366842">
        <w:rPr>
          <w:rFonts w:cs="Arial"/>
        </w:rPr>
        <w:t xml:space="preserve">3 stages </w:t>
      </w:r>
      <w:r w:rsidRPr="00AE7994">
        <w:rPr>
          <w:rFonts w:cs="Arial"/>
        </w:rPr>
        <w:t xml:space="preserve">stage evaluation, the bid submission with the    highest combined </w:t>
      </w:r>
      <w:r w:rsidR="00EC49E9" w:rsidRPr="00AE7994">
        <w:rPr>
          <w:rFonts w:cs="Arial"/>
        </w:rPr>
        <w:t>scores</w:t>
      </w:r>
      <w:r w:rsidRPr="00AE7994">
        <w:rPr>
          <w:rFonts w:cs="Arial"/>
        </w:rPr>
        <w:t xml:space="preserve"> from the </w:t>
      </w:r>
      <w:r w:rsidR="00DC393F" w:rsidRPr="00AE7994">
        <w:rPr>
          <w:rFonts w:cs="Arial"/>
        </w:rPr>
        <w:t>price</w:t>
      </w:r>
      <w:r w:rsidRPr="00AE7994">
        <w:rPr>
          <w:rFonts w:cs="Arial"/>
        </w:rPr>
        <w:t xml:space="preserve"> and quality/method statement evaluation will be the winning bid.</w:t>
      </w:r>
    </w:p>
    <w:p w14:paraId="7F295BDD" w14:textId="77777777" w:rsidR="00B655B3" w:rsidRPr="00AE7994" w:rsidRDefault="00B655B3" w:rsidP="00B655B3">
      <w:pPr>
        <w:autoSpaceDE w:val="0"/>
        <w:autoSpaceDN w:val="0"/>
        <w:adjustRightInd w:val="0"/>
        <w:ind w:left="1152"/>
        <w:jc w:val="both"/>
        <w:rPr>
          <w:rFonts w:cs="Arial"/>
        </w:rPr>
      </w:pPr>
    </w:p>
    <w:p w14:paraId="70B63BDF" w14:textId="77777777" w:rsidR="00B655B3" w:rsidRPr="00AE7994" w:rsidRDefault="00B655B3" w:rsidP="00B655B3">
      <w:pPr>
        <w:autoSpaceDE w:val="0"/>
        <w:autoSpaceDN w:val="0"/>
        <w:adjustRightInd w:val="0"/>
        <w:ind w:left="1152"/>
        <w:jc w:val="both"/>
        <w:rPr>
          <w:rFonts w:cs="Arial"/>
        </w:rPr>
      </w:pPr>
    </w:p>
    <w:p w14:paraId="2412AB91" w14:textId="77777777" w:rsidR="007977F7" w:rsidRPr="00AE7994" w:rsidRDefault="007977F7" w:rsidP="00E83EF0">
      <w:pPr>
        <w:ind w:left="851"/>
        <w:rPr>
          <w:rFonts w:cs="Arial"/>
        </w:rPr>
      </w:pPr>
    </w:p>
    <w:sectPr w:rsidR="007977F7" w:rsidRPr="00AE7994" w:rsidSect="00521FAA">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6BE3" w14:textId="77777777" w:rsidR="00C407C4" w:rsidRDefault="00C407C4" w:rsidP="00E603D9">
      <w:r>
        <w:separator/>
      </w:r>
    </w:p>
  </w:endnote>
  <w:endnote w:type="continuationSeparator" w:id="0">
    <w:p w14:paraId="37C30DED" w14:textId="77777777" w:rsidR="00C407C4" w:rsidRDefault="00C407C4" w:rsidP="00E6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B1DE" w14:textId="1FC9EBB5" w:rsidR="00E603D9" w:rsidRPr="00AE7994" w:rsidRDefault="00565E77">
    <w:pPr>
      <w:pStyle w:val="Footer"/>
      <w:rPr>
        <w:rFonts w:cs="Arial"/>
        <w:sz w:val="18"/>
        <w:szCs w:val="18"/>
      </w:rPr>
    </w:pPr>
    <w:r w:rsidRPr="00AE7994">
      <w:rPr>
        <w:rFonts w:cs="Arial"/>
        <w:sz w:val="18"/>
        <w:szCs w:val="18"/>
      </w:rPr>
      <w:t>Doc</w:t>
    </w:r>
    <w:r w:rsidR="00603BF8" w:rsidRPr="00AE7994">
      <w:rPr>
        <w:rFonts w:cs="Arial"/>
        <w:sz w:val="18"/>
        <w:szCs w:val="18"/>
      </w:rPr>
      <w:t xml:space="preserve">ument 14 </w:t>
    </w:r>
    <w:r w:rsidR="00603BF8" w:rsidRPr="00AE7994">
      <w:rPr>
        <w:rFonts w:cs="Arial"/>
        <w:sz w:val="18"/>
        <w:szCs w:val="18"/>
      </w:rPr>
      <w:tab/>
    </w:r>
    <w:r w:rsidR="00E603D9" w:rsidRPr="00AE7994">
      <w:rPr>
        <w:rFonts w:cs="Arial"/>
        <w:sz w:val="18"/>
        <w:szCs w:val="18"/>
      </w:rPr>
      <w:t>Private &amp;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B936" w14:textId="77777777" w:rsidR="00C407C4" w:rsidRDefault="00C407C4" w:rsidP="00E603D9">
      <w:r>
        <w:separator/>
      </w:r>
    </w:p>
  </w:footnote>
  <w:footnote w:type="continuationSeparator" w:id="0">
    <w:p w14:paraId="353DA04E" w14:textId="77777777" w:rsidR="00C407C4" w:rsidRDefault="00C407C4" w:rsidP="00E60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2F5496" w:themeColor="accent1" w:themeShade="BF"/>
      </w:rPr>
    </w:lvl>
    <w:lvl w:ilvl="1">
      <w:start w:val="1"/>
      <w:numFmt w:val="decimal"/>
      <w:pStyle w:val="Level2Number"/>
      <w:lvlText w:val="%1.%2"/>
      <w:lvlJc w:val="left"/>
      <w:pPr>
        <w:tabs>
          <w:tab w:val="num" w:pos="720"/>
        </w:tabs>
        <w:ind w:left="720" w:hanging="720"/>
      </w:pPr>
      <w:rPr>
        <w:color w:val="2F5496" w:themeColor="accent1" w:themeShade="BF"/>
      </w:rPr>
    </w:lvl>
    <w:lvl w:ilvl="2">
      <w:start w:val="1"/>
      <w:numFmt w:val="decimal"/>
      <w:pStyle w:val="Level3Number"/>
      <w:lvlText w:val="%1.%2.%3"/>
      <w:lvlJc w:val="left"/>
      <w:pPr>
        <w:tabs>
          <w:tab w:val="num" w:pos="1440"/>
        </w:tabs>
        <w:ind w:left="1440" w:hanging="720"/>
      </w:pPr>
      <w:rPr>
        <w:color w:val="2F5496"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3B200DC"/>
    <w:multiLevelType w:val="hybridMultilevel"/>
    <w:tmpl w:val="54F21E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36447"/>
    <w:multiLevelType w:val="hybridMultilevel"/>
    <w:tmpl w:val="22B02FC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31789E"/>
    <w:multiLevelType w:val="multilevel"/>
    <w:tmpl w:val="4D94BE9E"/>
    <w:lvl w:ilvl="0">
      <w:start w:val="5"/>
      <w:numFmt w:val="decimal"/>
      <w:lvlText w:val="%1."/>
      <w:lvlJc w:val="left"/>
      <w:pPr>
        <w:ind w:left="360" w:hanging="360"/>
      </w:pPr>
      <w:rPr>
        <w:rFonts w:hint="default"/>
        <w:color w:val="4472C4" w:themeColor="accent1"/>
      </w:rPr>
    </w:lvl>
    <w:lvl w:ilvl="1">
      <w:start w:val="1"/>
      <w:numFmt w:val="decimal"/>
      <w:lvlText w:val="%1.%2."/>
      <w:lvlJc w:val="left"/>
      <w:pPr>
        <w:ind w:left="792" w:hanging="432"/>
      </w:pPr>
      <w:rPr>
        <w:rFonts w:hint="default"/>
        <w:b w:val="0"/>
        <w:color w:val="2F5496" w:themeColor="accent1" w:themeShade="BF"/>
      </w:rPr>
    </w:lvl>
    <w:lvl w:ilvl="2">
      <w:start w:val="1"/>
      <w:numFmt w:val="decimal"/>
      <w:lvlText w:val="%1.%2.%3."/>
      <w:lvlJc w:val="left"/>
      <w:pPr>
        <w:ind w:left="1224" w:hanging="504"/>
      </w:pPr>
      <w:rPr>
        <w:rFonts w:hint="default"/>
        <w:b w:val="0"/>
        <w:color w:val="2F5496" w:themeColor="accent1" w:themeShade="BF"/>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E7773"/>
    <w:multiLevelType w:val="multilevel"/>
    <w:tmpl w:val="FF3C26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3D17C6"/>
    <w:multiLevelType w:val="multilevel"/>
    <w:tmpl w:val="B14E7756"/>
    <w:lvl w:ilvl="0">
      <w:start w:val="7"/>
      <w:numFmt w:val="decimal"/>
      <w:lvlText w:val="%1."/>
      <w:lvlJc w:val="left"/>
      <w:pPr>
        <w:ind w:left="360" w:hanging="360"/>
      </w:pPr>
      <w:rPr>
        <w:rFonts w:hint="default"/>
        <w:color w:val="2F5496" w:themeColor="accent1" w:themeShade="BF"/>
      </w:rPr>
    </w:lvl>
    <w:lvl w:ilvl="1">
      <w:start w:val="1"/>
      <w:numFmt w:val="decimal"/>
      <w:lvlText w:val="%1.%2."/>
      <w:lvlJc w:val="left"/>
      <w:pPr>
        <w:ind w:left="792" w:hanging="432"/>
      </w:pPr>
      <w:rPr>
        <w:rFonts w:hint="default"/>
        <w:b w:val="0"/>
        <w:color w:val="2F5496" w:themeColor="accent1" w:themeShade="BF"/>
      </w:rPr>
    </w:lvl>
    <w:lvl w:ilvl="2">
      <w:start w:val="1"/>
      <w:numFmt w:val="decimal"/>
      <w:lvlText w:val="%1.%2.%3."/>
      <w:lvlJc w:val="left"/>
      <w:pPr>
        <w:ind w:left="1224" w:hanging="504"/>
      </w:pPr>
      <w:rPr>
        <w:rFonts w:hint="default"/>
        <w:b w:val="0"/>
        <w:color w:val="2F5496"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C36D22"/>
    <w:multiLevelType w:val="multilevel"/>
    <w:tmpl w:val="21EE1A00"/>
    <w:lvl w:ilvl="0">
      <w:start w:val="5"/>
      <w:numFmt w:val="decimal"/>
      <w:lvlText w:val="%1."/>
      <w:lvlJc w:val="left"/>
      <w:pPr>
        <w:ind w:left="360" w:hanging="360"/>
      </w:pPr>
      <w:rPr>
        <w:rFonts w:hint="default"/>
        <w:color w:val="4472C4" w:themeColor="accent1"/>
      </w:rPr>
    </w:lvl>
    <w:lvl w:ilvl="1">
      <w:start w:val="1"/>
      <w:numFmt w:val="bullet"/>
      <w:lvlText w:val=""/>
      <w:lvlJc w:val="left"/>
      <w:pPr>
        <w:ind w:left="792" w:hanging="432"/>
      </w:pPr>
      <w:rPr>
        <w:rFonts w:ascii="Wingdings" w:hAnsi="Wingdings" w:hint="default"/>
        <w:b w:val="0"/>
        <w:color w:val="2F5496" w:themeColor="accent1" w:themeShade="BF"/>
      </w:rPr>
    </w:lvl>
    <w:lvl w:ilvl="2">
      <w:start w:val="1"/>
      <w:numFmt w:val="decimal"/>
      <w:lvlText w:val="%1.%2.%3."/>
      <w:lvlJc w:val="left"/>
      <w:pPr>
        <w:ind w:left="1224" w:hanging="504"/>
      </w:pPr>
      <w:rPr>
        <w:rFonts w:hint="default"/>
        <w:b w:val="0"/>
        <w:color w:val="2F5496"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D50EF7"/>
    <w:multiLevelType w:val="hybridMultilevel"/>
    <w:tmpl w:val="E256A1EC"/>
    <w:lvl w:ilvl="0" w:tplc="FFFFFFFF">
      <w:start w:val="1"/>
      <w:numFmt w:val="bullet"/>
      <w:pStyle w:val="A1"/>
      <w:lvlText w:val=""/>
      <w:lvlJc w:val="left"/>
      <w:pPr>
        <w:tabs>
          <w:tab w:val="num" w:pos="1003"/>
        </w:tabs>
        <w:ind w:left="1003" w:hanging="360"/>
      </w:pPr>
      <w:rPr>
        <w:rFonts w:ascii="Wingdings" w:hAnsi="Wingdings" w:hint="default"/>
      </w:rPr>
    </w:lvl>
    <w:lvl w:ilvl="1" w:tplc="FFFFFFFF">
      <w:start w:val="1"/>
      <w:numFmt w:val="bullet"/>
      <w:pStyle w:val="A2"/>
      <w:lvlText w:val="o"/>
      <w:lvlJc w:val="left"/>
      <w:pPr>
        <w:tabs>
          <w:tab w:val="num" w:pos="1723"/>
        </w:tabs>
        <w:ind w:left="1723" w:hanging="360"/>
      </w:pPr>
      <w:rPr>
        <w:rFonts w:ascii="Courier New" w:hAnsi="Courier New" w:hint="default"/>
      </w:rPr>
    </w:lvl>
    <w:lvl w:ilvl="2" w:tplc="81C6FF12">
      <w:start w:val="2"/>
      <w:numFmt w:val="bullet"/>
      <w:pStyle w:val="A3"/>
      <w:lvlText w:val="-"/>
      <w:lvlJc w:val="left"/>
      <w:pPr>
        <w:tabs>
          <w:tab w:val="num" w:pos="2938"/>
        </w:tabs>
        <w:ind w:left="2938" w:hanging="855"/>
      </w:pPr>
      <w:rPr>
        <w:rFonts w:ascii="Arial" w:eastAsia="Times New Roman" w:hAnsi="Arial" w:hint="default"/>
      </w:rPr>
    </w:lvl>
    <w:lvl w:ilvl="3" w:tplc="FFFFFFFF" w:tentative="1">
      <w:start w:val="1"/>
      <w:numFmt w:val="bullet"/>
      <w:pStyle w:val="A4"/>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5A792104"/>
    <w:multiLevelType w:val="hybridMultilevel"/>
    <w:tmpl w:val="A91C2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40F9E"/>
    <w:multiLevelType w:val="multilevel"/>
    <w:tmpl w:val="A3904B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ECA53AB"/>
    <w:multiLevelType w:val="hybridMultilevel"/>
    <w:tmpl w:val="3350F11C"/>
    <w:lvl w:ilvl="0" w:tplc="08090005">
      <w:start w:val="1"/>
      <w:numFmt w:val="bullet"/>
      <w:lvlText w:val=""/>
      <w:lvlJc w:val="left"/>
      <w:pPr>
        <w:ind w:left="6720" w:hanging="360"/>
      </w:pPr>
      <w:rPr>
        <w:rFonts w:ascii="Wingdings" w:hAnsi="Wingdings" w:hint="default"/>
      </w:rPr>
    </w:lvl>
    <w:lvl w:ilvl="1" w:tplc="08090003" w:tentative="1">
      <w:start w:val="1"/>
      <w:numFmt w:val="bullet"/>
      <w:lvlText w:val="o"/>
      <w:lvlJc w:val="left"/>
      <w:pPr>
        <w:ind w:left="7440" w:hanging="360"/>
      </w:pPr>
      <w:rPr>
        <w:rFonts w:ascii="Courier New" w:hAnsi="Courier New" w:cs="Courier New" w:hint="default"/>
      </w:rPr>
    </w:lvl>
    <w:lvl w:ilvl="2" w:tplc="08090005" w:tentative="1">
      <w:start w:val="1"/>
      <w:numFmt w:val="bullet"/>
      <w:lvlText w:val=""/>
      <w:lvlJc w:val="left"/>
      <w:pPr>
        <w:ind w:left="8160" w:hanging="360"/>
      </w:pPr>
      <w:rPr>
        <w:rFonts w:ascii="Wingdings" w:hAnsi="Wingdings" w:hint="default"/>
      </w:rPr>
    </w:lvl>
    <w:lvl w:ilvl="3" w:tplc="08090001" w:tentative="1">
      <w:start w:val="1"/>
      <w:numFmt w:val="bullet"/>
      <w:lvlText w:val=""/>
      <w:lvlJc w:val="left"/>
      <w:pPr>
        <w:ind w:left="8880" w:hanging="360"/>
      </w:pPr>
      <w:rPr>
        <w:rFonts w:ascii="Symbol" w:hAnsi="Symbol" w:hint="default"/>
      </w:rPr>
    </w:lvl>
    <w:lvl w:ilvl="4" w:tplc="08090003" w:tentative="1">
      <w:start w:val="1"/>
      <w:numFmt w:val="bullet"/>
      <w:lvlText w:val="o"/>
      <w:lvlJc w:val="left"/>
      <w:pPr>
        <w:ind w:left="9600" w:hanging="360"/>
      </w:pPr>
      <w:rPr>
        <w:rFonts w:ascii="Courier New" w:hAnsi="Courier New" w:cs="Courier New" w:hint="default"/>
      </w:rPr>
    </w:lvl>
    <w:lvl w:ilvl="5" w:tplc="08090005" w:tentative="1">
      <w:start w:val="1"/>
      <w:numFmt w:val="bullet"/>
      <w:lvlText w:val=""/>
      <w:lvlJc w:val="left"/>
      <w:pPr>
        <w:ind w:left="10320" w:hanging="360"/>
      </w:pPr>
      <w:rPr>
        <w:rFonts w:ascii="Wingdings" w:hAnsi="Wingdings" w:hint="default"/>
      </w:rPr>
    </w:lvl>
    <w:lvl w:ilvl="6" w:tplc="08090001" w:tentative="1">
      <w:start w:val="1"/>
      <w:numFmt w:val="bullet"/>
      <w:lvlText w:val=""/>
      <w:lvlJc w:val="left"/>
      <w:pPr>
        <w:ind w:left="11040" w:hanging="360"/>
      </w:pPr>
      <w:rPr>
        <w:rFonts w:ascii="Symbol" w:hAnsi="Symbol" w:hint="default"/>
      </w:rPr>
    </w:lvl>
    <w:lvl w:ilvl="7" w:tplc="08090003" w:tentative="1">
      <w:start w:val="1"/>
      <w:numFmt w:val="bullet"/>
      <w:lvlText w:val="o"/>
      <w:lvlJc w:val="left"/>
      <w:pPr>
        <w:ind w:left="11760" w:hanging="360"/>
      </w:pPr>
      <w:rPr>
        <w:rFonts w:ascii="Courier New" w:hAnsi="Courier New" w:cs="Courier New" w:hint="default"/>
      </w:rPr>
    </w:lvl>
    <w:lvl w:ilvl="8" w:tplc="08090005" w:tentative="1">
      <w:start w:val="1"/>
      <w:numFmt w:val="bullet"/>
      <w:lvlText w:val=""/>
      <w:lvlJc w:val="left"/>
      <w:pPr>
        <w:ind w:left="12480" w:hanging="360"/>
      </w:pPr>
      <w:rPr>
        <w:rFonts w:ascii="Wingdings" w:hAnsi="Wingdings" w:hint="default"/>
      </w:rPr>
    </w:lvl>
  </w:abstractNum>
  <w:num w:numId="1" w16cid:durableId="448626325">
    <w:abstractNumId w:val="0"/>
  </w:num>
  <w:num w:numId="2" w16cid:durableId="2053726485">
    <w:abstractNumId w:val="2"/>
  </w:num>
  <w:num w:numId="3" w16cid:durableId="867766190">
    <w:abstractNumId w:val="8"/>
  </w:num>
  <w:num w:numId="4" w16cid:durableId="950013183">
    <w:abstractNumId w:val="7"/>
  </w:num>
  <w:num w:numId="5" w16cid:durableId="929433864">
    <w:abstractNumId w:val="5"/>
  </w:num>
  <w:num w:numId="6" w16cid:durableId="898631257">
    <w:abstractNumId w:val="6"/>
  </w:num>
  <w:num w:numId="7" w16cid:durableId="1029256881">
    <w:abstractNumId w:val="3"/>
  </w:num>
  <w:num w:numId="8" w16cid:durableId="725765442">
    <w:abstractNumId w:val="10"/>
  </w:num>
  <w:num w:numId="9" w16cid:durableId="628779468">
    <w:abstractNumId w:val="1"/>
  </w:num>
  <w:num w:numId="10" w16cid:durableId="2015255187">
    <w:abstractNumId w:val="9"/>
  </w:num>
  <w:num w:numId="11" w16cid:durableId="155084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F0"/>
    <w:rsid w:val="0000757F"/>
    <w:rsid w:val="00013B3A"/>
    <w:rsid w:val="00046DD8"/>
    <w:rsid w:val="000523AE"/>
    <w:rsid w:val="000538BE"/>
    <w:rsid w:val="00076488"/>
    <w:rsid w:val="000771C3"/>
    <w:rsid w:val="00085A25"/>
    <w:rsid w:val="000A51BB"/>
    <w:rsid w:val="000E0D78"/>
    <w:rsid w:val="000E6C12"/>
    <w:rsid w:val="000F6C16"/>
    <w:rsid w:val="001002DD"/>
    <w:rsid w:val="00104C37"/>
    <w:rsid w:val="00105B32"/>
    <w:rsid w:val="00106A49"/>
    <w:rsid w:val="00106EBD"/>
    <w:rsid w:val="0011272A"/>
    <w:rsid w:val="00117088"/>
    <w:rsid w:val="00140CEA"/>
    <w:rsid w:val="0014707E"/>
    <w:rsid w:val="00163CD5"/>
    <w:rsid w:val="0017333B"/>
    <w:rsid w:val="0019244C"/>
    <w:rsid w:val="001A0FBE"/>
    <w:rsid w:val="001A166C"/>
    <w:rsid w:val="001A5652"/>
    <w:rsid w:val="001A59BD"/>
    <w:rsid w:val="001A7B8E"/>
    <w:rsid w:val="001B3FAB"/>
    <w:rsid w:val="001D2898"/>
    <w:rsid w:val="001D6F77"/>
    <w:rsid w:val="001E31C5"/>
    <w:rsid w:val="001E454E"/>
    <w:rsid w:val="001E62E5"/>
    <w:rsid w:val="001F4274"/>
    <w:rsid w:val="001F6764"/>
    <w:rsid w:val="00202D26"/>
    <w:rsid w:val="00205FCE"/>
    <w:rsid w:val="002069D2"/>
    <w:rsid w:val="0022697A"/>
    <w:rsid w:val="002408A6"/>
    <w:rsid w:val="00241135"/>
    <w:rsid w:val="002A1BAA"/>
    <w:rsid w:val="002B20B1"/>
    <w:rsid w:val="002B2879"/>
    <w:rsid w:val="002D3736"/>
    <w:rsid w:val="002E2205"/>
    <w:rsid w:val="002E6BBF"/>
    <w:rsid w:val="002E7336"/>
    <w:rsid w:val="002F7D4C"/>
    <w:rsid w:val="00310BD5"/>
    <w:rsid w:val="0032733B"/>
    <w:rsid w:val="00366842"/>
    <w:rsid w:val="003716D9"/>
    <w:rsid w:val="003F046C"/>
    <w:rsid w:val="004164DC"/>
    <w:rsid w:val="0041788D"/>
    <w:rsid w:val="00430295"/>
    <w:rsid w:val="0043663F"/>
    <w:rsid w:val="00444441"/>
    <w:rsid w:val="00445ACE"/>
    <w:rsid w:val="0045457A"/>
    <w:rsid w:val="0048787E"/>
    <w:rsid w:val="00495526"/>
    <w:rsid w:val="004D08DD"/>
    <w:rsid w:val="004D111F"/>
    <w:rsid w:val="004E2EF3"/>
    <w:rsid w:val="004F661F"/>
    <w:rsid w:val="00505CA1"/>
    <w:rsid w:val="00521FAA"/>
    <w:rsid w:val="00524EB0"/>
    <w:rsid w:val="00533DFB"/>
    <w:rsid w:val="00553CF6"/>
    <w:rsid w:val="00563205"/>
    <w:rsid w:val="00565E77"/>
    <w:rsid w:val="00573394"/>
    <w:rsid w:val="00575499"/>
    <w:rsid w:val="00594236"/>
    <w:rsid w:val="005D0FA3"/>
    <w:rsid w:val="005F7D60"/>
    <w:rsid w:val="006015AA"/>
    <w:rsid w:val="00603BF8"/>
    <w:rsid w:val="0063246A"/>
    <w:rsid w:val="00645E84"/>
    <w:rsid w:val="00647197"/>
    <w:rsid w:val="00663545"/>
    <w:rsid w:val="00676494"/>
    <w:rsid w:val="00687077"/>
    <w:rsid w:val="006873CF"/>
    <w:rsid w:val="006A7011"/>
    <w:rsid w:val="006B5A83"/>
    <w:rsid w:val="006C2F11"/>
    <w:rsid w:val="006D0142"/>
    <w:rsid w:val="006D3BE6"/>
    <w:rsid w:val="006D44F3"/>
    <w:rsid w:val="006D4638"/>
    <w:rsid w:val="006D6A24"/>
    <w:rsid w:val="006E5022"/>
    <w:rsid w:val="006F3C07"/>
    <w:rsid w:val="006F70E5"/>
    <w:rsid w:val="0070711A"/>
    <w:rsid w:val="007076A6"/>
    <w:rsid w:val="007112BD"/>
    <w:rsid w:val="00714326"/>
    <w:rsid w:val="007252A6"/>
    <w:rsid w:val="00742614"/>
    <w:rsid w:val="00767E17"/>
    <w:rsid w:val="00771669"/>
    <w:rsid w:val="00783EE8"/>
    <w:rsid w:val="007863CF"/>
    <w:rsid w:val="007977F7"/>
    <w:rsid w:val="007B7BA1"/>
    <w:rsid w:val="007C72FD"/>
    <w:rsid w:val="007D542A"/>
    <w:rsid w:val="007E008E"/>
    <w:rsid w:val="007F2192"/>
    <w:rsid w:val="0081010D"/>
    <w:rsid w:val="00811630"/>
    <w:rsid w:val="00817DE3"/>
    <w:rsid w:val="00833AD3"/>
    <w:rsid w:val="008623B8"/>
    <w:rsid w:val="008642C9"/>
    <w:rsid w:val="008652E5"/>
    <w:rsid w:val="0086637B"/>
    <w:rsid w:val="0087008F"/>
    <w:rsid w:val="008744D1"/>
    <w:rsid w:val="00880B73"/>
    <w:rsid w:val="0089456E"/>
    <w:rsid w:val="00895278"/>
    <w:rsid w:val="008D6A3E"/>
    <w:rsid w:val="00907289"/>
    <w:rsid w:val="0091719C"/>
    <w:rsid w:val="00942817"/>
    <w:rsid w:val="009462E0"/>
    <w:rsid w:val="0095177C"/>
    <w:rsid w:val="00972A99"/>
    <w:rsid w:val="0099431D"/>
    <w:rsid w:val="009A2D1B"/>
    <w:rsid w:val="009A2D5E"/>
    <w:rsid w:val="009B3727"/>
    <w:rsid w:val="009D7C40"/>
    <w:rsid w:val="009E4890"/>
    <w:rsid w:val="009E6A0A"/>
    <w:rsid w:val="00A002E1"/>
    <w:rsid w:val="00A017F5"/>
    <w:rsid w:val="00A02788"/>
    <w:rsid w:val="00A16BED"/>
    <w:rsid w:val="00A25C84"/>
    <w:rsid w:val="00A41C9F"/>
    <w:rsid w:val="00A42298"/>
    <w:rsid w:val="00A45247"/>
    <w:rsid w:val="00A7079B"/>
    <w:rsid w:val="00A752E7"/>
    <w:rsid w:val="00A766E9"/>
    <w:rsid w:val="00A77FB8"/>
    <w:rsid w:val="00AB129D"/>
    <w:rsid w:val="00AB1D27"/>
    <w:rsid w:val="00AC14E2"/>
    <w:rsid w:val="00AC346B"/>
    <w:rsid w:val="00AC4704"/>
    <w:rsid w:val="00AD63B5"/>
    <w:rsid w:val="00AE5445"/>
    <w:rsid w:val="00AE7994"/>
    <w:rsid w:val="00B25B0D"/>
    <w:rsid w:val="00B3246B"/>
    <w:rsid w:val="00B35E83"/>
    <w:rsid w:val="00B37A50"/>
    <w:rsid w:val="00B655B3"/>
    <w:rsid w:val="00B73D33"/>
    <w:rsid w:val="00B94EAF"/>
    <w:rsid w:val="00BA4042"/>
    <w:rsid w:val="00BC01C1"/>
    <w:rsid w:val="00BC505E"/>
    <w:rsid w:val="00BD0C85"/>
    <w:rsid w:val="00BD30F5"/>
    <w:rsid w:val="00BD3B4B"/>
    <w:rsid w:val="00BE0DF7"/>
    <w:rsid w:val="00BE2EB9"/>
    <w:rsid w:val="00C01C40"/>
    <w:rsid w:val="00C03E3C"/>
    <w:rsid w:val="00C056EC"/>
    <w:rsid w:val="00C175FD"/>
    <w:rsid w:val="00C17602"/>
    <w:rsid w:val="00C407C4"/>
    <w:rsid w:val="00C5190D"/>
    <w:rsid w:val="00C63DCA"/>
    <w:rsid w:val="00C704F4"/>
    <w:rsid w:val="00C93578"/>
    <w:rsid w:val="00C97C93"/>
    <w:rsid w:val="00CB772E"/>
    <w:rsid w:val="00CD2C2C"/>
    <w:rsid w:val="00CF3FFE"/>
    <w:rsid w:val="00D001A7"/>
    <w:rsid w:val="00D008B9"/>
    <w:rsid w:val="00D05E15"/>
    <w:rsid w:val="00D150C8"/>
    <w:rsid w:val="00D43644"/>
    <w:rsid w:val="00D57753"/>
    <w:rsid w:val="00D70747"/>
    <w:rsid w:val="00D72B40"/>
    <w:rsid w:val="00D77DA6"/>
    <w:rsid w:val="00D77F3A"/>
    <w:rsid w:val="00D91BE3"/>
    <w:rsid w:val="00D93EC6"/>
    <w:rsid w:val="00D9524E"/>
    <w:rsid w:val="00DC393F"/>
    <w:rsid w:val="00DC40D7"/>
    <w:rsid w:val="00DD471B"/>
    <w:rsid w:val="00E0385E"/>
    <w:rsid w:val="00E246C5"/>
    <w:rsid w:val="00E24D37"/>
    <w:rsid w:val="00E31B26"/>
    <w:rsid w:val="00E45F73"/>
    <w:rsid w:val="00E53989"/>
    <w:rsid w:val="00E603D9"/>
    <w:rsid w:val="00E83EF0"/>
    <w:rsid w:val="00E84331"/>
    <w:rsid w:val="00E926F9"/>
    <w:rsid w:val="00E95557"/>
    <w:rsid w:val="00EA22F0"/>
    <w:rsid w:val="00EA4EDB"/>
    <w:rsid w:val="00EA565C"/>
    <w:rsid w:val="00EC150D"/>
    <w:rsid w:val="00EC31F2"/>
    <w:rsid w:val="00EC321F"/>
    <w:rsid w:val="00EC49E9"/>
    <w:rsid w:val="00EF1416"/>
    <w:rsid w:val="00EF421B"/>
    <w:rsid w:val="00EF4AA8"/>
    <w:rsid w:val="00F02C83"/>
    <w:rsid w:val="00F15A2B"/>
    <w:rsid w:val="00F2717F"/>
    <w:rsid w:val="00F35C7B"/>
    <w:rsid w:val="00F40029"/>
    <w:rsid w:val="00F574A1"/>
    <w:rsid w:val="00F768EE"/>
    <w:rsid w:val="00F95592"/>
    <w:rsid w:val="00F96C05"/>
    <w:rsid w:val="00FA17F4"/>
    <w:rsid w:val="00FB4E1E"/>
    <w:rsid w:val="00FB5D7D"/>
    <w:rsid w:val="00FB6E28"/>
    <w:rsid w:val="00FC0B79"/>
    <w:rsid w:val="00FC0D73"/>
    <w:rsid w:val="00FC269C"/>
    <w:rsid w:val="00FD0194"/>
    <w:rsid w:val="00FD329D"/>
    <w:rsid w:val="00FD357E"/>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DA44"/>
  <w15:chartTrackingRefBased/>
  <w15:docId w15:val="{C4375756-E2DA-4DCD-9B86-77DA0B80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F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83E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eading 2 Hidden,Proposal,h2,2,Level 2 Heading,Numbered indent 2,ni2,Hanging 2 Indent,numbered indent 2,exercise,Heading 2 substyle,H2,1.1 Heading 2,H2normal full,(1.1,1.2,1.3 etc),Sub Heading,A,heading 2,h2 main heading,B Sub/Bold,A.B.C."/>
    <w:basedOn w:val="Normal"/>
    <w:next w:val="Normal"/>
    <w:link w:val="Heading2Char"/>
    <w:qFormat/>
    <w:rsid w:val="00E83EF0"/>
    <w:pPr>
      <w:keepNext/>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3EF0"/>
    <w:rPr>
      <w:color w:val="0563C1" w:themeColor="hyperlink"/>
      <w:u w:val="single"/>
    </w:rPr>
  </w:style>
  <w:style w:type="paragraph" w:styleId="TOC1">
    <w:name w:val="toc 1"/>
    <w:basedOn w:val="Normal"/>
    <w:next w:val="Normal"/>
    <w:autoRedefine/>
    <w:uiPriority w:val="39"/>
    <w:qFormat/>
    <w:rsid w:val="00AE7994"/>
    <w:pPr>
      <w:tabs>
        <w:tab w:val="left" w:pos="567"/>
        <w:tab w:val="right" w:leader="dot" w:pos="9214"/>
      </w:tabs>
      <w:ind w:left="567" w:hanging="567"/>
      <w:jc w:val="center"/>
    </w:pPr>
    <w:rPr>
      <w:rFonts w:ascii="Raleway" w:hAnsi="Raleway"/>
      <w:caps/>
    </w:rPr>
  </w:style>
  <w:style w:type="paragraph" w:styleId="TOC2">
    <w:name w:val="toc 2"/>
    <w:basedOn w:val="Normal"/>
    <w:next w:val="Normal"/>
    <w:autoRedefine/>
    <w:uiPriority w:val="39"/>
    <w:qFormat/>
    <w:rsid w:val="00E83EF0"/>
    <w:pPr>
      <w:tabs>
        <w:tab w:val="right" w:leader="dot" w:pos="9214"/>
      </w:tabs>
    </w:pPr>
    <w:rPr>
      <w:rFonts w:cs="Arial"/>
      <w:bCs/>
      <w:noProof/>
    </w:rPr>
  </w:style>
  <w:style w:type="character" w:styleId="FollowedHyperlink">
    <w:name w:val="FollowedHyperlink"/>
    <w:basedOn w:val="DefaultParagraphFont"/>
    <w:uiPriority w:val="99"/>
    <w:semiHidden/>
    <w:unhideWhenUsed/>
    <w:rsid w:val="00E83EF0"/>
    <w:rPr>
      <w:color w:val="954F72" w:themeColor="followedHyperlink"/>
      <w:u w:val="single"/>
    </w:rPr>
  </w:style>
  <w:style w:type="character" w:customStyle="1" w:styleId="Heading1Char">
    <w:name w:val="Heading 1 Char"/>
    <w:basedOn w:val="DefaultParagraphFont"/>
    <w:link w:val="Heading1"/>
    <w:rsid w:val="00E83EF0"/>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aliases w:val="Heading 2 Hidden Char,Proposal Char,h2 Char,2 Char,Level 2 Heading Char,Numbered indent 2 Char,ni2 Char,Hanging 2 Indent Char,numbered indent 2 Char,exercise Char,Heading 2 substyle Char,H2 Char,1.1 Heading 2 Char,H2normal full Char"/>
    <w:basedOn w:val="DefaultParagraphFont"/>
    <w:link w:val="Heading2"/>
    <w:rsid w:val="00E83EF0"/>
    <w:rPr>
      <w:rFonts w:ascii="Arial" w:eastAsia="Times New Roman" w:hAnsi="Arial" w:cs="Times New Roman"/>
      <w:b/>
      <w:lang w:eastAsia="en-GB"/>
    </w:rPr>
  </w:style>
  <w:style w:type="paragraph" w:styleId="ListParagraph">
    <w:name w:val="List Paragraph"/>
    <w:basedOn w:val="Normal"/>
    <w:link w:val="ListParagraphChar"/>
    <w:uiPriority w:val="34"/>
    <w:qFormat/>
    <w:rsid w:val="00E83EF0"/>
    <w:pPr>
      <w:ind w:left="720"/>
      <w:contextualSpacing/>
    </w:pPr>
  </w:style>
  <w:style w:type="paragraph" w:customStyle="1" w:styleId="Default">
    <w:name w:val="Default"/>
    <w:rsid w:val="00E83EF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BodyDefinitionTerm">
    <w:name w:val="Body Definition Term"/>
    <w:basedOn w:val="DefaultParagraphFont"/>
    <w:rsid w:val="00E83EF0"/>
    <w:rPr>
      <w:rFonts w:ascii="Arial" w:hAnsi="Arial"/>
      <w:sz w:val="24"/>
      <w:szCs w:val="22"/>
    </w:rPr>
  </w:style>
  <w:style w:type="paragraph" w:customStyle="1" w:styleId="Level1Heading">
    <w:name w:val="Level 1 Heading"/>
    <w:basedOn w:val="Normal"/>
    <w:rsid w:val="00E83EF0"/>
    <w:pPr>
      <w:keepNext/>
      <w:numPr>
        <w:numId w:val="1"/>
      </w:numPr>
      <w:outlineLvl w:val="2"/>
    </w:pPr>
    <w:rPr>
      <w:b/>
      <w:sz w:val="20"/>
      <w:szCs w:val="20"/>
    </w:rPr>
  </w:style>
  <w:style w:type="paragraph" w:customStyle="1" w:styleId="Level2Number">
    <w:name w:val="Level 2 Number"/>
    <w:basedOn w:val="BodyText2"/>
    <w:rsid w:val="00E83EF0"/>
    <w:pPr>
      <w:numPr>
        <w:ilvl w:val="1"/>
        <w:numId w:val="1"/>
      </w:numPr>
      <w:tabs>
        <w:tab w:val="clear" w:pos="720"/>
      </w:tabs>
      <w:spacing w:after="0" w:line="240" w:lineRule="auto"/>
      <w:ind w:left="1440" w:hanging="360"/>
    </w:pPr>
    <w:rPr>
      <w:sz w:val="20"/>
      <w:szCs w:val="20"/>
    </w:rPr>
  </w:style>
  <w:style w:type="paragraph" w:customStyle="1" w:styleId="Level3Number">
    <w:name w:val="Level 3 Number"/>
    <w:basedOn w:val="BodyText3"/>
    <w:rsid w:val="00E83EF0"/>
    <w:pPr>
      <w:numPr>
        <w:ilvl w:val="2"/>
        <w:numId w:val="1"/>
      </w:numPr>
      <w:tabs>
        <w:tab w:val="clear" w:pos="1440"/>
      </w:tabs>
      <w:spacing w:after="0"/>
      <w:ind w:left="2160" w:hanging="360"/>
    </w:pPr>
    <w:rPr>
      <w:sz w:val="20"/>
      <w:szCs w:val="20"/>
    </w:rPr>
  </w:style>
  <w:style w:type="paragraph" w:customStyle="1" w:styleId="Level4Number">
    <w:name w:val="Level 4 Number"/>
    <w:basedOn w:val="Normal"/>
    <w:rsid w:val="00E83EF0"/>
    <w:pPr>
      <w:numPr>
        <w:ilvl w:val="3"/>
        <w:numId w:val="1"/>
      </w:numPr>
      <w:spacing w:after="60"/>
    </w:pPr>
    <w:rPr>
      <w:sz w:val="20"/>
      <w:szCs w:val="20"/>
    </w:rPr>
  </w:style>
  <w:style w:type="paragraph" w:customStyle="1" w:styleId="Level5Number">
    <w:name w:val="Level 5 Number"/>
    <w:basedOn w:val="Normal"/>
    <w:rsid w:val="00E83EF0"/>
    <w:pPr>
      <w:numPr>
        <w:ilvl w:val="4"/>
        <w:numId w:val="1"/>
      </w:numPr>
      <w:spacing w:after="60"/>
    </w:pPr>
    <w:rPr>
      <w:sz w:val="20"/>
      <w:szCs w:val="20"/>
    </w:rPr>
  </w:style>
  <w:style w:type="paragraph" w:customStyle="1" w:styleId="Level6Number">
    <w:name w:val="Level 6 Number"/>
    <w:basedOn w:val="Normal"/>
    <w:rsid w:val="00E83EF0"/>
    <w:pPr>
      <w:numPr>
        <w:ilvl w:val="5"/>
        <w:numId w:val="1"/>
      </w:numPr>
      <w:spacing w:after="60"/>
    </w:pPr>
    <w:rPr>
      <w:sz w:val="20"/>
      <w:szCs w:val="20"/>
    </w:rPr>
  </w:style>
  <w:style w:type="paragraph" w:customStyle="1" w:styleId="Level7Number">
    <w:name w:val="Level 7 Number"/>
    <w:basedOn w:val="Normal"/>
    <w:rsid w:val="00E83EF0"/>
    <w:pPr>
      <w:numPr>
        <w:ilvl w:val="6"/>
        <w:numId w:val="1"/>
      </w:numPr>
      <w:spacing w:after="60"/>
    </w:pPr>
    <w:rPr>
      <w:sz w:val="20"/>
      <w:szCs w:val="20"/>
    </w:rPr>
  </w:style>
  <w:style w:type="character" w:customStyle="1" w:styleId="OptionalText">
    <w:name w:val="Optional Text"/>
    <w:rsid w:val="00E83EF0"/>
    <w:rPr>
      <w:rFonts w:cs="Times New Roman"/>
    </w:rPr>
  </w:style>
  <w:style w:type="character" w:styleId="Strong">
    <w:name w:val="Strong"/>
    <w:uiPriority w:val="22"/>
    <w:qFormat/>
    <w:rsid w:val="00E83EF0"/>
  </w:style>
  <w:style w:type="paragraph" w:styleId="Subtitle">
    <w:name w:val="Subtitle"/>
    <w:basedOn w:val="Normal"/>
    <w:next w:val="Normal"/>
    <w:link w:val="SubtitleChar"/>
    <w:qFormat/>
    <w:rsid w:val="00E83EF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E83EF0"/>
    <w:rPr>
      <w:rFonts w:asciiTheme="majorHAnsi" w:eastAsiaTheme="majorEastAsia" w:hAnsiTheme="majorHAnsi" w:cstheme="majorBidi"/>
      <w:i/>
      <w:iCs/>
      <w:color w:val="4472C4" w:themeColor="accent1"/>
      <w:spacing w:val="15"/>
      <w:sz w:val="24"/>
      <w:szCs w:val="24"/>
      <w:lang w:eastAsia="en-GB"/>
    </w:rPr>
  </w:style>
  <w:style w:type="paragraph" w:customStyle="1" w:styleId="A1">
    <w:name w:val="A1"/>
    <w:basedOn w:val="Normal"/>
    <w:uiPriority w:val="99"/>
    <w:rsid w:val="00E83EF0"/>
    <w:pPr>
      <w:numPr>
        <w:numId w:val="4"/>
      </w:numPr>
      <w:spacing w:before="120" w:after="120"/>
    </w:pPr>
    <w:rPr>
      <w:rFonts w:cs="Arial"/>
      <w:b/>
      <w:color w:val="000000"/>
      <w:sz w:val="22"/>
      <w:szCs w:val="20"/>
      <w:lang w:eastAsia="en-US"/>
    </w:rPr>
  </w:style>
  <w:style w:type="paragraph" w:customStyle="1" w:styleId="A2">
    <w:name w:val="A2"/>
    <w:basedOn w:val="Normal"/>
    <w:link w:val="A2Char"/>
    <w:uiPriority w:val="99"/>
    <w:rsid w:val="00E83EF0"/>
    <w:pPr>
      <w:numPr>
        <w:ilvl w:val="1"/>
        <w:numId w:val="4"/>
      </w:numPr>
      <w:spacing w:before="120" w:after="120"/>
      <w:jc w:val="both"/>
    </w:pPr>
    <w:rPr>
      <w:bCs/>
      <w:sz w:val="22"/>
      <w:szCs w:val="22"/>
      <w:lang w:eastAsia="en-US"/>
    </w:rPr>
  </w:style>
  <w:style w:type="paragraph" w:customStyle="1" w:styleId="A3">
    <w:name w:val="A3"/>
    <w:basedOn w:val="Normal"/>
    <w:uiPriority w:val="99"/>
    <w:rsid w:val="00E83EF0"/>
    <w:pPr>
      <w:numPr>
        <w:ilvl w:val="2"/>
        <w:numId w:val="4"/>
      </w:numPr>
      <w:spacing w:before="120" w:after="120"/>
      <w:jc w:val="both"/>
    </w:pPr>
    <w:rPr>
      <w:rFonts w:cs="Arial"/>
      <w:sz w:val="22"/>
      <w:szCs w:val="22"/>
      <w:lang w:eastAsia="en-US"/>
    </w:rPr>
  </w:style>
  <w:style w:type="paragraph" w:customStyle="1" w:styleId="A4">
    <w:name w:val="A4"/>
    <w:basedOn w:val="Normal"/>
    <w:uiPriority w:val="99"/>
    <w:rsid w:val="00E83EF0"/>
    <w:pPr>
      <w:numPr>
        <w:ilvl w:val="3"/>
        <w:numId w:val="4"/>
      </w:numPr>
      <w:tabs>
        <w:tab w:val="clear" w:pos="3163"/>
        <w:tab w:val="num" w:pos="1701"/>
      </w:tabs>
      <w:spacing w:before="120" w:after="120"/>
      <w:ind w:left="1701" w:hanging="907"/>
    </w:pPr>
    <w:rPr>
      <w:sz w:val="22"/>
      <w:szCs w:val="20"/>
      <w:lang w:eastAsia="en-US"/>
    </w:rPr>
  </w:style>
  <w:style w:type="character" w:customStyle="1" w:styleId="A2Char">
    <w:name w:val="A2 Char"/>
    <w:link w:val="A2"/>
    <w:locked/>
    <w:rsid w:val="00E83EF0"/>
    <w:rPr>
      <w:rFonts w:ascii="Arial" w:eastAsia="Times New Roman" w:hAnsi="Arial" w:cs="Times New Roman"/>
      <w:bCs/>
    </w:rPr>
  </w:style>
  <w:style w:type="character" w:customStyle="1" w:styleId="ListParagraphChar">
    <w:name w:val="List Paragraph Char"/>
    <w:basedOn w:val="DefaultParagraphFont"/>
    <w:link w:val="ListParagraph"/>
    <w:uiPriority w:val="34"/>
    <w:rsid w:val="00E83EF0"/>
    <w:rPr>
      <w:rFonts w:ascii="Arial" w:eastAsia="Times New Roman" w:hAnsi="Arial" w:cs="Times New Roman"/>
      <w:sz w:val="24"/>
      <w:szCs w:val="24"/>
      <w:lang w:eastAsia="en-GB"/>
    </w:rPr>
  </w:style>
  <w:style w:type="paragraph" w:customStyle="1" w:styleId="Normal1">
    <w:name w:val="Normal1"/>
    <w:rsid w:val="00E83EF0"/>
    <w:pPr>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E83EF0"/>
    <w:pPr>
      <w:spacing w:after="120" w:line="480" w:lineRule="auto"/>
    </w:pPr>
  </w:style>
  <w:style w:type="character" w:customStyle="1" w:styleId="BodyText2Char">
    <w:name w:val="Body Text 2 Char"/>
    <w:basedOn w:val="DefaultParagraphFont"/>
    <w:link w:val="BodyText2"/>
    <w:uiPriority w:val="99"/>
    <w:semiHidden/>
    <w:rsid w:val="00E83EF0"/>
    <w:rPr>
      <w:rFonts w:ascii="Arial" w:eastAsia="Times New Roman" w:hAnsi="Arial" w:cs="Times New Roman"/>
      <w:sz w:val="24"/>
      <w:szCs w:val="24"/>
      <w:lang w:eastAsia="en-GB"/>
    </w:rPr>
  </w:style>
  <w:style w:type="paragraph" w:styleId="BodyText3">
    <w:name w:val="Body Text 3"/>
    <w:basedOn w:val="Normal"/>
    <w:link w:val="BodyText3Char"/>
    <w:uiPriority w:val="99"/>
    <w:semiHidden/>
    <w:unhideWhenUsed/>
    <w:rsid w:val="00E83EF0"/>
    <w:pPr>
      <w:spacing w:after="120"/>
    </w:pPr>
    <w:rPr>
      <w:sz w:val="16"/>
      <w:szCs w:val="16"/>
    </w:rPr>
  </w:style>
  <w:style w:type="character" w:customStyle="1" w:styleId="BodyText3Char">
    <w:name w:val="Body Text 3 Char"/>
    <w:basedOn w:val="DefaultParagraphFont"/>
    <w:link w:val="BodyText3"/>
    <w:uiPriority w:val="99"/>
    <w:semiHidden/>
    <w:rsid w:val="00E83EF0"/>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E603D9"/>
    <w:pPr>
      <w:tabs>
        <w:tab w:val="center" w:pos="4513"/>
        <w:tab w:val="right" w:pos="9026"/>
      </w:tabs>
    </w:pPr>
  </w:style>
  <w:style w:type="character" w:customStyle="1" w:styleId="HeaderChar">
    <w:name w:val="Header Char"/>
    <w:basedOn w:val="DefaultParagraphFont"/>
    <w:link w:val="Header"/>
    <w:uiPriority w:val="99"/>
    <w:rsid w:val="00E603D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03D9"/>
    <w:pPr>
      <w:tabs>
        <w:tab w:val="center" w:pos="4513"/>
        <w:tab w:val="right" w:pos="9026"/>
      </w:tabs>
    </w:pPr>
  </w:style>
  <w:style w:type="character" w:customStyle="1" w:styleId="FooterChar">
    <w:name w:val="Footer Char"/>
    <w:basedOn w:val="DefaultParagraphFont"/>
    <w:link w:val="Footer"/>
    <w:uiPriority w:val="99"/>
    <w:rsid w:val="00E603D9"/>
    <w:rPr>
      <w:rFonts w:ascii="Arial" w:eastAsia="Times New Roman" w:hAnsi="Arial" w:cs="Times New Roman"/>
      <w:sz w:val="24"/>
      <w:szCs w:val="24"/>
      <w:lang w:eastAsia="en-GB"/>
    </w:rPr>
  </w:style>
  <w:style w:type="paragraph" w:styleId="BodyTextIndent">
    <w:name w:val="Body Text Indent"/>
    <w:basedOn w:val="Normal"/>
    <w:link w:val="BodyTextIndentChar"/>
    <w:uiPriority w:val="99"/>
    <w:semiHidden/>
    <w:unhideWhenUsed/>
    <w:rsid w:val="00771669"/>
    <w:pPr>
      <w:spacing w:after="120"/>
      <w:ind w:left="283"/>
    </w:pPr>
    <w:rPr>
      <w:rFonts w:cs="Arial"/>
      <w:szCs w:val="20"/>
      <w:lang w:eastAsia="en-US"/>
    </w:rPr>
  </w:style>
  <w:style w:type="character" w:customStyle="1" w:styleId="BodyTextIndentChar">
    <w:name w:val="Body Text Indent Char"/>
    <w:basedOn w:val="DefaultParagraphFont"/>
    <w:link w:val="BodyTextIndent"/>
    <w:uiPriority w:val="99"/>
    <w:semiHidden/>
    <w:rsid w:val="00771669"/>
    <w:rPr>
      <w:rFonts w:ascii="Arial" w:eastAsia="Times New Roman" w:hAnsi="Arial" w:cs="Arial"/>
      <w:sz w:val="24"/>
      <w:szCs w:val="20"/>
    </w:rPr>
  </w:style>
  <w:style w:type="paragraph" w:styleId="BodyText">
    <w:name w:val="Body Text"/>
    <w:basedOn w:val="Normal"/>
    <w:link w:val="BodyTextChar"/>
    <w:uiPriority w:val="99"/>
    <w:semiHidden/>
    <w:unhideWhenUsed/>
    <w:rsid w:val="00EA565C"/>
    <w:pPr>
      <w:spacing w:after="120"/>
    </w:pPr>
  </w:style>
  <w:style w:type="character" w:customStyle="1" w:styleId="BodyTextChar">
    <w:name w:val="Body Text Char"/>
    <w:basedOn w:val="DefaultParagraphFont"/>
    <w:link w:val="BodyText"/>
    <w:uiPriority w:val="99"/>
    <w:semiHidden/>
    <w:rsid w:val="00EA565C"/>
    <w:rPr>
      <w:rFonts w:ascii="Arial" w:eastAsia="Times New Roman" w:hAnsi="Arial" w:cs="Times New Roman"/>
      <w:sz w:val="24"/>
      <w:szCs w:val="24"/>
      <w:lang w:eastAsia="en-GB"/>
    </w:rPr>
  </w:style>
  <w:style w:type="paragraph" w:styleId="Revision">
    <w:name w:val="Revision"/>
    <w:hidden/>
    <w:uiPriority w:val="99"/>
    <w:semiHidden/>
    <w:rsid w:val="00EC31F2"/>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7863CF"/>
    <w:rPr>
      <w:sz w:val="16"/>
      <w:szCs w:val="16"/>
    </w:rPr>
  </w:style>
  <w:style w:type="paragraph" w:styleId="CommentText">
    <w:name w:val="annotation text"/>
    <w:basedOn w:val="Normal"/>
    <w:link w:val="CommentTextChar"/>
    <w:uiPriority w:val="99"/>
    <w:unhideWhenUsed/>
    <w:rsid w:val="007863CF"/>
    <w:rPr>
      <w:sz w:val="20"/>
      <w:szCs w:val="20"/>
    </w:rPr>
  </w:style>
  <w:style w:type="character" w:customStyle="1" w:styleId="CommentTextChar">
    <w:name w:val="Comment Text Char"/>
    <w:basedOn w:val="DefaultParagraphFont"/>
    <w:link w:val="CommentText"/>
    <w:uiPriority w:val="99"/>
    <w:rsid w:val="007863C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63CF"/>
    <w:rPr>
      <w:b/>
      <w:bCs/>
    </w:rPr>
  </w:style>
  <w:style w:type="character" w:customStyle="1" w:styleId="CommentSubjectChar">
    <w:name w:val="Comment Subject Char"/>
    <w:basedOn w:val="CommentTextChar"/>
    <w:link w:val="CommentSubject"/>
    <w:uiPriority w:val="99"/>
    <w:semiHidden/>
    <w:rsid w:val="007863CF"/>
    <w:rPr>
      <w:rFonts w:ascii="Arial" w:eastAsia="Times New Roman" w:hAnsi="Arial" w:cs="Times New Roman"/>
      <w:b/>
      <w:bCs/>
      <w:sz w:val="20"/>
      <w:szCs w:val="20"/>
      <w:lang w:eastAsia="en-GB"/>
    </w:rPr>
  </w:style>
  <w:style w:type="table" w:styleId="TableGrid">
    <w:name w:val="Table Grid"/>
    <w:basedOn w:val="TableNormal"/>
    <w:rsid w:val="00DC40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4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9240">
      <w:bodyDiv w:val="1"/>
      <w:marLeft w:val="0"/>
      <w:marRight w:val="0"/>
      <w:marTop w:val="0"/>
      <w:marBottom w:val="0"/>
      <w:divBdr>
        <w:top w:val="none" w:sz="0" w:space="0" w:color="auto"/>
        <w:left w:val="none" w:sz="0" w:space="0" w:color="auto"/>
        <w:bottom w:val="none" w:sz="0" w:space="0" w:color="auto"/>
        <w:right w:val="none" w:sz="0" w:space="0" w:color="auto"/>
      </w:divBdr>
    </w:div>
    <w:div w:id="1021933526">
      <w:bodyDiv w:val="1"/>
      <w:marLeft w:val="0"/>
      <w:marRight w:val="0"/>
      <w:marTop w:val="0"/>
      <w:marBottom w:val="0"/>
      <w:divBdr>
        <w:top w:val="none" w:sz="0" w:space="0" w:color="auto"/>
        <w:left w:val="none" w:sz="0" w:space="0" w:color="auto"/>
        <w:bottom w:val="none" w:sz="0" w:space="0" w:color="auto"/>
        <w:right w:val="none" w:sz="0" w:space="0" w:color="auto"/>
      </w:divBdr>
    </w:div>
    <w:div w:id="1555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C62726C1-8E66-487E-87A2-4082E55D5E10}">
  <ds:schemaRefs>
    <ds:schemaRef ds:uri="http://schemas.microsoft.com/sharepoint/v3/contenttype/forms"/>
  </ds:schemaRefs>
</ds:datastoreItem>
</file>

<file path=customXml/itemProps2.xml><?xml version="1.0" encoding="utf-8"?>
<ds:datastoreItem xmlns:ds="http://schemas.openxmlformats.org/officeDocument/2006/customXml" ds:itemID="{755B19F8-F2C2-440B-ADEC-BBC17BFA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8A44C-1D76-4A6C-9986-AA6C0E32C32B}">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Jabang</dc:creator>
  <cp:keywords/>
  <dc:description/>
  <cp:lastModifiedBy>Michel Ngue-Awane</cp:lastModifiedBy>
  <cp:revision>51</cp:revision>
  <dcterms:created xsi:type="dcterms:W3CDTF">2023-03-14T13:21:00Z</dcterms:created>
  <dcterms:modified xsi:type="dcterms:W3CDTF">2023-05-24T11:52:00Z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ies>
</file>