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7A61" w14:textId="08C3219F" w:rsidR="00687846" w:rsidRDefault="00C4563D">
      <w:r>
        <w:t>Treasury Management System key features:</w:t>
      </w:r>
    </w:p>
    <w:p w14:paraId="717CD41F" w14:textId="3A2EB215" w:rsidR="00C4563D" w:rsidRDefault="00C4563D">
      <w:pPr>
        <w:rPr>
          <w:u w:val="single"/>
        </w:rPr>
      </w:pPr>
      <w:r w:rsidRPr="00C4563D">
        <w:rPr>
          <w:u w:val="single"/>
        </w:rPr>
        <w:t>Loans and investments</w:t>
      </w:r>
    </w:p>
    <w:p w14:paraId="2C72AAAB" w14:textId="2F0EB2D8" w:rsidR="00C4563D" w:rsidRDefault="00C4563D" w:rsidP="00C4563D">
      <w:pPr>
        <w:pStyle w:val="ListParagraph"/>
        <w:numPr>
          <w:ilvl w:val="0"/>
          <w:numId w:val="1"/>
        </w:numPr>
      </w:pPr>
      <w:r>
        <w:t>Deals register</w:t>
      </w:r>
      <w:r w:rsidR="0083170A">
        <w:t xml:space="preserve"> – ability to input all daily investment and loans</w:t>
      </w:r>
    </w:p>
    <w:p w14:paraId="69114212" w14:textId="010579D5" w:rsidR="00C4563D" w:rsidRDefault="00C4563D" w:rsidP="00C4563D">
      <w:pPr>
        <w:pStyle w:val="ListParagraph"/>
        <w:numPr>
          <w:ilvl w:val="0"/>
          <w:numId w:val="1"/>
        </w:numPr>
      </w:pPr>
      <w:r>
        <w:t xml:space="preserve">Management of all public sector borrowing and lending instruments </w:t>
      </w:r>
    </w:p>
    <w:p w14:paraId="4A1FA41D" w14:textId="5B0BB4FF" w:rsidR="00C4563D" w:rsidRDefault="00C4563D" w:rsidP="00C4563D">
      <w:pPr>
        <w:pStyle w:val="ListParagraph"/>
        <w:numPr>
          <w:ilvl w:val="0"/>
          <w:numId w:val="1"/>
        </w:numPr>
      </w:pPr>
      <w:r>
        <w:t>History of principal, interest and tax transactions with the ability to add ledger codes</w:t>
      </w:r>
    </w:p>
    <w:p w14:paraId="77CA671D" w14:textId="7F201A60" w:rsidR="00C61660" w:rsidRDefault="00C4563D" w:rsidP="00C61660">
      <w:pPr>
        <w:pStyle w:val="ListParagraph"/>
        <w:numPr>
          <w:ilvl w:val="0"/>
          <w:numId w:val="1"/>
        </w:numPr>
      </w:pPr>
      <w:r>
        <w:t>Counter party Register</w:t>
      </w:r>
    </w:p>
    <w:p w14:paraId="6A748402" w14:textId="0DA0C75E" w:rsidR="00C61660" w:rsidRDefault="00C61660" w:rsidP="00C61660">
      <w:pPr>
        <w:rPr>
          <w:u w:val="single"/>
        </w:rPr>
      </w:pPr>
      <w:r w:rsidRPr="00C61660">
        <w:rPr>
          <w:u w:val="single"/>
        </w:rPr>
        <w:t>Reports</w:t>
      </w:r>
    </w:p>
    <w:p w14:paraId="57C955C9" w14:textId="000820F3" w:rsidR="00D4197C" w:rsidRDefault="00D4197C" w:rsidP="00D4197C">
      <w:pPr>
        <w:pStyle w:val="ListParagraph"/>
        <w:numPr>
          <w:ilvl w:val="0"/>
          <w:numId w:val="6"/>
        </w:numPr>
      </w:pPr>
      <w:r>
        <w:t>New deals, outstanding and matured deals</w:t>
      </w:r>
    </w:p>
    <w:p w14:paraId="52E4AA92" w14:textId="6D4941B9" w:rsidR="00D4197C" w:rsidRDefault="00D4197C" w:rsidP="00D4197C">
      <w:pPr>
        <w:pStyle w:val="ListParagraph"/>
        <w:numPr>
          <w:ilvl w:val="0"/>
          <w:numId w:val="6"/>
        </w:numPr>
      </w:pPr>
      <w:r>
        <w:t xml:space="preserve">Accruals </w:t>
      </w:r>
    </w:p>
    <w:p w14:paraId="2E6B410E" w14:textId="3C1710DE" w:rsidR="00D4197C" w:rsidRDefault="00D4197C" w:rsidP="00D4197C">
      <w:pPr>
        <w:pStyle w:val="ListParagraph"/>
        <w:numPr>
          <w:ilvl w:val="0"/>
          <w:numId w:val="6"/>
        </w:numPr>
      </w:pPr>
      <w:r>
        <w:t>Average rates</w:t>
      </w:r>
    </w:p>
    <w:p w14:paraId="5BEEF1DC" w14:textId="55025C3D" w:rsidR="00D4197C" w:rsidRDefault="00D4197C" w:rsidP="00D4197C">
      <w:pPr>
        <w:pStyle w:val="ListParagraph"/>
        <w:numPr>
          <w:ilvl w:val="0"/>
          <w:numId w:val="6"/>
        </w:numPr>
      </w:pPr>
      <w:r>
        <w:t>Deal tickets, confirmations, and letters</w:t>
      </w:r>
    </w:p>
    <w:p w14:paraId="16539E4C" w14:textId="146EB594" w:rsidR="00D4197C" w:rsidRDefault="00D4197C" w:rsidP="00D4197C">
      <w:pPr>
        <w:pStyle w:val="ListParagraph"/>
        <w:numPr>
          <w:ilvl w:val="0"/>
          <w:numId w:val="6"/>
        </w:numPr>
      </w:pPr>
      <w:r>
        <w:t>Prudential Indicators</w:t>
      </w:r>
    </w:p>
    <w:p w14:paraId="7638B33F" w14:textId="007AABBE" w:rsidR="00D4197C" w:rsidRPr="00D4197C" w:rsidRDefault="00D4197C" w:rsidP="00D4197C">
      <w:pPr>
        <w:pStyle w:val="ListParagraph"/>
        <w:numPr>
          <w:ilvl w:val="0"/>
          <w:numId w:val="6"/>
        </w:numPr>
      </w:pPr>
      <w:r>
        <w:t>Bespoke reports at no additional cost</w:t>
      </w:r>
    </w:p>
    <w:p w14:paraId="51510388" w14:textId="4D6F4E4A" w:rsidR="00C4563D" w:rsidRDefault="00C4563D" w:rsidP="00C4563D">
      <w:pPr>
        <w:rPr>
          <w:u w:val="single"/>
        </w:rPr>
      </w:pPr>
      <w:r w:rsidRPr="0083170A">
        <w:rPr>
          <w:u w:val="single"/>
        </w:rPr>
        <w:t>Cas</w:t>
      </w:r>
      <w:r w:rsidR="0083170A" w:rsidRPr="0083170A">
        <w:rPr>
          <w:u w:val="single"/>
        </w:rPr>
        <w:t>h flow</w:t>
      </w:r>
    </w:p>
    <w:p w14:paraId="421B3AE2" w14:textId="1AD1402C" w:rsidR="0083170A" w:rsidRDefault="0083170A" w:rsidP="0083170A">
      <w:pPr>
        <w:pStyle w:val="ListParagraph"/>
        <w:numPr>
          <w:ilvl w:val="0"/>
          <w:numId w:val="2"/>
        </w:numPr>
      </w:pPr>
      <w:r w:rsidRPr="0083170A">
        <w:t xml:space="preserve">Integrated </w:t>
      </w:r>
      <w:r>
        <w:t>daily cash flow</w:t>
      </w:r>
    </w:p>
    <w:p w14:paraId="689792BA" w14:textId="0D07B076" w:rsidR="0083170A" w:rsidRDefault="0083170A" w:rsidP="0083170A">
      <w:pPr>
        <w:pStyle w:val="ListParagraph"/>
        <w:numPr>
          <w:ilvl w:val="0"/>
          <w:numId w:val="2"/>
        </w:numPr>
      </w:pPr>
      <w:r>
        <w:t>Other non-Treasury payments and receipts</w:t>
      </w:r>
      <w:r w:rsidR="008609FE">
        <w:t xml:space="preserve"> input</w:t>
      </w:r>
    </w:p>
    <w:p w14:paraId="0464D2D4" w14:textId="017CBD4F" w:rsidR="0083170A" w:rsidRDefault="0083170A" w:rsidP="0083170A">
      <w:pPr>
        <w:pStyle w:val="ListParagraph"/>
        <w:numPr>
          <w:ilvl w:val="0"/>
          <w:numId w:val="2"/>
        </w:numPr>
      </w:pPr>
      <w:r>
        <w:t>Interactive diary</w:t>
      </w:r>
    </w:p>
    <w:p w14:paraId="2C5E38EF" w14:textId="1EBED0E6" w:rsidR="0083170A" w:rsidRDefault="0083170A" w:rsidP="0083170A">
      <w:pPr>
        <w:pStyle w:val="ListParagraph"/>
        <w:numPr>
          <w:ilvl w:val="0"/>
          <w:numId w:val="2"/>
        </w:numPr>
      </w:pPr>
      <w:r>
        <w:t>Ability to import bank transactions and multiple bank balances</w:t>
      </w:r>
    </w:p>
    <w:p w14:paraId="03F4FB9F" w14:textId="77777777" w:rsidR="0083170A" w:rsidRDefault="0083170A" w:rsidP="0083170A">
      <w:pPr>
        <w:pStyle w:val="ListParagraph"/>
        <w:numPr>
          <w:ilvl w:val="0"/>
          <w:numId w:val="2"/>
        </w:numPr>
      </w:pPr>
      <w:r>
        <w:t>Integrated annual and multi-year forecasts</w:t>
      </w:r>
    </w:p>
    <w:p w14:paraId="7A0FC473" w14:textId="74720FAB" w:rsidR="0083170A" w:rsidRDefault="0083170A" w:rsidP="0083170A">
      <w:pPr>
        <w:pStyle w:val="ListParagraph"/>
        <w:numPr>
          <w:ilvl w:val="0"/>
          <w:numId w:val="2"/>
        </w:numPr>
      </w:pPr>
      <w:r>
        <w:t>Variance analysis</w:t>
      </w:r>
    </w:p>
    <w:p w14:paraId="29774010" w14:textId="6E117ADC" w:rsidR="0083170A" w:rsidRDefault="0083170A" w:rsidP="0083170A">
      <w:pPr>
        <w:rPr>
          <w:u w:val="single"/>
        </w:rPr>
      </w:pPr>
      <w:r w:rsidRPr="0083170A">
        <w:rPr>
          <w:u w:val="single"/>
        </w:rPr>
        <w:t xml:space="preserve">Risk Management </w:t>
      </w:r>
    </w:p>
    <w:p w14:paraId="2FA34BB3" w14:textId="395B2B79" w:rsidR="0083170A" w:rsidRDefault="0083170A" w:rsidP="0083170A">
      <w:pPr>
        <w:pStyle w:val="ListParagraph"/>
        <w:numPr>
          <w:ilvl w:val="0"/>
          <w:numId w:val="3"/>
        </w:numPr>
      </w:pPr>
      <w:r w:rsidRPr="0083170A">
        <w:t>Monitoring of counter party exposure</w:t>
      </w:r>
    </w:p>
    <w:p w14:paraId="799F99AB" w14:textId="60022CF9" w:rsidR="0083170A" w:rsidRDefault="0083170A" w:rsidP="0083170A">
      <w:pPr>
        <w:pStyle w:val="ListParagraph"/>
        <w:numPr>
          <w:ilvl w:val="0"/>
          <w:numId w:val="3"/>
        </w:numPr>
      </w:pPr>
      <w:r>
        <w:t>Monitoring and maintenance of credit limits and ratings</w:t>
      </w:r>
    </w:p>
    <w:p w14:paraId="0F42EF17" w14:textId="64F858AA" w:rsidR="0083170A" w:rsidRDefault="0083170A" w:rsidP="0083170A">
      <w:pPr>
        <w:pStyle w:val="ListParagraph"/>
        <w:numPr>
          <w:ilvl w:val="0"/>
          <w:numId w:val="3"/>
        </w:numPr>
      </w:pPr>
      <w:r>
        <w:t>Business continuity and disaster recovery planning</w:t>
      </w:r>
    </w:p>
    <w:p w14:paraId="749EBB39" w14:textId="6990E35F" w:rsidR="00C61660" w:rsidRDefault="0083170A" w:rsidP="00C61660">
      <w:pPr>
        <w:pStyle w:val="ListParagraph"/>
        <w:numPr>
          <w:ilvl w:val="0"/>
          <w:numId w:val="3"/>
        </w:numPr>
      </w:pPr>
      <w:r>
        <w:t>Password complexity and forced periodic password change</w:t>
      </w:r>
    </w:p>
    <w:p w14:paraId="74067F32" w14:textId="7CB5F883" w:rsidR="00C61660" w:rsidRDefault="00C61660" w:rsidP="00C61660">
      <w:pPr>
        <w:rPr>
          <w:u w:val="single"/>
        </w:rPr>
      </w:pPr>
      <w:r w:rsidRPr="00C61660">
        <w:rPr>
          <w:u w:val="single"/>
        </w:rPr>
        <w:t>Security</w:t>
      </w:r>
    </w:p>
    <w:p w14:paraId="6C0BBE36" w14:textId="282B9EFB" w:rsidR="00C61660" w:rsidRPr="00C61660" w:rsidRDefault="00C61660" w:rsidP="00C61660">
      <w:pPr>
        <w:pStyle w:val="ListParagraph"/>
        <w:numPr>
          <w:ilvl w:val="0"/>
          <w:numId w:val="4"/>
        </w:numPr>
        <w:rPr>
          <w:u w:val="single"/>
        </w:rPr>
      </w:pPr>
      <w:r>
        <w:t>Detailed audit trail</w:t>
      </w:r>
    </w:p>
    <w:p w14:paraId="309CE618" w14:textId="0B659811" w:rsidR="00C61660" w:rsidRPr="00C61660" w:rsidRDefault="00C61660" w:rsidP="00C61660">
      <w:pPr>
        <w:pStyle w:val="ListParagraph"/>
        <w:numPr>
          <w:ilvl w:val="0"/>
          <w:numId w:val="4"/>
        </w:numPr>
        <w:rPr>
          <w:u w:val="single"/>
        </w:rPr>
      </w:pPr>
      <w:r>
        <w:t>Secured cloud hosting system</w:t>
      </w:r>
      <w:r w:rsidR="008609FE">
        <w:t xml:space="preserve"> with no requirement for the Councils IT service to support the system once installed</w:t>
      </w:r>
    </w:p>
    <w:p w14:paraId="6CF3E888" w14:textId="35C93160" w:rsidR="00C61660" w:rsidRDefault="00C61660" w:rsidP="00C61660">
      <w:pPr>
        <w:rPr>
          <w:u w:val="single"/>
        </w:rPr>
      </w:pPr>
      <w:r>
        <w:rPr>
          <w:u w:val="single"/>
        </w:rPr>
        <w:t>Interfaces</w:t>
      </w:r>
    </w:p>
    <w:p w14:paraId="7AABDC5A" w14:textId="028DFCA3" w:rsidR="00C61660" w:rsidRPr="00C61660" w:rsidRDefault="00C61660" w:rsidP="00C61660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Ability to access general ledger and journal uploads with </w:t>
      </w:r>
      <w:r w:rsidR="00D4197C">
        <w:t xml:space="preserve">Oracle </w:t>
      </w:r>
      <w:r>
        <w:t>fusion</w:t>
      </w:r>
    </w:p>
    <w:p w14:paraId="5DEB835F" w14:textId="0042A80C" w:rsidR="00C61660" w:rsidRDefault="00C61660" w:rsidP="00C61660">
      <w:pPr>
        <w:pStyle w:val="ListParagraph"/>
        <w:numPr>
          <w:ilvl w:val="0"/>
          <w:numId w:val="5"/>
        </w:numPr>
      </w:pPr>
      <w:r w:rsidRPr="00C61660">
        <w:t xml:space="preserve">Banking system </w:t>
      </w:r>
      <w:r>
        <w:t>–</w:t>
      </w:r>
      <w:r w:rsidRPr="00C61660">
        <w:t xml:space="preserve"> Barclays</w:t>
      </w:r>
    </w:p>
    <w:p w14:paraId="043A9235" w14:textId="41F8A913" w:rsidR="00C61660" w:rsidRDefault="00C61660" w:rsidP="00C61660">
      <w:pPr>
        <w:pStyle w:val="ListParagraph"/>
        <w:numPr>
          <w:ilvl w:val="0"/>
          <w:numId w:val="5"/>
        </w:numPr>
      </w:pPr>
      <w:r>
        <w:t>Data import from excel sheets</w:t>
      </w:r>
    </w:p>
    <w:p w14:paraId="7B7B27C6" w14:textId="72630AA3" w:rsidR="00C61660" w:rsidRDefault="00C61660" w:rsidP="00C61660">
      <w:pPr>
        <w:pStyle w:val="ListParagraph"/>
        <w:numPr>
          <w:ilvl w:val="0"/>
          <w:numId w:val="5"/>
        </w:numPr>
      </w:pPr>
      <w:r>
        <w:t>Data export to excel</w:t>
      </w:r>
    </w:p>
    <w:p w14:paraId="5C9BFD0F" w14:textId="76426AD5" w:rsidR="00C61660" w:rsidRDefault="00C61660" w:rsidP="00C61660">
      <w:pPr>
        <w:pStyle w:val="ListParagraph"/>
        <w:numPr>
          <w:ilvl w:val="0"/>
          <w:numId w:val="5"/>
        </w:numPr>
      </w:pPr>
      <w:r>
        <w:t>Automatic import of Money Market Fund rates and traces from ICD portal</w:t>
      </w:r>
    </w:p>
    <w:p w14:paraId="6D0956CD" w14:textId="34B8C111" w:rsidR="00C61660" w:rsidRDefault="00C61660" w:rsidP="00C61660">
      <w:pPr>
        <w:pStyle w:val="ListParagraph"/>
        <w:numPr>
          <w:ilvl w:val="0"/>
          <w:numId w:val="5"/>
        </w:numPr>
      </w:pPr>
      <w:r>
        <w:t>Automatic import of fund valuations from the CCLA</w:t>
      </w:r>
    </w:p>
    <w:p w14:paraId="2ED36BF0" w14:textId="105B5A4C" w:rsidR="00C61660" w:rsidRPr="00C61660" w:rsidRDefault="00C61660" w:rsidP="00C61660">
      <w:pPr>
        <w:pStyle w:val="ListParagraph"/>
        <w:numPr>
          <w:ilvl w:val="0"/>
          <w:numId w:val="5"/>
        </w:numPr>
      </w:pPr>
      <w:r>
        <w:t>Automatic import of PWLB rates</w:t>
      </w:r>
    </w:p>
    <w:sectPr w:rsidR="00C61660" w:rsidRPr="00C61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5102"/>
    <w:multiLevelType w:val="hybridMultilevel"/>
    <w:tmpl w:val="DE34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52E8"/>
    <w:multiLevelType w:val="hybridMultilevel"/>
    <w:tmpl w:val="C208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E3206"/>
    <w:multiLevelType w:val="hybridMultilevel"/>
    <w:tmpl w:val="BAAC0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7ED2"/>
    <w:multiLevelType w:val="hybridMultilevel"/>
    <w:tmpl w:val="12EA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164D"/>
    <w:multiLevelType w:val="hybridMultilevel"/>
    <w:tmpl w:val="5786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C43F8"/>
    <w:multiLevelType w:val="hybridMultilevel"/>
    <w:tmpl w:val="9B22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3D"/>
    <w:rsid w:val="00687846"/>
    <w:rsid w:val="0083170A"/>
    <w:rsid w:val="008609FE"/>
    <w:rsid w:val="00C4563D"/>
    <w:rsid w:val="00C61660"/>
    <w:rsid w:val="00D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868E"/>
  <w15:chartTrackingRefBased/>
  <w15:docId w15:val="{5928118D-BFA6-4146-AB34-5AC2F17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4F49949EF274CB40844B2318323F2" ma:contentTypeVersion="3" ma:contentTypeDescription="Create a new document." ma:contentTypeScope="" ma:versionID="d965120053942fef5eff9f2b40b280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610a33-0298-4da0-85e8-7aa28ace60c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E490C-72EF-4699-B910-F1004BE84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6DD43-16B2-42CB-B2E4-BFE0CBBCE1B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4B455A5-56C1-4FE9-A256-0DC0BA972B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61425-B435-470A-AE4D-60ACE3EC18B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Shelly</dc:creator>
  <cp:keywords/>
  <dc:description/>
  <cp:lastModifiedBy>Edwards, Shelly</cp:lastModifiedBy>
  <cp:revision>4</cp:revision>
  <dcterms:created xsi:type="dcterms:W3CDTF">2021-11-04T15:47:00Z</dcterms:created>
  <dcterms:modified xsi:type="dcterms:W3CDTF">2021-11-04T16:41:00Z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0x010100E934F49949EF274CB40844B2318323F2</vt:lpwstr>
  </property>
</Properties>
</file>