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0CBF" w14:textId="21BE591D" w:rsidR="00C707E1" w:rsidRDefault="53AABC58" w:rsidP="0DA1CCE6">
      <w:pPr>
        <w:spacing w:after="1100" w:line="276" w:lineRule="auto"/>
        <w:rPr>
          <w:sz w:val="24"/>
          <w:szCs w:val="24"/>
        </w:rPr>
      </w:pPr>
      <w:bookmarkStart w:id="0" w:name="_Toc53996811"/>
      <w:r w:rsidRPr="48D96883">
        <w:rPr>
          <w:sz w:val="24"/>
          <w:szCs w:val="24"/>
        </w:rPr>
        <w:t xml:space="preserve"> </w:t>
      </w:r>
      <w:r w:rsidR="48CEA464">
        <w:rPr>
          <w:noProof/>
        </w:rPr>
        <w:drawing>
          <wp:inline distT="0" distB="0" distL="0" distR="0" wp14:anchorId="055F8F36" wp14:editId="6A14183B">
            <wp:extent cx="2341678" cy="6604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341678" cy="660400"/>
                    </a:xfrm>
                    <a:prstGeom prst="rect">
                      <a:avLst/>
                    </a:prstGeom>
                  </pic:spPr>
                </pic:pic>
              </a:graphicData>
            </a:graphic>
          </wp:inline>
        </w:drawing>
      </w:r>
      <w:r w:rsidR="00F46F82">
        <w:rPr>
          <w:sz w:val="24"/>
          <w:szCs w:val="24"/>
        </w:rPr>
        <w:t xml:space="preserve"> </w:t>
      </w:r>
      <w:r w:rsidR="2357AF4B">
        <w:rPr>
          <w:noProof/>
        </w:rPr>
        <w:drawing>
          <wp:inline distT="0" distB="0" distL="0" distR="0" wp14:anchorId="00A2D491" wp14:editId="4F3EA449">
            <wp:extent cx="1949124" cy="60110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9124" cy="601101"/>
                    </a:xfrm>
                    <a:prstGeom prst="rect">
                      <a:avLst/>
                    </a:prstGeom>
                  </pic:spPr>
                </pic:pic>
              </a:graphicData>
            </a:graphic>
          </wp:inline>
        </w:drawing>
      </w:r>
    </w:p>
    <w:p w14:paraId="079B1B49" w14:textId="2C37A52F" w:rsidR="009C7BBA" w:rsidRDefault="009C7BBA" w:rsidP="4AC323FD">
      <w:pPr>
        <w:spacing w:after="220" w:line="276" w:lineRule="auto"/>
        <w:jc w:val="center"/>
        <w:rPr>
          <w:rFonts w:ascii="Calibri" w:eastAsia="Calibri" w:hAnsi="Calibri" w:cs="Calibri"/>
          <w:sz w:val="28"/>
          <w:szCs w:val="28"/>
        </w:rPr>
      </w:pPr>
    </w:p>
    <w:p w14:paraId="1C9FCDE8" w14:textId="77777777" w:rsidR="00311530" w:rsidRDefault="00311530" w:rsidP="4AC323FD">
      <w:pPr>
        <w:spacing w:after="220" w:line="276" w:lineRule="auto"/>
        <w:jc w:val="center"/>
        <w:rPr>
          <w:rFonts w:ascii="Calibri" w:eastAsia="Calibri" w:hAnsi="Calibri" w:cs="Calibri"/>
          <w:sz w:val="28"/>
          <w:szCs w:val="28"/>
        </w:rPr>
      </w:pPr>
    </w:p>
    <w:p w14:paraId="6F2DA546" w14:textId="77777777" w:rsidR="00311530" w:rsidRDefault="00311530" w:rsidP="4AC323FD">
      <w:pPr>
        <w:spacing w:after="220" w:line="276" w:lineRule="auto"/>
        <w:jc w:val="center"/>
        <w:rPr>
          <w:rFonts w:ascii="Calibri" w:eastAsia="Calibri" w:hAnsi="Calibri" w:cs="Calibri"/>
          <w:sz w:val="28"/>
          <w:szCs w:val="28"/>
        </w:rPr>
      </w:pPr>
    </w:p>
    <w:p w14:paraId="05C986B6" w14:textId="77777777" w:rsidR="00311530" w:rsidRPr="002755D7" w:rsidRDefault="00311530" w:rsidP="4AC323FD">
      <w:pPr>
        <w:spacing w:after="220" w:line="276" w:lineRule="auto"/>
        <w:jc w:val="center"/>
        <w:rPr>
          <w:rFonts w:ascii="Calibri" w:eastAsia="Calibri" w:hAnsi="Calibri" w:cs="Calibri"/>
          <w:sz w:val="28"/>
          <w:szCs w:val="28"/>
        </w:rPr>
      </w:pPr>
    </w:p>
    <w:p w14:paraId="1D287DE7" w14:textId="3B6C547A" w:rsidR="009C7BBA" w:rsidRPr="002755D7" w:rsidRDefault="009C7BBA" w:rsidP="00B37538">
      <w:pPr>
        <w:spacing w:after="220" w:line="276" w:lineRule="auto"/>
        <w:jc w:val="center"/>
      </w:pPr>
      <w:r w:rsidRPr="4AC323FD">
        <w:rPr>
          <w:rFonts w:ascii="Calibri" w:eastAsia="Calibri" w:hAnsi="Calibri" w:cs="Calibri"/>
          <w:sz w:val="28"/>
          <w:szCs w:val="28"/>
        </w:rPr>
        <w:t>I</w:t>
      </w:r>
      <w:r w:rsidR="00DE0FDF" w:rsidRPr="4AC323FD">
        <w:rPr>
          <w:rFonts w:ascii="Calibri" w:eastAsia="Calibri" w:hAnsi="Calibri" w:cs="Calibri"/>
          <w:sz w:val="28"/>
          <w:szCs w:val="28"/>
        </w:rPr>
        <w:t>nvitation</w:t>
      </w:r>
      <w:r w:rsidRPr="4AC323FD">
        <w:rPr>
          <w:rFonts w:ascii="Calibri" w:eastAsia="Calibri" w:hAnsi="Calibri" w:cs="Calibri"/>
          <w:sz w:val="28"/>
          <w:szCs w:val="28"/>
        </w:rPr>
        <w:t xml:space="preserve"> </w:t>
      </w:r>
      <w:r w:rsidR="00DE0FDF" w:rsidRPr="4AC323FD">
        <w:rPr>
          <w:rFonts w:ascii="Calibri" w:eastAsia="Calibri" w:hAnsi="Calibri" w:cs="Calibri"/>
          <w:sz w:val="28"/>
          <w:szCs w:val="28"/>
        </w:rPr>
        <w:t>to</w:t>
      </w:r>
      <w:r w:rsidRPr="4AC323FD">
        <w:rPr>
          <w:rFonts w:ascii="Calibri" w:eastAsia="Calibri" w:hAnsi="Calibri" w:cs="Calibri"/>
          <w:sz w:val="28"/>
          <w:szCs w:val="28"/>
        </w:rPr>
        <w:t xml:space="preserve"> </w:t>
      </w:r>
      <w:r w:rsidR="00CE201D" w:rsidRPr="4AC323FD">
        <w:rPr>
          <w:rFonts w:ascii="Calibri" w:eastAsia="Calibri" w:hAnsi="Calibri" w:cs="Calibri"/>
          <w:sz w:val="28"/>
          <w:szCs w:val="28"/>
        </w:rPr>
        <w:t>Tender</w:t>
      </w:r>
      <w:r w:rsidR="003551FC" w:rsidRPr="4AC323FD">
        <w:rPr>
          <w:rFonts w:ascii="Calibri" w:eastAsia="Calibri" w:hAnsi="Calibri" w:cs="Calibri"/>
          <w:sz w:val="28"/>
          <w:szCs w:val="28"/>
        </w:rPr>
        <w:t xml:space="preserve"> (</w:t>
      </w:r>
      <w:r w:rsidR="006A7F9A" w:rsidRPr="4AC323FD">
        <w:rPr>
          <w:rFonts w:ascii="Calibri" w:eastAsia="Calibri" w:hAnsi="Calibri" w:cs="Calibri"/>
          <w:sz w:val="28"/>
          <w:szCs w:val="28"/>
        </w:rPr>
        <w:t>ITT</w:t>
      </w:r>
      <w:r w:rsidR="003551FC" w:rsidRPr="4AC323FD">
        <w:rPr>
          <w:rFonts w:ascii="Calibri" w:eastAsia="Calibri" w:hAnsi="Calibri" w:cs="Calibri"/>
          <w:sz w:val="28"/>
          <w:szCs w:val="28"/>
        </w:rPr>
        <w:t>)</w:t>
      </w:r>
      <w:r w:rsidR="00DE0FDF" w:rsidRPr="4AC323FD">
        <w:rPr>
          <w:rFonts w:ascii="Calibri" w:eastAsia="Calibri" w:hAnsi="Calibri" w:cs="Calibri"/>
          <w:sz w:val="28"/>
          <w:szCs w:val="28"/>
        </w:rPr>
        <w:t xml:space="preserve"> </w:t>
      </w:r>
      <w:r w:rsidR="06E797BA" w:rsidRPr="4AC323FD">
        <w:rPr>
          <w:rFonts w:ascii="Calibri" w:eastAsia="Calibri" w:hAnsi="Calibri" w:cs="Calibri"/>
          <w:sz w:val="28"/>
          <w:szCs w:val="28"/>
        </w:rPr>
        <w:t>Open Procedure for</w:t>
      </w:r>
      <w:r w:rsidR="00F1333A" w:rsidRPr="4AC323FD">
        <w:rPr>
          <w:rFonts w:ascii="Calibri" w:eastAsia="Calibri" w:hAnsi="Calibri" w:cs="Calibri"/>
          <w:sz w:val="28"/>
          <w:szCs w:val="28"/>
        </w:rPr>
        <w:t>:</w:t>
      </w:r>
    </w:p>
    <w:p w14:paraId="54307140" w14:textId="495514E5" w:rsidR="00F33B1E" w:rsidRDefault="787CD882" w:rsidP="48D96883">
      <w:pPr>
        <w:jc w:val="center"/>
        <w:rPr>
          <w:rFonts w:ascii="Calibri" w:eastAsia="Calibri" w:hAnsi="Calibri" w:cs="Calibri"/>
          <w:sz w:val="28"/>
          <w:szCs w:val="28"/>
        </w:rPr>
      </w:pPr>
      <w:r w:rsidRPr="4AC323FD">
        <w:rPr>
          <w:rFonts w:ascii="Calibri" w:eastAsia="Calibri" w:hAnsi="Calibri" w:cs="Calibri"/>
          <w:sz w:val="28"/>
          <w:szCs w:val="28"/>
        </w:rPr>
        <w:t>The Provision of</w:t>
      </w:r>
      <w:r w:rsidR="00CA1CB2">
        <w:rPr>
          <w:rFonts w:ascii="Calibri" w:eastAsia="Calibri" w:hAnsi="Calibri" w:cs="Calibri"/>
          <w:sz w:val="28"/>
          <w:szCs w:val="28"/>
        </w:rPr>
        <w:t xml:space="preserve"> </w:t>
      </w:r>
      <w:r w:rsidR="00890E0E" w:rsidRPr="00890E0E">
        <w:rPr>
          <w:rFonts w:ascii="Calibri" w:eastAsia="Calibri" w:hAnsi="Calibri" w:cs="Calibri"/>
          <w:sz w:val="28"/>
          <w:szCs w:val="28"/>
        </w:rPr>
        <w:t>On Bus Audio Visual Announcement System (AVA)</w:t>
      </w:r>
    </w:p>
    <w:p w14:paraId="600F7300" w14:textId="1045921B" w:rsidR="00875462" w:rsidRDefault="00875462" w:rsidP="48D96883">
      <w:pPr>
        <w:jc w:val="center"/>
        <w:rPr>
          <w:rFonts w:ascii="Calibri" w:eastAsia="Calibri" w:hAnsi="Calibri" w:cs="Calibri"/>
          <w:sz w:val="28"/>
          <w:szCs w:val="28"/>
        </w:rPr>
      </w:pPr>
    </w:p>
    <w:p w14:paraId="114163D6" w14:textId="77777777" w:rsidR="00561B84" w:rsidRDefault="00561B84" w:rsidP="00561B84">
      <w:pPr>
        <w:spacing w:after="220" w:line="276" w:lineRule="auto"/>
        <w:jc w:val="center"/>
        <w:rPr>
          <w:b/>
          <w:sz w:val="28"/>
          <w:szCs w:val="28"/>
        </w:rPr>
      </w:pPr>
      <w:r>
        <w:rPr>
          <w:b/>
          <w:sz w:val="28"/>
          <w:szCs w:val="28"/>
        </w:rPr>
        <w:t>TfGM is issuing this ITT on behalf of</w:t>
      </w:r>
    </w:p>
    <w:p w14:paraId="149FBC85" w14:textId="77777777" w:rsidR="00561B84" w:rsidRDefault="00561B84" w:rsidP="00561B84">
      <w:pPr>
        <w:spacing w:after="220" w:line="276" w:lineRule="auto"/>
        <w:jc w:val="center"/>
        <w:rPr>
          <w:b/>
          <w:sz w:val="28"/>
          <w:szCs w:val="28"/>
        </w:rPr>
      </w:pPr>
      <w:r>
        <w:rPr>
          <w:b/>
          <w:sz w:val="28"/>
          <w:szCs w:val="28"/>
        </w:rPr>
        <w:t>GREATER MANCHESTER COMBINED AUTHORITY (GMCA)</w:t>
      </w:r>
    </w:p>
    <w:p w14:paraId="5802DE30" w14:textId="77777777" w:rsidR="00875462" w:rsidRDefault="00875462" w:rsidP="48D96883">
      <w:pPr>
        <w:jc w:val="center"/>
        <w:rPr>
          <w:b/>
          <w:bCs/>
          <w:sz w:val="28"/>
          <w:szCs w:val="28"/>
        </w:rPr>
      </w:pPr>
    </w:p>
    <w:p w14:paraId="39CFA6CC" w14:textId="7580BF81" w:rsidR="00F33B1E" w:rsidRDefault="00F33B1E" w:rsidP="4AC323FD">
      <w:pPr>
        <w:pStyle w:val="Heading2"/>
        <w:jc w:val="center"/>
        <w:rPr>
          <w:rFonts w:ascii="Calibri" w:hAnsi="Calibri" w:cs="Calibri"/>
          <w:color w:val="000000" w:themeColor="text1"/>
          <w:sz w:val="28"/>
          <w:szCs w:val="28"/>
        </w:rPr>
      </w:pPr>
    </w:p>
    <w:p w14:paraId="14EAB78E" w14:textId="7DFCA75A" w:rsidR="004A55AF" w:rsidRDefault="009D2528" w:rsidP="4AC323FD">
      <w:pPr>
        <w:pStyle w:val="Heading2"/>
        <w:jc w:val="center"/>
        <w:rPr>
          <w:rFonts w:ascii="Calibri" w:hAnsi="Calibri"/>
          <w:sz w:val="28"/>
          <w:szCs w:val="28"/>
        </w:rPr>
      </w:pPr>
      <w:r w:rsidRPr="0ABAEB76">
        <w:rPr>
          <w:rFonts w:ascii="Calibri" w:hAnsi="Calibri" w:cs="Calibri"/>
          <w:color w:val="000000" w:themeColor="text1"/>
          <w:sz w:val="28"/>
          <w:szCs w:val="28"/>
        </w:rPr>
        <w:t xml:space="preserve">The </w:t>
      </w:r>
      <w:r w:rsidR="002D746D" w:rsidRPr="0ABAEB76">
        <w:rPr>
          <w:rFonts w:ascii="Calibri" w:hAnsi="Calibri" w:cs="Calibri"/>
          <w:color w:val="000000" w:themeColor="text1"/>
          <w:sz w:val="28"/>
          <w:szCs w:val="28"/>
        </w:rPr>
        <w:t>C</w:t>
      </w:r>
      <w:r w:rsidRPr="0ABAEB76">
        <w:rPr>
          <w:rFonts w:ascii="Calibri" w:hAnsi="Calibri" w:cs="Calibri"/>
          <w:color w:val="000000" w:themeColor="text1"/>
          <w:sz w:val="28"/>
          <w:szCs w:val="28"/>
        </w:rPr>
        <w:t>hest</w:t>
      </w:r>
      <w:r w:rsidR="004A55AF" w:rsidRPr="0ABAEB76">
        <w:rPr>
          <w:rFonts w:ascii="Calibri" w:hAnsi="Calibri" w:cs="Calibri"/>
          <w:color w:val="000000" w:themeColor="text1"/>
          <w:sz w:val="28"/>
          <w:szCs w:val="28"/>
        </w:rPr>
        <w:t xml:space="preserve"> Ref: </w:t>
      </w:r>
      <w:r w:rsidR="2D61FD3B" w:rsidRPr="44DB2851">
        <w:rPr>
          <w:rFonts w:ascii="Arial" w:eastAsia="Arial" w:hAnsi="Arial" w:cs="Arial"/>
          <w:b/>
          <w:bCs/>
          <w:color w:val="000000" w:themeColor="text1"/>
          <w:sz w:val="24"/>
          <w:szCs w:val="24"/>
        </w:rPr>
        <w:t>DN647404</w:t>
      </w:r>
    </w:p>
    <w:p w14:paraId="6AF90E79" w14:textId="76EBB9AE" w:rsidR="004A55AF" w:rsidRDefault="004A55AF" w:rsidP="004A55AF">
      <w:pPr>
        <w:jc w:val="center"/>
        <w:rPr>
          <w:rFonts w:ascii="Calibri" w:hAnsi="Calibri" w:cs="Calibri"/>
          <w:color w:val="000000" w:themeColor="text1"/>
          <w:sz w:val="28"/>
          <w:szCs w:val="28"/>
        </w:rPr>
      </w:pPr>
    </w:p>
    <w:p w14:paraId="389CA0CD" w14:textId="77777777" w:rsidR="004A55AF" w:rsidRPr="004C409C" w:rsidRDefault="004A55AF" w:rsidP="004A55AF">
      <w:pPr>
        <w:spacing w:before="120" w:after="120"/>
        <w:jc w:val="center"/>
        <w:rPr>
          <w:rFonts w:ascii="Calibri" w:hAnsi="Calibri" w:cs="Calibri"/>
          <w:b/>
          <w:sz w:val="28"/>
          <w:szCs w:val="28"/>
        </w:rPr>
      </w:pPr>
    </w:p>
    <w:p w14:paraId="2308AD7A" w14:textId="4FE5ACA9" w:rsidR="00B20B5D" w:rsidRPr="002A1508" w:rsidRDefault="41F66B79" w:rsidP="0637E373">
      <w:pPr>
        <w:spacing w:before="120" w:after="120"/>
        <w:jc w:val="center"/>
        <w:rPr>
          <w:rFonts w:ascii="Calibri" w:hAnsi="Calibri" w:cs="Calibri"/>
          <w:b/>
          <w:bCs/>
          <w:color w:val="000000"/>
          <w:sz w:val="44"/>
          <w:szCs w:val="44"/>
        </w:rPr>
        <w:sectPr w:rsidR="00B20B5D" w:rsidRPr="002A1508" w:rsidSect="00F97679">
          <w:headerReference w:type="default" r:id="rId13"/>
          <w:footerReference w:type="even" r:id="rId14"/>
          <w:footerReference w:type="default" r:id="rId15"/>
          <w:pgSz w:w="11906" w:h="16838" w:code="9"/>
          <w:pgMar w:top="1440" w:right="1440" w:bottom="1440" w:left="1440" w:header="720" w:footer="720" w:gutter="0"/>
          <w:cols w:space="720"/>
          <w:docGrid w:linePitch="299"/>
        </w:sectPr>
      </w:pPr>
      <w:r w:rsidRPr="0637E373">
        <w:rPr>
          <w:rFonts w:ascii="Calibri" w:hAnsi="Calibri" w:cs="Calibri"/>
          <w:color w:val="000000" w:themeColor="text1"/>
          <w:sz w:val="28"/>
          <w:szCs w:val="28"/>
        </w:rPr>
        <w:t xml:space="preserve">Required Response </w:t>
      </w:r>
      <w:r w:rsidRPr="00D80415">
        <w:rPr>
          <w:rFonts w:ascii="Calibri" w:hAnsi="Calibri" w:cs="Calibri"/>
          <w:color w:val="000000" w:themeColor="text1"/>
          <w:sz w:val="28"/>
          <w:szCs w:val="28"/>
        </w:rPr>
        <w:t>Date:</w:t>
      </w:r>
      <w:r w:rsidR="337B8928" w:rsidRPr="00D80415">
        <w:rPr>
          <w:rFonts w:ascii="Calibri" w:hAnsi="Calibri" w:cs="Calibri"/>
          <w:color w:val="000000" w:themeColor="text1"/>
          <w:sz w:val="28"/>
          <w:szCs w:val="28"/>
        </w:rPr>
        <w:t xml:space="preserve"> </w:t>
      </w:r>
      <w:r w:rsidR="00636E54" w:rsidRPr="00D80415">
        <w:rPr>
          <w:rFonts w:ascii="Calibri" w:hAnsi="Calibri" w:cs="Calibri"/>
          <w:color w:val="000000" w:themeColor="text1"/>
          <w:sz w:val="28"/>
          <w:szCs w:val="28"/>
        </w:rPr>
        <w:t>20</w:t>
      </w:r>
      <w:r w:rsidR="00636E54" w:rsidRPr="00D80415">
        <w:rPr>
          <w:rFonts w:cs="Calibri"/>
          <w:color w:val="000000"/>
          <w:sz w:val="28"/>
          <w:szCs w:val="28"/>
          <w:vertAlign w:val="superscript"/>
        </w:rPr>
        <w:t>th</w:t>
      </w:r>
      <w:r w:rsidR="00636E54" w:rsidRPr="00D80415">
        <w:rPr>
          <w:rFonts w:cs="Calibri"/>
          <w:color w:val="000000"/>
          <w:sz w:val="28"/>
          <w:szCs w:val="28"/>
        </w:rPr>
        <w:t xml:space="preserve"> February</w:t>
      </w:r>
      <w:r w:rsidR="00636E54">
        <w:rPr>
          <w:rFonts w:cs="Calibri"/>
          <w:color w:val="000000"/>
          <w:sz w:val="28"/>
          <w:szCs w:val="28"/>
        </w:rPr>
        <w:t xml:space="preserve"> 2023 12 </w:t>
      </w:r>
      <w:r w:rsidR="00636E54" w:rsidRPr="00FA33B3">
        <w:rPr>
          <w:rFonts w:cs="Calibri"/>
          <w:b/>
          <w:color w:val="000000"/>
          <w:sz w:val="28"/>
          <w:szCs w:val="28"/>
        </w:rPr>
        <w:t>Noon</w:t>
      </w:r>
    </w:p>
    <w:bookmarkStart w:id="1" w:name="StartOfDocument"/>
    <w:bookmarkEnd w:id="0"/>
    <w:bookmarkEnd w:id="1"/>
    <w:p w14:paraId="658304AD" w14:textId="65398594" w:rsidR="00EE1404" w:rsidRDefault="00EE1404" w:rsidP="00EE1404">
      <w:pPr>
        <w:spacing w:before="120" w:after="120"/>
        <w:jc w:val="center"/>
        <w:rPr>
          <w:sz w:val="24"/>
          <w:szCs w:val="24"/>
        </w:rPr>
      </w:pPr>
      <w:r w:rsidRPr="00B37538">
        <w:rPr>
          <w:b/>
          <w:noProof/>
          <w:sz w:val="24"/>
          <w:szCs w:val="24"/>
        </w:rPr>
        <w:lastRenderedPageBreak/>
        <mc:AlternateContent>
          <mc:Choice Requires="wps">
            <w:drawing>
              <wp:anchor distT="0" distB="0" distL="114300" distR="114300" simplePos="0" relativeHeight="251658240" behindDoc="0" locked="0" layoutInCell="1" allowOverlap="1" wp14:anchorId="132E014E" wp14:editId="66F4CCE0">
                <wp:simplePos x="0" y="0"/>
                <wp:positionH relativeFrom="column">
                  <wp:posOffset>2108200</wp:posOffset>
                </wp:positionH>
                <wp:positionV relativeFrom="paragraph">
                  <wp:posOffset>3627755</wp:posOffset>
                </wp:positionV>
                <wp:extent cx="0" cy="0"/>
                <wp:effectExtent l="0" t="0" r="0" b="0"/>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BC13"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285.65pt" to="166pt,2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"/>
            </w:pict>
          </mc:Fallback>
        </mc:AlternateContent>
      </w:r>
      <w:r w:rsidRPr="00B37538">
        <w:rPr>
          <w:b/>
          <w:sz w:val="24"/>
          <w:szCs w:val="24"/>
        </w:rPr>
        <w:t>STRUCTURE OF THE INVITATION TO TENDER DOCUMENT</w:t>
      </w:r>
    </w:p>
    <w:p w14:paraId="6E574579" w14:textId="2F742282" w:rsidR="00EE1404" w:rsidRPr="0071590C" w:rsidRDefault="0065414D" w:rsidP="00EE1404">
      <w:pPr>
        <w:spacing w:after="360" w:line="276" w:lineRule="auto"/>
        <w:jc w:val="center"/>
        <w:rPr>
          <w:sz w:val="24"/>
          <w:szCs w:val="24"/>
        </w:rPr>
      </w:pPr>
      <w:r w:rsidRPr="0071590C">
        <w:rPr>
          <w:noProof/>
          <w:color w:val="2B579A"/>
          <w:sz w:val="24"/>
          <w:szCs w:val="24"/>
          <w:shd w:val="clear" w:color="auto" w:fill="E6E6E6"/>
        </w:rPr>
        <mc:AlternateContent>
          <mc:Choice Requires="wpg">
            <w:drawing>
              <wp:anchor distT="0" distB="0" distL="114300" distR="114300" simplePos="0" relativeHeight="251658241" behindDoc="0" locked="0" layoutInCell="1" allowOverlap="1" wp14:anchorId="513B4981" wp14:editId="5B7DDB1A">
                <wp:simplePos x="0" y="0"/>
                <wp:positionH relativeFrom="margin">
                  <wp:align>center</wp:align>
                </wp:positionH>
                <wp:positionV relativeFrom="paragraph">
                  <wp:posOffset>2355900</wp:posOffset>
                </wp:positionV>
                <wp:extent cx="5207000" cy="1367155"/>
                <wp:effectExtent l="0" t="0" r="12700" b="23495"/>
                <wp:wrapSquare wrapText="bothSides"/>
                <wp:docPr id="48" name="Group 48"/>
                <wp:cNvGraphicFramePr/>
                <a:graphic xmlns:a="http://schemas.openxmlformats.org/drawingml/2006/main">
                  <a:graphicData uri="http://schemas.microsoft.com/office/word/2010/wordprocessingGroup">
                    <wpg:wgp>
                      <wpg:cNvGrpSpPr/>
                      <wpg:grpSpPr>
                        <a:xfrm>
                          <a:off x="0" y="0"/>
                          <a:ext cx="5207000" cy="1367155"/>
                          <a:chOff x="-25577" y="-152632"/>
                          <a:chExt cx="5177865" cy="1341747"/>
                        </a:xfrm>
                      </wpg:grpSpPr>
                      <wps:wsp>
                        <wps:cNvPr id="49" name="Text Box 49"/>
                        <wps:cNvSpPr txBox="1">
                          <a:spLocks noChangeArrowheads="1"/>
                        </wps:cNvSpPr>
                        <wps:spPr bwMode="auto">
                          <a:xfrm>
                            <a:off x="1754403" y="-152632"/>
                            <a:ext cx="3391535" cy="644225"/>
                          </a:xfrm>
                          <a:prstGeom prst="rect">
                            <a:avLst/>
                          </a:prstGeom>
                          <a:solidFill>
                            <a:srgbClr val="FFFFFF"/>
                          </a:solidFill>
                          <a:ln w="9525">
                            <a:solidFill>
                              <a:srgbClr val="000000"/>
                            </a:solidFill>
                            <a:miter lim="800000"/>
                            <a:headEnd/>
                            <a:tailEnd/>
                          </a:ln>
                        </wps:spPr>
                        <wps:txbx>
                          <w:txbxContent>
                            <w:p w14:paraId="4EC5AC94" w14:textId="77777777" w:rsidR="00EE1404" w:rsidRDefault="00CA79DF" w:rsidP="00EE1404">
                              <w:pPr>
                                <w:jc w:val="center"/>
                                <w:rPr>
                                  <w:rFonts w:ascii="Calibri" w:hAnsi="Calibri" w:cs="Calibri"/>
                                  <w:sz w:val="26"/>
                                  <w:szCs w:val="26"/>
                                </w:rPr>
                              </w:pPr>
                              <w:r>
                                <w:rPr>
                                  <w:rFonts w:ascii="Calibri" w:hAnsi="Calibri" w:cs="Calibri"/>
                                  <w:sz w:val="26"/>
                                  <w:szCs w:val="26"/>
                                </w:rPr>
                                <w:t xml:space="preserve">Technical </w:t>
                              </w:r>
                              <w:r w:rsidR="004C277A">
                                <w:rPr>
                                  <w:rFonts w:ascii="Calibri" w:hAnsi="Calibri" w:cs="Calibri"/>
                                  <w:sz w:val="26"/>
                                  <w:szCs w:val="26"/>
                                </w:rPr>
                                <w:t xml:space="preserve">and </w:t>
                              </w:r>
                              <w:r w:rsidR="00EE1404">
                                <w:rPr>
                                  <w:rFonts w:ascii="Calibri" w:hAnsi="Calibri" w:cs="Calibri"/>
                                  <w:sz w:val="26"/>
                                  <w:szCs w:val="26"/>
                                </w:rPr>
                                <w:t>Commercial Requirements</w:t>
                              </w:r>
                            </w:p>
                            <w:p w14:paraId="107A9C56" w14:textId="77777777" w:rsidR="00393A69" w:rsidRPr="00ED190F" w:rsidRDefault="00393A69" w:rsidP="00393A69">
                              <w:pPr>
                                <w:jc w:val="center"/>
                                <w:rPr>
                                  <w:rFonts w:ascii="Calibri" w:hAnsi="Calibri" w:cs="Calibri"/>
                                  <w:b/>
                                  <w:sz w:val="26"/>
                                  <w:szCs w:val="26"/>
                                </w:rPr>
                              </w:pPr>
                              <w:r w:rsidRPr="00ED190F">
                                <w:rPr>
                                  <w:rFonts w:ascii="Calibri" w:hAnsi="Calibri" w:cs="Calibri"/>
                                  <w:b/>
                                  <w:sz w:val="26"/>
                                  <w:szCs w:val="26"/>
                                </w:rPr>
                                <w:t xml:space="preserve">(Annex </w:t>
                              </w:r>
                              <w:r>
                                <w:rPr>
                                  <w:rFonts w:ascii="Calibri" w:hAnsi="Calibri" w:cs="Calibri"/>
                                  <w:b/>
                                  <w:sz w:val="26"/>
                                  <w:szCs w:val="26"/>
                                </w:rPr>
                                <w:t>A</w:t>
                              </w:r>
                              <w:r w:rsidRPr="00ED190F">
                                <w:rPr>
                                  <w:rFonts w:ascii="Calibri" w:hAnsi="Calibri" w:cs="Calibri"/>
                                  <w:b/>
                                  <w:sz w:val="26"/>
                                  <w:szCs w:val="26"/>
                                </w:rPr>
                                <w:t>)</w:t>
                              </w:r>
                            </w:p>
                            <w:p w14:paraId="4ACC384D" w14:textId="77777777" w:rsidR="00393A69" w:rsidRPr="00121027" w:rsidRDefault="00393A69" w:rsidP="00EE1404">
                              <w:pPr>
                                <w:jc w:val="center"/>
                                <w:rPr>
                                  <w:rFonts w:ascii="Calibri" w:hAnsi="Calibri" w:cs="Calibri"/>
                                  <w:sz w:val="26"/>
                                  <w:szCs w:val="26"/>
                                </w:rPr>
                              </w:pPr>
                            </w:p>
                          </w:txbxContent>
                        </wps:txbx>
                        <wps:bodyPr rot="0" vert="horz" wrap="square" lIns="91440" tIns="45720" rIns="91440" bIns="45720" anchor="t" anchorCtr="0" upright="1">
                          <a:noAutofit/>
                        </wps:bodyPr>
                      </wps:wsp>
                      <wps:wsp>
                        <wps:cNvPr id="52" name="Line 52"/>
                        <wps:cNvCnPr>
                          <a:cxnSpLocks noChangeShapeType="1"/>
                        </wps:cNvCnPr>
                        <wps:spPr bwMode="auto">
                          <a:xfrm>
                            <a:off x="1460559" y="34333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5577" y="-152632"/>
                            <a:ext cx="1485900" cy="1221067"/>
                          </a:xfrm>
                          <a:prstGeom prst="rect">
                            <a:avLst/>
                          </a:prstGeom>
                          <a:solidFill>
                            <a:srgbClr val="416CBB"/>
                          </a:solidFill>
                          <a:ln w="9525">
                            <a:solidFill>
                              <a:srgbClr val="000000"/>
                            </a:solidFill>
                            <a:miter lim="800000"/>
                            <a:headEnd/>
                            <a:tailEnd/>
                          </a:ln>
                        </wps:spPr>
                        <wps:txbx>
                          <w:txbxContent>
                            <w:p w14:paraId="3382BD03" w14:textId="77777777" w:rsidR="00EE1404" w:rsidRPr="00121027" w:rsidRDefault="00EE1404" w:rsidP="00EE1404">
                              <w:pPr>
                                <w:shd w:val="clear" w:color="auto" w:fill="416CBB"/>
                                <w:jc w:val="center"/>
                                <w:rPr>
                                  <w:rFonts w:ascii="Calibri" w:hAnsi="Calibri" w:cs="Calibri"/>
                                  <w:b/>
                                  <w:bCs/>
                                  <w:color w:val="FFFFFF"/>
                                  <w:sz w:val="26"/>
                                  <w:szCs w:val="26"/>
                                </w:rPr>
                              </w:pPr>
                              <w:r>
                                <w:rPr>
                                  <w:rFonts w:ascii="Calibri" w:hAnsi="Calibri" w:cs="Calibri"/>
                                  <w:b/>
                                  <w:bCs/>
                                  <w:color w:val="FFFFFF"/>
                                  <w:sz w:val="26"/>
                                  <w:szCs w:val="26"/>
                                </w:rPr>
                                <w:t>Section 3</w:t>
                              </w:r>
                            </w:p>
                            <w:p w14:paraId="3999DEA0" w14:textId="77777777" w:rsidR="00EE1404" w:rsidRDefault="00EE1404" w:rsidP="00EE1404">
                              <w:pPr>
                                <w:shd w:val="clear" w:color="auto" w:fill="416CBB"/>
                                <w:jc w:val="center"/>
                                <w:rPr>
                                  <w:rFonts w:ascii="Tahoma" w:hAnsi="Tahoma" w:cs="Tahoma"/>
                                  <w:color w:val="FFFFFF"/>
                                  <w:sz w:val="20"/>
                                </w:rPr>
                              </w:pPr>
                              <w:r>
                                <w:rPr>
                                  <w:rFonts w:ascii="Calibri" w:hAnsi="Calibri" w:cs="Calibri"/>
                                  <w:color w:val="FFFFFF"/>
                                  <w:sz w:val="26"/>
                                  <w:szCs w:val="26"/>
                                </w:rPr>
                                <w:t>Commercial Requirements</w:t>
                              </w:r>
                            </w:p>
                          </w:txbxContent>
                        </wps:txbx>
                        <wps:bodyPr rot="0" vert="horz" wrap="square" lIns="91440" tIns="45720" rIns="91440" bIns="45720" anchor="ctr" anchorCtr="0" upright="1">
                          <a:noAutofit/>
                        </wps:bodyPr>
                      </wps:wsp>
                      <wps:wsp>
                        <wps:cNvPr id="54" name="Text Box 62"/>
                        <wps:cNvSpPr txBox="1">
                          <a:spLocks noChangeArrowheads="1"/>
                        </wps:cNvSpPr>
                        <wps:spPr bwMode="auto">
                          <a:xfrm>
                            <a:off x="1754403" y="561308"/>
                            <a:ext cx="3397885" cy="627807"/>
                          </a:xfrm>
                          <a:prstGeom prst="rect">
                            <a:avLst/>
                          </a:prstGeom>
                          <a:solidFill>
                            <a:srgbClr val="FFFFFF"/>
                          </a:solidFill>
                          <a:ln w="9525">
                            <a:solidFill>
                              <a:srgbClr val="000000"/>
                            </a:solidFill>
                            <a:miter lim="800000"/>
                            <a:headEnd/>
                            <a:tailEnd/>
                          </a:ln>
                        </wps:spPr>
                        <wps:txbx>
                          <w:txbxContent>
                            <w:p w14:paraId="32DD1526" w14:textId="77777777" w:rsidR="006B06BB" w:rsidRDefault="00EE1404" w:rsidP="00EE1404">
                              <w:pPr>
                                <w:jc w:val="center"/>
                                <w:rPr>
                                  <w:rFonts w:ascii="Calibri" w:hAnsi="Calibri" w:cs="Calibri"/>
                                  <w:sz w:val="26"/>
                                  <w:szCs w:val="26"/>
                                </w:rPr>
                              </w:pPr>
                              <w:r>
                                <w:rPr>
                                  <w:rFonts w:ascii="Calibri" w:hAnsi="Calibri" w:cs="Calibri"/>
                                  <w:sz w:val="26"/>
                                  <w:szCs w:val="26"/>
                                </w:rPr>
                                <w:t>Terms and Conditions</w:t>
                              </w:r>
                            </w:p>
                            <w:p w14:paraId="10533440" w14:textId="07646E03" w:rsidR="00EE1404" w:rsidRPr="006B06BB" w:rsidRDefault="00EE1404" w:rsidP="00EE1404">
                              <w:pPr>
                                <w:jc w:val="center"/>
                                <w:rPr>
                                  <w:rFonts w:ascii="Calibri" w:hAnsi="Calibri" w:cs="Calibri"/>
                                  <w:b/>
                                </w:rPr>
                              </w:pPr>
                              <w:r w:rsidRPr="006B06BB">
                                <w:rPr>
                                  <w:rFonts w:ascii="Calibri" w:hAnsi="Calibri" w:cs="Calibri"/>
                                  <w:b/>
                                </w:rPr>
                                <w:t>(</w:t>
                              </w:r>
                              <w:r w:rsidRPr="00556690">
                                <w:rPr>
                                  <w:rFonts w:ascii="Calibri" w:hAnsi="Calibri" w:cs="Calibri"/>
                                  <w:b/>
                                  <w:sz w:val="28"/>
                                  <w:szCs w:val="28"/>
                                </w:rPr>
                                <w:t xml:space="preserve">Annex </w:t>
                              </w:r>
                              <w:r w:rsidR="004C277A" w:rsidRPr="00556690">
                                <w:rPr>
                                  <w:rFonts w:ascii="Calibri" w:hAnsi="Calibri" w:cs="Calibri"/>
                                  <w:b/>
                                  <w:sz w:val="28"/>
                                  <w:szCs w:val="28"/>
                                </w:rPr>
                                <w:t>B</w:t>
                              </w:r>
                              <w:r w:rsidRPr="00556690">
                                <w:rPr>
                                  <w:rFonts w:ascii="Calibri" w:hAnsi="Calibri" w:cs="Calibri"/>
                                  <w:b/>
                                  <w:sz w:val="28"/>
                                  <w:szCs w:val="28"/>
                                </w:rPr>
                                <w:t>)</w:t>
                              </w:r>
                            </w:p>
                          </w:txbxContent>
                        </wps:txbx>
                        <wps:bodyPr rot="0" vert="horz" wrap="square" lIns="91440" tIns="45720" rIns="91440" bIns="45720" anchor="t" anchorCtr="0" upright="1">
                          <a:noAutofit/>
                        </wps:bodyPr>
                      </wps:wsp>
                      <wps:wsp>
                        <wps:cNvPr id="55" name="Line 63"/>
                        <wps:cNvCnPr>
                          <a:cxnSpLocks noChangeShapeType="1"/>
                          <a:endCxn id="54" idx="1"/>
                        </wps:cNvCnPr>
                        <wps:spPr bwMode="auto">
                          <a:xfrm>
                            <a:off x="1450884" y="875212"/>
                            <a:ext cx="3035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3B4981" id="Group 48" o:spid="_x0000_s1026" style="position:absolute;left:0;text-align:left;margin-left:0;margin-top:185.5pt;width:410pt;height:107.65pt;z-index:251658241;mso-position-horizontal:center;mso-position-horizontal-relative:margin;mso-width-relative:margin;mso-height-relative:margin" coordorigin="-255,-1526" coordsize="51778,1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">
                <v:shapetype id="_x0000_t202" coordsize="21600,21600" o:spt="202" path="m,l,21600r21600,l21600,xe">
                  <v:stroke joinstyle="miter"/>
                  <v:path gradientshapeok="t" o:connecttype="rect"/>
                </v:shapetype>
                <v:shape id="Text Box 49" o:spid="_x0000_s1027" type="#_x0000_t202" style="position:absolute;left:17544;top:-1526;width:33915;height:6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EC5AC94" w14:textId="77777777" w:rsidR="00EE1404" w:rsidRDefault="00CA79DF" w:rsidP="00EE1404">
                        <w:pPr>
                          <w:jc w:val="center"/>
                          <w:rPr>
                            <w:rFonts w:ascii="Calibri" w:hAnsi="Calibri" w:cs="Calibri"/>
                            <w:sz w:val="26"/>
                            <w:szCs w:val="26"/>
                          </w:rPr>
                        </w:pPr>
                        <w:r>
                          <w:rPr>
                            <w:rFonts w:ascii="Calibri" w:hAnsi="Calibri" w:cs="Calibri"/>
                            <w:sz w:val="26"/>
                            <w:szCs w:val="26"/>
                          </w:rPr>
                          <w:t xml:space="preserve">Technical </w:t>
                        </w:r>
                        <w:r w:rsidR="004C277A">
                          <w:rPr>
                            <w:rFonts w:ascii="Calibri" w:hAnsi="Calibri" w:cs="Calibri"/>
                            <w:sz w:val="26"/>
                            <w:szCs w:val="26"/>
                          </w:rPr>
                          <w:t xml:space="preserve">and </w:t>
                        </w:r>
                        <w:r w:rsidR="00EE1404">
                          <w:rPr>
                            <w:rFonts w:ascii="Calibri" w:hAnsi="Calibri" w:cs="Calibri"/>
                            <w:sz w:val="26"/>
                            <w:szCs w:val="26"/>
                          </w:rPr>
                          <w:t>Commercial Requirements</w:t>
                        </w:r>
                      </w:p>
                      <w:p w14:paraId="107A9C56" w14:textId="77777777" w:rsidR="00393A69" w:rsidRPr="00ED190F" w:rsidRDefault="00393A69" w:rsidP="00393A69">
                        <w:pPr>
                          <w:jc w:val="center"/>
                          <w:rPr>
                            <w:rFonts w:ascii="Calibri" w:hAnsi="Calibri" w:cs="Calibri"/>
                            <w:b/>
                            <w:sz w:val="26"/>
                            <w:szCs w:val="26"/>
                          </w:rPr>
                        </w:pPr>
                        <w:r w:rsidRPr="00ED190F">
                          <w:rPr>
                            <w:rFonts w:ascii="Calibri" w:hAnsi="Calibri" w:cs="Calibri"/>
                            <w:b/>
                            <w:sz w:val="26"/>
                            <w:szCs w:val="26"/>
                          </w:rPr>
                          <w:t xml:space="preserve">(Annex </w:t>
                        </w:r>
                        <w:r>
                          <w:rPr>
                            <w:rFonts w:ascii="Calibri" w:hAnsi="Calibri" w:cs="Calibri"/>
                            <w:b/>
                            <w:sz w:val="26"/>
                            <w:szCs w:val="26"/>
                          </w:rPr>
                          <w:t>A</w:t>
                        </w:r>
                        <w:r w:rsidRPr="00ED190F">
                          <w:rPr>
                            <w:rFonts w:ascii="Calibri" w:hAnsi="Calibri" w:cs="Calibri"/>
                            <w:b/>
                            <w:sz w:val="26"/>
                            <w:szCs w:val="26"/>
                          </w:rPr>
                          <w:t>)</w:t>
                        </w:r>
                      </w:p>
                      <w:p w14:paraId="4ACC384D" w14:textId="77777777" w:rsidR="00393A69" w:rsidRPr="00121027" w:rsidRDefault="00393A69" w:rsidP="00EE1404">
                        <w:pPr>
                          <w:jc w:val="center"/>
                          <w:rPr>
                            <w:rFonts w:ascii="Calibri" w:hAnsi="Calibri" w:cs="Calibri"/>
                            <w:sz w:val="26"/>
                            <w:szCs w:val="26"/>
                          </w:rPr>
                        </w:pPr>
                      </w:p>
                    </w:txbxContent>
                  </v:textbox>
                </v:shape>
                <v:line id="Line 52" o:spid="_x0000_s1028" style="position:absolute;visibility:visible;mso-wrap-style:square" from="14605,3433" to="18034,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rect id="Rectangle 61" o:spid="_x0000_s1029" style="position:absolute;left:-255;top:-1526;width:14858;height:12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" fillcolor="#416cbb">
                  <v:textbox>
                    <w:txbxContent>
                      <w:p w14:paraId="3382BD03" w14:textId="77777777" w:rsidR="00EE1404" w:rsidRPr="00121027" w:rsidRDefault="00EE1404" w:rsidP="00EE1404">
                        <w:pPr>
                          <w:shd w:val="clear" w:color="auto" w:fill="416CBB"/>
                          <w:jc w:val="center"/>
                          <w:rPr>
                            <w:rFonts w:ascii="Calibri" w:hAnsi="Calibri" w:cs="Calibri"/>
                            <w:b/>
                            <w:bCs/>
                            <w:color w:val="FFFFFF"/>
                            <w:sz w:val="26"/>
                            <w:szCs w:val="26"/>
                          </w:rPr>
                        </w:pPr>
                        <w:r>
                          <w:rPr>
                            <w:rFonts w:ascii="Calibri" w:hAnsi="Calibri" w:cs="Calibri"/>
                            <w:b/>
                            <w:bCs/>
                            <w:color w:val="FFFFFF"/>
                            <w:sz w:val="26"/>
                            <w:szCs w:val="26"/>
                          </w:rPr>
                          <w:t>Section 3</w:t>
                        </w:r>
                      </w:p>
                      <w:p w14:paraId="3999DEA0" w14:textId="77777777" w:rsidR="00EE1404" w:rsidRDefault="00EE1404" w:rsidP="00EE1404">
                        <w:pPr>
                          <w:shd w:val="clear" w:color="auto" w:fill="416CBB"/>
                          <w:jc w:val="center"/>
                          <w:rPr>
                            <w:rFonts w:ascii="Tahoma" w:hAnsi="Tahoma" w:cs="Tahoma"/>
                            <w:color w:val="FFFFFF"/>
                            <w:sz w:val="20"/>
                          </w:rPr>
                        </w:pPr>
                        <w:r>
                          <w:rPr>
                            <w:rFonts w:ascii="Calibri" w:hAnsi="Calibri" w:cs="Calibri"/>
                            <w:color w:val="FFFFFF"/>
                            <w:sz w:val="26"/>
                            <w:szCs w:val="26"/>
                          </w:rPr>
                          <w:t>Commercial Requirements</w:t>
                        </w:r>
                      </w:p>
                    </w:txbxContent>
                  </v:textbox>
                </v:rect>
                <v:shape id="Text Box 62" o:spid="_x0000_s1030" type="#_x0000_t202" style="position:absolute;left:17544;top:5613;width:33978;height:6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32DD1526" w14:textId="77777777" w:rsidR="006B06BB" w:rsidRDefault="00EE1404" w:rsidP="00EE1404">
                        <w:pPr>
                          <w:jc w:val="center"/>
                          <w:rPr>
                            <w:rFonts w:ascii="Calibri" w:hAnsi="Calibri" w:cs="Calibri"/>
                            <w:sz w:val="26"/>
                            <w:szCs w:val="26"/>
                          </w:rPr>
                        </w:pPr>
                        <w:r>
                          <w:rPr>
                            <w:rFonts w:ascii="Calibri" w:hAnsi="Calibri" w:cs="Calibri"/>
                            <w:sz w:val="26"/>
                            <w:szCs w:val="26"/>
                          </w:rPr>
                          <w:t>Terms and Conditions</w:t>
                        </w:r>
                      </w:p>
                      <w:p w14:paraId="10533440" w14:textId="07646E03" w:rsidR="00EE1404" w:rsidRPr="006B06BB" w:rsidRDefault="00EE1404" w:rsidP="00EE1404">
                        <w:pPr>
                          <w:jc w:val="center"/>
                          <w:rPr>
                            <w:rFonts w:ascii="Calibri" w:hAnsi="Calibri" w:cs="Calibri"/>
                            <w:b/>
                          </w:rPr>
                        </w:pPr>
                        <w:r w:rsidRPr="006B06BB">
                          <w:rPr>
                            <w:rFonts w:ascii="Calibri" w:hAnsi="Calibri" w:cs="Calibri"/>
                            <w:b/>
                          </w:rPr>
                          <w:t>(</w:t>
                        </w:r>
                        <w:r w:rsidRPr="00556690">
                          <w:rPr>
                            <w:rFonts w:ascii="Calibri" w:hAnsi="Calibri" w:cs="Calibri"/>
                            <w:b/>
                            <w:sz w:val="28"/>
                            <w:szCs w:val="28"/>
                          </w:rPr>
                          <w:t xml:space="preserve">Annex </w:t>
                        </w:r>
                        <w:r w:rsidR="004C277A" w:rsidRPr="00556690">
                          <w:rPr>
                            <w:rFonts w:ascii="Calibri" w:hAnsi="Calibri" w:cs="Calibri"/>
                            <w:b/>
                            <w:sz w:val="28"/>
                            <w:szCs w:val="28"/>
                          </w:rPr>
                          <w:t>B</w:t>
                        </w:r>
                        <w:r w:rsidRPr="00556690">
                          <w:rPr>
                            <w:rFonts w:ascii="Calibri" w:hAnsi="Calibri" w:cs="Calibri"/>
                            <w:b/>
                            <w:sz w:val="28"/>
                            <w:szCs w:val="28"/>
                          </w:rPr>
                          <w:t>)</w:t>
                        </w:r>
                      </w:p>
                    </w:txbxContent>
                  </v:textbox>
                </v:shape>
                <v:line id="Line 63" o:spid="_x0000_s1031" style="position:absolute;visibility:visible;mso-wrap-style:square" from="14508,8752" to="17544,8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w10:wrap type="square" anchorx="margin"/>
              </v:group>
            </w:pict>
          </mc:Fallback>
        </mc:AlternateContent>
      </w:r>
      <w:r w:rsidR="00EE1404" w:rsidRPr="0071590C">
        <w:rPr>
          <w:noProof/>
          <w:color w:val="2B579A"/>
          <w:sz w:val="24"/>
          <w:szCs w:val="24"/>
          <w:shd w:val="clear" w:color="auto" w:fill="E6E6E6"/>
        </w:rPr>
        <mc:AlternateContent>
          <mc:Choice Requires="wpg">
            <w:drawing>
              <wp:anchor distT="0" distB="0" distL="114300" distR="114300" simplePos="0" relativeHeight="251658242" behindDoc="0" locked="0" layoutInCell="1" allowOverlap="1" wp14:anchorId="58648869" wp14:editId="09B513DB">
                <wp:simplePos x="0" y="0"/>
                <wp:positionH relativeFrom="margin">
                  <wp:align>right</wp:align>
                </wp:positionH>
                <wp:positionV relativeFrom="paragraph">
                  <wp:posOffset>1235075</wp:posOffset>
                </wp:positionV>
                <wp:extent cx="5267325" cy="996315"/>
                <wp:effectExtent l="0" t="0" r="28575" b="13335"/>
                <wp:wrapSquare wrapText="bothSides"/>
                <wp:docPr id="36" name="Group 36"/>
                <wp:cNvGraphicFramePr/>
                <a:graphic xmlns:a="http://schemas.openxmlformats.org/drawingml/2006/main">
                  <a:graphicData uri="http://schemas.microsoft.com/office/word/2010/wordprocessingGroup">
                    <wpg:wgp>
                      <wpg:cNvGrpSpPr/>
                      <wpg:grpSpPr>
                        <a:xfrm>
                          <a:off x="0" y="0"/>
                          <a:ext cx="5267325" cy="996315"/>
                          <a:chOff x="0" y="-165100"/>
                          <a:chExt cx="5223510" cy="996315"/>
                        </a:xfrm>
                      </wpg:grpSpPr>
                      <wps:wsp>
                        <wps:cNvPr id="37" name="Line 8"/>
                        <wps:cNvCnPr>
                          <a:cxnSpLocks noChangeShapeType="1"/>
                        </wps:cNvCnPr>
                        <wps:spPr bwMode="auto">
                          <a:xfrm>
                            <a:off x="1476375" y="762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7"/>
                        <wps:cNvSpPr>
                          <a:spLocks noChangeArrowheads="1"/>
                        </wps:cNvSpPr>
                        <wps:spPr bwMode="auto">
                          <a:xfrm>
                            <a:off x="0" y="-165100"/>
                            <a:ext cx="1485900" cy="996315"/>
                          </a:xfrm>
                          <a:prstGeom prst="rect">
                            <a:avLst/>
                          </a:prstGeom>
                          <a:solidFill>
                            <a:srgbClr val="416CBB"/>
                          </a:solidFill>
                          <a:ln w="9525">
                            <a:solidFill>
                              <a:srgbClr val="000000"/>
                            </a:solidFill>
                            <a:miter lim="800000"/>
                            <a:headEnd/>
                            <a:tailEnd/>
                          </a:ln>
                        </wps:spPr>
                        <wps:txbx>
                          <w:txbxContent>
                            <w:p w14:paraId="1654CA14" w14:textId="77777777" w:rsidR="00EE1404" w:rsidRPr="00121027" w:rsidRDefault="00EE1404" w:rsidP="00EE1404">
                              <w:pPr>
                                <w:shd w:val="clear" w:color="auto" w:fill="416CBB"/>
                                <w:jc w:val="center"/>
                                <w:rPr>
                                  <w:rFonts w:ascii="Calibri" w:hAnsi="Calibri" w:cs="Calibri"/>
                                  <w:b/>
                                  <w:bCs/>
                                  <w:color w:val="FFFFFF"/>
                                  <w:sz w:val="26"/>
                                  <w:szCs w:val="26"/>
                                </w:rPr>
                              </w:pPr>
                              <w:r w:rsidRPr="00121027">
                                <w:rPr>
                                  <w:rFonts w:ascii="Calibri" w:hAnsi="Calibri" w:cs="Calibri"/>
                                  <w:b/>
                                  <w:bCs/>
                                  <w:color w:val="FFFFFF"/>
                                  <w:sz w:val="26"/>
                                  <w:szCs w:val="26"/>
                                </w:rPr>
                                <w:t>Section 2</w:t>
                              </w:r>
                            </w:p>
                            <w:p w14:paraId="4DD91F75" w14:textId="497EA5DD" w:rsidR="00EE1404" w:rsidRDefault="00EE1404" w:rsidP="00EE1404">
                              <w:pPr>
                                <w:shd w:val="clear" w:color="auto" w:fill="416CBB"/>
                                <w:jc w:val="center"/>
                                <w:rPr>
                                  <w:rFonts w:ascii="Tahoma" w:hAnsi="Tahoma" w:cs="Tahoma"/>
                                  <w:color w:val="FFFFFF"/>
                                  <w:sz w:val="20"/>
                                </w:rPr>
                              </w:pPr>
                              <w:r w:rsidRPr="00121027">
                                <w:rPr>
                                  <w:rFonts w:ascii="Calibri" w:hAnsi="Calibri" w:cs="Calibri"/>
                                  <w:color w:val="FFFFFF"/>
                                  <w:sz w:val="26"/>
                                  <w:szCs w:val="26"/>
                                </w:rPr>
                                <w:t>T</w:t>
                              </w:r>
                              <w:r w:rsidR="009D5066">
                                <w:rPr>
                                  <w:rFonts w:ascii="Calibri" w:hAnsi="Calibri" w:cs="Calibri"/>
                                  <w:color w:val="FFFFFF"/>
                                  <w:sz w:val="26"/>
                                  <w:szCs w:val="26"/>
                                </w:rPr>
                                <w:t>e</w:t>
                              </w:r>
                              <w:r w:rsidRPr="00121027">
                                <w:rPr>
                                  <w:rFonts w:ascii="Calibri" w:hAnsi="Calibri" w:cs="Calibri"/>
                                  <w:color w:val="FFFFFF"/>
                                  <w:sz w:val="26"/>
                                  <w:szCs w:val="26"/>
                                </w:rPr>
                                <w:t>ndering Process</w:t>
                              </w:r>
                            </w:p>
                          </w:txbxContent>
                        </wps:txbx>
                        <wps:bodyPr rot="0" vert="horz" wrap="square" lIns="91440" tIns="45720" rIns="91440" bIns="45720" anchor="ctr" anchorCtr="0" upright="1">
                          <a:noAutofit/>
                        </wps:bodyPr>
                      </wps:wsp>
                      <wps:wsp>
                        <wps:cNvPr id="39" name="Line 9"/>
                        <wps:cNvCnPr>
                          <a:cxnSpLocks noChangeShapeType="1"/>
                        </wps:cNvCnPr>
                        <wps:spPr bwMode="auto">
                          <a:xfrm>
                            <a:off x="1466850" y="574675"/>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10"/>
                        <wps:cNvSpPr>
                          <a:spLocks noChangeArrowheads="1"/>
                        </wps:cNvSpPr>
                        <wps:spPr bwMode="auto">
                          <a:xfrm>
                            <a:off x="1819275" y="-74295"/>
                            <a:ext cx="3404235" cy="302895"/>
                          </a:xfrm>
                          <a:prstGeom prst="rect">
                            <a:avLst/>
                          </a:prstGeom>
                          <a:solidFill>
                            <a:srgbClr val="FFFFFF"/>
                          </a:solidFill>
                          <a:ln w="9525">
                            <a:solidFill>
                              <a:srgbClr val="000000"/>
                            </a:solidFill>
                            <a:miter lim="800000"/>
                            <a:headEnd/>
                            <a:tailEnd/>
                          </a:ln>
                        </wps:spPr>
                        <wps:txbx>
                          <w:txbxContent>
                            <w:p w14:paraId="02AD426C" w14:textId="77777777" w:rsidR="00EE1404" w:rsidRPr="00121027" w:rsidRDefault="00EE1404" w:rsidP="00EE1404">
                              <w:pPr>
                                <w:jc w:val="center"/>
                                <w:rPr>
                                  <w:rFonts w:ascii="Calibri" w:hAnsi="Calibri" w:cs="Calibri"/>
                                  <w:sz w:val="26"/>
                                  <w:szCs w:val="26"/>
                                </w:rPr>
                              </w:pPr>
                              <w:r w:rsidRPr="00121027">
                                <w:rPr>
                                  <w:rFonts w:ascii="Calibri" w:hAnsi="Calibri" w:cs="Calibri"/>
                                  <w:sz w:val="26"/>
                                  <w:szCs w:val="26"/>
                                </w:rPr>
                                <w:t xml:space="preserve">Instructions to </w:t>
                              </w:r>
                              <w:r>
                                <w:rPr>
                                  <w:rFonts w:ascii="Calibri" w:hAnsi="Calibri" w:cs="Calibri"/>
                                  <w:sz w:val="26"/>
                                  <w:szCs w:val="26"/>
                                </w:rPr>
                                <w:t>T</w:t>
                              </w:r>
                              <w:r w:rsidRPr="00121027">
                                <w:rPr>
                                  <w:rFonts w:ascii="Calibri" w:hAnsi="Calibri" w:cs="Calibri"/>
                                  <w:sz w:val="26"/>
                                  <w:szCs w:val="26"/>
                                </w:rPr>
                                <w:t>enderers</w:t>
                              </w:r>
                            </w:p>
                          </w:txbxContent>
                        </wps:txbx>
                        <wps:bodyPr rot="0" vert="horz" wrap="square" lIns="91440" tIns="45720" rIns="91440" bIns="45720" anchor="t" anchorCtr="0" upright="1">
                          <a:noAutofit/>
                        </wps:bodyPr>
                      </wps:wsp>
                      <wps:wsp>
                        <wps:cNvPr id="41" name="Rectangle 11"/>
                        <wps:cNvSpPr>
                          <a:spLocks noChangeArrowheads="1"/>
                        </wps:cNvSpPr>
                        <wps:spPr bwMode="auto">
                          <a:xfrm>
                            <a:off x="1828800" y="394335"/>
                            <a:ext cx="3391535" cy="354965"/>
                          </a:xfrm>
                          <a:prstGeom prst="rect">
                            <a:avLst/>
                          </a:prstGeom>
                          <a:solidFill>
                            <a:srgbClr val="FFFFFF"/>
                          </a:solidFill>
                          <a:ln w="9525">
                            <a:solidFill>
                              <a:srgbClr val="000000"/>
                            </a:solidFill>
                            <a:miter lim="800000"/>
                            <a:headEnd/>
                            <a:tailEnd/>
                          </a:ln>
                        </wps:spPr>
                        <wps:txbx>
                          <w:txbxContent>
                            <w:p w14:paraId="007EFD97" w14:textId="77777777" w:rsidR="00EE1404" w:rsidRPr="00121027" w:rsidRDefault="00EE1404" w:rsidP="00EE1404">
                              <w:pPr>
                                <w:jc w:val="center"/>
                                <w:rPr>
                                  <w:rFonts w:ascii="Calibri" w:hAnsi="Calibri" w:cs="Calibri"/>
                                  <w:i/>
                                  <w:iCs/>
                                  <w:sz w:val="26"/>
                                  <w:szCs w:val="26"/>
                                </w:rPr>
                              </w:pPr>
                              <w:r w:rsidRPr="00121027">
                                <w:rPr>
                                  <w:rFonts w:ascii="Calibri" w:hAnsi="Calibri" w:cs="Calibri"/>
                                  <w:sz w:val="26"/>
                                  <w:szCs w:val="26"/>
                                </w:rPr>
                                <w:t>Tender Evaluation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648869" id="Group 36" o:spid="_x0000_s1032" style="position:absolute;left:0;text-align:left;margin-left:363.55pt;margin-top:97.25pt;width:414.75pt;height:78.45pt;z-index:251658242;mso-position-horizontal:right;mso-position-horizontal-relative:margin;mso-width-relative:margin;mso-height-relative:margin" coordorigin=",-1651" coordsize="52235,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">
                <v:line id="Line 8" o:spid="_x0000_s1033" style="position:absolute;visibility:visible;mso-wrap-style:square" from="14763,762" to="1819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rect id="Rectangle 7" o:spid="_x0000_s1034" style="position:absolute;top:-1651;width:14859;height:99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" fillcolor="#416cbb">
                  <v:textbox>
                    <w:txbxContent>
                      <w:p w14:paraId="1654CA14" w14:textId="77777777" w:rsidR="00EE1404" w:rsidRPr="00121027" w:rsidRDefault="00EE1404" w:rsidP="00EE1404">
                        <w:pPr>
                          <w:shd w:val="clear" w:color="auto" w:fill="416CBB"/>
                          <w:jc w:val="center"/>
                          <w:rPr>
                            <w:rFonts w:ascii="Calibri" w:hAnsi="Calibri" w:cs="Calibri"/>
                            <w:b/>
                            <w:bCs/>
                            <w:color w:val="FFFFFF"/>
                            <w:sz w:val="26"/>
                            <w:szCs w:val="26"/>
                          </w:rPr>
                        </w:pPr>
                        <w:r w:rsidRPr="00121027">
                          <w:rPr>
                            <w:rFonts w:ascii="Calibri" w:hAnsi="Calibri" w:cs="Calibri"/>
                            <w:b/>
                            <w:bCs/>
                            <w:color w:val="FFFFFF"/>
                            <w:sz w:val="26"/>
                            <w:szCs w:val="26"/>
                          </w:rPr>
                          <w:t>Section 2</w:t>
                        </w:r>
                      </w:p>
                      <w:p w14:paraId="4DD91F75" w14:textId="497EA5DD" w:rsidR="00EE1404" w:rsidRDefault="00EE1404" w:rsidP="00EE1404">
                        <w:pPr>
                          <w:shd w:val="clear" w:color="auto" w:fill="416CBB"/>
                          <w:jc w:val="center"/>
                          <w:rPr>
                            <w:rFonts w:ascii="Tahoma" w:hAnsi="Tahoma" w:cs="Tahoma"/>
                            <w:color w:val="FFFFFF"/>
                            <w:sz w:val="20"/>
                          </w:rPr>
                        </w:pPr>
                        <w:r w:rsidRPr="00121027">
                          <w:rPr>
                            <w:rFonts w:ascii="Calibri" w:hAnsi="Calibri" w:cs="Calibri"/>
                            <w:color w:val="FFFFFF"/>
                            <w:sz w:val="26"/>
                            <w:szCs w:val="26"/>
                          </w:rPr>
                          <w:t>T</w:t>
                        </w:r>
                        <w:r w:rsidR="009D5066">
                          <w:rPr>
                            <w:rFonts w:ascii="Calibri" w:hAnsi="Calibri" w:cs="Calibri"/>
                            <w:color w:val="FFFFFF"/>
                            <w:sz w:val="26"/>
                            <w:szCs w:val="26"/>
                          </w:rPr>
                          <w:t>e</w:t>
                        </w:r>
                        <w:r w:rsidRPr="00121027">
                          <w:rPr>
                            <w:rFonts w:ascii="Calibri" w:hAnsi="Calibri" w:cs="Calibri"/>
                            <w:color w:val="FFFFFF"/>
                            <w:sz w:val="26"/>
                            <w:szCs w:val="26"/>
                          </w:rPr>
                          <w:t>ndering Process</w:t>
                        </w:r>
                      </w:p>
                    </w:txbxContent>
                  </v:textbox>
                </v:rect>
                <v:line id="Line 9" o:spid="_x0000_s1035" style="position:absolute;visibility:visible;mso-wrap-style:square" from="14668,5746" to="18097,5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rect id="Rectangle 10" o:spid="_x0000_s1036" style="position:absolute;left:18192;top:-742;width:34043;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02AD426C" w14:textId="77777777" w:rsidR="00EE1404" w:rsidRPr="00121027" w:rsidRDefault="00EE1404" w:rsidP="00EE1404">
                        <w:pPr>
                          <w:jc w:val="center"/>
                          <w:rPr>
                            <w:rFonts w:ascii="Calibri" w:hAnsi="Calibri" w:cs="Calibri"/>
                            <w:sz w:val="26"/>
                            <w:szCs w:val="26"/>
                          </w:rPr>
                        </w:pPr>
                        <w:r w:rsidRPr="00121027">
                          <w:rPr>
                            <w:rFonts w:ascii="Calibri" w:hAnsi="Calibri" w:cs="Calibri"/>
                            <w:sz w:val="26"/>
                            <w:szCs w:val="26"/>
                          </w:rPr>
                          <w:t xml:space="preserve">Instructions to </w:t>
                        </w:r>
                        <w:r>
                          <w:rPr>
                            <w:rFonts w:ascii="Calibri" w:hAnsi="Calibri" w:cs="Calibri"/>
                            <w:sz w:val="26"/>
                            <w:szCs w:val="26"/>
                          </w:rPr>
                          <w:t>T</w:t>
                        </w:r>
                        <w:r w:rsidRPr="00121027">
                          <w:rPr>
                            <w:rFonts w:ascii="Calibri" w:hAnsi="Calibri" w:cs="Calibri"/>
                            <w:sz w:val="26"/>
                            <w:szCs w:val="26"/>
                          </w:rPr>
                          <w:t>enderers</w:t>
                        </w:r>
                      </w:p>
                    </w:txbxContent>
                  </v:textbox>
                </v:rect>
                <v:rect id="Rectangle 11" o:spid="_x0000_s1037" style="position:absolute;left:18288;top:3943;width:33915;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007EFD97" w14:textId="77777777" w:rsidR="00EE1404" w:rsidRPr="00121027" w:rsidRDefault="00EE1404" w:rsidP="00EE1404">
                        <w:pPr>
                          <w:jc w:val="center"/>
                          <w:rPr>
                            <w:rFonts w:ascii="Calibri" w:hAnsi="Calibri" w:cs="Calibri"/>
                            <w:i/>
                            <w:iCs/>
                            <w:sz w:val="26"/>
                            <w:szCs w:val="26"/>
                          </w:rPr>
                        </w:pPr>
                        <w:r w:rsidRPr="00121027">
                          <w:rPr>
                            <w:rFonts w:ascii="Calibri" w:hAnsi="Calibri" w:cs="Calibri"/>
                            <w:sz w:val="26"/>
                            <w:szCs w:val="26"/>
                          </w:rPr>
                          <w:t>Tender Evaluation</w:t>
                        </w:r>
                      </w:p>
                    </w:txbxContent>
                  </v:textbox>
                </v:rect>
                <w10:wrap type="square" anchorx="margin"/>
              </v:group>
            </w:pict>
          </mc:Fallback>
        </mc:AlternateContent>
      </w:r>
      <w:r w:rsidR="00EE1404" w:rsidRPr="0071590C">
        <w:rPr>
          <w:noProof/>
          <w:color w:val="2B579A"/>
          <w:sz w:val="24"/>
          <w:szCs w:val="24"/>
          <w:shd w:val="clear" w:color="auto" w:fill="E6E6E6"/>
        </w:rPr>
        <mc:AlternateContent>
          <mc:Choice Requires="wpg">
            <w:drawing>
              <wp:inline distT="0" distB="0" distL="0" distR="0" wp14:anchorId="4E05F04F" wp14:editId="54E0DAEB">
                <wp:extent cx="5233035" cy="1138555"/>
                <wp:effectExtent l="0" t="0" r="24765" b="23495"/>
                <wp:docPr id="9" name="Group 9"/>
                <wp:cNvGraphicFramePr/>
                <a:graphic xmlns:a="http://schemas.openxmlformats.org/drawingml/2006/main">
                  <a:graphicData uri="http://schemas.microsoft.com/office/word/2010/wordprocessingGroup">
                    <wpg:wgp>
                      <wpg:cNvGrpSpPr/>
                      <wpg:grpSpPr>
                        <a:xfrm>
                          <a:off x="0" y="0"/>
                          <a:ext cx="5233035" cy="1138555"/>
                          <a:chOff x="0" y="0"/>
                          <a:chExt cx="5233035" cy="1138555"/>
                        </a:xfrm>
                      </wpg:grpSpPr>
                      <wps:wsp>
                        <wps:cNvPr id="10" name="Rectangle 4"/>
                        <wps:cNvSpPr>
                          <a:spLocks noChangeArrowheads="1"/>
                        </wps:cNvSpPr>
                        <wps:spPr bwMode="auto">
                          <a:xfrm>
                            <a:off x="0" y="0"/>
                            <a:ext cx="1485900" cy="1138555"/>
                          </a:xfrm>
                          <a:prstGeom prst="rect">
                            <a:avLst/>
                          </a:prstGeom>
                          <a:solidFill>
                            <a:srgbClr val="416CBB"/>
                          </a:solidFill>
                          <a:ln w="9525">
                            <a:solidFill>
                              <a:srgbClr val="000000"/>
                            </a:solidFill>
                            <a:miter lim="800000"/>
                            <a:headEnd/>
                            <a:tailEnd/>
                          </a:ln>
                        </wps:spPr>
                        <wps:txbx>
                          <w:txbxContent>
                            <w:p w14:paraId="711A68F8" w14:textId="77777777" w:rsidR="00EE1404" w:rsidRPr="00121027" w:rsidRDefault="00EE1404" w:rsidP="00EE1404">
                              <w:pPr>
                                <w:shd w:val="clear" w:color="auto" w:fill="416CBB"/>
                                <w:jc w:val="center"/>
                                <w:rPr>
                                  <w:rFonts w:ascii="Calibri" w:hAnsi="Calibri" w:cs="Calibri"/>
                                  <w:b/>
                                  <w:bCs/>
                                  <w:color w:val="FFFFFF"/>
                                  <w:sz w:val="26"/>
                                  <w:szCs w:val="26"/>
                                </w:rPr>
                              </w:pPr>
                              <w:r w:rsidRPr="00121027">
                                <w:rPr>
                                  <w:rFonts w:ascii="Calibri" w:hAnsi="Calibri" w:cs="Calibri"/>
                                  <w:b/>
                                  <w:bCs/>
                                  <w:color w:val="FFFFFF"/>
                                  <w:sz w:val="26"/>
                                  <w:szCs w:val="26"/>
                                </w:rPr>
                                <w:t>Section 1</w:t>
                              </w:r>
                            </w:p>
                            <w:p w14:paraId="1D39F42C" w14:textId="77777777" w:rsidR="00EE1404" w:rsidRPr="00121027" w:rsidRDefault="00EE1404" w:rsidP="00EE1404">
                              <w:pPr>
                                <w:shd w:val="clear" w:color="auto" w:fill="416CBB"/>
                                <w:jc w:val="center"/>
                                <w:rPr>
                                  <w:rFonts w:ascii="Calibri" w:hAnsi="Calibri" w:cs="Calibri"/>
                                  <w:color w:val="FFFFFF"/>
                                  <w:sz w:val="26"/>
                                  <w:szCs w:val="26"/>
                                </w:rPr>
                              </w:pPr>
                              <w:r>
                                <w:rPr>
                                  <w:rFonts w:ascii="Calibri" w:hAnsi="Calibri" w:cs="Calibri"/>
                                  <w:color w:val="FFFFFF"/>
                                  <w:sz w:val="26"/>
                                  <w:szCs w:val="26"/>
                                </w:rPr>
                                <w:t>Introduction</w:t>
                              </w:r>
                            </w:p>
                            <w:p w14:paraId="5358FC0C" w14:textId="77777777" w:rsidR="00EE1404" w:rsidRDefault="00EE1404" w:rsidP="00EE1404">
                              <w:pPr>
                                <w:jc w:val="center"/>
                              </w:pPr>
                            </w:p>
                          </w:txbxContent>
                        </wps:txbx>
                        <wps:bodyPr rot="0" vert="horz" wrap="square" lIns="91440" tIns="226800" rIns="91440" bIns="45720" anchor="ctr" anchorCtr="0" upright="1">
                          <a:noAutofit/>
                        </wps:bodyPr>
                      </wps:wsp>
                      <wps:wsp>
                        <wps:cNvPr id="11" name="Rectangle 5"/>
                        <wps:cNvSpPr>
                          <a:spLocks noChangeArrowheads="1"/>
                        </wps:cNvSpPr>
                        <wps:spPr bwMode="auto">
                          <a:xfrm>
                            <a:off x="1828800" y="76200"/>
                            <a:ext cx="3391535" cy="318770"/>
                          </a:xfrm>
                          <a:prstGeom prst="rect">
                            <a:avLst/>
                          </a:prstGeom>
                          <a:solidFill>
                            <a:srgbClr val="FFFFFF"/>
                          </a:solidFill>
                          <a:ln w="9525">
                            <a:solidFill>
                              <a:srgbClr val="000000"/>
                            </a:solidFill>
                            <a:miter lim="800000"/>
                            <a:headEnd/>
                            <a:tailEnd/>
                          </a:ln>
                        </wps:spPr>
                        <wps:txbx>
                          <w:txbxContent>
                            <w:p w14:paraId="0254BAF9" w14:textId="77777777" w:rsidR="00EE1404" w:rsidRPr="00121027" w:rsidRDefault="00EE1404" w:rsidP="00EE1404">
                              <w:pPr>
                                <w:jc w:val="center"/>
                                <w:rPr>
                                  <w:rFonts w:ascii="Calibri" w:hAnsi="Calibri" w:cs="Calibri"/>
                                  <w:sz w:val="26"/>
                                  <w:szCs w:val="26"/>
                                </w:rPr>
                              </w:pPr>
                              <w:r>
                                <w:rPr>
                                  <w:rFonts w:ascii="Calibri" w:hAnsi="Calibri" w:cs="Calibri"/>
                                  <w:sz w:val="26"/>
                                  <w:szCs w:val="26"/>
                                </w:rPr>
                                <w:t>Background</w:t>
                              </w:r>
                            </w:p>
                          </w:txbxContent>
                        </wps:txbx>
                        <wps:bodyPr rot="0" vert="horz" wrap="square" lIns="91440" tIns="45720" rIns="91440" bIns="45720" anchor="t" anchorCtr="0" upright="1">
                          <a:noAutofit/>
                        </wps:bodyPr>
                      </wps:wsp>
                      <wps:wsp>
                        <wps:cNvPr id="12" name="Rectangle 6"/>
                        <wps:cNvSpPr>
                          <a:spLocks noChangeArrowheads="1"/>
                        </wps:cNvSpPr>
                        <wps:spPr bwMode="auto">
                          <a:xfrm>
                            <a:off x="1828800" y="508000"/>
                            <a:ext cx="3404235" cy="548640"/>
                          </a:xfrm>
                          <a:prstGeom prst="rect">
                            <a:avLst/>
                          </a:prstGeom>
                          <a:solidFill>
                            <a:srgbClr val="FFFFFF"/>
                          </a:solidFill>
                          <a:ln w="9525">
                            <a:solidFill>
                              <a:srgbClr val="000000"/>
                            </a:solidFill>
                            <a:miter lim="800000"/>
                            <a:headEnd/>
                            <a:tailEnd/>
                          </a:ln>
                        </wps:spPr>
                        <wps:txbx>
                          <w:txbxContent>
                            <w:p w14:paraId="47FE7BB6" w14:textId="77777777" w:rsidR="00EE1404" w:rsidRPr="00121027" w:rsidRDefault="00EE1404" w:rsidP="00EE1404">
                              <w:pPr>
                                <w:jc w:val="center"/>
                                <w:rPr>
                                  <w:rFonts w:ascii="Calibri" w:hAnsi="Calibri" w:cs="Calibri"/>
                                  <w:sz w:val="26"/>
                                  <w:szCs w:val="26"/>
                                </w:rPr>
                              </w:pPr>
                              <w:r w:rsidRPr="00121027">
                                <w:rPr>
                                  <w:rFonts w:ascii="Calibri" w:hAnsi="Calibri" w:cs="Calibri"/>
                                  <w:sz w:val="26"/>
                                  <w:szCs w:val="26"/>
                                </w:rPr>
                                <w:t>Overview of the ITT and the Procurement Process</w:t>
                              </w:r>
                            </w:p>
                          </w:txbxContent>
                        </wps:txbx>
                        <wps:bodyPr rot="0" vert="horz" wrap="square" lIns="91440" tIns="45720" rIns="91440" bIns="45720" anchor="t" anchorCtr="0" upright="1">
                          <a:noAutofit/>
                        </wps:bodyPr>
                      </wps:wsp>
                      <wps:wsp>
                        <wps:cNvPr id="13" name="Line 12"/>
                        <wps:cNvCnPr>
                          <a:cxnSpLocks noChangeShapeType="1"/>
                        </wps:cNvCnPr>
                        <wps:spPr bwMode="auto">
                          <a:xfrm>
                            <a:off x="1485900" y="701675"/>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flipV="1">
                            <a:off x="1485900" y="228600"/>
                            <a:ext cx="33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05F04F" id="Group 9" o:spid="_x0000_s1038" style="width:412.05pt;height:89.65pt;mso-position-horizontal-relative:char;mso-position-vertical-relative:line" coordsize="52330,1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">
                <v:rect id="Rectangle 4" o:spid="_x0000_s1039" style="position:absolute;width:14859;height:11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" fillcolor="#416cbb">
                  <v:textbox inset=",6.3mm">
                    <w:txbxContent>
                      <w:p w14:paraId="711A68F8" w14:textId="77777777" w:rsidR="00EE1404" w:rsidRPr="00121027" w:rsidRDefault="00EE1404" w:rsidP="00EE1404">
                        <w:pPr>
                          <w:shd w:val="clear" w:color="auto" w:fill="416CBB"/>
                          <w:jc w:val="center"/>
                          <w:rPr>
                            <w:rFonts w:ascii="Calibri" w:hAnsi="Calibri" w:cs="Calibri"/>
                            <w:b/>
                            <w:bCs/>
                            <w:color w:val="FFFFFF"/>
                            <w:sz w:val="26"/>
                            <w:szCs w:val="26"/>
                          </w:rPr>
                        </w:pPr>
                        <w:r w:rsidRPr="00121027">
                          <w:rPr>
                            <w:rFonts w:ascii="Calibri" w:hAnsi="Calibri" w:cs="Calibri"/>
                            <w:b/>
                            <w:bCs/>
                            <w:color w:val="FFFFFF"/>
                            <w:sz w:val="26"/>
                            <w:szCs w:val="26"/>
                          </w:rPr>
                          <w:t>Section 1</w:t>
                        </w:r>
                      </w:p>
                      <w:p w14:paraId="1D39F42C" w14:textId="77777777" w:rsidR="00EE1404" w:rsidRPr="00121027" w:rsidRDefault="00EE1404" w:rsidP="00EE1404">
                        <w:pPr>
                          <w:shd w:val="clear" w:color="auto" w:fill="416CBB"/>
                          <w:jc w:val="center"/>
                          <w:rPr>
                            <w:rFonts w:ascii="Calibri" w:hAnsi="Calibri" w:cs="Calibri"/>
                            <w:color w:val="FFFFFF"/>
                            <w:sz w:val="26"/>
                            <w:szCs w:val="26"/>
                          </w:rPr>
                        </w:pPr>
                        <w:r>
                          <w:rPr>
                            <w:rFonts w:ascii="Calibri" w:hAnsi="Calibri" w:cs="Calibri"/>
                            <w:color w:val="FFFFFF"/>
                            <w:sz w:val="26"/>
                            <w:szCs w:val="26"/>
                          </w:rPr>
                          <w:t>Introduction</w:t>
                        </w:r>
                      </w:p>
                      <w:p w14:paraId="5358FC0C" w14:textId="77777777" w:rsidR="00EE1404" w:rsidRDefault="00EE1404" w:rsidP="00EE1404">
                        <w:pPr>
                          <w:jc w:val="center"/>
                        </w:pPr>
                      </w:p>
                    </w:txbxContent>
                  </v:textbox>
                </v:rect>
                <v:rect id="Rectangle 5" o:spid="_x0000_s1040" style="position:absolute;left:18288;top:762;width:33915;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0254BAF9" w14:textId="77777777" w:rsidR="00EE1404" w:rsidRPr="00121027" w:rsidRDefault="00EE1404" w:rsidP="00EE1404">
                        <w:pPr>
                          <w:jc w:val="center"/>
                          <w:rPr>
                            <w:rFonts w:ascii="Calibri" w:hAnsi="Calibri" w:cs="Calibri"/>
                            <w:sz w:val="26"/>
                            <w:szCs w:val="26"/>
                          </w:rPr>
                        </w:pPr>
                        <w:r>
                          <w:rPr>
                            <w:rFonts w:ascii="Calibri" w:hAnsi="Calibri" w:cs="Calibri"/>
                            <w:sz w:val="26"/>
                            <w:szCs w:val="26"/>
                          </w:rPr>
                          <w:t>Background</w:t>
                        </w:r>
                      </w:p>
                    </w:txbxContent>
                  </v:textbox>
                </v:rect>
                <v:rect id="Rectangle 6" o:spid="_x0000_s1041" style="position:absolute;left:18288;top:5080;width:34042;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47FE7BB6" w14:textId="77777777" w:rsidR="00EE1404" w:rsidRPr="00121027" w:rsidRDefault="00EE1404" w:rsidP="00EE1404">
                        <w:pPr>
                          <w:jc w:val="center"/>
                          <w:rPr>
                            <w:rFonts w:ascii="Calibri" w:hAnsi="Calibri" w:cs="Calibri"/>
                            <w:sz w:val="26"/>
                            <w:szCs w:val="26"/>
                          </w:rPr>
                        </w:pPr>
                        <w:r w:rsidRPr="00121027">
                          <w:rPr>
                            <w:rFonts w:ascii="Calibri" w:hAnsi="Calibri" w:cs="Calibri"/>
                            <w:sz w:val="26"/>
                            <w:szCs w:val="26"/>
                          </w:rPr>
                          <w:t>Overview of the ITT and the Procurement Process</w:t>
                        </w:r>
                      </w:p>
                    </w:txbxContent>
                  </v:textbox>
                </v:rect>
                <v:line id="Line 12" o:spid="_x0000_s1042" style="position:absolute;visibility:visible;mso-wrap-style:square" from="14859,7016" to="18288,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3" o:spid="_x0000_s1043" style="position:absolute;flip:y;visibility:visible;mso-wrap-style:square" from="14859,2286" to="181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w10:anchorlock/>
              </v:group>
            </w:pict>
          </mc:Fallback>
        </mc:AlternateContent>
      </w:r>
    </w:p>
    <w:p w14:paraId="251130FD" w14:textId="6B044E84" w:rsidR="00EE1404" w:rsidRPr="0071590C" w:rsidRDefault="0065414D" w:rsidP="00EE1404">
      <w:pPr>
        <w:spacing w:after="360" w:line="276" w:lineRule="auto"/>
        <w:jc w:val="center"/>
        <w:rPr>
          <w:sz w:val="24"/>
          <w:szCs w:val="24"/>
        </w:rPr>
      </w:pPr>
      <w:r w:rsidRPr="0071590C">
        <w:rPr>
          <w:noProof/>
          <w:color w:val="2B579A"/>
          <w:sz w:val="24"/>
          <w:szCs w:val="24"/>
          <w:shd w:val="clear" w:color="auto" w:fill="E6E6E6"/>
        </w:rPr>
        <mc:AlternateContent>
          <mc:Choice Requires="wpg">
            <w:drawing>
              <wp:inline distT="0" distB="0" distL="0" distR="0" wp14:anchorId="5120F8D4" wp14:editId="5441C5E6">
                <wp:extent cx="5327683" cy="4209296"/>
                <wp:effectExtent l="0" t="0" r="25400" b="20320"/>
                <wp:docPr id="61" name="Group 61"/>
                <wp:cNvGraphicFramePr/>
                <a:graphic xmlns:a="http://schemas.openxmlformats.org/drawingml/2006/main">
                  <a:graphicData uri="http://schemas.microsoft.com/office/word/2010/wordprocessingGroup">
                    <wpg:wgp>
                      <wpg:cNvGrpSpPr/>
                      <wpg:grpSpPr>
                        <a:xfrm>
                          <a:off x="0" y="0"/>
                          <a:ext cx="5327683" cy="4209296"/>
                          <a:chOff x="0" y="261223"/>
                          <a:chExt cx="5251591" cy="3021998"/>
                        </a:xfrm>
                      </wpg:grpSpPr>
                      <wps:wsp>
                        <wps:cNvPr id="62" name="Text Box 32"/>
                        <wps:cNvSpPr txBox="1">
                          <a:spLocks noChangeArrowheads="1"/>
                        </wps:cNvSpPr>
                        <wps:spPr bwMode="auto">
                          <a:xfrm>
                            <a:off x="1851025" y="2310625"/>
                            <a:ext cx="3382010" cy="520700"/>
                          </a:xfrm>
                          <a:prstGeom prst="rect">
                            <a:avLst/>
                          </a:prstGeom>
                          <a:solidFill>
                            <a:srgbClr val="FFFFFF"/>
                          </a:solidFill>
                          <a:ln w="9525">
                            <a:solidFill>
                              <a:srgbClr val="000000"/>
                            </a:solidFill>
                            <a:miter lim="800000"/>
                            <a:headEnd/>
                            <a:tailEnd/>
                          </a:ln>
                        </wps:spPr>
                        <wps:txbx>
                          <w:txbxContent>
                            <w:p w14:paraId="2E0B4C93" w14:textId="77777777" w:rsidR="0065414D" w:rsidRDefault="0065414D" w:rsidP="0065414D">
                              <w:pPr>
                                <w:jc w:val="center"/>
                                <w:rPr>
                                  <w:rFonts w:ascii="Calibri" w:hAnsi="Calibri" w:cs="Tahoma"/>
                                  <w:sz w:val="26"/>
                                  <w:szCs w:val="26"/>
                                </w:rPr>
                              </w:pPr>
                              <w:r w:rsidRPr="00DA6B25">
                                <w:rPr>
                                  <w:rFonts w:ascii="Calibri" w:hAnsi="Calibri" w:cs="Tahoma"/>
                                  <w:b/>
                                  <w:sz w:val="26"/>
                                  <w:szCs w:val="26"/>
                                </w:rPr>
                                <w:t>Schedule 4</w:t>
                              </w:r>
                              <w:r>
                                <w:rPr>
                                  <w:rFonts w:ascii="Tahoma" w:hAnsi="Tahoma" w:cs="Tahoma"/>
                                  <w:sz w:val="20"/>
                                </w:rPr>
                                <w:t xml:space="preserve"> </w:t>
                              </w:r>
                              <w:r w:rsidRPr="0046076F">
                                <w:rPr>
                                  <w:rFonts w:cstheme="minorHAnsi"/>
                                  <w:b/>
                                  <w:bCs/>
                                  <w:sz w:val="26"/>
                                  <w:szCs w:val="26"/>
                                </w:rPr>
                                <w:t>&amp; Appendix A</w:t>
                              </w:r>
                              <w:r>
                                <w:rPr>
                                  <w:rFonts w:ascii="Tahoma" w:hAnsi="Tahoma" w:cs="Tahoma"/>
                                  <w:sz w:val="20"/>
                                </w:rPr>
                                <w:t xml:space="preserve"> </w:t>
                              </w:r>
                              <w:r>
                                <w:rPr>
                                  <w:rFonts w:ascii="Calibri" w:hAnsi="Calibri" w:cs="Tahoma"/>
                                  <w:sz w:val="26"/>
                                  <w:szCs w:val="26"/>
                                </w:rPr>
                                <w:t>–</w:t>
                              </w:r>
                              <w:r w:rsidRPr="00DA6B25">
                                <w:rPr>
                                  <w:rFonts w:ascii="Calibri" w:hAnsi="Calibri" w:cs="Tahoma"/>
                                  <w:sz w:val="26"/>
                                  <w:szCs w:val="26"/>
                                </w:rPr>
                                <w:t xml:space="preserve"> </w:t>
                              </w:r>
                              <w:r>
                                <w:rPr>
                                  <w:rFonts w:ascii="Calibri" w:hAnsi="Calibri" w:cs="Tahoma"/>
                                  <w:sz w:val="26"/>
                                  <w:szCs w:val="26"/>
                                </w:rPr>
                                <w:t>Social Value Requirements and Evaluation</w:t>
                              </w:r>
                            </w:p>
                            <w:p w14:paraId="028565CB" w14:textId="77777777" w:rsidR="0065414D" w:rsidRDefault="0065414D" w:rsidP="0065414D">
                              <w:pPr>
                                <w:jc w:val="center"/>
                                <w:rPr>
                                  <w:rFonts w:ascii="Tahoma" w:hAnsi="Tahoma" w:cs="Tahoma"/>
                                  <w:sz w:val="20"/>
                                </w:rPr>
                              </w:pPr>
                            </w:p>
                          </w:txbxContent>
                        </wps:txbx>
                        <wps:bodyPr rot="0" vert="horz" wrap="square" lIns="91440" tIns="45720" rIns="91440" bIns="45720" anchor="t" anchorCtr="0" upright="1">
                          <a:noAutofit/>
                        </wps:bodyPr>
                      </wps:wsp>
                      <wps:wsp>
                        <wps:cNvPr id="63" name="Rectangle 53"/>
                        <wps:cNvSpPr>
                          <a:spLocks noChangeArrowheads="1"/>
                        </wps:cNvSpPr>
                        <wps:spPr bwMode="auto">
                          <a:xfrm>
                            <a:off x="0" y="261223"/>
                            <a:ext cx="1485900" cy="3021998"/>
                          </a:xfrm>
                          <a:prstGeom prst="rect">
                            <a:avLst/>
                          </a:prstGeom>
                          <a:solidFill>
                            <a:srgbClr val="416CBB"/>
                          </a:solidFill>
                          <a:ln w="9525">
                            <a:solidFill>
                              <a:srgbClr val="000000"/>
                            </a:solidFill>
                            <a:miter lim="800000"/>
                            <a:headEnd/>
                            <a:tailEnd/>
                          </a:ln>
                        </wps:spPr>
                        <wps:txbx>
                          <w:txbxContent>
                            <w:p w14:paraId="529ECDAC" w14:textId="77777777" w:rsidR="0065414D" w:rsidRPr="00121027" w:rsidRDefault="0065414D" w:rsidP="0065414D">
                              <w:pPr>
                                <w:shd w:val="clear" w:color="auto" w:fill="416CBB"/>
                                <w:jc w:val="center"/>
                                <w:rPr>
                                  <w:rFonts w:ascii="Calibri" w:hAnsi="Calibri" w:cs="Calibri"/>
                                  <w:b/>
                                  <w:bCs/>
                                  <w:color w:val="FFFFFF"/>
                                  <w:sz w:val="26"/>
                                  <w:szCs w:val="26"/>
                                </w:rPr>
                              </w:pPr>
                              <w:r>
                                <w:rPr>
                                  <w:rFonts w:ascii="Calibri" w:hAnsi="Calibri" w:cs="Calibri"/>
                                  <w:b/>
                                  <w:bCs/>
                                  <w:color w:val="FFFFFF"/>
                                  <w:sz w:val="26"/>
                                  <w:szCs w:val="26"/>
                                </w:rPr>
                                <w:t>Section 4</w:t>
                              </w:r>
                            </w:p>
                            <w:p w14:paraId="314530C8" w14:textId="77777777" w:rsidR="0065414D" w:rsidRDefault="0065414D" w:rsidP="0065414D">
                              <w:pPr>
                                <w:shd w:val="clear" w:color="auto" w:fill="416CBB"/>
                                <w:jc w:val="center"/>
                                <w:rPr>
                                  <w:rFonts w:ascii="Tahoma" w:hAnsi="Tahoma" w:cs="Tahoma"/>
                                  <w:color w:val="FFFFFF"/>
                                  <w:sz w:val="20"/>
                                </w:rPr>
                              </w:pPr>
                              <w:r w:rsidRPr="00121027">
                                <w:rPr>
                                  <w:rFonts w:ascii="Calibri" w:hAnsi="Calibri" w:cs="Calibri"/>
                                  <w:color w:val="FFFFFF"/>
                                  <w:sz w:val="26"/>
                                  <w:szCs w:val="26"/>
                                </w:rPr>
                                <w:t>Tender</w:t>
                              </w:r>
                              <w:r>
                                <w:rPr>
                                  <w:rFonts w:ascii="Calibri" w:hAnsi="Calibri" w:cs="Calibri"/>
                                  <w:color w:val="FFFFFF"/>
                                  <w:sz w:val="26"/>
                                  <w:szCs w:val="26"/>
                                </w:rPr>
                                <w:t xml:space="preserve"> Response Documents</w:t>
                              </w:r>
                            </w:p>
                          </w:txbxContent>
                        </wps:txbx>
                        <wps:bodyPr rot="0" vert="horz" wrap="square" lIns="91440" tIns="45720" rIns="91440" bIns="45720" anchor="ctr" anchorCtr="0" upright="1">
                          <a:noAutofit/>
                        </wps:bodyPr>
                      </wps:wsp>
                      <wps:wsp>
                        <wps:cNvPr id="64" name="Text Box 54"/>
                        <wps:cNvSpPr txBox="1">
                          <a:spLocks noChangeArrowheads="1"/>
                        </wps:cNvSpPr>
                        <wps:spPr bwMode="auto">
                          <a:xfrm>
                            <a:off x="1817801" y="386755"/>
                            <a:ext cx="3374294" cy="339725"/>
                          </a:xfrm>
                          <a:prstGeom prst="rect">
                            <a:avLst/>
                          </a:prstGeom>
                          <a:solidFill>
                            <a:srgbClr val="FFFFFF"/>
                          </a:solidFill>
                          <a:ln w="9525">
                            <a:solidFill>
                              <a:srgbClr val="000000"/>
                            </a:solidFill>
                            <a:miter lim="800000"/>
                            <a:headEnd/>
                            <a:tailEnd/>
                          </a:ln>
                        </wps:spPr>
                        <wps:txbx>
                          <w:txbxContent>
                            <w:p w14:paraId="466D2559" w14:textId="77777777" w:rsidR="0065414D" w:rsidRPr="00121027" w:rsidRDefault="0065414D" w:rsidP="0065414D">
                              <w:pPr>
                                <w:jc w:val="center"/>
                                <w:rPr>
                                  <w:rFonts w:ascii="Calibri" w:hAnsi="Calibri" w:cs="Calibri"/>
                                  <w:sz w:val="26"/>
                                  <w:szCs w:val="26"/>
                                </w:rPr>
                              </w:pPr>
                              <w:r w:rsidRPr="00ED190F">
                                <w:rPr>
                                  <w:rFonts w:ascii="Calibri" w:hAnsi="Calibri" w:cs="Calibri"/>
                                  <w:b/>
                                  <w:sz w:val="26"/>
                                  <w:szCs w:val="26"/>
                                </w:rPr>
                                <w:t>Schedule 1</w:t>
                              </w:r>
                              <w:r>
                                <w:rPr>
                                  <w:rFonts w:ascii="Calibri" w:hAnsi="Calibri" w:cs="Calibri"/>
                                  <w:sz w:val="26"/>
                                  <w:szCs w:val="26"/>
                                </w:rPr>
                                <w:t xml:space="preserve"> – Minimum Requirements</w:t>
                              </w:r>
                            </w:p>
                          </w:txbxContent>
                        </wps:txbx>
                        <wps:bodyPr rot="0" vert="horz" wrap="square" lIns="91440" tIns="45720" rIns="91440" bIns="45720" anchor="t" anchorCtr="0" upright="1">
                          <a:noAutofit/>
                        </wps:bodyPr>
                      </wps:wsp>
                      <wps:wsp>
                        <wps:cNvPr id="65" name="Text Box 55"/>
                        <wps:cNvSpPr txBox="1">
                          <a:spLocks noChangeArrowheads="1"/>
                        </wps:cNvSpPr>
                        <wps:spPr bwMode="auto">
                          <a:xfrm>
                            <a:off x="1824636" y="822001"/>
                            <a:ext cx="3378835" cy="869759"/>
                          </a:xfrm>
                          <a:prstGeom prst="rect">
                            <a:avLst/>
                          </a:prstGeom>
                          <a:solidFill>
                            <a:srgbClr val="FFFFFF"/>
                          </a:solidFill>
                          <a:ln w="9525">
                            <a:solidFill>
                              <a:srgbClr val="000000"/>
                            </a:solidFill>
                            <a:miter lim="800000"/>
                            <a:headEnd/>
                            <a:tailEnd/>
                          </a:ln>
                        </wps:spPr>
                        <wps:txbx>
                          <w:txbxContent>
                            <w:p w14:paraId="643EA61D" w14:textId="77777777" w:rsidR="0065414D" w:rsidRDefault="0065414D" w:rsidP="0065414D">
                              <w:pPr>
                                <w:jc w:val="center"/>
                              </w:pPr>
                              <w:r w:rsidRPr="00ED190F">
                                <w:rPr>
                                  <w:rFonts w:ascii="Calibri" w:hAnsi="Calibri" w:cs="Calibri"/>
                                  <w:b/>
                                  <w:sz w:val="26"/>
                                  <w:szCs w:val="26"/>
                                </w:rPr>
                                <w:t>Schedule 2</w:t>
                              </w:r>
                              <w:r>
                                <w:rPr>
                                  <w:rFonts w:ascii="Calibri" w:hAnsi="Calibri" w:cs="Calibri"/>
                                  <w:sz w:val="26"/>
                                  <w:szCs w:val="26"/>
                                </w:rPr>
                                <w:t xml:space="preserve"> – Technical Requirements &amp; Response (Quality)</w:t>
                              </w:r>
                              <w:r w:rsidRPr="001A2A0E">
                                <w:t xml:space="preserve"> </w:t>
                              </w:r>
                              <w:r>
                                <w:t xml:space="preserve"> </w:t>
                              </w:r>
                            </w:p>
                            <w:p w14:paraId="52779E1F" w14:textId="77777777" w:rsidR="0065414D" w:rsidRDefault="0065414D" w:rsidP="0065414D">
                              <w:pPr>
                                <w:jc w:val="center"/>
                                <w:rPr>
                                  <w:rFonts w:ascii="Calibri" w:hAnsi="Calibri" w:cs="Calibri"/>
                                  <w:sz w:val="26"/>
                                  <w:szCs w:val="26"/>
                                </w:rPr>
                              </w:pPr>
                              <w:r w:rsidRPr="004E4926">
                                <w:rPr>
                                  <w:rFonts w:ascii="Calibri" w:hAnsi="Calibri" w:cs="Calibri"/>
                                  <w:sz w:val="26"/>
                                  <w:szCs w:val="26"/>
                                </w:rPr>
                                <w:t>Part 1</w:t>
                              </w:r>
                              <w:r>
                                <w:rPr>
                                  <w:rFonts w:ascii="Calibri" w:hAnsi="Calibri" w:cs="Calibri"/>
                                  <w:sz w:val="26"/>
                                  <w:szCs w:val="26"/>
                                </w:rPr>
                                <w:t>: Technology &amp; Solution</w:t>
                              </w:r>
                            </w:p>
                            <w:p w14:paraId="51F9E134" w14:textId="77777777" w:rsidR="0065414D" w:rsidRDefault="0065414D" w:rsidP="0065414D">
                              <w:pPr>
                                <w:jc w:val="center"/>
                                <w:rPr>
                                  <w:rFonts w:ascii="Calibri" w:hAnsi="Calibri" w:cs="Calibri"/>
                                  <w:sz w:val="26"/>
                                  <w:szCs w:val="26"/>
                                </w:rPr>
                              </w:pPr>
                              <w:r>
                                <w:rPr>
                                  <w:rFonts w:ascii="Calibri" w:hAnsi="Calibri" w:cs="Calibri"/>
                                  <w:sz w:val="26"/>
                                  <w:szCs w:val="26"/>
                                </w:rPr>
                                <w:t xml:space="preserve"> Part 2: Transition &amp; Implementation </w:t>
                              </w:r>
                            </w:p>
                            <w:p w14:paraId="7A416ED7" w14:textId="77777777" w:rsidR="0065414D" w:rsidRPr="00121027" w:rsidRDefault="0065414D" w:rsidP="0065414D">
                              <w:pPr>
                                <w:jc w:val="center"/>
                                <w:rPr>
                                  <w:rFonts w:ascii="Calibri" w:hAnsi="Calibri" w:cs="Calibri"/>
                                  <w:sz w:val="26"/>
                                  <w:szCs w:val="26"/>
                                </w:rPr>
                              </w:pPr>
                              <w:r>
                                <w:rPr>
                                  <w:rFonts w:ascii="Calibri" w:hAnsi="Calibri" w:cs="Calibri"/>
                                  <w:sz w:val="26"/>
                                  <w:szCs w:val="26"/>
                                </w:rPr>
                                <w:t xml:space="preserve">Part 3: Support &amp; Maintenance </w:t>
                              </w:r>
                            </w:p>
                          </w:txbxContent>
                        </wps:txbx>
                        <wps:bodyPr rot="0" vert="horz" wrap="square" lIns="91440" tIns="45720" rIns="91440" bIns="45720" anchor="t" anchorCtr="0" upright="1">
                          <a:noAutofit/>
                        </wps:bodyPr>
                      </wps:wsp>
                      <wps:wsp>
                        <wps:cNvPr id="66" name="Text Box 56"/>
                        <wps:cNvSpPr txBox="1">
                          <a:spLocks noChangeArrowheads="1"/>
                        </wps:cNvSpPr>
                        <wps:spPr bwMode="auto">
                          <a:xfrm>
                            <a:off x="1837334" y="1765361"/>
                            <a:ext cx="3414257" cy="467121"/>
                          </a:xfrm>
                          <a:prstGeom prst="rect">
                            <a:avLst/>
                          </a:prstGeom>
                          <a:solidFill>
                            <a:srgbClr val="FFFFFF"/>
                          </a:solidFill>
                          <a:ln w="9525">
                            <a:solidFill>
                              <a:srgbClr val="000000"/>
                            </a:solidFill>
                            <a:miter lim="800000"/>
                            <a:headEnd/>
                            <a:tailEnd/>
                          </a:ln>
                        </wps:spPr>
                        <wps:txbx>
                          <w:txbxContent>
                            <w:p w14:paraId="3B461DF9" w14:textId="77777777" w:rsidR="0065414D" w:rsidRPr="00121027" w:rsidRDefault="0065414D" w:rsidP="0065414D">
                              <w:pPr>
                                <w:jc w:val="center"/>
                                <w:rPr>
                                  <w:rFonts w:ascii="Calibri" w:hAnsi="Calibri" w:cs="Calibri"/>
                                  <w:sz w:val="26"/>
                                  <w:szCs w:val="26"/>
                                </w:rPr>
                              </w:pPr>
                              <w:r w:rsidRPr="00ED190F">
                                <w:rPr>
                                  <w:rFonts w:ascii="Calibri" w:hAnsi="Calibri" w:cs="Calibri"/>
                                  <w:b/>
                                  <w:sz w:val="26"/>
                                  <w:szCs w:val="26"/>
                                </w:rPr>
                                <w:t>Schedule</w:t>
                              </w:r>
                              <w:r>
                                <w:rPr>
                                  <w:rFonts w:ascii="Calibri" w:hAnsi="Calibri" w:cs="Calibri"/>
                                  <w:b/>
                                  <w:sz w:val="26"/>
                                  <w:szCs w:val="26"/>
                                </w:rPr>
                                <w:t>s</w:t>
                              </w:r>
                              <w:r w:rsidRPr="00ED190F">
                                <w:rPr>
                                  <w:rFonts w:ascii="Calibri" w:hAnsi="Calibri" w:cs="Calibri"/>
                                  <w:b/>
                                  <w:sz w:val="26"/>
                                  <w:szCs w:val="26"/>
                                </w:rPr>
                                <w:t xml:space="preserve"> 3</w:t>
                              </w:r>
                              <w:r>
                                <w:rPr>
                                  <w:rFonts w:ascii="Calibri" w:hAnsi="Calibri" w:cs="Calibri"/>
                                  <w:sz w:val="26"/>
                                  <w:szCs w:val="26"/>
                                </w:rPr>
                                <w:t xml:space="preserve"> </w:t>
                              </w:r>
                              <w:r w:rsidRPr="00ED190F">
                                <w:rPr>
                                  <w:rFonts w:ascii="Calibri" w:hAnsi="Calibri" w:cs="Calibri"/>
                                  <w:b/>
                                  <w:sz w:val="26"/>
                                  <w:szCs w:val="26"/>
                                </w:rPr>
                                <w:t>and 3A</w:t>
                              </w:r>
                              <w:r>
                                <w:rPr>
                                  <w:rFonts w:ascii="Calibri" w:hAnsi="Calibri" w:cs="Calibri"/>
                                  <w:b/>
                                  <w:sz w:val="26"/>
                                  <w:szCs w:val="26"/>
                                </w:rPr>
                                <w:t xml:space="preserve"> </w:t>
                              </w:r>
                              <w:r>
                                <w:rPr>
                                  <w:rFonts w:ascii="Calibri" w:hAnsi="Calibri" w:cs="Calibri"/>
                                  <w:sz w:val="26"/>
                                  <w:szCs w:val="26"/>
                                </w:rPr>
                                <w:t>– Commercial Evaluation (Price)</w:t>
                              </w:r>
                            </w:p>
                          </w:txbxContent>
                        </wps:txbx>
                        <wps:bodyPr rot="0" vert="horz" wrap="square" lIns="91440" tIns="45720" rIns="91440" bIns="45720" anchor="t" anchorCtr="0" upright="1">
                          <a:noAutofit/>
                        </wps:bodyPr>
                      </wps:wsp>
                      <wps:wsp>
                        <wps:cNvPr id="67" name="Line 57"/>
                        <wps:cNvCnPr>
                          <a:cxnSpLocks noChangeShapeType="1"/>
                        </wps:cNvCnPr>
                        <wps:spPr bwMode="auto">
                          <a:xfrm>
                            <a:off x="1462982" y="527917"/>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58"/>
                        <wps:cNvCnPr>
                          <a:cxnSpLocks noChangeShapeType="1"/>
                        </wps:cNvCnPr>
                        <wps:spPr bwMode="auto">
                          <a:xfrm>
                            <a:off x="1462982" y="106875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59"/>
                        <wps:cNvCnPr>
                          <a:cxnSpLocks noChangeShapeType="1"/>
                        </wps:cNvCnPr>
                        <wps:spPr bwMode="auto">
                          <a:xfrm>
                            <a:off x="1444202" y="1943726"/>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a:endCxn id="62" idx="1"/>
                        </wps:cNvCnPr>
                        <wps:spPr bwMode="auto">
                          <a:xfrm>
                            <a:off x="1462974" y="2562739"/>
                            <a:ext cx="388039" cy="7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64"/>
                        <wps:cNvSpPr txBox="1">
                          <a:spLocks noChangeArrowheads="1"/>
                        </wps:cNvSpPr>
                        <wps:spPr bwMode="auto">
                          <a:xfrm>
                            <a:off x="1850851" y="2891079"/>
                            <a:ext cx="3397264" cy="372168"/>
                          </a:xfrm>
                          <a:prstGeom prst="rect">
                            <a:avLst/>
                          </a:prstGeom>
                          <a:solidFill>
                            <a:srgbClr val="FFFFFF"/>
                          </a:solidFill>
                          <a:ln w="9525">
                            <a:solidFill>
                              <a:srgbClr val="000000"/>
                            </a:solidFill>
                            <a:miter lim="800000"/>
                            <a:headEnd/>
                            <a:tailEnd/>
                          </a:ln>
                        </wps:spPr>
                        <wps:txbx>
                          <w:txbxContent>
                            <w:p w14:paraId="0BF8BAA4" w14:textId="77777777" w:rsidR="0065414D" w:rsidRDefault="0065414D" w:rsidP="0065414D">
                              <w:pPr>
                                <w:jc w:val="center"/>
                                <w:rPr>
                                  <w:rFonts w:ascii="Tahoma" w:hAnsi="Tahoma" w:cs="Tahoma"/>
                                  <w:sz w:val="20"/>
                                </w:rPr>
                              </w:pPr>
                              <w:bookmarkStart w:id="2" w:name="_Hlk89179936"/>
                              <w:bookmarkStart w:id="3" w:name="_Hlk89179937"/>
                              <w:bookmarkStart w:id="4" w:name="_Hlk89180199"/>
                              <w:bookmarkStart w:id="5" w:name="_Hlk89180200"/>
                              <w:r w:rsidRPr="00ED190F">
                                <w:rPr>
                                  <w:rFonts w:ascii="Calibri" w:hAnsi="Calibri" w:cs="Tahoma"/>
                                  <w:b/>
                                  <w:sz w:val="26"/>
                                  <w:szCs w:val="26"/>
                                </w:rPr>
                                <w:t xml:space="preserve">Schedule </w:t>
                              </w:r>
                              <w:r>
                                <w:rPr>
                                  <w:rFonts w:ascii="Calibri" w:hAnsi="Calibri" w:cs="Tahoma"/>
                                  <w:b/>
                                  <w:sz w:val="26"/>
                                  <w:szCs w:val="26"/>
                                </w:rPr>
                                <w:t>5</w:t>
                              </w:r>
                              <w:r>
                                <w:rPr>
                                  <w:rFonts w:ascii="Tahoma" w:hAnsi="Tahoma" w:cs="Tahoma"/>
                                  <w:sz w:val="20"/>
                                </w:rPr>
                                <w:t xml:space="preserve"> </w:t>
                              </w:r>
                              <w:r>
                                <w:rPr>
                                  <w:rFonts w:ascii="Calibri" w:hAnsi="Calibri" w:cs="Tahoma"/>
                                  <w:sz w:val="26"/>
                                  <w:szCs w:val="26"/>
                                </w:rPr>
                                <w:t>–</w:t>
                              </w:r>
                              <w:r w:rsidRPr="00ED190F">
                                <w:rPr>
                                  <w:rFonts w:ascii="Calibri" w:hAnsi="Calibri" w:cs="Tahoma"/>
                                  <w:sz w:val="26"/>
                                  <w:szCs w:val="26"/>
                                </w:rPr>
                                <w:t xml:space="preserve"> </w:t>
                              </w:r>
                              <w:r w:rsidRPr="00DA6B25">
                                <w:rPr>
                                  <w:rFonts w:ascii="Calibri" w:hAnsi="Calibri" w:cs="Tahoma"/>
                                  <w:sz w:val="26"/>
                                  <w:szCs w:val="26"/>
                                </w:rPr>
                                <w:t>Form of Tender</w:t>
                              </w:r>
                              <w:bookmarkEnd w:id="2"/>
                              <w:bookmarkEnd w:id="3"/>
                              <w:bookmarkEnd w:id="4"/>
                              <w:bookmarkEnd w:id="5"/>
                            </w:p>
                          </w:txbxContent>
                        </wps:txbx>
                        <wps:bodyPr rot="0" vert="horz" wrap="square" lIns="91440" tIns="45720" rIns="91440" bIns="45720" anchor="t" anchorCtr="0" upright="1">
                          <a:noAutofit/>
                        </wps:bodyPr>
                      </wps:wsp>
                      <wps:wsp>
                        <wps:cNvPr id="72" name="Line 65"/>
                        <wps:cNvCnPr>
                          <a:cxnSpLocks noChangeShapeType="1"/>
                        </wps:cNvCnPr>
                        <wps:spPr bwMode="auto">
                          <a:xfrm>
                            <a:off x="1462984" y="304320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0F8D4" id="Group 61" o:spid="_x0000_s1044" style="width:419.5pt;height:331.45pt;mso-position-horizontal-relative:char;mso-position-vertical-relative:line" coordorigin=",2612" coordsize="52515,30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">
                <v:shape id="Text Box 32" o:spid="_x0000_s1045" type="#_x0000_t202" style="position:absolute;left:18510;top:23106;width:3382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2E0B4C93" w14:textId="77777777" w:rsidR="0065414D" w:rsidRDefault="0065414D" w:rsidP="0065414D">
                        <w:pPr>
                          <w:jc w:val="center"/>
                          <w:rPr>
                            <w:rFonts w:ascii="Calibri" w:hAnsi="Calibri" w:cs="Tahoma"/>
                            <w:sz w:val="26"/>
                            <w:szCs w:val="26"/>
                          </w:rPr>
                        </w:pPr>
                        <w:r w:rsidRPr="00DA6B25">
                          <w:rPr>
                            <w:rFonts w:ascii="Calibri" w:hAnsi="Calibri" w:cs="Tahoma"/>
                            <w:b/>
                            <w:sz w:val="26"/>
                            <w:szCs w:val="26"/>
                          </w:rPr>
                          <w:t>Schedule 4</w:t>
                        </w:r>
                        <w:r>
                          <w:rPr>
                            <w:rFonts w:ascii="Tahoma" w:hAnsi="Tahoma" w:cs="Tahoma"/>
                            <w:sz w:val="20"/>
                          </w:rPr>
                          <w:t xml:space="preserve"> </w:t>
                        </w:r>
                        <w:r w:rsidRPr="0046076F">
                          <w:rPr>
                            <w:rFonts w:cstheme="minorHAnsi"/>
                            <w:b/>
                            <w:bCs/>
                            <w:sz w:val="26"/>
                            <w:szCs w:val="26"/>
                          </w:rPr>
                          <w:t>&amp; Appendix A</w:t>
                        </w:r>
                        <w:r>
                          <w:rPr>
                            <w:rFonts w:ascii="Tahoma" w:hAnsi="Tahoma" w:cs="Tahoma"/>
                            <w:sz w:val="20"/>
                          </w:rPr>
                          <w:t xml:space="preserve"> </w:t>
                        </w:r>
                        <w:r>
                          <w:rPr>
                            <w:rFonts w:ascii="Calibri" w:hAnsi="Calibri" w:cs="Tahoma"/>
                            <w:sz w:val="26"/>
                            <w:szCs w:val="26"/>
                          </w:rPr>
                          <w:t>–</w:t>
                        </w:r>
                        <w:r w:rsidRPr="00DA6B25">
                          <w:rPr>
                            <w:rFonts w:ascii="Calibri" w:hAnsi="Calibri" w:cs="Tahoma"/>
                            <w:sz w:val="26"/>
                            <w:szCs w:val="26"/>
                          </w:rPr>
                          <w:t xml:space="preserve"> </w:t>
                        </w:r>
                        <w:r>
                          <w:rPr>
                            <w:rFonts w:ascii="Calibri" w:hAnsi="Calibri" w:cs="Tahoma"/>
                            <w:sz w:val="26"/>
                            <w:szCs w:val="26"/>
                          </w:rPr>
                          <w:t>Social Value Requirements and Evaluation</w:t>
                        </w:r>
                      </w:p>
                      <w:p w14:paraId="028565CB" w14:textId="77777777" w:rsidR="0065414D" w:rsidRDefault="0065414D" w:rsidP="0065414D">
                        <w:pPr>
                          <w:jc w:val="center"/>
                          <w:rPr>
                            <w:rFonts w:ascii="Tahoma" w:hAnsi="Tahoma" w:cs="Tahoma"/>
                            <w:sz w:val="20"/>
                          </w:rPr>
                        </w:pPr>
                      </w:p>
                    </w:txbxContent>
                  </v:textbox>
                </v:shape>
                <v:rect id="Rectangle 53" o:spid="_x0000_s1046" style="position:absolute;top:2612;width:14859;height:30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" fillcolor="#416cbb">
                  <v:textbox>
                    <w:txbxContent>
                      <w:p w14:paraId="529ECDAC" w14:textId="77777777" w:rsidR="0065414D" w:rsidRPr="00121027" w:rsidRDefault="0065414D" w:rsidP="0065414D">
                        <w:pPr>
                          <w:shd w:val="clear" w:color="auto" w:fill="416CBB"/>
                          <w:jc w:val="center"/>
                          <w:rPr>
                            <w:rFonts w:ascii="Calibri" w:hAnsi="Calibri" w:cs="Calibri"/>
                            <w:b/>
                            <w:bCs/>
                            <w:color w:val="FFFFFF"/>
                            <w:sz w:val="26"/>
                            <w:szCs w:val="26"/>
                          </w:rPr>
                        </w:pPr>
                        <w:r>
                          <w:rPr>
                            <w:rFonts w:ascii="Calibri" w:hAnsi="Calibri" w:cs="Calibri"/>
                            <w:b/>
                            <w:bCs/>
                            <w:color w:val="FFFFFF"/>
                            <w:sz w:val="26"/>
                            <w:szCs w:val="26"/>
                          </w:rPr>
                          <w:t>Section 4</w:t>
                        </w:r>
                      </w:p>
                      <w:p w14:paraId="314530C8" w14:textId="77777777" w:rsidR="0065414D" w:rsidRDefault="0065414D" w:rsidP="0065414D">
                        <w:pPr>
                          <w:shd w:val="clear" w:color="auto" w:fill="416CBB"/>
                          <w:jc w:val="center"/>
                          <w:rPr>
                            <w:rFonts w:ascii="Tahoma" w:hAnsi="Tahoma" w:cs="Tahoma"/>
                            <w:color w:val="FFFFFF"/>
                            <w:sz w:val="20"/>
                          </w:rPr>
                        </w:pPr>
                        <w:r w:rsidRPr="00121027">
                          <w:rPr>
                            <w:rFonts w:ascii="Calibri" w:hAnsi="Calibri" w:cs="Calibri"/>
                            <w:color w:val="FFFFFF"/>
                            <w:sz w:val="26"/>
                            <w:szCs w:val="26"/>
                          </w:rPr>
                          <w:t>Tender</w:t>
                        </w:r>
                        <w:r>
                          <w:rPr>
                            <w:rFonts w:ascii="Calibri" w:hAnsi="Calibri" w:cs="Calibri"/>
                            <w:color w:val="FFFFFF"/>
                            <w:sz w:val="26"/>
                            <w:szCs w:val="26"/>
                          </w:rPr>
                          <w:t xml:space="preserve"> Response Documents</w:t>
                        </w:r>
                      </w:p>
                    </w:txbxContent>
                  </v:textbox>
                </v:rect>
                <v:shape id="Text Box 54" o:spid="_x0000_s1047" type="#_x0000_t202" style="position:absolute;left:18178;top:3867;width:33742;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466D2559" w14:textId="77777777" w:rsidR="0065414D" w:rsidRPr="00121027" w:rsidRDefault="0065414D" w:rsidP="0065414D">
                        <w:pPr>
                          <w:jc w:val="center"/>
                          <w:rPr>
                            <w:rFonts w:ascii="Calibri" w:hAnsi="Calibri" w:cs="Calibri"/>
                            <w:sz w:val="26"/>
                            <w:szCs w:val="26"/>
                          </w:rPr>
                        </w:pPr>
                        <w:r w:rsidRPr="00ED190F">
                          <w:rPr>
                            <w:rFonts w:ascii="Calibri" w:hAnsi="Calibri" w:cs="Calibri"/>
                            <w:b/>
                            <w:sz w:val="26"/>
                            <w:szCs w:val="26"/>
                          </w:rPr>
                          <w:t>Schedule 1</w:t>
                        </w:r>
                        <w:r>
                          <w:rPr>
                            <w:rFonts w:ascii="Calibri" w:hAnsi="Calibri" w:cs="Calibri"/>
                            <w:sz w:val="26"/>
                            <w:szCs w:val="26"/>
                          </w:rPr>
                          <w:t xml:space="preserve"> – Minimum Requirements</w:t>
                        </w:r>
                      </w:p>
                    </w:txbxContent>
                  </v:textbox>
                </v:shape>
                <v:shape id="Text Box 55" o:spid="_x0000_s1048" type="#_x0000_t202" style="position:absolute;left:18246;top:8220;width:33788;height:8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643EA61D" w14:textId="77777777" w:rsidR="0065414D" w:rsidRDefault="0065414D" w:rsidP="0065414D">
                        <w:pPr>
                          <w:jc w:val="center"/>
                        </w:pPr>
                        <w:r w:rsidRPr="00ED190F">
                          <w:rPr>
                            <w:rFonts w:ascii="Calibri" w:hAnsi="Calibri" w:cs="Calibri"/>
                            <w:b/>
                            <w:sz w:val="26"/>
                            <w:szCs w:val="26"/>
                          </w:rPr>
                          <w:t>Schedule 2</w:t>
                        </w:r>
                        <w:r>
                          <w:rPr>
                            <w:rFonts w:ascii="Calibri" w:hAnsi="Calibri" w:cs="Calibri"/>
                            <w:sz w:val="26"/>
                            <w:szCs w:val="26"/>
                          </w:rPr>
                          <w:t xml:space="preserve"> – Technical Requirements &amp; Response (Quality)</w:t>
                        </w:r>
                        <w:r w:rsidRPr="001A2A0E">
                          <w:t xml:space="preserve"> </w:t>
                        </w:r>
                        <w:r>
                          <w:t xml:space="preserve"> </w:t>
                        </w:r>
                      </w:p>
                      <w:p w14:paraId="52779E1F" w14:textId="77777777" w:rsidR="0065414D" w:rsidRDefault="0065414D" w:rsidP="0065414D">
                        <w:pPr>
                          <w:jc w:val="center"/>
                          <w:rPr>
                            <w:rFonts w:ascii="Calibri" w:hAnsi="Calibri" w:cs="Calibri"/>
                            <w:sz w:val="26"/>
                            <w:szCs w:val="26"/>
                          </w:rPr>
                        </w:pPr>
                        <w:r w:rsidRPr="004E4926">
                          <w:rPr>
                            <w:rFonts w:ascii="Calibri" w:hAnsi="Calibri" w:cs="Calibri"/>
                            <w:sz w:val="26"/>
                            <w:szCs w:val="26"/>
                          </w:rPr>
                          <w:t>Part 1</w:t>
                        </w:r>
                        <w:r>
                          <w:rPr>
                            <w:rFonts w:ascii="Calibri" w:hAnsi="Calibri" w:cs="Calibri"/>
                            <w:sz w:val="26"/>
                            <w:szCs w:val="26"/>
                          </w:rPr>
                          <w:t>: Technology &amp; Solution</w:t>
                        </w:r>
                      </w:p>
                      <w:p w14:paraId="51F9E134" w14:textId="77777777" w:rsidR="0065414D" w:rsidRDefault="0065414D" w:rsidP="0065414D">
                        <w:pPr>
                          <w:jc w:val="center"/>
                          <w:rPr>
                            <w:rFonts w:ascii="Calibri" w:hAnsi="Calibri" w:cs="Calibri"/>
                            <w:sz w:val="26"/>
                            <w:szCs w:val="26"/>
                          </w:rPr>
                        </w:pPr>
                        <w:r>
                          <w:rPr>
                            <w:rFonts w:ascii="Calibri" w:hAnsi="Calibri" w:cs="Calibri"/>
                            <w:sz w:val="26"/>
                            <w:szCs w:val="26"/>
                          </w:rPr>
                          <w:t xml:space="preserve"> Part 2: Transition &amp; Implementation </w:t>
                        </w:r>
                      </w:p>
                      <w:p w14:paraId="7A416ED7" w14:textId="77777777" w:rsidR="0065414D" w:rsidRPr="00121027" w:rsidRDefault="0065414D" w:rsidP="0065414D">
                        <w:pPr>
                          <w:jc w:val="center"/>
                          <w:rPr>
                            <w:rFonts w:ascii="Calibri" w:hAnsi="Calibri" w:cs="Calibri"/>
                            <w:sz w:val="26"/>
                            <w:szCs w:val="26"/>
                          </w:rPr>
                        </w:pPr>
                        <w:r>
                          <w:rPr>
                            <w:rFonts w:ascii="Calibri" w:hAnsi="Calibri" w:cs="Calibri"/>
                            <w:sz w:val="26"/>
                            <w:szCs w:val="26"/>
                          </w:rPr>
                          <w:t xml:space="preserve">Part 3: Support &amp; Maintenance </w:t>
                        </w:r>
                      </w:p>
                    </w:txbxContent>
                  </v:textbox>
                </v:shape>
                <v:shape id="Text Box 56" o:spid="_x0000_s1049" type="#_x0000_t202" style="position:absolute;left:18373;top:17653;width:34142;height: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3B461DF9" w14:textId="77777777" w:rsidR="0065414D" w:rsidRPr="00121027" w:rsidRDefault="0065414D" w:rsidP="0065414D">
                        <w:pPr>
                          <w:jc w:val="center"/>
                          <w:rPr>
                            <w:rFonts w:ascii="Calibri" w:hAnsi="Calibri" w:cs="Calibri"/>
                            <w:sz w:val="26"/>
                            <w:szCs w:val="26"/>
                          </w:rPr>
                        </w:pPr>
                        <w:r w:rsidRPr="00ED190F">
                          <w:rPr>
                            <w:rFonts w:ascii="Calibri" w:hAnsi="Calibri" w:cs="Calibri"/>
                            <w:b/>
                            <w:sz w:val="26"/>
                            <w:szCs w:val="26"/>
                          </w:rPr>
                          <w:t>Schedule</w:t>
                        </w:r>
                        <w:r>
                          <w:rPr>
                            <w:rFonts w:ascii="Calibri" w:hAnsi="Calibri" w:cs="Calibri"/>
                            <w:b/>
                            <w:sz w:val="26"/>
                            <w:szCs w:val="26"/>
                          </w:rPr>
                          <w:t>s</w:t>
                        </w:r>
                        <w:r w:rsidRPr="00ED190F">
                          <w:rPr>
                            <w:rFonts w:ascii="Calibri" w:hAnsi="Calibri" w:cs="Calibri"/>
                            <w:b/>
                            <w:sz w:val="26"/>
                            <w:szCs w:val="26"/>
                          </w:rPr>
                          <w:t xml:space="preserve"> 3</w:t>
                        </w:r>
                        <w:r>
                          <w:rPr>
                            <w:rFonts w:ascii="Calibri" w:hAnsi="Calibri" w:cs="Calibri"/>
                            <w:sz w:val="26"/>
                            <w:szCs w:val="26"/>
                          </w:rPr>
                          <w:t xml:space="preserve"> </w:t>
                        </w:r>
                        <w:r w:rsidRPr="00ED190F">
                          <w:rPr>
                            <w:rFonts w:ascii="Calibri" w:hAnsi="Calibri" w:cs="Calibri"/>
                            <w:b/>
                            <w:sz w:val="26"/>
                            <w:szCs w:val="26"/>
                          </w:rPr>
                          <w:t>and 3A</w:t>
                        </w:r>
                        <w:r>
                          <w:rPr>
                            <w:rFonts w:ascii="Calibri" w:hAnsi="Calibri" w:cs="Calibri"/>
                            <w:b/>
                            <w:sz w:val="26"/>
                            <w:szCs w:val="26"/>
                          </w:rPr>
                          <w:t xml:space="preserve"> </w:t>
                        </w:r>
                        <w:r>
                          <w:rPr>
                            <w:rFonts w:ascii="Calibri" w:hAnsi="Calibri" w:cs="Calibri"/>
                            <w:sz w:val="26"/>
                            <w:szCs w:val="26"/>
                          </w:rPr>
                          <w:t>– Commercial Evaluation (Price)</w:t>
                        </w:r>
                      </w:p>
                    </w:txbxContent>
                  </v:textbox>
                </v:shape>
                <v:line id="Line 57" o:spid="_x0000_s1050" style="position:absolute;visibility:visible;mso-wrap-style:square" from="14629,5279" to="18058,5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58" o:spid="_x0000_s1051" style="position:absolute;visibility:visible;mso-wrap-style:square" from="14629,10687" to="18058,1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59" o:spid="_x0000_s1052" style="position:absolute;visibility:visible;mso-wrap-style:square" from="14442,19437" to="17871,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60" o:spid="_x0000_s1053" style="position:absolute;visibility:visible;mso-wrap-style:square" from="14629,25627" to="18510,2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shape id="Text Box 64" o:spid="_x0000_s1054" type="#_x0000_t202" style="position:absolute;left:18508;top:28910;width:33973;height:3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14:paraId="0BF8BAA4" w14:textId="77777777" w:rsidR="0065414D" w:rsidRDefault="0065414D" w:rsidP="0065414D">
                        <w:pPr>
                          <w:jc w:val="center"/>
                          <w:rPr>
                            <w:rFonts w:ascii="Tahoma" w:hAnsi="Tahoma" w:cs="Tahoma"/>
                            <w:sz w:val="20"/>
                          </w:rPr>
                        </w:pPr>
                        <w:bookmarkStart w:id="6" w:name="_Hlk89179936"/>
                        <w:bookmarkStart w:id="7" w:name="_Hlk89179937"/>
                        <w:bookmarkStart w:id="8" w:name="_Hlk89180199"/>
                        <w:bookmarkStart w:id="9" w:name="_Hlk89180200"/>
                        <w:r w:rsidRPr="00ED190F">
                          <w:rPr>
                            <w:rFonts w:ascii="Calibri" w:hAnsi="Calibri" w:cs="Tahoma"/>
                            <w:b/>
                            <w:sz w:val="26"/>
                            <w:szCs w:val="26"/>
                          </w:rPr>
                          <w:t xml:space="preserve">Schedule </w:t>
                        </w:r>
                        <w:r>
                          <w:rPr>
                            <w:rFonts w:ascii="Calibri" w:hAnsi="Calibri" w:cs="Tahoma"/>
                            <w:b/>
                            <w:sz w:val="26"/>
                            <w:szCs w:val="26"/>
                          </w:rPr>
                          <w:t>5</w:t>
                        </w:r>
                        <w:r>
                          <w:rPr>
                            <w:rFonts w:ascii="Tahoma" w:hAnsi="Tahoma" w:cs="Tahoma"/>
                            <w:sz w:val="20"/>
                          </w:rPr>
                          <w:t xml:space="preserve"> </w:t>
                        </w:r>
                        <w:r>
                          <w:rPr>
                            <w:rFonts w:ascii="Calibri" w:hAnsi="Calibri" w:cs="Tahoma"/>
                            <w:sz w:val="26"/>
                            <w:szCs w:val="26"/>
                          </w:rPr>
                          <w:t>–</w:t>
                        </w:r>
                        <w:r w:rsidRPr="00ED190F">
                          <w:rPr>
                            <w:rFonts w:ascii="Calibri" w:hAnsi="Calibri" w:cs="Tahoma"/>
                            <w:sz w:val="26"/>
                            <w:szCs w:val="26"/>
                          </w:rPr>
                          <w:t xml:space="preserve"> </w:t>
                        </w:r>
                        <w:r w:rsidRPr="00DA6B25">
                          <w:rPr>
                            <w:rFonts w:ascii="Calibri" w:hAnsi="Calibri" w:cs="Tahoma"/>
                            <w:sz w:val="26"/>
                            <w:szCs w:val="26"/>
                          </w:rPr>
                          <w:t>Form of Tender</w:t>
                        </w:r>
                        <w:bookmarkEnd w:id="6"/>
                        <w:bookmarkEnd w:id="7"/>
                        <w:bookmarkEnd w:id="8"/>
                        <w:bookmarkEnd w:id="9"/>
                      </w:p>
                    </w:txbxContent>
                  </v:textbox>
                </v:shape>
                <v:line id="Line 65" o:spid="_x0000_s1055" style="position:absolute;visibility:visible;mso-wrap-style:square" from="14629,30432" to="18439,3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w10:anchorlock/>
              </v:group>
            </w:pict>
          </mc:Fallback>
        </mc:AlternateContent>
      </w:r>
    </w:p>
    <w:p w14:paraId="4F089D63" w14:textId="27176C30" w:rsidR="53DFF13A" w:rsidRDefault="53DFF13A">
      <w:r>
        <w:br w:type="page"/>
      </w:r>
    </w:p>
    <w:p w14:paraId="372739E4" w14:textId="62A72933" w:rsidR="009C7BBA" w:rsidRPr="00FF7A57" w:rsidRDefault="001161DE" w:rsidP="00655029">
      <w:pPr>
        <w:pStyle w:val="1TfGMHeading1"/>
        <w:numPr>
          <w:ilvl w:val="0"/>
          <w:numId w:val="0"/>
        </w:numPr>
      </w:pPr>
      <w:r>
        <w:rPr>
          <w:rFonts w:cstheme="minorHAnsi"/>
          <w:bCs/>
        </w:rPr>
        <w:lastRenderedPageBreak/>
        <w:t>SECTION</w:t>
      </w:r>
      <w:r w:rsidRPr="00FF7A57">
        <w:rPr>
          <w:rFonts w:cstheme="minorHAnsi"/>
          <w:bCs/>
        </w:rPr>
        <w:t xml:space="preserve"> </w:t>
      </w:r>
      <w:r w:rsidR="00D43541" w:rsidRPr="00FF7A57">
        <w:rPr>
          <w:rFonts w:cstheme="minorHAnsi"/>
          <w:bCs/>
        </w:rPr>
        <w:t xml:space="preserve">1 - </w:t>
      </w:r>
      <w:r w:rsidR="00BB7A41" w:rsidRPr="00FF7A57">
        <w:t xml:space="preserve">BACKGROUND AND </w:t>
      </w:r>
      <w:r w:rsidR="000101C0" w:rsidRPr="00FF7A57">
        <w:t>INTRODUCTION</w:t>
      </w:r>
    </w:p>
    <w:p w14:paraId="0B505DF5" w14:textId="4E317C2D" w:rsidR="008F23FC" w:rsidRPr="00655029" w:rsidRDefault="00636E54" w:rsidP="00636E54">
      <w:pPr>
        <w:pStyle w:val="1TfGMHeading1"/>
        <w:numPr>
          <w:ilvl w:val="0"/>
          <w:numId w:val="0"/>
        </w:numPr>
        <w:ind w:left="851" w:hanging="851"/>
      </w:pPr>
      <w:bookmarkStart w:id="10" w:name="_Toc115705853"/>
      <w:bookmarkStart w:id="11" w:name="_Toc115706784"/>
      <w:bookmarkStart w:id="12" w:name="_Toc223943784"/>
      <w:bookmarkStart w:id="13" w:name="_Toc234655137"/>
      <w:bookmarkStart w:id="14" w:name="_Toc115705859"/>
      <w:bookmarkStart w:id="15" w:name="_Toc116662616"/>
      <w:bookmarkEnd w:id="10"/>
      <w:bookmarkEnd w:id="11"/>
      <w:r>
        <w:t>1</w:t>
      </w:r>
      <w:r>
        <w:tab/>
      </w:r>
      <w:r w:rsidR="008F23FC">
        <w:t>Background</w:t>
      </w:r>
    </w:p>
    <w:p w14:paraId="253126F8" w14:textId="77777777" w:rsidR="008F23FC" w:rsidRPr="0065214A" w:rsidRDefault="008F23FC" w:rsidP="00543380">
      <w:pPr>
        <w:pStyle w:val="2TfGMHeading2"/>
        <w:rPr>
          <w:sz w:val="24"/>
        </w:rPr>
      </w:pPr>
      <w:r w:rsidRPr="0065214A">
        <w:rPr>
          <w:sz w:val="24"/>
        </w:rPr>
        <w:t>This document is issued by Transport for Greater Manchester on behalf of Greater Manchester Combined Authority and contains public sector information licensed under the Open Government License version 3.0.</w:t>
      </w:r>
    </w:p>
    <w:p w14:paraId="69B0BCF3" w14:textId="77777777" w:rsidR="008F23FC" w:rsidRPr="0065214A" w:rsidRDefault="008F23FC" w:rsidP="00543380">
      <w:pPr>
        <w:pStyle w:val="2TfGMHeading2"/>
        <w:rPr>
          <w:sz w:val="24"/>
        </w:rPr>
      </w:pPr>
      <w:r w:rsidRPr="0065214A">
        <w:rPr>
          <w:sz w:val="24"/>
        </w:rPr>
        <w:t xml:space="preserve">References to GMCA and/or TfGM: The use of Greater Manchester Combined Authority ("GMCA") and/or Transport for Greater Manchester ("TfGM") throughout this ITT will refer to both bodies, even if it is not explicitly stated. </w:t>
      </w:r>
    </w:p>
    <w:p w14:paraId="3C4DB3B5" w14:textId="77777777" w:rsidR="008F23FC" w:rsidRPr="0065214A" w:rsidRDefault="008F23FC" w:rsidP="00543380">
      <w:pPr>
        <w:pStyle w:val="2TfGMHeading2"/>
        <w:rPr>
          <w:sz w:val="24"/>
        </w:rPr>
      </w:pPr>
      <w:r w:rsidRPr="0065214A">
        <w:rPr>
          <w:sz w:val="24"/>
        </w:rPr>
        <w:t xml:space="preserve">Other relevant documents: Tenderers are advised that unrestricted and full direct access free of charge to the following procurement documents is available via </w:t>
      </w:r>
      <w:hyperlink r:id="rId16" w:history="1">
        <w:r w:rsidRPr="0065214A">
          <w:rPr>
            <w:rStyle w:val="Hyperlink"/>
            <w:rFonts w:ascii="Calibri" w:hAnsi="Calibri"/>
            <w:sz w:val="24"/>
          </w:rPr>
          <w:t>https://procontract.due-north.com/</w:t>
        </w:r>
      </w:hyperlink>
      <w:r w:rsidRPr="0065214A">
        <w:rPr>
          <w:sz w:val="24"/>
        </w:rPr>
        <w:t xml:space="preserve"> </w:t>
      </w:r>
    </w:p>
    <w:p w14:paraId="0BF40325" w14:textId="77777777" w:rsidR="008F23FC" w:rsidRPr="00655029" w:rsidRDefault="008F23FC" w:rsidP="00543380">
      <w:pPr>
        <w:pStyle w:val="2TfGMHeading2"/>
        <w:rPr>
          <w:b/>
          <w:bCs/>
        </w:rPr>
      </w:pPr>
      <w:bookmarkStart w:id="16" w:name="_Toc106639601"/>
      <w:bookmarkStart w:id="17" w:name="_Toc115705856"/>
      <w:bookmarkStart w:id="18" w:name="_Toc116662613"/>
      <w:r w:rsidRPr="00655029">
        <w:rPr>
          <w:b/>
          <w:bCs/>
        </w:rPr>
        <w:t>Greater Manchester Current Situation</w:t>
      </w:r>
      <w:bookmarkEnd w:id="16"/>
      <w:bookmarkEnd w:id="17"/>
      <w:bookmarkEnd w:id="18"/>
      <w:r w:rsidRPr="00655029">
        <w:rPr>
          <w:b/>
          <w:bCs/>
        </w:rPr>
        <w:t xml:space="preserve"> </w:t>
      </w:r>
    </w:p>
    <w:p w14:paraId="2B29547F" w14:textId="77777777" w:rsidR="008F23FC" w:rsidRDefault="008F23FC" w:rsidP="00543380">
      <w:pPr>
        <w:pStyle w:val="3TfGMHeading3"/>
        <w:ind w:left="851"/>
        <w:jc w:val="both"/>
      </w:pPr>
      <w:r w:rsidRPr="000A258A">
        <w:t>The Bee Network is Greater Manchester</w:t>
      </w:r>
      <w:r>
        <w:t>’</w:t>
      </w:r>
      <w:r w:rsidRPr="000A258A">
        <w:t xml:space="preserve">s vision for an integrated London-style transport system which will </w:t>
      </w:r>
      <w:proofErr w:type="gramStart"/>
      <w:r w:rsidRPr="000A258A">
        <w:t xml:space="preserve">join </w:t>
      </w:r>
      <w:r>
        <w:t>together</w:t>
      </w:r>
      <w:proofErr w:type="gramEnd"/>
      <w:r>
        <w:t xml:space="preserve"> </w:t>
      </w:r>
      <w:r w:rsidRPr="000A258A">
        <w:t>buses, trams, rail as well as cycling and walking</w:t>
      </w:r>
      <w:r>
        <w:t>.</w:t>
      </w:r>
    </w:p>
    <w:p w14:paraId="6B9B4C7F" w14:textId="77777777" w:rsidR="008F23FC" w:rsidRDefault="008F23FC" w:rsidP="00543380">
      <w:pPr>
        <w:pStyle w:val="3TfGMHeading3"/>
        <w:ind w:left="851"/>
        <w:jc w:val="both"/>
      </w:pPr>
      <w:r>
        <w:t xml:space="preserve">Greater Manchester is on a </w:t>
      </w:r>
      <w:r w:rsidRPr="009B0F1C">
        <w:t xml:space="preserve">journey to deliver </w:t>
      </w:r>
      <w:r>
        <w:t>the Bee Network</w:t>
      </w:r>
      <w:r w:rsidRPr="009B0F1C">
        <w:t xml:space="preserve"> which includes </w:t>
      </w:r>
      <w:r>
        <w:t xml:space="preserve">integrating </w:t>
      </w:r>
      <w:r w:rsidRPr="009B0F1C">
        <w:t xml:space="preserve">our buses and trams by 2025 and our commuter trains by 2030. </w:t>
      </w:r>
    </w:p>
    <w:p w14:paraId="3FD2A577" w14:textId="77777777" w:rsidR="008F23FC" w:rsidRPr="009B0F1C" w:rsidRDefault="008F23FC" w:rsidP="00543380">
      <w:pPr>
        <w:pStyle w:val="3TfGMHeading3"/>
        <w:ind w:left="851"/>
        <w:jc w:val="both"/>
      </w:pPr>
      <w:r w:rsidRPr="009B0F1C">
        <w:t xml:space="preserve">A journey to a network which is simple and easy to use, which supports seamless end-to-end journeys by foot, bike and public transport with London-level fares, a daily cap and single ticket, no matter how many times or how the journey is made. </w:t>
      </w:r>
    </w:p>
    <w:p w14:paraId="0F228D7E" w14:textId="77777777" w:rsidR="008F23FC" w:rsidRPr="009B0F1C" w:rsidRDefault="008F23FC" w:rsidP="00543380">
      <w:pPr>
        <w:pStyle w:val="3TfGMHeading3"/>
        <w:ind w:left="851"/>
        <w:jc w:val="both"/>
      </w:pPr>
      <w:r w:rsidRPr="009B0F1C">
        <w:t xml:space="preserve">A journey to a system which is accessible to all, owned by, run for and accountable to Greater Manchester, with audio visual announcements on all services, real-time information, level access at stops, </w:t>
      </w:r>
      <w:proofErr w:type="gramStart"/>
      <w:r w:rsidRPr="009B0F1C">
        <w:t>stations</w:t>
      </w:r>
      <w:proofErr w:type="gramEnd"/>
      <w:r w:rsidRPr="009B0F1C">
        <w:t xml:space="preserve"> and interchanges, all under a single identifiable and respected brand. </w:t>
      </w:r>
    </w:p>
    <w:p w14:paraId="3B9AC449" w14:textId="77777777" w:rsidR="008F23FC" w:rsidRPr="009B0F1C" w:rsidRDefault="008F23FC" w:rsidP="00543380">
      <w:pPr>
        <w:pStyle w:val="3TfGMHeading3"/>
        <w:ind w:left="851"/>
        <w:jc w:val="both"/>
      </w:pPr>
      <w:r w:rsidRPr="009B0F1C">
        <w:t xml:space="preserve">A journey which connects our people, our neighbourhoods, our </w:t>
      </w:r>
      <w:proofErr w:type="gramStart"/>
      <w:r w:rsidRPr="009B0F1C">
        <w:t>towns</w:t>
      </w:r>
      <w:proofErr w:type="gramEnd"/>
      <w:r w:rsidRPr="009B0F1C">
        <w:t xml:space="preserve"> and cities and which helps people to travel sustainably to home, to school, to work and the many leisure and cultural destinations GM has to offer. </w:t>
      </w:r>
    </w:p>
    <w:p w14:paraId="3B68F01F" w14:textId="77777777" w:rsidR="008F23FC" w:rsidRDefault="008F23FC" w:rsidP="00543380">
      <w:pPr>
        <w:pStyle w:val="3TfGMHeading3"/>
        <w:ind w:left="851"/>
        <w:jc w:val="both"/>
      </w:pPr>
      <w:r w:rsidRPr="009B0F1C">
        <w:t xml:space="preserve">A journey to improve our health, our air quality and to help us achieve our commitment for GM to be net zero by 2038, one which offers an attractive alternative to the car with an ambition for a fully electric system by the end of the decade. </w:t>
      </w:r>
    </w:p>
    <w:p w14:paraId="43D0B9AA" w14:textId="77777777" w:rsidR="008F23FC" w:rsidRPr="004A3624" w:rsidRDefault="008F23FC" w:rsidP="00543380">
      <w:pPr>
        <w:pStyle w:val="3TfGMHeading3"/>
        <w:ind w:left="851"/>
        <w:jc w:val="both"/>
      </w:pPr>
      <w:r w:rsidRPr="009B0F1C">
        <w:t>The Bee Network will help people to get around by providing a real alternative to cars, and buses will play a key part in the network - accounting for around 75% of all public transport journeys in Greater Manchester.</w:t>
      </w:r>
      <w:bookmarkStart w:id="19" w:name="_Toc106639602"/>
    </w:p>
    <w:p w14:paraId="396F97E2" w14:textId="77777777" w:rsidR="008F23FC" w:rsidRPr="00655029" w:rsidRDefault="008F23FC" w:rsidP="00543380">
      <w:pPr>
        <w:pStyle w:val="2TfGMHeading2"/>
        <w:rPr>
          <w:b/>
          <w:bCs/>
        </w:rPr>
      </w:pPr>
      <w:bookmarkStart w:id="20" w:name="_Toc115705857"/>
      <w:bookmarkStart w:id="21" w:name="_Toc116662614"/>
      <w:r w:rsidRPr="00655029">
        <w:rPr>
          <w:b/>
          <w:bCs/>
        </w:rPr>
        <w:t>Greater Manchester Bus Operation</w:t>
      </w:r>
      <w:bookmarkEnd w:id="19"/>
      <w:bookmarkEnd w:id="20"/>
      <w:bookmarkEnd w:id="21"/>
    </w:p>
    <w:p w14:paraId="09228CE0" w14:textId="77777777" w:rsidR="008F23FC" w:rsidRPr="009B0F1C" w:rsidRDefault="008F23FC" w:rsidP="00543380">
      <w:pPr>
        <w:pStyle w:val="3TfGMHeading3"/>
        <w:ind w:left="851"/>
        <w:jc w:val="both"/>
      </w:pPr>
      <w:r w:rsidRPr="009B0F1C">
        <w:t>Greater Manchester is on a journey</w:t>
      </w:r>
      <w:r>
        <w:t xml:space="preserve"> to </w:t>
      </w:r>
      <w:r w:rsidRPr="009B0F1C">
        <w:t>chang</w:t>
      </w:r>
      <w:r>
        <w:t>e</w:t>
      </w:r>
      <w:r w:rsidRPr="009B0F1C">
        <w:t xml:space="preserve"> the way that buses are run</w:t>
      </w:r>
      <w:r>
        <w:t>.</w:t>
      </w:r>
    </w:p>
    <w:p w14:paraId="0D8323B4" w14:textId="77777777" w:rsidR="008F23FC" w:rsidRPr="009B0F1C" w:rsidRDefault="008F23FC" w:rsidP="00543380">
      <w:pPr>
        <w:pStyle w:val="3TfGMHeading3"/>
        <w:ind w:left="851"/>
        <w:jc w:val="both"/>
      </w:pPr>
      <w:r w:rsidRPr="009B0F1C">
        <w:t xml:space="preserve">Buses are being brought under local control and will be run by </w:t>
      </w:r>
      <w:r>
        <w:t>TfGM</w:t>
      </w:r>
      <w:r w:rsidRPr="009B0F1C">
        <w:t>, on behalf of G</w:t>
      </w:r>
      <w:r>
        <w:t>MCA</w:t>
      </w:r>
      <w:r w:rsidRPr="009B0F1C">
        <w:t>, the biggest change to public transport in the city-region in over 30 years.</w:t>
      </w:r>
    </w:p>
    <w:p w14:paraId="7AFD57F3" w14:textId="77777777" w:rsidR="008F23FC" w:rsidRPr="009B0F1C" w:rsidRDefault="008F23FC" w:rsidP="00543380">
      <w:pPr>
        <w:pStyle w:val="3TfGMHeading3"/>
        <w:ind w:left="851"/>
        <w:jc w:val="both"/>
      </w:pPr>
      <w:r w:rsidRPr="009B0F1C">
        <w:t>By bringing them under local control, it means that buses will be run for you, the passenger, as part of an integrated public transport network; allowing people to change easily between different modes of transport; with simple, affordable price-capped tickets.</w:t>
      </w:r>
    </w:p>
    <w:p w14:paraId="642401E2" w14:textId="77777777" w:rsidR="008F23FC" w:rsidRPr="009B0F1C" w:rsidRDefault="008F23FC" w:rsidP="00543380">
      <w:pPr>
        <w:pStyle w:val="3TfGMHeading3"/>
        <w:ind w:left="851"/>
        <w:jc w:val="both"/>
      </w:pPr>
      <w:r w:rsidRPr="009B0F1C">
        <w:t>Buses in Greater Manchester are going to be run under a system called franchising. Under franchising, GMCA will coordinate the bus network and contract bus companies to run the services. This will enable GMCA to develop an integrated, multimodal public transport network that can meet the demands of both passengers and the city-region's economy.</w:t>
      </w:r>
    </w:p>
    <w:p w14:paraId="546917A3" w14:textId="016A85C4" w:rsidR="008F23FC" w:rsidRDefault="008F23FC" w:rsidP="00543380">
      <w:pPr>
        <w:pStyle w:val="3TfGMHeading3"/>
        <w:ind w:left="851"/>
        <w:jc w:val="both"/>
      </w:pPr>
      <w:r w:rsidRPr="009B0F1C">
        <w:t xml:space="preserve">Buses are </w:t>
      </w:r>
      <w:proofErr w:type="gramStart"/>
      <w:r w:rsidRPr="009B0F1C">
        <w:t>absolutely central</w:t>
      </w:r>
      <w:proofErr w:type="gramEnd"/>
      <w:r w:rsidRPr="009B0F1C">
        <w:t xml:space="preserve"> to our Bee Network vision and the decision to franchise them marks the biggest change to public transport in GM in over 30 years - unlocking our ability to connect communities with essential services, jobs, homes and opportunities.</w:t>
      </w:r>
      <w:r w:rsidR="00F46F82">
        <w:t xml:space="preserve"> </w:t>
      </w:r>
    </w:p>
    <w:p w14:paraId="5EBCAE91" w14:textId="77777777" w:rsidR="008F23FC" w:rsidRDefault="008F23FC" w:rsidP="00543380">
      <w:pPr>
        <w:pStyle w:val="3TfGMHeading3"/>
        <w:ind w:left="851"/>
        <w:jc w:val="both"/>
      </w:pPr>
      <w:r w:rsidRPr="009B0F1C">
        <w:t xml:space="preserve">We have already seen how buses can unlock communities through the success of the Our Pass scheme. This game changing initiative has </w:t>
      </w:r>
      <w:proofErr w:type="gramStart"/>
      <w:r w:rsidRPr="009B0F1C">
        <w:t>opened up</w:t>
      </w:r>
      <w:proofErr w:type="gramEnd"/>
      <w:r w:rsidRPr="009B0F1C">
        <w:t xml:space="preserve"> GM for our young people – with more than 14.5 million journeys on buses since it launched and around 45,000 current members</w:t>
      </w:r>
      <w:r>
        <w:t>.</w:t>
      </w:r>
    </w:p>
    <w:p w14:paraId="0781CF2A" w14:textId="77777777" w:rsidR="008F23FC" w:rsidRDefault="008F23FC" w:rsidP="00543380">
      <w:pPr>
        <w:pStyle w:val="3TfGMHeading3"/>
        <w:ind w:left="851"/>
        <w:jc w:val="both"/>
      </w:pPr>
      <w:r w:rsidRPr="009B0F1C">
        <w:t xml:space="preserve">We have set out how we plan to improve our buses in our Bus Service Improvement Plan (BSIP) and want to see a modern, low-emission, accessible bus system in place for everyone. The wide-ranging plans, based on customer research, will make journeys by bus quicker, cheaper, greener, more reliable, more </w:t>
      </w:r>
      <w:proofErr w:type="gramStart"/>
      <w:r w:rsidRPr="009B0F1C">
        <w:t>accessible</w:t>
      </w:r>
      <w:proofErr w:type="gramEnd"/>
      <w:r w:rsidRPr="009B0F1C">
        <w:t xml:space="preserve"> and more attractive.</w:t>
      </w:r>
    </w:p>
    <w:p w14:paraId="4FBBC812" w14:textId="4ADC7507" w:rsidR="009C7BBA" w:rsidRPr="00992726" w:rsidRDefault="009C7BBA" w:rsidP="00543380">
      <w:pPr>
        <w:pStyle w:val="1TfGMHeading1"/>
        <w:rPr>
          <w:sz w:val="24"/>
        </w:rPr>
      </w:pPr>
      <w:r w:rsidRPr="00992726">
        <w:rPr>
          <w:sz w:val="24"/>
        </w:rPr>
        <w:t xml:space="preserve">Overview of the Invitation to Tender </w:t>
      </w:r>
      <w:r w:rsidR="000101C0" w:rsidRPr="00992726">
        <w:rPr>
          <w:sz w:val="24"/>
        </w:rPr>
        <w:t xml:space="preserve">(ITT) </w:t>
      </w:r>
      <w:r w:rsidRPr="00992726">
        <w:rPr>
          <w:sz w:val="24"/>
        </w:rPr>
        <w:t>and the Procurement Process</w:t>
      </w:r>
      <w:bookmarkEnd w:id="12"/>
      <w:bookmarkEnd w:id="13"/>
      <w:bookmarkEnd w:id="14"/>
      <w:bookmarkEnd w:id="15"/>
    </w:p>
    <w:p w14:paraId="3F802C3A" w14:textId="77777777" w:rsidR="009D08CF" w:rsidRPr="009D08CF" w:rsidRDefault="6915EA9A" w:rsidP="00436D2B">
      <w:pPr>
        <w:pStyle w:val="2TfGMHeading2"/>
        <w:numPr>
          <w:ilvl w:val="0"/>
          <w:numId w:val="0"/>
        </w:numPr>
        <w:spacing w:line="240" w:lineRule="auto"/>
        <w:ind w:left="851"/>
        <w:rPr>
          <w:rFonts w:eastAsia="Times New Roman" w:cstheme="minorHAnsi"/>
          <w:b/>
          <w:bCs/>
          <w:szCs w:val="26"/>
        </w:rPr>
      </w:pPr>
      <w:bookmarkStart w:id="22" w:name="_Toc115705860"/>
      <w:bookmarkStart w:id="23" w:name="_Toc116662617"/>
      <w:r w:rsidRPr="00992726">
        <w:rPr>
          <w:b/>
          <w:sz w:val="24"/>
        </w:rPr>
        <w:t>Introduction</w:t>
      </w:r>
      <w:bookmarkEnd w:id="22"/>
      <w:bookmarkEnd w:id="23"/>
      <w:r w:rsidR="009D08CF" w:rsidRPr="009D08CF">
        <w:rPr>
          <w:rFonts w:eastAsia="Times New Roman" w:cstheme="minorHAnsi"/>
          <w:color w:val="242424"/>
          <w:szCs w:val="26"/>
          <w:shd w:val="clear" w:color="auto" w:fill="FFFFFF"/>
        </w:rPr>
        <w:t xml:space="preserve"> </w:t>
      </w:r>
    </w:p>
    <w:p w14:paraId="71F74AEE" w14:textId="2E4F1347" w:rsidR="00640163" w:rsidRPr="002B1B95" w:rsidRDefault="009D08CF" w:rsidP="007718E2">
      <w:pPr>
        <w:pStyle w:val="2TfGMHeading2"/>
        <w:rPr>
          <w:b/>
          <w:sz w:val="24"/>
        </w:rPr>
      </w:pPr>
      <w:r w:rsidRPr="002B1B95">
        <w:rPr>
          <w:sz w:val="24"/>
          <w:shd w:val="clear" w:color="auto" w:fill="FFFFFF"/>
        </w:rPr>
        <w:t xml:space="preserve">The </w:t>
      </w:r>
      <w:r w:rsidR="009A21B7" w:rsidRPr="002B1B95">
        <w:rPr>
          <w:sz w:val="24"/>
          <w:shd w:val="clear" w:color="auto" w:fill="FFFFFF"/>
        </w:rPr>
        <w:t>Audio-Visual</w:t>
      </w:r>
      <w:r w:rsidR="00436D2B" w:rsidRPr="002B1B95">
        <w:rPr>
          <w:sz w:val="24"/>
          <w:shd w:val="clear" w:color="auto" w:fill="FFFFFF"/>
        </w:rPr>
        <w:t xml:space="preserve"> </w:t>
      </w:r>
      <w:r w:rsidR="00773380" w:rsidRPr="002B1B95">
        <w:rPr>
          <w:sz w:val="24"/>
          <w:shd w:val="clear" w:color="auto" w:fill="FFFFFF"/>
        </w:rPr>
        <w:t>Announcement</w:t>
      </w:r>
      <w:r w:rsidR="009A21B7" w:rsidRPr="002B1B95">
        <w:rPr>
          <w:sz w:val="24"/>
          <w:shd w:val="clear" w:color="auto" w:fill="FFFFFF"/>
        </w:rPr>
        <w:t xml:space="preserve"> System</w:t>
      </w:r>
      <w:r w:rsidR="00790522" w:rsidRPr="002B1B95">
        <w:rPr>
          <w:sz w:val="24"/>
          <w:shd w:val="clear" w:color="auto" w:fill="FFFFFF"/>
        </w:rPr>
        <w:t xml:space="preserve"> (AVA)</w:t>
      </w:r>
      <w:r w:rsidR="009A21B7" w:rsidRPr="002B1B95">
        <w:rPr>
          <w:sz w:val="24"/>
          <w:shd w:val="clear" w:color="auto" w:fill="FFFFFF"/>
        </w:rPr>
        <w:t xml:space="preserve"> is a </w:t>
      </w:r>
      <w:r w:rsidR="00517727" w:rsidRPr="002B1B95">
        <w:rPr>
          <w:sz w:val="24"/>
          <w:shd w:val="clear" w:color="auto" w:fill="FFFFFF"/>
        </w:rPr>
        <w:t xml:space="preserve">TV based system which </w:t>
      </w:r>
      <w:r w:rsidR="00773380" w:rsidRPr="002B1B95">
        <w:rPr>
          <w:sz w:val="24"/>
          <w:shd w:val="clear" w:color="auto" w:fill="FFFFFF"/>
        </w:rPr>
        <w:t>monitors</w:t>
      </w:r>
      <w:r w:rsidR="00517727" w:rsidRPr="002B1B95">
        <w:rPr>
          <w:sz w:val="24"/>
          <w:shd w:val="clear" w:color="auto" w:fill="FFFFFF"/>
        </w:rPr>
        <w:t xml:space="preserve"> bus location and is there to </w:t>
      </w:r>
      <w:r w:rsidR="00773380" w:rsidRPr="002B1B95">
        <w:rPr>
          <w:sz w:val="24"/>
          <w:shd w:val="clear" w:color="auto" w:fill="FFFFFF"/>
        </w:rPr>
        <w:t>announce</w:t>
      </w:r>
      <w:r w:rsidR="00517727" w:rsidRPr="002B1B95">
        <w:rPr>
          <w:sz w:val="24"/>
          <w:shd w:val="clear" w:color="auto" w:fill="FFFFFF"/>
        </w:rPr>
        <w:t xml:space="preserve"> the </w:t>
      </w:r>
      <w:r w:rsidR="00773380" w:rsidRPr="002B1B95">
        <w:rPr>
          <w:sz w:val="24"/>
          <w:shd w:val="clear" w:color="auto" w:fill="FFFFFF"/>
        </w:rPr>
        <w:t xml:space="preserve">upcoming stops along the buses route to keep passengers </w:t>
      </w:r>
      <w:r w:rsidR="008A17B0" w:rsidRPr="002B1B95">
        <w:rPr>
          <w:sz w:val="24"/>
          <w:shd w:val="clear" w:color="auto" w:fill="FFFFFF"/>
        </w:rPr>
        <w:t>informed.</w:t>
      </w:r>
      <w:r w:rsidR="00773380" w:rsidRPr="002B1B95">
        <w:rPr>
          <w:sz w:val="24"/>
          <w:shd w:val="clear" w:color="auto" w:fill="FFFFFF"/>
        </w:rPr>
        <w:t xml:space="preserve"> To ensure they get off at the correct stop</w:t>
      </w:r>
      <w:r w:rsidR="008E22A5" w:rsidRPr="002B1B95">
        <w:rPr>
          <w:sz w:val="24"/>
          <w:shd w:val="clear" w:color="auto" w:fill="FFFFFF"/>
        </w:rPr>
        <w:t xml:space="preserve"> on the route. The </w:t>
      </w:r>
      <w:r w:rsidR="008A17B0" w:rsidRPr="002B1B95">
        <w:rPr>
          <w:sz w:val="24"/>
          <w:shd w:val="clear" w:color="auto" w:fill="FFFFFF"/>
        </w:rPr>
        <w:t xml:space="preserve">initial contract terms </w:t>
      </w:r>
      <w:r w:rsidR="00FE4B1B" w:rsidRPr="002B1B95">
        <w:rPr>
          <w:sz w:val="24"/>
          <w:shd w:val="clear" w:color="auto" w:fill="FFFFFF"/>
        </w:rPr>
        <w:t>are</w:t>
      </w:r>
      <w:r w:rsidR="008A17B0" w:rsidRPr="002B1B95">
        <w:rPr>
          <w:sz w:val="24"/>
          <w:shd w:val="clear" w:color="auto" w:fill="FFFFFF"/>
        </w:rPr>
        <w:t xml:space="preserve"> 7 years </w:t>
      </w:r>
      <w:r w:rsidR="007718E2" w:rsidRPr="002B1B95">
        <w:rPr>
          <w:rFonts w:eastAsia="Times New Roman"/>
          <w:sz w:val="24"/>
          <w:lang w:val="en-US"/>
        </w:rPr>
        <w:t>with one extension period of 3 years</w:t>
      </w:r>
      <w:r w:rsidR="008A17B0" w:rsidRPr="002B1B95">
        <w:rPr>
          <w:sz w:val="24"/>
          <w:shd w:val="clear" w:color="auto" w:fill="FFFFFF"/>
        </w:rPr>
        <w:t>.</w:t>
      </w:r>
    </w:p>
    <w:p w14:paraId="30D4EBE5" w14:textId="172A02A9" w:rsidR="00473D1C" w:rsidRPr="00473D1C" w:rsidRDefault="00473D1C" w:rsidP="007718E2">
      <w:pPr>
        <w:pStyle w:val="2TfGMHeading2"/>
        <w:spacing w:line="240" w:lineRule="auto"/>
        <w:rPr>
          <w:rFonts w:eastAsia="Times New Roman" w:cstheme="minorBidi"/>
          <w:b/>
          <w:sz w:val="24"/>
        </w:rPr>
      </w:pPr>
      <w:r w:rsidRPr="00473D1C">
        <w:rPr>
          <w:rFonts w:eastAsia="Times New Roman"/>
          <w:b/>
          <w:bCs/>
          <w:sz w:val="24"/>
        </w:rPr>
        <w:t>The AVA system we are seeking to procure should include the following level functionality:</w:t>
      </w:r>
    </w:p>
    <w:p w14:paraId="736A8F46" w14:textId="172A02A9" w:rsidR="00473D1C" w:rsidRPr="00473D1C" w:rsidRDefault="00473D1C" w:rsidP="00543380">
      <w:pPr>
        <w:numPr>
          <w:ilvl w:val="0"/>
          <w:numId w:val="55"/>
        </w:numPr>
        <w:spacing w:before="120" w:after="120" w:line="240" w:lineRule="auto"/>
        <w:rPr>
          <w:rFonts w:ascii="Calibri" w:eastAsia="Times New Roman" w:hAnsi="Calibri" w:cs="Arial"/>
          <w:b/>
          <w:sz w:val="24"/>
          <w:szCs w:val="24"/>
        </w:rPr>
      </w:pPr>
      <w:r w:rsidRPr="00473D1C">
        <w:rPr>
          <w:rFonts w:ascii="Calibri" w:eastAsia="Times New Roman" w:hAnsi="Calibri" w:cs="Arial"/>
          <w:sz w:val="24"/>
          <w:szCs w:val="24"/>
        </w:rPr>
        <w:t>Visual content to be provided in the form of route line plans, text, and video content.</w:t>
      </w:r>
    </w:p>
    <w:p w14:paraId="5A075D86" w14:textId="172A02A9" w:rsidR="00473D1C" w:rsidRPr="00473D1C" w:rsidRDefault="00473D1C" w:rsidP="00543380">
      <w:pPr>
        <w:numPr>
          <w:ilvl w:val="0"/>
          <w:numId w:val="55"/>
        </w:numPr>
        <w:spacing w:before="120" w:after="120" w:line="240" w:lineRule="auto"/>
        <w:rPr>
          <w:rFonts w:ascii="Calibri" w:eastAsia="Times New Roman" w:hAnsi="Calibri" w:cs="Arial"/>
          <w:b/>
          <w:sz w:val="24"/>
          <w:szCs w:val="24"/>
        </w:rPr>
      </w:pPr>
      <w:r w:rsidRPr="00473D1C">
        <w:rPr>
          <w:rFonts w:ascii="Calibri" w:eastAsia="Times New Roman" w:hAnsi="Calibri" w:cs="Arial"/>
          <w:sz w:val="24"/>
          <w:szCs w:val="24"/>
        </w:rPr>
        <w:t>Passenger audio and visual content to be provided automatically as the vehicle travels along a specified route.</w:t>
      </w:r>
    </w:p>
    <w:p w14:paraId="679BC980" w14:textId="172A02A9" w:rsidR="00473D1C" w:rsidRPr="00473D1C" w:rsidRDefault="00473D1C" w:rsidP="00543380">
      <w:pPr>
        <w:numPr>
          <w:ilvl w:val="0"/>
          <w:numId w:val="55"/>
        </w:numPr>
        <w:spacing w:before="120" w:after="120" w:line="240" w:lineRule="auto"/>
        <w:rPr>
          <w:rFonts w:ascii="Calibri" w:eastAsia="Times New Roman" w:hAnsi="Calibri" w:cs="Arial"/>
          <w:b/>
          <w:sz w:val="24"/>
          <w:szCs w:val="24"/>
        </w:rPr>
      </w:pPr>
      <w:r w:rsidRPr="00473D1C">
        <w:rPr>
          <w:rFonts w:ascii="Calibri" w:eastAsia="Times New Roman" w:hAnsi="Calibri" w:cs="Arial"/>
          <w:sz w:val="24"/>
          <w:szCs w:val="24"/>
        </w:rPr>
        <w:t>Audio and visual passenger information to be provided when the bus approaches, arrives or leaves specified locations along the route.</w:t>
      </w:r>
    </w:p>
    <w:p w14:paraId="5E8E1BF3" w14:textId="172A02A9" w:rsidR="00473D1C" w:rsidRPr="00473D1C" w:rsidRDefault="00473D1C" w:rsidP="00543380">
      <w:pPr>
        <w:numPr>
          <w:ilvl w:val="0"/>
          <w:numId w:val="55"/>
        </w:numPr>
        <w:spacing w:before="120" w:after="120" w:line="240" w:lineRule="auto"/>
        <w:rPr>
          <w:rFonts w:ascii="Calibri" w:eastAsia="Times New Roman" w:hAnsi="Calibri" w:cs="Arial"/>
          <w:b/>
          <w:sz w:val="24"/>
          <w:szCs w:val="24"/>
        </w:rPr>
      </w:pPr>
      <w:r w:rsidRPr="00473D1C">
        <w:rPr>
          <w:rFonts w:ascii="Calibri" w:eastAsia="Times New Roman" w:hAnsi="Calibri" w:cs="Arial"/>
          <w:sz w:val="24"/>
          <w:szCs w:val="24"/>
        </w:rPr>
        <w:t>Additional information between stops such as advertising or service information.</w:t>
      </w:r>
    </w:p>
    <w:p w14:paraId="0CD31B10" w14:textId="172A02A9" w:rsidR="00473D1C" w:rsidRPr="00473D1C" w:rsidRDefault="00473D1C" w:rsidP="00543380">
      <w:pPr>
        <w:numPr>
          <w:ilvl w:val="0"/>
          <w:numId w:val="55"/>
        </w:numPr>
        <w:spacing w:before="120" w:after="120" w:line="240" w:lineRule="auto"/>
        <w:rPr>
          <w:rFonts w:ascii="Calibri" w:eastAsia="Times New Roman" w:hAnsi="Calibri" w:cs="Arial"/>
          <w:b/>
          <w:sz w:val="24"/>
          <w:szCs w:val="24"/>
        </w:rPr>
      </w:pPr>
      <w:r w:rsidRPr="00473D1C">
        <w:rPr>
          <w:rFonts w:ascii="Calibri" w:eastAsia="Times New Roman" w:hAnsi="Calibri" w:cs="Arial"/>
          <w:sz w:val="24"/>
          <w:szCs w:val="24"/>
        </w:rPr>
        <w:t>Integration with the exterior facing destination blinds for route display selection, additional passenger information and remote updating of the destination content.</w:t>
      </w:r>
    </w:p>
    <w:p w14:paraId="19C1E9DD" w14:textId="172A02A9" w:rsidR="00473D1C" w:rsidRPr="00473D1C" w:rsidRDefault="00473D1C" w:rsidP="00543380">
      <w:pPr>
        <w:numPr>
          <w:ilvl w:val="0"/>
          <w:numId w:val="55"/>
        </w:numPr>
        <w:spacing w:before="120" w:after="120" w:line="240" w:lineRule="auto"/>
        <w:rPr>
          <w:rFonts w:ascii="Calibri" w:eastAsia="Times New Roman" w:hAnsi="Calibri" w:cs="Arial"/>
          <w:b/>
          <w:sz w:val="24"/>
          <w:szCs w:val="24"/>
        </w:rPr>
      </w:pPr>
      <w:r w:rsidRPr="00473D1C">
        <w:rPr>
          <w:rFonts w:ascii="Calibri" w:eastAsia="Times New Roman" w:hAnsi="Calibri" w:cs="Arial"/>
          <w:sz w:val="24"/>
          <w:szCs w:val="24"/>
        </w:rPr>
        <w:t xml:space="preserve">The remote updating of the destination, </w:t>
      </w:r>
      <w:proofErr w:type="gramStart"/>
      <w:r w:rsidRPr="00473D1C">
        <w:rPr>
          <w:rFonts w:ascii="Calibri" w:eastAsia="Times New Roman" w:hAnsi="Calibri" w:cs="Arial"/>
          <w:sz w:val="24"/>
          <w:szCs w:val="24"/>
        </w:rPr>
        <w:t>audio</w:t>
      </w:r>
      <w:proofErr w:type="gramEnd"/>
      <w:r w:rsidRPr="00473D1C">
        <w:rPr>
          <w:rFonts w:ascii="Calibri" w:eastAsia="Times New Roman" w:hAnsi="Calibri" w:cs="Arial"/>
          <w:sz w:val="24"/>
          <w:szCs w:val="24"/>
        </w:rPr>
        <w:t xml:space="preserve"> and visual passenger information content to be completed either whilst the bus is in service or housed within a depot.</w:t>
      </w:r>
    </w:p>
    <w:p w14:paraId="3F358DD7" w14:textId="172A02A9" w:rsidR="00473D1C" w:rsidRPr="00473D1C" w:rsidRDefault="00473D1C" w:rsidP="00543380">
      <w:pPr>
        <w:numPr>
          <w:ilvl w:val="0"/>
          <w:numId w:val="55"/>
        </w:numPr>
        <w:spacing w:before="120" w:after="120" w:line="240" w:lineRule="auto"/>
        <w:rPr>
          <w:rFonts w:ascii="Calibri" w:eastAsia="Times New Roman" w:hAnsi="Calibri" w:cs="Arial"/>
          <w:color w:val="000000" w:themeColor="text1"/>
          <w:sz w:val="24"/>
          <w:szCs w:val="24"/>
        </w:rPr>
      </w:pPr>
      <w:r w:rsidRPr="00473D1C">
        <w:rPr>
          <w:rFonts w:ascii="Calibri" w:eastAsia="Times New Roman" w:hAnsi="Calibri" w:cs="Arial"/>
          <w:color w:val="000000" w:themeColor="text1"/>
          <w:sz w:val="24"/>
          <w:szCs w:val="24"/>
        </w:rPr>
        <w:t>A single web-based and multi-client back-office platform to provide remote management and updating of media content.</w:t>
      </w:r>
    </w:p>
    <w:p w14:paraId="048F40AF" w14:textId="172A02A9" w:rsidR="00473D1C" w:rsidRPr="00473D1C" w:rsidRDefault="00473D1C" w:rsidP="00543380">
      <w:pPr>
        <w:numPr>
          <w:ilvl w:val="0"/>
          <w:numId w:val="55"/>
        </w:numPr>
        <w:spacing w:before="120" w:after="120" w:line="240" w:lineRule="auto"/>
        <w:rPr>
          <w:rFonts w:ascii="Calibri" w:eastAsia="Times New Roman" w:hAnsi="Calibri" w:cs="Arial"/>
          <w:b/>
          <w:sz w:val="26"/>
          <w:szCs w:val="26"/>
        </w:rPr>
      </w:pPr>
      <w:r w:rsidRPr="00473D1C">
        <w:rPr>
          <w:rFonts w:ascii="Calibri" w:eastAsia="Times New Roman" w:hAnsi="Calibri" w:cs="Arial"/>
          <w:sz w:val="24"/>
          <w:szCs w:val="24"/>
        </w:rPr>
        <w:t>There will be a single solution with one managed platform</w:t>
      </w:r>
      <w:r w:rsidRPr="00473D1C">
        <w:rPr>
          <w:rFonts w:ascii="Calibri" w:eastAsia="Times New Roman" w:hAnsi="Calibri" w:cs="Arial"/>
          <w:sz w:val="26"/>
          <w:szCs w:val="26"/>
        </w:rPr>
        <w:t>.</w:t>
      </w:r>
    </w:p>
    <w:p w14:paraId="74C1CB32" w14:textId="77777777" w:rsidR="00967BC1" w:rsidRPr="00655029" w:rsidRDefault="00967BC1" w:rsidP="00543380">
      <w:pPr>
        <w:pStyle w:val="2TfGMHeading2"/>
        <w:rPr>
          <w:b/>
          <w:bCs/>
        </w:rPr>
      </w:pPr>
      <w:bookmarkStart w:id="24" w:name="_Toc115705861"/>
      <w:bookmarkStart w:id="25" w:name="_Toc116662618"/>
      <w:r w:rsidRPr="00655029">
        <w:rPr>
          <w:b/>
          <w:bCs/>
        </w:rPr>
        <w:t>Invitation to Tender (ITT)</w:t>
      </w:r>
      <w:bookmarkEnd w:id="24"/>
      <w:bookmarkEnd w:id="25"/>
    </w:p>
    <w:p w14:paraId="4CC9C109" w14:textId="50AC635F" w:rsidR="00172BD2" w:rsidRPr="009D3EAE" w:rsidRDefault="00172BD2" w:rsidP="00080886">
      <w:pPr>
        <w:pStyle w:val="3TfGMHeading3"/>
        <w:ind w:left="851"/>
      </w:pPr>
      <w:r w:rsidRPr="00E53A6D">
        <w:t xml:space="preserve">TfGM </w:t>
      </w:r>
      <w:r w:rsidR="007F6813">
        <w:t xml:space="preserve">is </w:t>
      </w:r>
      <w:r w:rsidRPr="00E53A6D">
        <w:t xml:space="preserve">issuing </w:t>
      </w:r>
      <w:r w:rsidR="007F6813">
        <w:t xml:space="preserve">this Tender </w:t>
      </w:r>
      <w:r w:rsidRPr="00E53A6D">
        <w:t xml:space="preserve">on behalf of GMCA, it is </w:t>
      </w:r>
      <w:r>
        <w:t>in accordance with the Public Contracts Regulations 2015 (the "Regulations") as amended by The Public Procurement (Amendment etc.) (EU Exit) Regulations 2020 and any subsequent amendments.</w:t>
      </w:r>
      <w:r w:rsidR="00F46F82">
        <w:t xml:space="preserve"> </w:t>
      </w:r>
      <w:r>
        <w:t>More specifically, GMCA and TFGM are undertaking this procurement activity in accordance with Regulation 27 (Open Procedure) of the Regulations and will be solely evaluating tender responses in accordance with the evaluation criteria prescribed in Section 2 of this ITT document.</w:t>
      </w:r>
      <w:r w:rsidR="00F46F82">
        <w:t xml:space="preserve"> </w:t>
      </w:r>
    </w:p>
    <w:p w14:paraId="72FF48D6" w14:textId="77777777" w:rsidR="00172BD2" w:rsidRPr="00655029" w:rsidRDefault="00172BD2" w:rsidP="00543380">
      <w:pPr>
        <w:pStyle w:val="2TfGMHeading2"/>
        <w:rPr>
          <w:b/>
          <w:bCs/>
        </w:rPr>
      </w:pPr>
      <w:bookmarkStart w:id="26" w:name="_Toc115705862"/>
      <w:bookmarkStart w:id="27" w:name="_Toc116662619"/>
      <w:r w:rsidRPr="00655029">
        <w:rPr>
          <w:b/>
          <w:bCs/>
        </w:rPr>
        <w:t>Tender Compliance</w:t>
      </w:r>
      <w:bookmarkEnd w:id="26"/>
      <w:bookmarkEnd w:id="27"/>
    </w:p>
    <w:p w14:paraId="469A4063" w14:textId="690D8E8E" w:rsidR="00172BD2" w:rsidRPr="009D3EAE" w:rsidRDefault="00172BD2" w:rsidP="00543380">
      <w:pPr>
        <w:pStyle w:val="3TfGMHeading3"/>
        <w:ind w:left="851"/>
        <w:jc w:val="both"/>
      </w:pPr>
      <w:r>
        <w:t>Prior to commencing formal evaluation, tenders will be checked to ensure they are fully compliant with the requirements of the ITT.</w:t>
      </w:r>
      <w:r w:rsidR="00F46F82">
        <w:t xml:space="preserve"> </w:t>
      </w:r>
      <w:r>
        <w:t>Non-compliant tenders may be rejected by GMCA and TfGM.</w:t>
      </w:r>
      <w:r w:rsidR="00F46F82">
        <w:t xml:space="preserve"> </w:t>
      </w:r>
      <w:r>
        <w:t xml:space="preserve">Tenders which are deemed by GMCA and TfGM to be fully compliant will proceed to full evaluation, the </w:t>
      </w:r>
      <w:proofErr w:type="gramStart"/>
      <w:r>
        <w:t>criteria</w:t>
      </w:r>
      <w:proofErr w:type="gramEnd"/>
      <w:r>
        <w:t xml:space="preserve"> and weightings for which are detailed in the matrix set out at paragraph 4.5.1.</w:t>
      </w:r>
    </w:p>
    <w:p w14:paraId="26A4FF8A" w14:textId="77777777" w:rsidR="00172BD2" w:rsidRDefault="00172BD2" w:rsidP="00543380">
      <w:pPr>
        <w:pStyle w:val="3TfGMHeading3"/>
        <w:ind w:left="851"/>
        <w:jc w:val="both"/>
      </w:pPr>
      <w:r>
        <w:t xml:space="preserve">Following evaluation of the compliant tenders, internal approval of the decision and adherence to the statutory standstill period, TfGM intends to invite the successful Tenderer to </w:t>
      </w:r>
      <w:proofErr w:type="gramStart"/>
      <w:r>
        <w:t>enter into</w:t>
      </w:r>
      <w:proofErr w:type="gramEnd"/>
      <w:r>
        <w:t xml:space="preserve"> a contract with GMCA and TfGM.</w:t>
      </w:r>
    </w:p>
    <w:p w14:paraId="58D4C8A7" w14:textId="2AD303A5" w:rsidR="00172BD2" w:rsidRPr="00655029" w:rsidRDefault="00172BD2" w:rsidP="00073A5F">
      <w:pPr>
        <w:rPr>
          <w:b/>
          <w:bCs/>
        </w:rPr>
      </w:pPr>
      <w:bookmarkStart w:id="28" w:name="_Toc115705863"/>
      <w:bookmarkStart w:id="29" w:name="_Toc116662620"/>
      <w:r w:rsidRPr="00655029">
        <w:rPr>
          <w:b/>
          <w:bCs/>
        </w:rPr>
        <w:t>Social Value</w:t>
      </w:r>
      <w:bookmarkEnd w:id="28"/>
      <w:bookmarkEnd w:id="29"/>
    </w:p>
    <w:p w14:paraId="7622A534" w14:textId="77777777" w:rsidR="00172BD2" w:rsidRPr="00034B8E" w:rsidRDefault="00172BD2" w:rsidP="00543380">
      <w:pPr>
        <w:pStyle w:val="3TfGMHeading3"/>
        <w:ind w:left="851"/>
        <w:jc w:val="both"/>
      </w:pPr>
      <w:r>
        <w:t>As outlined above, GMCA and TfGM’s vision is for Greater Manchester to have world class connections that support long-term, sustainable economic growth and access to opportunities for all. To deliver this, GMCA and TfGM is committed to maximising social, environmental, and economic value across Greater Manchester in its activity, including through procurement and its supply chains.</w:t>
      </w:r>
    </w:p>
    <w:p w14:paraId="2A28A35E" w14:textId="77777777" w:rsidR="00172BD2" w:rsidRDefault="00172BD2" w:rsidP="00543380">
      <w:pPr>
        <w:pStyle w:val="3TfGMHeading3"/>
        <w:ind w:left="851"/>
        <w:jc w:val="both"/>
      </w:pPr>
      <w:r>
        <w:t xml:space="preserve">It is GMCA and TfGM’s policy to work to the Greater Manchester Social Value Framework 2022 and engage with Tenderers who embed social value activities into the operating model of their business. </w:t>
      </w:r>
    </w:p>
    <w:p w14:paraId="74102124" w14:textId="77777777" w:rsidR="00172BD2" w:rsidRPr="004B5BA0" w:rsidRDefault="00172BD2" w:rsidP="00172BD2">
      <w:pPr>
        <w:pStyle w:val="7TfGMStandardReportText"/>
        <w:jc w:val="both"/>
        <w:rPr>
          <w:rStyle w:val="Hyperlink"/>
          <w:rFonts w:ascii="Calibri" w:hAnsi="Calibri" w:cs="Times New Roman"/>
          <w:color w:val="auto"/>
          <w:sz w:val="24"/>
          <w:szCs w:val="20"/>
          <w:u w:val="none"/>
          <w:lang w:eastAsia="en-US"/>
        </w:rPr>
      </w:pPr>
      <w:r w:rsidRPr="004B5BA0">
        <w:t xml:space="preserve">Further information regarding the GM Social Value Framework can be found at: </w:t>
      </w:r>
      <w:hyperlink r:id="rId17">
        <w:r w:rsidRPr="004B5BA0">
          <w:rPr>
            <w:rStyle w:val="Hyperlink"/>
            <w:rFonts w:ascii="Calibri" w:hAnsi="Calibri"/>
            <w:sz w:val="24"/>
          </w:rPr>
          <w:t>GMCA Social Value Framework</w:t>
        </w:r>
      </w:hyperlink>
    </w:p>
    <w:p w14:paraId="29D453AC" w14:textId="1D2C5AF3" w:rsidR="00172BD2" w:rsidRDefault="00172BD2" w:rsidP="00543380">
      <w:pPr>
        <w:pStyle w:val="3TfGMHeading3"/>
        <w:ind w:left="851"/>
        <w:jc w:val="both"/>
      </w:pPr>
      <w:r>
        <w:t>TfGM intend</w:t>
      </w:r>
      <w:r w:rsidR="00DB59A3">
        <w:t>s</w:t>
      </w:r>
      <w:r>
        <w:t xml:space="preserve"> to utilise the Social Value Portal to capture and evaluate social value responses.</w:t>
      </w:r>
    </w:p>
    <w:p w14:paraId="519AAF0C" w14:textId="723E1BD5" w:rsidR="00172BD2" w:rsidRDefault="00172BD2" w:rsidP="00543380">
      <w:pPr>
        <w:pStyle w:val="3TfGMHeading3"/>
        <w:ind w:left="851"/>
        <w:jc w:val="both"/>
      </w:pPr>
      <w:r>
        <w:t>As per this ITT, TfGM intend</w:t>
      </w:r>
      <w:r w:rsidR="006E53BE">
        <w:t>s</w:t>
      </w:r>
      <w:r>
        <w:t xml:space="preserve"> to work with Tenderers that include social value at the heart of their business, and work in line with the GMCA Social Value Framework, which provides Tenderers with information on interventions they can take to consider social value: </w:t>
      </w:r>
    </w:p>
    <w:p w14:paraId="363A36BA" w14:textId="77777777" w:rsidR="00172BD2" w:rsidRDefault="00614091" w:rsidP="00172BD2">
      <w:pPr>
        <w:pStyle w:val="3TfGMHeading3"/>
        <w:numPr>
          <w:ilvl w:val="0"/>
          <w:numId w:val="0"/>
        </w:numPr>
        <w:ind w:left="851"/>
        <w:jc w:val="both"/>
      </w:pPr>
      <w:hyperlink r:id="rId18" w:history="1">
        <w:r w:rsidR="00172BD2" w:rsidRPr="00A92FD6">
          <w:rPr>
            <w:rStyle w:val="Hyperlink"/>
            <w:rFonts w:ascii="Calibri" w:hAnsi="Calibri"/>
            <w:sz w:val="24"/>
          </w:rPr>
          <w:t>https://www.greatermanchester-ca.gov.uk/what-we-do/economy/social-value-can-make-greater-manchester-a-better-place</w:t>
        </w:r>
      </w:hyperlink>
    </w:p>
    <w:p w14:paraId="72524F77" w14:textId="2DBD1555" w:rsidR="00172BD2" w:rsidRDefault="00172BD2" w:rsidP="00172BD2">
      <w:pPr>
        <w:pStyle w:val="3TfGMHeading3"/>
        <w:numPr>
          <w:ilvl w:val="2"/>
          <w:numId w:val="0"/>
        </w:numPr>
        <w:ind w:left="851"/>
        <w:jc w:val="both"/>
      </w:pPr>
      <w:r>
        <w:t xml:space="preserve">Tenderers </w:t>
      </w:r>
      <w:r w:rsidRPr="0075672C">
        <w:t>will need to upon</w:t>
      </w:r>
      <w:r>
        <w:t xml:space="preserve"> submission of this tender visit the below hyperlink to upload and respond to the social value requirements as per the requirement for this tender submission.</w:t>
      </w:r>
    </w:p>
    <w:p w14:paraId="41AD823D" w14:textId="77777777" w:rsidR="0075672C" w:rsidRDefault="00614091" w:rsidP="00172BD2">
      <w:pPr>
        <w:pStyle w:val="3TfGMHeading3"/>
        <w:numPr>
          <w:ilvl w:val="0"/>
          <w:numId w:val="0"/>
        </w:numPr>
        <w:ind w:left="851"/>
        <w:jc w:val="both"/>
        <w:rPr>
          <w:rFonts w:ascii="Arial" w:eastAsia="Times New Roman" w:hAnsi="Arial" w:cstheme="minorBidi"/>
          <w:sz w:val="22"/>
        </w:rPr>
      </w:pPr>
      <w:hyperlink r:id="rId19" w:tgtFrame="_blank" w:tooltip="https://socialvalueportal.force.com/sproject?id=a048e000001geocaag" w:history="1">
        <w:r w:rsidR="0075672C" w:rsidRPr="00D80415">
          <w:rPr>
            <w:rStyle w:val="Hyperlink"/>
            <w:rFonts w:asciiTheme="minorHAnsi" w:hAnsiTheme="minorHAnsi" w:cstheme="minorHAnsi"/>
            <w:sz w:val="24"/>
          </w:rPr>
          <w:t>https://socialvalueportal.force.com/sProject?id=a048e000001GEocAAG</w:t>
        </w:r>
      </w:hyperlink>
    </w:p>
    <w:p w14:paraId="7E32DAE7" w14:textId="0A2828AF" w:rsidR="00172BD2" w:rsidRPr="00F04A78" w:rsidRDefault="00172BD2" w:rsidP="00172BD2">
      <w:pPr>
        <w:pStyle w:val="3TfGMHeading3"/>
        <w:numPr>
          <w:ilvl w:val="0"/>
          <w:numId w:val="0"/>
        </w:numPr>
        <w:ind w:left="851"/>
        <w:jc w:val="both"/>
      </w:pPr>
      <w:r>
        <w:t>Information and instruction to Tenderers on how to submit a response to the Social Value element of this Invitation to Tender can be found in Appendix 1.</w:t>
      </w:r>
    </w:p>
    <w:p w14:paraId="0004C329" w14:textId="77777777" w:rsidR="00172BD2" w:rsidRPr="004B5BA0" w:rsidRDefault="00172BD2" w:rsidP="00172BD2">
      <w:pPr>
        <w:rPr>
          <w:rFonts w:eastAsia="MS Gothic" w:cs="Times New Roman"/>
          <w:sz w:val="28"/>
          <w:szCs w:val="28"/>
        </w:rPr>
      </w:pPr>
      <w:bookmarkStart w:id="30" w:name="_Toc234655138"/>
      <w:bookmarkStart w:id="31" w:name="_Toc115705864"/>
      <w:bookmarkStart w:id="32" w:name="_Toc116662621"/>
      <w:r>
        <w:rPr>
          <w:sz w:val="28"/>
          <w:szCs w:val="28"/>
        </w:rPr>
        <w:br w:type="page"/>
      </w:r>
    </w:p>
    <w:p w14:paraId="51BFBD75" w14:textId="77777777" w:rsidR="00172BD2" w:rsidRPr="00655029" w:rsidRDefault="00172BD2" w:rsidP="00543380">
      <w:pPr>
        <w:pStyle w:val="1TfGMHeading1"/>
      </w:pPr>
      <w:bookmarkStart w:id="33" w:name="_Toc234655139"/>
      <w:bookmarkStart w:id="34" w:name="_Toc116662622"/>
      <w:bookmarkEnd w:id="30"/>
      <w:bookmarkEnd w:id="31"/>
      <w:bookmarkEnd w:id="32"/>
      <w:r w:rsidRPr="00655029">
        <w:t xml:space="preserve">Instructions to </w:t>
      </w:r>
      <w:bookmarkEnd w:id="33"/>
      <w:r w:rsidRPr="00655029">
        <w:t>Tenderers</w:t>
      </w:r>
      <w:bookmarkEnd w:id="34"/>
    </w:p>
    <w:p w14:paraId="43D408DF" w14:textId="77777777" w:rsidR="00172BD2" w:rsidRPr="00655029" w:rsidRDefault="00172BD2" w:rsidP="00543380">
      <w:pPr>
        <w:pStyle w:val="2TfGMHeading2"/>
        <w:rPr>
          <w:b/>
          <w:bCs/>
        </w:rPr>
      </w:pPr>
      <w:bookmarkStart w:id="35" w:name="_Toc223943787"/>
      <w:bookmarkStart w:id="36" w:name="_Toc234655140"/>
      <w:bookmarkStart w:id="37" w:name="_Toc115705865"/>
      <w:bookmarkStart w:id="38" w:name="_Toc116662623"/>
      <w:r w:rsidRPr="00655029">
        <w:rPr>
          <w:b/>
          <w:bCs/>
        </w:rPr>
        <w:t>General</w:t>
      </w:r>
      <w:bookmarkEnd w:id="35"/>
      <w:bookmarkEnd w:id="36"/>
      <w:bookmarkEnd w:id="37"/>
      <w:bookmarkEnd w:id="38"/>
    </w:p>
    <w:p w14:paraId="386532C5" w14:textId="77777777" w:rsidR="00172BD2" w:rsidRDefault="00172BD2" w:rsidP="00543380">
      <w:pPr>
        <w:pStyle w:val="3TfGMHeading3"/>
        <w:ind w:left="851"/>
        <w:jc w:val="both"/>
      </w:pPr>
      <w:r>
        <w:t>These instructions are designed to ensure that all Tenderers are given equal and fair consideration. Therefore, it is important that requested information is provided in the format and order specified.</w:t>
      </w:r>
    </w:p>
    <w:p w14:paraId="1D598EA7" w14:textId="1DAEA27D" w:rsidR="00172BD2" w:rsidRPr="00076396" w:rsidRDefault="00172BD2" w:rsidP="00543380">
      <w:pPr>
        <w:pStyle w:val="3TfGMHeading3"/>
        <w:ind w:left="851"/>
        <w:jc w:val="both"/>
      </w:pPr>
      <w:r>
        <w:t>Tenderers</w:t>
      </w:r>
      <w:r w:rsidRPr="00076396">
        <w:t xml:space="preserve"> should read these instructions carefully before completing the tender documentation.</w:t>
      </w:r>
      <w:r w:rsidR="00F46F82">
        <w:t xml:space="preserve"> </w:t>
      </w:r>
      <w:r w:rsidRPr="00076396">
        <w:t>Failure to comply with these requirements for completion and submission of the tender may result in the rejection of the tender.</w:t>
      </w:r>
      <w:r w:rsidR="00F46F82">
        <w:t xml:space="preserve"> </w:t>
      </w:r>
      <w:r w:rsidRPr="00076396">
        <w:t xml:space="preserve">Therefore, </w:t>
      </w:r>
      <w:r>
        <w:t>Tenderers</w:t>
      </w:r>
      <w:r w:rsidRPr="00076396">
        <w:t xml:space="preserve"> are advised to fully acquaint themselves with the extent and nature of the services and contractual obligations.</w:t>
      </w:r>
      <w:r w:rsidR="00F46F82">
        <w:t xml:space="preserve"> </w:t>
      </w:r>
      <w:r w:rsidRPr="00076396">
        <w:t>These instructions constitute the conditions of tender.</w:t>
      </w:r>
      <w:r w:rsidR="00F46F82">
        <w:t xml:space="preserve"> </w:t>
      </w:r>
      <w:r w:rsidRPr="00076396">
        <w:t xml:space="preserve">Participation in the tender process automatically signals that the </w:t>
      </w:r>
      <w:r>
        <w:t>Tenderers</w:t>
      </w:r>
      <w:r w:rsidRPr="00076396">
        <w:t xml:space="preserve"> accepts these conditions of participation.</w:t>
      </w:r>
    </w:p>
    <w:p w14:paraId="0FC26367" w14:textId="3DE0AD62" w:rsidR="00172BD2" w:rsidRDefault="00172BD2" w:rsidP="00543380">
      <w:pPr>
        <w:pStyle w:val="3TfGMHeading3"/>
        <w:ind w:left="851"/>
        <w:jc w:val="both"/>
      </w:pPr>
      <w:r>
        <w:t>All material issued in connection with this procurement exercise shall remain the property of TfGM and shall be used only for the purpose of this procurement exercise.</w:t>
      </w:r>
      <w:r w:rsidR="00F46F82">
        <w:t xml:space="preserve"> </w:t>
      </w:r>
      <w:r>
        <w:t>All due diligence information shall be either returned to TfGM or securely destroyed by the Tenderer (at TfGM's option) at the conclusion of the procurement exercise.</w:t>
      </w:r>
    </w:p>
    <w:p w14:paraId="2F6C2BE1" w14:textId="77777777" w:rsidR="00172BD2" w:rsidRPr="00E53A6D" w:rsidRDefault="00172BD2" w:rsidP="00543380">
      <w:pPr>
        <w:pStyle w:val="3TfGMHeading3"/>
        <w:ind w:left="851"/>
        <w:jc w:val="both"/>
      </w:pPr>
      <w:r w:rsidRPr="00E53A6D">
        <w:t>The Tenderer shall ensure that each or any adviser abides by the terms of these instructions and the conditions of tender.</w:t>
      </w:r>
    </w:p>
    <w:p w14:paraId="63DC18D3" w14:textId="0FA71C7B" w:rsidR="00172BD2" w:rsidRPr="0096501E" w:rsidRDefault="00172BD2" w:rsidP="00543380">
      <w:pPr>
        <w:pStyle w:val="3TfGMHeading3"/>
        <w:ind w:left="851"/>
        <w:jc w:val="both"/>
      </w:pPr>
      <w:r>
        <w:t xml:space="preserve">During the period of this procurement exercise, unless instructed otherwise by TfGM, the Tenderer shall not </w:t>
      </w:r>
      <w:proofErr w:type="gramStart"/>
      <w:r>
        <w:t>make contact with</w:t>
      </w:r>
      <w:proofErr w:type="gramEnd"/>
      <w:r>
        <w:t xml:space="preserve"> any employee, agent or consultant of TfGM and GMCA who is in any way connected with this process.</w:t>
      </w:r>
      <w:r w:rsidR="00F46F82">
        <w:t xml:space="preserve"> </w:t>
      </w:r>
      <w:r>
        <w:t>All communications from Tenderers (including their consultants and advisers) must instead be directed to the designated TfGM contact: Simon Jackson-Brown via the Pro-Contract messaging function.</w:t>
      </w:r>
    </w:p>
    <w:p w14:paraId="0DB13870" w14:textId="77777777" w:rsidR="00172BD2" w:rsidRPr="00076396" w:rsidRDefault="00172BD2" w:rsidP="00543380">
      <w:pPr>
        <w:pStyle w:val="3TfGMHeading3"/>
        <w:ind w:left="851"/>
        <w:jc w:val="both"/>
      </w:pPr>
      <w:r>
        <w:t xml:space="preserve">TfGM shall not be committed to any course of action </w:t>
      </w:r>
      <w:proofErr w:type="gramStart"/>
      <w:r>
        <w:t>as a result of</w:t>
      </w:r>
      <w:proofErr w:type="gramEnd"/>
      <w:r>
        <w:t>:</w:t>
      </w:r>
    </w:p>
    <w:p w14:paraId="62CED5BC" w14:textId="77777777" w:rsidR="00172BD2" w:rsidRPr="00395912" w:rsidRDefault="00172BD2" w:rsidP="00543380">
      <w:pPr>
        <w:pStyle w:val="ListParagraph"/>
        <w:numPr>
          <w:ilvl w:val="1"/>
          <w:numId w:val="19"/>
        </w:numPr>
        <w:spacing w:after="220" w:line="276" w:lineRule="auto"/>
        <w:ind w:left="1560" w:hanging="426"/>
        <w:jc w:val="both"/>
        <w:rPr>
          <w:sz w:val="24"/>
          <w:szCs w:val="24"/>
        </w:rPr>
      </w:pPr>
      <w:bookmarkStart w:id="39" w:name="_DV_M233"/>
      <w:bookmarkEnd w:id="39"/>
      <w:r w:rsidRPr="00395912">
        <w:rPr>
          <w:sz w:val="24"/>
          <w:szCs w:val="24"/>
        </w:rPr>
        <w:t xml:space="preserve">Issuing this ITT or any invitation to participate in this procurement </w:t>
      </w:r>
      <w:proofErr w:type="gramStart"/>
      <w:r w:rsidRPr="00395912">
        <w:rPr>
          <w:sz w:val="24"/>
          <w:szCs w:val="24"/>
        </w:rPr>
        <w:t>exercise</w:t>
      </w:r>
      <w:bookmarkStart w:id="40" w:name="_DV_M234"/>
      <w:bookmarkStart w:id="41" w:name="_DV_M235"/>
      <w:bookmarkEnd w:id="40"/>
      <w:bookmarkEnd w:id="41"/>
      <w:r w:rsidRPr="00395912">
        <w:rPr>
          <w:sz w:val="24"/>
          <w:szCs w:val="24"/>
        </w:rPr>
        <w:t>;</w:t>
      </w:r>
      <w:proofErr w:type="gramEnd"/>
    </w:p>
    <w:p w14:paraId="33EA7E37" w14:textId="77777777" w:rsidR="00172BD2" w:rsidRPr="00395912" w:rsidRDefault="00172BD2" w:rsidP="00543380">
      <w:pPr>
        <w:pStyle w:val="ListParagraph"/>
        <w:numPr>
          <w:ilvl w:val="1"/>
          <w:numId w:val="19"/>
        </w:numPr>
        <w:spacing w:after="220" w:line="276" w:lineRule="auto"/>
        <w:ind w:left="1560" w:hanging="426"/>
        <w:jc w:val="both"/>
        <w:rPr>
          <w:sz w:val="24"/>
          <w:szCs w:val="24"/>
        </w:rPr>
      </w:pPr>
      <w:r w:rsidRPr="00395912">
        <w:rPr>
          <w:sz w:val="24"/>
          <w:szCs w:val="24"/>
        </w:rPr>
        <w:t>Communicating with a Tenderer or its representatives or agents in respect of this procurement exercise; or</w:t>
      </w:r>
    </w:p>
    <w:p w14:paraId="45F8D38E" w14:textId="77777777" w:rsidR="00172BD2" w:rsidRPr="00395912" w:rsidRDefault="00172BD2" w:rsidP="00543380">
      <w:pPr>
        <w:pStyle w:val="ListParagraph"/>
        <w:numPr>
          <w:ilvl w:val="1"/>
          <w:numId w:val="19"/>
        </w:numPr>
        <w:spacing w:after="220" w:line="276" w:lineRule="auto"/>
        <w:ind w:left="1560" w:hanging="426"/>
        <w:jc w:val="both"/>
        <w:rPr>
          <w:sz w:val="24"/>
          <w:szCs w:val="24"/>
        </w:rPr>
      </w:pPr>
      <w:bookmarkStart w:id="42" w:name="_DV_M238"/>
      <w:bookmarkStart w:id="43" w:name="_DV_M239"/>
      <w:bookmarkEnd w:id="42"/>
      <w:bookmarkEnd w:id="43"/>
      <w:r w:rsidRPr="50602DE8">
        <w:rPr>
          <w:sz w:val="24"/>
          <w:szCs w:val="24"/>
        </w:rPr>
        <w:t>Any other communication between GMCA and TfGM (whether directly or by its agents or representatives) and any other party.</w:t>
      </w:r>
      <w:bookmarkStart w:id="44" w:name="_DV_M242"/>
      <w:bookmarkStart w:id="45" w:name="_DV_M243"/>
      <w:bookmarkStart w:id="46" w:name="_DV_M245"/>
      <w:bookmarkStart w:id="47" w:name="_DV_M247"/>
      <w:bookmarkEnd w:id="44"/>
      <w:bookmarkEnd w:id="45"/>
      <w:bookmarkEnd w:id="46"/>
      <w:bookmarkEnd w:id="47"/>
    </w:p>
    <w:p w14:paraId="75D8C4AD" w14:textId="77777777" w:rsidR="00172BD2" w:rsidRPr="004E1C5F" w:rsidRDefault="00172BD2" w:rsidP="00543380">
      <w:pPr>
        <w:pStyle w:val="3TfGMHeading3"/>
        <w:ind w:left="851"/>
        <w:jc w:val="both"/>
      </w:pPr>
      <w:bookmarkStart w:id="48" w:name="_DV_M249"/>
      <w:bookmarkEnd w:id="48"/>
      <w:r>
        <w:t>Tenderers shall accept and acknowledge that by issuing this ITT GMCA and TfGM shall not be bound to accept any tender and reserves the right not to conclude a contract for some or all the goods and services for which tenders are invited.</w:t>
      </w:r>
    </w:p>
    <w:p w14:paraId="17FE15BD" w14:textId="77777777" w:rsidR="00172BD2" w:rsidRPr="004E1C5F" w:rsidRDefault="00172BD2" w:rsidP="00543380">
      <w:pPr>
        <w:pStyle w:val="3TfGMHeading3"/>
        <w:ind w:left="851"/>
        <w:jc w:val="both"/>
      </w:pPr>
      <w:r>
        <w:t>TfGM reserves the right to amend, add to, or withdraw all or any part of this ITT at any time during the procurement exercise.</w:t>
      </w:r>
    </w:p>
    <w:p w14:paraId="0994B4ED" w14:textId="77777777" w:rsidR="00172BD2" w:rsidRPr="00D10DDA" w:rsidRDefault="00172BD2" w:rsidP="00543380">
      <w:pPr>
        <w:pStyle w:val="2TfGMHeading2"/>
        <w:rPr>
          <w:b/>
          <w:bCs/>
        </w:rPr>
      </w:pPr>
      <w:bookmarkStart w:id="49" w:name="_Toc223943789"/>
      <w:bookmarkStart w:id="50" w:name="_Toc234655141"/>
      <w:bookmarkStart w:id="51" w:name="_Toc115705866"/>
      <w:bookmarkStart w:id="52" w:name="_Toc116662624"/>
      <w:r w:rsidRPr="00D10DDA">
        <w:rPr>
          <w:b/>
          <w:bCs/>
        </w:rPr>
        <w:t>Confidentiality</w:t>
      </w:r>
      <w:bookmarkEnd w:id="49"/>
      <w:bookmarkEnd w:id="50"/>
      <w:bookmarkEnd w:id="51"/>
      <w:bookmarkEnd w:id="52"/>
    </w:p>
    <w:p w14:paraId="28EDA398" w14:textId="77777777" w:rsidR="00172BD2" w:rsidRDefault="00172BD2" w:rsidP="00543380">
      <w:pPr>
        <w:pStyle w:val="3TfGMHeading3"/>
        <w:ind w:left="851"/>
        <w:jc w:val="both"/>
      </w:pPr>
      <w:bookmarkStart w:id="53" w:name="_Ref115661901"/>
      <w:bookmarkStart w:id="54" w:name="_Ref150568482"/>
      <w:r>
        <w:t>Subject to the stated exceptions, the contents of this ITT are being made available by TfGM on condition that:</w:t>
      </w:r>
      <w:bookmarkEnd w:id="53"/>
      <w:bookmarkEnd w:id="54"/>
    </w:p>
    <w:p w14:paraId="3FA9BA3D" w14:textId="77777777" w:rsidR="00172BD2" w:rsidRPr="00076396" w:rsidRDefault="00172BD2" w:rsidP="00543380">
      <w:pPr>
        <w:pStyle w:val="ListParagraph"/>
        <w:numPr>
          <w:ilvl w:val="1"/>
          <w:numId w:val="22"/>
        </w:numPr>
        <w:spacing w:after="220" w:line="276" w:lineRule="auto"/>
        <w:ind w:left="1560" w:hanging="426"/>
        <w:jc w:val="both"/>
        <w:rPr>
          <w:sz w:val="24"/>
          <w:szCs w:val="24"/>
        </w:rPr>
      </w:pPr>
      <w:r>
        <w:rPr>
          <w:sz w:val="24"/>
          <w:szCs w:val="24"/>
        </w:rPr>
        <w:t>Tenderers</w:t>
      </w:r>
      <w:r w:rsidRPr="00076396">
        <w:rPr>
          <w:sz w:val="24"/>
          <w:szCs w:val="24"/>
        </w:rPr>
        <w:t xml:space="preserve"> shall at all times treat the contents of the ITT and any related documents (together called the </w:t>
      </w:r>
      <w:r>
        <w:rPr>
          <w:sz w:val="24"/>
          <w:szCs w:val="24"/>
        </w:rPr>
        <w:t>'</w:t>
      </w:r>
      <w:r w:rsidRPr="00076396">
        <w:rPr>
          <w:sz w:val="24"/>
          <w:szCs w:val="24"/>
        </w:rPr>
        <w:t>Information</w:t>
      </w:r>
      <w:r>
        <w:rPr>
          <w:sz w:val="24"/>
          <w:szCs w:val="24"/>
        </w:rPr>
        <w:t>'</w:t>
      </w:r>
      <w:r w:rsidRPr="00076396">
        <w:rPr>
          <w:sz w:val="24"/>
          <w:szCs w:val="24"/>
        </w:rPr>
        <w:t xml:space="preserve">) as confidential, save in so far as they are already in the public </w:t>
      </w:r>
      <w:proofErr w:type="gramStart"/>
      <w:r w:rsidRPr="00076396">
        <w:rPr>
          <w:sz w:val="24"/>
          <w:szCs w:val="24"/>
        </w:rPr>
        <w:t>domain;</w:t>
      </w:r>
      <w:proofErr w:type="gramEnd"/>
    </w:p>
    <w:p w14:paraId="6D5A7C97" w14:textId="77777777" w:rsidR="00172BD2" w:rsidRPr="00076396" w:rsidRDefault="00172BD2" w:rsidP="00543380">
      <w:pPr>
        <w:pStyle w:val="ListParagraph"/>
        <w:numPr>
          <w:ilvl w:val="1"/>
          <w:numId w:val="22"/>
        </w:numPr>
        <w:spacing w:after="220" w:line="276" w:lineRule="auto"/>
        <w:ind w:left="1560" w:hanging="426"/>
        <w:jc w:val="both"/>
        <w:rPr>
          <w:sz w:val="24"/>
          <w:szCs w:val="24"/>
        </w:rPr>
      </w:pPr>
      <w:r>
        <w:rPr>
          <w:sz w:val="24"/>
          <w:szCs w:val="24"/>
        </w:rPr>
        <w:t>Tenderers</w:t>
      </w:r>
      <w:r w:rsidRPr="00076396">
        <w:rPr>
          <w:sz w:val="24"/>
          <w:szCs w:val="24"/>
        </w:rPr>
        <w:t xml:space="preserve"> shall not disclose, copy, reproduce, distribute or pass any of the Information to any other person at any time or allow any of these things to </w:t>
      </w:r>
      <w:proofErr w:type="gramStart"/>
      <w:r w:rsidRPr="00076396">
        <w:rPr>
          <w:sz w:val="24"/>
          <w:szCs w:val="24"/>
        </w:rPr>
        <w:t>happen;</w:t>
      </w:r>
      <w:proofErr w:type="gramEnd"/>
    </w:p>
    <w:p w14:paraId="436AA32B" w14:textId="77777777" w:rsidR="00172BD2" w:rsidRPr="00076396" w:rsidRDefault="00172BD2" w:rsidP="00543380">
      <w:pPr>
        <w:pStyle w:val="ListParagraph"/>
        <w:numPr>
          <w:ilvl w:val="1"/>
          <w:numId w:val="22"/>
        </w:numPr>
        <w:spacing w:after="220" w:line="276" w:lineRule="auto"/>
        <w:ind w:left="1560" w:hanging="426"/>
        <w:jc w:val="both"/>
        <w:rPr>
          <w:sz w:val="24"/>
          <w:szCs w:val="24"/>
        </w:rPr>
      </w:pPr>
      <w:r>
        <w:rPr>
          <w:sz w:val="24"/>
          <w:szCs w:val="24"/>
        </w:rPr>
        <w:t>Tenderers</w:t>
      </w:r>
      <w:r w:rsidRPr="00076396">
        <w:rPr>
          <w:sz w:val="24"/>
          <w:szCs w:val="24"/>
        </w:rPr>
        <w:t xml:space="preserve"> shall not use any of the Information for any purpose other than for the submission (or deciding whether to submit) a tender; and</w:t>
      </w:r>
    </w:p>
    <w:p w14:paraId="6D027B44" w14:textId="77777777" w:rsidR="00172BD2" w:rsidRPr="00076396" w:rsidRDefault="00172BD2" w:rsidP="00543380">
      <w:pPr>
        <w:pStyle w:val="ListParagraph"/>
        <w:numPr>
          <w:ilvl w:val="1"/>
          <w:numId w:val="22"/>
        </w:numPr>
        <w:spacing w:after="220" w:line="276" w:lineRule="auto"/>
        <w:ind w:left="1560" w:hanging="426"/>
        <w:jc w:val="both"/>
        <w:rPr>
          <w:sz w:val="24"/>
          <w:szCs w:val="24"/>
        </w:rPr>
      </w:pPr>
      <w:r>
        <w:rPr>
          <w:sz w:val="24"/>
          <w:szCs w:val="24"/>
        </w:rPr>
        <w:t>Tenderers</w:t>
      </w:r>
      <w:r w:rsidRPr="00076396">
        <w:rPr>
          <w:sz w:val="24"/>
          <w:szCs w:val="24"/>
        </w:rPr>
        <w:t xml:space="preserve"> shall not undertake any publicity activity (related to this requirement) with any section of the media.</w:t>
      </w:r>
    </w:p>
    <w:p w14:paraId="133FC6F5" w14:textId="77777777" w:rsidR="00172BD2" w:rsidRPr="004E1C5F" w:rsidRDefault="00172BD2" w:rsidP="00543380">
      <w:pPr>
        <w:pStyle w:val="3TfGMHeading3"/>
        <w:ind w:left="851"/>
        <w:jc w:val="both"/>
      </w:pPr>
      <w:bookmarkStart w:id="55" w:name="_Ref115662027"/>
      <w:r w:rsidRPr="004E1C5F">
        <w:t xml:space="preserve">Tenderers may disclose, </w:t>
      </w:r>
      <w:proofErr w:type="gramStart"/>
      <w:r w:rsidRPr="004E1C5F">
        <w:t>distribute</w:t>
      </w:r>
      <w:proofErr w:type="gramEnd"/>
      <w:r w:rsidRPr="004E1C5F">
        <w:t xml:space="preserve"> or pass any of the Information to the Tenderers' advisers or to another person provided that either:</w:t>
      </w:r>
      <w:bookmarkEnd w:id="55"/>
    </w:p>
    <w:p w14:paraId="10C0642C" w14:textId="77777777" w:rsidR="00172BD2" w:rsidRDefault="00172BD2" w:rsidP="00543380">
      <w:pPr>
        <w:pStyle w:val="7TfGMStandardReportText"/>
        <w:numPr>
          <w:ilvl w:val="0"/>
          <w:numId w:val="25"/>
        </w:numPr>
        <w:ind w:left="1701" w:hanging="567"/>
      </w:pPr>
      <w:r w:rsidRPr="00076396">
        <w:t xml:space="preserve">this is done for the sole purpose of enabling a tender to be submitted and the person receiving the Information undertakes in writing to keep the Information confidential on the same terms as if that person were the </w:t>
      </w:r>
      <w:r>
        <w:t>Tenderer</w:t>
      </w:r>
      <w:r w:rsidRPr="00076396">
        <w:t>.</w:t>
      </w:r>
    </w:p>
    <w:p w14:paraId="3FCFA42E" w14:textId="77777777" w:rsidR="00172BD2" w:rsidRPr="00076396" w:rsidRDefault="00172BD2" w:rsidP="00543380">
      <w:pPr>
        <w:pStyle w:val="7TfGMStandardReportText"/>
        <w:numPr>
          <w:ilvl w:val="0"/>
          <w:numId w:val="25"/>
        </w:numPr>
        <w:ind w:left="1701" w:hanging="567"/>
      </w:pPr>
      <w:r>
        <w:t>the Tenderer obtains the prior written consent of TfGM in relation to such disclosure, distribution or passing of Information.</w:t>
      </w:r>
    </w:p>
    <w:p w14:paraId="1BDA5B65" w14:textId="77777777" w:rsidR="00172BD2" w:rsidRPr="00076396" w:rsidRDefault="00172BD2" w:rsidP="00543380">
      <w:pPr>
        <w:pStyle w:val="7TfGMStandardReportText"/>
        <w:numPr>
          <w:ilvl w:val="0"/>
          <w:numId w:val="25"/>
        </w:numPr>
        <w:ind w:left="1701" w:hanging="567"/>
      </w:pPr>
      <w:r w:rsidRPr="00076396">
        <w:t>the disclosure is made for the sole purpose of obtaining legal advice from external lawyers in relation to the procurement or to any contract arising from it; or</w:t>
      </w:r>
    </w:p>
    <w:p w14:paraId="22F0EDA3" w14:textId="77777777" w:rsidR="00172BD2" w:rsidRPr="00076396" w:rsidRDefault="00172BD2" w:rsidP="00543380">
      <w:pPr>
        <w:pStyle w:val="7TfGMStandardReportText"/>
        <w:numPr>
          <w:ilvl w:val="0"/>
          <w:numId w:val="25"/>
        </w:numPr>
        <w:ind w:left="1701" w:hanging="567"/>
      </w:pPr>
      <w:r w:rsidRPr="00076396">
        <w:t xml:space="preserve">the </w:t>
      </w:r>
      <w:r>
        <w:t>Tenderer</w:t>
      </w:r>
      <w:r w:rsidRPr="00076396">
        <w:t xml:space="preserve"> is legally required to make such a disclosure.</w:t>
      </w:r>
    </w:p>
    <w:p w14:paraId="0FD945AF" w14:textId="77777777" w:rsidR="00172BD2" w:rsidRPr="00AB3AE0" w:rsidRDefault="00172BD2" w:rsidP="00543380">
      <w:pPr>
        <w:pStyle w:val="3TfGMHeading3"/>
        <w:ind w:left="851"/>
        <w:jc w:val="both"/>
      </w:pPr>
      <w:bookmarkStart w:id="56" w:name="_Ref117652832"/>
      <w:r w:rsidRPr="00AB3AE0">
        <w:t>In the paragraphs above, the definition of 'Tenderer' includes but is not limited to any person, firm, body, or association, corporate or incorporate.</w:t>
      </w:r>
    </w:p>
    <w:p w14:paraId="1D52F848" w14:textId="22778AC2" w:rsidR="00172BD2" w:rsidRPr="004B5BA0" w:rsidRDefault="00172BD2" w:rsidP="00543380">
      <w:pPr>
        <w:pStyle w:val="3TfGMHeading3"/>
        <w:ind w:left="851"/>
        <w:jc w:val="both"/>
      </w:pPr>
      <w:r w:rsidRPr="00AB3AE0">
        <w:t xml:space="preserve"> TfGM may disclose detailed information relating to tenders to its officers, employees, agents or advisers and TfGM may make any of the contract documents available for private inspection by its</w:t>
      </w:r>
      <w:r w:rsidRPr="004B5BA0">
        <w:t xml:space="preserve"> officers, employees, agents, or advisers.</w:t>
      </w:r>
      <w:r w:rsidR="00F46F82">
        <w:t xml:space="preserve"> </w:t>
      </w:r>
      <w:r w:rsidRPr="004B5BA0">
        <w:t>TfGM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below).</w:t>
      </w:r>
      <w:bookmarkEnd w:id="56"/>
    </w:p>
    <w:p w14:paraId="130BB45B" w14:textId="77777777" w:rsidR="00172BD2" w:rsidRPr="004E1C5F" w:rsidRDefault="00172BD2" w:rsidP="00543380">
      <w:pPr>
        <w:pStyle w:val="2TfGMHeading2"/>
        <w:rPr>
          <w:b/>
          <w:bCs/>
        </w:rPr>
      </w:pPr>
      <w:bookmarkStart w:id="57" w:name="_Toc223943790"/>
      <w:bookmarkStart w:id="58" w:name="_Toc234655142"/>
      <w:bookmarkStart w:id="59" w:name="_Toc115705867"/>
      <w:bookmarkStart w:id="60" w:name="_Toc116662625"/>
      <w:r w:rsidRPr="004E1C5F">
        <w:rPr>
          <w:b/>
          <w:bCs/>
        </w:rPr>
        <w:t>Freedom of Information</w:t>
      </w:r>
      <w:bookmarkEnd w:id="57"/>
      <w:bookmarkEnd w:id="58"/>
      <w:r w:rsidRPr="004E1C5F">
        <w:rPr>
          <w:b/>
          <w:bCs/>
        </w:rPr>
        <w:t xml:space="preserve"> and Environmental Information</w:t>
      </w:r>
      <w:bookmarkEnd w:id="59"/>
      <w:bookmarkEnd w:id="60"/>
    </w:p>
    <w:p w14:paraId="4312C480" w14:textId="76222D3D" w:rsidR="00172BD2" w:rsidRDefault="00172BD2" w:rsidP="00543380">
      <w:pPr>
        <w:pStyle w:val="3TfGMHeading3"/>
        <w:ind w:left="851"/>
        <w:jc w:val="both"/>
      </w:pPr>
      <w:bookmarkStart w:id="61" w:name="_Ref149547605"/>
      <w:r>
        <w:t>In accordance with the obligations and duties placed upon public authorities by the Freedom of Information Act 2000 (the '</w:t>
      </w:r>
      <w:proofErr w:type="spellStart"/>
      <w:r>
        <w:t>FoIA</w:t>
      </w:r>
      <w:proofErr w:type="spellEnd"/>
      <w:r>
        <w:t xml:space="preserve">'), including any subsequent amendments, and the Environmental Information Regulations 2004 (the "EIR") including any subsequent amendments, all information submitted to </w:t>
      </w:r>
      <w:proofErr w:type="gramStart"/>
      <w:r>
        <w:t>GMCA</w:t>
      </w:r>
      <w:proofErr w:type="gramEnd"/>
      <w:r>
        <w:t xml:space="preserve"> and TfGM by the Tenderer may need to be disclosed in response to a request under the </w:t>
      </w:r>
      <w:proofErr w:type="spellStart"/>
      <w:r>
        <w:t>FoIA</w:t>
      </w:r>
      <w:proofErr w:type="spellEnd"/>
      <w:r>
        <w:t xml:space="preserve"> of EIR.</w:t>
      </w:r>
      <w:r w:rsidR="00F46F82">
        <w:t xml:space="preserve"> </w:t>
      </w:r>
      <w:r>
        <w:t>Moreover, GMCA and TfGM may also decide to include certain information in the 'Publication Scheme' which it maintains under the afore mentioned legislation.</w:t>
      </w:r>
      <w:bookmarkEnd w:id="61"/>
    </w:p>
    <w:p w14:paraId="42093A3E" w14:textId="77777777" w:rsidR="00172BD2" w:rsidRPr="00076396" w:rsidRDefault="00172BD2" w:rsidP="00543380">
      <w:pPr>
        <w:pStyle w:val="3TfGMHeading3"/>
        <w:ind w:left="851"/>
        <w:jc w:val="both"/>
      </w:pPr>
      <w:r w:rsidRPr="00076396">
        <w:t>If a</w:t>
      </w:r>
      <w:r>
        <w:t xml:space="preserve"> Tenderer</w:t>
      </w:r>
      <w:r w:rsidRPr="00076396">
        <w:t xml:space="preserve"> considers that any of the information included in their submission is commercially sensitive, then the </w:t>
      </w:r>
      <w:r>
        <w:t>Tenderer</w:t>
      </w:r>
      <w:r w:rsidRPr="00076396">
        <w:t xml:space="preserve"> should:</w:t>
      </w:r>
    </w:p>
    <w:p w14:paraId="770C2AE5" w14:textId="77777777" w:rsidR="00172BD2" w:rsidRPr="00076396" w:rsidRDefault="00172BD2" w:rsidP="00543380">
      <w:pPr>
        <w:pStyle w:val="7TfGMStandardReportText"/>
        <w:numPr>
          <w:ilvl w:val="0"/>
          <w:numId w:val="24"/>
        </w:numPr>
        <w:ind w:left="1701" w:hanging="567"/>
      </w:pPr>
      <w:r w:rsidRPr="00076396">
        <w:t>clearly identify such information.</w:t>
      </w:r>
    </w:p>
    <w:p w14:paraId="28D6933F" w14:textId="77777777" w:rsidR="00172BD2" w:rsidRPr="00076396" w:rsidRDefault="00172BD2" w:rsidP="00543380">
      <w:pPr>
        <w:pStyle w:val="7TfGMStandardReportText"/>
        <w:numPr>
          <w:ilvl w:val="0"/>
          <w:numId w:val="24"/>
        </w:numPr>
        <w:ind w:left="1701" w:hanging="567"/>
      </w:pPr>
      <w:r w:rsidRPr="00076396">
        <w:t>explain the potential implications of disclosure of such information; and</w:t>
      </w:r>
    </w:p>
    <w:p w14:paraId="4ADB9BB2" w14:textId="77777777" w:rsidR="00172BD2" w:rsidRPr="00076396" w:rsidRDefault="00172BD2" w:rsidP="00543380">
      <w:pPr>
        <w:pStyle w:val="7TfGMStandardReportText"/>
        <w:numPr>
          <w:ilvl w:val="0"/>
          <w:numId w:val="24"/>
        </w:numPr>
        <w:ind w:left="1701" w:hanging="567"/>
      </w:pPr>
      <w:r w:rsidRPr="00076396">
        <w:t xml:space="preserve">provide an estimate of the </w:t>
      </w:r>
      <w:proofErr w:type="gramStart"/>
      <w:r w:rsidRPr="00076396">
        <w:t>period of time</w:t>
      </w:r>
      <w:proofErr w:type="gramEnd"/>
      <w:r w:rsidRPr="00076396">
        <w:t xml:space="preserve"> during which the </w:t>
      </w:r>
      <w:r>
        <w:t xml:space="preserve">Tenderer </w:t>
      </w:r>
      <w:r w:rsidRPr="00076396">
        <w:t>believes that such information will remain commercially sensitive.</w:t>
      </w:r>
    </w:p>
    <w:p w14:paraId="65F0E443" w14:textId="437163EB" w:rsidR="00172BD2" w:rsidRPr="00076396" w:rsidRDefault="00172BD2" w:rsidP="00543380">
      <w:pPr>
        <w:pStyle w:val="3TfGMHeading3"/>
        <w:ind w:left="851"/>
        <w:jc w:val="both"/>
      </w:pPr>
      <w:bookmarkStart w:id="62" w:name="_Ref149547621"/>
      <w:r>
        <w:t xml:space="preserve">Please note that it is not sufficient for a Tenderer to include a statement that </w:t>
      </w:r>
      <w:proofErr w:type="gramStart"/>
      <w:r w:rsidR="003529C1">
        <w:t>all</w:t>
      </w:r>
      <w:r>
        <w:t xml:space="preserve"> of</w:t>
      </w:r>
      <w:proofErr w:type="gramEnd"/>
      <w:r>
        <w:t xml:space="preserve"> the information submitted is commercially sensitive or confidential.</w:t>
      </w:r>
      <w:r w:rsidR="00F46F82">
        <w:t xml:space="preserve"> </w:t>
      </w:r>
      <w:r>
        <w:t>Furthermore, Tenderers should be aware that GMCA and TfGM may still be required to disclose this information under the legislation if a request is received.</w:t>
      </w:r>
      <w:r w:rsidR="00F46F82">
        <w:t xml:space="preserve"> </w:t>
      </w:r>
      <w:r>
        <w:t>Accordingly, GMCA and TfGM cannot guarantee that any information marked "confidential" or "commercially sensitive" will not be disclosed.</w:t>
      </w:r>
    </w:p>
    <w:bookmarkEnd w:id="62"/>
    <w:p w14:paraId="6571CE0E" w14:textId="77777777" w:rsidR="00172BD2" w:rsidRPr="00076396" w:rsidRDefault="00172BD2" w:rsidP="00543380">
      <w:pPr>
        <w:pStyle w:val="3TfGMHeading3"/>
        <w:ind w:left="851"/>
        <w:jc w:val="both"/>
      </w:pPr>
      <w:r>
        <w:t xml:space="preserve">Where a Tenderer receives a request for information under the </w:t>
      </w:r>
      <w:proofErr w:type="spellStart"/>
      <w:r>
        <w:t>FoIA</w:t>
      </w:r>
      <w:proofErr w:type="spellEnd"/>
      <w:r>
        <w:t xml:space="preserve"> or the EIR during the procurement process, this should be immediately passed on to TfGM and the Tenderer should not attempt to answer the request without first consulting with TfGM.</w:t>
      </w:r>
    </w:p>
    <w:p w14:paraId="59FAE89E" w14:textId="77777777" w:rsidR="00172BD2" w:rsidRDefault="00172BD2" w:rsidP="00172BD2">
      <w:pPr>
        <w:rPr>
          <w:b/>
          <w:bCs/>
          <w:sz w:val="26"/>
          <w:szCs w:val="24"/>
        </w:rPr>
      </w:pPr>
      <w:bookmarkStart w:id="63" w:name="_Toc115705868"/>
      <w:bookmarkStart w:id="64" w:name="_Toc116662626"/>
      <w:r>
        <w:rPr>
          <w:b/>
          <w:bCs/>
        </w:rPr>
        <w:br w:type="page"/>
      </w:r>
    </w:p>
    <w:p w14:paraId="09BAE711" w14:textId="77777777" w:rsidR="00172BD2" w:rsidRPr="0011240D" w:rsidRDefault="00172BD2" w:rsidP="00543380">
      <w:pPr>
        <w:pStyle w:val="2TfGMHeading2"/>
        <w:rPr>
          <w:b/>
          <w:bCs/>
        </w:rPr>
      </w:pPr>
      <w:r w:rsidRPr="0011240D">
        <w:rPr>
          <w:b/>
          <w:bCs/>
        </w:rPr>
        <w:t>Canvassing</w:t>
      </w:r>
      <w:bookmarkEnd w:id="63"/>
      <w:bookmarkEnd w:id="64"/>
    </w:p>
    <w:p w14:paraId="623F3FB4" w14:textId="77777777" w:rsidR="00172BD2" w:rsidRPr="00076396" w:rsidRDefault="00172BD2" w:rsidP="00543380">
      <w:pPr>
        <w:pStyle w:val="3TfGMHeading3"/>
        <w:ind w:left="851"/>
        <w:jc w:val="both"/>
      </w:pPr>
      <w:r>
        <w:t xml:space="preserve">Any Tenderer who directly or indirectly canvasses any officer, member, employee, or agent of GMCA and TfGM or its members concerning the establishment of the contract or who directly or indirectly obtains or attempts to obtain information from any such officer, member, </w:t>
      </w:r>
      <w:proofErr w:type="gramStart"/>
      <w:r>
        <w:t>employee</w:t>
      </w:r>
      <w:proofErr w:type="gramEnd"/>
      <w:r>
        <w:t xml:space="preserve"> or agent or concerning any other Tenderer, tender or proposed tender will be disqualified.</w:t>
      </w:r>
    </w:p>
    <w:p w14:paraId="2F7BD600" w14:textId="77777777" w:rsidR="00172BD2" w:rsidRPr="004B5BA0" w:rsidRDefault="00172BD2" w:rsidP="00543380">
      <w:pPr>
        <w:pStyle w:val="2TfGMHeading2"/>
        <w:rPr>
          <w:b/>
          <w:sz w:val="24"/>
        </w:rPr>
      </w:pPr>
      <w:bookmarkStart w:id="65" w:name="_Toc115705869"/>
      <w:bookmarkStart w:id="66" w:name="_Toc116662627"/>
      <w:r w:rsidRPr="0011240D">
        <w:rPr>
          <w:b/>
          <w:bCs/>
        </w:rPr>
        <w:t>Disclaimers</w:t>
      </w:r>
      <w:bookmarkEnd w:id="65"/>
      <w:bookmarkEnd w:id="66"/>
    </w:p>
    <w:p w14:paraId="3CCD9046" w14:textId="47E1DCDF" w:rsidR="00172BD2" w:rsidRPr="00076396" w:rsidRDefault="00172BD2" w:rsidP="00543380">
      <w:pPr>
        <w:pStyle w:val="3TfGMHeading3"/>
        <w:ind w:left="851"/>
        <w:jc w:val="both"/>
      </w:pPr>
      <w:r>
        <w:t xml:space="preserve">Any Tenderer considering </w:t>
      </w:r>
      <w:proofErr w:type="gramStart"/>
      <w:r>
        <w:t>making a decision</w:t>
      </w:r>
      <w:proofErr w:type="gramEnd"/>
      <w:r>
        <w:t xml:space="preserve"> to enter into a contractual relationship with GMCA and TfGM following receipt of the ITT should make their own investigations and their own independent assessment of GMCA and TfGM and such other bodies and its requirements for the goods and services and should seek their own professional financial and legal advice.</w:t>
      </w:r>
      <w:r w:rsidR="00F46F82">
        <w:t xml:space="preserve"> </w:t>
      </w:r>
      <w:r>
        <w:t>For the avoidance of doubt, the provision of clarification or further information in relation to the ITT is only authorised to be provided following a query made in accordance with these instructions to tender.</w:t>
      </w:r>
    </w:p>
    <w:p w14:paraId="352491D7" w14:textId="77777777" w:rsidR="00172BD2" w:rsidRPr="004B5BA0" w:rsidRDefault="00172BD2" w:rsidP="00543380">
      <w:pPr>
        <w:pStyle w:val="2TfGMHeading2"/>
        <w:rPr>
          <w:b/>
          <w:sz w:val="24"/>
        </w:rPr>
      </w:pPr>
      <w:bookmarkStart w:id="67" w:name="_Toc115705870"/>
      <w:bookmarkStart w:id="68" w:name="_Toc116662628"/>
      <w:r w:rsidRPr="002C1870">
        <w:rPr>
          <w:b/>
        </w:rPr>
        <w:t>Collusive</w:t>
      </w:r>
      <w:r w:rsidRPr="004B5BA0">
        <w:rPr>
          <w:b/>
          <w:sz w:val="24"/>
        </w:rPr>
        <w:t xml:space="preserve"> Behaviour</w:t>
      </w:r>
      <w:bookmarkEnd w:id="67"/>
      <w:bookmarkEnd w:id="68"/>
    </w:p>
    <w:p w14:paraId="56FBB8B9" w14:textId="2B1E37A9" w:rsidR="00172BD2" w:rsidRDefault="00172BD2" w:rsidP="00543380">
      <w:pPr>
        <w:pStyle w:val="3TfGMHeading3"/>
        <w:ind w:left="851"/>
        <w:jc w:val="both"/>
      </w:pPr>
      <w:r>
        <w:t>Tenderers</w:t>
      </w:r>
      <w:r w:rsidRPr="00076396">
        <w:t xml:space="preserve"> are required to highlight any conflict of interest or potential conflict of interest that could arise if they were to be awarded this contract.</w:t>
      </w:r>
      <w:r w:rsidR="00F46F82">
        <w:t xml:space="preserve"> </w:t>
      </w:r>
      <w:r>
        <w:t>Tenderers</w:t>
      </w:r>
      <w:r w:rsidRPr="00076396">
        <w:t xml:space="preserve"> must also highlight any conflicts that may exist in companies affiliated with the </w:t>
      </w:r>
      <w:r>
        <w:t>Tenderers</w:t>
      </w:r>
      <w:r w:rsidRPr="00076396">
        <w:t>.</w:t>
      </w:r>
    </w:p>
    <w:p w14:paraId="11EA8653" w14:textId="77777777" w:rsidR="00172BD2" w:rsidRPr="00076396" w:rsidRDefault="00172BD2" w:rsidP="00543380">
      <w:pPr>
        <w:pStyle w:val="3TfGMHeading3"/>
        <w:ind w:left="851"/>
        <w:jc w:val="both"/>
      </w:pPr>
      <w:r w:rsidRPr="00076396">
        <w:t xml:space="preserve">Any </w:t>
      </w:r>
      <w:r>
        <w:t>Tenderer</w:t>
      </w:r>
      <w:r w:rsidRPr="00076396">
        <w:t xml:space="preserve"> who:</w:t>
      </w:r>
    </w:p>
    <w:p w14:paraId="6D2FCDF4" w14:textId="77777777" w:rsidR="00172BD2" w:rsidRPr="00076396" w:rsidRDefault="00172BD2" w:rsidP="00543380">
      <w:pPr>
        <w:pStyle w:val="7TfGMStandardReportText"/>
        <w:numPr>
          <w:ilvl w:val="0"/>
          <w:numId w:val="23"/>
        </w:numPr>
        <w:ind w:hanging="437"/>
        <w:jc w:val="both"/>
      </w:pPr>
      <w:r w:rsidRPr="00076396">
        <w:t>fixes or adjusts the amount of its tender by or in accordance with any agreement or arrangement with any other party.</w:t>
      </w:r>
    </w:p>
    <w:p w14:paraId="5DFD057F" w14:textId="77777777" w:rsidR="00172BD2" w:rsidRPr="00076396" w:rsidRDefault="00172BD2" w:rsidP="00543380">
      <w:pPr>
        <w:pStyle w:val="7TfGMStandardReportText"/>
        <w:numPr>
          <w:ilvl w:val="0"/>
          <w:numId w:val="23"/>
        </w:numPr>
        <w:ind w:hanging="437"/>
        <w:jc w:val="both"/>
      </w:pPr>
      <w:r>
        <w:t>communicates to any party other than GMCA and TfGM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proofErr w:type="gramStart"/>
      <w:r>
        <w:t>);</w:t>
      </w:r>
      <w:proofErr w:type="gramEnd"/>
    </w:p>
    <w:p w14:paraId="4EC8BCB7" w14:textId="77777777" w:rsidR="00172BD2" w:rsidRPr="00076396" w:rsidRDefault="00172BD2" w:rsidP="00543380">
      <w:pPr>
        <w:pStyle w:val="7TfGMStandardReportText"/>
        <w:numPr>
          <w:ilvl w:val="0"/>
          <w:numId w:val="23"/>
        </w:numPr>
        <w:ind w:hanging="437"/>
        <w:jc w:val="both"/>
      </w:pPr>
      <w:r w:rsidRPr="00076396">
        <w:t>enters into any agreement or arrangement with any other party that such other party shall refrain from submitting a tender</w:t>
      </w:r>
      <w:r>
        <w:t>.</w:t>
      </w:r>
    </w:p>
    <w:p w14:paraId="05FCA1AF" w14:textId="77777777" w:rsidR="00172BD2" w:rsidRPr="00076396" w:rsidRDefault="00172BD2" w:rsidP="00543380">
      <w:pPr>
        <w:pStyle w:val="7TfGMStandardReportText"/>
        <w:numPr>
          <w:ilvl w:val="0"/>
          <w:numId w:val="23"/>
        </w:numPr>
        <w:ind w:hanging="437"/>
        <w:jc w:val="both"/>
      </w:pPr>
      <w:r w:rsidRPr="00076396">
        <w:t>enters into any agreement or arrangement with any other party as to the amount of any tender submitted; or</w:t>
      </w:r>
    </w:p>
    <w:p w14:paraId="47D36AF3" w14:textId="77777777" w:rsidR="00172BD2" w:rsidRPr="00076396" w:rsidRDefault="00172BD2" w:rsidP="00543380">
      <w:pPr>
        <w:pStyle w:val="7TfGMStandardReportText"/>
        <w:numPr>
          <w:ilvl w:val="0"/>
          <w:numId w:val="23"/>
        </w:numPr>
        <w:ind w:hanging="437"/>
        <w:jc w:val="both"/>
      </w:pPr>
      <w:r>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GMCA and TfGM and without prejudice to any criminal liability which such conduct by a Tenderer may attract) be disqualified.</w:t>
      </w:r>
    </w:p>
    <w:p w14:paraId="14BAC4D8" w14:textId="77777777" w:rsidR="00172BD2" w:rsidRPr="004B5BA0" w:rsidRDefault="00172BD2" w:rsidP="00543380">
      <w:pPr>
        <w:pStyle w:val="2TfGMHeading2"/>
        <w:rPr>
          <w:b/>
          <w:sz w:val="24"/>
        </w:rPr>
      </w:pPr>
      <w:bookmarkStart w:id="69" w:name="_Toc115705871"/>
      <w:bookmarkStart w:id="70" w:name="_Toc116662629"/>
      <w:r w:rsidRPr="0011240D">
        <w:rPr>
          <w:b/>
          <w:bCs/>
        </w:rPr>
        <w:t>Inducement</w:t>
      </w:r>
      <w:r w:rsidRPr="004B5BA0">
        <w:rPr>
          <w:b/>
          <w:sz w:val="24"/>
        </w:rPr>
        <w:t xml:space="preserve"> or Incentive</w:t>
      </w:r>
      <w:bookmarkEnd w:id="69"/>
      <w:bookmarkEnd w:id="70"/>
    </w:p>
    <w:p w14:paraId="5C1E60C4" w14:textId="77777777" w:rsidR="00172BD2" w:rsidRPr="00076396" w:rsidRDefault="00172BD2" w:rsidP="00543380">
      <w:pPr>
        <w:pStyle w:val="3TfGMHeading3"/>
        <w:ind w:left="851"/>
        <w:jc w:val="both"/>
      </w:pPr>
      <w:r w:rsidRPr="00076396">
        <w:t xml:space="preserve">This ITT is issued on the basis that nothing contained therein shall constitute an inducement or incentive or shall have in any other way persuaded a </w:t>
      </w:r>
      <w:r>
        <w:t>Tenderer</w:t>
      </w:r>
      <w:r w:rsidRPr="00076396">
        <w:t xml:space="preserve"> to submit a tender or enter into a contractual agreement.</w:t>
      </w:r>
    </w:p>
    <w:p w14:paraId="1473384A" w14:textId="77777777" w:rsidR="00172BD2" w:rsidRPr="0011240D" w:rsidRDefault="00172BD2" w:rsidP="00543380">
      <w:pPr>
        <w:pStyle w:val="2TfGMHeading2"/>
        <w:rPr>
          <w:b/>
          <w:bCs/>
        </w:rPr>
      </w:pPr>
      <w:bookmarkStart w:id="71" w:name="_Toc223943791"/>
      <w:bookmarkStart w:id="72" w:name="_Toc234655143"/>
      <w:bookmarkStart w:id="73" w:name="_Toc115705872"/>
      <w:bookmarkStart w:id="74" w:name="_Toc116662630"/>
      <w:r w:rsidRPr="0011240D">
        <w:rPr>
          <w:b/>
          <w:bCs/>
        </w:rPr>
        <w:t>Tender Validity</w:t>
      </w:r>
      <w:bookmarkEnd w:id="71"/>
      <w:bookmarkEnd w:id="72"/>
      <w:bookmarkEnd w:id="73"/>
      <w:bookmarkEnd w:id="74"/>
    </w:p>
    <w:p w14:paraId="234336BE" w14:textId="75F47793" w:rsidR="00172BD2" w:rsidRPr="00076396" w:rsidRDefault="00172BD2" w:rsidP="00543380">
      <w:pPr>
        <w:pStyle w:val="3TfGMHeading3"/>
        <w:ind w:left="851"/>
        <w:jc w:val="both"/>
      </w:pPr>
      <w:r w:rsidRPr="00076396">
        <w:t xml:space="preserve">The tender should remain open for acceptance for a period of </w:t>
      </w:r>
      <w:r w:rsidR="0075672C">
        <w:t>six</w:t>
      </w:r>
      <w:r w:rsidRPr="00925747">
        <w:t xml:space="preserve"> (</w:t>
      </w:r>
      <w:r w:rsidR="0075672C">
        <w:t>6</w:t>
      </w:r>
      <w:r w:rsidRPr="00925747">
        <w:t>) months</w:t>
      </w:r>
      <w:r w:rsidRPr="006634D9">
        <w:t xml:space="preserve"> </w:t>
      </w:r>
      <w:r w:rsidRPr="00076396">
        <w:t>from the tender response date.</w:t>
      </w:r>
      <w:r w:rsidR="00F46F82">
        <w:t xml:space="preserve"> </w:t>
      </w:r>
      <w:r w:rsidRPr="00076396">
        <w:t>A tender valid for a shorter period may be rejected.</w:t>
      </w:r>
      <w:bookmarkStart w:id="75" w:name="_Toc159578285"/>
    </w:p>
    <w:p w14:paraId="6497D1EA" w14:textId="77777777" w:rsidR="00172BD2" w:rsidRPr="000A3625" w:rsidRDefault="00172BD2" w:rsidP="00543380">
      <w:pPr>
        <w:pStyle w:val="2TfGMHeading2"/>
        <w:rPr>
          <w:b/>
          <w:bCs/>
        </w:rPr>
      </w:pPr>
      <w:bookmarkStart w:id="76" w:name="_Toc223943792"/>
      <w:bookmarkStart w:id="77" w:name="_Toc234655144"/>
      <w:bookmarkStart w:id="78" w:name="_Toc115705873"/>
      <w:bookmarkStart w:id="79" w:name="_Toc116662631"/>
      <w:r w:rsidRPr="000A3625">
        <w:rPr>
          <w:b/>
          <w:bCs/>
        </w:rPr>
        <w:t>Timescales</w:t>
      </w:r>
      <w:bookmarkEnd w:id="76"/>
      <w:bookmarkEnd w:id="77"/>
      <w:bookmarkEnd w:id="78"/>
      <w:bookmarkEnd w:id="79"/>
    </w:p>
    <w:bookmarkEnd w:id="75"/>
    <w:p w14:paraId="2F5CF55F" w14:textId="2980906C" w:rsidR="00172BD2" w:rsidRPr="00076396" w:rsidRDefault="00172BD2" w:rsidP="00543380">
      <w:pPr>
        <w:pStyle w:val="3TfGMHeading3"/>
        <w:ind w:left="851"/>
        <w:jc w:val="both"/>
      </w:pPr>
      <w:r>
        <w:t>The proposed procurement timetable is set out below.</w:t>
      </w:r>
      <w:r w:rsidR="00F46F82">
        <w:t xml:space="preserve"> </w:t>
      </w:r>
      <w:r>
        <w:t>This is intended as a guide and whilst GMCA and TfGM does not intend to depart from the timetable or noted stages it reserves the right to do so at any point.</w:t>
      </w:r>
    </w:p>
    <w:tbl>
      <w:tblPr>
        <w:tblW w:w="9396" w:type="dxa"/>
        <w:tblInd w:w="-10" w:type="dxa"/>
        <w:tblLayout w:type="fixed"/>
        <w:tblLook w:val="04A0" w:firstRow="1" w:lastRow="0" w:firstColumn="1" w:lastColumn="0" w:noHBand="0" w:noVBand="1"/>
      </w:tblPr>
      <w:tblGrid>
        <w:gridCol w:w="3132"/>
        <w:gridCol w:w="4995"/>
        <w:gridCol w:w="1269"/>
      </w:tblGrid>
      <w:tr w:rsidR="00B419BC" w:rsidRPr="004B5BA0" w14:paraId="36B49C95" w14:textId="77777777" w:rsidTr="00475482">
        <w:trPr>
          <w:trHeight w:val="433"/>
        </w:trPr>
        <w:tc>
          <w:tcPr>
            <w:tcW w:w="3132" w:type="dxa"/>
            <w:tcBorders>
              <w:top w:val="single" w:sz="8" w:space="0" w:color="auto"/>
              <w:left w:val="single" w:sz="8" w:space="0" w:color="auto"/>
              <w:bottom w:val="single" w:sz="8" w:space="0" w:color="auto"/>
              <w:right w:val="single" w:sz="8" w:space="0" w:color="auto"/>
            </w:tcBorders>
            <w:shd w:val="clear" w:color="auto" w:fill="B8CCE4"/>
            <w:vAlign w:val="center"/>
          </w:tcPr>
          <w:p w14:paraId="6AFD72BD" w14:textId="7DDB4A3F" w:rsidR="00B419BC" w:rsidRPr="004B5BA0" w:rsidRDefault="000C736B" w:rsidP="00475482">
            <w:r>
              <w:rPr>
                <w:rFonts w:eastAsia="Calibri" w:cs="Calibri"/>
                <w:b/>
                <w:bCs/>
                <w:color w:val="000000"/>
                <w:sz w:val="26"/>
                <w:szCs w:val="26"/>
              </w:rPr>
              <w:t xml:space="preserve">(PROVISONAL) </w:t>
            </w:r>
            <w:r w:rsidR="00B419BC" w:rsidRPr="004B5BA0">
              <w:rPr>
                <w:rFonts w:eastAsia="Calibri" w:cs="Calibri"/>
                <w:b/>
                <w:bCs/>
                <w:color w:val="000000"/>
                <w:sz w:val="26"/>
                <w:szCs w:val="26"/>
              </w:rPr>
              <w:t>DATE</w:t>
            </w:r>
          </w:p>
        </w:tc>
        <w:tc>
          <w:tcPr>
            <w:tcW w:w="4995" w:type="dxa"/>
            <w:tcBorders>
              <w:top w:val="single" w:sz="8" w:space="0" w:color="auto"/>
              <w:left w:val="single" w:sz="8" w:space="0" w:color="auto"/>
              <w:bottom w:val="single" w:sz="8" w:space="0" w:color="auto"/>
              <w:right w:val="single" w:sz="8" w:space="0" w:color="auto"/>
            </w:tcBorders>
            <w:shd w:val="clear" w:color="auto" w:fill="B8CCE4"/>
            <w:vAlign w:val="center"/>
          </w:tcPr>
          <w:p w14:paraId="18279F45" w14:textId="77777777" w:rsidR="00B419BC" w:rsidRPr="004B5BA0" w:rsidRDefault="00B419BC" w:rsidP="00475482">
            <w:r w:rsidRPr="004B5BA0">
              <w:rPr>
                <w:rFonts w:eastAsia="Calibri" w:cs="Calibri"/>
                <w:b/>
                <w:bCs/>
                <w:color w:val="000000"/>
                <w:sz w:val="26"/>
                <w:szCs w:val="26"/>
              </w:rPr>
              <w:t>STAGE</w:t>
            </w:r>
          </w:p>
        </w:tc>
        <w:tc>
          <w:tcPr>
            <w:tcW w:w="1269" w:type="dxa"/>
            <w:tcBorders>
              <w:top w:val="nil"/>
              <w:left w:val="single" w:sz="8" w:space="0" w:color="auto"/>
              <w:bottom w:val="nil"/>
              <w:right w:val="nil"/>
            </w:tcBorders>
            <w:vAlign w:val="center"/>
          </w:tcPr>
          <w:p w14:paraId="4315CF0A" w14:textId="77777777" w:rsidR="00B419BC" w:rsidRPr="004B5BA0" w:rsidRDefault="00B419BC" w:rsidP="00475482"/>
        </w:tc>
      </w:tr>
      <w:tr w:rsidR="00B419BC" w:rsidRPr="004B5BA0" w14:paraId="22F48CD2"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vAlign w:val="center"/>
          </w:tcPr>
          <w:p w14:paraId="49E7D3D3" w14:textId="07C22294" w:rsidR="00B419BC" w:rsidRPr="00F1333C" w:rsidRDefault="00B419BC" w:rsidP="00475482">
            <w:pPr>
              <w:rPr>
                <w:rFonts w:eastAsia="Calibri" w:cs="Calibri"/>
                <w:color w:val="000000"/>
                <w:sz w:val="24"/>
                <w:szCs w:val="24"/>
              </w:rPr>
            </w:pPr>
            <w:r>
              <w:rPr>
                <w:rFonts w:eastAsia="Calibri" w:cs="Calibri"/>
                <w:color w:val="000000"/>
                <w:sz w:val="24"/>
                <w:szCs w:val="24"/>
              </w:rPr>
              <w:t>13</w:t>
            </w:r>
            <w:r w:rsidRPr="00F1333C">
              <w:rPr>
                <w:rFonts w:eastAsia="Calibri" w:cs="Calibri"/>
                <w:color w:val="000000"/>
                <w:sz w:val="24"/>
                <w:szCs w:val="24"/>
              </w:rPr>
              <w:t>-01-2023</w:t>
            </w:r>
          </w:p>
        </w:tc>
        <w:tc>
          <w:tcPr>
            <w:tcW w:w="4995" w:type="dxa"/>
            <w:tcBorders>
              <w:top w:val="single" w:sz="8" w:space="0" w:color="auto"/>
              <w:left w:val="single" w:sz="8" w:space="0" w:color="auto"/>
              <w:bottom w:val="single" w:sz="8" w:space="0" w:color="auto"/>
              <w:right w:val="single" w:sz="8" w:space="0" w:color="auto"/>
            </w:tcBorders>
            <w:vAlign w:val="center"/>
          </w:tcPr>
          <w:p w14:paraId="5DB61B5E" w14:textId="77777777" w:rsidR="00B419BC" w:rsidRPr="00F1333C" w:rsidRDefault="00B419BC" w:rsidP="00475482">
            <w:pPr>
              <w:rPr>
                <w:sz w:val="24"/>
                <w:szCs w:val="24"/>
              </w:rPr>
            </w:pPr>
            <w:r w:rsidRPr="00F1333C">
              <w:rPr>
                <w:rFonts w:eastAsia="Calibri" w:cs="Calibri"/>
                <w:color w:val="000000"/>
                <w:sz w:val="24"/>
                <w:szCs w:val="24"/>
              </w:rPr>
              <w:t>Issue FTS Notice/ITT pack</w:t>
            </w:r>
          </w:p>
        </w:tc>
        <w:tc>
          <w:tcPr>
            <w:tcW w:w="1269" w:type="dxa"/>
            <w:tcBorders>
              <w:top w:val="nil"/>
              <w:left w:val="single" w:sz="8" w:space="0" w:color="auto"/>
              <w:bottom w:val="nil"/>
              <w:right w:val="nil"/>
            </w:tcBorders>
            <w:vAlign w:val="center"/>
          </w:tcPr>
          <w:p w14:paraId="2E44DD8F" w14:textId="77777777" w:rsidR="00B419BC" w:rsidRPr="004B5BA0" w:rsidRDefault="00B419BC" w:rsidP="00475482"/>
        </w:tc>
      </w:tr>
      <w:tr w:rsidR="00B419BC" w:rsidRPr="004B5BA0" w14:paraId="1F333322"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vAlign w:val="center"/>
          </w:tcPr>
          <w:p w14:paraId="1ACB0DE9" w14:textId="6C4FAF76" w:rsidR="00B419BC" w:rsidRPr="00F1333C" w:rsidRDefault="00B419BC" w:rsidP="00475482">
            <w:pPr>
              <w:rPr>
                <w:rFonts w:eastAsia="Calibri" w:cs="Calibri"/>
                <w:color w:val="000000"/>
                <w:sz w:val="24"/>
                <w:szCs w:val="24"/>
              </w:rPr>
            </w:pPr>
            <w:r w:rsidRPr="00F1333C">
              <w:rPr>
                <w:rFonts w:eastAsia="Calibri" w:cs="Calibri"/>
                <w:color w:val="000000"/>
                <w:sz w:val="24"/>
                <w:szCs w:val="24"/>
              </w:rPr>
              <w:t>0</w:t>
            </w:r>
            <w:r>
              <w:rPr>
                <w:rFonts w:eastAsia="Calibri" w:cs="Calibri"/>
                <w:color w:val="000000"/>
                <w:sz w:val="24"/>
                <w:szCs w:val="24"/>
              </w:rPr>
              <w:t>7</w:t>
            </w:r>
            <w:r w:rsidRPr="00F1333C">
              <w:rPr>
                <w:rFonts w:eastAsia="Calibri" w:cs="Calibri"/>
                <w:color w:val="000000"/>
                <w:sz w:val="24"/>
                <w:szCs w:val="24"/>
              </w:rPr>
              <w:t>-02-2023</w:t>
            </w:r>
          </w:p>
        </w:tc>
        <w:tc>
          <w:tcPr>
            <w:tcW w:w="4995" w:type="dxa"/>
            <w:tcBorders>
              <w:top w:val="single" w:sz="8" w:space="0" w:color="auto"/>
              <w:left w:val="single" w:sz="8" w:space="0" w:color="auto"/>
              <w:bottom w:val="single" w:sz="8" w:space="0" w:color="auto"/>
              <w:right w:val="single" w:sz="8" w:space="0" w:color="auto"/>
            </w:tcBorders>
            <w:vAlign w:val="center"/>
          </w:tcPr>
          <w:p w14:paraId="7AE17144" w14:textId="77777777" w:rsidR="00B419BC" w:rsidRPr="00F1333C" w:rsidRDefault="00B419BC" w:rsidP="00475482">
            <w:pPr>
              <w:rPr>
                <w:rFonts w:eastAsia="Calibri" w:cs="Calibri"/>
                <w:color w:val="000000"/>
                <w:sz w:val="24"/>
                <w:szCs w:val="24"/>
              </w:rPr>
            </w:pPr>
            <w:r w:rsidRPr="00F1333C">
              <w:rPr>
                <w:rFonts w:eastAsia="Calibri" w:cs="Calibri"/>
                <w:color w:val="000000"/>
                <w:sz w:val="24"/>
                <w:szCs w:val="24"/>
              </w:rPr>
              <w:t xml:space="preserve">Deadline for receipt of Clarification Questions </w:t>
            </w:r>
          </w:p>
        </w:tc>
        <w:tc>
          <w:tcPr>
            <w:tcW w:w="1269" w:type="dxa"/>
            <w:tcBorders>
              <w:top w:val="nil"/>
              <w:left w:val="single" w:sz="8" w:space="0" w:color="auto"/>
              <w:bottom w:val="nil"/>
              <w:right w:val="nil"/>
            </w:tcBorders>
            <w:vAlign w:val="center"/>
          </w:tcPr>
          <w:p w14:paraId="35C344CD" w14:textId="77777777" w:rsidR="00B419BC" w:rsidRPr="004B5BA0" w:rsidRDefault="00B419BC" w:rsidP="00475482"/>
        </w:tc>
      </w:tr>
      <w:tr w:rsidR="00B419BC" w:rsidRPr="004B5BA0" w14:paraId="0BA3878D"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vAlign w:val="center"/>
          </w:tcPr>
          <w:p w14:paraId="0A3D5DD8" w14:textId="5DBE129A" w:rsidR="00B419BC" w:rsidRPr="00F1333C" w:rsidRDefault="00B419BC" w:rsidP="00475482">
            <w:pPr>
              <w:rPr>
                <w:rFonts w:eastAsia="Calibri" w:cs="Calibri"/>
                <w:color w:val="000000"/>
                <w:sz w:val="24"/>
                <w:szCs w:val="24"/>
              </w:rPr>
            </w:pPr>
            <w:r>
              <w:rPr>
                <w:rFonts w:eastAsia="Calibri" w:cs="Calibri"/>
                <w:color w:val="000000"/>
                <w:sz w:val="24"/>
                <w:szCs w:val="24"/>
              </w:rPr>
              <w:t>13</w:t>
            </w:r>
            <w:r w:rsidRPr="00F1333C">
              <w:rPr>
                <w:rFonts w:eastAsia="Calibri" w:cs="Calibri"/>
                <w:color w:val="000000"/>
                <w:sz w:val="24"/>
                <w:szCs w:val="24"/>
              </w:rPr>
              <w:t>-02-2023</w:t>
            </w:r>
          </w:p>
        </w:tc>
        <w:tc>
          <w:tcPr>
            <w:tcW w:w="4995" w:type="dxa"/>
            <w:tcBorders>
              <w:top w:val="single" w:sz="8" w:space="0" w:color="auto"/>
              <w:left w:val="single" w:sz="8" w:space="0" w:color="auto"/>
              <w:bottom w:val="single" w:sz="8" w:space="0" w:color="auto"/>
              <w:right w:val="single" w:sz="8" w:space="0" w:color="auto"/>
            </w:tcBorders>
            <w:vAlign w:val="center"/>
          </w:tcPr>
          <w:p w14:paraId="6F45EDAD" w14:textId="77777777" w:rsidR="00B419BC" w:rsidRPr="00F1333C" w:rsidRDefault="00B419BC" w:rsidP="00475482">
            <w:pPr>
              <w:rPr>
                <w:rFonts w:eastAsia="Calibri" w:cs="Calibri"/>
                <w:color w:val="000000"/>
                <w:sz w:val="24"/>
                <w:szCs w:val="24"/>
              </w:rPr>
            </w:pPr>
            <w:r w:rsidRPr="00F1333C">
              <w:rPr>
                <w:rFonts w:eastAsia="Calibri" w:cs="Calibri"/>
                <w:color w:val="000000"/>
                <w:sz w:val="24"/>
                <w:szCs w:val="24"/>
              </w:rPr>
              <w:t>Deadline for TfGM responses to Clarification Questions</w:t>
            </w:r>
          </w:p>
        </w:tc>
        <w:tc>
          <w:tcPr>
            <w:tcW w:w="1269" w:type="dxa"/>
            <w:tcBorders>
              <w:top w:val="nil"/>
              <w:left w:val="single" w:sz="8" w:space="0" w:color="auto"/>
              <w:bottom w:val="nil"/>
              <w:right w:val="nil"/>
            </w:tcBorders>
            <w:vAlign w:val="center"/>
          </w:tcPr>
          <w:p w14:paraId="68BBE741" w14:textId="77777777" w:rsidR="00B419BC" w:rsidRPr="004B5BA0" w:rsidRDefault="00B419BC" w:rsidP="00475482"/>
        </w:tc>
      </w:tr>
      <w:tr w:rsidR="00B419BC" w:rsidRPr="004B5BA0" w14:paraId="1587B07F"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vAlign w:val="center"/>
          </w:tcPr>
          <w:p w14:paraId="1B93E505" w14:textId="242E577F" w:rsidR="00B419BC" w:rsidRPr="00F1333C" w:rsidRDefault="00B419BC" w:rsidP="00475482">
            <w:pPr>
              <w:rPr>
                <w:rFonts w:eastAsia="Calibri" w:cs="Calibri"/>
                <w:color w:val="000000"/>
                <w:sz w:val="24"/>
                <w:szCs w:val="24"/>
              </w:rPr>
            </w:pPr>
            <w:r>
              <w:rPr>
                <w:rFonts w:eastAsia="Calibri" w:cs="Calibri"/>
                <w:color w:val="000000"/>
                <w:sz w:val="24"/>
                <w:szCs w:val="24"/>
              </w:rPr>
              <w:t>20</w:t>
            </w:r>
            <w:r w:rsidRPr="00F1333C">
              <w:rPr>
                <w:rFonts w:eastAsia="Calibri" w:cs="Calibri"/>
                <w:color w:val="000000"/>
                <w:sz w:val="24"/>
                <w:szCs w:val="24"/>
              </w:rPr>
              <w:t>-02-2023</w:t>
            </w:r>
          </w:p>
        </w:tc>
        <w:tc>
          <w:tcPr>
            <w:tcW w:w="4995" w:type="dxa"/>
            <w:tcBorders>
              <w:top w:val="single" w:sz="8" w:space="0" w:color="auto"/>
              <w:left w:val="single" w:sz="8" w:space="0" w:color="auto"/>
              <w:bottom w:val="single" w:sz="8" w:space="0" w:color="auto"/>
              <w:right w:val="single" w:sz="8" w:space="0" w:color="auto"/>
            </w:tcBorders>
            <w:vAlign w:val="center"/>
          </w:tcPr>
          <w:p w14:paraId="59BA5CB4" w14:textId="77777777" w:rsidR="00B419BC" w:rsidRDefault="00B419BC" w:rsidP="00475482">
            <w:pPr>
              <w:rPr>
                <w:rFonts w:eastAsia="Calibri" w:cs="Calibri"/>
                <w:color w:val="000000"/>
                <w:sz w:val="24"/>
                <w:szCs w:val="24"/>
              </w:rPr>
            </w:pPr>
            <w:r w:rsidRPr="00F1333C">
              <w:rPr>
                <w:rFonts w:eastAsia="Calibri" w:cs="Calibri"/>
                <w:color w:val="000000"/>
                <w:sz w:val="24"/>
                <w:szCs w:val="24"/>
              </w:rPr>
              <w:t>Deadline for receipt of ITT submissions</w:t>
            </w:r>
          </w:p>
          <w:p w14:paraId="3C3C61D2" w14:textId="77777777" w:rsidR="00B0413D" w:rsidRPr="0075672C" w:rsidRDefault="00D6612F" w:rsidP="00D6612F">
            <w:pPr>
              <w:contextualSpacing/>
              <w:jc w:val="both"/>
              <w:rPr>
                <w:rFonts w:eastAsia="Calibri" w:cstheme="minorHAnsi"/>
                <w:sz w:val="24"/>
                <w:szCs w:val="24"/>
              </w:rPr>
            </w:pPr>
            <w:r w:rsidRPr="0075672C">
              <w:rPr>
                <w:rFonts w:eastAsia="Calibri" w:cstheme="minorHAnsi"/>
                <w:sz w:val="24"/>
                <w:szCs w:val="24"/>
              </w:rPr>
              <w:t>Please note the deadline for making your final submission through the Social Value Portal is the same as the tender deadline. No extensions will be made to deadlines due to any tenderer being unfamiliar with the Social Value Portal or allowing insufficient time for uploading and submitting their social value documents.</w:t>
            </w:r>
          </w:p>
          <w:p w14:paraId="13C5BE85" w14:textId="068876A6" w:rsidR="00D6612F" w:rsidRPr="00D6612F" w:rsidRDefault="00D6612F" w:rsidP="00D6612F">
            <w:pPr>
              <w:contextualSpacing/>
              <w:jc w:val="both"/>
              <w:rPr>
                <w:rFonts w:eastAsia="Calibri" w:cstheme="minorHAnsi"/>
                <w:szCs w:val="24"/>
              </w:rPr>
            </w:pPr>
          </w:p>
        </w:tc>
        <w:tc>
          <w:tcPr>
            <w:tcW w:w="1269" w:type="dxa"/>
            <w:tcBorders>
              <w:top w:val="nil"/>
              <w:left w:val="single" w:sz="8" w:space="0" w:color="auto"/>
              <w:bottom w:val="nil"/>
              <w:right w:val="nil"/>
            </w:tcBorders>
            <w:vAlign w:val="center"/>
          </w:tcPr>
          <w:p w14:paraId="242AB5A8" w14:textId="77777777" w:rsidR="00B419BC" w:rsidRPr="004B5BA0" w:rsidRDefault="00B419BC" w:rsidP="00475482"/>
        </w:tc>
      </w:tr>
      <w:tr w:rsidR="00B419BC" w:rsidRPr="004B5BA0" w14:paraId="14F2B9A2"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118AB009" w14:textId="6D13E226" w:rsidR="00B419BC" w:rsidRPr="00F1333C" w:rsidRDefault="00B419BC" w:rsidP="00475482">
            <w:pPr>
              <w:rPr>
                <w:rFonts w:eastAsia="Calibri" w:cs="Calibri"/>
                <w:color w:val="000000"/>
                <w:sz w:val="24"/>
                <w:szCs w:val="24"/>
              </w:rPr>
            </w:pPr>
            <w:r>
              <w:rPr>
                <w:rFonts w:eastAsia="Calibri" w:cs="Calibri"/>
                <w:color w:val="000000"/>
                <w:sz w:val="24"/>
                <w:szCs w:val="24"/>
              </w:rPr>
              <w:t>20</w:t>
            </w:r>
            <w:r w:rsidRPr="00F1333C">
              <w:rPr>
                <w:rFonts w:eastAsia="Calibri" w:cs="Calibri"/>
                <w:color w:val="000000"/>
                <w:sz w:val="24"/>
                <w:szCs w:val="24"/>
              </w:rPr>
              <w:t>-03-2023</w:t>
            </w:r>
          </w:p>
        </w:tc>
        <w:tc>
          <w:tcPr>
            <w:tcW w:w="4995" w:type="dxa"/>
            <w:tcBorders>
              <w:top w:val="single" w:sz="8" w:space="0" w:color="auto"/>
              <w:left w:val="single" w:sz="8" w:space="0" w:color="auto"/>
              <w:bottom w:val="single" w:sz="8" w:space="0" w:color="auto"/>
              <w:right w:val="single" w:sz="8" w:space="0" w:color="auto"/>
            </w:tcBorders>
            <w:vAlign w:val="center"/>
          </w:tcPr>
          <w:p w14:paraId="10901014" w14:textId="77777777" w:rsidR="00B419BC" w:rsidRPr="00F1333C" w:rsidRDefault="00B419BC" w:rsidP="00475482">
            <w:pPr>
              <w:rPr>
                <w:sz w:val="24"/>
                <w:szCs w:val="24"/>
              </w:rPr>
            </w:pPr>
            <w:r w:rsidRPr="00F1333C">
              <w:rPr>
                <w:rFonts w:eastAsia="Calibri" w:cs="Calibri"/>
                <w:color w:val="000000"/>
                <w:sz w:val="24"/>
                <w:szCs w:val="24"/>
              </w:rPr>
              <w:t xml:space="preserve">TfGM evaluation, moderation meeting, preferred Tenderer identified </w:t>
            </w:r>
          </w:p>
        </w:tc>
        <w:tc>
          <w:tcPr>
            <w:tcW w:w="1269" w:type="dxa"/>
            <w:tcBorders>
              <w:top w:val="nil"/>
              <w:left w:val="single" w:sz="8" w:space="0" w:color="auto"/>
              <w:bottom w:val="nil"/>
              <w:right w:val="nil"/>
            </w:tcBorders>
            <w:vAlign w:val="center"/>
          </w:tcPr>
          <w:p w14:paraId="01C59BB2" w14:textId="77777777" w:rsidR="00B419BC" w:rsidRPr="004B5BA0" w:rsidRDefault="00B419BC" w:rsidP="00475482"/>
        </w:tc>
      </w:tr>
      <w:tr w:rsidR="00B419BC" w:rsidRPr="004B5BA0" w14:paraId="13D38B2F"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3EC837A6" w14:textId="43232B3C" w:rsidR="00B419BC" w:rsidRPr="00F1333C" w:rsidRDefault="00B419BC" w:rsidP="00475482">
            <w:pPr>
              <w:rPr>
                <w:rFonts w:eastAsia="Calibri" w:cs="Calibri"/>
                <w:color w:val="000000"/>
                <w:sz w:val="24"/>
                <w:szCs w:val="24"/>
              </w:rPr>
            </w:pPr>
            <w:r>
              <w:rPr>
                <w:rFonts w:eastAsia="Calibri" w:cs="Calibri"/>
                <w:color w:val="000000"/>
                <w:sz w:val="24"/>
                <w:szCs w:val="24"/>
              </w:rPr>
              <w:t>20</w:t>
            </w:r>
            <w:r w:rsidRPr="00F1333C">
              <w:rPr>
                <w:rFonts w:eastAsia="Calibri" w:cs="Calibri"/>
                <w:color w:val="000000"/>
                <w:sz w:val="24"/>
                <w:szCs w:val="24"/>
              </w:rPr>
              <w:t>-03-2023</w:t>
            </w:r>
          </w:p>
        </w:tc>
        <w:tc>
          <w:tcPr>
            <w:tcW w:w="4995" w:type="dxa"/>
            <w:tcBorders>
              <w:top w:val="single" w:sz="8" w:space="0" w:color="auto"/>
              <w:left w:val="single" w:sz="8" w:space="0" w:color="auto"/>
              <w:bottom w:val="single" w:sz="8" w:space="0" w:color="auto"/>
              <w:right w:val="single" w:sz="8" w:space="0" w:color="auto"/>
            </w:tcBorders>
            <w:vAlign w:val="center"/>
          </w:tcPr>
          <w:p w14:paraId="220BA3D6" w14:textId="77777777" w:rsidR="00B419BC" w:rsidRPr="00F1333C" w:rsidRDefault="00B419BC" w:rsidP="00475482">
            <w:pPr>
              <w:rPr>
                <w:sz w:val="24"/>
                <w:szCs w:val="24"/>
              </w:rPr>
            </w:pPr>
            <w:r w:rsidRPr="00F1333C">
              <w:rPr>
                <w:rFonts w:eastAsia="Calibri" w:cs="Calibri"/>
                <w:color w:val="000000"/>
                <w:sz w:val="24"/>
                <w:szCs w:val="24"/>
              </w:rPr>
              <w:t xml:space="preserve">Internal recommendation for award </w:t>
            </w:r>
          </w:p>
        </w:tc>
        <w:tc>
          <w:tcPr>
            <w:tcW w:w="1269" w:type="dxa"/>
            <w:tcBorders>
              <w:top w:val="nil"/>
              <w:left w:val="single" w:sz="8" w:space="0" w:color="auto"/>
              <w:bottom w:val="nil"/>
              <w:right w:val="nil"/>
            </w:tcBorders>
            <w:vAlign w:val="center"/>
          </w:tcPr>
          <w:p w14:paraId="33991BFD" w14:textId="77777777" w:rsidR="00B419BC" w:rsidRPr="004B5BA0" w:rsidRDefault="00B419BC" w:rsidP="00475482"/>
        </w:tc>
      </w:tr>
      <w:tr w:rsidR="00B419BC" w:rsidRPr="004B5BA0" w14:paraId="0AA5652F"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358F4E7C" w14:textId="662F998F" w:rsidR="00B419BC" w:rsidRPr="00F1333C" w:rsidRDefault="00B419BC" w:rsidP="00475482">
            <w:pPr>
              <w:rPr>
                <w:rFonts w:eastAsia="Calibri" w:cs="Calibri"/>
                <w:color w:val="000000"/>
                <w:sz w:val="24"/>
                <w:szCs w:val="24"/>
              </w:rPr>
            </w:pPr>
            <w:r>
              <w:rPr>
                <w:rFonts w:eastAsia="Calibri" w:cs="Calibri"/>
                <w:color w:val="000000"/>
                <w:sz w:val="24"/>
                <w:szCs w:val="24"/>
              </w:rPr>
              <w:t>21</w:t>
            </w:r>
            <w:r w:rsidRPr="00F1333C">
              <w:rPr>
                <w:rFonts w:eastAsia="Calibri" w:cs="Calibri"/>
                <w:color w:val="000000"/>
                <w:sz w:val="24"/>
                <w:szCs w:val="24"/>
              </w:rPr>
              <w:t>-03-2023</w:t>
            </w:r>
          </w:p>
        </w:tc>
        <w:tc>
          <w:tcPr>
            <w:tcW w:w="4995" w:type="dxa"/>
            <w:tcBorders>
              <w:top w:val="single" w:sz="8" w:space="0" w:color="auto"/>
              <w:left w:val="single" w:sz="8" w:space="0" w:color="auto"/>
              <w:bottom w:val="single" w:sz="8" w:space="0" w:color="auto"/>
              <w:right w:val="single" w:sz="8" w:space="0" w:color="auto"/>
            </w:tcBorders>
            <w:vAlign w:val="center"/>
          </w:tcPr>
          <w:p w14:paraId="55C2BEAA" w14:textId="77777777" w:rsidR="00B419BC" w:rsidRPr="00F1333C" w:rsidRDefault="00B419BC" w:rsidP="00475482">
            <w:pPr>
              <w:rPr>
                <w:sz w:val="24"/>
                <w:szCs w:val="24"/>
              </w:rPr>
            </w:pPr>
            <w:r w:rsidRPr="00F1333C">
              <w:rPr>
                <w:rFonts w:eastAsia="Calibri" w:cs="Calibri"/>
                <w:color w:val="000000"/>
                <w:sz w:val="24"/>
                <w:szCs w:val="24"/>
              </w:rPr>
              <w:t>Standstill period (10 days) Starts</w:t>
            </w:r>
          </w:p>
        </w:tc>
        <w:tc>
          <w:tcPr>
            <w:tcW w:w="1269" w:type="dxa"/>
            <w:tcBorders>
              <w:top w:val="nil"/>
              <w:left w:val="single" w:sz="8" w:space="0" w:color="auto"/>
              <w:bottom w:val="nil"/>
              <w:right w:val="nil"/>
            </w:tcBorders>
            <w:vAlign w:val="center"/>
          </w:tcPr>
          <w:p w14:paraId="2B1974DF" w14:textId="77777777" w:rsidR="00B419BC" w:rsidRPr="004B5BA0" w:rsidRDefault="00B419BC" w:rsidP="00475482"/>
        </w:tc>
      </w:tr>
      <w:tr w:rsidR="00B419BC" w:rsidRPr="004B5BA0" w14:paraId="12056599"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06276B35" w14:textId="0D29B3E6" w:rsidR="00B419BC" w:rsidRPr="00F1333C" w:rsidRDefault="00B419BC" w:rsidP="00475482">
            <w:pPr>
              <w:rPr>
                <w:rFonts w:eastAsia="Calibri" w:cs="Calibri"/>
                <w:color w:val="000000"/>
                <w:sz w:val="24"/>
                <w:szCs w:val="24"/>
              </w:rPr>
            </w:pPr>
            <w:r>
              <w:rPr>
                <w:rFonts w:eastAsia="Calibri" w:cs="Calibri"/>
                <w:color w:val="000000"/>
                <w:sz w:val="24"/>
                <w:szCs w:val="24"/>
              </w:rPr>
              <w:t>31</w:t>
            </w:r>
            <w:r w:rsidRPr="00F1333C">
              <w:rPr>
                <w:rFonts w:eastAsia="Calibri" w:cs="Calibri"/>
                <w:color w:val="000000"/>
                <w:sz w:val="24"/>
                <w:szCs w:val="24"/>
              </w:rPr>
              <w:t>-03-2023</w:t>
            </w:r>
          </w:p>
        </w:tc>
        <w:tc>
          <w:tcPr>
            <w:tcW w:w="4995" w:type="dxa"/>
            <w:tcBorders>
              <w:top w:val="single" w:sz="8" w:space="0" w:color="auto"/>
              <w:left w:val="single" w:sz="8" w:space="0" w:color="auto"/>
              <w:bottom w:val="single" w:sz="8" w:space="0" w:color="auto"/>
              <w:right w:val="single" w:sz="8" w:space="0" w:color="auto"/>
            </w:tcBorders>
            <w:vAlign w:val="center"/>
          </w:tcPr>
          <w:p w14:paraId="31488D66" w14:textId="77777777" w:rsidR="00B419BC" w:rsidRPr="00F1333C" w:rsidRDefault="00B419BC" w:rsidP="00475482">
            <w:pPr>
              <w:rPr>
                <w:rFonts w:eastAsia="Calibri" w:cs="Calibri"/>
                <w:color w:val="000000"/>
                <w:sz w:val="24"/>
                <w:szCs w:val="24"/>
              </w:rPr>
            </w:pPr>
            <w:r w:rsidRPr="00F1333C">
              <w:rPr>
                <w:rFonts w:eastAsia="Calibri" w:cs="Calibri"/>
                <w:color w:val="000000"/>
                <w:sz w:val="24"/>
                <w:szCs w:val="24"/>
              </w:rPr>
              <w:t>Standstill period (10 days) Ends</w:t>
            </w:r>
          </w:p>
        </w:tc>
        <w:tc>
          <w:tcPr>
            <w:tcW w:w="1269" w:type="dxa"/>
            <w:tcBorders>
              <w:top w:val="nil"/>
              <w:left w:val="single" w:sz="8" w:space="0" w:color="auto"/>
              <w:bottom w:val="nil"/>
              <w:right w:val="nil"/>
            </w:tcBorders>
            <w:vAlign w:val="center"/>
          </w:tcPr>
          <w:p w14:paraId="47653DEC" w14:textId="77777777" w:rsidR="00B419BC" w:rsidRPr="004B5BA0" w:rsidRDefault="00B419BC" w:rsidP="00475482"/>
        </w:tc>
      </w:tr>
      <w:tr w:rsidR="00B419BC" w:rsidRPr="004B5BA0" w14:paraId="608BA96E" w14:textId="77777777" w:rsidTr="00475482">
        <w:trPr>
          <w:trHeight w:val="339"/>
        </w:trPr>
        <w:tc>
          <w:tcPr>
            <w:tcW w:w="3132" w:type="dxa"/>
            <w:tcBorders>
              <w:top w:val="single" w:sz="8" w:space="0" w:color="auto"/>
              <w:left w:val="single" w:sz="8" w:space="0" w:color="auto"/>
              <w:bottom w:val="single" w:sz="8" w:space="0" w:color="auto"/>
              <w:right w:val="single" w:sz="8" w:space="0" w:color="auto"/>
            </w:tcBorders>
            <w:shd w:val="clear" w:color="auto" w:fill="FFFFFF"/>
            <w:vAlign w:val="center"/>
          </w:tcPr>
          <w:p w14:paraId="74175068" w14:textId="616A5BE0" w:rsidR="00B419BC" w:rsidRPr="00F1333C" w:rsidRDefault="00B419BC" w:rsidP="00475482">
            <w:pPr>
              <w:rPr>
                <w:rFonts w:eastAsia="Calibri" w:cs="Calibri"/>
                <w:color w:val="000000"/>
                <w:sz w:val="24"/>
                <w:szCs w:val="24"/>
              </w:rPr>
            </w:pPr>
            <w:r>
              <w:rPr>
                <w:rFonts w:eastAsia="Calibri" w:cs="Calibri"/>
                <w:color w:val="000000"/>
                <w:sz w:val="24"/>
                <w:szCs w:val="24"/>
              </w:rPr>
              <w:t>10</w:t>
            </w:r>
            <w:r w:rsidRPr="00F1333C">
              <w:rPr>
                <w:rFonts w:eastAsia="Calibri" w:cs="Calibri"/>
                <w:color w:val="000000"/>
                <w:sz w:val="24"/>
                <w:szCs w:val="24"/>
              </w:rPr>
              <w:t>-04-2023</w:t>
            </w:r>
          </w:p>
        </w:tc>
        <w:tc>
          <w:tcPr>
            <w:tcW w:w="4995" w:type="dxa"/>
            <w:tcBorders>
              <w:top w:val="single" w:sz="8" w:space="0" w:color="auto"/>
              <w:left w:val="single" w:sz="8" w:space="0" w:color="auto"/>
              <w:bottom w:val="single" w:sz="8" w:space="0" w:color="auto"/>
              <w:right w:val="single" w:sz="8" w:space="0" w:color="auto"/>
            </w:tcBorders>
            <w:vAlign w:val="center"/>
          </w:tcPr>
          <w:p w14:paraId="3D749DF7" w14:textId="77777777" w:rsidR="00B419BC" w:rsidRPr="00F1333C" w:rsidRDefault="00B419BC" w:rsidP="00475482">
            <w:pPr>
              <w:rPr>
                <w:rFonts w:eastAsia="Calibri" w:cs="Calibri"/>
                <w:color w:val="000000"/>
                <w:sz w:val="24"/>
                <w:szCs w:val="24"/>
              </w:rPr>
            </w:pPr>
            <w:r w:rsidRPr="00F1333C">
              <w:rPr>
                <w:rFonts w:eastAsia="Calibri" w:cs="Calibri"/>
                <w:color w:val="000000"/>
                <w:sz w:val="24"/>
                <w:szCs w:val="24"/>
              </w:rPr>
              <w:t>Contract award</w:t>
            </w:r>
          </w:p>
        </w:tc>
        <w:tc>
          <w:tcPr>
            <w:tcW w:w="1269" w:type="dxa"/>
            <w:tcBorders>
              <w:top w:val="nil"/>
              <w:left w:val="single" w:sz="8" w:space="0" w:color="auto"/>
              <w:bottom w:val="nil"/>
              <w:right w:val="nil"/>
            </w:tcBorders>
            <w:vAlign w:val="center"/>
          </w:tcPr>
          <w:p w14:paraId="3DDCF40F" w14:textId="77777777" w:rsidR="00B419BC" w:rsidRPr="004B5BA0" w:rsidRDefault="00B419BC" w:rsidP="00475482"/>
        </w:tc>
      </w:tr>
    </w:tbl>
    <w:p w14:paraId="6832B44A" w14:textId="77777777" w:rsidR="00172BD2" w:rsidRDefault="00172BD2" w:rsidP="00172BD2">
      <w:pPr>
        <w:pStyle w:val="2TfGMHeading2"/>
        <w:numPr>
          <w:ilvl w:val="1"/>
          <w:numId w:val="0"/>
        </w:numPr>
        <w:rPr>
          <w:b/>
          <w:bCs/>
        </w:rPr>
      </w:pPr>
      <w:bookmarkStart w:id="80" w:name="_Toc223943795"/>
      <w:bookmarkStart w:id="81" w:name="_Toc234655147"/>
      <w:bookmarkStart w:id="82" w:name="_Toc115705874"/>
      <w:bookmarkStart w:id="83" w:name="_Toc116662632"/>
    </w:p>
    <w:p w14:paraId="7C3B5F52" w14:textId="77777777" w:rsidR="00172BD2" w:rsidRPr="000A3625" w:rsidRDefault="00172BD2" w:rsidP="00543380">
      <w:pPr>
        <w:pStyle w:val="2TfGMHeading2"/>
        <w:rPr>
          <w:b/>
          <w:bCs/>
        </w:rPr>
      </w:pPr>
      <w:r w:rsidRPr="1D290283">
        <w:rPr>
          <w:b/>
          <w:bCs/>
        </w:rPr>
        <w:t>Preparation of Tender</w:t>
      </w:r>
      <w:bookmarkEnd w:id="80"/>
      <w:bookmarkEnd w:id="81"/>
      <w:bookmarkEnd w:id="82"/>
      <w:bookmarkEnd w:id="83"/>
    </w:p>
    <w:p w14:paraId="0CC4CC9F" w14:textId="332A8B79" w:rsidR="00172BD2" w:rsidRPr="000A3625" w:rsidRDefault="00172BD2" w:rsidP="00543380">
      <w:pPr>
        <w:pStyle w:val="3TfGMHeading3"/>
        <w:ind w:left="851"/>
        <w:jc w:val="both"/>
      </w:pPr>
      <w:r>
        <w:t>Tenderers are solely responsible for the costs and expenses incurred in connection with the preparation and submission of their tender and all other stages of the selection and evaluation process.</w:t>
      </w:r>
      <w:r w:rsidR="00F46F82">
        <w:t xml:space="preserve"> </w:t>
      </w:r>
      <w:r>
        <w:t>Under no circumstances will GMCA and TfGM, or any of its advisers, be liable for any costs or expenses borne by Tenderers or their advisers in this process.</w:t>
      </w:r>
    </w:p>
    <w:p w14:paraId="74EA9EBD" w14:textId="57F6FE51" w:rsidR="00172BD2" w:rsidRPr="000A3625" w:rsidRDefault="00172BD2" w:rsidP="00543380">
      <w:pPr>
        <w:pStyle w:val="3TfGMHeading3"/>
        <w:ind w:left="851"/>
        <w:jc w:val="both"/>
      </w:pPr>
      <w:r>
        <w:t>Tenderers are requested to complete and provide all information required by GMCA and TfGM in accordance with the ITT.</w:t>
      </w:r>
      <w:r w:rsidR="00F46F82">
        <w:t xml:space="preserve"> </w:t>
      </w:r>
      <w:r>
        <w:t>Failure to comply with the ITT may lead GMCA and TfGM to reject a tender.</w:t>
      </w:r>
    </w:p>
    <w:p w14:paraId="67D8B497" w14:textId="159F6B35" w:rsidR="00172BD2" w:rsidRPr="000A3625" w:rsidRDefault="00172BD2" w:rsidP="00543380">
      <w:pPr>
        <w:pStyle w:val="3TfGMHeading3"/>
        <w:ind w:left="851"/>
        <w:jc w:val="both"/>
      </w:pPr>
      <w:r>
        <w:t>GMCA and TfGM relies on Tenderers' own analysis and review of information provided.</w:t>
      </w:r>
      <w:r w:rsidR="00F46F82">
        <w:t xml:space="preserve"> </w:t>
      </w:r>
      <w:r>
        <w:t xml:space="preserve">Consequently, Tenderers are solely responsible for obtaining the information which they consider is necessary </w:t>
      </w:r>
      <w:proofErr w:type="gramStart"/>
      <w:r>
        <w:t>in order to</w:t>
      </w:r>
      <w:proofErr w:type="gramEnd"/>
      <w:r>
        <w:t xml:space="preserve"> make decisions regarding the content of their tenders and to undertake any investigations they consider necessary in order to verify any information provided to them during the procurement process.</w:t>
      </w:r>
    </w:p>
    <w:p w14:paraId="7F94EF7A" w14:textId="77777777" w:rsidR="00172BD2" w:rsidRPr="000A3625" w:rsidRDefault="00172BD2" w:rsidP="00543380">
      <w:pPr>
        <w:pStyle w:val="3TfGMHeading3"/>
        <w:ind w:left="851"/>
        <w:jc w:val="both"/>
      </w:pPr>
      <w:r>
        <w:t xml:space="preserve">Tenderers must form their own opinions, making such investigations and taking such advice (including professional advice) as appropriate, regarding their services and their tenders, without reliance upon any opinion or other information provided by GMCA and TfGM or its advisers and representatives. Tenderers should promptly notify of any perceived ambiguity, </w:t>
      </w:r>
      <w:proofErr w:type="gramStart"/>
      <w:r>
        <w:t>inconsistency</w:t>
      </w:r>
      <w:proofErr w:type="gramEnd"/>
      <w:r>
        <w:t xml:space="preserve"> or omission in this ITT, any of its associated documents and/or any other information issued to them during the procurement process.</w:t>
      </w:r>
    </w:p>
    <w:p w14:paraId="0FB4075F" w14:textId="77777777" w:rsidR="00172BD2" w:rsidRPr="000A3625" w:rsidRDefault="00172BD2" w:rsidP="00543380">
      <w:pPr>
        <w:pStyle w:val="2TfGMHeading2"/>
        <w:rPr>
          <w:b/>
          <w:bCs/>
        </w:rPr>
      </w:pPr>
      <w:bookmarkStart w:id="84" w:name="_Toc115705875"/>
      <w:bookmarkStart w:id="85" w:name="_Toc116662633"/>
      <w:r w:rsidRPr="1D290283">
        <w:rPr>
          <w:b/>
          <w:bCs/>
        </w:rPr>
        <w:t>Queries Relating to Tender</w:t>
      </w:r>
      <w:bookmarkEnd w:id="84"/>
      <w:bookmarkEnd w:id="85"/>
    </w:p>
    <w:p w14:paraId="088B784B" w14:textId="77777777" w:rsidR="00172BD2" w:rsidRPr="000A3625" w:rsidRDefault="00172BD2" w:rsidP="00543380">
      <w:pPr>
        <w:pStyle w:val="3TfGMHeading3"/>
        <w:ind w:left="851"/>
        <w:jc w:val="both"/>
      </w:pPr>
      <w:r>
        <w:t>All requests for clarification about the requirements or the process of this procurement exercise shall be made in accordance with the instructions below.</w:t>
      </w:r>
    </w:p>
    <w:p w14:paraId="6992923C" w14:textId="77777777" w:rsidR="00172BD2" w:rsidRPr="000A3625" w:rsidRDefault="00172BD2" w:rsidP="00543380">
      <w:pPr>
        <w:pStyle w:val="3TfGMHeading3"/>
        <w:ind w:left="851"/>
        <w:jc w:val="both"/>
      </w:pPr>
      <w:r>
        <w:t>GMCA and TfGM will endeavour to answer all questions as quickly as possible but cannot guarantee a minimum response time.</w:t>
      </w:r>
    </w:p>
    <w:p w14:paraId="37010275" w14:textId="4BFFD505" w:rsidR="00172BD2" w:rsidRPr="000A3625" w:rsidRDefault="00172BD2" w:rsidP="00543380">
      <w:pPr>
        <w:pStyle w:val="3TfGMHeading3"/>
        <w:ind w:left="851"/>
        <w:jc w:val="both"/>
      </w:pPr>
      <w:r>
        <w:t xml:space="preserve">Clarification requests can be submitted via Pro-Contract to the designated GMCA, and TfGM contact named in paragraph 3.1.5, no later than the date indicated in the table at paragraph </w:t>
      </w:r>
      <w:r w:rsidR="00712681">
        <w:t>3.9.1</w:t>
      </w:r>
      <w:r>
        <w:t xml:space="preserve"> GMCA and TfGM reserves the right to refuse any further requests for clarifications after that date.</w:t>
      </w:r>
    </w:p>
    <w:p w14:paraId="3CC8033E" w14:textId="77777777" w:rsidR="00172BD2" w:rsidRPr="000A3625" w:rsidRDefault="00172BD2" w:rsidP="00543380">
      <w:pPr>
        <w:pStyle w:val="3TfGMHeading3"/>
        <w:ind w:left="851"/>
        <w:jc w:val="both"/>
      </w:pPr>
      <w:proofErr w:type="gramStart"/>
      <w:r>
        <w:t>In order to</w:t>
      </w:r>
      <w:proofErr w:type="gramEnd"/>
      <w:r>
        <w:t xml:space="preserve"> ensure equality of treatment of Tenderers, GMCA and TfGM intends to publish the questions and clarifications raised by Tenderers together with GMCA and TfGM's responses (but not the source of the questions) to all participants on a regular basis.</w:t>
      </w:r>
    </w:p>
    <w:p w14:paraId="603138F7" w14:textId="05C8307A" w:rsidR="00172BD2" w:rsidRPr="000A3625" w:rsidRDefault="00172BD2" w:rsidP="00543380">
      <w:pPr>
        <w:pStyle w:val="3TfGMHeading3"/>
        <w:ind w:left="851"/>
        <w:jc w:val="both"/>
      </w:pPr>
      <w:r>
        <w:t>Tenderers should indicate if a query is of a commercially sensitive nature where it is considered that a disclosure of such query and the answer would or would be likely to prejudice its commercial interests.</w:t>
      </w:r>
      <w:r w:rsidR="00F46F82">
        <w:t xml:space="preserve"> </w:t>
      </w:r>
      <w:r>
        <w:t>If GMCA and TfGM, at its sole discretion, however, does not consider the query to be of a commercially confidential nature or one for which all Tenderers would potentially benefit from seeing both the query and GMCA and TfGM's response, GMCA and TfGM will:</w:t>
      </w:r>
    </w:p>
    <w:p w14:paraId="5B633498" w14:textId="77777777" w:rsidR="00172BD2" w:rsidRPr="00076396" w:rsidRDefault="00172BD2" w:rsidP="00543380">
      <w:pPr>
        <w:pStyle w:val="7TfGMStandardReportText"/>
        <w:numPr>
          <w:ilvl w:val="0"/>
          <w:numId w:val="26"/>
        </w:numPr>
        <w:ind w:left="1701" w:hanging="567"/>
      </w:pPr>
      <w:r>
        <w:t>invite the Tenderer submitting the query to either declassify the query and allow the query along with GMCA and TfGM's response to be circulated to all Tenderers; or</w:t>
      </w:r>
    </w:p>
    <w:p w14:paraId="07E59565" w14:textId="77777777" w:rsidR="00172BD2" w:rsidRPr="00076396" w:rsidRDefault="00172BD2" w:rsidP="00543380">
      <w:pPr>
        <w:pStyle w:val="7TfGMStandardReportText"/>
        <w:numPr>
          <w:ilvl w:val="0"/>
          <w:numId w:val="26"/>
        </w:numPr>
        <w:ind w:left="1701" w:hanging="567"/>
      </w:pPr>
      <w:r w:rsidRPr="00076396">
        <w:t xml:space="preserve">request the </w:t>
      </w:r>
      <w:r>
        <w:t>Tenderer</w:t>
      </w:r>
      <w:r w:rsidRPr="00076396">
        <w:t>, if it still considers the query to be of a commercially confidential nature, to withdraw the query.</w:t>
      </w:r>
    </w:p>
    <w:p w14:paraId="0DA105EE" w14:textId="77777777" w:rsidR="00172BD2" w:rsidRPr="00EC3732" w:rsidRDefault="00172BD2" w:rsidP="00543380">
      <w:pPr>
        <w:pStyle w:val="3TfGMHeading3"/>
        <w:ind w:left="851"/>
        <w:jc w:val="both"/>
      </w:pPr>
      <w:r>
        <w:t>GMCA and TfGM reserves the right not to respond to a request for clarification or to circulate such a request where it considers that the answer to that request would or would be likely to prejudice its commercial interests.</w:t>
      </w:r>
    </w:p>
    <w:p w14:paraId="756D44D0" w14:textId="77777777" w:rsidR="00172BD2" w:rsidRPr="00EC3732" w:rsidRDefault="00172BD2" w:rsidP="00543380">
      <w:pPr>
        <w:pStyle w:val="2TfGMHeading2"/>
        <w:rPr>
          <w:b/>
          <w:bCs/>
        </w:rPr>
      </w:pPr>
      <w:bookmarkStart w:id="86" w:name="_Toc115705876"/>
      <w:bookmarkStart w:id="87" w:name="_Toc116662634"/>
      <w:r w:rsidRPr="1D290283">
        <w:rPr>
          <w:b/>
          <w:bCs/>
        </w:rPr>
        <w:t>Amendments to Tender Documents</w:t>
      </w:r>
      <w:bookmarkEnd w:id="86"/>
      <w:bookmarkEnd w:id="87"/>
    </w:p>
    <w:p w14:paraId="7BF5D918" w14:textId="2A230233" w:rsidR="00172BD2" w:rsidRPr="00076396" w:rsidRDefault="00172BD2" w:rsidP="00543380">
      <w:pPr>
        <w:pStyle w:val="3TfGMHeading3"/>
        <w:ind w:left="851"/>
        <w:jc w:val="both"/>
      </w:pPr>
      <w:r>
        <w:t>At any time prior to the deadline for the receipt of tenders, GMCA and TfGM may modify the ITT.</w:t>
      </w:r>
      <w:r w:rsidR="00F46F82">
        <w:t xml:space="preserve"> </w:t>
      </w:r>
      <w:r>
        <w:t>Any such amendment will be numbered and dated and issued by GMCA and TfGM to all Tenderers by the date indicated in the table at paragraph 3,</w:t>
      </w:r>
      <w:r w:rsidR="00712681">
        <w:t>9.1</w:t>
      </w:r>
      <w:r>
        <w:t xml:space="preserve"> as the date that final responses to clarification questions will be provided.</w:t>
      </w:r>
      <w:r w:rsidR="00F46F82">
        <w:t xml:space="preserve"> </w:t>
      </w:r>
      <w:proofErr w:type="gramStart"/>
      <w:r>
        <w:t>In order to</w:t>
      </w:r>
      <w:proofErr w:type="gramEnd"/>
      <w:r>
        <w:t xml:space="preserve"> give Tenderers reasonable time in which to take the amendment into account in preparing their tenders, GMCA and TfGM may, at its discretion, extend the deadline for receipt of tenders.</w:t>
      </w:r>
    </w:p>
    <w:p w14:paraId="21965F89" w14:textId="77777777" w:rsidR="00172BD2" w:rsidRPr="00EC3732" w:rsidRDefault="00172BD2" w:rsidP="00543380">
      <w:pPr>
        <w:pStyle w:val="2TfGMHeading2"/>
        <w:rPr>
          <w:b/>
          <w:bCs/>
        </w:rPr>
      </w:pPr>
      <w:bookmarkStart w:id="88" w:name="_Toc234655149"/>
      <w:bookmarkStart w:id="89" w:name="_Toc223943796"/>
      <w:bookmarkStart w:id="90" w:name="_Toc234655150"/>
      <w:bookmarkStart w:id="91" w:name="_Toc115705877"/>
      <w:bookmarkStart w:id="92" w:name="_Toc116662635"/>
      <w:bookmarkStart w:id="93" w:name="_Toc159578286"/>
      <w:bookmarkEnd w:id="88"/>
      <w:r w:rsidRPr="1D290283">
        <w:rPr>
          <w:b/>
          <w:bCs/>
        </w:rPr>
        <w:t>Submission of Tenders</w:t>
      </w:r>
      <w:bookmarkEnd w:id="89"/>
      <w:bookmarkEnd w:id="90"/>
      <w:bookmarkEnd w:id="91"/>
      <w:bookmarkEnd w:id="92"/>
    </w:p>
    <w:p w14:paraId="20DBE150" w14:textId="65126408" w:rsidR="00172BD2" w:rsidRPr="00076396" w:rsidRDefault="00172BD2" w:rsidP="00543380">
      <w:pPr>
        <w:pStyle w:val="3TfGMHeading3"/>
        <w:ind w:left="851"/>
        <w:jc w:val="both"/>
      </w:pPr>
      <w:r>
        <w:t>The tender must be submitted in the form specified in the Form of Tender in Schedule 5.</w:t>
      </w:r>
      <w:r w:rsidR="00F46F82">
        <w:t xml:space="preserve"> </w:t>
      </w:r>
      <w:r>
        <w:t>Failure to do so may render the response non-compliant and it may be rejected.</w:t>
      </w:r>
    </w:p>
    <w:p w14:paraId="2E5F8C09" w14:textId="77777777" w:rsidR="00172BD2" w:rsidRPr="00076396" w:rsidRDefault="00172BD2" w:rsidP="00543380">
      <w:pPr>
        <w:pStyle w:val="3TfGMHeading3"/>
        <w:ind w:left="851"/>
        <w:jc w:val="both"/>
      </w:pPr>
      <w:r>
        <w:t>GMCA and TfGM may, at its own absolute discretion, extend the closing date and the time for receipt of tenders and any extension granted will apply to all Tenderers.</w:t>
      </w:r>
    </w:p>
    <w:p w14:paraId="228C042C" w14:textId="03D45B27" w:rsidR="00172BD2" w:rsidRPr="00076396" w:rsidRDefault="00172BD2" w:rsidP="00543380">
      <w:pPr>
        <w:pStyle w:val="3TfGMHeading3"/>
        <w:ind w:left="851"/>
        <w:jc w:val="both"/>
      </w:pPr>
      <w:r>
        <w:t xml:space="preserve">Tenderers must submit an electronic copy via Pro-Contract by the time and date for tender response indicated in the table at </w:t>
      </w:r>
      <w:r w:rsidR="00712681">
        <w:t>3.9.1</w:t>
      </w:r>
    </w:p>
    <w:p w14:paraId="7088C9B9" w14:textId="10B20CAA" w:rsidR="00172BD2" w:rsidRDefault="00172BD2" w:rsidP="00543380">
      <w:pPr>
        <w:pStyle w:val="3TfGMHeading3"/>
        <w:ind w:left="851"/>
        <w:jc w:val="both"/>
      </w:pPr>
      <w:r>
        <w:t>Only attach documents if requested to do so by GMCA and TfGM and reference the question number.</w:t>
      </w:r>
      <w:r w:rsidR="00F46F82">
        <w:t xml:space="preserve"> </w:t>
      </w:r>
    </w:p>
    <w:p w14:paraId="4AAFB1D2" w14:textId="77777777" w:rsidR="00172BD2" w:rsidRDefault="00172BD2" w:rsidP="00543380">
      <w:pPr>
        <w:pStyle w:val="3TfGMHeading3"/>
        <w:ind w:left="851"/>
        <w:jc w:val="both"/>
      </w:pPr>
      <w:r>
        <w:t>The copies must be provided with the narrative in Microsoft Word [97-2010] or in backwardly compatible equivalents, formatted on single side A4 paper, single line spacing in Calibri with a minimum size 12 font.</w:t>
      </w:r>
    </w:p>
    <w:p w14:paraId="5145A99E" w14:textId="452CACA6" w:rsidR="00172BD2" w:rsidRPr="00076396" w:rsidRDefault="00172BD2" w:rsidP="00543380">
      <w:pPr>
        <w:pStyle w:val="3TfGMHeading3"/>
        <w:ind w:left="851"/>
        <w:jc w:val="both"/>
      </w:pPr>
      <w:r>
        <w:t>The tender and any documents accompanying it must be in the English language.</w:t>
      </w:r>
      <w:r w:rsidR="00F46F82">
        <w:t xml:space="preserve"> </w:t>
      </w:r>
      <w:r>
        <w:t>The price and any financial data provided must be submitted in, or converted into, pounds sterling.</w:t>
      </w:r>
      <w:r w:rsidR="00F46F82">
        <w:t xml:space="preserve"> </w:t>
      </w:r>
      <w:r>
        <w:t>Where official documents include financial data in a foreign currency, a sterling equivalent must be provided.</w:t>
      </w:r>
    </w:p>
    <w:p w14:paraId="7888F48D" w14:textId="77777777" w:rsidR="00172BD2" w:rsidRPr="00076396" w:rsidRDefault="00172BD2" w:rsidP="00543380">
      <w:pPr>
        <w:pStyle w:val="3TfGMHeading3"/>
        <w:ind w:left="851"/>
        <w:jc w:val="both"/>
      </w:pPr>
      <w:r>
        <w:t>GMCA and TfGM does not accept responsibility for tenders that are not submitted in accordance with these instructions.</w:t>
      </w:r>
      <w:bookmarkStart w:id="94" w:name="_Toc223943798"/>
      <w:bookmarkEnd w:id="93"/>
    </w:p>
    <w:p w14:paraId="391AC37A" w14:textId="77777777" w:rsidR="00172BD2" w:rsidRPr="00EC3732" w:rsidRDefault="00172BD2" w:rsidP="00543380">
      <w:pPr>
        <w:pStyle w:val="2TfGMHeading2"/>
        <w:rPr>
          <w:b/>
          <w:bCs/>
        </w:rPr>
      </w:pPr>
      <w:bookmarkStart w:id="95" w:name="_Toc115705878"/>
      <w:bookmarkStart w:id="96" w:name="_Toc116662636"/>
      <w:r w:rsidRPr="1D290283">
        <w:rPr>
          <w:b/>
          <w:bCs/>
        </w:rPr>
        <w:t>Late Tenders</w:t>
      </w:r>
      <w:bookmarkEnd w:id="95"/>
      <w:bookmarkEnd w:id="96"/>
    </w:p>
    <w:p w14:paraId="52C9FBB5" w14:textId="6C6D7520" w:rsidR="00172BD2" w:rsidRPr="00684CDC" w:rsidRDefault="00172BD2" w:rsidP="00543380">
      <w:pPr>
        <w:pStyle w:val="3TfGMHeading3"/>
        <w:ind w:left="851"/>
        <w:jc w:val="both"/>
      </w:pPr>
      <w:bookmarkStart w:id="97" w:name="_Hlk124428613"/>
      <w:r>
        <w:t xml:space="preserve">Any tender received after the date and time indicated in the table at </w:t>
      </w:r>
      <w:r w:rsidR="00712681">
        <w:t>3.9.1</w:t>
      </w:r>
      <w:r>
        <w:t xml:space="preserve"> may be rejected.</w:t>
      </w:r>
      <w:r w:rsidR="00F46F82">
        <w:t xml:space="preserve"> </w:t>
      </w:r>
      <w:r>
        <w:t xml:space="preserve">It is advised that Tenderers ensure that they have uploaded their tender documents to Pro-Contract in plenty of time prior to the deadline prescribed in the table at </w:t>
      </w:r>
      <w:r w:rsidR="00712681">
        <w:t>3.9.1</w:t>
      </w:r>
    </w:p>
    <w:p w14:paraId="29CA272C" w14:textId="77777777" w:rsidR="00172BD2" w:rsidRPr="00EC3732" w:rsidRDefault="00172BD2" w:rsidP="00543380">
      <w:pPr>
        <w:pStyle w:val="2TfGMHeading2"/>
        <w:rPr>
          <w:b/>
          <w:bCs/>
        </w:rPr>
      </w:pPr>
      <w:bookmarkStart w:id="98" w:name="_Toc115705879"/>
      <w:bookmarkStart w:id="99" w:name="_Toc116662637"/>
      <w:bookmarkEnd w:id="97"/>
      <w:r w:rsidRPr="1D290283">
        <w:rPr>
          <w:b/>
          <w:bCs/>
        </w:rPr>
        <w:t>The Contract</w:t>
      </w:r>
      <w:bookmarkEnd w:id="98"/>
      <w:bookmarkEnd w:id="99"/>
    </w:p>
    <w:p w14:paraId="4B4D8359" w14:textId="6AA92219" w:rsidR="00172BD2" w:rsidRPr="008E7B91" w:rsidRDefault="00172BD2" w:rsidP="00543380">
      <w:pPr>
        <w:pStyle w:val="3TfGMHeading3"/>
        <w:ind w:left="851"/>
        <w:jc w:val="both"/>
      </w:pPr>
      <w:proofErr w:type="gramStart"/>
      <w:r>
        <w:t>In the event that</w:t>
      </w:r>
      <w:proofErr w:type="gramEnd"/>
      <w:r>
        <w:t xml:space="preserve"> GMCA and TfGM wishes to enter into a contract with any Tenderer, the contract will be formed by a direct award consisting of the requirements set out in Section 3 of this ITT, the appropriate information submitted in the Tenderer's response to this ITT and pursuant to the Terms and Conditions contained in Annex B of this ITT.</w:t>
      </w:r>
      <w:r w:rsidR="00F46F82">
        <w:t xml:space="preserve"> </w:t>
      </w:r>
      <w:r>
        <w:t>Tenderers should ensure that their tenders are drafted in clear and concise terms which will provide a basis for translation into firm contractual commitments.</w:t>
      </w:r>
    </w:p>
    <w:p w14:paraId="77B4C84B" w14:textId="77777777" w:rsidR="00172BD2" w:rsidRPr="00076396" w:rsidRDefault="00172BD2" w:rsidP="00543380">
      <w:pPr>
        <w:pStyle w:val="3TfGMHeading3"/>
        <w:ind w:left="851"/>
        <w:jc w:val="both"/>
      </w:pPr>
      <w:r>
        <w:t xml:space="preserve">In submitting a tender, within thirty days of being called upon to do so, the Tenderer undertakes to execute a contractual agreement in the form set out at </w:t>
      </w:r>
      <w:r w:rsidRPr="1D290283">
        <w:rPr>
          <w:b/>
          <w:bCs/>
        </w:rPr>
        <w:t>Annex B</w:t>
      </w:r>
      <w:r>
        <w:t xml:space="preserve"> of this ITT (or in such amended form as otherwise agreed) in the event of their tender being accepted by GMCA and TfGM and GMCA and TfGM confirming in writing such acceptance to the Tenderer.</w:t>
      </w:r>
    </w:p>
    <w:p w14:paraId="6D74D2B7" w14:textId="77777777" w:rsidR="00172BD2" w:rsidRPr="00076396" w:rsidRDefault="00172BD2" w:rsidP="00543380">
      <w:pPr>
        <w:pStyle w:val="3TfGMHeading3"/>
        <w:ind w:left="851"/>
        <w:jc w:val="both"/>
      </w:pPr>
      <w:r>
        <w:t>GMCA and TfGM shall be under no obligation to accept the lowest bid or any tender.</w:t>
      </w:r>
    </w:p>
    <w:bookmarkEnd w:id="94"/>
    <w:p w14:paraId="35C49EDB" w14:textId="0733D4D5" w:rsidR="00172BD2" w:rsidRDefault="00172BD2" w:rsidP="00543380">
      <w:pPr>
        <w:pStyle w:val="3TfGMHeading3"/>
        <w:ind w:left="851"/>
        <w:jc w:val="both"/>
      </w:pPr>
      <w:r w:rsidRPr="002C10FD">
        <w:t xml:space="preserve">As GMCA and TfGM </w:t>
      </w:r>
      <w:r>
        <w:t>are</w:t>
      </w:r>
      <w:r w:rsidRPr="002C10FD">
        <w:t xml:space="preserve"> using the open procedure as detailed in the Public Contracts Regulations 2015 (and any subsequent amendments), </w:t>
      </w:r>
      <w:r>
        <w:t>they are</w:t>
      </w:r>
      <w:r w:rsidRPr="002C10FD">
        <w:t xml:space="preserve"> prevented from undertaking negotiation of the terms and conditions of contract.</w:t>
      </w:r>
      <w:r w:rsidR="00F46F82">
        <w:t xml:space="preserve"> </w:t>
      </w:r>
      <w:r w:rsidRPr="002C10FD">
        <w:t xml:space="preserve">Amendments by Tenderers and/or GMCA and TfGM to clarify </w:t>
      </w:r>
      <w:r>
        <w:t xml:space="preserve">the </w:t>
      </w:r>
      <w:r w:rsidRPr="002C10FD">
        <w:t>terms, however, may be permitted.</w:t>
      </w:r>
    </w:p>
    <w:p w14:paraId="530F1272" w14:textId="1785E78A" w:rsidR="00172BD2" w:rsidRPr="00765C29" w:rsidRDefault="00BB412D" w:rsidP="00BB412D">
      <w:pPr>
        <w:pStyle w:val="3TfGMHeading3"/>
        <w:ind w:left="1021"/>
      </w:pPr>
      <w:r w:rsidRPr="002C10FD">
        <w:t>GMCA</w:t>
      </w:r>
      <w:r>
        <w:t xml:space="preserve"> </w:t>
      </w:r>
      <w:r w:rsidR="00172BD2" w:rsidRPr="004B5BA0">
        <w:t xml:space="preserve">&amp; TfGM do not intend to materially depart from the Form of Contract referred to in Annex B which accompanies this ITT and is available on the e-tendering portal however, GMCA &amp; TfGM are prepared to consider minor and non-substantive changes to the draft/form. Tenderers wishing to propose amendments should submit a clarification request in accordance with paragraph 3.9.1 no later than the date specified in the table at paragraph </w:t>
      </w:r>
      <w:r w:rsidR="00712681">
        <w:t>3.9.1</w:t>
      </w:r>
      <w:r w:rsidR="00172BD2" w:rsidRPr="004B5BA0">
        <w:t xml:space="preserve"> and GMCA &amp; TfGM will consider all suggested amendments to the draft Contract. GMCA &amp; TfGM may, it its absolute discretion </w:t>
      </w:r>
      <w:proofErr w:type="gramStart"/>
      <w:r w:rsidR="00172BD2" w:rsidRPr="004B5BA0">
        <w:t>taking into account</w:t>
      </w:r>
      <w:proofErr w:type="gramEnd"/>
      <w:r w:rsidR="00172BD2" w:rsidRPr="004B5BA0">
        <w:t xml:space="preserve"> any transfer of risk involved as a consequence of any proposed change, accept or reject any proposed amendments. Any amendments shall be published through the clarifications log and shall apply to all Tenderers</w:t>
      </w:r>
      <w:r w:rsidR="00172BD2" w:rsidRPr="002C10FD">
        <w:t xml:space="preserve">. </w:t>
      </w:r>
      <w:r w:rsidR="00172BD2" w:rsidRPr="004B5BA0">
        <w:t>By submitting a Tender, Tenderers are agreeing to be bound by the terms of this ITT and any amended form of Contract without further negotiation or amendment. Any attempt by a Tenderer in its Tender to qualify the terms and conditions set out in the final draft Contract may result in rejection of the Tender</w:t>
      </w:r>
      <w:r w:rsidR="00172BD2" w:rsidRPr="002C10FD">
        <w:t>.</w:t>
      </w:r>
    </w:p>
    <w:p w14:paraId="044385EC" w14:textId="77777777" w:rsidR="00172BD2" w:rsidRPr="00C36104" w:rsidRDefault="00172BD2" w:rsidP="00543380">
      <w:pPr>
        <w:pStyle w:val="2TfGMHeading2"/>
        <w:rPr>
          <w:b/>
          <w:bCs/>
        </w:rPr>
      </w:pPr>
      <w:bookmarkStart w:id="100" w:name="_Toc223943807"/>
      <w:bookmarkStart w:id="101" w:name="_Toc234655161"/>
      <w:bookmarkStart w:id="102" w:name="_Toc115705880"/>
      <w:bookmarkStart w:id="103" w:name="_Toc116662638"/>
      <w:r w:rsidRPr="1D290283">
        <w:rPr>
          <w:b/>
          <w:bCs/>
        </w:rPr>
        <w:t>Right to Reject/Disqualify</w:t>
      </w:r>
      <w:bookmarkEnd w:id="100"/>
      <w:bookmarkEnd w:id="101"/>
      <w:bookmarkEnd w:id="102"/>
      <w:bookmarkEnd w:id="103"/>
    </w:p>
    <w:p w14:paraId="2D754E6E" w14:textId="77777777" w:rsidR="00172BD2" w:rsidRPr="00C36104" w:rsidRDefault="00172BD2" w:rsidP="00543380">
      <w:pPr>
        <w:pStyle w:val="3TfGMHeading3"/>
        <w:ind w:left="851"/>
        <w:jc w:val="both"/>
      </w:pPr>
      <w:r>
        <w:t>GMCA and TfGM reserves the right to reject or disqualify a Tenderer where:</w:t>
      </w:r>
    </w:p>
    <w:p w14:paraId="084EA56F" w14:textId="77777777" w:rsidR="00172BD2" w:rsidRDefault="00172BD2" w:rsidP="00543380">
      <w:pPr>
        <w:pStyle w:val="7TfGMStandardReportText"/>
        <w:numPr>
          <w:ilvl w:val="0"/>
          <w:numId w:val="27"/>
        </w:numPr>
        <w:ind w:left="1701" w:hanging="567"/>
        <w:jc w:val="both"/>
      </w:pPr>
      <w:r w:rsidRPr="00076396">
        <w:t xml:space="preserve">the </w:t>
      </w:r>
      <w:r>
        <w:t>Tenderer</w:t>
      </w:r>
      <w:r w:rsidRPr="00076396">
        <w:t xml:space="preserve"> fails to comply fully with the requirements of this ITT or is guilty of a serious misrepresentation in supplying any information required in this document.</w:t>
      </w:r>
    </w:p>
    <w:p w14:paraId="4C2D5423" w14:textId="77777777" w:rsidR="00172BD2" w:rsidRPr="00076396" w:rsidRDefault="00172BD2" w:rsidP="00543380">
      <w:pPr>
        <w:pStyle w:val="7TfGMStandardReportText"/>
        <w:numPr>
          <w:ilvl w:val="0"/>
          <w:numId w:val="27"/>
        </w:numPr>
        <w:ind w:left="1701" w:hanging="567"/>
        <w:jc w:val="both"/>
      </w:pPr>
      <w:r w:rsidRPr="00076396">
        <w:t xml:space="preserve">the </w:t>
      </w:r>
      <w:r>
        <w:t>Tenderer</w:t>
      </w:r>
      <w:r w:rsidRPr="00076396">
        <w:t xml:space="preserve"> is guilty of serious misrepresentation in relation to its tender and/or the tender process; or</w:t>
      </w:r>
    </w:p>
    <w:p w14:paraId="0201A121" w14:textId="77777777" w:rsidR="00172BD2" w:rsidRPr="00690F87" w:rsidRDefault="00172BD2" w:rsidP="00543380">
      <w:pPr>
        <w:pStyle w:val="7TfGMStandardReportText"/>
        <w:numPr>
          <w:ilvl w:val="0"/>
          <w:numId w:val="27"/>
        </w:numPr>
        <w:ind w:left="1701" w:hanging="567"/>
        <w:jc w:val="both"/>
      </w:pPr>
      <w:r w:rsidRPr="00076396">
        <w:t xml:space="preserve">there is a change in identity, control, financial standing, or other factor </w:t>
      </w:r>
      <w:r w:rsidRPr="006634D9">
        <w:t xml:space="preserve">impacting on the evaluation process affecting the </w:t>
      </w:r>
      <w:r w:rsidRPr="00690F87">
        <w:t>Tenderer; or</w:t>
      </w:r>
    </w:p>
    <w:p w14:paraId="138F1D5F" w14:textId="77777777" w:rsidR="00172BD2" w:rsidRPr="008C3A5A" w:rsidRDefault="00172BD2" w:rsidP="00543380">
      <w:pPr>
        <w:pStyle w:val="7TfGMStandardReportText"/>
        <w:numPr>
          <w:ilvl w:val="0"/>
          <w:numId w:val="27"/>
        </w:numPr>
        <w:ind w:left="1701" w:hanging="567"/>
        <w:jc w:val="both"/>
      </w:pPr>
      <w:r w:rsidRPr="008C3A5A">
        <w:t>a significant change to the terms and conditions at Annex B has been requested.</w:t>
      </w:r>
    </w:p>
    <w:p w14:paraId="746689B2" w14:textId="77777777" w:rsidR="00172BD2" w:rsidRPr="00C36104" w:rsidRDefault="00172BD2" w:rsidP="00543380">
      <w:pPr>
        <w:pStyle w:val="2TfGMHeading2"/>
        <w:rPr>
          <w:b/>
          <w:bCs/>
        </w:rPr>
      </w:pPr>
      <w:bookmarkStart w:id="104" w:name="_Toc223943808"/>
      <w:bookmarkStart w:id="105" w:name="_Toc234655162"/>
      <w:bookmarkStart w:id="106" w:name="_Toc115705881"/>
      <w:bookmarkStart w:id="107" w:name="_Toc116662639"/>
      <w:r w:rsidRPr="1D290283">
        <w:rPr>
          <w:b/>
          <w:bCs/>
        </w:rPr>
        <w:t>Right to Cancel, Clarify or Vary the Process</w:t>
      </w:r>
      <w:bookmarkEnd w:id="104"/>
      <w:bookmarkEnd w:id="105"/>
      <w:bookmarkEnd w:id="106"/>
      <w:bookmarkEnd w:id="107"/>
    </w:p>
    <w:p w14:paraId="1CBD6DBF" w14:textId="77777777" w:rsidR="00172BD2" w:rsidRPr="00C36104" w:rsidRDefault="00172BD2" w:rsidP="00543380">
      <w:pPr>
        <w:pStyle w:val="3TfGMHeading3"/>
        <w:ind w:left="851"/>
        <w:jc w:val="both"/>
      </w:pPr>
      <w:r>
        <w:t>GMCA and TfGM reserves the right to:</w:t>
      </w:r>
    </w:p>
    <w:p w14:paraId="2A280A6F" w14:textId="77777777" w:rsidR="00172BD2" w:rsidRPr="00076396" w:rsidRDefault="00172BD2" w:rsidP="00543380">
      <w:pPr>
        <w:pStyle w:val="7TfGMStandardReportText"/>
        <w:numPr>
          <w:ilvl w:val="0"/>
          <w:numId w:val="28"/>
        </w:numPr>
        <w:ind w:left="1701" w:hanging="567"/>
      </w:pPr>
      <w:r w:rsidRPr="00076396">
        <w:t>amend the Terms and Conditions of the ITT process.</w:t>
      </w:r>
    </w:p>
    <w:p w14:paraId="5D251A31" w14:textId="77777777" w:rsidR="00172BD2" w:rsidRPr="00076396" w:rsidRDefault="00172BD2" w:rsidP="00543380">
      <w:pPr>
        <w:pStyle w:val="7TfGMStandardReportText"/>
        <w:numPr>
          <w:ilvl w:val="0"/>
          <w:numId w:val="28"/>
        </w:numPr>
        <w:ind w:left="1701" w:hanging="567"/>
      </w:pPr>
      <w:r w:rsidRPr="00076396">
        <w:t>cancel the evaluation process at any stage; and/or</w:t>
      </w:r>
      <w:bookmarkStart w:id="108" w:name="_Toc481479598"/>
      <w:bookmarkStart w:id="109" w:name="_Toc481482245"/>
    </w:p>
    <w:p w14:paraId="736AA9C8" w14:textId="77777777" w:rsidR="00172BD2" w:rsidRPr="00076396" w:rsidRDefault="00172BD2" w:rsidP="00543380">
      <w:pPr>
        <w:pStyle w:val="7TfGMStandardReportText"/>
        <w:numPr>
          <w:ilvl w:val="0"/>
          <w:numId w:val="28"/>
        </w:numPr>
        <w:ind w:left="1701" w:hanging="567"/>
      </w:pPr>
      <w:r w:rsidRPr="00076396">
        <w:t xml:space="preserve">require the </w:t>
      </w:r>
      <w:r>
        <w:t>Tenderer</w:t>
      </w:r>
      <w:r w:rsidRPr="00076396">
        <w:t xml:space="preserve"> to clarify its tender in writing and/or provide additional information (failure to respond adequately may result in the </w:t>
      </w:r>
      <w:r>
        <w:t>Tenderer</w:t>
      </w:r>
      <w:r w:rsidRPr="00076396">
        <w:t xml:space="preserve"> not being selected)</w:t>
      </w:r>
      <w:bookmarkEnd w:id="108"/>
      <w:bookmarkEnd w:id="109"/>
      <w:r w:rsidRPr="00076396">
        <w:t>.</w:t>
      </w:r>
    </w:p>
    <w:p w14:paraId="5E0051A5" w14:textId="77777777" w:rsidR="00172BD2" w:rsidRPr="00233BCF" w:rsidRDefault="00172BD2" w:rsidP="00543380">
      <w:pPr>
        <w:pStyle w:val="2TfGMHeading2"/>
        <w:rPr>
          <w:b/>
          <w:bCs/>
        </w:rPr>
      </w:pPr>
      <w:bookmarkStart w:id="110" w:name="_Toc115705882"/>
      <w:bookmarkStart w:id="111" w:name="_Toc116662640"/>
      <w:r w:rsidRPr="1D290283">
        <w:rPr>
          <w:b/>
          <w:bCs/>
        </w:rPr>
        <w:t>Notification of award</w:t>
      </w:r>
      <w:bookmarkEnd w:id="110"/>
      <w:bookmarkEnd w:id="111"/>
    </w:p>
    <w:p w14:paraId="4D4907AC" w14:textId="77777777" w:rsidR="00172BD2" w:rsidRPr="004D0DB6" w:rsidRDefault="00172BD2" w:rsidP="00543380">
      <w:pPr>
        <w:pStyle w:val="3TfGMHeading3"/>
        <w:ind w:left="851"/>
        <w:jc w:val="both"/>
      </w:pPr>
      <w:bookmarkStart w:id="112" w:name="_Hlk66706773"/>
      <w:bookmarkStart w:id="113" w:name="_Hlk66706736"/>
      <w:r>
        <w:t>GMCA and TfGM will notify the successful Tenderer in writing of the award decision via Pro-Contract and will publish notices in accordance with the Public Contracts Regulations 2015 and The Public Procurement (Amendment etc.) (EU Exit) Regulations 2020 including award, Contracts Finder, and Find a Tender notices where applicable.</w:t>
      </w:r>
      <w:bookmarkEnd w:id="112"/>
    </w:p>
    <w:p w14:paraId="05B83E6F" w14:textId="77777777" w:rsidR="00172BD2" w:rsidRPr="00233BCF" w:rsidRDefault="00172BD2" w:rsidP="00543380">
      <w:pPr>
        <w:pStyle w:val="2TfGMHeading2"/>
        <w:rPr>
          <w:b/>
          <w:bCs/>
        </w:rPr>
      </w:pPr>
      <w:bookmarkStart w:id="114" w:name="_Toc115705883"/>
      <w:bookmarkStart w:id="115" w:name="_Toc116662641"/>
      <w:bookmarkStart w:id="116" w:name="_Toc234655169"/>
      <w:bookmarkEnd w:id="113"/>
      <w:r w:rsidRPr="1D290283">
        <w:rPr>
          <w:b/>
          <w:bCs/>
        </w:rPr>
        <w:t>Performance Monitoring Regime</w:t>
      </w:r>
      <w:bookmarkEnd w:id="114"/>
      <w:bookmarkEnd w:id="115"/>
    </w:p>
    <w:p w14:paraId="083FDFDA" w14:textId="77777777" w:rsidR="00172BD2" w:rsidRPr="002357CE" w:rsidRDefault="00172BD2" w:rsidP="00543380">
      <w:pPr>
        <w:pStyle w:val="3TfGMHeading3"/>
        <w:ind w:left="851"/>
        <w:jc w:val="both"/>
      </w:pPr>
      <w:r>
        <w:t>GMCA and TfGM intends to implement a performance monitoring regime (refer Schedule 2 Part 2.7) and the successful Tenderer is expected to co-operate in developing and implementing the regime.</w:t>
      </w:r>
    </w:p>
    <w:p w14:paraId="157B522A" w14:textId="77777777" w:rsidR="00172BD2" w:rsidRDefault="00172BD2" w:rsidP="00543380">
      <w:pPr>
        <w:pStyle w:val="3TfGMHeading3"/>
        <w:ind w:left="851"/>
        <w:jc w:val="both"/>
      </w:pPr>
      <w:r>
        <w:t>For the purposes of performance monitoring and contract reviews, Tenderers should nominate a dedicated Account Manager who will act as a single point of contact for GMCA and TfGM.</w:t>
      </w:r>
    </w:p>
    <w:p w14:paraId="370BCFED" w14:textId="77777777" w:rsidR="00172BD2" w:rsidRDefault="00172BD2" w:rsidP="00543380">
      <w:pPr>
        <w:pStyle w:val="1TfGMHeading1"/>
      </w:pPr>
      <w:bookmarkStart w:id="117" w:name="_Toc116662642"/>
      <w:bookmarkStart w:id="118" w:name="_Toc223943814"/>
      <w:bookmarkStart w:id="119" w:name="_Toc234655170"/>
      <w:bookmarkEnd w:id="116"/>
      <w:r>
        <w:t>Tender Evaluation and Award</w:t>
      </w:r>
      <w:bookmarkEnd w:id="117"/>
    </w:p>
    <w:p w14:paraId="5B34998D" w14:textId="77777777" w:rsidR="00172BD2" w:rsidRPr="00C03F6F" w:rsidRDefault="00172BD2" w:rsidP="00543380">
      <w:pPr>
        <w:pStyle w:val="2TfGMHeading2"/>
        <w:rPr>
          <w:b/>
          <w:bCs/>
        </w:rPr>
      </w:pPr>
      <w:bookmarkStart w:id="120" w:name="_Toc115705884"/>
      <w:bookmarkStart w:id="121" w:name="_Toc116662643"/>
      <w:bookmarkEnd w:id="118"/>
      <w:bookmarkEnd w:id="119"/>
      <w:r w:rsidRPr="48D96883">
        <w:rPr>
          <w:b/>
          <w:bCs/>
        </w:rPr>
        <w:t>Tender Evaluation General Rules</w:t>
      </w:r>
      <w:bookmarkEnd w:id="120"/>
      <w:bookmarkEnd w:id="121"/>
    </w:p>
    <w:p w14:paraId="0BF3A9FE" w14:textId="77777777" w:rsidR="00172BD2" w:rsidRPr="00C160B8" w:rsidRDefault="00172BD2" w:rsidP="00543380">
      <w:pPr>
        <w:pStyle w:val="7TfGMStandardReportText"/>
        <w:numPr>
          <w:ilvl w:val="0"/>
          <w:numId w:val="29"/>
        </w:numPr>
        <w:ind w:left="1701" w:hanging="567"/>
        <w:jc w:val="both"/>
      </w:pPr>
      <w:r w:rsidRPr="00C160B8">
        <w:t>The tender evaluation will be conducted to ensure that tenders are evaluated fairly and to ascertain the most economically advantageous tender.</w:t>
      </w:r>
    </w:p>
    <w:p w14:paraId="1DCD1ABD" w14:textId="77777777" w:rsidR="00172BD2" w:rsidRPr="00C160B8" w:rsidRDefault="00172BD2" w:rsidP="00543380">
      <w:pPr>
        <w:pStyle w:val="7TfGMStandardReportText"/>
        <w:numPr>
          <w:ilvl w:val="0"/>
          <w:numId w:val="29"/>
        </w:numPr>
        <w:ind w:left="1701" w:hanging="567"/>
        <w:jc w:val="both"/>
      </w:pPr>
      <w:r>
        <w:t xml:space="preserve">In evaluating tenders, GMCA and TfGM reserves the right to </w:t>
      </w:r>
      <w:proofErr w:type="gramStart"/>
      <w:r>
        <w:t>take into account</w:t>
      </w:r>
      <w:proofErr w:type="gramEnd"/>
      <w:r>
        <w:t xml:space="preserve"> factors which may impact on the Tenderers' suitability from the information submitted by Tenderers throughout the tender process.</w:t>
      </w:r>
    </w:p>
    <w:p w14:paraId="6087979B" w14:textId="77777777" w:rsidR="00172BD2" w:rsidRPr="00004D62" w:rsidRDefault="00172BD2" w:rsidP="00543380">
      <w:pPr>
        <w:pStyle w:val="7TfGMStandardReportText"/>
        <w:numPr>
          <w:ilvl w:val="0"/>
          <w:numId w:val="29"/>
        </w:numPr>
        <w:ind w:left="1701" w:hanging="567"/>
        <w:jc w:val="both"/>
      </w:pPr>
      <w:r>
        <w:t>Furthermore, Tenderers should notify GMCA, and TfGM should circumstances change throughout the tender process which could affect the overall evaluation process.</w:t>
      </w:r>
    </w:p>
    <w:p w14:paraId="4CCFF212" w14:textId="77777777" w:rsidR="00172BD2" w:rsidRPr="00C03F6F" w:rsidRDefault="00172BD2" w:rsidP="00543380">
      <w:pPr>
        <w:pStyle w:val="2TfGMHeading2"/>
        <w:rPr>
          <w:b/>
          <w:bCs/>
        </w:rPr>
      </w:pPr>
      <w:bookmarkStart w:id="122" w:name="_Toc115705885"/>
      <w:bookmarkStart w:id="123" w:name="_Toc115706815"/>
      <w:bookmarkStart w:id="124" w:name="_Toc115755152"/>
      <w:bookmarkStart w:id="125" w:name="_Toc115766334"/>
      <w:bookmarkStart w:id="126" w:name="_Toc115705886"/>
      <w:bookmarkStart w:id="127" w:name="_Toc116662644"/>
      <w:bookmarkEnd w:id="122"/>
      <w:bookmarkEnd w:id="123"/>
      <w:bookmarkEnd w:id="124"/>
      <w:bookmarkEnd w:id="125"/>
      <w:r w:rsidRPr="48D96883">
        <w:rPr>
          <w:b/>
          <w:bCs/>
        </w:rPr>
        <w:t>Receipt and opening</w:t>
      </w:r>
      <w:bookmarkEnd w:id="126"/>
      <w:bookmarkEnd w:id="127"/>
    </w:p>
    <w:p w14:paraId="6086716E" w14:textId="4151BF56" w:rsidR="00172BD2" w:rsidRPr="002115FF" w:rsidRDefault="00172BD2" w:rsidP="00543380">
      <w:pPr>
        <w:pStyle w:val="3TfGMHeading3"/>
        <w:ind w:left="851"/>
        <w:jc w:val="both"/>
      </w:pPr>
      <w:r>
        <w:t>A fully audited process within Pro-Contract ensures that the receipt date and time of all tenders are logged and saved within the system. The constraints of the system only allow responses to be made available for evaluation after the deadline date has passed.</w:t>
      </w:r>
      <w:r w:rsidR="00F46F82">
        <w:t xml:space="preserve"> </w:t>
      </w:r>
      <w:r>
        <w:t>Any tender that is received after the deadline date and time may be rejected and not considered for evaluation.</w:t>
      </w:r>
    </w:p>
    <w:p w14:paraId="20BA8173" w14:textId="77777777" w:rsidR="00172BD2" w:rsidRPr="00C03F6F" w:rsidRDefault="00172BD2" w:rsidP="00543380">
      <w:pPr>
        <w:pStyle w:val="2TfGMHeading2"/>
        <w:rPr>
          <w:b/>
          <w:bCs/>
        </w:rPr>
      </w:pPr>
      <w:bookmarkStart w:id="128" w:name="_Toc115705887"/>
      <w:bookmarkStart w:id="129" w:name="_Toc116662645"/>
      <w:r w:rsidRPr="48D96883">
        <w:rPr>
          <w:b/>
          <w:bCs/>
        </w:rPr>
        <w:t>Compliance Check</w:t>
      </w:r>
      <w:bookmarkEnd w:id="128"/>
      <w:bookmarkEnd w:id="129"/>
    </w:p>
    <w:p w14:paraId="2E04CF40" w14:textId="66E6771D" w:rsidR="00172BD2" w:rsidRDefault="00172BD2" w:rsidP="00543380">
      <w:pPr>
        <w:pStyle w:val="3TfGMHeading3"/>
        <w:ind w:left="851"/>
        <w:jc w:val="both"/>
      </w:pPr>
      <w:r>
        <w:t>TfGM's Procurement department will check that the Form of Tender at Schedule 5 has been fully completed.</w:t>
      </w:r>
      <w:r w:rsidR="00F46F82">
        <w:t xml:space="preserve"> </w:t>
      </w:r>
      <w:r>
        <w:t>By signing the Form of Tender, Tenderers are confirming that they have provided a full response to the ITT including, where applicable, evidence requested against each of the technical and commercial requirements.</w:t>
      </w:r>
    </w:p>
    <w:p w14:paraId="098FA61E" w14:textId="39F63221" w:rsidR="00172BD2" w:rsidRDefault="00172BD2" w:rsidP="00543380">
      <w:pPr>
        <w:pStyle w:val="3TfGMHeading3"/>
        <w:ind w:left="851"/>
        <w:jc w:val="both"/>
      </w:pPr>
      <w:proofErr w:type="gramStart"/>
      <w:r>
        <w:t>In the event that</w:t>
      </w:r>
      <w:proofErr w:type="gramEnd"/>
      <w:r>
        <w:t xml:space="preserve"> a Tenderer is unable to confirm that all required information has been submitted, or that they are able to meet the technical and commercial requirements, GMCA and TfGM may either exclude the Tenderer from further participation in the evaluation process or, at its discretion, may seek clarification.</w:t>
      </w:r>
      <w:r w:rsidR="00F46F82">
        <w:t xml:space="preserve"> </w:t>
      </w:r>
      <w:r>
        <w:t>In the case of the latter, a failure by the Tenderer to provide a satisfactory response within the deadline specified in the request for clarification may result in its disqualification from the evaluation process.</w:t>
      </w:r>
    </w:p>
    <w:p w14:paraId="66E47489" w14:textId="77777777" w:rsidR="00172BD2" w:rsidRPr="00C03F6F" w:rsidRDefault="00172BD2" w:rsidP="00543380">
      <w:pPr>
        <w:pStyle w:val="2TfGMHeading2"/>
        <w:rPr>
          <w:b/>
          <w:bCs/>
        </w:rPr>
      </w:pPr>
      <w:bookmarkStart w:id="130" w:name="_Toc115705888"/>
      <w:bookmarkStart w:id="131" w:name="_Toc116662646"/>
      <w:r w:rsidRPr="48D96883">
        <w:rPr>
          <w:b/>
          <w:bCs/>
        </w:rPr>
        <w:t>Selection Stage</w:t>
      </w:r>
      <w:bookmarkEnd w:id="130"/>
      <w:bookmarkEnd w:id="131"/>
    </w:p>
    <w:p w14:paraId="655788FA" w14:textId="77777777" w:rsidR="00172BD2" w:rsidRPr="004B5BA0" w:rsidRDefault="00172BD2" w:rsidP="00543380">
      <w:pPr>
        <w:pStyle w:val="3TfGMHeading3"/>
        <w:ind w:left="851"/>
        <w:jc w:val="both"/>
      </w:pPr>
      <w:r w:rsidRPr="004B5BA0">
        <w:t xml:space="preserve">It is GMCA and TfGM's policy to ensure that organisations working with </w:t>
      </w:r>
      <w:proofErr w:type="gramStart"/>
      <w:r>
        <w:t>GMCA</w:t>
      </w:r>
      <w:proofErr w:type="gramEnd"/>
      <w:r w:rsidRPr="004B5BA0">
        <w:t xml:space="preserve"> and TfGM have financial stability and operate in a corporate and socially responsible manner, and to work to the Greater Manchester Social Value Framework where appropriate. Further information regarding the GM Social Value Framework can be found at: </w:t>
      </w:r>
      <w:hyperlink r:id="rId20">
        <w:r w:rsidRPr="004B5BA0">
          <w:rPr>
            <w:rStyle w:val="Hyperlink"/>
            <w:rFonts w:ascii="Calibri" w:hAnsi="Calibri"/>
            <w:sz w:val="24"/>
          </w:rPr>
          <w:t>GMCA Social Value Framework</w:t>
        </w:r>
      </w:hyperlink>
    </w:p>
    <w:p w14:paraId="6A2EDD86" w14:textId="77777777" w:rsidR="00172BD2" w:rsidRPr="004B5BA0" w:rsidRDefault="00172BD2" w:rsidP="00543380">
      <w:pPr>
        <w:pStyle w:val="3TfGMHeading3"/>
        <w:ind w:left="851"/>
        <w:jc w:val="both"/>
      </w:pPr>
      <w:r w:rsidRPr="004B5BA0">
        <w:t xml:space="preserve">Any </w:t>
      </w:r>
      <w:r>
        <w:t>Tenderer</w:t>
      </w:r>
      <w:r w:rsidRPr="004B5BA0">
        <w:t xml:space="preserve"> who is not able to provide sufficient information to demonstrate compliance in these areas may be disqualified.</w:t>
      </w:r>
    </w:p>
    <w:p w14:paraId="22F53D71" w14:textId="2938C977" w:rsidR="00172BD2" w:rsidRPr="004B5BA0" w:rsidRDefault="00172BD2" w:rsidP="00543380">
      <w:pPr>
        <w:pStyle w:val="3TfGMHeading3"/>
        <w:ind w:left="851"/>
        <w:jc w:val="both"/>
      </w:pPr>
      <w:r w:rsidRPr="004B5BA0">
        <w:t xml:space="preserve">Therefore, the tenders will be checked based on the information provided in </w:t>
      </w:r>
      <w:r w:rsidRPr="004B5BA0">
        <w:rPr>
          <w:b/>
          <w:bCs/>
        </w:rPr>
        <w:t>Schedule 1 – Minimum Requirements</w:t>
      </w:r>
      <w:r w:rsidRPr="004B5BA0">
        <w:t>.</w:t>
      </w:r>
      <w:r w:rsidR="00F46F82">
        <w:t xml:space="preserve"> </w:t>
      </w:r>
      <w:r w:rsidRPr="004B5BA0">
        <w:t>Failure to achieve a 'PASS' in each question in Schedule 1 may result in the disqualification of a tender.</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2534"/>
        <w:gridCol w:w="2127"/>
      </w:tblGrid>
      <w:tr w:rsidR="00172BD2" w:rsidRPr="004B5BA0" w14:paraId="0A9F9B6F" w14:textId="77777777">
        <w:trPr>
          <w:cantSplit/>
          <w:trHeight w:val="327"/>
          <w:tblHeader/>
        </w:trPr>
        <w:tc>
          <w:tcPr>
            <w:tcW w:w="2852" w:type="dxa"/>
            <w:shd w:val="clear" w:color="auto" w:fill="B8CCE4"/>
            <w:vAlign w:val="center"/>
          </w:tcPr>
          <w:p w14:paraId="3542D0C6" w14:textId="5A445C76" w:rsidR="00172BD2" w:rsidRPr="004B5BA0" w:rsidRDefault="00172BD2">
            <w:pPr>
              <w:spacing w:before="60" w:after="60" w:line="276" w:lineRule="auto"/>
              <w:rPr>
                <w:b/>
                <w:color w:val="000000"/>
                <w:sz w:val="24"/>
                <w:szCs w:val="24"/>
              </w:rPr>
            </w:pPr>
            <w:r w:rsidRPr="004B5BA0">
              <w:rPr>
                <w:rFonts w:cs="Calibri"/>
                <w:b/>
                <w:color w:val="000000"/>
                <w:sz w:val="24"/>
                <w:szCs w:val="24"/>
              </w:rPr>
              <w:t>Schedule 1</w:t>
            </w:r>
            <w:r w:rsidR="00F46F82">
              <w:rPr>
                <w:rFonts w:cs="Calibri"/>
                <w:b/>
                <w:color w:val="000000"/>
                <w:sz w:val="24"/>
                <w:szCs w:val="24"/>
              </w:rPr>
              <w:t xml:space="preserve"> </w:t>
            </w:r>
            <w:r w:rsidRPr="004B5BA0">
              <w:rPr>
                <w:rFonts w:cs="Calibri"/>
                <w:b/>
                <w:color w:val="000000"/>
                <w:sz w:val="24"/>
                <w:szCs w:val="24"/>
              </w:rPr>
              <w:t>Sub Section</w:t>
            </w:r>
          </w:p>
        </w:tc>
        <w:tc>
          <w:tcPr>
            <w:tcW w:w="2534" w:type="dxa"/>
            <w:shd w:val="clear" w:color="auto" w:fill="B8CCE4"/>
            <w:vAlign w:val="center"/>
          </w:tcPr>
          <w:p w14:paraId="5F5002A9" w14:textId="77777777" w:rsidR="00172BD2" w:rsidRPr="004B5BA0" w:rsidRDefault="00172BD2">
            <w:pPr>
              <w:spacing w:before="60" w:after="60" w:line="276" w:lineRule="auto"/>
              <w:rPr>
                <w:b/>
                <w:color w:val="000000"/>
                <w:sz w:val="24"/>
                <w:szCs w:val="24"/>
              </w:rPr>
            </w:pPr>
            <w:r w:rsidRPr="004B5BA0">
              <w:rPr>
                <w:rFonts w:cs="Calibri"/>
                <w:b/>
                <w:color w:val="000000"/>
                <w:sz w:val="24"/>
                <w:szCs w:val="24"/>
              </w:rPr>
              <w:t>Assessment</w:t>
            </w:r>
          </w:p>
        </w:tc>
        <w:tc>
          <w:tcPr>
            <w:tcW w:w="2127" w:type="dxa"/>
            <w:shd w:val="clear" w:color="auto" w:fill="B8CCE4"/>
          </w:tcPr>
          <w:p w14:paraId="1B82F938" w14:textId="77777777" w:rsidR="00172BD2" w:rsidRPr="004B5BA0" w:rsidRDefault="00172BD2">
            <w:pPr>
              <w:spacing w:before="60" w:after="60" w:line="276" w:lineRule="auto"/>
              <w:rPr>
                <w:b/>
                <w:color w:val="000000"/>
                <w:sz w:val="24"/>
                <w:szCs w:val="24"/>
              </w:rPr>
            </w:pPr>
            <w:r w:rsidRPr="004B5BA0">
              <w:rPr>
                <w:rFonts w:cs="Calibri"/>
                <w:b/>
                <w:color w:val="000000"/>
                <w:sz w:val="24"/>
                <w:szCs w:val="24"/>
              </w:rPr>
              <w:t>May Fail on</w:t>
            </w:r>
          </w:p>
        </w:tc>
      </w:tr>
      <w:tr w:rsidR="00172BD2" w:rsidRPr="004B5BA0" w14:paraId="2261D070" w14:textId="77777777">
        <w:trPr>
          <w:trHeight w:val="293"/>
        </w:trPr>
        <w:tc>
          <w:tcPr>
            <w:tcW w:w="7513" w:type="dxa"/>
            <w:gridSpan w:val="3"/>
            <w:shd w:val="clear" w:color="auto" w:fill="auto"/>
            <w:vAlign w:val="center"/>
          </w:tcPr>
          <w:p w14:paraId="281AACBF" w14:textId="77777777" w:rsidR="00172BD2" w:rsidRPr="004B5BA0" w:rsidRDefault="00172BD2">
            <w:pPr>
              <w:spacing w:before="60" w:after="60" w:line="276" w:lineRule="auto"/>
              <w:rPr>
                <w:sz w:val="24"/>
                <w:szCs w:val="24"/>
              </w:rPr>
            </w:pPr>
            <w:r w:rsidRPr="004B5BA0">
              <w:rPr>
                <w:sz w:val="24"/>
                <w:szCs w:val="24"/>
              </w:rPr>
              <w:t>Schedule 1 – Minimum Requirements</w:t>
            </w:r>
          </w:p>
        </w:tc>
      </w:tr>
      <w:tr w:rsidR="00172BD2" w:rsidRPr="004B5BA0" w14:paraId="19BAC6E0" w14:textId="77777777">
        <w:trPr>
          <w:cantSplit/>
          <w:trHeight w:val="2421"/>
        </w:trPr>
        <w:tc>
          <w:tcPr>
            <w:tcW w:w="2852" w:type="dxa"/>
            <w:shd w:val="clear" w:color="auto" w:fill="auto"/>
            <w:vAlign w:val="center"/>
          </w:tcPr>
          <w:p w14:paraId="1D86233E" w14:textId="77777777" w:rsidR="00172BD2" w:rsidRPr="004B5BA0" w:rsidRDefault="00172BD2">
            <w:pPr>
              <w:spacing w:before="60" w:after="60" w:line="276" w:lineRule="auto"/>
              <w:rPr>
                <w:sz w:val="24"/>
                <w:szCs w:val="24"/>
              </w:rPr>
            </w:pPr>
            <w:r w:rsidRPr="004B5BA0">
              <w:rPr>
                <w:sz w:val="24"/>
                <w:szCs w:val="24"/>
              </w:rPr>
              <w:t>Q1 – Company Information</w:t>
            </w:r>
          </w:p>
        </w:tc>
        <w:tc>
          <w:tcPr>
            <w:tcW w:w="2534" w:type="dxa"/>
            <w:shd w:val="clear" w:color="auto" w:fill="auto"/>
            <w:vAlign w:val="center"/>
          </w:tcPr>
          <w:p w14:paraId="3E02D119" w14:textId="77777777" w:rsidR="00172BD2" w:rsidRPr="004B5BA0" w:rsidRDefault="00172BD2">
            <w:pPr>
              <w:spacing w:before="60" w:after="60" w:line="276" w:lineRule="auto"/>
              <w:rPr>
                <w:sz w:val="24"/>
                <w:szCs w:val="24"/>
              </w:rPr>
            </w:pPr>
            <w:r w:rsidRPr="004B5BA0">
              <w:rPr>
                <w:sz w:val="24"/>
                <w:szCs w:val="24"/>
              </w:rPr>
              <w:t>Information provided will be reviewed but will not be scored or assessed other than for completeness – all information must be provided</w:t>
            </w:r>
          </w:p>
        </w:tc>
        <w:tc>
          <w:tcPr>
            <w:tcW w:w="2127" w:type="dxa"/>
          </w:tcPr>
          <w:p w14:paraId="0D1C822E" w14:textId="77777777" w:rsidR="00172BD2" w:rsidRPr="004B5BA0" w:rsidRDefault="00172BD2">
            <w:pPr>
              <w:spacing w:before="60" w:after="60" w:line="276" w:lineRule="auto"/>
              <w:rPr>
                <w:strike/>
                <w:sz w:val="24"/>
                <w:szCs w:val="24"/>
              </w:rPr>
            </w:pPr>
            <w:r w:rsidRPr="004B5BA0">
              <w:rPr>
                <w:rFonts w:cs="Calibri"/>
                <w:sz w:val="24"/>
                <w:szCs w:val="24"/>
              </w:rPr>
              <w:t>Incomplete information provided</w:t>
            </w:r>
          </w:p>
        </w:tc>
      </w:tr>
      <w:tr w:rsidR="00172BD2" w:rsidRPr="004B5BA0" w14:paraId="39FA5492" w14:textId="77777777">
        <w:trPr>
          <w:cantSplit/>
          <w:trHeight w:val="234"/>
        </w:trPr>
        <w:tc>
          <w:tcPr>
            <w:tcW w:w="2852" w:type="dxa"/>
            <w:shd w:val="clear" w:color="auto" w:fill="auto"/>
            <w:vAlign w:val="center"/>
          </w:tcPr>
          <w:p w14:paraId="2D6C40A4" w14:textId="77777777" w:rsidR="00172BD2" w:rsidRPr="004B5BA0" w:rsidRDefault="00172BD2">
            <w:pPr>
              <w:spacing w:before="60" w:after="60" w:line="276" w:lineRule="auto"/>
              <w:rPr>
                <w:sz w:val="24"/>
                <w:szCs w:val="24"/>
              </w:rPr>
            </w:pPr>
            <w:r w:rsidRPr="004B5BA0">
              <w:rPr>
                <w:sz w:val="24"/>
                <w:szCs w:val="24"/>
              </w:rPr>
              <w:t>Q2 – Exclusions (Mandatory and Discretionary)</w:t>
            </w:r>
          </w:p>
        </w:tc>
        <w:tc>
          <w:tcPr>
            <w:tcW w:w="2534" w:type="dxa"/>
            <w:shd w:val="clear" w:color="auto" w:fill="auto"/>
            <w:vAlign w:val="center"/>
          </w:tcPr>
          <w:p w14:paraId="2CF88F13" w14:textId="77777777" w:rsidR="00172BD2" w:rsidRPr="004B5BA0" w:rsidRDefault="00172BD2">
            <w:pPr>
              <w:spacing w:before="60" w:after="60" w:line="276" w:lineRule="auto"/>
              <w:rPr>
                <w:strike/>
                <w:sz w:val="24"/>
                <w:szCs w:val="24"/>
              </w:rPr>
            </w:pPr>
            <w:r w:rsidRPr="004B5BA0">
              <w:rPr>
                <w:b/>
                <w:sz w:val="24"/>
                <w:szCs w:val="24"/>
              </w:rPr>
              <w:t>PASS / FAIL</w:t>
            </w:r>
            <w:r w:rsidRPr="004B5BA0">
              <w:rPr>
                <w:sz w:val="24"/>
                <w:szCs w:val="24"/>
              </w:rPr>
              <w:t xml:space="preserve"> – confirmation that no exclusions apply OR appropriate steps have been taken to rectify any issues where a discretionary exclusion applies</w:t>
            </w:r>
            <w:r w:rsidRPr="004B5BA0">
              <w:rPr>
                <w:strike/>
                <w:sz w:val="24"/>
                <w:szCs w:val="24"/>
              </w:rPr>
              <w:t>.</w:t>
            </w:r>
          </w:p>
        </w:tc>
        <w:tc>
          <w:tcPr>
            <w:tcW w:w="2127" w:type="dxa"/>
          </w:tcPr>
          <w:p w14:paraId="569587EB" w14:textId="77777777" w:rsidR="00172BD2" w:rsidRPr="004B5BA0" w:rsidRDefault="00172BD2">
            <w:pPr>
              <w:jc w:val="both"/>
              <w:rPr>
                <w:rFonts w:cs="Calibri"/>
                <w:sz w:val="24"/>
                <w:szCs w:val="24"/>
              </w:rPr>
            </w:pPr>
            <w:r w:rsidRPr="004B5BA0">
              <w:rPr>
                <w:rFonts w:cs="Calibri"/>
                <w:sz w:val="24"/>
                <w:szCs w:val="24"/>
              </w:rPr>
              <w:t>Unlawful Actions</w:t>
            </w:r>
          </w:p>
          <w:p w14:paraId="418C2F2B" w14:textId="77777777" w:rsidR="00172BD2" w:rsidRPr="004B5BA0" w:rsidRDefault="00172BD2">
            <w:pPr>
              <w:spacing w:before="60" w:after="60" w:line="276" w:lineRule="auto"/>
              <w:rPr>
                <w:strike/>
                <w:sz w:val="24"/>
                <w:szCs w:val="24"/>
              </w:rPr>
            </w:pPr>
            <w:r w:rsidRPr="004B5BA0">
              <w:rPr>
                <w:rFonts w:cs="Calibri"/>
                <w:sz w:val="24"/>
                <w:szCs w:val="24"/>
              </w:rPr>
              <w:t xml:space="preserve">If a Tenderer answers </w:t>
            </w:r>
            <w:r w:rsidRPr="004B5BA0">
              <w:rPr>
                <w:rFonts w:cs="Calibri"/>
                <w:b/>
                <w:sz w:val="24"/>
                <w:szCs w:val="24"/>
              </w:rPr>
              <w:t>Yes</w:t>
            </w:r>
            <w:r w:rsidRPr="004B5BA0">
              <w:rPr>
                <w:rFonts w:cs="Calibri"/>
                <w:sz w:val="24"/>
                <w:szCs w:val="24"/>
              </w:rPr>
              <w:t xml:space="preserve"> to any of the statements, GMCA &amp; TfGM </w:t>
            </w:r>
            <w:r w:rsidRPr="004B5BA0">
              <w:rPr>
                <w:rFonts w:cs="Calibri"/>
                <w:b/>
                <w:sz w:val="24"/>
                <w:szCs w:val="24"/>
              </w:rPr>
              <w:t>shall</w:t>
            </w:r>
            <w:r w:rsidRPr="004B5BA0">
              <w:rPr>
                <w:rFonts w:cs="Calibri"/>
                <w:sz w:val="24"/>
                <w:szCs w:val="24"/>
              </w:rPr>
              <w:t xml:space="preserve"> disqualify that Tenderer from the process at this point in the evaluation pending consideration of the self-cleaning statement in Section 2 (page 36)</w:t>
            </w:r>
          </w:p>
        </w:tc>
      </w:tr>
      <w:tr w:rsidR="00172BD2" w:rsidRPr="004B5BA0" w14:paraId="608DDA53" w14:textId="77777777">
        <w:trPr>
          <w:cantSplit/>
          <w:trHeight w:val="234"/>
        </w:trPr>
        <w:tc>
          <w:tcPr>
            <w:tcW w:w="2852" w:type="dxa"/>
            <w:shd w:val="clear" w:color="auto" w:fill="auto"/>
            <w:vAlign w:val="center"/>
          </w:tcPr>
          <w:p w14:paraId="538B379C" w14:textId="77777777" w:rsidR="00172BD2" w:rsidRPr="004B5BA0" w:rsidRDefault="00172BD2">
            <w:pPr>
              <w:spacing w:before="60" w:after="60" w:line="276" w:lineRule="auto"/>
              <w:rPr>
                <w:sz w:val="24"/>
                <w:szCs w:val="24"/>
              </w:rPr>
            </w:pPr>
            <w:r w:rsidRPr="004B5BA0">
              <w:rPr>
                <w:sz w:val="24"/>
                <w:szCs w:val="24"/>
              </w:rPr>
              <w:t>Q3a - Economic and Financial Standing 3.1-3.7</w:t>
            </w:r>
          </w:p>
        </w:tc>
        <w:tc>
          <w:tcPr>
            <w:tcW w:w="2534" w:type="dxa"/>
            <w:shd w:val="clear" w:color="auto" w:fill="auto"/>
            <w:vAlign w:val="center"/>
          </w:tcPr>
          <w:p w14:paraId="1EE13BF5" w14:textId="77777777" w:rsidR="00172BD2" w:rsidRPr="004B5BA0" w:rsidRDefault="00172BD2">
            <w:pPr>
              <w:spacing w:before="60" w:after="60" w:line="276" w:lineRule="auto"/>
              <w:rPr>
                <w:sz w:val="24"/>
                <w:szCs w:val="24"/>
              </w:rPr>
            </w:pPr>
            <w:r w:rsidRPr="004B5BA0">
              <w:rPr>
                <w:b/>
                <w:sz w:val="24"/>
                <w:szCs w:val="24"/>
              </w:rPr>
              <w:t>PASS / FAIL</w:t>
            </w:r>
            <w:r w:rsidRPr="004B5BA0">
              <w:rPr>
                <w:sz w:val="24"/>
                <w:szCs w:val="24"/>
              </w:rPr>
              <w:t xml:space="preserve"> – evidence of financial position to demonstrate financial capacity.</w:t>
            </w:r>
          </w:p>
        </w:tc>
        <w:tc>
          <w:tcPr>
            <w:tcW w:w="2127" w:type="dxa"/>
          </w:tcPr>
          <w:p w14:paraId="41C5E924" w14:textId="77777777" w:rsidR="00172BD2" w:rsidRPr="004B5BA0" w:rsidRDefault="00172BD2">
            <w:pPr>
              <w:spacing w:before="60" w:after="60" w:line="276" w:lineRule="auto"/>
              <w:rPr>
                <w:sz w:val="24"/>
                <w:szCs w:val="24"/>
              </w:rPr>
            </w:pPr>
            <w:r w:rsidRPr="004B5BA0">
              <w:rPr>
                <w:rFonts w:cs="Calibri"/>
                <w:sz w:val="24"/>
                <w:szCs w:val="24"/>
              </w:rPr>
              <w:t>Tenderers cannot self-certify that they can meet the minimum requirements to demonstrate financial and economic standing, as stated in financial tests page 36</w:t>
            </w:r>
          </w:p>
        </w:tc>
      </w:tr>
      <w:tr w:rsidR="00172BD2" w:rsidRPr="004B5BA0" w14:paraId="35533F53" w14:textId="77777777">
        <w:trPr>
          <w:cantSplit/>
          <w:trHeight w:val="234"/>
        </w:trPr>
        <w:tc>
          <w:tcPr>
            <w:tcW w:w="2852" w:type="dxa"/>
            <w:shd w:val="clear" w:color="auto" w:fill="auto"/>
            <w:vAlign w:val="center"/>
          </w:tcPr>
          <w:p w14:paraId="3CFD9099" w14:textId="77777777" w:rsidR="00172BD2" w:rsidRPr="004B5BA0" w:rsidRDefault="00172BD2">
            <w:pPr>
              <w:spacing w:before="60" w:after="60" w:line="276" w:lineRule="auto"/>
              <w:rPr>
                <w:sz w:val="24"/>
                <w:szCs w:val="24"/>
              </w:rPr>
            </w:pPr>
            <w:r w:rsidRPr="004B5BA0">
              <w:rPr>
                <w:sz w:val="24"/>
                <w:szCs w:val="24"/>
              </w:rPr>
              <w:t>Q3b- Economic and Financial Standing 3.8</w:t>
            </w:r>
          </w:p>
        </w:tc>
        <w:tc>
          <w:tcPr>
            <w:tcW w:w="2534" w:type="dxa"/>
            <w:shd w:val="clear" w:color="auto" w:fill="auto"/>
            <w:vAlign w:val="center"/>
          </w:tcPr>
          <w:p w14:paraId="66A10D61" w14:textId="77777777" w:rsidR="00172BD2" w:rsidRPr="004B5BA0" w:rsidRDefault="00172BD2">
            <w:pPr>
              <w:spacing w:before="60" w:after="60" w:line="276" w:lineRule="auto"/>
              <w:rPr>
                <w:sz w:val="24"/>
                <w:szCs w:val="24"/>
              </w:rPr>
            </w:pPr>
            <w:r w:rsidRPr="004B5BA0">
              <w:rPr>
                <w:b/>
                <w:sz w:val="24"/>
                <w:szCs w:val="24"/>
              </w:rPr>
              <w:t>PASS / FAIL</w:t>
            </w:r>
            <w:r w:rsidRPr="004B5BA0">
              <w:rPr>
                <w:sz w:val="24"/>
                <w:szCs w:val="24"/>
              </w:rPr>
              <w:t xml:space="preserve"> – evidence of financial position to demonstrate financial capacity</w:t>
            </w:r>
          </w:p>
        </w:tc>
        <w:tc>
          <w:tcPr>
            <w:tcW w:w="2127" w:type="dxa"/>
            <w:vAlign w:val="center"/>
          </w:tcPr>
          <w:p w14:paraId="4B8B2D3C" w14:textId="77777777" w:rsidR="00172BD2" w:rsidRPr="004B5BA0" w:rsidRDefault="00172BD2">
            <w:pPr>
              <w:spacing w:before="60" w:after="60" w:line="276" w:lineRule="auto"/>
              <w:rPr>
                <w:rFonts w:cs="Calibri"/>
                <w:sz w:val="24"/>
                <w:szCs w:val="24"/>
              </w:rPr>
            </w:pPr>
            <w:r w:rsidRPr="004B5BA0">
              <w:rPr>
                <w:rFonts w:cs="Calibri"/>
                <w:sz w:val="24"/>
                <w:szCs w:val="24"/>
              </w:rPr>
              <w:t>Tenderers cannot certify that they are able to obtain the required Guarantee.</w:t>
            </w:r>
          </w:p>
        </w:tc>
      </w:tr>
      <w:tr w:rsidR="00172BD2" w:rsidRPr="004B5BA0" w14:paraId="62D57D18" w14:textId="77777777">
        <w:trPr>
          <w:cantSplit/>
          <w:trHeight w:val="234"/>
        </w:trPr>
        <w:tc>
          <w:tcPr>
            <w:tcW w:w="2852" w:type="dxa"/>
            <w:shd w:val="clear" w:color="auto" w:fill="auto"/>
            <w:vAlign w:val="center"/>
          </w:tcPr>
          <w:p w14:paraId="55B1158A" w14:textId="77777777" w:rsidR="00172BD2" w:rsidRPr="004B5BA0" w:rsidRDefault="00172BD2">
            <w:pPr>
              <w:spacing w:before="60" w:after="60" w:line="276" w:lineRule="auto"/>
              <w:rPr>
                <w:sz w:val="24"/>
                <w:szCs w:val="24"/>
              </w:rPr>
            </w:pPr>
            <w:r w:rsidRPr="004B5BA0">
              <w:rPr>
                <w:sz w:val="24"/>
                <w:szCs w:val="24"/>
              </w:rPr>
              <w:t>Q4 – Technical and Professional Ability</w:t>
            </w:r>
          </w:p>
        </w:tc>
        <w:tc>
          <w:tcPr>
            <w:tcW w:w="2534" w:type="dxa"/>
            <w:shd w:val="clear" w:color="auto" w:fill="auto"/>
            <w:vAlign w:val="center"/>
          </w:tcPr>
          <w:p w14:paraId="0594266E" w14:textId="77777777" w:rsidR="00172BD2" w:rsidRPr="004B5BA0" w:rsidRDefault="00172BD2">
            <w:pPr>
              <w:spacing w:before="60" w:after="60" w:line="276" w:lineRule="auto"/>
              <w:rPr>
                <w:sz w:val="24"/>
                <w:szCs w:val="24"/>
              </w:rPr>
            </w:pPr>
            <w:r w:rsidRPr="004B5BA0">
              <w:rPr>
                <w:b/>
                <w:sz w:val="24"/>
                <w:szCs w:val="24"/>
              </w:rPr>
              <w:t>PASS / FAIL</w:t>
            </w:r>
            <w:r w:rsidRPr="004B5BA0" w:rsidDel="00765C29">
              <w:rPr>
                <w:sz w:val="24"/>
                <w:szCs w:val="24"/>
              </w:rPr>
              <w:t xml:space="preserve"> </w:t>
            </w:r>
            <w:r w:rsidRPr="004B5BA0">
              <w:rPr>
                <w:sz w:val="24"/>
                <w:szCs w:val="24"/>
              </w:rPr>
              <w:t>evidence of relevant experience and professional qualifications as well as appropriate management systems and reporting mechanisms.</w:t>
            </w:r>
          </w:p>
        </w:tc>
        <w:tc>
          <w:tcPr>
            <w:tcW w:w="2127" w:type="dxa"/>
          </w:tcPr>
          <w:p w14:paraId="1F92EE87" w14:textId="77777777" w:rsidR="00172BD2" w:rsidRPr="004B5BA0" w:rsidRDefault="00172BD2">
            <w:pPr>
              <w:spacing w:before="60" w:after="60" w:line="276" w:lineRule="auto"/>
              <w:rPr>
                <w:sz w:val="24"/>
                <w:szCs w:val="24"/>
                <w:highlight w:val="yellow"/>
              </w:rPr>
            </w:pPr>
            <w:r w:rsidRPr="004B5BA0">
              <w:rPr>
                <w:rFonts w:cs="Calibri"/>
                <w:sz w:val="24"/>
                <w:szCs w:val="24"/>
              </w:rPr>
              <w:t>No response or incomplete information</w:t>
            </w:r>
          </w:p>
        </w:tc>
      </w:tr>
      <w:tr w:rsidR="00172BD2" w:rsidRPr="004B5BA0" w14:paraId="7530D34F" w14:textId="77777777">
        <w:trPr>
          <w:cantSplit/>
          <w:trHeight w:val="234"/>
        </w:trPr>
        <w:tc>
          <w:tcPr>
            <w:tcW w:w="2852" w:type="dxa"/>
            <w:shd w:val="clear" w:color="auto" w:fill="auto"/>
            <w:vAlign w:val="center"/>
          </w:tcPr>
          <w:p w14:paraId="332CE992" w14:textId="77777777" w:rsidR="00172BD2" w:rsidRPr="004B5BA0" w:rsidRDefault="00172BD2">
            <w:pPr>
              <w:spacing w:before="60" w:after="60" w:line="276" w:lineRule="auto"/>
              <w:rPr>
                <w:sz w:val="24"/>
                <w:szCs w:val="24"/>
              </w:rPr>
            </w:pPr>
            <w:r w:rsidRPr="004B5BA0">
              <w:rPr>
                <w:sz w:val="24"/>
                <w:szCs w:val="24"/>
              </w:rPr>
              <w:t>Q5 – Information Governance Requirements</w:t>
            </w:r>
          </w:p>
        </w:tc>
        <w:tc>
          <w:tcPr>
            <w:tcW w:w="2534" w:type="dxa"/>
            <w:shd w:val="clear" w:color="auto" w:fill="auto"/>
            <w:vAlign w:val="center"/>
          </w:tcPr>
          <w:p w14:paraId="5D095670" w14:textId="77777777" w:rsidR="00172BD2" w:rsidRPr="004B5BA0" w:rsidRDefault="00172BD2">
            <w:pPr>
              <w:spacing w:before="60" w:after="60" w:line="276" w:lineRule="auto"/>
              <w:jc w:val="both"/>
              <w:rPr>
                <w:sz w:val="24"/>
                <w:szCs w:val="24"/>
              </w:rPr>
            </w:pPr>
            <w:bookmarkStart w:id="132" w:name="_Hlk111218504"/>
            <w:r w:rsidRPr="004B5BA0">
              <w:rPr>
                <w:b/>
                <w:sz w:val="24"/>
                <w:szCs w:val="24"/>
              </w:rPr>
              <w:t>PASS / FAIL</w:t>
            </w:r>
            <w:r w:rsidRPr="004B5BA0">
              <w:rPr>
                <w:sz w:val="24"/>
                <w:szCs w:val="24"/>
              </w:rPr>
              <w:t xml:space="preserve"> – evidence of relevant accreditations, policies, procedures as well as appropriate management and reporting mechanisms.</w:t>
            </w:r>
            <w:bookmarkEnd w:id="132"/>
          </w:p>
        </w:tc>
        <w:tc>
          <w:tcPr>
            <w:tcW w:w="2127" w:type="dxa"/>
          </w:tcPr>
          <w:p w14:paraId="4A45DCB4" w14:textId="77777777" w:rsidR="00172BD2" w:rsidRPr="004B5BA0" w:rsidRDefault="00172BD2">
            <w:pPr>
              <w:spacing w:before="60" w:after="60" w:line="276" w:lineRule="auto"/>
              <w:jc w:val="both"/>
              <w:rPr>
                <w:sz w:val="24"/>
                <w:szCs w:val="24"/>
              </w:rPr>
            </w:pPr>
            <w:r w:rsidRPr="004B5BA0">
              <w:rPr>
                <w:rFonts w:cs="Calibri"/>
                <w:sz w:val="24"/>
                <w:szCs w:val="24"/>
              </w:rPr>
              <w:t>No response or incomplete information</w:t>
            </w:r>
          </w:p>
        </w:tc>
      </w:tr>
      <w:tr w:rsidR="00172BD2" w:rsidRPr="004B5BA0" w14:paraId="43E25569" w14:textId="77777777">
        <w:trPr>
          <w:cantSplit/>
          <w:trHeight w:val="234"/>
        </w:trPr>
        <w:tc>
          <w:tcPr>
            <w:tcW w:w="2852" w:type="dxa"/>
            <w:shd w:val="clear" w:color="auto" w:fill="auto"/>
            <w:vAlign w:val="center"/>
          </w:tcPr>
          <w:p w14:paraId="6D276972" w14:textId="77777777" w:rsidR="00172BD2" w:rsidRPr="004B5BA0" w:rsidRDefault="00172BD2">
            <w:pPr>
              <w:spacing w:before="60" w:after="60" w:line="276" w:lineRule="auto"/>
              <w:rPr>
                <w:rFonts w:cs="Calibri"/>
                <w:sz w:val="24"/>
                <w:szCs w:val="24"/>
              </w:rPr>
            </w:pPr>
            <w:r w:rsidRPr="004B5BA0">
              <w:rPr>
                <w:rFonts w:cs="Calibri"/>
                <w:sz w:val="24"/>
                <w:szCs w:val="24"/>
              </w:rPr>
              <w:t>Q6 – Real Living Wage</w:t>
            </w:r>
          </w:p>
        </w:tc>
        <w:tc>
          <w:tcPr>
            <w:tcW w:w="2534" w:type="dxa"/>
            <w:shd w:val="clear" w:color="auto" w:fill="auto"/>
            <w:vAlign w:val="center"/>
          </w:tcPr>
          <w:p w14:paraId="1C051C0C" w14:textId="77777777" w:rsidR="00172BD2" w:rsidRPr="004B5BA0" w:rsidRDefault="00172BD2">
            <w:pPr>
              <w:spacing w:before="60" w:after="60" w:line="276" w:lineRule="auto"/>
              <w:jc w:val="both"/>
              <w:rPr>
                <w:rFonts w:cs="Calibri"/>
                <w:sz w:val="24"/>
                <w:szCs w:val="24"/>
              </w:rPr>
            </w:pPr>
            <w:r w:rsidRPr="004B5BA0">
              <w:rPr>
                <w:rFonts w:cs="Calibri"/>
                <w:b/>
                <w:sz w:val="24"/>
                <w:szCs w:val="24"/>
              </w:rPr>
              <w:t>PASS/FAIL</w:t>
            </w:r>
            <w:r w:rsidRPr="004B5BA0">
              <w:rPr>
                <w:rFonts w:cs="Calibri"/>
                <w:sz w:val="24"/>
                <w:szCs w:val="24"/>
              </w:rPr>
              <w:t xml:space="preserve"> – Confirmation that tenderer currently pays the real living wage or future intention to pay </w:t>
            </w:r>
          </w:p>
        </w:tc>
        <w:tc>
          <w:tcPr>
            <w:tcW w:w="2127" w:type="dxa"/>
          </w:tcPr>
          <w:p w14:paraId="0B11C5EA" w14:textId="77777777" w:rsidR="00172BD2" w:rsidRPr="004B5BA0" w:rsidRDefault="00172BD2">
            <w:pPr>
              <w:spacing w:before="60" w:after="60" w:line="276" w:lineRule="auto"/>
              <w:jc w:val="both"/>
              <w:rPr>
                <w:rFonts w:cs="Calibri"/>
                <w:sz w:val="24"/>
                <w:szCs w:val="24"/>
              </w:rPr>
            </w:pPr>
            <w:r w:rsidRPr="004B5BA0">
              <w:rPr>
                <w:rFonts w:cs="Calibri"/>
                <w:sz w:val="24"/>
                <w:szCs w:val="24"/>
              </w:rPr>
              <w:t>No response or incomplete information</w:t>
            </w:r>
          </w:p>
        </w:tc>
      </w:tr>
      <w:tr w:rsidR="00172BD2" w:rsidRPr="004B5BA0" w14:paraId="23602591" w14:textId="77777777">
        <w:trPr>
          <w:cantSplit/>
          <w:trHeight w:val="234"/>
        </w:trPr>
        <w:tc>
          <w:tcPr>
            <w:tcW w:w="2852" w:type="dxa"/>
            <w:shd w:val="clear" w:color="auto" w:fill="auto"/>
            <w:vAlign w:val="center"/>
          </w:tcPr>
          <w:p w14:paraId="5CF367D9" w14:textId="77777777" w:rsidR="00172BD2" w:rsidRPr="004B5BA0" w:rsidRDefault="00172BD2">
            <w:pPr>
              <w:spacing w:before="60" w:after="60" w:line="276" w:lineRule="auto"/>
              <w:rPr>
                <w:rFonts w:cs="Calibri"/>
                <w:sz w:val="24"/>
                <w:szCs w:val="24"/>
              </w:rPr>
            </w:pPr>
            <w:r w:rsidRPr="004B5BA0">
              <w:rPr>
                <w:rFonts w:cs="Calibri"/>
                <w:sz w:val="24"/>
                <w:szCs w:val="24"/>
              </w:rPr>
              <w:t>Q7 – Greater Manchester Good Employment Charter</w:t>
            </w:r>
          </w:p>
        </w:tc>
        <w:tc>
          <w:tcPr>
            <w:tcW w:w="2534" w:type="dxa"/>
            <w:shd w:val="clear" w:color="auto" w:fill="auto"/>
            <w:vAlign w:val="center"/>
          </w:tcPr>
          <w:p w14:paraId="00E3CD59" w14:textId="77777777" w:rsidR="00172BD2" w:rsidRPr="004B5BA0" w:rsidRDefault="00172BD2">
            <w:pPr>
              <w:spacing w:before="60" w:after="60" w:line="276" w:lineRule="auto"/>
              <w:jc w:val="both"/>
              <w:rPr>
                <w:sz w:val="24"/>
                <w:szCs w:val="24"/>
              </w:rPr>
            </w:pPr>
            <w:r w:rsidRPr="004B5BA0">
              <w:rPr>
                <w:b/>
                <w:sz w:val="24"/>
                <w:szCs w:val="24"/>
              </w:rPr>
              <w:t>PASS/FAIL</w:t>
            </w:r>
            <w:r w:rsidRPr="004B5BA0">
              <w:rPr>
                <w:sz w:val="24"/>
                <w:szCs w:val="24"/>
              </w:rPr>
              <w:t xml:space="preserve"> - Confirmation of member or supporter status of the Greater Manchester Good Employment Charter, details provided of proposal to conform to principles.</w:t>
            </w:r>
          </w:p>
        </w:tc>
        <w:tc>
          <w:tcPr>
            <w:tcW w:w="2127" w:type="dxa"/>
          </w:tcPr>
          <w:p w14:paraId="3E4976D2" w14:textId="77777777" w:rsidR="00172BD2" w:rsidRPr="004B5BA0" w:rsidRDefault="00172BD2">
            <w:pPr>
              <w:spacing w:before="60" w:after="60" w:line="276" w:lineRule="auto"/>
              <w:jc w:val="both"/>
              <w:rPr>
                <w:rFonts w:cs="Calibri"/>
                <w:sz w:val="24"/>
                <w:szCs w:val="24"/>
              </w:rPr>
            </w:pPr>
            <w:r w:rsidRPr="004B5BA0">
              <w:rPr>
                <w:rFonts w:cs="Calibri"/>
                <w:sz w:val="24"/>
                <w:szCs w:val="24"/>
              </w:rPr>
              <w:t>No response or incomplete information</w:t>
            </w:r>
          </w:p>
        </w:tc>
      </w:tr>
      <w:tr w:rsidR="00172BD2" w:rsidRPr="004B5BA0" w14:paraId="33DE30A3" w14:textId="77777777">
        <w:trPr>
          <w:cantSplit/>
          <w:trHeight w:val="234"/>
        </w:trPr>
        <w:tc>
          <w:tcPr>
            <w:tcW w:w="2852" w:type="dxa"/>
            <w:shd w:val="clear" w:color="auto" w:fill="auto"/>
            <w:vAlign w:val="center"/>
          </w:tcPr>
          <w:p w14:paraId="3A8DF15C" w14:textId="77777777" w:rsidR="00172BD2" w:rsidRPr="004B5BA0" w:rsidRDefault="00172BD2">
            <w:pPr>
              <w:spacing w:before="60" w:after="60" w:line="276" w:lineRule="auto"/>
              <w:rPr>
                <w:rFonts w:cs="Calibri"/>
                <w:sz w:val="24"/>
                <w:szCs w:val="24"/>
                <w:highlight w:val="yellow"/>
              </w:rPr>
            </w:pPr>
            <w:r w:rsidRPr="004B5BA0">
              <w:rPr>
                <w:rFonts w:cs="Calibri"/>
                <w:sz w:val="24"/>
                <w:szCs w:val="24"/>
              </w:rPr>
              <w:t>Q8 – Carbon Reduction Commitment</w:t>
            </w:r>
          </w:p>
        </w:tc>
        <w:tc>
          <w:tcPr>
            <w:tcW w:w="2534" w:type="dxa"/>
            <w:shd w:val="clear" w:color="auto" w:fill="auto"/>
            <w:vAlign w:val="center"/>
          </w:tcPr>
          <w:p w14:paraId="72712D69" w14:textId="77777777" w:rsidR="00172BD2" w:rsidRPr="004B5BA0" w:rsidRDefault="00172BD2">
            <w:pPr>
              <w:spacing w:before="60" w:after="60" w:line="276" w:lineRule="auto"/>
              <w:jc w:val="both"/>
              <w:rPr>
                <w:rFonts w:cs="Calibri"/>
                <w:sz w:val="24"/>
                <w:szCs w:val="24"/>
                <w:highlight w:val="yellow"/>
              </w:rPr>
            </w:pPr>
            <w:r w:rsidRPr="004B5BA0">
              <w:rPr>
                <w:rFonts w:cs="Calibri"/>
                <w:b/>
                <w:bCs/>
                <w:sz w:val="24"/>
                <w:szCs w:val="24"/>
              </w:rPr>
              <w:t>Information Only</w:t>
            </w:r>
            <w:r w:rsidRPr="004B5BA0">
              <w:rPr>
                <w:rFonts w:cs="Calibri"/>
                <w:sz w:val="24"/>
                <w:szCs w:val="24"/>
              </w:rPr>
              <w:t xml:space="preserve"> – Confirmation of Carbon Reduction Commitments and a link provided to Tenderers published Carbon Reduction Plan</w:t>
            </w:r>
          </w:p>
        </w:tc>
        <w:tc>
          <w:tcPr>
            <w:tcW w:w="2127" w:type="dxa"/>
          </w:tcPr>
          <w:p w14:paraId="7AE810EC" w14:textId="77777777" w:rsidR="00172BD2" w:rsidRPr="004B5BA0" w:rsidRDefault="00172BD2">
            <w:pPr>
              <w:spacing w:before="60" w:after="60" w:line="276" w:lineRule="auto"/>
              <w:jc w:val="both"/>
              <w:rPr>
                <w:rFonts w:cs="Calibri"/>
                <w:sz w:val="24"/>
                <w:szCs w:val="24"/>
              </w:rPr>
            </w:pPr>
          </w:p>
        </w:tc>
      </w:tr>
      <w:tr w:rsidR="00172BD2" w:rsidRPr="004B5BA0" w14:paraId="0523B8DE" w14:textId="77777777">
        <w:trPr>
          <w:cantSplit/>
          <w:trHeight w:val="234"/>
        </w:trPr>
        <w:tc>
          <w:tcPr>
            <w:tcW w:w="2852" w:type="dxa"/>
            <w:shd w:val="clear" w:color="auto" w:fill="auto"/>
            <w:vAlign w:val="center"/>
          </w:tcPr>
          <w:p w14:paraId="6DFC9D47" w14:textId="77777777" w:rsidR="00172BD2" w:rsidRPr="004B5BA0" w:rsidRDefault="00172BD2">
            <w:pPr>
              <w:spacing w:before="60" w:after="60" w:line="276" w:lineRule="auto"/>
              <w:rPr>
                <w:rFonts w:cs="Calibri"/>
                <w:sz w:val="24"/>
                <w:szCs w:val="24"/>
                <w:highlight w:val="yellow"/>
              </w:rPr>
            </w:pPr>
            <w:r w:rsidRPr="004B5BA0">
              <w:rPr>
                <w:rFonts w:cs="Calibri"/>
                <w:sz w:val="24"/>
                <w:szCs w:val="24"/>
              </w:rPr>
              <w:t>Q9 – Modern Slavery</w:t>
            </w:r>
          </w:p>
        </w:tc>
        <w:tc>
          <w:tcPr>
            <w:tcW w:w="2534" w:type="dxa"/>
            <w:shd w:val="clear" w:color="auto" w:fill="auto"/>
            <w:vAlign w:val="center"/>
          </w:tcPr>
          <w:p w14:paraId="0F2A9240" w14:textId="77777777" w:rsidR="00172BD2" w:rsidRPr="004B5BA0" w:rsidRDefault="00172BD2">
            <w:pPr>
              <w:spacing w:before="60" w:after="60" w:line="276" w:lineRule="auto"/>
              <w:jc w:val="both"/>
              <w:rPr>
                <w:rFonts w:cs="Calibri"/>
                <w:sz w:val="24"/>
                <w:szCs w:val="24"/>
                <w:highlight w:val="yellow"/>
              </w:rPr>
            </w:pPr>
            <w:r w:rsidRPr="004B5BA0">
              <w:rPr>
                <w:rFonts w:cs="Calibri"/>
                <w:b/>
                <w:sz w:val="24"/>
                <w:szCs w:val="24"/>
              </w:rPr>
              <w:t>PASS/FAIL</w:t>
            </w:r>
            <w:r w:rsidRPr="004B5BA0">
              <w:rPr>
                <w:rFonts w:cs="Calibri"/>
                <w:sz w:val="24"/>
                <w:szCs w:val="24"/>
              </w:rPr>
              <w:t xml:space="preserve"> – Confirmation of compliance with Modern Slavery Act 2015</w:t>
            </w:r>
          </w:p>
        </w:tc>
        <w:tc>
          <w:tcPr>
            <w:tcW w:w="2127" w:type="dxa"/>
          </w:tcPr>
          <w:p w14:paraId="6F3952A0" w14:textId="77777777" w:rsidR="00172BD2" w:rsidRPr="004B5BA0" w:rsidRDefault="00172BD2">
            <w:pPr>
              <w:spacing w:before="60" w:after="60" w:line="276" w:lineRule="auto"/>
              <w:jc w:val="both"/>
              <w:rPr>
                <w:rFonts w:cs="Calibri"/>
                <w:sz w:val="24"/>
                <w:szCs w:val="24"/>
              </w:rPr>
            </w:pPr>
            <w:r w:rsidRPr="004B5BA0">
              <w:rPr>
                <w:rFonts w:cs="Calibri"/>
                <w:sz w:val="24"/>
                <w:szCs w:val="24"/>
              </w:rPr>
              <w:t>No response or incomplete information</w:t>
            </w:r>
          </w:p>
        </w:tc>
      </w:tr>
    </w:tbl>
    <w:p w14:paraId="4677D020" w14:textId="77777777" w:rsidR="00172BD2" w:rsidRDefault="00172BD2" w:rsidP="00172BD2">
      <w:pPr>
        <w:rPr>
          <w:b/>
          <w:bCs/>
          <w:sz w:val="24"/>
          <w:szCs w:val="24"/>
        </w:rPr>
      </w:pPr>
    </w:p>
    <w:p w14:paraId="7D782D4B" w14:textId="77777777" w:rsidR="00172BD2" w:rsidRPr="004B5BA0" w:rsidRDefault="00172BD2" w:rsidP="00543380">
      <w:pPr>
        <w:pStyle w:val="3TfGMHeading3"/>
        <w:ind w:left="851"/>
        <w:jc w:val="both"/>
      </w:pPr>
      <w:r w:rsidRPr="004B5BA0">
        <w:t>For the purposes of evaluating "Minimum Requirements", a "PASS" will be defined as follows:</w:t>
      </w:r>
    </w:p>
    <w:p w14:paraId="066E9601" w14:textId="77777777" w:rsidR="00172BD2" w:rsidRPr="00122069" w:rsidRDefault="00172BD2" w:rsidP="00543380">
      <w:pPr>
        <w:pStyle w:val="7TfGMStandardReportText"/>
        <w:numPr>
          <w:ilvl w:val="0"/>
          <w:numId w:val="53"/>
        </w:numPr>
        <w:jc w:val="both"/>
      </w:pPr>
      <w:r w:rsidRPr="00122069">
        <w:t xml:space="preserve">an unequivocal 'no' has been confirmed to all of the points in Question 2 in respect of mandatory </w:t>
      </w:r>
      <w:proofErr w:type="gramStart"/>
      <w:r w:rsidRPr="00122069">
        <w:t>exclusions;</w:t>
      </w:r>
      <w:proofErr w:type="gramEnd"/>
    </w:p>
    <w:p w14:paraId="5B7D4C4C" w14:textId="77777777" w:rsidR="00172BD2" w:rsidRPr="00122069" w:rsidRDefault="00172BD2" w:rsidP="00543380">
      <w:pPr>
        <w:pStyle w:val="7TfGMStandardReportText"/>
        <w:numPr>
          <w:ilvl w:val="0"/>
          <w:numId w:val="53"/>
        </w:numPr>
        <w:jc w:val="both"/>
      </w:pPr>
      <w:r w:rsidRPr="50602DE8">
        <w:t xml:space="preserve">an unequivocal 'no' has been confirmed to all of the points in Question 2 in respect of discretionary exclusions or supporting information has been provided that demonstrates to the satisfaction of GMCA and TfGM that there are mitigating circumstances / actions taken that would mean that any such issues are unlikely to have a material effect on the Tenderer's ability and/or suitability to </w:t>
      </w:r>
      <w:proofErr w:type="gramStart"/>
      <w:r w:rsidRPr="50602DE8">
        <w:t>participate;</w:t>
      </w:r>
      <w:proofErr w:type="gramEnd"/>
    </w:p>
    <w:p w14:paraId="70E4F8B1" w14:textId="5201B00C" w:rsidR="00172BD2" w:rsidRPr="00C15E35" w:rsidRDefault="00172BD2" w:rsidP="00543380">
      <w:pPr>
        <w:pStyle w:val="7TfGMStandardReportText"/>
        <w:numPr>
          <w:ilvl w:val="0"/>
          <w:numId w:val="53"/>
        </w:numPr>
        <w:jc w:val="both"/>
      </w:pPr>
      <w:r>
        <w:t>a financial risk assessment against a Tenderer's financial position determines that the level of risk is low.</w:t>
      </w:r>
      <w:r w:rsidR="00F46F82">
        <w:t xml:space="preserve"> </w:t>
      </w:r>
      <w:r>
        <w:t xml:space="preserve">The </w:t>
      </w:r>
      <w:proofErr w:type="gramStart"/>
      <w:r>
        <w:t>risk based</w:t>
      </w:r>
      <w:proofErr w:type="gramEnd"/>
      <w:r>
        <w:t xml:space="preserve"> assessment will take cognisance of the Tenderer's response to Question 3 in direct relation to the contract requirement (value and criticality</w:t>
      </w:r>
    </w:p>
    <w:p w14:paraId="1B258C86" w14:textId="6F048322" w:rsidR="00172BD2" w:rsidRPr="00B315B1" w:rsidRDefault="00172BD2" w:rsidP="00543380">
      <w:pPr>
        <w:pStyle w:val="7TfGMStandardReportText"/>
        <w:numPr>
          <w:ilvl w:val="0"/>
          <w:numId w:val="53"/>
        </w:numPr>
        <w:jc w:val="both"/>
      </w:pPr>
      <w:r>
        <w:t xml:space="preserve">evidence submitted shows the ability to deliver against the </w:t>
      </w:r>
      <w:r w:rsidR="00177714">
        <w:t xml:space="preserve">AVA </w:t>
      </w:r>
      <w:r>
        <w:t>System Requirements detailed in Annex A, supported by relevant and transferable past experience and achievements as well as appropriate management systems and reporting mechanisms (Question 4</w:t>
      </w:r>
      <w:proofErr w:type="gramStart"/>
      <w:r>
        <w:t>);</w:t>
      </w:r>
      <w:proofErr w:type="gramEnd"/>
      <w:r>
        <w:t xml:space="preserve"> </w:t>
      </w:r>
    </w:p>
    <w:p w14:paraId="0A8CABA7" w14:textId="77777777" w:rsidR="00172BD2" w:rsidRPr="00C03F6F" w:rsidRDefault="00172BD2" w:rsidP="00543380">
      <w:pPr>
        <w:pStyle w:val="7TfGMStandardReportText"/>
        <w:numPr>
          <w:ilvl w:val="0"/>
          <w:numId w:val="53"/>
        </w:numPr>
        <w:jc w:val="both"/>
      </w:pPr>
      <w:r w:rsidRPr="00C03F6F">
        <w:t>evidence submitted to show presence of relevant accreditations, policies, procedures as well as appropriate management and reporting mechanisms against Information Governance Requirements 5.1 to 5.8 (Question 5</w:t>
      </w:r>
      <w:proofErr w:type="gramStart"/>
      <w:r w:rsidRPr="00C03F6F">
        <w:t>)</w:t>
      </w:r>
      <w:r>
        <w:t>;</w:t>
      </w:r>
      <w:proofErr w:type="gramEnd"/>
    </w:p>
    <w:p w14:paraId="51A1D745" w14:textId="77777777" w:rsidR="00172BD2" w:rsidRPr="004B5BA0" w:rsidRDefault="00172BD2" w:rsidP="00543380">
      <w:pPr>
        <w:pStyle w:val="7TfGMStandardReportText"/>
        <w:numPr>
          <w:ilvl w:val="0"/>
          <w:numId w:val="53"/>
        </w:numPr>
        <w:jc w:val="both"/>
      </w:pPr>
      <w:r w:rsidRPr="004B5BA0">
        <w:t xml:space="preserve">an unequivocal ‘Yes’ has been confirmed to question 6, that your organisation </w:t>
      </w:r>
      <w:r>
        <w:t>currently</w:t>
      </w:r>
      <w:r w:rsidRPr="004B5BA0">
        <w:t xml:space="preserve"> pays the Real Living Wage as calculated by the Living Wage Foundation, or details provided of tenderers future intentions to pay </w:t>
      </w:r>
      <w:proofErr w:type="gramStart"/>
      <w:r w:rsidRPr="004B5BA0">
        <w:t>it;</w:t>
      </w:r>
      <w:proofErr w:type="gramEnd"/>
    </w:p>
    <w:p w14:paraId="48CC5559" w14:textId="77777777" w:rsidR="00172BD2" w:rsidRPr="00564F8C" w:rsidRDefault="00172BD2" w:rsidP="00543380">
      <w:pPr>
        <w:pStyle w:val="7TfGMStandardReportText"/>
        <w:numPr>
          <w:ilvl w:val="0"/>
          <w:numId w:val="53"/>
        </w:numPr>
        <w:jc w:val="both"/>
      </w:pPr>
      <w:r w:rsidRPr="00564F8C">
        <w:t xml:space="preserve">Confirmation of member or supporter status of the Greater Manchester Good Employment Charter, or details provided of proposal to conform to </w:t>
      </w:r>
      <w:proofErr w:type="gramStart"/>
      <w:r w:rsidRPr="00564F8C">
        <w:t>principles;</w:t>
      </w:r>
      <w:proofErr w:type="gramEnd"/>
    </w:p>
    <w:p w14:paraId="61F304A8" w14:textId="77777777" w:rsidR="00172BD2" w:rsidRPr="00564F8C" w:rsidRDefault="00172BD2" w:rsidP="00543380">
      <w:pPr>
        <w:pStyle w:val="7TfGMStandardReportText"/>
        <w:numPr>
          <w:ilvl w:val="0"/>
          <w:numId w:val="53"/>
        </w:numPr>
        <w:jc w:val="both"/>
      </w:pPr>
      <w:r w:rsidRPr="00564F8C">
        <w:t xml:space="preserve">An unequivocal ‘Yes’ has been confirmed to all of the points in question 8 in respect of Carbon Reduction Commitments and a link provided to Tenderers published Carbon Reduction </w:t>
      </w:r>
      <w:proofErr w:type="gramStart"/>
      <w:r w:rsidRPr="00564F8C">
        <w:t>Plan;</w:t>
      </w:r>
      <w:proofErr w:type="gramEnd"/>
    </w:p>
    <w:p w14:paraId="43068C41" w14:textId="77777777" w:rsidR="00172BD2" w:rsidRPr="00564F8C" w:rsidRDefault="00172BD2" w:rsidP="00543380">
      <w:pPr>
        <w:pStyle w:val="7TfGMStandardReportText"/>
        <w:numPr>
          <w:ilvl w:val="0"/>
          <w:numId w:val="53"/>
        </w:numPr>
        <w:jc w:val="both"/>
      </w:pPr>
      <w:r w:rsidRPr="00564F8C">
        <w:t>If applicable, an unequivocal “Yes” has been confirmed to points b and c of Question 9 in respect of compliance with the Modern Slavery Act 2015; and</w:t>
      </w:r>
    </w:p>
    <w:p w14:paraId="35D29F99" w14:textId="77777777" w:rsidR="00172BD2" w:rsidRPr="00E06C5E" w:rsidRDefault="00172BD2" w:rsidP="00543380">
      <w:pPr>
        <w:pStyle w:val="2TfGMHeading2"/>
        <w:rPr>
          <w:b/>
          <w:bCs/>
        </w:rPr>
      </w:pPr>
      <w:bookmarkStart w:id="133" w:name="_Toc115705889"/>
      <w:bookmarkStart w:id="134" w:name="_Toc116662647"/>
      <w:r w:rsidRPr="00E06C5E">
        <w:rPr>
          <w:b/>
          <w:bCs/>
        </w:rPr>
        <w:t>Award Stage</w:t>
      </w:r>
      <w:bookmarkEnd w:id="133"/>
      <w:bookmarkEnd w:id="134"/>
    </w:p>
    <w:p w14:paraId="5E638939" w14:textId="0CEF43FB" w:rsidR="004D7BE3" w:rsidRPr="00810687" w:rsidRDefault="00172BD2" w:rsidP="00810687">
      <w:pPr>
        <w:pStyle w:val="3TfGMHeading3"/>
        <w:ind w:left="851"/>
        <w:jc w:val="both"/>
      </w:pPr>
      <w:r w:rsidRPr="004B5BA0">
        <w:t>Subject to the achievement of a 'PASS' (as per the above criteria), the Tenderer's response will be evaluated based on the technical and commercial information provided in Schedules 2, 3 and 3A.</w:t>
      </w:r>
      <w:r w:rsidR="00F46F82">
        <w:t xml:space="preserve"> </w:t>
      </w:r>
      <w:r w:rsidRPr="004B5BA0">
        <w:t xml:space="preserve">The Tenderer who, in the opinion of GMCA and TfGM, at the conclusion of the evaluation, offers the </w:t>
      </w:r>
      <w:r w:rsidRPr="00810687">
        <w:t>most economically advantageous tender to GMCA and TfGM having regard to the award criteria set out below, will be recommended for contract award.</w:t>
      </w:r>
    </w:p>
    <w:p w14:paraId="6B46B0CF" w14:textId="12D11853" w:rsidR="4AC323FD" w:rsidRPr="00810687" w:rsidRDefault="4AC323FD" w:rsidP="004E4E53">
      <w:pPr>
        <w:pStyle w:val="3TfGMHeading3"/>
        <w:numPr>
          <w:ilvl w:val="0"/>
          <w:numId w:val="0"/>
        </w:numPr>
        <w:jc w:val="both"/>
        <w:rPr>
          <w:rFonts w:asciiTheme="minorHAnsi" w:hAnsiTheme="minorHAnsi"/>
        </w:rPr>
      </w:pPr>
    </w:p>
    <w:tbl>
      <w:tblPr>
        <w:tblStyle w:val="TableGrid"/>
        <w:tblW w:w="6977" w:type="dxa"/>
        <w:tblLayout w:type="fixed"/>
        <w:tblLook w:val="00A0" w:firstRow="1" w:lastRow="0" w:firstColumn="1" w:lastColumn="0" w:noHBand="0" w:noVBand="0"/>
      </w:tblPr>
      <w:tblGrid>
        <w:gridCol w:w="2189"/>
        <w:gridCol w:w="1377"/>
        <w:gridCol w:w="2001"/>
        <w:gridCol w:w="1410"/>
      </w:tblGrid>
      <w:tr w:rsidR="00810687" w:rsidRPr="00810687" w14:paraId="6E00F4AA" w14:textId="77777777" w:rsidTr="00810687">
        <w:tc>
          <w:tcPr>
            <w:tcW w:w="6977" w:type="dxa"/>
            <w:gridSpan w:val="4"/>
            <w:tcBorders>
              <w:top w:val="single" w:sz="8" w:space="0" w:color="auto"/>
              <w:left w:val="single" w:sz="8" w:space="0" w:color="auto"/>
              <w:bottom w:val="single" w:sz="8" w:space="0" w:color="auto"/>
              <w:right w:val="single" w:sz="8" w:space="0" w:color="auto"/>
            </w:tcBorders>
            <w:shd w:val="clear" w:color="auto" w:fill="00B0F0"/>
            <w:vAlign w:val="center"/>
          </w:tcPr>
          <w:p w14:paraId="356E92C2" w14:textId="01820BF3" w:rsidR="00810687" w:rsidRPr="00810687" w:rsidRDefault="00810687" w:rsidP="00810687">
            <w:pPr>
              <w:spacing w:line="276" w:lineRule="auto"/>
              <w:jc w:val="center"/>
              <w:rPr>
                <w:rFonts w:ascii="Calibri" w:eastAsia="Calibri" w:hAnsi="Calibri" w:cs="Calibri"/>
                <w:b/>
                <w:bCs/>
                <w:color w:val="FFFFFF" w:themeColor="background1"/>
              </w:rPr>
            </w:pPr>
            <w:r w:rsidRPr="00810687">
              <w:rPr>
                <w:rFonts w:ascii="Calibri" w:eastAsia="Calibri" w:hAnsi="Calibri" w:cs="Calibri"/>
                <w:b/>
                <w:bCs/>
                <w:color w:val="FFFFFF" w:themeColor="background1"/>
              </w:rPr>
              <w:t>On Bus Audio Visual Announcement System (AVA ANNEX 4) Document References</w:t>
            </w:r>
          </w:p>
        </w:tc>
      </w:tr>
      <w:tr w:rsidR="00810687" w:rsidRPr="00810687" w14:paraId="771D7078" w14:textId="77777777" w:rsidTr="00810687">
        <w:tc>
          <w:tcPr>
            <w:tcW w:w="2189" w:type="dxa"/>
            <w:tcBorders>
              <w:top w:val="single" w:sz="8" w:space="0" w:color="auto"/>
              <w:left w:val="single" w:sz="8" w:space="0" w:color="auto"/>
              <w:bottom w:val="single" w:sz="8" w:space="0" w:color="auto"/>
              <w:right w:val="single" w:sz="8" w:space="0" w:color="auto"/>
            </w:tcBorders>
            <w:shd w:val="clear" w:color="auto" w:fill="00B0F0"/>
          </w:tcPr>
          <w:p w14:paraId="300EB778" w14:textId="20D2C091" w:rsidR="00810687" w:rsidRPr="00243FB3" w:rsidRDefault="00810687" w:rsidP="4AC323FD">
            <w:pPr>
              <w:spacing w:line="276" w:lineRule="auto"/>
              <w:jc w:val="both"/>
              <w:rPr>
                <w:rFonts w:ascii="Calibri" w:eastAsia="Calibri" w:hAnsi="Calibri" w:cs="Calibri"/>
                <w:b/>
                <w:bCs/>
                <w:color w:val="FFFFFF" w:themeColor="background1"/>
                <w:sz w:val="20"/>
                <w:szCs w:val="20"/>
              </w:rPr>
            </w:pPr>
            <w:r w:rsidRPr="00243FB3">
              <w:rPr>
                <w:rFonts w:ascii="Calibri" w:eastAsia="Calibri" w:hAnsi="Calibri" w:cs="Calibri"/>
                <w:b/>
                <w:bCs/>
                <w:color w:val="FFFFFF" w:themeColor="background1"/>
              </w:rPr>
              <w:t>AWARD CRITERIA</w:t>
            </w:r>
          </w:p>
        </w:tc>
        <w:tc>
          <w:tcPr>
            <w:tcW w:w="1377" w:type="dxa"/>
            <w:tcBorders>
              <w:top w:val="single" w:sz="8" w:space="0" w:color="auto"/>
              <w:left w:val="single" w:sz="8" w:space="0" w:color="auto"/>
              <w:bottom w:val="single" w:sz="8" w:space="0" w:color="auto"/>
              <w:right w:val="single" w:sz="8" w:space="0" w:color="auto"/>
            </w:tcBorders>
            <w:shd w:val="clear" w:color="auto" w:fill="00B0F0"/>
          </w:tcPr>
          <w:p w14:paraId="7E97B6A3" w14:textId="6FED3D95" w:rsidR="00810687" w:rsidRPr="00243FB3" w:rsidRDefault="00810687" w:rsidP="4AC323FD">
            <w:pPr>
              <w:spacing w:line="276" w:lineRule="auto"/>
              <w:jc w:val="both"/>
              <w:rPr>
                <w:rFonts w:ascii="Calibri" w:eastAsia="Calibri" w:hAnsi="Calibri" w:cs="Calibri"/>
                <w:b/>
                <w:bCs/>
                <w:color w:val="FFFFFF" w:themeColor="background1"/>
                <w:sz w:val="20"/>
                <w:szCs w:val="20"/>
              </w:rPr>
            </w:pPr>
            <w:r w:rsidRPr="00243FB3">
              <w:rPr>
                <w:rFonts w:ascii="Calibri" w:eastAsia="Calibri" w:hAnsi="Calibri" w:cs="Calibri"/>
                <w:b/>
                <w:bCs/>
                <w:color w:val="FFFFFF" w:themeColor="background1"/>
              </w:rPr>
              <w:t>Reference</w:t>
            </w:r>
          </w:p>
        </w:tc>
        <w:tc>
          <w:tcPr>
            <w:tcW w:w="2001" w:type="dxa"/>
            <w:tcBorders>
              <w:top w:val="single" w:sz="8" w:space="0" w:color="auto"/>
              <w:left w:val="single" w:sz="8" w:space="0" w:color="auto"/>
              <w:bottom w:val="single" w:sz="8" w:space="0" w:color="auto"/>
              <w:right w:val="single" w:sz="8" w:space="0" w:color="auto"/>
            </w:tcBorders>
            <w:shd w:val="clear" w:color="auto" w:fill="00B0F0"/>
          </w:tcPr>
          <w:p w14:paraId="5FE903D7" w14:textId="6904E155" w:rsidR="00810687" w:rsidRPr="00243FB3" w:rsidRDefault="00810687" w:rsidP="4AC323FD">
            <w:pPr>
              <w:spacing w:line="276" w:lineRule="auto"/>
              <w:jc w:val="both"/>
              <w:rPr>
                <w:rFonts w:ascii="Calibri" w:eastAsia="Calibri" w:hAnsi="Calibri" w:cs="Calibri"/>
                <w:b/>
                <w:bCs/>
                <w:color w:val="FFFFFF" w:themeColor="background1"/>
                <w:sz w:val="20"/>
                <w:szCs w:val="20"/>
              </w:rPr>
            </w:pPr>
            <w:r w:rsidRPr="00243FB3">
              <w:rPr>
                <w:rFonts w:ascii="Calibri" w:eastAsia="Calibri" w:hAnsi="Calibri" w:cs="Calibri"/>
                <w:b/>
                <w:bCs/>
                <w:color w:val="FFFFFF" w:themeColor="background1"/>
              </w:rPr>
              <w:t>Weighting of Item</w:t>
            </w:r>
          </w:p>
        </w:tc>
        <w:tc>
          <w:tcPr>
            <w:tcW w:w="1410" w:type="dxa"/>
            <w:tcBorders>
              <w:top w:val="single" w:sz="8" w:space="0" w:color="auto"/>
              <w:left w:val="single" w:sz="8" w:space="0" w:color="auto"/>
              <w:bottom w:val="single" w:sz="8" w:space="0" w:color="auto"/>
              <w:right w:val="single" w:sz="8" w:space="0" w:color="auto"/>
            </w:tcBorders>
            <w:shd w:val="clear" w:color="auto" w:fill="00B0F0"/>
          </w:tcPr>
          <w:p w14:paraId="009FE27F" w14:textId="0AD06849" w:rsidR="00810687" w:rsidRPr="00243FB3" w:rsidRDefault="00810687" w:rsidP="4AC323FD">
            <w:pPr>
              <w:spacing w:line="276" w:lineRule="auto"/>
              <w:jc w:val="both"/>
              <w:rPr>
                <w:rFonts w:ascii="Calibri" w:eastAsia="Calibri" w:hAnsi="Calibri" w:cs="Calibri"/>
                <w:b/>
                <w:bCs/>
                <w:color w:val="FFFFFF" w:themeColor="background1"/>
                <w:sz w:val="20"/>
                <w:szCs w:val="20"/>
              </w:rPr>
            </w:pPr>
            <w:r w:rsidRPr="00243FB3">
              <w:rPr>
                <w:rFonts w:ascii="Calibri" w:eastAsia="Calibri" w:hAnsi="Calibri" w:cs="Calibri"/>
                <w:b/>
                <w:bCs/>
                <w:color w:val="FFFFFF" w:themeColor="background1"/>
              </w:rPr>
              <w:t>Weighting of Sub Section</w:t>
            </w:r>
          </w:p>
        </w:tc>
      </w:tr>
      <w:tr w:rsidR="00810687" w14:paraId="35B39371" w14:textId="77777777" w:rsidTr="00810687">
        <w:tc>
          <w:tcPr>
            <w:tcW w:w="2189" w:type="dxa"/>
            <w:tcBorders>
              <w:top w:val="single" w:sz="8" w:space="0" w:color="auto"/>
              <w:left w:val="single" w:sz="8" w:space="0" w:color="auto"/>
              <w:bottom w:val="single" w:sz="8" w:space="0" w:color="auto"/>
              <w:right w:val="single" w:sz="8" w:space="0" w:color="auto"/>
            </w:tcBorders>
            <w:shd w:val="clear" w:color="auto" w:fill="00B0F0"/>
          </w:tcPr>
          <w:p w14:paraId="280D7EE5" w14:textId="13144965" w:rsidR="00810687" w:rsidRDefault="00810687" w:rsidP="4AC323FD">
            <w:pPr>
              <w:spacing w:line="276" w:lineRule="auto"/>
              <w:jc w:val="both"/>
            </w:pPr>
            <w:r w:rsidRPr="4AC323FD">
              <w:rPr>
                <w:rFonts w:ascii="Calibri" w:eastAsia="Calibri" w:hAnsi="Calibri" w:cs="Calibri"/>
                <w:sz w:val="24"/>
                <w:szCs w:val="24"/>
              </w:rPr>
              <w:t xml:space="preserve"> </w:t>
            </w:r>
            <w:r w:rsidRPr="74A1C203">
              <w:rPr>
                <w:rFonts w:ascii="Calibri" w:eastAsia="Calibri" w:hAnsi="Calibri" w:cs="Calibri"/>
                <w:b/>
                <w:bCs/>
                <w:color w:val="FFFFFF" w:themeColor="background1"/>
                <w:sz w:val="24"/>
                <w:szCs w:val="24"/>
              </w:rPr>
              <w:t>Technology</w:t>
            </w:r>
            <w:r w:rsidR="004E4E53">
              <w:rPr>
                <w:rFonts w:ascii="Calibri" w:eastAsia="Calibri" w:hAnsi="Calibri" w:cs="Calibri"/>
                <w:b/>
                <w:bCs/>
                <w:color w:val="FFFFFF" w:themeColor="background1"/>
                <w:sz w:val="24"/>
                <w:szCs w:val="24"/>
              </w:rPr>
              <w:t xml:space="preserve"> &amp; Solution </w:t>
            </w:r>
          </w:p>
        </w:tc>
        <w:tc>
          <w:tcPr>
            <w:tcW w:w="1377" w:type="dxa"/>
            <w:tcBorders>
              <w:top w:val="single" w:sz="8" w:space="0" w:color="auto"/>
              <w:left w:val="single" w:sz="8" w:space="0" w:color="auto"/>
              <w:bottom w:val="single" w:sz="8" w:space="0" w:color="auto"/>
              <w:right w:val="single" w:sz="8" w:space="0" w:color="auto"/>
            </w:tcBorders>
            <w:shd w:val="clear" w:color="auto" w:fill="00B0F0"/>
            <w:vAlign w:val="center"/>
          </w:tcPr>
          <w:p w14:paraId="3C11D566" w14:textId="75110F57" w:rsidR="00810687" w:rsidRPr="00810687" w:rsidRDefault="00810687" w:rsidP="00810687">
            <w:pPr>
              <w:spacing w:line="276" w:lineRule="auto"/>
              <w:jc w:val="center"/>
              <w:rPr>
                <w:b/>
                <w:bCs/>
              </w:rPr>
            </w:pPr>
            <w:r w:rsidRPr="00810687">
              <w:rPr>
                <w:rFonts w:ascii="Calibri" w:eastAsia="Calibri" w:hAnsi="Calibri" w:cs="Calibri"/>
                <w:b/>
                <w:bCs/>
                <w:sz w:val="24"/>
                <w:szCs w:val="24"/>
              </w:rPr>
              <w:t>Total</w:t>
            </w:r>
          </w:p>
        </w:tc>
        <w:tc>
          <w:tcPr>
            <w:tcW w:w="2001" w:type="dxa"/>
            <w:tcBorders>
              <w:top w:val="single" w:sz="8" w:space="0" w:color="auto"/>
              <w:left w:val="single" w:sz="8" w:space="0" w:color="auto"/>
              <w:bottom w:val="single" w:sz="8" w:space="0" w:color="auto"/>
              <w:right w:val="single" w:sz="8" w:space="0" w:color="auto"/>
            </w:tcBorders>
            <w:shd w:val="clear" w:color="auto" w:fill="00B0F0"/>
            <w:vAlign w:val="center"/>
          </w:tcPr>
          <w:p w14:paraId="7F08A29B" w14:textId="4AAFFBC2" w:rsidR="00810687" w:rsidRDefault="00810687" w:rsidP="00810687">
            <w:pPr>
              <w:spacing w:line="276" w:lineRule="auto"/>
              <w:jc w:val="center"/>
            </w:pPr>
            <w:r w:rsidRPr="4AC323FD">
              <w:rPr>
                <w:rFonts w:ascii="Calibri" w:eastAsia="Calibri" w:hAnsi="Calibri" w:cs="Calibri"/>
                <w:b/>
                <w:bCs/>
                <w:color w:val="000000" w:themeColor="text1"/>
                <w:sz w:val="24"/>
                <w:szCs w:val="24"/>
              </w:rPr>
              <w:t>100%</w:t>
            </w:r>
          </w:p>
        </w:tc>
        <w:tc>
          <w:tcPr>
            <w:tcW w:w="1410" w:type="dxa"/>
            <w:tcBorders>
              <w:top w:val="nil"/>
              <w:left w:val="single" w:sz="8" w:space="0" w:color="auto"/>
              <w:bottom w:val="single" w:sz="8" w:space="0" w:color="auto"/>
              <w:right w:val="single" w:sz="8" w:space="0" w:color="auto"/>
            </w:tcBorders>
            <w:shd w:val="clear" w:color="auto" w:fill="00B0F0"/>
            <w:vAlign w:val="center"/>
          </w:tcPr>
          <w:p w14:paraId="7F2157F0" w14:textId="2B5A7619" w:rsidR="00810687" w:rsidRDefault="00810687" w:rsidP="00810687">
            <w:pPr>
              <w:spacing w:line="276" w:lineRule="auto"/>
              <w:jc w:val="center"/>
            </w:pPr>
            <w:r>
              <w:rPr>
                <w:rFonts w:ascii="Calibri" w:eastAsia="Calibri" w:hAnsi="Calibri" w:cs="Calibri"/>
                <w:b/>
                <w:bCs/>
                <w:color w:val="000000" w:themeColor="text1"/>
                <w:sz w:val="24"/>
                <w:szCs w:val="24"/>
              </w:rPr>
              <w:t>25</w:t>
            </w:r>
            <w:r w:rsidRPr="4AC323FD">
              <w:rPr>
                <w:rFonts w:ascii="Calibri" w:eastAsia="Calibri" w:hAnsi="Calibri" w:cs="Calibri"/>
                <w:b/>
                <w:bCs/>
                <w:color w:val="000000" w:themeColor="text1"/>
                <w:sz w:val="24"/>
                <w:szCs w:val="24"/>
              </w:rPr>
              <w:t>%</w:t>
            </w:r>
          </w:p>
        </w:tc>
      </w:tr>
      <w:tr w:rsidR="00810687" w14:paraId="7CD2AB96"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07A320E2" w14:textId="65893463" w:rsidR="00810687" w:rsidRDefault="00810687" w:rsidP="00513952">
            <w:pPr>
              <w:spacing w:line="276" w:lineRule="auto"/>
              <w:jc w:val="both"/>
              <w:rPr>
                <w:rFonts w:ascii="Calibri" w:eastAsia="Calibri" w:hAnsi="Calibri" w:cs="Calibri"/>
                <w:b/>
                <w:bCs/>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CB9B10E" w14:textId="00D9E17A" w:rsidR="00810687" w:rsidRDefault="00810687" w:rsidP="00810687">
            <w:pPr>
              <w:jc w:val="center"/>
              <w:rPr>
                <w:rFonts w:ascii="Calibri" w:eastAsia="Calibri" w:hAnsi="Calibri" w:cs="Calibri"/>
                <w:sz w:val="24"/>
                <w:szCs w:val="24"/>
              </w:rPr>
            </w:pPr>
            <w:r w:rsidRPr="74A1C203">
              <w:rPr>
                <w:rFonts w:ascii="Calibri" w:eastAsia="Calibri" w:hAnsi="Calibri" w:cs="Calibri"/>
                <w:sz w:val="24"/>
                <w:szCs w:val="24"/>
              </w:rPr>
              <w:t>2.1.1</w:t>
            </w:r>
          </w:p>
        </w:tc>
        <w:tc>
          <w:tcPr>
            <w:tcW w:w="2001" w:type="dxa"/>
            <w:tcBorders>
              <w:top w:val="single" w:sz="4" w:space="0" w:color="auto"/>
              <w:left w:val="single" w:sz="4" w:space="0" w:color="auto"/>
              <w:bottom w:val="single" w:sz="4" w:space="0" w:color="auto"/>
              <w:right w:val="single" w:sz="4" w:space="0" w:color="auto"/>
            </w:tcBorders>
            <w:vAlign w:val="center"/>
          </w:tcPr>
          <w:p w14:paraId="52BD2C96" w14:textId="05623825"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3%</w:t>
            </w:r>
          </w:p>
        </w:tc>
        <w:tc>
          <w:tcPr>
            <w:tcW w:w="1410" w:type="dxa"/>
            <w:tcBorders>
              <w:top w:val="nil"/>
              <w:left w:val="single" w:sz="4" w:space="0" w:color="auto"/>
              <w:bottom w:val="single" w:sz="4" w:space="0" w:color="auto"/>
              <w:right w:val="single" w:sz="4" w:space="0" w:color="auto"/>
            </w:tcBorders>
            <w:vAlign w:val="center"/>
          </w:tcPr>
          <w:p w14:paraId="18BF43A4" w14:textId="2902237F" w:rsidR="00810687" w:rsidRPr="00E261F4"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0.75%</w:t>
            </w:r>
          </w:p>
        </w:tc>
      </w:tr>
      <w:tr w:rsidR="00810687" w14:paraId="59EC684F"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17FC3E90" w14:textId="291B1F54"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22EC76F2" w14:textId="14CF1497" w:rsidR="00810687" w:rsidRDefault="00810687" w:rsidP="00810687">
            <w:pPr>
              <w:jc w:val="center"/>
              <w:rPr>
                <w:rFonts w:ascii="Calibri" w:eastAsia="Calibri" w:hAnsi="Calibri" w:cs="Calibri"/>
                <w:sz w:val="24"/>
                <w:szCs w:val="24"/>
              </w:rPr>
            </w:pPr>
            <w:r w:rsidRPr="74A1C203">
              <w:rPr>
                <w:rFonts w:ascii="Calibri" w:eastAsia="Calibri" w:hAnsi="Calibri" w:cs="Calibri"/>
                <w:sz w:val="24"/>
                <w:szCs w:val="24"/>
              </w:rPr>
              <w:t>2.1.2</w:t>
            </w:r>
          </w:p>
        </w:tc>
        <w:tc>
          <w:tcPr>
            <w:tcW w:w="2001" w:type="dxa"/>
            <w:tcBorders>
              <w:top w:val="single" w:sz="4" w:space="0" w:color="auto"/>
              <w:left w:val="single" w:sz="4" w:space="0" w:color="auto"/>
              <w:bottom w:val="single" w:sz="4" w:space="0" w:color="auto"/>
              <w:right w:val="single" w:sz="4" w:space="0" w:color="auto"/>
            </w:tcBorders>
            <w:vAlign w:val="center"/>
          </w:tcPr>
          <w:p w14:paraId="1718238D" w14:textId="1283D996"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14:paraId="21E12A4F" w14:textId="7664C125" w:rsidR="00810687" w:rsidRPr="00E261F4" w:rsidRDefault="00810687" w:rsidP="00810687">
            <w:pPr>
              <w:jc w:val="center"/>
              <w:rPr>
                <w:sz w:val="24"/>
                <w:szCs w:val="24"/>
              </w:rPr>
            </w:pPr>
            <w:r w:rsidRPr="00B85D3A">
              <w:rPr>
                <w:rFonts w:eastAsia="Calibri" w:cstheme="minorHAnsi"/>
                <w:sz w:val="24"/>
                <w:szCs w:val="24"/>
              </w:rPr>
              <w:t>0.50%</w:t>
            </w:r>
          </w:p>
        </w:tc>
      </w:tr>
      <w:tr w:rsidR="00810687" w14:paraId="741B37A2"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53643BA6" w14:textId="7884B234"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7535C67A" w14:textId="3FE8E982" w:rsidR="00810687" w:rsidRDefault="00810687" w:rsidP="00810687">
            <w:pPr>
              <w:jc w:val="center"/>
              <w:rPr>
                <w:rFonts w:ascii="Calibri" w:eastAsia="Calibri" w:hAnsi="Calibri" w:cs="Calibri"/>
                <w:sz w:val="24"/>
                <w:szCs w:val="24"/>
              </w:rPr>
            </w:pPr>
            <w:r w:rsidRPr="74A1C203">
              <w:rPr>
                <w:rFonts w:ascii="Calibri" w:eastAsia="Calibri" w:hAnsi="Calibri" w:cs="Calibri"/>
                <w:sz w:val="24"/>
                <w:szCs w:val="24"/>
              </w:rPr>
              <w:t>2.1.</w:t>
            </w:r>
            <w:r w:rsidR="00E27469">
              <w:rPr>
                <w:rFonts w:ascii="Calibri" w:eastAsia="Calibri" w:hAnsi="Calibri" w:cs="Calibri"/>
                <w:sz w:val="24"/>
                <w:szCs w:val="24"/>
              </w:rPr>
              <w:t>3</w:t>
            </w:r>
          </w:p>
        </w:tc>
        <w:tc>
          <w:tcPr>
            <w:tcW w:w="2001" w:type="dxa"/>
            <w:tcBorders>
              <w:top w:val="single" w:sz="4" w:space="0" w:color="auto"/>
              <w:left w:val="single" w:sz="4" w:space="0" w:color="auto"/>
              <w:bottom w:val="single" w:sz="4" w:space="0" w:color="auto"/>
              <w:right w:val="single" w:sz="4" w:space="0" w:color="auto"/>
            </w:tcBorders>
            <w:vAlign w:val="center"/>
          </w:tcPr>
          <w:p w14:paraId="18D1A723" w14:textId="04E678AE"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14:paraId="01640E11" w14:textId="408F3EB9" w:rsidR="00810687" w:rsidRPr="00E261F4" w:rsidRDefault="00810687" w:rsidP="00810687">
            <w:pPr>
              <w:jc w:val="center"/>
              <w:rPr>
                <w:sz w:val="24"/>
                <w:szCs w:val="24"/>
              </w:rPr>
            </w:pPr>
            <w:r w:rsidRPr="00B85D3A">
              <w:rPr>
                <w:rFonts w:eastAsia="Calibri" w:cstheme="minorHAnsi"/>
                <w:sz w:val="24"/>
                <w:szCs w:val="24"/>
              </w:rPr>
              <w:t>0.50%</w:t>
            </w:r>
          </w:p>
        </w:tc>
      </w:tr>
      <w:tr w:rsidR="00810687" w14:paraId="2311FB1E"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2C8E5290" w14:textId="78423853"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56413F6" w14:textId="3D80B6A1" w:rsidR="00810687" w:rsidRDefault="00810687" w:rsidP="00810687">
            <w:pPr>
              <w:spacing w:line="276" w:lineRule="auto"/>
              <w:jc w:val="center"/>
              <w:rPr>
                <w:rFonts w:ascii="Calibri" w:eastAsia="Calibri" w:hAnsi="Calibri" w:cs="Calibri"/>
                <w:sz w:val="24"/>
                <w:szCs w:val="24"/>
              </w:rPr>
            </w:pPr>
            <w:r w:rsidRPr="74A1C203">
              <w:rPr>
                <w:rFonts w:ascii="Calibri" w:eastAsia="Calibri" w:hAnsi="Calibri" w:cs="Calibri"/>
                <w:sz w:val="24"/>
                <w:szCs w:val="24"/>
              </w:rPr>
              <w:t>2.1.</w:t>
            </w:r>
            <w:r w:rsidR="00E27469">
              <w:rPr>
                <w:rFonts w:ascii="Calibri" w:eastAsia="Calibri" w:hAnsi="Calibri" w:cs="Calibri"/>
                <w:sz w:val="24"/>
                <w:szCs w:val="24"/>
              </w:rPr>
              <w:t>4</w:t>
            </w:r>
          </w:p>
        </w:tc>
        <w:tc>
          <w:tcPr>
            <w:tcW w:w="2001" w:type="dxa"/>
            <w:tcBorders>
              <w:top w:val="single" w:sz="4" w:space="0" w:color="auto"/>
              <w:left w:val="single" w:sz="4" w:space="0" w:color="auto"/>
              <w:bottom w:val="single" w:sz="4" w:space="0" w:color="auto"/>
              <w:right w:val="single" w:sz="4" w:space="0" w:color="auto"/>
            </w:tcBorders>
            <w:vAlign w:val="center"/>
          </w:tcPr>
          <w:p w14:paraId="663BAA50" w14:textId="314359E3"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14:paraId="5A92D874" w14:textId="3BD47E17" w:rsidR="00810687" w:rsidRPr="00E261F4" w:rsidRDefault="00810687" w:rsidP="00810687">
            <w:pPr>
              <w:jc w:val="center"/>
              <w:rPr>
                <w:sz w:val="24"/>
                <w:szCs w:val="24"/>
              </w:rPr>
            </w:pPr>
            <w:r w:rsidRPr="00B85D3A">
              <w:rPr>
                <w:rFonts w:eastAsia="Calibri" w:cstheme="minorHAnsi"/>
                <w:sz w:val="24"/>
                <w:szCs w:val="24"/>
              </w:rPr>
              <w:t>1.25%</w:t>
            </w:r>
          </w:p>
        </w:tc>
      </w:tr>
      <w:tr w:rsidR="00810687" w14:paraId="2262C91B"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62D634DE" w14:textId="6B7BAA5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DC57EE7" w14:textId="0F4D7D7A" w:rsidR="00810687" w:rsidRDefault="00810687" w:rsidP="00810687">
            <w:pPr>
              <w:spacing w:line="276" w:lineRule="auto"/>
              <w:jc w:val="center"/>
              <w:rPr>
                <w:rFonts w:ascii="Calibri" w:eastAsia="Calibri" w:hAnsi="Calibri" w:cs="Calibri"/>
                <w:sz w:val="24"/>
                <w:szCs w:val="24"/>
              </w:rPr>
            </w:pPr>
            <w:r w:rsidRPr="74A1C203">
              <w:rPr>
                <w:rFonts w:ascii="Calibri" w:eastAsia="Calibri" w:hAnsi="Calibri" w:cs="Calibri"/>
                <w:sz w:val="24"/>
                <w:szCs w:val="24"/>
              </w:rPr>
              <w:t>2.1.</w:t>
            </w:r>
            <w:r w:rsidR="00E27469">
              <w:rPr>
                <w:rFonts w:ascii="Calibri" w:eastAsia="Calibri" w:hAnsi="Calibri" w:cs="Calibri"/>
                <w:sz w:val="24"/>
                <w:szCs w:val="24"/>
              </w:rPr>
              <w:t>5</w:t>
            </w:r>
          </w:p>
        </w:tc>
        <w:tc>
          <w:tcPr>
            <w:tcW w:w="2001" w:type="dxa"/>
            <w:tcBorders>
              <w:top w:val="single" w:sz="4" w:space="0" w:color="auto"/>
              <w:left w:val="single" w:sz="4" w:space="0" w:color="auto"/>
              <w:bottom w:val="single" w:sz="4" w:space="0" w:color="auto"/>
              <w:right w:val="single" w:sz="4" w:space="0" w:color="auto"/>
            </w:tcBorders>
            <w:vAlign w:val="center"/>
          </w:tcPr>
          <w:p w14:paraId="1A1C63B6" w14:textId="3544FAF2"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14:paraId="04A21ACB" w14:textId="091872AC" w:rsidR="00810687" w:rsidRPr="00E261F4" w:rsidRDefault="00810687" w:rsidP="00810687">
            <w:pPr>
              <w:jc w:val="center"/>
              <w:rPr>
                <w:sz w:val="24"/>
                <w:szCs w:val="24"/>
              </w:rPr>
            </w:pPr>
            <w:r w:rsidRPr="00B85D3A">
              <w:rPr>
                <w:rFonts w:eastAsia="Calibri" w:cstheme="minorHAnsi"/>
                <w:sz w:val="24"/>
                <w:szCs w:val="24"/>
              </w:rPr>
              <w:t>0.50%</w:t>
            </w:r>
          </w:p>
        </w:tc>
      </w:tr>
      <w:tr w:rsidR="00810687" w14:paraId="4D00B4FF"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7B7560F6" w14:textId="3C0B6115"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E7CD064" w14:textId="0944E981" w:rsidR="00810687" w:rsidRDefault="00810687" w:rsidP="00810687">
            <w:pPr>
              <w:spacing w:line="276" w:lineRule="auto"/>
              <w:jc w:val="center"/>
              <w:rPr>
                <w:rFonts w:ascii="Calibri" w:eastAsia="Calibri" w:hAnsi="Calibri" w:cs="Calibri"/>
                <w:sz w:val="24"/>
                <w:szCs w:val="24"/>
              </w:rPr>
            </w:pPr>
            <w:r w:rsidRPr="74A1C203">
              <w:rPr>
                <w:rFonts w:ascii="Calibri" w:eastAsia="Calibri" w:hAnsi="Calibri" w:cs="Calibri"/>
                <w:sz w:val="24"/>
                <w:szCs w:val="24"/>
              </w:rPr>
              <w:t>2.1.</w:t>
            </w:r>
            <w:r w:rsidR="00E27469">
              <w:rPr>
                <w:rFonts w:ascii="Calibri" w:eastAsia="Calibri" w:hAnsi="Calibri" w:cs="Calibri"/>
                <w:sz w:val="24"/>
                <w:szCs w:val="24"/>
              </w:rPr>
              <w:t>6</w:t>
            </w:r>
          </w:p>
        </w:tc>
        <w:tc>
          <w:tcPr>
            <w:tcW w:w="2001" w:type="dxa"/>
            <w:tcBorders>
              <w:top w:val="single" w:sz="4" w:space="0" w:color="auto"/>
              <w:left w:val="single" w:sz="4" w:space="0" w:color="auto"/>
              <w:bottom w:val="single" w:sz="4" w:space="0" w:color="auto"/>
              <w:right w:val="single" w:sz="4" w:space="0" w:color="auto"/>
            </w:tcBorders>
            <w:vAlign w:val="center"/>
          </w:tcPr>
          <w:p w14:paraId="1503821E" w14:textId="6D409D3E"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14:paraId="78875D86" w14:textId="5E102D44" w:rsidR="00810687" w:rsidRPr="00E261F4" w:rsidRDefault="00810687" w:rsidP="00810687">
            <w:pPr>
              <w:jc w:val="center"/>
              <w:rPr>
                <w:sz w:val="24"/>
                <w:szCs w:val="24"/>
              </w:rPr>
            </w:pPr>
            <w:r w:rsidRPr="00B85D3A">
              <w:rPr>
                <w:rFonts w:eastAsia="Calibri" w:cstheme="minorHAnsi"/>
                <w:sz w:val="24"/>
                <w:szCs w:val="24"/>
              </w:rPr>
              <w:t>0.50%</w:t>
            </w:r>
          </w:p>
        </w:tc>
      </w:tr>
      <w:tr w:rsidR="00810687" w14:paraId="0D9A52FF"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4551E7D4" w14:textId="6F50924F"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C1B1630" w14:textId="510447AE" w:rsidR="00810687" w:rsidRDefault="00810687" w:rsidP="00810687">
            <w:pPr>
              <w:spacing w:line="276" w:lineRule="auto"/>
              <w:jc w:val="center"/>
              <w:rPr>
                <w:rFonts w:ascii="Calibri" w:eastAsia="Calibri" w:hAnsi="Calibri" w:cs="Calibri"/>
                <w:sz w:val="24"/>
                <w:szCs w:val="24"/>
              </w:rPr>
            </w:pPr>
            <w:r w:rsidRPr="74A1C203">
              <w:rPr>
                <w:rFonts w:ascii="Calibri" w:eastAsia="Calibri" w:hAnsi="Calibri" w:cs="Calibri"/>
                <w:sz w:val="24"/>
                <w:szCs w:val="24"/>
              </w:rPr>
              <w:t>2.1.</w:t>
            </w:r>
            <w:r w:rsidR="00E27469">
              <w:rPr>
                <w:rFonts w:ascii="Calibri" w:eastAsia="Calibri" w:hAnsi="Calibri" w:cs="Calibri"/>
                <w:sz w:val="24"/>
                <w:szCs w:val="24"/>
              </w:rPr>
              <w:t>7</w:t>
            </w:r>
          </w:p>
        </w:tc>
        <w:tc>
          <w:tcPr>
            <w:tcW w:w="2001" w:type="dxa"/>
            <w:tcBorders>
              <w:top w:val="single" w:sz="4" w:space="0" w:color="auto"/>
              <w:left w:val="single" w:sz="4" w:space="0" w:color="auto"/>
              <w:bottom w:val="single" w:sz="4" w:space="0" w:color="auto"/>
              <w:right w:val="single" w:sz="4" w:space="0" w:color="auto"/>
            </w:tcBorders>
            <w:vAlign w:val="center"/>
          </w:tcPr>
          <w:p w14:paraId="1B371AD3" w14:textId="37E3E1BD"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5</w:t>
            </w:r>
            <w:r w:rsidR="00810687" w:rsidRPr="00B85D3A">
              <w:rPr>
                <w:rFonts w:eastAsia="Calibri" w:cstheme="minorHAnsi"/>
                <w:sz w:val="24"/>
                <w:szCs w:val="24"/>
              </w:rPr>
              <w:t>%</w:t>
            </w:r>
          </w:p>
        </w:tc>
        <w:tc>
          <w:tcPr>
            <w:tcW w:w="1410" w:type="dxa"/>
            <w:tcBorders>
              <w:top w:val="single" w:sz="4" w:space="0" w:color="auto"/>
              <w:left w:val="single" w:sz="4" w:space="0" w:color="auto"/>
              <w:bottom w:val="single" w:sz="4" w:space="0" w:color="auto"/>
              <w:right w:val="single" w:sz="4" w:space="0" w:color="auto"/>
            </w:tcBorders>
            <w:vAlign w:val="center"/>
          </w:tcPr>
          <w:p w14:paraId="5B315AF0" w14:textId="7745EC57" w:rsidR="00810687" w:rsidRPr="00E261F4" w:rsidRDefault="004D1533" w:rsidP="00810687">
            <w:pPr>
              <w:jc w:val="center"/>
              <w:rPr>
                <w:sz w:val="24"/>
                <w:szCs w:val="24"/>
              </w:rPr>
            </w:pPr>
            <w:r>
              <w:rPr>
                <w:rFonts w:eastAsia="Calibri" w:cstheme="minorHAnsi"/>
                <w:sz w:val="24"/>
                <w:szCs w:val="24"/>
              </w:rPr>
              <w:t>1.25</w:t>
            </w:r>
            <w:r w:rsidR="00810687" w:rsidRPr="00B85D3A">
              <w:rPr>
                <w:rFonts w:eastAsia="Calibri" w:cstheme="minorHAnsi"/>
                <w:sz w:val="24"/>
                <w:szCs w:val="24"/>
              </w:rPr>
              <w:t>%</w:t>
            </w:r>
          </w:p>
        </w:tc>
      </w:tr>
      <w:tr w:rsidR="00810687" w14:paraId="49C50188"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48E73DC0" w14:textId="07ABEB0E" w:rsidR="00810687" w:rsidRPr="00131349" w:rsidRDefault="00810687" w:rsidP="00513952">
            <w:pPr>
              <w:spacing w:line="276" w:lineRule="auto"/>
              <w:jc w:val="both"/>
              <w:rPr>
                <w:rFonts w:ascii="Calibri" w:eastAsia="Calibri" w:hAnsi="Calibri" w:cs="Calibri"/>
                <w:strike/>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1E6133F4" w14:textId="689E8049" w:rsidR="00810687" w:rsidRPr="00E27469" w:rsidRDefault="00810687" w:rsidP="00810687">
            <w:pPr>
              <w:spacing w:line="276" w:lineRule="auto"/>
              <w:jc w:val="center"/>
              <w:rPr>
                <w:rFonts w:ascii="Calibri" w:eastAsia="Calibri" w:hAnsi="Calibri" w:cs="Calibri"/>
                <w:sz w:val="24"/>
                <w:szCs w:val="24"/>
              </w:rPr>
            </w:pPr>
            <w:r w:rsidRPr="00E27469">
              <w:rPr>
                <w:rFonts w:ascii="Calibri" w:eastAsia="Calibri" w:hAnsi="Calibri" w:cs="Calibri"/>
                <w:sz w:val="24"/>
                <w:szCs w:val="24"/>
              </w:rPr>
              <w:t>2.1.</w:t>
            </w:r>
            <w:r w:rsidR="00D61DB8">
              <w:rPr>
                <w:rFonts w:ascii="Calibri" w:eastAsia="Calibri" w:hAnsi="Calibri" w:cs="Calibri"/>
                <w:sz w:val="24"/>
                <w:szCs w:val="24"/>
              </w:rPr>
              <w:t>8</w:t>
            </w:r>
          </w:p>
        </w:tc>
        <w:tc>
          <w:tcPr>
            <w:tcW w:w="2001" w:type="dxa"/>
            <w:tcBorders>
              <w:top w:val="single" w:sz="4" w:space="0" w:color="auto"/>
              <w:left w:val="single" w:sz="4" w:space="0" w:color="auto"/>
              <w:bottom w:val="single" w:sz="4" w:space="0" w:color="auto"/>
              <w:right w:val="single" w:sz="4" w:space="0" w:color="auto"/>
            </w:tcBorders>
            <w:vAlign w:val="center"/>
          </w:tcPr>
          <w:p w14:paraId="5D0CE931" w14:textId="1138C11C" w:rsidR="00810687" w:rsidRPr="00E27469" w:rsidRDefault="004D1533" w:rsidP="00810687">
            <w:pPr>
              <w:spacing w:line="276" w:lineRule="auto"/>
              <w:jc w:val="center"/>
              <w:rPr>
                <w:rFonts w:ascii="Calibri" w:eastAsia="Calibri" w:hAnsi="Calibri" w:cs="Calibri"/>
                <w:sz w:val="24"/>
                <w:szCs w:val="24"/>
              </w:rPr>
            </w:pPr>
            <w:r>
              <w:rPr>
                <w:rFonts w:eastAsia="Calibri" w:cstheme="minorHAnsi"/>
                <w:sz w:val="24"/>
                <w:szCs w:val="24"/>
              </w:rPr>
              <w:t>5</w:t>
            </w:r>
            <w:r w:rsidR="00810687" w:rsidRPr="00E27469">
              <w:rPr>
                <w:rFonts w:eastAsia="Calibri" w:cstheme="minorHAnsi"/>
                <w:sz w:val="24"/>
                <w:szCs w:val="24"/>
              </w:rPr>
              <w:t>%</w:t>
            </w:r>
          </w:p>
        </w:tc>
        <w:tc>
          <w:tcPr>
            <w:tcW w:w="1410" w:type="dxa"/>
            <w:tcBorders>
              <w:top w:val="single" w:sz="4" w:space="0" w:color="auto"/>
              <w:left w:val="single" w:sz="4" w:space="0" w:color="auto"/>
              <w:bottom w:val="single" w:sz="4" w:space="0" w:color="auto"/>
              <w:right w:val="single" w:sz="4" w:space="0" w:color="auto"/>
            </w:tcBorders>
            <w:vAlign w:val="center"/>
          </w:tcPr>
          <w:p w14:paraId="53345C02" w14:textId="29B8EB00" w:rsidR="00810687" w:rsidRPr="00E27469" w:rsidRDefault="004D1533" w:rsidP="00810687">
            <w:pPr>
              <w:jc w:val="center"/>
              <w:rPr>
                <w:sz w:val="24"/>
                <w:szCs w:val="24"/>
              </w:rPr>
            </w:pPr>
            <w:r>
              <w:rPr>
                <w:rFonts w:eastAsia="Calibri" w:cstheme="minorHAnsi"/>
                <w:sz w:val="24"/>
                <w:szCs w:val="24"/>
              </w:rPr>
              <w:t>1.2</w:t>
            </w:r>
            <w:r w:rsidR="00810687" w:rsidRPr="00E27469">
              <w:rPr>
                <w:rFonts w:eastAsia="Calibri" w:cstheme="minorHAnsi"/>
                <w:sz w:val="24"/>
                <w:szCs w:val="24"/>
              </w:rPr>
              <w:t>5%</w:t>
            </w:r>
          </w:p>
        </w:tc>
      </w:tr>
      <w:tr w:rsidR="00810687" w14:paraId="1EC70F5C"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4A1F35A8" w14:textId="0693D3A5"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7E4EEB77" w14:textId="7C755D5D" w:rsidR="00810687" w:rsidRDefault="00810687" w:rsidP="00810687">
            <w:pPr>
              <w:spacing w:line="276" w:lineRule="auto"/>
              <w:jc w:val="center"/>
              <w:rPr>
                <w:rFonts w:ascii="Calibri" w:eastAsia="Calibri" w:hAnsi="Calibri" w:cs="Calibri"/>
                <w:sz w:val="24"/>
                <w:szCs w:val="24"/>
              </w:rPr>
            </w:pPr>
            <w:r w:rsidRPr="74A1C203">
              <w:rPr>
                <w:rFonts w:ascii="Calibri" w:eastAsia="Calibri" w:hAnsi="Calibri" w:cs="Calibri"/>
                <w:sz w:val="24"/>
                <w:szCs w:val="24"/>
              </w:rPr>
              <w:t>2.1.</w:t>
            </w:r>
            <w:r w:rsidR="00D61DB8">
              <w:rPr>
                <w:rFonts w:ascii="Calibri" w:eastAsia="Calibri" w:hAnsi="Calibri" w:cs="Calibri"/>
                <w:sz w:val="24"/>
                <w:szCs w:val="24"/>
              </w:rPr>
              <w:t>9</w:t>
            </w:r>
          </w:p>
        </w:tc>
        <w:tc>
          <w:tcPr>
            <w:tcW w:w="2001" w:type="dxa"/>
            <w:tcBorders>
              <w:top w:val="single" w:sz="4" w:space="0" w:color="auto"/>
              <w:left w:val="single" w:sz="4" w:space="0" w:color="auto"/>
              <w:bottom w:val="single" w:sz="4" w:space="0" w:color="auto"/>
              <w:right w:val="single" w:sz="4" w:space="0" w:color="auto"/>
            </w:tcBorders>
            <w:vAlign w:val="center"/>
          </w:tcPr>
          <w:p w14:paraId="70A21FFC" w14:textId="77D53D3D"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5%</w:t>
            </w:r>
          </w:p>
        </w:tc>
        <w:tc>
          <w:tcPr>
            <w:tcW w:w="1410" w:type="dxa"/>
            <w:tcBorders>
              <w:top w:val="single" w:sz="4" w:space="0" w:color="auto"/>
              <w:left w:val="single" w:sz="4" w:space="0" w:color="auto"/>
              <w:bottom w:val="single" w:sz="4" w:space="0" w:color="auto"/>
              <w:right w:val="single" w:sz="4" w:space="0" w:color="auto"/>
            </w:tcBorders>
            <w:vAlign w:val="center"/>
          </w:tcPr>
          <w:p w14:paraId="3C9C4335" w14:textId="403665A0" w:rsidR="00810687" w:rsidRPr="00E261F4" w:rsidRDefault="00810687" w:rsidP="00810687">
            <w:pPr>
              <w:jc w:val="center"/>
              <w:rPr>
                <w:sz w:val="24"/>
                <w:szCs w:val="24"/>
              </w:rPr>
            </w:pPr>
            <w:r w:rsidRPr="00B85D3A">
              <w:rPr>
                <w:rFonts w:eastAsia="Calibri" w:cstheme="minorHAnsi"/>
                <w:sz w:val="24"/>
                <w:szCs w:val="24"/>
              </w:rPr>
              <w:t>1.25%</w:t>
            </w:r>
          </w:p>
        </w:tc>
      </w:tr>
      <w:tr w:rsidR="00810687" w14:paraId="3517AE5C"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12A8B4AB"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D27C767" w14:textId="364CDC2D" w:rsidR="00810687" w:rsidRPr="00E27469" w:rsidRDefault="00810687" w:rsidP="00810687">
            <w:pPr>
              <w:spacing w:line="276" w:lineRule="auto"/>
              <w:jc w:val="center"/>
              <w:rPr>
                <w:rFonts w:ascii="Calibri" w:eastAsia="Calibri" w:hAnsi="Calibri" w:cs="Calibri"/>
                <w:sz w:val="24"/>
                <w:szCs w:val="24"/>
              </w:rPr>
            </w:pPr>
            <w:r w:rsidRPr="00E27469">
              <w:rPr>
                <w:rFonts w:ascii="Calibri" w:eastAsia="Calibri" w:hAnsi="Calibri" w:cs="Calibri"/>
                <w:sz w:val="24"/>
                <w:szCs w:val="24"/>
              </w:rPr>
              <w:t>2.1.1</w:t>
            </w:r>
            <w:r w:rsidR="00D61DB8">
              <w:rPr>
                <w:rFonts w:ascii="Calibri" w:eastAsia="Calibri" w:hAnsi="Calibri" w:cs="Calibri"/>
                <w:sz w:val="24"/>
                <w:szCs w:val="24"/>
              </w:rPr>
              <w:t>0</w:t>
            </w:r>
          </w:p>
        </w:tc>
        <w:tc>
          <w:tcPr>
            <w:tcW w:w="2001" w:type="dxa"/>
            <w:tcBorders>
              <w:top w:val="single" w:sz="4" w:space="0" w:color="auto"/>
              <w:left w:val="single" w:sz="4" w:space="0" w:color="auto"/>
              <w:bottom w:val="single" w:sz="4" w:space="0" w:color="auto"/>
              <w:right w:val="single" w:sz="4" w:space="0" w:color="auto"/>
            </w:tcBorders>
            <w:vAlign w:val="center"/>
          </w:tcPr>
          <w:p w14:paraId="2A19BEF8" w14:textId="321DBC2C" w:rsidR="00810687" w:rsidRPr="00E27469" w:rsidRDefault="00810687" w:rsidP="00810687">
            <w:pPr>
              <w:spacing w:line="276" w:lineRule="auto"/>
              <w:jc w:val="center"/>
              <w:rPr>
                <w:rFonts w:ascii="Calibri" w:eastAsia="Calibri" w:hAnsi="Calibri" w:cs="Calibri"/>
                <w:sz w:val="24"/>
                <w:szCs w:val="24"/>
              </w:rPr>
            </w:pPr>
            <w:r w:rsidRPr="00E27469">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38BFF002" w14:textId="654997C5" w:rsidR="00810687" w:rsidRPr="00E27469" w:rsidRDefault="00810687" w:rsidP="00810687">
            <w:pPr>
              <w:jc w:val="center"/>
              <w:rPr>
                <w:sz w:val="24"/>
                <w:szCs w:val="24"/>
              </w:rPr>
            </w:pPr>
            <w:r w:rsidRPr="00E27469">
              <w:rPr>
                <w:rFonts w:eastAsia="Calibri" w:cstheme="minorHAnsi"/>
                <w:sz w:val="24"/>
                <w:szCs w:val="24"/>
              </w:rPr>
              <w:t>0.50%</w:t>
            </w:r>
          </w:p>
        </w:tc>
      </w:tr>
      <w:tr w:rsidR="00810687" w14:paraId="256B6173"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5447BEC8"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5F6EEF0C" w14:textId="5BE9353E"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2.1.1</w:t>
            </w:r>
            <w:r w:rsidR="00D61DB8">
              <w:rPr>
                <w:rFonts w:ascii="Calibri" w:eastAsia="Calibri" w:hAnsi="Calibri" w:cs="Calibri"/>
                <w:sz w:val="24"/>
                <w:szCs w:val="24"/>
              </w:rPr>
              <w:t>1</w:t>
            </w:r>
          </w:p>
        </w:tc>
        <w:tc>
          <w:tcPr>
            <w:tcW w:w="2001" w:type="dxa"/>
            <w:tcBorders>
              <w:top w:val="single" w:sz="4" w:space="0" w:color="auto"/>
              <w:left w:val="single" w:sz="4" w:space="0" w:color="auto"/>
              <w:bottom w:val="single" w:sz="4" w:space="0" w:color="auto"/>
              <w:right w:val="single" w:sz="4" w:space="0" w:color="auto"/>
            </w:tcBorders>
            <w:vAlign w:val="center"/>
          </w:tcPr>
          <w:p w14:paraId="3DD58AE2" w14:textId="4BE28B27"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443DCCAE" w14:textId="3ABFAE61" w:rsidR="00810687" w:rsidRPr="00E261F4" w:rsidRDefault="00810687" w:rsidP="00810687">
            <w:pPr>
              <w:jc w:val="center"/>
              <w:rPr>
                <w:sz w:val="24"/>
                <w:szCs w:val="24"/>
              </w:rPr>
            </w:pPr>
            <w:r w:rsidRPr="00B85D3A">
              <w:rPr>
                <w:rFonts w:eastAsia="Calibri" w:cstheme="minorHAnsi"/>
                <w:sz w:val="24"/>
                <w:szCs w:val="24"/>
              </w:rPr>
              <w:t>0.50%</w:t>
            </w:r>
          </w:p>
        </w:tc>
      </w:tr>
      <w:tr w:rsidR="00810687" w14:paraId="035735C8"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0B41C19D"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74AD68D1" w14:textId="1CD3514C"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2.1.1</w:t>
            </w:r>
            <w:r w:rsidR="00D61DB8">
              <w:rPr>
                <w:rFonts w:ascii="Calibri" w:eastAsia="Calibri" w:hAnsi="Calibri" w:cs="Calibri"/>
                <w:sz w:val="24"/>
                <w:szCs w:val="24"/>
              </w:rPr>
              <w:t>2</w:t>
            </w:r>
          </w:p>
        </w:tc>
        <w:tc>
          <w:tcPr>
            <w:tcW w:w="2001" w:type="dxa"/>
            <w:tcBorders>
              <w:top w:val="single" w:sz="4" w:space="0" w:color="auto"/>
              <w:left w:val="single" w:sz="4" w:space="0" w:color="auto"/>
              <w:bottom w:val="single" w:sz="4" w:space="0" w:color="auto"/>
              <w:right w:val="single" w:sz="4" w:space="0" w:color="auto"/>
            </w:tcBorders>
            <w:vAlign w:val="center"/>
          </w:tcPr>
          <w:p w14:paraId="3B9B1063" w14:textId="4337F7CB"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46D0868C" w14:textId="4576E268" w:rsidR="00810687" w:rsidRPr="00E261F4" w:rsidRDefault="00810687" w:rsidP="00810687">
            <w:pPr>
              <w:jc w:val="center"/>
              <w:rPr>
                <w:sz w:val="24"/>
                <w:szCs w:val="24"/>
              </w:rPr>
            </w:pPr>
            <w:r w:rsidRPr="00B85D3A">
              <w:rPr>
                <w:rFonts w:eastAsia="Calibri" w:cstheme="minorHAnsi"/>
                <w:sz w:val="24"/>
                <w:szCs w:val="24"/>
              </w:rPr>
              <w:t>0.50%</w:t>
            </w:r>
          </w:p>
        </w:tc>
      </w:tr>
      <w:tr w:rsidR="00810687" w14:paraId="742DD35C"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508906CC"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3D698FA" w14:textId="1A11B03E"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2.1.1</w:t>
            </w:r>
            <w:r w:rsidR="00D61DB8">
              <w:rPr>
                <w:rFonts w:ascii="Calibri" w:eastAsia="Calibri" w:hAnsi="Calibri" w:cs="Calibri"/>
                <w:sz w:val="24"/>
                <w:szCs w:val="24"/>
              </w:rPr>
              <w:t>3</w:t>
            </w:r>
          </w:p>
        </w:tc>
        <w:tc>
          <w:tcPr>
            <w:tcW w:w="2001" w:type="dxa"/>
            <w:tcBorders>
              <w:top w:val="single" w:sz="4" w:space="0" w:color="auto"/>
              <w:left w:val="single" w:sz="4" w:space="0" w:color="auto"/>
              <w:bottom w:val="single" w:sz="4" w:space="0" w:color="auto"/>
              <w:right w:val="single" w:sz="4" w:space="0" w:color="auto"/>
            </w:tcBorders>
            <w:vAlign w:val="center"/>
          </w:tcPr>
          <w:p w14:paraId="4AB772A1" w14:textId="1CD08BA8"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3%</w:t>
            </w:r>
          </w:p>
        </w:tc>
        <w:tc>
          <w:tcPr>
            <w:tcW w:w="1410" w:type="dxa"/>
            <w:tcBorders>
              <w:top w:val="single" w:sz="4" w:space="0" w:color="auto"/>
              <w:left w:val="single" w:sz="4" w:space="0" w:color="auto"/>
              <w:bottom w:val="single" w:sz="4" w:space="0" w:color="auto"/>
            </w:tcBorders>
            <w:vAlign w:val="center"/>
          </w:tcPr>
          <w:p w14:paraId="7AB57316" w14:textId="64EBB3F6" w:rsidR="00810687" w:rsidRPr="00E261F4" w:rsidRDefault="00810687" w:rsidP="00810687">
            <w:pPr>
              <w:jc w:val="center"/>
              <w:rPr>
                <w:sz w:val="24"/>
                <w:szCs w:val="24"/>
              </w:rPr>
            </w:pPr>
            <w:r w:rsidRPr="00B85D3A">
              <w:rPr>
                <w:rFonts w:eastAsia="Calibri" w:cstheme="minorHAnsi"/>
                <w:sz w:val="24"/>
                <w:szCs w:val="24"/>
              </w:rPr>
              <w:t>0.75%</w:t>
            </w:r>
          </w:p>
        </w:tc>
      </w:tr>
      <w:tr w:rsidR="00810687" w14:paraId="09A8EF75"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1EBB15B0"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A3BD0E4" w14:textId="2B5A7E46"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2.1.1</w:t>
            </w:r>
            <w:r w:rsidR="00D61DB8">
              <w:rPr>
                <w:rFonts w:ascii="Calibri" w:eastAsia="Calibri" w:hAnsi="Calibri" w:cs="Calibri"/>
                <w:sz w:val="24"/>
                <w:szCs w:val="24"/>
              </w:rPr>
              <w:t>4</w:t>
            </w:r>
          </w:p>
        </w:tc>
        <w:tc>
          <w:tcPr>
            <w:tcW w:w="2001" w:type="dxa"/>
            <w:tcBorders>
              <w:top w:val="single" w:sz="4" w:space="0" w:color="auto"/>
              <w:left w:val="single" w:sz="4" w:space="0" w:color="auto"/>
              <w:bottom w:val="single" w:sz="4" w:space="0" w:color="auto"/>
              <w:right w:val="single" w:sz="4" w:space="0" w:color="auto"/>
            </w:tcBorders>
            <w:vAlign w:val="center"/>
          </w:tcPr>
          <w:p w14:paraId="33C96709" w14:textId="2F0854F0"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5082A48D" w14:textId="793E4C25" w:rsidR="00810687" w:rsidRDefault="00810687" w:rsidP="00810687">
            <w:pPr>
              <w:jc w:val="center"/>
            </w:pPr>
            <w:r w:rsidRPr="00B85D3A">
              <w:rPr>
                <w:rFonts w:eastAsia="Calibri" w:cstheme="minorHAnsi"/>
                <w:sz w:val="24"/>
                <w:szCs w:val="24"/>
              </w:rPr>
              <w:t>0.50%</w:t>
            </w:r>
          </w:p>
        </w:tc>
      </w:tr>
      <w:tr w:rsidR="00810687" w14:paraId="02DAD730"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3E57E37A"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CBE8647" w14:textId="41195992"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2.1.1</w:t>
            </w:r>
            <w:r w:rsidR="00D61DB8">
              <w:rPr>
                <w:rFonts w:ascii="Calibri" w:eastAsia="Calibri" w:hAnsi="Calibri" w:cs="Calibri"/>
                <w:sz w:val="24"/>
                <w:szCs w:val="24"/>
              </w:rPr>
              <w:t>5</w:t>
            </w:r>
          </w:p>
        </w:tc>
        <w:tc>
          <w:tcPr>
            <w:tcW w:w="2001" w:type="dxa"/>
            <w:tcBorders>
              <w:top w:val="single" w:sz="4" w:space="0" w:color="auto"/>
              <w:left w:val="single" w:sz="4" w:space="0" w:color="auto"/>
              <w:bottom w:val="single" w:sz="4" w:space="0" w:color="auto"/>
              <w:right w:val="single" w:sz="4" w:space="0" w:color="auto"/>
            </w:tcBorders>
            <w:vAlign w:val="center"/>
          </w:tcPr>
          <w:p w14:paraId="44322C28" w14:textId="1402C848"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1%</w:t>
            </w:r>
          </w:p>
        </w:tc>
        <w:tc>
          <w:tcPr>
            <w:tcW w:w="1410" w:type="dxa"/>
            <w:tcBorders>
              <w:top w:val="single" w:sz="4" w:space="0" w:color="auto"/>
              <w:left w:val="single" w:sz="4" w:space="0" w:color="auto"/>
              <w:bottom w:val="single" w:sz="4" w:space="0" w:color="auto"/>
            </w:tcBorders>
            <w:vAlign w:val="center"/>
          </w:tcPr>
          <w:p w14:paraId="53D4D69E" w14:textId="69CDB823" w:rsidR="00810687" w:rsidRDefault="00810687" w:rsidP="00810687">
            <w:pPr>
              <w:jc w:val="center"/>
            </w:pPr>
            <w:r w:rsidRPr="00B85D3A">
              <w:rPr>
                <w:rFonts w:eastAsia="Calibri" w:cstheme="minorHAnsi"/>
                <w:sz w:val="24"/>
                <w:szCs w:val="24"/>
              </w:rPr>
              <w:t>0.25%</w:t>
            </w:r>
          </w:p>
        </w:tc>
      </w:tr>
      <w:tr w:rsidR="00810687" w14:paraId="769336B6"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5F82985A"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01BAB9C" w14:textId="5971377F"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2.1.1</w:t>
            </w:r>
            <w:r w:rsidR="00D61DB8">
              <w:rPr>
                <w:rFonts w:ascii="Calibri" w:eastAsia="Calibri" w:hAnsi="Calibri" w:cs="Calibri"/>
                <w:sz w:val="24"/>
                <w:szCs w:val="24"/>
              </w:rPr>
              <w:t>6</w:t>
            </w:r>
          </w:p>
        </w:tc>
        <w:tc>
          <w:tcPr>
            <w:tcW w:w="2001" w:type="dxa"/>
            <w:tcBorders>
              <w:top w:val="single" w:sz="4" w:space="0" w:color="auto"/>
              <w:left w:val="single" w:sz="4" w:space="0" w:color="auto"/>
              <w:bottom w:val="single" w:sz="4" w:space="0" w:color="auto"/>
              <w:right w:val="single" w:sz="4" w:space="0" w:color="auto"/>
            </w:tcBorders>
            <w:vAlign w:val="center"/>
          </w:tcPr>
          <w:p w14:paraId="30933D44" w14:textId="5C5D20DA"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1BA21905" w14:textId="621C3B8D" w:rsidR="00810687" w:rsidRDefault="00810687" w:rsidP="00810687">
            <w:pPr>
              <w:jc w:val="center"/>
            </w:pPr>
            <w:r w:rsidRPr="00B85D3A">
              <w:rPr>
                <w:rFonts w:eastAsia="Calibri" w:cstheme="minorHAnsi"/>
                <w:sz w:val="24"/>
                <w:szCs w:val="24"/>
              </w:rPr>
              <w:t>0.50%</w:t>
            </w:r>
          </w:p>
        </w:tc>
      </w:tr>
      <w:tr w:rsidR="00810687" w14:paraId="105D8F4D"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78710880"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236021B8" w14:textId="09223AB4"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2.1.1</w:t>
            </w:r>
            <w:r w:rsidR="00D61DB8">
              <w:rPr>
                <w:rFonts w:ascii="Calibri" w:eastAsia="Calibri" w:hAnsi="Calibri" w:cs="Calibri"/>
                <w:sz w:val="24"/>
                <w:szCs w:val="24"/>
              </w:rPr>
              <w:t>7</w:t>
            </w:r>
          </w:p>
        </w:tc>
        <w:tc>
          <w:tcPr>
            <w:tcW w:w="2001" w:type="dxa"/>
            <w:tcBorders>
              <w:top w:val="single" w:sz="4" w:space="0" w:color="auto"/>
              <w:left w:val="single" w:sz="4" w:space="0" w:color="auto"/>
              <w:bottom w:val="single" w:sz="4" w:space="0" w:color="auto"/>
              <w:right w:val="single" w:sz="4" w:space="0" w:color="auto"/>
            </w:tcBorders>
            <w:vAlign w:val="center"/>
          </w:tcPr>
          <w:p w14:paraId="39FA5634" w14:textId="6A39CD41"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3%</w:t>
            </w:r>
          </w:p>
        </w:tc>
        <w:tc>
          <w:tcPr>
            <w:tcW w:w="1410" w:type="dxa"/>
            <w:tcBorders>
              <w:top w:val="single" w:sz="4" w:space="0" w:color="auto"/>
              <w:left w:val="single" w:sz="4" w:space="0" w:color="auto"/>
              <w:bottom w:val="single" w:sz="4" w:space="0" w:color="auto"/>
            </w:tcBorders>
            <w:vAlign w:val="center"/>
          </w:tcPr>
          <w:p w14:paraId="53C9D1DF" w14:textId="54E7F342" w:rsidR="00810687" w:rsidRDefault="00810687" w:rsidP="00810687">
            <w:pPr>
              <w:jc w:val="center"/>
            </w:pPr>
            <w:r w:rsidRPr="00B85D3A">
              <w:rPr>
                <w:rFonts w:eastAsia="Calibri" w:cstheme="minorHAnsi"/>
                <w:sz w:val="24"/>
                <w:szCs w:val="24"/>
              </w:rPr>
              <w:t>0.75%</w:t>
            </w:r>
          </w:p>
        </w:tc>
      </w:tr>
      <w:tr w:rsidR="00810687" w14:paraId="7C4BCCAE"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01F63A13"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5E1EAB0A" w14:textId="13A5D2C1"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2.1.1</w:t>
            </w:r>
            <w:r w:rsidR="00D61DB8">
              <w:rPr>
                <w:rFonts w:ascii="Calibri" w:eastAsia="Calibri" w:hAnsi="Calibri" w:cs="Calibri"/>
                <w:sz w:val="24"/>
                <w:szCs w:val="24"/>
              </w:rPr>
              <w:t>8</w:t>
            </w:r>
          </w:p>
        </w:tc>
        <w:tc>
          <w:tcPr>
            <w:tcW w:w="2001" w:type="dxa"/>
            <w:tcBorders>
              <w:top w:val="single" w:sz="4" w:space="0" w:color="auto"/>
              <w:left w:val="single" w:sz="4" w:space="0" w:color="auto"/>
              <w:bottom w:val="single" w:sz="4" w:space="0" w:color="auto"/>
              <w:right w:val="single" w:sz="4" w:space="0" w:color="auto"/>
            </w:tcBorders>
            <w:vAlign w:val="center"/>
          </w:tcPr>
          <w:p w14:paraId="59948B0E" w14:textId="096047D3"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32A7828F" w14:textId="77ADD46B" w:rsidR="00810687" w:rsidRDefault="00810687" w:rsidP="00810687">
            <w:pPr>
              <w:jc w:val="center"/>
            </w:pPr>
            <w:r w:rsidRPr="00B85D3A">
              <w:rPr>
                <w:rFonts w:eastAsia="Calibri" w:cstheme="minorHAnsi"/>
                <w:sz w:val="24"/>
                <w:szCs w:val="24"/>
              </w:rPr>
              <w:t>0.50%</w:t>
            </w:r>
          </w:p>
        </w:tc>
      </w:tr>
      <w:tr w:rsidR="00810687" w14:paraId="08B3D226"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41BF8D5B"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C9EC542" w14:textId="632C15E2"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w:t>
            </w:r>
            <w:r w:rsidR="00D61DB8">
              <w:rPr>
                <w:rFonts w:ascii="Calibri" w:eastAsia="Calibri" w:hAnsi="Calibri" w:cs="Calibri"/>
                <w:sz w:val="24"/>
                <w:szCs w:val="24"/>
              </w:rPr>
              <w:t>19</w:t>
            </w:r>
          </w:p>
        </w:tc>
        <w:tc>
          <w:tcPr>
            <w:tcW w:w="2001" w:type="dxa"/>
            <w:tcBorders>
              <w:top w:val="single" w:sz="4" w:space="0" w:color="auto"/>
              <w:left w:val="single" w:sz="4" w:space="0" w:color="auto"/>
              <w:bottom w:val="single" w:sz="4" w:space="0" w:color="auto"/>
              <w:right w:val="single" w:sz="4" w:space="0" w:color="auto"/>
            </w:tcBorders>
            <w:vAlign w:val="center"/>
          </w:tcPr>
          <w:p w14:paraId="220266B8" w14:textId="39AFC928" w:rsidR="00810687" w:rsidRDefault="00810687" w:rsidP="00810687">
            <w:pPr>
              <w:spacing w:line="276" w:lineRule="auto"/>
              <w:jc w:val="center"/>
              <w:rPr>
                <w:rFonts w:ascii="Calibri" w:eastAsia="Calibri" w:hAnsi="Calibri" w:cs="Calibri"/>
                <w:sz w:val="24"/>
                <w:szCs w:val="24"/>
              </w:rPr>
            </w:pPr>
            <w:r w:rsidRPr="00B85D3A">
              <w:rPr>
                <w:rFonts w:eastAsia="Calibri" w:cstheme="minorHAnsi"/>
                <w:sz w:val="24"/>
                <w:szCs w:val="24"/>
              </w:rPr>
              <w:t>1%</w:t>
            </w:r>
          </w:p>
        </w:tc>
        <w:tc>
          <w:tcPr>
            <w:tcW w:w="1410" w:type="dxa"/>
            <w:tcBorders>
              <w:top w:val="single" w:sz="4" w:space="0" w:color="auto"/>
              <w:left w:val="single" w:sz="4" w:space="0" w:color="auto"/>
              <w:bottom w:val="single" w:sz="4" w:space="0" w:color="auto"/>
            </w:tcBorders>
            <w:vAlign w:val="center"/>
          </w:tcPr>
          <w:p w14:paraId="512B707E" w14:textId="4287E40F" w:rsidR="00810687" w:rsidRDefault="00810687" w:rsidP="00810687">
            <w:pPr>
              <w:jc w:val="center"/>
            </w:pPr>
            <w:r w:rsidRPr="00B85D3A">
              <w:rPr>
                <w:rFonts w:eastAsia="Calibri" w:cstheme="minorHAnsi"/>
                <w:sz w:val="24"/>
                <w:szCs w:val="24"/>
              </w:rPr>
              <w:t>0.25%</w:t>
            </w:r>
          </w:p>
        </w:tc>
      </w:tr>
      <w:tr w:rsidR="00810687" w14:paraId="71DEE41A"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40A87983" w14:textId="77777777" w:rsidR="00810687" w:rsidRDefault="00810687" w:rsidP="0051395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1A4A65CB" w14:textId="03534EF8"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0</w:t>
            </w:r>
          </w:p>
        </w:tc>
        <w:tc>
          <w:tcPr>
            <w:tcW w:w="2001" w:type="dxa"/>
            <w:tcBorders>
              <w:top w:val="single" w:sz="4" w:space="0" w:color="auto"/>
              <w:left w:val="single" w:sz="4" w:space="0" w:color="auto"/>
              <w:bottom w:val="single" w:sz="4" w:space="0" w:color="auto"/>
              <w:right w:val="single" w:sz="4" w:space="0" w:color="auto"/>
            </w:tcBorders>
            <w:vAlign w:val="center"/>
          </w:tcPr>
          <w:p w14:paraId="332FD000" w14:textId="5E6D1F4D"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1</w:t>
            </w:r>
            <w:r w:rsidR="00810687" w:rsidRPr="00B85D3A">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4C4B4CC4" w14:textId="1B8CE82F" w:rsidR="00810687" w:rsidRDefault="00810687" w:rsidP="00810687">
            <w:pPr>
              <w:jc w:val="center"/>
            </w:pPr>
            <w:r w:rsidRPr="00B85D3A">
              <w:rPr>
                <w:rFonts w:eastAsia="Calibri" w:cstheme="minorHAnsi"/>
                <w:sz w:val="24"/>
                <w:szCs w:val="24"/>
              </w:rPr>
              <w:t>0.</w:t>
            </w:r>
            <w:r w:rsidR="004D1533">
              <w:rPr>
                <w:rFonts w:eastAsia="Calibri" w:cstheme="minorHAnsi"/>
                <w:sz w:val="24"/>
                <w:szCs w:val="24"/>
              </w:rPr>
              <w:t>2</w:t>
            </w:r>
            <w:r w:rsidRPr="00B85D3A">
              <w:rPr>
                <w:rFonts w:eastAsia="Calibri" w:cstheme="minorHAnsi"/>
                <w:sz w:val="24"/>
                <w:szCs w:val="24"/>
              </w:rPr>
              <w:t>5%</w:t>
            </w:r>
          </w:p>
        </w:tc>
      </w:tr>
      <w:tr w:rsidR="00810687" w14:paraId="1135E275"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40C476C3"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C0CE4D7" w14:textId="338A8884" w:rsidR="00810687" w:rsidRPr="74A1C203"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1</w:t>
            </w:r>
          </w:p>
        </w:tc>
        <w:tc>
          <w:tcPr>
            <w:tcW w:w="2001" w:type="dxa"/>
            <w:tcBorders>
              <w:top w:val="single" w:sz="4" w:space="0" w:color="auto"/>
              <w:left w:val="single" w:sz="4" w:space="0" w:color="auto"/>
              <w:bottom w:val="single" w:sz="4" w:space="0" w:color="auto"/>
              <w:right w:val="single" w:sz="4" w:space="0" w:color="auto"/>
            </w:tcBorders>
            <w:vAlign w:val="center"/>
          </w:tcPr>
          <w:p w14:paraId="25B3E951" w14:textId="68F0ACB6"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3</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020AA0C5" w14:textId="16AB918C" w:rsidR="00810687" w:rsidRDefault="00810687" w:rsidP="00810687">
            <w:pPr>
              <w:jc w:val="center"/>
            </w:pPr>
            <w:r w:rsidRPr="004C609B">
              <w:rPr>
                <w:rFonts w:eastAsia="Calibri" w:cstheme="minorHAnsi"/>
                <w:sz w:val="24"/>
                <w:szCs w:val="24"/>
              </w:rPr>
              <w:t>0.</w:t>
            </w:r>
            <w:r w:rsidR="004D1533">
              <w:rPr>
                <w:rFonts w:eastAsia="Calibri" w:cstheme="minorHAnsi"/>
                <w:sz w:val="24"/>
                <w:szCs w:val="24"/>
              </w:rPr>
              <w:t>7</w:t>
            </w:r>
            <w:r w:rsidRPr="004C609B">
              <w:rPr>
                <w:rFonts w:eastAsia="Calibri" w:cstheme="minorHAnsi"/>
                <w:sz w:val="24"/>
                <w:szCs w:val="24"/>
              </w:rPr>
              <w:t>5%</w:t>
            </w:r>
          </w:p>
        </w:tc>
      </w:tr>
      <w:tr w:rsidR="00810687" w14:paraId="39AF6BCC"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72FEF01D"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94E8BA9" w14:textId="001370B9"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2</w:t>
            </w:r>
          </w:p>
        </w:tc>
        <w:tc>
          <w:tcPr>
            <w:tcW w:w="2001" w:type="dxa"/>
            <w:tcBorders>
              <w:top w:val="single" w:sz="4" w:space="0" w:color="auto"/>
              <w:left w:val="single" w:sz="4" w:space="0" w:color="auto"/>
              <w:bottom w:val="single" w:sz="4" w:space="0" w:color="auto"/>
              <w:right w:val="single" w:sz="4" w:space="0" w:color="auto"/>
            </w:tcBorders>
            <w:vAlign w:val="center"/>
          </w:tcPr>
          <w:p w14:paraId="1550A771" w14:textId="58FAED84"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1</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523453BF" w14:textId="63BE432B" w:rsidR="00810687" w:rsidRDefault="00810687" w:rsidP="00810687">
            <w:pPr>
              <w:jc w:val="center"/>
            </w:pPr>
            <w:r w:rsidRPr="004C609B">
              <w:rPr>
                <w:rFonts w:eastAsia="Calibri" w:cstheme="minorHAnsi"/>
                <w:sz w:val="24"/>
                <w:szCs w:val="24"/>
              </w:rPr>
              <w:t>0.</w:t>
            </w:r>
            <w:r w:rsidR="004D1533">
              <w:rPr>
                <w:rFonts w:eastAsia="Calibri" w:cstheme="minorHAnsi"/>
                <w:sz w:val="24"/>
                <w:szCs w:val="24"/>
              </w:rPr>
              <w:t>2</w:t>
            </w:r>
            <w:r w:rsidRPr="004C609B">
              <w:rPr>
                <w:rFonts w:eastAsia="Calibri" w:cstheme="minorHAnsi"/>
                <w:sz w:val="24"/>
                <w:szCs w:val="24"/>
              </w:rPr>
              <w:t>5%</w:t>
            </w:r>
          </w:p>
        </w:tc>
      </w:tr>
      <w:tr w:rsidR="00810687" w14:paraId="217EC1DA"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233357E4"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3BF7FE7" w14:textId="6EA0DBF9"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3</w:t>
            </w:r>
          </w:p>
        </w:tc>
        <w:tc>
          <w:tcPr>
            <w:tcW w:w="2001" w:type="dxa"/>
            <w:tcBorders>
              <w:top w:val="single" w:sz="4" w:space="0" w:color="auto"/>
              <w:left w:val="single" w:sz="4" w:space="0" w:color="auto"/>
              <w:bottom w:val="single" w:sz="4" w:space="0" w:color="auto"/>
              <w:right w:val="single" w:sz="4" w:space="0" w:color="auto"/>
            </w:tcBorders>
            <w:vAlign w:val="center"/>
          </w:tcPr>
          <w:p w14:paraId="649A6BA0" w14:textId="3EBAD17D"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2</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131FC77F" w14:textId="4FAF1F72" w:rsidR="00810687" w:rsidRDefault="00810687" w:rsidP="00810687">
            <w:pPr>
              <w:jc w:val="center"/>
            </w:pPr>
            <w:r w:rsidRPr="004C609B">
              <w:rPr>
                <w:rFonts w:eastAsia="Calibri" w:cstheme="minorHAnsi"/>
                <w:sz w:val="24"/>
                <w:szCs w:val="24"/>
              </w:rPr>
              <w:t>0.5</w:t>
            </w:r>
            <w:r w:rsidR="004D1533">
              <w:rPr>
                <w:rFonts w:eastAsia="Calibri" w:cstheme="minorHAnsi"/>
                <w:sz w:val="24"/>
                <w:szCs w:val="24"/>
              </w:rPr>
              <w:t>0</w:t>
            </w:r>
            <w:r w:rsidRPr="004C609B">
              <w:rPr>
                <w:rFonts w:eastAsia="Calibri" w:cstheme="minorHAnsi"/>
                <w:sz w:val="24"/>
                <w:szCs w:val="24"/>
              </w:rPr>
              <w:t>%</w:t>
            </w:r>
          </w:p>
        </w:tc>
      </w:tr>
      <w:tr w:rsidR="00810687" w14:paraId="65EA2ACA"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33C7AB1A"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DFBD36C" w14:textId="766E69FE"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4</w:t>
            </w:r>
          </w:p>
        </w:tc>
        <w:tc>
          <w:tcPr>
            <w:tcW w:w="2001" w:type="dxa"/>
            <w:tcBorders>
              <w:top w:val="single" w:sz="4" w:space="0" w:color="auto"/>
              <w:left w:val="single" w:sz="4" w:space="0" w:color="auto"/>
              <w:bottom w:val="single" w:sz="4" w:space="0" w:color="auto"/>
              <w:right w:val="single" w:sz="4" w:space="0" w:color="auto"/>
            </w:tcBorders>
            <w:vAlign w:val="center"/>
          </w:tcPr>
          <w:p w14:paraId="10EA9AF2" w14:textId="3FF97652"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2</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1346FF0C" w14:textId="3C421FA1" w:rsidR="00810687" w:rsidRDefault="00810687" w:rsidP="00810687">
            <w:pPr>
              <w:jc w:val="center"/>
            </w:pPr>
            <w:r w:rsidRPr="004C609B">
              <w:rPr>
                <w:rFonts w:eastAsia="Calibri" w:cstheme="minorHAnsi"/>
                <w:sz w:val="24"/>
                <w:szCs w:val="24"/>
              </w:rPr>
              <w:t>0.50%</w:t>
            </w:r>
          </w:p>
        </w:tc>
      </w:tr>
      <w:tr w:rsidR="00810687" w14:paraId="031DAC07"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117C5796"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A38D8C7" w14:textId="650E1FFF"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5</w:t>
            </w:r>
          </w:p>
        </w:tc>
        <w:tc>
          <w:tcPr>
            <w:tcW w:w="2001" w:type="dxa"/>
            <w:tcBorders>
              <w:top w:val="single" w:sz="4" w:space="0" w:color="auto"/>
              <w:left w:val="single" w:sz="4" w:space="0" w:color="auto"/>
              <w:bottom w:val="single" w:sz="4" w:space="0" w:color="auto"/>
              <w:right w:val="single" w:sz="4" w:space="0" w:color="auto"/>
            </w:tcBorders>
            <w:vAlign w:val="center"/>
          </w:tcPr>
          <w:p w14:paraId="21E1287B" w14:textId="2009C870"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3</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55DAB686" w14:textId="07080394" w:rsidR="00810687" w:rsidRDefault="004D1533" w:rsidP="00810687">
            <w:pPr>
              <w:jc w:val="center"/>
            </w:pPr>
            <w:r w:rsidRPr="004C609B">
              <w:rPr>
                <w:rFonts w:eastAsia="Calibri" w:cstheme="minorHAnsi"/>
                <w:sz w:val="24"/>
                <w:szCs w:val="24"/>
              </w:rPr>
              <w:t>0.75%</w:t>
            </w:r>
          </w:p>
        </w:tc>
      </w:tr>
      <w:tr w:rsidR="00810687" w14:paraId="09231DF9"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2A706A9E"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5B6ED84" w14:textId="7C9420F9"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6</w:t>
            </w:r>
          </w:p>
        </w:tc>
        <w:tc>
          <w:tcPr>
            <w:tcW w:w="2001" w:type="dxa"/>
            <w:tcBorders>
              <w:top w:val="single" w:sz="4" w:space="0" w:color="auto"/>
              <w:left w:val="single" w:sz="4" w:space="0" w:color="auto"/>
              <w:bottom w:val="single" w:sz="4" w:space="0" w:color="auto"/>
              <w:right w:val="single" w:sz="4" w:space="0" w:color="auto"/>
            </w:tcBorders>
            <w:vAlign w:val="center"/>
          </w:tcPr>
          <w:p w14:paraId="45C2AAAF" w14:textId="623CA5EE"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3%</w:t>
            </w:r>
          </w:p>
        </w:tc>
        <w:tc>
          <w:tcPr>
            <w:tcW w:w="1410" w:type="dxa"/>
            <w:tcBorders>
              <w:top w:val="single" w:sz="4" w:space="0" w:color="auto"/>
              <w:left w:val="single" w:sz="4" w:space="0" w:color="auto"/>
              <w:bottom w:val="single" w:sz="4" w:space="0" w:color="auto"/>
            </w:tcBorders>
            <w:vAlign w:val="center"/>
          </w:tcPr>
          <w:p w14:paraId="581ACB39" w14:textId="350BF6A0" w:rsidR="00810687" w:rsidRDefault="00810687" w:rsidP="00810687">
            <w:pPr>
              <w:jc w:val="center"/>
            </w:pPr>
            <w:r w:rsidRPr="004C609B">
              <w:rPr>
                <w:rFonts w:eastAsia="Calibri" w:cstheme="minorHAnsi"/>
                <w:sz w:val="24"/>
                <w:szCs w:val="24"/>
              </w:rPr>
              <w:t>0.75%</w:t>
            </w:r>
          </w:p>
        </w:tc>
      </w:tr>
      <w:tr w:rsidR="00810687" w14:paraId="14277D5E"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4CB416FE"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3E2E6B1" w14:textId="7F294159"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7</w:t>
            </w:r>
          </w:p>
        </w:tc>
        <w:tc>
          <w:tcPr>
            <w:tcW w:w="2001" w:type="dxa"/>
            <w:tcBorders>
              <w:top w:val="single" w:sz="4" w:space="0" w:color="auto"/>
              <w:left w:val="single" w:sz="4" w:space="0" w:color="auto"/>
              <w:bottom w:val="single" w:sz="4" w:space="0" w:color="auto"/>
              <w:right w:val="single" w:sz="4" w:space="0" w:color="auto"/>
            </w:tcBorders>
            <w:vAlign w:val="center"/>
          </w:tcPr>
          <w:p w14:paraId="22B8D4AB" w14:textId="6FD75649"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2</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27C358B9" w14:textId="19E05900" w:rsidR="00810687" w:rsidRDefault="00810687" w:rsidP="00810687">
            <w:pPr>
              <w:jc w:val="center"/>
            </w:pPr>
            <w:r w:rsidRPr="004C609B">
              <w:rPr>
                <w:rFonts w:eastAsia="Calibri" w:cstheme="minorHAnsi"/>
                <w:sz w:val="24"/>
                <w:szCs w:val="24"/>
              </w:rPr>
              <w:t>0.5</w:t>
            </w:r>
            <w:r w:rsidR="004D1533">
              <w:rPr>
                <w:rFonts w:eastAsia="Calibri" w:cstheme="minorHAnsi"/>
                <w:sz w:val="24"/>
                <w:szCs w:val="24"/>
              </w:rPr>
              <w:t>0</w:t>
            </w:r>
            <w:r w:rsidRPr="004C609B">
              <w:rPr>
                <w:rFonts w:eastAsia="Calibri" w:cstheme="minorHAnsi"/>
                <w:sz w:val="24"/>
                <w:szCs w:val="24"/>
              </w:rPr>
              <w:t>%</w:t>
            </w:r>
          </w:p>
        </w:tc>
      </w:tr>
      <w:tr w:rsidR="00810687" w14:paraId="07DDDC53"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609C25BE"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160C92E" w14:textId="28F433CA"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2.1.2</w:t>
            </w:r>
            <w:r w:rsidR="00D61DB8">
              <w:rPr>
                <w:rFonts w:ascii="Calibri" w:eastAsia="Calibri" w:hAnsi="Calibri" w:cs="Calibri"/>
                <w:sz w:val="24"/>
                <w:szCs w:val="24"/>
              </w:rPr>
              <w:t>8</w:t>
            </w:r>
          </w:p>
        </w:tc>
        <w:tc>
          <w:tcPr>
            <w:tcW w:w="2001" w:type="dxa"/>
            <w:tcBorders>
              <w:top w:val="single" w:sz="4" w:space="0" w:color="auto"/>
              <w:left w:val="single" w:sz="4" w:space="0" w:color="auto"/>
              <w:bottom w:val="single" w:sz="4" w:space="0" w:color="auto"/>
              <w:right w:val="single" w:sz="4" w:space="0" w:color="auto"/>
            </w:tcBorders>
            <w:vAlign w:val="center"/>
          </w:tcPr>
          <w:p w14:paraId="5912DDC6" w14:textId="7BE470DF"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43D2DCA1" w14:textId="5D444EB0" w:rsidR="00810687" w:rsidRDefault="00810687" w:rsidP="00810687">
            <w:pPr>
              <w:jc w:val="center"/>
            </w:pPr>
            <w:r w:rsidRPr="004C609B">
              <w:rPr>
                <w:rFonts w:eastAsia="Calibri" w:cstheme="minorHAnsi"/>
                <w:sz w:val="24"/>
                <w:szCs w:val="24"/>
              </w:rPr>
              <w:t>0.50%</w:t>
            </w:r>
          </w:p>
        </w:tc>
      </w:tr>
      <w:tr w:rsidR="00810687" w14:paraId="0BF9EF55"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6737BADD"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00894FD" w14:textId="2B59E584"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w:t>
            </w:r>
            <w:r w:rsidR="00D61DB8">
              <w:rPr>
                <w:rFonts w:ascii="Calibri" w:eastAsia="Calibri" w:hAnsi="Calibri" w:cs="Calibri"/>
                <w:sz w:val="24"/>
                <w:szCs w:val="24"/>
              </w:rPr>
              <w:t>29</w:t>
            </w:r>
          </w:p>
        </w:tc>
        <w:tc>
          <w:tcPr>
            <w:tcW w:w="2001" w:type="dxa"/>
            <w:tcBorders>
              <w:top w:val="single" w:sz="4" w:space="0" w:color="auto"/>
              <w:left w:val="single" w:sz="4" w:space="0" w:color="auto"/>
              <w:bottom w:val="single" w:sz="4" w:space="0" w:color="auto"/>
              <w:right w:val="single" w:sz="4" w:space="0" w:color="auto"/>
            </w:tcBorders>
            <w:vAlign w:val="center"/>
          </w:tcPr>
          <w:p w14:paraId="44488C8B" w14:textId="29F9FEB6"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2E449A25" w14:textId="70EBCAB0" w:rsidR="00810687" w:rsidRDefault="00810687" w:rsidP="00810687">
            <w:pPr>
              <w:jc w:val="center"/>
            </w:pPr>
            <w:r w:rsidRPr="004C609B">
              <w:rPr>
                <w:rFonts w:eastAsia="Calibri" w:cstheme="minorHAnsi"/>
                <w:sz w:val="24"/>
                <w:szCs w:val="24"/>
              </w:rPr>
              <w:t>0.50%</w:t>
            </w:r>
          </w:p>
        </w:tc>
      </w:tr>
      <w:tr w:rsidR="00810687" w14:paraId="3A3BE437"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02451908"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2FDDFA69" w14:textId="0FB71140"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0</w:t>
            </w:r>
          </w:p>
        </w:tc>
        <w:tc>
          <w:tcPr>
            <w:tcW w:w="2001" w:type="dxa"/>
            <w:tcBorders>
              <w:top w:val="single" w:sz="4" w:space="0" w:color="auto"/>
              <w:left w:val="single" w:sz="4" w:space="0" w:color="auto"/>
              <w:bottom w:val="single" w:sz="4" w:space="0" w:color="auto"/>
              <w:right w:val="single" w:sz="4" w:space="0" w:color="auto"/>
            </w:tcBorders>
            <w:vAlign w:val="center"/>
          </w:tcPr>
          <w:p w14:paraId="71DC51F4" w14:textId="422EC47C"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2C40FD3F" w14:textId="5676F15F" w:rsidR="00810687" w:rsidRDefault="00810687" w:rsidP="00810687">
            <w:pPr>
              <w:jc w:val="center"/>
            </w:pPr>
            <w:r w:rsidRPr="004C609B">
              <w:rPr>
                <w:rFonts w:eastAsia="Calibri" w:cstheme="minorHAnsi"/>
                <w:sz w:val="24"/>
                <w:szCs w:val="24"/>
              </w:rPr>
              <w:t>0.50%</w:t>
            </w:r>
          </w:p>
        </w:tc>
      </w:tr>
      <w:tr w:rsidR="00810687" w14:paraId="1EC56E70"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095927D0"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C590924" w14:textId="6F672227"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1</w:t>
            </w:r>
          </w:p>
        </w:tc>
        <w:tc>
          <w:tcPr>
            <w:tcW w:w="2001" w:type="dxa"/>
            <w:tcBorders>
              <w:top w:val="single" w:sz="4" w:space="0" w:color="auto"/>
              <w:left w:val="single" w:sz="4" w:space="0" w:color="auto"/>
              <w:bottom w:val="single" w:sz="4" w:space="0" w:color="auto"/>
              <w:right w:val="single" w:sz="4" w:space="0" w:color="auto"/>
            </w:tcBorders>
            <w:vAlign w:val="center"/>
          </w:tcPr>
          <w:p w14:paraId="3EC074DB" w14:textId="7EF23DEB"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784FDA09" w14:textId="2B564A5A" w:rsidR="00810687" w:rsidRDefault="00810687" w:rsidP="00810687">
            <w:pPr>
              <w:jc w:val="center"/>
            </w:pPr>
            <w:r w:rsidRPr="004C609B">
              <w:rPr>
                <w:rFonts w:eastAsia="Calibri" w:cstheme="minorHAnsi"/>
                <w:sz w:val="24"/>
                <w:szCs w:val="24"/>
              </w:rPr>
              <w:t>0.50%</w:t>
            </w:r>
          </w:p>
        </w:tc>
      </w:tr>
      <w:tr w:rsidR="00810687" w14:paraId="0C5EE2D9"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2E729553"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7CD76A2A" w14:textId="34D85220"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2</w:t>
            </w:r>
          </w:p>
        </w:tc>
        <w:tc>
          <w:tcPr>
            <w:tcW w:w="2001" w:type="dxa"/>
            <w:tcBorders>
              <w:top w:val="single" w:sz="4" w:space="0" w:color="auto"/>
              <w:left w:val="single" w:sz="4" w:space="0" w:color="auto"/>
              <w:bottom w:val="single" w:sz="4" w:space="0" w:color="auto"/>
              <w:right w:val="single" w:sz="4" w:space="0" w:color="auto"/>
            </w:tcBorders>
            <w:vAlign w:val="center"/>
          </w:tcPr>
          <w:p w14:paraId="6F10C55E" w14:textId="4DD5D192"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71708794" w14:textId="06230E14" w:rsidR="00810687" w:rsidRDefault="00810687" w:rsidP="00810687">
            <w:pPr>
              <w:jc w:val="center"/>
            </w:pPr>
            <w:r w:rsidRPr="004C609B">
              <w:rPr>
                <w:rFonts w:eastAsia="Calibri" w:cstheme="minorHAnsi"/>
                <w:sz w:val="24"/>
                <w:szCs w:val="24"/>
              </w:rPr>
              <w:t>0.50%</w:t>
            </w:r>
          </w:p>
        </w:tc>
      </w:tr>
      <w:tr w:rsidR="00810687" w14:paraId="6CB682F9"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6149BD95"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4FAD95D" w14:textId="6D6B30CA"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3</w:t>
            </w:r>
          </w:p>
        </w:tc>
        <w:tc>
          <w:tcPr>
            <w:tcW w:w="2001" w:type="dxa"/>
            <w:tcBorders>
              <w:top w:val="single" w:sz="4" w:space="0" w:color="auto"/>
              <w:left w:val="single" w:sz="4" w:space="0" w:color="auto"/>
              <w:bottom w:val="single" w:sz="4" w:space="0" w:color="auto"/>
              <w:right w:val="single" w:sz="4" w:space="0" w:color="auto"/>
            </w:tcBorders>
            <w:vAlign w:val="center"/>
          </w:tcPr>
          <w:p w14:paraId="0671B5A2" w14:textId="743C4A43"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3</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5351AA18" w14:textId="0410207D" w:rsidR="00810687" w:rsidRDefault="00810687" w:rsidP="00810687">
            <w:pPr>
              <w:jc w:val="center"/>
            </w:pPr>
            <w:r w:rsidRPr="004C609B">
              <w:rPr>
                <w:rFonts w:eastAsia="Calibri" w:cstheme="minorHAnsi"/>
                <w:sz w:val="24"/>
                <w:szCs w:val="24"/>
              </w:rPr>
              <w:t>0.</w:t>
            </w:r>
            <w:r w:rsidR="004D1533">
              <w:rPr>
                <w:rFonts w:eastAsia="Calibri" w:cstheme="minorHAnsi"/>
                <w:sz w:val="24"/>
                <w:szCs w:val="24"/>
              </w:rPr>
              <w:t>7</w:t>
            </w:r>
            <w:r w:rsidRPr="004C609B">
              <w:rPr>
                <w:rFonts w:eastAsia="Calibri" w:cstheme="minorHAnsi"/>
                <w:sz w:val="24"/>
                <w:szCs w:val="24"/>
              </w:rPr>
              <w:t>5%</w:t>
            </w:r>
          </w:p>
        </w:tc>
      </w:tr>
      <w:tr w:rsidR="00810687" w14:paraId="416FB20C"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2CC02E67"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3C0DEE3" w14:textId="41B4ED09"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4</w:t>
            </w:r>
          </w:p>
        </w:tc>
        <w:tc>
          <w:tcPr>
            <w:tcW w:w="2001" w:type="dxa"/>
            <w:tcBorders>
              <w:top w:val="single" w:sz="4" w:space="0" w:color="auto"/>
              <w:left w:val="single" w:sz="4" w:space="0" w:color="auto"/>
              <w:bottom w:val="single" w:sz="4" w:space="0" w:color="auto"/>
              <w:right w:val="single" w:sz="4" w:space="0" w:color="auto"/>
            </w:tcBorders>
            <w:vAlign w:val="center"/>
          </w:tcPr>
          <w:p w14:paraId="79339084" w14:textId="27C57B19"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3%</w:t>
            </w:r>
          </w:p>
        </w:tc>
        <w:tc>
          <w:tcPr>
            <w:tcW w:w="1410" w:type="dxa"/>
            <w:tcBorders>
              <w:top w:val="single" w:sz="4" w:space="0" w:color="auto"/>
              <w:left w:val="single" w:sz="4" w:space="0" w:color="auto"/>
              <w:bottom w:val="single" w:sz="4" w:space="0" w:color="auto"/>
            </w:tcBorders>
            <w:vAlign w:val="center"/>
          </w:tcPr>
          <w:p w14:paraId="4A3C00ED" w14:textId="2D9C08D6" w:rsidR="00810687" w:rsidRDefault="00810687" w:rsidP="00810687">
            <w:pPr>
              <w:jc w:val="center"/>
            </w:pPr>
            <w:r w:rsidRPr="004C609B">
              <w:rPr>
                <w:rFonts w:eastAsia="Calibri" w:cstheme="minorHAnsi"/>
                <w:sz w:val="24"/>
                <w:szCs w:val="24"/>
              </w:rPr>
              <w:t>0.75%</w:t>
            </w:r>
          </w:p>
        </w:tc>
      </w:tr>
      <w:tr w:rsidR="00810687" w14:paraId="6CBF2840"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565C824D"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5FFB9FC" w14:textId="072347BD"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5</w:t>
            </w:r>
          </w:p>
        </w:tc>
        <w:tc>
          <w:tcPr>
            <w:tcW w:w="2001" w:type="dxa"/>
            <w:tcBorders>
              <w:top w:val="single" w:sz="4" w:space="0" w:color="auto"/>
              <w:left w:val="single" w:sz="4" w:space="0" w:color="auto"/>
              <w:bottom w:val="single" w:sz="4" w:space="0" w:color="auto"/>
              <w:right w:val="single" w:sz="4" w:space="0" w:color="auto"/>
            </w:tcBorders>
            <w:vAlign w:val="center"/>
          </w:tcPr>
          <w:p w14:paraId="2E8ED59C" w14:textId="596788A7"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2</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38A58C14" w14:textId="65E903AD" w:rsidR="00810687" w:rsidRDefault="00810687" w:rsidP="00810687">
            <w:pPr>
              <w:jc w:val="center"/>
            </w:pPr>
            <w:r w:rsidRPr="004C609B">
              <w:rPr>
                <w:rFonts w:eastAsia="Calibri" w:cstheme="minorHAnsi"/>
                <w:sz w:val="24"/>
                <w:szCs w:val="24"/>
              </w:rPr>
              <w:t>0.</w:t>
            </w:r>
            <w:r w:rsidR="004D1533">
              <w:rPr>
                <w:rFonts w:eastAsia="Calibri" w:cstheme="minorHAnsi"/>
                <w:sz w:val="24"/>
                <w:szCs w:val="24"/>
              </w:rPr>
              <w:t>50</w:t>
            </w:r>
            <w:r w:rsidRPr="004C609B">
              <w:rPr>
                <w:rFonts w:eastAsia="Calibri" w:cstheme="minorHAnsi"/>
                <w:sz w:val="24"/>
                <w:szCs w:val="24"/>
              </w:rPr>
              <w:t>%</w:t>
            </w:r>
          </w:p>
        </w:tc>
      </w:tr>
      <w:tr w:rsidR="00810687" w14:paraId="7CF01914"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37852841"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A660A7A" w14:textId="2C577BC8"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6</w:t>
            </w:r>
          </w:p>
        </w:tc>
        <w:tc>
          <w:tcPr>
            <w:tcW w:w="2001" w:type="dxa"/>
            <w:tcBorders>
              <w:top w:val="single" w:sz="4" w:space="0" w:color="auto"/>
              <w:left w:val="single" w:sz="4" w:space="0" w:color="auto"/>
              <w:bottom w:val="single" w:sz="4" w:space="0" w:color="auto"/>
              <w:right w:val="single" w:sz="4" w:space="0" w:color="auto"/>
            </w:tcBorders>
            <w:vAlign w:val="center"/>
          </w:tcPr>
          <w:p w14:paraId="07AC9B07" w14:textId="167C6860"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03C41192" w14:textId="11ADD43E" w:rsidR="00810687" w:rsidRDefault="00810687" w:rsidP="00810687">
            <w:pPr>
              <w:jc w:val="center"/>
            </w:pPr>
            <w:r w:rsidRPr="004C609B">
              <w:rPr>
                <w:rFonts w:eastAsia="Calibri" w:cstheme="minorHAnsi"/>
                <w:sz w:val="24"/>
                <w:szCs w:val="24"/>
              </w:rPr>
              <w:t>0.50%</w:t>
            </w:r>
          </w:p>
        </w:tc>
      </w:tr>
      <w:tr w:rsidR="00810687" w14:paraId="769F2B72"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53A9C6D3"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33D64D8" w14:textId="7BF1E980"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7</w:t>
            </w:r>
          </w:p>
        </w:tc>
        <w:tc>
          <w:tcPr>
            <w:tcW w:w="2001" w:type="dxa"/>
            <w:tcBorders>
              <w:top w:val="single" w:sz="4" w:space="0" w:color="auto"/>
              <w:left w:val="single" w:sz="4" w:space="0" w:color="auto"/>
              <w:bottom w:val="single" w:sz="4" w:space="0" w:color="auto"/>
              <w:right w:val="single" w:sz="4" w:space="0" w:color="auto"/>
            </w:tcBorders>
            <w:vAlign w:val="center"/>
          </w:tcPr>
          <w:p w14:paraId="5552844A" w14:textId="345DEC29"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5</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59A9F235" w14:textId="3591D8E4" w:rsidR="00810687" w:rsidRDefault="004D1533" w:rsidP="00810687">
            <w:pPr>
              <w:jc w:val="center"/>
            </w:pPr>
            <w:r>
              <w:rPr>
                <w:rFonts w:eastAsia="Calibri" w:cstheme="minorHAnsi"/>
                <w:sz w:val="24"/>
                <w:szCs w:val="24"/>
              </w:rPr>
              <w:t>1.25</w:t>
            </w:r>
            <w:r w:rsidR="00810687" w:rsidRPr="004C609B">
              <w:rPr>
                <w:rFonts w:eastAsia="Calibri" w:cstheme="minorHAnsi"/>
                <w:sz w:val="24"/>
                <w:szCs w:val="24"/>
              </w:rPr>
              <w:t>%</w:t>
            </w:r>
          </w:p>
        </w:tc>
      </w:tr>
      <w:tr w:rsidR="00810687" w14:paraId="68B250A0"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752D3580"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26A63DD" w14:textId="7E312BAB"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2.1.3</w:t>
            </w:r>
            <w:r w:rsidR="00D61DB8">
              <w:rPr>
                <w:rFonts w:ascii="Calibri" w:eastAsia="Calibri" w:hAnsi="Calibri" w:cs="Calibri"/>
                <w:sz w:val="24"/>
                <w:szCs w:val="24"/>
              </w:rPr>
              <w:t>8</w:t>
            </w:r>
          </w:p>
        </w:tc>
        <w:tc>
          <w:tcPr>
            <w:tcW w:w="2001" w:type="dxa"/>
            <w:tcBorders>
              <w:top w:val="single" w:sz="4" w:space="0" w:color="auto"/>
              <w:left w:val="single" w:sz="4" w:space="0" w:color="auto"/>
              <w:bottom w:val="single" w:sz="4" w:space="0" w:color="auto"/>
              <w:right w:val="single" w:sz="4" w:space="0" w:color="auto"/>
            </w:tcBorders>
            <w:vAlign w:val="center"/>
          </w:tcPr>
          <w:p w14:paraId="2685F293" w14:textId="4C9DC5E1"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3</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7BB7AA58" w14:textId="1EADD7FB" w:rsidR="00810687" w:rsidRDefault="004D1533" w:rsidP="00810687">
            <w:pPr>
              <w:jc w:val="center"/>
            </w:pPr>
            <w:r>
              <w:rPr>
                <w:rFonts w:eastAsia="Calibri" w:cstheme="minorHAnsi"/>
                <w:sz w:val="24"/>
                <w:szCs w:val="24"/>
              </w:rPr>
              <w:t>0.75</w:t>
            </w:r>
            <w:r w:rsidR="00810687" w:rsidRPr="004C609B">
              <w:rPr>
                <w:rFonts w:eastAsia="Calibri" w:cstheme="minorHAnsi"/>
                <w:sz w:val="24"/>
                <w:szCs w:val="24"/>
              </w:rPr>
              <w:t>%</w:t>
            </w:r>
          </w:p>
        </w:tc>
      </w:tr>
      <w:tr w:rsidR="00810687" w14:paraId="0B20344B"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5DDC24AC"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177BAC4" w14:textId="6E550B55"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w:t>
            </w:r>
            <w:r w:rsidR="00D61DB8">
              <w:rPr>
                <w:rFonts w:ascii="Calibri" w:eastAsia="Calibri" w:hAnsi="Calibri" w:cs="Calibri"/>
                <w:sz w:val="24"/>
                <w:szCs w:val="24"/>
              </w:rPr>
              <w:t>39</w:t>
            </w:r>
          </w:p>
        </w:tc>
        <w:tc>
          <w:tcPr>
            <w:tcW w:w="2001" w:type="dxa"/>
            <w:tcBorders>
              <w:top w:val="single" w:sz="4" w:space="0" w:color="auto"/>
              <w:left w:val="single" w:sz="4" w:space="0" w:color="auto"/>
              <w:bottom w:val="single" w:sz="4" w:space="0" w:color="auto"/>
              <w:right w:val="single" w:sz="4" w:space="0" w:color="auto"/>
            </w:tcBorders>
            <w:vAlign w:val="center"/>
          </w:tcPr>
          <w:p w14:paraId="4944E62A" w14:textId="05653117" w:rsidR="00810687" w:rsidRDefault="004D1533" w:rsidP="00810687">
            <w:pPr>
              <w:spacing w:line="276" w:lineRule="auto"/>
              <w:jc w:val="center"/>
              <w:rPr>
                <w:rFonts w:ascii="Calibri" w:eastAsia="Calibri" w:hAnsi="Calibri" w:cs="Calibri"/>
                <w:sz w:val="24"/>
                <w:szCs w:val="24"/>
              </w:rPr>
            </w:pPr>
            <w:r>
              <w:rPr>
                <w:rFonts w:eastAsia="Calibri" w:cstheme="minorHAnsi"/>
                <w:sz w:val="24"/>
                <w:szCs w:val="24"/>
              </w:rPr>
              <w:t>2</w:t>
            </w:r>
            <w:r w:rsidR="00810687" w:rsidRPr="004C609B">
              <w:rPr>
                <w:rFonts w:eastAsia="Calibri" w:cstheme="minorHAnsi"/>
                <w:sz w:val="24"/>
                <w:szCs w:val="24"/>
              </w:rPr>
              <w:t>%</w:t>
            </w:r>
          </w:p>
        </w:tc>
        <w:tc>
          <w:tcPr>
            <w:tcW w:w="1410" w:type="dxa"/>
            <w:tcBorders>
              <w:top w:val="single" w:sz="4" w:space="0" w:color="auto"/>
              <w:left w:val="single" w:sz="4" w:space="0" w:color="auto"/>
              <w:bottom w:val="single" w:sz="4" w:space="0" w:color="auto"/>
            </w:tcBorders>
            <w:vAlign w:val="center"/>
          </w:tcPr>
          <w:p w14:paraId="733EC7D9" w14:textId="6BC1BCBD" w:rsidR="00810687" w:rsidRDefault="00810687" w:rsidP="00810687">
            <w:pPr>
              <w:jc w:val="center"/>
            </w:pPr>
            <w:r w:rsidRPr="004C609B">
              <w:rPr>
                <w:rFonts w:eastAsia="Calibri" w:cstheme="minorHAnsi"/>
                <w:sz w:val="24"/>
                <w:szCs w:val="24"/>
              </w:rPr>
              <w:t>0.</w:t>
            </w:r>
            <w:r w:rsidR="004D1533">
              <w:rPr>
                <w:rFonts w:eastAsia="Calibri" w:cstheme="minorHAnsi"/>
                <w:sz w:val="24"/>
                <w:szCs w:val="24"/>
              </w:rPr>
              <w:t>50</w:t>
            </w:r>
            <w:r w:rsidRPr="004C609B">
              <w:rPr>
                <w:rFonts w:eastAsia="Calibri" w:cstheme="minorHAnsi"/>
                <w:sz w:val="24"/>
                <w:szCs w:val="24"/>
              </w:rPr>
              <w:t>%</w:t>
            </w:r>
          </w:p>
        </w:tc>
      </w:tr>
      <w:tr w:rsidR="00810687" w14:paraId="0C957E70"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7566EF9E" w14:textId="77777777" w:rsidR="00810687" w:rsidRDefault="00810687" w:rsidP="008159A2">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09038301" w14:textId="64DD9D7B" w:rsidR="00810687" w:rsidRDefault="00810687" w:rsidP="00810687">
            <w:pPr>
              <w:spacing w:line="276" w:lineRule="auto"/>
              <w:jc w:val="center"/>
              <w:rPr>
                <w:rFonts w:ascii="Calibri" w:eastAsia="Calibri" w:hAnsi="Calibri" w:cs="Calibri"/>
                <w:sz w:val="24"/>
                <w:szCs w:val="24"/>
              </w:rPr>
            </w:pPr>
            <w:r>
              <w:rPr>
                <w:rFonts w:ascii="Calibri" w:eastAsia="Calibri" w:hAnsi="Calibri" w:cs="Calibri"/>
                <w:sz w:val="24"/>
                <w:szCs w:val="24"/>
              </w:rPr>
              <w:t>2.1.4</w:t>
            </w:r>
            <w:r w:rsidR="00D61DB8">
              <w:rPr>
                <w:rFonts w:ascii="Calibri" w:eastAsia="Calibri" w:hAnsi="Calibri" w:cs="Calibri"/>
                <w:sz w:val="24"/>
                <w:szCs w:val="24"/>
              </w:rPr>
              <w:t>0</w:t>
            </w:r>
          </w:p>
        </w:tc>
        <w:tc>
          <w:tcPr>
            <w:tcW w:w="2001" w:type="dxa"/>
            <w:tcBorders>
              <w:top w:val="single" w:sz="4" w:space="0" w:color="auto"/>
              <w:left w:val="single" w:sz="4" w:space="0" w:color="auto"/>
              <w:bottom w:val="single" w:sz="4" w:space="0" w:color="auto"/>
              <w:right w:val="single" w:sz="4" w:space="0" w:color="auto"/>
            </w:tcBorders>
            <w:vAlign w:val="center"/>
          </w:tcPr>
          <w:p w14:paraId="66C5618D" w14:textId="0FAD0024" w:rsidR="00810687" w:rsidRDefault="00810687" w:rsidP="00810687">
            <w:pPr>
              <w:spacing w:line="276" w:lineRule="auto"/>
              <w:jc w:val="center"/>
              <w:rPr>
                <w:rFonts w:ascii="Calibri" w:eastAsia="Calibri" w:hAnsi="Calibri" w:cs="Calibri"/>
                <w:sz w:val="24"/>
                <w:szCs w:val="24"/>
              </w:rPr>
            </w:pPr>
            <w:r w:rsidRPr="004C609B">
              <w:rPr>
                <w:rFonts w:eastAsia="Calibri" w:cstheme="minorHAnsi"/>
                <w:sz w:val="24"/>
                <w:szCs w:val="24"/>
              </w:rPr>
              <w:t>2%</w:t>
            </w:r>
          </w:p>
        </w:tc>
        <w:tc>
          <w:tcPr>
            <w:tcW w:w="1410" w:type="dxa"/>
            <w:tcBorders>
              <w:top w:val="single" w:sz="4" w:space="0" w:color="auto"/>
              <w:left w:val="single" w:sz="4" w:space="0" w:color="auto"/>
              <w:bottom w:val="single" w:sz="4" w:space="0" w:color="auto"/>
            </w:tcBorders>
            <w:vAlign w:val="center"/>
          </w:tcPr>
          <w:p w14:paraId="3D3C5429" w14:textId="274ADA92" w:rsidR="00810687" w:rsidRDefault="00810687" w:rsidP="00810687">
            <w:pPr>
              <w:jc w:val="center"/>
            </w:pPr>
            <w:r w:rsidRPr="004C609B">
              <w:rPr>
                <w:rFonts w:eastAsia="Calibri" w:cstheme="minorHAnsi"/>
                <w:sz w:val="24"/>
                <w:szCs w:val="24"/>
              </w:rPr>
              <w:t>0.50%</w:t>
            </w:r>
          </w:p>
        </w:tc>
      </w:tr>
      <w:tr w:rsidR="00810687" w14:paraId="0D4E92CB"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2ECDC8CD" w14:textId="5E79327E" w:rsidR="00810687" w:rsidRPr="00243FB3" w:rsidRDefault="00243FB3" w:rsidP="00924BDE">
            <w:pPr>
              <w:spacing w:after="0" w:line="276" w:lineRule="auto"/>
              <w:jc w:val="both"/>
              <w:rPr>
                <w:rFonts w:ascii="Calibri" w:eastAsia="Calibri" w:hAnsi="Calibri" w:cs="Calibri"/>
                <w:b/>
                <w:bCs/>
                <w:color w:val="FFFFFF" w:themeColor="background1"/>
                <w:sz w:val="24"/>
                <w:szCs w:val="24"/>
              </w:rPr>
            </w:pPr>
            <w:r w:rsidRPr="00243FB3">
              <w:rPr>
                <w:b/>
                <w:bCs/>
                <w:color w:val="FFFFFF" w:themeColor="background1"/>
                <w:sz w:val="24"/>
                <w:szCs w:val="24"/>
              </w:rPr>
              <w:t>Transition and Implementation</w:t>
            </w:r>
          </w:p>
        </w:tc>
        <w:tc>
          <w:tcPr>
            <w:tcW w:w="1377" w:type="dxa"/>
            <w:tcBorders>
              <w:top w:val="single" w:sz="4" w:space="0" w:color="auto"/>
              <w:left w:val="single" w:sz="4" w:space="0" w:color="auto"/>
              <w:bottom w:val="single" w:sz="4" w:space="0" w:color="auto"/>
              <w:right w:val="single" w:sz="4" w:space="0" w:color="auto"/>
            </w:tcBorders>
            <w:shd w:val="clear" w:color="auto" w:fill="00B0F0"/>
            <w:vAlign w:val="center"/>
          </w:tcPr>
          <w:p w14:paraId="530897E7" w14:textId="1AC26AFC" w:rsidR="00810687" w:rsidRDefault="00810687" w:rsidP="00810687">
            <w:pPr>
              <w:spacing w:line="276" w:lineRule="auto"/>
              <w:jc w:val="center"/>
            </w:pPr>
            <w:r>
              <w:rPr>
                <w:rFonts w:ascii="Calibri" w:eastAsia="Calibri" w:hAnsi="Calibri" w:cs="Calibri"/>
                <w:b/>
                <w:bCs/>
                <w:sz w:val="24"/>
                <w:szCs w:val="24"/>
              </w:rPr>
              <w:t>Total</w:t>
            </w:r>
          </w:p>
        </w:tc>
        <w:tc>
          <w:tcPr>
            <w:tcW w:w="2001" w:type="dxa"/>
            <w:tcBorders>
              <w:top w:val="single" w:sz="4" w:space="0" w:color="auto"/>
              <w:left w:val="single" w:sz="4" w:space="0" w:color="auto"/>
              <w:bottom w:val="single" w:sz="4" w:space="0" w:color="auto"/>
              <w:right w:val="single" w:sz="4" w:space="0" w:color="auto"/>
            </w:tcBorders>
            <w:shd w:val="clear" w:color="auto" w:fill="00B0F0"/>
            <w:vAlign w:val="center"/>
          </w:tcPr>
          <w:p w14:paraId="1A8509D2" w14:textId="0B4B1E6D" w:rsidR="00810687" w:rsidRDefault="00810687" w:rsidP="00810687">
            <w:pPr>
              <w:spacing w:line="276" w:lineRule="auto"/>
              <w:jc w:val="center"/>
            </w:pPr>
            <w:r w:rsidRPr="4AC323FD">
              <w:rPr>
                <w:rFonts w:ascii="Calibri" w:eastAsia="Calibri" w:hAnsi="Calibri" w:cs="Calibri"/>
                <w:b/>
                <w:bCs/>
                <w:color w:val="000000" w:themeColor="text1"/>
                <w:sz w:val="24"/>
                <w:szCs w:val="24"/>
              </w:rPr>
              <w:t>100%</w:t>
            </w:r>
          </w:p>
        </w:tc>
        <w:tc>
          <w:tcPr>
            <w:tcW w:w="1410" w:type="dxa"/>
            <w:tcBorders>
              <w:top w:val="single" w:sz="4" w:space="0" w:color="auto"/>
              <w:left w:val="single" w:sz="4" w:space="0" w:color="auto"/>
              <w:bottom w:val="single" w:sz="4" w:space="0" w:color="auto"/>
              <w:right w:val="single" w:sz="4" w:space="0" w:color="auto"/>
            </w:tcBorders>
            <w:shd w:val="clear" w:color="auto" w:fill="00B0F0"/>
            <w:vAlign w:val="center"/>
          </w:tcPr>
          <w:p w14:paraId="6A358D68" w14:textId="17BBC641" w:rsidR="00810687" w:rsidRDefault="00810687" w:rsidP="00810687">
            <w:pPr>
              <w:spacing w:line="276" w:lineRule="auto"/>
              <w:jc w:val="center"/>
              <w:rPr>
                <w:rFonts w:ascii="Calibri" w:eastAsia="Calibri" w:hAnsi="Calibri" w:cs="Calibri"/>
                <w:b/>
                <w:bCs/>
                <w:color w:val="000000" w:themeColor="text1"/>
                <w:sz w:val="24"/>
                <w:szCs w:val="24"/>
              </w:rPr>
            </w:pPr>
            <w:r w:rsidRPr="4AC323FD">
              <w:rPr>
                <w:rFonts w:ascii="Calibri" w:eastAsia="Calibri" w:hAnsi="Calibri" w:cs="Calibri"/>
                <w:b/>
                <w:bCs/>
                <w:color w:val="000000" w:themeColor="text1"/>
                <w:sz w:val="24"/>
                <w:szCs w:val="24"/>
              </w:rPr>
              <w:t>2</w:t>
            </w:r>
            <w:r>
              <w:rPr>
                <w:rFonts w:ascii="Calibri" w:eastAsia="Calibri" w:hAnsi="Calibri" w:cs="Calibri"/>
                <w:b/>
                <w:bCs/>
                <w:color w:val="000000" w:themeColor="text1"/>
                <w:sz w:val="24"/>
                <w:szCs w:val="24"/>
              </w:rPr>
              <w:t>0</w:t>
            </w:r>
            <w:r w:rsidRPr="4AC323FD">
              <w:rPr>
                <w:rFonts w:ascii="Calibri" w:eastAsia="Calibri" w:hAnsi="Calibri" w:cs="Calibri"/>
                <w:b/>
                <w:bCs/>
                <w:color w:val="000000" w:themeColor="text1"/>
                <w:sz w:val="24"/>
                <w:szCs w:val="24"/>
              </w:rPr>
              <w:t>%</w:t>
            </w:r>
          </w:p>
        </w:tc>
      </w:tr>
      <w:tr w:rsidR="00810687" w14:paraId="1F04686D" w14:textId="77777777" w:rsidTr="00810687">
        <w:trPr>
          <w:trHeight w:val="525"/>
        </w:trPr>
        <w:tc>
          <w:tcPr>
            <w:tcW w:w="2189" w:type="dxa"/>
            <w:vMerge w:val="restart"/>
            <w:tcBorders>
              <w:top w:val="single" w:sz="4" w:space="0" w:color="auto"/>
              <w:left w:val="single" w:sz="4" w:space="0" w:color="auto"/>
              <w:bottom w:val="single" w:sz="4" w:space="0" w:color="auto"/>
              <w:right w:val="single" w:sz="4" w:space="0" w:color="auto"/>
            </w:tcBorders>
            <w:shd w:val="clear" w:color="auto" w:fill="00B0F0"/>
          </w:tcPr>
          <w:p w14:paraId="64C6CCD2" w14:textId="706E0B07" w:rsidR="00810687" w:rsidRDefault="00810687" w:rsidP="00D06B10">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2B5F849D" w14:textId="1FF944E1" w:rsidR="00810687" w:rsidRDefault="00810687" w:rsidP="00810687">
            <w:pPr>
              <w:jc w:val="center"/>
              <w:rPr>
                <w:rFonts w:ascii="Calibri" w:eastAsia="Calibri" w:hAnsi="Calibri" w:cs="Calibri"/>
                <w:sz w:val="24"/>
                <w:szCs w:val="24"/>
              </w:rPr>
            </w:pPr>
            <w:r w:rsidRPr="74A1C203">
              <w:rPr>
                <w:rFonts w:ascii="Calibri" w:eastAsia="Calibri" w:hAnsi="Calibri" w:cs="Calibri"/>
                <w:sz w:val="24"/>
                <w:szCs w:val="24"/>
              </w:rPr>
              <w:t>2.2.1</w:t>
            </w:r>
          </w:p>
        </w:tc>
        <w:tc>
          <w:tcPr>
            <w:tcW w:w="2001" w:type="dxa"/>
            <w:tcBorders>
              <w:top w:val="single" w:sz="4" w:space="0" w:color="auto"/>
              <w:left w:val="single" w:sz="4" w:space="0" w:color="auto"/>
              <w:bottom w:val="single" w:sz="4" w:space="0" w:color="auto"/>
              <w:right w:val="single" w:sz="4" w:space="0" w:color="auto"/>
            </w:tcBorders>
            <w:vAlign w:val="center"/>
          </w:tcPr>
          <w:p w14:paraId="293AB82C" w14:textId="3AA8FEB6" w:rsidR="00810687" w:rsidRDefault="00810687" w:rsidP="00810687">
            <w:pPr>
              <w:spacing w:line="276" w:lineRule="auto"/>
              <w:jc w:val="center"/>
              <w:rPr>
                <w:rFonts w:ascii="Calibri" w:eastAsia="Calibri" w:hAnsi="Calibri" w:cs="Calibri"/>
                <w:sz w:val="24"/>
                <w:szCs w:val="24"/>
              </w:rPr>
            </w:pPr>
            <w:r w:rsidRPr="000A2CA4">
              <w:rPr>
                <w:rFonts w:cstheme="minorHAnsi"/>
              </w:rPr>
              <w:t>10</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3CA710DD" w14:textId="1308B4B1" w:rsidR="00810687" w:rsidRDefault="00810687" w:rsidP="00810687">
            <w:pPr>
              <w:spacing w:line="276" w:lineRule="auto"/>
              <w:jc w:val="center"/>
              <w:rPr>
                <w:rFonts w:ascii="Calibri" w:eastAsia="Calibri" w:hAnsi="Calibri" w:cs="Calibri"/>
                <w:b/>
                <w:bCs/>
                <w:sz w:val="24"/>
                <w:szCs w:val="24"/>
              </w:rPr>
            </w:pPr>
            <w:r w:rsidRPr="000A2CA4">
              <w:rPr>
                <w:rFonts w:cstheme="minorHAnsi"/>
              </w:rPr>
              <w:t>2%</w:t>
            </w:r>
          </w:p>
        </w:tc>
      </w:tr>
      <w:tr w:rsidR="00810687" w14:paraId="1F46FB49" w14:textId="77777777" w:rsidTr="00810687">
        <w:trPr>
          <w:trHeight w:val="423"/>
        </w:trPr>
        <w:tc>
          <w:tcPr>
            <w:tcW w:w="2189" w:type="dxa"/>
            <w:vMerge/>
            <w:tcBorders>
              <w:top w:val="single" w:sz="4" w:space="0" w:color="auto"/>
              <w:left w:val="single" w:sz="4" w:space="0" w:color="auto"/>
              <w:bottom w:val="single" w:sz="4" w:space="0" w:color="auto"/>
              <w:right w:val="single" w:sz="4" w:space="0" w:color="auto"/>
            </w:tcBorders>
            <w:shd w:val="clear" w:color="auto" w:fill="00B0F0"/>
          </w:tcPr>
          <w:p w14:paraId="77FE6CC9" w14:textId="77777777" w:rsidR="00810687" w:rsidRDefault="00810687" w:rsidP="00D06B10"/>
        </w:tc>
        <w:tc>
          <w:tcPr>
            <w:tcW w:w="1377" w:type="dxa"/>
            <w:tcBorders>
              <w:top w:val="single" w:sz="4" w:space="0" w:color="auto"/>
              <w:left w:val="single" w:sz="4" w:space="0" w:color="auto"/>
              <w:bottom w:val="single" w:sz="4" w:space="0" w:color="auto"/>
              <w:right w:val="single" w:sz="4" w:space="0" w:color="auto"/>
            </w:tcBorders>
            <w:vAlign w:val="center"/>
          </w:tcPr>
          <w:p w14:paraId="27051FC6" w14:textId="75E72889" w:rsidR="00810687" w:rsidRDefault="00810687" w:rsidP="00810687">
            <w:pPr>
              <w:jc w:val="center"/>
              <w:rPr>
                <w:rFonts w:ascii="Calibri" w:eastAsia="Calibri" w:hAnsi="Calibri" w:cs="Calibri"/>
                <w:sz w:val="24"/>
                <w:szCs w:val="24"/>
              </w:rPr>
            </w:pPr>
            <w:r w:rsidRPr="74A1C203">
              <w:rPr>
                <w:rFonts w:ascii="Calibri" w:eastAsia="Calibri" w:hAnsi="Calibri" w:cs="Calibri"/>
                <w:sz w:val="24"/>
                <w:szCs w:val="24"/>
              </w:rPr>
              <w:t>2.2.2</w:t>
            </w:r>
          </w:p>
        </w:tc>
        <w:tc>
          <w:tcPr>
            <w:tcW w:w="2001" w:type="dxa"/>
            <w:tcBorders>
              <w:top w:val="single" w:sz="4" w:space="0" w:color="auto"/>
              <w:left w:val="single" w:sz="4" w:space="0" w:color="auto"/>
              <w:bottom w:val="single" w:sz="4" w:space="0" w:color="auto"/>
              <w:right w:val="single" w:sz="4" w:space="0" w:color="auto"/>
            </w:tcBorders>
            <w:vAlign w:val="center"/>
          </w:tcPr>
          <w:p w14:paraId="5A1C3D16" w14:textId="00405062" w:rsidR="00810687" w:rsidRDefault="00810687" w:rsidP="00810687">
            <w:pPr>
              <w:spacing w:line="276" w:lineRule="auto"/>
              <w:jc w:val="center"/>
              <w:rPr>
                <w:rFonts w:ascii="Calibri" w:eastAsia="Calibri" w:hAnsi="Calibri" w:cs="Calibri"/>
                <w:sz w:val="24"/>
                <w:szCs w:val="24"/>
              </w:rPr>
            </w:pPr>
            <w:r w:rsidRPr="000A2CA4">
              <w:rPr>
                <w:rFonts w:cstheme="minorHAnsi"/>
              </w:rPr>
              <w:t>15</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71D5E94D" w14:textId="75E189BB" w:rsidR="00810687" w:rsidRDefault="00810687" w:rsidP="00810687">
            <w:pPr>
              <w:spacing w:line="276" w:lineRule="auto"/>
              <w:jc w:val="center"/>
            </w:pPr>
            <w:r w:rsidRPr="000A2CA4">
              <w:rPr>
                <w:rFonts w:cstheme="minorHAnsi"/>
              </w:rPr>
              <w:t>3%</w:t>
            </w:r>
          </w:p>
        </w:tc>
      </w:tr>
      <w:tr w:rsidR="00810687" w14:paraId="308E6C62" w14:textId="77777777" w:rsidTr="00810687">
        <w:trPr>
          <w:trHeight w:val="315"/>
        </w:trPr>
        <w:tc>
          <w:tcPr>
            <w:tcW w:w="2189" w:type="dxa"/>
            <w:vMerge w:val="restart"/>
            <w:tcBorders>
              <w:top w:val="single" w:sz="4" w:space="0" w:color="auto"/>
              <w:bottom w:val="single" w:sz="4" w:space="0" w:color="auto"/>
              <w:right w:val="single" w:sz="4" w:space="0" w:color="auto"/>
            </w:tcBorders>
            <w:shd w:val="clear" w:color="auto" w:fill="00B0F0"/>
            <w:vAlign w:val="center"/>
          </w:tcPr>
          <w:p w14:paraId="57181553" w14:textId="77777777" w:rsidR="00810687" w:rsidRDefault="00810687" w:rsidP="00D06B10">
            <w:pPr>
              <w:spacing w:line="276" w:lineRule="auto"/>
              <w:jc w:val="both"/>
              <w:rPr>
                <w:rFonts w:ascii="Calibri" w:eastAsia="Calibri" w:hAnsi="Calibri" w:cs="Calibri"/>
                <w:color w:val="FFFFFF" w:themeColor="background1"/>
                <w:sz w:val="24"/>
                <w:szCs w:val="24"/>
              </w:rPr>
            </w:pPr>
          </w:p>
          <w:p w14:paraId="72670148" w14:textId="6982B9A0" w:rsidR="00810687" w:rsidRDefault="00810687" w:rsidP="00D06B10">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10B9D94B" w14:textId="064D0471" w:rsidR="00810687" w:rsidRDefault="00810687" w:rsidP="00810687">
            <w:pPr>
              <w:jc w:val="center"/>
              <w:rPr>
                <w:rFonts w:ascii="Calibri" w:eastAsia="Calibri" w:hAnsi="Calibri" w:cs="Calibri"/>
                <w:sz w:val="24"/>
                <w:szCs w:val="24"/>
              </w:rPr>
            </w:pPr>
            <w:r w:rsidRPr="74A1C203">
              <w:rPr>
                <w:rFonts w:ascii="Calibri" w:eastAsia="Calibri" w:hAnsi="Calibri" w:cs="Calibri"/>
                <w:sz w:val="24"/>
                <w:szCs w:val="24"/>
              </w:rPr>
              <w:t>2.2.3</w:t>
            </w:r>
          </w:p>
        </w:tc>
        <w:tc>
          <w:tcPr>
            <w:tcW w:w="2001" w:type="dxa"/>
            <w:tcBorders>
              <w:top w:val="single" w:sz="4" w:space="0" w:color="auto"/>
              <w:left w:val="single" w:sz="4" w:space="0" w:color="auto"/>
              <w:bottom w:val="single" w:sz="4" w:space="0" w:color="auto"/>
              <w:right w:val="single" w:sz="4" w:space="0" w:color="auto"/>
            </w:tcBorders>
            <w:vAlign w:val="center"/>
          </w:tcPr>
          <w:p w14:paraId="5D74B40C" w14:textId="3E585EEC" w:rsidR="00810687" w:rsidRDefault="00810687" w:rsidP="00810687">
            <w:pPr>
              <w:spacing w:line="276" w:lineRule="auto"/>
              <w:jc w:val="center"/>
              <w:rPr>
                <w:rFonts w:ascii="Calibri" w:eastAsia="Calibri" w:hAnsi="Calibri" w:cs="Calibri"/>
                <w:sz w:val="24"/>
                <w:szCs w:val="24"/>
              </w:rPr>
            </w:pPr>
            <w:r w:rsidRPr="000A2CA4">
              <w:rPr>
                <w:rFonts w:cstheme="minorHAnsi"/>
              </w:rPr>
              <w:t>5</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3900B6E8" w14:textId="53149DB4" w:rsidR="00810687" w:rsidRDefault="00810687" w:rsidP="00810687">
            <w:pPr>
              <w:jc w:val="center"/>
            </w:pPr>
            <w:r w:rsidRPr="000A2CA4">
              <w:rPr>
                <w:rFonts w:cstheme="minorHAnsi"/>
              </w:rPr>
              <w:t>1%</w:t>
            </w:r>
          </w:p>
        </w:tc>
      </w:tr>
      <w:tr w:rsidR="00810687" w14:paraId="2566DB16" w14:textId="77777777" w:rsidTr="00810687">
        <w:trPr>
          <w:trHeight w:val="315"/>
        </w:trPr>
        <w:tc>
          <w:tcPr>
            <w:tcW w:w="2189" w:type="dxa"/>
            <w:vMerge/>
            <w:tcBorders>
              <w:top w:val="single" w:sz="4" w:space="0" w:color="auto"/>
              <w:left w:val="single" w:sz="4" w:space="0" w:color="auto"/>
              <w:bottom w:val="single" w:sz="4" w:space="0" w:color="auto"/>
              <w:right w:val="single" w:sz="4" w:space="0" w:color="auto"/>
            </w:tcBorders>
            <w:shd w:val="clear" w:color="auto" w:fill="00B0F0"/>
          </w:tcPr>
          <w:p w14:paraId="30826585" w14:textId="77777777" w:rsidR="00810687" w:rsidRDefault="00810687" w:rsidP="00D06B10"/>
        </w:tc>
        <w:tc>
          <w:tcPr>
            <w:tcW w:w="1377" w:type="dxa"/>
            <w:tcBorders>
              <w:top w:val="single" w:sz="4" w:space="0" w:color="auto"/>
              <w:left w:val="single" w:sz="4" w:space="0" w:color="auto"/>
              <w:bottom w:val="single" w:sz="4" w:space="0" w:color="auto"/>
              <w:right w:val="single" w:sz="4" w:space="0" w:color="auto"/>
            </w:tcBorders>
            <w:vAlign w:val="center"/>
          </w:tcPr>
          <w:p w14:paraId="09FD0163" w14:textId="774062E1" w:rsidR="00810687" w:rsidRDefault="00810687" w:rsidP="00810687">
            <w:pPr>
              <w:jc w:val="center"/>
              <w:rPr>
                <w:rFonts w:ascii="Calibri" w:eastAsia="Calibri" w:hAnsi="Calibri" w:cs="Calibri"/>
                <w:sz w:val="24"/>
                <w:szCs w:val="24"/>
              </w:rPr>
            </w:pPr>
            <w:r w:rsidRPr="74A1C203">
              <w:rPr>
                <w:rFonts w:ascii="Calibri" w:eastAsia="Calibri" w:hAnsi="Calibri" w:cs="Calibri"/>
                <w:sz w:val="24"/>
                <w:szCs w:val="24"/>
              </w:rPr>
              <w:t>2.2.4</w:t>
            </w:r>
          </w:p>
        </w:tc>
        <w:tc>
          <w:tcPr>
            <w:tcW w:w="2001" w:type="dxa"/>
            <w:tcBorders>
              <w:top w:val="single" w:sz="4" w:space="0" w:color="auto"/>
              <w:left w:val="single" w:sz="4" w:space="0" w:color="auto"/>
              <w:bottom w:val="single" w:sz="4" w:space="0" w:color="auto"/>
              <w:right w:val="single" w:sz="4" w:space="0" w:color="auto"/>
            </w:tcBorders>
            <w:vAlign w:val="center"/>
          </w:tcPr>
          <w:p w14:paraId="09878602" w14:textId="5F3E5ABA" w:rsidR="00810687" w:rsidRDefault="00810687" w:rsidP="00810687">
            <w:pPr>
              <w:spacing w:line="276" w:lineRule="auto"/>
              <w:jc w:val="center"/>
              <w:rPr>
                <w:rFonts w:ascii="Calibri" w:eastAsia="Calibri" w:hAnsi="Calibri" w:cs="Calibri"/>
                <w:sz w:val="24"/>
                <w:szCs w:val="24"/>
              </w:rPr>
            </w:pPr>
            <w:r w:rsidRPr="000A2CA4">
              <w:rPr>
                <w:rFonts w:cstheme="minorHAnsi"/>
              </w:rPr>
              <w:t>10</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498D765B" w14:textId="7BFF86AD" w:rsidR="00810687" w:rsidRDefault="00810687" w:rsidP="00810687">
            <w:pPr>
              <w:jc w:val="center"/>
            </w:pPr>
            <w:r w:rsidRPr="000A2CA4">
              <w:rPr>
                <w:rFonts w:cstheme="minorHAnsi"/>
              </w:rPr>
              <w:t>2%</w:t>
            </w:r>
          </w:p>
        </w:tc>
      </w:tr>
      <w:tr w:rsidR="00810687" w14:paraId="0384002D" w14:textId="77777777" w:rsidTr="00810687">
        <w:trPr>
          <w:trHeight w:val="435"/>
        </w:trPr>
        <w:tc>
          <w:tcPr>
            <w:tcW w:w="2189" w:type="dxa"/>
            <w:tcBorders>
              <w:top w:val="single" w:sz="4" w:space="0" w:color="auto"/>
              <w:bottom w:val="single" w:sz="4" w:space="0" w:color="auto"/>
              <w:right w:val="single" w:sz="4" w:space="0" w:color="auto"/>
            </w:tcBorders>
            <w:shd w:val="clear" w:color="auto" w:fill="00B0F0"/>
            <w:vAlign w:val="center"/>
          </w:tcPr>
          <w:p w14:paraId="147E9349" w14:textId="60533DC6" w:rsidR="00810687" w:rsidRDefault="00810687" w:rsidP="00D06B10">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2E593911" w14:textId="22E3CC77" w:rsidR="00810687" w:rsidRDefault="00810687" w:rsidP="00810687">
            <w:pPr>
              <w:jc w:val="center"/>
              <w:rPr>
                <w:rFonts w:ascii="Calibri" w:eastAsia="Calibri" w:hAnsi="Calibri" w:cs="Calibri"/>
                <w:sz w:val="24"/>
                <w:szCs w:val="24"/>
              </w:rPr>
            </w:pPr>
            <w:r w:rsidRPr="74A1C203">
              <w:rPr>
                <w:rFonts w:ascii="Calibri" w:eastAsia="Calibri" w:hAnsi="Calibri" w:cs="Calibri"/>
                <w:sz w:val="24"/>
                <w:szCs w:val="24"/>
              </w:rPr>
              <w:t>2.2.5</w:t>
            </w:r>
          </w:p>
        </w:tc>
        <w:tc>
          <w:tcPr>
            <w:tcW w:w="2001" w:type="dxa"/>
            <w:tcBorders>
              <w:top w:val="single" w:sz="4" w:space="0" w:color="auto"/>
              <w:left w:val="single" w:sz="4" w:space="0" w:color="auto"/>
              <w:bottom w:val="single" w:sz="4" w:space="0" w:color="auto"/>
              <w:right w:val="single" w:sz="4" w:space="0" w:color="auto"/>
            </w:tcBorders>
            <w:vAlign w:val="center"/>
          </w:tcPr>
          <w:p w14:paraId="36DE8A55" w14:textId="762B755F" w:rsidR="00810687" w:rsidRDefault="00810687" w:rsidP="00810687">
            <w:pPr>
              <w:spacing w:line="276" w:lineRule="auto"/>
              <w:jc w:val="center"/>
              <w:rPr>
                <w:rFonts w:ascii="Calibri" w:eastAsia="Calibri" w:hAnsi="Calibri" w:cs="Calibri"/>
                <w:sz w:val="24"/>
                <w:szCs w:val="24"/>
              </w:rPr>
            </w:pPr>
            <w:r w:rsidRPr="000A2CA4">
              <w:rPr>
                <w:rFonts w:cstheme="minorHAnsi"/>
              </w:rPr>
              <w:t>10</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00607FC7" w14:textId="379F198C" w:rsidR="00810687" w:rsidRDefault="00810687" w:rsidP="00810687">
            <w:pPr>
              <w:jc w:val="center"/>
            </w:pPr>
            <w:r w:rsidRPr="000A2CA4">
              <w:rPr>
                <w:rFonts w:cstheme="minorHAnsi"/>
              </w:rPr>
              <w:t>2%</w:t>
            </w:r>
          </w:p>
        </w:tc>
      </w:tr>
      <w:tr w:rsidR="00810687" w14:paraId="23753892" w14:textId="77777777" w:rsidTr="00810687">
        <w:trPr>
          <w:trHeight w:val="435"/>
        </w:trPr>
        <w:tc>
          <w:tcPr>
            <w:tcW w:w="2189" w:type="dxa"/>
            <w:tcBorders>
              <w:top w:val="single" w:sz="4" w:space="0" w:color="auto"/>
              <w:bottom w:val="single" w:sz="4" w:space="0" w:color="auto"/>
              <w:right w:val="single" w:sz="4" w:space="0" w:color="auto"/>
            </w:tcBorders>
            <w:shd w:val="clear" w:color="auto" w:fill="00B0F0"/>
            <w:vAlign w:val="center"/>
          </w:tcPr>
          <w:p w14:paraId="69A49259" w14:textId="77777777" w:rsidR="00810687" w:rsidRDefault="00810687" w:rsidP="00EA028C">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98F4F13" w14:textId="2EE90350" w:rsidR="00810687" w:rsidRPr="74A1C203" w:rsidRDefault="00810687" w:rsidP="00810687">
            <w:pPr>
              <w:jc w:val="center"/>
              <w:rPr>
                <w:rFonts w:ascii="Calibri" w:eastAsia="Calibri" w:hAnsi="Calibri" w:cs="Calibri"/>
                <w:sz w:val="24"/>
                <w:szCs w:val="24"/>
              </w:rPr>
            </w:pPr>
            <w:r>
              <w:rPr>
                <w:rFonts w:ascii="Calibri" w:eastAsia="Calibri" w:hAnsi="Calibri" w:cs="Calibri"/>
                <w:sz w:val="24"/>
                <w:szCs w:val="24"/>
              </w:rPr>
              <w:t>2.2.6</w:t>
            </w:r>
          </w:p>
        </w:tc>
        <w:tc>
          <w:tcPr>
            <w:tcW w:w="2001" w:type="dxa"/>
            <w:tcBorders>
              <w:top w:val="single" w:sz="4" w:space="0" w:color="auto"/>
              <w:left w:val="single" w:sz="4" w:space="0" w:color="auto"/>
              <w:bottom w:val="single" w:sz="4" w:space="0" w:color="auto"/>
              <w:right w:val="single" w:sz="4" w:space="0" w:color="auto"/>
            </w:tcBorders>
            <w:vAlign w:val="center"/>
          </w:tcPr>
          <w:p w14:paraId="39D97793" w14:textId="7C42BB9D" w:rsidR="00810687" w:rsidRDefault="00810687" w:rsidP="00810687">
            <w:pPr>
              <w:spacing w:line="276" w:lineRule="auto"/>
              <w:jc w:val="center"/>
              <w:rPr>
                <w:rFonts w:ascii="Calibri" w:eastAsia="Calibri" w:hAnsi="Calibri" w:cs="Calibri"/>
                <w:sz w:val="24"/>
                <w:szCs w:val="24"/>
              </w:rPr>
            </w:pPr>
            <w:r w:rsidRPr="000A2CA4">
              <w:rPr>
                <w:rFonts w:cstheme="minorHAnsi"/>
              </w:rPr>
              <w:t>5</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66CD1CEA" w14:textId="426EFF0A" w:rsidR="00810687" w:rsidRDefault="00810687" w:rsidP="00810687">
            <w:pPr>
              <w:jc w:val="center"/>
            </w:pPr>
            <w:r w:rsidRPr="000A2CA4">
              <w:rPr>
                <w:rFonts w:cstheme="minorHAnsi"/>
              </w:rPr>
              <w:t>1%</w:t>
            </w:r>
          </w:p>
        </w:tc>
      </w:tr>
      <w:tr w:rsidR="00810687" w14:paraId="5B67EB87" w14:textId="77777777" w:rsidTr="00810687">
        <w:trPr>
          <w:trHeight w:val="435"/>
        </w:trPr>
        <w:tc>
          <w:tcPr>
            <w:tcW w:w="2189" w:type="dxa"/>
            <w:tcBorders>
              <w:top w:val="single" w:sz="4" w:space="0" w:color="auto"/>
              <w:bottom w:val="single" w:sz="4" w:space="0" w:color="auto"/>
              <w:right w:val="single" w:sz="4" w:space="0" w:color="auto"/>
            </w:tcBorders>
            <w:shd w:val="clear" w:color="auto" w:fill="00B0F0"/>
            <w:vAlign w:val="center"/>
          </w:tcPr>
          <w:p w14:paraId="01CE86BF" w14:textId="77777777" w:rsidR="00810687" w:rsidRDefault="00810687" w:rsidP="00EA028C">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6B14079B" w14:textId="2D4A486F" w:rsidR="00810687" w:rsidRPr="74A1C203" w:rsidRDefault="00810687" w:rsidP="00810687">
            <w:pPr>
              <w:jc w:val="center"/>
              <w:rPr>
                <w:rFonts w:ascii="Calibri" w:eastAsia="Calibri" w:hAnsi="Calibri" w:cs="Calibri"/>
                <w:sz w:val="24"/>
                <w:szCs w:val="24"/>
              </w:rPr>
            </w:pPr>
            <w:r>
              <w:rPr>
                <w:rFonts w:ascii="Calibri" w:eastAsia="Calibri" w:hAnsi="Calibri" w:cs="Calibri"/>
                <w:sz w:val="24"/>
                <w:szCs w:val="24"/>
              </w:rPr>
              <w:t>2.2.7</w:t>
            </w:r>
          </w:p>
        </w:tc>
        <w:tc>
          <w:tcPr>
            <w:tcW w:w="2001" w:type="dxa"/>
            <w:tcBorders>
              <w:top w:val="single" w:sz="4" w:space="0" w:color="auto"/>
              <w:left w:val="single" w:sz="4" w:space="0" w:color="auto"/>
              <w:bottom w:val="single" w:sz="4" w:space="0" w:color="auto"/>
              <w:right w:val="single" w:sz="4" w:space="0" w:color="auto"/>
            </w:tcBorders>
            <w:vAlign w:val="center"/>
          </w:tcPr>
          <w:p w14:paraId="7A74A451" w14:textId="27246ADA" w:rsidR="00810687" w:rsidRDefault="00810687" w:rsidP="00810687">
            <w:pPr>
              <w:spacing w:line="276" w:lineRule="auto"/>
              <w:jc w:val="center"/>
              <w:rPr>
                <w:rFonts w:ascii="Calibri" w:eastAsia="Calibri" w:hAnsi="Calibri" w:cs="Calibri"/>
                <w:sz w:val="24"/>
                <w:szCs w:val="24"/>
              </w:rPr>
            </w:pPr>
            <w:r w:rsidRPr="000A2CA4">
              <w:rPr>
                <w:rFonts w:cstheme="minorHAnsi"/>
              </w:rPr>
              <w:t>5</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67D0B4A1" w14:textId="6B50D282" w:rsidR="00810687" w:rsidRDefault="00810687" w:rsidP="00810687">
            <w:pPr>
              <w:jc w:val="center"/>
            </w:pPr>
            <w:r w:rsidRPr="000A2CA4">
              <w:rPr>
                <w:rFonts w:cstheme="minorHAnsi"/>
              </w:rPr>
              <w:t>1%</w:t>
            </w:r>
          </w:p>
        </w:tc>
      </w:tr>
      <w:tr w:rsidR="00810687" w14:paraId="20CFD46A" w14:textId="77777777" w:rsidTr="00810687">
        <w:trPr>
          <w:trHeight w:val="435"/>
        </w:trPr>
        <w:tc>
          <w:tcPr>
            <w:tcW w:w="2189" w:type="dxa"/>
            <w:tcBorders>
              <w:top w:val="single" w:sz="4" w:space="0" w:color="auto"/>
              <w:bottom w:val="single" w:sz="4" w:space="0" w:color="auto"/>
              <w:right w:val="single" w:sz="4" w:space="0" w:color="auto"/>
            </w:tcBorders>
            <w:shd w:val="clear" w:color="auto" w:fill="00B0F0"/>
            <w:vAlign w:val="center"/>
          </w:tcPr>
          <w:p w14:paraId="540AF400" w14:textId="77777777" w:rsidR="00810687" w:rsidRDefault="00810687" w:rsidP="00D06B10">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433F9465" w14:textId="041CBDF9" w:rsidR="00810687" w:rsidRPr="74A1C203" w:rsidRDefault="00810687" w:rsidP="00810687">
            <w:pPr>
              <w:jc w:val="center"/>
              <w:rPr>
                <w:rFonts w:ascii="Calibri" w:eastAsia="Calibri" w:hAnsi="Calibri" w:cs="Calibri"/>
                <w:sz w:val="24"/>
                <w:szCs w:val="24"/>
              </w:rPr>
            </w:pPr>
            <w:r>
              <w:rPr>
                <w:rFonts w:ascii="Calibri" w:eastAsia="Calibri" w:hAnsi="Calibri" w:cs="Calibri"/>
                <w:sz w:val="24"/>
                <w:szCs w:val="24"/>
              </w:rPr>
              <w:t>2.2.8</w:t>
            </w:r>
          </w:p>
        </w:tc>
        <w:tc>
          <w:tcPr>
            <w:tcW w:w="2001" w:type="dxa"/>
            <w:tcBorders>
              <w:top w:val="single" w:sz="4" w:space="0" w:color="auto"/>
              <w:left w:val="single" w:sz="4" w:space="0" w:color="auto"/>
              <w:bottom w:val="single" w:sz="4" w:space="0" w:color="auto"/>
              <w:right w:val="single" w:sz="4" w:space="0" w:color="auto"/>
            </w:tcBorders>
            <w:vAlign w:val="center"/>
          </w:tcPr>
          <w:p w14:paraId="792CC2DA" w14:textId="3B23E791" w:rsidR="00810687" w:rsidRDefault="00810687" w:rsidP="00810687">
            <w:pPr>
              <w:spacing w:line="276" w:lineRule="auto"/>
              <w:jc w:val="center"/>
              <w:rPr>
                <w:rFonts w:ascii="Calibri" w:eastAsia="Calibri" w:hAnsi="Calibri" w:cs="Calibri"/>
                <w:sz w:val="24"/>
                <w:szCs w:val="24"/>
              </w:rPr>
            </w:pPr>
            <w:r w:rsidRPr="000A2CA4">
              <w:rPr>
                <w:rFonts w:cstheme="minorHAnsi"/>
              </w:rPr>
              <w:t>5</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453C0F12" w14:textId="61C7F46F" w:rsidR="00810687" w:rsidRDefault="00810687" w:rsidP="00810687">
            <w:pPr>
              <w:jc w:val="center"/>
            </w:pPr>
            <w:r w:rsidRPr="000A2CA4">
              <w:rPr>
                <w:rFonts w:cstheme="minorHAnsi"/>
              </w:rPr>
              <w:t>1%</w:t>
            </w:r>
          </w:p>
        </w:tc>
      </w:tr>
      <w:tr w:rsidR="00810687" w14:paraId="59665D72" w14:textId="77777777" w:rsidTr="00810687">
        <w:trPr>
          <w:trHeight w:val="435"/>
        </w:trPr>
        <w:tc>
          <w:tcPr>
            <w:tcW w:w="2189" w:type="dxa"/>
            <w:tcBorders>
              <w:top w:val="single" w:sz="4" w:space="0" w:color="auto"/>
              <w:bottom w:val="single" w:sz="4" w:space="0" w:color="auto"/>
              <w:right w:val="single" w:sz="4" w:space="0" w:color="auto"/>
            </w:tcBorders>
            <w:shd w:val="clear" w:color="auto" w:fill="00B0F0"/>
            <w:vAlign w:val="center"/>
          </w:tcPr>
          <w:p w14:paraId="53AFEB99" w14:textId="77777777" w:rsidR="00810687" w:rsidRDefault="00810687" w:rsidP="00D06B10">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1EEE1F3B" w14:textId="4DD6AA11" w:rsidR="00810687" w:rsidRPr="74A1C203" w:rsidRDefault="00810687" w:rsidP="00810687">
            <w:pPr>
              <w:jc w:val="center"/>
              <w:rPr>
                <w:rFonts w:ascii="Calibri" w:eastAsia="Calibri" w:hAnsi="Calibri" w:cs="Calibri"/>
                <w:sz w:val="24"/>
                <w:szCs w:val="24"/>
              </w:rPr>
            </w:pPr>
            <w:r>
              <w:rPr>
                <w:rFonts w:ascii="Calibri" w:eastAsia="Calibri" w:hAnsi="Calibri" w:cs="Calibri"/>
                <w:sz w:val="24"/>
                <w:szCs w:val="24"/>
              </w:rPr>
              <w:t>2.2.9</w:t>
            </w:r>
          </w:p>
        </w:tc>
        <w:tc>
          <w:tcPr>
            <w:tcW w:w="2001" w:type="dxa"/>
            <w:tcBorders>
              <w:top w:val="single" w:sz="4" w:space="0" w:color="auto"/>
              <w:left w:val="single" w:sz="4" w:space="0" w:color="auto"/>
              <w:bottom w:val="single" w:sz="4" w:space="0" w:color="auto"/>
              <w:right w:val="single" w:sz="4" w:space="0" w:color="auto"/>
            </w:tcBorders>
            <w:vAlign w:val="center"/>
          </w:tcPr>
          <w:p w14:paraId="3030DB53" w14:textId="6B776C42" w:rsidR="00810687" w:rsidRDefault="00810687" w:rsidP="00810687">
            <w:pPr>
              <w:spacing w:line="276" w:lineRule="auto"/>
              <w:jc w:val="center"/>
              <w:rPr>
                <w:rFonts w:ascii="Calibri" w:eastAsia="Calibri" w:hAnsi="Calibri" w:cs="Calibri"/>
                <w:sz w:val="24"/>
                <w:szCs w:val="24"/>
              </w:rPr>
            </w:pPr>
            <w:r w:rsidRPr="000A2CA4">
              <w:rPr>
                <w:rFonts w:cstheme="minorHAnsi"/>
              </w:rPr>
              <w:t>5</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5D5ABE2A" w14:textId="4792CE93" w:rsidR="00810687" w:rsidRDefault="00810687" w:rsidP="00810687">
            <w:pPr>
              <w:jc w:val="center"/>
            </w:pPr>
            <w:r w:rsidRPr="000A2CA4">
              <w:rPr>
                <w:rFonts w:cstheme="minorHAnsi"/>
              </w:rPr>
              <w:t>1%</w:t>
            </w:r>
          </w:p>
        </w:tc>
      </w:tr>
      <w:tr w:rsidR="00810687" w14:paraId="4C955BBE" w14:textId="77777777" w:rsidTr="00810687">
        <w:trPr>
          <w:trHeight w:val="435"/>
        </w:trPr>
        <w:tc>
          <w:tcPr>
            <w:tcW w:w="2189" w:type="dxa"/>
            <w:tcBorders>
              <w:top w:val="single" w:sz="4" w:space="0" w:color="auto"/>
              <w:bottom w:val="single" w:sz="4" w:space="0" w:color="auto"/>
              <w:right w:val="single" w:sz="4" w:space="0" w:color="auto"/>
            </w:tcBorders>
            <w:shd w:val="clear" w:color="auto" w:fill="00B0F0"/>
            <w:vAlign w:val="center"/>
          </w:tcPr>
          <w:p w14:paraId="239545EB" w14:textId="77777777" w:rsidR="00810687" w:rsidRDefault="00810687" w:rsidP="00D06B10">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30A81639" w14:textId="2B70C497" w:rsidR="00810687" w:rsidRPr="74A1C203" w:rsidRDefault="00810687" w:rsidP="00810687">
            <w:pPr>
              <w:jc w:val="center"/>
              <w:rPr>
                <w:rFonts w:ascii="Calibri" w:eastAsia="Calibri" w:hAnsi="Calibri" w:cs="Calibri"/>
                <w:sz w:val="24"/>
                <w:szCs w:val="24"/>
              </w:rPr>
            </w:pPr>
            <w:r>
              <w:rPr>
                <w:rFonts w:ascii="Calibri" w:eastAsia="Calibri" w:hAnsi="Calibri" w:cs="Calibri"/>
                <w:sz w:val="24"/>
                <w:szCs w:val="24"/>
              </w:rPr>
              <w:t>2.2.10</w:t>
            </w:r>
          </w:p>
        </w:tc>
        <w:tc>
          <w:tcPr>
            <w:tcW w:w="2001" w:type="dxa"/>
            <w:tcBorders>
              <w:top w:val="single" w:sz="4" w:space="0" w:color="auto"/>
              <w:left w:val="single" w:sz="4" w:space="0" w:color="auto"/>
              <w:bottom w:val="single" w:sz="4" w:space="0" w:color="auto"/>
              <w:right w:val="single" w:sz="4" w:space="0" w:color="auto"/>
            </w:tcBorders>
            <w:vAlign w:val="center"/>
          </w:tcPr>
          <w:p w14:paraId="3B6957FB" w14:textId="5F80FDDC" w:rsidR="00810687" w:rsidRDefault="00810687" w:rsidP="00810687">
            <w:pPr>
              <w:spacing w:line="276" w:lineRule="auto"/>
              <w:jc w:val="center"/>
              <w:rPr>
                <w:rFonts w:ascii="Calibri" w:eastAsia="Calibri" w:hAnsi="Calibri" w:cs="Calibri"/>
                <w:sz w:val="24"/>
                <w:szCs w:val="24"/>
              </w:rPr>
            </w:pPr>
            <w:r w:rsidRPr="000A2CA4">
              <w:rPr>
                <w:rFonts w:cstheme="minorHAnsi"/>
              </w:rPr>
              <w:t>20</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536118C4" w14:textId="6AE072ED" w:rsidR="00810687" w:rsidRDefault="00810687" w:rsidP="00810687">
            <w:pPr>
              <w:jc w:val="center"/>
            </w:pPr>
            <w:r w:rsidRPr="000A2CA4">
              <w:rPr>
                <w:rFonts w:cstheme="minorHAnsi"/>
              </w:rPr>
              <w:t>4%</w:t>
            </w:r>
          </w:p>
        </w:tc>
      </w:tr>
      <w:tr w:rsidR="00810687" w14:paraId="215BB923" w14:textId="77777777" w:rsidTr="00810687">
        <w:trPr>
          <w:trHeight w:val="435"/>
        </w:trPr>
        <w:tc>
          <w:tcPr>
            <w:tcW w:w="2189" w:type="dxa"/>
            <w:tcBorders>
              <w:top w:val="single" w:sz="4" w:space="0" w:color="auto"/>
              <w:bottom w:val="single" w:sz="4" w:space="0" w:color="auto"/>
              <w:right w:val="single" w:sz="4" w:space="0" w:color="auto"/>
            </w:tcBorders>
            <w:shd w:val="clear" w:color="auto" w:fill="00B0F0"/>
            <w:vAlign w:val="center"/>
          </w:tcPr>
          <w:p w14:paraId="340E7374" w14:textId="77777777" w:rsidR="00810687" w:rsidRDefault="00810687" w:rsidP="00D06B10">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296FE6A9" w14:textId="4066AB8F" w:rsidR="00810687" w:rsidRPr="74A1C203" w:rsidRDefault="00810687" w:rsidP="00810687">
            <w:pPr>
              <w:jc w:val="center"/>
              <w:rPr>
                <w:rFonts w:ascii="Calibri" w:eastAsia="Calibri" w:hAnsi="Calibri" w:cs="Calibri"/>
                <w:sz w:val="24"/>
                <w:szCs w:val="24"/>
              </w:rPr>
            </w:pPr>
            <w:r>
              <w:rPr>
                <w:rFonts w:ascii="Calibri" w:eastAsia="Calibri" w:hAnsi="Calibri" w:cs="Calibri"/>
                <w:sz w:val="24"/>
                <w:szCs w:val="24"/>
              </w:rPr>
              <w:t>2.1.11</w:t>
            </w:r>
          </w:p>
        </w:tc>
        <w:tc>
          <w:tcPr>
            <w:tcW w:w="2001" w:type="dxa"/>
            <w:tcBorders>
              <w:top w:val="single" w:sz="4" w:space="0" w:color="auto"/>
              <w:left w:val="single" w:sz="4" w:space="0" w:color="auto"/>
              <w:bottom w:val="single" w:sz="4" w:space="0" w:color="auto"/>
              <w:right w:val="single" w:sz="4" w:space="0" w:color="auto"/>
            </w:tcBorders>
            <w:vAlign w:val="center"/>
          </w:tcPr>
          <w:p w14:paraId="44F099BE" w14:textId="7297D1B0" w:rsidR="00810687" w:rsidRDefault="00810687" w:rsidP="00810687">
            <w:pPr>
              <w:spacing w:line="276" w:lineRule="auto"/>
              <w:jc w:val="center"/>
              <w:rPr>
                <w:rFonts w:ascii="Calibri" w:eastAsia="Calibri" w:hAnsi="Calibri" w:cs="Calibri"/>
                <w:sz w:val="24"/>
                <w:szCs w:val="24"/>
              </w:rPr>
            </w:pPr>
            <w:r w:rsidRPr="000A2CA4">
              <w:rPr>
                <w:rFonts w:cstheme="minorHAnsi"/>
              </w:rPr>
              <w:t>5</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5D46D847" w14:textId="588096A7" w:rsidR="00810687" w:rsidRDefault="00810687" w:rsidP="00810687">
            <w:pPr>
              <w:jc w:val="center"/>
            </w:pPr>
            <w:r w:rsidRPr="000A2CA4">
              <w:rPr>
                <w:rFonts w:cstheme="minorHAnsi"/>
              </w:rPr>
              <w:t>1%</w:t>
            </w:r>
          </w:p>
        </w:tc>
      </w:tr>
      <w:tr w:rsidR="00810687" w14:paraId="16B0F62F" w14:textId="77777777" w:rsidTr="00810687">
        <w:trPr>
          <w:trHeight w:val="435"/>
        </w:trPr>
        <w:tc>
          <w:tcPr>
            <w:tcW w:w="2189" w:type="dxa"/>
            <w:tcBorders>
              <w:top w:val="single" w:sz="4" w:space="0" w:color="auto"/>
              <w:bottom w:val="single" w:sz="4" w:space="0" w:color="auto"/>
              <w:right w:val="single" w:sz="4" w:space="0" w:color="auto"/>
            </w:tcBorders>
            <w:shd w:val="clear" w:color="auto" w:fill="00B0F0"/>
            <w:vAlign w:val="center"/>
          </w:tcPr>
          <w:p w14:paraId="71819EBE" w14:textId="77777777" w:rsidR="00810687" w:rsidRDefault="00810687" w:rsidP="00D06B10">
            <w:pPr>
              <w:spacing w:line="276" w:lineRule="auto"/>
              <w:jc w:val="both"/>
              <w:rPr>
                <w:rFonts w:ascii="Calibri" w:eastAsia="Calibri" w:hAnsi="Calibri" w:cs="Calibri"/>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vAlign w:val="center"/>
          </w:tcPr>
          <w:p w14:paraId="14B3DCFB" w14:textId="21292B97" w:rsidR="00810687" w:rsidRPr="74A1C203" w:rsidRDefault="00810687" w:rsidP="00810687">
            <w:pPr>
              <w:jc w:val="center"/>
              <w:rPr>
                <w:rFonts w:ascii="Calibri" w:eastAsia="Calibri" w:hAnsi="Calibri" w:cs="Calibri"/>
                <w:sz w:val="24"/>
                <w:szCs w:val="24"/>
              </w:rPr>
            </w:pPr>
            <w:r>
              <w:rPr>
                <w:rFonts w:ascii="Calibri" w:eastAsia="Calibri" w:hAnsi="Calibri" w:cs="Calibri"/>
                <w:sz w:val="24"/>
                <w:szCs w:val="24"/>
              </w:rPr>
              <w:t>2.1.12</w:t>
            </w:r>
          </w:p>
        </w:tc>
        <w:tc>
          <w:tcPr>
            <w:tcW w:w="2001" w:type="dxa"/>
            <w:tcBorders>
              <w:top w:val="single" w:sz="4" w:space="0" w:color="auto"/>
              <w:left w:val="single" w:sz="4" w:space="0" w:color="auto"/>
              <w:bottom w:val="single" w:sz="4" w:space="0" w:color="auto"/>
              <w:right w:val="single" w:sz="4" w:space="0" w:color="auto"/>
            </w:tcBorders>
            <w:vAlign w:val="center"/>
          </w:tcPr>
          <w:p w14:paraId="533149B2" w14:textId="455434F0" w:rsidR="00810687" w:rsidRDefault="00810687" w:rsidP="00810687">
            <w:pPr>
              <w:spacing w:line="276" w:lineRule="auto"/>
              <w:jc w:val="center"/>
              <w:rPr>
                <w:rFonts w:ascii="Calibri" w:eastAsia="Calibri" w:hAnsi="Calibri" w:cs="Calibri"/>
                <w:sz w:val="24"/>
                <w:szCs w:val="24"/>
              </w:rPr>
            </w:pPr>
            <w:r w:rsidRPr="000A2CA4">
              <w:rPr>
                <w:rFonts w:cstheme="minorHAnsi"/>
              </w:rPr>
              <w:t>5</w:t>
            </w:r>
            <w:r>
              <w:rPr>
                <w:rFonts w:cstheme="minorHAnsi"/>
              </w:rPr>
              <w:t>%</w:t>
            </w:r>
          </w:p>
        </w:tc>
        <w:tc>
          <w:tcPr>
            <w:tcW w:w="1410" w:type="dxa"/>
            <w:tcBorders>
              <w:top w:val="single" w:sz="4" w:space="0" w:color="auto"/>
              <w:left w:val="single" w:sz="4" w:space="0" w:color="auto"/>
              <w:bottom w:val="single" w:sz="4" w:space="0" w:color="auto"/>
              <w:right w:val="single" w:sz="4" w:space="0" w:color="auto"/>
            </w:tcBorders>
            <w:vAlign w:val="center"/>
          </w:tcPr>
          <w:p w14:paraId="24E51A91" w14:textId="6CA59518" w:rsidR="00810687" w:rsidRDefault="00810687" w:rsidP="00810687">
            <w:pPr>
              <w:jc w:val="center"/>
            </w:pPr>
            <w:r w:rsidRPr="000A2CA4">
              <w:rPr>
                <w:rFonts w:cstheme="minorHAnsi"/>
              </w:rPr>
              <w:t>1%</w:t>
            </w:r>
          </w:p>
        </w:tc>
      </w:tr>
      <w:tr w:rsidR="00810687" w14:paraId="58D349C8" w14:textId="77777777" w:rsidTr="00810687">
        <w:tc>
          <w:tcPr>
            <w:tcW w:w="2189" w:type="dxa"/>
            <w:tcBorders>
              <w:top w:val="single" w:sz="4" w:space="0" w:color="auto"/>
              <w:left w:val="single" w:sz="4" w:space="0" w:color="auto"/>
              <w:bottom w:val="single" w:sz="4" w:space="0" w:color="auto"/>
              <w:right w:val="single" w:sz="4" w:space="0" w:color="auto"/>
            </w:tcBorders>
            <w:shd w:val="clear" w:color="auto" w:fill="00B0F0"/>
          </w:tcPr>
          <w:p w14:paraId="75855C9A" w14:textId="4FB1CE3D" w:rsidR="00810687" w:rsidRDefault="00810687" w:rsidP="00D06B10">
            <w:pPr>
              <w:spacing w:line="276" w:lineRule="auto"/>
            </w:pPr>
            <w:r w:rsidRPr="74A1C203">
              <w:rPr>
                <w:rFonts w:ascii="Calibri" w:eastAsia="Calibri" w:hAnsi="Calibri" w:cs="Calibri"/>
                <w:b/>
                <w:bCs/>
                <w:color w:val="FFFFFF" w:themeColor="background1"/>
                <w:sz w:val="24"/>
                <w:szCs w:val="24"/>
              </w:rPr>
              <w:t>Support &amp; Maintenance</w:t>
            </w:r>
          </w:p>
        </w:tc>
        <w:tc>
          <w:tcPr>
            <w:tcW w:w="1377" w:type="dxa"/>
            <w:tcBorders>
              <w:top w:val="single" w:sz="4" w:space="0" w:color="auto"/>
              <w:left w:val="single" w:sz="4" w:space="0" w:color="auto"/>
              <w:bottom w:val="single" w:sz="4" w:space="0" w:color="auto"/>
              <w:right w:val="single" w:sz="4" w:space="0" w:color="auto"/>
            </w:tcBorders>
            <w:shd w:val="clear" w:color="auto" w:fill="00B0F0"/>
            <w:vAlign w:val="center"/>
          </w:tcPr>
          <w:p w14:paraId="465C6B9E" w14:textId="0795D96A" w:rsidR="00810687" w:rsidRPr="00810687" w:rsidRDefault="00810687" w:rsidP="00810687">
            <w:pPr>
              <w:jc w:val="center"/>
              <w:rPr>
                <w:b/>
                <w:bCs/>
              </w:rPr>
            </w:pPr>
            <w:r w:rsidRPr="00810687">
              <w:rPr>
                <w:rFonts w:ascii="Calibri" w:eastAsia="Calibri" w:hAnsi="Calibri" w:cs="Calibri"/>
                <w:b/>
                <w:bCs/>
                <w:sz w:val="24"/>
                <w:szCs w:val="24"/>
              </w:rPr>
              <w:t>Total</w:t>
            </w:r>
          </w:p>
        </w:tc>
        <w:tc>
          <w:tcPr>
            <w:tcW w:w="2001" w:type="dxa"/>
            <w:tcBorders>
              <w:top w:val="single" w:sz="4" w:space="0" w:color="auto"/>
              <w:left w:val="single" w:sz="4" w:space="0" w:color="auto"/>
              <w:bottom w:val="single" w:sz="4" w:space="0" w:color="auto"/>
              <w:right w:val="single" w:sz="4" w:space="0" w:color="auto"/>
            </w:tcBorders>
            <w:shd w:val="clear" w:color="auto" w:fill="00B0F0"/>
            <w:vAlign w:val="center"/>
          </w:tcPr>
          <w:p w14:paraId="13F88DA0" w14:textId="048D59A7" w:rsidR="00810687" w:rsidRDefault="00810687" w:rsidP="00810687">
            <w:pPr>
              <w:spacing w:line="276" w:lineRule="auto"/>
              <w:jc w:val="center"/>
            </w:pPr>
            <w:r w:rsidRPr="4AC323FD">
              <w:rPr>
                <w:rFonts w:ascii="Calibri" w:eastAsia="Calibri" w:hAnsi="Calibri" w:cs="Calibri"/>
                <w:b/>
                <w:bCs/>
                <w:color w:val="000000" w:themeColor="text1"/>
                <w:sz w:val="24"/>
                <w:szCs w:val="24"/>
              </w:rPr>
              <w:t>100%</w:t>
            </w:r>
          </w:p>
        </w:tc>
        <w:tc>
          <w:tcPr>
            <w:tcW w:w="1410" w:type="dxa"/>
            <w:tcBorders>
              <w:top w:val="single" w:sz="4" w:space="0" w:color="auto"/>
              <w:left w:val="single" w:sz="4" w:space="0" w:color="auto"/>
              <w:bottom w:val="single" w:sz="4" w:space="0" w:color="auto"/>
              <w:right w:val="single" w:sz="4" w:space="0" w:color="auto"/>
            </w:tcBorders>
            <w:shd w:val="clear" w:color="auto" w:fill="00B0F0"/>
            <w:vAlign w:val="center"/>
          </w:tcPr>
          <w:p w14:paraId="62939379" w14:textId="33EC175E" w:rsidR="00810687" w:rsidRDefault="00F909BE" w:rsidP="00810687">
            <w:pPr>
              <w:spacing w:line="276"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15</w:t>
            </w:r>
            <w:r w:rsidR="00810687" w:rsidRPr="4AC323FD">
              <w:rPr>
                <w:rFonts w:ascii="Calibri" w:eastAsia="Calibri" w:hAnsi="Calibri" w:cs="Calibri"/>
                <w:b/>
                <w:bCs/>
                <w:color w:val="000000" w:themeColor="text1"/>
                <w:sz w:val="24"/>
                <w:szCs w:val="24"/>
              </w:rPr>
              <w:t>%</w:t>
            </w:r>
          </w:p>
        </w:tc>
      </w:tr>
      <w:tr w:rsidR="00810687" w14:paraId="1454A4E9" w14:textId="77777777" w:rsidTr="00810687">
        <w:trPr>
          <w:trHeight w:val="633"/>
        </w:trPr>
        <w:tc>
          <w:tcPr>
            <w:tcW w:w="2189" w:type="dxa"/>
            <w:vMerge w:val="restart"/>
            <w:tcBorders>
              <w:top w:val="single" w:sz="4" w:space="0" w:color="auto"/>
              <w:left w:val="single" w:sz="4" w:space="0" w:color="auto"/>
              <w:bottom w:val="single" w:sz="4" w:space="0" w:color="auto"/>
              <w:right w:val="single" w:sz="4" w:space="0" w:color="auto"/>
            </w:tcBorders>
            <w:shd w:val="clear" w:color="auto" w:fill="00B0F0"/>
          </w:tcPr>
          <w:p w14:paraId="1823D9DB" w14:textId="215B895F" w:rsidR="00810687" w:rsidRDefault="00810687" w:rsidP="00CD0150">
            <w:pPr>
              <w:spacing w:line="276" w:lineRule="auto"/>
              <w:jc w:val="both"/>
              <w:rPr>
                <w:rFonts w:ascii="Calibri" w:eastAsia="Calibri" w:hAnsi="Calibri" w:cs="Calibri"/>
                <w:b/>
                <w:bCs/>
                <w:color w:val="FFFFFF" w:themeColor="background1"/>
                <w:sz w:val="24"/>
                <w:szCs w:val="24"/>
              </w:rPr>
            </w:pPr>
            <w:r w:rsidRPr="74A1C203">
              <w:rPr>
                <w:rFonts w:ascii="Calibri" w:eastAsia="Calibri" w:hAnsi="Calibri" w:cs="Calibri"/>
                <w:color w:val="FFFFFF" w:themeColor="background1"/>
                <w:sz w:val="24"/>
                <w:szCs w:val="24"/>
              </w:rPr>
              <w:t xml:space="preserve"> </w:t>
            </w:r>
          </w:p>
        </w:tc>
        <w:tc>
          <w:tcPr>
            <w:tcW w:w="1377" w:type="dxa"/>
            <w:tcBorders>
              <w:top w:val="single" w:sz="4" w:space="0" w:color="auto"/>
              <w:left w:val="single" w:sz="4" w:space="0" w:color="auto"/>
              <w:bottom w:val="single" w:sz="4" w:space="0" w:color="auto"/>
              <w:right w:val="single" w:sz="4" w:space="0" w:color="auto"/>
            </w:tcBorders>
          </w:tcPr>
          <w:p w14:paraId="7174F358" w14:textId="30AB9F1F" w:rsidR="00810687" w:rsidRDefault="00810687" w:rsidP="00CD0150">
            <w:pPr>
              <w:jc w:val="both"/>
              <w:rPr>
                <w:rFonts w:ascii="Calibri" w:eastAsia="Calibri" w:hAnsi="Calibri" w:cs="Calibri"/>
                <w:sz w:val="24"/>
                <w:szCs w:val="24"/>
              </w:rPr>
            </w:pPr>
            <w:r w:rsidRPr="74A1C203">
              <w:rPr>
                <w:rFonts w:ascii="Calibri" w:eastAsia="Calibri" w:hAnsi="Calibri" w:cs="Calibri"/>
                <w:sz w:val="24"/>
                <w:szCs w:val="24"/>
              </w:rPr>
              <w:t>3.1.1</w:t>
            </w:r>
          </w:p>
        </w:tc>
        <w:tc>
          <w:tcPr>
            <w:tcW w:w="2001" w:type="dxa"/>
            <w:tcBorders>
              <w:top w:val="single" w:sz="4" w:space="0" w:color="auto"/>
              <w:left w:val="single" w:sz="4" w:space="0" w:color="auto"/>
              <w:bottom w:val="single" w:sz="4" w:space="0" w:color="auto"/>
              <w:right w:val="single" w:sz="4" w:space="0" w:color="auto"/>
            </w:tcBorders>
            <w:vAlign w:val="center"/>
          </w:tcPr>
          <w:p w14:paraId="5A68A48E" w14:textId="581E07E7" w:rsidR="00810687" w:rsidRDefault="00810687" w:rsidP="00CD0150">
            <w:pPr>
              <w:spacing w:line="276" w:lineRule="auto"/>
              <w:jc w:val="center"/>
              <w:rPr>
                <w:rFonts w:ascii="Calibri" w:eastAsia="Calibri" w:hAnsi="Calibri" w:cs="Calibri"/>
                <w:sz w:val="24"/>
                <w:szCs w:val="24"/>
              </w:rPr>
            </w:pPr>
            <w:r w:rsidRPr="000A2CA4">
              <w:rPr>
                <w:sz w:val="24"/>
                <w:szCs w:val="24"/>
              </w:rPr>
              <w:t>20%</w:t>
            </w:r>
          </w:p>
        </w:tc>
        <w:tc>
          <w:tcPr>
            <w:tcW w:w="1410" w:type="dxa"/>
            <w:tcBorders>
              <w:top w:val="single" w:sz="4" w:space="0" w:color="auto"/>
              <w:left w:val="single" w:sz="4" w:space="0" w:color="auto"/>
              <w:bottom w:val="single" w:sz="4" w:space="0" w:color="auto"/>
              <w:right w:val="single" w:sz="4" w:space="0" w:color="auto"/>
            </w:tcBorders>
            <w:vAlign w:val="center"/>
          </w:tcPr>
          <w:p w14:paraId="05E1112D" w14:textId="4FA04BCA" w:rsidR="00810687" w:rsidRDefault="00343495" w:rsidP="00CD0150">
            <w:pPr>
              <w:spacing w:line="276" w:lineRule="auto"/>
              <w:jc w:val="center"/>
              <w:rPr>
                <w:rFonts w:ascii="Calibri" w:eastAsia="Calibri" w:hAnsi="Calibri" w:cs="Calibri"/>
                <w:sz w:val="24"/>
                <w:szCs w:val="24"/>
              </w:rPr>
            </w:pPr>
            <w:r>
              <w:rPr>
                <w:color w:val="000000" w:themeColor="text1"/>
                <w:sz w:val="24"/>
                <w:szCs w:val="24"/>
              </w:rPr>
              <w:t>3</w:t>
            </w:r>
            <w:r w:rsidR="00810687" w:rsidRPr="000A2CA4">
              <w:rPr>
                <w:color w:val="000000" w:themeColor="text1"/>
                <w:sz w:val="24"/>
                <w:szCs w:val="24"/>
              </w:rPr>
              <w:t>%</w:t>
            </w:r>
          </w:p>
        </w:tc>
      </w:tr>
      <w:tr w:rsidR="00810687" w14:paraId="270E0CD7" w14:textId="77777777" w:rsidTr="00810687">
        <w:trPr>
          <w:trHeight w:val="495"/>
        </w:trPr>
        <w:tc>
          <w:tcPr>
            <w:tcW w:w="2189" w:type="dxa"/>
            <w:vMerge/>
            <w:tcBorders>
              <w:top w:val="single" w:sz="4" w:space="0" w:color="auto"/>
              <w:left w:val="single" w:sz="4" w:space="0" w:color="auto"/>
              <w:bottom w:val="single" w:sz="4" w:space="0" w:color="auto"/>
              <w:right w:val="single" w:sz="4" w:space="0" w:color="auto"/>
            </w:tcBorders>
            <w:shd w:val="clear" w:color="auto" w:fill="00B0F0"/>
          </w:tcPr>
          <w:p w14:paraId="3B0654E7" w14:textId="77777777" w:rsidR="00810687" w:rsidRDefault="00810687" w:rsidP="00CD0150"/>
        </w:tc>
        <w:tc>
          <w:tcPr>
            <w:tcW w:w="1377" w:type="dxa"/>
            <w:tcBorders>
              <w:top w:val="single" w:sz="4" w:space="0" w:color="auto"/>
              <w:left w:val="single" w:sz="4" w:space="0" w:color="auto"/>
              <w:bottom w:val="single" w:sz="4" w:space="0" w:color="auto"/>
              <w:right w:val="single" w:sz="4" w:space="0" w:color="auto"/>
            </w:tcBorders>
          </w:tcPr>
          <w:p w14:paraId="4FA35B47" w14:textId="71EBB219" w:rsidR="00810687" w:rsidRDefault="00810687" w:rsidP="00CD0150">
            <w:pPr>
              <w:jc w:val="both"/>
              <w:rPr>
                <w:rFonts w:ascii="Calibri" w:eastAsia="Calibri" w:hAnsi="Calibri" w:cs="Calibri"/>
                <w:sz w:val="24"/>
                <w:szCs w:val="24"/>
              </w:rPr>
            </w:pPr>
            <w:r w:rsidRPr="74A1C203">
              <w:rPr>
                <w:rFonts w:ascii="Calibri" w:eastAsia="Calibri" w:hAnsi="Calibri" w:cs="Calibri"/>
                <w:sz w:val="24"/>
                <w:szCs w:val="24"/>
              </w:rPr>
              <w:t>3.1.2</w:t>
            </w:r>
          </w:p>
        </w:tc>
        <w:tc>
          <w:tcPr>
            <w:tcW w:w="2001" w:type="dxa"/>
            <w:tcBorders>
              <w:top w:val="single" w:sz="4" w:space="0" w:color="auto"/>
              <w:left w:val="single" w:sz="4" w:space="0" w:color="auto"/>
              <w:bottom w:val="single" w:sz="4" w:space="0" w:color="auto"/>
              <w:right w:val="single" w:sz="4" w:space="0" w:color="auto"/>
            </w:tcBorders>
            <w:vAlign w:val="center"/>
          </w:tcPr>
          <w:p w14:paraId="49B06EA2" w14:textId="1ED5AFDA" w:rsidR="00810687" w:rsidRDefault="00810687" w:rsidP="00CD0150">
            <w:pPr>
              <w:jc w:val="center"/>
            </w:pPr>
            <w:r w:rsidRPr="000A2CA4">
              <w:rPr>
                <w:color w:val="000000" w:themeColor="text1"/>
                <w:sz w:val="24"/>
                <w:szCs w:val="24"/>
              </w:rPr>
              <w:t>20%</w:t>
            </w:r>
          </w:p>
        </w:tc>
        <w:tc>
          <w:tcPr>
            <w:tcW w:w="1410" w:type="dxa"/>
            <w:tcBorders>
              <w:top w:val="single" w:sz="4" w:space="0" w:color="auto"/>
              <w:left w:val="single" w:sz="4" w:space="0" w:color="auto"/>
              <w:bottom w:val="single" w:sz="4" w:space="0" w:color="auto"/>
              <w:right w:val="single" w:sz="4" w:space="0" w:color="auto"/>
            </w:tcBorders>
            <w:vAlign w:val="center"/>
          </w:tcPr>
          <w:p w14:paraId="058B549C" w14:textId="3100F471" w:rsidR="00810687" w:rsidRDefault="00343495" w:rsidP="00CD0150">
            <w:pPr>
              <w:jc w:val="center"/>
            </w:pPr>
            <w:r>
              <w:rPr>
                <w:color w:val="000000" w:themeColor="text1"/>
                <w:sz w:val="24"/>
                <w:szCs w:val="24"/>
              </w:rPr>
              <w:t>3</w:t>
            </w:r>
            <w:r w:rsidR="00810687" w:rsidRPr="000A2CA4">
              <w:rPr>
                <w:color w:val="000000" w:themeColor="text1"/>
                <w:sz w:val="24"/>
                <w:szCs w:val="24"/>
              </w:rPr>
              <w:t>%</w:t>
            </w:r>
          </w:p>
        </w:tc>
      </w:tr>
      <w:tr w:rsidR="00810687" w14:paraId="0A501073" w14:textId="77777777" w:rsidTr="00810687">
        <w:trPr>
          <w:trHeight w:val="495"/>
        </w:trPr>
        <w:tc>
          <w:tcPr>
            <w:tcW w:w="2189" w:type="dxa"/>
            <w:vMerge w:val="restart"/>
            <w:tcBorders>
              <w:top w:val="single" w:sz="4" w:space="0" w:color="auto"/>
              <w:bottom w:val="single" w:sz="4" w:space="0" w:color="auto"/>
              <w:right w:val="single" w:sz="4" w:space="0" w:color="auto"/>
            </w:tcBorders>
            <w:vAlign w:val="center"/>
          </w:tcPr>
          <w:p w14:paraId="052771EE" w14:textId="77777777" w:rsidR="00810687" w:rsidRDefault="00810687" w:rsidP="00CD0150">
            <w:pPr>
              <w:spacing w:line="276" w:lineRule="auto"/>
              <w:jc w:val="both"/>
              <w:rPr>
                <w:rFonts w:ascii="Calibri" w:eastAsia="Calibri" w:hAnsi="Calibri" w:cs="Calibri"/>
                <w:b/>
                <w:bCs/>
                <w:color w:val="FFFFFF" w:themeColor="background1"/>
                <w:sz w:val="24"/>
                <w:szCs w:val="24"/>
              </w:rPr>
            </w:pPr>
          </w:p>
          <w:p w14:paraId="0DAAFE93" w14:textId="1DFCC53D" w:rsidR="00810687" w:rsidRDefault="00810687" w:rsidP="00CD0150">
            <w:pPr>
              <w:spacing w:line="276" w:lineRule="auto"/>
              <w:jc w:val="both"/>
              <w:rPr>
                <w:rFonts w:ascii="Calibri" w:eastAsia="Calibri" w:hAnsi="Calibri" w:cs="Calibri"/>
                <w:b/>
                <w:bCs/>
                <w:color w:val="FFFFFF" w:themeColor="background1"/>
                <w:sz w:val="24"/>
                <w:szCs w:val="24"/>
              </w:rPr>
            </w:pPr>
          </w:p>
        </w:tc>
        <w:tc>
          <w:tcPr>
            <w:tcW w:w="1377" w:type="dxa"/>
            <w:tcBorders>
              <w:top w:val="single" w:sz="4" w:space="0" w:color="auto"/>
              <w:left w:val="single" w:sz="4" w:space="0" w:color="auto"/>
              <w:bottom w:val="single" w:sz="4" w:space="0" w:color="auto"/>
              <w:right w:val="single" w:sz="4" w:space="0" w:color="auto"/>
            </w:tcBorders>
          </w:tcPr>
          <w:p w14:paraId="5B80EC24" w14:textId="21873C4F" w:rsidR="00810687" w:rsidRDefault="00810687" w:rsidP="00CD0150">
            <w:pPr>
              <w:jc w:val="both"/>
              <w:rPr>
                <w:rFonts w:ascii="Calibri" w:eastAsia="Calibri" w:hAnsi="Calibri" w:cs="Calibri"/>
                <w:sz w:val="24"/>
                <w:szCs w:val="24"/>
              </w:rPr>
            </w:pPr>
            <w:r w:rsidRPr="74A1C203">
              <w:rPr>
                <w:rFonts w:ascii="Calibri" w:eastAsia="Calibri" w:hAnsi="Calibri" w:cs="Calibri"/>
                <w:sz w:val="24"/>
                <w:szCs w:val="24"/>
              </w:rPr>
              <w:t>3.1.3</w:t>
            </w:r>
          </w:p>
        </w:tc>
        <w:tc>
          <w:tcPr>
            <w:tcW w:w="2001" w:type="dxa"/>
            <w:tcBorders>
              <w:top w:val="single" w:sz="4" w:space="0" w:color="auto"/>
              <w:left w:val="single" w:sz="4" w:space="0" w:color="auto"/>
              <w:bottom w:val="single" w:sz="4" w:space="0" w:color="auto"/>
              <w:right w:val="single" w:sz="4" w:space="0" w:color="auto"/>
            </w:tcBorders>
            <w:vAlign w:val="center"/>
          </w:tcPr>
          <w:p w14:paraId="08C91BBC" w14:textId="429D01FB" w:rsidR="00810687" w:rsidRDefault="00810687" w:rsidP="00CD0150">
            <w:pPr>
              <w:spacing w:line="276" w:lineRule="auto"/>
              <w:jc w:val="center"/>
              <w:rPr>
                <w:rFonts w:ascii="Calibri" w:eastAsia="Calibri" w:hAnsi="Calibri" w:cs="Calibri"/>
                <w:sz w:val="24"/>
                <w:szCs w:val="24"/>
              </w:rPr>
            </w:pPr>
            <w:r w:rsidRPr="000A2CA4">
              <w:rPr>
                <w:color w:val="000000" w:themeColor="text1"/>
                <w:sz w:val="24"/>
                <w:szCs w:val="24"/>
              </w:rPr>
              <w:t>10%</w:t>
            </w:r>
          </w:p>
        </w:tc>
        <w:tc>
          <w:tcPr>
            <w:tcW w:w="1410" w:type="dxa"/>
            <w:tcBorders>
              <w:top w:val="single" w:sz="4" w:space="0" w:color="auto"/>
              <w:left w:val="single" w:sz="4" w:space="0" w:color="auto"/>
              <w:bottom w:val="single" w:sz="4" w:space="0" w:color="auto"/>
              <w:right w:val="single" w:sz="4" w:space="0" w:color="auto"/>
            </w:tcBorders>
            <w:vAlign w:val="center"/>
          </w:tcPr>
          <w:p w14:paraId="17A54DA0" w14:textId="404B409F" w:rsidR="00810687" w:rsidRDefault="00343495" w:rsidP="00CD0150">
            <w:pPr>
              <w:spacing w:line="276" w:lineRule="auto"/>
              <w:jc w:val="center"/>
              <w:rPr>
                <w:rFonts w:ascii="Calibri" w:eastAsia="Calibri" w:hAnsi="Calibri" w:cs="Calibri"/>
                <w:sz w:val="24"/>
                <w:szCs w:val="24"/>
              </w:rPr>
            </w:pPr>
            <w:r>
              <w:rPr>
                <w:color w:val="000000" w:themeColor="text1"/>
                <w:sz w:val="24"/>
                <w:szCs w:val="24"/>
              </w:rPr>
              <w:t>1.50</w:t>
            </w:r>
            <w:r w:rsidR="00810687" w:rsidRPr="000A2CA4">
              <w:rPr>
                <w:color w:val="000000" w:themeColor="text1"/>
                <w:sz w:val="24"/>
                <w:szCs w:val="24"/>
              </w:rPr>
              <w:t>%</w:t>
            </w:r>
          </w:p>
        </w:tc>
      </w:tr>
      <w:tr w:rsidR="00810687" w14:paraId="4D521912" w14:textId="77777777" w:rsidTr="00810687">
        <w:trPr>
          <w:trHeight w:val="495"/>
        </w:trPr>
        <w:tc>
          <w:tcPr>
            <w:tcW w:w="2189" w:type="dxa"/>
            <w:vMerge/>
            <w:tcBorders>
              <w:top w:val="single" w:sz="4" w:space="0" w:color="auto"/>
              <w:left w:val="single" w:sz="4" w:space="0" w:color="auto"/>
              <w:bottom w:val="single" w:sz="4" w:space="0" w:color="auto"/>
              <w:right w:val="single" w:sz="4" w:space="0" w:color="auto"/>
            </w:tcBorders>
            <w:shd w:val="clear" w:color="auto" w:fill="00B0F0"/>
          </w:tcPr>
          <w:p w14:paraId="2F2AB9C6" w14:textId="77777777" w:rsidR="00810687" w:rsidRDefault="00810687" w:rsidP="00CD0150"/>
        </w:tc>
        <w:tc>
          <w:tcPr>
            <w:tcW w:w="1377" w:type="dxa"/>
            <w:tcBorders>
              <w:top w:val="single" w:sz="4" w:space="0" w:color="auto"/>
              <w:left w:val="single" w:sz="4" w:space="0" w:color="auto"/>
              <w:bottom w:val="single" w:sz="4" w:space="0" w:color="auto"/>
              <w:right w:val="single" w:sz="4" w:space="0" w:color="auto"/>
            </w:tcBorders>
          </w:tcPr>
          <w:p w14:paraId="387F7EFA" w14:textId="3BB0FA9B" w:rsidR="00810687" w:rsidRDefault="00810687" w:rsidP="00CD0150">
            <w:pPr>
              <w:jc w:val="both"/>
              <w:rPr>
                <w:rFonts w:ascii="Calibri" w:eastAsia="Calibri" w:hAnsi="Calibri" w:cs="Calibri"/>
                <w:sz w:val="24"/>
                <w:szCs w:val="24"/>
              </w:rPr>
            </w:pPr>
            <w:r w:rsidRPr="74A1C203">
              <w:rPr>
                <w:rFonts w:ascii="Calibri" w:eastAsia="Calibri" w:hAnsi="Calibri" w:cs="Calibri"/>
                <w:sz w:val="24"/>
                <w:szCs w:val="24"/>
              </w:rPr>
              <w:t>3.1.4</w:t>
            </w:r>
          </w:p>
        </w:tc>
        <w:tc>
          <w:tcPr>
            <w:tcW w:w="2001" w:type="dxa"/>
            <w:tcBorders>
              <w:top w:val="single" w:sz="4" w:space="0" w:color="auto"/>
              <w:left w:val="single" w:sz="4" w:space="0" w:color="auto"/>
              <w:bottom w:val="single" w:sz="4" w:space="0" w:color="auto"/>
              <w:right w:val="single" w:sz="4" w:space="0" w:color="auto"/>
            </w:tcBorders>
            <w:vAlign w:val="center"/>
          </w:tcPr>
          <w:p w14:paraId="085544C6" w14:textId="6EBC8B1C" w:rsidR="00810687" w:rsidRDefault="00810687" w:rsidP="00CD0150">
            <w:pPr>
              <w:jc w:val="center"/>
            </w:pPr>
            <w:r w:rsidRPr="000A2CA4">
              <w:rPr>
                <w:color w:val="000000" w:themeColor="text1"/>
                <w:sz w:val="24"/>
                <w:szCs w:val="24"/>
              </w:rPr>
              <w:t>15%</w:t>
            </w:r>
          </w:p>
        </w:tc>
        <w:tc>
          <w:tcPr>
            <w:tcW w:w="1410" w:type="dxa"/>
            <w:tcBorders>
              <w:top w:val="single" w:sz="4" w:space="0" w:color="auto"/>
              <w:left w:val="single" w:sz="4" w:space="0" w:color="auto"/>
              <w:bottom w:val="single" w:sz="4" w:space="0" w:color="auto"/>
              <w:right w:val="single" w:sz="4" w:space="0" w:color="auto"/>
            </w:tcBorders>
            <w:vAlign w:val="center"/>
          </w:tcPr>
          <w:p w14:paraId="2BB51C07" w14:textId="52795B59" w:rsidR="00810687" w:rsidRDefault="00343495" w:rsidP="00CD0150">
            <w:pPr>
              <w:jc w:val="center"/>
            </w:pPr>
            <w:r>
              <w:rPr>
                <w:color w:val="000000" w:themeColor="text1"/>
                <w:sz w:val="24"/>
                <w:szCs w:val="24"/>
              </w:rPr>
              <w:t>2.25</w:t>
            </w:r>
            <w:r w:rsidR="00810687" w:rsidRPr="000A2CA4">
              <w:rPr>
                <w:color w:val="000000" w:themeColor="text1"/>
                <w:sz w:val="24"/>
                <w:szCs w:val="24"/>
              </w:rPr>
              <w:t>%</w:t>
            </w:r>
          </w:p>
        </w:tc>
      </w:tr>
      <w:tr w:rsidR="00810687" w14:paraId="33EF50A9" w14:textId="77777777" w:rsidTr="00810687">
        <w:trPr>
          <w:trHeight w:val="495"/>
        </w:trPr>
        <w:tc>
          <w:tcPr>
            <w:tcW w:w="2189" w:type="dxa"/>
            <w:vMerge/>
            <w:tcBorders>
              <w:top w:val="single" w:sz="4" w:space="0" w:color="auto"/>
              <w:bottom w:val="single" w:sz="4" w:space="0" w:color="auto"/>
              <w:right w:val="single" w:sz="4" w:space="0" w:color="auto"/>
            </w:tcBorders>
          </w:tcPr>
          <w:p w14:paraId="68D8387D" w14:textId="77777777" w:rsidR="00810687" w:rsidRDefault="00810687" w:rsidP="00CD0150"/>
        </w:tc>
        <w:tc>
          <w:tcPr>
            <w:tcW w:w="1377" w:type="dxa"/>
            <w:tcBorders>
              <w:top w:val="single" w:sz="4" w:space="0" w:color="auto"/>
              <w:left w:val="single" w:sz="4" w:space="0" w:color="auto"/>
              <w:bottom w:val="single" w:sz="4" w:space="0" w:color="auto"/>
              <w:right w:val="single" w:sz="4" w:space="0" w:color="auto"/>
            </w:tcBorders>
          </w:tcPr>
          <w:p w14:paraId="459CD3B4" w14:textId="48BB0902" w:rsidR="00810687" w:rsidRDefault="00810687" w:rsidP="00CD0150">
            <w:pPr>
              <w:jc w:val="both"/>
              <w:rPr>
                <w:rFonts w:ascii="Calibri" w:eastAsia="Calibri" w:hAnsi="Calibri" w:cs="Calibri"/>
                <w:sz w:val="24"/>
                <w:szCs w:val="24"/>
              </w:rPr>
            </w:pPr>
            <w:r w:rsidRPr="74A1C203">
              <w:rPr>
                <w:rFonts w:ascii="Calibri" w:eastAsia="Calibri" w:hAnsi="Calibri" w:cs="Calibri"/>
                <w:sz w:val="24"/>
                <w:szCs w:val="24"/>
              </w:rPr>
              <w:t>3.1.5</w:t>
            </w:r>
          </w:p>
        </w:tc>
        <w:tc>
          <w:tcPr>
            <w:tcW w:w="2001" w:type="dxa"/>
            <w:tcBorders>
              <w:top w:val="single" w:sz="4" w:space="0" w:color="auto"/>
              <w:left w:val="single" w:sz="4" w:space="0" w:color="auto"/>
              <w:bottom w:val="single" w:sz="4" w:space="0" w:color="auto"/>
              <w:right w:val="single" w:sz="4" w:space="0" w:color="auto"/>
            </w:tcBorders>
            <w:vAlign w:val="center"/>
          </w:tcPr>
          <w:p w14:paraId="3ED6FC84" w14:textId="558017DD" w:rsidR="00810687" w:rsidRDefault="00810687" w:rsidP="00CD0150">
            <w:pPr>
              <w:jc w:val="center"/>
            </w:pPr>
            <w:r w:rsidRPr="000A2CA4">
              <w:rPr>
                <w:color w:val="000000" w:themeColor="text1"/>
                <w:sz w:val="24"/>
                <w:szCs w:val="24"/>
              </w:rPr>
              <w:t>10%</w:t>
            </w:r>
          </w:p>
        </w:tc>
        <w:tc>
          <w:tcPr>
            <w:tcW w:w="1410" w:type="dxa"/>
            <w:tcBorders>
              <w:top w:val="single" w:sz="4" w:space="0" w:color="auto"/>
              <w:left w:val="single" w:sz="4" w:space="0" w:color="auto"/>
              <w:bottom w:val="single" w:sz="4" w:space="0" w:color="auto"/>
              <w:right w:val="single" w:sz="4" w:space="0" w:color="auto"/>
            </w:tcBorders>
            <w:vAlign w:val="center"/>
          </w:tcPr>
          <w:p w14:paraId="3BFAE78D" w14:textId="70E11959" w:rsidR="00810687" w:rsidRDefault="00F909BE" w:rsidP="00CD0150">
            <w:pPr>
              <w:jc w:val="center"/>
            </w:pPr>
            <w:r>
              <w:rPr>
                <w:color w:val="000000" w:themeColor="text1"/>
                <w:sz w:val="24"/>
                <w:szCs w:val="24"/>
              </w:rPr>
              <w:t>1.50</w:t>
            </w:r>
            <w:r w:rsidR="00810687" w:rsidRPr="000A2CA4">
              <w:rPr>
                <w:color w:val="000000" w:themeColor="text1"/>
                <w:sz w:val="24"/>
                <w:szCs w:val="24"/>
              </w:rPr>
              <w:t>%</w:t>
            </w:r>
          </w:p>
        </w:tc>
      </w:tr>
      <w:tr w:rsidR="00810687" w14:paraId="6088B449" w14:textId="77777777" w:rsidTr="00810687">
        <w:trPr>
          <w:trHeight w:val="495"/>
        </w:trPr>
        <w:tc>
          <w:tcPr>
            <w:tcW w:w="2189" w:type="dxa"/>
            <w:vMerge/>
            <w:tcBorders>
              <w:top w:val="single" w:sz="4" w:space="0" w:color="auto"/>
              <w:bottom w:val="single" w:sz="4" w:space="0" w:color="auto"/>
              <w:right w:val="single" w:sz="4" w:space="0" w:color="auto"/>
            </w:tcBorders>
          </w:tcPr>
          <w:p w14:paraId="3AA413A4" w14:textId="77777777" w:rsidR="00810687" w:rsidRDefault="00810687" w:rsidP="00CD0150"/>
        </w:tc>
        <w:tc>
          <w:tcPr>
            <w:tcW w:w="1377" w:type="dxa"/>
            <w:tcBorders>
              <w:top w:val="single" w:sz="4" w:space="0" w:color="auto"/>
              <w:left w:val="single" w:sz="4" w:space="0" w:color="auto"/>
              <w:bottom w:val="single" w:sz="4" w:space="0" w:color="auto"/>
              <w:right w:val="single" w:sz="4" w:space="0" w:color="auto"/>
            </w:tcBorders>
          </w:tcPr>
          <w:p w14:paraId="7028DDDA" w14:textId="218516AC" w:rsidR="00810687" w:rsidRDefault="00810687" w:rsidP="00CD0150">
            <w:pPr>
              <w:jc w:val="both"/>
              <w:rPr>
                <w:rFonts w:ascii="Calibri" w:eastAsia="Calibri" w:hAnsi="Calibri" w:cs="Calibri"/>
                <w:sz w:val="24"/>
                <w:szCs w:val="24"/>
              </w:rPr>
            </w:pPr>
            <w:r w:rsidRPr="74A1C203">
              <w:rPr>
                <w:rFonts w:ascii="Calibri" w:eastAsia="Calibri" w:hAnsi="Calibri" w:cs="Calibri"/>
                <w:sz w:val="24"/>
                <w:szCs w:val="24"/>
              </w:rPr>
              <w:t>3.1.6</w:t>
            </w:r>
          </w:p>
        </w:tc>
        <w:tc>
          <w:tcPr>
            <w:tcW w:w="2001" w:type="dxa"/>
            <w:tcBorders>
              <w:top w:val="single" w:sz="4" w:space="0" w:color="auto"/>
              <w:left w:val="single" w:sz="4" w:space="0" w:color="auto"/>
              <w:bottom w:val="single" w:sz="4" w:space="0" w:color="auto"/>
              <w:right w:val="single" w:sz="4" w:space="0" w:color="auto"/>
            </w:tcBorders>
            <w:vAlign w:val="center"/>
          </w:tcPr>
          <w:p w14:paraId="6C5367F5" w14:textId="2CD9397E" w:rsidR="00810687" w:rsidRDefault="00810687" w:rsidP="00CD0150">
            <w:pPr>
              <w:jc w:val="center"/>
            </w:pPr>
            <w:r w:rsidRPr="000A2CA4">
              <w:rPr>
                <w:color w:val="000000" w:themeColor="text1"/>
                <w:sz w:val="24"/>
                <w:szCs w:val="24"/>
              </w:rPr>
              <w:t>15%</w:t>
            </w:r>
          </w:p>
        </w:tc>
        <w:tc>
          <w:tcPr>
            <w:tcW w:w="1410" w:type="dxa"/>
            <w:tcBorders>
              <w:top w:val="single" w:sz="4" w:space="0" w:color="auto"/>
              <w:left w:val="single" w:sz="4" w:space="0" w:color="auto"/>
              <w:bottom w:val="single" w:sz="4" w:space="0" w:color="auto"/>
              <w:right w:val="single" w:sz="4" w:space="0" w:color="auto"/>
            </w:tcBorders>
            <w:vAlign w:val="center"/>
          </w:tcPr>
          <w:p w14:paraId="29F78C13" w14:textId="3A15F642" w:rsidR="00810687" w:rsidRDefault="00F909BE" w:rsidP="00CD0150">
            <w:pPr>
              <w:jc w:val="center"/>
            </w:pPr>
            <w:r>
              <w:rPr>
                <w:color w:val="000000" w:themeColor="text1"/>
                <w:sz w:val="24"/>
                <w:szCs w:val="24"/>
              </w:rPr>
              <w:t>2.25</w:t>
            </w:r>
            <w:r w:rsidR="00810687" w:rsidRPr="000A2CA4">
              <w:rPr>
                <w:color w:val="000000" w:themeColor="text1"/>
                <w:sz w:val="24"/>
                <w:szCs w:val="24"/>
              </w:rPr>
              <w:t>%</w:t>
            </w:r>
          </w:p>
        </w:tc>
      </w:tr>
      <w:tr w:rsidR="00810687" w14:paraId="2DB1CFDE" w14:textId="77777777" w:rsidTr="00810687">
        <w:trPr>
          <w:trHeight w:val="495"/>
        </w:trPr>
        <w:tc>
          <w:tcPr>
            <w:tcW w:w="2189" w:type="dxa"/>
            <w:vMerge/>
            <w:tcBorders>
              <w:top w:val="single" w:sz="4" w:space="0" w:color="auto"/>
              <w:bottom w:val="single" w:sz="4" w:space="0" w:color="auto"/>
              <w:right w:val="single" w:sz="4" w:space="0" w:color="auto"/>
            </w:tcBorders>
          </w:tcPr>
          <w:p w14:paraId="5F9F3CEA" w14:textId="77777777" w:rsidR="00810687" w:rsidRDefault="00810687" w:rsidP="00CD0150"/>
        </w:tc>
        <w:tc>
          <w:tcPr>
            <w:tcW w:w="1377" w:type="dxa"/>
            <w:tcBorders>
              <w:top w:val="single" w:sz="4" w:space="0" w:color="auto"/>
              <w:left w:val="single" w:sz="4" w:space="0" w:color="auto"/>
              <w:bottom w:val="single" w:sz="4" w:space="0" w:color="auto"/>
              <w:right w:val="single" w:sz="4" w:space="0" w:color="auto"/>
            </w:tcBorders>
          </w:tcPr>
          <w:p w14:paraId="68EB303F" w14:textId="3A89D4EE" w:rsidR="00810687" w:rsidRDefault="00810687" w:rsidP="00CD0150">
            <w:pPr>
              <w:jc w:val="both"/>
              <w:rPr>
                <w:rFonts w:ascii="Calibri" w:eastAsia="Calibri" w:hAnsi="Calibri" w:cs="Calibri"/>
                <w:sz w:val="24"/>
                <w:szCs w:val="24"/>
              </w:rPr>
            </w:pPr>
            <w:r w:rsidRPr="74A1C203">
              <w:rPr>
                <w:rFonts w:ascii="Calibri" w:eastAsia="Calibri" w:hAnsi="Calibri" w:cs="Calibri"/>
                <w:sz w:val="24"/>
                <w:szCs w:val="24"/>
              </w:rPr>
              <w:t>3.1.7</w:t>
            </w:r>
          </w:p>
        </w:tc>
        <w:tc>
          <w:tcPr>
            <w:tcW w:w="2001" w:type="dxa"/>
            <w:tcBorders>
              <w:top w:val="single" w:sz="4" w:space="0" w:color="auto"/>
              <w:left w:val="single" w:sz="4" w:space="0" w:color="auto"/>
              <w:bottom w:val="single" w:sz="4" w:space="0" w:color="auto"/>
              <w:right w:val="single" w:sz="4" w:space="0" w:color="auto"/>
            </w:tcBorders>
            <w:vAlign w:val="center"/>
          </w:tcPr>
          <w:p w14:paraId="3BC9FFDB" w14:textId="44CB8E57" w:rsidR="00810687" w:rsidRDefault="00810687" w:rsidP="00CD0150">
            <w:pPr>
              <w:jc w:val="center"/>
            </w:pPr>
            <w:r w:rsidRPr="000A2CA4">
              <w:rPr>
                <w:color w:val="000000" w:themeColor="text1"/>
                <w:sz w:val="24"/>
                <w:szCs w:val="24"/>
              </w:rPr>
              <w:t>10%</w:t>
            </w:r>
          </w:p>
        </w:tc>
        <w:tc>
          <w:tcPr>
            <w:tcW w:w="1410" w:type="dxa"/>
            <w:tcBorders>
              <w:top w:val="single" w:sz="4" w:space="0" w:color="auto"/>
              <w:left w:val="single" w:sz="4" w:space="0" w:color="auto"/>
              <w:bottom w:val="single" w:sz="4" w:space="0" w:color="auto"/>
              <w:right w:val="single" w:sz="4" w:space="0" w:color="auto"/>
            </w:tcBorders>
            <w:vAlign w:val="center"/>
          </w:tcPr>
          <w:p w14:paraId="21030636" w14:textId="35453EF0" w:rsidR="00810687" w:rsidRDefault="00F909BE" w:rsidP="00CD0150">
            <w:pPr>
              <w:jc w:val="center"/>
            </w:pPr>
            <w:r>
              <w:rPr>
                <w:color w:val="000000" w:themeColor="text1"/>
                <w:sz w:val="24"/>
                <w:szCs w:val="24"/>
              </w:rPr>
              <w:t>1.50</w:t>
            </w:r>
            <w:r w:rsidR="00810687" w:rsidRPr="000A2CA4">
              <w:rPr>
                <w:color w:val="000000" w:themeColor="text1"/>
                <w:sz w:val="24"/>
                <w:szCs w:val="24"/>
              </w:rPr>
              <w:t>%</w:t>
            </w:r>
          </w:p>
        </w:tc>
      </w:tr>
      <w:tr w:rsidR="00810687" w14:paraId="09A36FA4" w14:textId="77777777" w:rsidTr="000856B4">
        <w:trPr>
          <w:trHeight w:val="495"/>
        </w:trPr>
        <w:tc>
          <w:tcPr>
            <w:tcW w:w="2189" w:type="dxa"/>
            <w:tcBorders>
              <w:top w:val="single" w:sz="4" w:space="0" w:color="auto"/>
              <w:bottom w:val="single" w:sz="4" w:space="0" w:color="auto"/>
              <w:right w:val="single" w:sz="4" w:space="0" w:color="auto"/>
            </w:tcBorders>
            <w:shd w:val="clear" w:color="auto" w:fill="00B0F0"/>
          </w:tcPr>
          <w:p w14:paraId="1779B12C" w14:textId="48D1D32F" w:rsidR="00810687" w:rsidRDefault="00810687" w:rsidP="00CD0150">
            <w:r w:rsidRPr="4AC323FD">
              <w:rPr>
                <w:rFonts w:ascii="Calibri" w:eastAsia="Calibri" w:hAnsi="Calibri" w:cs="Calibri"/>
                <w:b/>
                <w:bCs/>
                <w:color w:val="FFFFFF" w:themeColor="background1"/>
                <w:sz w:val="24"/>
                <w:szCs w:val="24"/>
              </w:rPr>
              <w:t>Social Value</w:t>
            </w:r>
          </w:p>
        </w:tc>
        <w:tc>
          <w:tcPr>
            <w:tcW w:w="1377" w:type="dxa"/>
            <w:tcBorders>
              <w:top w:val="single" w:sz="4" w:space="0" w:color="auto"/>
              <w:left w:val="single" w:sz="4" w:space="0" w:color="auto"/>
              <w:bottom w:val="single" w:sz="4" w:space="0" w:color="auto"/>
              <w:right w:val="single" w:sz="4" w:space="0" w:color="auto"/>
            </w:tcBorders>
            <w:shd w:val="clear" w:color="auto" w:fill="00B0F0"/>
          </w:tcPr>
          <w:p w14:paraId="328E9C0F" w14:textId="69777DB5" w:rsidR="00810687" w:rsidRPr="000856B4" w:rsidRDefault="00810687" w:rsidP="00CD0150">
            <w:pPr>
              <w:jc w:val="both"/>
              <w:rPr>
                <w:rFonts w:ascii="Calibri" w:eastAsia="Calibri" w:hAnsi="Calibri" w:cs="Calibri"/>
                <w:b/>
                <w:bCs/>
                <w:sz w:val="24"/>
                <w:szCs w:val="24"/>
              </w:rPr>
            </w:pPr>
            <w:r w:rsidRPr="000856B4">
              <w:rPr>
                <w:rFonts w:ascii="Calibri" w:eastAsia="Calibri" w:hAnsi="Calibri" w:cs="Calibri"/>
                <w:b/>
                <w:bCs/>
                <w:sz w:val="24"/>
                <w:szCs w:val="24"/>
              </w:rPr>
              <w:t>Total</w:t>
            </w:r>
          </w:p>
        </w:tc>
        <w:tc>
          <w:tcPr>
            <w:tcW w:w="2001" w:type="dxa"/>
            <w:tcBorders>
              <w:top w:val="single" w:sz="4" w:space="0" w:color="auto"/>
              <w:left w:val="single" w:sz="4" w:space="0" w:color="auto"/>
              <w:bottom w:val="single" w:sz="4" w:space="0" w:color="auto"/>
              <w:right w:val="single" w:sz="4" w:space="0" w:color="auto"/>
            </w:tcBorders>
            <w:shd w:val="clear" w:color="auto" w:fill="00B0F0"/>
            <w:vAlign w:val="center"/>
          </w:tcPr>
          <w:p w14:paraId="2405B255" w14:textId="65744C6E" w:rsidR="00810687" w:rsidRPr="000856B4" w:rsidRDefault="00810687" w:rsidP="00CD0150">
            <w:pPr>
              <w:jc w:val="center"/>
              <w:rPr>
                <w:b/>
                <w:bCs/>
                <w:color w:val="000000" w:themeColor="text1"/>
                <w:sz w:val="24"/>
                <w:szCs w:val="24"/>
              </w:rPr>
            </w:pPr>
            <w:r w:rsidRPr="000856B4">
              <w:rPr>
                <w:b/>
                <w:bCs/>
                <w:color w:val="000000" w:themeColor="text1"/>
                <w:sz w:val="24"/>
                <w:szCs w:val="24"/>
              </w:rPr>
              <w:t>100%</w:t>
            </w:r>
          </w:p>
        </w:tc>
        <w:tc>
          <w:tcPr>
            <w:tcW w:w="1410" w:type="dxa"/>
            <w:tcBorders>
              <w:top w:val="single" w:sz="4" w:space="0" w:color="auto"/>
              <w:left w:val="single" w:sz="4" w:space="0" w:color="auto"/>
              <w:bottom w:val="single" w:sz="4" w:space="0" w:color="auto"/>
              <w:right w:val="single" w:sz="4" w:space="0" w:color="auto"/>
            </w:tcBorders>
            <w:shd w:val="clear" w:color="auto" w:fill="00B0F0"/>
            <w:vAlign w:val="center"/>
          </w:tcPr>
          <w:p w14:paraId="09973A47" w14:textId="6934E3FD" w:rsidR="00810687" w:rsidRPr="000856B4" w:rsidRDefault="00F909BE" w:rsidP="00CD0150">
            <w:pPr>
              <w:jc w:val="center"/>
              <w:rPr>
                <w:b/>
                <w:bCs/>
                <w:color w:val="000000" w:themeColor="text1"/>
                <w:sz w:val="24"/>
                <w:szCs w:val="24"/>
              </w:rPr>
            </w:pPr>
            <w:r>
              <w:rPr>
                <w:b/>
                <w:bCs/>
                <w:color w:val="000000" w:themeColor="text1"/>
                <w:sz w:val="24"/>
                <w:szCs w:val="24"/>
              </w:rPr>
              <w:t>10</w:t>
            </w:r>
            <w:r w:rsidR="00810687" w:rsidRPr="000856B4">
              <w:rPr>
                <w:b/>
                <w:bCs/>
                <w:color w:val="000000" w:themeColor="text1"/>
                <w:sz w:val="24"/>
                <w:szCs w:val="24"/>
              </w:rPr>
              <w:t>%</w:t>
            </w:r>
          </w:p>
        </w:tc>
      </w:tr>
      <w:tr w:rsidR="00810687" w14:paraId="1048E141" w14:textId="77777777" w:rsidTr="00810687">
        <w:tc>
          <w:tcPr>
            <w:tcW w:w="5567" w:type="dxa"/>
            <w:gridSpan w:val="3"/>
            <w:tcBorders>
              <w:top w:val="single" w:sz="8" w:space="0" w:color="auto"/>
              <w:left w:val="single" w:sz="8" w:space="0" w:color="auto"/>
              <w:bottom w:val="single" w:sz="8" w:space="0" w:color="auto"/>
              <w:right w:val="single" w:sz="8" w:space="0" w:color="auto"/>
            </w:tcBorders>
          </w:tcPr>
          <w:p w14:paraId="541E3F00" w14:textId="56C769DE" w:rsidR="00810687" w:rsidRDefault="00810687" w:rsidP="00CD0150">
            <w:pPr>
              <w:spacing w:line="276" w:lineRule="auto"/>
              <w:jc w:val="both"/>
            </w:pPr>
            <w:r w:rsidRPr="4AC323FD">
              <w:rPr>
                <w:rFonts w:ascii="Calibri" w:eastAsia="Calibri" w:hAnsi="Calibri" w:cs="Calibri"/>
                <w:b/>
                <w:bCs/>
                <w:sz w:val="24"/>
                <w:szCs w:val="24"/>
              </w:rPr>
              <w:t>Completion of Social Value Portal submission</w:t>
            </w:r>
          </w:p>
        </w:tc>
        <w:tc>
          <w:tcPr>
            <w:tcW w:w="1410" w:type="dxa"/>
            <w:tcBorders>
              <w:top w:val="single" w:sz="8" w:space="0" w:color="auto"/>
              <w:left w:val="nil"/>
              <w:bottom w:val="single" w:sz="8" w:space="0" w:color="auto"/>
              <w:right w:val="single" w:sz="8" w:space="0" w:color="auto"/>
            </w:tcBorders>
          </w:tcPr>
          <w:p w14:paraId="629E5D8C" w14:textId="0CA805CD" w:rsidR="00810687" w:rsidRPr="000856B4" w:rsidRDefault="000856B4" w:rsidP="00CD0150">
            <w:pPr>
              <w:spacing w:line="276" w:lineRule="auto"/>
              <w:jc w:val="center"/>
              <w:rPr>
                <w:rFonts w:ascii="Calibri" w:eastAsia="Calibri" w:hAnsi="Calibri" w:cs="Calibri"/>
                <w:sz w:val="24"/>
                <w:szCs w:val="24"/>
              </w:rPr>
            </w:pPr>
            <w:r w:rsidRPr="000856B4">
              <w:rPr>
                <w:rFonts w:ascii="Calibri" w:eastAsia="Calibri" w:hAnsi="Calibri" w:cs="Calibri"/>
                <w:sz w:val="24"/>
                <w:szCs w:val="24"/>
              </w:rPr>
              <w:t>Mandatory</w:t>
            </w:r>
          </w:p>
        </w:tc>
      </w:tr>
      <w:tr w:rsidR="00810687" w14:paraId="78C167D3" w14:textId="77777777" w:rsidTr="00810687">
        <w:tc>
          <w:tcPr>
            <w:tcW w:w="5567" w:type="dxa"/>
            <w:gridSpan w:val="3"/>
            <w:tcBorders>
              <w:top w:val="single" w:sz="8" w:space="0" w:color="auto"/>
              <w:left w:val="single" w:sz="8" w:space="0" w:color="auto"/>
              <w:bottom w:val="single" w:sz="8" w:space="0" w:color="auto"/>
              <w:right w:val="single" w:sz="8" w:space="0" w:color="auto"/>
            </w:tcBorders>
          </w:tcPr>
          <w:p w14:paraId="1E56EE0F" w14:textId="04C70B75" w:rsidR="00810687" w:rsidRDefault="00810687" w:rsidP="00CD0150">
            <w:pPr>
              <w:spacing w:line="276" w:lineRule="auto"/>
              <w:jc w:val="both"/>
            </w:pPr>
            <w:r w:rsidRPr="4AC323FD">
              <w:rPr>
                <w:rFonts w:ascii="Calibri" w:eastAsia="Calibri" w:hAnsi="Calibri" w:cs="Calibri"/>
                <w:sz w:val="24"/>
                <w:szCs w:val="24"/>
              </w:rPr>
              <w:t xml:space="preserve">Quantitative </w:t>
            </w:r>
          </w:p>
        </w:tc>
        <w:tc>
          <w:tcPr>
            <w:tcW w:w="1410" w:type="dxa"/>
            <w:tcBorders>
              <w:top w:val="single" w:sz="8" w:space="0" w:color="auto"/>
              <w:left w:val="nil"/>
              <w:bottom w:val="single" w:sz="8" w:space="0" w:color="auto"/>
              <w:right w:val="single" w:sz="8" w:space="0" w:color="auto"/>
            </w:tcBorders>
          </w:tcPr>
          <w:p w14:paraId="6B3FA394" w14:textId="0FEA1E18" w:rsidR="00810687" w:rsidRPr="000856B4" w:rsidRDefault="000856B4" w:rsidP="00CD0150">
            <w:pPr>
              <w:spacing w:line="276" w:lineRule="auto"/>
              <w:jc w:val="center"/>
              <w:rPr>
                <w:rFonts w:ascii="Calibri" w:eastAsia="Calibri" w:hAnsi="Calibri" w:cs="Calibri"/>
                <w:sz w:val="24"/>
                <w:szCs w:val="24"/>
              </w:rPr>
            </w:pPr>
            <w:r w:rsidRPr="000856B4">
              <w:rPr>
                <w:rFonts w:ascii="Calibri" w:eastAsia="Calibri" w:hAnsi="Calibri" w:cs="Calibri"/>
                <w:sz w:val="24"/>
                <w:szCs w:val="24"/>
              </w:rPr>
              <w:t>3%</w:t>
            </w:r>
          </w:p>
        </w:tc>
      </w:tr>
      <w:tr w:rsidR="00810687" w14:paraId="2FAA358E" w14:textId="77777777" w:rsidTr="000856B4">
        <w:tc>
          <w:tcPr>
            <w:tcW w:w="5567" w:type="dxa"/>
            <w:gridSpan w:val="3"/>
            <w:tcBorders>
              <w:top w:val="single" w:sz="8" w:space="0" w:color="auto"/>
              <w:left w:val="single" w:sz="8" w:space="0" w:color="auto"/>
              <w:bottom w:val="single" w:sz="8" w:space="0" w:color="auto"/>
              <w:right w:val="single" w:sz="8" w:space="0" w:color="auto"/>
            </w:tcBorders>
          </w:tcPr>
          <w:p w14:paraId="48B4CFE8" w14:textId="5AFA597C" w:rsidR="00810687" w:rsidRDefault="00810687" w:rsidP="00CD0150">
            <w:pPr>
              <w:spacing w:line="276" w:lineRule="auto"/>
              <w:jc w:val="both"/>
            </w:pPr>
            <w:r w:rsidRPr="4AC323FD">
              <w:rPr>
                <w:rFonts w:ascii="Calibri" w:eastAsia="Calibri" w:hAnsi="Calibri" w:cs="Calibri"/>
                <w:sz w:val="24"/>
                <w:szCs w:val="24"/>
              </w:rPr>
              <w:t>Qualitative</w:t>
            </w:r>
          </w:p>
        </w:tc>
        <w:tc>
          <w:tcPr>
            <w:tcW w:w="1410" w:type="dxa"/>
            <w:tcBorders>
              <w:top w:val="single" w:sz="8" w:space="0" w:color="auto"/>
              <w:left w:val="nil"/>
              <w:bottom w:val="single" w:sz="8" w:space="0" w:color="auto"/>
              <w:right w:val="single" w:sz="8" w:space="0" w:color="auto"/>
            </w:tcBorders>
            <w:shd w:val="clear" w:color="auto" w:fill="FFFFFF" w:themeFill="background1"/>
          </w:tcPr>
          <w:p w14:paraId="0A83CF2B" w14:textId="0D191657" w:rsidR="00810687" w:rsidRDefault="00810687" w:rsidP="00CD0150">
            <w:pPr>
              <w:spacing w:line="276" w:lineRule="auto"/>
              <w:jc w:val="center"/>
            </w:pPr>
            <w:r w:rsidRPr="4AC323FD">
              <w:rPr>
                <w:rFonts w:ascii="Calibri" w:eastAsia="Calibri" w:hAnsi="Calibri" w:cs="Calibri"/>
                <w:sz w:val="24"/>
                <w:szCs w:val="24"/>
              </w:rPr>
              <w:t xml:space="preserve"> </w:t>
            </w:r>
            <w:r w:rsidR="00F909BE">
              <w:rPr>
                <w:rFonts w:ascii="Calibri" w:eastAsia="Calibri" w:hAnsi="Calibri" w:cs="Calibri"/>
                <w:sz w:val="24"/>
                <w:szCs w:val="24"/>
              </w:rPr>
              <w:t>7</w:t>
            </w:r>
            <w:r w:rsidR="000856B4">
              <w:rPr>
                <w:rFonts w:ascii="Calibri" w:eastAsia="Calibri" w:hAnsi="Calibri" w:cs="Calibri"/>
                <w:sz w:val="24"/>
                <w:szCs w:val="24"/>
              </w:rPr>
              <w:t>%</w:t>
            </w:r>
          </w:p>
        </w:tc>
      </w:tr>
      <w:tr w:rsidR="00810687" w14:paraId="589C06C7" w14:textId="77777777" w:rsidTr="00810687">
        <w:tc>
          <w:tcPr>
            <w:tcW w:w="5567" w:type="dxa"/>
            <w:gridSpan w:val="3"/>
            <w:tcBorders>
              <w:top w:val="single" w:sz="8" w:space="0" w:color="auto"/>
              <w:left w:val="single" w:sz="8" w:space="0" w:color="auto"/>
              <w:bottom w:val="single" w:sz="8" w:space="0" w:color="auto"/>
              <w:right w:val="single" w:sz="8" w:space="0" w:color="auto"/>
            </w:tcBorders>
            <w:shd w:val="clear" w:color="auto" w:fill="00B0F0"/>
          </w:tcPr>
          <w:p w14:paraId="5E545A88" w14:textId="3224C90B" w:rsidR="00810687" w:rsidRDefault="00810687" w:rsidP="00CD0150">
            <w:pPr>
              <w:spacing w:line="276" w:lineRule="auto"/>
              <w:jc w:val="both"/>
            </w:pPr>
            <w:r w:rsidRPr="4AC323FD">
              <w:rPr>
                <w:rFonts w:ascii="Calibri" w:eastAsia="Calibri" w:hAnsi="Calibri" w:cs="Calibri"/>
                <w:b/>
                <w:bCs/>
                <w:color w:val="FFFFFF" w:themeColor="background1"/>
                <w:sz w:val="24"/>
                <w:szCs w:val="24"/>
              </w:rPr>
              <w:t>Commercial Requirements (Price)</w:t>
            </w:r>
          </w:p>
        </w:tc>
        <w:tc>
          <w:tcPr>
            <w:tcW w:w="1410" w:type="dxa"/>
            <w:tcBorders>
              <w:top w:val="single" w:sz="8" w:space="0" w:color="auto"/>
              <w:left w:val="nil"/>
              <w:bottom w:val="single" w:sz="8" w:space="0" w:color="auto"/>
              <w:right w:val="single" w:sz="8" w:space="0" w:color="auto"/>
            </w:tcBorders>
            <w:shd w:val="clear" w:color="auto" w:fill="00B0F0"/>
          </w:tcPr>
          <w:p w14:paraId="063F09FB" w14:textId="7BF70E4A" w:rsidR="00810687" w:rsidRPr="000856B4" w:rsidRDefault="000856B4" w:rsidP="00CD0150">
            <w:pPr>
              <w:spacing w:line="276" w:lineRule="auto"/>
              <w:jc w:val="center"/>
              <w:rPr>
                <w:b/>
                <w:bCs/>
              </w:rPr>
            </w:pPr>
            <w:r>
              <w:rPr>
                <w:rFonts w:ascii="Calibri" w:eastAsia="Calibri" w:hAnsi="Calibri" w:cs="Calibri"/>
                <w:b/>
                <w:bCs/>
                <w:sz w:val="24"/>
                <w:szCs w:val="24"/>
              </w:rPr>
              <w:t>3</w:t>
            </w:r>
            <w:r w:rsidRPr="000856B4">
              <w:rPr>
                <w:rFonts w:ascii="Calibri" w:eastAsia="Calibri" w:hAnsi="Calibri" w:cs="Calibri"/>
                <w:b/>
                <w:bCs/>
                <w:sz w:val="24"/>
                <w:szCs w:val="24"/>
              </w:rPr>
              <w:t>0%</w:t>
            </w:r>
            <w:r w:rsidR="00810687" w:rsidRPr="000856B4">
              <w:rPr>
                <w:rFonts w:ascii="Calibri" w:eastAsia="Calibri" w:hAnsi="Calibri" w:cs="Calibri"/>
                <w:b/>
                <w:bCs/>
                <w:sz w:val="24"/>
                <w:szCs w:val="24"/>
              </w:rPr>
              <w:t xml:space="preserve"> </w:t>
            </w:r>
          </w:p>
        </w:tc>
      </w:tr>
      <w:tr w:rsidR="00810687" w14:paraId="5008DEAC" w14:textId="77777777" w:rsidTr="00810687">
        <w:tc>
          <w:tcPr>
            <w:tcW w:w="5567" w:type="dxa"/>
            <w:gridSpan w:val="3"/>
            <w:tcBorders>
              <w:top w:val="single" w:sz="8" w:space="0" w:color="auto"/>
              <w:left w:val="single" w:sz="8" w:space="0" w:color="auto"/>
              <w:bottom w:val="single" w:sz="8" w:space="0" w:color="auto"/>
              <w:right w:val="single" w:sz="8" w:space="0" w:color="auto"/>
            </w:tcBorders>
            <w:shd w:val="clear" w:color="auto" w:fill="00B0F0"/>
          </w:tcPr>
          <w:p w14:paraId="3ED90089" w14:textId="7F534E43" w:rsidR="00810687" w:rsidRPr="4AC323FD" w:rsidRDefault="00810687" w:rsidP="00CD0150">
            <w:pPr>
              <w:spacing w:line="276" w:lineRule="auto"/>
              <w:jc w:val="both"/>
              <w:rPr>
                <w:rFonts w:ascii="Calibri" w:eastAsia="Calibri" w:hAnsi="Calibri" w:cs="Calibri"/>
                <w:b/>
                <w:bCs/>
                <w:color w:val="FFFFFF" w:themeColor="background1"/>
                <w:sz w:val="24"/>
                <w:szCs w:val="24"/>
              </w:rPr>
            </w:pPr>
            <w:r w:rsidRPr="4AC323FD">
              <w:rPr>
                <w:rFonts w:ascii="Calibri" w:eastAsia="Calibri" w:hAnsi="Calibri" w:cs="Calibri"/>
                <w:b/>
                <w:bCs/>
                <w:color w:val="FFFFFF" w:themeColor="background1"/>
                <w:sz w:val="24"/>
                <w:szCs w:val="24"/>
              </w:rPr>
              <w:t>Total</w:t>
            </w:r>
          </w:p>
        </w:tc>
        <w:tc>
          <w:tcPr>
            <w:tcW w:w="1410" w:type="dxa"/>
            <w:tcBorders>
              <w:top w:val="single" w:sz="8" w:space="0" w:color="auto"/>
              <w:left w:val="nil"/>
              <w:bottom w:val="single" w:sz="8" w:space="0" w:color="auto"/>
              <w:right w:val="single" w:sz="8" w:space="0" w:color="auto"/>
            </w:tcBorders>
            <w:shd w:val="clear" w:color="auto" w:fill="00B0F0"/>
          </w:tcPr>
          <w:p w14:paraId="25F66582" w14:textId="61D2AE00" w:rsidR="00810687" w:rsidRPr="000856B4" w:rsidRDefault="000856B4" w:rsidP="00CD0150">
            <w:pPr>
              <w:spacing w:line="276" w:lineRule="auto"/>
              <w:jc w:val="center"/>
              <w:rPr>
                <w:rFonts w:ascii="Calibri" w:eastAsia="Calibri" w:hAnsi="Calibri" w:cs="Calibri"/>
                <w:b/>
                <w:bCs/>
                <w:sz w:val="24"/>
                <w:szCs w:val="24"/>
              </w:rPr>
            </w:pPr>
            <w:r w:rsidRPr="000856B4">
              <w:rPr>
                <w:rFonts w:ascii="Calibri" w:eastAsia="Calibri" w:hAnsi="Calibri" w:cs="Calibri"/>
                <w:b/>
                <w:bCs/>
                <w:sz w:val="24"/>
                <w:szCs w:val="24"/>
              </w:rPr>
              <w:t>100%</w:t>
            </w:r>
          </w:p>
        </w:tc>
      </w:tr>
    </w:tbl>
    <w:p w14:paraId="6DB66BAB" w14:textId="4A1A3FFA" w:rsidR="00AE393B" w:rsidRDefault="00AE393B" w:rsidP="00B043C0">
      <w:pPr>
        <w:pStyle w:val="ListParagraph"/>
        <w:keepNext/>
        <w:spacing w:after="120" w:line="276" w:lineRule="auto"/>
        <w:ind w:left="851"/>
        <w:jc w:val="both"/>
        <w:rPr>
          <w:sz w:val="24"/>
          <w:szCs w:val="24"/>
        </w:rPr>
      </w:pPr>
    </w:p>
    <w:p w14:paraId="3C576CEA" w14:textId="77777777" w:rsidR="00FE4B1B" w:rsidRPr="004B5BA0" w:rsidRDefault="00FE4B1B" w:rsidP="00543380">
      <w:pPr>
        <w:pStyle w:val="3TfGMHeading3"/>
        <w:ind w:left="851"/>
        <w:jc w:val="both"/>
      </w:pPr>
      <w:bookmarkStart w:id="135" w:name="_Toc116662660"/>
      <w:r w:rsidRPr="004B5BA0">
        <w:t>The evaluation panel will be using the following scoring principles to mark the technical and commercial responses provided at Schedules 2, 3, 3A and 4 respectively.</w:t>
      </w:r>
    </w:p>
    <w:p w14:paraId="00FA11F2" w14:textId="111518AC" w:rsidR="00FE4B1B" w:rsidRPr="004B5BA0" w:rsidRDefault="00FE4B1B" w:rsidP="00543380">
      <w:pPr>
        <w:pStyle w:val="3TfGMHeading3"/>
        <w:ind w:left="851"/>
        <w:jc w:val="both"/>
      </w:pPr>
      <w:r w:rsidRPr="004B5BA0">
        <w:t xml:space="preserve">Qualitative/ </w:t>
      </w:r>
      <w:r w:rsidR="00177714">
        <w:t xml:space="preserve">AVA </w:t>
      </w:r>
      <w:r w:rsidRPr="004B5BA0">
        <w:t>system Requirements Evaluation</w:t>
      </w:r>
    </w:p>
    <w:p w14:paraId="148F2897" w14:textId="77777777" w:rsidR="00FE4B1B" w:rsidRPr="00076396" w:rsidRDefault="00FE4B1B" w:rsidP="00543380">
      <w:pPr>
        <w:pStyle w:val="ListParagraph"/>
        <w:keepNext/>
        <w:numPr>
          <w:ilvl w:val="0"/>
          <w:numId w:val="36"/>
        </w:numPr>
        <w:spacing w:after="120" w:line="276" w:lineRule="auto"/>
        <w:ind w:left="1418" w:hanging="567"/>
        <w:contextualSpacing w:val="0"/>
        <w:jc w:val="both"/>
        <w:rPr>
          <w:sz w:val="24"/>
          <w:szCs w:val="24"/>
        </w:rPr>
      </w:pPr>
      <w:r w:rsidRPr="00076396">
        <w:rPr>
          <w:sz w:val="24"/>
          <w:szCs w:val="24"/>
        </w:rPr>
        <w:t>For the purposes of evaluating questions in Schedule 2, the following scoring principles will be used before the appropriate weighting is applied:</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816"/>
      </w:tblGrid>
      <w:tr w:rsidR="00FE4B1B" w:rsidRPr="004B5BA0" w14:paraId="7A3DD917" w14:textId="77777777">
        <w:trPr>
          <w:cantSplit/>
        </w:trPr>
        <w:tc>
          <w:tcPr>
            <w:tcW w:w="667" w:type="dxa"/>
            <w:shd w:val="clear" w:color="auto" w:fill="auto"/>
            <w:vAlign w:val="center"/>
          </w:tcPr>
          <w:p w14:paraId="5314DAC2" w14:textId="77777777" w:rsidR="00FE4B1B" w:rsidRPr="004B5BA0" w:rsidRDefault="00FE4B1B">
            <w:pPr>
              <w:pStyle w:val="ListParagraph"/>
              <w:overflowPunct w:val="0"/>
              <w:autoSpaceDE w:val="0"/>
              <w:autoSpaceDN w:val="0"/>
              <w:adjustRightInd w:val="0"/>
              <w:spacing w:after="120" w:line="276" w:lineRule="auto"/>
              <w:ind w:left="0"/>
              <w:jc w:val="center"/>
              <w:textAlignment w:val="baseline"/>
              <w:rPr>
                <w:sz w:val="24"/>
                <w:szCs w:val="24"/>
              </w:rPr>
            </w:pPr>
          </w:p>
        </w:tc>
        <w:tc>
          <w:tcPr>
            <w:tcW w:w="6816" w:type="dxa"/>
            <w:shd w:val="clear" w:color="auto" w:fill="auto"/>
          </w:tcPr>
          <w:p w14:paraId="621928C4" w14:textId="77777777" w:rsidR="00FE4B1B" w:rsidRPr="006938EE" w:rsidRDefault="00FE4B1B">
            <w:pPr>
              <w:pStyle w:val="ListParagraph"/>
              <w:overflowPunct w:val="0"/>
              <w:autoSpaceDE w:val="0"/>
              <w:autoSpaceDN w:val="0"/>
              <w:adjustRightInd w:val="0"/>
              <w:spacing w:before="60" w:after="60"/>
              <w:ind w:left="0"/>
              <w:jc w:val="both"/>
              <w:textAlignment w:val="baseline"/>
              <w:rPr>
                <w:sz w:val="24"/>
                <w:szCs w:val="24"/>
              </w:rPr>
            </w:pPr>
            <w:r w:rsidRPr="006938EE">
              <w:rPr>
                <w:b/>
                <w:bCs/>
                <w:color w:val="000000"/>
                <w:sz w:val="24"/>
                <w:szCs w:val="24"/>
              </w:rPr>
              <w:t>Basis of rating</w:t>
            </w:r>
          </w:p>
        </w:tc>
      </w:tr>
      <w:tr w:rsidR="00FE4B1B" w:rsidRPr="004B5BA0" w14:paraId="323ECD2B" w14:textId="77777777">
        <w:trPr>
          <w:cantSplit/>
        </w:trPr>
        <w:tc>
          <w:tcPr>
            <w:tcW w:w="667" w:type="dxa"/>
            <w:shd w:val="clear" w:color="auto" w:fill="auto"/>
            <w:vAlign w:val="center"/>
          </w:tcPr>
          <w:p w14:paraId="31BE4B28" w14:textId="77777777" w:rsidR="00FE4B1B" w:rsidRPr="004B5BA0" w:rsidRDefault="00FE4B1B">
            <w:pPr>
              <w:pStyle w:val="ListParagraph"/>
              <w:overflowPunct w:val="0"/>
              <w:autoSpaceDE w:val="0"/>
              <w:autoSpaceDN w:val="0"/>
              <w:adjustRightInd w:val="0"/>
              <w:spacing w:after="120" w:line="276" w:lineRule="auto"/>
              <w:ind w:left="0"/>
              <w:jc w:val="center"/>
              <w:textAlignment w:val="baseline"/>
              <w:rPr>
                <w:b/>
                <w:sz w:val="24"/>
                <w:szCs w:val="24"/>
              </w:rPr>
            </w:pPr>
            <w:r w:rsidRPr="004B5BA0">
              <w:rPr>
                <w:b/>
                <w:sz w:val="24"/>
                <w:szCs w:val="24"/>
              </w:rPr>
              <w:t>1</w:t>
            </w:r>
          </w:p>
        </w:tc>
        <w:tc>
          <w:tcPr>
            <w:tcW w:w="6816" w:type="dxa"/>
            <w:shd w:val="clear" w:color="auto" w:fill="auto"/>
          </w:tcPr>
          <w:p w14:paraId="6C56047C" w14:textId="3E29C9DC" w:rsidR="00FE4B1B" w:rsidRPr="006938EE" w:rsidRDefault="00FE4B1B">
            <w:pPr>
              <w:keepNext/>
              <w:overflowPunct w:val="0"/>
              <w:autoSpaceDE w:val="0"/>
              <w:autoSpaceDN w:val="0"/>
              <w:adjustRightInd w:val="0"/>
              <w:spacing w:line="276" w:lineRule="auto"/>
              <w:jc w:val="both"/>
              <w:textAlignment w:val="baseline"/>
              <w:rPr>
                <w:sz w:val="24"/>
                <w:szCs w:val="24"/>
                <w:lang w:val="en-US"/>
              </w:rPr>
            </w:pPr>
            <w:r w:rsidRPr="006938EE">
              <w:rPr>
                <w:sz w:val="24"/>
                <w:szCs w:val="24"/>
              </w:rPr>
              <w:t>There is a major risk that the intended outputs/performance standards will not be achieved or delivered in accordance with the requirements.</w:t>
            </w:r>
            <w:r w:rsidR="00F46F82">
              <w:rPr>
                <w:sz w:val="24"/>
                <w:szCs w:val="24"/>
              </w:rPr>
              <w:t xml:space="preserve"> </w:t>
            </w:r>
          </w:p>
          <w:p w14:paraId="3AF709C6" w14:textId="77777777" w:rsidR="00FE4B1B" w:rsidRPr="006938EE" w:rsidRDefault="00FE4B1B">
            <w:pPr>
              <w:pStyle w:val="ListParagraph"/>
              <w:overflowPunct w:val="0"/>
              <w:autoSpaceDE w:val="0"/>
              <w:autoSpaceDN w:val="0"/>
              <w:adjustRightInd w:val="0"/>
              <w:spacing w:before="60" w:after="60"/>
              <w:ind w:left="0"/>
              <w:jc w:val="both"/>
              <w:textAlignment w:val="baseline"/>
              <w:rPr>
                <w:sz w:val="24"/>
                <w:szCs w:val="24"/>
              </w:rPr>
            </w:pPr>
            <w:r w:rsidRPr="006938EE">
              <w:rPr>
                <w:sz w:val="24"/>
                <w:szCs w:val="24"/>
              </w:rPr>
              <w:t>There is no evidence to support that the Bidder will be able to deliver the requirements.</w:t>
            </w:r>
          </w:p>
        </w:tc>
      </w:tr>
      <w:tr w:rsidR="00FE4B1B" w:rsidRPr="004B5BA0" w14:paraId="70680856" w14:textId="77777777">
        <w:trPr>
          <w:cantSplit/>
        </w:trPr>
        <w:tc>
          <w:tcPr>
            <w:tcW w:w="667" w:type="dxa"/>
            <w:shd w:val="clear" w:color="auto" w:fill="auto"/>
            <w:vAlign w:val="center"/>
          </w:tcPr>
          <w:p w14:paraId="2E51B51A" w14:textId="77777777" w:rsidR="00FE4B1B" w:rsidRPr="004B5BA0" w:rsidRDefault="00FE4B1B">
            <w:pPr>
              <w:pStyle w:val="ListParagraph"/>
              <w:overflowPunct w:val="0"/>
              <w:autoSpaceDE w:val="0"/>
              <w:autoSpaceDN w:val="0"/>
              <w:adjustRightInd w:val="0"/>
              <w:spacing w:after="120" w:line="276" w:lineRule="auto"/>
              <w:ind w:left="0"/>
              <w:jc w:val="center"/>
              <w:textAlignment w:val="baseline"/>
              <w:rPr>
                <w:sz w:val="24"/>
                <w:szCs w:val="24"/>
              </w:rPr>
            </w:pPr>
            <w:r w:rsidRPr="004B5BA0">
              <w:rPr>
                <w:b/>
                <w:sz w:val="24"/>
                <w:szCs w:val="24"/>
              </w:rPr>
              <w:t>2</w:t>
            </w:r>
          </w:p>
        </w:tc>
        <w:tc>
          <w:tcPr>
            <w:tcW w:w="6816" w:type="dxa"/>
            <w:shd w:val="clear" w:color="auto" w:fill="auto"/>
          </w:tcPr>
          <w:p w14:paraId="0F9D6F0E" w14:textId="661193A2" w:rsidR="00FE4B1B" w:rsidRPr="006938EE" w:rsidRDefault="00FE4B1B">
            <w:pPr>
              <w:keepNext/>
              <w:overflowPunct w:val="0"/>
              <w:autoSpaceDE w:val="0"/>
              <w:autoSpaceDN w:val="0"/>
              <w:adjustRightInd w:val="0"/>
              <w:spacing w:line="276" w:lineRule="auto"/>
              <w:jc w:val="both"/>
              <w:textAlignment w:val="baseline"/>
              <w:rPr>
                <w:sz w:val="24"/>
                <w:szCs w:val="24"/>
                <w:lang w:val="en-US"/>
              </w:rPr>
            </w:pPr>
            <w:r w:rsidRPr="006938EE">
              <w:rPr>
                <w:sz w:val="24"/>
                <w:szCs w:val="24"/>
              </w:rPr>
              <w:t>There is a significant risk that the majority of the intended outputs/performance standards will not be achieved or delivered in accordance with the requirements.</w:t>
            </w:r>
            <w:r w:rsidR="00F46F82">
              <w:rPr>
                <w:sz w:val="24"/>
                <w:szCs w:val="24"/>
              </w:rPr>
              <w:t xml:space="preserve"> </w:t>
            </w:r>
          </w:p>
          <w:p w14:paraId="25BA1FF0" w14:textId="77777777" w:rsidR="00FE4B1B" w:rsidRPr="006938EE" w:rsidRDefault="00FE4B1B">
            <w:pPr>
              <w:pStyle w:val="ListParagraph"/>
              <w:overflowPunct w:val="0"/>
              <w:autoSpaceDE w:val="0"/>
              <w:autoSpaceDN w:val="0"/>
              <w:adjustRightInd w:val="0"/>
              <w:spacing w:before="60" w:after="60"/>
              <w:ind w:left="0"/>
              <w:jc w:val="both"/>
              <w:textAlignment w:val="baseline"/>
              <w:rPr>
                <w:sz w:val="24"/>
                <w:szCs w:val="24"/>
              </w:rPr>
            </w:pPr>
            <w:r w:rsidRPr="006938EE">
              <w:rPr>
                <w:sz w:val="24"/>
                <w:szCs w:val="24"/>
              </w:rPr>
              <w:t>The level of evidence to support that the Bidder will be able to deliver the requirements is, on balance, deficient.</w:t>
            </w:r>
          </w:p>
        </w:tc>
      </w:tr>
      <w:tr w:rsidR="00FE4B1B" w:rsidRPr="004B5BA0" w14:paraId="44450FA1" w14:textId="77777777">
        <w:trPr>
          <w:cantSplit/>
        </w:trPr>
        <w:tc>
          <w:tcPr>
            <w:tcW w:w="667" w:type="dxa"/>
            <w:shd w:val="clear" w:color="auto" w:fill="auto"/>
            <w:vAlign w:val="center"/>
          </w:tcPr>
          <w:p w14:paraId="6214B663" w14:textId="77777777" w:rsidR="00FE4B1B" w:rsidRPr="004B5BA0" w:rsidRDefault="00FE4B1B">
            <w:pPr>
              <w:pStyle w:val="ListParagraph"/>
              <w:overflowPunct w:val="0"/>
              <w:autoSpaceDE w:val="0"/>
              <w:autoSpaceDN w:val="0"/>
              <w:adjustRightInd w:val="0"/>
              <w:spacing w:after="120" w:line="276" w:lineRule="auto"/>
              <w:ind w:left="0"/>
              <w:jc w:val="center"/>
              <w:textAlignment w:val="baseline"/>
              <w:rPr>
                <w:sz w:val="24"/>
                <w:szCs w:val="24"/>
              </w:rPr>
            </w:pPr>
            <w:r w:rsidRPr="004B5BA0">
              <w:rPr>
                <w:b/>
                <w:sz w:val="24"/>
                <w:szCs w:val="24"/>
              </w:rPr>
              <w:t>3</w:t>
            </w:r>
          </w:p>
        </w:tc>
        <w:tc>
          <w:tcPr>
            <w:tcW w:w="6816" w:type="dxa"/>
            <w:shd w:val="clear" w:color="auto" w:fill="auto"/>
          </w:tcPr>
          <w:p w14:paraId="4FA5EA93" w14:textId="4604D3F9" w:rsidR="00FE4B1B" w:rsidRPr="006938EE" w:rsidRDefault="00FE4B1B">
            <w:pPr>
              <w:keepNext/>
              <w:overflowPunct w:val="0"/>
              <w:autoSpaceDE w:val="0"/>
              <w:autoSpaceDN w:val="0"/>
              <w:adjustRightInd w:val="0"/>
              <w:spacing w:line="276" w:lineRule="auto"/>
              <w:jc w:val="both"/>
              <w:textAlignment w:val="baseline"/>
              <w:rPr>
                <w:sz w:val="24"/>
                <w:szCs w:val="24"/>
                <w:lang w:val="en-US"/>
              </w:rPr>
            </w:pPr>
            <w:r w:rsidRPr="006938EE">
              <w:rPr>
                <w:sz w:val="24"/>
                <w:szCs w:val="24"/>
              </w:rPr>
              <w:t>Provides an acceptable degree of confidence that the intended outputs/performance standards will be achieved and delivered in accordance with the requirements.</w:t>
            </w:r>
            <w:r w:rsidR="00F46F82">
              <w:rPr>
                <w:sz w:val="24"/>
                <w:szCs w:val="24"/>
              </w:rPr>
              <w:t xml:space="preserve"> </w:t>
            </w:r>
          </w:p>
          <w:p w14:paraId="2B24F7D9" w14:textId="77777777" w:rsidR="00FE4B1B" w:rsidRPr="006938EE" w:rsidRDefault="00FE4B1B">
            <w:pPr>
              <w:pStyle w:val="ListParagraph"/>
              <w:overflowPunct w:val="0"/>
              <w:autoSpaceDE w:val="0"/>
              <w:autoSpaceDN w:val="0"/>
              <w:adjustRightInd w:val="0"/>
              <w:spacing w:before="60" w:after="60"/>
              <w:ind w:left="0"/>
              <w:jc w:val="both"/>
              <w:textAlignment w:val="baseline"/>
              <w:rPr>
                <w:sz w:val="24"/>
                <w:szCs w:val="24"/>
              </w:rPr>
            </w:pPr>
            <w:r w:rsidRPr="006938EE">
              <w:rPr>
                <w:sz w:val="24"/>
                <w:szCs w:val="24"/>
              </w:rPr>
              <w:t>The level of evidence to support that the Bidder will be able to deliver the requirements is, on balance, sufficient.</w:t>
            </w:r>
          </w:p>
        </w:tc>
      </w:tr>
      <w:tr w:rsidR="00FE4B1B" w:rsidRPr="004B5BA0" w14:paraId="5D61BCAC" w14:textId="77777777">
        <w:trPr>
          <w:cantSplit/>
        </w:trPr>
        <w:tc>
          <w:tcPr>
            <w:tcW w:w="667" w:type="dxa"/>
            <w:shd w:val="clear" w:color="auto" w:fill="auto"/>
            <w:vAlign w:val="center"/>
          </w:tcPr>
          <w:p w14:paraId="28757E7D" w14:textId="77777777" w:rsidR="00FE4B1B" w:rsidRPr="004B5BA0" w:rsidRDefault="00FE4B1B">
            <w:pPr>
              <w:pStyle w:val="ListParagraph"/>
              <w:overflowPunct w:val="0"/>
              <w:autoSpaceDE w:val="0"/>
              <w:autoSpaceDN w:val="0"/>
              <w:adjustRightInd w:val="0"/>
              <w:spacing w:after="120" w:line="276" w:lineRule="auto"/>
              <w:ind w:left="0"/>
              <w:jc w:val="center"/>
              <w:textAlignment w:val="baseline"/>
              <w:rPr>
                <w:sz w:val="24"/>
                <w:szCs w:val="24"/>
              </w:rPr>
            </w:pPr>
            <w:r w:rsidRPr="004B5BA0">
              <w:rPr>
                <w:b/>
                <w:sz w:val="24"/>
                <w:szCs w:val="24"/>
              </w:rPr>
              <w:t>4</w:t>
            </w:r>
          </w:p>
        </w:tc>
        <w:tc>
          <w:tcPr>
            <w:tcW w:w="6816" w:type="dxa"/>
            <w:shd w:val="clear" w:color="auto" w:fill="auto"/>
          </w:tcPr>
          <w:p w14:paraId="3E824392" w14:textId="77777777" w:rsidR="00FE4B1B" w:rsidRPr="006938EE" w:rsidRDefault="00FE4B1B">
            <w:pPr>
              <w:keepNext/>
              <w:overflowPunct w:val="0"/>
              <w:autoSpaceDE w:val="0"/>
              <w:autoSpaceDN w:val="0"/>
              <w:adjustRightInd w:val="0"/>
              <w:spacing w:line="276" w:lineRule="auto"/>
              <w:jc w:val="both"/>
              <w:textAlignment w:val="baseline"/>
              <w:rPr>
                <w:sz w:val="24"/>
                <w:szCs w:val="24"/>
                <w:lang w:val="en-US"/>
              </w:rPr>
            </w:pPr>
            <w:r w:rsidRPr="006938EE">
              <w:rPr>
                <w:sz w:val="24"/>
                <w:szCs w:val="24"/>
              </w:rPr>
              <w:t xml:space="preserve">Provides a good degree of confidence that the intended outputs/performance standards will be achieved and delivered in accordance with the requirements. </w:t>
            </w:r>
          </w:p>
          <w:p w14:paraId="266720CA" w14:textId="215E951F" w:rsidR="00223E36" w:rsidRPr="006938EE" w:rsidRDefault="00FE4B1B">
            <w:pPr>
              <w:pStyle w:val="ListParagraph"/>
              <w:overflowPunct w:val="0"/>
              <w:autoSpaceDE w:val="0"/>
              <w:autoSpaceDN w:val="0"/>
              <w:adjustRightInd w:val="0"/>
              <w:spacing w:before="60" w:after="60"/>
              <w:ind w:left="0"/>
              <w:jc w:val="both"/>
              <w:textAlignment w:val="baseline"/>
              <w:rPr>
                <w:sz w:val="24"/>
                <w:szCs w:val="24"/>
              </w:rPr>
            </w:pPr>
            <w:r w:rsidRPr="006938EE">
              <w:rPr>
                <w:sz w:val="24"/>
                <w:szCs w:val="24"/>
              </w:rPr>
              <w:t xml:space="preserve">The level of evidence clearly demonstrates that the Bidder will be able to deliver </w:t>
            </w:r>
            <w:proofErr w:type="gramStart"/>
            <w:r w:rsidRPr="006938EE">
              <w:rPr>
                <w:sz w:val="24"/>
                <w:szCs w:val="24"/>
              </w:rPr>
              <w:t>all of</w:t>
            </w:r>
            <w:proofErr w:type="gramEnd"/>
            <w:r w:rsidRPr="006938EE">
              <w:rPr>
                <w:sz w:val="24"/>
                <w:szCs w:val="24"/>
              </w:rPr>
              <w:t xml:space="preserve"> the requirements. </w:t>
            </w:r>
          </w:p>
        </w:tc>
      </w:tr>
      <w:tr w:rsidR="00FE4B1B" w:rsidRPr="004B5BA0" w14:paraId="2B54C0D7" w14:textId="77777777">
        <w:trPr>
          <w:cantSplit/>
        </w:trPr>
        <w:tc>
          <w:tcPr>
            <w:tcW w:w="667" w:type="dxa"/>
            <w:shd w:val="clear" w:color="auto" w:fill="auto"/>
            <w:vAlign w:val="center"/>
          </w:tcPr>
          <w:p w14:paraId="099003C8" w14:textId="77777777" w:rsidR="00FE4B1B" w:rsidRPr="004B5BA0" w:rsidRDefault="00FE4B1B">
            <w:pPr>
              <w:pStyle w:val="ListParagraph"/>
              <w:overflowPunct w:val="0"/>
              <w:autoSpaceDE w:val="0"/>
              <w:autoSpaceDN w:val="0"/>
              <w:adjustRightInd w:val="0"/>
              <w:spacing w:after="220" w:line="276" w:lineRule="auto"/>
              <w:ind w:left="0"/>
              <w:jc w:val="center"/>
              <w:textAlignment w:val="baseline"/>
              <w:rPr>
                <w:sz w:val="24"/>
                <w:szCs w:val="24"/>
              </w:rPr>
            </w:pPr>
            <w:r w:rsidRPr="004B5BA0">
              <w:rPr>
                <w:b/>
                <w:sz w:val="24"/>
                <w:szCs w:val="24"/>
              </w:rPr>
              <w:t>5</w:t>
            </w:r>
          </w:p>
        </w:tc>
        <w:tc>
          <w:tcPr>
            <w:tcW w:w="6816" w:type="dxa"/>
            <w:shd w:val="clear" w:color="auto" w:fill="auto"/>
          </w:tcPr>
          <w:p w14:paraId="74EDB558" w14:textId="77777777" w:rsidR="00FE4B1B" w:rsidRPr="006938EE" w:rsidRDefault="00FE4B1B">
            <w:pPr>
              <w:keepNext/>
              <w:overflowPunct w:val="0"/>
              <w:autoSpaceDE w:val="0"/>
              <w:autoSpaceDN w:val="0"/>
              <w:adjustRightInd w:val="0"/>
              <w:spacing w:line="276" w:lineRule="auto"/>
              <w:jc w:val="both"/>
              <w:textAlignment w:val="baseline"/>
              <w:rPr>
                <w:sz w:val="24"/>
                <w:szCs w:val="24"/>
                <w:lang w:val="en-US"/>
              </w:rPr>
            </w:pPr>
            <w:r w:rsidRPr="006938EE">
              <w:rPr>
                <w:sz w:val="24"/>
                <w:szCs w:val="24"/>
              </w:rPr>
              <w:t xml:space="preserve">Provides a high degree of confidence that the intended outputs/performance standards will be achieved and delivered in accordance with the requirements. </w:t>
            </w:r>
          </w:p>
          <w:p w14:paraId="5E52D8D1" w14:textId="77777777" w:rsidR="00FE4B1B" w:rsidRPr="004B5BA0" w:rsidRDefault="00FE4B1B">
            <w:pPr>
              <w:pStyle w:val="ListParagraph"/>
              <w:overflowPunct w:val="0"/>
              <w:autoSpaceDE w:val="0"/>
              <w:autoSpaceDN w:val="0"/>
              <w:adjustRightInd w:val="0"/>
              <w:spacing w:before="60" w:after="60"/>
              <w:ind w:left="0"/>
              <w:jc w:val="both"/>
              <w:textAlignment w:val="baseline"/>
            </w:pPr>
            <w:r w:rsidRPr="006938EE">
              <w:rPr>
                <w:sz w:val="24"/>
                <w:szCs w:val="24"/>
              </w:rPr>
              <w:t xml:space="preserve">The level of evidence fully supports that the Bidder will be able to deliver </w:t>
            </w:r>
            <w:proofErr w:type="gramStart"/>
            <w:r w:rsidRPr="006938EE">
              <w:rPr>
                <w:sz w:val="24"/>
                <w:szCs w:val="24"/>
              </w:rPr>
              <w:t>all of</w:t>
            </w:r>
            <w:proofErr w:type="gramEnd"/>
            <w:r w:rsidRPr="006938EE">
              <w:rPr>
                <w:sz w:val="24"/>
                <w:szCs w:val="24"/>
              </w:rPr>
              <w:t xml:space="preserve"> the requirements. </w:t>
            </w:r>
          </w:p>
        </w:tc>
      </w:tr>
    </w:tbl>
    <w:p w14:paraId="6D76B5B2" w14:textId="77777777" w:rsidR="00FE4B1B" w:rsidRPr="00E06C5E" w:rsidRDefault="00FE4B1B" w:rsidP="00FE4B1B">
      <w:pPr>
        <w:pStyle w:val="ListParagraph"/>
        <w:keepNext/>
        <w:spacing w:after="120" w:line="276" w:lineRule="auto"/>
        <w:ind w:left="1418"/>
        <w:contextualSpacing w:val="0"/>
        <w:jc w:val="both"/>
        <w:rPr>
          <w:sz w:val="24"/>
          <w:szCs w:val="24"/>
        </w:rPr>
      </w:pPr>
    </w:p>
    <w:p w14:paraId="7E255357" w14:textId="4850BD56" w:rsidR="00FE4B1B" w:rsidRPr="00E06C5E" w:rsidDel="00EB6257" w:rsidRDefault="00FE4B1B" w:rsidP="00543380">
      <w:pPr>
        <w:pStyle w:val="ListParagraph"/>
        <w:keepNext/>
        <w:numPr>
          <w:ilvl w:val="0"/>
          <w:numId w:val="36"/>
        </w:numPr>
        <w:spacing w:before="240" w:after="240"/>
        <w:ind w:left="1418" w:hanging="567"/>
        <w:jc w:val="both"/>
        <w:rPr>
          <w:sz w:val="24"/>
          <w:szCs w:val="24"/>
        </w:rPr>
      </w:pPr>
      <w:r w:rsidRPr="00E06C5E">
        <w:rPr>
          <w:sz w:val="24"/>
          <w:szCs w:val="24"/>
        </w:rPr>
        <w:t xml:space="preserve">The evaluation questions </w:t>
      </w:r>
      <w:r w:rsidR="00066541">
        <w:rPr>
          <w:sz w:val="24"/>
          <w:szCs w:val="24"/>
        </w:rPr>
        <w:t>in this ITT</w:t>
      </w:r>
      <w:r w:rsidRPr="00E06C5E">
        <w:rPr>
          <w:sz w:val="24"/>
          <w:szCs w:val="24"/>
        </w:rPr>
        <w:t xml:space="preserve"> are correlated (one to many) with the </w:t>
      </w:r>
      <w:r w:rsidR="00177714">
        <w:rPr>
          <w:sz w:val="24"/>
          <w:szCs w:val="24"/>
        </w:rPr>
        <w:t xml:space="preserve">AVA </w:t>
      </w:r>
      <w:r w:rsidRPr="00E06C5E">
        <w:rPr>
          <w:sz w:val="24"/>
          <w:szCs w:val="24"/>
        </w:rPr>
        <w:t>ITT Annex </w:t>
      </w:r>
      <w:proofErr w:type="gramStart"/>
      <w:r w:rsidRPr="00E06C5E">
        <w:rPr>
          <w:sz w:val="24"/>
          <w:szCs w:val="24"/>
        </w:rPr>
        <w:t>A</w:t>
      </w:r>
      <w:proofErr w:type="gramEnd"/>
      <w:r w:rsidRPr="00E06C5E">
        <w:rPr>
          <w:sz w:val="24"/>
          <w:szCs w:val="24"/>
        </w:rPr>
        <w:t xml:space="preserve"> Attachment 4 </w:t>
      </w:r>
      <w:r w:rsidR="00C22D0B">
        <w:rPr>
          <w:sz w:val="24"/>
          <w:szCs w:val="24"/>
        </w:rPr>
        <w:t>AVA</w:t>
      </w:r>
      <w:r w:rsidRPr="00E06C5E">
        <w:rPr>
          <w:sz w:val="24"/>
          <w:szCs w:val="24"/>
        </w:rPr>
        <w:t xml:space="preserve"> System Requirements Summary where the </w:t>
      </w:r>
      <w:proofErr w:type="spellStart"/>
      <w:r w:rsidRPr="00E06C5E">
        <w:rPr>
          <w:sz w:val="24"/>
          <w:szCs w:val="24"/>
        </w:rPr>
        <w:t>MoSCoW</w:t>
      </w:r>
      <w:proofErr w:type="spellEnd"/>
      <w:r w:rsidRPr="00E06C5E">
        <w:rPr>
          <w:sz w:val="24"/>
          <w:szCs w:val="24"/>
        </w:rPr>
        <w:t xml:space="preserve"> prioritisation technique is used classify the requirements. A fully completed Requirement Summary spreadsheet will provide a high-level indicator on the compliance of the Tenderers’ responses against the </w:t>
      </w:r>
      <w:r w:rsidR="00177714">
        <w:rPr>
          <w:sz w:val="24"/>
          <w:szCs w:val="24"/>
        </w:rPr>
        <w:t>AVA</w:t>
      </w:r>
      <w:r w:rsidRPr="00E06C5E">
        <w:rPr>
          <w:sz w:val="24"/>
          <w:szCs w:val="24"/>
        </w:rPr>
        <w:t xml:space="preserve"> System Requirements. </w:t>
      </w:r>
      <w:r w:rsidR="00486FA9">
        <w:rPr>
          <w:sz w:val="24"/>
          <w:szCs w:val="24"/>
        </w:rPr>
        <w:t xml:space="preserve">Please note that </w:t>
      </w:r>
      <w:proofErr w:type="spellStart"/>
      <w:r w:rsidR="00486FA9">
        <w:rPr>
          <w:sz w:val="24"/>
          <w:szCs w:val="24"/>
        </w:rPr>
        <w:t>MoSCoW</w:t>
      </w:r>
      <w:proofErr w:type="spellEnd"/>
      <w:r w:rsidR="00486FA9">
        <w:rPr>
          <w:sz w:val="24"/>
          <w:szCs w:val="24"/>
        </w:rPr>
        <w:t xml:space="preserve"> reflects the importance of the requirements and not a scoring mechanism. The scoring for each question will be apply to the above table in 4.5.3 a)</w:t>
      </w:r>
      <w:r w:rsidR="00614091">
        <w:rPr>
          <w:sz w:val="24"/>
          <w:szCs w:val="24"/>
        </w:rPr>
        <w:t xml:space="preserve">, unless a Yes/No question, where “No” equals 1 and “Yes” equals 5. </w:t>
      </w:r>
    </w:p>
    <w:p w14:paraId="78FB1D2C" w14:textId="77777777" w:rsidR="00FE4B1B" w:rsidRDefault="00FE4B1B" w:rsidP="00FE4B1B">
      <w:pPr>
        <w:pStyle w:val="ListParagraph"/>
        <w:keepNext/>
        <w:spacing w:before="240" w:after="240"/>
        <w:ind w:left="1418"/>
        <w:jc w:val="both"/>
        <w:rPr>
          <w:sz w:val="24"/>
          <w:szCs w:val="24"/>
          <w:highlight w:val="yellow"/>
        </w:rPr>
      </w:pPr>
    </w:p>
    <w:p w14:paraId="549B28D4" w14:textId="77777777" w:rsidR="00FE4B1B" w:rsidRPr="001A3FB6" w:rsidRDefault="00FE4B1B" w:rsidP="00543380">
      <w:pPr>
        <w:pStyle w:val="3TfGMHeading3"/>
        <w:ind w:left="851"/>
        <w:jc w:val="both"/>
      </w:pPr>
      <w:r w:rsidRPr="004B5BA0">
        <w:t>Financial</w:t>
      </w:r>
      <w:r>
        <w:t xml:space="preserve"> / Quantitative evaluation</w:t>
      </w:r>
    </w:p>
    <w:p w14:paraId="5F7A32FE" w14:textId="62668194" w:rsidR="00FE4B1B" w:rsidRPr="00076396" w:rsidRDefault="00FE4B1B" w:rsidP="00543380">
      <w:pPr>
        <w:pStyle w:val="ListParagraph"/>
        <w:keepNext/>
        <w:numPr>
          <w:ilvl w:val="0"/>
          <w:numId w:val="39"/>
        </w:numPr>
        <w:spacing w:before="240" w:after="240"/>
        <w:jc w:val="both"/>
        <w:rPr>
          <w:sz w:val="24"/>
          <w:szCs w:val="24"/>
        </w:rPr>
      </w:pPr>
      <w:r w:rsidRPr="008D20BC">
        <w:rPr>
          <w:sz w:val="24"/>
          <w:szCs w:val="24"/>
        </w:rPr>
        <w:t xml:space="preserve">For the purposes of evaluating Schedules 3 and 3A, the </w:t>
      </w:r>
      <w:r w:rsidRPr="00076396">
        <w:rPr>
          <w:sz w:val="24"/>
          <w:szCs w:val="24"/>
        </w:rPr>
        <w:t>evaluation will be based on the whole life cost offered.</w:t>
      </w:r>
      <w:r w:rsidR="00F46F82">
        <w:rPr>
          <w:sz w:val="24"/>
          <w:szCs w:val="24"/>
        </w:rPr>
        <w:t xml:space="preserve"> </w:t>
      </w:r>
      <w:r w:rsidRPr="00076396">
        <w:rPr>
          <w:sz w:val="24"/>
          <w:szCs w:val="24"/>
        </w:rPr>
        <w:t xml:space="preserve">The points awarded will be based on the formula below with a minimum of zero points and a maximum of </w:t>
      </w:r>
      <w:r w:rsidRPr="006E3CA4">
        <w:rPr>
          <w:sz w:val="24"/>
          <w:szCs w:val="24"/>
        </w:rPr>
        <w:t>30</w:t>
      </w:r>
      <w:r w:rsidRPr="00076396">
        <w:rPr>
          <w:sz w:val="24"/>
          <w:szCs w:val="24"/>
        </w:rPr>
        <w:t xml:space="preserve"> points.</w:t>
      </w:r>
    </w:p>
    <w:p w14:paraId="6E031C47" w14:textId="320BFC6E" w:rsidR="00FE4B1B" w:rsidRPr="00076396" w:rsidRDefault="00FE4B1B" w:rsidP="00FE4B1B">
      <w:pPr>
        <w:pStyle w:val="7TfGMStandardReportText"/>
        <w:ind w:left="1571"/>
      </w:pPr>
      <w:r w:rsidRPr="00076396">
        <w:t>Points awarded using the following formula</w:t>
      </w:r>
      <w:r>
        <w:t>:</w:t>
      </w:r>
      <w:r w:rsidR="000856B4">
        <w:t xml:space="preserve"> </w:t>
      </w:r>
      <w:r>
        <w:t>(</w:t>
      </w:r>
      <w:proofErr w:type="spellStart"/>
      <w:r w:rsidRPr="00076396">
        <w:t>TSlow</w:t>
      </w:r>
      <w:proofErr w:type="spellEnd"/>
      <w:r w:rsidRPr="00076396">
        <w:t>/</w:t>
      </w:r>
      <w:proofErr w:type="gramStart"/>
      <w:r w:rsidRPr="00076396">
        <w:t>TS)*</w:t>
      </w:r>
      <w:proofErr w:type="gramEnd"/>
      <w:r w:rsidRPr="006E3CA4">
        <w:t>30</w:t>
      </w:r>
    </w:p>
    <w:p w14:paraId="0860C01D" w14:textId="77777777" w:rsidR="00FE4B1B" w:rsidRPr="00076396" w:rsidRDefault="00FE4B1B" w:rsidP="00FE4B1B">
      <w:pPr>
        <w:pStyle w:val="7TfGMStandardReportText"/>
        <w:ind w:left="1571"/>
      </w:pPr>
      <w:r w:rsidRPr="00076396">
        <w:t>Where</w:t>
      </w:r>
      <w:r>
        <w:t>:</w:t>
      </w:r>
    </w:p>
    <w:p w14:paraId="02B6D6CE" w14:textId="77777777" w:rsidR="00FE4B1B" w:rsidRPr="00076396" w:rsidRDefault="00FE4B1B" w:rsidP="00FE4B1B">
      <w:pPr>
        <w:pStyle w:val="7TfGMStandardReportText"/>
        <w:ind w:left="1571"/>
      </w:pPr>
      <w:r>
        <w:t>TS is the Tenderer's total whole life cost (10 years)</w:t>
      </w:r>
    </w:p>
    <w:p w14:paraId="3B5B4E24" w14:textId="77777777" w:rsidR="00FE4B1B" w:rsidRPr="005B4EA7" w:rsidRDefault="00FE4B1B" w:rsidP="00FE4B1B">
      <w:pPr>
        <w:pStyle w:val="7TfGMStandardReportText"/>
        <w:ind w:left="1571"/>
      </w:pPr>
      <w:proofErr w:type="spellStart"/>
      <w:r w:rsidRPr="005B4EA7">
        <w:t>TSlow</w:t>
      </w:r>
      <w:proofErr w:type="spellEnd"/>
      <w:r w:rsidRPr="005B4EA7">
        <w:t xml:space="preserve"> is the lowest Tenderer's total whole life cost (10 years)</w:t>
      </w:r>
    </w:p>
    <w:p w14:paraId="38D1827D" w14:textId="5888E104" w:rsidR="00FE4B1B" w:rsidRPr="005B4EA7" w:rsidRDefault="00FE4B1B" w:rsidP="00543380">
      <w:pPr>
        <w:pStyle w:val="ListParagraph"/>
        <w:keepNext/>
        <w:numPr>
          <w:ilvl w:val="0"/>
          <w:numId w:val="39"/>
        </w:numPr>
        <w:spacing w:before="240" w:after="240"/>
        <w:jc w:val="both"/>
        <w:rPr>
          <w:sz w:val="24"/>
          <w:szCs w:val="24"/>
        </w:rPr>
      </w:pPr>
      <w:r w:rsidRPr="005B4EA7">
        <w:rPr>
          <w:sz w:val="24"/>
          <w:szCs w:val="24"/>
        </w:rPr>
        <w:t>As part of the financial evaluation, the GMCA and TfGM commercial evaluation team may clarify any element of the submission to ensure that Tenderers pricing has been submitted on the correct basis, including to ensure comparability of scoring within the evaluation.</w:t>
      </w:r>
      <w:r w:rsidR="00F46F82">
        <w:rPr>
          <w:sz w:val="24"/>
          <w:szCs w:val="24"/>
        </w:rPr>
        <w:t xml:space="preserve"> </w:t>
      </w:r>
      <w:r w:rsidRPr="005B4EA7">
        <w:rPr>
          <w:sz w:val="24"/>
          <w:szCs w:val="24"/>
        </w:rPr>
        <w:t>Where, in the opinion of GMCA and TfGM an ITT submission contains one or more material errors, TfGM and GMCA reserve the right to:</w:t>
      </w:r>
    </w:p>
    <w:p w14:paraId="5887C3DC" w14:textId="77777777" w:rsidR="00FE4B1B" w:rsidRPr="00DE4B39" w:rsidRDefault="00FE4B1B" w:rsidP="00543380">
      <w:pPr>
        <w:pStyle w:val="ListParagraph"/>
        <w:keepNext/>
        <w:numPr>
          <w:ilvl w:val="0"/>
          <w:numId w:val="37"/>
        </w:numPr>
        <w:spacing w:before="240" w:after="240"/>
        <w:jc w:val="both"/>
        <w:rPr>
          <w:sz w:val="24"/>
          <w:szCs w:val="24"/>
        </w:rPr>
      </w:pPr>
      <w:r w:rsidRPr="00DE4B39">
        <w:rPr>
          <w:sz w:val="24"/>
          <w:szCs w:val="24"/>
        </w:rPr>
        <w:t>evaluate the relevant element of the ITT submission as received, in which case the Tenderer shall bear the risk of the error or errors within that element of the ITT submission; or</w:t>
      </w:r>
    </w:p>
    <w:p w14:paraId="6B71AF94" w14:textId="77777777" w:rsidR="00FE4B1B" w:rsidRPr="00DE4B39" w:rsidRDefault="00FE4B1B" w:rsidP="00543380">
      <w:pPr>
        <w:pStyle w:val="ListParagraph"/>
        <w:keepNext/>
        <w:numPr>
          <w:ilvl w:val="0"/>
          <w:numId w:val="37"/>
        </w:numPr>
        <w:spacing w:before="240" w:after="240"/>
        <w:jc w:val="both"/>
        <w:rPr>
          <w:sz w:val="24"/>
          <w:szCs w:val="24"/>
        </w:rPr>
      </w:pPr>
      <w:r w:rsidRPr="00DE4B39">
        <w:rPr>
          <w:sz w:val="24"/>
          <w:szCs w:val="24"/>
        </w:rPr>
        <w:t xml:space="preserve">correct the error or errors through clarification with the Tenderer and then evaluate that element of the ITT submission, provided that the Tenderer shall not benefit from any improvement in their financial evaluation score </w:t>
      </w:r>
      <w:proofErr w:type="gramStart"/>
      <w:r w:rsidRPr="00DE4B39">
        <w:rPr>
          <w:sz w:val="24"/>
          <w:szCs w:val="24"/>
        </w:rPr>
        <w:t>as a result of</w:t>
      </w:r>
      <w:proofErr w:type="gramEnd"/>
      <w:r w:rsidRPr="00DE4B39">
        <w:rPr>
          <w:sz w:val="24"/>
          <w:szCs w:val="24"/>
        </w:rPr>
        <w:t xml:space="preserve"> such correction.</w:t>
      </w:r>
    </w:p>
    <w:p w14:paraId="0369A6BF" w14:textId="77777777" w:rsidR="00FE4B1B" w:rsidRPr="004B5BA0" w:rsidRDefault="00FE4B1B" w:rsidP="00543380">
      <w:pPr>
        <w:pStyle w:val="3TfGMHeading3"/>
        <w:ind w:left="851"/>
        <w:jc w:val="both"/>
      </w:pPr>
      <w:r w:rsidRPr="004B5BA0">
        <w:t xml:space="preserve">If during the evaluation process, GMCA and TfGM suspects that the Bid Price, or an aspect of the Bid Price, may be abnormally low then pursuant to regulation 69 (1) of the PCR 2015, GMCA and TfGM will seek an explanation and evidence from the Tenderer for that low price. GMCA and TfGM reserves the right to reject a Bid where it concludes that the evidence and explanation provided by the Tenderer does not satisfactorily account for the low level of the Bid Price, or an aspect of it. </w:t>
      </w:r>
    </w:p>
    <w:p w14:paraId="072EA91C" w14:textId="46FC7119" w:rsidR="00FE4B1B" w:rsidRDefault="00FE4B1B" w:rsidP="00543380">
      <w:pPr>
        <w:pStyle w:val="3TfGMHeading3"/>
        <w:ind w:left="851"/>
        <w:jc w:val="both"/>
      </w:pPr>
      <w:r w:rsidRPr="004B5BA0">
        <w:t>Instructions to Tenderers to submit their commercial pricing, and the methodology to develop the TS value can be found in Schedule 3A.</w:t>
      </w:r>
    </w:p>
    <w:p w14:paraId="1E58835E" w14:textId="77777777" w:rsidR="00FE4B1B" w:rsidRPr="001A3FB6" w:rsidRDefault="00FE4B1B" w:rsidP="00FE4B1B">
      <w:pPr>
        <w:pStyle w:val="3TfGMHeading3"/>
        <w:numPr>
          <w:ilvl w:val="0"/>
          <w:numId w:val="0"/>
        </w:numPr>
        <w:ind w:firstLine="851"/>
      </w:pPr>
      <w:r w:rsidRPr="001A3FB6">
        <w:t>Social Value Evaluation</w:t>
      </w:r>
      <w:r>
        <w:t xml:space="preserve"> </w:t>
      </w:r>
    </w:p>
    <w:p w14:paraId="44B47E39" w14:textId="77777777" w:rsidR="00FE4B1B" w:rsidRPr="004B5BA0" w:rsidRDefault="00FE4B1B" w:rsidP="00543380">
      <w:pPr>
        <w:pStyle w:val="3TfGMHeading3"/>
        <w:ind w:left="851"/>
        <w:jc w:val="both"/>
      </w:pPr>
      <w:r w:rsidRPr="004B5BA0">
        <w:t>Full instructions and evaluation guidance relating to social value is included in Schedule 4 Social Value Requirements and Evaluation. Moderation of scores</w:t>
      </w:r>
    </w:p>
    <w:p w14:paraId="5B5B18B6" w14:textId="77777777" w:rsidR="00FE4B1B" w:rsidRPr="00076396" w:rsidRDefault="00FE4B1B" w:rsidP="00FE4B1B">
      <w:pPr>
        <w:pStyle w:val="ListParagraph"/>
        <w:spacing w:after="220" w:line="276" w:lineRule="auto"/>
        <w:ind w:left="850"/>
        <w:jc w:val="both"/>
        <w:rPr>
          <w:sz w:val="24"/>
          <w:szCs w:val="24"/>
        </w:rPr>
      </w:pPr>
      <w:r w:rsidRPr="00076396">
        <w:rPr>
          <w:sz w:val="24"/>
          <w:szCs w:val="24"/>
        </w:rPr>
        <w:t xml:space="preserve">The evaluation panel will undertake a moderation of scores and the merging of qualitative and quantitative evaluation scores will be undertaken to produce a preliminary ranking of </w:t>
      </w:r>
      <w:r>
        <w:rPr>
          <w:sz w:val="24"/>
          <w:szCs w:val="24"/>
        </w:rPr>
        <w:t>Tenderers</w:t>
      </w:r>
      <w:r w:rsidRPr="00076396">
        <w:rPr>
          <w:sz w:val="24"/>
          <w:szCs w:val="24"/>
        </w:rPr>
        <w:t>.</w:t>
      </w:r>
    </w:p>
    <w:p w14:paraId="50CFED4F" w14:textId="77777777" w:rsidR="00FE4B1B" w:rsidRPr="001A3FB6" w:rsidRDefault="00FE4B1B" w:rsidP="00543380">
      <w:pPr>
        <w:pStyle w:val="3TfGMHeading3"/>
        <w:ind w:left="851"/>
        <w:jc w:val="both"/>
      </w:pPr>
      <w:r w:rsidRPr="004B5BA0">
        <w:t>Interviews</w:t>
      </w:r>
      <w:r>
        <w:t xml:space="preserve"> / Clarification Meetings</w:t>
      </w:r>
    </w:p>
    <w:p w14:paraId="53CFDED1" w14:textId="77777777" w:rsidR="00FE4B1B" w:rsidRDefault="00FE4B1B" w:rsidP="00FE4B1B">
      <w:pPr>
        <w:pStyle w:val="ListParagraph"/>
        <w:spacing w:after="220" w:line="276" w:lineRule="auto"/>
        <w:ind w:left="850"/>
        <w:jc w:val="both"/>
        <w:rPr>
          <w:sz w:val="24"/>
          <w:szCs w:val="24"/>
        </w:rPr>
      </w:pPr>
      <w:r w:rsidRPr="50602DE8">
        <w:rPr>
          <w:sz w:val="24"/>
          <w:szCs w:val="24"/>
        </w:rPr>
        <w:t xml:space="preserve">GMCA and TfGM reserves the right to arrange </w:t>
      </w:r>
      <w:r w:rsidRPr="00DB4567">
        <w:rPr>
          <w:sz w:val="24"/>
          <w:szCs w:val="24"/>
        </w:rPr>
        <w:t>presentations, live demonstrations</w:t>
      </w:r>
      <w:r>
        <w:rPr>
          <w:sz w:val="24"/>
          <w:szCs w:val="24"/>
        </w:rPr>
        <w:t>,</w:t>
      </w:r>
      <w:r w:rsidRPr="50602DE8">
        <w:rPr>
          <w:sz w:val="24"/>
          <w:szCs w:val="24"/>
        </w:rPr>
        <w:t xml:space="preserve"> clarification meetings to review submissions prior to a final evaluation and moderation meeting taking place and the selection of a successful Tenderer.</w:t>
      </w:r>
    </w:p>
    <w:p w14:paraId="68A3E013" w14:textId="77777777" w:rsidR="00FE4B1B" w:rsidRPr="001A3FB6" w:rsidRDefault="00FE4B1B" w:rsidP="00543380">
      <w:pPr>
        <w:pStyle w:val="3TfGMHeading3"/>
        <w:ind w:left="851"/>
        <w:jc w:val="both"/>
      </w:pPr>
      <w:bookmarkStart w:id="136" w:name="_Toc223943817"/>
      <w:bookmarkStart w:id="137" w:name="_Toc234655173"/>
      <w:r w:rsidRPr="004B5BA0">
        <w:t>Governance</w:t>
      </w:r>
    </w:p>
    <w:p w14:paraId="71D8252C" w14:textId="77777777" w:rsidR="00FE4B1B" w:rsidRPr="00076396" w:rsidRDefault="00FE4B1B" w:rsidP="00543380">
      <w:pPr>
        <w:pStyle w:val="3TfGMHeading3"/>
        <w:ind w:left="851"/>
        <w:jc w:val="both"/>
      </w:pPr>
      <w:r w:rsidRPr="004B5BA0">
        <w:t xml:space="preserve">Following the final moderation, the relevant internal approvals and governance </w:t>
      </w:r>
      <w:r>
        <w:t>process will be followed and assuming approval is given, the award of the contract will be concluded.</w:t>
      </w:r>
    </w:p>
    <w:p w14:paraId="0C16F4E2" w14:textId="77777777" w:rsidR="00FE4B1B" w:rsidRPr="001A3FB6" w:rsidRDefault="00FE4B1B" w:rsidP="00543380">
      <w:pPr>
        <w:pStyle w:val="3TfGMHeading3"/>
        <w:ind w:left="851"/>
        <w:jc w:val="both"/>
      </w:pPr>
      <w:r w:rsidRPr="004B5BA0">
        <w:t>Award</w:t>
      </w:r>
      <w:r>
        <w:t xml:space="preserve"> of </w:t>
      </w:r>
      <w:bookmarkEnd w:id="136"/>
      <w:bookmarkEnd w:id="137"/>
      <w:r>
        <w:t>Contract</w:t>
      </w:r>
    </w:p>
    <w:p w14:paraId="67BD4B28" w14:textId="77777777" w:rsidR="00FE4B1B" w:rsidRPr="00076396" w:rsidRDefault="00FE4B1B" w:rsidP="00FE4B1B">
      <w:pPr>
        <w:pStyle w:val="ListParagraph"/>
        <w:spacing w:after="220" w:line="276" w:lineRule="auto"/>
        <w:ind w:left="850"/>
        <w:jc w:val="both"/>
        <w:rPr>
          <w:sz w:val="24"/>
          <w:szCs w:val="24"/>
        </w:rPr>
      </w:pPr>
      <w:r w:rsidRPr="50602DE8">
        <w:rPr>
          <w:sz w:val="24"/>
          <w:szCs w:val="24"/>
        </w:rPr>
        <w:t>GMCA and TfGM will inform all Tenderers of its decision via Pro-Contract; and following the minimum standstill period of 10 calendar days and, subject to any substantive challenges to the decision, the contract will be formally concluded with the successful Tenderer.</w:t>
      </w:r>
    </w:p>
    <w:p w14:paraId="66950296" w14:textId="05AAE566" w:rsidR="00FE4B1B" w:rsidRPr="005C7C4A" w:rsidRDefault="00FE4B1B" w:rsidP="005C7C4A">
      <w:pPr>
        <w:pStyle w:val="ListParagraph"/>
        <w:spacing w:after="220" w:line="276" w:lineRule="auto"/>
        <w:ind w:left="850"/>
        <w:jc w:val="both"/>
        <w:rPr>
          <w:sz w:val="24"/>
          <w:szCs w:val="24"/>
        </w:rPr>
      </w:pPr>
      <w:r w:rsidRPr="00076396">
        <w:rPr>
          <w:sz w:val="24"/>
          <w:szCs w:val="24"/>
        </w:rPr>
        <w:t xml:space="preserve">All unsuccessful </w:t>
      </w:r>
      <w:r>
        <w:rPr>
          <w:sz w:val="24"/>
          <w:szCs w:val="24"/>
        </w:rPr>
        <w:t>Tenderers</w:t>
      </w:r>
      <w:r w:rsidRPr="00076396">
        <w:rPr>
          <w:sz w:val="24"/>
          <w:szCs w:val="24"/>
        </w:rPr>
        <w:t xml:space="preserve"> will be provided with an </w:t>
      </w:r>
      <w:r>
        <w:rPr>
          <w:sz w:val="24"/>
          <w:szCs w:val="24"/>
        </w:rPr>
        <w:t>'</w:t>
      </w:r>
      <w:r w:rsidRPr="00076396">
        <w:rPr>
          <w:sz w:val="24"/>
          <w:szCs w:val="24"/>
        </w:rPr>
        <w:t>unsuccessful letter</w:t>
      </w:r>
      <w:r>
        <w:rPr>
          <w:sz w:val="24"/>
          <w:szCs w:val="24"/>
        </w:rPr>
        <w:t>'</w:t>
      </w:r>
      <w:r w:rsidRPr="00076396">
        <w:rPr>
          <w:sz w:val="24"/>
          <w:szCs w:val="24"/>
        </w:rPr>
        <w:t xml:space="preserve"> at the start of the standstill period (via </w:t>
      </w:r>
      <w:r>
        <w:rPr>
          <w:sz w:val="24"/>
          <w:szCs w:val="24"/>
        </w:rPr>
        <w:t>Pro-Contract</w:t>
      </w:r>
      <w:r w:rsidRPr="00076396">
        <w:rPr>
          <w:sz w:val="24"/>
          <w:szCs w:val="24"/>
        </w:rPr>
        <w:t>) notifying them of the outcome of the evaluation exercise.</w:t>
      </w:r>
      <w:bookmarkStart w:id="138" w:name="_Toc116662648"/>
      <w:r>
        <w:br w:type="page"/>
      </w:r>
      <w:r w:rsidRPr="00184CE9">
        <w:rPr>
          <w:b/>
          <w:bCs/>
          <w:sz w:val="26"/>
          <w:szCs w:val="26"/>
        </w:rPr>
        <w:t>SECTION 3 - TECHNICAL AND COMMERCIAL REQUIREMENTS</w:t>
      </w:r>
      <w:bookmarkEnd w:id="138"/>
    </w:p>
    <w:p w14:paraId="7D9121E2" w14:textId="6872D516" w:rsidR="00FE4B1B" w:rsidRPr="00C02FFB" w:rsidRDefault="00FE4B1B" w:rsidP="00543380">
      <w:pPr>
        <w:pStyle w:val="1TfGMHeading1"/>
        <w:spacing w:before="240" w:after="360"/>
      </w:pPr>
      <w:bookmarkStart w:id="139" w:name="_Toc116662649"/>
      <w:r>
        <w:t xml:space="preserve">On Bus </w:t>
      </w:r>
      <w:r w:rsidR="00177714">
        <w:t>Audio Visual Announcement System</w:t>
      </w:r>
      <w:r>
        <w:t xml:space="preserve"> Requirements</w:t>
      </w:r>
      <w:bookmarkEnd w:id="139"/>
    </w:p>
    <w:p w14:paraId="43CDE2CC" w14:textId="03605BE5" w:rsidR="00FE4B1B" w:rsidRPr="004B5BA0" w:rsidRDefault="00FE4B1B" w:rsidP="00543380">
      <w:pPr>
        <w:pStyle w:val="3TfGMHeading3"/>
        <w:ind w:left="851"/>
        <w:jc w:val="both"/>
      </w:pPr>
      <w:r w:rsidRPr="004B5BA0">
        <w:t xml:space="preserve">This section provides details of the </w:t>
      </w:r>
      <w:r w:rsidR="00177714">
        <w:t>AVA</w:t>
      </w:r>
      <w:r w:rsidRPr="004B5BA0">
        <w:t xml:space="preserve"> System Requirements for this contract. See Annex A for a full description of the </w:t>
      </w:r>
      <w:r w:rsidR="00177714">
        <w:t>AVA</w:t>
      </w:r>
      <w:r w:rsidRPr="004B5BA0">
        <w:t xml:space="preserve"> System Requirements Specification.</w:t>
      </w:r>
    </w:p>
    <w:p w14:paraId="4C828426" w14:textId="77777777" w:rsidR="00FE4B1B" w:rsidRPr="001A3FB6" w:rsidRDefault="00FE4B1B" w:rsidP="00543380">
      <w:pPr>
        <w:pStyle w:val="1TfGMHeading1"/>
        <w:spacing w:before="240" w:after="240"/>
      </w:pPr>
      <w:bookmarkStart w:id="140" w:name="_Toc116662650"/>
      <w:r>
        <w:t>Commercial Requirements</w:t>
      </w:r>
      <w:bookmarkEnd w:id="140"/>
    </w:p>
    <w:p w14:paraId="4614900E" w14:textId="77777777" w:rsidR="00FE4B1B" w:rsidRDefault="00FE4B1B" w:rsidP="00543380">
      <w:pPr>
        <w:pStyle w:val="2TfGMHeading2"/>
      </w:pPr>
      <w:bookmarkStart w:id="141" w:name="_Toc115705890"/>
      <w:bookmarkStart w:id="142" w:name="_Toc116662651"/>
      <w:r>
        <w:t>Pricing</w:t>
      </w:r>
      <w:bookmarkEnd w:id="141"/>
      <w:bookmarkEnd w:id="142"/>
    </w:p>
    <w:p w14:paraId="1DE7324B" w14:textId="77777777" w:rsidR="00FE4B1B" w:rsidRPr="004B5BA0" w:rsidRDefault="00FE4B1B" w:rsidP="00543380">
      <w:pPr>
        <w:pStyle w:val="3TfGMHeading3"/>
        <w:ind w:left="851"/>
        <w:jc w:val="both"/>
      </w:pPr>
      <w:r w:rsidRPr="004B5BA0">
        <w:t>This section provides details of the commercial specification for this contract.</w:t>
      </w:r>
    </w:p>
    <w:p w14:paraId="49812C7B" w14:textId="5895EC59" w:rsidR="00FE4B1B" w:rsidRPr="004B5BA0" w:rsidRDefault="00FE4B1B" w:rsidP="00543380">
      <w:pPr>
        <w:pStyle w:val="3TfGMHeading3"/>
        <w:ind w:left="851"/>
        <w:jc w:val="both"/>
      </w:pPr>
      <w:r w:rsidRPr="004B5BA0">
        <w:t xml:space="preserve">Tenderers are invited to tender whole life costs associated with undertaking all stages of the project as detailed in the </w:t>
      </w:r>
      <w:bookmarkStart w:id="143" w:name="_Hlk123509601"/>
      <w:r w:rsidR="00177714">
        <w:t>AVA</w:t>
      </w:r>
      <w:bookmarkEnd w:id="143"/>
      <w:r w:rsidRPr="004B5BA0">
        <w:t xml:space="preserve"> System Requirements Specification in Annex A.</w:t>
      </w:r>
    </w:p>
    <w:p w14:paraId="7B943E3A" w14:textId="38010EDC" w:rsidR="00FE4B1B" w:rsidRPr="004B5BA0" w:rsidRDefault="00FE4B1B" w:rsidP="00543380">
      <w:pPr>
        <w:pStyle w:val="3TfGMHeading3"/>
        <w:ind w:left="851"/>
        <w:jc w:val="both"/>
      </w:pPr>
      <w:r w:rsidRPr="004B5BA0">
        <w:t xml:space="preserve">GMCA and TfGM reserves the right to request Tenderers to resubmit their costing proposal following Tenderer clarifications to ensure that proposals are considered on a consistent basis, and provided that a Tenderer may not benefit in evaluation from any resubmitted costing </w:t>
      </w:r>
      <w:proofErr w:type="gramStart"/>
      <w:r w:rsidRPr="004B5BA0">
        <w:t>proposal, and</w:t>
      </w:r>
      <w:proofErr w:type="gramEnd"/>
      <w:r w:rsidRPr="004B5BA0">
        <w:t xml:space="preserve"> shall only be entitled to make amendments to reflect the relevant clarifications.</w:t>
      </w:r>
      <w:r w:rsidR="00F46F82">
        <w:t xml:space="preserve"> </w:t>
      </w:r>
      <w:r w:rsidRPr="004B5BA0">
        <w:t>Tenderers must provide details of any assumptions in their tenders and shall be at risk for such assumptions save as expressly allows for by the contract.</w:t>
      </w:r>
    </w:p>
    <w:p w14:paraId="01242538" w14:textId="2BBF6C33" w:rsidR="00FE4B1B" w:rsidRPr="004B5BA0" w:rsidRDefault="00FE4B1B" w:rsidP="00543380">
      <w:pPr>
        <w:pStyle w:val="3TfGMHeading3"/>
        <w:ind w:left="851"/>
        <w:jc w:val="both"/>
      </w:pPr>
      <w:r w:rsidRPr="004B5BA0">
        <w:t>Prices must be quoted in pounds sterling and currency fluctuations will not be considered as part of the contract.</w:t>
      </w:r>
      <w:r w:rsidR="00F46F82">
        <w:t xml:space="preserve"> </w:t>
      </w:r>
      <w:r w:rsidRPr="004B5BA0">
        <w:t>All charges/prices should be exclusive of VAT.</w:t>
      </w:r>
      <w:r w:rsidR="00F46F82">
        <w:t xml:space="preserve"> </w:t>
      </w:r>
      <w:r w:rsidRPr="004B5BA0">
        <w:t>All pricing information will form the basis of any resultant contract.</w:t>
      </w:r>
    </w:p>
    <w:p w14:paraId="62B4896B" w14:textId="3851C779" w:rsidR="00FE4B1B" w:rsidRPr="004B5BA0" w:rsidRDefault="00FE4B1B" w:rsidP="00543380">
      <w:pPr>
        <w:pStyle w:val="3TfGMHeading3"/>
        <w:ind w:left="851"/>
        <w:jc w:val="both"/>
      </w:pPr>
      <w:r w:rsidRPr="004B5BA0">
        <w:t>Prices will include for account management including but not limited to regular contract reviews.</w:t>
      </w:r>
      <w:r w:rsidR="00F46F82">
        <w:t xml:space="preserve"> </w:t>
      </w:r>
      <w:r w:rsidRPr="004B5BA0">
        <w:t>This activity will not be charged separately.</w:t>
      </w:r>
    </w:p>
    <w:p w14:paraId="4308B0ED" w14:textId="77777777" w:rsidR="00FE4B1B" w:rsidRPr="001B6148" w:rsidRDefault="00FE4B1B" w:rsidP="00543380">
      <w:pPr>
        <w:pStyle w:val="2TfGMHeading2"/>
        <w:rPr>
          <w:sz w:val="24"/>
          <w:szCs w:val="22"/>
        </w:rPr>
      </w:pPr>
      <w:bookmarkStart w:id="144" w:name="_Toc116662652"/>
      <w:r w:rsidRPr="001B6148">
        <w:rPr>
          <w:sz w:val="24"/>
          <w:szCs w:val="22"/>
        </w:rPr>
        <w:t>Review of Pricing</w:t>
      </w:r>
      <w:bookmarkEnd w:id="144"/>
    </w:p>
    <w:p w14:paraId="3F785E59" w14:textId="1F47B7DD" w:rsidR="00FE4B1B" w:rsidRPr="004B5BA0" w:rsidRDefault="00FE4B1B" w:rsidP="00543380">
      <w:pPr>
        <w:pStyle w:val="3TfGMHeading3"/>
        <w:ind w:left="851"/>
        <w:jc w:val="both"/>
      </w:pPr>
      <w:r w:rsidRPr="004B5BA0">
        <w:t>All prices will be fixed for a minimum of three years from the commencement date of the contract.</w:t>
      </w:r>
      <w:r w:rsidR="00F46F82">
        <w:t xml:space="preserve"> </w:t>
      </w:r>
      <w:r w:rsidRPr="004B5BA0">
        <w:t>Implementation Charges are fixed for the entire duration of the Contract. Any proposed price increases thereafter will be considered on the anniversary of the commencement date of the contract and discussed with GMCA and TfGM at least one month before they are proposed to be increased.</w:t>
      </w:r>
    </w:p>
    <w:p w14:paraId="07C8458A" w14:textId="13183111" w:rsidR="00FE4B1B" w:rsidRPr="00FE1196" w:rsidRDefault="00FE4B1B" w:rsidP="00543380">
      <w:pPr>
        <w:pStyle w:val="3TfGMHeading3"/>
        <w:ind w:left="851"/>
        <w:jc w:val="both"/>
      </w:pPr>
      <w:r w:rsidRPr="004B5BA0">
        <w:t xml:space="preserve">Any annual increase to the price/rates shall </w:t>
      </w:r>
      <w:r w:rsidR="00A57B0C" w:rsidRPr="00331DD2">
        <w:t>only apply from the expiry of the third contract year and each subsequent contract year and shall, in any event, be capped at the lower of 3%</w:t>
      </w:r>
      <w:r w:rsidR="00A57B0C">
        <w:t xml:space="preserve"> and the percentage rate of the</w:t>
      </w:r>
      <w:r w:rsidR="00A57B0C" w:rsidRPr="00331DD2">
        <w:t xml:space="preserve"> Consumer Price</w:t>
      </w:r>
      <w:r w:rsidR="00A57B0C">
        <w:t>s</w:t>
      </w:r>
      <w:r w:rsidR="00A57B0C" w:rsidRPr="00331DD2">
        <w:t xml:space="preserve"> Index </w:t>
      </w:r>
      <w:r w:rsidR="00A57B0C">
        <w:t xml:space="preserve">as </w:t>
      </w:r>
      <w:proofErr w:type="gramStart"/>
      <w:r w:rsidR="00A57B0C">
        <w:t>at</w:t>
      </w:r>
      <w:proofErr w:type="gramEnd"/>
      <w:r w:rsidR="00A57B0C">
        <w:t xml:space="preserve"> 1 January in the relevant contract year, as set out at paragraph 11.2 of Schedule 8 of the Contract.</w:t>
      </w:r>
    </w:p>
    <w:p w14:paraId="5F82DDB1" w14:textId="77777777" w:rsidR="00FE4B1B" w:rsidRPr="00BF15CE" w:rsidRDefault="00FE4B1B" w:rsidP="00FE4B1B">
      <w:pPr>
        <w:pStyle w:val="2TfGMHeading2"/>
        <w:numPr>
          <w:ilvl w:val="0"/>
          <w:numId w:val="0"/>
        </w:numPr>
        <w:ind w:left="851"/>
        <w:rPr>
          <w:b/>
          <w:sz w:val="24"/>
          <w:szCs w:val="22"/>
        </w:rPr>
      </w:pPr>
      <w:bookmarkStart w:id="145" w:name="_Toc116662653"/>
      <w:r w:rsidRPr="00BF15CE">
        <w:rPr>
          <w:b/>
          <w:sz w:val="24"/>
          <w:szCs w:val="22"/>
        </w:rPr>
        <w:t>Invoicing and Payments</w:t>
      </w:r>
      <w:bookmarkEnd w:id="145"/>
    </w:p>
    <w:p w14:paraId="3A7FBD72" w14:textId="77777777" w:rsidR="00FE4B1B" w:rsidRPr="00C02FFB" w:rsidRDefault="00FE4B1B" w:rsidP="00543380">
      <w:pPr>
        <w:pStyle w:val="3TfGMHeading3"/>
        <w:ind w:left="851"/>
        <w:jc w:val="both"/>
      </w:pPr>
      <w:r>
        <w:t>TfGM considers payment to Tenderers via SAP to be an administratively efficient way of making payment as well as a way of ensuring prompt payment for goods and services supplied.</w:t>
      </w:r>
    </w:p>
    <w:p w14:paraId="519398B4" w14:textId="5275440E" w:rsidR="00FE4B1B" w:rsidRPr="00C02FFB" w:rsidRDefault="00FE4B1B" w:rsidP="00543380">
      <w:pPr>
        <w:pStyle w:val="3TfGMHeading3"/>
        <w:ind w:left="851"/>
        <w:jc w:val="both"/>
      </w:pPr>
      <w:r>
        <w:t>In accordance with GMCA and TfGM's Procurement policy, GMCA and TfGM's procedures require that official Purchase Orders are issued to Tenderers before any goods or services are supplied and therefore any invoices that are presented for payment without quoting an official Purchase Order number will be returned.</w:t>
      </w:r>
      <w:r w:rsidR="00F46F82">
        <w:t xml:space="preserve"> </w:t>
      </w:r>
      <w:r>
        <w:t>Therefore, the successful Tenderer will be required to reject any orders from GMCA and TfGM unless a valid Purchase Order reference is supplied at the point of the order being made.</w:t>
      </w:r>
    </w:p>
    <w:p w14:paraId="26560683" w14:textId="77777777" w:rsidR="00FE4B1B" w:rsidRPr="00C02FFB" w:rsidRDefault="00FE4B1B" w:rsidP="00543380">
      <w:pPr>
        <w:pStyle w:val="3TfGMHeading3"/>
        <w:ind w:left="851"/>
        <w:jc w:val="both"/>
      </w:pPr>
      <w:r>
        <w:t>Depending upon the nature of the contract, the successful Tenderer will be required to adhere to the following:</w:t>
      </w:r>
    </w:p>
    <w:p w14:paraId="4D449041" w14:textId="77777777" w:rsidR="00FE4B1B" w:rsidRPr="00C02FFB" w:rsidRDefault="00FE4B1B" w:rsidP="00543380">
      <w:pPr>
        <w:pStyle w:val="7TfGMStandardReportText"/>
        <w:numPr>
          <w:ilvl w:val="0"/>
          <w:numId w:val="30"/>
        </w:numPr>
        <w:ind w:left="1701" w:hanging="567"/>
        <w:jc w:val="both"/>
      </w:pPr>
      <w:r w:rsidRPr="00C02FFB">
        <w:t>Individual orders are raised for each requested supply.</w:t>
      </w:r>
    </w:p>
    <w:p w14:paraId="5A5EDE16" w14:textId="77777777" w:rsidR="00FE4B1B" w:rsidRPr="00C02FFB" w:rsidRDefault="00FE4B1B" w:rsidP="00543380">
      <w:pPr>
        <w:pStyle w:val="7TfGMStandardReportText"/>
        <w:numPr>
          <w:ilvl w:val="0"/>
          <w:numId w:val="30"/>
        </w:numPr>
        <w:ind w:left="1701" w:hanging="567"/>
        <w:jc w:val="both"/>
      </w:pPr>
      <w:r w:rsidRPr="00C02FFB">
        <w:t>Each invoice presented must contain a valid Purchase Order reference.</w:t>
      </w:r>
    </w:p>
    <w:p w14:paraId="047ACEFB" w14:textId="77777777" w:rsidR="00FE4B1B" w:rsidRPr="00C02FFB" w:rsidRDefault="00FE4B1B" w:rsidP="00543380">
      <w:pPr>
        <w:pStyle w:val="7TfGMStandardReportText"/>
        <w:numPr>
          <w:ilvl w:val="0"/>
          <w:numId w:val="30"/>
        </w:numPr>
        <w:ind w:left="1701" w:hanging="567"/>
        <w:jc w:val="both"/>
      </w:pPr>
      <w:r>
        <w:t>Where composite invoices are presented, each supply must contain a valid Purchase Order reference.</w:t>
      </w:r>
    </w:p>
    <w:p w14:paraId="7663369E" w14:textId="77777777" w:rsidR="00FE4B1B" w:rsidRPr="00C02FFB" w:rsidRDefault="00FE4B1B" w:rsidP="00543380">
      <w:pPr>
        <w:pStyle w:val="7TfGMStandardReportText"/>
        <w:numPr>
          <w:ilvl w:val="0"/>
          <w:numId w:val="30"/>
        </w:numPr>
        <w:ind w:left="1701" w:hanging="567"/>
        <w:jc w:val="both"/>
      </w:pPr>
      <w:r w:rsidRPr="00C02FFB">
        <w:t>All required documentation needs to be received before payment can be processed; and</w:t>
      </w:r>
    </w:p>
    <w:p w14:paraId="57333785" w14:textId="77777777" w:rsidR="00FE4B1B" w:rsidRPr="00C02FFB" w:rsidRDefault="00FE4B1B" w:rsidP="00543380">
      <w:pPr>
        <w:pStyle w:val="7TfGMStandardReportText"/>
        <w:numPr>
          <w:ilvl w:val="0"/>
          <w:numId w:val="30"/>
        </w:numPr>
        <w:ind w:left="1701" w:hanging="567"/>
        <w:jc w:val="both"/>
      </w:pPr>
      <w:r w:rsidRPr="00C02FFB">
        <w:t xml:space="preserve">Invoices </w:t>
      </w:r>
      <w:r>
        <w:t>must</w:t>
      </w:r>
      <w:r w:rsidRPr="00C02FFB">
        <w:t xml:space="preserve"> be sent </w:t>
      </w:r>
      <w:r>
        <w:t xml:space="preserve">electronically </w:t>
      </w:r>
      <w:r w:rsidRPr="00C02FFB">
        <w:t xml:space="preserve">to: </w:t>
      </w:r>
      <w:hyperlink r:id="rId21" w:history="1">
        <w:r w:rsidRPr="004B5BA0">
          <w:rPr>
            <w:rStyle w:val="Hyperlink"/>
            <w:rFonts w:ascii="Calibri" w:hAnsi="Calibri"/>
            <w:sz w:val="24"/>
          </w:rPr>
          <w:t>accounts.payable@tfgm.com</w:t>
        </w:r>
      </w:hyperlink>
      <w:r>
        <w:t xml:space="preserve"> </w:t>
      </w:r>
    </w:p>
    <w:p w14:paraId="62E5C759" w14:textId="77777777" w:rsidR="00FE4B1B" w:rsidRDefault="00FE4B1B" w:rsidP="00543380">
      <w:pPr>
        <w:pStyle w:val="3TfGMHeading3"/>
        <w:jc w:val="both"/>
      </w:pPr>
      <w:r>
        <w:t>Tenderers should note that GMCA and TfGM's standard payment terms and conditions are thirty (30) days from the date of a valid and undisputed invoice.</w:t>
      </w:r>
    </w:p>
    <w:p w14:paraId="241D9FF6" w14:textId="77777777" w:rsidR="00FE4B1B" w:rsidRPr="00BF15CE" w:rsidRDefault="00FE4B1B" w:rsidP="00543380">
      <w:pPr>
        <w:pStyle w:val="2TfGMHeading2"/>
        <w:rPr>
          <w:b/>
        </w:rPr>
      </w:pPr>
      <w:bookmarkStart w:id="146" w:name="_Toc116662654"/>
      <w:r w:rsidRPr="00BF15CE">
        <w:rPr>
          <w:b/>
        </w:rPr>
        <w:t>Insurance</w:t>
      </w:r>
      <w:bookmarkEnd w:id="146"/>
    </w:p>
    <w:p w14:paraId="1F8E7929" w14:textId="77777777" w:rsidR="00FE4B1B" w:rsidRPr="00C02FFB" w:rsidRDefault="00FE4B1B" w:rsidP="00543380">
      <w:pPr>
        <w:pStyle w:val="3TfGMHeading3"/>
        <w:ind w:left="851"/>
        <w:jc w:val="both"/>
      </w:pPr>
      <w:r>
        <w:t>GMCA and TfGM's minimum insurance levels are included in the table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939"/>
      </w:tblGrid>
      <w:tr w:rsidR="00FE4B1B" w:rsidRPr="004B5BA0" w14:paraId="4AF1A3CC" w14:textId="77777777">
        <w:tc>
          <w:tcPr>
            <w:tcW w:w="3261" w:type="dxa"/>
            <w:shd w:val="clear" w:color="auto" w:fill="B8CCE4"/>
            <w:vAlign w:val="center"/>
          </w:tcPr>
          <w:p w14:paraId="37CAD6BD"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Type of Insurance</w:t>
            </w:r>
          </w:p>
        </w:tc>
        <w:tc>
          <w:tcPr>
            <w:tcW w:w="3939" w:type="dxa"/>
            <w:shd w:val="clear" w:color="auto" w:fill="auto"/>
            <w:vAlign w:val="center"/>
          </w:tcPr>
          <w:p w14:paraId="7B9CD704"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GMCA and TfGM Minimum Requirements</w:t>
            </w:r>
          </w:p>
        </w:tc>
      </w:tr>
      <w:tr w:rsidR="00FE4B1B" w:rsidRPr="004B5BA0" w14:paraId="5EFB590A" w14:textId="77777777">
        <w:tc>
          <w:tcPr>
            <w:tcW w:w="3261" w:type="dxa"/>
            <w:shd w:val="clear" w:color="auto" w:fill="B8CCE4"/>
            <w:vAlign w:val="center"/>
          </w:tcPr>
          <w:p w14:paraId="33259FF4"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Public liability insurance</w:t>
            </w:r>
          </w:p>
        </w:tc>
        <w:tc>
          <w:tcPr>
            <w:tcW w:w="3939" w:type="dxa"/>
            <w:shd w:val="clear" w:color="auto" w:fill="auto"/>
            <w:vAlign w:val="center"/>
          </w:tcPr>
          <w:p w14:paraId="45761B1F"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£10m (any one claim)</w:t>
            </w:r>
          </w:p>
        </w:tc>
      </w:tr>
      <w:tr w:rsidR="00FE4B1B" w:rsidRPr="004B5BA0" w14:paraId="7F0DCFC9" w14:textId="77777777">
        <w:tc>
          <w:tcPr>
            <w:tcW w:w="3261" w:type="dxa"/>
            <w:shd w:val="clear" w:color="auto" w:fill="B8CCE4"/>
            <w:vAlign w:val="center"/>
          </w:tcPr>
          <w:p w14:paraId="6B93BA3C"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Employer's liability insurance</w:t>
            </w:r>
          </w:p>
        </w:tc>
        <w:tc>
          <w:tcPr>
            <w:tcW w:w="3939" w:type="dxa"/>
            <w:shd w:val="clear" w:color="auto" w:fill="auto"/>
            <w:vAlign w:val="center"/>
          </w:tcPr>
          <w:p w14:paraId="1D5C7554"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£10m (any one claim)</w:t>
            </w:r>
          </w:p>
        </w:tc>
      </w:tr>
      <w:tr w:rsidR="00FE4B1B" w:rsidRPr="004B5BA0" w14:paraId="227C6F48" w14:textId="77777777">
        <w:tc>
          <w:tcPr>
            <w:tcW w:w="3261" w:type="dxa"/>
            <w:shd w:val="clear" w:color="auto" w:fill="B8CCE4"/>
            <w:vAlign w:val="center"/>
          </w:tcPr>
          <w:p w14:paraId="4FE93BAB"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Professional Indemnity Insurance</w:t>
            </w:r>
          </w:p>
        </w:tc>
        <w:tc>
          <w:tcPr>
            <w:tcW w:w="3939" w:type="dxa"/>
            <w:shd w:val="clear" w:color="auto" w:fill="auto"/>
            <w:vAlign w:val="center"/>
          </w:tcPr>
          <w:p w14:paraId="41A2ED75" w14:textId="4A83DB0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£1m (</w:t>
            </w:r>
            <w:r w:rsidR="007D5419">
              <w:rPr>
                <w:sz w:val="24"/>
                <w:szCs w:val="24"/>
              </w:rPr>
              <w:t>any one claim or series of claims</w:t>
            </w:r>
            <w:r w:rsidRPr="004B5BA0">
              <w:rPr>
                <w:sz w:val="24"/>
                <w:szCs w:val="24"/>
              </w:rPr>
              <w:t>)</w:t>
            </w:r>
          </w:p>
        </w:tc>
      </w:tr>
      <w:tr w:rsidR="00FE4B1B" w:rsidRPr="004B5BA0" w14:paraId="7981F3AC" w14:textId="77777777">
        <w:tc>
          <w:tcPr>
            <w:tcW w:w="3261" w:type="dxa"/>
            <w:shd w:val="clear" w:color="auto" w:fill="B8CCE4"/>
            <w:vAlign w:val="center"/>
          </w:tcPr>
          <w:p w14:paraId="1AC5E577"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Cyber Insurance</w:t>
            </w:r>
          </w:p>
        </w:tc>
        <w:tc>
          <w:tcPr>
            <w:tcW w:w="3939" w:type="dxa"/>
            <w:shd w:val="clear" w:color="auto" w:fill="auto"/>
            <w:vAlign w:val="center"/>
          </w:tcPr>
          <w:p w14:paraId="3500C492" w14:textId="3DF83258"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£1m (</w:t>
            </w:r>
            <w:r w:rsidR="007D5419">
              <w:rPr>
                <w:sz w:val="24"/>
                <w:szCs w:val="24"/>
              </w:rPr>
              <w:t>any one claim or series of claims</w:t>
            </w:r>
            <w:r w:rsidRPr="004B5BA0">
              <w:rPr>
                <w:sz w:val="24"/>
                <w:szCs w:val="24"/>
              </w:rPr>
              <w:t>)</w:t>
            </w:r>
          </w:p>
        </w:tc>
      </w:tr>
    </w:tbl>
    <w:p w14:paraId="096DF723" w14:textId="77777777" w:rsidR="00FE4B1B" w:rsidRDefault="00FE4B1B" w:rsidP="00FE4B1B"/>
    <w:p w14:paraId="03E786CA" w14:textId="77777777" w:rsidR="00FE4B1B" w:rsidRPr="00415089" w:rsidRDefault="00FE4B1B" w:rsidP="00543380">
      <w:pPr>
        <w:pStyle w:val="1TfGMHeading1"/>
      </w:pPr>
      <w:bookmarkStart w:id="147" w:name="_Toc116662655"/>
      <w:r>
        <w:t>Terms and Conditions</w:t>
      </w:r>
      <w:bookmarkEnd w:id="147"/>
    </w:p>
    <w:p w14:paraId="642AB1CC" w14:textId="77777777" w:rsidR="00FE4B1B" w:rsidRPr="004B5BA0" w:rsidRDefault="00FE4B1B" w:rsidP="00543380">
      <w:pPr>
        <w:pStyle w:val="2TfGMHeading2"/>
        <w:rPr>
          <w:sz w:val="24"/>
        </w:rPr>
      </w:pPr>
      <w:bookmarkStart w:id="148" w:name="_Toc116662656"/>
      <w:r w:rsidRPr="004B5BA0">
        <w:rPr>
          <w:sz w:val="24"/>
        </w:rPr>
        <w:t>The Terms and Conditions are included at Annex B.</w:t>
      </w:r>
      <w:bookmarkEnd w:id="148"/>
    </w:p>
    <w:p w14:paraId="54F3C4B6" w14:textId="77777777" w:rsidR="00FE4B1B" w:rsidRPr="00415089" w:rsidRDefault="00FE4B1B" w:rsidP="00FE4B1B">
      <w:pPr>
        <w:pStyle w:val="1TfGMHeading1"/>
        <w:numPr>
          <w:ilvl w:val="0"/>
          <w:numId w:val="0"/>
        </w:numPr>
      </w:pPr>
      <w:bookmarkStart w:id="149" w:name="_Toc116662657"/>
      <w:r w:rsidRPr="00415089">
        <w:t>SECTION 4 - TENDER RESPONSE DOCUMENTS</w:t>
      </w:r>
      <w:bookmarkEnd w:id="149"/>
    </w:p>
    <w:p w14:paraId="26CE5FA6" w14:textId="77777777" w:rsidR="00FE4B1B" w:rsidRDefault="00FE4B1B" w:rsidP="00FE4B1B">
      <w:pPr>
        <w:spacing w:after="220" w:line="276" w:lineRule="auto"/>
        <w:rPr>
          <w:sz w:val="24"/>
          <w:szCs w:val="24"/>
        </w:rPr>
      </w:pPr>
      <w:r w:rsidRPr="00F97679">
        <w:rPr>
          <w:sz w:val="24"/>
          <w:szCs w:val="24"/>
        </w:rPr>
        <w:t>Schedule 1 – Minimum Requirements</w:t>
      </w:r>
    </w:p>
    <w:p w14:paraId="56381B80" w14:textId="53635DB3" w:rsidR="00FE4B1B" w:rsidRDefault="00FE4B1B" w:rsidP="00FE4B1B">
      <w:pPr>
        <w:spacing w:after="220" w:line="276" w:lineRule="auto"/>
        <w:rPr>
          <w:sz w:val="24"/>
          <w:szCs w:val="24"/>
        </w:rPr>
      </w:pPr>
      <w:r w:rsidRPr="00F97679">
        <w:rPr>
          <w:sz w:val="24"/>
          <w:szCs w:val="24"/>
        </w:rPr>
        <w:t xml:space="preserve">Schedule 2 – </w:t>
      </w:r>
      <w:r w:rsidR="00177714" w:rsidRPr="00177714">
        <w:rPr>
          <w:sz w:val="24"/>
          <w:szCs w:val="24"/>
        </w:rPr>
        <w:t>AVA</w:t>
      </w:r>
      <w:r w:rsidRPr="00FC264F">
        <w:rPr>
          <w:sz w:val="24"/>
          <w:szCs w:val="24"/>
        </w:rPr>
        <w:t xml:space="preserve"> System Requirements</w:t>
      </w:r>
      <w:r>
        <w:t xml:space="preserve"> </w:t>
      </w:r>
      <w:r w:rsidRPr="00F97679">
        <w:rPr>
          <w:sz w:val="24"/>
          <w:szCs w:val="24"/>
        </w:rPr>
        <w:t>Response</w:t>
      </w:r>
    </w:p>
    <w:p w14:paraId="4183E02E" w14:textId="77777777" w:rsidR="00FE4B1B" w:rsidRDefault="00FE4B1B" w:rsidP="00FE4B1B">
      <w:pPr>
        <w:spacing w:after="220" w:line="276" w:lineRule="auto"/>
        <w:rPr>
          <w:sz w:val="24"/>
          <w:szCs w:val="24"/>
        </w:rPr>
      </w:pPr>
      <w:r w:rsidRPr="00F97679">
        <w:rPr>
          <w:sz w:val="24"/>
          <w:szCs w:val="24"/>
        </w:rPr>
        <w:t>Schedule 3 – Commercial Response</w:t>
      </w:r>
      <w:r>
        <w:rPr>
          <w:sz w:val="24"/>
          <w:szCs w:val="24"/>
        </w:rPr>
        <w:t>, Pricing Matrix</w:t>
      </w:r>
    </w:p>
    <w:p w14:paraId="7B3C2703" w14:textId="77777777" w:rsidR="00FE4B1B" w:rsidRDefault="00FE4B1B" w:rsidP="00FE4B1B">
      <w:pPr>
        <w:spacing w:after="220" w:line="276" w:lineRule="auto"/>
        <w:rPr>
          <w:sz w:val="24"/>
          <w:szCs w:val="24"/>
        </w:rPr>
      </w:pPr>
      <w:r w:rsidRPr="00F97679">
        <w:rPr>
          <w:sz w:val="24"/>
          <w:szCs w:val="24"/>
        </w:rPr>
        <w:t xml:space="preserve">Schedule 4 – </w:t>
      </w:r>
      <w:r w:rsidRPr="00933F84">
        <w:rPr>
          <w:bCs/>
          <w:sz w:val="24"/>
          <w:szCs w:val="24"/>
        </w:rPr>
        <w:t>Social</w:t>
      </w:r>
      <w:r>
        <w:rPr>
          <w:sz w:val="24"/>
          <w:szCs w:val="24"/>
        </w:rPr>
        <w:t xml:space="preserve"> Value Requirements and Evaluation</w:t>
      </w:r>
    </w:p>
    <w:p w14:paraId="4DB1AA48" w14:textId="77777777" w:rsidR="00FE4B1B" w:rsidRDefault="00FE4B1B" w:rsidP="00FE4B1B">
      <w:pPr>
        <w:spacing w:after="220" w:line="276" w:lineRule="auto"/>
        <w:rPr>
          <w:sz w:val="24"/>
          <w:szCs w:val="24"/>
        </w:rPr>
      </w:pPr>
      <w:r w:rsidRPr="00F97679">
        <w:rPr>
          <w:sz w:val="24"/>
          <w:szCs w:val="24"/>
        </w:rPr>
        <w:t>Schedule 5 – Form of Tender</w:t>
      </w:r>
    </w:p>
    <w:p w14:paraId="33DE604D" w14:textId="77777777" w:rsidR="00FE4B1B" w:rsidRPr="00AE31BF" w:rsidRDefault="00FE4B1B" w:rsidP="00FE4B1B">
      <w:pPr>
        <w:pStyle w:val="1TfGMHeading1"/>
        <w:numPr>
          <w:ilvl w:val="0"/>
          <w:numId w:val="0"/>
        </w:numPr>
        <w:tabs>
          <w:tab w:val="left" w:pos="2268"/>
        </w:tabs>
      </w:pPr>
      <w:bookmarkStart w:id="150" w:name="_Toc116662658"/>
      <w:r w:rsidRPr="002755D7">
        <w:t>SCHEDULE 1 – MINIMUM REQUIREMENTS</w:t>
      </w:r>
      <w:bookmarkEnd w:id="150"/>
    </w:p>
    <w:p w14:paraId="75214322" w14:textId="34830743" w:rsidR="00FE4B1B" w:rsidRPr="00F97679" w:rsidRDefault="00FE4B1B" w:rsidP="00FE4B1B">
      <w:pPr>
        <w:pStyle w:val="8TfGMStandardDocumentText"/>
        <w:jc w:val="both"/>
      </w:pPr>
      <w:r w:rsidRPr="00F97679">
        <w:t xml:space="preserve">Only those </w:t>
      </w:r>
      <w:r>
        <w:t>Tenderers</w:t>
      </w:r>
      <w:r w:rsidRPr="00F97679">
        <w:t xml:space="preserve"> who achieve a </w:t>
      </w:r>
      <w:r>
        <w:t>'</w:t>
      </w:r>
      <w:r w:rsidRPr="00F97679">
        <w:t>PASS</w:t>
      </w:r>
      <w:r>
        <w:t>'</w:t>
      </w:r>
      <w:r w:rsidRPr="00F97679">
        <w:t xml:space="preserve"> in this Schedule 1 will have their full tender responses evaluated.</w:t>
      </w:r>
      <w:r w:rsidR="00F46F82">
        <w:t xml:space="preserve"> </w:t>
      </w:r>
      <w:r w:rsidRPr="00F97679">
        <w:t xml:space="preserve">For the purposes of evaluating </w:t>
      </w:r>
      <w:r>
        <w:t>"</w:t>
      </w:r>
      <w:r w:rsidRPr="00F97679">
        <w:t>Minimum Requirements</w:t>
      </w:r>
      <w:r>
        <w:t>"</w:t>
      </w:r>
      <w:r w:rsidRPr="00F97679">
        <w:t xml:space="preserve">, a </w:t>
      </w:r>
      <w:r>
        <w:t>"</w:t>
      </w:r>
      <w:r w:rsidRPr="00F97679">
        <w:t>PASS</w:t>
      </w:r>
      <w:r>
        <w:t>"</w:t>
      </w:r>
      <w:r w:rsidRPr="00F97679">
        <w:t xml:space="preserve"> will be defined as follows:</w:t>
      </w:r>
    </w:p>
    <w:p w14:paraId="18197567" w14:textId="77777777" w:rsidR="00FE4B1B" w:rsidRPr="00A2110F" w:rsidRDefault="00FE4B1B" w:rsidP="00543380">
      <w:pPr>
        <w:pStyle w:val="8TfGMStandardDocumentText"/>
        <w:numPr>
          <w:ilvl w:val="0"/>
          <w:numId w:val="31"/>
        </w:numPr>
        <w:ind w:left="851" w:hanging="567"/>
        <w:jc w:val="both"/>
      </w:pPr>
      <w:r w:rsidRPr="00A2110F">
        <w:t xml:space="preserve">an unequivocal 'no' has been confirmed to </w:t>
      </w:r>
      <w:proofErr w:type="gramStart"/>
      <w:r w:rsidRPr="00A2110F">
        <w:t>all of</w:t>
      </w:r>
      <w:proofErr w:type="gramEnd"/>
      <w:r w:rsidRPr="00A2110F">
        <w:t xml:space="preserve"> the points in Question 2 in respect of mandatory exclusions.</w:t>
      </w:r>
    </w:p>
    <w:p w14:paraId="23B9A23F" w14:textId="77777777" w:rsidR="00FE4B1B" w:rsidRPr="00A2110F" w:rsidRDefault="00FE4B1B" w:rsidP="00543380">
      <w:pPr>
        <w:pStyle w:val="8TfGMStandardDocumentText"/>
        <w:numPr>
          <w:ilvl w:val="0"/>
          <w:numId w:val="31"/>
        </w:numPr>
        <w:ind w:left="851" w:hanging="567"/>
        <w:jc w:val="both"/>
      </w:pPr>
      <w:r w:rsidRPr="00A2110F">
        <w:t xml:space="preserve">an unequivocal 'no' has been confirmed to </w:t>
      </w:r>
      <w:proofErr w:type="gramStart"/>
      <w:r w:rsidRPr="00A2110F">
        <w:t>all of</w:t>
      </w:r>
      <w:proofErr w:type="gramEnd"/>
      <w:r w:rsidRPr="00A2110F">
        <w:t xml:space="preserve"> the points in Question 2 in respect of discretionary exclusions or supporting information has been provided that demonstrates to the satisfaction of </w:t>
      </w:r>
      <w:r>
        <w:t>GMCA and TfGM</w:t>
      </w:r>
      <w:r w:rsidRPr="00A2110F">
        <w:t xml:space="preserve"> that there are mitigating circumstances / actions taken that would mean that any such issues are unlikely to have a material effect on the </w:t>
      </w:r>
      <w:r>
        <w:t>Tenderer</w:t>
      </w:r>
      <w:r w:rsidRPr="00A2110F">
        <w:t>'s ability and/or suitability to participate.</w:t>
      </w:r>
    </w:p>
    <w:p w14:paraId="23921CB6" w14:textId="07A710A1" w:rsidR="00FE4B1B" w:rsidRPr="00A2110F" w:rsidRDefault="00FE4B1B" w:rsidP="00543380">
      <w:pPr>
        <w:pStyle w:val="8TfGMStandardDocumentText"/>
        <w:numPr>
          <w:ilvl w:val="0"/>
          <w:numId w:val="31"/>
        </w:numPr>
        <w:ind w:left="851" w:hanging="567"/>
        <w:jc w:val="both"/>
      </w:pPr>
      <w:r w:rsidRPr="00A2110F">
        <w:t xml:space="preserve">a financial risk assessment against a </w:t>
      </w:r>
      <w:r>
        <w:t>Tenderer</w:t>
      </w:r>
      <w:r w:rsidRPr="00A2110F">
        <w:t>'s financial position determines that the level of risk is low.</w:t>
      </w:r>
      <w:r w:rsidR="00F46F82">
        <w:t xml:space="preserve"> </w:t>
      </w:r>
      <w:r w:rsidRPr="00A2110F">
        <w:t xml:space="preserve">The risk-based assessment will take cognisance of the </w:t>
      </w:r>
      <w:r>
        <w:t>Tenderer</w:t>
      </w:r>
      <w:r w:rsidRPr="00A2110F">
        <w:t>'s response to Question 3 in direct relation to the contract requirement (value and criticality</w:t>
      </w:r>
      <w:proofErr w:type="gramStart"/>
      <w:r w:rsidRPr="00A2110F">
        <w:t>)</w:t>
      </w:r>
      <w:r>
        <w:t>;</w:t>
      </w:r>
      <w:proofErr w:type="gramEnd"/>
    </w:p>
    <w:p w14:paraId="37643315" w14:textId="5E9F00AE" w:rsidR="00FE4B1B" w:rsidRPr="00A2110F" w:rsidRDefault="00FE4B1B" w:rsidP="00543380">
      <w:pPr>
        <w:pStyle w:val="8TfGMStandardDocumentText"/>
        <w:numPr>
          <w:ilvl w:val="0"/>
          <w:numId w:val="31"/>
        </w:numPr>
        <w:ind w:left="851" w:hanging="567"/>
        <w:jc w:val="both"/>
      </w:pPr>
      <w:r>
        <w:t xml:space="preserve">evidence submitted shows the ability to deliver against the </w:t>
      </w:r>
      <w:r w:rsidR="00C22D0B" w:rsidRPr="00C22D0B">
        <w:t xml:space="preserve">AVA </w:t>
      </w:r>
      <w:r>
        <w:t xml:space="preserve">Requirements as described at Annex A, supported by relevant and transferable </w:t>
      </w:r>
      <w:proofErr w:type="gramStart"/>
      <w:r>
        <w:t>past experience</w:t>
      </w:r>
      <w:proofErr w:type="gramEnd"/>
      <w:r>
        <w:t xml:space="preserve"> and achievements as well as appropriate management systems and reporting mechanisms (Question 4); and</w:t>
      </w:r>
    </w:p>
    <w:p w14:paraId="1A08729D" w14:textId="77777777" w:rsidR="00FE4B1B" w:rsidRPr="00165779" w:rsidRDefault="00FE4B1B" w:rsidP="00543380">
      <w:pPr>
        <w:pStyle w:val="8TfGMStandardDocumentText"/>
        <w:numPr>
          <w:ilvl w:val="0"/>
          <w:numId w:val="31"/>
        </w:numPr>
        <w:ind w:left="851" w:hanging="567"/>
        <w:jc w:val="both"/>
      </w:pPr>
      <w:r>
        <w:t>evidence submitted to show presence of</w:t>
      </w:r>
      <w:r w:rsidRPr="000E2A06">
        <w:t xml:space="preserve"> relevant accreditations, policies, procedures as well as appropriate management and reporting mechanisms</w:t>
      </w:r>
      <w:r>
        <w:t xml:space="preserve"> against Information Governance Requirements 5.1 to 5.8 (Question 5).</w:t>
      </w:r>
    </w:p>
    <w:p w14:paraId="5121BD89" w14:textId="77777777" w:rsidR="00FE4B1B" w:rsidRPr="00A61EA7" w:rsidRDefault="00FE4B1B" w:rsidP="00543380">
      <w:pPr>
        <w:pStyle w:val="8TfGMStandardDocumentText"/>
        <w:numPr>
          <w:ilvl w:val="0"/>
          <w:numId w:val="31"/>
        </w:numPr>
        <w:ind w:left="851" w:hanging="567"/>
        <w:jc w:val="both"/>
      </w:pPr>
      <w:bookmarkStart w:id="151" w:name="_Hlk115784191"/>
      <w:r w:rsidRPr="00A61EA7">
        <w:t>an unequivocal ‘Yes’ has been confirmed to question 6, that your organisation currently pays the Real Living Wage as calculated by the Living Wage Foundation, or details provided of tenderers future intentions to pay it.</w:t>
      </w:r>
    </w:p>
    <w:p w14:paraId="16711C12" w14:textId="77777777" w:rsidR="00FE4B1B" w:rsidRPr="00A61EA7" w:rsidRDefault="00FE4B1B" w:rsidP="00543380">
      <w:pPr>
        <w:pStyle w:val="8TfGMStandardDocumentText"/>
        <w:numPr>
          <w:ilvl w:val="0"/>
          <w:numId w:val="31"/>
        </w:numPr>
        <w:ind w:left="851" w:hanging="567"/>
        <w:jc w:val="both"/>
      </w:pPr>
      <w:r w:rsidRPr="00A61EA7">
        <w:t>Confirmation of member or supporter status of the Greater Manchester Good Employment Charter, or details provided of proposal to conform to principles.</w:t>
      </w:r>
    </w:p>
    <w:p w14:paraId="0C4E9637" w14:textId="77777777" w:rsidR="00FE4B1B" w:rsidRPr="00A61EA7" w:rsidRDefault="00FE4B1B" w:rsidP="00543380">
      <w:pPr>
        <w:pStyle w:val="8TfGMStandardDocumentText"/>
        <w:numPr>
          <w:ilvl w:val="0"/>
          <w:numId w:val="31"/>
        </w:numPr>
        <w:ind w:left="851" w:hanging="567"/>
        <w:jc w:val="both"/>
      </w:pPr>
      <w:r w:rsidRPr="00A61EA7">
        <w:t xml:space="preserve">An unequivocal ‘Yes’ has been confirmed to </w:t>
      </w:r>
      <w:proofErr w:type="gramStart"/>
      <w:r w:rsidRPr="00A61EA7">
        <w:t>all of</w:t>
      </w:r>
      <w:proofErr w:type="gramEnd"/>
      <w:r w:rsidRPr="00A61EA7">
        <w:t xml:space="preserve"> the points in Question 8 in respect of Carbon Reduction Commitments and a link provided to Tenderers published Carbon Reduction Plan</w:t>
      </w:r>
    </w:p>
    <w:p w14:paraId="3DE56DE2" w14:textId="77777777" w:rsidR="00FE4B1B" w:rsidRDefault="00FE4B1B" w:rsidP="00543380">
      <w:pPr>
        <w:pStyle w:val="8TfGMStandardDocumentText"/>
        <w:numPr>
          <w:ilvl w:val="0"/>
          <w:numId w:val="31"/>
        </w:numPr>
        <w:ind w:left="851" w:hanging="567"/>
        <w:jc w:val="both"/>
      </w:pPr>
      <w:r w:rsidRPr="00A61EA7">
        <w:t xml:space="preserve">If applicable, an unequivocal “Yes” has been confirmed to points b and c of Question 9 in respect of compliance with the Modern Slavery Act 2015. </w:t>
      </w:r>
    </w:p>
    <w:bookmarkEnd w:id="151"/>
    <w:p w14:paraId="5EE83CA0" w14:textId="77777777" w:rsidR="00FE4B1B" w:rsidRPr="007B4608" w:rsidRDefault="00FE4B1B" w:rsidP="00FE4B1B">
      <w:pPr>
        <w:pStyle w:val="8TfGMStandardDocumentText"/>
        <w:rPr>
          <w:b/>
          <w:bCs/>
        </w:rPr>
      </w:pPr>
      <w:r w:rsidRPr="007B4608">
        <w:rPr>
          <w:b/>
          <w:bCs/>
        </w:rPr>
        <w:t>QUESTION 1:</w:t>
      </w:r>
      <w:r>
        <w:rPr>
          <w:b/>
          <w:bCs/>
        </w:rPr>
        <w:t xml:space="preserve"> </w:t>
      </w:r>
      <w:r w:rsidRPr="007B4608">
        <w:rPr>
          <w:b/>
          <w:bCs/>
        </w:rPr>
        <w:t>COMPANY INFORMATION</w:t>
      </w:r>
    </w:p>
    <w:p w14:paraId="0E6AB579" w14:textId="77777777" w:rsidR="00FE4B1B" w:rsidRDefault="00FE4B1B" w:rsidP="00FE4B1B">
      <w:pPr>
        <w:pStyle w:val="8TfGMStandardDocumentText"/>
      </w:pPr>
      <w:r w:rsidRPr="00F97679">
        <w:t>The information provided in response to this section will be reviewed but will not be scored or assessed other than for completeness.</w:t>
      </w:r>
    </w:p>
    <w:p w14:paraId="2EC0934A" w14:textId="37E5CC25" w:rsidR="00FE4B1B" w:rsidRPr="00F97679" w:rsidRDefault="00FE4B1B" w:rsidP="00FE4B1B">
      <w:pPr>
        <w:pStyle w:val="8TfGMStandardDocumentText"/>
      </w:pPr>
      <w:r w:rsidRPr="00F97679">
        <w:t>If there is insufficient space for you to provide a full and comprehensive response, please use a cross-referenced document.</w:t>
      </w:r>
      <w:r w:rsidR="00F46F82">
        <w:t xml:space="preserve"> </w:t>
      </w:r>
      <w:r w:rsidRPr="00F97679">
        <w:t>Please note that a lack of appropriate referencing may result in that part of the response being unmarked.</w:t>
      </w:r>
    </w:p>
    <w:p w14:paraId="2CDF376E" w14:textId="77777777" w:rsidR="00FE4B1B" w:rsidRPr="00E40854" w:rsidRDefault="00FE4B1B" w:rsidP="00543380">
      <w:pPr>
        <w:pStyle w:val="8TfGMStandardDocumentText"/>
        <w:numPr>
          <w:ilvl w:val="0"/>
          <w:numId w:val="32"/>
        </w:numPr>
        <w:ind w:left="567" w:hanging="567"/>
      </w:pPr>
      <w:r w:rsidRPr="00661188">
        <w:t xml:space="preserve">Full name, </w:t>
      </w:r>
      <w:proofErr w:type="gramStart"/>
      <w:r w:rsidRPr="00661188">
        <w:t>address</w:t>
      </w:r>
      <w:proofErr w:type="gramEnd"/>
      <w:r w:rsidRPr="00661188">
        <w:t xml:space="preserve"> and website of the Tenderer</w:t>
      </w:r>
      <w:r w:rsidRPr="00172A8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6343"/>
      </w:tblGrid>
      <w:tr w:rsidR="00FE4B1B" w:rsidRPr="004B5BA0" w14:paraId="1F1272D3" w14:textId="77777777">
        <w:tc>
          <w:tcPr>
            <w:tcW w:w="1192" w:type="pct"/>
            <w:shd w:val="clear" w:color="auto" w:fill="B8CCE4"/>
          </w:tcPr>
          <w:p w14:paraId="0A5E3D9F"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bookmarkStart w:id="152" w:name="_Toc191284735"/>
            <w:bookmarkStart w:id="153" w:name="_Toc216149015"/>
            <w:bookmarkStart w:id="154" w:name="_Toc217117447"/>
            <w:bookmarkStart w:id="155" w:name="_Toc254775414"/>
            <w:r w:rsidRPr="004B5BA0">
              <w:rPr>
                <w:b/>
                <w:sz w:val="24"/>
                <w:szCs w:val="24"/>
              </w:rPr>
              <w:t>Company Name</w:t>
            </w:r>
            <w:bookmarkEnd w:id="152"/>
            <w:bookmarkEnd w:id="153"/>
            <w:bookmarkEnd w:id="154"/>
            <w:bookmarkEnd w:id="155"/>
          </w:p>
        </w:tc>
        <w:tc>
          <w:tcPr>
            <w:tcW w:w="3808" w:type="pct"/>
            <w:shd w:val="clear" w:color="auto" w:fill="auto"/>
          </w:tcPr>
          <w:p w14:paraId="5C6EBB40"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4C1666BE" w14:textId="77777777">
        <w:tc>
          <w:tcPr>
            <w:tcW w:w="1192" w:type="pct"/>
            <w:shd w:val="clear" w:color="auto" w:fill="B8CCE4"/>
          </w:tcPr>
          <w:p w14:paraId="21CBC3B3"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Address</w:t>
            </w:r>
          </w:p>
        </w:tc>
        <w:tc>
          <w:tcPr>
            <w:tcW w:w="3808" w:type="pct"/>
            <w:shd w:val="clear" w:color="auto" w:fill="auto"/>
          </w:tcPr>
          <w:p w14:paraId="211F629A"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14E7C11C" w14:textId="77777777">
        <w:tc>
          <w:tcPr>
            <w:tcW w:w="1192" w:type="pct"/>
            <w:shd w:val="clear" w:color="auto" w:fill="B8CCE4"/>
          </w:tcPr>
          <w:p w14:paraId="127054BA"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Town/City</w:t>
            </w:r>
          </w:p>
        </w:tc>
        <w:tc>
          <w:tcPr>
            <w:tcW w:w="3808" w:type="pct"/>
            <w:shd w:val="clear" w:color="auto" w:fill="auto"/>
          </w:tcPr>
          <w:p w14:paraId="7A6F24E8"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074E00A7" w14:textId="77777777">
        <w:tc>
          <w:tcPr>
            <w:tcW w:w="1192" w:type="pct"/>
            <w:shd w:val="clear" w:color="auto" w:fill="B8CCE4"/>
          </w:tcPr>
          <w:p w14:paraId="19E80725"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Postcode</w:t>
            </w:r>
          </w:p>
        </w:tc>
        <w:tc>
          <w:tcPr>
            <w:tcW w:w="3808" w:type="pct"/>
            <w:shd w:val="clear" w:color="auto" w:fill="auto"/>
          </w:tcPr>
          <w:p w14:paraId="7566E437"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142A68F7" w14:textId="77777777">
        <w:tc>
          <w:tcPr>
            <w:tcW w:w="1192" w:type="pct"/>
            <w:shd w:val="clear" w:color="auto" w:fill="B8CCE4"/>
          </w:tcPr>
          <w:p w14:paraId="567BC515"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Country</w:t>
            </w:r>
          </w:p>
        </w:tc>
        <w:tc>
          <w:tcPr>
            <w:tcW w:w="3808" w:type="pct"/>
            <w:shd w:val="clear" w:color="auto" w:fill="auto"/>
          </w:tcPr>
          <w:p w14:paraId="65449C3B"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7F129D98" w14:textId="77777777">
        <w:tc>
          <w:tcPr>
            <w:tcW w:w="1192" w:type="pct"/>
            <w:shd w:val="clear" w:color="auto" w:fill="B8CCE4"/>
          </w:tcPr>
          <w:p w14:paraId="3A0983ED"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Website</w:t>
            </w:r>
          </w:p>
        </w:tc>
        <w:tc>
          <w:tcPr>
            <w:tcW w:w="3808" w:type="pct"/>
            <w:shd w:val="clear" w:color="auto" w:fill="auto"/>
          </w:tcPr>
          <w:p w14:paraId="1A16FDC8"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bl>
    <w:p w14:paraId="0834DC6A" w14:textId="77777777" w:rsidR="00FE4B1B" w:rsidRDefault="00FE4B1B" w:rsidP="00FE4B1B"/>
    <w:p w14:paraId="6EF87C49" w14:textId="77777777" w:rsidR="00FE4B1B" w:rsidRDefault="00FE4B1B" w:rsidP="00FE4B1B"/>
    <w:p w14:paraId="4DC4FC0C" w14:textId="77777777" w:rsidR="00FE4B1B" w:rsidRPr="007B4608" w:rsidRDefault="00FE4B1B" w:rsidP="00543380">
      <w:pPr>
        <w:pStyle w:val="8TfGMStandardDocumentText"/>
        <w:numPr>
          <w:ilvl w:val="0"/>
          <w:numId w:val="32"/>
        </w:numPr>
        <w:spacing w:before="240"/>
        <w:ind w:left="567" w:hanging="567"/>
      </w:pPr>
      <w:r w:rsidRPr="007B4608">
        <w:t>Name, position, telephone number and e-mail address of the main contact for this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060"/>
      </w:tblGrid>
      <w:tr w:rsidR="00FE4B1B" w:rsidRPr="004B5BA0" w14:paraId="77CFB52B" w14:textId="77777777">
        <w:tc>
          <w:tcPr>
            <w:tcW w:w="1362" w:type="pct"/>
            <w:shd w:val="clear" w:color="auto" w:fill="B8CCE4"/>
          </w:tcPr>
          <w:p w14:paraId="19063832"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bookmarkStart w:id="156" w:name="_Toc191284736"/>
            <w:bookmarkStart w:id="157" w:name="_Toc216149016"/>
            <w:bookmarkStart w:id="158" w:name="_Toc217117448"/>
            <w:bookmarkStart w:id="159" w:name="_Toc254775415"/>
            <w:r w:rsidRPr="004B5BA0">
              <w:rPr>
                <w:b/>
                <w:sz w:val="24"/>
                <w:szCs w:val="24"/>
              </w:rPr>
              <w:t>Name</w:t>
            </w:r>
            <w:bookmarkEnd w:id="156"/>
            <w:bookmarkEnd w:id="157"/>
            <w:bookmarkEnd w:id="158"/>
            <w:bookmarkEnd w:id="159"/>
          </w:p>
        </w:tc>
        <w:tc>
          <w:tcPr>
            <w:tcW w:w="3638" w:type="pct"/>
            <w:shd w:val="clear" w:color="auto" w:fill="auto"/>
          </w:tcPr>
          <w:p w14:paraId="1EA695DB"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4694CACF" w14:textId="77777777">
        <w:tc>
          <w:tcPr>
            <w:tcW w:w="1362" w:type="pct"/>
            <w:shd w:val="clear" w:color="auto" w:fill="B8CCE4"/>
          </w:tcPr>
          <w:p w14:paraId="76661ED1"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Position</w:t>
            </w:r>
          </w:p>
        </w:tc>
        <w:tc>
          <w:tcPr>
            <w:tcW w:w="3638" w:type="pct"/>
            <w:shd w:val="clear" w:color="auto" w:fill="auto"/>
          </w:tcPr>
          <w:p w14:paraId="46B91CDB"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265A7E88" w14:textId="77777777">
        <w:tc>
          <w:tcPr>
            <w:tcW w:w="1362" w:type="pct"/>
            <w:shd w:val="clear" w:color="auto" w:fill="B8CCE4"/>
          </w:tcPr>
          <w:p w14:paraId="55354B74"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Telephone Number(s) </w:t>
            </w:r>
          </w:p>
        </w:tc>
        <w:tc>
          <w:tcPr>
            <w:tcW w:w="3638" w:type="pct"/>
            <w:shd w:val="clear" w:color="auto" w:fill="auto"/>
          </w:tcPr>
          <w:p w14:paraId="789C7C53"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69BED768" w14:textId="77777777">
        <w:tc>
          <w:tcPr>
            <w:tcW w:w="1362" w:type="pct"/>
            <w:shd w:val="clear" w:color="auto" w:fill="B8CCE4"/>
          </w:tcPr>
          <w:p w14:paraId="78B4DCFA"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E-mail</w:t>
            </w:r>
          </w:p>
        </w:tc>
        <w:tc>
          <w:tcPr>
            <w:tcW w:w="3638" w:type="pct"/>
            <w:shd w:val="clear" w:color="auto" w:fill="auto"/>
          </w:tcPr>
          <w:p w14:paraId="4D8E5E27"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bl>
    <w:p w14:paraId="06EC8205" w14:textId="77777777" w:rsidR="00FE4B1B" w:rsidRDefault="00FE4B1B" w:rsidP="00FE4B1B"/>
    <w:p w14:paraId="3A44BB61" w14:textId="77777777" w:rsidR="00FE4B1B" w:rsidRPr="007B4608" w:rsidRDefault="00FE4B1B" w:rsidP="00543380">
      <w:pPr>
        <w:pStyle w:val="8TfGMStandardDocumentText"/>
        <w:numPr>
          <w:ilvl w:val="0"/>
          <w:numId w:val="32"/>
        </w:numPr>
        <w:spacing w:before="240"/>
        <w:ind w:left="567" w:hanging="567"/>
      </w:pPr>
      <w:r w:rsidRPr="007B4608">
        <w:t>Current legal status of the Tenderer (</w:t>
      </w:r>
      <w:proofErr w:type="gramStart"/>
      <w:r w:rsidRPr="007B4608">
        <w:t>e.g.</w:t>
      </w:r>
      <w:proofErr w:type="gramEnd"/>
      <w:r w:rsidRPr="007B4608">
        <w:t xml:space="preserve"> partnership, private limited company):</w:t>
      </w:r>
      <w:r w:rsidRPr="007B4608">
        <w:br/>
        <w:t>Please tick the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1365"/>
        <w:gridCol w:w="3641"/>
        <w:gridCol w:w="607"/>
      </w:tblGrid>
      <w:tr w:rsidR="00FE4B1B" w:rsidRPr="004B5BA0" w14:paraId="2B8D03BE" w14:textId="77777777">
        <w:tc>
          <w:tcPr>
            <w:tcW w:w="2887" w:type="dxa"/>
            <w:shd w:val="clear" w:color="auto" w:fill="B8CCE4"/>
            <w:vAlign w:val="center"/>
          </w:tcPr>
          <w:p w14:paraId="79D54F9A"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Partnership</w:t>
            </w:r>
          </w:p>
        </w:tc>
        <w:tc>
          <w:tcPr>
            <w:tcW w:w="1512" w:type="dxa"/>
            <w:shd w:val="clear" w:color="auto" w:fill="auto"/>
            <w:vAlign w:val="center"/>
          </w:tcPr>
          <w:p w14:paraId="075BBF36"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3960" w:type="dxa"/>
            <w:shd w:val="clear" w:color="auto" w:fill="B8CCE4"/>
            <w:vAlign w:val="center"/>
          </w:tcPr>
          <w:p w14:paraId="65C31C42"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Sole Trader</w:t>
            </w:r>
          </w:p>
        </w:tc>
        <w:tc>
          <w:tcPr>
            <w:tcW w:w="657" w:type="dxa"/>
            <w:shd w:val="clear" w:color="auto" w:fill="auto"/>
            <w:vAlign w:val="center"/>
          </w:tcPr>
          <w:p w14:paraId="091FFF2C"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099999AE" w14:textId="77777777">
        <w:tc>
          <w:tcPr>
            <w:tcW w:w="2887" w:type="dxa"/>
            <w:shd w:val="clear" w:color="auto" w:fill="B8CCE4"/>
            <w:vAlign w:val="center"/>
          </w:tcPr>
          <w:p w14:paraId="5BD551CF"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Public Limited Company</w:t>
            </w:r>
          </w:p>
        </w:tc>
        <w:tc>
          <w:tcPr>
            <w:tcW w:w="1512" w:type="dxa"/>
            <w:shd w:val="clear" w:color="auto" w:fill="auto"/>
            <w:vAlign w:val="center"/>
          </w:tcPr>
          <w:p w14:paraId="21B05E79"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3960" w:type="dxa"/>
            <w:shd w:val="clear" w:color="auto" w:fill="B8CCE4"/>
            <w:vAlign w:val="center"/>
          </w:tcPr>
          <w:p w14:paraId="06250D7F"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Private Limited Company</w:t>
            </w:r>
          </w:p>
        </w:tc>
        <w:tc>
          <w:tcPr>
            <w:tcW w:w="657" w:type="dxa"/>
            <w:shd w:val="clear" w:color="auto" w:fill="auto"/>
            <w:vAlign w:val="center"/>
          </w:tcPr>
          <w:p w14:paraId="568363D4"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72F53B37" w14:textId="77777777">
        <w:tc>
          <w:tcPr>
            <w:tcW w:w="2887" w:type="dxa"/>
            <w:shd w:val="clear" w:color="auto" w:fill="B8CCE4"/>
            <w:vAlign w:val="center"/>
          </w:tcPr>
          <w:p w14:paraId="64A95DA2"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Other (please state)</w:t>
            </w:r>
          </w:p>
        </w:tc>
        <w:tc>
          <w:tcPr>
            <w:tcW w:w="6129" w:type="dxa"/>
            <w:gridSpan w:val="3"/>
            <w:shd w:val="clear" w:color="auto" w:fill="auto"/>
            <w:vAlign w:val="center"/>
          </w:tcPr>
          <w:p w14:paraId="5079FD3F"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4983A240" w14:textId="77777777">
        <w:tc>
          <w:tcPr>
            <w:tcW w:w="4399" w:type="dxa"/>
            <w:gridSpan w:val="2"/>
            <w:shd w:val="clear" w:color="auto" w:fill="B8CCE4"/>
            <w:vAlign w:val="center"/>
          </w:tcPr>
          <w:p w14:paraId="44EDAB4F"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The Tenderer must be a single organisation – please confirm</w:t>
            </w:r>
          </w:p>
        </w:tc>
        <w:tc>
          <w:tcPr>
            <w:tcW w:w="4617" w:type="dxa"/>
            <w:gridSpan w:val="2"/>
            <w:shd w:val="clear" w:color="auto" w:fill="auto"/>
            <w:vAlign w:val="center"/>
          </w:tcPr>
          <w:p w14:paraId="6CD1D920" w14:textId="77777777" w:rsidR="00FE4B1B" w:rsidRPr="004B5BA0" w:rsidRDefault="00FE4B1B">
            <w:pPr>
              <w:overflowPunct w:val="0"/>
              <w:autoSpaceDE w:val="0"/>
              <w:autoSpaceDN w:val="0"/>
              <w:adjustRightInd w:val="0"/>
              <w:spacing w:before="60" w:after="60" w:line="276" w:lineRule="auto"/>
              <w:textAlignment w:val="baseline"/>
              <w:rPr>
                <w:b/>
                <w:bCs/>
                <w:sz w:val="24"/>
                <w:szCs w:val="24"/>
              </w:rPr>
            </w:pPr>
            <w:r w:rsidRPr="004B5BA0">
              <w:rPr>
                <w:b/>
                <w:bCs/>
                <w:sz w:val="24"/>
                <w:szCs w:val="24"/>
              </w:rPr>
              <w:t>YES / NO (PLEASE DELETE)</w:t>
            </w:r>
          </w:p>
        </w:tc>
      </w:tr>
    </w:tbl>
    <w:p w14:paraId="59F45461" w14:textId="77777777" w:rsidR="00FE4B1B" w:rsidRDefault="00FE4B1B" w:rsidP="00FE4B1B"/>
    <w:p w14:paraId="3557C760" w14:textId="698007D4" w:rsidR="00FE4B1B" w:rsidRPr="007B4608" w:rsidRDefault="00FE4B1B" w:rsidP="00543380">
      <w:pPr>
        <w:pStyle w:val="8TfGMStandardDocumentText"/>
        <w:numPr>
          <w:ilvl w:val="0"/>
          <w:numId w:val="32"/>
        </w:numPr>
        <w:spacing w:before="240"/>
        <w:ind w:left="567" w:hanging="567"/>
        <w:jc w:val="both"/>
      </w:pPr>
      <w:r w:rsidRPr="007B4608">
        <w:t>Date and place of formation of the Tenderer and registration under the Companies Act.</w:t>
      </w:r>
      <w:r w:rsidR="00F46F82">
        <w:t xml:space="preserve"> </w:t>
      </w:r>
      <w:r w:rsidRPr="007B4608">
        <w:t xml:space="preserve">Please provide copies of the Certificate of Incorporation and any changes of name, registered </w:t>
      </w:r>
      <w:proofErr w:type="gramStart"/>
      <w:r w:rsidRPr="007B4608">
        <w:t>office</w:t>
      </w:r>
      <w:proofErr w:type="gramEnd"/>
      <w:r w:rsidRPr="007B4608">
        <w:t xml:space="preserve"> and principal place of business: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3"/>
        <w:gridCol w:w="4116"/>
      </w:tblGrid>
      <w:tr w:rsidR="00FE4B1B" w:rsidRPr="004B5BA0" w14:paraId="7DD4C5B1" w14:textId="77777777">
        <w:tc>
          <w:tcPr>
            <w:tcW w:w="4621" w:type="dxa"/>
            <w:shd w:val="clear" w:color="auto" w:fill="B8CCE4"/>
          </w:tcPr>
          <w:p w14:paraId="03888432"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bookmarkStart w:id="160" w:name="_Toc191284737"/>
            <w:bookmarkStart w:id="161" w:name="_Toc216149017"/>
            <w:bookmarkStart w:id="162" w:name="_Toc217117449"/>
            <w:bookmarkStart w:id="163" w:name="_Toc254775416"/>
            <w:r w:rsidRPr="004B5BA0">
              <w:rPr>
                <w:b/>
                <w:sz w:val="24"/>
                <w:szCs w:val="24"/>
              </w:rPr>
              <w:t>Date and place of formation</w:t>
            </w:r>
            <w:bookmarkEnd w:id="160"/>
            <w:bookmarkEnd w:id="161"/>
            <w:bookmarkEnd w:id="162"/>
            <w:bookmarkEnd w:id="163"/>
          </w:p>
        </w:tc>
        <w:tc>
          <w:tcPr>
            <w:tcW w:w="4621" w:type="dxa"/>
            <w:shd w:val="clear" w:color="auto" w:fill="auto"/>
          </w:tcPr>
          <w:p w14:paraId="27442F3C"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510A94B1" w14:textId="77777777">
        <w:tc>
          <w:tcPr>
            <w:tcW w:w="4621" w:type="dxa"/>
            <w:shd w:val="clear" w:color="auto" w:fill="B8CCE4"/>
          </w:tcPr>
          <w:p w14:paraId="66B120A4"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Date of registration</w:t>
            </w:r>
          </w:p>
        </w:tc>
        <w:tc>
          <w:tcPr>
            <w:tcW w:w="4621" w:type="dxa"/>
            <w:shd w:val="clear" w:color="auto" w:fill="auto"/>
          </w:tcPr>
          <w:p w14:paraId="343E31D5"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3E9C2D63" w14:textId="77777777">
        <w:tc>
          <w:tcPr>
            <w:tcW w:w="4621" w:type="dxa"/>
            <w:shd w:val="clear" w:color="auto" w:fill="B8CCE4"/>
          </w:tcPr>
          <w:p w14:paraId="1DF71BC0"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Registration number</w:t>
            </w:r>
          </w:p>
        </w:tc>
        <w:tc>
          <w:tcPr>
            <w:tcW w:w="4621" w:type="dxa"/>
            <w:shd w:val="clear" w:color="auto" w:fill="auto"/>
          </w:tcPr>
          <w:p w14:paraId="2BF0593C"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216D94D0" w14:textId="77777777">
        <w:tc>
          <w:tcPr>
            <w:tcW w:w="4621" w:type="dxa"/>
            <w:shd w:val="clear" w:color="auto" w:fill="B8CCE4"/>
          </w:tcPr>
          <w:p w14:paraId="0885F999"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Registered office</w:t>
            </w:r>
          </w:p>
        </w:tc>
        <w:tc>
          <w:tcPr>
            <w:tcW w:w="4621" w:type="dxa"/>
            <w:shd w:val="clear" w:color="auto" w:fill="auto"/>
          </w:tcPr>
          <w:p w14:paraId="16C512C4"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10D655B6" w14:textId="77777777">
        <w:tc>
          <w:tcPr>
            <w:tcW w:w="4621" w:type="dxa"/>
            <w:shd w:val="clear" w:color="auto" w:fill="B8CCE4"/>
          </w:tcPr>
          <w:p w14:paraId="03F2BE77"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Certificates enclosed</w:t>
            </w:r>
          </w:p>
        </w:tc>
        <w:tc>
          <w:tcPr>
            <w:tcW w:w="4621" w:type="dxa"/>
            <w:shd w:val="clear" w:color="auto" w:fill="auto"/>
          </w:tcPr>
          <w:p w14:paraId="128198F9" w14:textId="77777777" w:rsidR="00FE4B1B" w:rsidRPr="004B5BA0" w:rsidRDefault="00FE4B1B">
            <w:pPr>
              <w:overflowPunct w:val="0"/>
              <w:autoSpaceDE w:val="0"/>
              <w:autoSpaceDN w:val="0"/>
              <w:adjustRightInd w:val="0"/>
              <w:spacing w:before="60" w:after="60" w:line="276" w:lineRule="auto"/>
              <w:textAlignment w:val="baseline"/>
              <w:rPr>
                <w:b/>
                <w:bCs/>
                <w:sz w:val="24"/>
                <w:szCs w:val="24"/>
              </w:rPr>
            </w:pPr>
            <w:r w:rsidRPr="004B5BA0">
              <w:rPr>
                <w:b/>
                <w:bCs/>
                <w:sz w:val="24"/>
                <w:szCs w:val="24"/>
              </w:rPr>
              <w:t>YES / NO (PLEASE DELETE)</w:t>
            </w:r>
          </w:p>
        </w:tc>
      </w:tr>
      <w:tr w:rsidR="00FE4B1B" w:rsidRPr="004B5BA0" w14:paraId="11B7E506" w14:textId="77777777">
        <w:tc>
          <w:tcPr>
            <w:tcW w:w="4621" w:type="dxa"/>
            <w:shd w:val="clear" w:color="auto" w:fill="B8CCE4"/>
          </w:tcPr>
          <w:p w14:paraId="09A2E503"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Brief description of the Tenderer's primary business </w:t>
            </w:r>
          </w:p>
        </w:tc>
        <w:tc>
          <w:tcPr>
            <w:tcW w:w="4621" w:type="dxa"/>
            <w:shd w:val="clear" w:color="auto" w:fill="auto"/>
          </w:tcPr>
          <w:p w14:paraId="493858EA"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5C7E47B8" w14:textId="77777777">
        <w:tc>
          <w:tcPr>
            <w:tcW w:w="4621" w:type="dxa"/>
            <w:shd w:val="clear" w:color="auto" w:fill="B8CCE4"/>
          </w:tcPr>
          <w:p w14:paraId="56D9CCC1"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Brief history of the Tenderer's organisation, including details of any parent and associated companies and any changes of ownership over the last 5 years and including details of significant pending developments, changes in financial structure or ownership, prospective take-over bids, buy-</w:t>
            </w:r>
            <w:proofErr w:type="gramStart"/>
            <w:r w:rsidRPr="004B5BA0">
              <w:rPr>
                <w:b/>
                <w:sz w:val="24"/>
                <w:szCs w:val="24"/>
              </w:rPr>
              <w:t>outs</w:t>
            </w:r>
            <w:proofErr w:type="gramEnd"/>
            <w:r w:rsidRPr="004B5BA0">
              <w:rPr>
                <w:b/>
                <w:sz w:val="24"/>
                <w:szCs w:val="24"/>
              </w:rPr>
              <w:t xml:space="preserve"> and closures etc. which are currently in the public domain</w:t>
            </w:r>
          </w:p>
        </w:tc>
        <w:tc>
          <w:tcPr>
            <w:tcW w:w="4621" w:type="dxa"/>
            <w:shd w:val="clear" w:color="auto" w:fill="auto"/>
          </w:tcPr>
          <w:p w14:paraId="7C90DD14"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bl>
    <w:p w14:paraId="739236A2" w14:textId="77777777" w:rsidR="00FE4B1B" w:rsidRDefault="00FE4B1B" w:rsidP="00FE4B1B"/>
    <w:p w14:paraId="7575ADCE" w14:textId="301CAA7D" w:rsidR="00FE4B1B" w:rsidRPr="007B4608" w:rsidRDefault="00FE4B1B" w:rsidP="00543380">
      <w:pPr>
        <w:pStyle w:val="8TfGMStandardDocumentText"/>
        <w:numPr>
          <w:ilvl w:val="0"/>
          <w:numId w:val="32"/>
        </w:numPr>
        <w:spacing w:before="240"/>
        <w:ind w:left="567" w:hanging="567"/>
        <w:jc w:val="both"/>
      </w:pPr>
      <w:r w:rsidRPr="007B4608">
        <w:t>Does your organisation plan to use sub-contractors to perform this contract?</w:t>
      </w:r>
      <w:r w:rsidR="00F46F82">
        <w:t xml:space="preserve"> </w:t>
      </w:r>
      <w:r w:rsidRPr="007B4608">
        <w:t>If so, please provide, in percentage terms, the estimated value of the contract to be covered by subcontractors.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392"/>
      </w:tblGrid>
      <w:tr w:rsidR="00FE4B1B" w:rsidRPr="004B5BA0" w14:paraId="0EFE1D12" w14:textId="77777777">
        <w:tc>
          <w:tcPr>
            <w:tcW w:w="4151" w:type="dxa"/>
            <w:shd w:val="clear" w:color="auto" w:fill="B8CCE4"/>
          </w:tcPr>
          <w:p w14:paraId="3E99A72E" w14:textId="77777777" w:rsidR="00FE4B1B" w:rsidRPr="004B5BA0" w:rsidRDefault="00FE4B1B">
            <w:pPr>
              <w:overflowPunct w:val="0"/>
              <w:autoSpaceDE w:val="0"/>
              <w:autoSpaceDN w:val="0"/>
              <w:adjustRightInd w:val="0"/>
              <w:spacing w:before="120" w:after="120" w:line="276" w:lineRule="auto"/>
              <w:textAlignment w:val="baseline"/>
              <w:rPr>
                <w:b/>
                <w:sz w:val="24"/>
                <w:szCs w:val="24"/>
              </w:rPr>
            </w:pPr>
            <w:r w:rsidRPr="004B5BA0">
              <w:rPr>
                <w:b/>
                <w:sz w:val="24"/>
                <w:szCs w:val="24"/>
              </w:rPr>
              <w:t>SUBCONTRACTORS TO BE USED?</w:t>
            </w:r>
          </w:p>
        </w:tc>
        <w:tc>
          <w:tcPr>
            <w:tcW w:w="4780" w:type="dxa"/>
            <w:shd w:val="clear" w:color="auto" w:fill="auto"/>
          </w:tcPr>
          <w:p w14:paraId="27AF668E" w14:textId="77777777" w:rsidR="00FE4B1B" w:rsidRPr="004B5BA0" w:rsidRDefault="00FE4B1B">
            <w:pPr>
              <w:overflowPunct w:val="0"/>
              <w:autoSpaceDE w:val="0"/>
              <w:autoSpaceDN w:val="0"/>
              <w:adjustRightInd w:val="0"/>
              <w:spacing w:before="120" w:after="120" w:line="276" w:lineRule="auto"/>
              <w:textAlignment w:val="baseline"/>
              <w:rPr>
                <w:b/>
                <w:bCs/>
                <w:sz w:val="24"/>
                <w:szCs w:val="24"/>
              </w:rPr>
            </w:pPr>
            <w:r w:rsidRPr="004B5BA0">
              <w:rPr>
                <w:b/>
                <w:bCs/>
                <w:sz w:val="24"/>
                <w:szCs w:val="24"/>
              </w:rPr>
              <w:t>YES / NO (PLEASE DELETE)</w:t>
            </w:r>
          </w:p>
        </w:tc>
      </w:tr>
      <w:tr w:rsidR="00FE4B1B" w:rsidRPr="004B5BA0" w14:paraId="40FF8F0D" w14:textId="77777777">
        <w:tc>
          <w:tcPr>
            <w:tcW w:w="4151" w:type="dxa"/>
            <w:shd w:val="clear" w:color="auto" w:fill="B8CCE4"/>
          </w:tcPr>
          <w:p w14:paraId="45ADF9F4" w14:textId="77777777" w:rsidR="00FE4B1B" w:rsidRPr="004B5BA0" w:rsidRDefault="00FE4B1B">
            <w:pPr>
              <w:overflowPunct w:val="0"/>
              <w:autoSpaceDE w:val="0"/>
              <w:autoSpaceDN w:val="0"/>
              <w:adjustRightInd w:val="0"/>
              <w:spacing w:before="120" w:after="120" w:line="276" w:lineRule="auto"/>
              <w:textAlignment w:val="baseline"/>
              <w:rPr>
                <w:b/>
                <w:sz w:val="24"/>
                <w:szCs w:val="24"/>
              </w:rPr>
            </w:pPr>
            <w:r w:rsidRPr="004B5BA0">
              <w:rPr>
                <w:b/>
                <w:sz w:val="24"/>
                <w:szCs w:val="24"/>
              </w:rPr>
              <w:t>IF YES, PLEASE PROVIDE DETAILS</w:t>
            </w:r>
          </w:p>
        </w:tc>
        <w:tc>
          <w:tcPr>
            <w:tcW w:w="4780" w:type="dxa"/>
            <w:shd w:val="clear" w:color="auto" w:fill="auto"/>
          </w:tcPr>
          <w:p w14:paraId="3E5AEB3E" w14:textId="77777777" w:rsidR="00FE4B1B" w:rsidRPr="004B5BA0" w:rsidRDefault="00FE4B1B">
            <w:pPr>
              <w:overflowPunct w:val="0"/>
              <w:autoSpaceDE w:val="0"/>
              <w:autoSpaceDN w:val="0"/>
              <w:adjustRightInd w:val="0"/>
              <w:spacing w:before="120" w:after="120" w:line="276" w:lineRule="auto"/>
              <w:textAlignment w:val="baseline"/>
              <w:rPr>
                <w:sz w:val="24"/>
                <w:szCs w:val="24"/>
              </w:rPr>
            </w:pPr>
          </w:p>
        </w:tc>
      </w:tr>
      <w:tr w:rsidR="00FE4B1B" w:rsidRPr="004B5BA0" w14:paraId="5DF3540C" w14:textId="77777777">
        <w:tc>
          <w:tcPr>
            <w:tcW w:w="4151" w:type="dxa"/>
            <w:shd w:val="clear" w:color="auto" w:fill="B8CCE4"/>
          </w:tcPr>
          <w:p w14:paraId="271FC449" w14:textId="77777777" w:rsidR="00FE4B1B" w:rsidRPr="004B5BA0" w:rsidRDefault="00FE4B1B">
            <w:pPr>
              <w:overflowPunct w:val="0"/>
              <w:autoSpaceDE w:val="0"/>
              <w:autoSpaceDN w:val="0"/>
              <w:adjustRightInd w:val="0"/>
              <w:spacing w:before="120" w:after="120" w:line="276" w:lineRule="auto"/>
              <w:textAlignment w:val="baseline"/>
              <w:rPr>
                <w:b/>
                <w:sz w:val="24"/>
                <w:szCs w:val="24"/>
              </w:rPr>
            </w:pPr>
            <w:r w:rsidRPr="004B5BA0">
              <w:rPr>
                <w:b/>
                <w:sz w:val="24"/>
                <w:szCs w:val="24"/>
              </w:rPr>
              <w:t>ESTIMATED VALUE (%)</w:t>
            </w:r>
          </w:p>
        </w:tc>
        <w:tc>
          <w:tcPr>
            <w:tcW w:w="4780" w:type="dxa"/>
            <w:shd w:val="clear" w:color="auto" w:fill="auto"/>
          </w:tcPr>
          <w:p w14:paraId="08B9E0D7" w14:textId="77777777" w:rsidR="00FE4B1B" w:rsidRPr="004B5BA0" w:rsidRDefault="00FE4B1B">
            <w:pPr>
              <w:overflowPunct w:val="0"/>
              <w:autoSpaceDE w:val="0"/>
              <w:autoSpaceDN w:val="0"/>
              <w:adjustRightInd w:val="0"/>
              <w:spacing w:before="120" w:after="120" w:line="276" w:lineRule="auto"/>
              <w:textAlignment w:val="baseline"/>
              <w:rPr>
                <w:sz w:val="24"/>
                <w:szCs w:val="24"/>
              </w:rPr>
            </w:pPr>
          </w:p>
        </w:tc>
      </w:tr>
    </w:tbl>
    <w:p w14:paraId="5AEC3630" w14:textId="77777777" w:rsidR="00FE4B1B" w:rsidRDefault="00FE4B1B" w:rsidP="00FE4B1B"/>
    <w:p w14:paraId="597D070A" w14:textId="77777777" w:rsidR="00FE4B1B" w:rsidRPr="007B4608" w:rsidRDefault="00FE4B1B" w:rsidP="00FE4B1B">
      <w:pPr>
        <w:pStyle w:val="8TfGMStandardDocumentText"/>
        <w:rPr>
          <w:b/>
          <w:bCs/>
        </w:rPr>
      </w:pPr>
      <w:r w:rsidRPr="007B4608">
        <w:rPr>
          <w:b/>
          <w:bCs/>
        </w:rPr>
        <w:t>QUESTION 2: EXCLUSIONS (MANDATORY AND DISCRETIONARY)</w:t>
      </w:r>
    </w:p>
    <w:p w14:paraId="2C83E260" w14:textId="678F3383" w:rsidR="00FE4B1B" w:rsidRDefault="00FE4B1B" w:rsidP="00FE4B1B">
      <w:pPr>
        <w:pStyle w:val="8TfGMStandardDocumentText"/>
        <w:jc w:val="both"/>
      </w:pPr>
      <w:r w:rsidRPr="00F97679">
        <w:t>In accordance with Regulation 57 of the Public Contract Regulations 2015 (</w:t>
      </w:r>
      <w:hyperlink r:id="rId22" w:history="1">
        <w:r w:rsidRPr="004B5BA0">
          <w:rPr>
            <w:rStyle w:val="Hyperlink"/>
            <w:rFonts w:ascii="Calibri" w:hAnsi="Calibri"/>
            <w:sz w:val="24"/>
          </w:rPr>
          <w:t>http://www.legislation.gov.uk/uksi/2015/102/regulation/57/made</w:t>
        </w:r>
      </w:hyperlink>
      <w:r w:rsidRPr="00F97679">
        <w:t xml:space="preserve">), </w:t>
      </w:r>
      <w:r>
        <w:t>GMCA and TfGM</w:t>
      </w:r>
      <w:r w:rsidRPr="00F97679">
        <w:t xml:space="preserve"> must exclude </w:t>
      </w:r>
      <w:r>
        <w:t>Tenderers</w:t>
      </w:r>
      <w:r w:rsidRPr="00F97679">
        <w:t xml:space="preserve"> from the procurement process if they cannot respond with an unequivocal </w:t>
      </w:r>
      <w:r>
        <w:t>"</w:t>
      </w:r>
      <w:r w:rsidRPr="00F97679">
        <w:t>no</w:t>
      </w:r>
      <w:r>
        <w:t>"</w:t>
      </w:r>
      <w:r w:rsidRPr="00F97679">
        <w:t xml:space="preserve"> to each of the mandatory exclusions contained within the same Regulations.</w:t>
      </w:r>
      <w:r w:rsidR="00F46F82">
        <w:t xml:space="preserve"> </w:t>
      </w:r>
      <w:r w:rsidRPr="00F97679">
        <w:t xml:space="preserve">Furthermore, </w:t>
      </w:r>
      <w:r>
        <w:t>GMCA and TfGM</w:t>
      </w:r>
      <w:r w:rsidRPr="00F97679">
        <w:t xml:space="preserve"> may exclude </w:t>
      </w:r>
      <w:r>
        <w:t>Tenderers</w:t>
      </w:r>
      <w:r w:rsidRPr="00F97679">
        <w:t xml:space="preserve"> from the procurement process if they cannot respond with an unequivocal </w:t>
      </w:r>
      <w:r>
        <w:t>"</w:t>
      </w:r>
      <w:r w:rsidRPr="00F97679">
        <w:t>no</w:t>
      </w:r>
      <w:r>
        <w:t>"</w:t>
      </w:r>
      <w:r w:rsidRPr="00F97679">
        <w:t xml:space="preserve"> to each of the discretionary exclusion contained within the Regulations unless it can be shown, to </w:t>
      </w:r>
      <w:r>
        <w:t>GMCA and TfGM'</w:t>
      </w:r>
      <w:r w:rsidRPr="00F97679">
        <w:t>s satisfaction, that corrective action has been taken to mitigate against any associated risk.</w:t>
      </w:r>
    </w:p>
    <w:p w14:paraId="5A904B40" w14:textId="603EA53B" w:rsidR="00FE4B1B" w:rsidRPr="00F97679" w:rsidRDefault="00FE4B1B" w:rsidP="00FE4B1B">
      <w:pPr>
        <w:pStyle w:val="8TfGMStandardDocumentText"/>
        <w:jc w:val="both"/>
      </w:pPr>
      <w:r w:rsidRPr="00F97679">
        <w:t>If there is insufficient space for you to provide a full and comprehensive response, please use a cross-referenced document.</w:t>
      </w:r>
      <w:r w:rsidR="00F46F82">
        <w:t xml:space="preserve"> </w:t>
      </w:r>
      <w:r w:rsidRPr="00F97679">
        <w:t>Please note that a lack of appropriate referencing may result in that part of the response being unmarked.</w:t>
      </w:r>
    </w:p>
    <w:tbl>
      <w:tblPr>
        <w:tblW w:w="9525" w:type="dxa"/>
        <w:tblInd w:w="-416" w:type="dxa"/>
        <w:tblLayout w:type="fixed"/>
        <w:tblCellMar>
          <w:left w:w="0" w:type="dxa"/>
          <w:right w:w="0" w:type="dxa"/>
        </w:tblCellMar>
        <w:tblLook w:val="0000" w:firstRow="0" w:lastRow="0" w:firstColumn="0" w:lastColumn="0" w:noHBand="0" w:noVBand="0"/>
      </w:tblPr>
      <w:tblGrid>
        <w:gridCol w:w="803"/>
        <w:gridCol w:w="6310"/>
        <w:gridCol w:w="1206"/>
        <w:gridCol w:w="1206"/>
      </w:tblGrid>
      <w:tr w:rsidR="00FE4B1B" w:rsidRPr="004B5BA0" w14:paraId="56EEA3E3" w14:textId="77777777">
        <w:trPr>
          <w:trHeight w:hRule="exact" w:val="1694"/>
        </w:trPr>
        <w:tc>
          <w:tcPr>
            <w:tcW w:w="803" w:type="dxa"/>
            <w:tcBorders>
              <w:top w:val="single" w:sz="4" w:space="0" w:color="58585B"/>
              <w:left w:val="single" w:sz="4" w:space="0" w:color="58585B"/>
              <w:bottom w:val="single" w:sz="4" w:space="0" w:color="58585B"/>
              <w:right w:val="single" w:sz="4" w:space="0" w:color="58585B"/>
            </w:tcBorders>
            <w:shd w:val="clear" w:color="auto" w:fill="B8CCE4"/>
          </w:tcPr>
          <w:p w14:paraId="6CA3AFF0" w14:textId="77777777" w:rsidR="00FE4B1B" w:rsidRPr="004B5BA0" w:rsidRDefault="00FE4B1B">
            <w:pPr>
              <w:tabs>
                <w:tab w:val="center" w:pos="4005"/>
              </w:tabs>
              <w:spacing w:before="120" w:after="120"/>
              <w:rPr>
                <w:rFonts w:cs="Calibri"/>
                <w:bCs/>
                <w:sz w:val="24"/>
                <w:szCs w:val="24"/>
              </w:rPr>
            </w:pPr>
            <w:r w:rsidRPr="004B5BA0">
              <w:rPr>
                <w:rFonts w:cs="Calibri"/>
                <w:bCs/>
                <w:sz w:val="24"/>
                <w:szCs w:val="24"/>
              </w:rPr>
              <w:t>a)</w:t>
            </w:r>
          </w:p>
        </w:tc>
        <w:tc>
          <w:tcPr>
            <w:tcW w:w="6310" w:type="dxa"/>
            <w:tcBorders>
              <w:top w:val="single" w:sz="4" w:space="0" w:color="58585B"/>
              <w:left w:val="single" w:sz="4" w:space="0" w:color="58585B"/>
              <w:bottom w:val="single" w:sz="4" w:space="0" w:color="58585B"/>
              <w:right w:val="single" w:sz="4" w:space="0" w:color="58585B"/>
            </w:tcBorders>
            <w:shd w:val="clear" w:color="auto" w:fill="B8CCE4"/>
          </w:tcPr>
          <w:p w14:paraId="5EA17449" w14:textId="578481F4" w:rsidR="00FE4B1B" w:rsidRPr="004B5BA0" w:rsidRDefault="00FE4B1B">
            <w:pPr>
              <w:tabs>
                <w:tab w:val="center" w:pos="4005"/>
              </w:tabs>
              <w:spacing w:before="120" w:after="120"/>
              <w:rPr>
                <w:rFonts w:cs="Calibri"/>
                <w:sz w:val="24"/>
                <w:szCs w:val="24"/>
              </w:rPr>
            </w:pPr>
            <w:r w:rsidRPr="004B5BA0">
              <w:rPr>
                <w:rFonts w:cs="Calibri"/>
                <w:sz w:val="24"/>
                <w:szCs w:val="24"/>
              </w:rPr>
              <w:t>In accordance with the Regulation 57 list of mandatory exclusions, is there any reason why GMCA and TfGM must exclude your organisation from this procurement process?</w:t>
            </w:r>
            <w:r w:rsidR="00F46F82">
              <w:rPr>
                <w:rFonts w:cs="Calibri"/>
                <w:sz w:val="24"/>
                <w:szCs w:val="24"/>
              </w:rPr>
              <w:t xml:space="preserve"> </w:t>
            </w:r>
            <w:r w:rsidRPr="004B5BA0">
              <w:rPr>
                <w:rFonts w:cs="Calibri"/>
                <w:sz w:val="24"/>
                <w:szCs w:val="24"/>
              </w:rPr>
              <w:t>Please refer to these Regulations to confirm.</w:t>
            </w:r>
            <w:r w:rsidR="00F46F82">
              <w:rPr>
                <w:rFonts w:cs="Calibri"/>
                <w:sz w:val="24"/>
                <w:szCs w:val="24"/>
              </w:rPr>
              <w:t xml:space="preserve"> </w:t>
            </w:r>
            <w:r w:rsidRPr="004B5BA0">
              <w:rPr>
                <w:rFonts w:cs="Calibri"/>
                <w:sz w:val="24"/>
                <w:szCs w:val="24"/>
              </w:rPr>
              <w:t>If you respond "YES", please state your reasons.</w:t>
            </w:r>
          </w:p>
        </w:tc>
        <w:tc>
          <w:tcPr>
            <w:tcW w:w="1206" w:type="dxa"/>
            <w:tcBorders>
              <w:top w:val="single" w:sz="4" w:space="0" w:color="58585B"/>
              <w:left w:val="single" w:sz="4" w:space="0" w:color="58585B"/>
              <w:bottom w:val="single" w:sz="4" w:space="0" w:color="58585B"/>
              <w:right w:val="single" w:sz="8" w:space="0" w:color="58585B"/>
            </w:tcBorders>
            <w:vAlign w:val="center"/>
          </w:tcPr>
          <w:p w14:paraId="72F6F626" w14:textId="1C11FFFA" w:rsidR="00FE4B1B" w:rsidRPr="004B5BA0" w:rsidRDefault="00FE4B1B">
            <w:pPr>
              <w:pStyle w:val="Normal1"/>
              <w:rPr>
                <w:rFonts w:cs="Calibri"/>
              </w:rPr>
            </w:pPr>
            <w:r w:rsidRPr="004B5BA0">
              <w:rPr>
                <w:rFonts w:cs="Calibri"/>
                <w:b/>
                <w:bCs/>
              </w:rPr>
              <w:t>Yes</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tc>
        <w:tc>
          <w:tcPr>
            <w:tcW w:w="1206" w:type="dxa"/>
            <w:tcBorders>
              <w:top w:val="single" w:sz="4" w:space="0" w:color="58585B"/>
              <w:left w:val="single" w:sz="4" w:space="0" w:color="58585B"/>
              <w:bottom w:val="single" w:sz="4" w:space="0" w:color="58585B"/>
              <w:right w:val="single" w:sz="8" w:space="0" w:color="58585B"/>
            </w:tcBorders>
            <w:vAlign w:val="center"/>
          </w:tcPr>
          <w:p w14:paraId="074E03A6" w14:textId="06054ADA" w:rsidR="00FE4B1B" w:rsidRPr="004B5BA0" w:rsidRDefault="00FE4B1B">
            <w:pPr>
              <w:widowControl w:val="0"/>
              <w:rPr>
                <w:rFonts w:cs="Calibri"/>
                <w:sz w:val="24"/>
                <w:szCs w:val="24"/>
              </w:rPr>
            </w:pPr>
            <w:r w:rsidRPr="004B5BA0">
              <w:rPr>
                <w:rFonts w:cs="Calibri"/>
                <w:b/>
                <w:bCs/>
                <w:sz w:val="24"/>
                <w:szCs w:val="24"/>
              </w:rPr>
              <w:t>No</w:t>
            </w:r>
            <w:r w:rsidR="00F46F82">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614091">
              <w:rPr>
                <w:rFonts w:cs="Calibri"/>
                <w:b/>
                <w:bCs/>
                <w:sz w:val="24"/>
                <w:szCs w:val="24"/>
              </w:rPr>
            </w:r>
            <w:r w:rsidR="00614091">
              <w:rPr>
                <w:rFonts w:cs="Calibri"/>
                <w:b/>
                <w:bCs/>
                <w:sz w:val="24"/>
                <w:szCs w:val="24"/>
              </w:rPr>
              <w:fldChar w:fldCharType="separate"/>
            </w:r>
            <w:r w:rsidRPr="004B5BA0">
              <w:rPr>
                <w:rFonts w:cs="Calibri"/>
                <w:b/>
                <w:bCs/>
                <w:sz w:val="24"/>
                <w:szCs w:val="24"/>
              </w:rPr>
              <w:fldChar w:fldCharType="end"/>
            </w:r>
          </w:p>
        </w:tc>
      </w:tr>
      <w:tr w:rsidR="00FE4B1B" w:rsidRPr="004B5BA0" w14:paraId="77B89A7F" w14:textId="77777777">
        <w:trPr>
          <w:trHeight w:hRule="exact" w:val="1850"/>
        </w:trPr>
        <w:tc>
          <w:tcPr>
            <w:tcW w:w="798" w:type="dxa"/>
            <w:tcBorders>
              <w:top w:val="single" w:sz="4" w:space="0" w:color="58585B"/>
              <w:left w:val="single" w:sz="4" w:space="0" w:color="58585B"/>
              <w:bottom w:val="single" w:sz="4" w:space="0" w:color="58585B"/>
              <w:right w:val="single" w:sz="4" w:space="0" w:color="58585B"/>
            </w:tcBorders>
            <w:shd w:val="clear" w:color="auto" w:fill="B8CCE4"/>
          </w:tcPr>
          <w:p w14:paraId="1C12183B" w14:textId="77777777" w:rsidR="00FE4B1B" w:rsidRPr="004B5BA0" w:rsidRDefault="00FE4B1B">
            <w:pPr>
              <w:widowControl w:val="0"/>
              <w:spacing w:before="120" w:after="120"/>
              <w:rPr>
                <w:rFonts w:cs="Calibri"/>
                <w:sz w:val="24"/>
                <w:szCs w:val="24"/>
              </w:rPr>
            </w:pPr>
            <w:r w:rsidRPr="004B5BA0">
              <w:rPr>
                <w:rFonts w:cs="Calibri"/>
                <w:sz w:val="24"/>
                <w:szCs w:val="24"/>
              </w:rPr>
              <w:t>b)</w:t>
            </w:r>
          </w:p>
          <w:p w14:paraId="7D383DF6" w14:textId="77777777" w:rsidR="00FE4B1B" w:rsidRPr="004B5BA0" w:rsidRDefault="00FE4B1B">
            <w:pPr>
              <w:widowControl w:val="0"/>
              <w:spacing w:before="120" w:after="120" w:line="100" w:lineRule="exact"/>
              <w:rPr>
                <w:rFonts w:cs="Calibri"/>
                <w:sz w:val="24"/>
                <w:szCs w:val="24"/>
              </w:rPr>
            </w:pPr>
          </w:p>
          <w:p w14:paraId="71ADFED9" w14:textId="77777777" w:rsidR="00FE4B1B" w:rsidRPr="004B5BA0" w:rsidRDefault="00FE4B1B">
            <w:pPr>
              <w:widowControl w:val="0"/>
              <w:spacing w:before="120" w:after="120" w:line="100" w:lineRule="exact"/>
              <w:rPr>
                <w:rFonts w:cs="Calibri"/>
                <w:sz w:val="24"/>
                <w:szCs w:val="24"/>
              </w:rPr>
            </w:pPr>
          </w:p>
          <w:p w14:paraId="3B16CE08" w14:textId="77777777" w:rsidR="00FE4B1B" w:rsidRPr="004B5BA0" w:rsidRDefault="00FE4B1B">
            <w:pPr>
              <w:widowControl w:val="0"/>
              <w:spacing w:before="120" w:after="120" w:line="100" w:lineRule="exact"/>
              <w:rPr>
                <w:rFonts w:cs="Calibri"/>
                <w:sz w:val="24"/>
                <w:szCs w:val="24"/>
              </w:rPr>
            </w:pPr>
          </w:p>
          <w:p w14:paraId="74EAE4D7" w14:textId="77777777" w:rsidR="00FE4B1B" w:rsidRPr="004B5BA0" w:rsidRDefault="00FE4B1B">
            <w:pPr>
              <w:widowControl w:val="0"/>
              <w:spacing w:before="120" w:after="120" w:line="100" w:lineRule="exact"/>
              <w:rPr>
                <w:rFonts w:cs="Calibri"/>
                <w:sz w:val="24"/>
                <w:szCs w:val="24"/>
              </w:rPr>
            </w:pPr>
          </w:p>
          <w:p w14:paraId="725A076F" w14:textId="77777777" w:rsidR="00FE4B1B" w:rsidRPr="004B5BA0" w:rsidRDefault="00FE4B1B">
            <w:pPr>
              <w:widowControl w:val="0"/>
              <w:spacing w:before="120" w:after="120" w:line="100" w:lineRule="exact"/>
              <w:rPr>
                <w:rFonts w:cs="Calibri"/>
                <w:sz w:val="24"/>
                <w:szCs w:val="24"/>
              </w:rPr>
            </w:pPr>
          </w:p>
          <w:p w14:paraId="02DC2CEE" w14:textId="77777777" w:rsidR="00FE4B1B" w:rsidRPr="004B5BA0" w:rsidRDefault="00FE4B1B">
            <w:pPr>
              <w:widowControl w:val="0"/>
              <w:spacing w:before="120" w:after="120" w:line="100" w:lineRule="exact"/>
              <w:rPr>
                <w:rFonts w:cs="Calibri"/>
                <w:sz w:val="24"/>
                <w:szCs w:val="24"/>
              </w:rPr>
            </w:pPr>
          </w:p>
          <w:p w14:paraId="53B466D3" w14:textId="77777777" w:rsidR="00FE4B1B" w:rsidRPr="004B5BA0" w:rsidRDefault="00FE4B1B">
            <w:pPr>
              <w:widowControl w:val="0"/>
              <w:spacing w:before="120" w:after="120" w:line="100" w:lineRule="exact"/>
              <w:rPr>
                <w:rFonts w:cs="Calibri"/>
                <w:sz w:val="24"/>
                <w:szCs w:val="24"/>
              </w:rPr>
            </w:pPr>
          </w:p>
          <w:p w14:paraId="4AD9879E" w14:textId="77777777" w:rsidR="00FE4B1B" w:rsidRPr="004B5BA0" w:rsidRDefault="00FE4B1B">
            <w:pPr>
              <w:widowControl w:val="0"/>
              <w:spacing w:before="120" w:after="120" w:line="100" w:lineRule="exact"/>
              <w:rPr>
                <w:rFonts w:cs="Calibri"/>
                <w:sz w:val="24"/>
                <w:szCs w:val="24"/>
              </w:rPr>
            </w:pPr>
          </w:p>
        </w:tc>
        <w:tc>
          <w:tcPr>
            <w:tcW w:w="6310" w:type="dxa"/>
            <w:tcBorders>
              <w:top w:val="single" w:sz="4" w:space="0" w:color="58585B"/>
              <w:left w:val="single" w:sz="4" w:space="0" w:color="58585B"/>
              <w:bottom w:val="single" w:sz="4" w:space="0" w:color="58585B"/>
              <w:right w:val="single" w:sz="4" w:space="0" w:color="58585B"/>
            </w:tcBorders>
            <w:shd w:val="clear" w:color="auto" w:fill="B8CCE4"/>
          </w:tcPr>
          <w:p w14:paraId="16349683" w14:textId="42EA70BB" w:rsidR="00FE4B1B" w:rsidRPr="004B5BA0" w:rsidRDefault="00FE4B1B">
            <w:pPr>
              <w:tabs>
                <w:tab w:val="center" w:pos="4005"/>
              </w:tabs>
              <w:spacing w:before="120" w:after="120"/>
              <w:rPr>
                <w:rFonts w:cs="Calibri"/>
                <w:sz w:val="24"/>
                <w:szCs w:val="24"/>
              </w:rPr>
            </w:pPr>
            <w:r w:rsidRPr="004B5BA0">
              <w:rPr>
                <w:rFonts w:cs="Calibri"/>
                <w:sz w:val="24"/>
                <w:szCs w:val="24"/>
              </w:rPr>
              <w:t>In accordance with the Regulation 57 list of discretionary exclusions, is there any reason why GMCA and TfGM may exclude your organisation from this procurement process?</w:t>
            </w:r>
            <w:r w:rsidR="00F46F82">
              <w:rPr>
                <w:rFonts w:cs="Calibri"/>
                <w:sz w:val="24"/>
                <w:szCs w:val="24"/>
              </w:rPr>
              <w:t xml:space="preserve"> </w:t>
            </w:r>
            <w:r w:rsidRPr="004B5BA0">
              <w:rPr>
                <w:rFonts w:cs="Calibri"/>
                <w:sz w:val="24"/>
                <w:szCs w:val="24"/>
              </w:rPr>
              <w:t>Please refer to these Regulations to confirm.</w:t>
            </w:r>
            <w:r w:rsidR="00F46F82">
              <w:rPr>
                <w:rFonts w:cs="Calibri"/>
                <w:sz w:val="24"/>
                <w:szCs w:val="24"/>
              </w:rPr>
              <w:t xml:space="preserve"> </w:t>
            </w:r>
            <w:r w:rsidRPr="004B5BA0">
              <w:rPr>
                <w:rFonts w:cs="Calibri"/>
                <w:sz w:val="24"/>
                <w:szCs w:val="24"/>
              </w:rPr>
              <w:t>If you respond "YES", please state your reasons.</w:t>
            </w:r>
          </w:p>
        </w:tc>
        <w:tc>
          <w:tcPr>
            <w:tcW w:w="1206" w:type="dxa"/>
            <w:tcBorders>
              <w:top w:val="single" w:sz="4" w:space="0" w:color="58585B"/>
              <w:left w:val="single" w:sz="4" w:space="0" w:color="58585B"/>
              <w:bottom w:val="single" w:sz="4" w:space="0" w:color="58585B"/>
              <w:right w:val="single" w:sz="8" w:space="0" w:color="58585B"/>
            </w:tcBorders>
            <w:vAlign w:val="center"/>
          </w:tcPr>
          <w:p w14:paraId="7A7ED875" w14:textId="365B8D92" w:rsidR="00FE4B1B" w:rsidRPr="004B5BA0" w:rsidRDefault="00FE4B1B">
            <w:pPr>
              <w:pStyle w:val="Normal1"/>
              <w:rPr>
                <w:rFonts w:cs="Calibri"/>
                <w:b/>
                <w:bCs/>
              </w:rPr>
            </w:pPr>
            <w:r w:rsidRPr="004B5BA0">
              <w:rPr>
                <w:rFonts w:cs="Calibri"/>
                <w:b/>
                <w:bCs/>
              </w:rPr>
              <w:t>Yes</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tc>
        <w:tc>
          <w:tcPr>
            <w:tcW w:w="1205" w:type="dxa"/>
            <w:tcBorders>
              <w:top w:val="single" w:sz="4" w:space="0" w:color="58585B"/>
              <w:left w:val="single" w:sz="4" w:space="0" w:color="58585B"/>
              <w:bottom w:val="single" w:sz="4" w:space="0" w:color="58585B"/>
              <w:right w:val="single" w:sz="8" w:space="0" w:color="58585B"/>
            </w:tcBorders>
            <w:vAlign w:val="center"/>
          </w:tcPr>
          <w:p w14:paraId="6F42FB89" w14:textId="16AD8D0D" w:rsidR="00FE4B1B" w:rsidRPr="004B5BA0" w:rsidRDefault="00FE4B1B">
            <w:pPr>
              <w:widowControl w:val="0"/>
              <w:rPr>
                <w:rFonts w:cs="Calibri"/>
                <w:b/>
                <w:bCs/>
                <w:sz w:val="24"/>
                <w:szCs w:val="24"/>
              </w:rPr>
            </w:pPr>
            <w:r w:rsidRPr="004B5BA0">
              <w:rPr>
                <w:rFonts w:cs="Calibri"/>
                <w:b/>
                <w:bCs/>
                <w:sz w:val="24"/>
                <w:szCs w:val="24"/>
              </w:rPr>
              <w:t>No</w:t>
            </w:r>
            <w:r w:rsidR="00F46F82">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614091">
              <w:rPr>
                <w:rFonts w:cs="Calibri"/>
                <w:b/>
                <w:bCs/>
                <w:sz w:val="24"/>
                <w:szCs w:val="24"/>
              </w:rPr>
            </w:r>
            <w:r w:rsidR="00614091">
              <w:rPr>
                <w:rFonts w:cs="Calibri"/>
                <w:b/>
                <w:bCs/>
                <w:sz w:val="24"/>
                <w:szCs w:val="24"/>
              </w:rPr>
              <w:fldChar w:fldCharType="separate"/>
            </w:r>
            <w:r w:rsidRPr="004B5BA0">
              <w:rPr>
                <w:rFonts w:cs="Calibri"/>
                <w:b/>
                <w:bCs/>
                <w:sz w:val="24"/>
                <w:szCs w:val="24"/>
              </w:rPr>
              <w:fldChar w:fldCharType="end"/>
            </w:r>
          </w:p>
        </w:tc>
      </w:tr>
    </w:tbl>
    <w:p w14:paraId="000BF15A" w14:textId="77777777" w:rsidR="00FE4B1B" w:rsidRDefault="00FE4B1B" w:rsidP="00FE4B1B"/>
    <w:p w14:paraId="246BBCE2" w14:textId="77777777" w:rsidR="00FE4B1B" w:rsidRPr="007B4608" w:rsidRDefault="00FE4B1B" w:rsidP="00FE4B1B">
      <w:pPr>
        <w:pStyle w:val="8TfGMStandardDocumentText"/>
        <w:rPr>
          <w:b/>
          <w:bCs/>
        </w:rPr>
      </w:pPr>
      <w:r w:rsidRPr="007B4608">
        <w:rPr>
          <w:b/>
          <w:bCs/>
        </w:rPr>
        <w:t>QUESTION 3: ECONOMIC AND FINANCIAL STANDING</w:t>
      </w:r>
    </w:p>
    <w:p w14:paraId="5439E093" w14:textId="77777777" w:rsidR="00FE4B1B" w:rsidRDefault="00FE4B1B" w:rsidP="00FE4B1B">
      <w:pPr>
        <w:pStyle w:val="8TfGMStandardDocumentText"/>
        <w:jc w:val="both"/>
      </w:pPr>
      <w:r>
        <w:t>GMCA and TfGM</w:t>
      </w:r>
      <w:r w:rsidRPr="00F97679">
        <w:t xml:space="preserve"> will undertake a risk-based approach to the evaluation of a </w:t>
      </w:r>
      <w:r>
        <w:t>Tenderer'</w:t>
      </w:r>
      <w:r w:rsidRPr="00F97679">
        <w:t xml:space="preserve">s economic and financial standing and will assess a </w:t>
      </w:r>
      <w:r>
        <w:t>Tenderer'</w:t>
      </w:r>
      <w:r w:rsidRPr="00F97679">
        <w:t xml:space="preserve">s financial position to determine the level of risk that the appointment of the </w:t>
      </w:r>
      <w:r>
        <w:t>Tenderer</w:t>
      </w:r>
      <w:r w:rsidRPr="00F97679">
        <w:t xml:space="preserve"> may represent</w:t>
      </w:r>
      <w:r>
        <w:t>.</w:t>
      </w:r>
    </w:p>
    <w:p w14:paraId="4B694344" w14:textId="77777777" w:rsidR="00FE4B1B" w:rsidRPr="004B5BA0" w:rsidRDefault="00FE4B1B" w:rsidP="00FE4B1B">
      <w:pPr>
        <w:pStyle w:val="8TfGMStandardDocumentText"/>
        <w:jc w:val="both"/>
        <w:rPr>
          <w:b/>
        </w:rPr>
      </w:pPr>
      <w:r w:rsidRPr="004B5BA0">
        <w:rPr>
          <w:b/>
        </w:rPr>
        <w:t>Schedule 1 - Sub Section 4 – Economic and Financial Standing - Financial Test Definitions and Potential Mitigations</w:t>
      </w:r>
    </w:p>
    <w:p w14:paraId="204655B5" w14:textId="3F86EC44" w:rsidR="00FE4B1B" w:rsidRPr="00DD4946" w:rsidRDefault="00FE4B1B" w:rsidP="00FE4B1B">
      <w:pPr>
        <w:pStyle w:val="ListParagraph"/>
        <w:keepNext/>
        <w:spacing w:after="120" w:line="276" w:lineRule="auto"/>
        <w:ind w:left="0"/>
        <w:jc w:val="both"/>
      </w:pPr>
      <w:r w:rsidRPr="004B5BA0">
        <w:rPr>
          <w:rFonts w:cs="Calibri"/>
          <w:bCs/>
          <w:sz w:val="24"/>
          <w:szCs w:val="24"/>
        </w:rPr>
        <w:t xml:space="preserve">The information provided in response to Schedule 1, Sub Section 3 - </w:t>
      </w:r>
      <w:r w:rsidRPr="004B5BA0">
        <w:rPr>
          <w:rFonts w:cs="Calibri"/>
          <w:sz w:val="24"/>
          <w:szCs w:val="24"/>
        </w:rPr>
        <w:t>Economic and Financial Standing</w:t>
      </w:r>
      <w:r w:rsidRPr="004B5BA0">
        <w:rPr>
          <w:rFonts w:cs="Calibri"/>
          <w:color w:val="FFFFFF"/>
          <w:sz w:val="24"/>
          <w:szCs w:val="24"/>
        </w:rPr>
        <w:t xml:space="preserve"> </w:t>
      </w:r>
      <w:r w:rsidRPr="004B5BA0">
        <w:rPr>
          <w:rFonts w:cs="Calibri"/>
          <w:bCs/>
          <w:sz w:val="24"/>
          <w:szCs w:val="24"/>
        </w:rPr>
        <w:t xml:space="preserve">will be used by GMCA &amp; TfGM to assess the financial standing of the tenderer and the </w:t>
      </w:r>
      <w:r w:rsidRPr="004B5BA0">
        <w:rPr>
          <w:rFonts w:cs="Calibri"/>
          <w:sz w:val="24"/>
          <w:szCs w:val="24"/>
        </w:rPr>
        <w:t>potential mitigations listed below are an indicative rather than an exhaustive list of circumstances or evidence that may be considered by TfGM.</w:t>
      </w:r>
      <w:r w:rsidR="00F46F82">
        <w:rPr>
          <w:rFonts w:cs="Calibri"/>
          <w:sz w:val="24"/>
          <w:szCs w:val="24"/>
        </w:rPr>
        <w:t xml:space="preserve"> </w:t>
      </w:r>
      <w:r w:rsidRPr="004B5BA0">
        <w:rPr>
          <w:rFonts w:cs="Calibri"/>
          <w:sz w:val="24"/>
          <w:szCs w:val="24"/>
        </w:rPr>
        <w:t>This list is intended to cover scenarios where a Tenderer has not met the required threshold for the financial test but is able to provide information and/or evidence that provides TfGM with assurance that notwithstanding the failure to meet the relevant financial test, the Tenderer can meet the same requirements of financial standing that passing the relevant financial test would have demonstrated.</w:t>
      </w:r>
    </w:p>
    <w:p w14:paraId="4552B79A" w14:textId="77777777" w:rsidR="00FE4B1B" w:rsidRPr="004B5BA0" w:rsidRDefault="00FE4B1B" w:rsidP="00FE4B1B">
      <w:pPr>
        <w:pStyle w:val="ListParagraph"/>
        <w:keepNext/>
        <w:spacing w:before="240" w:after="240" w:line="276" w:lineRule="auto"/>
        <w:ind w:left="1276" w:hanging="567"/>
        <w:contextualSpacing w:val="0"/>
        <w:rPr>
          <w:rFonts w:cs="Calibri"/>
          <w:b/>
          <w:bCs/>
          <w:i/>
          <w:sz w:val="24"/>
          <w:szCs w:val="24"/>
        </w:rPr>
      </w:pPr>
      <w:r w:rsidRPr="004B5BA0">
        <w:rPr>
          <w:rFonts w:cs="Calibri"/>
          <w:b/>
          <w:bCs/>
          <w:i/>
          <w:sz w:val="24"/>
          <w:szCs w:val="24"/>
        </w:rPr>
        <w:t>Test 1: Turnover test.</w:t>
      </w:r>
    </w:p>
    <w:p w14:paraId="115A674A" w14:textId="7091C3DF" w:rsidR="00FE4B1B" w:rsidRDefault="00FE4B1B" w:rsidP="00FE4B1B">
      <w:pPr>
        <w:pStyle w:val="ListParagraph"/>
        <w:keepNext/>
        <w:spacing w:after="120" w:line="276" w:lineRule="auto"/>
        <w:ind w:left="709"/>
        <w:jc w:val="both"/>
      </w:pPr>
      <w:r w:rsidRPr="00983C2C">
        <w:rPr>
          <w:b/>
          <w:i/>
          <w:sz w:val="24"/>
          <w:szCs w:val="24"/>
        </w:rPr>
        <w:t>Annual relevant revenue (</w:t>
      </w:r>
      <w:proofErr w:type="gramStart"/>
      <w:r w:rsidRPr="00983C2C">
        <w:rPr>
          <w:b/>
          <w:i/>
          <w:sz w:val="24"/>
          <w:szCs w:val="24"/>
        </w:rPr>
        <w:t>i.e.</w:t>
      </w:r>
      <w:proofErr w:type="gramEnd"/>
      <w:r w:rsidRPr="00983C2C">
        <w:rPr>
          <w:b/>
          <w:i/>
          <w:sz w:val="24"/>
          <w:szCs w:val="24"/>
        </w:rPr>
        <w:t xml:space="preserve"> </w:t>
      </w:r>
      <w:r w:rsidRPr="00983C2C">
        <w:rPr>
          <w:b/>
          <w:bCs/>
          <w:i/>
          <w:iCs/>
          <w:sz w:val="24"/>
          <w:szCs w:val="24"/>
        </w:rPr>
        <w:t>revenue from</w:t>
      </w:r>
      <w:r w:rsidR="00F46F82">
        <w:rPr>
          <w:b/>
          <w:bCs/>
          <w:i/>
          <w:iCs/>
          <w:sz w:val="24"/>
          <w:szCs w:val="24"/>
        </w:rPr>
        <w:t xml:space="preserve"> </w:t>
      </w:r>
      <w:r w:rsidR="00177714">
        <w:rPr>
          <w:b/>
          <w:bCs/>
          <w:i/>
          <w:iCs/>
          <w:sz w:val="24"/>
          <w:szCs w:val="24"/>
        </w:rPr>
        <w:t xml:space="preserve">supporting on bus audio visual announcement </w:t>
      </w:r>
      <w:r w:rsidRPr="52BFABE0">
        <w:rPr>
          <w:b/>
          <w:bCs/>
          <w:i/>
          <w:iCs/>
          <w:sz w:val="24"/>
          <w:szCs w:val="24"/>
        </w:rPr>
        <w:t>s</w:t>
      </w:r>
      <w:r w:rsidR="00177714">
        <w:rPr>
          <w:b/>
          <w:bCs/>
          <w:i/>
          <w:iCs/>
          <w:sz w:val="24"/>
          <w:szCs w:val="24"/>
        </w:rPr>
        <w:t>ystems</w:t>
      </w:r>
      <w:r w:rsidRPr="15D65078">
        <w:rPr>
          <w:b/>
          <w:i/>
          <w:sz w:val="24"/>
          <w:szCs w:val="24"/>
        </w:rPr>
        <w:t xml:space="preserve">) ≥ £ </w:t>
      </w:r>
      <w:r>
        <w:rPr>
          <w:b/>
          <w:i/>
          <w:sz w:val="24"/>
          <w:szCs w:val="24"/>
        </w:rPr>
        <w:t>500,000.00</w:t>
      </w:r>
    </w:p>
    <w:p w14:paraId="54393B47" w14:textId="77777777" w:rsidR="00FE4B1B" w:rsidRPr="00DD4946" w:rsidRDefault="00FE4B1B" w:rsidP="00FE4B1B">
      <w:pPr>
        <w:pStyle w:val="ListParagraph"/>
        <w:keepNext/>
        <w:spacing w:after="120" w:line="276" w:lineRule="auto"/>
        <w:ind w:left="709"/>
        <w:contextualSpacing w:val="0"/>
        <w:jc w:val="both"/>
      </w:pPr>
      <w:r w:rsidRPr="004B5BA0">
        <w:rPr>
          <w:rFonts w:cs="Calibri"/>
          <w:b/>
          <w:sz w:val="24"/>
          <w:szCs w:val="24"/>
        </w:rPr>
        <w:t>Definition</w:t>
      </w:r>
    </w:p>
    <w:p w14:paraId="32A3F1E1" w14:textId="58182DF0" w:rsidR="00FE4B1B" w:rsidRPr="004B5BA0" w:rsidRDefault="00FE4B1B" w:rsidP="00FE4B1B">
      <w:pPr>
        <w:pStyle w:val="ListParagraph"/>
        <w:keepNext/>
        <w:spacing w:after="120" w:line="276" w:lineRule="auto"/>
        <w:ind w:left="709"/>
        <w:contextualSpacing w:val="0"/>
        <w:jc w:val="both"/>
        <w:rPr>
          <w:rFonts w:cs="Calibri"/>
          <w:sz w:val="24"/>
          <w:szCs w:val="24"/>
        </w:rPr>
      </w:pPr>
      <w:r w:rsidRPr="004B5BA0">
        <w:rPr>
          <w:rFonts w:cs="Calibri"/>
          <w:sz w:val="24"/>
          <w:szCs w:val="24"/>
        </w:rPr>
        <w:t xml:space="preserve">The purpose of the Turnover test is to demonstrate that the Tenderer, or their Guarantor has existing financial capability of operating with the sector which provides </w:t>
      </w:r>
      <w:r w:rsidR="00C22D0B" w:rsidRPr="00C22D0B">
        <w:rPr>
          <w:rFonts w:cs="Calibri"/>
          <w:sz w:val="24"/>
          <w:szCs w:val="24"/>
        </w:rPr>
        <w:t xml:space="preserve">AVA </w:t>
      </w:r>
      <w:r w:rsidRPr="004B5BA0">
        <w:rPr>
          <w:rFonts w:cs="Calibri"/>
          <w:sz w:val="24"/>
          <w:szCs w:val="24"/>
        </w:rPr>
        <w:t>system in relevant size. The test assesses whether winning the contract could have a such a material impact on the organisation that it might struggle to deliver the contract.</w:t>
      </w:r>
      <w:r w:rsidR="00F46F82">
        <w:rPr>
          <w:rFonts w:cs="Calibri"/>
          <w:sz w:val="24"/>
          <w:szCs w:val="24"/>
        </w:rPr>
        <w:t xml:space="preserve"> </w:t>
      </w:r>
      <w:r w:rsidRPr="004B5BA0">
        <w:rPr>
          <w:rFonts w:cs="Calibri"/>
          <w:sz w:val="24"/>
          <w:szCs w:val="24"/>
        </w:rPr>
        <w:t xml:space="preserve">Annual relevant revenue is defined as Revenue or Turnover for the preceding 12 months from supporting </w:t>
      </w:r>
      <w:r w:rsidR="00C22D0B" w:rsidRPr="00C22D0B">
        <w:rPr>
          <w:rFonts w:cs="Calibri"/>
          <w:sz w:val="24"/>
          <w:szCs w:val="24"/>
        </w:rPr>
        <w:t xml:space="preserve">AVA </w:t>
      </w:r>
      <w:r w:rsidRPr="004B5BA0">
        <w:rPr>
          <w:rFonts w:cs="Calibri"/>
          <w:sz w:val="24"/>
          <w:szCs w:val="24"/>
        </w:rPr>
        <w:t xml:space="preserve">systems, excluding Revenue or Turnover relating to Joint Ventures and Associates. </w:t>
      </w:r>
    </w:p>
    <w:p w14:paraId="56830B78" w14:textId="53712FCA" w:rsidR="00FE4B1B" w:rsidRDefault="00FE4B1B" w:rsidP="00FE4B1B">
      <w:pPr>
        <w:pStyle w:val="ListParagraph"/>
        <w:keepNext/>
        <w:spacing w:after="120" w:line="276" w:lineRule="auto"/>
        <w:ind w:left="709"/>
        <w:contextualSpacing w:val="0"/>
        <w:jc w:val="both"/>
      </w:pPr>
      <w:r w:rsidRPr="004B5BA0">
        <w:rPr>
          <w:rFonts w:cs="Calibri"/>
          <w:sz w:val="24"/>
          <w:szCs w:val="24"/>
        </w:rPr>
        <w:t>Revenue should be shown on the face of the Income Statement in a standard set of financial statements prepared in accordance with Generally Accepted Accounting Practice (GAAP) or as analysed in the Notes to the accounts to provide the relevant revenue figure (</w:t>
      </w:r>
      <w:proofErr w:type="gramStart"/>
      <w:r w:rsidRPr="004B5BA0">
        <w:rPr>
          <w:rFonts w:cs="Calibri"/>
          <w:sz w:val="24"/>
          <w:szCs w:val="24"/>
        </w:rPr>
        <w:t>i.e.</w:t>
      </w:r>
      <w:proofErr w:type="gramEnd"/>
      <w:r w:rsidRPr="004B5BA0">
        <w:rPr>
          <w:rFonts w:cs="Calibri"/>
          <w:sz w:val="24"/>
          <w:szCs w:val="24"/>
        </w:rPr>
        <w:t xml:space="preserve"> revenue from supporting </w:t>
      </w:r>
      <w:r w:rsidR="00C22D0B" w:rsidRPr="00C22D0B">
        <w:rPr>
          <w:rFonts w:cs="Calibri"/>
          <w:sz w:val="24"/>
          <w:szCs w:val="24"/>
        </w:rPr>
        <w:t xml:space="preserve">AVA </w:t>
      </w:r>
      <w:r w:rsidRPr="004B5BA0">
        <w:rPr>
          <w:rFonts w:cs="Calibri"/>
          <w:sz w:val="24"/>
          <w:szCs w:val="24"/>
        </w:rPr>
        <w:t>systems).</w:t>
      </w:r>
      <w:r w:rsidR="00F46F82">
        <w:rPr>
          <w:rFonts w:cs="Calibri"/>
          <w:sz w:val="24"/>
          <w:szCs w:val="24"/>
        </w:rPr>
        <w:t xml:space="preserve"> </w:t>
      </w:r>
    </w:p>
    <w:p w14:paraId="7C5BE66A" w14:textId="77777777" w:rsidR="00FE4B1B" w:rsidRPr="00DD4946" w:rsidRDefault="00FE4B1B" w:rsidP="00FE4B1B">
      <w:pPr>
        <w:pStyle w:val="ListParagraph"/>
        <w:keepNext/>
        <w:spacing w:after="120" w:line="276" w:lineRule="auto"/>
        <w:ind w:left="708"/>
      </w:pPr>
      <w:r w:rsidRPr="004B5BA0">
        <w:rPr>
          <w:rFonts w:cs="Calibri"/>
          <w:b/>
          <w:sz w:val="24"/>
          <w:szCs w:val="24"/>
        </w:rPr>
        <w:t xml:space="preserve">Potential mitigations </w:t>
      </w:r>
    </w:p>
    <w:p w14:paraId="6CA358F5" w14:textId="07805FAB" w:rsidR="00FE4B1B" w:rsidRPr="004B5BA0" w:rsidRDefault="00FE4B1B" w:rsidP="00FE4B1B">
      <w:pPr>
        <w:pStyle w:val="ListParagraph"/>
        <w:keepNext/>
        <w:spacing w:after="120" w:line="276" w:lineRule="auto"/>
        <w:ind w:left="708"/>
        <w:contextualSpacing w:val="0"/>
        <w:jc w:val="both"/>
        <w:rPr>
          <w:rFonts w:cs="Calibri"/>
          <w:sz w:val="24"/>
          <w:szCs w:val="24"/>
        </w:rPr>
      </w:pPr>
      <w:r w:rsidRPr="004B5BA0">
        <w:rPr>
          <w:rFonts w:cs="Calibri"/>
          <w:sz w:val="24"/>
          <w:szCs w:val="24"/>
        </w:rPr>
        <w:t>Where the Tenderer, or their Guarantor, cannot meet this test then evidence will need to be provided as to how the Tenderer, or its Guarantor, can demonstrate that they have previous experience in supporting</w:t>
      </w:r>
      <w:r w:rsidR="00C22D0B" w:rsidRPr="00C22D0B">
        <w:t xml:space="preserve"> </w:t>
      </w:r>
      <w:r w:rsidR="00C22D0B" w:rsidRPr="00C22D0B">
        <w:rPr>
          <w:rFonts w:cs="Calibri"/>
          <w:sz w:val="24"/>
          <w:szCs w:val="24"/>
        </w:rPr>
        <w:t xml:space="preserve">AVA </w:t>
      </w:r>
      <w:r w:rsidRPr="004B5BA0">
        <w:rPr>
          <w:rFonts w:cs="Calibri"/>
          <w:sz w:val="24"/>
          <w:szCs w:val="24"/>
        </w:rPr>
        <w:t>systems to the required financial threshold.</w:t>
      </w:r>
    </w:p>
    <w:p w14:paraId="519890EF" w14:textId="77777777" w:rsidR="00FE4B1B" w:rsidRPr="004B5BA0" w:rsidRDefault="00FE4B1B" w:rsidP="00FE4B1B">
      <w:pPr>
        <w:pStyle w:val="ListParagraph"/>
        <w:keepNext/>
        <w:spacing w:after="120" w:line="276" w:lineRule="auto"/>
        <w:ind w:left="708"/>
        <w:contextualSpacing w:val="0"/>
        <w:jc w:val="both"/>
        <w:rPr>
          <w:rFonts w:cs="Calibri"/>
          <w:sz w:val="24"/>
          <w:szCs w:val="24"/>
        </w:rPr>
      </w:pPr>
      <w:r w:rsidRPr="004B5BA0">
        <w:rPr>
          <w:rFonts w:cs="Calibri"/>
          <w:sz w:val="24"/>
          <w:szCs w:val="24"/>
        </w:rPr>
        <w:t xml:space="preserve">Example mitigations could include: </w:t>
      </w:r>
    </w:p>
    <w:p w14:paraId="64FD0A3F" w14:textId="64CF8773" w:rsidR="00FE4B1B" w:rsidRPr="004B5BA0" w:rsidRDefault="00FE4B1B" w:rsidP="00543380">
      <w:pPr>
        <w:pStyle w:val="ListParagraph"/>
        <w:keepNext/>
        <w:numPr>
          <w:ilvl w:val="0"/>
          <w:numId w:val="51"/>
        </w:numPr>
        <w:spacing w:after="120" w:line="276" w:lineRule="auto"/>
        <w:ind w:left="1134" w:hanging="426"/>
        <w:contextualSpacing w:val="0"/>
        <w:jc w:val="both"/>
        <w:rPr>
          <w:rFonts w:cs="Calibri"/>
          <w:sz w:val="24"/>
          <w:szCs w:val="24"/>
          <w:u w:val="single"/>
        </w:rPr>
      </w:pPr>
      <w:r w:rsidRPr="004B5BA0">
        <w:rPr>
          <w:rFonts w:cs="Calibri"/>
          <w:sz w:val="24"/>
          <w:szCs w:val="24"/>
        </w:rPr>
        <w:t xml:space="preserve">Evidence of recent </w:t>
      </w:r>
      <w:r w:rsidR="00177714">
        <w:rPr>
          <w:rFonts w:cs="Calibri"/>
          <w:sz w:val="24"/>
          <w:szCs w:val="24"/>
        </w:rPr>
        <w:t>AVA</w:t>
      </w:r>
      <w:r w:rsidRPr="004B5BA0">
        <w:rPr>
          <w:rFonts w:cs="Calibri"/>
          <w:sz w:val="24"/>
          <w:szCs w:val="24"/>
        </w:rPr>
        <w:t xml:space="preserve"> system contracts won or lost by the Tenderer, or its Guarantor, since the publication of its financial statements, where the full impact of which is are not yet reflected in the accounts used for the assessment, and which could support the turnover level to meet the financial threshold; and</w:t>
      </w:r>
    </w:p>
    <w:p w14:paraId="5A7F0287" w14:textId="77777777" w:rsidR="00FE4B1B" w:rsidRPr="00DD4946" w:rsidRDefault="00FE4B1B" w:rsidP="00FE4B1B">
      <w:pPr>
        <w:pStyle w:val="ListParagraph"/>
        <w:keepNext/>
        <w:spacing w:after="120" w:line="276" w:lineRule="auto"/>
        <w:ind w:left="708"/>
        <w:contextualSpacing w:val="0"/>
        <w:jc w:val="both"/>
      </w:pPr>
      <w:r w:rsidRPr="004B5BA0">
        <w:rPr>
          <w:rFonts w:cs="Calibri"/>
          <w:sz w:val="24"/>
          <w:szCs w:val="24"/>
        </w:rPr>
        <w:t xml:space="preserve">The use of a relevant mitigation would enable the Tenderer to provide evidence that its actual relevant turnover value could be reasonably considered as is higher than that captured in the Turnover test using the financial statements. The Turnover test could be re-calculated to include the additional turnover and would allow the Tenderer to meet or exceed the Turnover test. </w:t>
      </w:r>
    </w:p>
    <w:p w14:paraId="5590E79B" w14:textId="77777777" w:rsidR="00FE4B1B" w:rsidRPr="001125E7" w:rsidRDefault="00FE4B1B" w:rsidP="00FE4B1B">
      <w:pPr>
        <w:pStyle w:val="ListParagraph"/>
        <w:keepNext/>
        <w:spacing w:before="240" w:after="240" w:line="276" w:lineRule="auto"/>
        <w:ind w:left="1276" w:hanging="567"/>
        <w:rPr>
          <w:b/>
          <w:i/>
          <w:sz w:val="24"/>
          <w:szCs w:val="24"/>
        </w:rPr>
      </w:pPr>
      <w:r w:rsidRPr="60A161E4">
        <w:rPr>
          <w:b/>
          <w:i/>
          <w:sz w:val="24"/>
          <w:szCs w:val="24"/>
        </w:rPr>
        <w:t>Test 2: Net Assets test = Net Assets ≥ £</w:t>
      </w:r>
      <w:r>
        <w:rPr>
          <w:b/>
          <w:i/>
          <w:sz w:val="24"/>
          <w:szCs w:val="24"/>
        </w:rPr>
        <w:t>500,000.00</w:t>
      </w:r>
    </w:p>
    <w:p w14:paraId="33121B19" w14:textId="77777777" w:rsidR="00FE4B1B" w:rsidRPr="00DD4946" w:rsidRDefault="00FE4B1B" w:rsidP="00FE4B1B">
      <w:pPr>
        <w:pStyle w:val="ListParagraph"/>
        <w:keepNext/>
        <w:spacing w:after="120" w:line="276" w:lineRule="auto"/>
        <w:ind w:left="708"/>
      </w:pPr>
      <w:r w:rsidRPr="004B5BA0">
        <w:rPr>
          <w:rFonts w:cs="Calibri"/>
          <w:b/>
          <w:sz w:val="24"/>
          <w:szCs w:val="24"/>
        </w:rPr>
        <w:t>Definition</w:t>
      </w:r>
    </w:p>
    <w:p w14:paraId="58A6563D" w14:textId="06E74F7E" w:rsidR="00FE4B1B" w:rsidRPr="004B5BA0" w:rsidRDefault="00FE4B1B" w:rsidP="00FE4B1B">
      <w:pPr>
        <w:ind w:left="708"/>
        <w:jc w:val="both"/>
        <w:rPr>
          <w:rFonts w:cs="Calibri"/>
          <w:sz w:val="24"/>
          <w:szCs w:val="24"/>
        </w:rPr>
      </w:pPr>
      <w:r w:rsidRPr="004B5BA0">
        <w:rPr>
          <w:rFonts w:cs="Calibri"/>
          <w:sz w:val="24"/>
          <w:szCs w:val="24"/>
        </w:rPr>
        <w:t>The purpose of the Net Asset test is to assess whether the Tenderer, or its Guarantor, has assets which exceed its liabilities and that it has sufficient solvency.</w:t>
      </w:r>
      <w:r w:rsidR="00F46F82">
        <w:rPr>
          <w:rFonts w:cs="Calibri"/>
          <w:sz w:val="24"/>
          <w:szCs w:val="24"/>
        </w:rPr>
        <w:t xml:space="preserve"> </w:t>
      </w:r>
    </w:p>
    <w:p w14:paraId="004738EE" w14:textId="77777777" w:rsidR="00FE4B1B" w:rsidRPr="004B5BA0" w:rsidRDefault="00FE4B1B" w:rsidP="00FE4B1B">
      <w:pPr>
        <w:ind w:left="708"/>
        <w:jc w:val="both"/>
        <w:rPr>
          <w:rFonts w:cs="Calibri"/>
          <w:sz w:val="24"/>
          <w:szCs w:val="24"/>
        </w:rPr>
      </w:pPr>
      <w:r w:rsidRPr="004B5BA0">
        <w:rPr>
          <w:rFonts w:cs="Calibri"/>
          <w:sz w:val="24"/>
          <w:szCs w:val="24"/>
        </w:rPr>
        <w:t>Net Assets is defined as Total Assets minus Total Liabilities.</w:t>
      </w:r>
    </w:p>
    <w:p w14:paraId="475FC2F9" w14:textId="77777777" w:rsidR="00FE4B1B" w:rsidRPr="00DD4946" w:rsidRDefault="00FE4B1B" w:rsidP="00FE4B1B">
      <w:pPr>
        <w:pStyle w:val="ListParagraph"/>
        <w:keepNext/>
        <w:spacing w:after="120" w:line="276" w:lineRule="auto"/>
        <w:ind w:left="708"/>
        <w:jc w:val="both"/>
      </w:pPr>
      <w:r w:rsidRPr="004B5BA0">
        <w:rPr>
          <w:rFonts w:cs="Calibri"/>
          <w:sz w:val="24"/>
          <w:szCs w:val="24"/>
        </w:rPr>
        <w:t xml:space="preserve">Net Assets are shown (but sometimes not labelled) on the face of the Balance Sheet of a standard set of financial statements prepared in accordance with GAAP. Net Assets are sometimes called net worth or Shareholders’ Funds. </w:t>
      </w:r>
    </w:p>
    <w:p w14:paraId="3FC7B35C" w14:textId="77777777" w:rsidR="00FE4B1B" w:rsidRPr="004B5BA0" w:rsidRDefault="00FE4B1B" w:rsidP="00FE4B1B">
      <w:pPr>
        <w:ind w:left="708"/>
        <w:rPr>
          <w:rFonts w:cs="Calibri"/>
          <w:b/>
          <w:sz w:val="24"/>
          <w:szCs w:val="24"/>
        </w:rPr>
      </w:pPr>
      <w:r w:rsidRPr="004B5BA0">
        <w:rPr>
          <w:rFonts w:cs="Calibri"/>
          <w:b/>
          <w:sz w:val="24"/>
          <w:szCs w:val="24"/>
        </w:rPr>
        <w:t xml:space="preserve">Potential mitigations </w:t>
      </w:r>
    </w:p>
    <w:p w14:paraId="6B389DAC" w14:textId="77777777" w:rsidR="00FE4B1B" w:rsidRPr="004B5BA0" w:rsidRDefault="00FE4B1B" w:rsidP="00FE4B1B">
      <w:pPr>
        <w:ind w:left="708"/>
        <w:jc w:val="both"/>
        <w:rPr>
          <w:rFonts w:cs="Calibri"/>
          <w:sz w:val="24"/>
          <w:szCs w:val="24"/>
        </w:rPr>
      </w:pPr>
      <w:r w:rsidRPr="004B5BA0">
        <w:rPr>
          <w:rFonts w:cs="Calibri"/>
          <w:sz w:val="24"/>
          <w:szCs w:val="24"/>
        </w:rPr>
        <w:t xml:space="preserve">Where the Tenderer, or their Guarantor, cannot meet this test then evidence will need to be provided as to how the Tenderer, or its Guarantor, can demonstrate they have adequate solvency and that there are no economic or financial difficulties. </w:t>
      </w:r>
    </w:p>
    <w:p w14:paraId="7605B3BC" w14:textId="77777777" w:rsidR="00FE4B1B" w:rsidRPr="004B5BA0" w:rsidRDefault="00FE4B1B" w:rsidP="00FE4B1B">
      <w:pPr>
        <w:ind w:left="708"/>
        <w:jc w:val="both"/>
        <w:rPr>
          <w:rFonts w:cs="Calibri"/>
          <w:sz w:val="24"/>
          <w:szCs w:val="24"/>
        </w:rPr>
      </w:pPr>
      <w:r w:rsidRPr="004B5BA0">
        <w:rPr>
          <w:rFonts w:cs="Calibri"/>
          <w:sz w:val="24"/>
          <w:szCs w:val="24"/>
        </w:rPr>
        <w:t>Where the Tenderer, or their Guarantor, cannot meet this test, potential mitigations could include:</w:t>
      </w:r>
    </w:p>
    <w:p w14:paraId="53CD34FF" w14:textId="77777777" w:rsidR="00FE4B1B" w:rsidRPr="004B5BA0" w:rsidRDefault="00FE4B1B" w:rsidP="00543380">
      <w:pPr>
        <w:pStyle w:val="ListParagraph"/>
        <w:numPr>
          <w:ilvl w:val="0"/>
          <w:numId w:val="49"/>
        </w:numPr>
        <w:ind w:left="1417" w:hanging="709"/>
        <w:jc w:val="both"/>
        <w:rPr>
          <w:rFonts w:cs="Calibri"/>
          <w:sz w:val="24"/>
          <w:szCs w:val="24"/>
        </w:rPr>
      </w:pPr>
      <w:r w:rsidRPr="004B5BA0">
        <w:rPr>
          <w:rFonts w:cs="Calibri"/>
          <w:sz w:val="24"/>
          <w:szCs w:val="24"/>
        </w:rPr>
        <w:t>Evidence of any other assets (for example property) which may have been recognised on the entity’s balance sheet at below current market value to meet the relevant financial threshold.</w:t>
      </w:r>
    </w:p>
    <w:p w14:paraId="027704AA" w14:textId="77777777" w:rsidR="00FE4B1B" w:rsidRPr="00DD4946" w:rsidRDefault="00FE4B1B" w:rsidP="00543380">
      <w:pPr>
        <w:pStyle w:val="ListParagraph"/>
        <w:numPr>
          <w:ilvl w:val="0"/>
          <w:numId w:val="49"/>
        </w:numPr>
        <w:ind w:left="1417" w:hanging="709"/>
        <w:jc w:val="both"/>
        <w:rPr>
          <w:sz w:val="24"/>
          <w:szCs w:val="24"/>
        </w:rPr>
      </w:pPr>
      <w:r w:rsidRPr="4AC323FD">
        <w:rPr>
          <w:sz w:val="24"/>
          <w:szCs w:val="24"/>
        </w:rPr>
        <w:t>Evidence that payment is not required for intercompany liabilities included on the balance sheet e.g., other liabilities.</w:t>
      </w:r>
    </w:p>
    <w:p w14:paraId="2AFAA20F" w14:textId="77777777" w:rsidR="00FE4B1B" w:rsidRPr="004B5BA0" w:rsidRDefault="00FE4B1B" w:rsidP="00543380">
      <w:pPr>
        <w:pStyle w:val="ListParagraph"/>
        <w:numPr>
          <w:ilvl w:val="0"/>
          <w:numId w:val="49"/>
        </w:numPr>
        <w:ind w:left="1417" w:hanging="709"/>
        <w:jc w:val="both"/>
        <w:rPr>
          <w:rFonts w:cs="Calibri"/>
          <w:sz w:val="24"/>
          <w:szCs w:val="24"/>
        </w:rPr>
      </w:pPr>
      <w:r w:rsidRPr="004B5BA0">
        <w:rPr>
          <w:rFonts w:cs="Calibri"/>
          <w:sz w:val="24"/>
          <w:szCs w:val="24"/>
        </w:rPr>
        <w:t>Considering the ability of the entity to generate operating cashflow sufficient to meet its liabilities as they fall due.</w:t>
      </w:r>
    </w:p>
    <w:p w14:paraId="6C27EB0C" w14:textId="77777777" w:rsidR="00FE4B1B" w:rsidRPr="004B5BA0" w:rsidRDefault="00FE4B1B" w:rsidP="00543380">
      <w:pPr>
        <w:pStyle w:val="ListParagraph"/>
        <w:numPr>
          <w:ilvl w:val="0"/>
          <w:numId w:val="49"/>
        </w:numPr>
        <w:ind w:left="1417" w:hanging="709"/>
        <w:jc w:val="both"/>
        <w:rPr>
          <w:rFonts w:cs="Calibri"/>
          <w:sz w:val="24"/>
          <w:szCs w:val="24"/>
        </w:rPr>
      </w:pPr>
      <w:r w:rsidRPr="004B5BA0">
        <w:rPr>
          <w:rFonts w:cs="Calibri"/>
          <w:sz w:val="24"/>
          <w:szCs w:val="24"/>
        </w:rPr>
        <w:t>Considering other sources of funding available to the entity.</w:t>
      </w:r>
    </w:p>
    <w:p w14:paraId="527114C8" w14:textId="77777777" w:rsidR="00FE4B1B" w:rsidRPr="004B5BA0" w:rsidRDefault="00FE4B1B" w:rsidP="00FE4B1B">
      <w:pPr>
        <w:ind w:left="708"/>
        <w:jc w:val="both"/>
        <w:rPr>
          <w:rFonts w:cs="Calibri"/>
          <w:sz w:val="24"/>
          <w:szCs w:val="24"/>
        </w:rPr>
      </w:pPr>
      <w:r w:rsidRPr="004B5BA0">
        <w:rPr>
          <w:rFonts w:cs="Calibri"/>
          <w:sz w:val="24"/>
          <w:szCs w:val="24"/>
        </w:rPr>
        <w:t xml:space="preserve">This would allow the Tenderer to provide evidence that the Net Assets value is higher than that captured in the Net Asset test using the financial statements. The Net Assets test could be re-calculated to include the additional assets or exclude certain liabilities that will not be called upon and would allow the Tenderer to meet or exceed the Net Assets test. </w:t>
      </w:r>
    </w:p>
    <w:p w14:paraId="57372C60" w14:textId="77777777" w:rsidR="00FE4B1B" w:rsidRPr="004B5BA0" w:rsidRDefault="00FE4B1B" w:rsidP="00FE4B1B">
      <w:pPr>
        <w:pStyle w:val="ListParagraph"/>
        <w:keepNext/>
        <w:spacing w:before="240" w:after="240" w:line="276" w:lineRule="auto"/>
        <w:ind w:left="1276" w:hanging="567"/>
        <w:contextualSpacing w:val="0"/>
        <w:rPr>
          <w:rFonts w:cs="Calibri"/>
          <w:b/>
          <w:bCs/>
          <w:i/>
          <w:sz w:val="24"/>
          <w:szCs w:val="24"/>
        </w:rPr>
      </w:pPr>
      <w:r w:rsidRPr="004B5BA0">
        <w:rPr>
          <w:rFonts w:cs="Calibri"/>
          <w:b/>
          <w:bCs/>
          <w:i/>
          <w:sz w:val="24"/>
          <w:szCs w:val="24"/>
        </w:rPr>
        <w:t>Test 3: Acid ratio test = (Current Assets / Current Liabilities) ≥0.9</w:t>
      </w:r>
    </w:p>
    <w:p w14:paraId="7AAE320B" w14:textId="77777777" w:rsidR="00FE4B1B" w:rsidRPr="004B5BA0" w:rsidRDefault="00FE4B1B" w:rsidP="00FE4B1B">
      <w:pPr>
        <w:spacing w:after="120" w:line="276" w:lineRule="auto"/>
        <w:ind w:left="708"/>
        <w:jc w:val="both"/>
        <w:rPr>
          <w:rFonts w:cs="Calibri"/>
          <w:b/>
          <w:sz w:val="24"/>
          <w:szCs w:val="24"/>
        </w:rPr>
      </w:pPr>
      <w:r w:rsidRPr="004B5BA0">
        <w:rPr>
          <w:rFonts w:cs="Calibri"/>
          <w:b/>
          <w:sz w:val="24"/>
          <w:szCs w:val="24"/>
        </w:rPr>
        <w:t xml:space="preserve">Definition </w:t>
      </w:r>
    </w:p>
    <w:p w14:paraId="07C2C1AB" w14:textId="77777777" w:rsidR="00FE4B1B" w:rsidRPr="004B5BA0" w:rsidRDefault="00FE4B1B" w:rsidP="00FE4B1B">
      <w:pPr>
        <w:spacing w:after="120" w:line="276" w:lineRule="auto"/>
        <w:ind w:left="708"/>
        <w:jc w:val="both"/>
        <w:rPr>
          <w:rFonts w:cs="Calibri"/>
          <w:sz w:val="24"/>
          <w:szCs w:val="24"/>
        </w:rPr>
      </w:pPr>
      <w:r w:rsidRPr="004B5BA0">
        <w:rPr>
          <w:rFonts w:cs="Calibri"/>
          <w:sz w:val="24"/>
          <w:szCs w:val="24"/>
        </w:rPr>
        <w:t xml:space="preserve">The purpose of the acid ratio test is to measure the liquidity of the Tenderer by comparing the Tenderer’s, or its Guarantor’s, current assets to its current liabilities to determine if there are sufficient liquid assets available to service its short-term obligations. </w:t>
      </w:r>
    </w:p>
    <w:p w14:paraId="558C5F5D" w14:textId="77777777" w:rsidR="00FE4B1B" w:rsidRPr="004B5BA0" w:rsidRDefault="00FE4B1B" w:rsidP="00FE4B1B">
      <w:pPr>
        <w:spacing w:after="120" w:line="276" w:lineRule="auto"/>
        <w:ind w:left="708"/>
        <w:jc w:val="both"/>
        <w:rPr>
          <w:rFonts w:cs="Calibri"/>
          <w:sz w:val="24"/>
          <w:szCs w:val="24"/>
        </w:rPr>
      </w:pPr>
      <w:r w:rsidRPr="004B5BA0">
        <w:rPr>
          <w:rFonts w:cs="Calibri"/>
          <w:sz w:val="24"/>
          <w:szCs w:val="24"/>
        </w:rPr>
        <w:t xml:space="preserve">Current Assets is defined as the value of all assets expected to be realised, </w:t>
      </w:r>
      <w:proofErr w:type="gramStart"/>
      <w:r w:rsidRPr="004B5BA0">
        <w:rPr>
          <w:rFonts w:cs="Calibri"/>
          <w:sz w:val="24"/>
          <w:szCs w:val="24"/>
        </w:rPr>
        <w:t>sold</w:t>
      </w:r>
      <w:proofErr w:type="gramEnd"/>
      <w:r w:rsidRPr="004B5BA0">
        <w:rPr>
          <w:rFonts w:cs="Calibri"/>
          <w:sz w:val="24"/>
          <w:szCs w:val="24"/>
        </w:rPr>
        <w:t xml:space="preserve"> or consumed, in the entity's normal operating cycle or within 12 months of the reporting period; assets held for trading; or cash and cash equivalents.</w:t>
      </w:r>
    </w:p>
    <w:p w14:paraId="05334D01" w14:textId="77777777" w:rsidR="00FE4B1B" w:rsidRPr="004B5BA0" w:rsidRDefault="00FE4B1B" w:rsidP="00FE4B1B">
      <w:pPr>
        <w:spacing w:after="120" w:line="276" w:lineRule="auto"/>
        <w:ind w:left="708"/>
        <w:jc w:val="both"/>
        <w:rPr>
          <w:rFonts w:cs="Calibri"/>
          <w:sz w:val="24"/>
          <w:szCs w:val="24"/>
        </w:rPr>
      </w:pPr>
      <w:r w:rsidRPr="004B5BA0">
        <w:rPr>
          <w:rFonts w:cs="Calibri"/>
          <w:sz w:val="24"/>
          <w:szCs w:val="24"/>
        </w:rPr>
        <w:t>Current Liabilities is defined as the value of obligations due to be settled in the normal operating cycle or within 12 months of the reporting period; held primarily for trading; or obligations with no unconditional right to defer settlement of the liability for at least twelve months after the reporting period.</w:t>
      </w:r>
    </w:p>
    <w:p w14:paraId="1C1DC727" w14:textId="77777777" w:rsidR="00FE4B1B" w:rsidRPr="004B5BA0" w:rsidRDefault="00FE4B1B" w:rsidP="00FE4B1B">
      <w:pPr>
        <w:spacing w:after="120" w:line="276" w:lineRule="auto"/>
        <w:ind w:left="708"/>
        <w:jc w:val="both"/>
        <w:rPr>
          <w:rFonts w:cs="Calibri"/>
          <w:sz w:val="24"/>
          <w:szCs w:val="24"/>
        </w:rPr>
      </w:pPr>
      <w:r w:rsidRPr="004B5BA0">
        <w:rPr>
          <w:rFonts w:cs="Calibri"/>
          <w:sz w:val="24"/>
          <w:szCs w:val="24"/>
        </w:rPr>
        <w:t>All elements that are used to calculate the Acid Ratio are available on the face of the Balance Sheet in a standard set of financial statements prepared according to GAAP.</w:t>
      </w:r>
    </w:p>
    <w:p w14:paraId="3D6DE7F4" w14:textId="77777777" w:rsidR="00FE4B1B" w:rsidRPr="004B5BA0" w:rsidRDefault="00FE4B1B" w:rsidP="00FE4B1B">
      <w:pPr>
        <w:spacing w:after="120" w:line="276" w:lineRule="auto"/>
        <w:ind w:left="709"/>
        <w:jc w:val="both"/>
        <w:rPr>
          <w:rFonts w:cs="Calibri"/>
          <w:b/>
          <w:sz w:val="24"/>
          <w:szCs w:val="24"/>
        </w:rPr>
      </w:pPr>
      <w:r w:rsidRPr="004B5BA0">
        <w:rPr>
          <w:rFonts w:cs="Calibri"/>
          <w:b/>
          <w:sz w:val="24"/>
          <w:szCs w:val="24"/>
        </w:rPr>
        <w:t xml:space="preserve">Potential mitigations </w:t>
      </w:r>
    </w:p>
    <w:p w14:paraId="3C684BBD" w14:textId="77777777" w:rsidR="00FE4B1B" w:rsidRDefault="00FE4B1B" w:rsidP="00FE4B1B">
      <w:pPr>
        <w:spacing w:after="120" w:line="276" w:lineRule="auto"/>
        <w:ind w:left="709"/>
        <w:jc w:val="both"/>
        <w:rPr>
          <w:sz w:val="24"/>
          <w:szCs w:val="24"/>
        </w:rPr>
      </w:pPr>
      <w:r w:rsidRPr="4AC323FD">
        <w:rPr>
          <w:sz w:val="24"/>
          <w:szCs w:val="24"/>
        </w:rPr>
        <w:t xml:space="preserve">Where the Tenderer, or its Guarantor, does not meet the required threshold for a test in the first instance (i.e., a ratio of &lt;0.9) then evidence will need to be provided to demonstrate the sufficiency of its liquid assets to service short term obligations. </w:t>
      </w:r>
    </w:p>
    <w:p w14:paraId="082E722C" w14:textId="77777777" w:rsidR="00FE4B1B" w:rsidRDefault="00FE4B1B" w:rsidP="00FE4B1B">
      <w:pPr>
        <w:spacing w:after="120" w:line="276" w:lineRule="auto"/>
        <w:ind w:left="709"/>
        <w:jc w:val="both"/>
        <w:rPr>
          <w:sz w:val="24"/>
          <w:szCs w:val="24"/>
        </w:rPr>
      </w:pPr>
      <w:r w:rsidRPr="48D96883">
        <w:rPr>
          <w:sz w:val="24"/>
          <w:szCs w:val="24"/>
        </w:rPr>
        <w:t>An example of an acceptable mitigation could include evidence (e.g</w:t>
      </w:r>
      <w:r w:rsidRPr="4AC323FD">
        <w:rPr>
          <w:sz w:val="24"/>
          <w:szCs w:val="24"/>
        </w:rPr>
        <w:t>.,</w:t>
      </w:r>
      <w:r w:rsidRPr="48D96883">
        <w:rPr>
          <w:sz w:val="24"/>
          <w:szCs w:val="24"/>
        </w:rPr>
        <w:t xml:space="preserve"> as disclosed in the Tenderer’s, or their Guarantor’s, financial statements or through a credit facilities agreement) that the entity had committed undrawn credit facilities available at the balance sheet date, and the value of the undrawn element. This would provide evidence that the liquidity available to the bidding entity was higher than captured in the acid ratio measured according to the financial statements. The ratio could be re-calculated to include the value of undrawn credit facilities to determine if the inclusion of such facilities would allow the Tenderer, or its Guarantor to meet or exceed the core financial acid ratio test.</w:t>
      </w:r>
    </w:p>
    <w:p w14:paraId="78DEB3A9" w14:textId="77777777" w:rsidR="00FE4B1B" w:rsidRPr="00DD4946" w:rsidRDefault="00FE4B1B" w:rsidP="00FE4B1B">
      <w:pPr>
        <w:pStyle w:val="ListParagraph"/>
        <w:keepNext/>
        <w:spacing w:before="240" w:after="240" w:line="276" w:lineRule="auto"/>
        <w:ind w:left="1276" w:hanging="567"/>
        <w:rPr>
          <w:b/>
          <w:bCs/>
          <w:i/>
          <w:iCs/>
          <w:sz w:val="24"/>
          <w:szCs w:val="24"/>
        </w:rPr>
      </w:pPr>
      <w:r w:rsidRPr="1D290283">
        <w:rPr>
          <w:b/>
          <w:bCs/>
          <w:i/>
          <w:iCs/>
          <w:sz w:val="24"/>
          <w:szCs w:val="24"/>
        </w:rPr>
        <w:t xml:space="preserve">Test 4: Interest Cover Ratio (calculated as: EBITDA/ Interest Payable) ≥ </w:t>
      </w:r>
      <w:r>
        <w:rPr>
          <w:b/>
          <w:i/>
          <w:sz w:val="24"/>
          <w:szCs w:val="24"/>
        </w:rPr>
        <w:t>1.0</w:t>
      </w:r>
    </w:p>
    <w:p w14:paraId="129F44A5" w14:textId="77777777" w:rsidR="00FE4B1B" w:rsidRPr="004B5BA0" w:rsidRDefault="00FE4B1B" w:rsidP="00FE4B1B">
      <w:pPr>
        <w:ind w:left="708"/>
        <w:rPr>
          <w:rFonts w:cs="Calibri"/>
          <w:b/>
          <w:sz w:val="24"/>
          <w:szCs w:val="24"/>
        </w:rPr>
      </w:pPr>
      <w:r w:rsidRPr="004B5BA0">
        <w:rPr>
          <w:rFonts w:cs="Calibri"/>
          <w:b/>
          <w:sz w:val="24"/>
          <w:szCs w:val="24"/>
        </w:rPr>
        <w:t xml:space="preserve">Definition </w:t>
      </w:r>
    </w:p>
    <w:p w14:paraId="0319374D" w14:textId="77777777" w:rsidR="00FE4B1B" w:rsidRPr="004B5BA0" w:rsidRDefault="00FE4B1B" w:rsidP="00FE4B1B">
      <w:pPr>
        <w:ind w:left="708"/>
        <w:jc w:val="both"/>
        <w:rPr>
          <w:rFonts w:cs="Calibri"/>
          <w:sz w:val="24"/>
          <w:szCs w:val="24"/>
        </w:rPr>
      </w:pPr>
      <w:r w:rsidRPr="004B5BA0">
        <w:rPr>
          <w:rFonts w:cs="Calibri"/>
          <w:sz w:val="24"/>
          <w:szCs w:val="24"/>
        </w:rPr>
        <w:t>The purpose of the Interest Cover ratio test is to measure how easily the Tenderer, or its Guarantor, can service interest due on its outstanding debt out of the earnings it generates from its operations.</w:t>
      </w:r>
    </w:p>
    <w:p w14:paraId="796B31C7" w14:textId="77777777" w:rsidR="00FE4B1B" w:rsidRPr="004B5BA0" w:rsidRDefault="00FE4B1B" w:rsidP="00FE4B1B">
      <w:pPr>
        <w:spacing w:after="120" w:line="276" w:lineRule="auto"/>
        <w:ind w:left="708"/>
        <w:jc w:val="both"/>
        <w:rPr>
          <w:rFonts w:cs="Calibri"/>
          <w:sz w:val="24"/>
          <w:szCs w:val="24"/>
        </w:rPr>
      </w:pPr>
      <w:r w:rsidRPr="004B5BA0">
        <w:rPr>
          <w:rFonts w:cs="Calibri"/>
          <w:sz w:val="24"/>
          <w:szCs w:val="24"/>
        </w:rPr>
        <w:t>Earnings Before Interest, Tax, Depreciation and Amortisation (EBITDA) is defined as accounting profit from continuing operations before taxation for the relevant 12 months with the following adjustments:</w:t>
      </w:r>
    </w:p>
    <w:p w14:paraId="206190F7" w14:textId="77777777" w:rsidR="00FE4B1B" w:rsidRPr="004B5BA0" w:rsidRDefault="00FE4B1B" w:rsidP="00543380">
      <w:pPr>
        <w:pStyle w:val="ListParagraph"/>
        <w:numPr>
          <w:ilvl w:val="0"/>
          <w:numId w:val="52"/>
        </w:numPr>
        <w:spacing w:after="120" w:line="276" w:lineRule="auto"/>
        <w:ind w:left="1428" w:hanging="720"/>
        <w:contextualSpacing w:val="0"/>
        <w:jc w:val="both"/>
        <w:rPr>
          <w:rFonts w:cs="Calibri"/>
          <w:sz w:val="24"/>
          <w:szCs w:val="24"/>
        </w:rPr>
      </w:pPr>
      <w:r w:rsidRPr="004B5BA0">
        <w:rPr>
          <w:rFonts w:cs="Calibri"/>
          <w:sz w:val="24"/>
          <w:szCs w:val="24"/>
        </w:rPr>
        <w:t>adding back net interest charged in the 12 months,</w:t>
      </w:r>
    </w:p>
    <w:p w14:paraId="5A030CE6" w14:textId="4144B110" w:rsidR="00FE4B1B" w:rsidRPr="004B5BA0" w:rsidRDefault="00FE4B1B" w:rsidP="00543380">
      <w:pPr>
        <w:pStyle w:val="ListParagraph"/>
        <w:numPr>
          <w:ilvl w:val="0"/>
          <w:numId w:val="52"/>
        </w:numPr>
        <w:spacing w:after="120" w:line="276" w:lineRule="auto"/>
        <w:ind w:left="1428" w:hanging="720"/>
        <w:contextualSpacing w:val="0"/>
        <w:jc w:val="both"/>
        <w:rPr>
          <w:rFonts w:cs="Calibri"/>
          <w:sz w:val="24"/>
          <w:szCs w:val="24"/>
        </w:rPr>
      </w:pPr>
      <w:r w:rsidRPr="004B5BA0">
        <w:rPr>
          <w:rFonts w:cs="Calibri"/>
          <w:sz w:val="24"/>
          <w:szCs w:val="24"/>
        </w:rPr>
        <w:t>adding back depreciation of tangible assets charged in the 12</w:t>
      </w:r>
      <w:r w:rsidR="00F46F82">
        <w:rPr>
          <w:rFonts w:cs="Calibri"/>
          <w:sz w:val="24"/>
          <w:szCs w:val="24"/>
        </w:rPr>
        <w:t xml:space="preserve"> </w:t>
      </w:r>
      <w:r w:rsidRPr="004B5BA0">
        <w:rPr>
          <w:rFonts w:cs="Calibri"/>
          <w:sz w:val="24"/>
          <w:szCs w:val="24"/>
        </w:rPr>
        <w:t>months,</w:t>
      </w:r>
    </w:p>
    <w:p w14:paraId="4212C419" w14:textId="77777777" w:rsidR="00FE4B1B" w:rsidRPr="004B5BA0" w:rsidRDefault="00FE4B1B" w:rsidP="00543380">
      <w:pPr>
        <w:pStyle w:val="ListParagraph"/>
        <w:numPr>
          <w:ilvl w:val="0"/>
          <w:numId w:val="52"/>
        </w:numPr>
        <w:spacing w:after="120" w:line="276" w:lineRule="auto"/>
        <w:ind w:left="1428" w:hanging="720"/>
        <w:contextualSpacing w:val="0"/>
        <w:jc w:val="both"/>
        <w:rPr>
          <w:rFonts w:cs="Calibri"/>
          <w:sz w:val="24"/>
          <w:szCs w:val="24"/>
        </w:rPr>
      </w:pPr>
      <w:r w:rsidRPr="004B5BA0">
        <w:rPr>
          <w:rFonts w:cs="Calibri"/>
          <w:sz w:val="24"/>
          <w:szCs w:val="24"/>
        </w:rPr>
        <w:t>adding back amortisation of intangible assets charged in the 12 months,</w:t>
      </w:r>
    </w:p>
    <w:p w14:paraId="64F9C62D" w14:textId="77777777" w:rsidR="00FE4B1B" w:rsidRPr="004B5BA0" w:rsidRDefault="00FE4B1B" w:rsidP="00543380">
      <w:pPr>
        <w:pStyle w:val="ListParagraph"/>
        <w:numPr>
          <w:ilvl w:val="0"/>
          <w:numId w:val="52"/>
        </w:numPr>
        <w:spacing w:after="120" w:line="276" w:lineRule="auto"/>
        <w:ind w:left="1428" w:hanging="720"/>
        <w:contextualSpacing w:val="0"/>
        <w:jc w:val="both"/>
        <w:rPr>
          <w:rFonts w:cs="Calibri"/>
          <w:sz w:val="24"/>
          <w:szCs w:val="24"/>
        </w:rPr>
      </w:pPr>
      <w:r w:rsidRPr="004B5BA0">
        <w:rPr>
          <w:rFonts w:cs="Calibri"/>
          <w:sz w:val="24"/>
          <w:szCs w:val="24"/>
        </w:rPr>
        <w:t>exclude gains or losses in relation to disposal of fixed assets, investments and/or business in the relevant 12 months.</w:t>
      </w:r>
    </w:p>
    <w:p w14:paraId="5D34970B" w14:textId="1297BF75" w:rsidR="00FE4B1B" w:rsidRPr="004B5BA0" w:rsidRDefault="00FE4B1B" w:rsidP="00FE4B1B">
      <w:pPr>
        <w:pStyle w:val="ListParagraph"/>
        <w:spacing w:after="120" w:line="276" w:lineRule="auto"/>
        <w:ind w:left="708"/>
        <w:contextualSpacing w:val="0"/>
        <w:jc w:val="both"/>
        <w:rPr>
          <w:rFonts w:cs="Calibri"/>
          <w:sz w:val="24"/>
          <w:szCs w:val="24"/>
        </w:rPr>
      </w:pPr>
      <w:r w:rsidRPr="004B5BA0">
        <w:rPr>
          <w:rFonts w:cs="Calibri"/>
          <w:sz w:val="24"/>
          <w:szCs w:val="24"/>
        </w:rPr>
        <w:t>Accounting profit should be shown on the face of the Income Statement in a standard set of financial statements prepared according to GAAP and, for the purposes of this test, should include the entity’s share of the results of any joint ventures or associates. Where the entity has negative EBITDA, for the purpose of this test EBITDA should be assumed to be zero.</w:t>
      </w:r>
      <w:r w:rsidR="00F46F82">
        <w:rPr>
          <w:rFonts w:cs="Calibri"/>
          <w:i/>
          <w:iCs/>
          <w:sz w:val="24"/>
          <w:szCs w:val="24"/>
        </w:rPr>
        <w:t xml:space="preserve"> </w:t>
      </w:r>
    </w:p>
    <w:p w14:paraId="45937403" w14:textId="134BBE0A" w:rsidR="00FE4B1B" w:rsidRPr="004B5BA0" w:rsidRDefault="00FE4B1B" w:rsidP="00FE4B1B">
      <w:pPr>
        <w:spacing w:after="120" w:line="276" w:lineRule="auto"/>
        <w:ind w:left="708"/>
        <w:jc w:val="both"/>
        <w:rPr>
          <w:rFonts w:cs="Calibri"/>
          <w:sz w:val="24"/>
          <w:szCs w:val="24"/>
        </w:rPr>
      </w:pPr>
      <w:r w:rsidRPr="004B5BA0">
        <w:rPr>
          <w:rFonts w:cs="Calibri"/>
          <w:sz w:val="24"/>
          <w:szCs w:val="24"/>
        </w:rPr>
        <w:t xml:space="preserve">Interest Payable is defined as gross interest expense payable in the relevant 12 months </w:t>
      </w:r>
      <w:proofErr w:type="gramStart"/>
      <w:r w:rsidRPr="004B5BA0">
        <w:rPr>
          <w:rFonts w:cs="Calibri"/>
          <w:sz w:val="24"/>
          <w:szCs w:val="24"/>
        </w:rPr>
        <w:t>as a result of</w:t>
      </w:r>
      <w:proofErr w:type="gramEnd"/>
      <w:r w:rsidRPr="004B5BA0">
        <w:rPr>
          <w:rFonts w:cs="Calibri"/>
          <w:sz w:val="24"/>
          <w:szCs w:val="24"/>
        </w:rPr>
        <w:t xml:space="preserve"> debt obligations of the business.</w:t>
      </w:r>
      <w:r w:rsidR="00F46F82">
        <w:rPr>
          <w:rFonts w:cs="Calibri"/>
          <w:sz w:val="24"/>
          <w:szCs w:val="24"/>
        </w:rPr>
        <w:t xml:space="preserve"> </w:t>
      </w:r>
      <w:r w:rsidRPr="004B5BA0">
        <w:rPr>
          <w:rFonts w:cs="Calibri"/>
          <w:sz w:val="24"/>
          <w:szCs w:val="24"/>
        </w:rPr>
        <w:t xml:space="preserve">For clarity this amount should not be offset by any interest income. </w:t>
      </w:r>
    </w:p>
    <w:p w14:paraId="44D669F6" w14:textId="77777777" w:rsidR="00FE4B1B" w:rsidRPr="004B5BA0" w:rsidRDefault="00FE4B1B" w:rsidP="00FE4B1B">
      <w:pPr>
        <w:ind w:left="708"/>
        <w:jc w:val="both"/>
        <w:rPr>
          <w:rFonts w:cs="Calibri"/>
          <w:b/>
          <w:sz w:val="24"/>
          <w:szCs w:val="24"/>
        </w:rPr>
      </w:pPr>
      <w:r w:rsidRPr="004B5BA0">
        <w:rPr>
          <w:rFonts w:cs="Calibri"/>
          <w:b/>
          <w:sz w:val="24"/>
          <w:szCs w:val="24"/>
        </w:rPr>
        <w:t xml:space="preserve">Potential mitigations </w:t>
      </w:r>
    </w:p>
    <w:p w14:paraId="70ABD828" w14:textId="77777777" w:rsidR="00FE4B1B" w:rsidRPr="00DD4946" w:rsidRDefault="00FE4B1B" w:rsidP="00FE4B1B">
      <w:pPr>
        <w:ind w:left="708"/>
        <w:jc w:val="both"/>
        <w:rPr>
          <w:sz w:val="24"/>
          <w:szCs w:val="24"/>
        </w:rPr>
      </w:pPr>
      <w:r w:rsidRPr="4AC323FD">
        <w:rPr>
          <w:sz w:val="24"/>
          <w:szCs w:val="24"/>
        </w:rPr>
        <w:t xml:space="preserve">Where the Tenderer, or its Guarantor, does not meet the required threshold for a test in the first instance (i.e., a ratio of ≥ 2.5) then evidence will need to be provided as to how it can demonstrate the sufficiency of its future operating profits to meet future interest payments. </w:t>
      </w:r>
    </w:p>
    <w:p w14:paraId="0B9075EA" w14:textId="77777777" w:rsidR="00FE4B1B" w:rsidRPr="004B5BA0" w:rsidRDefault="00FE4B1B" w:rsidP="00FE4B1B">
      <w:pPr>
        <w:ind w:left="708"/>
        <w:jc w:val="both"/>
        <w:rPr>
          <w:rFonts w:cs="Calibri"/>
          <w:sz w:val="24"/>
          <w:szCs w:val="24"/>
        </w:rPr>
      </w:pPr>
      <w:r w:rsidRPr="004B5BA0">
        <w:rPr>
          <w:rFonts w:cs="Calibri"/>
          <w:sz w:val="24"/>
          <w:szCs w:val="24"/>
        </w:rPr>
        <w:t>Where the Tenderer, or its Guarantor, cannot meet this test, potential mitigations could include:</w:t>
      </w:r>
    </w:p>
    <w:p w14:paraId="40083D64" w14:textId="77777777" w:rsidR="00FE4B1B" w:rsidRPr="004B5BA0" w:rsidRDefault="00FE4B1B" w:rsidP="00543380">
      <w:pPr>
        <w:pStyle w:val="ListParagraph"/>
        <w:numPr>
          <w:ilvl w:val="0"/>
          <w:numId w:val="50"/>
        </w:numPr>
        <w:ind w:left="1559" w:hanging="709"/>
        <w:jc w:val="both"/>
        <w:rPr>
          <w:rFonts w:cs="Calibri"/>
          <w:sz w:val="24"/>
          <w:szCs w:val="24"/>
        </w:rPr>
      </w:pPr>
      <w:r w:rsidRPr="004B5BA0">
        <w:rPr>
          <w:rFonts w:cs="Calibri"/>
          <w:sz w:val="24"/>
          <w:szCs w:val="24"/>
        </w:rPr>
        <w:t>Evidence of adjustment for any one-off costs that unduly affected EBIT for the year.</w:t>
      </w:r>
    </w:p>
    <w:p w14:paraId="172805B0" w14:textId="77777777" w:rsidR="00FE4B1B" w:rsidRPr="004B5BA0" w:rsidRDefault="00FE4B1B" w:rsidP="00543380">
      <w:pPr>
        <w:pStyle w:val="ListParagraph"/>
        <w:numPr>
          <w:ilvl w:val="0"/>
          <w:numId w:val="50"/>
        </w:numPr>
        <w:ind w:left="1559" w:hanging="709"/>
        <w:jc w:val="both"/>
        <w:rPr>
          <w:rFonts w:cs="Calibri"/>
          <w:sz w:val="24"/>
          <w:szCs w:val="24"/>
        </w:rPr>
      </w:pPr>
      <w:r w:rsidRPr="004B5BA0">
        <w:rPr>
          <w:rFonts w:cs="Calibri"/>
          <w:sz w:val="24"/>
          <w:szCs w:val="24"/>
        </w:rPr>
        <w:t>Evidence of profitable new business(es) acquired or profitable contracts won, or loss-making business closed since the publication of its financial results or the full impact of which is not fully reflected in the accounts used for this financial test.</w:t>
      </w:r>
    </w:p>
    <w:p w14:paraId="756EFB0A" w14:textId="77777777" w:rsidR="00FE4B1B" w:rsidRPr="004B5BA0" w:rsidRDefault="00FE4B1B" w:rsidP="00FE4B1B">
      <w:pPr>
        <w:ind w:left="708"/>
        <w:jc w:val="both"/>
        <w:rPr>
          <w:rFonts w:cs="Calibri"/>
          <w:sz w:val="24"/>
          <w:szCs w:val="24"/>
        </w:rPr>
      </w:pPr>
      <w:r w:rsidRPr="004B5BA0">
        <w:rPr>
          <w:rFonts w:cs="Calibri"/>
          <w:sz w:val="24"/>
          <w:szCs w:val="24"/>
        </w:rPr>
        <w:t>This would provide evidence that the Tenderer’s, or its Guarantor’s, ability to meet interest payable obligations is greater than that reflected in the Interest Cover ratio measured from the financial statements. The ratio could be re-calculated to include the value of one of the proposed mitigations listed above to determine if the inclusion of this would allow the Tenderer, or its Guarantor to meet or exceed the core financial Interest Paid Cover test.</w:t>
      </w:r>
    </w:p>
    <w:p w14:paraId="3DA1A120" w14:textId="77777777" w:rsidR="00FE4B1B" w:rsidRPr="004B5BA0" w:rsidRDefault="00FE4B1B" w:rsidP="00FE4B1B">
      <w:pPr>
        <w:pStyle w:val="ListParagraph"/>
        <w:keepNext/>
        <w:spacing w:before="240" w:after="240" w:line="276" w:lineRule="auto"/>
        <w:ind w:left="1276" w:hanging="567"/>
        <w:contextualSpacing w:val="0"/>
        <w:rPr>
          <w:rFonts w:cs="Calibri"/>
          <w:b/>
          <w:bCs/>
          <w:i/>
          <w:sz w:val="24"/>
          <w:szCs w:val="24"/>
        </w:rPr>
      </w:pPr>
      <w:r w:rsidRPr="004B5BA0">
        <w:rPr>
          <w:rFonts w:cs="Calibri"/>
          <w:b/>
          <w:bCs/>
          <w:i/>
          <w:sz w:val="24"/>
          <w:szCs w:val="24"/>
        </w:rPr>
        <w:t>Test 5: Unqualified audited accounts</w:t>
      </w:r>
    </w:p>
    <w:p w14:paraId="7CAF1114" w14:textId="77777777" w:rsidR="00FE4B1B" w:rsidRPr="004B5BA0" w:rsidRDefault="00FE4B1B" w:rsidP="00FE4B1B">
      <w:pPr>
        <w:spacing w:after="120" w:line="276" w:lineRule="auto"/>
        <w:ind w:left="708"/>
        <w:rPr>
          <w:rFonts w:cs="Calibri"/>
          <w:b/>
          <w:sz w:val="24"/>
          <w:szCs w:val="24"/>
        </w:rPr>
      </w:pPr>
      <w:r w:rsidRPr="004B5BA0">
        <w:rPr>
          <w:rFonts w:cs="Calibri"/>
          <w:b/>
          <w:sz w:val="24"/>
          <w:szCs w:val="24"/>
        </w:rPr>
        <w:t xml:space="preserve">Potential mitigations </w:t>
      </w:r>
    </w:p>
    <w:p w14:paraId="632F1EE7" w14:textId="77777777" w:rsidR="00FE4B1B" w:rsidRPr="004B5BA0" w:rsidRDefault="00FE4B1B" w:rsidP="00FE4B1B">
      <w:pPr>
        <w:spacing w:after="120" w:line="276" w:lineRule="auto"/>
        <w:ind w:left="708"/>
        <w:jc w:val="both"/>
        <w:rPr>
          <w:rFonts w:cs="Calibri"/>
          <w:sz w:val="24"/>
          <w:szCs w:val="24"/>
        </w:rPr>
      </w:pPr>
      <w:r w:rsidRPr="004B5BA0">
        <w:rPr>
          <w:rFonts w:cs="Calibri"/>
          <w:sz w:val="24"/>
          <w:szCs w:val="24"/>
        </w:rPr>
        <w:t xml:space="preserve">Where a Tenderer or, if required, its Guarantor is unable to provide two years of unqualified audited accounts the following information is required: </w:t>
      </w:r>
    </w:p>
    <w:p w14:paraId="21C180D3" w14:textId="77777777" w:rsidR="00FE4B1B" w:rsidRPr="004B5BA0" w:rsidRDefault="00FE4B1B" w:rsidP="00543380">
      <w:pPr>
        <w:numPr>
          <w:ilvl w:val="0"/>
          <w:numId w:val="50"/>
        </w:numPr>
        <w:tabs>
          <w:tab w:val="left" w:pos="3570"/>
        </w:tabs>
        <w:spacing w:after="120" w:line="276" w:lineRule="auto"/>
        <w:ind w:left="1559" w:hanging="709"/>
        <w:jc w:val="both"/>
        <w:rPr>
          <w:rFonts w:cs="Calibri"/>
          <w:sz w:val="24"/>
          <w:szCs w:val="24"/>
        </w:rPr>
      </w:pPr>
      <w:r w:rsidRPr="004B5BA0">
        <w:rPr>
          <w:rFonts w:cs="Calibri"/>
          <w:sz w:val="24"/>
          <w:szCs w:val="24"/>
        </w:rPr>
        <w:t>Written statements, with accompanying evidence, describing:</w:t>
      </w:r>
    </w:p>
    <w:p w14:paraId="1777F0A0" w14:textId="77777777" w:rsidR="00FE4B1B" w:rsidRPr="004B5BA0" w:rsidRDefault="00FE4B1B" w:rsidP="00543380">
      <w:pPr>
        <w:numPr>
          <w:ilvl w:val="1"/>
          <w:numId w:val="50"/>
        </w:numPr>
        <w:tabs>
          <w:tab w:val="left" w:pos="3261"/>
        </w:tabs>
        <w:spacing w:after="120" w:line="276" w:lineRule="auto"/>
        <w:ind w:left="2268" w:hanging="567"/>
        <w:jc w:val="both"/>
        <w:rPr>
          <w:rFonts w:cs="Calibri"/>
          <w:sz w:val="24"/>
          <w:szCs w:val="24"/>
        </w:rPr>
      </w:pPr>
      <w:r w:rsidRPr="004B5BA0">
        <w:rPr>
          <w:rFonts w:cs="Calibri"/>
          <w:sz w:val="24"/>
          <w:szCs w:val="24"/>
        </w:rPr>
        <w:t>The reason for the qualified audit opinion.</w:t>
      </w:r>
    </w:p>
    <w:p w14:paraId="6F56F906" w14:textId="77777777" w:rsidR="00FE4B1B" w:rsidRPr="004B5BA0" w:rsidRDefault="00FE4B1B" w:rsidP="00543380">
      <w:pPr>
        <w:numPr>
          <w:ilvl w:val="1"/>
          <w:numId w:val="50"/>
        </w:numPr>
        <w:tabs>
          <w:tab w:val="left" w:pos="3261"/>
        </w:tabs>
        <w:spacing w:after="120" w:line="276" w:lineRule="auto"/>
        <w:ind w:left="2268" w:hanging="567"/>
        <w:jc w:val="both"/>
        <w:rPr>
          <w:rFonts w:cs="Calibri"/>
          <w:sz w:val="24"/>
          <w:szCs w:val="24"/>
        </w:rPr>
      </w:pPr>
      <w:r w:rsidRPr="004B5BA0">
        <w:rPr>
          <w:rFonts w:cs="Calibri"/>
          <w:sz w:val="24"/>
          <w:szCs w:val="24"/>
        </w:rPr>
        <w:t>Any rectification actions that have been taken.</w:t>
      </w:r>
    </w:p>
    <w:p w14:paraId="769C3F48" w14:textId="77777777" w:rsidR="00FE4B1B" w:rsidRPr="004B5BA0" w:rsidRDefault="00FE4B1B" w:rsidP="00543380">
      <w:pPr>
        <w:numPr>
          <w:ilvl w:val="1"/>
          <w:numId w:val="50"/>
        </w:numPr>
        <w:tabs>
          <w:tab w:val="left" w:pos="3261"/>
        </w:tabs>
        <w:spacing w:after="120" w:line="276" w:lineRule="auto"/>
        <w:ind w:left="2268" w:hanging="567"/>
        <w:jc w:val="both"/>
        <w:rPr>
          <w:rFonts w:cs="Calibri"/>
          <w:sz w:val="24"/>
          <w:szCs w:val="24"/>
        </w:rPr>
      </w:pPr>
      <w:r w:rsidRPr="004B5BA0">
        <w:rPr>
          <w:rFonts w:cs="Calibri"/>
          <w:sz w:val="24"/>
          <w:szCs w:val="24"/>
        </w:rPr>
        <w:t>Any impact on ability to perform the Contract.</w:t>
      </w:r>
    </w:p>
    <w:p w14:paraId="6334A0C5" w14:textId="77777777" w:rsidR="00FE4B1B" w:rsidRPr="004B5BA0" w:rsidRDefault="00FE4B1B" w:rsidP="00543380">
      <w:pPr>
        <w:numPr>
          <w:ilvl w:val="1"/>
          <w:numId w:val="50"/>
        </w:numPr>
        <w:tabs>
          <w:tab w:val="left" w:pos="3261"/>
        </w:tabs>
        <w:spacing w:after="120" w:line="276" w:lineRule="auto"/>
        <w:ind w:left="2268" w:hanging="567"/>
        <w:jc w:val="both"/>
        <w:rPr>
          <w:rFonts w:cs="Calibri"/>
          <w:sz w:val="24"/>
          <w:szCs w:val="24"/>
        </w:rPr>
      </w:pPr>
      <w:r w:rsidRPr="004B5BA0">
        <w:rPr>
          <w:rFonts w:cs="Calibri"/>
          <w:sz w:val="24"/>
          <w:szCs w:val="24"/>
        </w:rPr>
        <w:t>Any impact on current and long-term financial standing and performance.</w:t>
      </w:r>
    </w:p>
    <w:p w14:paraId="750889E4" w14:textId="77777777" w:rsidR="00FE4B1B" w:rsidRPr="004B5BA0" w:rsidRDefault="00FE4B1B" w:rsidP="00FE4B1B">
      <w:pPr>
        <w:spacing w:after="120" w:line="276" w:lineRule="auto"/>
        <w:ind w:left="708"/>
        <w:jc w:val="both"/>
        <w:rPr>
          <w:rFonts w:cs="Calibri"/>
          <w:sz w:val="24"/>
          <w:szCs w:val="24"/>
        </w:rPr>
      </w:pPr>
      <w:r w:rsidRPr="004B5BA0">
        <w:rPr>
          <w:rFonts w:cs="Calibri"/>
          <w:sz w:val="24"/>
          <w:szCs w:val="24"/>
        </w:rPr>
        <w:t xml:space="preserve">GMCA &amp; TfGM will undertake a review of the information provided to confirm that the reason for qualification does not impact the Tenderer or their Guarantor’s financial standing and ability to perform the contract. GMCA &amp; TfGM reserve the right to request additional evidence to support any statements provided by the Tenderer, or their Guarantor. </w:t>
      </w:r>
    </w:p>
    <w:p w14:paraId="639EF858" w14:textId="77777777" w:rsidR="00FE4B1B" w:rsidRPr="004B5BA0" w:rsidRDefault="00FE4B1B" w:rsidP="00FE4B1B">
      <w:pPr>
        <w:spacing w:after="120" w:line="276" w:lineRule="auto"/>
        <w:ind w:left="708"/>
        <w:jc w:val="both"/>
        <w:rPr>
          <w:rFonts w:cs="Calibri"/>
          <w:sz w:val="24"/>
          <w:szCs w:val="24"/>
        </w:rPr>
      </w:pPr>
      <w:r w:rsidRPr="004B5BA0">
        <w:rPr>
          <w:rFonts w:cs="Calibri"/>
          <w:sz w:val="24"/>
          <w:szCs w:val="24"/>
        </w:rPr>
        <w:t>The risk-based assessment will take cognisance of the Tenderer's response to Question 3 in direct relation to the contract requirement (value and criticality).</w:t>
      </w:r>
    </w:p>
    <w:p w14:paraId="64AA465F" w14:textId="6213301B" w:rsidR="00FE4B1B" w:rsidRPr="004B5BA0" w:rsidRDefault="00FE4B1B" w:rsidP="00FE4B1B">
      <w:pPr>
        <w:spacing w:after="120" w:line="276" w:lineRule="auto"/>
        <w:ind w:left="708"/>
        <w:jc w:val="both"/>
        <w:rPr>
          <w:rFonts w:cs="Calibri"/>
          <w:sz w:val="24"/>
          <w:szCs w:val="24"/>
        </w:rPr>
      </w:pPr>
      <w:r w:rsidRPr="004B5BA0">
        <w:rPr>
          <w:rFonts w:cs="Calibri"/>
          <w:sz w:val="24"/>
          <w:szCs w:val="24"/>
        </w:rPr>
        <w:t>If there is insufficient space for you to provide a full and comprehensive response, please use a cross-referenced document.</w:t>
      </w:r>
      <w:r w:rsidR="00F46F82">
        <w:rPr>
          <w:rFonts w:cs="Calibri"/>
          <w:sz w:val="24"/>
          <w:szCs w:val="24"/>
        </w:rPr>
        <w:t xml:space="preserve"> </w:t>
      </w:r>
      <w:r w:rsidRPr="004B5BA0">
        <w:rPr>
          <w:rFonts w:cs="Calibri"/>
          <w:sz w:val="24"/>
          <w:szCs w:val="24"/>
        </w:rPr>
        <w:t>Please note that a lack of appropriate referencing may result in that part of the response being unmarked.</w:t>
      </w:r>
    </w:p>
    <w:p w14:paraId="735A94C2" w14:textId="6EA4E904" w:rsidR="00FE4B1B" w:rsidRPr="00A143C6" w:rsidRDefault="00FE4B1B" w:rsidP="00543380">
      <w:pPr>
        <w:pStyle w:val="8TfGMStandardDocumentText"/>
        <w:numPr>
          <w:ilvl w:val="0"/>
          <w:numId w:val="33"/>
        </w:numPr>
        <w:spacing w:after="120" w:line="276" w:lineRule="auto"/>
        <w:ind w:left="1134" w:hanging="425"/>
      </w:pPr>
      <w:r w:rsidRPr="00A143C6">
        <w:t>Name and address of principal banker.</w:t>
      </w:r>
      <w:r w:rsidR="00F46F82">
        <w:t xml:space="preserve"> </w:t>
      </w:r>
      <w:r w:rsidRPr="00A143C6">
        <w:t>Please provide a copy of a banker's reference.</w:t>
      </w:r>
    </w:p>
    <w:tbl>
      <w:tblPr>
        <w:tblW w:w="722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4993"/>
      </w:tblGrid>
      <w:tr w:rsidR="00FE4B1B" w:rsidRPr="004B5BA0" w14:paraId="6ED19DB5" w14:textId="77777777">
        <w:tc>
          <w:tcPr>
            <w:tcW w:w="2230" w:type="dxa"/>
            <w:shd w:val="clear" w:color="auto" w:fill="B8CCE4"/>
          </w:tcPr>
          <w:p w14:paraId="7509C60B"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Bank Name</w:t>
            </w:r>
          </w:p>
        </w:tc>
        <w:tc>
          <w:tcPr>
            <w:tcW w:w="4993" w:type="dxa"/>
            <w:shd w:val="clear" w:color="auto" w:fill="auto"/>
          </w:tcPr>
          <w:p w14:paraId="12FF7FAC"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4AA29E82" w14:textId="77777777">
        <w:tc>
          <w:tcPr>
            <w:tcW w:w="2230" w:type="dxa"/>
            <w:shd w:val="clear" w:color="auto" w:fill="B8CCE4"/>
          </w:tcPr>
          <w:p w14:paraId="7A9C19BE"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Address</w:t>
            </w:r>
          </w:p>
        </w:tc>
        <w:tc>
          <w:tcPr>
            <w:tcW w:w="4993" w:type="dxa"/>
            <w:shd w:val="clear" w:color="auto" w:fill="auto"/>
          </w:tcPr>
          <w:p w14:paraId="51948AEE"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33BD0E04" w14:textId="77777777">
        <w:tc>
          <w:tcPr>
            <w:tcW w:w="2230" w:type="dxa"/>
            <w:shd w:val="clear" w:color="auto" w:fill="B8CCE4"/>
          </w:tcPr>
          <w:p w14:paraId="5BA7B718"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Town/City</w:t>
            </w:r>
          </w:p>
        </w:tc>
        <w:tc>
          <w:tcPr>
            <w:tcW w:w="4993" w:type="dxa"/>
            <w:shd w:val="clear" w:color="auto" w:fill="auto"/>
          </w:tcPr>
          <w:p w14:paraId="4C27F3B4"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5E66C5DA" w14:textId="77777777">
        <w:tc>
          <w:tcPr>
            <w:tcW w:w="2230" w:type="dxa"/>
            <w:shd w:val="clear" w:color="auto" w:fill="B8CCE4"/>
          </w:tcPr>
          <w:p w14:paraId="76CF902F"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Postcode</w:t>
            </w:r>
          </w:p>
        </w:tc>
        <w:tc>
          <w:tcPr>
            <w:tcW w:w="4993" w:type="dxa"/>
            <w:shd w:val="clear" w:color="auto" w:fill="auto"/>
          </w:tcPr>
          <w:p w14:paraId="13DB4806"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2BA3CF3D" w14:textId="77777777">
        <w:tc>
          <w:tcPr>
            <w:tcW w:w="2230" w:type="dxa"/>
            <w:shd w:val="clear" w:color="auto" w:fill="B8CCE4"/>
          </w:tcPr>
          <w:p w14:paraId="27C11476"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Reference enclosed</w:t>
            </w:r>
          </w:p>
        </w:tc>
        <w:tc>
          <w:tcPr>
            <w:tcW w:w="4993" w:type="dxa"/>
            <w:shd w:val="clear" w:color="auto" w:fill="auto"/>
          </w:tcPr>
          <w:p w14:paraId="353ACBA8" w14:textId="77777777" w:rsidR="00FE4B1B" w:rsidRPr="004B5BA0" w:rsidRDefault="00FE4B1B">
            <w:pPr>
              <w:overflowPunct w:val="0"/>
              <w:autoSpaceDE w:val="0"/>
              <w:autoSpaceDN w:val="0"/>
              <w:adjustRightInd w:val="0"/>
              <w:spacing w:before="60" w:after="60" w:line="276" w:lineRule="auto"/>
              <w:textAlignment w:val="baseline"/>
              <w:rPr>
                <w:b/>
                <w:bCs/>
                <w:sz w:val="24"/>
                <w:szCs w:val="24"/>
              </w:rPr>
            </w:pPr>
            <w:r w:rsidRPr="004B5BA0">
              <w:rPr>
                <w:b/>
                <w:bCs/>
                <w:sz w:val="24"/>
                <w:szCs w:val="24"/>
              </w:rPr>
              <w:t>YES / NO (PLEASE DELETE)</w:t>
            </w:r>
          </w:p>
        </w:tc>
      </w:tr>
    </w:tbl>
    <w:p w14:paraId="46521D85" w14:textId="77777777" w:rsidR="00FE4B1B" w:rsidRDefault="00FE4B1B" w:rsidP="00FE4B1B"/>
    <w:p w14:paraId="758EBBE1" w14:textId="77777777" w:rsidR="00FE4B1B" w:rsidRPr="007B4608" w:rsidRDefault="00FE4B1B" w:rsidP="00543380">
      <w:pPr>
        <w:pStyle w:val="8TfGMStandardDocumentText"/>
        <w:numPr>
          <w:ilvl w:val="0"/>
          <w:numId w:val="33"/>
        </w:numPr>
        <w:spacing w:after="120" w:line="276" w:lineRule="auto"/>
        <w:ind w:left="1134" w:hanging="425"/>
      </w:pPr>
      <w:r w:rsidRPr="007B4608">
        <w:t>Please supply the following information for the last three financial years: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079"/>
        <w:gridCol w:w="2073"/>
        <w:gridCol w:w="2073"/>
      </w:tblGrid>
      <w:tr w:rsidR="00FE4B1B" w:rsidRPr="004B5BA0" w14:paraId="246254EC" w14:textId="77777777">
        <w:tc>
          <w:tcPr>
            <w:tcW w:w="2109" w:type="dxa"/>
            <w:tcBorders>
              <w:top w:val="nil"/>
              <w:left w:val="nil"/>
            </w:tcBorders>
            <w:shd w:val="clear" w:color="auto" w:fill="auto"/>
            <w:vAlign w:val="center"/>
          </w:tcPr>
          <w:p w14:paraId="7FCA93C1"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p>
        </w:tc>
        <w:tc>
          <w:tcPr>
            <w:tcW w:w="2079" w:type="dxa"/>
            <w:shd w:val="clear" w:color="auto" w:fill="B8CCE4"/>
            <w:vAlign w:val="center"/>
          </w:tcPr>
          <w:p w14:paraId="19935E68"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Amount (£K)</w:t>
            </w:r>
          </w:p>
          <w:p w14:paraId="45998908"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Year 1</w:t>
            </w:r>
            <w:r w:rsidRPr="004B5BA0">
              <w:rPr>
                <w:b/>
                <w:sz w:val="24"/>
                <w:szCs w:val="24"/>
              </w:rPr>
              <w:br/>
              <w:t>(Most recent financial year)</w:t>
            </w:r>
          </w:p>
        </w:tc>
        <w:tc>
          <w:tcPr>
            <w:tcW w:w="2073" w:type="dxa"/>
            <w:shd w:val="clear" w:color="auto" w:fill="B8CCE4"/>
            <w:vAlign w:val="center"/>
          </w:tcPr>
          <w:p w14:paraId="2E2ADC29"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Amount (£K)</w:t>
            </w:r>
          </w:p>
          <w:p w14:paraId="3D4CEC15"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Year 2</w:t>
            </w:r>
          </w:p>
        </w:tc>
        <w:tc>
          <w:tcPr>
            <w:tcW w:w="2073" w:type="dxa"/>
            <w:shd w:val="clear" w:color="auto" w:fill="B8CCE4"/>
            <w:vAlign w:val="center"/>
          </w:tcPr>
          <w:p w14:paraId="4B09BDA4"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Amount (£K)</w:t>
            </w:r>
          </w:p>
          <w:p w14:paraId="4FBD1884"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Year 3</w:t>
            </w:r>
          </w:p>
        </w:tc>
      </w:tr>
      <w:tr w:rsidR="00FE4B1B" w:rsidRPr="004B5BA0" w14:paraId="77600CE3" w14:textId="77777777">
        <w:tc>
          <w:tcPr>
            <w:tcW w:w="2109" w:type="dxa"/>
            <w:shd w:val="clear" w:color="auto" w:fill="B8CCE4"/>
          </w:tcPr>
          <w:p w14:paraId="6B60BAD2"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Overall turnover </w:t>
            </w:r>
          </w:p>
        </w:tc>
        <w:tc>
          <w:tcPr>
            <w:tcW w:w="2079" w:type="dxa"/>
            <w:shd w:val="clear" w:color="auto" w:fill="auto"/>
          </w:tcPr>
          <w:p w14:paraId="78EC095D"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12303763"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5EC99B84"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1C154722" w14:textId="77777777">
        <w:tc>
          <w:tcPr>
            <w:tcW w:w="2109" w:type="dxa"/>
            <w:shd w:val="clear" w:color="auto" w:fill="B8CCE4"/>
          </w:tcPr>
          <w:p w14:paraId="3ADB5CEC"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Turnover in relevant projects</w:t>
            </w:r>
          </w:p>
        </w:tc>
        <w:tc>
          <w:tcPr>
            <w:tcW w:w="2079" w:type="dxa"/>
            <w:shd w:val="clear" w:color="auto" w:fill="auto"/>
          </w:tcPr>
          <w:p w14:paraId="0C889856"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6F48E378"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5A4B76B1"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3556B2FF" w14:textId="77777777">
        <w:tc>
          <w:tcPr>
            <w:tcW w:w="2109" w:type="dxa"/>
            <w:shd w:val="clear" w:color="auto" w:fill="B8CCE4"/>
          </w:tcPr>
          <w:p w14:paraId="7756AD3A"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Operating Profit</w:t>
            </w:r>
          </w:p>
        </w:tc>
        <w:tc>
          <w:tcPr>
            <w:tcW w:w="2079" w:type="dxa"/>
            <w:shd w:val="clear" w:color="auto" w:fill="auto"/>
          </w:tcPr>
          <w:p w14:paraId="53408E05"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6E952AB5"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6B945A3C"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5E7830A1" w14:textId="77777777">
        <w:tc>
          <w:tcPr>
            <w:tcW w:w="2109" w:type="dxa"/>
            <w:shd w:val="clear" w:color="auto" w:fill="B8CCE4"/>
          </w:tcPr>
          <w:p w14:paraId="5A1DBC93"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Profit in relevant projects</w:t>
            </w:r>
          </w:p>
        </w:tc>
        <w:tc>
          <w:tcPr>
            <w:tcW w:w="2079" w:type="dxa"/>
            <w:shd w:val="clear" w:color="auto" w:fill="auto"/>
          </w:tcPr>
          <w:p w14:paraId="41D8285F"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1C919D9B"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1957F5AA"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4A232F8F" w14:textId="77777777">
        <w:tc>
          <w:tcPr>
            <w:tcW w:w="2109" w:type="dxa"/>
            <w:shd w:val="clear" w:color="auto" w:fill="B8CCE4"/>
          </w:tcPr>
          <w:p w14:paraId="43EE8155"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Current Assets</w:t>
            </w:r>
          </w:p>
        </w:tc>
        <w:tc>
          <w:tcPr>
            <w:tcW w:w="2079" w:type="dxa"/>
            <w:shd w:val="clear" w:color="auto" w:fill="auto"/>
          </w:tcPr>
          <w:p w14:paraId="2FE4627C"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67A30942"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74A71D7D"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7B1E0461" w14:textId="77777777">
        <w:tc>
          <w:tcPr>
            <w:tcW w:w="2109" w:type="dxa"/>
            <w:shd w:val="clear" w:color="auto" w:fill="B8CCE4"/>
          </w:tcPr>
          <w:p w14:paraId="42E45133"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NET ASSETS</w:t>
            </w:r>
          </w:p>
        </w:tc>
        <w:tc>
          <w:tcPr>
            <w:tcW w:w="2079" w:type="dxa"/>
            <w:shd w:val="clear" w:color="auto" w:fill="auto"/>
          </w:tcPr>
          <w:p w14:paraId="4C0BD99C"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7DA80578"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31E6B798"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7E66FCDC" w14:textId="77777777">
        <w:tc>
          <w:tcPr>
            <w:tcW w:w="2109" w:type="dxa"/>
            <w:shd w:val="clear" w:color="auto" w:fill="B8CCE4"/>
          </w:tcPr>
          <w:p w14:paraId="499AE5FD"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Current Liabilities </w:t>
            </w:r>
          </w:p>
        </w:tc>
        <w:tc>
          <w:tcPr>
            <w:tcW w:w="2079" w:type="dxa"/>
            <w:shd w:val="clear" w:color="auto" w:fill="auto"/>
          </w:tcPr>
          <w:p w14:paraId="5675F25A"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05DF3F90"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60963B1F"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r w:rsidR="00FE4B1B" w:rsidRPr="004B5BA0" w14:paraId="232B47D9" w14:textId="77777777">
        <w:tc>
          <w:tcPr>
            <w:tcW w:w="2109" w:type="dxa"/>
            <w:shd w:val="clear" w:color="auto" w:fill="B8CCE4"/>
          </w:tcPr>
          <w:p w14:paraId="4FFF73A4"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Long Term Liabilities </w:t>
            </w:r>
          </w:p>
        </w:tc>
        <w:tc>
          <w:tcPr>
            <w:tcW w:w="2079" w:type="dxa"/>
            <w:shd w:val="clear" w:color="auto" w:fill="auto"/>
          </w:tcPr>
          <w:p w14:paraId="16042DD4"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395EC9ED"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c>
          <w:tcPr>
            <w:tcW w:w="2073" w:type="dxa"/>
            <w:shd w:val="clear" w:color="auto" w:fill="auto"/>
          </w:tcPr>
          <w:p w14:paraId="04754D83"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bl>
    <w:p w14:paraId="4E701E95" w14:textId="77777777" w:rsidR="00FE4B1B" w:rsidRDefault="00FE4B1B" w:rsidP="00FE4B1B"/>
    <w:p w14:paraId="7F920DF2" w14:textId="77777777" w:rsidR="00FE4B1B" w:rsidRPr="00F97679" w:rsidRDefault="00FE4B1B" w:rsidP="00FE4B1B">
      <w:pPr>
        <w:spacing w:before="220" w:after="220" w:line="276" w:lineRule="auto"/>
        <w:ind w:left="728"/>
        <w:jc w:val="both"/>
        <w:rPr>
          <w:sz w:val="24"/>
          <w:szCs w:val="24"/>
        </w:rPr>
      </w:pPr>
      <w:r w:rsidRPr="00F97679">
        <w:rPr>
          <w:sz w:val="24"/>
          <w:szCs w:val="24"/>
        </w:rPr>
        <w:t>If the information you are submitting is for a financial year-end more than 10 months ago, please submit the latest available information or a statement signed by the Finance Director, detailing any major changes in the current financial position since the date of the latest information provided.</w:t>
      </w:r>
    </w:p>
    <w:p w14:paraId="212E0583" w14:textId="77777777" w:rsidR="00FE4B1B" w:rsidRPr="00F97679" w:rsidRDefault="00FE4B1B" w:rsidP="00FE4B1B">
      <w:pPr>
        <w:spacing w:after="220" w:line="276" w:lineRule="auto"/>
        <w:ind w:left="728"/>
        <w:jc w:val="both"/>
        <w:rPr>
          <w:sz w:val="24"/>
          <w:szCs w:val="24"/>
        </w:rPr>
      </w:pPr>
      <w:r w:rsidRPr="00F97679">
        <w:rPr>
          <w:sz w:val="24"/>
          <w:szCs w:val="24"/>
        </w:rPr>
        <w:t xml:space="preserve">Newly formed </w:t>
      </w:r>
      <w:r>
        <w:rPr>
          <w:sz w:val="24"/>
          <w:szCs w:val="24"/>
        </w:rPr>
        <w:t>Tenderers</w:t>
      </w:r>
      <w:r w:rsidRPr="00F97679">
        <w:rPr>
          <w:sz w:val="24"/>
          <w:szCs w:val="24"/>
        </w:rPr>
        <w:t xml:space="preserve"> should provide a statement of the </w:t>
      </w:r>
      <w:r>
        <w:rPr>
          <w:sz w:val="24"/>
          <w:szCs w:val="24"/>
        </w:rPr>
        <w:t>Tenderer'</w:t>
      </w:r>
      <w:r w:rsidRPr="00F97679">
        <w:rPr>
          <w:sz w:val="24"/>
          <w:szCs w:val="24"/>
        </w:rPr>
        <w:t xml:space="preserve">s turnover, profit &amp; loss </w:t>
      </w:r>
      <w:proofErr w:type="gramStart"/>
      <w:r w:rsidRPr="00F97679">
        <w:rPr>
          <w:sz w:val="24"/>
          <w:szCs w:val="24"/>
        </w:rPr>
        <w:t>account</w:t>
      </w:r>
      <w:proofErr w:type="gramEnd"/>
      <w:r w:rsidRPr="00F97679">
        <w:rPr>
          <w:sz w:val="24"/>
          <w:szCs w:val="24"/>
        </w:rPr>
        <w:t xml:space="preserve"> and cash flow for the most recent year of trading and / or a statement of the </w:t>
      </w:r>
      <w:r>
        <w:rPr>
          <w:sz w:val="24"/>
          <w:szCs w:val="24"/>
        </w:rPr>
        <w:t>Tenderer'</w:t>
      </w:r>
      <w:r w:rsidRPr="00F97679">
        <w:rPr>
          <w:sz w:val="24"/>
          <w:szCs w:val="24"/>
        </w:rPr>
        <w:t xml:space="preserve">s cash flow forecast for the current year and a letter from the </w:t>
      </w:r>
      <w:r>
        <w:rPr>
          <w:sz w:val="24"/>
          <w:szCs w:val="24"/>
        </w:rPr>
        <w:t>Tenderer'</w:t>
      </w:r>
      <w:r w:rsidRPr="00F97679">
        <w:rPr>
          <w:sz w:val="24"/>
          <w:szCs w:val="24"/>
        </w:rPr>
        <w:t>s bank outlining the current cash and credit position.</w:t>
      </w:r>
    </w:p>
    <w:p w14:paraId="7D962B28" w14:textId="4FA91B43" w:rsidR="00FE4B1B" w:rsidRPr="007B4608" w:rsidRDefault="00FE4B1B" w:rsidP="00543380">
      <w:pPr>
        <w:pStyle w:val="8TfGMStandardDocumentText"/>
        <w:numPr>
          <w:ilvl w:val="0"/>
          <w:numId w:val="33"/>
        </w:numPr>
        <w:spacing w:after="120" w:line="276" w:lineRule="auto"/>
        <w:ind w:left="1134" w:hanging="425"/>
        <w:jc w:val="both"/>
      </w:pPr>
      <w:r>
        <w:t>Please provide evidence of your current employers' liability, public liability insurance and professional liability or indemnity insurance, cyber-Insurance and attach copies of certificates.</w:t>
      </w:r>
      <w:r w:rsidR="00F46F82">
        <w:t xml:space="preserve"> </w:t>
      </w:r>
      <w:r>
        <w:t>If this is not possible, then a Broker's Letter of Comfort should be provided.</w:t>
      </w:r>
      <w:r w:rsidR="00F46F82">
        <w:t xml:space="preserve"> </w:t>
      </w:r>
      <w:r>
        <w:t>The evidence should include the name of the insurers, policy numbers, expiry dates and limits for any one incident and annual aggregate caps and the excesses under the policies. Where the Tenderer's current limits are below the stated GMCA and TfGM minimum requirement, please confirm that these will be increased accordingly prior to the commencement of the contract.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134"/>
        <w:gridCol w:w="1060"/>
        <w:gridCol w:w="1119"/>
        <w:gridCol w:w="1119"/>
        <w:gridCol w:w="955"/>
        <w:gridCol w:w="1025"/>
      </w:tblGrid>
      <w:tr w:rsidR="00FE4B1B" w:rsidRPr="004B5BA0" w14:paraId="3C05BB03" w14:textId="77777777">
        <w:trPr>
          <w:cantSplit/>
          <w:trHeight w:val="2508"/>
        </w:trPr>
        <w:tc>
          <w:tcPr>
            <w:tcW w:w="1413" w:type="dxa"/>
            <w:shd w:val="clear" w:color="auto" w:fill="B8CCE4"/>
            <w:vAlign w:val="center"/>
          </w:tcPr>
          <w:p w14:paraId="0502A30F"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Type of Insurance</w:t>
            </w:r>
          </w:p>
        </w:tc>
        <w:tc>
          <w:tcPr>
            <w:tcW w:w="1417" w:type="dxa"/>
            <w:shd w:val="clear" w:color="auto" w:fill="B8CCE4"/>
            <w:vAlign w:val="center"/>
          </w:tcPr>
          <w:p w14:paraId="51361DF0"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GMCA and TfGM Minimum Requirement</w:t>
            </w:r>
          </w:p>
        </w:tc>
        <w:tc>
          <w:tcPr>
            <w:tcW w:w="1134" w:type="dxa"/>
            <w:shd w:val="clear" w:color="auto" w:fill="B8CCE4"/>
            <w:vAlign w:val="center"/>
          </w:tcPr>
          <w:p w14:paraId="24274F77"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Limits of indemnity (per occurrence and aggregate)</w:t>
            </w:r>
          </w:p>
        </w:tc>
        <w:tc>
          <w:tcPr>
            <w:tcW w:w="1060" w:type="dxa"/>
            <w:shd w:val="clear" w:color="auto" w:fill="B8CCE4"/>
            <w:vAlign w:val="center"/>
          </w:tcPr>
          <w:p w14:paraId="13204274"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Name of Insurer</w:t>
            </w:r>
          </w:p>
        </w:tc>
        <w:tc>
          <w:tcPr>
            <w:tcW w:w="1119" w:type="dxa"/>
            <w:shd w:val="clear" w:color="auto" w:fill="B8CCE4"/>
            <w:vAlign w:val="center"/>
          </w:tcPr>
          <w:p w14:paraId="57A214C9"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Period of Validity</w:t>
            </w:r>
          </w:p>
        </w:tc>
        <w:tc>
          <w:tcPr>
            <w:tcW w:w="1119" w:type="dxa"/>
            <w:shd w:val="clear" w:color="auto" w:fill="B8CCE4"/>
            <w:vAlign w:val="center"/>
          </w:tcPr>
          <w:p w14:paraId="00044927"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Policy Number</w:t>
            </w:r>
          </w:p>
        </w:tc>
        <w:tc>
          <w:tcPr>
            <w:tcW w:w="955" w:type="dxa"/>
            <w:shd w:val="clear" w:color="auto" w:fill="B8CCE4"/>
            <w:vAlign w:val="center"/>
          </w:tcPr>
          <w:p w14:paraId="3F770062"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 xml:space="preserve">Excess </w:t>
            </w:r>
            <w:r w:rsidRPr="004B5BA0">
              <w:rPr>
                <w:b/>
                <w:sz w:val="20"/>
              </w:rPr>
              <w:br/>
              <w:t>(if any)</w:t>
            </w:r>
          </w:p>
        </w:tc>
        <w:tc>
          <w:tcPr>
            <w:tcW w:w="1025" w:type="dxa"/>
            <w:shd w:val="clear" w:color="auto" w:fill="B8CCE4"/>
            <w:textDirection w:val="btLr"/>
            <w:vAlign w:val="center"/>
          </w:tcPr>
          <w:p w14:paraId="535697AD" w14:textId="77777777" w:rsidR="00FE4B1B" w:rsidRPr="004B5BA0" w:rsidRDefault="00FE4B1B">
            <w:pPr>
              <w:overflowPunct w:val="0"/>
              <w:autoSpaceDE w:val="0"/>
              <w:autoSpaceDN w:val="0"/>
              <w:adjustRightInd w:val="0"/>
              <w:spacing w:before="60" w:after="60" w:line="276" w:lineRule="auto"/>
              <w:ind w:left="113" w:right="113"/>
              <w:textAlignment w:val="baseline"/>
              <w:rPr>
                <w:b/>
                <w:sz w:val="20"/>
              </w:rPr>
            </w:pPr>
            <w:r w:rsidRPr="004B5BA0">
              <w:rPr>
                <w:b/>
                <w:sz w:val="20"/>
              </w:rPr>
              <w:t>Insurance below minimum req. will be increased if successful (YES / NO)</w:t>
            </w:r>
          </w:p>
        </w:tc>
      </w:tr>
      <w:tr w:rsidR="00FE4B1B" w:rsidRPr="004B5BA0" w14:paraId="13A2C04E" w14:textId="77777777">
        <w:tc>
          <w:tcPr>
            <w:tcW w:w="1413" w:type="dxa"/>
            <w:shd w:val="clear" w:color="auto" w:fill="B8CCE4"/>
            <w:vAlign w:val="center"/>
          </w:tcPr>
          <w:p w14:paraId="42E442E6"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Public liability insurance</w:t>
            </w:r>
          </w:p>
        </w:tc>
        <w:tc>
          <w:tcPr>
            <w:tcW w:w="1417" w:type="dxa"/>
            <w:shd w:val="clear" w:color="auto" w:fill="auto"/>
          </w:tcPr>
          <w:p w14:paraId="49E73F1B"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r w:rsidRPr="004B5BA0">
              <w:rPr>
                <w:sz w:val="20"/>
              </w:rPr>
              <w:t>£10,000,000 (any one claim)</w:t>
            </w:r>
          </w:p>
        </w:tc>
        <w:tc>
          <w:tcPr>
            <w:tcW w:w="1134" w:type="dxa"/>
            <w:shd w:val="clear" w:color="auto" w:fill="auto"/>
          </w:tcPr>
          <w:p w14:paraId="476CC893"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33577A1B"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3DF43B52"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5D9486A3"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25FE10DB"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1ED95BC8"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r>
      <w:tr w:rsidR="00FE4B1B" w:rsidRPr="004B5BA0" w14:paraId="03E40116" w14:textId="77777777">
        <w:tc>
          <w:tcPr>
            <w:tcW w:w="1413" w:type="dxa"/>
            <w:shd w:val="clear" w:color="auto" w:fill="B8CCE4"/>
            <w:vAlign w:val="center"/>
          </w:tcPr>
          <w:p w14:paraId="65B83019"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Employer's liability insurance</w:t>
            </w:r>
          </w:p>
        </w:tc>
        <w:tc>
          <w:tcPr>
            <w:tcW w:w="1417" w:type="dxa"/>
            <w:shd w:val="clear" w:color="auto" w:fill="auto"/>
          </w:tcPr>
          <w:p w14:paraId="661A1F06"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r w:rsidRPr="004B5BA0">
              <w:rPr>
                <w:sz w:val="20"/>
              </w:rPr>
              <w:t>£10,000,000 (any one claim)</w:t>
            </w:r>
          </w:p>
        </w:tc>
        <w:tc>
          <w:tcPr>
            <w:tcW w:w="1134" w:type="dxa"/>
            <w:shd w:val="clear" w:color="auto" w:fill="auto"/>
          </w:tcPr>
          <w:p w14:paraId="13251142"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1013CFEB"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631C3406"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4C04B939"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6C42A0E3"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532314DB"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r>
      <w:tr w:rsidR="00FE4B1B" w:rsidRPr="004B5BA0" w14:paraId="051149AE" w14:textId="77777777">
        <w:tc>
          <w:tcPr>
            <w:tcW w:w="1413" w:type="dxa"/>
            <w:shd w:val="clear" w:color="auto" w:fill="B8CCE4"/>
            <w:vAlign w:val="center"/>
          </w:tcPr>
          <w:p w14:paraId="5D0A4F34"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Professional Indemnity insurance</w:t>
            </w:r>
          </w:p>
        </w:tc>
        <w:tc>
          <w:tcPr>
            <w:tcW w:w="1417" w:type="dxa"/>
            <w:shd w:val="clear" w:color="auto" w:fill="auto"/>
          </w:tcPr>
          <w:p w14:paraId="6F8D7027" w14:textId="63B84592" w:rsidR="00FE4B1B" w:rsidRPr="004B5BA0" w:rsidRDefault="00FE4B1B">
            <w:pPr>
              <w:overflowPunct w:val="0"/>
              <w:autoSpaceDE w:val="0"/>
              <w:autoSpaceDN w:val="0"/>
              <w:adjustRightInd w:val="0"/>
              <w:spacing w:before="60" w:after="60" w:line="276" w:lineRule="auto"/>
              <w:ind w:left="-57" w:right="-57"/>
              <w:textAlignment w:val="baseline"/>
              <w:rPr>
                <w:sz w:val="20"/>
              </w:rPr>
            </w:pPr>
            <w:r w:rsidRPr="004B5BA0">
              <w:rPr>
                <w:sz w:val="20"/>
              </w:rPr>
              <w:t>£1,000,000 (</w:t>
            </w:r>
            <w:r w:rsidR="00CD7323" w:rsidRPr="00A26E5E">
              <w:rPr>
                <w:sz w:val="20"/>
              </w:rPr>
              <w:t>any one claim or series of claims</w:t>
            </w:r>
            <w:r w:rsidRPr="004B5BA0">
              <w:rPr>
                <w:sz w:val="20"/>
              </w:rPr>
              <w:t>)</w:t>
            </w:r>
          </w:p>
        </w:tc>
        <w:tc>
          <w:tcPr>
            <w:tcW w:w="1134" w:type="dxa"/>
            <w:shd w:val="clear" w:color="auto" w:fill="auto"/>
          </w:tcPr>
          <w:p w14:paraId="20148873"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4EC3560E"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36C92C5B"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5EB76DA8"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3DF6B4A0"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3C7C3BDC"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r>
      <w:tr w:rsidR="00FE4B1B" w:rsidRPr="004B5BA0" w14:paraId="300EDC43" w14:textId="77777777">
        <w:tc>
          <w:tcPr>
            <w:tcW w:w="1413" w:type="dxa"/>
            <w:shd w:val="clear" w:color="auto" w:fill="B8CCE4"/>
            <w:vAlign w:val="center"/>
          </w:tcPr>
          <w:p w14:paraId="03445B20"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Cyber insurance</w:t>
            </w:r>
          </w:p>
        </w:tc>
        <w:tc>
          <w:tcPr>
            <w:tcW w:w="1417" w:type="dxa"/>
            <w:shd w:val="clear" w:color="auto" w:fill="auto"/>
          </w:tcPr>
          <w:p w14:paraId="706895F7" w14:textId="4812FECB" w:rsidR="00FE4B1B" w:rsidRPr="004B5BA0" w:rsidRDefault="00FE4B1B">
            <w:pPr>
              <w:overflowPunct w:val="0"/>
              <w:autoSpaceDE w:val="0"/>
              <w:autoSpaceDN w:val="0"/>
              <w:adjustRightInd w:val="0"/>
              <w:spacing w:before="60" w:after="60" w:line="276" w:lineRule="auto"/>
              <w:ind w:left="-57" w:right="-57"/>
              <w:textAlignment w:val="baseline"/>
              <w:rPr>
                <w:sz w:val="20"/>
              </w:rPr>
            </w:pPr>
            <w:r w:rsidRPr="004B5BA0">
              <w:rPr>
                <w:sz w:val="20"/>
              </w:rPr>
              <w:t>£1,000,000 (</w:t>
            </w:r>
            <w:r w:rsidR="00CD7323" w:rsidRPr="00A26E5E">
              <w:rPr>
                <w:sz w:val="20"/>
              </w:rPr>
              <w:t>any one claim or series of claims</w:t>
            </w:r>
            <w:r w:rsidRPr="004B5BA0">
              <w:rPr>
                <w:sz w:val="20"/>
              </w:rPr>
              <w:t>)</w:t>
            </w:r>
          </w:p>
        </w:tc>
        <w:tc>
          <w:tcPr>
            <w:tcW w:w="1134" w:type="dxa"/>
            <w:shd w:val="clear" w:color="auto" w:fill="auto"/>
          </w:tcPr>
          <w:p w14:paraId="774E1F8A"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0B1CD6D0"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6C69AFC5"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2D88F9FA"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7AEAA463"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16B16F7D"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r>
      <w:tr w:rsidR="00FE4B1B" w:rsidRPr="004B5BA0" w14:paraId="00ABEFDD" w14:textId="77777777">
        <w:tc>
          <w:tcPr>
            <w:tcW w:w="1413" w:type="dxa"/>
            <w:shd w:val="clear" w:color="auto" w:fill="B8CCE4"/>
            <w:vAlign w:val="center"/>
          </w:tcPr>
          <w:p w14:paraId="4524C59D" w14:textId="77777777" w:rsidR="00FE4B1B" w:rsidRPr="004B5BA0" w:rsidRDefault="00FE4B1B">
            <w:pPr>
              <w:overflowPunct w:val="0"/>
              <w:autoSpaceDE w:val="0"/>
              <w:autoSpaceDN w:val="0"/>
              <w:adjustRightInd w:val="0"/>
              <w:spacing w:before="60" w:after="60" w:line="276" w:lineRule="auto"/>
              <w:textAlignment w:val="baseline"/>
              <w:rPr>
                <w:b/>
                <w:sz w:val="20"/>
              </w:rPr>
            </w:pPr>
            <w:r w:rsidRPr="004B5BA0">
              <w:rPr>
                <w:b/>
                <w:sz w:val="20"/>
              </w:rPr>
              <w:t>Other insurance (give details)</w:t>
            </w:r>
          </w:p>
        </w:tc>
        <w:tc>
          <w:tcPr>
            <w:tcW w:w="1417" w:type="dxa"/>
            <w:shd w:val="clear" w:color="auto" w:fill="auto"/>
          </w:tcPr>
          <w:p w14:paraId="2EBDF89E"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34" w:type="dxa"/>
            <w:shd w:val="clear" w:color="auto" w:fill="auto"/>
          </w:tcPr>
          <w:p w14:paraId="48F7A468"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60" w:type="dxa"/>
            <w:shd w:val="clear" w:color="auto" w:fill="auto"/>
          </w:tcPr>
          <w:p w14:paraId="5F6B0FE8"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294E273A"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119" w:type="dxa"/>
            <w:shd w:val="clear" w:color="auto" w:fill="auto"/>
          </w:tcPr>
          <w:p w14:paraId="36439DC9"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955" w:type="dxa"/>
            <w:shd w:val="clear" w:color="auto" w:fill="auto"/>
          </w:tcPr>
          <w:p w14:paraId="5B08E6F5"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c>
          <w:tcPr>
            <w:tcW w:w="1025" w:type="dxa"/>
            <w:shd w:val="clear" w:color="auto" w:fill="auto"/>
          </w:tcPr>
          <w:p w14:paraId="7F913505" w14:textId="77777777" w:rsidR="00FE4B1B" w:rsidRPr="004B5BA0" w:rsidRDefault="00FE4B1B">
            <w:pPr>
              <w:overflowPunct w:val="0"/>
              <w:autoSpaceDE w:val="0"/>
              <w:autoSpaceDN w:val="0"/>
              <w:adjustRightInd w:val="0"/>
              <w:spacing w:before="60" w:after="60" w:line="276" w:lineRule="auto"/>
              <w:ind w:left="-57" w:right="-57"/>
              <w:textAlignment w:val="baseline"/>
              <w:rPr>
                <w:sz w:val="20"/>
              </w:rPr>
            </w:pPr>
          </w:p>
        </w:tc>
      </w:tr>
    </w:tbl>
    <w:p w14:paraId="5F1DAC41" w14:textId="77777777" w:rsidR="00FE4B1B" w:rsidRDefault="00FE4B1B" w:rsidP="00FE4B1B"/>
    <w:p w14:paraId="10661195" w14:textId="77777777" w:rsidR="00FE4B1B" w:rsidRPr="004B76C8" w:rsidRDefault="00FE4B1B" w:rsidP="00543380">
      <w:pPr>
        <w:pStyle w:val="8TfGMStandardDocumentText"/>
        <w:numPr>
          <w:ilvl w:val="0"/>
          <w:numId w:val="33"/>
        </w:numPr>
        <w:spacing w:before="120" w:after="120" w:line="276" w:lineRule="auto"/>
        <w:ind w:left="1134" w:hanging="425"/>
        <w:jc w:val="both"/>
      </w:pPr>
      <w:r w:rsidRPr="004B76C8">
        <w:t xml:space="preserve">Please provide a statement of any pending or threatened litigation or other legal proceedings (where not otherwise reported) of a material nature and values </w:t>
      </w:r>
      <w:proofErr w:type="gramStart"/>
      <w:r w:rsidRPr="004B76C8">
        <w:t>in excess of</w:t>
      </w:r>
      <w:proofErr w:type="gramEnd"/>
      <w:r w:rsidRPr="004B76C8">
        <w:t xml:space="preserve"> £100k.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FE4B1B" w:rsidRPr="004B5BA0" w14:paraId="759BB111" w14:textId="77777777">
        <w:tc>
          <w:tcPr>
            <w:tcW w:w="8329" w:type="dxa"/>
            <w:shd w:val="clear" w:color="auto" w:fill="B8CCE4"/>
          </w:tcPr>
          <w:p w14:paraId="36BD4983" w14:textId="647915C6" w:rsidR="00FE4B1B" w:rsidRPr="004B5BA0" w:rsidRDefault="00FE4B1B">
            <w:pPr>
              <w:keepNext/>
              <w:spacing w:before="60" w:after="60" w:line="276" w:lineRule="auto"/>
              <w:rPr>
                <w:b/>
                <w:sz w:val="24"/>
                <w:szCs w:val="24"/>
              </w:rPr>
            </w:pPr>
            <w:r w:rsidRPr="004B5BA0">
              <w:rPr>
                <w:b/>
                <w:sz w:val="24"/>
                <w:szCs w:val="24"/>
              </w:rPr>
              <w:t>DISCLOSURE OF LEGAL PROCEEDINGS (MAXIMUM OF 1</w:t>
            </w:r>
            <w:r w:rsidR="001F3BBB">
              <w:rPr>
                <w:b/>
                <w:sz w:val="24"/>
                <w:szCs w:val="24"/>
              </w:rPr>
              <w:t xml:space="preserve"> o</w:t>
            </w:r>
            <w:r w:rsidRPr="004B5BA0">
              <w:rPr>
                <w:b/>
                <w:sz w:val="24"/>
                <w:szCs w:val="24"/>
              </w:rPr>
              <w:t>f A4 page)</w:t>
            </w:r>
          </w:p>
          <w:p w14:paraId="16B9EBE7" w14:textId="77777777" w:rsidR="00FE4B1B" w:rsidRPr="004B5BA0" w:rsidRDefault="00FE4B1B">
            <w:pPr>
              <w:keepNext/>
              <w:spacing w:before="60" w:after="60" w:line="276" w:lineRule="auto"/>
              <w:rPr>
                <w:b/>
                <w:bCs/>
                <w:strike/>
                <w:sz w:val="24"/>
                <w:szCs w:val="24"/>
              </w:rPr>
            </w:pPr>
            <w:r w:rsidRPr="004B5BA0">
              <w:rPr>
                <w:sz w:val="24"/>
                <w:szCs w:val="24"/>
              </w:rPr>
              <w:t>EITHER INSERT REQUIRED DETAILS OR STATE 'NONE'</w:t>
            </w:r>
            <w:r w:rsidRPr="004B5BA0">
              <w:rPr>
                <w:b/>
                <w:bCs/>
                <w:sz w:val="24"/>
                <w:szCs w:val="24"/>
              </w:rPr>
              <w:t xml:space="preserve"> </w:t>
            </w:r>
          </w:p>
        </w:tc>
      </w:tr>
      <w:tr w:rsidR="00FE4B1B" w:rsidRPr="004B5BA0" w14:paraId="0DDE8168" w14:textId="77777777">
        <w:trPr>
          <w:trHeight w:val="1440"/>
        </w:trPr>
        <w:tc>
          <w:tcPr>
            <w:tcW w:w="8329" w:type="dxa"/>
            <w:shd w:val="clear" w:color="auto" w:fill="auto"/>
          </w:tcPr>
          <w:tbl>
            <w:tblPr>
              <w:tblW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084"/>
              <w:gridCol w:w="2084"/>
              <w:gridCol w:w="1875"/>
            </w:tblGrid>
            <w:tr w:rsidR="00FE4B1B" w:rsidRPr="004B5BA0" w14:paraId="1AD982C4" w14:textId="77777777">
              <w:tc>
                <w:tcPr>
                  <w:tcW w:w="2200" w:type="dxa"/>
                  <w:shd w:val="clear" w:color="auto" w:fill="auto"/>
                </w:tcPr>
                <w:p w14:paraId="70E4C332" w14:textId="77777777" w:rsidR="00FE4B1B" w:rsidRPr="004B5BA0" w:rsidRDefault="00FE4B1B">
                  <w:pPr>
                    <w:overflowPunct w:val="0"/>
                    <w:autoSpaceDE w:val="0"/>
                    <w:autoSpaceDN w:val="0"/>
                    <w:adjustRightInd w:val="0"/>
                    <w:spacing w:before="120" w:after="120"/>
                    <w:ind w:left="-83"/>
                    <w:jc w:val="both"/>
                    <w:textAlignment w:val="baseline"/>
                    <w:rPr>
                      <w:sz w:val="24"/>
                      <w:szCs w:val="24"/>
                    </w:rPr>
                  </w:pPr>
                  <w:r w:rsidRPr="004B5BA0">
                    <w:rPr>
                      <w:b/>
                      <w:bCs/>
                      <w:sz w:val="24"/>
                      <w:szCs w:val="24"/>
                    </w:rPr>
                    <w:t>Evaluation</w:t>
                  </w:r>
                  <w:r w:rsidRPr="004B5BA0">
                    <w:rPr>
                      <w:sz w:val="24"/>
                      <w:szCs w:val="24"/>
                    </w:rPr>
                    <w:t xml:space="preserve"> </w:t>
                  </w:r>
                </w:p>
              </w:tc>
              <w:tc>
                <w:tcPr>
                  <w:tcW w:w="2084" w:type="dxa"/>
                  <w:shd w:val="clear" w:color="auto" w:fill="auto"/>
                </w:tcPr>
                <w:p w14:paraId="13215645" w14:textId="77777777" w:rsidR="00FE4B1B" w:rsidRPr="004B5BA0" w:rsidRDefault="00FE4B1B">
                  <w:pPr>
                    <w:overflowPunct w:val="0"/>
                    <w:autoSpaceDE w:val="0"/>
                    <w:autoSpaceDN w:val="0"/>
                    <w:adjustRightInd w:val="0"/>
                    <w:spacing w:before="120" w:after="120"/>
                    <w:jc w:val="both"/>
                    <w:textAlignment w:val="baseline"/>
                    <w:rPr>
                      <w:sz w:val="24"/>
                      <w:szCs w:val="24"/>
                    </w:rPr>
                  </w:pPr>
                  <w:r w:rsidRPr="004B5BA0">
                    <w:rPr>
                      <w:sz w:val="24"/>
                      <w:szCs w:val="24"/>
                    </w:rPr>
                    <w:t>Information Only</w:t>
                  </w:r>
                </w:p>
              </w:tc>
              <w:tc>
                <w:tcPr>
                  <w:tcW w:w="2084" w:type="dxa"/>
                  <w:shd w:val="clear" w:color="auto" w:fill="auto"/>
                </w:tcPr>
                <w:p w14:paraId="00F74759" w14:textId="7CAB6692" w:rsidR="00FE4B1B" w:rsidRPr="004B5BA0" w:rsidRDefault="005C7C4A">
                  <w:pPr>
                    <w:overflowPunct w:val="0"/>
                    <w:autoSpaceDE w:val="0"/>
                    <w:autoSpaceDN w:val="0"/>
                    <w:adjustRightInd w:val="0"/>
                    <w:spacing w:before="120" w:after="120"/>
                    <w:jc w:val="both"/>
                    <w:textAlignment w:val="baseline"/>
                    <w:rPr>
                      <w:b/>
                      <w:bCs/>
                      <w:sz w:val="24"/>
                      <w:szCs w:val="24"/>
                    </w:rPr>
                  </w:pPr>
                  <w:r>
                    <w:rPr>
                      <w:b/>
                      <w:bCs/>
                      <w:sz w:val="24"/>
                      <w:szCs w:val="24"/>
                    </w:rPr>
                    <w:t>Page</w:t>
                  </w:r>
                  <w:r w:rsidR="00FE4B1B" w:rsidRPr="004B5BA0">
                    <w:rPr>
                      <w:b/>
                      <w:bCs/>
                      <w:sz w:val="24"/>
                      <w:szCs w:val="24"/>
                    </w:rPr>
                    <w:t xml:space="preserve"> Limit</w:t>
                  </w:r>
                </w:p>
              </w:tc>
              <w:tc>
                <w:tcPr>
                  <w:tcW w:w="1875" w:type="dxa"/>
                  <w:shd w:val="clear" w:color="auto" w:fill="auto"/>
                </w:tcPr>
                <w:p w14:paraId="2978D03D" w14:textId="77777777" w:rsidR="00FE4B1B" w:rsidRPr="004B5BA0" w:rsidRDefault="00FE4B1B">
                  <w:pPr>
                    <w:overflowPunct w:val="0"/>
                    <w:autoSpaceDE w:val="0"/>
                    <w:autoSpaceDN w:val="0"/>
                    <w:adjustRightInd w:val="0"/>
                    <w:spacing w:before="120" w:after="120"/>
                    <w:jc w:val="both"/>
                    <w:textAlignment w:val="baseline"/>
                    <w:rPr>
                      <w:sz w:val="24"/>
                      <w:szCs w:val="24"/>
                    </w:rPr>
                  </w:pPr>
                  <w:r w:rsidRPr="004B5BA0">
                    <w:rPr>
                      <w:sz w:val="24"/>
                      <w:szCs w:val="24"/>
                    </w:rPr>
                    <w:t>Up to 1 A4 page</w:t>
                  </w:r>
                </w:p>
              </w:tc>
            </w:tr>
          </w:tbl>
          <w:p w14:paraId="257A4693" w14:textId="77777777" w:rsidR="00FE4B1B" w:rsidRPr="004B5BA0" w:rsidRDefault="00FE4B1B">
            <w:pPr>
              <w:spacing w:before="60" w:after="60" w:line="276" w:lineRule="auto"/>
              <w:rPr>
                <w:sz w:val="24"/>
                <w:szCs w:val="24"/>
              </w:rPr>
            </w:pPr>
          </w:p>
          <w:p w14:paraId="5EF23B6C" w14:textId="77777777" w:rsidR="00FE4B1B" w:rsidRPr="004B5BA0" w:rsidRDefault="00FE4B1B">
            <w:pPr>
              <w:spacing w:before="60" w:after="60" w:line="276" w:lineRule="auto"/>
              <w:rPr>
                <w:sz w:val="24"/>
                <w:szCs w:val="24"/>
              </w:rPr>
            </w:pPr>
          </w:p>
        </w:tc>
      </w:tr>
    </w:tbl>
    <w:p w14:paraId="2C172270" w14:textId="77777777" w:rsidR="00FE4B1B" w:rsidRDefault="00FE4B1B" w:rsidP="00FE4B1B"/>
    <w:p w14:paraId="0E90EA3F" w14:textId="77777777" w:rsidR="00FE4B1B" w:rsidRDefault="00FE4B1B" w:rsidP="00FE4B1B">
      <w:pPr>
        <w:rPr>
          <w:b/>
          <w:sz w:val="24"/>
          <w:szCs w:val="24"/>
        </w:rPr>
      </w:pPr>
      <w:r>
        <w:rPr>
          <w:b/>
          <w:sz w:val="24"/>
          <w:szCs w:val="24"/>
        </w:rPr>
        <w:br w:type="page"/>
      </w:r>
    </w:p>
    <w:tbl>
      <w:tblPr>
        <w:tblpPr w:leftFromText="180" w:rightFromText="180" w:vertAnchor="text" w:horzAnchor="margin" w:tblpXSpec="center" w:tblpY="-711"/>
        <w:tblW w:w="978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132"/>
        <w:gridCol w:w="7085"/>
        <w:gridCol w:w="9"/>
        <w:gridCol w:w="1521"/>
        <w:gridCol w:w="34"/>
      </w:tblGrid>
      <w:tr w:rsidR="00FE4B1B" w:rsidRPr="004B5BA0" w14:paraId="3C531CD0" w14:textId="77777777">
        <w:trPr>
          <w:trHeight w:val="1020"/>
        </w:trPr>
        <w:tc>
          <w:tcPr>
            <w:tcW w:w="1132" w:type="dxa"/>
            <w:tcBorders>
              <w:top w:val="single" w:sz="8" w:space="0" w:color="000000"/>
              <w:bottom w:val="single" w:sz="6" w:space="0" w:color="000000"/>
            </w:tcBorders>
            <w:shd w:val="clear" w:color="auto" w:fill="B8CCE4"/>
            <w:vAlign w:val="center"/>
          </w:tcPr>
          <w:p w14:paraId="68773845" w14:textId="77777777" w:rsidR="00FE4B1B" w:rsidRPr="004B5BA0" w:rsidRDefault="00FE4B1B">
            <w:pPr>
              <w:pStyle w:val="Normal1"/>
              <w:widowControl w:val="0"/>
              <w:rPr>
                <w:rFonts w:cs="Calibri"/>
                <w:bCs/>
              </w:rPr>
            </w:pPr>
            <w:r w:rsidRPr="004B5BA0">
              <w:rPr>
                <w:rFonts w:eastAsia="Arial" w:cs="Calibri"/>
                <w:bCs/>
              </w:rPr>
              <w:t>3.1</w:t>
            </w:r>
          </w:p>
        </w:tc>
        <w:tc>
          <w:tcPr>
            <w:tcW w:w="7085" w:type="dxa"/>
          </w:tcPr>
          <w:p w14:paraId="40B6908C" w14:textId="77777777" w:rsidR="00FE4B1B" w:rsidRPr="004B5BA0" w:rsidRDefault="00FE4B1B">
            <w:pPr>
              <w:pStyle w:val="Normal1"/>
              <w:rPr>
                <w:rFonts w:cs="Calibri"/>
              </w:rPr>
            </w:pPr>
            <w:r w:rsidRPr="004B5BA0">
              <w:rPr>
                <w:rFonts w:eastAsia="Arial" w:cs="Calibri"/>
              </w:rPr>
              <w:t xml:space="preserve">Please self-certify that the Tenderer and its Guarantor </w:t>
            </w:r>
            <w:proofErr w:type="gramStart"/>
            <w:r w:rsidRPr="004B5BA0">
              <w:rPr>
                <w:rFonts w:eastAsia="Arial" w:cs="Calibri"/>
              </w:rPr>
              <w:t>are able to</w:t>
            </w:r>
            <w:proofErr w:type="gramEnd"/>
            <w:r w:rsidRPr="004B5BA0">
              <w:rPr>
                <w:rFonts w:eastAsia="Arial" w:cs="Calibri"/>
              </w:rPr>
              <w:t xml:space="preserve"> provide audited statutory accounts submitted to Companies House, or the equivalent in other jurisdictions, for the past two years of trading.</w:t>
            </w:r>
          </w:p>
        </w:tc>
        <w:tc>
          <w:tcPr>
            <w:tcW w:w="1564" w:type="dxa"/>
            <w:gridSpan w:val="3"/>
            <w:vAlign w:val="center"/>
          </w:tcPr>
          <w:p w14:paraId="36D430C3" w14:textId="77777777" w:rsidR="00FE4B1B" w:rsidRPr="004B5BA0" w:rsidRDefault="00FE4B1B">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055F83E2" w14:textId="7D4F73D2" w:rsidR="00FE4B1B" w:rsidRPr="004B5BA0" w:rsidRDefault="00FE4B1B">
            <w:pPr>
              <w:pStyle w:val="Normal1"/>
              <w:spacing w:line="276" w:lineRule="auto"/>
              <w:rPr>
                <w:rFonts w:cs="Calibri"/>
              </w:rPr>
            </w:pPr>
            <w:r w:rsidRPr="004B5BA0">
              <w:rPr>
                <w:rFonts w:eastAsia="Arial" w:cs="Calibri"/>
              </w:rPr>
              <w:t>No</w:t>
            </w:r>
            <w:r w:rsidR="00F46F82">
              <w:rPr>
                <w:rFonts w:eastAsia="Arial" w:cs="Calibri"/>
              </w:rPr>
              <w:t xml:space="preserve"> </w:t>
            </w:r>
            <w:r w:rsidRPr="004B5BA0">
              <w:rPr>
                <w:rFonts w:ascii="Segoe UI Symbol" w:eastAsia="MS Gothic" w:hAnsi="Segoe UI Symbol" w:cs="Segoe UI Symbol"/>
              </w:rPr>
              <w:t>☐</w:t>
            </w:r>
          </w:p>
        </w:tc>
      </w:tr>
      <w:tr w:rsidR="00FE4B1B" w:rsidRPr="004B5BA0" w14:paraId="0A062DB6" w14:textId="77777777">
        <w:trPr>
          <w:trHeight w:val="1020"/>
        </w:trPr>
        <w:tc>
          <w:tcPr>
            <w:tcW w:w="1132" w:type="dxa"/>
            <w:tcBorders>
              <w:top w:val="single" w:sz="6" w:space="0" w:color="000000"/>
              <w:bottom w:val="single" w:sz="6" w:space="0" w:color="000000"/>
            </w:tcBorders>
            <w:shd w:val="clear" w:color="auto" w:fill="B8CCE4"/>
            <w:vAlign w:val="center"/>
          </w:tcPr>
          <w:p w14:paraId="5B853BBE" w14:textId="77777777" w:rsidR="00FE4B1B" w:rsidRPr="004B5BA0" w:rsidRDefault="00FE4B1B">
            <w:pPr>
              <w:pStyle w:val="Normal1"/>
              <w:widowControl w:val="0"/>
              <w:rPr>
                <w:rFonts w:cs="Calibri"/>
                <w:bCs/>
              </w:rPr>
            </w:pPr>
            <w:r w:rsidRPr="004B5BA0">
              <w:rPr>
                <w:rFonts w:cs="Calibri"/>
                <w:bCs/>
              </w:rPr>
              <w:t>3.2</w:t>
            </w:r>
          </w:p>
        </w:tc>
        <w:tc>
          <w:tcPr>
            <w:tcW w:w="7085" w:type="dxa"/>
          </w:tcPr>
          <w:p w14:paraId="2151BC3F" w14:textId="768BAD99" w:rsidR="00FE4B1B" w:rsidRPr="004B5BA0" w:rsidRDefault="00FE4B1B">
            <w:pPr>
              <w:pStyle w:val="Normal1"/>
              <w:widowControl w:val="0"/>
              <w:rPr>
                <w:highlight w:val="yellow"/>
              </w:rPr>
            </w:pPr>
            <w:r w:rsidRPr="004B5BA0">
              <w:rPr>
                <w:rFonts w:eastAsia="Arial"/>
              </w:rPr>
              <w:t xml:space="preserve">Please self-certify that, in the Tenderer/Guarantor’s most recent two years statutory accounts submitted to Companies House or the equivalent in other jurisdictions, the Tenderer/Guarantor’s had relevant turnover (i.e., turnover from </w:t>
            </w:r>
            <w:r w:rsidR="001F3BBB" w:rsidRPr="001F3BBB">
              <w:rPr>
                <w:rFonts w:eastAsia="Arial"/>
              </w:rPr>
              <w:t xml:space="preserve">AVA </w:t>
            </w:r>
            <w:r w:rsidRPr="004B5BA0">
              <w:rPr>
                <w:rFonts w:eastAsia="Arial"/>
              </w:rPr>
              <w:t>systems</w:t>
            </w:r>
            <w:r w:rsidR="001F3BBB">
              <w:rPr>
                <w:rFonts w:eastAsia="Arial"/>
              </w:rPr>
              <w:t>. G</w:t>
            </w:r>
            <w:r w:rsidRPr="004B5BA0">
              <w:rPr>
                <w:rFonts w:eastAsia="Arial"/>
              </w:rPr>
              <w:t>reater than or equal to £500,000.00 in each year.</w:t>
            </w:r>
          </w:p>
        </w:tc>
        <w:tc>
          <w:tcPr>
            <w:tcW w:w="1564" w:type="dxa"/>
            <w:gridSpan w:val="3"/>
            <w:vAlign w:val="center"/>
          </w:tcPr>
          <w:p w14:paraId="57AF76A8" w14:textId="77777777" w:rsidR="00FE4B1B" w:rsidRPr="004B5BA0" w:rsidRDefault="00FE4B1B">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0167E699" w14:textId="69ADB58E" w:rsidR="00FE4B1B" w:rsidRPr="004B5BA0" w:rsidRDefault="00FE4B1B">
            <w:pPr>
              <w:pStyle w:val="Normal1"/>
              <w:widowControl w:val="0"/>
              <w:rPr>
                <w:rFonts w:cs="Calibri"/>
              </w:rPr>
            </w:pPr>
            <w:r w:rsidRPr="004B5BA0">
              <w:rPr>
                <w:rFonts w:eastAsia="Arial" w:cs="Calibri"/>
              </w:rPr>
              <w:t>No</w:t>
            </w:r>
            <w:r w:rsidR="00F46F82">
              <w:rPr>
                <w:rFonts w:eastAsia="Arial" w:cs="Calibri"/>
              </w:rPr>
              <w:t xml:space="preserve"> </w:t>
            </w:r>
            <w:r w:rsidRPr="004B5BA0">
              <w:rPr>
                <w:rFonts w:ascii="Segoe UI Symbol" w:eastAsia="MS Gothic" w:hAnsi="Segoe UI Symbol" w:cs="Segoe UI Symbol"/>
              </w:rPr>
              <w:t>☐</w:t>
            </w:r>
          </w:p>
        </w:tc>
      </w:tr>
      <w:tr w:rsidR="00FE4B1B" w:rsidRPr="004B5BA0" w14:paraId="1DE95CA3" w14:textId="77777777">
        <w:trPr>
          <w:trHeight w:val="700"/>
        </w:trPr>
        <w:tc>
          <w:tcPr>
            <w:tcW w:w="1132" w:type="dxa"/>
            <w:tcBorders>
              <w:top w:val="single" w:sz="6" w:space="0" w:color="000000"/>
              <w:bottom w:val="single" w:sz="6" w:space="0" w:color="000000"/>
            </w:tcBorders>
            <w:shd w:val="clear" w:color="auto" w:fill="B8CCE4"/>
            <w:vAlign w:val="center"/>
          </w:tcPr>
          <w:p w14:paraId="2A146674" w14:textId="77777777" w:rsidR="00FE4B1B" w:rsidRPr="004B5BA0" w:rsidRDefault="00FE4B1B">
            <w:pPr>
              <w:pStyle w:val="Normal1"/>
              <w:widowControl w:val="0"/>
              <w:rPr>
                <w:rFonts w:cs="Calibri"/>
                <w:bCs/>
              </w:rPr>
            </w:pPr>
            <w:r w:rsidRPr="004B5BA0">
              <w:rPr>
                <w:rFonts w:cs="Calibri"/>
                <w:bCs/>
              </w:rPr>
              <w:t>3.3</w:t>
            </w:r>
          </w:p>
        </w:tc>
        <w:tc>
          <w:tcPr>
            <w:tcW w:w="7085" w:type="dxa"/>
          </w:tcPr>
          <w:p w14:paraId="6BAB2C1E" w14:textId="77777777" w:rsidR="00FE4B1B" w:rsidRPr="004B5BA0" w:rsidRDefault="00FE4B1B">
            <w:pPr>
              <w:pStyle w:val="Normal1"/>
              <w:widowControl w:val="0"/>
              <w:rPr>
                <w:rFonts w:ascii="Arial" w:hAnsi="Arial"/>
              </w:rPr>
            </w:pPr>
            <w:r w:rsidRPr="004B5BA0">
              <w:rPr>
                <w:rFonts w:eastAsia="Arial"/>
              </w:rPr>
              <w:t xml:space="preserve">Please self-certify that, in the Tenderer’s/Guarantor’s most recent two years’ statutory accounts submitted to Companies House or the equivalent in other jurisdictions, the Tenderer had net assets greater than or equal to £500,000 in each year. </w:t>
            </w:r>
          </w:p>
        </w:tc>
        <w:tc>
          <w:tcPr>
            <w:tcW w:w="1564" w:type="dxa"/>
            <w:gridSpan w:val="3"/>
            <w:vAlign w:val="center"/>
          </w:tcPr>
          <w:p w14:paraId="20C87765" w14:textId="77777777" w:rsidR="00FE4B1B" w:rsidRPr="004B5BA0" w:rsidRDefault="00FE4B1B">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45991C8E" w14:textId="4FE80228" w:rsidR="00FE4B1B" w:rsidRPr="004B5BA0" w:rsidRDefault="00FE4B1B">
            <w:pPr>
              <w:pStyle w:val="Normal1"/>
              <w:widowControl w:val="0"/>
              <w:ind w:right="-231"/>
              <w:rPr>
                <w:rFonts w:cs="Calibri"/>
              </w:rPr>
            </w:pPr>
            <w:r w:rsidRPr="004B5BA0">
              <w:rPr>
                <w:rFonts w:eastAsia="Arial" w:cs="Calibri"/>
              </w:rPr>
              <w:t>No</w:t>
            </w:r>
            <w:r w:rsidR="00F46F82">
              <w:rPr>
                <w:rFonts w:eastAsia="Arial" w:cs="Calibri"/>
              </w:rPr>
              <w:t xml:space="preserve"> </w:t>
            </w:r>
            <w:r w:rsidRPr="004B5BA0">
              <w:rPr>
                <w:rFonts w:ascii="Segoe UI Symbol" w:eastAsia="MS Gothic" w:hAnsi="Segoe UI Symbol" w:cs="Segoe UI Symbol"/>
              </w:rPr>
              <w:t>☐</w:t>
            </w:r>
          </w:p>
        </w:tc>
      </w:tr>
      <w:tr w:rsidR="00FE4B1B" w:rsidRPr="004B5BA0" w14:paraId="1961BCED" w14:textId="77777777">
        <w:trPr>
          <w:trHeight w:val="1500"/>
        </w:trPr>
        <w:tc>
          <w:tcPr>
            <w:tcW w:w="1132" w:type="dxa"/>
            <w:tcBorders>
              <w:top w:val="single" w:sz="6" w:space="0" w:color="000000"/>
              <w:bottom w:val="single" w:sz="6" w:space="0" w:color="000000"/>
            </w:tcBorders>
            <w:shd w:val="clear" w:color="auto" w:fill="B8CCE4"/>
            <w:vAlign w:val="center"/>
          </w:tcPr>
          <w:p w14:paraId="1C93A605" w14:textId="77777777" w:rsidR="00FE4B1B" w:rsidRPr="004B5BA0" w:rsidRDefault="00FE4B1B">
            <w:pPr>
              <w:pStyle w:val="Normal1"/>
              <w:widowControl w:val="0"/>
              <w:rPr>
                <w:rFonts w:cs="Calibri"/>
                <w:bCs/>
              </w:rPr>
            </w:pPr>
            <w:r w:rsidRPr="004B5BA0">
              <w:rPr>
                <w:rFonts w:cs="Calibri"/>
                <w:bCs/>
              </w:rPr>
              <w:t>3.4</w:t>
            </w:r>
          </w:p>
        </w:tc>
        <w:tc>
          <w:tcPr>
            <w:tcW w:w="7085" w:type="dxa"/>
          </w:tcPr>
          <w:p w14:paraId="6754C842" w14:textId="77777777" w:rsidR="00FE4B1B" w:rsidRPr="004B5BA0" w:rsidRDefault="00FE4B1B">
            <w:pPr>
              <w:pStyle w:val="Normal1"/>
              <w:widowControl w:val="0"/>
              <w:rPr>
                <w:rFonts w:cs="Calibri"/>
                <w:highlight w:val="yellow"/>
              </w:rPr>
            </w:pPr>
            <w:r w:rsidRPr="004B5BA0">
              <w:rPr>
                <w:rFonts w:eastAsia="Arial" w:cs="Calibri"/>
              </w:rPr>
              <w:t>Please self-certify that, in the Tenderer’s/Guarantor’s most recent two years’ statutory accounts submitted to Companies House or the equivalent in other jurisdictions, the Tenderer had an acid ratio greater than or equal to 0.9 in each year.</w:t>
            </w:r>
          </w:p>
        </w:tc>
        <w:tc>
          <w:tcPr>
            <w:tcW w:w="1564" w:type="dxa"/>
            <w:gridSpan w:val="3"/>
            <w:vAlign w:val="center"/>
          </w:tcPr>
          <w:p w14:paraId="3A937FE4" w14:textId="77777777" w:rsidR="00FE4B1B" w:rsidRPr="004B5BA0" w:rsidRDefault="00FE4B1B">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479E2798" w14:textId="44E8B2AE" w:rsidR="00FE4B1B" w:rsidRPr="004B5BA0" w:rsidRDefault="00FE4B1B">
            <w:pPr>
              <w:pStyle w:val="Normal1"/>
              <w:widowControl w:val="0"/>
              <w:rPr>
                <w:rFonts w:cs="Calibri"/>
              </w:rPr>
            </w:pPr>
            <w:r w:rsidRPr="004B5BA0">
              <w:rPr>
                <w:rFonts w:eastAsia="Arial" w:cs="Calibri"/>
              </w:rPr>
              <w:t>No</w:t>
            </w:r>
            <w:r w:rsidR="00F46F82">
              <w:rPr>
                <w:rFonts w:eastAsia="Arial" w:cs="Calibri"/>
              </w:rPr>
              <w:t xml:space="preserve"> </w:t>
            </w:r>
            <w:r w:rsidRPr="004B5BA0">
              <w:rPr>
                <w:rFonts w:ascii="Segoe UI Symbol" w:eastAsia="MS Gothic" w:hAnsi="Segoe UI Symbol" w:cs="Segoe UI Symbol"/>
              </w:rPr>
              <w:t>☐</w:t>
            </w:r>
          </w:p>
        </w:tc>
      </w:tr>
      <w:tr w:rsidR="00FE4B1B" w:rsidRPr="004B5BA0" w14:paraId="0F47D789" w14:textId="77777777">
        <w:trPr>
          <w:trHeight w:val="553"/>
        </w:trPr>
        <w:tc>
          <w:tcPr>
            <w:tcW w:w="1132" w:type="dxa"/>
            <w:tcBorders>
              <w:top w:val="single" w:sz="6" w:space="0" w:color="000000"/>
              <w:bottom w:val="single" w:sz="6" w:space="0" w:color="000000"/>
            </w:tcBorders>
            <w:shd w:val="clear" w:color="auto" w:fill="B8CCE4"/>
            <w:vAlign w:val="center"/>
          </w:tcPr>
          <w:p w14:paraId="5599873E" w14:textId="77777777" w:rsidR="00FE4B1B" w:rsidRPr="004B5BA0" w:rsidRDefault="00FE4B1B">
            <w:pPr>
              <w:pStyle w:val="Normal1"/>
              <w:widowControl w:val="0"/>
              <w:rPr>
                <w:rFonts w:cs="Calibri"/>
                <w:bCs/>
              </w:rPr>
            </w:pPr>
            <w:r w:rsidRPr="004B5BA0">
              <w:rPr>
                <w:rFonts w:cs="Calibri"/>
                <w:bCs/>
              </w:rPr>
              <w:t>3.5</w:t>
            </w:r>
          </w:p>
        </w:tc>
        <w:tc>
          <w:tcPr>
            <w:tcW w:w="7085" w:type="dxa"/>
          </w:tcPr>
          <w:p w14:paraId="7DE649BC" w14:textId="77777777" w:rsidR="00FE4B1B" w:rsidRPr="004B5BA0" w:rsidRDefault="00FE4B1B">
            <w:pPr>
              <w:pStyle w:val="Normal1"/>
              <w:rPr>
                <w:rFonts w:eastAsia="Arial" w:cs="Calibri"/>
              </w:rPr>
            </w:pPr>
            <w:r w:rsidRPr="004B5BA0">
              <w:rPr>
                <w:rFonts w:eastAsia="Arial" w:cs="Calibri"/>
              </w:rPr>
              <w:t>Please self-certify that, in the Tenderer/Guarantor’s most recent two years’ statutory accounts submitted to Companies House or the equivalent in other jurisdictions, the Tenderer had an interest cover ratio greater than or equal to 1 in each year.</w:t>
            </w:r>
            <w:r w:rsidRPr="004B5BA0">
              <w:rPr>
                <w:rFonts w:eastAsia="Arial" w:cs="Calibri"/>
              </w:rPr>
              <w:tab/>
            </w:r>
            <w:r w:rsidRPr="004B5BA0">
              <w:rPr>
                <w:rFonts w:eastAsia="Arial" w:cs="Calibri"/>
              </w:rPr>
              <w:tab/>
            </w:r>
          </w:p>
        </w:tc>
        <w:tc>
          <w:tcPr>
            <w:tcW w:w="1564" w:type="dxa"/>
            <w:gridSpan w:val="3"/>
            <w:vAlign w:val="center"/>
          </w:tcPr>
          <w:p w14:paraId="06A7A6F0" w14:textId="77777777" w:rsidR="00FE4B1B" w:rsidRPr="004B5BA0" w:rsidRDefault="00FE4B1B">
            <w:pPr>
              <w:pStyle w:val="Normal1"/>
              <w:rPr>
                <w:rFonts w:cs="Calibri"/>
              </w:rPr>
            </w:pPr>
            <w:r w:rsidRPr="004B5BA0">
              <w:rPr>
                <w:rFonts w:eastAsia="Arial" w:cs="Calibri"/>
              </w:rPr>
              <w:t xml:space="preserve">Yes </w:t>
            </w:r>
            <w:r w:rsidRPr="004B5BA0">
              <w:rPr>
                <w:rFonts w:ascii="Segoe UI Symbol" w:eastAsia="MS Gothic" w:hAnsi="Segoe UI Symbol" w:cs="Segoe UI Symbol"/>
              </w:rPr>
              <w:t>☐</w:t>
            </w:r>
          </w:p>
          <w:p w14:paraId="68BBFF8E" w14:textId="728D2A41" w:rsidR="00FE4B1B" w:rsidRPr="004B5BA0" w:rsidRDefault="00FE4B1B">
            <w:pPr>
              <w:pStyle w:val="Normal1"/>
              <w:rPr>
                <w:rFonts w:eastAsia="Arial" w:cs="Calibri"/>
              </w:rPr>
            </w:pPr>
            <w:r w:rsidRPr="004B5BA0">
              <w:rPr>
                <w:rFonts w:eastAsia="Arial" w:cs="Calibri"/>
              </w:rPr>
              <w:t>No</w:t>
            </w:r>
            <w:r w:rsidR="00F46F82">
              <w:rPr>
                <w:rFonts w:eastAsia="Arial" w:cs="Calibri"/>
              </w:rPr>
              <w:t xml:space="preserve"> </w:t>
            </w:r>
            <w:r w:rsidRPr="004B5BA0">
              <w:rPr>
                <w:rFonts w:ascii="Segoe UI Symbol" w:eastAsia="MS Gothic" w:hAnsi="Segoe UI Symbol" w:cs="Segoe UI Symbol"/>
              </w:rPr>
              <w:t>☐</w:t>
            </w:r>
          </w:p>
        </w:tc>
      </w:tr>
      <w:tr w:rsidR="00FE4B1B" w:rsidRPr="004B5BA0" w14:paraId="03FF7F36" w14:textId="77777777">
        <w:trPr>
          <w:trHeight w:val="553"/>
        </w:trPr>
        <w:tc>
          <w:tcPr>
            <w:tcW w:w="1132" w:type="dxa"/>
            <w:tcBorders>
              <w:top w:val="single" w:sz="6" w:space="0" w:color="000000"/>
              <w:bottom w:val="single" w:sz="6" w:space="0" w:color="000000"/>
            </w:tcBorders>
            <w:shd w:val="clear" w:color="auto" w:fill="B8CCE4"/>
            <w:vAlign w:val="center"/>
          </w:tcPr>
          <w:p w14:paraId="52245A4A" w14:textId="77777777" w:rsidR="00FE4B1B" w:rsidRPr="004B5BA0" w:rsidRDefault="00FE4B1B">
            <w:pPr>
              <w:pStyle w:val="Normal1"/>
              <w:widowControl w:val="0"/>
              <w:rPr>
                <w:rFonts w:cs="Calibri"/>
                <w:bCs/>
              </w:rPr>
            </w:pPr>
            <w:r w:rsidRPr="004B5BA0">
              <w:rPr>
                <w:rFonts w:cs="Calibri"/>
                <w:bCs/>
              </w:rPr>
              <w:t>3.6</w:t>
            </w:r>
          </w:p>
        </w:tc>
        <w:tc>
          <w:tcPr>
            <w:tcW w:w="7085" w:type="dxa"/>
          </w:tcPr>
          <w:p w14:paraId="57A8B993" w14:textId="77777777" w:rsidR="00FE4B1B" w:rsidRPr="004B5BA0" w:rsidDel="004C7F0C" w:rsidRDefault="00FE4B1B">
            <w:pPr>
              <w:pStyle w:val="Normal1"/>
              <w:widowControl w:val="0"/>
              <w:rPr>
                <w:rFonts w:ascii="Arial" w:eastAsia="Arial" w:hAnsi="Arial"/>
                <w:highlight w:val="green"/>
              </w:rPr>
            </w:pPr>
            <w:r w:rsidRPr="004B5BA0">
              <w:rPr>
                <w:rFonts w:eastAsia="Arial" w:cs="Calibri"/>
              </w:rPr>
              <w:t xml:space="preserve">Tenderers are required to pass both the turnover test at 3.2 and at least 2 out of the 3 financial tests included at 3.3 to 3.5. If insufficient tests have been passed, then the Tenderer is required to explain what potential mitigations and / </w:t>
            </w:r>
            <w:r w:rsidRPr="004B5BA0">
              <w:rPr>
                <w:rFonts w:cs="Calibri"/>
              </w:rPr>
              <w:t>or what other supporting information can be used to demonstrate that the organisation does meet the relevant threshold</w:t>
            </w:r>
            <w:r w:rsidRPr="004B5BA0">
              <w:rPr>
                <w:rFonts w:eastAsia="Arial" w:cs="Calibri"/>
              </w:rPr>
              <w:t>. GMCA &amp; TfGM reserve the right to ask for additional evidence to validate the mitigations and or measures a Tenderer is relying upon to demonstrate the reliability/sustainability of the organisation. Please use an Annex if necessary.</w:t>
            </w:r>
          </w:p>
        </w:tc>
        <w:tc>
          <w:tcPr>
            <w:tcW w:w="1564" w:type="dxa"/>
            <w:gridSpan w:val="3"/>
            <w:vAlign w:val="center"/>
          </w:tcPr>
          <w:p w14:paraId="7EE41D6E" w14:textId="77777777" w:rsidR="00FE4B1B" w:rsidRPr="004B5BA0" w:rsidRDefault="00FE4B1B">
            <w:pPr>
              <w:pStyle w:val="Normal1"/>
              <w:rPr>
                <w:rFonts w:eastAsia="Arial" w:cs="Calibri"/>
              </w:rPr>
            </w:pPr>
            <w:r w:rsidRPr="004B5BA0">
              <w:rPr>
                <w:rFonts w:eastAsia="Arial" w:cs="Calibri"/>
              </w:rPr>
              <w:t xml:space="preserve">Yes </w:t>
            </w:r>
            <w:r w:rsidRPr="004B5BA0">
              <w:rPr>
                <w:rFonts w:ascii="Segoe UI Symbol" w:eastAsia="Arial" w:hAnsi="Segoe UI Symbol" w:cs="Segoe UI Symbol"/>
              </w:rPr>
              <w:t>☐</w:t>
            </w:r>
          </w:p>
          <w:p w14:paraId="104A0DC9" w14:textId="516605E5" w:rsidR="00FE4B1B" w:rsidRPr="004B5BA0" w:rsidRDefault="00FE4B1B">
            <w:pPr>
              <w:pStyle w:val="Normal1"/>
              <w:rPr>
                <w:rFonts w:eastAsia="Arial" w:cs="Calibri"/>
              </w:rPr>
            </w:pPr>
            <w:r w:rsidRPr="004B5BA0">
              <w:rPr>
                <w:rFonts w:eastAsia="Arial" w:cs="Calibri"/>
              </w:rPr>
              <w:t>No</w:t>
            </w:r>
            <w:r w:rsidR="00F46F82">
              <w:rPr>
                <w:rFonts w:eastAsia="Arial" w:cs="Calibri"/>
              </w:rPr>
              <w:t xml:space="preserve"> </w:t>
            </w:r>
            <w:r w:rsidRPr="004B5BA0">
              <w:rPr>
                <w:rFonts w:ascii="Segoe UI Symbol" w:eastAsia="Arial" w:hAnsi="Segoe UI Symbol" w:cs="Segoe UI Symbol"/>
              </w:rPr>
              <w:t>☐</w:t>
            </w:r>
          </w:p>
        </w:tc>
      </w:tr>
      <w:tr w:rsidR="00FE4B1B" w:rsidRPr="004B5BA0" w14:paraId="5776EAD0" w14:textId="77777777">
        <w:tc>
          <w:tcPr>
            <w:tcW w:w="1132" w:type="dxa"/>
            <w:tcBorders>
              <w:top w:val="single" w:sz="6" w:space="0" w:color="000000"/>
              <w:bottom w:val="single" w:sz="6" w:space="0" w:color="000000"/>
            </w:tcBorders>
            <w:shd w:val="clear" w:color="auto" w:fill="B8CCE4"/>
            <w:vAlign w:val="center"/>
          </w:tcPr>
          <w:p w14:paraId="7BBFEE04" w14:textId="77777777" w:rsidR="00FE4B1B" w:rsidRPr="004B5BA0" w:rsidRDefault="00FE4B1B">
            <w:pPr>
              <w:pStyle w:val="Normal1"/>
              <w:widowControl w:val="0"/>
              <w:rPr>
                <w:rFonts w:cs="Calibri"/>
                <w:bCs/>
              </w:rPr>
            </w:pPr>
            <w:r w:rsidRPr="004B5BA0">
              <w:rPr>
                <w:rFonts w:eastAsia="Arial" w:cs="Calibri"/>
                <w:bCs/>
              </w:rPr>
              <w:t>3.7(a)</w:t>
            </w:r>
          </w:p>
        </w:tc>
        <w:tc>
          <w:tcPr>
            <w:tcW w:w="7085" w:type="dxa"/>
          </w:tcPr>
          <w:p w14:paraId="0D1B0086" w14:textId="77777777" w:rsidR="00FE4B1B" w:rsidRPr="004B5BA0" w:rsidRDefault="00FE4B1B">
            <w:pPr>
              <w:pStyle w:val="Normal1"/>
              <w:spacing w:before="100"/>
              <w:rPr>
                <w:rFonts w:ascii="Arial" w:hAnsi="Arial"/>
                <w:highlight w:val="green"/>
              </w:rPr>
            </w:pPr>
            <w:r w:rsidRPr="004B5BA0">
              <w:rPr>
                <w:rFonts w:eastAsia="Arial" w:cs="Calibri"/>
              </w:rPr>
              <w:t>Please self-certify that the two years’ statutory accounts being relied upon for the Tenderer or its Guarantor to pass the Economic and Financial Standing Tests set out in Section 3 of this ITT are unqualified audited accounts.</w:t>
            </w:r>
          </w:p>
        </w:tc>
        <w:tc>
          <w:tcPr>
            <w:tcW w:w="1564" w:type="dxa"/>
            <w:gridSpan w:val="3"/>
          </w:tcPr>
          <w:p w14:paraId="5FEFCBE6" w14:textId="77777777" w:rsidR="00FE4B1B" w:rsidRPr="004B5BA0" w:rsidRDefault="00FE4B1B">
            <w:pPr>
              <w:pStyle w:val="Normal1"/>
              <w:rPr>
                <w:rFonts w:eastAsia="Arial" w:cs="Calibri"/>
              </w:rPr>
            </w:pPr>
            <w:r w:rsidRPr="004B5BA0">
              <w:rPr>
                <w:rFonts w:eastAsia="Arial" w:cs="Calibri"/>
              </w:rPr>
              <w:t xml:space="preserve">Yes </w:t>
            </w:r>
            <w:r w:rsidRPr="004B5BA0">
              <w:rPr>
                <w:rFonts w:ascii="Segoe UI Symbol" w:eastAsia="Arial" w:hAnsi="Segoe UI Symbol" w:cs="Segoe UI Symbol"/>
              </w:rPr>
              <w:t>☐</w:t>
            </w:r>
          </w:p>
          <w:p w14:paraId="0D6E31BD" w14:textId="7462CDC9" w:rsidR="00FE4B1B" w:rsidRPr="004B5BA0" w:rsidRDefault="00FE4B1B">
            <w:pPr>
              <w:pStyle w:val="Normal1"/>
              <w:widowControl w:val="0"/>
              <w:rPr>
                <w:rFonts w:cs="Calibri"/>
              </w:rPr>
            </w:pPr>
            <w:r w:rsidRPr="004B5BA0">
              <w:rPr>
                <w:rFonts w:eastAsia="Arial" w:cs="Calibri"/>
              </w:rPr>
              <w:t>No</w:t>
            </w:r>
            <w:r w:rsidR="00F46F82">
              <w:rPr>
                <w:rFonts w:eastAsia="Arial" w:cs="Calibri"/>
              </w:rPr>
              <w:t xml:space="preserve"> </w:t>
            </w:r>
            <w:r w:rsidRPr="004B5BA0">
              <w:rPr>
                <w:rFonts w:ascii="Segoe UI Symbol" w:eastAsia="Arial" w:hAnsi="Segoe UI Symbol" w:cs="Segoe UI Symbol"/>
              </w:rPr>
              <w:t>☐</w:t>
            </w:r>
          </w:p>
        </w:tc>
      </w:tr>
      <w:tr w:rsidR="00FE4B1B" w:rsidRPr="004B5BA0" w14:paraId="43B39BE0" w14:textId="77777777">
        <w:trPr>
          <w:trHeight w:val="1545"/>
        </w:trPr>
        <w:tc>
          <w:tcPr>
            <w:tcW w:w="1132" w:type="dxa"/>
            <w:tcBorders>
              <w:top w:val="single" w:sz="6" w:space="0" w:color="000000"/>
              <w:bottom w:val="single" w:sz="6" w:space="0" w:color="000000"/>
            </w:tcBorders>
            <w:shd w:val="clear" w:color="auto" w:fill="B8CCE4"/>
            <w:vAlign w:val="center"/>
          </w:tcPr>
          <w:p w14:paraId="081B0E86" w14:textId="77777777" w:rsidR="00FE4B1B" w:rsidRPr="004B5BA0" w:rsidRDefault="00FE4B1B">
            <w:pPr>
              <w:pStyle w:val="Normal1"/>
              <w:widowControl w:val="0"/>
              <w:rPr>
                <w:rFonts w:eastAsia="Arial" w:cs="Calibri"/>
                <w:bCs/>
              </w:rPr>
            </w:pPr>
            <w:r w:rsidRPr="004B5BA0">
              <w:rPr>
                <w:rFonts w:eastAsia="Arial" w:cs="Calibri"/>
                <w:bCs/>
              </w:rPr>
              <w:t>3.7(b)</w:t>
            </w:r>
          </w:p>
        </w:tc>
        <w:tc>
          <w:tcPr>
            <w:tcW w:w="7085" w:type="dxa"/>
          </w:tcPr>
          <w:p w14:paraId="1108DFCF" w14:textId="77777777" w:rsidR="00FE4B1B" w:rsidRPr="004B5BA0" w:rsidRDefault="00FE4B1B">
            <w:pPr>
              <w:pStyle w:val="Normal1"/>
              <w:spacing w:before="240"/>
              <w:rPr>
                <w:rFonts w:ascii="Arial" w:hAnsi="Arial"/>
                <w:highlight w:val="green"/>
              </w:rPr>
            </w:pPr>
            <w:r w:rsidRPr="004B5BA0">
              <w:rPr>
                <w:rFonts w:eastAsia="Arial" w:cs="Calibri"/>
              </w:rPr>
              <w:t>If answered ‘No’ to 3.7a) then please provide evidence in line with Financial Test Definitions &amp; Potential Mitigations within this tender document.</w:t>
            </w:r>
          </w:p>
        </w:tc>
        <w:tc>
          <w:tcPr>
            <w:tcW w:w="1564" w:type="dxa"/>
            <w:gridSpan w:val="3"/>
          </w:tcPr>
          <w:p w14:paraId="1C7EB35C" w14:textId="77777777" w:rsidR="00FE4B1B" w:rsidRPr="004B5BA0" w:rsidRDefault="00FE4B1B">
            <w:pPr>
              <w:pStyle w:val="Normal1"/>
              <w:rPr>
                <w:rFonts w:eastAsia="Arial" w:cs="Calibri"/>
              </w:rPr>
            </w:pPr>
          </w:p>
        </w:tc>
      </w:tr>
      <w:tr w:rsidR="00FE4B1B" w:rsidRPr="004B5BA0" w14:paraId="05B0BFFB" w14:textId="77777777">
        <w:trPr>
          <w:gridAfter w:val="1"/>
          <w:wAfter w:w="34" w:type="dxa"/>
          <w:trHeight w:val="382"/>
        </w:trPr>
        <w:tc>
          <w:tcPr>
            <w:tcW w:w="9747" w:type="dxa"/>
            <w:gridSpan w:val="4"/>
            <w:shd w:val="clear" w:color="auto" w:fill="B8CCE4"/>
            <w:vAlign w:val="center"/>
          </w:tcPr>
          <w:p w14:paraId="5C6FB6D7" w14:textId="77777777" w:rsidR="00FE4B1B" w:rsidRPr="004B5BA0" w:rsidRDefault="00FE4B1B">
            <w:pPr>
              <w:pStyle w:val="Normal1"/>
              <w:spacing w:before="60" w:after="60" w:line="240" w:lineRule="auto"/>
              <w:rPr>
                <w:rFonts w:eastAsia="Arial"/>
              </w:rPr>
            </w:pPr>
            <w:r w:rsidRPr="004B5BA0">
              <w:rPr>
                <w:rFonts w:eastAsia="Arial"/>
                <w:b/>
                <w:bCs/>
              </w:rPr>
              <w:t xml:space="preserve">Guarantee </w:t>
            </w:r>
          </w:p>
          <w:p w14:paraId="44C64779" w14:textId="77777777" w:rsidR="00FE4B1B" w:rsidRPr="004B5BA0" w:rsidRDefault="00FE4B1B">
            <w:pPr>
              <w:pStyle w:val="Normal1"/>
              <w:spacing w:before="60" w:after="60" w:line="240" w:lineRule="auto"/>
              <w:rPr>
                <w:rFonts w:eastAsia="Arial"/>
                <w:b/>
                <w:bCs/>
              </w:rPr>
            </w:pPr>
          </w:p>
        </w:tc>
      </w:tr>
      <w:tr w:rsidR="00FE4B1B" w:rsidRPr="004B5BA0" w14:paraId="617E4E00" w14:textId="77777777">
        <w:tc>
          <w:tcPr>
            <w:tcW w:w="1132" w:type="dxa"/>
            <w:tcBorders>
              <w:top w:val="single" w:sz="6" w:space="0" w:color="000000"/>
              <w:bottom w:val="single" w:sz="8" w:space="0" w:color="000000"/>
            </w:tcBorders>
            <w:shd w:val="clear" w:color="auto" w:fill="B8CCE4"/>
            <w:vAlign w:val="center"/>
          </w:tcPr>
          <w:p w14:paraId="68C1BD8C" w14:textId="77777777" w:rsidR="00FE4B1B" w:rsidRPr="004B5BA0" w:rsidRDefault="00FE4B1B">
            <w:pPr>
              <w:pStyle w:val="Normal1"/>
              <w:widowControl w:val="0"/>
              <w:rPr>
                <w:rFonts w:eastAsia="Arial" w:cs="Calibri"/>
                <w:bCs/>
              </w:rPr>
            </w:pPr>
            <w:r w:rsidRPr="004B5BA0">
              <w:rPr>
                <w:rFonts w:eastAsia="Arial" w:cs="Calibri"/>
                <w:bCs/>
              </w:rPr>
              <w:t>3.8</w:t>
            </w:r>
          </w:p>
        </w:tc>
        <w:tc>
          <w:tcPr>
            <w:tcW w:w="7094" w:type="dxa"/>
            <w:gridSpan w:val="2"/>
          </w:tcPr>
          <w:p w14:paraId="6B919AFE" w14:textId="77777777" w:rsidR="00FE4B1B" w:rsidRPr="004B5BA0" w:rsidRDefault="00FE4B1B">
            <w:pPr>
              <w:pStyle w:val="Normal1"/>
              <w:spacing w:before="100"/>
              <w:rPr>
                <w:rFonts w:eastAsia="Arial" w:cs="Calibri"/>
              </w:rPr>
            </w:pPr>
            <w:r w:rsidRPr="004B5BA0">
              <w:rPr>
                <w:rFonts w:eastAsia="Arial" w:cs="Calibri"/>
              </w:rPr>
              <w:t>Please self-certify that the Tenderer confirms acceptance of GMCA &amp; TfGM’s requirement regarding the provision of a Guarantee, including the ability to obtain an appropriate letter of support from a Guarantor for the contractual performance of the Tenderer.</w:t>
            </w:r>
          </w:p>
          <w:p w14:paraId="4BF3FB22" w14:textId="77777777" w:rsidR="00FE4B1B" w:rsidRPr="004B5BA0" w:rsidRDefault="00FE4B1B">
            <w:pPr>
              <w:pStyle w:val="Normal1"/>
              <w:spacing w:before="100"/>
              <w:rPr>
                <w:rFonts w:eastAsia="Arial" w:cs="Calibri"/>
              </w:rPr>
            </w:pPr>
            <w:r w:rsidRPr="004B5BA0">
              <w:rPr>
                <w:rFonts w:eastAsia="Arial" w:cs="Calibri"/>
              </w:rPr>
              <w:t xml:space="preserve">Note that this will only be called upon </w:t>
            </w:r>
            <w:proofErr w:type="gramStart"/>
            <w:r w:rsidRPr="004B5BA0">
              <w:rPr>
                <w:rFonts w:eastAsia="Arial" w:cs="Calibri"/>
              </w:rPr>
              <w:t>in the event that</w:t>
            </w:r>
            <w:proofErr w:type="gramEnd"/>
            <w:r w:rsidRPr="004B5BA0">
              <w:rPr>
                <w:rFonts w:eastAsia="Arial" w:cs="Calibri"/>
              </w:rPr>
              <w:t xml:space="preserve"> the Tenderer is successful.</w:t>
            </w:r>
          </w:p>
        </w:tc>
        <w:tc>
          <w:tcPr>
            <w:tcW w:w="1555" w:type="dxa"/>
            <w:gridSpan w:val="2"/>
            <w:vAlign w:val="center"/>
          </w:tcPr>
          <w:p w14:paraId="69F620BD" w14:textId="77777777" w:rsidR="00FE4B1B" w:rsidRPr="004B5BA0" w:rsidRDefault="00FE4B1B">
            <w:pPr>
              <w:pStyle w:val="Normal1"/>
              <w:rPr>
                <w:rFonts w:eastAsia="Arial" w:cs="Calibri"/>
              </w:rPr>
            </w:pPr>
            <w:r w:rsidRPr="004B5BA0">
              <w:rPr>
                <w:rFonts w:eastAsia="Arial" w:cs="Calibri"/>
              </w:rPr>
              <w:t xml:space="preserve">Yes </w:t>
            </w:r>
            <w:r w:rsidRPr="004B5BA0">
              <w:rPr>
                <w:rFonts w:ascii="Segoe UI Symbol" w:eastAsia="Arial" w:hAnsi="Segoe UI Symbol" w:cs="Segoe UI Symbol"/>
              </w:rPr>
              <w:t>☐</w:t>
            </w:r>
          </w:p>
          <w:p w14:paraId="2252E740" w14:textId="26CCAE74" w:rsidR="00FE4B1B" w:rsidRPr="004B5BA0" w:rsidRDefault="00FE4B1B">
            <w:pPr>
              <w:pStyle w:val="Normal1"/>
              <w:rPr>
                <w:rFonts w:eastAsia="Arial" w:cs="Calibri"/>
              </w:rPr>
            </w:pPr>
            <w:r w:rsidRPr="004B5BA0">
              <w:rPr>
                <w:rFonts w:eastAsia="Arial" w:cs="Calibri"/>
              </w:rPr>
              <w:t>No</w:t>
            </w:r>
            <w:r w:rsidR="00F46F82">
              <w:rPr>
                <w:rFonts w:eastAsia="Arial" w:cs="Calibri"/>
              </w:rPr>
              <w:t xml:space="preserve"> </w:t>
            </w:r>
            <w:r w:rsidRPr="004B5BA0">
              <w:rPr>
                <w:rFonts w:ascii="Segoe UI Symbol" w:eastAsia="Arial" w:hAnsi="Segoe UI Symbol" w:cs="Segoe UI Symbol"/>
              </w:rPr>
              <w:t>☐</w:t>
            </w:r>
          </w:p>
        </w:tc>
      </w:tr>
    </w:tbl>
    <w:p w14:paraId="048119EF" w14:textId="77777777" w:rsidR="00FE4B1B" w:rsidRPr="004B5BA0" w:rsidRDefault="00FE4B1B" w:rsidP="00FE4B1B">
      <w:pPr>
        <w:spacing w:line="252" w:lineRule="auto"/>
        <w:jc w:val="both"/>
        <w:rPr>
          <w:vanish/>
          <w:color w:val="000000"/>
          <w:sz w:val="24"/>
          <w:szCs w:val="24"/>
        </w:rPr>
      </w:pPr>
    </w:p>
    <w:p w14:paraId="67CC951A" w14:textId="77777777" w:rsidR="00FE4B1B" w:rsidRPr="004B5BA0" w:rsidRDefault="00FE4B1B" w:rsidP="00FE4B1B">
      <w:pPr>
        <w:pStyle w:val="Normal1"/>
        <w:ind w:left="454"/>
        <w:rPr>
          <w:rFonts w:cs="Calibri"/>
        </w:rPr>
      </w:pPr>
    </w:p>
    <w:p w14:paraId="1F51CA9B" w14:textId="102BF164" w:rsidR="00FE4B1B" w:rsidRPr="007B4608" w:rsidRDefault="00FE4B1B" w:rsidP="00CD7323">
      <w:pPr>
        <w:rPr>
          <w:b/>
          <w:bCs/>
        </w:rPr>
      </w:pPr>
      <w:r w:rsidRPr="007B4608">
        <w:rPr>
          <w:b/>
          <w:bCs/>
        </w:rPr>
        <w:t>QUESTION 4:</w:t>
      </w:r>
      <w:r w:rsidRPr="007B4608">
        <w:rPr>
          <w:b/>
          <w:bCs/>
        </w:rPr>
        <w:tab/>
      </w:r>
      <w:bookmarkStart w:id="164" w:name="_Hlk116491706"/>
      <w:r w:rsidRPr="007B4608">
        <w:rPr>
          <w:b/>
          <w:bCs/>
        </w:rPr>
        <w:t>TECHNICAL AND PROFESSIONAL CAPABILITY</w:t>
      </w:r>
      <w:bookmarkEnd w:id="164"/>
    </w:p>
    <w:p w14:paraId="1FD667FD" w14:textId="5C9F7F22" w:rsidR="00FE4B1B" w:rsidRDefault="00FE4B1B" w:rsidP="00FE4B1B">
      <w:pPr>
        <w:pStyle w:val="8TfGMStandardDocumentText"/>
        <w:jc w:val="both"/>
      </w:pPr>
      <w:bookmarkStart w:id="165" w:name="_Hlk111209465"/>
      <w:r>
        <w:t>Tenderers</w:t>
      </w:r>
      <w:r w:rsidRPr="00F97679">
        <w:t xml:space="preserve"> must be able to demonstrate and evidence their ability to deliver against the </w:t>
      </w:r>
      <w:r w:rsidR="001F3BBB" w:rsidRPr="001F3BBB">
        <w:t>AVA</w:t>
      </w:r>
      <w:r>
        <w:t xml:space="preserve"> System R</w:t>
      </w:r>
      <w:r w:rsidRPr="00F97679">
        <w:t xml:space="preserve">equirements described in Annex A, supported by relevant and transferable </w:t>
      </w:r>
      <w:bookmarkStart w:id="166" w:name="_Int_j8baL3mB"/>
      <w:proofErr w:type="gramStart"/>
      <w:r w:rsidRPr="00F97679">
        <w:t>past experience</w:t>
      </w:r>
      <w:bookmarkEnd w:id="166"/>
      <w:proofErr w:type="gramEnd"/>
      <w:r w:rsidRPr="00F97679">
        <w:t xml:space="preserve"> and achievements as well as appropriate management systems and reporting mechanisms.</w:t>
      </w:r>
    </w:p>
    <w:p w14:paraId="7F6019EA" w14:textId="5FF11A25" w:rsidR="00FE4B1B" w:rsidRPr="00F97679" w:rsidRDefault="00FE4B1B" w:rsidP="00FE4B1B">
      <w:pPr>
        <w:pStyle w:val="8TfGMStandardDocumentText"/>
        <w:jc w:val="both"/>
      </w:pPr>
      <w:r w:rsidRPr="00F97679">
        <w:t>If there is insufficient space for you to provide a full and comprehensive response, please use a cross-referenced document.</w:t>
      </w:r>
      <w:r w:rsidR="00F46F82">
        <w:t xml:space="preserve"> </w:t>
      </w:r>
      <w:r w:rsidRPr="00F97679">
        <w:t>Please note that a lack of appropriate referencing may result in that part of the response being unmarked.</w:t>
      </w:r>
    </w:p>
    <w:bookmarkEnd w:id="165"/>
    <w:p w14:paraId="24CF3160" w14:textId="77777777" w:rsidR="00FE4B1B" w:rsidRPr="002322E9" w:rsidRDefault="00FE4B1B" w:rsidP="00543380">
      <w:pPr>
        <w:pStyle w:val="8TfGMStandardDocumentText"/>
        <w:numPr>
          <w:ilvl w:val="0"/>
          <w:numId w:val="34"/>
        </w:numPr>
        <w:spacing w:before="240"/>
        <w:ind w:left="567" w:hanging="567"/>
        <w:jc w:val="both"/>
        <w:rPr>
          <w:b/>
        </w:rPr>
      </w:pPr>
      <w:r w:rsidRPr="00661188">
        <w:t>Please provide confirmation of any relevant trade membership accreditation and / or trade / profess</w:t>
      </w:r>
      <w:r w:rsidRPr="00172A83">
        <w:t>ion</w:t>
      </w:r>
      <w:r w:rsidRPr="002322E9">
        <w:t>al register(s).</w:t>
      </w:r>
      <w:r w:rsidRPr="00B67946">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FE4B1B" w:rsidRPr="004B5BA0" w14:paraId="55FFD8DE" w14:textId="77777777">
        <w:tc>
          <w:tcPr>
            <w:tcW w:w="9242" w:type="dxa"/>
            <w:shd w:val="clear" w:color="auto" w:fill="B8CCE4"/>
          </w:tcPr>
          <w:p w14:paraId="3BA60405" w14:textId="77777777" w:rsidR="00FE4B1B" w:rsidRPr="004B5BA0" w:rsidRDefault="00FE4B1B">
            <w:pPr>
              <w:keepNext/>
              <w:spacing w:before="60" w:after="60" w:line="276" w:lineRule="auto"/>
              <w:rPr>
                <w:b/>
                <w:sz w:val="24"/>
                <w:szCs w:val="24"/>
              </w:rPr>
            </w:pPr>
            <w:r w:rsidRPr="004B5BA0">
              <w:rPr>
                <w:b/>
                <w:sz w:val="24"/>
                <w:szCs w:val="24"/>
              </w:rPr>
              <w:t>EVIDENCE OF REGISTRATION WITH APPROPRIATE PROFESSIONAL / TRADE BODY</w:t>
            </w:r>
          </w:p>
          <w:p w14:paraId="6AF50CFB" w14:textId="77777777" w:rsidR="00FE4B1B" w:rsidRPr="004B5BA0" w:rsidRDefault="00FE4B1B">
            <w:pPr>
              <w:keepNext/>
              <w:spacing w:before="60" w:after="60" w:line="276" w:lineRule="auto"/>
              <w:rPr>
                <w:sz w:val="24"/>
                <w:szCs w:val="24"/>
              </w:rPr>
            </w:pPr>
            <w:r w:rsidRPr="004B5BA0">
              <w:rPr>
                <w:sz w:val="24"/>
                <w:szCs w:val="24"/>
              </w:rPr>
              <w:t xml:space="preserve">EITHER INSERT REQUIRED DETAILS OR STATE 'NONE' </w:t>
            </w:r>
          </w:p>
        </w:tc>
      </w:tr>
      <w:tr w:rsidR="00FE4B1B" w:rsidRPr="004B5BA0" w14:paraId="2CE6C70E" w14:textId="77777777">
        <w:trPr>
          <w:trHeight w:val="1035"/>
        </w:trPr>
        <w:tc>
          <w:tcPr>
            <w:tcW w:w="9242" w:type="dxa"/>
            <w:shd w:val="clear" w:color="auto" w:fill="auto"/>
          </w:tcPr>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945"/>
              <w:gridCol w:w="1971"/>
              <w:gridCol w:w="2090"/>
            </w:tblGrid>
            <w:tr w:rsidR="00FE4B1B" w:rsidRPr="004B5BA0" w14:paraId="6407F3A1" w14:textId="77777777">
              <w:tc>
                <w:tcPr>
                  <w:tcW w:w="2210" w:type="dxa"/>
                  <w:shd w:val="clear" w:color="auto" w:fill="auto"/>
                </w:tcPr>
                <w:p w14:paraId="532F94D7" w14:textId="77777777" w:rsidR="00FE4B1B" w:rsidRPr="004B5BA0" w:rsidRDefault="00FE4B1B">
                  <w:pPr>
                    <w:overflowPunct w:val="0"/>
                    <w:autoSpaceDE w:val="0"/>
                    <w:autoSpaceDN w:val="0"/>
                    <w:adjustRightInd w:val="0"/>
                    <w:spacing w:before="120" w:after="120"/>
                    <w:jc w:val="both"/>
                    <w:textAlignment w:val="baseline"/>
                    <w:rPr>
                      <w:sz w:val="24"/>
                      <w:szCs w:val="24"/>
                    </w:rPr>
                  </w:pPr>
                  <w:r w:rsidRPr="004B5BA0">
                    <w:rPr>
                      <w:b/>
                      <w:bCs/>
                      <w:sz w:val="24"/>
                      <w:szCs w:val="24"/>
                    </w:rPr>
                    <w:t>Evaluation</w:t>
                  </w:r>
                  <w:r w:rsidRPr="004B5BA0">
                    <w:rPr>
                      <w:sz w:val="24"/>
                      <w:szCs w:val="24"/>
                    </w:rPr>
                    <w:t xml:space="preserve"> </w:t>
                  </w:r>
                </w:p>
              </w:tc>
              <w:tc>
                <w:tcPr>
                  <w:tcW w:w="1945" w:type="dxa"/>
                  <w:shd w:val="clear" w:color="auto" w:fill="auto"/>
                </w:tcPr>
                <w:p w14:paraId="636DCDED" w14:textId="77777777" w:rsidR="00FE4B1B" w:rsidRPr="004B5BA0" w:rsidRDefault="00FE4B1B">
                  <w:pPr>
                    <w:overflowPunct w:val="0"/>
                    <w:autoSpaceDE w:val="0"/>
                    <w:autoSpaceDN w:val="0"/>
                    <w:adjustRightInd w:val="0"/>
                    <w:spacing w:before="120" w:after="120"/>
                    <w:jc w:val="both"/>
                    <w:textAlignment w:val="baseline"/>
                    <w:rPr>
                      <w:sz w:val="24"/>
                      <w:szCs w:val="24"/>
                    </w:rPr>
                  </w:pPr>
                  <w:r w:rsidRPr="004B5BA0">
                    <w:rPr>
                      <w:sz w:val="24"/>
                      <w:szCs w:val="24"/>
                    </w:rPr>
                    <w:t xml:space="preserve">Information only </w:t>
                  </w:r>
                </w:p>
              </w:tc>
              <w:tc>
                <w:tcPr>
                  <w:tcW w:w="1971" w:type="dxa"/>
                  <w:shd w:val="clear" w:color="auto" w:fill="auto"/>
                </w:tcPr>
                <w:p w14:paraId="0681E46D" w14:textId="2BA9E808" w:rsidR="00FE4B1B" w:rsidRPr="004B5BA0" w:rsidRDefault="005C7C4A">
                  <w:pPr>
                    <w:overflowPunct w:val="0"/>
                    <w:autoSpaceDE w:val="0"/>
                    <w:autoSpaceDN w:val="0"/>
                    <w:adjustRightInd w:val="0"/>
                    <w:spacing w:before="120" w:after="120"/>
                    <w:jc w:val="both"/>
                    <w:textAlignment w:val="baseline"/>
                    <w:rPr>
                      <w:b/>
                      <w:bCs/>
                      <w:sz w:val="24"/>
                      <w:szCs w:val="24"/>
                    </w:rPr>
                  </w:pPr>
                  <w:r>
                    <w:rPr>
                      <w:b/>
                      <w:bCs/>
                      <w:sz w:val="24"/>
                      <w:szCs w:val="24"/>
                    </w:rPr>
                    <w:t>Page</w:t>
                  </w:r>
                  <w:r w:rsidR="00FE4B1B" w:rsidRPr="004B5BA0">
                    <w:rPr>
                      <w:b/>
                      <w:bCs/>
                      <w:sz w:val="24"/>
                      <w:szCs w:val="24"/>
                    </w:rPr>
                    <w:t xml:space="preserve"> Limit</w:t>
                  </w:r>
                </w:p>
              </w:tc>
              <w:tc>
                <w:tcPr>
                  <w:tcW w:w="2090" w:type="dxa"/>
                  <w:shd w:val="clear" w:color="auto" w:fill="auto"/>
                </w:tcPr>
                <w:p w14:paraId="4024EF95" w14:textId="77777777" w:rsidR="00FE4B1B" w:rsidRPr="004B5BA0" w:rsidRDefault="00FE4B1B">
                  <w:pPr>
                    <w:overflowPunct w:val="0"/>
                    <w:autoSpaceDE w:val="0"/>
                    <w:autoSpaceDN w:val="0"/>
                    <w:adjustRightInd w:val="0"/>
                    <w:spacing w:before="120" w:after="120"/>
                    <w:jc w:val="both"/>
                    <w:textAlignment w:val="baseline"/>
                    <w:rPr>
                      <w:sz w:val="24"/>
                      <w:szCs w:val="24"/>
                    </w:rPr>
                  </w:pPr>
                  <w:r w:rsidRPr="004B5BA0">
                    <w:rPr>
                      <w:sz w:val="24"/>
                      <w:szCs w:val="24"/>
                    </w:rPr>
                    <w:t>Up to 1 A4 page</w:t>
                  </w:r>
                </w:p>
              </w:tc>
            </w:tr>
          </w:tbl>
          <w:p w14:paraId="201A52CA" w14:textId="77777777" w:rsidR="00FE4B1B" w:rsidRPr="004B5BA0" w:rsidRDefault="00FE4B1B">
            <w:pPr>
              <w:spacing w:before="60" w:after="60" w:line="276" w:lineRule="auto"/>
              <w:rPr>
                <w:sz w:val="24"/>
                <w:szCs w:val="24"/>
              </w:rPr>
            </w:pPr>
          </w:p>
        </w:tc>
      </w:tr>
    </w:tbl>
    <w:p w14:paraId="2C6F3C5A" w14:textId="77777777" w:rsidR="00FE4B1B" w:rsidRDefault="00FE4B1B" w:rsidP="00FE4B1B"/>
    <w:p w14:paraId="426B217C" w14:textId="5B94A6DA" w:rsidR="00FE4B1B" w:rsidRPr="005508C7" w:rsidRDefault="00FE4B1B" w:rsidP="00543380">
      <w:pPr>
        <w:pStyle w:val="8TfGMStandardDocumentText"/>
        <w:numPr>
          <w:ilvl w:val="0"/>
          <w:numId w:val="34"/>
        </w:numPr>
        <w:spacing w:before="240"/>
        <w:ind w:left="567" w:hanging="567"/>
        <w:jc w:val="both"/>
      </w:pPr>
      <w:r w:rsidRPr="005508C7">
        <w:t>Please provide details of your relevant experience in</w:t>
      </w:r>
      <w:r>
        <w:t xml:space="preserve"> one or more</w:t>
      </w:r>
      <w:r w:rsidRPr="005508C7">
        <w:t xml:space="preserve"> similar projects, design, built, maintain support of </w:t>
      </w:r>
      <w:r>
        <w:t xml:space="preserve">an installed and live </w:t>
      </w:r>
      <w:r w:rsidR="001F3BBB" w:rsidRPr="001F3BBB">
        <w:t xml:space="preserve">AVA </w:t>
      </w:r>
      <w:r w:rsidRPr="005508C7">
        <w:t xml:space="preserve">system with more than </w:t>
      </w:r>
      <w:r w:rsidR="001F3BBB">
        <w:t>500</w:t>
      </w:r>
      <w:r>
        <w:t xml:space="preserve"> </w:t>
      </w:r>
      <w:r w:rsidRPr="005508C7">
        <w:t>users/terminals over the last three years and indicate whether these projects have been delivered to budget.</w:t>
      </w:r>
      <w:r w:rsidRPr="000D0E44">
        <w:rPr>
          <w:b/>
          <w:bCs/>
        </w:rPr>
        <w:t xml:space="preserve"> </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381"/>
        <w:gridCol w:w="1907"/>
        <w:gridCol w:w="1903"/>
      </w:tblGrid>
      <w:tr w:rsidR="00FE4B1B" w:rsidRPr="004B5BA0" w14:paraId="0584D889" w14:textId="77777777">
        <w:tc>
          <w:tcPr>
            <w:tcW w:w="3129" w:type="dxa"/>
            <w:shd w:val="clear" w:color="auto" w:fill="B8CCE4"/>
          </w:tcPr>
          <w:p w14:paraId="22F07541" w14:textId="77777777" w:rsidR="00FE4B1B" w:rsidRPr="004B5BA0" w:rsidRDefault="00FE4B1B">
            <w:pPr>
              <w:keepNext/>
              <w:spacing w:before="60" w:after="60" w:line="276" w:lineRule="auto"/>
              <w:rPr>
                <w:b/>
                <w:sz w:val="24"/>
                <w:szCs w:val="24"/>
              </w:rPr>
            </w:pPr>
            <w:r w:rsidRPr="004B5BA0">
              <w:rPr>
                <w:b/>
                <w:sz w:val="24"/>
                <w:szCs w:val="24"/>
              </w:rPr>
              <w:t>NAME OF CLIENT</w:t>
            </w:r>
          </w:p>
        </w:tc>
        <w:tc>
          <w:tcPr>
            <w:tcW w:w="1381" w:type="dxa"/>
            <w:shd w:val="clear" w:color="auto" w:fill="B8CCE4"/>
          </w:tcPr>
          <w:p w14:paraId="7DCF04F8" w14:textId="77777777" w:rsidR="00FE4B1B" w:rsidRPr="004B5BA0" w:rsidRDefault="00FE4B1B">
            <w:pPr>
              <w:keepNext/>
              <w:spacing w:before="60" w:after="60" w:line="276" w:lineRule="auto"/>
              <w:rPr>
                <w:b/>
                <w:sz w:val="24"/>
                <w:szCs w:val="24"/>
              </w:rPr>
            </w:pPr>
            <w:r w:rsidRPr="004B5BA0">
              <w:rPr>
                <w:b/>
                <w:sz w:val="24"/>
                <w:szCs w:val="24"/>
              </w:rPr>
              <w:t>Criteria</w:t>
            </w:r>
          </w:p>
        </w:tc>
        <w:tc>
          <w:tcPr>
            <w:tcW w:w="3810" w:type="dxa"/>
            <w:gridSpan w:val="2"/>
            <w:shd w:val="clear" w:color="auto" w:fill="B8CCE4"/>
          </w:tcPr>
          <w:p w14:paraId="09FE8D71" w14:textId="77777777" w:rsidR="00FE4B1B" w:rsidRPr="004B5BA0" w:rsidRDefault="00FE4B1B">
            <w:pPr>
              <w:keepNext/>
              <w:spacing w:before="60" w:after="60" w:line="276" w:lineRule="auto"/>
              <w:rPr>
                <w:b/>
                <w:sz w:val="24"/>
                <w:szCs w:val="24"/>
              </w:rPr>
            </w:pPr>
            <w:r w:rsidRPr="004B5BA0">
              <w:rPr>
                <w:b/>
                <w:sz w:val="24"/>
                <w:szCs w:val="24"/>
              </w:rPr>
              <w:t>DESCRIPTION OF GOODS / SERVICES</w:t>
            </w:r>
          </w:p>
        </w:tc>
      </w:tr>
      <w:tr w:rsidR="00FE4B1B" w:rsidRPr="00CD7323" w14:paraId="3759E0CE" w14:textId="77777777">
        <w:trPr>
          <w:trHeight w:val="429"/>
        </w:trPr>
        <w:tc>
          <w:tcPr>
            <w:tcW w:w="3129" w:type="dxa"/>
            <w:shd w:val="clear" w:color="auto" w:fill="auto"/>
          </w:tcPr>
          <w:p w14:paraId="5473A0E3" w14:textId="77777777" w:rsidR="00FE4B1B" w:rsidRPr="00CD7323" w:rsidRDefault="00FE4B1B">
            <w:pPr>
              <w:spacing w:before="60" w:after="60" w:line="276" w:lineRule="auto"/>
              <w:rPr>
                <w:sz w:val="24"/>
                <w:szCs w:val="24"/>
              </w:rPr>
            </w:pPr>
            <w:r w:rsidRPr="00CD7323">
              <w:rPr>
                <w:b/>
                <w:bCs/>
                <w:sz w:val="24"/>
                <w:szCs w:val="24"/>
              </w:rPr>
              <w:t>Evaluation</w:t>
            </w:r>
            <w:r w:rsidRPr="00CD7323">
              <w:rPr>
                <w:sz w:val="24"/>
                <w:szCs w:val="24"/>
              </w:rPr>
              <w:t xml:space="preserve"> </w:t>
            </w:r>
          </w:p>
        </w:tc>
        <w:tc>
          <w:tcPr>
            <w:tcW w:w="1381" w:type="dxa"/>
            <w:shd w:val="clear" w:color="auto" w:fill="auto"/>
          </w:tcPr>
          <w:p w14:paraId="72F0093E" w14:textId="77777777" w:rsidR="00FE4B1B" w:rsidRPr="00CD7323" w:rsidRDefault="00FE4B1B">
            <w:pPr>
              <w:spacing w:before="60" w:after="60" w:line="276" w:lineRule="auto"/>
              <w:rPr>
                <w:sz w:val="24"/>
                <w:szCs w:val="24"/>
              </w:rPr>
            </w:pPr>
            <w:r w:rsidRPr="00CD7323">
              <w:rPr>
                <w:sz w:val="24"/>
                <w:szCs w:val="24"/>
              </w:rPr>
              <w:t xml:space="preserve">Pass / Fail </w:t>
            </w:r>
          </w:p>
        </w:tc>
        <w:tc>
          <w:tcPr>
            <w:tcW w:w="1907" w:type="dxa"/>
            <w:shd w:val="clear" w:color="auto" w:fill="auto"/>
          </w:tcPr>
          <w:p w14:paraId="7D9F751F" w14:textId="50DE4D0E" w:rsidR="00FE4B1B" w:rsidRPr="00CD7323" w:rsidRDefault="005C7C4A">
            <w:pPr>
              <w:spacing w:before="60" w:after="60" w:line="276" w:lineRule="auto"/>
              <w:rPr>
                <w:sz w:val="24"/>
                <w:szCs w:val="24"/>
              </w:rPr>
            </w:pPr>
            <w:r>
              <w:rPr>
                <w:b/>
                <w:bCs/>
                <w:sz w:val="24"/>
                <w:szCs w:val="24"/>
              </w:rPr>
              <w:t>Page</w:t>
            </w:r>
            <w:r w:rsidR="00FE4B1B" w:rsidRPr="00CD7323">
              <w:rPr>
                <w:b/>
                <w:bCs/>
                <w:sz w:val="24"/>
                <w:szCs w:val="24"/>
              </w:rPr>
              <w:t xml:space="preserve"> Limit</w:t>
            </w:r>
          </w:p>
        </w:tc>
        <w:tc>
          <w:tcPr>
            <w:tcW w:w="1903" w:type="dxa"/>
            <w:shd w:val="clear" w:color="auto" w:fill="auto"/>
          </w:tcPr>
          <w:p w14:paraId="695D3227" w14:textId="77777777" w:rsidR="00FE4B1B" w:rsidRPr="00CD7323" w:rsidRDefault="00FE4B1B">
            <w:pPr>
              <w:spacing w:before="60" w:after="60" w:line="276" w:lineRule="auto"/>
              <w:rPr>
                <w:b/>
                <w:sz w:val="24"/>
                <w:szCs w:val="24"/>
              </w:rPr>
            </w:pPr>
            <w:r w:rsidRPr="00CD7323">
              <w:rPr>
                <w:sz w:val="24"/>
                <w:szCs w:val="24"/>
              </w:rPr>
              <w:t xml:space="preserve">Up to 1 A4 </w:t>
            </w:r>
            <w:r w:rsidRPr="00CD7323" w:rsidDel="00101943">
              <w:rPr>
                <w:sz w:val="24"/>
                <w:szCs w:val="24"/>
              </w:rPr>
              <w:t>page</w:t>
            </w:r>
          </w:p>
        </w:tc>
      </w:tr>
      <w:tr w:rsidR="00FE4B1B" w:rsidRPr="00CD7323" w14:paraId="63E83D72" w14:textId="77777777">
        <w:trPr>
          <w:trHeight w:val="972"/>
        </w:trPr>
        <w:tc>
          <w:tcPr>
            <w:tcW w:w="8320" w:type="dxa"/>
            <w:gridSpan w:val="4"/>
            <w:shd w:val="clear" w:color="auto" w:fill="auto"/>
          </w:tcPr>
          <w:p w14:paraId="0E120220" w14:textId="77777777" w:rsidR="00FE4B1B" w:rsidRPr="00CD7323" w:rsidRDefault="00FE4B1B">
            <w:pPr>
              <w:spacing w:before="60" w:after="60" w:line="276" w:lineRule="auto"/>
              <w:rPr>
                <w:sz w:val="24"/>
                <w:szCs w:val="24"/>
              </w:rPr>
            </w:pPr>
          </w:p>
        </w:tc>
      </w:tr>
    </w:tbl>
    <w:p w14:paraId="5F8A249D" w14:textId="77777777" w:rsidR="00FE4B1B" w:rsidRPr="00CD7323" w:rsidRDefault="00FE4B1B" w:rsidP="00FE4B1B">
      <w:pPr>
        <w:pStyle w:val="8TfGMStandardDocumentText"/>
        <w:spacing w:before="240"/>
        <w:ind w:left="567"/>
        <w:jc w:val="both"/>
        <w:rPr>
          <w:rFonts w:asciiTheme="minorHAnsi" w:hAnsiTheme="minorHAnsi"/>
        </w:rPr>
      </w:pPr>
    </w:p>
    <w:p w14:paraId="611B44BE" w14:textId="77777777" w:rsidR="00FE4B1B" w:rsidRPr="006B1CC2" w:rsidRDefault="00FE4B1B" w:rsidP="00543380">
      <w:pPr>
        <w:pStyle w:val="8TfGMStandardDocumentText"/>
        <w:numPr>
          <w:ilvl w:val="0"/>
          <w:numId w:val="34"/>
        </w:numPr>
        <w:spacing w:before="240"/>
        <w:ind w:left="567" w:hanging="567"/>
        <w:jc w:val="both"/>
        <w:rPr>
          <w:b/>
          <w:strike/>
        </w:rPr>
      </w:pPr>
      <w:r w:rsidRPr="00CD7323">
        <w:rPr>
          <w:rFonts w:asciiTheme="minorHAnsi" w:hAnsiTheme="minorHAnsi"/>
        </w:rPr>
        <w:t>Has your organisation</w:t>
      </w:r>
      <w:r w:rsidRPr="006B1CC2">
        <w:t xml:space="preserve"> had a contract terminated early over the last three years (i.e</w:t>
      </w:r>
      <w:r>
        <w:t>.,</w:t>
      </w:r>
      <w:r w:rsidRPr="006B1CC2">
        <w:t xml:space="preserve"> before the contract termination date initially agreed)?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tblGrid>
      <w:tr w:rsidR="00FE4B1B" w:rsidRPr="004B5BA0" w14:paraId="09D3FA06" w14:textId="77777777">
        <w:trPr>
          <w:trHeight w:val="924"/>
        </w:trPr>
        <w:tc>
          <w:tcPr>
            <w:tcW w:w="5000" w:type="pct"/>
            <w:shd w:val="clear" w:color="auto" w:fill="F2F2F2"/>
          </w:tcPr>
          <w:p w14:paraId="6E291013" w14:textId="77777777" w:rsidR="00FE4B1B" w:rsidRPr="004B5BA0" w:rsidRDefault="00FE4B1B">
            <w:pPr>
              <w:keepNext/>
              <w:shd w:val="clear" w:color="auto" w:fill="B8CCE4"/>
              <w:overflowPunct w:val="0"/>
              <w:autoSpaceDE w:val="0"/>
              <w:autoSpaceDN w:val="0"/>
              <w:adjustRightInd w:val="0"/>
              <w:spacing w:before="60" w:after="60" w:line="276" w:lineRule="auto"/>
              <w:textAlignment w:val="baseline"/>
              <w:rPr>
                <w:b/>
                <w:sz w:val="24"/>
                <w:szCs w:val="24"/>
              </w:rPr>
            </w:pPr>
            <w:r w:rsidRPr="004B5BA0">
              <w:rPr>
                <w:b/>
                <w:sz w:val="24"/>
                <w:szCs w:val="24"/>
              </w:rPr>
              <w:t>Brief statement (300 words or fewer)</w:t>
            </w:r>
          </w:p>
          <w:p w14:paraId="385AAE0D" w14:textId="77777777" w:rsidR="00FE4B1B" w:rsidRPr="004B5BA0" w:rsidRDefault="00FE4B1B">
            <w:pPr>
              <w:keepNext/>
              <w:shd w:val="clear" w:color="auto" w:fill="B8CCE4"/>
              <w:overflowPunct w:val="0"/>
              <w:autoSpaceDE w:val="0"/>
              <w:autoSpaceDN w:val="0"/>
              <w:adjustRightInd w:val="0"/>
              <w:spacing w:before="60" w:after="60" w:line="276" w:lineRule="auto"/>
              <w:textAlignment w:val="baseline"/>
              <w:rPr>
                <w:sz w:val="24"/>
                <w:szCs w:val="24"/>
              </w:rPr>
            </w:pPr>
            <w:r w:rsidRPr="004B5BA0">
              <w:rPr>
                <w:sz w:val="24"/>
                <w:szCs w:val="24"/>
              </w:rPr>
              <w:t>Either insert required details or state 'None'</w:t>
            </w:r>
          </w:p>
        </w:tc>
      </w:tr>
      <w:tr w:rsidR="00FE4B1B" w:rsidRPr="004B5BA0" w14:paraId="0E06114D" w14:textId="77777777">
        <w:trPr>
          <w:trHeight w:val="2184"/>
        </w:trPr>
        <w:tc>
          <w:tcPr>
            <w:tcW w:w="5000" w:type="pct"/>
            <w:shd w:val="clear" w:color="auto" w:fill="auto"/>
          </w:tcPr>
          <w:p w14:paraId="242B6EBB"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p w14:paraId="3143B867"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bl>
    <w:p w14:paraId="19D26E33" w14:textId="77777777" w:rsidR="00FE4B1B" w:rsidRDefault="00FE4B1B" w:rsidP="00FE4B1B"/>
    <w:p w14:paraId="292EB6B4" w14:textId="77777777" w:rsidR="00FE4B1B" w:rsidRPr="00BB47B8" w:rsidRDefault="00FE4B1B" w:rsidP="00543380">
      <w:pPr>
        <w:pStyle w:val="8TfGMStandardDocumentText"/>
        <w:numPr>
          <w:ilvl w:val="0"/>
          <w:numId w:val="34"/>
        </w:numPr>
        <w:spacing w:before="240"/>
        <w:ind w:left="567" w:hanging="567"/>
        <w:jc w:val="both"/>
        <w:rPr>
          <w:b/>
          <w:strike/>
        </w:rPr>
      </w:pPr>
      <w:r w:rsidRPr="00BB47B8">
        <w:t xml:space="preserve">Has your organisation failed to have a contract renewed </w:t>
      </w:r>
      <w:proofErr w:type="gramStart"/>
      <w:r w:rsidRPr="00BB47B8">
        <w:t>on the basis of</w:t>
      </w:r>
      <w:proofErr w:type="gramEnd"/>
      <w:r w:rsidRPr="00BB47B8">
        <w:t xml:space="preserve"> unsatisfactory perform</w:t>
      </w:r>
      <w:r w:rsidRPr="00880A46">
        <w:t>ance over the last three years?</w:t>
      </w:r>
      <w:r w:rsidRPr="00BB47B8">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8"/>
      </w:tblGrid>
      <w:tr w:rsidR="00FE4B1B" w:rsidRPr="004B5BA0" w14:paraId="7C7806CA" w14:textId="77777777">
        <w:trPr>
          <w:trHeight w:val="924"/>
        </w:trPr>
        <w:tc>
          <w:tcPr>
            <w:tcW w:w="9035" w:type="dxa"/>
            <w:shd w:val="clear" w:color="auto" w:fill="F2F2F2"/>
          </w:tcPr>
          <w:p w14:paraId="0023D1FD" w14:textId="77777777" w:rsidR="00FE4B1B" w:rsidRPr="004B5BA0" w:rsidRDefault="00FE4B1B">
            <w:pPr>
              <w:keepNext/>
              <w:shd w:val="clear" w:color="auto" w:fill="B8CCE4"/>
              <w:overflowPunct w:val="0"/>
              <w:autoSpaceDE w:val="0"/>
              <w:autoSpaceDN w:val="0"/>
              <w:adjustRightInd w:val="0"/>
              <w:spacing w:before="60" w:after="60" w:line="276" w:lineRule="auto"/>
              <w:textAlignment w:val="baseline"/>
              <w:rPr>
                <w:b/>
                <w:sz w:val="24"/>
                <w:szCs w:val="24"/>
              </w:rPr>
            </w:pPr>
            <w:r w:rsidRPr="004B5BA0">
              <w:rPr>
                <w:b/>
                <w:sz w:val="24"/>
                <w:szCs w:val="24"/>
              </w:rPr>
              <w:t>Brief statement (300 words or fewer)</w:t>
            </w:r>
          </w:p>
          <w:p w14:paraId="793B8C08" w14:textId="77777777" w:rsidR="00FE4B1B" w:rsidRPr="004B5BA0" w:rsidRDefault="00FE4B1B">
            <w:pPr>
              <w:keepNext/>
              <w:shd w:val="clear" w:color="auto" w:fill="B8CCE4"/>
              <w:overflowPunct w:val="0"/>
              <w:autoSpaceDE w:val="0"/>
              <w:autoSpaceDN w:val="0"/>
              <w:adjustRightInd w:val="0"/>
              <w:spacing w:before="60" w:after="60" w:line="276" w:lineRule="auto"/>
              <w:textAlignment w:val="baseline"/>
              <w:rPr>
                <w:b/>
                <w:sz w:val="24"/>
                <w:szCs w:val="24"/>
              </w:rPr>
            </w:pPr>
            <w:r w:rsidRPr="004B5BA0">
              <w:rPr>
                <w:sz w:val="24"/>
                <w:szCs w:val="24"/>
              </w:rPr>
              <w:t>Either insert required details or state 'None'</w:t>
            </w:r>
          </w:p>
        </w:tc>
      </w:tr>
      <w:tr w:rsidR="00FE4B1B" w:rsidRPr="004B5BA0" w14:paraId="1B22EB85" w14:textId="77777777">
        <w:trPr>
          <w:trHeight w:val="2247"/>
        </w:trPr>
        <w:tc>
          <w:tcPr>
            <w:tcW w:w="9035" w:type="dxa"/>
            <w:shd w:val="clear" w:color="auto" w:fill="auto"/>
          </w:tcPr>
          <w:p w14:paraId="23A97396"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p w14:paraId="36C4133D"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bl>
    <w:p w14:paraId="25B2176C" w14:textId="77777777" w:rsidR="00FE4B1B" w:rsidRDefault="00FE4B1B" w:rsidP="00FE4B1B"/>
    <w:p w14:paraId="7EB2F63D" w14:textId="77777777" w:rsidR="00FE4B1B" w:rsidRPr="00BB47B8" w:rsidRDefault="00FE4B1B" w:rsidP="00543380">
      <w:pPr>
        <w:pStyle w:val="8TfGMStandardDocumentText"/>
        <w:numPr>
          <w:ilvl w:val="0"/>
          <w:numId w:val="34"/>
        </w:numPr>
        <w:spacing w:before="240"/>
        <w:ind w:left="567" w:hanging="567"/>
        <w:jc w:val="both"/>
        <w:rPr>
          <w:b/>
          <w:strike/>
        </w:rPr>
      </w:pPr>
      <w:r w:rsidRPr="00BB47B8">
        <w:t>Has your organisation suffered deductions for liquidated damages in respect of a contract over the last three years?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4"/>
      </w:tblGrid>
      <w:tr w:rsidR="00FE4B1B" w:rsidRPr="004B5BA0" w14:paraId="795E726C" w14:textId="77777777">
        <w:trPr>
          <w:trHeight w:val="924"/>
        </w:trPr>
        <w:tc>
          <w:tcPr>
            <w:tcW w:w="9021" w:type="dxa"/>
            <w:shd w:val="clear" w:color="auto" w:fill="F2F2F2"/>
          </w:tcPr>
          <w:p w14:paraId="329D74CD" w14:textId="77777777" w:rsidR="00FE4B1B" w:rsidRPr="004B5BA0" w:rsidRDefault="00FE4B1B">
            <w:pPr>
              <w:shd w:val="clear" w:color="auto" w:fill="B8CCE4"/>
              <w:overflowPunct w:val="0"/>
              <w:autoSpaceDE w:val="0"/>
              <w:autoSpaceDN w:val="0"/>
              <w:adjustRightInd w:val="0"/>
              <w:spacing w:before="60" w:after="60" w:line="276" w:lineRule="auto"/>
              <w:textAlignment w:val="baseline"/>
              <w:rPr>
                <w:b/>
                <w:sz w:val="24"/>
                <w:szCs w:val="24"/>
              </w:rPr>
            </w:pPr>
            <w:r w:rsidRPr="004B5BA0">
              <w:rPr>
                <w:b/>
                <w:sz w:val="24"/>
                <w:szCs w:val="24"/>
              </w:rPr>
              <w:t>Brief statement (300 words or fewer)</w:t>
            </w:r>
          </w:p>
          <w:p w14:paraId="5D96B303" w14:textId="77777777" w:rsidR="00FE4B1B" w:rsidRPr="004B5BA0" w:rsidRDefault="00FE4B1B">
            <w:pPr>
              <w:shd w:val="clear" w:color="auto" w:fill="B8CCE4"/>
              <w:overflowPunct w:val="0"/>
              <w:autoSpaceDE w:val="0"/>
              <w:autoSpaceDN w:val="0"/>
              <w:adjustRightInd w:val="0"/>
              <w:spacing w:before="60" w:after="60" w:line="276" w:lineRule="auto"/>
              <w:textAlignment w:val="baseline"/>
              <w:rPr>
                <w:sz w:val="24"/>
                <w:szCs w:val="24"/>
              </w:rPr>
            </w:pPr>
            <w:r w:rsidRPr="004B5BA0">
              <w:rPr>
                <w:sz w:val="24"/>
                <w:szCs w:val="24"/>
              </w:rPr>
              <w:t>Either insert required details or state 'None'</w:t>
            </w:r>
          </w:p>
        </w:tc>
      </w:tr>
      <w:tr w:rsidR="00FE4B1B" w:rsidRPr="004B5BA0" w14:paraId="7A1731A4" w14:textId="77777777">
        <w:trPr>
          <w:trHeight w:val="2311"/>
        </w:trPr>
        <w:tc>
          <w:tcPr>
            <w:tcW w:w="9021" w:type="dxa"/>
            <w:shd w:val="clear" w:color="auto" w:fill="auto"/>
          </w:tcPr>
          <w:p w14:paraId="37588E7F"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p w14:paraId="5B5F8251"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bl>
    <w:p w14:paraId="66D86713" w14:textId="77777777" w:rsidR="00FE4B1B" w:rsidRDefault="00FE4B1B" w:rsidP="00FE4B1B"/>
    <w:p w14:paraId="52DF39AC" w14:textId="77777777" w:rsidR="00FE4B1B" w:rsidRPr="005368BB" w:rsidRDefault="00FE4B1B" w:rsidP="00543380">
      <w:pPr>
        <w:pStyle w:val="8TfGMStandardDocumentText"/>
        <w:numPr>
          <w:ilvl w:val="0"/>
          <w:numId w:val="34"/>
        </w:numPr>
        <w:spacing w:before="240"/>
        <w:ind w:left="567" w:hanging="567"/>
        <w:jc w:val="both"/>
      </w:pPr>
      <w:r w:rsidRPr="005368BB">
        <w:t>Please tick the appropriate boxes for your organisation and subcontractors that you have identified above in respect of your approach and attitude to Health and Safety.</w:t>
      </w:r>
      <w:r>
        <w:t xml:space="preserve"> This section is required to be filled in and is for the ITT for information purposes. The terms and conditions / contract will detail all requirements by the supplier that will be needed to be followed and adhered to.</w:t>
      </w:r>
    </w:p>
    <w:tbl>
      <w:tblPr>
        <w:tblW w:w="825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394"/>
        <w:gridCol w:w="993"/>
        <w:gridCol w:w="798"/>
        <w:gridCol w:w="52"/>
        <w:gridCol w:w="567"/>
        <w:gridCol w:w="21"/>
        <w:gridCol w:w="121"/>
        <w:gridCol w:w="585"/>
      </w:tblGrid>
      <w:tr w:rsidR="00FE4B1B" w:rsidRPr="004B5BA0" w14:paraId="17C75383" w14:textId="77777777">
        <w:trPr>
          <w:cantSplit/>
          <w:tblHeader/>
        </w:trPr>
        <w:tc>
          <w:tcPr>
            <w:tcW w:w="8254" w:type="dxa"/>
            <w:gridSpan w:val="9"/>
            <w:shd w:val="clear" w:color="auto" w:fill="B8CCE4"/>
          </w:tcPr>
          <w:p w14:paraId="58B44BA8" w14:textId="77777777" w:rsidR="00FE4B1B" w:rsidRPr="004B5BA0" w:rsidRDefault="00FE4B1B">
            <w:pPr>
              <w:keepNext/>
              <w:overflowPunct w:val="0"/>
              <w:autoSpaceDE w:val="0"/>
              <w:autoSpaceDN w:val="0"/>
              <w:adjustRightInd w:val="0"/>
              <w:spacing w:before="60" w:after="60" w:line="276" w:lineRule="auto"/>
              <w:textAlignment w:val="baseline"/>
              <w:rPr>
                <w:b/>
                <w:sz w:val="24"/>
                <w:szCs w:val="24"/>
              </w:rPr>
            </w:pPr>
            <w:r w:rsidRPr="004B5BA0">
              <w:rPr>
                <w:b/>
                <w:sz w:val="24"/>
                <w:szCs w:val="24"/>
              </w:rPr>
              <w:t>Management of Safety</w:t>
            </w:r>
          </w:p>
        </w:tc>
      </w:tr>
      <w:tr w:rsidR="00FE4B1B" w:rsidRPr="004B5BA0" w14:paraId="4D6D106E" w14:textId="77777777">
        <w:trPr>
          <w:cantSplit/>
        </w:trPr>
        <w:tc>
          <w:tcPr>
            <w:tcW w:w="723" w:type="dxa"/>
            <w:shd w:val="clear" w:color="auto" w:fill="auto"/>
            <w:vAlign w:val="center"/>
          </w:tcPr>
          <w:p w14:paraId="54DB7625"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 xml:space="preserve">1) </w:t>
            </w:r>
          </w:p>
        </w:tc>
        <w:tc>
          <w:tcPr>
            <w:tcW w:w="6185" w:type="dxa"/>
            <w:gridSpan w:val="3"/>
            <w:shd w:val="clear" w:color="auto" w:fill="auto"/>
          </w:tcPr>
          <w:p w14:paraId="02505412"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Who is the person directly responsible for Health and Safety?</w:t>
            </w:r>
          </w:p>
        </w:tc>
        <w:tc>
          <w:tcPr>
            <w:tcW w:w="761" w:type="dxa"/>
            <w:gridSpan w:val="4"/>
            <w:shd w:val="clear" w:color="auto" w:fill="auto"/>
            <w:vAlign w:val="center"/>
          </w:tcPr>
          <w:p w14:paraId="5EB5D5DC"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p>
        </w:tc>
        <w:tc>
          <w:tcPr>
            <w:tcW w:w="585" w:type="dxa"/>
            <w:shd w:val="clear" w:color="auto" w:fill="auto"/>
            <w:vAlign w:val="center"/>
          </w:tcPr>
          <w:p w14:paraId="00DA2FEC"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p>
        </w:tc>
      </w:tr>
      <w:tr w:rsidR="00FE4B1B" w:rsidRPr="004B5BA0" w14:paraId="3065E681" w14:textId="77777777">
        <w:trPr>
          <w:cantSplit/>
        </w:trPr>
        <w:tc>
          <w:tcPr>
            <w:tcW w:w="723" w:type="dxa"/>
            <w:shd w:val="clear" w:color="auto" w:fill="auto"/>
            <w:vAlign w:val="center"/>
          </w:tcPr>
          <w:p w14:paraId="6C1C1F6E"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2)</w:t>
            </w:r>
          </w:p>
        </w:tc>
        <w:tc>
          <w:tcPr>
            <w:tcW w:w="6185" w:type="dxa"/>
            <w:gridSpan w:val="3"/>
            <w:shd w:val="clear" w:color="auto" w:fill="auto"/>
          </w:tcPr>
          <w:p w14:paraId="0DEEB19B"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 xml:space="preserve">Does your organisation have a current Statement of Intent, </w:t>
            </w:r>
            <w:proofErr w:type="gramStart"/>
            <w:r w:rsidRPr="004B5BA0">
              <w:rPr>
                <w:sz w:val="24"/>
                <w:szCs w:val="24"/>
              </w:rPr>
              <w:t>signed</w:t>
            </w:r>
            <w:proofErr w:type="gramEnd"/>
            <w:r w:rsidRPr="004B5BA0">
              <w:rPr>
                <w:sz w:val="24"/>
                <w:szCs w:val="24"/>
              </w:rPr>
              <w:t xml:space="preserve"> and dated? Please attach a copy.</w:t>
            </w:r>
          </w:p>
        </w:tc>
        <w:tc>
          <w:tcPr>
            <w:tcW w:w="761" w:type="dxa"/>
            <w:gridSpan w:val="4"/>
            <w:shd w:val="clear" w:color="auto" w:fill="auto"/>
            <w:vAlign w:val="center"/>
          </w:tcPr>
          <w:p w14:paraId="1920377D"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59"/>
                  <w:enabled/>
                  <w:calcOnExit w:val="0"/>
                  <w:checkBox>
                    <w:sizeAuto/>
                    <w:default w:val="0"/>
                  </w:checkBox>
                </w:ffData>
              </w:fldChar>
            </w:r>
            <w:bookmarkStart w:id="167" w:name="Check59"/>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67"/>
          </w:p>
        </w:tc>
        <w:tc>
          <w:tcPr>
            <w:tcW w:w="585" w:type="dxa"/>
            <w:shd w:val="clear" w:color="auto" w:fill="auto"/>
            <w:vAlign w:val="center"/>
          </w:tcPr>
          <w:p w14:paraId="03FD8863" w14:textId="77777777" w:rsidR="00FE4B1B" w:rsidRPr="004B5BA0" w:rsidRDefault="00FE4B1B">
            <w:pPr>
              <w:overflowPunct w:val="0"/>
              <w:autoSpaceDE w:val="0"/>
              <w:autoSpaceDN w:val="0"/>
              <w:adjustRightInd w:val="0"/>
              <w:spacing w:before="60" w:after="60" w:line="276" w:lineRule="auto"/>
              <w:ind w:left="-57" w:right="-57"/>
              <w:textAlignment w:val="baseline"/>
              <w:rPr>
                <w:b/>
                <w:bCs/>
                <w:sz w:val="24"/>
                <w:szCs w:val="24"/>
              </w:rPr>
            </w:pPr>
            <w:r w:rsidRPr="004B5BA0">
              <w:rPr>
                <w:b/>
                <w:bCs/>
                <w:sz w:val="24"/>
                <w:szCs w:val="24"/>
              </w:rPr>
              <w:t>No</w:t>
            </w:r>
            <w:r w:rsidRPr="004B5BA0">
              <w:rPr>
                <w:b/>
                <w:bCs/>
                <w:sz w:val="24"/>
                <w:szCs w:val="24"/>
              </w:rPr>
              <w:fldChar w:fldCharType="begin">
                <w:ffData>
                  <w:name w:val=""/>
                  <w:enabled/>
                  <w:calcOnExit w:val="0"/>
                  <w:checkBox>
                    <w:sizeAuto/>
                    <w:default w:val="0"/>
                  </w:checkBox>
                </w:ffData>
              </w:fldChar>
            </w:r>
            <w:r w:rsidRPr="004B5BA0">
              <w:rPr>
                <w:b/>
                <w:bCs/>
                <w:sz w:val="24"/>
                <w:szCs w:val="24"/>
              </w:rPr>
              <w:instrText xml:space="preserve"> FORMCHECKBOX </w:instrText>
            </w:r>
            <w:r w:rsidR="00614091">
              <w:rPr>
                <w:b/>
                <w:bCs/>
                <w:sz w:val="24"/>
                <w:szCs w:val="24"/>
              </w:rPr>
            </w:r>
            <w:r w:rsidR="00614091">
              <w:rPr>
                <w:b/>
                <w:bCs/>
                <w:sz w:val="24"/>
                <w:szCs w:val="24"/>
              </w:rPr>
              <w:fldChar w:fldCharType="separate"/>
            </w:r>
            <w:r w:rsidRPr="004B5BA0">
              <w:rPr>
                <w:b/>
                <w:bCs/>
                <w:sz w:val="24"/>
                <w:szCs w:val="24"/>
              </w:rPr>
              <w:fldChar w:fldCharType="end"/>
            </w:r>
          </w:p>
        </w:tc>
      </w:tr>
      <w:tr w:rsidR="00FE4B1B" w:rsidRPr="004B5BA0" w14:paraId="03D2D5BC" w14:textId="77777777">
        <w:trPr>
          <w:cantSplit/>
        </w:trPr>
        <w:tc>
          <w:tcPr>
            <w:tcW w:w="723" w:type="dxa"/>
            <w:shd w:val="clear" w:color="auto" w:fill="auto"/>
            <w:vAlign w:val="center"/>
          </w:tcPr>
          <w:p w14:paraId="5048A09B"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3)</w:t>
            </w:r>
          </w:p>
        </w:tc>
        <w:tc>
          <w:tcPr>
            <w:tcW w:w="6185" w:type="dxa"/>
            <w:gridSpan w:val="3"/>
            <w:shd w:val="clear" w:color="auto" w:fill="auto"/>
          </w:tcPr>
          <w:p w14:paraId="0D462790"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current Health and Safety Policy?</w:t>
            </w:r>
          </w:p>
          <w:p w14:paraId="57687D34"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(This document may be audited by GMCA and TfGM as part of this assessment)</w:t>
            </w:r>
          </w:p>
        </w:tc>
        <w:tc>
          <w:tcPr>
            <w:tcW w:w="761" w:type="dxa"/>
            <w:gridSpan w:val="4"/>
            <w:shd w:val="clear" w:color="auto" w:fill="auto"/>
            <w:vAlign w:val="center"/>
          </w:tcPr>
          <w:p w14:paraId="5E980F14"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bookmarkStart w:id="168" w:name="Check60"/>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68"/>
          </w:p>
        </w:tc>
        <w:tc>
          <w:tcPr>
            <w:tcW w:w="585" w:type="dxa"/>
            <w:shd w:val="clear" w:color="auto" w:fill="auto"/>
            <w:vAlign w:val="center"/>
          </w:tcPr>
          <w:p w14:paraId="0A874E48"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58CC62DA" w14:textId="77777777">
        <w:trPr>
          <w:cantSplit/>
        </w:trPr>
        <w:tc>
          <w:tcPr>
            <w:tcW w:w="723" w:type="dxa"/>
            <w:shd w:val="clear" w:color="auto" w:fill="auto"/>
            <w:vAlign w:val="center"/>
          </w:tcPr>
          <w:p w14:paraId="4A5E3BE7"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4)</w:t>
            </w:r>
          </w:p>
        </w:tc>
        <w:tc>
          <w:tcPr>
            <w:tcW w:w="6185" w:type="dxa"/>
            <w:gridSpan w:val="3"/>
            <w:shd w:val="clear" w:color="auto" w:fill="auto"/>
          </w:tcPr>
          <w:p w14:paraId="1C2CE603"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documented Safety Management System?</w:t>
            </w:r>
          </w:p>
          <w:p w14:paraId="0180B372"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(This document may be audited by GMCA and TfGM as part of this assessment)</w:t>
            </w:r>
          </w:p>
        </w:tc>
        <w:tc>
          <w:tcPr>
            <w:tcW w:w="761" w:type="dxa"/>
            <w:gridSpan w:val="4"/>
            <w:shd w:val="clear" w:color="auto" w:fill="auto"/>
            <w:vAlign w:val="center"/>
          </w:tcPr>
          <w:p w14:paraId="4170D24A"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c>
          <w:tcPr>
            <w:tcW w:w="585" w:type="dxa"/>
            <w:shd w:val="clear" w:color="auto" w:fill="auto"/>
            <w:vAlign w:val="center"/>
          </w:tcPr>
          <w:p w14:paraId="20402B5D" w14:textId="77777777" w:rsidR="00FE4B1B" w:rsidRPr="004B5BA0" w:rsidRDefault="00FE4B1B">
            <w:pPr>
              <w:overflowPunct w:val="0"/>
              <w:autoSpaceDE w:val="0"/>
              <w:autoSpaceDN w:val="0"/>
              <w:adjustRightInd w:val="0"/>
              <w:spacing w:before="60" w:after="60" w:line="276" w:lineRule="auto"/>
              <w:ind w:left="-57" w:right="-57"/>
              <w:textAlignment w:val="baseline"/>
              <w:rPr>
                <w:b/>
                <w:bCs/>
                <w:sz w:val="24"/>
                <w:szCs w:val="24"/>
              </w:rPr>
            </w:pPr>
            <w:r w:rsidRPr="004B5BA0">
              <w:rPr>
                <w:b/>
                <w:bCs/>
                <w:sz w:val="24"/>
                <w:szCs w:val="24"/>
              </w:rPr>
              <w:t>No</w:t>
            </w:r>
            <w:r w:rsidRPr="004B5BA0">
              <w:rPr>
                <w:b/>
                <w:bCs/>
                <w:sz w:val="24"/>
                <w:szCs w:val="24"/>
              </w:rPr>
              <w:fldChar w:fldCharType="begin">
                <w:ffData>
                  <w:name w:val=""/>
                  <w:enabled/>
                  <w:calcOnExit w:val="0"/>
                  <w:checkBox>
                    <w:sizeAuto/>
                    <w:default w:val="0"/>
                  </w:checkBox>
                </w:ffData>
              </w:fldChar>
            </w:r>
            <w:r w:rsidRPr="004B5BA0">
              <w:rPr>
                <w:b/>
                <w:bCs/>
                <w:sz w:val="24"/>
                <w:szCs w:val="24"/>
              </w:rPr>
              <w:instrText xml:space="preserve"> FORMCHECKBOX </w:instrText>
            </w:r>
            <w:r w:rsidR="00614091">
              <w:rPr>
                <w:b/>
                <w:bCs/>
                <w:sz w:val="24"/>
                <w:szCs w:val="24"/>
              </w:rPr>
            </w:r>
            <w:r w:rsidR="00614091">
              <w:rPr>
                <w:b/>
                <w:bCs/>
                <w:sz w:val="24"/>
                <w:szCs w:val="24"/>
              </w:rPr>
              <w:fldChar w:fldCharType="separate"/>
            </w:r>
            <w:r w:rsidRPr="004B5BA0">
              <w:rPr>
                <w:b/>
                <w:bCs/>
                <w:sz w:val="24"/>
                <w:szCs w:val="24"/>
              </w:rPr>
              <w:fldChar w:fldCharType="end"/>
            </w:r>
          </w:p>
        </w:tc>
      </w:tr>
      <w:tr w:rsidR="00FE4B1B" w:rsidRPr="004B5BA0" w14:paraId="256F1135" w14:textId="77777777">
        <w:trPr>
          <w:cantSplit/>
        </w:trPr>
        <w:tc>
          <w:tcPr>
            <w:tcW w:w="723" w:type="dxa"/>
            <w:shd w:val="clear" w:color="auto" w:fill="auto"/>
            <w:vAlign w:val="center"/>
          </w:tcPr>
          <w:p w14:paraId="33F93DC2"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5)</w:t>
            </w:r>
          </w:p>
        </w:tc>
        <w:tc>
          <w:tcPr>
            <w:tcW w:w="6185" w:type="dxa"/>
            <w:gridSpan w:val="3"/>
            <w:shd w:val="clear" w:color="auto" w:fill="auto"/>
          </w:tcPr>
          <w:p w14:paraId="7BC2F8EA"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perform safety checks / audits? If "yes", please provide examples on a separate sheet with referencing.</w:t>
            </w:r>
          </w:p>
        </w:tc>
        <w:tc>
          <w:tcPr>
            <w:tcW w:w="761" w:type="dxa"/>
            <w:gridSpan w:val="4"/>
            <w:shd w:val="clear" w:color="auto" w:fill="auto"/>
            <w:vAlign w:val="center"/>
          </w:tcPr>
          <w:p w14:paraId="01D4271E"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1"/>
                  <w:enabled/>
                  <w:calcOnExit w:val="0"/>
                  <w:checkBox>
                    <w:sizeAuto/>
                    <w:default w:val="0"/>
                  </w:checkBox>
                </w:ffData>
              </w:fldChar>
            </w:r>
            <w:bookmarkStart w:id="169" w:name="Check61"/>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69"/>
          </w:p>
        </w:tc>
        <w:tc>
          <w:tcPr>
            <w:tcW w:w="585" w:type="dxa"/>
            <w:shd w:val="clear" w:color="auto" w:fill="auto"/>
            <w:vAlign w:val="center"/>
          </w:tcPr>
          <w:p w14:paraId="42ED51FC"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724F557F" w14:textId="77777777">
        <w:trPr>
          <w:cantSplit/>
        </w:trPr>
        <w:tc>
          <w:tcPr>
            <w:tcW w:w="723" w:type="dxa"/>
            <w:shd w:val="clear" w:color="auto" w:fill="auto"/>
            <w:vAlign w:val="center"/>
          </w:tcPr>
          <w:p w14:paraId="30F3F4DF"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6)</w:t>
            </w:r>
          </w:p>
        </w:tc>
        <w:tc>
          <w:tcPr>
            <w:tcW w:w="6185" w:type="dxa"/>
            <w:gridSpan w:val="3"/>
            <w:shd w:val="clear" w:color="auto" w:fill="auto"/>
          </w:tcPr>
          <w:p w14:paraId="1A05E7F4"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documented accident / Incident reporting procedure?</w:t>
            </w:r>
          </w:p>
        </w:tc>
        <w:tc>
          <w:tcPr>
            <w:tcW w:w="761" w:type="dxa"/>
            <w:gridSpan w:val="4"/>
            <w:shd w:val="clear" w:color="auto" w:fill="auto"/>
            <w:vAlign w:val="center"/>
          </w:tcPr>
          <w:p w14:paraId="6FA0466B"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2"/>
                  <w:enabled/>
                  <w:calcOnExit w:val="0"/>
                  <w:checkBox>
                    <w:sizeAuto/>
                    <w:default w:val="0"/>
                  </w:checkBox>
                </w:ffData>
              </w:fldChar>
            </w:r>
            <w:bookmarkStart w:id="170" w:name="Check62"/>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0"/>
          </w:p>
        </w:tc>
        <w:tc>
          <w:tcPr>
            <w:tcW w:w="585" w:type="dxa"/>
            <w:shd w:val="clear" w:color="auto" w:fill="auto"/>
            <w:vAlign w:val="center"/>
          </w:tcPr>
          <w:p w14:paraId="72BA5B59"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4FFCCA6E" w14:textId="77777777">
        <w:trPr>
          <w:cantSplit/>
        </w:trPr>
        <w:tc>
          <w:tcPr>
            <w:tcW w:w="723" w:type="dxa"/>
            <w:shd w:val="clear" w:color="auto" w:fill="auto"/>
            <w:vAlign w:val="center"/>
          </w:tcPr>
          <w:p w14:paraId="688FE631"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7)</w:t>
            </w:r>
          </w:p>
        </w:tc>
        <w:tc>
          <w:tcPr>
            <w:tcW w:w="6185" w:type="dxa"/>
            <w:gridSpan w:val="3"/>
            <w:shd w:val="clear" w:color="auto" w:fill="auto"/>
          </w:tcPr>
          <w:p w14:paraId="737EC5C8"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Has your organisation had any accidents/incidents within the last 3 years that were reportable as defined by RIDDOR Regulations – If "yes", please provide details on a separate sheet with referencing.</w:t>
            </w:r>
          </w:p>
        </w:tc>
        <w:tc>
          <w:tcPr>
            <w:tcW w:w="761" w:type="dxa"/>
            <w:gridSpan w:val="4"/>
            <w:shd w:val="clear" w:color="auto" w:fill="auto"/>
            <w:vAlign w:val="center"/>
          </w:tcPr>
          <w:p w14:paraId="61767DA5"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3"/>
                  <w:enabled/>
                  <w:calcOnExit w:val="0"/>
                  <w:checkBox>
                    <w:sizeAuto/>
                    <w:default w:val="0"/>
                  </w:checkBox>
                </w:ffData>
              </w:fldChar>
            </w:r>
            <w:bookmarkStart w:id="171" w:name="Check63"/>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1"/>
          </w:p>
        </w:tc>
        <w:tc>
          <w:tcPr>
            <w:tcW w:w="585" w:type="dxa"/>
            <w:shd w:val="clear" w:color="auto" w:fill="auto"/>
            <w:vAlign w:val="center"/>
          </w:tcPr>
          <w:p w14:paraId="19BF03AD"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4C3C25DB" w14:textId="77777777">
        <w:trPr>
          <w:cantSplit/>
        </w:trPr>
        <w:tc>
          <w:tcPr>
            <w:tcW w:w="723" w:type="dxa"/>
            <w:shd w:val="clear" w:color="auto" w:fill="auto"/>
            <w:vAlign w:val="center"/>
          </w:tcPr>
          <w:p w14:paraId="2FEEBBD9"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8)</w:t>
            </w:r>
          </w:p>
        </w:tc>
        <w:tc>
          <w:tcPr>
            <w:tcW w:w="6185" w:type="dxa"/>
            <w:gridSpan w:val="3"/>
            <w:shd w:val="clear" w:color="auto" w:fill="auto"/>
          </w:tcPr>
          <w:p w14:paraId="74A93E28"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brief its employees on relevant COSHH assessments?</w:t>
            </w:r>
          </w:p>
        </w:tc>
        <w:tc>
          <w:tcPr>
            <w:tcW w:w="761" w:type="dxa"/>
            <w:gridSpan w:val="4"/>
            <w:shd w:val="clear" w:color="auto" w:fill="auto"/>
            <w:vAlign w:val="center"/>
          </w:tcPr>
          <w:p w14:paraId="1BC28BEE"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4"/>
                  <w:enabled/>
                  <w:calcOnExit w:val="0"/>
                  <w:checkBox>
                    <w:sizeAuto/>
                    <w:default w:val="0"/>
                  </w:checkBox>
                </w:ffData>
              </w:fldChar>
            </w:r>
            <w:bookmarkStart w:id="172" w:name="Check64"/>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2"/>
            <w:r w:rsidRPr="004B5BA0">
              <w:rPr>
                <w:b/>
                <w:sz w:val="24"/>
                <w:szCs w:val="24"/>
              </w:rPr>
              <w:t xml:space="preserve">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585" w:type="dxa"/>
            <w:shd w:val="clear" w:color="auto" w:fill="auto"/>
            <w:vAlign w:val="center"/>
          </w:tcPr>
          <w:p w14:paraId="117EE5A2"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42D0AD9A" w14:textId="77777777">
        <w:trPr>
          <w:cantSplit/>
        </w:trPr>
        <w:tc>
          <w:tcPr>
            <w:tcW w:w="723" w:type="dxa"/>
            <w:shd w:val="clear" w:color="auto" w:fill="auto"/>
            <w:vAlign w:val="center"/>
          </w:tcPr>
          <w:p w14:paraId="3A8530A1"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9)</w:t>
            </w:r>
          </w:p>
        </w:tc>
        <w:tc>
          <w:tcPr>
            <w:tcW w:w="6185" w:type="dxa"/>
            <w:gridSpan w:val="3"/>
            <w:shd w:val="clear" w:color="auto" w:fill="auto"/>
          </w:tcPr>
          <w:p w14:paraId="22A763D0"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carry out Risk Assessments? If "yes", please provide examples on a separate sheet with referencing.</w:t>
            </w:r>
          </w:p>
        </w:tc>
        <w:tc>
          <w:tcPr>
            <w:tcW w:w="761" w:type="dxa"/>
            <w:gridSpan w:val="4"/>
            <w:shd w:val="clear" w:color="auto" w:fill="auto"/>
            <w:vAlign w:val="center"/>
          </w:tcPr>
          <w:p w14:paraId="0AACD571"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5"/>
                  <w:enabled/>
                  <w:calcOnExit w:val="0"/>
                  <w:checkBox>
                    <w:sizeAuto/>
                    <w:default w:val="0"/>
                  </w:checkBox>
                </w:ffData>
              </w:fldChar>
            </w:r>
            <w:bookmarkStart w:id="173" w:name="Check65"/>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3"/>
          </w:p>
        </w:tc>
        <w:tc>
          <w:tcPr>
            <w:tcW w:w="585" w:type="dxa"/>
            <w:shd w:val="clear" w:color="auto" w:fill="auto"/>
            <w:vAlign w:val="center"/>
          </w:tcPr>
          <w:p w14:paraId="23851057"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56AD6AEA" w14:textId="77777777">
        <w:trPr>
          <w:cantSplit/>
        </w:trPr>
        <w:tc>
          <w:tcPr>
            <w:tcW w:w="723" w:type="dxa"/>
            <w:shd w:val="clear" w:color="auto" w:fill="auto"/>
            <w:vAlign w:val="center"/>
          </w:tcPr>
          <w:p w14:paraId="5AA0B82C"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10)</w:t>
            </w:r>
          </w:p>
        </w:tc>
        <w:tc>
          <w:tcPr>
            <w:tcW w:w="6185" w:type="dxa"/>
            <w:gridSpan w:val="3"/>
            <w:shd w:val="clear" w:color="auto" w:fill="auto"/>
          </w:tcPr>
          <w:p w14:paraId="62C657E8"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put into practice the necessary control measures following a risk assessment?</w:t>
            </w:r>
          </w:p>
        </w:tc>
        <w:tc>
          <w:tcPr>
            <w:tcW w:w="761" w:type="dxa"/>
            <w:gridSpan w:val="4"/>
            <w:shd w:val="clear" w:color="auto" w:fill="auto"/>
            <w:vAlign w:val="center"/>
          </w:tcPr>
          <w:p w14:paraId="6E275D02"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6"/>
                  <w:enabled/>
                  <w:calcOnExit w:val="0"/>
                  <w:checkBox>
                    <w:sizeAuto/>
                    <w:default w:val="0"/>
                  </w:checkBox>
                </w:ffData>
              </w:fldChar>
            </w:r>
            <w:bookmarkStart w:id="174" w:name="Check66"/>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4"/>
          </w:p>
        </w:tc>
        <w:tc>
          <w:tcPr>
            <w:tcW w:w="585" w:type="dxa"/>
            <w:shd w:val="clear" w:color="auto" w:fill="auto"/>
            <w:vAlign w:val="center"/>
          </w:tcPr>
          <w:p w14:paraId="77280DFC"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45A41664" w14:textId="77777777">
        <w:trPr>
          <w:cantSplit/>
        </w:trPr>
        <w:tc>
          <w:tcPr>
            <w:tcW w:w="723" w:type="dxa"/>
            <w:shd w:val="clear" w:color="auto" w:fill="auto"/>
            <w:vAlign w:val="center"/>
          </w:tcPr>
          <w:p w14:paraId="55EB8246"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11)</w:t>
            </w:r>
          </w:p>
        </w:tc>
        <w:tc>
          <w:tcPr>
            <w:tcW w:w="6185" w:type="dxa"/>
            <w:gridSpan w:val="3"/>
            <w:shd w:val="clear" w:color="auto" w:fill="auto"/>
          </w:tcPr>
          <w:p w14:paraId="46F1AD84"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maintain records of arrangements that have been put into practice?</w:t>
            </w:r>
          </w:p>
        </w:tc>
        <w:tc>
          <w:tcPr>
            <w:tcW w:w="761" w:type="dxa"/>
            <w:gridSpan w:val="4"/>
            <w:shd w:val="clear" w:color="auto" w:fill="auto"/>
            <w:vAlign w:val="center"/>
          </w:tcPr>
          <w:p w14:paraId="409A84FC"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7"/>
                  <w:enabled/>
                  <w:calcOnExit w:val="0"/>
                  <w:checkBox>
                    <w:sizeAuto/>
                    <w:default w:val="0"/>
                  </w:checkBox>
                </w:ffData>
              </w:fldChar>
            </w:r>
            <w:bookmarkStart w:id="175" w:name="Check67"/>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5"/>
          </w:p>
        </w:tc>
        <w:tc>
          <w:tcPr>
            <w:tcW w:w="585" w:type="dxa"/>
            <w:shd w:val="clear" w:color="auto" w:fill="auto"/>
            <w:vAlign w:val="center"/>
          </w:tcPr>
          <w:p w14:paraId="02EC7DD5"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0FD8F0DA" w14:textId="77777777">
        <w:trPr>
          <w:cantSplit/>
        </w:trPr>
        <w:tc>
          <w:tcPr>
            <w:tcW w:w="723" w:type="dxa"/>
            <w:shd w:val="clear" w:color="auto" w:fill="auto"/>
            <w:vAlign w:val="center"/>
          </w:tcPr>
          <w:p w14:paraId="42FBD525"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12)</w:t>
            </w:r>
          </w:p>
        </w:tc>
        <w:tc>
          <w:tcPr>
            <w:tcW w:w="6185" w:type="dxa"/>
            <w:gridSpan w:val="3"/>
            <w:shd w:val="clear" w:color="auto" w:fill="auto"/>
          </w:tcPr>
          <w:p w14:paraId="522CBC9D"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provide health and safety surveillance (when applicable) for employees where risks have been identified?</w:t>
            </w:r>
          </w:p>
        </w:tc>
        <w:tc>
          <w:tcPr>
            <w:tcW w:w="761" w:type="dxa"/>
            <w:gridSpan w:val="4"/>
            <w:shd w:val="clear" w:color="auto" w:fill="auto"/>
            <w:vAlign w:val="center"/>
          </w:tcPr>
          <w:p w14:paraId="194CBA84"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8"/>
                  <w:enabled/>
                  <w:calcOnExit w:val="0"/>
                  <w:checkBox>
                    <w:sizeAuto/>
                    <w:default w:val="0"/>
                  </w:checkBox>
                </w:ffData>
              </w:fldChar>
            </w:r>
            <w:bookmarkStart w:id="176" w:name="Check68"/>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6"/>
          </w:p>
        </w:tc>
        <w:tc>
          <w:tcPr>
            <w:tcW w:w="585" w:type="dxa"/>
            <w:shd w:val="clear" w:color="auto" w:fill="auto"/>
            <w:vAlign w:val="center"/>
          </w:tcPr>
          <w:p w14:paraId="2F9C0783"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43B86BDC" w14:textId="77777777">
        <w:trPr>
          <w:cantSplit/>
        </w:trPr>
        <w:tc>
          <w:tcPr>
            <w:tcW w:w="723" w:type="dxa"/>
            <w:shd w:val="clear" w:color="auto" w:fill="auto"/>
            <w:vAlign w:val="center"/>
          </w:tcPr>
          <w:p w14:paraId="109CA0E2"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13)</w:t>
            </w:r>
          </w:p>
        </w:tc>
        <w:tc>
          <w:tcPr>
            <w:tcW w:w="6185" w:type="dxa"/>
            <w:gridSpan w:val="3"/>
            <w:shd w:val="clear" w:color="auto" w:fill="auto"/>
            <w:vAlign w:val="center"/>
          </w:tcPr>
          <w:p w14:paraId="63D4AEBA"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Has your organisation documented emergency procedures?</w:t>
            </w:r>
          </w:p>
        </w:tc>
        <w:tc>
          <w:tcPr>
            <w:tcW w:w="761" w:type="dxa"/>
            <w:gridSpan w:val="4"/>
            <w:shd w:val="clear" w:color="auto" w:fill="auto"/>
            <w:vAlign w:val="center"/>
          </w:tcPr>
          <w:p w14:paraId="71401159"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69"/>
                  <w:enabled/>
                  <w:calcOnExit w:val="0"/>
                  <w:checkBox>
                    <w:sizeAuto/>
                    <w:default w:val="0"/>
                  </w:checkBox>
                </w:ffData>
              </w:fldChar>
            </w:r>
            <w:bookmarkStart w:id="177" w:name="Check69"/>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7"/>
          </w:p>
        </w:tc>
        <w:tc>
          <w:tcPr>
            <w:tcW w:w="585" w:type="dxa"/>
            <w:shd w:val="clear" w:color="auto" w:fill="auto"/>
            <w:vAlign w:val="center"/>
          </w:tcPr>
          <w:p w14:paraId="41E6863B"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7FB37916" w14:textId="77777777">
        <w:trPr>
          <w:cantSplit/>
        </w:trPr>
        <w:tc>
          <w:tcPr>
            <w:tcW w:w="723" w:type="dxa"/>
            <w:shd w:val="clear" w:color="auto" w:fill="auto"/>
            <w:vAlign w:val="center"/>
          </w:tcPr>
          <w:p w14:paraId="150EBC61"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14)</w:t>
            </w:r>
          </w:p>
        </w:tc>
        <w:tc>
          <w:tcPr>
            <w:tcW w:w="6185" w:type="dxa"/>
            <w:gridSpan w:val="3"/>
            <w:shd w:val="clear" w:color="auto" w:fill="auto"/>
          </w:tcPr>
          <w:p w14:paraId="715D8677"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make sure that its employees have adequate health and safety induction training?</w:t>
            </w:r>
          </w:p>
        </w:tc>
        <w:tc>
          <w:tcPr>
            <w:tcW w:w="761" w:type="dxa"/>
            <w:gridSpan w:val="4"/>
            <w:shd w:val="clear" w:color="auto" w:fill="auto"/>
            <w:vAlign w:val="center"/>
          </w:tcPr>
          <w:p w14:paraId="2BFC6A09"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0"/>
                  <w:enabled/>
                  <w:calcOnExit w:val="0"/>
                  <w:checkBox>
                    <w:sizeAuto/>
                    <w:default w:val="0"/>
                  </w:checkBox>
                </w:ffData>
              </w:fldChar>
            </w:r>
            <w:bookmarkStart w:id="178" w:name="Check70"/>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8"/>
          </w:p>
        </w:tc>
        <w:tc>
          <w:tcPr>
            <w:tcW w:w="585" w:type="dxa"/>
            <w:shd w:val="clear" w:color="auto" w:fill="auto"/>
            <w:vAlign w:val="center"/>
          </w:tcPr>
          <w:p w14:paraId="0D7C96D7"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52CFE7B1" w14:textId="77777777">
        <w:trPr>
          <w:cantSplit/>
        </w:trPr>
        <w:tc>
          <w:tcPr>
            <w:tcW w:w="723" w:type="dxa"/>
            <w:shd w:val="clear" w:color="auto" w:fill="auto"/>
            <w:vAlign w:val="center"/>
          </w:tcPr>
          <w:p w14:paraId="23395008"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15)</w:t>
            </w:r>
          </w:p>
        </w:tc>
        <w:tc>
          <w:tcPr>
            <w:tcW w:w="6185" w:type="dxa"/>
            <w:gridSpan w:val="3"/>
            <w:shd w:val="clear" w:color="auto" w:fill="auto"/>
          </w:tcPr>
          <w:p w14:paraId="68C0134D"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an appointed Health &amp; Safety specialist with appropriate experience and qualifications?</w:t>
            </w:r>
          </w:p>
          <w:p w14:paraId="2BB16D5B" w14:textId="77777777" w:rsidR="00FE4B1B" w:rsidRPr="004B5BA0" w:rsidRDefault="00FE4B1B">
            <w:pPr>
              <w:tabs>
                <w:tab w:val="right" w:leader="dot" w:pos="7263"/>
              </w:tabs>
              <w:overflowPunct w:val="0"/>
              <w:autoSpaceDE w:val="0"/>
              <w:autoSpaceDN w:val="0"/>
              <w:adjustRightInd w:val="0"/>
              <w:spacing w:before="60" w:after="120" w:line="276" w:lineRule="auto"/>
              <w:textAlignment w:val="baseline"/>
              <w:rPr>
                <w:sz w:val="24"/>
                <w:szCs w:val="24"/>
              </w:rPr>
            </w:pPr>
            <w:r w:rsidRPr="004B5BA0">
              <w:rPr>
                <w:sz w:val="24"/>
                <w:szCs w:val="24"/>
              </w:rPr>
              <w:t xml:space="preserve">Name: </w:t>
            </w:r>
          </w:p>
          <w:p w14:paraId="50BD039D"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 xml:space="preserve">Qualifications: </w:t>
            </w:r>
            <w:r w:rsidRPr="004B5BA0">
              <w:rPr>
                <w:sz w:val="24"/>
                <w:szCs w:val="24"/>
              </w:rPr>
              <w:tab/>
            </w:r>
          </w:p>
        </w:tc>
        <w:tc>
          <w:tcPr>
            <w:tcW w:w="761" w:type="dxa"/>
            <w:gridSpan w:val="4"/>
            <w:shd w:val="clear" w:color="auto" w:fill="auto"/>
            <w:vAlign w:val="center"/>
          </w:tcPr>
          <w:p w14:paraId="7E4089C7"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1"/>
                  <w:enabled/>
                  <w:calcOnExit w:val="0"/>
                  <w:checkBox>
                    <w:sizeAuto/>
                    <w:default w:val="0"/>
                  </w:checkBox>
                </w:ffData>
              </w:fldChar>
            </w:r>
            <w:bookmarkStart w:id="179" w:name="Check71"/>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79"/>
          </w:p>
        </w:tc>
        <w:tc>
          <w:tcPr>
            <w:tcW w:w="585" w:type="dxa"/>
            <w:shd w:val="clear" w:color="auto" w:fill="auto"/>
            <w:vAlign w:val="center"/>
          </w:tcPr>
          <w:p w14:paraId="0CF29F24"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2DA0C7A8" w14:textId="77777777">
        <w:trPr>
          <w:trHeight w:val="201"/>
          <w:tblHeader/>
        </w:trPr>
        <w:tc>
          <w:tcPr>
            <w:tcW w:w="8254" w:type="dxa"/>
            <w:gridSpan w:val="9"/>
            <w:shd w:val="clear" w:color="auto" w:fill="B8CCE4"/>
            <w:vAlign w:val="center"/>
          </w:tcPr>
          <w:p w14:paraId="0CF8534F" w14:textId="77777777" w:rsidR="00FE4B1B" w:rsidRPr="004B5BA0" w:rsidRDefault="00FE4B1B">
            <w:pPr>
              <w:keepNext/>
              <w:overflowPunct w:val="0"/>
              <w:autoSpaceDE w:val="0"/>
              <w:autoSpaceDN w:val="0"/>
              <w:adjustRightInd w:val="0"/>
              <w:spacing w:before="60" w:after="60" w:line="276" w:lineRule="auto"/>
              <w:textAlignment w:val="baseline"/>
              <w:rPr>
                <w:b/>
                <w:sz w:val="24"/>
                <w:szCs w:val="24"/>
              </w:rPr>
            </w:pPr>
            <w:r w:rsidRPr="004B5BA0">
              <w:rPr>
                <w:b/>
                <w:sz w:val="24"/>
                <w:szCs w:val="24"/>
              </w:rPr>
              <w:t>Alcohol and Drugs</w:t>
            </w:r>
          </w:p>
        </w:tc>
      </w:tr>
      <w:tr w:rsidR="00FE4B1B" w:rsidRPr="004B5BA0" w14:paraId="70AA3E07" w14:textId="77777777">
        <w:tc>
          <w:tcPr>
            <w:tcW w:w="723" w:type="dxa"/>
            <w:shd w:val="clear" w:color="auto" w:fill="auto"/>
            <w:vAlign w:val="center"/>
          </w:tcPr>
          <w:p w14:paraId="0C18363A" w14:textId="77777777" w:rsidR="00FE4B1B" w:rsidRPr="004B5BA0" w:rsidRDefault="00FE4B1B">
            <w:pPr>
              <w:keepNext/>
              <w:overflowPunct w:val="0"/>
              <w:autoSpaceDE w:val="0"/>
              <w:autoSpaceDN w:val="0"/>
              <w:adjustRightInd w:val="0"/>
              <w:spacing w:before="60" w:after="60" w:line="276" w:lineRule="auto"/>
              <w:textAlignment w:val="baseline"/>
              <w:rPr>
                <w:sz w:val="24"/>
                <w:szCs w:val="24"/>
              </w:rPr>
            </w:pPr>
            <w:r w:rsidRPr="004B5BA0">
              <w:rPr>
                <w:sz w:val="24"/>
                <w:szCs w:val="24"/>
              </w:rPr>
              <w:t>16)</w:t>
            </w:r>
          </w:p>
        </w:tc>
        <w:tc>
          <w:tcPr>
            <w:tcW w:w="6237" w:type="dxa"/>
            <w:gridSpan w:val="4"/>
            <w:shd w:val="clear" w:color="auto" w:fill="auto"/>
            <w:vAlign w:val="center"/>
          </w:tcPr>
          <w:p w14:paraId="17E4F968" w14:textId="77777777" w:rsidR="00FE4B1B" w:rsidRPr="004B5BA0" w:rsidRDefault="00FE4B1B">
            <w:pPr>
              <w:keepNext/>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Drugs and Alcohol policy?</w:t>
            </w:r>
          </w:p>
        </w:tc>
        <w:tc>
          <w:tcPr>
            <w:tcW w:w="588" w:type="dxa"/>
            <w:gridSpan w:val="2"/>
            <w:shd w:val="clear" w:color="auto" w:fill="auto"/>
            <w:vAlign w:val="center"/>
          </w:tcPr>
          <w:p w14:paraId="4640D64F" w14:textId="77777777" w:rsidR="00FE4B1B" w:rsidRPr="004B5BA0" w:rsidRDefault="00FE4B1B">
            <w:pPr>
              <w:keepNext/>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t>Yes</w:t>
            </w:r>
          </w:p>
          <w:p w14:paraId="406A7223" w14:textId="77777777" w:rsidR="00FE4B1B" w:rsidRPr="004B5BA0" w:rsidRDefault="00FE4B1B">
            <w:pPr>
              <w:keepNext/>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fldChar w:fldCharType="begin">
                <w:ffData>
                  <w:name w:val="Check72"/>
                  <w:enabled/>
                  <w:calcOnExit w:val="0"/>
                  <w:checkBox>
                    <w:sizeAuto/>
                    <w:default w:val="0"/>
                  </w:checkBox>
                </w:ffData>
              </w:fldChar>
            </w:r>
            <w:bookmarkStart w:id="180" w:name="Check72"/>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80"/>
          </w:p>
        </w:tc>
        <w:tc>
          <w:tcPr>
            <w:tcW w:w="706" w:type="dxa"/>
            <w:gridSpan w:val="2"/>
            <w:shd w:val="clear" w:color="auto" w:fill="auto"/>
            <w:vAlign w:val="center"/>
          </w:tcPr>
          <w:p w14:paraId="4EA96F99" w14:textId="77777777" w:rsidR="00FE4B1B" w:rsidRPr="004B5BA0" w:rsidRDefault="00FE4B1B">
            <w:pPr>
              <w:keepNext/>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t>No</w:t>
            </w:r>
          </w:p>
          <w:p w14:paraId="552B13FA" w14:textId="77777777" w:rsidR="00FE4B1B" w:rsidRPr="004B5BA0" w:rsidRDefault="00FE4B1B">
            <w:pPr>
              <w:keepNext/>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392E92B7" w14:textId="77777777">
        <w:tc>
          <w:tcPr>
            <w:tcW w:w="723" w:type="dxa"/>
            <w:shd w:val="clear" w:color="auto" w:fill="auto"/>
            <w:vAlign w:val="center"/>
          </w:tcPr>
          <w:p w14:paraId="4E1A7513"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 xml:space="preserve">17) </w:t>
            </w:r>
          </w:p>
        </w:tc>
        <w:tc>
          <w:tcPr>
            <w:tcW w:w="6237" w:type="dxa"/>
            <w:gridSpan w:val="4"/>
            <w:shd w:val="clear" w:color="auto" w:fill="auto"/>
            <w:vAlign w:val="center"/>
          </w:tcPr>
          <w:p w14:paraId="680A2E58"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procedures for testing staff for drugs and alcohol?</w:t>
            </w:r>
          </w:p>
        </w:tc>
        <w:tc>
          <w:tcPr>
            <w:tcW w:w="588" w:type="dxa"/>
            <w:gridSpan w:val="2"/>
            <w:shd w:val="clear" w:color="auto" w:fill="auto"/>
            <w:vAlign w:val="center"/>
          </w:tcPr>
          <w:p w14:paraId="69A0DB01" w14:textId="77777777" w:rsidR="00FE4B1B" w:rsidRPr="004B5BA0" w:rsidRDefault="00FE4B1B">
            <w:pPr>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t>Yes</w:t>
            </w:r>
          </w:p>
          <w:p w14:paraId="5AFEAAED" w14:textId="77777777" w:rsidR="00FE4B1B" w:rsidRPr="004B5BA0" w:rsidRDefault="00FE4B1B">
            <w:pPr>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fldChar w:fldCharType="begin">
                <w:ffData>
                  <w:name w:val="Check73"/>
                  <w:enabled/>
                  <w:calcOnExit w:val="0"/>
                  <w:checkBox>
                    <w:sizeAuto/>
                    <w:default w:val="0"/>
                  </w:checkBox>
                </w:ffData>
              </w:fldChar>
            </w:r>
            <w:bookmarkStart w:id="181" w:name="Check73"/>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81"/>
          </w:p>
        </w:tc>
        <w:tc>
          <w:tcPr>
            <w:tcW w:w="706" w:type="dxa"/>
            <w:gridSpan w:val="2"/>
            <w:shd w:val="clear" w:color="auto" w:fill="auto"/>
            <w:vAlign w:val="center"/>
          </w:tcPr>
          <w:p w14:paraId="76F01FB5" w14:textId="77777777" w:rsidR="00FE4B1B" w:rsidRPr="004B5BA0" w:rsidRDefault="00FE4B1B">
            <w:pPr>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t>No</w:t>
            </w:r>
          </w:p>
          <w:p w14:paraId="74FD6C3F" w14:textId="77777777" w:rsidR="00FE4B1B" w:rsidRPr="004B5BA0" w:rsidRDefault="00FE4B1B">
            <w:pPr>
              <w:overflowPunct w:val="0"/>
              <w:autoSpaceDE w:val="0"/>
              <w:autoSpaceDN w:val="0"/>
              <w:adjustRightInd w:val="0"/>
              <w:spacing w:before="60" w:after="60" w:line="276" w:lineRule="auto"/>
              <w:ind w:left="-57" w:right="-57"/>
              <w:jc w:val="center"/>
              <w:textAlignment w:val="baseline"/>
              <w:rPr>
                <w:b/>
                <w:sz w:val="24"/>
                <w:szCs w:val="24"/>
              </w:rPr>
            </w:pPr>
            <w:r w:rsidRPr="004B5BA0">
              <w:rPr>
                <w:b/>
                <w:sz w:val="24"/>
                <w:szCs w:val="24"/>
              </w:rPr>
              <w:fldChar w:fldCharType="begin">
                <w:ffData>
                  <w:name w:val="Check5"/>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279EB54B" w14:textId="77777777">
        <w:trPr>
          <w:tblHeader/>
        </w:trPr>
        <w:tc>
          <w:tcPr>
            <w:tcW w:w="8254" w:type="dxa"/>
            <w:gridSpan w:val="9"/>
            <w:shd w:val="clear" w:color="auto" w:fill="B8CCE4"/>
            <w:vAlign w:val="center"/>
          </w:tcPr>
          <w:p w14:paraId="4ABF4AA0" w14:textId="77777777" w:rsidR="00FE4B1B" w:rsidRPr="004B5BA0" w:rsidRDefault="00FE4B1B">
            <w:pPr>
              <w:keepNext/>
              <w:overflowPunct w:val="0"/>
              <w:autoSpaceDE w:val="0"/>
              <w:autoSpaceDN w:val="0"/>
              <w:adjustRightInd w:val="0"/>
              <w:spacing w:before="60" w:after="60" w:line="276" w:lineRule="auto"/>
              <w:textAlignment w:val="baseline"/>
              <w:rPr>
                <w:b/>
                <w:sz w:val="24"/>
                <w:szCs w:val="24"/>
              </w:rPr>
            </w:pPr>
            <w:r w:rsidRPr="004B5BA0">
              <w:rPr>
                <w:b/>
                <w:sz w:val="24"/>
                <w:szCs w:val="24"/>
              </w:rPr>
              <w:t>Training and Competence</w:t>
            </w:r>
          </w:p>
        </w:tc>
      </w:tr>
      <w:tr w:rsidR="00FE4B1B" w:rsidRPr="004B5BA0" w14:paraId="72357483" w14:textId="77777777">
        <w:tc>
          <w:tcPr>
            <w:tcW w:w="723" w:type="dxa"/>
            <w:shd w:val="clear" w:color="auto" w:fill="auto"/>
            <w:vAlign w:val="center"/>
          </w:tcPr>
          <w:p w14:paraId="0E9DB792"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18)</w:t>
            </w:r>
          </w:p>
        </w:tc>
        <w:tc>
          <w:tcPr>
            <w:tcW w:w="6237" w:type="dxa"/>
            <w:gridSpan w:val="4"/>
            <w:shd w:val="clear" w:color="auto" w:fill="auto"/>
            <w:vAlign w:val="center"/>
          </w:tcPr>
          <w:p w14:paraId="53980DCA"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Are staff trained in safety procedures and records kept?</w:t>
            </w:r>
          </w:p>
        </w:tc>
        <w:tc>
          <w:tcPr>
            <w:tcW w:w="588" w:type="dxa"/>
            <w:gridSpan w:val="2"/>
            <w:shd w:val="clear" w:color="auto" w:fill="auto"/>
            <w:vAlign w:val="center"/>
          </w:tcPr>
          <w:p w14:paraId="0B55EF9A"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bookmarkStart w:id="182" w:name="Check74"/>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82"/>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706" w:type="dxa"/>
            <w:gridSpan w:val="2"/>
            <w:shd w:val="clear" w:color="auto" w:fill="auto"/>
            <w:vAlign w:val="center"/>
          </w:tcPr>
          <w:p w14:paraId="7AD5AC07"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083C68AB" w14:textId="77777777">
        <w:tc>
          <w:tcPr>
            <w:tcW w:w="723" w:type="dxa"/>
            <w:shd w:val="clear" w:color="auto" w:fill="auto"/>
            <w:vAlign w:val="center"/>
          </w:tcPr>
          <w:p w14:paraId="07C3BC0E" w14:textId="377DCD32"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19)</w:t>
            </w:r>
            <w:r w:rsidR="00F46F82">
              <w:rPr>
                <w:sz w:val="24"/>
                <w:szCs w:val="24"/>
              </w:rPr>
              <w:t xml:space="preserve"> </w:t>
            </w:r>
          </w:p>
        </w:tc>
        <w:tc>
          <w:tcPr>
            <w:tcW w:w="6237" w:type="dxa"/>
            <w:gridSpan w:val="4"/>
            <w:shd w:val="clear" w:color="auto" w:fill="auto"/>
            <w:vAlign w:val="center"/>
          </w:tcPr>
          <w:p w14:paraId="7B121F4D"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hold comprehensive individual training records for its staff?</w:t>
            </w:r>
          </w:p>
        </w:tc>
        <w:tc>
          <w:tcPr>
            <w:tcW w:w="567" w:type="dxa"/>
            <w:shd w:val="clear" w:color="auto" w:fill="auto"/>
            <w:vAlign w:val="center"/>
          </w:tcPr>
          <w:p w14:paraId="0147D259"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6"/>
                  <w:enabled/>
                  <w:calcOnExit w:val="0"/>
                  <w:checkBox>
                    <w:sizeAuto/>
                    <w:default w:val="0"/>
                  </w:checkBox>
                </w:ffData>
              </w:fldChar>
            </w:r>
            <w:bookmarkStart w:id="183" w:name="Check76"/>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83"/>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727" w:type="dxa"/>
            <w:gridSpan w:val="3"/>
            <w:shd w:val="clear" w:color="auto" w:fill="auto"/>
            <w:vAlign w:val="center"/>
          </w:tcPr>
          <w:p w14:paraId="3B5D6019"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19FF3840" w14:textId="77777777">
        <w:tc>
          <w:tcPr>
            <w:tcW w:w="723" w:type="dxa"/>
            <w:shd w:val="clear" w:color="auto" w:fill="auto"/>
            <w:vAlign w:val="center"/>
          </w:tcPr>
          <w:p w14:paraId="10880EF0"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20)</w:t>
            </w:r>
          </w:p>
        </w:tc>
        <w:tc>
          <w:tcPr>
            <w:tcW w:w="6237" w:type="dxa"/>
            <w:gridSpan w:val="4"/>
            <w:shd w:val="clear" w:color="auto" w:fill="auto"/>
            <w:vAlign w:val="center"/>
          </w:tcPr>
          <w:p w14:paraId="4EB1C41C"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Does your organisation have a system for assessing workplace competence and compliance?</w:t>
            </w:r>
          </w:p>
        </w:tc>
        <w:tc>
          <w:tcPr>
            <w:tcW w:w="567" w:type="dxa"/>
            <w:shd w:val="clear" w:color="auto" w:fill="auto"/>
            <w:vAlign w:val="center"/>
          </w:tcPr>
          <w:p w14:paraId="14BD457C"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77"/>
                  <w:enabled/>
                  <w:calcOnExit w:val="0"/>
                  <w:checkBox>
                    <w:sizeAuto/>
                    <w:default w:val="0"/>
                  </w:checkBox>
                </w:ffData>
              </w:fldChar>
            </w:r>
            <w:bookmarkStart w:id="184" w:name="Check77"/>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bookmarkEnd w:id="184"/>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727" w:type="dxa"/>
            <w:gridSpan w:val="3"/>
            <w:shd w:val="clear" w:color="auto" w:fill="auto"/>
            <w:vAlign w:val="center"/>
          </w:tcPr>
          <w:p w14:paraId="3C1F5B52"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61543015" w14:textId="77777777">
        <w:trPr>
          <w:tblHeader/>
        </w:trPr>
        <w:tc>
          <w:tcPr>
            <w:tcW w:w="8254" w:type="dxa"/>
            <w:gridSpan w:val="9"/>
            <w:shd w:val="clear" w:color="auto" w:fill="B8CCE4"/>
            <w:vAlign w:val="center"/>
          </w:tcPr>
          <w:p w14:paraId="6F1DB275" w14:textId="77777777" w:rsidR="00FE4B1B" w:rsidRPr="004B5BA0" w:rsidRDefault="00FE4B1B">
            <w:pPr>
              <w:keepNext/>
              <w:overflowPunct w:val="0"/>
              <w:autoSpaceDE w:val="0"/>
              <w:autoSpaceDN w:val="0"/>
              <w:adjustRightInd w:val="0"/>
              <w:spacing w:before="60" w:after="60" w:line="276" w:lineRule="auto"/>
              <w:textAlignment w:val="baseline"/>
              <w:rPr>
                <w:b/>
                <w:sz w:val="24"/>
                <w:szCs w:val="24"/>
              </w:rPr>
            </w:pPr>
            <w:r w:rsidRPr="004B5BA0">
              <w:rPr>
                <w:b/>
                <w:sz w:val="24"/>
                <w:szCs w:val="24"/>
              </w:rPr>
              <w:t>Work Equipment</w:t>
            </w:r>
          </w:p>
        </w:tc>
      </w:tr>
      <w:tr w:rsidR="00FE4B1B" w:rsidRPr="004B5BA0" w14:paraId="5D0A66EB" w14:textId="77777777">
        <w:tc>
          <w:tcPr>
            <w:tcW w:w="723" w:type="dxa"/>
            <w:shd w:val="clear" w:color="auto" w:fill="auto"/>
            <w:vAlign w:val="center"/>
          </w:tcPr>
          <w:p w14:paraId="75C57FF3"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 xml:space="preserve"> 21)</w:t>
            </w:r>
          </w:p>
        </w:tc>
        <w:tc>
          <w:tcPr>
            <w:tcW w:w="4394" w:type="dxa"/>
            <w:shd w:val="clear" w:color="auto" w:fill="auto"/>
            <w:vAlign w:val="center"/>
          </w:tcPr>
          <w:p w14:paraId="34CA83D1" w14:textId="77777777" w:rsidR="00FE4B1B" w:rsidRPr="004B5BA0" w:rsidRDefault="00FE4B1B">
            <w:pPr>
              <w:overflowPunct w:val="0"/>
              <w:autoSpaceDE w:val="0"/>
              <w:autoSpaceDN w:val="0"/>
              <w:adjustRightInd w:val="0"/>
              <w:spacing w:before="60" w:after="60" w:line="276" w:lineRule="auto"/>
              <w:ind w:left="50"/>
              <w:textAlignment w:val="baseline"/>
              <w:rPr>
                <w:sz w:val="24"/>
                <w:szCs w:val="24"/>
              </w:rPr>
            </w:pPr>
            <w:r w:rsidRPr="004B5BA0">
              <w:rPr>
                <w:sz w:val="24"/>
                <w:szCs w:val="24"/>
              </w:rPr>
              <w:t>Does your organisation have a system in place to meet the requirements of the Provision and Use of Work Equipment Regulations?</w:t>
            </w:r>
          </w:p>
        </w:tc>
        <w:tc>
          <w:tcPr>
            <w:tcW w:w="993" w:type="dxa"/>
            <w:shd w:val="clear" w:color="auto" w:fill="auto"/>
            <w:vAlign w:val="center"/>
          </w:tcPr>
          <w:p w14:paraId="582FAA30"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80"/>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850" w:type="dxa"/>
            <w:gridSpan w:val="2"/>
            <w:shd w:val="clear" w:color="auto" w:fill="auto"/>
            <w:vAlign w:val="center"/>
          </w:tcPr>
          <w:p w14:paraId="37A0D54B"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c>
          <w:tcPr>
            <w:tcW w:w="1294" w:type="dxa"/>
            <w:gridSpan w:val="4"/>
            <w:shd w:val="clear" w:color="auto" w:fill="auto"/>
            <w:vAlign w:val="center"/>
          </w:tcPr>
          <w:p w14:paraId="302380A1"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N/a </w:t>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31C1DCE4" w14:textId="77777777">
        <w:trPr>
          <w:trHeight w:val="1082"/>
        </w:trPr>
        <w:tc>
          <w:tcPr>
            <w:tcW w:w="723" w:type="dxa"/>
            <w:shd w:val="clear" w:color="auto" w:fill="auto"/>
            <w:vAlign w:val="center"/>
          </w:tcPr>
          <w:p w14:paraId="731B3BAE"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 xml:space="preserve">22) </w:t>
            </w:r>
          </w:p>
        </w:tc>
        <w:tc>
          <w:tcPr>
            <w:tcW w:w="4394" w:type="dxa"/>
            <w:shd w:val="clear" w:color="auto" w:fill="auto"/>
            <w:vAlign w:val="center"/>
          </w:tcPr>
          <w:p w14:paraId="76CD7B24"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Is all work equipment appropriately maintained and records kept?</w:t>
            </w:r>
          </w:p>
        </w:tc>
        <w:tc>
          <w:tcPr>
            <w:tcW w:w="993" w:type="dxa"/>
            <w:shd w:val="clear" w:color="auto" w:fill="auto"/>
            <w:vAlign w:val="center"/>
          </w:tcPr>
          <w:p w14:paraId="43FA1AE0"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Yes </w:t>
            </w:r>
            <w:r w:rsidRPr="004B5BA0">
              <w:rPr>
                <w:b/>
                <w:sz w:val="24"/>
                <w:szCs w:val="24"/>
              </w:rPr>
              <w:fldChar w:fldCharType="begin">
                <w:ffData>
                  <w:name w:val="Check81"/>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850" w:type="dxa"/>
            <w:gridSpan w:val="2"/>
            <w:shd w:val="clear" w:color="auto" w:fill="auto"/>
            <w:vAlign w:val="center"/>
          </w:tcPr>
          <w:p w14:paraId="6CE5D485"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c>
          <w:tcPr>
            <w:tcW w:w="1294" w:type="dxa"/>
            <w:gridSpan w:val="4"/>
            <w:shd w:val="clear" w:color="auto" w:fill="auto"/>
            <w:vAlign w:val="center"/>
          </w:tcPr>
          <w:p w14:paraId="4816E7A7" w14:textId="77777777" w:rsidR="00FE4B1B" w:rsidRPr="004B5BA0" w:rsidRDefault="00FE4B1B">
            <w:pPr>
              <w:overflowPunct w:val="0"/>
              <w:autoSpaceDE w:val="0"/>
              <w:autoSpaceDN w:val="0"/>
              <w:adjustRightInd w:val="0"/>
              <w:spacing w:before="60" w:after="60" w:line="276" w:lineRule="auto"/>
              <w:ind w:left="-57" w:right="-57"/>
              <w:textAlignment w:val="baseline"/>
              <w:rPr>
                <w:b/>
                <w:sz w:val="24"/>
                <w:szCs w:val="24"/>
              </w:rPr>
            </w:pPr>
            <w:r w:rsidRPr="004B5BA0">
              <w:rPr>
                <w:b/>
                <w:sz w:val="24"/>
                <w:szCs w:val="24"/>
              </w:rPr>
              <w:t xml:space="preserve">N/a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bl>
    <w:p w14:paraId="7543EDE4" w14:textId="77777777" w:rsidR="00FE4B1B" w:rsidRDefault="00FE4B1B" w:rsidP="00FE4B1B"/>
    <w:p w14:paraId="4A0A4694" w14:textId="77777777" w:rsidR="00FE4B1B" w:rsidRDefault="00FE4B1B" w:rsidP="00FE4B1B">
      <w:r>
        <w:br w:type="page"/>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6237"/>
        <w:gridCol w:w="588"/>
        <w:gridCol w:w="599"/>
      </w:tblGrid>
      <w:tr w:rsidR="00FE4B1B" w:rsidRPr="004B5BA0" w14:paraId="1B72CF50" w14:textId="77777777">
        <w:trPr>
          <w:tblHeader/>
        </w:trPr>
        <w:tc>
          <w:tcPr>
            <w:tcW w:w="8147" w:type="dxa"/>
            <w:gridSpan w:val="4"/>
            <w:shd w:val="clear" w:color="auto" w:fill="B8CCE4"/>
          </w:tcPr>
          <w:p w14:paraId="07427442" w14:textId="77777777" w:rsidR="00FE4B1B" w:rsidRPr="004B5BA0" w:rsidRDefault="00FE4B1B">
            <w:pPr>
              <w:overflowPunct w:val="0"/>
              <w:autoSpaceDE w:val="0"/>
              <w:autoSpaceDN w:val="0"/>
              <w:adjustRightInd w:val="0"/>
              <w:spacing w:before="60" w:after="60" w:line="276" w:lineRule="auto"/>
              <w:textAlignment w:val="baseline"/>
              <w:rPr>
                <w:b/>
                <w:sz w:val="24"/>
                <w:szCs w:val="24"/>
              </w:rPr>
            </w:pPr>
            <w:r w:rsidRPr="004B5BA0">
              <w:rPr>
                <w:b/>
                <w:sz w:val="24"/>
                <w:szCs w:val="24"/>
              </w:rPr>
              <w:t xml:space="preserve">Notices and Prosecutions </w:t>
            </w:r>
          </w:p>
        </w:tc>
      </w:tr>
      <w:tr w:rsidR="00FE4B1B" w:rsidRPr="004B5BA0" w14:paraId="036C5A8C" w14:textId="77777777">
        <w:tc>
          <w:tcPr>
            <w:tcW w:w="723" w:type="dxa"/>
            <w:shd w:val="clear" w:color="auto" w:fill="auto"/>
            <w:vAlign w:val="center"/>
          </w:tcPr>
          <w:p w14:paraId="1E87E08B"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 xml:space="preserve">23) </w:t>
            </w:r>
          </w:p>
        </w:tc>
        <w:tc>
          <w:tcPr>
            <w:tcW w:w="6237" w:type="dxa"/>
            <w:shd w:val="clear" w:color="auto" w:fill="auto"/>
          </w:tcPr>
          <w:p w14:paraId="5DBDFBFA" w14:textId="076F020C"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Within the last three years, has your organisation been subject to (or have pending) any prosecutions, claims, infringement, Prohibition or Improvement Notices or other actions by the Health and Safety Executive or Environment Agency in respect of any breach or suspected breach by the organisation of Health and Safety, Environmental or equivalent legislation?</w:t>
            </w:r>
            <w:r w:rsidR="00F46F82">
              <w:rPr>
                <w:sz w:val="24"/>
                <w:szCs w:val="24"/>
              </w:rPr>
              <w:t xml:space="preserve"> </w:t>
            </w:r>
            <w:r w:rsidRPr="004B5BA0">
              <w:rPr>
                <w:sz w:val="24"/>
                <w:szCs w:val="24"/>
              </w:rPr>
              <w:t>If "yes, please provide details on a separate sheet with referencing.</w:t>
            </w:r>
          </w:p>
        </w:tc>
        <w:tc>
          <w:tcPr>
            <w:tcW w:w="588" w:type="dxa"/>
            <w:shd w:val="clear" w:color="auto" w:fill="auto"/>
            <w:vAlign w:val="center"/>
          </w:tcPr>
          <w:p w14:paraId="5C788A99" w14:textId="77777777" w:rsidR="00FE4B1B" w:rsidRPr="004B5BA0" w:rsidRDefault="00FE4B1B">
            <w:pPr>
              <w:overflowPunct w:val="0"/>
              <w:autoSpaceDE w:val="0"/>
              <w:autoSpaceDN w:val="0"/>
              <w:adjustRightInd w:val="0"/>
              <w:spacing w:before="60" w:after="60" w:line="276" w:lineRule="auto"/>
              <w:ind w:left="-57" w:right="-57"/>
              <w:jc w:val="center"/>
              <w:textAlignment w:val="baseline"/>
              <w:rPr>
                <w:b/>
                <w:bCs/>
                <w:sz w:val="24"/>
                <w:szCs w:val="24"/>
              </w:rPr>
            </w:pPr>
            <w:r w:rsidRPr="004B5BA0">
              <w:rPr>
                <w:b/>
                <w:bCs/>
                <w:sz w:val="24"/>
                <w:szCs w:val="24"/>
              </w:rPr>
              <w:t>Yes</w:t>
            </w:r>
          </w:p>
          <w:p w14:paraId="1769F530" w14:textId="77777777" w:rsidR="00FE4B1B" w:rsidRPr="004B5BA0" w:rsidRDefault="00FE4B1B">
            <w:pPr>
              <w:overflowPunct w:val="0"/>
              <w:autoSpaceDE w:val="0"/>
              <w:autoSpaceDN w:val="0"/>
              <w:adjustRightInd w:val="0"/>
              <w:spacing w:before="60" w:after="60" w:line="276" w:lineRule="auto"/>
              <w:ind w:left="-57" w:right="-57"/>
              <w:jc w:val="center"/>
              <w:textAlignment w:val="baseline"/>
              <w:rPr>
                <w:b/>
                <w:bCs/>
                <w:sz w:val="24"/>
                <w:szCs w:val="24"/>
              </w:rPr>
            </w:pPr>
            <w:r w:rsidRPr="004B5BA0">
              <w:rPr>
                <w:b/>
                <w:bCs/>
                <w:sz w:val="24"/>
                <w:szCs w:val="24"/>
              </w:rPr>
              <w:fldChar w:fldCharType="begin">
                <w:ffData>
                  <w:name w:val="Check74"/>
                  <w:enabled/>
                  <w:calcOnExit w:val="0"/>
                  <w:checkBox>
                    <w:sizeAuto/>
                    <w:default w:val="0"/>
                  </w:checkBox>
                </w:ffData>
              </w:fldChar>
            </w:r>
            <w:r w:rsidRPr="004B5BA0">
              <w:rPr>
                <w:b/>
                <w:bCs/>
                <w:sz w:val="24"/>
                <w:szCs w:val="24"/>
              </w:rPr>
              <w:instrText xml:space="preserve"> FORMCHECKBOX </w:instrText>
            </w:r>
            <w:r w:rsidR="00614091">
              <w:rPr>
                <w:b/>
                <w:bCs/>
                <w:sz w:val="24"/>
                <w:szCs w:val="24"/>
              </w:rPr>
            </w:r>
            <w:r w:rsidR="00614091">
              <w:rPr>
                <w:b/>
                <w:bCs/>
                <w:sz w:val="24"/>
                <w:szCs w:val="24"/>
              </w:rPr>
              <w:fldChar w:fldCharType="separate"/>
            </w:r>
            <w:r w:rsidRPr="004B5BA0">
              <w:rPr>
                <w:b/>
                <w:bCs/>
                <w:sz w:val="24"/>
                <w:szCs w:val="24"/>
              </w:rPr>
              <w:fldChar w:fldCharType="end"/>
            </w:r>
            <w:r w:rsidRPr="004B5BA0">
              <w:rPr>
                <w:b/>
                <w:bCs/>
                <w:sz w:val="24"/>
                <w:szCs w:val="24"/>
              </w:rPr>
              <w:t xml:space="preserve"> </w:t>
            </w:r>
            <w:r w:rsidRPr="004B5BA0">
              <w:rPr>
                <w:b/>
                <w:bCs/>
                <w:sz w:val="24"/>
                <w:szCs w:val="24"/>
              </w:rPr>
              <w:fldChar w:fldCharType="begin"/>
            </w:r>
            <w:r w:rsidRPr="004B5BA0">
              <w:rPr>
                <w:b/>
                <w:bCs/>
                <w:sz w:val="24"/>
                <w:szCs w:val="24"/>
              </w:rPr>
              <w:instrText xml:space="preserve"> FORMCHECKBOX </w:instrText>
            </w:r>
            <w:r w:rsidR="00614091">
              <w:rPr>
                <w:b/>
                <w:bCs/>
                <w:sz w:val="24"/>
                <w:szCs w:val="24"/>
              </w:rPr>
              <w:fldChar w:fldCharType="separate"/>
            </w:r>
            <w:r w:rsidRPr="004B5BA0">
              <w:rPr>
                <w:b/>
                <w:bCs/>
                <w:sz w:val="24"/>
                <w:szCs w:val="24"/>
              </w:rPr>
              <w:fldChar w:fldCharType="end"/>
            </w:r>
          </w:p>
        </w:tc>
        <w:tc>
          <w:tcPr>
            <w:tcW w:w="599" w:type="dxa"/>
            <w:shd w:val="clear" w:color="auto" w:fill="auto"/>
            <w:vAlign w:val="center"/>
          </w:tcPr>
          <w:p w14:paraId="56EFF19A" w14:textId="77777777" w:rsidR="00FE4B1B" w:rsidRPr="004B5BA0" w:rsidRDefault="00FE4B1B">
            <w:pPr>
              <w:overflowPunct w:val="0"/>
              <w:autoSpaceDE w:val="0"/>
              <w:autoSpaceDN w:val="0"/>
              <w:adjustRightInd w:val="0"/>
              <w:spacing w:before="60" w:after="60" w:line="276" w:lineRule="auto"/>
              <w:ind w:left="-57" w:right="-57"/>
              <w:jc w:val="center"/>
              <w:textAlignment w:val="baseline"/>
              <w:rPr>
                <w:b/>
                <w:bCs/>
                <w:sz w:val="24"/>
                <w:szCs w:val="24"/>
              </w:rPr>
            </w:pPr>
            <w:r w:rsidRPr="004B5BA0">
              <w:rPr>
                <w:b/>
                <w:bCs/>
                <w:sz w:val="24"/>
                <w:szCs w:val="24"/>
              </w:rPr>
              <w:t>No</w:t>
            </w:r>
          </w:p>
          <w:p w14:paraId="4E147F81" w14:textId="77777777" w:rsidR="00FE4B1B" w:rsidRPr="004B5BA0" w:rsidRDefault="00FE4B1B">
            <w:pPr>
              <w:overflowPunct w:val="0"/>
              <w:autoSpaceDE w:val="0"/>
              <w:autoSpaceDN w:val="0"/>
              <w:adjustRightInd w:val="0"/>
              <w:spacing w:before="60" w:after="60" w:line="276" w:lineRule="auto"/>
              <w:ind w:left="-57" w:right="-57"/>
              <w:jc w:val="center"/>
              <w:textAlignment w:val="baseline"/>
              <w:rPr>
                <w:b/>
                <w:bCs/>
                <w:sz w:val="24"/>
                <w:szCs w:val="24"/>
              </w:rPr>
            </w:pPr>
            <w:r w:rsidRPr="004B5BA0">
              <w:rPr>
                <w:b/>
                <w:bCs/>
                <w:sz w:val="24"/>
                <w:szCs w:val="24"/>
              </w:rPr>
              <w:fldChar w:fldCharType="begin"/>
            </w:r>
            <w:r w:rsidRPr="004B5BA0">
              <w:rPr>
                <w:b/>
                <w:bCs/>
                <w:sz w:val="24"/>
                <w:szCs w:val="24"/>
              </w:rPr>
              <w:instrText xml:space="preserve"> FORMCHECKBOX </w:instrText>
            </w:r>
            <w:r w:rsidR="00614091">
              <w:rPr>
                <w:b/>
                <w:bCs/>
                <w:sz w:val="24"/>
                <w:szCs w:val="24"/>
              </w:rPr>
              <w:fldChar w:fldCharType="separate"/>
            </w:r>
            <w:r w:rsidRPr="004B5BA0">
              <w:rPr>
                <w:b/>
                <w:bCs/>
                <w:sz w:val="24"/>
                <w:szCs w:val="24"/>
              </w:rPr>
              <w:fldChar w:fldCharType="end"/>
            </w:r>
            <w:r w:rsidRPr="004B5BA0">
              <w:rPr>
                <w:b/>
                <w:bCs/>
                <w:sz w:val="24"/>
                <w:szCs w:val="24"/>
              </w:rPr>
              <w:fldChar w:fldCharType="begin">
                <w:ffData>
                  <w:name w:val="Check23"/>
                  <w:enabled/>
                  <w:calcOnExit w:val="0"/>
                  <w:checkBox>
                    <w:sizeAuto/>
                    <w:default w:val="0"/>
                  </w:checkBox>
                </w:ffData>
              </w:fldChar>
            </w:r>
            <w:r w:rsidRPr="004B5BA0">
              <w:rPr>
                <w:b/>
                <w:bCs/>
                <w:sz w:val="24"/>
                <w:szCs w:val="24"/>
              </w:rPr>
              <w:instrText xml:space="preserve"> FORMCHECKBOX </w:instrText>
            </w:r>
            <w:r w:rsidR="00614091">
              <w:rPr>
                <w:b/>
                <w:bCs/>
                <w:sz w:val="24"/>
                <w:szCs w:val="24"/>
              </w:rPr>
            </w:r>
            <w:r w:rsidR="00614091">
              <w:rPr>
                <w:b/>
                <w:bCs/>
                <w:sz w:val="24"/>
                <w:szCs w:val="24"/>
              </w:rPr>
              <w:fldChar w:fldCharType="separate"/>
            </w:r>
            <w:r w:rsidRPr="004B5BA0">
              <w:rPr>
                <w:b/>
                <w:bCs/>
                <w:sz w:val="24"/>
                <w:szCs w:val="24"/>
              </w:rPr>
              <w:fldChar w:fldCharType="end"/>
            </w:r>
          </w:p>
        </w:tc>
      </w:tr>
    </w:tbl>
    <w:p w14:paraId="6EDA68CD" w14:textId="77777777" w:rsidR="00FE4B1B" w:rsidRDefault="00FE4B1B" w:rsidP="00FE4B1B">
      <w:pPr>
        <w:spacing w:line="276" w:lineRule="auto"/>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4"/>
      </w:tblGrid>
      <w:tr w:rsidR="00FE4B1B" w:rsidRPr="004B5BA0" w14:paraId="53A86C1E" w14:textId="77777777">
        <w:trPr>
          <w:tblHeader/>
        </w:trPr>
        <w:tc>
          <w:tcPr>
            <w:tcW w:w="9021" w:type="dxa"/>
            <w:tcBorders>
              <w:bottom w:val="single" w:sz="4" w:space="0" w:color="auto"/>
            </w:tcBorders>
            <w:shd w:val="clear" w:color="auto" w:fill="B8CCE4"/>
          </w:tcPr>
          <w:p w14:paraId="4BF3664D" w14:textId="77777777" w:rsidR="00FE4B1B" w:rsidRPr="004B5BA0" w:rsidRDefault="00FE4B1B">
            <w:pPr>
              <w:keepNext/>
              <w:shd w:val="clear" w:color="auto" w:fill="B8CCE4"/>
              <w:overflowPunct w:val="0"/>
              <w:autoSpaceDE w:val="0"/>
              <w:autoSpaceDN w:val="0"/>
              <w:adjustRightInd w:val="0"/>
              <w:spacing w:before="60" w:after="60" w:line="276" w:lineRule="auto"/>
              <w:textAlignment w:val="baseline"/>
              <w:rPr>
                <w:b/>
                <w:sz w:val="24"/>
                <w:szCs w:val="24"/>
              </w:rPr>
            </w:pPr>
            <w:r w:rsidRPr="004B5BA0">
              <w:rPr>
                <w:b/>
                <w:sz w:val="24"/>
                <w:szCs w:val="24"/>
              </w:rPr>
              <w:t>Any other relevant Information</w:t>
            </w:r>
          </w:p>
        </w:tc>
      </w:tr>
      <w:tr w:rsidR="00FE4B1B" w:rsidRPr="004B5BA0" w14:paraId="1E650980" w14:textId="77777777">
        <w:trPr>
          <w:tblHeader/>
        </w:trPr>
        <w:tc>
          <w:tcPr>
            <w:tcW w:w="9021" w:type="dxa"/>
            <w:shd w:val="clear" w:color="auto" w:fill="auto"/>
          </w:tcPr>
          <w:p w14:paraId="7F48940F"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Please use the space below to detail any other relevant information that will assist us in assessing your capabilities to perform in a safe manner (200 words or fewer)</w:t>
            </w:r>
          </w:p>
        </w:tc>
      </w:tr>
      <w:tr w:rsidR="00FE4B1B" w:rsidRPr="004B5BA0" w14:paraId="5CE6D956" w14:textId="77777777">
        <w:tc>
          <w:tcPr>
            <w:tcW w:w="9021" w:type="dxa"/>
            <w:shd w:val="clear" w:color="auto" w:fill="auto"/>
          </w:tcPr>
          <w:p w14:paraId="252A2554" w14:textId="77777777" w:rsidR="00FE4B1B" w:rsidRPr="004B5BA0" w:rsidRDefault="00FE4B1B">
            <w:pPr>
              <w:overflowPunct w:val="0"/>
              <w:autoSpaceDE w:val="0"/>
              <w:autoSpaceDN w:val="0"/>
              <w:adjustRightInd w:val="0"/>
              <w:spacing w:before="60" w:after="60" w:line="276" w:lineRule="auto"/>
              <w:textAlignment w:val="baseline"/>
              <w:rPr>
                <w:sz w:val="24"/>
                <w:szCs w:val="24"/>
              </w:rPr>
            </w:pPr>
          </w:p>
        </w:tc>
      </w:tr>
    </w:tbl>
    <w:p w14:paraId="1F2C9F92" w14:textId="77777777" w:rsidR="00FE4B1B" w:rsidRDefault="00FE4B1B" w:rsidP="00FE4B1B"/>
    <w:p w14:paraId="0DF26A07" w14:textId="77777777" w:rsidR="00FE4B1B" w:rsidRPr="006606C8" w:rsidRDefault="00FE4B1B" w:rsidP="00543380">
      <w:pPr>
        <w:pStyle w:val="8TfGMStandardDocumentText"/>
        <w:numPr>
          <w:ilvl w:val="0"/>
          <w:numId w:val="34"/>
        </w:numPr>
        <w:spacing w:before="240"/>
        <w:ind w:left="567" w:hanging="567"/>
        <w:jc w:val="both"/>
      </w:pPr>
      <w:r w:rsidRPr="006606C8">
        <w:t>Please provide details of any Quality Assurance systems and certification that your organisation and, if applicable, the subcontractors identified above operate (e.g</w:t>
      </w:r>
      <w:r>
        <w:t>.,</w:t>
      </w:r>
      <w:r w:rsidRPr="006606C8">
        <w:t xml:space="preserve"> IS0 9001:2000 or equivalent).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0"/>
      </w:tblGrid>
      <w:tr w:rsidR="00FE4B1B" w:rsidRPr="004B5BA0" w14:paraId="70B57342" w14:textId="77777777">
        <w:tc>
          <w:tcPr>
            <w:tcW w:w="9007" w:type="dxa"/>
            <w:shd w:val="clear" w:color="auto" w:fill="B8CCE4"/>
          </w:tcPr>
          <w:p w14:paraId="27DA34AF" w14:textId="77777777" w:rsidR="00FE4B1B" w:rsidRPr="004B5BA0" w:rsidRDefault="00FE4B1B">
            <w:pPr>
              <w:spacing w:before="60" w:after="60" w:line="276" w:lineRule="auto"/>
              <w:rPr>
                <w:b/>
                <w:sz w:val="24"/>
                <w:szCs w:val="24"/>
              </w:rPr>
            </w:pPr>
            <w:bookmarkStart w:id="185" w:name="_Hlk122609415"/>
            <w:r w:rsidRPr="004B5BA0">
              <w:rPr>
                <w:b/>
                <w:sz w:val="24"/>
                <w:szCs w:val="24"/>
              </w:rPr>
              <w:t>Details of Quality Assurance Systems and Certification (300 words or fewer)</w:t>
            </w:r>
          </w:p>
          <w:p w14:paraId="7923E281" w14:textId="77777777" w:rsidR="00FE4B1B" w:rsidRPr="004B5BA0" w:rsidRDefault="00FE4B1B">
            <w:pPr>
              <w:spacing w:before="60" w:after="60" w:line="276" w:lineRule="auto"/>
              <w:rPr>
                <w:b/>
                <w:strike/>
                <w:sz w:val="24"/>
                <w:szCs w:val="24"/>
              </w:rPr>
            </w:pPr>
            <w:r w:rsidRPr="004B5BA0">
              <w:rPr>
                <w:sz w:val="24"/>
                <w:szCs w:val="24"/>
              </w:rPr>
              <w:t>Either insert required details or state 'None'</w:t>
            </w:r>
            <w:r w:rsidRPr="004B5BA0">
              <w:rPr>
                <w:b/>
              </w:rPr>
              <w:t xml:space="preserve"> </w:t>
            </w:r>
          </w:p>
        </w:tc>
      </w:tr>
      <w:tr w:rsidR="00FE4B1B" w:rsidRPr="004B5BA0" w14:paraId="74A1EAC6" w14:textId="77777777">
        <w:trPr>
          <w:trHeight w:val="952"/>
        </w:trPr>
        <w:tc>
          <w:tcPr>
            <w:tcW w:w="900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99"/>
              <w:gridCol w:w="1986"/>
              <w:gridCol w:w="1986"/>
            </w:tblGrid>
            <w:tr w:rsidR="00FE4B1B" w:rsidRPr="004B5BA0" w14:paraId="100477F8" w14:textId="77777777">
              <w:tc>
                <w:tcPr>
                  <w:tcW w:w="2148" w:type="dxa"/>
                  <w:shd w:val="clear" w:color="auto" w:fill="auto"/>
                </w:tcPr>
                <w:p w14:paraId="7C13A9AD"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b/>
                      <w:bCs/>
                      <w:sz w:val="24"/>
                      <w:szCs w:val="24"/>
                    </w:rPr>
                    <w:t>Evaluation</w:t>
                  </w:r>
                  <w:r w:rsidRPr="004B5BA0">
                    <w:rPr>
                      <w:sz w:val="24"/>
                      <w:szCs w:val="24"/>
                    </w:rPr>
                    <w:t xml:space="preserve"> </w:t>
                  </w:r>
                </w:p>
              </w:tc>
              <w:tc>
                <w:tcPr>
                  <w:tcW w:w="2023" w:type="dxa"/>
                  <w:shd w:val="clear" w:color="auto" w:fill="auto"/>
                </w:tcPr>
                <w:p w14:paraId="1961580C"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PASS/FAIL</w:t>
                  </w:r>
                </w:p>
              </w:tc>
              <w:tc>
                <w:tcPr>
                  <w:tcW w:w="2024" w:type="dxa"/>
                  <w:shd w:val="clear" w:color="auto" w:fill="auto"/>
                </w:tcPr>
                <w:p w14:paraId="467B8420" w14:textId="3AD07389" w:rsidR="00FE4B1B" w:rsidRPr="004B5BA0" w:rsidRDefault="005C7C4A">
                  <w:pPr>
                    <w:overflowPunct w:val="0"/>
                    <w:autoSpaceDE w:val="0"/>
                    <w:autoSpaceDN w:val="0"/>
                    <w:adjustRightInd w:val="0"/>
                    <w:spacing w:before="60" w:after="60" w:line="276" w:lineRule="auto"/>
                    <w:textAlignment w:val="baseline"/>
                    <w:rPr>
                      <w:sz w:val="24"/>
                      <w:szCs w:val="24"/>
                    </w:rPr>
                  </w:pPr>
                  <w:r>
                    <w:rPr>
                      <w:b/>
                      <w:bCs/>
                      <w:sz w:val="24"/>
                      <w:szCs w:val="24"/>
                    </w:rPr>
                    <w:t>Page</w:t>
                  </w:r>
                  <w:r w:rsidR="00FE4B1B" w:rsidRPr="004B5BA0">
                    <w:rPr>
                      <w:b/>
                      <w:bCs/>
                      <w:sz w:val="24"/>
                      <w:szCs w:val="24"/>
                    </w:rPr>
                    <w:t xml:space="preserve"> Limit</w:t>
                  </w:r>
                </w:p>
              </w:tc>
              <w:tc>
                <w:tcPr>
                  <w:tcW w:w="2024" w:type="dxa"/>
                  <w:shd w:val="clear" w:color="auto" w:fill="auto"/>
                </w:tcPr>
                <w:p w14:paraId="0B888935"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Up to 1 A4 page</w:t>
                  </w:r>
                </w:p>
              </w:tc>
            </w:tr>
          </w:tbl>
          <w:p w14:paraId="167B2409" w14:textId="77777777" w:rsidR="00FE4B1B" w:rsidRPr="004B5BA0" w:rsidRDefault="00FE4B1B">
            <w:pPr>
              <w:spacing w:before="60" w:after="60" w:line="276" w:lineRule="auto"/>
              <w:rPr>
                <w:sz w:val="24"/>
                <w:szCs w:val="24"/>
              </w:rPr>
            </w:pPr>
          </w:p>
          <w:p w14:paraId="0D2236ED" w14:textId="77777777" w:rsidR="00FE4B1B" w:rsidRPr="004B5BA0" w:rsidRDefault="00FE4B1B">
            <w:pPr>
              <w:spacing w:before="60" w:after="60" w:line="276" w:lineRule="auto"/>
              <w:rPr>
                <w:sz w:val="24"/>
                <w:szCs w:val="24"/>
              </w:rPr>
            </w:pPr>
          </w:p>
        </w:tc>
      </w:tr>
      <w:bookmarkEnd w:id="185"/>
    </w:tbl>
    <w:p w14:paraId="02B8B57B" w14:textId="77777777" w:rsidR="00FE4B1B" w:rsidRDefault="00FE4B1B" w:rsidP="00FE4B1B"/>
    <w:p w14:paraId="0316D36E" w14:textId="77777777" w:rsidR="00FE4B1B" w:rsidRDefault="00FE4B1B" w:rsidP="00543380">
      <w:pPr>
        <w:pStyle w:val="8TfGMStandardDocumentText"/>
        <w:numPr>
          <w:ilvl w:val="0"/>
          <w:numId w:val="34"/>
        </w:numPr>
        <w:spacing w:before="240"/>
        <w:ind w:left="567" w:hanging="567"/>
        <w:jc w:val="both"/>
      </w:pPr>
      <w:r w:rsidRPr="007A1FC0">
        <w:t xml:space="preserve">Please provide details of any </w:t>
      </w:r>
      <w:r>
        <w:t>cyber security</w:t>
      </w:r>
      <w:r w:rsidRPr="007A1FC0">
        <w:t xml:space="preserve"> management systems and certification that your organisation and, if applicable, the subcontractors identified above operate (e.g</w:t>
      </w:r>
      <w:r>
        <w:t>.,</w:t>
      </w:r>
      <w:r w:rsidRPr="007A1FC0">
        <w:t xml:space="preserve"> IS0 </w:t>
      </w:r>
      <w:r>
        <w:t>270001</w:t>
      </w:r>
      <w:r w:rsidRPr="007A1FC0">
        <w:t xml:space="preserve"> or equivalent).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0"/>
      </w:tblGrid>
      <w:tr w:rsidR="00FE4B1B" w:rsidRPr="004B5BA0" w14:paraId="3CBB331D" w14:textId="77777777">
        <w:tc>
          <w:tcPr>
            <w:tcW w:w="9007" w:type="dxa"/>
            <w:shd w:val="clear" w:color="auto" w:fill="B8CCE4"/>
          </w:tcPr>
          <w:p w14:paraId="1DB9C8BB" w14:textId="77777777" w:rsidR="00FE4B1B" w:rsidRPr="004B5BA0" w:rsidRDefault="00FE4B1B">
            <w:pPr>
              <w:spacing w:before="60" w:after="60" w:line="276" w:lineRule="auto"/>
              <w:rPr>
                <w:b/>
                <w:sz w:val="24"/>
                <w:szCs w:val="24"/>
              </w:rPr>
            </w:pPr>
            <w:r w:rsidRPr="004B5BA0">
              <w:rPr>
                <w:b/>
                <w:sz w:val="24"/>
                <w:szCs w:val="24"/>
              </w:rPr>
              <w:t>Details of cyber security system and Certification (300 words or fewer)</w:t>
            </w:r>
          </w:p>
          <w:p w14:paraId="7B566705" w14:textId="77777777" w:rsidR="00FE4B1B" w:rsidRPr="004B5BA0" w:rsidRDefault="00FE4B1B">
            <w:pPr>
              <w:spacing w:before="60" w:after="60" w:line="276" w:lineRule="auto"/>
              <w:rPr>
                <w:b/>
                <w:strike/>
                <w:sz w:val="24"/>
                <w:szCs w:val="24"/>
              </w:rPr>
            </w:pPr>
            <w:r w:rsidRPr="004B5BA0">
              <w:rPr>
                <w:sz w:val="24"/>
                <w:szCs w:val="24"/>
              </w:rPr>
              <w:t>Either insert required details or state 'None'</w:t>
            </w:r>
            <w:r w:rsidRPr="004B5BA0">
              <w:rPr>
                <w:b/>
              </w:rPr>
              <w:t xml:space="preserve"> </w:t>
            </w:r>
          </w:p>
        </w:tc>
      </w:tr>
      <w:tr w:rsidR="00FE4B1B" w:rsidRPr="004B5BA0" w14:paraId="457AE6B6" w14:textId="77777777">
        <w:trPr>
          <w:trHeight w:val="952"/>
        </w:trPr>
        <w:tc>
          <w:tcPr>
            <w:tcW w:w="9007"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999"/>
              <w:gridCol w:w="1986"/>
              <w:gridCol w:w="1986"/>
            </w:tblGrid>
            <w:tr w:rsidR="00FE4B1B" w:rsidRPr="004B5BA0" w14:paraId="7AF5398C" w14:textId="77777777">
              <w:tc>
                <w:tcPr>
                  <w:tcW w:w="2148" w:type="dxa"/>
                  <w:shd w:val="clear" w:color="auto" w:fill="auto"/>
                </w:tcPr>
                <w:p w14:paraId="74A4A298"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b/>
                      <w:bCs/>
                      <w:sz w:val="24"/>
                      <w:szCs w:val="24"/>
                    </w:rPr>
                    <w:t>Evaluation</w:t>
                  </w:r>
                  <w:r w:rsidRPr="004B5BA0">
                    <w:rPr>
                      <w:sz w:val="24"/>
                      <w:szCs w:val="24"/>
                    </w:rPr>
                    <w:t xml:space="preserve"> </w:t>
                  </w:r>
                </w:p>
              </w:tc>
              <w:tc>
                <w:tcPr>
                  <w:tcW w:w="2023" w:type="dxa"/>
                  <w:shd w:val="clear" w:color="auto" w:fill="auto"/>
                </w:tcPr>
                <w:p w14:paraId="6AFE90DC"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PASS/FAIL</w:t>
                  </w:r>
                </w:p>
              </w:tc>
              <w:tc>
                <w:tcPr>
                  <w:tcW w:w="2024" w:type="dxa"/>
                  <w:shd w:val="clear" w:color="auto" w:fill="auto"/>
                </w:tcPr>
                <w:p w14:paraId="43083AA3" w14:textId="46AF6336" w:rsidR="00FE4B1B" w:rsidRPr="004B5BA0" w:rsidRDefault="005C7C4A">
                  <w:pPr>
                    <w:overflowPunct w:val="0"/>
                    <w:autoSpaceDE w:val="0"/>
                    <w:autoSpaceDN w:val="0"/>
                    <w:adjustRightInd w:val="0"/>
                    <w:spacing w:before="60" w:after="60" w:line="276" w:lineRule="auto"/>
                    <w:textAlignment w:val="baseline"/>
                    <w:rPr>
                      <w:sz w:val="24"/>
                      <w:szCs w:val="24"/>
                    </w:rPr>
                  </w:pPr>
                  <w:r>
                    <w:rPr>
                      <w:b/>
                      <w:bCs/>
                      <w:sz w:val="24"/>
                      <w:szCs w:val="24"/>
                    </w:rPr>
                    <w:t>Page</w:t>
                  </w:r>
                  <w:r w:rsidR="00FE4B1B" w:rsidRPr="004B5BA0">
                    <w:rPr>
                      <w:b/>
                      <w:bCs/>
                      <w:sz w:val="24"/>
                      <w:szCs w:val="24"/>
                    </w:rPr>
                    <w:t xml:space="preserve"> Limit</w:t>
                  </w:r>
                </w:p>
              </w:tc>
              <w:tc>
                <w:tcPr>
                  <w:tcW w:w="2024" w:type="dxa"/>
                  <w:shd w:val="clear" w:color="auto" w:fill="auto"/>
                </w:tcPr>
                <w:p w14:paraId="2DBE5CA7" w14:textId="77777777" w:rsidR="00FE4B1B" w:rsidRPr="004B5BA0" w:rsidRDefault="00FE4B1B">
                  <w:pPr>
                    <w:overflowPunct w:val="0"/>
                    <w:autoSpaceDE w:val="0"/>
                    <w:autoSpaceDN w:val="0"/>
                    <w:adjustRightInd w:val="0"/>
                    <w:spacing w:before="60" w:after="60" w:line="276" w:lineRule="auto"/>
                    <w:textAlignment w:val="baseline"/>
                    <w:rPr>
                      <w:sz w:val="24"/>
                      <w:szCs w:val="24"/>
                    </w:rPr>
                  </w:pPr>
                  <w:r w:rsidRPr="004B5BA0">
                    <w:rPr>
                      <w:sz w:val="24"/>
                      <w:szCs w:val="24"/>
                    </w:rPr>
                    <w:t>Up to 1 A4 page</w:t>
                  </w:r>
                </w:p>
              </w:tc>
            </w:tr>
          </w:tbl>
          <w:p w14:paraId="2CADA99F" w14:textId="77777777" w:rsidR="00FE4B1B" w:rsidRPr="004B5BA0" w:rsidRDefault="00FE4B1B">
            <w:pPr>
              <w:spacing w:before="60" w:after="60" w:line="276" w:lineRule="auto"/>
              <w:rPr>
                <w:sz w:val="24"/>
                <w:szCs w:val="24"/>
              </w:rPr>
            </w:pPr>
          </w:p>
          <w:p w14:paraId="1D50F2AF" w14:textId="77777777" w:rsidR="00FE4B1B" w:rsidRPr="004B5BA0" w:rsidRDefault="00FE4B1B">
            <w:pPr>
              <w:spacing w:before="60" w:after="60" w:line="276" w:lineRule="auto"/>
              <w:rPr>
                <w:sz w:val="24"/>
                <w:szCs w:val="24"/>
              </w:rPr>
            </w:pPr>
          </w:p>
        </w:tc>
      </w:tr>
    </w:tbl>
    <w:p w14:paraId="16F1A45E" w14:textId="77777777" w:rsidR="00FE4B1B" w:rsidRPr="007A1FC0" w:rsidRDefault="00FE4B1B" w:rsidP="00FE4B1B">
      <w:pPr>
        <w:pStyle w:val="8TfGMStandardDocumentText"/>
        <w:spacing w:before="240"/>
        <w:ind w:left="567"/>
        <w:jc w:val="both"/>
      </w:pPr>
    </w:p>
    <w:p w14:paraId="7955377C" w14:textId="77777777" w:rsidR="00FE4B1B" w:rsidRPr="00CA5295" w:rsidRDefault="00FE4B1B" w:rsidP="00FE4B1B">
      <w:pPr>
        <w:pStyle w:val="8TfGMStandardDocumentText"/>
        <w:spacing w:before="240"/>
        <w:ind w:left="567"/>
        <w:jc w:val="both"/>
        <w:rPr>
          <w:highlight w:val="yellow"/>
        </w:rPr>
      </w:pPr>
      <w:r w:rsidRPr="007A1FC0">
        <w:t>Please tick the appropriate boxes for your organisation and any subcontractors that you have identified above in respect of your approach and attitude to Equal Opportunities.</w:t>
      </w:r>
      <w:r>
        <w:t xml:space="preserve"> </w:t>
      </w:r>
      <w:r w:rsidRPr="0051438C">
        <w:t>(PASS / FAIL)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7"/>
        <w:gridCol w:w="851"/>
        <w:gridCol w:w="972"/>
      </w:tblGrid>
      <w:tr w:rsidR="00FE4B1B" w:rsidRPr="004B5BA0" w14:paraId="58AD018D" w14:textId="77777777">
        <w:trPr>
          <w:trHeight w:val="548"/>
        </w:trPr>
        <w:tc>
          <w:tcPr>
            <w:tcW w:w="9180" w:type="dxa"/>
            <w:gridSpan w:val="3"/>
            <w:shd w:val="clear" w:color="auto" w:fill="B8CCE4"/>
          </w:tcPr>
          <w:p w14:paraId="553E78CC" w14:textId="77777777" w:rsidR="00FE4B1B" w:rsidRPr="004B5BA0" w:rsidRDefault="00FE4B1B">
            <w:pPr>
              <w:keepNext/>
              <w:spacing w:before="60" w:after="60" w:line="276" w:lineRule="auto"/>
              <w:rPr>
                <w:rFonts w:cs="Calibri"/>
              </w:rPr>
            </w:pPr>
            <w:r w:rsidRPr="004B5BA0">
              <w:rPr>
                <w:rFonts w:cs="Calibri"/>
                <w:b/>
                <w:sz w:val="24"/>
                <w:szCs w:val="24"/>
              </w:rPr>
              <w:t>Equal Opportunities</w:t>
            </w:r>
          </w:p>
        </w:tc>
      </w:tr>
      <w:tr w:rsidR="00FE4B1B" w:rsidRPr="004B5BA0" w14:paraId="0DF06F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00215718" w14:textId="6104405C" w:rsidR="00FE4B1B" w:rsidRPr="004B5BA0" w:rsidRDefault="00FE4B1B">
            <w:pPr>
              <w:spacing w:before="60" w:after="60" w:line="276" w:lineRule="auto"/>
              <w:ind w:left="308" w:hanging="308"/>
              <w:rPr>
                <w:sz w:val="24"/>
                <w:szCs w:val="24"/>
              </w:rPr>
            </w:pPr>
            <w:r w:rsidRPr="004B5BA0">
              <w:rPr>
                <w:sz w:val="24"/>
                <w:szCs w:val="24"/>
              </w:rPr>
              <w:t>1)</w:t>
            </w:r>
            <w:r w:rsidR="00F46F82">
              <w:rPr>
                <w:sz w:val="24"/>
                <w:szCs w:val="24"/>
              </w:rPr>
              <w:t xml:space="preserve"> </w:t>
            </w:r>
            <w:r w:rsidRPr="004B5BA0">
              <w:rPr>
                <w:sz w:val="24"/>
                <w:szCs w:val="24"/>
              </w:rPr>
              <w:t>Does your organisation have an Equal Opportunities Policy or equivalent? (This document may be audited by GMCA and TfGM as part of this assessment)</w:t>
            </w:r>
          </w:p>
        </w:tc>
        <w:tc>
          <w:tcPr>
            <w:tcW w:w="851" w:type="dxa"/>
            <w:tcBorders>
              <w:top w:val="single" w:sz="4" w:space="0" w:color="auto"/>
              <w:left w:val="single" w:sz="4" w:space="0" w:color="auto"/>
              <w:bottom w:val="single" w:sz="4" w:space="0" w:color="auto"/>
              <w:right w:val="single" w:sz="4" w:space="0" w:color="auto"/>
            </w:tcBorders>
            <w:vAlign w:val="center"/>
          </w:tcPr>
          <w:p w14:paraId="1A16D12B" w14:textId="77777777" w:rsidR="00FE4B1B" w:rsidRPr="004B5BA0" w:rsidRDefault="00FE4B1B">
            <w:pPr>
              <w:spacing w:before="60" w:after="60" w:line="276" w:lineRule="auto"/>
              <w:ind w:left="-57" w:right="-57"/>
              <w:rPr>
                <w:b/>
                <w:sz w:val="24"/>
                <w:szCs w:val="24"/>
              </w:rPr>
            </w:pPr>
            <w:r w:rsidRPr="004B5BA0">
              <w:rPr>
                <w:b/>
                <w:sz w:val="24"/>
                <w:szCs w:val="24"/>
              </w:rPr>
              <w:t xml:space="preserve">Yes </w:t>
            </w:r>
            <w:r w:rsidRPr="004B5BA0">
              <w:rPr>
                <w:b/>
                <w:sz w:val="24"/>
                <w:szCs w:val="24"/>
              </w:rPr>
              <w:fldChar w:fldCharType="begin">
                <w:ffData>
                  <w:name w:val="Check59"/>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786320DB" w14:textId="77777777" w:rsidR="00FE4B1B" w:rsidRPr="004B5BA0" w:rsidRDefault="00FE4B1B">
            <w:pPr>
              <w:spacing w:before="60" w:after="60" w:line="276" w:lineRule="auto"/>
              <w:ind w:left="-57" w:right="-57"/>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46D9F3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5BF7E32F" w14:textId="77777777" w:rsidR="00FE4B1B" w:rsidRPr="004B5BA0" w:rsidRDefault="00FE4B1B">
            <w:pPr>
              <w:spacing w:before="60" w:after="60" w:line="276" w:lineRule="auto"/>
              <w:ind w:left="308" w:hanging="308"/>
              <w:rPr>
                <w:sz w:val="24"/>
                <w:szCs w:val="24"/>
              </w:rPr>
            </w:pPr>
            <w:r w:rsidRPr="004B5BA0">
              <w:rPr>
                <w:sz w:val="24"/>
                <w:szCs w:val="24"/>
              </w:rPr>
              <w:t>2) Does your organisation make sure that its employees have adequate equal opportunities training?</w:t>
            </w:r>
          </w:p>
        </w:tc>
        <w:tc>
          <w:tcPr>
            <w:tcW w:w="851" w:type="dxa"/>
            <w:tcBorders>
              <w:top w:val="single" w:sz="4" w:space="0" w:color="auto"/>
              <w:left w:val="single" w:sz="4" w:space="0" w:color="auto"/>
              <w:bottom w:val="single" w:sz="4" w:space="0" w:color="auto"/>
              <w:right w:val="single" w:sz="4" w:space="0" w:color="auto"/>
            </w:tcBorders>
            <w:vAlign w:val="center"/>
          </w:tcPr>
          <w:p w14:paraId="4FD35E89" w14:textId="77777777" w:rsidR="00FE4B1B" w:rsidRPr="004B5BA0" w:rsidRDefault="00FE4B1B">
            <w:pPr>
              <w:spacing w:before="60" w:after="60" w:line="276" w:lineRule="auto"/>
              <w:ind w:left="-57" w:right="-57"/>
              <w:rPr>
                <w:b/>
                <w:sz w:val="24"/>
                <w:szCs w:val="24"/>
              </w:rPr>
            </w:pPr>
            <w:r w:rsidRPr="004B5BA0">
              <w:rPr>
                <w:b/>
                <w:sz w:val="24"/>
                <w:szCs w:val="24"/>
              </w:rPr>
              <w:t xml:space="preserve">Yes </w:t>
            </w:r>
            <w:r w:rsidRPr="004B5BA0">
              <w:rPr>
                <w:b/>
                <w:sz w:val="24"/>
                <w:szCs w:val="24"/>
              </w:rPr>
              <w:fldChar w:fldCharType="begin">
                <w:ffData>
                  <w:name w:val="Check59"/>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7ADE8D26" w14:textId="77777777" w:rsidR="00FE4B1B" w:rsidRPr="004B5BA0" w:rsidRDefault="00FE4B1B">
            <w:pPr>
              <w:spacing w:before="60" w:after="60" w:line="276" w:lineRule="auto"/>
              <w:ind w:left="-57" w:right="-57"/>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3E8D67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3269CE45" w14:textId="7797D27E" w:rsidR="00FE4B1B" w:rsidRPr="004B5BA0" w:rsidRDefault="00FE4B1B">
            <w:pPr>
              <w:spacing w:before="60" w:after="60" w:line="276" w:lineRule="auto"/>
              <w:ind w:left="166" w:hanging="284"/>
              <w:rPr>
                <w:sz w:val="24"/>
                <w:szCs w:val="24"/>
              </w:rPr>
            </w:pPr>
            <w:r w:rsidRPr="004B5BA0">
              <w:rPr>
                <w:sz w:val="24"/>
                <w:szCs w:val="24"/>
              </w:rPr>
              <w:t xml:space="preserve"> 3) Within the last three years, has your organisation been subject to (or have pending) any prosecutions, claims or otherwise?</w:t>
            </w:r>
            <w:r w:rsidR="00F46F82">
              <w:rPr>
                <w:sz w:val="24"/>
                <w:szCs w:val="24"/>
              </w:rPr>
              <w:t xml:space="preserve"> </w:t>
            </w:r>
            <w:r w:rsidRPr="004B5BA0">
              <w:rPr>
                <w:sz w:val="24"/>
                <w:szCs w:val="24"/>
              </w:rPr>
              <w:t>If "yes, please provide details on a separate sheet with referencing.</w:t>
            </w:r>
          </w:p>
        </w:tc>
        <w:tc>
          <w:tcPr>
            <w:tcW w:w="851" w:type="dxa"/>
            <w:tcBorders>
              <w:top w:val="single" w:sz="4" w:space="0" w:color="auto"/>
              <w:left w:val="single" w:sz="4" w:space="0" w:color="auto"/>
              <w:bottom w:val="single" w:sz="4" w:space="0" w:color="auto"/>
              <w:right w:val="single" w:sz="4" w:space="0" w:color="auto"/>
            </w:tcBorders>
            <w:vAlign w:val="center"/>
          </w:tcPr>
          <w:p w14:paraId="201AF0A7" w14:textId="77777777" w:rsidR="00FE4B1B" w:rsidRPr="004B5BA0" w:rsidRDefault="00FE4B1B">
            <w:pPr>
              <w:spacing w:before="60" w:after="60" w:line="276" w:lineRule="auto"/>
              <w:ind w:left="-57" w:right="-57"/>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448F0A5D" w14:textId="77777777" w:rsidR="00FE4B1B" w:rsidRPr="004B5BA0" w:rsidRDefault="00FE4B1B">
            <w:pPr>
              <w:spacing w:before="60" w:after="60" w:line="276" w:lineRule="auto"/>
              <w:ind w:left="-57" w:right="-57"/>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6F651A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43"/>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51C891E9" w14:textId="58E70489" w:rsidR="00FE4B1B" w:rsidRPr="004B5BA0" w:rsidRDefault="00FE4B1B">
            <w:pPr>
              <w:spacing w:before="60" w:after="60" w:line="276" w:lineRule="auto"/>
              <w:ind w:left="166" w:hanging="284"/>
              <w:rPr>
                <w:sz w:val="24"/>
                <w:szCs w:val="24"/>
              </w:rPr>
            </w:pPr>
            <w:r w:rsidRPr="004B5BA0">
              <w:rPr>
                <w:sz w:val="24"/>
                <w:szCs w:val="24"/>
              </w:rPr>
              <w:t xml:space="preserve"> 4) In the last three years, has your organisation had a complaint upheld following an investigation by the Equality and Human Rights Commission or its predecessors (or a comparable body in any jurisdiction other than the UK), on grounds of alleged unlawful discrimination?</w:t>
            </w:r>
            <w:r w:rsidR="00F46F82">
              <w:rPr>
                <w:sz w:val="24"/>
                <w:szCs w:val="24"/>
              </w:rPr>
              <w:t xml:space="preserve"> </w:t>
            </w:r>
          </w:p>
          <w:p w14:paraId="16926D84" w14:textId="6764EE20" w:rsidR="00FE4B1B" w:rsidRPr="004B5BA0" w:rsidRDefault="00F46F82">
            <w:pPr>
              <w:spacing w:before="60" w:after="60" w:line="276" w:lineRule="auto"/>
              <w:ind w:left="166" w:hanging="284"/>
              <w:rPr>
                <w:sz w:val="24"/>
                <w:szCs w:val="24"/>
              </w:rPr>
            </w:pPr>
            <w:r>
              <w:rPr>
                <w:sz w:val="24"/>
                <w:szCs w:val="24"/>
              </w:rPr>
              <w:t xml:space="preserve"> </w:t>
            </w:r>
            <w:r w:rsidR="00FE4B1B" w:rsidRPr="004B5BA0">
              <w:rPr>
                <w:sz w:val="24"/>
                <w:szCs w:val="24"/>
              </w:rPr>
              <w:t xml:space="preserve">If you have answered “yes” to one or </w:t>
            </w:r>
            <w:proofErr w:type="gramStart"/>
            <w:r w:rsidR="00FE4B1B" w:rsidRPr="004B5BA0">
              <w:rPr>
                <w:sz w:val="24"/>
                <w:szCs w:val="24"/>
              </w:rPr>
              <w:t>both of the questions</w:t>
            </w:r>
            <w:proofErr w:type="gramEnd"/>
            <w:r w:rsidR="00FE4B1B" w:rsidRPr="004B5BA0">
              <w:rPr>
                <w:sz w:val="24"/>
                <w:szCs w:val="24"/>
              </w:rPr>
              <w:t xml:space="preserve"> in this module, please provide, as a separate Appendix, a summary of the nature of the investigation and an explanation of the outcome of the investigation to date.</w:t>
            </w:r>
          </w:p>
          <w:p w14:paraId="0A801A94" w14:textId="55F71380" w:rsidR="00FE4B1B" w:rsidRPr="004B5BA0" w:rsidRDefault="00F46F82">
            <w:pPr>
              <w:spacing w:before="60" w:after="60" w:line="276" w:lineRule="auto"/>
              <w:ind w:left="166" w:hanging="284"/>
              <w:rPr>
                <w:sz w:val="24"/>
                <w:szCs w:val="24"/>
              </w:rPr>
            </w:pPr>
            <w:r>
              <w:rPr>
                <w:sz w:val="24"/>
                <w:szCs w:val="24"/>
              </w:rPr>
              <w:t xml:space="preserve"> </w:t>
            </w:r>
            <w:r w:rsidR="00FE4B1B" w:rsidRPr="004B5BA0">
              <w:rPr>
                <w:sz w:val="24"/>
                <w:szCs w:val="24"/>
              </w:rPr>
              <w:t>If the investigation upheld the complaint against your organisation, please use the Appendix to explain what action (if any) you have taken to prevent unlawful discrimination from reoccurring.</w:t>
            </w:r>
            <w:r>
              <w:rPr>
                <w:sz w:val="24"/>
                <w:szCs w:val="24"/>
              </w:rPr>
              <w:t xml:space="preserve"> </w:t>
            </w:r>
            <w:r w:rsidR="00FE4B1B" w:rsidRPr="004B5BA0">
              <w:rPr>
                <w:sz w:val="24"/>
                <w:szCs w:val="24"/>
              </w:rPr>
              <w:t>You may be excluded if you are unable to demonstrate to the authority’s satisfaction that appropriate remedial action has been taken to prevent similar unlawful discrimination reoccurring.</w:t>
            </w:r>
            <w:r>
              <w:rPr>
                <w:sz w:val="24"/>
                <w:szCs w:val="24"/>
              </w:rPr>
              <w:t xml:space="preserve"> </w:t>
            </w:r>
          </w:p>
          <w:p w14:paraId="6F884707" w14:textId="77777777" w:rsidR="00FE4B1B" w:rsidRPr="004B5BA0" w:rsidRDefault="00FE4B1B">
            <w:pPr>
              <w:spacing w:before="60" w:after="60" w:line="276" w:lineRule="auto"/>
              <w:ind w:left="166" w:hanging="284"/>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A19B846" w14:textId="77777777" w:rsidR="00FE4B1B" w:rsidRPr="004B5BA0" w:rsidRDefault="00FE4B1B">
            <w:pPr>
              <w:spacing w:before="60" w:after="60" w:line="276" w:lineRule="auto"/>
              <w:ind w:left="-57" w:right="-57"/>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27BF4274" w14:textId="77777777" w:rsidR="00FE4B1B" w:rsidRPr="004B5BA0" w:rsidRDefault="00FE4B1B">
            <w:pPr>
              <w:spacing w:before="60" w:after="60" w:line="276" w:lineRule="auto"/>
              <w:ind w:left="-57" w:right="-57"/>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r w:rsidR="00FE4B1B" w:rsidRPr="004B5BA0" w14:paraId="06CC2D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7357" w:type="dxa"/>
            <w:tcBorders>
              <w:top w:val="single" w:sz="4" w:space="0" w:color="auto"/>
              <w:left w:val="single" w:sz="4" w:space="0" w:color="auto"/>
              <w:bottom w:val="single" w:sz="4" w:space="0" w:color="auto"/>
              <w:right w:val="single" w:sz="4" w:space="0" w:color="auto"/>
            </w:tcBorders>
            <w:shd w:val="clear" w:color="auto" w:fill="B8CCE4"/>
            <w:vAlign w:val="center"/>
          </w:tcPr>
          <w:p w14:paraId="14BB7F10" w14:textId="77777777" w:rsidR="00FE4B1B" w:rsidRPr="004B5BA0" w:rsidRDefault="00FE4B1B">
            <w:pPr>
              <w:tabs>
                <w:tab w:val="center" w:pos="4513"/>
                <w:tab w:val="right" w:pos="9026"/>
              </w:tabs>
              <w:ind w:left="166" w:hanging="166"/>
              <w:rPr>
                <w:rFonts w:cs="Calibri"/>
                <w:sz w:val="24"/>
                <w:szCs w:val="24"/>
              </w:rPr>
            </w:pPr>
            <w:r w:rsidRPr="004B5BA0">
              <w:rPr>
                <w:sz w:val="24"/>
                <w:szCs w:val="24"/>
              </w:rPr>
              <w:t>5) If you use sub-contractors, do you have processes in place to check whether any of the above circumstances apply to these other organisations?</w:t>
            </w:r>
          </w:p>
          <w:p w14:paraId="780643EE" w14:textId="77777777" w:rsidR="00FE4B1B" w:rsidRPr="004B5BA0" w:rsidRDefault="00FE4B1B">
            <w:pPr>
              <w:spacing w:before="60" w:after="60" w:line="276" w:lineRule="auto"/>
              <w:ind w:left="166" w:hanging="284"/>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368E75E" w14:textId="77777777" w:rsidR="00FE4B1B" w:rsidRPr="004B5BA0" w:rsidRDefault="00FE4B1B">
            <w:pPr>
              <w:spacing w:before="60" w:after="60" w:line="276" w:lineRule="auto"/>
              <w:ind w:left="-57" w:right="-57"/>
              <w:rPr>
                <w:b/>
                <w:sz w:val="24"/>
                <w:szCs w:val="24"/>
              </w:rPr>
            </w:pPr>
            <w:r w:rsidRPr="004B5BA0">
              <w:rPr>
                <w:b/>
                <w:sz w:val="24"/>
                <w:szCs w:val="24"/>
              </w:rPr>
              <w:t xml:space="preserve">Yes </w:t>
            </w:r>
            <w:r w:rsidRPr="004B5BA0">
              <w:rPr>
                <w:b/>
                <w:sz w:val="24"/>
                <w:szCs w:val="24"/>
              </w:rPr>
              <w:fldChar w:fldCharType="begin">
                <w:ffData>
                  <w:name w:val="Check60"/>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c>
          <w:tcPr>
            <w:tcW w:w="963" w:type="dxa"/>
            <w:tcBorders>
              <w:top w:val="single" w:sz="4" w:space="0" w:color="auto"/>
              <w:left w:val="single" w:sz="4" w:space="0" w:color="auto"/>
              <w:bottom w:val="single" w:sz="4" w:space="0" w:color="auto"/>
              <w:right w:val="single" w:sz="4" w:space="0" w:color="auto"/>
            </w:tcBorders>
            <w:vAlign w:val="center"/>
          </w:tcPr>
          <w:p w14:paraId="0A80B5D4" w14:textId="77777777" w:rsidR="00FE4B1B" w:rsidRPr="004B5BA0" w:rsidRDefault="00FE4B1B">
            <w:pPr>
              <w:spacing w:before="60" w:after="60" w:line="276" w:lineRule="auto"/>
              <w:ind w:left="-57" w:right="-57"/>
              <w:rPr>
                <w:b/>
                <w:sz w:val="24"/>
                <w:szCs w:val="24"/>
              </w:rPr>
            </w:pPr>
            <w:r w:rsidRPr="004B5BA0">
              <w:rPr>
                <w:b/>
                <w:sz w:val="24"/>
                <w:szCs w:val="24"/>
              </w:rPr>
              <w:t xml:space="preserve">No </w:t>
            </w:r>
            <w:r w:rsidRPr="004B5BA0">
              <w:rPr>
                <w:b/>
                <w:sz w:val="24"/>
                <w:szCs w:val="24"/>
              </w:rPr>
              <w:fldChar w:fldCharType="begin">
                <w:ffData>
                  <w:name w:val=""/>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bl>
    <w:p w14:paraId="62031CBF" w14:textId="77777777" w:rsidR="00FE4B1B" w:rsidRDefault="00FE4B1B" w:rsidP="00FE4B1B"/>
    <w:p w14:paraId="2C72C5F9" w14:textId="77777777" w:rsidR="00FE4B1B" w:rsidRDefault="00FE4B1B" w:rsidP="00FE4B1B">
      <w:pPr>
        <w:pStyle w:val="8TfGMStandardDocumentText"/>
        <w:spacing w:before="240"/>
        <w:rPr>
          <w:b/>
          <w:bCs/>
        </w:rPr>
      </w:pPr>
    </w:p>
    <w:p w14:paraId="4A219B3A" w14:textId="77777777" w:rsidR="00FE4B1B" w:rsidRDefault="00FE4B1B" w:rsidP="00FE4B1B">
      <w:pPr>
        <w:rPr>
          <w:b/>
          <w:bCs/>
          <w:sz w:val="24"/>
          <w:szCs w:val="24"/>
        </w:rPr>
      </w:pPr>
      <w:r>
        <w:rPr>
          <w:b/>
          <w:bCs/>
        </w:rPr>
        <w:br w:type="page"/>
      </w:r>
    </w:p>
    <w:p w14:paraId="064CDBA3" w14:textId="77777777" w:rsidR="00FE4B1B" w:rsidRPr="007A1FC0" w:rsidRDefault="00FE4B1B" w:rsidP="00FE4B1B">
      <w:pPr>
        <w:pStyle w:val="8TfGMStandardDocumentText"/>
        <w:spacing w:before="240"/>
        <w:rPr>
          <w:b/>
          <w:bCs/>
        </w:rPr>
      </w:pPr>
      <w:r w:rsidRPr="007A1FC0">
        <w:rPr>
          <w:b/>
          <w:bCs/>
        </w:rPr>
        <w:t>QUESTION 5:</w:t>
      </w:r>
      <w:r w:rsidRPr="007A1FC0">
        <w:rPr>
          <w:b/>
          <w:bCs/>
        </w:rPr>
        <w:tab/>
        <w:t>INFORMATION GOVERNANCE REQUIREMENTS</w:t>
      </w:r>
    </w:p>
    <w:p w14:paraId="4D92AE57" w14:textId="77777777" w:rsidR="00FE4B1B" w:rsidRPr="00EE4960" w:rsidRDefault="00FE4B1B" w:rsidP="00FE4B1B">
      <w:pPr>
        <w:pStyle w:val="8TfGMStandardDocumentText"/>
        <w:jc w:val="both"/>
      </w:pPr>
      <w:r>
        <w:t>The Information Governance requirements 5.1 to 5.8 will be scored on a Pass/Fail basis.</w:t>
      </w:r>
    </w:p>
    <w:p w14:paraId="0F372D4E" w14:textId="77777777" w:rsidR="00FE4B1B" w:rsidRPr="003B246F" w:rsidRDefault="00FE4B1B" w:rsidP="00FE4B1B">
      <w:pPr>
        <w:pStyle w:val="8TfGMStandardDocumentText"/>
        <w:jc w:val="both"/>
      </w:pPr>
      <w:r w:rsidRPr="003B246F">
        <w:t xml:space="preserve">Tenderers must </w:t>
      </w:r>
      <w:r>
        <w:t xml:space="preserve">provide evidence to </w:t>
      </w:r>
      <w:r w:rsidRPr="003B246F">
        <w:t xml:space="preserve">demonstrate by relevant and transferable </w:t>
      </w:r>
      <w:proofErr w:type="gramStart"/>
      <w:r w:rsidRPr="003B246F">
        <w:t>past experience</w:t>
      </w:r>
      <w:proofErr w:type="gramEnd"/>
      <w:r w:rsidRPr="003B246F">
        <w:t xml:space="preserve"> and achievements</w:t>
      </w:r>
      <w:r>
        <w:t>,</w:t>
      </w:r>
      <w:r w:rsidRPr="003B246F">
        <w:t xml:space="preserve"> as well as appropriate management systems and reporting mechanisms</w:t>
      </w:r>
      <w:r>
        <w:t xml:space="preserve"> that they currently and have the ability throughout Contract Term to the meet the Information Governance requirements.</w:t>
      </w:r>
    </w:p>
    <w:p w14:paraId="52D1B9D0" w14:textId="45DD0DAE" w:rsidR="00FE4B1B" w:rsidRPr="00F97679" w:rsidRDefault="00FE4B1B" w:rsidP="00FE4B1B">
      <w:pPr>
        <w:pStyle w:val="8TfGMStandardDocumentText"/>
        <w:jc w:val="both"/>
      </w:pPr>
      <w:r w:rsidRPr="00EE4960">
        <w:t>For each of the questions below, the question must be answered in full</w:t>
      </w:r>
      <w:r>
        <w:t xml:space="preserve">. </w:t>
      </w:r>
      <w:r w:rsidRPr="003B246F">
        <w:t>If there is insufficient space for you to provide a full and comprehensive response, please use a cross-referenced document.</w:t>
      </w:r>
      <w:r w:rsidR="00F46F82">
        <w:t xml:space="preserve"> </w:t>
      </w:r>
      <w:r w:rsidRPr="003B246F">
        <w:t>Please note that a lack of appropriate referencing may result in that part of the response being unmarked.</w:t>
      </w:r>
    </w:p>
    <w:p w14:paraId="52D24E68" w14:textId="77777777" w:rsidR="00FE4B1B" w:rsidRPr="00EE4960" w:rsidRDefault="00FE4B1B" w:rsidP="00FE4B1B">
      <w:pPr>
        <w:pStyle w:val="8TfGMStandardDocumentText"/>
        <w:jc w:val="both"/>
      </w:pPr>
      <w:r w:rsidRPr="00EE4960">
        <w:t xml:space="preserve">Tenderers must ensure that any accompanying documentation is relevant to </w:t>
      </w:r>
      <w:r>
        <w:t>Information Governance Requirements,</w:t>
      </w:r>
      <w:r w:rsidRPr="00EE4960">
        <w:t xml:space="preserve"> and not simply a collection of generic documentation and procedures. All supplementary information submitted shall be clearly referenced back to the question number being responded to.</w:t>
      </w:r>
    </w:p>
    <w:p w14:paraId="6916D08F" w14:textId="629EF562" w:rsidR="00FE4B1B" w:rsidRDefault="00FE4B1B" w:rsidP="00FE4B1B">
      <w:pPr>
        <w:pStyle w:val="8TfGMStandardDocumentText"/>
        <w:jc w:val="both"/>
      </w:pPr>
      <w:r w:rsidRPr="00EE4960">
        <w:t xml:space="preserve">In responding to the questions below, please ensure that you have reviewed the </w:t>
      </w:r>
      <w:r w:rsidR="00C22D0B" w:rsidRPr="00C22D0B">
        <w:t xml:space="preserve">AVA </w:t>
      </w:r>
      <w:r>
        <w:t>System requirements Specification</w:t>
      </w:r>
      <w:r w:rsidRPr="00EE4960">
        <w:t xml:space="preserve"> and all associated ITT documentation.</w:t>
      </w:r>
    </w:p>
    <w:p w14:paraId="2B4BE38E" w14:textId="77777777" w:rsidR="00FE4B1B" w:rsidRPr="00D05DD5" w:rsidRDefault="00FE4B1B" w:rsidP="00FE4B1B">
      <w:pPr>
        <w:pStyle w:val="8TfGMStandardDocumentText"/>
        <w:jc w:val="both"/>
      </w:pPr>
      <w:r w:rsidRPr="00C505B5">
        <w:t>Each Topic area response should be answered within the page / word limit indicated and any superfluous and additional information over the word/page limits indicated will not be considered further.</w:t>
      </w:r>
    </w:p>
    <w:tbl>
      <w:tblPr>
        <w:tblW w:w="8977" w:type="dxa"/>
        <w:tblInd w:w="10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877"/>
        <w:gridCol w:w="3039"/>
        <w:gridCol w:w="5061"/>
      </w:tblGrid>
      <w:tr w:rsidR="00FE4B1B" w:rsidRPr="004B5BA0" w14:paraId="59909785" w14:textId="77777777">
        <w:trPr>
          <w:trHeight w:val="239"/>
        </w:trPr>
        <w:tc>
          <w:tcPr>
            <w:tcW w:w="8977" w:type="dxa"/>
            <w:gridSpan w:val="3"/>
            <w:shd w:val="clear" w:color="auto" w:fill="C6D9F1"/>
          </w:tcPr>
          <w:p w14:paraId="19657DC1" w14:textId="77777777" w:rsidR="00FE4B1B" w:rsidRPr="006938EE" w:rsidRDefault="00FE4B1B">
            <w:pPr>
              <w:spacing w:before="100" w:after="0" w:line="240" w:lineRule="auto"/>
              <w:ind w:right="175"/>
              <w:jc w:val="both"/>
              <w:rPr>
                <w:rFonts w:eastAsia="Times New Roman" w:cstheme="minorHAnsi"/>
                <w:b/>
                <w:color w:val="000000"/>
                <w:sz w:val="24"/>
                <w:szCs w:val="24"/>
                <w:u w:val="single"/>
                <w:lang w:eastAsia="en-US"/>
              </w:rPr>
            </w:pPr>
            <w:r w:rsidRPr="006938EE">
              <w:rPr>
                <w:rFonts w:eastAsia="Times New Roman" w:cstheme="minorHAnsi"/>
                <w:b/>
                <w:color w:val="000000"/>
                <w:sz w:val="24"/>
                <w:szCs w:val="24"/>
                <w:u w:val="single"/>
                <w:lang w:eastAsia="en-US"/>
              </w:rPr>
              <w:t>Information Governance</w:t>
            </w:r>
          </w:p>
          <w:p w14:paraId="65960D4F" w14:textId="77777777" w:rsidR="00FE4B1B" w:rsidRPr="006938EE" w:rsidRDefault="00FE4B1B">
            <w:pPr>
              <w:spacing w:before="100" w:after="0" w:line="240" w:lineRule="auto"/>
              <w:ind w:right="175"/>
              <w:jc w:val="both"/>
              <w:rPr>
                <w:rFonts w:eastAsia="Times New Roman" w:cstheme="minorHAnsi"/>
                <w:b/>
                <w:color w:val="000000"/>
                <w:sz w:val="24"/>
                <w:szCs w:val="24"/>
                <w:lang w:eastAsia="en-US"/>
              </w:rPr>
            </w:pPr>
            <w:r w:rsidRPr="006938EE">
              <w:rPr>
                <w:rFonts w:eastAsia="Times New Roman" w:cstheme="minorHAnsi"/>
                <w:b/>
                <w:color w:val="000000"/>
                <w:sz w:val="24"/>
                <w:szCs w:val="24"/>
                <w:lang w:eastAsia="en-US"/>
              </w:rPr>
              <w:t>As part of these services, you will be collecting and/or processing personal data on behalf of Transport for Greater Manchester. Suppliers/service providers must be able to demonstrate their compliance with relevant data protection legislation (including UK GDPR), their commitment to implementing information governance controls and provide assurance around the proper use, management, sharing and storage of data.</w:t>
            </w:r>
          </w:p>
          <w:p w14:paraId="48897261" w14:textId="77777777" w:rsidR="00FE4B1B" w:rsidRPr="006938EE" w:rsidRDefault="00FE4B1B">
            <w:pPr>
              <w:spacing w:before="100" w:after="0" w:line="240" w:lineRule="auto"/>
              <w:ind w:right="175"/>
              <w:jc w:val="both"/>
              <w:rPr>
                <w:rFonts w:eastAsia="Times New Roman" w:cstheme="minorHAnsi"/>
                <w:b/>
                <w:color w:val="000000"/>
                <w:sz w:val="24"/>
                <w:szCs w:val="24"/>
                <w:lang w:eastAsia="en-US"/>
              </w:rPr>
            </w:pPr>
          </w:p>
          <w:p w14:paraId="5BF5D58B" w14:textId="77777777" w:rsidR="00FE4B1B" w:rsidRPr="006938EE" w:rsidRDefault="00FE4B1B">
            <w:pPr>
              <w:spacing w:before="100" w:after="0" w:line="240" w:lineRule="auto"/>
              <w:ind w:right="175"/>
              <w:jc w:val="both"/>
              <w:rPr>
                <w:rFonts w:eastAsia="Times New Roman" w:cstheme="minorHAnsi"/>
                <w:b/>
                <w:color w:val="000000"/>
                <w:sz w:val="24"/>
                <w:szCs w:val="24"/>
                <w:lang w:eastAsia="en-US"/>
              </w:rPr>
            </w:pPr>
            <w:r w:rsidRPr="006938EE">
              <w:rPr>
                <w:rFonts w:eastAsia="Times New Roman" w:cstheme="minorHAnsi"/>
                <w:b/>
                <w:color w:val="000000"/>
                <w:sz w:val="24"/>
                <w:szCs w:val="24"/>
                <w:lang w:eastAsia="en-US"/>
              </w:rPr>
              <w:t>As part of your bid, please confirm that your organisation has relevant policies, procedures and/or processes for ensuring compliance, including those listed in (a)-(o) below.</w:t>
            </w:r>
          </w:p>
          <w:p w14:paraId="010E1B54" w14:textId="77777777" w:rsidR="00FE4B1B" w:rsidRPr="006938EE" w:rsidRDefault="00FE4B1B">
            <w:pPr>
              <w:spacing w:before="100" w:after="0" w:line="240" w:lineRule="auto"/>
              <w:ind w:right="175"/>
              <w:jc w:val="both"/>
              <w:rPr>
                <w:rFonts w:eastAsia="Arial" w:cstheme="minorHAnsi"/>
                <w:b/>
                <w:color w:val="000000"/>
                <w:sz w:val="24"/>
                <w:szCs w:val="24"/>
                <w:lang w:eastAsia="en-US"/>
              </w:rPr>
            </w:pPr>
            <w:r w:rsidRPr="006938EE">
              <w:rPr>
                <w:rFonts w:eastAsia="Arial" w:cstheme="minorHAnsi"/>
                <w:b/>
                <w:color w:val="000000"/>
                <w:sz w:val="24"/>
                <w:szCs w:val="24"/>
                <w:lang w:eastAsia="en-US"/>
              </w:rPr>
              <w:t xml:space="preserve">If any of your IT services are outsourced, your response should identify you are relying on an EXTERNAL document provided by your supplier. </w:t>
            </w:r>
          </w:p>
          <w:p w14:paraId="153B133A" w14:textId="77777777" w:rsidR="00FE4B1B" w:rsidRPr="006938EE" w:rsidRDefault="00FE4B1B">
            <w:pPr>
              <w:spacing w:before="100" w:after="0" w:line="240" w:lineRule="auto"/>
              <w:ind w:left="34" w:right="175" w:hanging="34"/>
              <w:jc w:val="both"/>
              <w:rPr>
                <w:rFonts w:eastAsia="Arial" w:cstheme="minorHAnsi"/>
                <w:b/>
                <w:color w:val="000000"/>
                <w:sz w:val="24"/>
                <w:szCs w:val="24"/>
                <w:lang w:eastAsia="en-US"/>
              </w:rPr>
            </w:pPr>
          </w:p>
          <w:p w14:paraId="165D43E8" w14:textId="77777777" w:rsidR="00FE4B1B" w:rsidRPr="006938EE" w:rsidRDefault="00FE4B1B">
            <w:pPr>
              <w:spacing w:before="100" w:after="0" w:line="240" w:lineRule="auto"/>
              <w:ind w:left="34" w:right="175" w:hanging="34"/>
              <w:jc w:val="both"/>
              <w:rPr>
                <w:rFonts w:eastAsia="Arial" w:cstheme="minorHAnsi"/>
                <w:b/>
                <w:color w:val="000000"/>
                <w:sz w:val="24"/>
                <w:szCs w:val="24"/>
                <w:lang w:eastAsia="en-US"/>
              </w:rPr>
            </w:pPr>
            <w:r w:rsidRPr="006938EE">
              <w:rPr>
                <w:rFonts w:eastAsia="Arial" w:cstheme="minorHAnsi"/>
                <w:b/>
                <w:color w:val="000000"/>
                <w:sz w:val="24"/>
                <w:szCs w:val="24"/>
                <w:lang w:eastAsia="en-US"/>
              </w:rPr>
              <w:t>Sections (p)-(u) request additional information regarding your organisation and its processing of personal data.</w:t>
            </w:r>
          </w:p>
          <w:p w14:paraId="1302E43A" w14:textId="77777777" w:rsidR="00FE4B1B" w:rsidRPr="006938EE" w:rsidRDefault="00FE4B1B">
            <w:pPr>
              <w:spacing w:before="100" w:after="0" w:line="240" w:lineRule="auto"/>
              <w:ind w:right="175"/>
              <w:jc w:val="both"/>
              <w:rPr>
                <w:rFonts w:eastAsia="Arial" w:cstheme="minorHAnsi"/>
                <w:b/>
                <w:color w:val="000000"/>
                <w:sz w:val="24"/>
                <w:szCs w:val="24"/>
                <w:lang w:eastAsia="en-US"/>
              </w:rPr>
            </w:pPr>
          </w:p>
          <w:p w14:paraId="70FA4518" w14:textId="77777777" w:rsidR="00FE4B1B" w:rsidRPr="006938EE" w:rsidRDefault="00FE4B1B">
            <w:pPr>
              <w:spacing w:before="100" w:after="0" w:line="240" w:lineRule="auto"/>
              <w:ind w:right="175"/>
              <w:jc w:val="both"/>
              <w:rPr>
                <w:rFonts w:eastAsia="Arial" w:cstheme="minorHAnsi"/>
                <w:b/>
                <w:color w:val="000000"/>
                <w:sz w:val="24"/>
                <w:szCs w:val="24"/>
                <w:lang w:eastAsia="en-US"/>
              </w:rPr>
            </w:pPr>
            <w:r w:rsidRPr="006938EE">
              <w:rPr>
                <w:rFonts w:eastAsia="Arial" w:cstheme="minorHAnsi"/>
                <w:b/>
                <w:color w:val="000000"/>
                <w:sz w:val="24"/>
                <w:szCs w:val="24"/>
                <w:lang w:eastAsia="en-US"/>
              </w:rPr>
              <w:t>All documents confirmed below must be provided upon request. The preferred supplier/service provider will be required to provide copies for review before the contract can be awarded.</w:t>
            </w:r>
          </w:p>
          <w:p w14:paraId="4C399EDE" w14:textId="77777777" w:rsidR="00FE4B1B" w:rsidRPr="006938EE" w:rsidRDefault="00FE4B1B">
            <w:pPr>
              <w:spacing w:before="100" w:after="0" w:line="240" w:lineRule="auto"/>
              <w:ind w:left="34" w:right="175" w:hanging="34"/>
              <w:jc w:val="both"/>
              <w:rPr>
                <w:rFonts w:eastAsia="Arial" w:cstheme="minorHAnsi"/>
                <w:b/>
                <w:color w:val="000000"/>
                <w:sz w:val="24"/>
                <w:szCs w:val="24"/>
                <w:lang w:eastAsia="en-US"/>
              </w:rPr>
            </w:pPr>
          </w:p>
        </w:tc>
      </w:tr>
      <w:tr w:rsidR="00FE4B1B" w:rsidRPr="004B5BA0" w14:paraId="7E547378" w14:textId="77777777">
        <w:trPr>
          <w:trHeight w:val="239"/>
        </w:trPr>
        <w:tc>
          <w:tcPr>
            <w:tcW w:w="877" w:type="dxa"/>
            <w:shd w:val="clear" w:color="auto" w:fill="C6D9F1"/>
          </w:tcPr>
          <w:p w14:paraId="1B11A03C" w14:textId="77777777" w:rsidR="00FE4B1B" w:rsidRPr="006938EE" w:rsidRDefault="00FE4B1B">
            <w:pPr>
              <w:spacing w:before="100" w:after="0" w:line="240" w:lineRule="auto"/>
              <w:ind w:left="567" w:right="238" w:hanging="567"/>
              <w:jc w:val="both"/>
              <w:rPr>
                <w:rFonts w:eastAsia="Arial" w:cstheme="minorHAnsi"/>
                <w:b/>
                <w:color w:val="000000"/>
                <w:sz w:val="24"/>
                <w:szCs w:val="24"/>
                <w:lang w:eastAsia="en-US"/>
              </w:rPr>
            </w:pPr>
          </w:p>
        </w:tc>
        <w:tc>
          <w:tcPr>
            <w:tcW w:w="3039" w:type="dxa"/>
            <w:shd w:val="clear" w:color="auto" w:fill="C6D9F1"/>
          </w:tcPr>
          <w:p w14:paraId="0E3CEC40" w14:textId="77777777" w:rsidR="00FE4B1B" w:rsidRPr="006938EE" w:rsidRDefault="00FE4B1B">
            <w:pPr>
              <w:spacing w:before="100" w:after="0" w:line="240" w:lineRule="auto"/>
              <w:ind w:left="33" w:right="33" w:hanging="33"/>
              <w:rPr>
                <w:rFonts w:eastAsia="Times New Roman" w:cstheme="minorHAnsi"/>
                <w:b/>
                <w:color w:val="000000"/>
                <w:sz w:val="24"/>
                <w:szCs w:val="24"/>
                <w:lang w:eastAsia="en-US"/>
              </w:rPr>
            </w:pPr>
            <w:r w:rsidRPr="006938EE">
              <w:rPr>
                <w:rFonts w:eastAsia="Times New Roman" w:cstheme="minorHAnsi"/>
                <w:b/>
                <w:color w:val="000000"/>
                <w:sz w:val="24"/>
                <w:szCs w:val="24"/>
                <w:lang w:eastAsia="en-US"/>
              </w:rPr>
              <w:t>Relevant Information Governance and Data Protection requirements.</w:t>
            </w:r>
          </w:p>
        </w:tc>
        <w:tc>
          <w:tcPr>
            <w:tcW w:w="5061" w:type="dxa"/>
            <w:shd w:val="clear" w:color="auto" w:fill="C6D9F1"/>
          </w:tcPr>
          <w:p w14:paraId="52400D8B" w14:textId="77777777" w:rsidR="00FE4B1B" w:rsidRPr="006938EE" w:rsidRDefault="00FE4B1B">
            <w:pPr>
              <w:spacing w:before="100" w:after="0" w:line="240" w:lineRule="auto"/>
              <w:ind w:left="35" w:right="34" w:hanging="35"/>
              <w:rPr>
                <w:rFonts w:eastAsia="Times New Roman" w:cstheme="minorHAnsi"/>
                <w:b/>
                <w:color w:val="000000"/>
                <w:sz w:val="24"/>
                <w:szCs w:val="24"/>
                <w:lang w:eastAsia="en-US"/>
              </w:rPr>
            </w:pPr>
            <w:r w:rsidRPr="006938EE">
              <w:rPr>
                <w:rFonts w:eastAsia="Times New Roman" w:cstheme="minorHAnsi"/>
                <w:b/>
                <w:color w:val="000000"/>
                <w:sz w:val="24"/>
                <w:szCs w:val="24"/>
                <w:lang w:eastAsia="en-US"/>
              </w:rPr>
              <w:t xml:space="preserve"> Please indicate which policy / procedure document this is laid out and if </w:t>
            </w:r>
            <w:proofErr w:type="gramStart"/>
            <w:r w:rsidRPr="006938EE">
              <w:rPr>
                <w:rFonts w:eastAsia="Times New Roman" w:cstheme="minorHAnsi"/>
                <w:b/>
                <w:color w:val="000000"/>
                <w:sz w:val="24"/>
                <w:szCs w:val="24"/>
                <w:lang w:eastAsia="en-US"/>
              </w:rPr>
              <w:t>necessary</w:t>
            </w:r>
            <w:proofErr w:type="gramEnd"/>
            <w:r w:rsidRPr="006938EE">
              <w:rPr>
                <w:rFonts w:eastAsia="Times New Roman" w:cstheme="minorHAnsi"/>
                <w:b/>
                <w:color w:val="000000"/>
                <w:sz w:val="24"/>
                <w:szCs w:val="24"/>
                <w:lang w:eastAsia="en-US"/>
              </w:rPr>
              <w:t xml:space="preserve"> the page and section.</w:t>
            </w:r>
          </w:p>
        </w:tc>
      </w:tr>
      <w:tr w:rsidR="00FE4B1B" w:rsidRPr="004B5BA0" w14:paraId="59FFBCC2"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8DECAF8"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661D2FAF"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highlight w:val="yellow"/>
                <w:lang w:eastAsia="en-US"/>
              </w:rPr>
            </w:pPr>
            <w:r w:rsidRPr="006938EE">
              <w:rPr>
                <w:rFonts w:eastAsia="Times New Roman" w:cstheme="minorHAnsi"/>
                <w:color w:val="000000"/>
                <w:sz w:val="24"/>
                <w:szCs w:val="24"/>
                <w:lang w:eastAsia="en-US"/>
              </w:rPr>
              <w:t>(a)</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8BB3122"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 xml:space="preserve">Network and Device Cryptography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588FB0" w14:textId="77777777" w:rsidR="00FE4B1B" w:rsidRPr="006938EE" w:rsidRDefault="00FE4B1B" w:rsidP="006938EE">
            <w:pPr>
              <w:spacing w:after="0" w:line="240" w:lineRule="auto"/>
              <w:ind w:left="567" w:right="238" w:hanging="567"/>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 (delete as applicable)</w:t>
            </w:r>
          </w:p>
          <w:p w14:paraId="308D1E77" w14:textId="77777777" w:rsidR="00FE4B1B" w:rsidRPr="006938EE" w:rsidRDefault="00FE4B1B" w:rsidP="006938EE">
            <w:pPr>
              <w:spacing w:after="0" w:line="240" w:lineRule="auto"/>
              <w:ind w:left="567" w:right="238" w:hanging="567"/>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30D698AB" w14:textId="77777777" w:rsidR="00FE4B1B" w:rsidRPr="006938EE" w:rsidRDefault="00FE4B1B" w:rsidP="006938EE">
            <w:pPr>
              <w:spacing w:after="0" w:line="240" w:lineRule="auto"/>
              <w:ind w:left="567" w:right="238" w:hanging="567"/>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33AB9F01" w14:textId="77777777" w:rsidR="00FE4B1B" w:rsidRPr="006938EE" w:rsidRDefault="00FE4B1B" w:rsidP="006938EE">
            <w:pPr>
              <w:spacing w:after="0" w:line="240" w:lineRule="auto"/>
              <w:ind w:left="567" w:right="238" w:hanging="567"/>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5BB8E440"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2F93EAF"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6EE6A21A"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highlight w:val="yellow"/>
                <w:lang w:eastAsia="en-US"/>
              </w:rPr>
            </w:pPr>
            <w:r w:rsidRPr="006938EE">
              <w:rPr>
                <w:rFonts w:eastAsia="Times New Roman" w:cstheme="minorHAnsi"/>
                <w:color w:val="000000"/>
                <w:sz w:val="24"/>
                <w:szCs w:val="24"/>
                <w:lang w:eastAsia="en-US"/>
              </w:rPr>
              <w:t>(b)</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0E5BA2E" w14:textId="7D138EB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Network Monitoring</w:t>
            </w:r>
            <w:r w:rsidR="00F46F82">
              <w:rPr>
                <w:rFonts w:eastAsia="Times New Roman" w:cstheme="minorHAnsi"/>
                <w:color w:val="000000"/>
                <w:sz w:val="24"/>
                <w:szCs w:val="24"/>
                <w:lang w:eastAsia="en-US"/>
              </w:rPr>
              <w:t xml:space="preserve">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243E92"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118121F0"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21FF9ED3"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667CC5B0"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7BED46B5"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1959FE"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6A9E50F1"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(c)</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942E6D" w14:textId="77777777" w:rsidR="00FE4B1B" w:rsidRPr="006938EE" w:rsidRDefault="00FE4B1B">
            <w:pPr>
              <w:widowControl w:val="0"/>
              <w:spacing w:after="0" w:line="276" w:lineRule="auto"/>
              <w:ind w:left="22" w:right="21" w:hanging="22"/>
              <w:rPr>
                <w:rFonts w:eastAsia="Times New Roman" w:cstheme="minorHAnsi"/>
                <w:color w:val="000000"/>
                <w:sz w:val="24"/>
                <w:szCs w:val="24"/>
                <w:lang w:eastAsia="en-US"/>
              </w:rPr>
            </w:pPr>
            <w:r w:rsidRPr="006938EE">
              <w:rPr>
                <w:rFonts w:eastAsia="Times New Roman" w:cstheme="minorHAnsi"/>
                <w:color w:val="000000"/>
                <w:sz w:val="24"/>
                <w:szCs w:val="24"/>
                <w:lang w:eastAsia="en-US"/>
              </w:rPr>
              <w:t>Network Firewalls and Malware</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C5F5A0"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7E6CAF6C"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2A92BA32"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59FDE2A9"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6AC5A8BA"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BE7B5F"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1E8FE1D3"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highlight w:val="yellow"/>
                <w:lang w:eastAsia="en-US"/>
              </w:rPr>
            </w:pPr>
            <w:r w:rsidRPr="006938EE">
              <w:rPr>
                <w:rFonts w:eastAsia="Times New Roman" w:cstheme="minorHAnsi"/>
                <w:color w:val="000000"/>
                <w:sz w:val="24"/>
                <w:szCs w:val="24"/>
                <w:lang w:eastAsia="en-US"/>
              </w:rPr>
              <w:t>(d)</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D72E3A"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 xml:space="preserve">Pre-employment screening checks/vetting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1520FE"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079F736A"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0B1B5365"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325B11C6"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24132169"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BE6D292"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2128ED34"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(e)</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A20A647"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 xml:space="preserve">Allocation of user access privileges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97C916"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070A1BED"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29DDF8CA"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439E1EDF"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1B9DDD34"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F58F2A"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438205D0"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(f)</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E25E84F"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User induction to Data Protection responsibilities</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4E002E"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2E69CAB1"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2B91A3F2"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0D4B44DF" w14:textId="77777777" w:rsidR="00FE4B1B" w:rsidRPr="006938EE" w:rsidRDefault="00FE4B1B">
            <w:pPr>
              <w:spacing w:after="0" w:line="240" w:lineRule="auto"/>
              <w:ind w:left="567" w:right="238" w:hanging="567"/>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623EFA20"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3BE497"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1EBD4063"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(g)</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D5BCD09"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 xml:space="preserve">Rules governing acceptable use of information assets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D5BF84"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1420FE5A"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50CA7C8A"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03189CAB"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69EB63B1"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0E8BB3"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3A1215FD"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(h)</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E25B15"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Retention Schedule for all information use by the organisation and the periods they will be held for.</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CD1C1B"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77BC0BBA"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041AC932"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12A548ED"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66C646D4"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5C74F7"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23FFDE48"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w:t>
            </w:r>
            <w:proofErr w:type="spellStart"/>
            <w:r w:rsidRPr="006938EE">
              <w:rPr>
                <w:rFonts w:eastAsia="Times New Roman" w:cstheme="minorHAnsi"/>
                <w:color w:val="000000"/>
                <w:sz w:val="24"/>
                <w:szCs w:val="24"/>
                <w:lang w:eastAsia="en-US"/>
              </w:rPr>
              <w:t>i</w:t>
            </w:r>
            <w:proofErr w:type="spellEnd"/>
            <w:r w:rsidRPr="006938EE">
              <w:rPr>
                <w:rFonts w:eastAsia="Times New Roman" w:cstheme="minorHAnsi"/>
                <w:color w:val="000000"/>
                <w:sz w:val="24"/>
                <w:szCs w:val="24"/>
                <w:lang w:eastAsia="en-US"/>
              </w:rPr>
              <w:t>)</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9FF2CA0"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Storage and destruction</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5FC001" w14:textId="77777777" w:rsidR="00FE4B1B" w:rsidRPr="006938EE" w:rsidRDefault="00FE4B1B">
            <w:pPr>
              <w:spacing w:after="0" w:line="240" w:lineRule="auto"/>
              <w:ind w:right="238"/>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1D55C3F3" w14:textId="77777777" w:rsidR="00FE4B1B" w:rsidRPr="006938EE" w:rsidRDefault="00FE4B1B">
            <w:pPr>
              <w:spacing w:after="0" w:line="240" w:lineRule="auto"/>
              <w:ind w:right="238"/>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7E4B1618" w14:textId="77777777" w:rsidR="00FE4B1B" w:rsidRPr="006938EE" w:rsidRDefault="00FE4B1B">
            <w:pPr>
              <w:spacing w:after="0" w:line="240" w:lineRule="auto"/>
              <w:ind w:right="238"/>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219B883D" w14:textId="77777777" w:rsidR="00FE4B1B" w:rsidRPr="006938EE" w:rsidRDefault="00FE4B1B">
            <w:pPr>
              <w:spacing w:after="0" w:line="240" w:lineRule="auto"/>
              <w:ind w:right="238"/>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55EB7E87"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981578"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687C905B"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(j)</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DBAE541"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 xml:space="preserve">Secure transmission of personal data on paper or electronically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F99B32"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63C3A9EC"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645ABDFD"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08378B66"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639C952A"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661DCE8"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33647E48"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(k)</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14D6D5E" w14:textId="77777777" w:rsidR="00FE4B1B" w:rsidRPr="006938EE" w:rsidRDefault="00FE4B1B">
            <w:pPr>
              <w:widowControl w:val="0"/>
              <w:spacing w:after="0" w:line="276" w:lineRule="auto"/>
              <w:ind w:left="22" w:right="21" w:hanging="22"/>
              <w:rPr>
                <w:rFonts w:eastAsia="Times New Roman" w:cstheme="minorHAnsi"/>
                <w:b/>
                <w:color w:val="000000"/>
                <w:sz w:val="24"/>
                <w:szCs w:val="24"/>
                <w:lang w:val="en-US" w:eastAsia="en-US"/>
              </w:rPr>
            </w:pPr>
            <w:r w:rsidRPr="006938EE">
              <w:rPr>
                <w:rFonts w:eastAsia="Times New Roman" w:cstheme="minorHAnsi"/>
                <w:color w:val="000000"/>
                <w:sz w:val="24"/>
                <w:szCs w:val="24"/>
                <w:lang w:eastAsia="en-US"/>
              </w:rPr>
              <w:t xml:space="preserve">Removable media controls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69877E"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257FA62C"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2D169EB5"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57D3637D"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7F43CA9D"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9135589"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45C5241D"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(l)</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0740FB" w14:textId="77777777" w:rsidR="00FE4B1B" w:rsidRPr="006938EE" w:rsidRDefault="00FE4B1B">
            <w:pPr>
              <w:widowControl w:val="0"/>
              <w:spacing w:after="0" w:line="276" w:lineRule="auto"/>
              <w:ind w:left="22" w:right="21" w:hanging="22"/>
              <w:rPr>
                <w:rFonts w:eastAsia="Times New Roman" w:cstheme="minorHAnsi"/>
                <w:color w:val="000000"/>
                <w:sz w:val="24"/>
                <w:szCs w:val="24"/>
                <w:lang w:eastAsia="en-US"/>
              </w:rPr>
            </w:pPr>
            <w:r w:rsidRPr="006938EE">
              <w:rPr>
                <w:rFonts w:eastAsia="Times New Roman" w:cstheme="minorHAnsi"/>
                <w:color w:val="000000"/>
                <w:sz w:val="24"/>
                <w:szCs w:val="24"/>
                <w:lang w:eastAsia="en-US"/>
              </w:rPr>
              <w:t xml:space="preserve">Home and mobile working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54ABDC"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4751E61F"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2BF60CE1"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1958D082"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55E90DA3"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C0DC7F"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0FD7F0E5"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(m)</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A414539" w14:textId="0C43059A" w:rsidR="00FE4B1B" w:rsidRPr="006938EE" w:rsidRDefault="00FE4B1B">
            <w:pPr>
              <w:widowControl w:val="0"/>
              <w:spacing w:after="0" w:line="276" w:lineRule="auto"/>
              <w:ind w:left="22" w:right="21" w:hanging="22"/>
              <w:rPr>
                <w:rFonts w:eastAsia="Times New Roman" w:cstheme="minorHAnsi"/>
                <w:color w:val="000000"/>
                <w:sz w:val="24"/>
                <w:szCs w:val="24"/>
                <w:lang w:eastAsia="en-US"/>
              </w:rPr>
            </w:pPr>
            <w:r w:rsidRPr="006938EE">
              <w:rPr>
                <w:rFonts w:eastAsia="Times New Roman" w:cstheme="minorHAnsi"/>
                <w:color w:val="000000"/>
                <w:sz w:val="24"/>
                <w:szCs w:val="24"/>
                <w:lang w:eastAsia="en-US"/>
              </w:rPr>
              <w:t>Data Subject Rights</w:t>
            </w:r>
            <w:r w:rsidR="00F46F82">
              <w:rPr>
                <w:rFonts w:eastAsia="Times New Roman" w:cstheme="minorHAnsi"/>
                <w:color w:val="000000"/>
                <w:sz w:val="24"/>
                <w:szCs w:val="24"/>
                <w:lang w:eastAsia="en-US"/>
              </w:rPr>
              <w:t xml:space="preserve">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099936"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3C478FF9"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206B17C1"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477B07DA"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3F19F1DC"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BCFF14"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35928C71"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(n)</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228D49" w14:textId="77777777" w:rsidR="00FE4B1B" w:rsidRPr="006938EE" w:rsidRDefault="00FE4B1B">
            <w:pPr>
              <w:widowControl w:val="0"/>
              <w:spacing w:after="0" w:line="276" w:lineRule="auto"/>
              <w:ind w:left="567" w:right="238" w:hanging="567"/>
              <w:rPr>
                <w:rFonts w:eastAsia="Times New Roman" w:cstheme="minorHAnsi"/>
                <w:color w:val="000000"/>
                <w:sz w:val="24"/>
                <w:szCs w:val="24"/>
                <w:lang w:eastAsia="en-US"/>
              </w:rPr>
            </w:pPr>
            <w:r w:rsidRPr="006938EE">
              <w:rPr>
                <w:rFonts w:eastAsia="Times New Roman" w:cstheme="minorHAnsi"/>
                <w:color w:val="000000"/>
                <w:sz w:val="24"/>
                <w:szCs w:val="24"/>
                <w:lang w:eastAsia="en-US"/>
              </w:rPr>
              <w:t xml:space="preserve">Information Incident </w:t>
            </w:r>
          </w:p>
          <w:p w14:paraId="1293193E" w14:textId="77777777" w:rsidR="00FE4B1B" w:rsidRPr="006938EE" w:rsidRDefault="00FE4B1B">
            <w:pPr>
              <w:widowControl w:val="0"/>
              <w:spacing w:after="0" w:line="276" w:lineRule="auto"/>
              <w:ind w:left="567" w:right="238" w:hanging="567"/>
              <w:rPr>
                <w:rFonts w:eastAsia="Times New Roman" w:cstheme="minorHAnsi"/>
                <w:color w:val="000000"/>
                <w:sz w:val="24"/>
                <w:szCs w:val="24"/>
                <w:lang w:eastAsia="en-US"/>
              </w:rPr>
            </w:pPr>
            <w:r w:rsidRPr="006938EE">
              <w:rPr>
                <w:rFonts w:eastAsia="Times New Roman" w:cstheme="minorHAnsi"/>
                <w:color w:val="000000"/>
                <w:sz w:val="24"/>
                <w:szCs w:val="24"/>
                <w:lang w:eastAsia="en-US"/>
              </w:rPr>
              <w:t xml:space="preserve">management </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3C0C55"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0AB1E42F"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658BA79A"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39A9B88E"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r w:rsidR="00FE4B1B" w:rsidRPr="004B5BA0" w14:paraId="5512FEC8" w14:textId="77777777">
        <w:tblPrEx>
          <w:tblBorders>
            <w:top w:val="single" w:sz="6" w:space="0" w:color="000000"/>
            <w:left w:val="single" w:sz="6" w:space="0" w:color="000000"/>
            <w:right w:val="single" w:sz="6" w:space="0" w:color="000000"/>
          </w:tblBorders>
          <w:shd w:val="clear" w:color="auto" w:fill="auto"/>
        </w:tblPrEx>
        <w:trPr>
          <w:trHeight w:val="421"/>
        </w:trPr>
        <w:tc>
          <w:tcPr>
            <w:tcW w:w="87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604954"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p>
          <w:p w14:paraId="45EA1580" w14:textId="77777777" w:rsidR="00FE4B1B" w:rsidRPr="006938EE" w:rsidRDefault="00FE4B1B">
            <w:pPr>
              <w:widowControl w:val="0"/>
              <w:spacing w:after="0" w:line="240" w:lineRule="auto"/>
              <w:ind w:left="567" w:right="238" w:hanging="567"/>
              <w:jc w:val="center"/>
              <w:rPr>
                <w:rFonts w:eastAsia="Times New Roman" w:cstheme="minorHAnsi"/>
                <w:color w:val="000000"/>
                <w:sz w:val="24"/>
                <w:szCs w:val="24"/>
                <w:lang w:eastAsia="en-US"/>
              </w:rPr>
            </w:pPr>
            <w:r w:rsidRPr="006938EE">
              <w:rPr>
                <w:rFonts w:eastAsia="Times New Roman" w:cstheme="minorHAnsi"/>
                <w:color w:val="000000"/>
                <w:sz w:val="24"/>
                <w:szCs w:val="24"/>
                <w:lang w:eastAsia="en-US"/>
              </w:rPr>
              <w:t>(o)</w:t>
            </w:r>
          </w:p>
        </w:tc>
        <w:tc>
          <w:tcPr>
            <w:tcW w:w="30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479E40" w14:textId="77777777" w:rsidR="00FE4B1B" w:rsidRPr="006938EE" w:rsidRDefault="00FE4B1B">
            <w:pPr>
              <w:widowControl w:val="0"/>
              <w:spacing w:after="0" w:line="276" w:lineRule="auto"/>
              <w:ind w:right="238"/>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Business continuity management process, including policy and plan.</w:t>
            </w:r>
          </w:p>
        </w:tc>
        <w:tc>
          <w:tcPr>
            <w:tcW w:w="506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8ED36C"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Internal Doc / External Doc</w:t>
            </w:r>
          </w:p>
          <w:p w14:paraId="0051855E"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Name of document:</w:t>
            </w:r>
          </w:p>
          <w:p w14:paraId="5276244A"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Section:</w:t>
            </w:r>
          </w:p>
          <w:p w14:paraId="195B0D1E" w14:textId="77777777" w:rsidR="00FE4B1B" w:rsidRPr="006938EE" w:rsidRDefault="00FE4B1B">
            <w:pPr>
              <w:spacing w:after="0" w:line="240" w:lineRule="auto"/>
              <w:ind w:left="33" w:right="238" w:hanging="33"/>
              <w:jc w:val="both"/>
              <w:rPr>
                <w:rFonts w:eastAsia="Times New Roman" w:cstheme="minorHAnsi"/>
                <w:color w:val="000000"/>
                <w:sz w:val="24"/>
                <w:szCs w:val="24"/>
                <w:lang w:eastAsia="en-US"/>
              </w:rPr>
            </w:pPr>
            <w:r w:rsidRPr="006938EE">
              <w:rPr>
                <w:rFonts w:eastAsia="Times New Roman" w:cstheme="minorHAnsi"/>
                <w:color w:val="000000"/>
                <w:sz w:val="24"/>
                <w:szCs w:val="24"/>
                <w:lang w:eastAsia="en-US"/>
              </w:rPr>
              <w:t>Page Nos:</w:t>
            </w:r>
          </w:p>
        </w:tc>
      </w:tr>
    </w:tbl>
    <w:p w14:paraId="0233FCA6" w14:textId="77777777" w:rsidR="00FE4B1B" w:rsidRPr="007E0949" w:rsidRDefault="00FE4B1B" w:rsidP="00FE4B1B">
      <w:pPr>
        <w:keepNext/>
        <w:spacing w:before="220" w:after="220" w:line="276" w:lineRule="auto"/>
        <w:jc w:val="both"/>
        <w:rPr>
          <w:b/>
          <w:bCs/>
          <w:sz w:val="24"/>
          <w:szCs w:val="24"/>
        </w:rPr>
      </w:pPr>
      <w:r w:rsidRPr="007E0949">
        <w:rPr>
          <w:b/>
          <w:bCs/>
          <w:sz w:val="24"/>
          <w:szCs w:val="24"/>
        </w:rPr>
        <w:t>QUESTION 6: Real Living Wage</w:t>
      </w:r>
    </w:p>
    <w:p w14:paraId="1F700DA6" w14:textId="77777777" w:rsidR="00FE4B1B" w:rsidRPr="004B5BA0" w:rsidRDefault="00FE4B1B" w:rsidP="00FE4B1B">
      <w:pPr>
        <w:keepNext/>
        <w:spacing w:before="220" w:after="220" w:line="276" w:lineRule="auto"/>
        <w:jc w:val="both"/>
        <w:rPr>
          <w:rStyle w:val="Hyperlink"/>
          <w:rFonts w:ascii="Calibri" w:hAnsi="Calibri" w:cs="Calibri"/>
          <w:sz w:val="24"/>
          <w:szCs w:val="24"/>
        </w:rPr>
      </w:pPr>
      <w:r w:rsidRPr="004B5BA0">
        <w:rPr>
          <w:rFonts w:eastAsia="Arial" w:cs="Calibri"/>
          <w:sz w:val="24"/>
          <w:szCs w:val="24"/>
        </w:rPr>
        <w:t xml:space="preserve">Transport for Greater Manchester has an aspiration to procure contracts with organisations that pay their employees the Real Living Wage as calculated by the </w:t>
      </w:r>
      <w:hyperlink r:id="rId23" w:history="1">
        <w:r w:rsidRPr="004B5BA0">
          <w:rPr>
            <w:rStyle w:val="Hyperlink"/>
            <w:rFonts w:ascii="Calibri" w:hAnsi="Calibri" w:cs="Calibri"/>
            <w:sz w:val="24"/>
            <w:szCs w:val="24"/>
          </w:rPr>
          <w:t>Living Wage Foundation.</w:t>
        </w:r>
      </w:hyperlink>
      <w:r w:rsidRPr="004B5BA0">
        <w:rPr>
          <w:rStyle w:val="Hyperlink"/>
          <w:rFonts w:ascii="Calibri" w:hAnsi="Calibri" w:cs="Calibri"/>
          <w:sz w:val="24"/>
          <w:szCs w:val="24"/>
        </w:rPr>
        <w:t xml:space="preserve"> </w:t>
      </w:r>
    </w:p>
    <w:tbl>
      <w:tblPr>
        <w:tblW w:w="9513" w:type="dxa"/>
        <w:tblInd w:w="-5" w:type="dxa"/>
        <w:tblLayout w:type="fixed"/>
        <w:tblCellMar>
          <w:left w:w="0" w:type="dxa"/>
          <w:right w:w="0" w:type="dxa"/>
        </w:tblCellMar>
        <w:tblLook w:val="0000" w:firstRow="0" w:lastRow="0" w:firstColumn="0" w:lastColumn="0" w:noHBand="0" w:noVBand="0"/>
      </w:tblPr>
      <w:tblGrid>
        <w:gridCol w:w="709"/>
        <w:gridCol w:w="6292"/>
        <w:gridCol w:w="1256"/>
        <w:gridCol w:w="1256"/>
      </w:tblGrid>
      <w:tr w:rsidR="00FE4B1B" w:rsidRPr="004B5BA0" w14:paraId="360973AF" w14:textId="77777777">
        <w:trPr>
          <w:trHeight w:hRule="exact" w:val="914"/>
        </w:trPr>
        <w:tc>
          <w:tcPr>
            <w:tcW w:w="709" w:type="dxa"/>
            <w:tcBorders>
              <w:top w:val="single" w:sz="4" w:space="0" w:color="58585B"/>
              <w:left w:val="single" w:sz="4" w:space="0" w:color="58585B"/>
              <w:right w:val="single" w:sz="4" w:space="0" w:color="58585B"/>
            </w:tcBorders>
            <w:shd w:val="clear" w:color="auto" w:fill="B8CCE4"/>
          </w:tcPr>
          <w:p w14:paraId="2BFC265E" w14:textId="77777777" w:rsidR="00FE4B1B" w:rsidRPr="004B5BA0" w:rsidRDefault="00FE4B1B">
            <w:pPr>
              <w:widowControl w:val="0"/>
              <w:spacing w:before="6" w:line="100" w:lineRule="exact"/>
              <w:rPr>
                <w:rFonts w:cs="Calibri"/>
                <w:sz w:val="24"/>
                <w:szCs w:val="24"/>
              </w:rPr>
            </w:pPr>
          </w:p>
          <w:p w14:paraId="0358C1BD" w14:textId="77777777" w:rsidR="00FE4B1B" w:rsidRPr="004B5BA0" w:rsidRDefault="00FE4B1B">
            <w:pPr>
              <w:tabs>
                <w:tab w:val="center" w:pos="4005"/>
              </w:tabs>
              <w:rPr>
                <w:rFonts w:cs="Calibri"/>
                <w:bCs/>
                <w:sz w:val="24"/>
                <w:szCs w:val="24"/>
              </w:rPr>
            </w:pPr>
            <w:r w:rsidRPr="004B5BA0">
              <w:rPr>
                <w:rFonts w:cs="Calibri"/>
                <w:b/>
                <w:sz w:val="24"/>
                <w:szCs w:val="24"/>
              </w:rPr>
              <w:t xml:space="preserve"> </w:t>
            </w:r>
            <w:r w:rsidRPr="004B5BA0">
              <w:rPr>
                <w:rFonts w:cs="Calibri"/>
                <w:sz w:val="24"/>
                <w:szCs w:val="24"/>
                <w:shd w:val="clear" w:color="auto" w:fill="B8CCE4"/>
              </w:rPr>
              <w:t>1)</w:t>
            </w:r>
          </w:p>
        </w:tc>
        <w:tc>
          <w:tcPr>
            <w:tcW w:w="6292" w:type="dxa"/>
            <w:tcBorders>
              <w:top w:val="single" w:sz="4" w:space="0" w:color="58585B"/>
              <w:left w:val="single" w:sz="4" w:space="0" w:color="58585B"/>
              <w:bottom w:val="single" w:sz="4" w:space="0" w:color="58585B"/>
              <w:right w:val="single" w:sz="4" w:space="0" w:color="58585B"/>
            </w:tcBorders>
            <w:shd w:val="clear" w:color="auto" w:fill="auto"/>
          </w:tcPr>
          <w:p w14:paraId="7F0D1E1D" w14:textId="77777777" w:rsidR="00FE4B1B" w:rsidRPr="004B5BA0" w:rsidRDefault="00FE4B1B">
            <w:pPr>
              <w:shd w:val="clear" w:color="auto" w:fill="B8CCE4"/>
              <w:tabs>
                <w:tab w:val="center" w:pos="4005"/>
              </w:tabs>
              <w:rPr>
                <w:rFonts w:eastAsia="Arial" w:cs="Calibri"/>
                <w:sz w:val="24"/>
                <w:szCs w:val="24"/>
              </w:rPr>
            </w:pPr>
            <w:r w:rsidRPr="004B5BA0">
              <w:rPr>
                <w:rFonts w:eastAsia="Arial" w:cs="Calibri"/>
                <w:sz w:val="24"/>
                <w:szCs w:val="24"/>
              </w:rPr>
              <w:t>Please confirm that your organisation currently pays the real living wage, as defined above, or provide details below of your future intentions to pay it.</w:t>
            </w:r>
          </w:p>
          <w:p w14:paraId="3549300D" w14:textId="77777777" w:rsidR="00FE4B1B" w:rsidRPr="004B5BA0" w:rsidRDefault="00FE4B1B">
            <w:pPr>
              <w:shd w:val="clear" w:color="auto" w:fill="B8CCE4"/>
              <w:tabs>
                <w:tab w:val="center" w:pos="4005"/>
              </w:tabs>
              <w:rPr>
                <w:rFonts w:eastAsia="Arial" w:cs="Calibri"/>
                <w:sz w:val="24"/>
                <w:szCs w:val="24"/>
              </w:rPr>
            </w:pPr>
          </w:p>
          <w:p w14:paraId="53C543C1" w14:textId="77777777" w:rsidR="00FE4B1B" w:rsidRPr="004B5BA0" w:rsidRDefault="00FE4B1B">
            <w:pPr>
              <w:shd w:val="clear" w:color="auto" w:fill="B8CCE4"/>
              <w:tabs>
                <w:tab w:val="center" w:pos="4005"/>
              </w:tabs>
              <w:rPr>
                <w:rFonts w:cs="Calibri"/>
                <w:sz w:val="24"/>
                <w:szCs w:val="24"/>
              </w:rPr>
            </w:pPr>
          </w:p>
          <w:p w14:paraId="51C52591" w14:textId="77777777" w:rsidR="00FE4B1B" w:rsidRPr="004B5BA0" w:rsidRDefault="00FE4B1B">
            <w:pPr>
              <w:widowControl w:val="0"/>
              <w:spacing w:line="292" w:lineRule="auto"/>
              <w:ind w:right="143"/>
              <w:rPr>
                <w:rFonts w:cs="Calibri"/>
                <w:sz w:val="24"/>
                <w:szCs w:val="24"/>
              </w:rPr>
            </w:pPr>
          </w:p>
        </w:tc>
        <w:tc>
          <w:tcPr>
            <w:tcW w:w="1256" w:type="dxa"/>
            <w:tcBorders>
              <w:top w:val="single" w:sz="4" w:space="0" w:color="58585B"/>
              <w:left w:val="single" w:sz="4" w:space="0" w:color="58585B"/>
              <w:bottom w:val="single" w:sz="4" w:space="0" w:color="58585B"/>
              <w:right w:val="single" w:sz="8" w:space="0" w:color="58585B"/>
            </w:tcBorders>
            <w:vAlign w:val="center"/>
          </w:tcPr>
          <w:p w14:paraId="133F1F71" w14:textId="1D8BB22F" w:rsidR="00FE4B1B" w:rsidRPr="004B5BA0" w:rsidRDefault="00FE4B1B">
            <w:pPr>
              <w:pStyle w:val="Normal1"/>
              <w:rPr>
                <w:rFonts w:cs="Calibri"/>
              </w:rPr>
            </w:pPr>
            <w:r w:rsidRPr="004B5BA0">
              <w:rPr>
                <w:rFonts w:cs="Calibri"/>
                <w:b/>
                <w:bCs/>
              </w:rPr>
              <w:t>Yes</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tc>
        <w:tc>
          <w:tcPr>
            <w:tcW w:w="1256" w:type="dxa"/>
            <w:tcBorders>
              <w:top w:val="single" w:sz="4" w:space="0" w:color="58585B"/>
              <w:left w:val="single" w:sz="4" w:space="0" w:color="58585B"/>
              <w:bottom w:val="single" w:sz="4" w:space="0" w:color="58585B"/>
              <w:right w:val="single" w:sz="8" w:space="0" w:color="58585B"/>
            </w:tcBorders>
            <w:vAlign w:val="center"/>
          </w:tcPr>
          <w:p w14:paraId="77A5FDE0" w14:textId="04EAF743" w:rsidR="00FE4B1B" w:rsidRPr="004B5BA0" w:rsidRDefault="00FE4B1B">
            <w:pPr>
              <w:widowControl w:val="0"/>
              <w:rPr>
                <w:rFonts w:cs="Calibri"/>
                <w:sz w:val="24"/>
                <w:szCs w:val="24"/>
              </w:rPr>
            </w:pPr>
            <w:r w:rsidRPr="004B5BA0">
              <w:rPr>
                <w:rFonts w:cs="Calibri"/>
                <w:b/>
                <w:bCs/>
                <w:sz w:val="24"/>
                <w:szCs w:val="24"/>
              </w:rPr>
              <w:t>No</w:t>
            </w:r>
            <w:r w:rsidR="00F46F82">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614091">
              <w:rPr>
                <w:rFonts w:cs="Calibri"/>
                <w:b/>
                <w:bCs/>
                <w:sz w:val="24"/>
                <w:szCs w:val="24"/>
              </w:rPr>
            </w:r>
            <w:r w:rsidR="00614091">
              <w:rPr>
                <w:rFonts w:cs="Calibri"/>
                <w:b/>
                <w:bCs/>
                <w:sz w:val="24"/>
                <w:szCs w:val="24"/>
              </w:rPr>
              <w:fldChar w:fldCharType="separate"/>
            </w:r>
            <w:r w:rsidRPr="004B5BA0">
              <w:rPr>
                <w:rFonts w:cs="Calibri"/>
                <w:b/>
                <w:bCs/>
                <w:sz w:val="24"/>
                <w:szCs w:val="24"/>
              </w:rPr>
              <w:fldChar w:fldCharType="end"/>
            </w:r>
          </w:p>
        </w:tc>
      </w:tr>
      <w:tr w:rsidR="00FE4B1B" w:rsidRPr="004B5BA0" w14:paraId="02F5D7BB" w14:textId="77777777">
        <w:trPr>
          <w:trHeight w:hRule="exact" w:val="2346"/>
        </w:trPr>
        <w:tc>
          <w:tcPr>
            <w:tcW w:w="709" w:type="dxa"/>
            <w:tcBorders>
              <w:left w:val="single" w:sz="4" w:space="0" w:color="58585B"/>
              <w:bottom w:val="single" w:sz="4" w:space="0" w:color="58585B"/>
              <w:right w:val="single" w:sz="4" w:space="0" w:color="58585B"/>
            </w:tcBorders>
            <w:shd w:val="clear" w:color="auto" w:fill="B8CCE4"/>
          </w:tcPr>
          <w:p w14:paraId="23A7DD6A" w14:textId="77777777" w:rsidR="00FE4B1B" w:rsidRPr="004B5BA0" w:rsidRDefault="00FE4B1B">
            <w:pPr>
              <w:widowControl w:val="0"/>
              <w:spacing w:before="6" w:line="100" w:lineRule="exact"/>
              <w:rPr>
                <w:rFonts w:cs="Calibri"/>
                <w:sz w:val="24"/>
                <w:szCs w:val="24"/>
              </w:rPr>
            </w:pPr>
          </w:p>
        </w:tc>
        <w:tc>
          <w:tcPr>
            <w:tcW w:w="8804" w:type="dxa"/>
            <w:gridSpan w:val="3"/>
            <w:tcBorders>
              <w:top w:val="single" w:sz="4" w:space="0" w:color="58585B"/>
              <w:left w:val="single" w:sz="4" w:space="0" w:color="58585B"/>
              <w:bottom w:val="single" w:sz="4" w:space="0" w:color="58585B"/>
              <w:right w:val="single" w:sz="8" w:space="0" w:color="58585B"/>
            </w:tcBorders>
          </w:tcPr>
          <w:p w14:paraId="79E5E101" w14:textId="77777777" w:rsidR="00FE4B1B" w:rsidRPr="004B5BA0" w:rsidRDefault="00FE4B1B">
            <w:pPr>
              <w:widowControl w:val="0"/>
              <w:rPr>
                <w:rFonts w:cs="Calibri"/>
                <w:b/>
                <w:bCs/>
                <w:sz w:val="24"/>
                <w:szCs w:val="24"/>
              </w:rPr>
            </w:pPr>
          </w:p>
        </w:tc>
      </w:tr>
    </w:tbl>
    <w:p w14:paraId="40A2CBDF" w14:textId="77777777" w:rsidR="00FE4B1B" w:rsidRPr="007E0949" w:rsidRDefault="00FE4B1B" w:rsidP="00FE4B1B">
      <w:pPr>
        <w:keepNext/>
        <w:spacing w:before="220" w:after="220" w:line="276" w:lineRule="auto"/>
        <w:jc w:val="both"/>
        <w:rPr>
          <w:b/>
          <w:bCs/>
          <w:sz w:val="24"/>
          <w:szCs w:val="24"/>
        </w:rPr>
      </w:pPr>
      <w:r w:rsidRPr="007E0949">
        <w:rPr>
          <w:b/>
          <w:bCs/>
          <w:sz w:val="24"/>
          <w:szCs w:val="24"/>
        </w:rPr>
        <w:t>QUESTION 7:</w:t>
      </w:r>
      <w:r w:rsidRPr="007E0949">
        <w:rPr>
          <w:b/>
          <w:bCs/>
          <w:sz w:val="24"/>
          <w:szCs w:val="24"/>
        </w:rPr>
        <w:tab/>
        <w:t>Greater Manchester Good Employment Charter</w:t>
      </w:r>
    </w:p>
    <w:p w14:paraId="4073F64A" w14:textId="6E28F48E" w:rsidR="00FE4B1B" w:rsidRPr="004B5BA0" w:rsidRDefault="00FE4B1B" w:rsidP="00FE4B1B">
      <w:pPr>
        <w:keepNext/>
        <w:spacing w:before="220" w:after="220" w:line="276" w:lineRule="auto"/>
        <w:jc w:val="both"/>
        <w:rPr>
          <w:rFonts w:cs="Calibri"/>
          <w:bCs/>
          <w:sz w:val="24"/>
          <w:szCs w:val="24"/>
        </w:rPr>
      </w:pPr>
      <w:r w:rsidRPr="004B5BA0">
        <w:rPr>
          <w:rFonts w:cs="Calibri"/>
          <w:b/>
          <w:sz w:val="24"/>
          <w:szCs w:val="24"/>
        </w:rPr>
        <w:t xml:space="preserve">Transport </w:t>
      </w:r>
      <w:r w:rsidRPr="004B5BA0">
        <w:rPr>
          <w:rFonts w:cs="Calibri"/>
          <w:bCs/>
          <w:sz w:val="24"/>
          <w:szCs w:val="24"/>
        </w:rPr>
        <w:t>for Greater Manchester is a member of the Greater Manchester Good Employment Charter and seeks to contract with other organisations who share the commitment to improving employment standards.</w:t>
      </w:r>
      <w:r w:rsidR="00F46F82">
        <w:rPr>
          <w:rFonts w:cs="Calibri"/>
          <w:bCs/>
          <w:sz w:val="24"/>
          <w:szCs w:val="24"/>
        </w:rPr>
        <w:t xml:space="preserve"> </w:t>
      </w:r>
    </w:p>
    <w:tbl>
      <w:tblPr>
        <w:tblW w:w="9376" w:type="dxa"/>
        <w:tblInd w:w="-5" w:type="dxa"/>
        <w:tblLayout w:type="fixed"/>
        <w:tblCellMar>
          <w:left w:w="0" w:type="dxa"/>
          <w:right w:w="0" w:type="dxa"/>
        </w:tblCellMar>
        <w:tblLook w:val="0000" w:firstRow="0" w:lastRow="0" w:firstColumn="0" w:lastColumn="0" w:noHBand="0" w:noVBand="0"/>
      </w:tblPr>
      <w:tblGrid>
        <w:gridCol w:w="709"/>
        <w:gridCol w:w="6521"/>
        <w:gridCol w:w="2146"/>
      </w:tblGrid>
      <w:tr w:rsidR="00FE4B1B" w:rsidRPr="004B5BA0" w14:paraId="4686F3F1" w14:textId="77777777" w:rsidTr="00D552FC">
        <w:trPr>
          <w:trHeight w:hRule="exact" w:val="1666"/>
        </w:trPr>
        <w:tc>
          <w:tcPr>
            <w:tcW w:w="709" w:type="dxa"/>
            <w:tcBorders>
              <w:top w:val="single" w:sz="4" w:space="0" w:color="auto"/>
              <w:left w:val="single" w:sz="4" w:space="0" w:color="auto"/>
              <w:right w:val="single" w:sz="4" w:space="0" w:color="auto"/>
            </w:tcBorders>
            <w:shd w:val="clear" w:color="auto" w:fill="B8CCE4"/>
          </w:tcPr>
          <w:p w14:paraId="41A0A6D4" w14:textId="77777777" w:rsidR="00FE4B1B" w:rsidRPr="004B5BA0" w:rsidRDefault="00FE4B1B">
            <w:pPr>
              <w:keepNext/>
              <w:spacing w:before="220" w:after="220" w:line="276" w:lineRule="auto"/>
              <w:jc w:val="both"/>
              <w:rPr>
                <w:rFonts w:cs="Calibri"/>
                <w:bCs/>
                <w:sz w:val="24"/>
                <w:szCs w:val="24"/>
                <w:u w:val="single"/>
              </w:rPr>
            </w:pPr>
          </w:p>
          <w:p w14:paraId="4B2CEA28" w14:textId="77777777" w:rsidR="00FE4B1B" w:rsidRPr="004B5BA0" w:rsidRDefault="00FE4B1B">
            <w:pPr>
              <w:keepNext/>
              <w:spacing w:before="220" w:after="220" w:line="276" w:lineRule="auto"/>
              <w:jc w:val="both"/>
              <w:rPr>
                <w:rFonts w:cs="Calibri"/>
                <w:bCs/>
                <w:sz w:val="24"/>
                <w:szCs w:val="24"/>
                <w:u w:val="single"/>
              </w:rPr>
            </w:pPr>
            <w:r w:rsidRPr="004B5BA0">
              <w:rPr>
                <w:rFonts w:cs="Calibri"/>
                <w:bCs/>
                <w:sz w:val="24"/>
                <w:szCs w:val="24"/>
                <w:u w:val="single"/>
              </w:rPr>
              <w:t xml:space="preserve"> 2) </w:t>
            </w:r>
          </w:p>
        </w:tc>
        <w:tc>
          <w:tcPr>
            <w:tcW w:w="6521" w:type="dxa"/>
            <w:tcBorders>
              <w:top w:val="single" w:sz="4" w:space="0" w:color="58585B"/>
              <w:left w:val="single" w:sz="4" w:space="0" w:color="auto"/>
              <w:bottom w:val="single" w:sz="4" w:space="0" w:color="58585B"/>
              <w:right w:val="single" w:sz="4" w:space="0" w:color="58585B"/>
            </w:tcBorders>
            <w:shd w:val="clear" w:color="auto" w:fill="B8CCE4"/>
          </w:tcPr>
          <w:p w14:paraId="151FE3E4" w14:textId="7498E25D" w:rsidR="00FE4B1B" w:rsidRPr="004B5BA0" w:rsidRDefault="00FE4B1B">
            <w:pPr>
              <w:keepNext/>
              <w:spacing w:before="220" w:after="220" w:line="276" w:lineRule="auto"/>
              <w:ind w:left="136" w:right="277"/>
              <w:jc w:val="both"/>
              <w:rPr>
                <w:rFonts w:cs="Calibri"/>
                <w:bCs/>
                <w:sz w:val="24"/>
                <w:szCs w:val="24"/>
              </w:rPr>
            </w:pPr>
            <w:r w:rsidRPr="004B5BA0">
              <w:rPr>
                <w:rFonts w:cs="Calibri"/>
                <w:bCs/>
                <w:sz w:val="24"/>
                <w:szCs w:val="24"/>
              </w:rPr>
              <w:t xml:space="preserve">Firstly please indicate whether you are a registered member or registered supporter of the Charter, and if not, how you propose to conform to the principles outlined by the Charter which can be found </w:t>
            </w:r>
            <w:hyperlink r:id="rId24" w:history="1">
              <w:r w:rsidRPr="004B5BA0">
                <w:rPr>
                  <w:bCs/>
                </w:rPr>
                <w:t>here</w:t>
              </w:r>
            </w:hyperlink>
            <w:r w:rsidR="00F46F82">
              <w:rPr>
                <w:rFonts w:cs="Calibri"/>
                <w:bCs/>
                <w:sz w:val="24"/>
                <w:szCs w:val="24"/>
              </w:rPr>
              <w:t xml:space="preserve"> </w:t>
            </w:r>
          </w:p>
          <w:p w14:paraId="03764FC3" w14:textId="77777777" w:rsidR="00FE4B1B" w:rsidRPr="004B5BA0" w:rsidRDefault="00FE4B1B">
            <w:pPr>
              <w:keepNext/>
              <w:spacing w:before="220" w:after="220" w:line="276" w:lineRule="auto"/>
              <w:jc w:val="both"/>
              <w:rPr>
                <w:rFonts w:cs="Calibri"/>
                <w:bCs/>
                <w:sz w:val="24"/>
                <w:szCs w:val="24"/>
                <w:u w:val="single"/>
              </w:rPr>
            </w:pPr>
          </w:p>
        </w:tc>
        <w:tc>
          <w:tcPr>
            <w:tcW w:w="2146" w:type="dxa"/>
            <w:tcBorders>
              <w:top w:val="single" w:sz="4" w:space="0" w:color="58585B"/>
              <w:left w:val="single" w:sz="4" w:space="0" w:color="58585B"/>
              <w:bottom w:val="single" w:sz="4" w:space="0" w:color="58585B"/>
              <w:right w:val="single" w:sz="8" w:space="0" w:color="58585B"/>
            </w:tcBorders>
            <w:vAlign w:val="center"/>
          </w:tcPr>
          <w:p w14:paraId="6CDEAC93" w14:textId="5B66D98C" w:rsidR="00FE4B1B" w:rsidRPr="004B5BA0" w:rsidRDefault="00FE4B1B">
            <w:pPr>
              <w:keepNext/>
              <w:spacing w:before="220" w:after="220" w:line="276" w:lineRule="auto"/>
              <w:jc w:val="both"/>
              <w:rPr>
                <w:rFonts w:cs="Calibri"/>
                <w:bCs/>
                <w:sz w:val="24"/>
                <w:szCs w:val="24"/>
                <w:u w:val="single"/>
              </w:rPr>
            </w:pPr>
            <w:r w:rsidRPr="004B5BA0">
              <w:rPr>
                <w:rFonts w:cs="Calibri"/>
                <w:bCs/>
                <w:sz w:val="24"/>
                <w:szCs w:val="24"/>
                <w:u w:val="single"/>
              </w:rPr>
              <w:t>Member</w:t>
            </w:r>
            <w:r w:rsidR="00F46F82">
              <w:rPr>
                <w:rFonts w:cs="Calibri"/>
                <w:bCs/>
                <w:sz w:val="24"/>
                <w:szCs w:val="24"/>
                <w:u w:val="single"/>
              </w:rPr>
              <w:t xml:space="preserve"> </w:t>
            </w:r>
            <w:r w:rsidRPr="004B5BA0">
              <w:rPr>
                <w:rFonts w:cs="Calibri"/>
                <w:bCs/>
                <w:sz w:val="24"/>
                <w:szCs w:val="24"/>
                <w:u w:val="single"/>
              </w:rPr>
              <w:fldChar w:fldCharType="begin">
                <w:ffData>
                  <w:name w:val=""/>
                  <w:enabled/>
                  <w:calcOnExit w:val="0"/>
                  <w:checkBox>
                    <w:sizeAuto/>
                    <w:default w:val="0"/>
                  </w:checkBox>
                </w:ffData>
              </w:fldChar>
            </w:r>
            <w:r w:rsidRPr="004B5BA0">
              <w:rPr>
                <w:rFonts w:cs="Calibri"/>
                <w:bCs/>
                <w:sz w:val="24"/>
                <w:szCs w:val="24"/>
                <w:u w:val="single"/>
              </w:rPr>
              <w:instrText xml:space="preserve"> FORMCHECKBOX </w:instrText>
            </w:r>
            <w:r w:rsidR="00614091">
              <w:rPr>
                <w:rFonts w:cs="Calibri"/>
                <w:bCs/>
                <w:sz w:val="24"/>
                <w:szCs w:val="24"/>
                <w:u w:val="single"/>
              </w:rPr>
            </w:r>
            <w:r w:rsidR="00614091">
              <w:rPr>
                <w:rFonts w:cs="Calibri"/>
                <w:bCs/>
                <w:sz w:val="24"/>
                <w:szCs w:val="24"/>
                <w:u w:val="single"/>
              </w:rPr>
              <w:fldChar w:fldCharType="separate"/>
            </w:r>
            <w:r w:rsidRPr="004B5BA0">
              <w:rPr>
                <w:rFonts w:cs="Calibri"/>
                <w:bCs/>
                <w:sz w:val="24"/>
                <w:szCs w:val="24"/>
                <w:u w:val="single"/>
              </w:rPr>
              <w:fldChar w:fldCharType="end"/>
            </w:r>
          </w:p>
          <w:p w14:paraId="358F8135" w14:textId="193D3765" w:rsidR="00FE4B1B" w:rsidRPr="004B5BA0" w:rsidRDefault="00FE4B1B">
            <w:pPr>
              <w:keepNext/>
              <w:spacing w:before="220" w:after="220" w:line="276" w:lineRule="auto"/>
              <w:jc w:val="both"/>
              <w:rPr>
                <w:rFonts w:cs="Calibri"/>
                <w:bCs/>
                <w:sz w:val="24"/>
                <w:szCs w:val="24"/>
                <w:u w:val="single"/>
              </w:rPr>
            </w:pPr>
            <w:r w:rsidRPr="004B5BA0">
              <w:rPr>
                <w:rFonts w:cs="Calibri"/>
                <w:bCs/>
                <w:sz w:val="24"/>
                <w:szCs w:val="24"/>
                <w:u w:val="single"/>
              </w:rPr>
              <w:t>Supporter</w:t>
            </w:r>
            <w:r w:rsidR="00F46F82">
              <w:rPr>
                <w:rFonts w:cs="Calibri"/>
                <w:bCs/>
                <w:sz w:val="24"/>
                <w:szCs w:val="24"/>
                <w:u w:val="single"/>
              </w:rPr>
              <w:t xml:space="preserve"> </w:t>
            </w:r>
            <w:r w:rsidRPr="004B5BA0">
              <w:rPr>
                <w:rFonts w:cs="Calibri"/>
                <w:bCs/>
                <w:sz w:val="24"/>
                <w:szCs w:val="24"/>
                <w:u w:val="single"/>
              </w:rPr>
              <w:fldChar w:fldCharType="begin">
                <w:ffData>
                  <w:name w:val=""/>
                  <w:enabled/>
                  <w:calcOnExit w:val="0"/>
                  <w:checkBox>
                    <w:sizeAuto/>
                    <w:default w:val="0"/>
                  </w:checkBox>
                </w:ffData>
              </w:fldChar>
            </w:r>
            <w:r w:rsidRPr="004B5BA0">
              <w:rPr>
                <w:rFonts w:cs="Calibri"/>
                <w:bCs/>
                <w:sz w:val="24"/>
                <w:szCs w:val="24"/>
                <w:u w:val="single"/>
              </w:rPr>
              <w:instrText xml:space="preserve"> FORMCHECKBOX </w:instrText>
            </w:r>
            <w:r w:rsidR="00614091">
              <w:rPr>
                <w:rFonts w:cs="Calibri"/>
                <w:bCs/>
                <w:sz w:val="24"/>
                <w:szCs w:val="24"/>
                <w:u w:val="single"/>
              </w:rPr>
            </w:r>
            <w:r w:rsidR="00614091">
              <w:rPr>
                <w:rFonts w:cs="Calibri"/>
                <w:bCs/>
                <w:sz w:val="24"/>
                <w:szCs w:val="24"/>
                <w:u w:val="single"/>
              </w:rPr>
              <w:fldChar w:fldCharType="separate"/>
            </w:r>
            <w:r w:rsidRPr="004B5BA0">
              <w:rPr>
                <w:rFonts w:cs="Calibri"/>
                <w:bCs/>
                <w:sz w:val="24"/>
                <w:szCs w:val="24"/>
                <w:u w:val="single"/>
              </w:rPr>
              <w:fldChar w:fldCharType="end"/>
            </w:r>
          </w:p>
          <w:p w14:paraId="5D5CA731" w14:textId="22C742F9" w:rsidR="00FE4B1B" w:rsidRPr="004B5BA0" w:rsidRDefault="00FE4B1B">
            <w:pPr>
              <w:keepNext/>
              <w:spacing w:before="220" w:after="220" w:line="276" w:lineRule="auto"/>
              <w:jc w:val="both"/>
              <w:rPr>
                <w:rFonts w:cs="Calibri"/>
                <w:bCs/>
                <w:sz w:val="24"/>
                <w:szCs w:val="24"/>
                <w:u w:val="single"/>
              </w:rPr>
            </w:pPr>
            <w:r w:rsidRPr="004B5BA0">
              <w:rPr>
                <w:rFonts w:cs="Calibri"/>
                <w:bCs/>
                <w:sz w:val="24"/>
                <w:szCs w:val="24"/>
                <w:u w:val="single"/>
              </w:rPr>
              <w:t>None</w:t>
            </w:r>
            <w:r w:rsidR="00F46F82">
              <w:rPr>
                <w:rFonts w:cs="Calibri"/>
                <w:bCs/>
                <w:sz w:val="24"/>
                <w:szCs w:val="24"/>
                <w:u w:val="single"/>
              </w:rPr>
              <w:t xml:space="preserve"> </w:t>
            </w:r>
            <w:r w:rsidRPr="004B5BA0">
              <w:rPr>
                <w:rFonts w:cs="Calibri"/>
                <w:bCs/>
                <w:sz w:val="24"/>
                <w:szCs w:val="24"/>
                <w:u w:val="single"/>
              </w:rPr>
              <w:fldChar w:fldCharType="begin">
                <w:ffData>
                  <w:name w:val=""/>
                  <w:enabled/>
                  <w:calcOnExit w:val="0"/>
                  <w:checkBox>
                    <w:sizeAuto/>
                    <w:default w:val="0"/>
                  </w:checkBox>
                </w:ffData>
              </w:fldChar>
            </w:r>
            <w:r w:rsidRPr="004B5BA0">
              <w:rPr>
                <w:rFonts w:cs="Calibri"/>
                <w:bCs/>
                <w:sz w:val="24"/>
                <w:szCs w:val="24"/>
                <w:u w:val="single"/>
              </w:rPr>
              <w:instrText xml:space="preserve"> FORMCHECKBOX </w:instrText>
            </w:r>
            <w:r w:rsidR="00614091">
              <w:rPr>
                <w:rFonts w:cs="Calibri"/>
                <w:bCs/>
                <w:sz w:val="24"/>
                <w:szCs w:val="24"/>
                <w:u w:val="single"/>
              </w:rPr>
            </w:r>
            <w:r w:rsidR="00614091">
              <w:rPr>
                <w:rFonts w:cs="Calibri"/>
                <w:bCs/>
                <w:sz w:val="24"/>
                <w:szCs w:val="24"/>
                <w:u w:val="single"/>
              </w:rPr>
              <w:fldChar w:fldCharType="separate"/>
            </w:r>
            <w:r w:rsidRPr="004B5BA0">
              <w:rPr>
                <w:rFonts w:cs="Calibri"/>
                <w:bCs/>
                <w:sz w:val="24"/>
                <w:szCs w:val="24"/>
                <w:u w:val="single"/>
              </w:rPr>
              <w:fldChar w:fldCharType="end"/>
            </w:r>
          </w:p>
        </w:tc>
      </w:tr>
      <w:tr w:rsidR="00FE4B1B" w:rsidRPr="004B5BA0" w14:paraId="201119DE" w14:textId="77777777">
        <w:trPr>
          <w:trHeight w:hRule="exact" w:val="1988"/>
        </w:trPr>
        <w:tc>
          <w:tcPr>
            <w:tcW w:w="709" w:type="dxa"/>
            <w:tcBorders>
              <w:left w:val="single" w:sz="4" w:space="0" w:color="auto"/>
              <w:bottom w:val="single" w:sz="4" w:space="0" w:color="auto"/>
              <w:right w:val="single" w:sz="4" w:space="0" w:color="auto"/>
            </w:tcBorders>
          </w:tcPr>
          <w:p w14:paraId="42494908" w14:textId="77777777" w:rsidR="00FE4B1B" w:rsidRPr="004B5BA0" w:rsidRDefault="00FE4B1B">
            <w:pPr>
              <w:widowControl w:val="0"/>
              <w:spacing w:before="6" w:line="100" w:lineRule="exact"/>
              <w:rPr>
                <w:rFonts w:cs="Calibri"/>
                <w:sz w:val="24"/>
                <w:szCs w:val="24"/>
              </w:rPr>
            </w:pPr>
          </w:p>
        </w:tc>
        <w:tc>
          <w:tcPr>
            <w:tcW w:w="8667" w:type="dxa"/>
            <w:gridSpan w:val="2"/>
            <w:tcBorders>
              <w:top w:val="single" w:sz="4" w:space="0" w:color="58585B"/>
              <w:left w:val="single" w:sz="4" w:space="0" w:color="auto"/>
              <w:bottom w:val="single" w:sz="4" w:space="0" w:color="58585B"/>
              <w:right w:val="single" w:sz="8" w:space="0" w:color="58585B"/>
            </w:tcBorders>
          </w:tcPr>
          <w:p w14:paraId="108381A4" w14:textId="77777777" w:rsidR="00FE4B1B" w:rsidRPr="004B5BA0" w:rsidRDefault="00FE4B1B">
            <w:pPr>
              <w:widowControl w:val="0"/>
              <w:rPr>
                <w:rFonts w:cs="Calibri"/>
                <w:b/>
                <w:bCs/>
                <w:sz w:val="24"/>
                <w:szCs w:val="24"/>
              </w:rPr>
            </w:pPr>
          </w:p>
        </w:tc>
      </w:tr>
    </w:tbl>
    <w:p w14:paraId="2FDD1906" w14:textId="77777777" w:rsidR="00D552FC" w:rsidRDefault="00D552FC" w:rsidP="00D552FC">
      <w:pPr>
        <w:rPr>
          <w:b/>
          <w:bCs/>
          <w:sz w:val="24"/>
          <w:szCs w:val="24"/>
        </w:rPr>
      </w:pPr>
    </w:p>
    <w:p w14:paraId="79AD444B" w14:textId="5DEEDE90" w:rsidR="00FE4B1B" w:rsidRPr="00130E8C" w:rsidRDefault="00FE4B1B" w:rsidP="00D552FC">
      <w:pPr>
        <w:rPr>
          <w:b/>
          <w:bCs/>
          <w:sz w:val="24"/>
          <w:szCs w:val="24"/>
        </w:rPr>
      </w:pPr>
      <w:r w:rsidRPr="00130E8C">
        <w:rPr>
          <w:b/>
          <w:bCs/>
          <w:sz w:val="24"/>
          <w:szCs w:val="24"/>
        </w:rPr>
        <w:t>QUESTION 8:</w:t>
      </w:r>
      <w:r w:rsidRPr="00130E8C">
        <w:rPr>
          <w:b/>
          <w:bCs/>
          <w:sz w:val="24"/>
          <w:szCs w:val="24"/>
        </w:rPr>
        <w:tab/>
        <w:t xml:space="preserve">Carbon Reduction Commitment </w:t>
      </w:r>
    </w:p>
    <w:p w14:paraId="0721F5F3" w14:textId="103BFD3D" w:rsidR="00FE4B1B" w:rsidRPr="00A16499" w:rsidRDefault="00FE4B1B" w:rsidP="00FE4B1B">
      <w:pPr>
        <w:tabs>
          <w:tab w:val="center" w:pos="4005"/>
        </w:tabs>
        <w:spacing w:after="200" w:line="276" w:lineRule="auto"/>
        <w:rPr>
          <w:b/>
          <w:sz w:val="24"/>
          <w:szCs w:val="24"/>
        </w:rPr>
      </w:pPr>
      <w:r w:rsidRPr="038C5898">
        <w:rPr>
          <w:sz w:val="24"/>
          <w:szCs w:val="24"/>
        </w:rPr>
        <w:t>In 2019 the UK Government amended the Climate Change Act 2008 by introducing a target of at least a 100% reduction of greenhouse gas emissions (compared to 1990 levels) in the UK by 2050. This is otherwise known as the ‘Net Zero’ target.</w:t>
      </w:r>
      <w:r w:rsidR="00F46F82">
        <w:rPr>
          <w:sz w:val="24"/>
          <w:szCs w:val="24"/>
        </w:rPr>
        <w:t xml:space="preserve"> </w:t>
      </w:r>
    </w:p>
    <w:tbl>
      <w:tblPr>
        <w:tblW w:w="9513" w:type="dxa"/>
        <w:tblInd w:w="-943" w:type="dxa"/>
        <w:tblLayout w:type="fixed"/>
        <w:tblCellMar>
          <w:left w:w="0" w:type="dxa"/>
          <w:right w:w="0" w:type="dxa"/>
        </w:tblCellMar>
        <w:tblLook w:val="0000" w:firstRow="0" w:lastRow="0" w:firstColumn="0" w:lastColumn="0" w:noHBand="0" w:noVBand="0"/>
      </w:tblPr>
      <w:tblGrid>
        <w:gridCol w:w="709"/>
        <w:gridCol w:w="6292"/>
        <w:gridCol w:w="82"/>
        <w:gridCol w:w="1134"/>
        <w:gridCol w:w="40"/>
        <w:gridCol w:w="1256"/>
      </w:tblGrid>
      <w:tr w:rsidR="00FE4B1B" w:rsidRPr="004B5BA0" w14:paraId="32DB763A" w14:textId="77777777">
        <w:trPr>
          <w:trHeight w:hRule="exact" w:val="1353"/>
        </w:trPr>
        <w:tc>
          <w:tcPr>
            <w:tcW w:w="709" w:type="dxa"/>
            <w:tcBorders>
              <w:top w:val="single" w:sz="4" w:space="0" w:color="58585B"/>
              <w:left w:val="single" w:sz="4" w:space="0" w:color="58585B"/>
              <w:bottom w:val="single" w:sz="4" w:space="0" w:color="58585B"/>
              <w:right w:val="single" w:sz="4" w:space="0" w:color="58585B"/>
            </w:tcBorders>
            <w:shd w:val="clear" w:color="auto" w:fill="B8CCE4"/>
            <w:vAlign w:val="center"/>
          </w:tcPr>
          <w:p w14:paraId="3CE512C4" w14:textId="77777777" w:rsidR="00FE4B1B" w:rsidRPr="004B5BA0" w:rsidRDefault="00FE4B1B">
            <w:pPr>
              <w:tabs>
                <w:tab w:val="center" w:pos="4005"/>
              </w:tabs>
              <w:spacing w:before="60" w:after="60"/>
              <w:rPr>
                <w:rFonts w:cs="Calibri"/>
                <w:b/>
                <w:sz w:val="24"/>
                <w:szCs w:val="24"/>
              </w:rPr>
            </w:pPr>
            <w:r w:rsidRPr="004B5BA0">
              <w:rPr>
                <w:rFonts w:cs="Calibri"/>
                <w:b/>
                <w:sz w:val="24"/>
                <w:szCs w:val="24"/>
              </w:rPr>
              <w:t>1)</w:t>
            </w:r>
          </w:p>
        </w:tc>
        <w:tc>
          <w:tcPr>
            <w:tcW w:w="6292" w:type="dxa"/>
            <w:tcBorders>
              <w:top w:val="single" w:sz="4" w:space="0" w:color="58585B"/>
              <w:left w:val="single" w:sz="4" w:space="0" w:color="58585B"/>
              <w:bottom w:val="single" w:sz="4" w:space="0" w:color="58585B"/>
              <w:right w:val="single" w:sz="4" w:space="0" w:color="58585B"/>
            </w:tcBorders>
            <w:shd w:val="clear" w:color="auto" w:fill="B8CCE4"/>
          </w:tcPr>
          <w:p w14:paraId="3B0DB87A" w14:textId="77777777" w:rsidR="00FE4B1B" w:rsidRPr="004B5BA0" w:rsidRDefault="00FE4B1B">
            <w:pPr>
              <w:tabs>
                <w:tab w:val="center" w:pos="4005"/>
              </w:tabs>
              <w:spacing w:before="60" w:after="60"/>
              <w:rPr>
                <w:rFonts w:cs="Calibri"/>
                <w:sz w:val="24"/>
                <w:szCs w:val="24"/>
              </w:rPr>
            </w:pPr>
            <w:r w:rsidRPr="004B5BA0">
              <w:rPr>
                <w:rFonts w:cs="Calibri"/>
                <w:sz w:val="24"/>
                <w:szCs w:val="24"/>
              </w:rPr>
              <w:t xml:space="preserve">In accordance with </w:t>
            </w:r>
            <w:hyperlink r:id="rId25" w:history="1">
              <w:r w:rsidRPr="004B5BA0">
                <w:rPr>
                  <w:rFonts w:cs="Calibri"/>
                  <w:color w:val="0000FF"/>
                  <w:sz w:val="24"/>
                  <w:szCs w:val="24"/>
                  <w:u w:val="single"/>
                </w:rPr>
                <w:t>Procurement Policy Note 06/21</w:t>
              </w:r>
            </w:hyperlink>
            <w:r w:rsidRPr="004B5BA0">
              <w:rPr>
                <w:rFonts w:cs="Calibri"/>
                <w:sz w:val="24"/>
                <w:szCs w:val="24"/>
              </w:rPr>
              <w:t>, please confirm that you have detailed your environmental management measures by completing and publishing a Carbon Reduction Plan which meets the required reporting standard</w:t>
            </w:r>
          </w:p>
        </w:tc>
        <w:tc>
          <w:tcPr>
            <w:tcW w:w="1256" w:type="dxa"/>
            <w:gridSpan w:val="3"/>
            <w:tcBorders>
              <w:top w:val="single" w:sz="4" w:space="0" w:color="58585B"/>
              <w:left w:val="single" w:sz="4" w:space="0" w:color="58585B"/>
              <w:bottom w:val="single" w:sz="4" w:space="0" w:color="58585B"/>
              <w:right w:val="single" w:sz="8" w:space="0" w:color="58585B"/>
            </w:tcBorders>
            <w:shd w:val="clear" w:color="auto" w:fill="auto"/>
            <w:vAlign w:val="center"/>
          </w:tcPr>
          <w:p w14:paraId="186B00E8" w14:textId="18780051" w:rsidR="00FE4B1B" w:rsidRPr="004B5BA0" w:rsidRDefault="00FE4B1B">
            <w:pPr>
              <w:rPr>
                <w:rFonts w:cs="Calibri"/>
                <w:color w:val="000000"/>
                <w:sz w:val="24"/>
                <w:szCs w:val="24"/>
              </w:rPr>
            </w:pPr>
            <w:r w:rsidRPr="004B5BA0">
              <w:rPr>
                <w:rFonts w:cs="Calibri"/>
                <w:b/>
                <w:bCs/>
                <w:color w:val="000000"/>
                <w:sz w:val="24"/>
                <w:szCs w:val="24"/>
              </w:rPr>
              <w:t>Yes</w:t>
            </w:r>
            <w:r w:rsidR="00F46F82">
              <w:rPr>
                <w:rFonts w:cs="Calibri"/>
                <w:b/>
                <w:bCs/>
                <w:color w:val="000000"/>
                <w:sz w:val="24"/>
                <w:szCs w:val="24"/>
              </w:rPr>
              <w:t xml:space="preserve"> </w:t>
            </w:r>
            <w:r w:rsidRPr="004B5BA0">
              <w:rPr>
                <w:rFonts w:cs="Calibri"/>
                <w:b/>
                <w:bCs/>
                <w:color w:val="000000"/>
                <w:sz w:val="24"/>
                <w:szCs w:val="24"/>
              </w:rPr>
              <w:fldChar w:fldCharType="begin">
                <w:ffData>
                  <w:name w:val=""/>
                  <w:enabled/>
                  <w:calcOnExit w:val="0"/>
                  <w:checkBox>
                    <w:sizeAuto/>
                    <w:default w:val="0"/>
                  </w:checkBox>
                </w:ffData>
              </w:fldChar>
            </w:r>
            <w:r w:rsidRPr="004B5BA0">
              <w:rPr>
                <w:rFonts w:cs="Calibri"/>
                <w:b/>
                <w:bCs/>
                <w:color w:val="000000"/>
                <w:sz w:val="24"/>
                <w:szCs w:val="24"/>
              </w:rPr>
              <w:instrText xml:space="preserve"> FORMCHECKBOX </w:instrText>
            </w:r>
            <w:r w:rsidR="00614091">
              <w:rPr>
                <w:rFonts w:cs="Calibri"/>
                <w:b/>
                <w:bCs/>
                <w:color w:val="000000"/>
                <w:sz w:val="24"/>
                <w:szCs w:val="24"/>
              </w:rPr>
            </w:r>
            <w:r w:rsidR="00614091">
              <w:rPr>
                <w:rFonts w:cs="Calibri"/>
                <w:b/>
                <w:bCs/>
                <w:color w:val="000000"/>
                <w:sz w:val="24"/>
                <w:szCs w:val="24"/>
              </w:rPr>
              <w:fldChar w:fldCharType="separate"/>
            </w:r>
            <w:r w:rsidRPr="004B5BA0">
              <w:rPr>
                <w:rFonts w:cs="Calibri"/>
                <w:b/>
                <w:bCs/>
                <w:color w:val="000000"/>
                <w:sz w:val="24"/>
                <w:szCs w:val="24"/>
              </w:rPr>
              <w:fldChar w:fldCharType="end"/>
            </w:r>
          </w:p>
        </w:tc>
        <w:tc>
          <w:tcPr>
            <w:tcW w:w="1256" w:type="dxa"/>
            <w:tcBorders>
              <w:top w:val="single" w:sz="4" w:space="0" w:color="58585B"/>
              <w:left w:val="single" w:sz="4" w:space="0" w:color="58585B"/>
              <w:bottom w:val="single" w:sz="4" w:space="0" w:color="58585B"/>
              <w:right w:val="single" w:sz="8" w:space="0" w:color="58585B"/>
            </w:tcBorders>
            <w:vAlign w:val="center"/>
          </w:tcPr>
          <w:p w14:paraId="5C0E7CED" w14:textId="7153AC09" w:rsidR="00FE4B1B" w:rsidRPr="004B5BA0" w:rsidRDefault="00FE4B1B">
            <w:pPr>
              <w:widowControl w:val="0"/>
              <w:rPr>
                <w:rFonts w:cs="Calibri"/>
                <w:sz w:val="24"/>
                <w:szCs w:val="24"/>
              </w:rPr>
            </w:pPr>
            <w:r w:rsidRPr="004B5BA0">
              <w:rPr>
                <w:rFonts w:cs="Calibri"/>
                <w:b/>
                <w:bCs/>
                <w:sz w:val="24"/>
                <w:szCs w:val="24"/>
              </w:rPr>
              <w:t>No</w:t>
            </w:r>
            <w:r w:rsidR="00F46F82">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614091">
              <w:rPr>
                <w:rFonts w:cs="Calibri"/>
                <w:b/>
                <w:bCs/>
                <w:sz w:val="24"/>
                <w:szCs w:val="24"/>
              </w:rPr>
            </w:r>
            <w:r w:rsidR="00614091">
              <w:rPr>
                <w:rFonts w:cs="Calibri"/>
                <w:b/>
                <w:bCs/>
                <w:sz w:val="24"/>
                <w:szCs w:val="24"/>
              </w:rPr>
              <w:fldChar w:fldCharType="separate"/>
            </w:r>
            <w:r w:rsidRPr="004B5BA0">
              <w:rPr>
                <w:rFonts w:cs="Calibri"/>
                <w:b/>
                <w:bCs/>
                <w:sz w:val="24"/>
                <w:szCs w:val="24"/>
              </w:rPr>
              <w:fldChar w:fldCharType="end"/>
            </w:r>
          </w:p>
        </w:tc>
      </w:tr>
      <w:tr w:rsidR="00FE4B1B" w:rsidRPr="004B5BA0" w14:paraId="66EC24EC" w14:textId="77777777">
        <w:trPr>
          <w:trHeight w:hRule="exact" w:val="592"/>
        </w:trPr>
        <w:tc>
          <w:tcPr>
            <w:tcW w:w="709" w:type="dxa"/>
            <w:tcBorders>
              <w:top w:val="single" w:sz="4" w:space="0" w:color="58585B"/>
              <w:left w:val="single" w:sz="4" w:space="0" w:color="58585B"/>
              <w:right w:val="single" w:sz="8" w:space="0" w:color="58585B"/>
            </w:tcBorders>
            <w:shd w:val="clear" w:color="auto" w:fill="B8CCE4"/>
            <w:vAlign w:val="center"/>
          </w:tcPr>
          <w:p w14:paraId="285358A7" w14:textId="77777777" w:rsidR="00FE4B1B" w:rsidRPr="004B5BA0" w:rsidRDefault="00FE4B1B">
            <w:pPr>
              <w:widowControl w:val="0"/>
              <w:rPr>
                <w:rFonts w:cs="Calibri"/>
                <w:b/>
                <w:bCs/>
                <w:sz w:val="24"/>
                <w:szCs w:val="24"/>
              </w:rPr>
            </w:pPr>
            <w:r w:rsidRPr="004B5BA0">
              <w:rPr>
                <w:rFonts w:cs="Calibri"/>
                <w:b/>
                <w:bCs/>
                <w:sz w:val="24"/>
                <w:szCs w:val="24"/>
              </w:rPr>
              <w:t>2)</w:t>
            </w:r>
          </w:p>
        </w:tc>
        <w:tc>
          <w:tcPr>
            <w:tcW w:w="8804" w:type="dxa"/>
            <w:gridSpan w:val="5"/>
            <w:tcBorders>
              <w:top w:val="single" w:sz="4" w:space="0" w:color="58585B"/>
              <w:left w:val="single" w:sz="4" w:space="0" w:color="58585B"/>
              <w:bottom w:val="single" w:sz="4" w:space="0" w:color="auto"/>
              <w:right w:val="single" w:sz="8" w:space="0" w:color="58585B"/>
            </w:tcBorders>
            <w:shd w:val="clear" w:color="auto" w:fill="B8CCE4"/>
          </w:tcPr>
          <w:p w14:paraId="207CC062" w14:textId="77777777" w:rsidR="00FE4B1B" w:rsidRPr="004B5BA0" w:rsidRDefault="00FE4B1B">
            <w:pPr>
              <w:widowControl w:val="0"/>
              <w:spacing w:before="120" w:after="120"/>
              <w:rPr>
                <w:rFonts w:cs="Calibri"/>
                <w:sz w:val="24"/>
                <w:szCs w:val="24"/>
              </w:rPr>
            </w:pPr>
            <w:r w:rsidRPr="004B5BA0">
              <w:rPr>
                <w:rFonts w:cs="Calibri"/>
                <w:sz w:val="24"/>
                <w:szCs w:val="24"/>
              </w:rPr>
              <w:t>Provide a link to your most recently published Carbon Reduction Plan here</w:t>
            </w:r>
          </w:p>
          <w:p w14:paraId="6CED2E8A" w14:textId="77777777" w:rsidR="00FE4B1B" w:rsidRPr="004B5BA0" w:rsidRDefault="00FE4B1B">
            <w:pPr>
              <w:widowControl w:val="0"/>
              <w:spacing w:before="120" w:after="120"/>
              <w:rPr>
                <w:rFonts w:cs="Calibri"/>
                <w:sz w:val="24"/>
                <w:szCs w:val="24"/>
              </w:rPr>
            </w:pPr>
          </w:p>
          <w:p w14:paraId="621F5426" w14:textId="77777777" w:rsidR="00FE4B1B" w:rsidRPr="004B5BA0" w:rsidRDefault="00FE4B1B">
            <w:pPr>
              <w:widowControl w:val="0"/>
              <w:spacing w:before="120" w:after="120"/>
              <w:rPr>
                <w:rFonts w:cs="Calibri"/>
                <w:b/>
                <w:bCs/>
                <w:sz w:val="24"/>
                <w:szCs w:val="24"/>
              </w:rPr>
            </w:pPr>
          </w:p>
        </w:tc>
      </w:tr>
      <w:tr w:rsidR="00FE4B1B" w:rsidRPr="004B5BA0" w14:paraId="0EAA6B69" w14:textId="77777777">
        <w:trPr>
          <w:trHeight w:hRule="exact" w:val="1325"/>
        </w:trPr>
        <w:tc>
          <w:tcPr>
            <w:tcW w:w="709" w:type="dxa"/>
            <w:tcBorders>
              <w:left w:val="single" w:sz="4" w:space="0" w:color="58585B"/>
              <w:bottom w:val="single" w:sz="4" w:space="0" w:color="58585B"/>
              <w:right w:val="single" w:sz="8" w:space="0" w:color="58585B"/>
            </w:tcBorders>
            <w:shd w:val="clear" w:color="auto" w:fill="B8CCE4"/>
            <w:vAlign w:val="center"/>
          </w:tcPr>
          <w:p w14:paraId="0C5159E3" w14:textId="77777777" w:rsidR="00FE4B1B" w:rsidRPr="004B5BA0" w:rsidRDefault="00FE4B1B">
            <w:pPr>
              <w:widowControl w:val="0"/>
              <w:rPr>
                <w:rFonts w:cs="Calibri"/>
                <w:b/>
                <w:bCs/>
                <w:sz w:val="24"/>
                <w:szCs w:val="24"/>
              </w:rPr>
            </w:pPr>
          </w:p>
        </w:tc>
        <w:tc>
          <w:tcPr>
            <w:tcW w:w="8804" w:type="dxa"/>
            <w:gridSpan w:val="5"/>
            <w:tcBorders>
              <w:top w:val="single" w:sz="4" w:space="0" w:color="auto"/>
              <w:left w:val="single" w:sz="4" w:space="0" w:color="58585B"/>
              <w:bottom w:val="single" w:sz="4" w:space="0" w:color="58585B"/>
              <w:right w:val="single" w:sz="8" w:space="0" w:color="58585B"/>
            </w:tcBorders>
            <w:shd w:val="clear" w:color="auto" w:fill="auto"/>
          </w:tcPr>
          <w:p w14:paraId="27F21F60" w14:textId="77777777" w:rsidR="00FE4B1B" w:rsidRPr="004B5BA0" w:rsidRDefault="00FE4B1B">
            <w:pPr>
              <w:widowControl w:val="0"/>
              <w:rPr>
                <w:rFonts w:cs="Calibri"/>
                <w:sz w:val="24"/>
                <w:szCs w:val="24"/>
              </w:rPr>
            </w:pPr>
          </w:p>
        </w:tc>
      </w:tr>
      <w:tr w:rsidR="00FE4B1B" w:rsidRPr="004B5BA0" w14:paraId="481FC1C7" w14:textId="77777777">
        <w:trPr>
          <w:trHeight w:hRule="exact" w:val="988"/>
        </w:trPr>
        <w:tc>
          <w:tcPr>
            <w:tcW w:w="709" w:type="dxa"/>
            <w:tcBorders>
              <w:top w:val="single" w:sz="4" w:space="0" w:color="58585B"/>
              <w:left w:val="single" w:sz="4" w:space="0" w:color="58585B"/>
              <w:bottom w:val="single" w:sz="4" w:space="0" w:color="58585B"/>
              <w:right w:val="single" w:sz="8" w:space="0" w:color="58585B"/>
            </w:tcBorders>
            <w:shd w:val="clear" w:color="auto" w:fill="B8CCE4"/>
            <w:vAlign w:val="center"/>
          </w:tcPr>
          <w:p w14:paraId="3AE76433" w14:textId="77777777" w:rsidR="00FE4B1B" w:rsidRPr="004B5BA0" w:rsidRDefault="00FE4B1B">
            <w:pPr>
              <w:widowControl w:val="0"/>
              <w:spacing w:before="60" w:after="60"/>
              <w:rPr>
                <w:rFonts w:cs="Calibri"/>
                <w:b/>
                <w:bCs/>
                <w:sz w:val="24"/>
                <w:szCs w:val="24"/>
              </w:rPr>
            </w:pPr>
            <w:r w:rsidRPr="004B5BA0">
              <w:rPr>
                <w:rFonts w:cs="Calibri"/>
                <w:b/>
                <w:bCs/>
                <w:sz w:val="24"/>
                <w:szCs w:val="24"/>
              </w:rPr>
              <w:t>3)</w:t>
            </w:r>
          </w:p>
        </w:tc>
        <w:tc>
          <w:tcPr>
            <w:tcW w:w="6374" w:type="dxa"/>
            <w:gridSpan w:val="2"/>
            <w:tcBorders>
              <w:top w:val="single" w:sz="4" w:space="0" w:color="58585B"/>
              <w:left w:val="single" w:sz="4" w:space="0" w:color="58585B"/>
              <w:bottom w:val="single" w:sz="4" w:space="0" w:color="58585B"/>
              <w:right w:val="single" w:sz="8" w:space="0" w:color="58585B"/>
            </w:tcBorders>
            <w:shd w:val="clear" w:color="auto" w:fill="B8CCE4"/>
          </w:tcPr>
          <w:p w14:paraId="59FBD630" w14:textId="77777777" w:rsidR="00FE4B1B" w:rsidRPr="004B5BA0" w:rsidRDefault="00FE4B1B">
            <w:pPr>
              <w:widowControl w:val="0"/>
              <w:spacing w:before="60" w:after="60"/>
              <w:rPr>
                <w:rFonts w:cs="Calibri"/>
                <w:sz w:val="24"/>
                <w:szCs w:val="24"/>
              </w:rPr>
            </w:pPr>
            <w:r w:rsidRPr="004B5BA0">
              <w:rPr>
                <w:rFonts w:cs="Calibri"/>
                <w:sz w:val="24"/>
                <w:szCs w:val="24"/>
              </w:rPr>
              <w:t>Please confirm that your organisation is taking steps to reduce your Greenhouse Gas Emissions over time and is publicly committed to achieving Net Zero by 2050</w:t>
            </w:r>
          </w:p>
        </w:tc>
        <w:tc>
          <w:tcPr>
            <w:tcW w:w="1134" w:type="dxa"/>
            <w:tcBorders>
              <w:top w:val="single" w:sz="4" w:space="0" w:color="58585B"/>
              <w:left w:val="single" w:sz="4" w:space="0" w:color="58585B"/>
              <w:bottom w:val="single" w:sz="4" w:space="0" w:color="58585B"/>
              <w:right w:val="single" w:sz="8" w:space="0" w:color="58585B"/>
            </w:tcBorders>
            <w:vAlign w:val="center"/>
          </w:tcPr>
          <w:p w14:paraId="2D54CB3A" w14:textId="237EA89F" w:rsidR="00FE4B1B" w:rsidRPr="004B5BA0" w:rsidRDefault="00FE4B1B">
            <w:pPr>
              <w:widowControl w:val="0"/>
              <w:spacing w:before="60" w:after="60"/>
              <w:rPr>
                <w:rFonts w:cs="Calibri"/>
                <w:sz w:val="24"/>
                <w:szCs w:val="24"/>
              </w:rPr>
            </w:pPr>
            <w:r w:rsidRPr="004B5BA0">
              <w:rPr>
                <w:rFonts w:cs="Calibri"/>
                <w:b/>
                <w:bCs/>
                <w:sz w:val="24"/>
                <w:szCs w:val="24"/>
              </w:rPr>
              <w:t>Yes</w:t>
            </w:r>
            <w:r w:rsidR="00F46F82">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614091">
              <w:rPr>
                <w:rFonts w:cs="Calibri"/>
                <w:b/>
                <w:bCs/>
                <w:sz w:val="24"/>
                <w:szCs w:val="24"/>
              </w:rPr>
            </w:r>
            <w:r w:rsidR="00614091">
              <w:rPr>
                <w:rFonts w:cs="Calibri"/>
                <w:b/>
                <w:bCs/>
                <w:sz w:val="24"/>
                <w:szCs w:val="24"/>
              </w:rPr>
              <w:fldChar w:fldCharType="separate"/>
            </w:r>
            <w:r w:rsidRPr="004B5BA0">
              <w:rPr>
                <w:rFonts w:cs="Calibri"/>
                <w:b/>
                <w:bCs/>
                <w:sz w:val="24"/>
                <w:szCs w:val="24"/>
              </w:rPr>
              <w:fldChar w:fldCharType="end"/>
            </w:r>
          </w:p>
        </w:tc>
        <w:tc>
          <w:tcPr>
            <w:tcW w:w="1296" w:type="dxa"/>
            <w:gridSpan w:val="2"/>
            <w:tcBorders>
              <w:top w:val="single" w:sz="4" w:space="0" w:color="58585B"/>
              <w:left w:val="single" w:sz="4" w:space="0" w:color="58585B"/>
              <w:bottom w:val="single" w:sz="4" w:space="0" w:color="58585B"/>
              <w:right w:val="single" w:sz="8" w:space="0" w:color="58585B"/>
            </w:tcBorders>
            <w:vAlign w:val="center"/>
          </w:tcPr>
          <w:p w14:paraId="2905371B" w14:textId="1FF819A1" w:rsidR="00FE4B1B" w:rsidRPr="004B5BA0" w:rsidRDefault="00FE4B1B">
            <w:pPr>
              <w:widowControl w:val="0"/>
              <w:spacing w:before="60" w:after="60"/>
              <w:rPr>
                <w:rFonts w:cs="Calibri"/>
                <w:sz w:val="24"/>
                <w:szCs w:val="24"/>
              </w:rPr>
            </w:pPr>
            <w:r w:rsidRPr="004B5BA0">
              <w:rPr>
                <w:rFonts w:cs="Calibri"/>
                <w:b/>
                <w:bCs/>
                <w:sz w:val="24"/>
                <w:szCs w:val="24"/>
              </w:rPr>
              <w:t>No</w:t>
            </w:r>
            <w:r w:rsidR="00F46F82">
              <w:rPr>
                <w:rFonts w:cs="Calibri"/>
                <w:b/>
                <w:bCs/>
                <w:sz w:val="24"/>
                <w:szCs w:val="24"/>
              </w:rPr>
              <w:t xml:space="preserve"> </w:t>
            </w:r>
            <w:r w:rsidRPr="004B5BA0">
              <w:rPr>
                <w:rFonts w:cs="Calibri"/>
                <w:b/>
                <w:bCs/>
                <w:sz w:val="24"/>
                <w:szCs w:val="24"/>
              </w:rPr>
              <w:fldChar w:fldCharType="begin">
                <w:ffData>
                  <w:name w:val=""/>
                  <w:enabled/>
                  <w:calcOnExit w:val="0"/>
                  <w:checkBox>
                    <w:sizeAuto/>
                    <w:default w:val="0"/>
                  </w:checkBox>
                </w:ffData>
              </w:fldChar>
            </w:r>
            <w:r w:rsidRPr="004B5BA0">
              <w:rPr>
                <w:rFonts w:cs="Calibri"/>
                <w:b/>
                <w:bCs/>
                <w:sz w:val="24"/>
                <w:szCs w:val="24"/>
              </w:rPr>
              <w:instrText xml:space="preserve"> FORMCHECKBOX </w:instrText>
            </w:r>
            <w:r w:rsidR="00614091">
              <w:rPr>
                <w:rFonts w:cs="Calibri"/>
                <w:b/>
                <w:bCs/>
                <w:sz w:val="24"/>
                <w:szCs w:val="24"/>
              </w:rPr>
            </w:r>
            <w:r w:rsidR="00614091">
              <w:rPr>
                <w:rFonts w:cs="Calibri"/>
                <w:b/>
                <w:bCs/>
                <w:sz w:val="24"/>
                <w:szCs w:val="24"/>
              </w:rPr>
              <w:fldChar w:fldCharType="separate"/>
            </w:r>
            <w:r w:rsidRPr="004B5BA0">
              <w:rPr>
                <w:rFonts w:cs="Calibri"/>
                <w:b/>
                <w:bCs/>
                <w:sz w:val="24"/>
                <w:szCs w:val="24"/>
              </w:rPr>
              <w:fldChar w:fldCharType="end"/>
            </w:r>
          </w:p>
        </w:tc>
      </w:tr>
    </w:tbl>
    <w:p w14:paraId="0559C743" w14:textId="77777777" w:rsidR="00FE4B1B" w:rsidRDefault="00FE4B1B" w:rsidP="00FE4B1B"/>
    <w:p w14:paraId="603E1241" w14:textId="77777777" w:rsidR="00FE4B1B" w:rsidRDefault="00FE4B1B" w:rsidP="00FE4B1B">
      <w:pPr>
        <w:rPr>
          <w:b/>
          <w:bCs/>
          <w:sz w:val="24"/>
          <w:szCs w:val="24"/>
        </w:rPr>
      </w:pPr>
      <w:r>
        <w:rPr>
          <w:b/>
          <w:bCs/>
          <w:sz w:val="24"/>
          <w:szCs w:val="24"/>
        </w:rPr>
        <w:br w:type="page"/>
      </w:r>
    </w:p>
    <w:p w14:paraId="484F3B4D" w14:textId="77777777" w:rsidR="00FE4B1B" w:rsidRPr="00130E8C" w:rsidRDefault="00FE4B1B" w:rsidP="00FE4B1B">
      <w:pPr>
        <w:keepNext/>
        <w:spacing w:before="220" w:after="220" w:line="276" w:lineRule="auto"/>
        <w:jc w:val="both"/>
        <w:rPr>
          <w:b/>
          <w:bCs/>
          <w:sz w:val="24"/>
          <w:szCs w:val="24"/>
        </w:rPr>
      </w:pPr>
      <w:r w:rsidRPr="00130E8C">
        <w:rPr>
          <w:b/>
          <w:bCs/>
          <w:sz w:val="24"/>
          <w:szCs w:val="24"/>
        </w:rPr>
        <w:t xml:space="preserve">QUESTION </w:t>
      </w:r>
      <w:r>
        <w:rPr>
          <w:b/>
          <w:bCs/>
          <w:sz w:val="24"/>
          <w:szCs w:val="24"/>
        </w:rPr>
        <w:t>9</w:t>
      </w:r>
      <w:r w:rsidRPr="00130E8C">
        <w:rPr>
          <w:b/>
          <w:bCs/>
          <w:sz w:val="24"/>
          <w:szCs w:val="24"/>
        </w:rPr>
        <w:t>:</w:t>
      </w:r>
      <w:r w:rsidRPr="00130E8C">
        <w:rPr>
          <w:b/>
          <w:bCs/>
          <w:sz w:val="24"/>
          <w:szCs w:val="24"/>
        </w:rPr>
        <w:tab/>
        <w:t>Modern Slavery</w:t>
      </w:r>
      <w:r>
        <w:rPr>
          <w:b/>
          <w:bCs/>
          <w:sz w:val="24"/>
          <w:szCs w:val="24"/>
        </w:rPr>
        <w:t xml:space="preserve"> </w:t>
      </w:r>
      <w:r w:rsidRPr="0051438C">
        <w:rPr>
          <w:b/>
          <w:sz w:val="24"/>
          <w:szCs w:val="24"/>
        </w:rPr>
        <w:t>(PASS/FAIL)</w:t>
      </w:r>
    </w:p>
    <w:tbl>
      <w:tblPr>
        <w:tblW w:w="9616" w:type="dxa"/>
        <w:tblInd w:w="-99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709"/>
        <w:gridCol w:w="5221"/>
        <w:gridCol w:w="1843"/>
        <w:gridCol w:w="1843"/>
      </w:tblGrid>
      <w:tr w:rsidR="00FE4B1B" w:rsidRPr="004B5BA0" w14:paraId="2DD7481E" w14:textId="77777777">
        <w:trPr>
          <w:trHeight w:val="400"/>
        </w:trPr>
        <w:tc>
          <w:tcPr>
            <w:tcW w:w="709" w:type="dxa"/>
            <w:tcBorders>
              <w:top w:val="single" w:sz="6" w:space="0" w:color="000000"/>
            </w:tcBorders>
            <w:shd w:val="clear" w:color="auto" w:fill="B8CCE4"/>
            <w:vAlign w:val="center"/>
          </w:tcPr>
          <w:p w14:paraId="22A2E432" w14:textId="77777777" w:rsidR="00FE4B1B" w:rsidRPr="004B5BA0" w:rsidRDefault="00FE4B1B">
            <w:pPr>
              <w:pStyle w:val="Normal1"/>
              <w:spacing w:before="100"/>
              <w:rPr>
                <w:rFonts w:eastAsia="Arial" w:cs="Calibri"/>
                <w:b/>
              </w:rPr>
            </w:pPr>
            <w:r w:rsidRPr="004B5BA0">
              <w:rPr>
                <w:rFonts w:eastAsia="Arial" w:cs="Calibri"/>
                <w:b/>
              </w:rPr>
              <w:t>1)</w:t>
            </w:r>
          </w:p>
        </w:tc>
        <w:tc>
          <w:tcPr>
            <w:tcW w:w="5221" w:type="dxa"/>
            <w:tcBorders>
              <w:top w:val="single" w:sz="6" w:space="0" w:color="000000"/>
            </w:tcBorders>
            <w:shd w:val="clear" w:color="auto" w:fill="B8CCE4"/>
          </w:tcPr>
          <w:p w14:paraId="5E19293B" w14:textId="77777777" w:rsidR="00FE4B1B" w:rsidRPr="004B5BA0" w:rsidRDefault="00FE4B1B">
            <w:pPr>
              <w:pStyle w:val="Normal1"/>
              <w:spacing w:before="100"/>
              <w:rPr>
                <w:rFonts w:eastAsia="Arial" w:cs="Calibri"/>
                <w:b/>
              </w:rPr>
            </w:pPr>
            <w:r w:rsidRPr="004B5BA0">
              <w:rPr>
                <w:rFonts w:eastAsia="Arial" w:cs="Calibri"/>
                <w:color w:val="222222"/>
                <w:highlight w:val="white"/>
              </w:rPr>
              <w:t>Are you a relevant commercial organisation as defined by section 54 ("Transparency in supply chains etc.") of the Modern Slavery Act 2015?</w:t>
            </w:r>
          </w:p>
        </w:tc>
        <w:tc>
          <w:tcPr>
            <w:tcW w:w="1843" w:type="dxa"/>
            <w:tcBorders>
              <w:top w:val="single" w:sz="6" w:space="0" w:color="000000"/>
            </w:tcBorders>
            <w:shd w:val="clear" w:color="auto" w:fill="auto"/>
            <w:vAlign w:val="center"/>
          </w:tcPr>
          <w:p w14:paraId="064F98D3" w14:textId="5EA009CD" w:rsidR="00FE4B1B" w:rsidRPr="004B5BA0" w:rsidRDefault="00FE4B1B">
            <w:pPr>
              <w:pStyle w:val="Normal1"/>
              <w:rPr>
                <w:rFonts w:cs="Calibri"/>
              </w:rPr>
            </w:pPr>
            <w:r w:rsidRPr="004B5BA0">
              <w:rPr>
                <w:rFonts w:cs="Calibri"/>
                <w:b/>
                <w:bCs/>
              </w:rPr>
              <w:t>Yes</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tc>
        <w:tc>
          <w:tcPr>
            <w:tcW w:w="1843" w:type="dxa"/>
            <w:tcBorders>
              <w:top w:val="single" w:sz="6" w:space="0" w:color="000000"/>
            </w:tcBorders>
            <w:shd w:val="clear" w:color="auto" w:fill="auto"/>
            <w:vAlign w:val="center"/>
          </w:tcPr>
          <w:p w14:paraId="36A688B5" w14:textId="65DA9129" w:rsidR="00FE4B1B" w:rsidRPr="004B5BA0" w:rsidRDefault="00FE4B1B">
            <w:pPr>
              <w:pStyle w:val="Normal1"/>
              <w:spacing w:before="100"/>
              <w:rPr>
                <w:rFonts w:eastAsia="Arial" w:cs="Calibri"/>
                <w:b/>
              </w:rPr>
            </w:pPr>
            <w:r w:rsidRPr="004B5BA0">
              <w:rPr>
                <w:rFonts w:cs="Calibri"/>
                <w:b/>
                <w:bCs/>
              </w:rPr>
              <w:t>N/A</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tc>
      </w:tr>
      <w:tr w:rsidR="00FE4B1B" w:rsidRPr="004B5BA0" w14:paraId="06E76D06" w14:textId="77777777">
        <w:trPr>
          <w:trHeight w:val="400"/>
        </w:trPr>
        <w:tc>
          <w:tcPr>
            <w:tcW w:w="709" w:type="dxa"/>
            <w:tcBorders>
              <w:top w:val="single" w:sz="6" w:space="0" w:color="000000"/>
              <w:bottom w:val="single" w:sz="6" w:space="0" w:color="000000"/>
            </w:tcBorders>
            <w:shd w:val="clear" w:color="auto" w:fill="B8CCE4"/>
            <w:vAlign w:val="center"/>
          </w:tcPr>
          <w:p w14:paraId="36F681DD" w14:textId="77777777" w:rsidR="00FE4B1B" w:rsidRPr="004B5BA0" w:rsidRDefault="00FE4B1B">
            <w:pPr>
              <w:pStyle w:val="Normal1"/>
              <w:spacing w:before="100"/>
              <w:rPr>
                <w:rFonts w:eastAsia="Arial" w:cs="Calibri"/>
                <w:b/>
              </w:rPr>
            </w:pPr>
            <w:r w:rsidRPr="004B5BA0">
              <w:rPr>
                <w:rFonts w:eastAsia="Arial" w:cs="Calibri"/>
                <w:b/>
              </w:rPr>
              <w:t>2)</w:t>
            </w:r>
          </w:p>
        </w:tc>
        <w:tc>
          <w:tcPr>
            <w:tcW w:w="5221" w:type="dxa"/>
            <w:tcBorders>
              <w:top w:val="single" w:sz="6" w:space="0" w:color="000000"/>
              <w:bottom w:val="single" w:sz="6" w:space="0" w:color="000000"/>
            </w:tcBorders>
            <w:shd w:val="clear" w:color="auto" w:fill="B8CCE4"/>
          </w:tcPr>
          <w:p w14:paraId="29E0C265" w14:textId="77777777" w:rsidR="00FE4B1B" w:rsidRPr="004B5BA0" w:rsidRDefault="00FE4B1B">
            <w:pPr>
              <w:pStyle w:val="Normal1"/>
              <w:rPr>
                <w:rFonts w:eastAsia="Arial"/>
                <w:b/>
              </w:rPr>
            </w:pPr>
            <w:r w:rsidRPr="004B5BA0">
              <w:rPr>
                <w:rFonts w:eastAsia="Arial"/>
                <w:color w:val="222222"/>
                <w:highlight w:val="white"/>
              </w:rPr>
              <w:t>If you have answered yes to question a. above, are you compliant with the annual reporting requirements contained within Section 54 of the Act 2015?</w:t>
            </w:r>
          </w:p>
        </w:tc>
        <w:tc>
          <w:tcPr>
            <w:tcW w:w="1843" w:type="dxa"/>
            <w:tcBorders>
              <w:top w:val="single" w:sz="6" w:space="0" w:color="000000"/>
              <w:bottom w:val="single" w:sz="6" w:space="0" w:color="000000"/>
            </w:tcBorders>
            <w:shd w:val="clear" w:color="auto" w:fill="auto"/>
            <w:vAlign w:val="center"/>
          </w:tcPr>
          <w:p w14:paraId="2E8E5EA1" w14:textId="5AEC4D57" w:rsidR="00FE4B1B" w:rsidRPr="004B5BA0" w:rsidRDefault="00FE4B1B">
            <w:pPr>
              <w:pStyle w:val="Normal1"/>
              <w:rPr>
                <w:rFonts w:cs="Calibri"/>
                <w:b/>
                <w:bCs/>
              </w:rPr>
            </w:pPr>
            <w:r w:rsidRPr="004B5BA0">
              <w:rPr>
                <w:rFonts w:cs="Calibri"/>
                <w:b/>
                <w:bCs/>
              </w:rPr>
              <w:t>Yes</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p w14:paraId="26D11A56" w14:textId="77777777" w:rsidR="00FE4B1B" w:rsidRPr="004B5BA0" w:rsidRDefault="00FE4B1B">
            <w:pPr>
              <w:pStyle w:val="Normal1"/>
              <w:rPr>
                <w:rFonts w:cs="Calibri"/>
              </w:rPr>
            </w:pPr>
            <w:r w:rsidRPr="004B5BA0">
              <w:rPr>
                <w:rFonts w:cs="Calibri"/>
                <w:b/>
                <w:bCs/>
              </w:rPr>
              <w:t xml:space="preserve">Please provide the relevant </w:t>
            </w:r>
            <w:proofErr w:type="spellStart"/>
            <w:r w:rsidRPr="004B5BA0">
              <w:rPr>
                <w:rFonts w:cs="Calibri"/>
                <w:b/>
                <w:bCs/>
              </w:rPr>
              <w:t>url</w:t>
            </w:r>
            <w:proofErr w:type="spellEnd"/>
          </w:p>
        </w:tc>
        <w:tc>
          <w:tcPr>
            <w:tcW w:w="1843" w:type="dxa"/>
            <w:tcBorders>
              <w:top w:val="single" w:sz="6" w:space="0" w:color="000000"/>
              <w:bottom w:val="single" w:sz="6" w:space="0" w:color="000000"/>
            </w:tcBorders>
            <w:shd w:val="clear" w:color="auto" w:fill="auto"/>
            <w:vAlign w:val="center"/>
          </w:tcPr>
          <w:p w14:paraId="3EEC1289" w14:textId="4CB6000E" w:rsidR="00FE4B1B" w:rsidRPr="004B5BA0" w:rsidRDefault="00FE4B1B">
            <w:pPr>
              <w:pStyle w:val="Normal1"/>
              <w:spacing w:before="100"/>
              <w:rPr>
                <w:rFonts w:cs="Calibri"/>
                <w:b/>
                <w:bCs/>
              </w:rPr>
            </w:pPr>
            <w:r w:rsidRPr="004B5BA0">
              <w:rPr>
                <w:rFonts w:cs="Calibri"/>
                <w:b/>
                <w:bCs/>
              </w:rPr>
              <w:t>No</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p w14:paraId="018FDB94" w14:textId="77777777" w:rsidR="00FE4B1B" w:rsidRPr="004B5BA0" w:rsidRDefault="00FE4B1B">
            <w:pPr>
              <w:pStyle w:val="Normal1"/>
              <w:spacing w:before="100"/>
              <w:rPr>
                <w:rFonts w:eastAsia="Arial" w:cs="Calibri"/>
                <w:b/>
              </w:rPr>
            </w:pPr>
            <w:r w:rsidRPr="004B5BA0">
              <w:rPr>
                <w:rFonts w:cs="Calibri"/>
                <w:b/>
                <w:bCs/>
              </w:rPr>
              <w:t>please provide an explanation</w:t>
            </w:r>
          </w:p>
        </w:tc>
      </w:tr>
      <w:tr w:rsidR="00FE4B1B" w:rsidRPr="004B5BA0" w14:paraId="42F01532" w14:textId="77777777">
        <w:trPr>
          <w:trHeight w:val="400"/>
        </w:trPr>
        <w:tc>
          <w:tcPr>
            <w:tcW w:w="709" w:type="dxa"/>
            <w:tcBorders>
              <w:top w:val="single" w:sz="6" w:space="0" w:color="000000"/>
            </w:tcBorders>
            <w:shd w:val="clear" w:color="auto" w:fill="B8CCE4"/>
            <w:vAlign w:val="center"/>
          </w:tcPr>
          <w:p w14:paraId="774E31C1" w14:textId="77777777" w:rsidR="00FE4B1B" w:rsidRPr="004B5BA0" w:rsidRDefault="00FE4B1B">
            <w:pPr>
              <w:pStyle w:val="Normal1"/>
              <w:spacing w:before="100"/>
              <w:rPr>
                <w:rFonts w:eastAsia="Arial" w:cs="Calibri"/>
                <w:b/>
              </w:rPr>
            </w:pPr>
            <w:r w:rsidRPr="004B5BA0">
              <w:rPr>
                <w:rFonts w:eastAsia="Arial" w:cs="Calibri"/>
                <w:b/>
              </w:rPr>
              <w:t>3)</w:t>
            </w:r>
          </w:p>
        </w:tc>
        <w:tc>
          <w:tcPr>
            <w:tcW w:w="5221" w:type="dxa"/>
            <w:tcBorders>
              <w:top w:val="single" w:sz="6" w:space="0" w:color="000000"/>
            </w:tcBorders>
            <w:shd w:val="clear" w:color="auto" w:fill="B8CCE4"/>
          </w:tcPr>
          <w:p w14:paraId="0DD7B5C3" w14:textId="77777777" w:rsidR="00FE4B1B" w:rsidRPr="004B5BA0" w:rsidRDefault="00FE4B1B">
            <w:pPr>
              <w:widowControl w:val="0"/>
              <w:contextualSpacing/>
              <w:jc w:val="both"/>
              <w:rPr>
                <w:rFonts w:eastAsia="Arial" w:cs="Calibri"/>
                <w:sz w:val="24"/>
                <w:szCs w:val="24"/>
              </w:rPr>
            </w:pPr>
            <w:r w:rsidRPr="004B5BA0">
              <w:rPr>
                <w:rFonts w:eastAsia="Arial" w:cs="Calibri"/>
                <w:sz w:val="24"/>
                <w:szCs w:val="24"/>
              </w:rPr>
              <w:t>Confirm, that in performing its obligations to under the terms of its engagement, you shall:</w:t>
            </w:r>
          </w:p>
          <w:p w14:paraId="2764A048" w14:textId="77777777" w:rsidR="00FE4B1B" w:rsidRPr="004B5BA0" w:rsidRDefault="00FE4B1B">
            <w:pPr>
              <w:widowControl w:val="0"/>
              <w:jc w:val="both"/>
              <w:rPr>
                <w:rFonts w:eastAsia="Arial" w:cs="Calibri"/>
                <w:sz w:val="24"/>
                <w:szCs w:val="24"/>
              </w:rPr>
            </w:pPr>
            <w:r w:rsidRPr="004B5BA0">
              <w:rPr>
                <w:rFonts w:eastAsia="Arial" w:cs="Calibri"/>
                <w:sz w:val="24"/>
                <w:szCs w:val="24"/>
              </w:rPr>
              <w:t> </w:t>
            </w:r>
          </w:p>
          <w:p w14:paraId="5A65A499" w14:textId="77777777" w:rsidR="00FE4B1B" w:rsidRPr="004B5BA0" w:rsidRDefault="00FE4B1B" w:rsidP="00543380">
            <w:pPr>
              <w:widowControl w:val="0"/>
              <w:numPr>
                <w:ilvl w:val="0"/>
                <w:numId w:val="38"/>
              </w:numPr>
              <w:ind w:left="459" w:hanging="145"/>
              <w:contextualSpacing/>
              <w:jc w:val="both"/>
              <w:rPr>
                <w:rFonts w:eastAsia="Arial" w:cs="Calibri"/>
                <w:sz w:val="24"/>
                <w:szCs w:val="24"/>
              </w:rPr>
            </w:pPr>
            <w:bookmarkStart w:id="186" w:name="co_anchor_a311954_1"/>
            <w:bookmarkEnd w:id="186"/>
            <w:r w:rsidRPr="004B5BA0">
              <w:rPr>
                <w:rFonts w:eastAsia="Arial" w:cs="Calibri"/>
                <w:sz w:val="24"/>
                <w:szCs w:val="24"/>
              </w:rPr>
              <w:t xml:space="preserve">Comply with all applicable anti-slavery and human trafficking laws, </w:t>
            </w:r>
            <w:proofErr w:type="gramStart"/>
            <w:r w:rsidRPr="004B5BA0">
              <w:rPr>
                <w:rFonts w:eastAsia="Arial" w:cs="Calibri"/>
                <w:sz w:val="24"/>
                <w:szCs w:val="24"/>
              </w:rPr>
              <w:t>statutes</w:t>
            </w:r>
            <w:proofErr w:type="gramEnd"/>
            <w:r w:rsidRPr="004B5BA0">
              <w:rPr>
                <w:rFonts w:eastAsia="Arial" w:cs="Calibri"/>
                <w:sz w:val="24"/>
                <w:szCs w:val="24"/>
              </w:rPr>
              <w:t xml:space="preserve"> and regulations from time to time in force including but not limited to the Modern Slavery Act 2015; and</w:t>
            </w:r>
            <w:bookmarkStart w:id="187" w:name="co_anchor_a118055_1"/>
            <w:bookmarkEnd w:id="187"/>
          </w:p>
          <w:p w14:paraId="08687580" w14:textId="77777777" w:rsidR="00FE4B1B" w:rsidRPr="004B5BA0" w:rsidRDefault="00FE4B1B">
            <w:pPr>
              <w:widowControl w:val="0"/>
              <w:ind w:left="459" w:hanging="426"/>
              <w:contextualSpacing/>
              <w:jc w:val="both"/>
              <w:rPr>
                <w:rFonts w:eastAsia="Arial" w:cs="Calibri"/>
                <w:sz w:val="24"/>
                <w:szCs w:val="24"/>
              </w:rPr>
            </w:pPr>
          </w:p>
          <w:p w14:paraId="2A7062E7" w14:textId="77777777" w:rsidR="00FE4B1B" w:rsidRPr="004B5BA0" w:rsidRDefault="00FE4B1B" w:rsidP="00543380">
            <w:pPr>
              <w:widowControl w:val="0"/>
              <w:numPr>
                <w:ilvl w:val="0"/>
                <w:numId w:val="38"/>
              </w:numPr>
              <w:ind w:left="459" w:hanging="145"/>
              <w:contextualSpacing/>
              <w:jc w:val="both"/>
              <w:rPr>
                <w:rFonts w:eastAsia="Arial" w:cs="Calibri"/>
                <w:sz w:val="24"/>
                <w:szCs w:val="24"/>
              </w:rPr>
            </w:pPr>
            <w:r w:rsidRPr="004B5BA0">
              <w:rPr>
                <w:rFonts w:eastAsia="Arial" w:cs="Calibri"/>
                <w:sz w:val="24"/>
                <w:szCs w:val="24"/>
              </w:rPr>
              <w:t>Have and maintain throughout the term of its contract its own policies (which we may request sight of from time to time) and procedures to ensure its compliance; and</w:t>
            </w:r>
          </w:p>
          <w:p w14:paraId="348F029F" w14:textId="77777777" w:rsidR="00FE4B1B" w:rsidRPr="004B5BA0" w:rsidRDefault="00FE4B1B">
            <w:pPr>
              <w:widowControl w:val="0"/>
              <w:ind w:left="314"/>
              <w:contextualSpacing/>
              <w:jc w:val="both"/>
              <w:rPr>
                <w:rFonts w:eastAsia="Arial" w:cs="Calibri"/>
                <w:sz w:val="24"/>
                <w:szCs w:val="24"/>
              </w:rPr>
            </w:pPr>
          </w:p>
          <w:p w14:paraId="6D646B45" w14:textId="77777777" w:rsidR="00FE4B1B" w:rsidRPr="004B5BA0" w:rsidRDefault="00FE4B1B" w:rsidP="00543380">
            <w:pPr>
              <w:widowControl w:val="0"/>
              <w:numPr>
                <w:ilvl w:val="0"/>
                <w:numId w:val="38"/>
              </w:numPr>
              <w:ind w:left="459" w:hanging="145"/>
              <w:contextualSpacing/>
              <w:jc w:val="both"/>
              <w:rPr>
                <w:rFonts w:eastAsia="Arial" w:cs="Calibri"/>
                <w:sz w:val="24"/>
                <w:szCs w:val="24"/>
              </w:rPr>
            </w:pPr>
            <w:r w:rsidRPr="004B5BA0">
              <w:rPr>
                <w:rFonts w:eastAsia="Arial" w:cs="Calibri"/>
                <w:sz w:val="24"/>
                <w:szCs w:val="24"/>
              </w:rPr>
              <w:t xml:space="preserve">Not engage in any activity, </w:t>
            </w:r>
            <w:proofErr w:type="gramStart"/>
            <w:r w:rsidRPr="004B5BA0">
              <w:rPr>
                <w:rFonts w:eastAsia="Arial" w:cs="Calibri"/>
                <w:sz w:val="24"/>
                <w:szCs w:val="24"/>
              </w:rPr>
              <w:t>practice</w:t>
            </w:r>
            <w:proofErr w:type="gramEnd"/>
            <w:r w:rsidRPr="004B5BA0">
              <w:rPr>
                <w:rFonts w:eastAsia="Arial" w:cs="Calibri"/>
                <w:sz w:val="24"/>
                <w:szCs w:val="24"/>
              </w:rPr>
              <w:t xml:space="preserve"> or conduct that would constitute an offence under sections 1, 2 or 4, of the Modern Slavery Act 2015 if such activity, practice or conduct were carried out in the UK; and</w:t>
            </w:r>
            <w:bookmarkStart w:id="188" w:name="co_anchor_a402505_1"/>
            <w:bookmarkEnd w:id="188"/>
          </w:p>
          <w:p w14:paraId="40742A48" w14:textId="77777777" w:rsidR="00FE4B1B" w:rsidRPr="004B5BA0" w:rsidRDefault="00FE4B1B">
            <w:pPr>
              <w:widowControl w:val="0"/>
              <w:ind w:left="314"/>
              <w:contextualSpacing/>
              <w:jc w:val="both"/>
              <w:rPr>
                <w:rFonts w:eastAsia="Arial" w:cs="Calibri"/>
                <w:sz w:val="24"/>
                <w:szCs w:val="24"/>
              </w:rPr>
            </w:pPr>
          </w:p>
          <w:p w14:paraId="4386DB81" w14:textId="77777777" w:rsidR="00FE4B1B" w:rsidRPr="004B5BA0" w:rsidRDefault="00FE4B1B" w:rsidP="00543380">
            <w:pPr>
              <w:widowControl w:val="0"/>
              <w:numPr>
                <w:ilvl w:val="0"/>
                <w:numId w:val="38"/>
              </w:numPr>
              <w:ind w:left="459" w:hanging="145"/>
              <w:contextualSpacing/>
              <w:jc w:val="both"/>
              <w:rPr>
                <w:rFonts w:eastAsia="Arial" w:cs="Calibri"/>
                <w:sz w:val="24"/>
                <w:szCs w:val="24"/>
              </w:rPr>
            </w:pPr>
            <w:r w:rsidRPr="004B5BA0">
              <w:rPr>
                <w:rFonts w:eastAsia="Arial" w:cs="Calibri"/>
                <w:sz w:val="24"/>
                <w:szCs w:val="24"/>
              </w:rPr>
              <w:t>Shall use reasonable endeavours to ensure that each of its subcontractors and Tenderers shall comply with its anti- slavery policy and with all applicable anti-slavery and human trafficking laws, statutes, regulations from time to time in force including but not limited to the Modern Slavery Act 2015.</w:t>
            </w:r>
          </w:p>
        </w:tc>
        <w:tc>
          <w:tcPr>
            <w:tcW w:w="1843" w:type="dxa"/>
            <w:tcBorders>
              <w:top w:val="single" w:sz="6" w:space="0" w:color="000000"/>
            </w:tcBorders>
            <w:shd w:val="clear" w:color="auto" w:fill="auto"/>
            <w:vAlign w:val="center"/>
          </w:tcPr>
          <w:p w14:paraId="279FCB6A" w14:textId="38E26EF9" w:rsidR="00FE4B1B" w:rsidRPr="004B5BA0" w:rsidRDefault="00FE4B1B">
            <w:pPr>
              <w:pStyle w:val="Normal1"/>
              <w:jc w:val="both"/>
              <w:rPr>
                <w:rFonts w:cs="Calibri"/>
              </w:rPr>
            </w:pPr>
            <w:r w:rsidRPr="004B5BA0">
              <w:rPr>
                <w:rFonts w:cs="Calibri"/>
                <w:b/>
                <w:bCs/>
              </w:rPr>
              <w:t>Yes</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tc>
        <w:tc>
          <w:tcPr>
            <w:tcW w:w="1843" w:type="dxa"/>
            <w:tcBorders>
              <w:top w:val="single" w:sz="6" w:space="0" w:color="000000"/>
            </w:tcBorders>
            <w:shd w:val="clear" w:color="auto" w:fill="auto"/>
            <w:vAlign w:val="center"/>
          </w:tcPr>
          <w:p w14:paraId="384B7C66" w14:textId="42B205C6" w:rsidR="00FE4B1B" w:rsidRPr="004B5BA0" w:rsidRDefault="00FE4B1B">
            <w:pPr>
              <w:pStyle w:val="Normal1"/>
              <w:spacing w:line="276" w:lineRule="auto"/>
              <w:jc w:val="both"/>
              <w:rPr>
                <w:rFonts w:cs="Calibri"/>
              </w:rPr>
            </w:pPr>
            <w:r w:rsidRPr="004B5BA0">
              <w:rPr>
                <w:rFonts w:cs="Calibri"/>
                <w:b/>
                <w:bCs/>
              </w:rPr>
              <w:t>No</w:t>
            </w:r>
            <w:r w:rsidR="00F46F82">
              <w:rPr>
                <w:rFonts w:cs="Calibri"/>
                <w:b/>
                <w:bCs/>
              </w:rPr>
              <w:t xml:space="preserve"> </w:t>
            </w:r>
            <w:r w:rsidRPr="004B5BA0">
              <w:rPr>
                <w:rFonts w:cs="Calibri"/>
                <w:b/>
                <w:bCs/>
              </w:rPr>
              <w:fldChar w:fldCharType="begin">
                <w:ffData>
                  <w:name w:val=""/>
                  <w:enabled/>
                  <w:calcOnExit w:val="0"/>
                  <w:checkBox>
                    <w:sizeAuto/>
                    <w:default w:val="0"/>
                  </w:checkBox>
                </w:ffData>
              </w:fldChar>
            </w:r>
            <w:r w:rsidRPr="004B5BA0">
              <w:rPr>
                <w:rFonts w:cs="Calibri"/>
                <w:b/>
                <w:bCs/>
              </w:rPr>
              <w:instrText xml:space="preserve"> FORMCHECKBOX </w:instrText>
            </w:r>
            <w:r w:rsidR="00614091">
              <w:rPr>
                <w:rFonts w:cs="Calibri"/>
                <w:b/>
                <w:bCs/>
              </w:rPr>
            </w:r>
            <w:r w:rsidR="00614091">
              <w:rPr>
                <w:rFonts w:cs="Calibri"/>
                <w:b/>
                <w:bCs/>
              </w:rPr>
              <w:fldChar w:fldCharType="separate"/>
            </w:r>
            <w:r w:rsidRPr="004B5BA0">
              <w:rPr>
                <w:rFonts w:cs="Calibri"/>
                <w:b/>
                <w:bCs/>
              </w:rPr>
              <w:fldChar w:fldCharType="end"/>
            </w:r>
          </w:p>
        </w:tc>
      </w:tr>
    </w:tbl>
    <w:p w14:paraId="0F69E53A" w14:textId="77777777" w:rsidR="00FE4B1B" w:rsidRDefault="00FE4B1B" w:rsidP="00FE4B1B"/>
    <w:p w14:paraId="6C8B8F2D" w14:textId="77777777" w:rsidR="00FE4B1B" w:rsidRDefault="00FE4B1B" w:rsidP="00FE4B1B"/>
    <w:p w14:paraId="41009886" w14:textId="77777777" w:rsidR="00FE4B1B" w:rsidRDefault="00FE4B1B" w:rsidP="00FE4B1B"/>
    <w:p w14:paraId="4EE82B2A" w14:textId="77777777" w:rsidR="00FE4B1B" w:rsidRDefault="00FE4B1B" w:rsidP="00FE4B1B">
      <w:pPr>
        <w:pStyle w:val="1TfGMHeading1"/>
        <w:numPr>
          <w:ilvl w:val="0"/>
          <w:numId w:val="0"/>
        </w:numPr>
      </w:pPr>
      <w:bookmarkStart w:id="189" w:name="_Toc116662659"/>
    </w:p>
    <w:p w14:paraId="3BCCC5F8" w14:textId="0AC9BC67" w:rsidR="00FE4B1B" w:rsidRPr="00F91F98" w:rsidRDefault="00FE4B1B" w:rsidP="00FE4B1B">
      <w:pPr>
        <w:pStyle w:val="1TfGMHeading1"/>
        <w:numPr>
          <w:ilvl w:val="0"/>
          <w:numId w:val="0"/>
        </w:numPr>
        <w:rPr>
          <w:b w:val="0"/>
          <w:sz w:val="24"/>
          <w:szCs w:val="22"/>
        </w:rPr>
      </w:pPr>
      <w:r w:rsidRPr="00F91F98">
        <w:rPr>
          <w:sz w:val="24"/>
          <w:szCs w:val="22"/>
        </w:rPr>
        <w:t>SCHEDULE 2</w:t>
      </w:r>
      <w:r>
        <w:rPr>
          <w:sz w:val="24"/>
          <w:szCs w:val="22"/>
        </w:rPr>
        <w:t xml:space="preserve"> </w:t>
      </w:r>
      <w:r w:rsidR="001F3BBB">
        <w:rPr>
          <w:sz w:val="24"/>
          <w:szCs w:val="22"/>
        </w:rPr>
        <w:t xml:space="preserve">AUDIO VISUAL ANONCEMENT </w:t>
      </w:r>
      <w:r>
        <w:rPr>
          <w:sz w:val="24"/>
          <w:szCs w:val="22"/>
        </w:rPr>
        <w:t>SYSTEM</w:t>
      </w:r>
      <w:r w:rsidRPr="00F91F98">
        <w:rPr>
          <w:sz w:val="24"/>
          <w:szCs w:val="22"/>
        </w:rPr>
        <w:t xml:space="preserve"> REQUIREMENTS</w:t>
      </w:r>
      <w:bookmarkEnd w:id="189"/>
    </w:p>
    <w:p w14:paraId="39D3A185" w14:textId="5BB5C789" w:rsidR="00FE4B1B" w:rsidRDefault="00FE4B1B" w:rsidP="00FE4B1B">
      <w:pPr>
        <w:pStyle w:val="8TfGMStandardDocumentText"/>
        <w:jc w:val="both"/>
      </w:pPr>
      <w:r w:rsidRPr="00F97679">
        <w:t xml:space="preserve">Only those </w:t>
      </w:r>
      <w:r>
        <w:t>Tenderers</w:t>
      </w:r>
      <w:r w:rsidRPr="00F97679">
        <w:t xml:space="preserve"> who achieve a </w:t>
      </w:r>
      <w:r>
        <w:t>'</w:t>
      </w:r>
      <w:r w:rsidRPr="00F97679">
        <w:t>PASS</w:t>
      </w:r>
      <w:r>
        <w:t>'</w:t>
      </w:r>
      <w:r w:rsidRPr="00F97679">
        <w:t xml:space="preserve"> score in every section of Schedule 1 will have their full tender responses evaluated.</w:t>
      </w:r>
      <w:r w:rsidR="00F46F82">
        <w:t xml:space="preserve"> </w:t>
      </w:r>
      <w:r w:rsidRPr="00F97679">
        <w:t>Details of how these questions in Schedule 2 will be evaluated are in Section Two: Tendering Process.</w:t>
      </w:r>
    </w:p>
    <w:p w14:paraId="06E850C6" w14:textId="19FE0675" w:rsidR="00FE4B1B" w:rsidRDefault="00FE4B1B" w:rsidP="00FE4B1B">
      <w:pPr>
        <w:pStyle w:val="8TfGMStandardDocumentText"/>
        <w:jc w:val="both"/>
      </w:pPr>
      <w:r w:rsidRPr="00F97679">
        <w:t xml:space="preserve">For each of the questions below, the question must be answered in full in the box provided </w:t>
      </w:r>
      <w:r>
        <w:t xml:space="preserve">for each question </w:t>
      </w:r>
      <w:r w:rsidRPr="00F97679">
        <w:t>or if there is insufficient space for you to provide a full and comprehensive response, please use a cross-referenced document.</w:t>
      </w:r>
      <w:r w:rsidR="00F46F82">
        <w:t xml:space="preserve"> </w:t>
      </w:r>
      <w:r w:rsidRPr="00F97679">
        <w:t xml:space="preserve">Please note that </w:t>
      </w:r>
    </w:p>
    <w:p w14:paraId="196F6D29" w14:textId="77777777" w:rsidR="00FE4B1B" w:rsidRDefault="00FE4B1B" w:rsidP="00FE4B1B">
      <w:pPr>
        <w:pStyle w:val="8TfGMStandardDocumentText"/>
        <w:jc w:val="both"/>
      </w:pPr>
      <w:r w:rsidRPr="00F97679">
        <w:t>a lack of appropriate referencing may result in that part of the response being unmarked.</w:t>
      </w:r>
      <w:r>
        <w:t xml:space="preserve"> Do not embed documents as an object.</w:t>
      </w:r>
    </w:p>
    <w:p w14:paraId="62BB7E55" w14:textId="3CC842B8" w:rsidR="00FE4B1B" w:rsidRDefault="00FE4B1B" w:rsidP="00FE4B1B">
      <w:pPr>
        <w:pStyle w:val="8TfGMStandardDocumentText"/>
        <w:jc w:val="both"/>
      </w:pPr>
      <w:r>
        <w:t>Tenderers</w:t>
      </w:r>
      <w:r w:rsidRPr="00F97679">
        <w:t xml:space="preserve"> must ensure that any accompanying documentation is relevant to this ITT and not simply a collection of generic documentation and procedures.</w:t>
      </w:r>
      <w:r w:rsidR="00F46F82">
        <w:t xml:space="preserve"> </w:t>
      </w:r>
      <w:r w:rsidRPr="00F97679">
        <w:t xml:space="preserve">Where an accompanying document is to be attached, it is not sufficient to stipulate </w:t>
      </w:r>
      <w:r>
        <w:t>'</w:t>
      </w:r>
      <w:r w:rsidRPr="00F97679">
        <w:t>NO</w:t>
      </w:r>
      <w:r>
        <w:t>'</w:t>
      </w:r>
      <w:r w:rsidRPr="00F97679">
        <w:t xml:space="preserve"> when asked if enclosed.</w:t>
      </w:r>
      <w:r w:rsidR="00F46F82">
        <w:t xml:space="preserve"> </w:t>
      </w:r>
      <w:r w:rsidRPr="00F97679">
        <w:t>A reason should be provided in each case.</w:t>
      </w:r>
    </w:p>
    <w:p w14:paraId="4DEA64CF" w14:textId="24E07FC2" w:rsidR="00FE4B1B" w:rsidRDefault="00FE4B1B" w:rsidP="00FE4B1B">
      <w:pPr>
        <w:pStyle w:val="8TfGMStandardDocumentText"/>
        <w:jc w:val="both"/>
      </w:pPr>
      <w:r>
        <w:t xml:space="preserve">In responding to the questions below, please ensure that you review the </w:t>
      </w:r>
      <w:r w:rsidR="00C22D0B" w:rsidRPr="00C22D0B">
        <w:t>AVA</w:t>
      </w:r>
      <w:r>
        <w:t xml:space="preserve"> System Requirements contained within Annex A.</w:t>
      </w:r>
    </w:p>
    <w:p w14:paraId="342A428D" w14:textId="0CD68CE7" w:rsidR="00FE4B1B" w:rsidRPr="00F97679" w:rsidRDefault="00FE4B1B" w:rsidP="00FE4B1B">
      <w:pPr>
        <w:pStyle w:val="8TfGMStandardDocumentText"/>
        <w:jc w:val="both"/>
      </w:pPr>
      <w:r>
        <w:t xml:space="preserve">The </w:t>
      </w:r>
      <w:r w:rsidR="001F3BBB" w:rsidRPr="001F3BBB">
        <w:t xml:space="preserve">AVA </w:t>
      </w:r>
      <w:r>
        <w:t>System Requirements will be evaluated in against the following three disciplines.</w:t>
      </w:r>
    </w:p>
    <w:p w14:paraId="5447DD89" w14:textId="77777777" w:rsidR="00FE4B1B" w:rsidRDefault="00FE4B1B" w:rsidP="00FE4B1B">
      <w:pPr>
        <w:pStyle w:val="8TfGMStandardDocumentText"/>
        <w:ind w:left="851"/>
      </w:pPr>
      <w:r>
        <w:t>Part 1 - Technology and Solution.</w:t>
      </w:r>
    </w:p>
    <w:p w14:paraId="640AA117" w14:textId="77777777" w:rsidR="00FE4B1B" w:rsidRDefault="00FE4B1B" w:rsidP="00FE4B1B">
      <w:pPr>
        <w:pStyle w:val="8TfGMStandardDocumentText"/>
        <w:ind w:left="851"/>
      </w:pPr>
      <w:r>
        <w:t>Part 2 - Transition and Implementation</w:t>
      </w:r>
    </w:p>
    <w:p w14:paraId="06D2E4C6" w14:textId="77777777" w:rsidR="00FE4B1B" w:rsidRDefault="00FE4B1B" w:rsidP="00FE4B1B">
      <w:pPr>
        <w:pStyle w:val="8TfGMStandardDocumentText"/>
        <w:ind w:left="851"/>
      </w:pPr>
      <w:r>
        <w:t>Part 3 - Support and Maintenance Services</w:t>
      </w:r>
    </w:p>
    <w:p w14:paraId="639F253E" w14:textId="53D33FEA" w:rsidR="00FE4B1B" w:rsidRDefault="00FE4B1B" w:rsidP="00FE4B1B">
      <w:pPr>
        <w:pStyle w:val="8TfGMStandardDocumentText"/>
        <w:jc w:val="both"/>
        <w:rPr>
          <w:b/>
          <w:bCs/>
        </w:rPr>
      </w:pPr>
      <w:r>
        <w:t xml:space="preserve">The Tenderer shall complete the Response column of the GMCA and TfGM </w:t>
      </w:r>
      <w:r w:rsidR="001F3BBB" w:rsidRPr="001F3BBB">
        <w:t>AVA</w:t>
      </w:r>
      <w:r>
        <w:t xml:space="preserve"> ITT – </w:t>
      </w:r>
      <w:r w:rsidRPr="0051438C">
        <w:t xml:space="preserve">Annex </w:t>
      </w:r>
      <w:proofErr w:type="gramStart"/>
      <w:r w:rsidRPr="0051438C">
        <w:t>A</w:t>
      </w:r>
      <w:proofErr w:type="gramEnd"/>
      <w:r w:rsidRPr="0051438C">
        <w:t xml:space="preserve"> Attachment 1 TfGM</w:t>
      </w:r>
      <w:r>
        <w:t xml:space="preserve"> </w:t>
      </w:r>
      <w:r w:rsidR="001F3BBB" w:rsidRPr="001F3BBB">
        <w:t xml:space="preserve">AVA </w:t>
      </w:r>
      <w:r>
        <w:t>System Requirements Summary.</w:t>
      </w:r>
      <w:r w:rsidRPr="48D96883">
        <w:rPr>
          <w:b/>
          <w:bCs/>
        </w:rPr>
        <w:br w:type="page"/>
      </w:r>
    </w:p>
    <w:p w14:paraId="6B64A6E5" w14:textId="49C2AE83" w:rsidR="00FE4B1B" w:rsidRPr="00F4611A" w:rsidRDefault="00FE4B1B" w:rsidP="00FE4B1B">
      <w:pPr>
        <w:pStyle w:val="1TfGMHeading1"/>
        <w:numPr>
          <w:ilvl w:val="0"/>
          <w:numId w:val="0"/>
        </w:numPr>
        <w:rPr>
          <w:b w:val="0"/>
        </w:rPr>
      </w:pPr>
      <w:r>
        <w:t>SCHEDULE 2 PART 1:</w:t>
      </w:r>
      <w:r w:rsidR="00D552FC">
        <w:t xml:space="preserve"> </w:t>
      </w:r>
      <w:r>
        <w:t>TECHNOLOGY AND SOLUTION EVALUATION QUESTIONS</w:t>
      </w:r>
      <w:r w:rsidR="00F46F82">
        <w:t xml:space="preserve"> </w:t>
      </w:r>
    </w:p>
    <w:p w14:paraId="0F638433" w14:textId="77777777" w:rsidR="00FE4B1B" w:rsidRPr="000B639F" w:rsidRDefault="00FE4B1B" w:rsidP="00FE4B1B">
      <w:pPr>
        <w:pStyle w:val="8TfGMStandardDocumentText"/>
        <w:rPr>
          <w:rFonts w:eastAsia="Calibri"/>
          <w:b/>
          <w:bCs/>
        </w:rPr>
      </w:pPr>
      <w:r w:rsidRPr="000B639F">
        <w:rPr>
          <w:rFonts w:eastAsia="Calibri"/>
          <w:b/>
          <w:bCs/>
        </w:rPr>
        <w:t>General</w:t>
      </w:r>
    </w:p>
    <w:p w14:paraId="77D3464E" w14:textId="77777777" w:rsidR="00FE4B1B" w:rsidRPr="00454674" w:rsidRDefault="00FE4B1B" w:rsidP="00FE4B1B">
      <w:pPr>
        <w:pStyle w:val="8TfGMStandardDocumentText"/>
        <w:jc w:val="both"/>
        <w:rPr>
          <w:rFonts w:eastAsia="Arial"/>
        </w:rPr>
      </w:pPr>
      <w:r w:rsidRPr="00454674">
        <w:rPr>
          <w:rFonts w:eastAsia="Arial"/>
        </w:rPr>
        <w:t>These</w:t>
      </w:r>
      <w:r w:rsidRPr="00454674">
        <w:rPr>
          <w:rFonts w:eastAsia="Arial"/>
          <w:spacing w:val="-2"/>
        </w:rPr>
        <w:t xml:space="preserve"> </w:t>
      </w:r>
      <w:r>
        <w:rPr>
          <w:rFonts w:eastAsia="Arial"/>
          <w:spacing w:val="-2"/>
        </w:rPr>
        <w:t>Technology and Solution evaluation questions</w:t>
      </w:r>
      <w:r w:rsidRPr="00454674">
        <w:rPr>
          <w:rFonts w:eastAsia="Arial"/>
          <w:spacing w:val="-3"/>
        </w:rPr>
        <w:t xml:space="preserve"> </w:t>
      </w:r>
      <w:r w:rsidRPr="00454674">
        <w:rPr>
          <w:rFonts w:eastAsia="Arial"/>
        </w:rPr>
        <w:t>constitute</w:t>
      </w:r>
      <w:r w:rsidRPr="00454674">
        <w:rPr>
          <w:rFonts w:eastAsia="Arial"/>
          <w:spacing w:val="-1"/>
        </w:rPr>
        <w:t xml:space="preserve"> 2</w:t>
      </w:r>
      <w:r>
        <w:rPr>
          <w:rFonts w:eastAsia="Arial"/>
          <w:spacing w:val="-1"/>
        </w:rPr>
        <w:t>5</w:t>
      </w:r>
      <w:r w:rsidRPr="00454674">
        <w:rPr>
          <w:rFonts w:eastAsia="Arial"/>
          <w:spacing w:val="-1"/>
        </w:rPr>
        <w:t xml:space="preserve">% </w:t>
      </w:r>
      <w:r w:rsidRPr="00454674">
        <w:rPr>
          <w:rFonts w:eastAsia="Arial"/>
        </w:rPr>
        <w:t>of</w:t>
      </w:r>
      <w:r w:rsidRPr="00454674">
        <w:rPr>
          <w:rFonts w:eastAsia="Arial"/>
          <w:spacing w:val="-2"/>
        </w:rPr>
        <w:t xml:space="preserve"> </w:t>
      </w:r>
      <w:r w:rsidRPr="00454674">
        <w:rPr>
          <w:rFonts w:eastAsia="Arial"/>
        </w:rPr>
        <w:t>the</w:t>
      </w:r>
      <w:r w:rsidRPr="00454674">
        <w:rPr>
          <w:rFonts w:eastAsia="Arial"/>
          <w:spacing w:val="-2"/>
        </w:rPr>
        <w:t xml:space="preserve"> </w:t>
      </w:r>
      <w:r w:rsidRPr="00454674">
        <w:rPr>
          <w:rFonts w:eastAsia="Arial"/>
        </w:rPr>
        <w:t>overall</w:t>
      </w:r>
      <w:r w:rsidRPr="00454674">
        <w:rPr>
          <w:rFonts w:eastAsia="Arial"/>
          <w:spacing w:val="-2"/>
        </w:rPr>
        <w:t xml:space="preserve"> </w:t>
      </w:r>
      <w:r w:rsidRPr="00454674">
        <w:rPr>
          <w:rFonts w:eastAsia="Arial"/>
        </w:rPr>
        <w:t>tender score</w:t>
      </w:r>
      <w:r w:rsidRPr="00454674">
        <w:rPr>
          <w:rFonts w:eastAsia="Arial"/>
          <w:spacing w:val="-4"/>
        </w:rPr>
        <w:t xml:space="preserve"> </w:t>
      </w:r>
      <w:r w:rsidRPr="00454674">
        <w:rPr>
          <w:rFonts w:eastAsia="Arial"/>
        </w:rPr>
        <w:t>to</w:t>
      </w:r>
      <w:r w:rsidRPr="00454674">
        <w:rPr>
          <w:rFonts w:eastAsia="Arial"/>
          <w:spacing w:val="-2"/>
        </w:rPr>
        <w:t xml:space="preserve"> </w:t>
      </w:r>
      <w:r w:rsidRPr="00454674">
        <w:rPr>
          <w:rFonts w:eastAsia="Arial"/>
        </w:rPr>
        <w:t>be</w:t>
      </w:r>
      <w:r w:rsidRPr="00454674">
        <w:rPr>
          <w:rFonts w:eastAsia="Arial"/>
          <w:spacing w:val="-1"/>
        </w:rPr>
        <w:t xml:space="preserve"> </w:t>
      </w:r>
      <w:r w:rsidRPr="00454674">
        <w:rPr>
          <w:rFonts w:eastAsia="Arial"/>
        </w:rPr>
        <w:t>awarded.</w:t>
      </w:r>
      <w:r>
        <w:rPr>
          <w:rFonts w:eastAsia="Arial"/>
        </w:rPr>
        <w:t xml:space="preserve"> Please refer to the Table in </w:t>
      </w:r>
      <w:r w:rsidRPr="00FC2983">
        <w:rPr>
          <w:rFonts w:eastAsia="Arial"/>
        </w:rPr>
        <w:t>SECTION 2 TENDERING PROCESS 4.5 Award Stage for the Award Criteria and Weighting of Item in Each Sub</w:t>
      </w:r>
      <w:r>
        <w:rPr>
          <w:rFonts w:eastAsia="Arial"/>
        </w:rPr>
        <w:t>-Section.</w:t>
      </w:r>
    </w:p>
    <w:p w14:paraId="7F3D1DDC" w14:textId="6E440D63" w:rsidR="00FE4B1B" w:rsidRPr="009B03F2" w:rsidRDefault="00FE4B1B" w:rsidP="00FE4B1B">
      <w:pPr>
        <w:pStyle w:val="8TfGMStandardDocumentText"/>
        <w:jc w:val="both"/>
        <w:rPr>
          <w:rFonts w:eastAsia="Arial"/>
        </w:rPr>
      </w:pPr>
      <w:r w:rsidRPr="48D96883">
        <w:rPr>
          <w:rFonts w:eastAsia="Arial"/>
        </w:rPr>
        <w:t>In responding to the questions, please ensure that you have reviewed the TfGM overall requirements set out in the GMCA and TfGM</w:t>
      </w:r>
      <w:r>
        <w:rPr>
          <w:rFonts w:eastAsia="Arial"/>
        </w:rPr>
        <w:t xml:space="preserve"> </w:t>
      </w:r>
      <w:r w:rsidR="002C4D33">
        <w:rPr>
          <w:rFonts w:eastAsia="Arial"/>
        </w:rPr>
        <w:t>AVA</w:t>
      </w:r>
      <w:r w:rsidRPr="48D96883">
        <w:rPr>
          <w:rFonts w:eastAsia="Arial"/>
        </w:rPr>
        <w:t xml:space="preserve"> ITT </w:t>
      </w:r>
      <w:r w:rsidRPr="004B5BA0">
        <w:t>Annex A -</w:t>
      </w:r>
      <w:r w:rsidR="00D552FC">
        <w:t xml:space="preserve"> </w:t>
      </w:r>
      <w:r w:rsidR="002C4D33">
        <w:t>AVA</w:t>
      </w:r>
      <w:r w:rsidRPr="004B5BA0">
        <w:t xml:space="preserve"> System Requirements Specification</w:t>
      </w:r>
      <w:r w:rsidRPr="48D96883">
        <w:rPr>
          <w:rFonts w:eastAsia="Arial"/>
        </w:rPr>
        <w:t>.</w:t>
      </w:r>
    </w:p>
    <w:p w14:paraId="66AF871E" w14:textId="7B446FA9" w:rsidR="00FE4B1B" w:rsidRPr="00DF44E2" w:rsidRDefault="00FE4B1B" w:rsidP="00FE4B1B">
      <w:pPr>
        <w:pStyle w:val="8TfGMStandardDocumentText"/>
        <w:jc w:val="both"/>
        <w:rPr>
          <w:rFonts w:eastAsia="Arial"/>
        </w:rPr>
      </w:pPr>
      <w:r w:rsidRPr="48D96883">
        <w:rPr>
          <w:rFonts w:eastAsia="Arial"/>
        </w:rPr>
        <w:t xml:space="preserve">Review the </w:t>
      </w:r>
      <w:r w:rsidR="002C4D33" w:rsidRPr="002C4D33">
        <w:rPr>
          <w:rFonts w:eastAsia="Arial"/>
        </w:rPr>
        <w:t>AVA</w:t>
      </w:r>
      <w:r w:rsidRPr="48D96883">
        <w:rPr>
          <w:rFonts w:eastAsia="Arial"/>
        </w:rPr>
        <w:t xml:space="preserve"> System Transition which further outlines how th</w:t>
      </w:r>
      <w:r>
        <w:rPr>
          <w:rFonts w:eastAsia="Arial"/>
        </w:rPr>
        <w:t xml:space="preserve">e </w:t>
      </w:r>
      <w:r w:rsidR="002C4D33" w:rsidRPr="002C4D33">
        <w:rPr>
          <w:rFonts w:eastAsia="Arial"/>
        </w:rPr>
        <w:t>AVA</w:t>
      </w:r>
      <w:r w:rsidRPr="48D96883">
        <w:rPr>
          <w:rFonts w:eastAsia="Arial"/>
        </w:rPr>
        <w:t xml:space="preserve"> System will be Transitioned, Implemented and users will be Migrated.</w:t>
      </w:r>
    </w:p>
    <w:p w14:paraId="76DF7006" w14:textId="3D6A1F52" w:rsidR="00FE4B1B" w:rsidRPr="00DF44E2" w:rsidRDefault="00FE4B1B" w:rsidP="00FE4B1B">
      <w:pPr>
        <w:pStyle w:val="8TfGMStandardDocumentText"/>
        <w:jc w:val="both"/>
        <w:rPr>
          <w:rFonts w:eastAsia="Arial"/>
        </w:rPr>
      </w:pPr>
      <w:r w:rsidRPr="48D96883">
        <w:rPr>
          <w:rFonts w:eastAsia="Arial"/>
        </w:rPr>
        <w:t xml:space="preserve">Review the Service Principles which outlines the TfGM and Service Operators vision for how the </w:t>
      </w:r>
      <w:r w:rsidR="002C4D33" w:rsidRPr="002C4D33">
        <w:rPr>
          <w:rFonts w:eastAsia="Arial"/>
        </w:rPr>
        <w:t>AVA</w:t>
      </w:r>
      <w:r w:rsidRPr="48D96883">
        <w:rPr>
          <w:rFonts w:eastAsia="Arial"/>
        </w:rPr>
        <w:t xml:space="preserve"> System, including the</w:t>
      </w:r>
      <w:r>
        <w:rPr>
          <w:rFonts w:eastAsia="Arial"/>
        </w:rPr>
        <w:t xml:space="preserve"> </w:t>
      </w:r>
      <w:r w:rsidR="002C4D33" w:rsidRPr="002C4D33">
        <w:rPr>
          <w:rFonts w:eastAsia="Arial"/>
        </w:rPr>
        <w:t xml:space="preserve">AVA </w:t>
      </w:r>
      <w:r w:rsidRPr="48D96883">
        <w:rPr>
          <w:rFonts w:eastAsia="Arial"/>
        </w:rPr>
        <w:t xml:space="preserve">hardware and back-office system will be maintained and supported. </w:t>
      </w:r>
    </w:p>
    <w:p w14:paraId="74D9861F" w14:textId="3EE6F5D9" w:rsidR="00FE4B1B" w:rsidRDefault="00FE4B1B" w:rsidP="00FE4B1B">
      <w:pPr>
        <w:pStyle w:val="8TfGMStandardDocumentText"/>
        <w:jc w:val="both"/>
      </w:pPr>
      <w:r>
        <w:t xml:space="preserve">The Tenderers’ response shall be aligned with the </w:t>
      </w:r>
      <w:r w:rsidR="002C4D33" w:rsidRPr="002C4D33">
        <w:t>AVA</w:t>
      </w:r>
      <w:r>
        <w:t xml:space="preserve"> System Requirements and shall clearly indicate what elements of the </w:t>
      </w:r>
      <w:r w:rsidR="002C4D33" w:rsidRPr="002C4D33">
        <w:t>AVA</w:t>
      </w:r>
      <w:r>
        <w:t xml:space="preserve"> System Requirements are included and not included in offered solution. Any elements that are not explicitly excluded will be deemed to be included.</w:t>
      </w:r>
      <w:r w:rsidR="00F46F82">
        <w:t xml:space="preserve"> </w:t>
      </w:r>
    </w:p>
    <w:bookmarkEnd w:id="135"/>
    <w:p w14:paraId="3F1A73B0" w14:textId="22E23A81" w:rsidR="00730AA5" w:rsidRPr="00DF44E2" w:rsidRDefault="6EE9AB92" w:rsidP="000B639F">
      <w:pPr>
        <w:pStyle w:val="8TfGMStandardDocumentText"/>
        <w:jc w:val="both"/>
        <w:rPr>
          <w:rFonts w:eastAsia="Arial"/>
        </w:rPr>
      </w:pPr>
      <w:r w:rsidRPr="48D96883">
        <w:rPr>
          <w:rFonts w:eastAsia="Arial"/>
        </w:rPr>
        <w:t xml:space="preserve">Review the Service Principles which outlines the TfGM and Service Operators vision for how the </w:t>
      </w:r>
      <w:r w:rsidR="004E5E4C">
        <w:rPr>
          <w:rFonts w:eastAsia="Arial"/>
        </w:rPr>
        <w:t>AVA</w:t>
      </w:r>
      <w:r w:rsidRPr="48D96883">
        <w:rPr>
          <w:rFonts w:eastAsia="Arial"/>
        </w:rPr>
        <w:t xml:space="preserve"> System, including the</w:t>
      </w:r>
      <w:r w:rsidR="00EA7212">
        <w:rPr>
          <w:rFonts w:eastAsia="Arial"/>
        </w:rPr>
        <w:t xml:space="preserve"> </w:t>
      </w:r>
      <w:r w:rsidR="004E5E4C">
        <w:rPr>
          <w:rFonts w:eastAsia="Arial"/>
        </w:rPr>
        <w:t>AVA</w:t>
      </w:r>
      <w:r w:rsidRPr="48D96883">
        <w:rPr>
          <w:rFonts w:eastAsia="Arial"/>
        </w:rPr>
        <w:t xml:space="preserve"> </w:t>
      </w:r>
      <w:r w:rsidR="65BF1DCF" w:rsidRPr="48D96883">
        <w:rPr>
          <w:rFonts w:eastAsia="Arial"/>
        </w:rPr>
        <w:t>hardware and back</w:t>
      </w:r>
      <w:r w:rsidR="00745C41" w:rsidRPr="48D96883">
        <w:rPr>
          <w:rFonts w:eastAsia="Arial"/>
        </w:rPr>
        <w:t>-</w:t>
      </w:r>
      <w:r w:rsidR="65BF1DCF" w:rsidRPr="48D96883">
        <w:rPr>
          <w:rFonts w:eastAsia="Arial"/>
        </w:rPr>
        <w:t>office system w</w:t>
      </w:r>
      <w:r w:rsidRPr="48D96883">
        <w:rPr>
          <w:rFonts w:eastAsia="Arial"/>
        </w:rPr>
        <w:t xml:space="preserve">ill be maintained and supported. </w:t>
      </w:r>
    </w:p>
    <w:p w14:paraId="74D4FD2D" w14:textId="67E13A40" w:rsidR="00730AA5" w:rsidRDefault="6EE9AB92" w:rsidP="000B639F">
      <w:pPr>
        <w:pStyle w:val="8TfGMStandardDocumentText"/>
        <w:jc w:val="both"/>
      </w:pPr>
      <w:r>
        <w:t xml:space="preserve">The Tenderers’ response shall be aligned with the </w:t>
      </w:r>
      <w:r w:rsidR="004E5E4C">
        <w:t>AVA</w:t>
      </w:r>
      <w:r w:rsidR="238EEA2B">
        <w:t xml:space="preserve"> S</w:t>
      </w:r>
      <w:r w:rsidR="58E16FB6">
        <w:t xml:space="preserve">ystem </w:t>
      </w:r>
      <w:r w:rsidR="2722D1FC">
        <w:t xml:space="preserve">Requirements </w:t>
      </w:r>
      <w:r>
        <w:t xml:space="preserve">and shall clearly indicate what elements of the </w:t>
      </w:r>
      <w:r w:rsidR="004E5E4C">
        <w:t>AVA</w:t>
      </w:r>
      <w:r w:rsidR="2CB1A876">
        <w:t xml:space="preserve"> </w:t>
      </w:r>
      <w:r w:rsidR="6445FAE0">
        <w:t>System Requirements</w:t>
      </w:r>
      <w:r>
        <w:t xml:space="preserve"> are included and not included in offered solution. Any elements that are not explicitly excluded will be deemed to be included.</w:t>
      </w:r>
      <w:r w:rsidR="00F46F82">
        <w:t xml:space="preserve"> </w:t>
      </w:r>
    </w:p>
    <w:p w14:paraId="2A01AA2D" w14:textId="77777777" w:rsidR="00730AA5" w:rsidRPr="000B639F" w:rsidRDefault="00730AA5" w:rsidP="000B639F">
      <w:pPr>
        <w:pStyle w:val="8TfGMStandardDocumentText"/>
        <w:rPr>
          <w:rFonts w:eastAsia="Calibri"/>
          <w:b/>
          <w:bCs/>
        </w:rPr>
      </w:pPr>
      <w:r w:rsidRPr="000B639F">
        <w:rPr>
          <w:rFonts w:eastAsia="Calibri"/>
          <w:b/>
          <w:bCs/>
        </w:rPr>
        <w:t>Definitions</w:t>
      </w:r>
    </w:p>
    <w:p w14:paraId="53374AFD" w14:textId="59866BA9" w:rsidR="00730AA5" w:rsidRPr="006056E3" w:rsidRDefault="7A91393E" w:rsidP="439585BC">
      <w:pPr>
        <w:pStyle w:val="2TfGMHeading2"/>
        <w:numPr>
          <w:ilvl w:val="1"/>
          <w:numId w:val="0"/>
        </w:numPr>
        <w:spacing w:before="120"/>
        <w:jc w:val="both"/>
        <w:rPr>
          <w:rFonts w:eastAsia="Times New Roman" w:cstheme="minorBidi"/>
          <w:b/>
          <w:bCs/>
          <w:sz w:val="24"/>
        </w:rPr>
      </w:pPr>
      <w:r w:rsidRPr="59F3B99C">
        <w:rPr>
          <w:rFonts w:eastAsia="Times New Roman"/>
          <w:b/>
          <w:bCs/>
          <w:sz w:val="24"/>
        </w:rPr>
        <w:t>The AVA system we are seeking to procure should include the following level functionality:</w:t>
      </w:r>
    </w:p>
    <w:p w14:paraId="6807FEF7" w14:textId="172A02A9" w:rsidR="00730AA5" w:rsidRPr="006056E3" w:rsidRDefault="7A91393E" w:rsidP="00543380">
      <w:pPr>
        <w:numPr>
          <w:ilvl w:val="0"/>
          <w:numId w:val="55"/>
        </w:numPr>
        <w:spacing w:before="120" w:after="120" w:line="240" w:lineRule="auto"/>
        <w:rPr>
          <w:rFonts w:ascii="Calibri" w:eastAsia="Times New Roman" w:hAnsi="Calibri" w:cs="Arial"/>
          <w:b/>
          <w:bCs/>
          <w:sz w:val="24"/>
          <w:szCs w:val="24"/>
        </w:rPr>
      </w:pPr>
      <w:r w:rsidRPr="59F3B99C">
        <w:rPr>
          <w:rFonts w:ascii="Calibri" w:eastAsia="Times New Roman" w:hAnsi="Calibri" w:cs="Arial"/>
          <w:sz w:val="24"/>
          <w:szCs w:val="24"/>
        </w:rPr>
        <w:t>Visual content to be provided in the form of route line plans, text, and video content.</w:t>
      </w:r>
    </w:p>
    <w:p w14:paraId="1EEC7683" w14:textId="172A02A9" w:rsidR="00730AA5" w:rsidRPr="006056E3" w:rsidRDefault="7A91393E" w:rsidP="00543380">
      <w:pPr>
        <w:numPr>
          <w:ilvl w:val="0"/>
          <w:numId w:val="55"/>
        </w:numPr>
        <w:spacing w:before="120" w:after="120" w:line="240" w:lineRule="auto"/>
        <w:rPr>
          <w:rFonts w:ascii="Calibri" w:eastAsia="Times New Roman" w:hAnsi="Calibri" w:cs="Arial"/>
          <w:b/>
          <w:bCs/>
          <w:sz w:val="24"/>
          <w:szCs w:val="24"/>
        </w:rPr>
      </w:pPr>
      <w:r w:rsidRPr="59F3B99C">
        <w:rPr>
          <w:rFonts w:ascii="Calibri" w:eastAsia="Times New Roman" w:hAnsi="Calibri" w:cs="Arial"/>
          <w:sz w:val="24"/>
          <w:szCs w:val="24"/>
        </w:rPr>
        <w:t>Passenger audio and visual content to be provided automatically as the vehicle travels along a specified route.</w:t>
      </w:r>
    </w:p>
    <w:p w14:paraId="6CC78B34" w14:textId="172A02A9" w:rsidR="00730AA5" w:rsidRPr="006056E3" w:rsidRDefault="7A91393E" w:rsidP="00543380">
      <w:pPr>
        <w:numPr>
          <w:ilvl w:val="0"/>
          <w:numId w:val="55"/>
        </w:numPr>
        <w:spacing w:before="120" w:after="120" w:line="240" w:lineRule="auto"/>
        <w:rPr>
          <w:rFonts w:ascii="Calibri" w:eastAsia="Times New Roman" w:hAnsi="Calibri" w:cs="Arial"/>
          <w:b/>
          <w:bCs/>
          <w:sz w:val="24"/>
          <w:szCs w:val="24"/>
        </w:rPr>
      </w:pPr>
      <w:r w:rsidRPr="59F3B99C">
        <w:rPr>
          <w:rFonts w:ascii="Calibri" w:eastAsia="Times New Roman" w:hAnsi="Calibri" w:cs="Arial"/>
          <w:sz w:val="24"/>
          <w:szCs w:val="24"/>
        </w:rPr>
        <w:t>Audio and visual passenger information to be provided when the bus approaches, arrives or leaves specified locations along the route.</w:t>
      </w:r>
    </w:p>
    <w:p w14:paraId="05EFB227" w14:textId="172A02A9" w:rsidR="00730AA5" w:rsidRPr="006056E3" w:rsidRDefault="7A91393E" w:rsidP="00543380">
      <w:pPr>
        <w:numPr>
          <w:ilvl w:val="0"/>
          <w:numId w:val="55"/>
        </w:numPr>
        <w:spacing w:before="120" w:after="120" w:line="240" w:lineRule="auto"/>
        <w:rPr>
          <w:rFonts w:ascii="Calibri" w:eastAsia="Times New Roman" w:hAnsi="Calibri" w:cs="Arial"/>
          <w:b/>
          <w:bCs/>
          <w:sz w:val="24"/>
          <w:szCs w:val="24"/>
        </w:rPr>
      </w:pPr>
      <w:r w:rsidRPr="59F3B99C">
        <w:rPr>
          <w:rFonts w:ascii="Calibri" w:eastAsia="Times New Roman" w:hAnsi="Calibri" w:cs="Arial"/>
          <w:sz w:val="24"/>
          <w:szCs w:val="24"/>
        </w:rPr>
        <w:t>Additional information between stops such as advertising or service information.</w:t>
      </w:r>
    </w:p>
    <w:p w14:paraId="61B5C774" w14:textId="172A02A9" w:rsidR="00730AA5" w:rsidRPr="006056E3" w:rsidRDefault="7A91393E" w:rsidP="00543380">
      <w:pPr>
        <w:numPr>
          <w:ilvl w:val="0"/>
          <w:numId w:val="55"/>
        </w:numPr>
        <w:spacing w:before="120" w:after="120" w:line="240" w:lineRule="auto"/>
        <w:rPr>
          <w:rFonts w:ascii="Calibri" w:eastAsia="Times New Roman" w:hAnsi="Calibri" w:cs="Arial"/>
          <w:b/>
          <w:bCs/>
          <w:sz w:val="24"/>
          <w:szCs w:val="24"/>
        </w:rPr>
      </w:pPr>
      <w:r w:rsidRPr="59F3B99C">
        <w:rPr>
          <w:rFonts w:ascii="Calibri" w:eastAsia="Times New Roman" w:hAnsi="Calibri" w:cs="Arial"/>
          <w:sz w:val="24"/>
          <w:szCs w:val="24"/>
        </w:rPr>
        <w:t>Integration with the exterior facing destination blinds for route display selection, additional passenger information and remote updating of the destination content.</w:t>
      </w:r>
    </w:p>
    <w:p w14:paraId="76FD07C4" w14:textId="172A02A9" w:rsidR="00730AA5" w:rsidRPr="006056E3" w:rsidRDefault="7A91393E" w:rsidP="00543380">
      <w:pPr>
        <w:numPr>
          <w:ilvl w:val="0"/>
          <w:numId w:val="55"/>
        </w:numPr>
        <w:spacing w:before="120" w:after="120" w:line="240" w:lineRule="auto"/>
        <w:rPr>
          <w:rFonts w:ascii="Calibri" w:eastAsia="Times New Roman" w:hAnsi="Calibri" w:cs="Arial"/>
          <w:b/>
          <w:bCs/>
          <w:sz w:val="24"/>
          <w:szCs w:val="24"/>
        </w:rPr>
      </w:pPr>
      <w:r w:rsidRPr="59F3B99C">
        <w:rPr>
          <w:rFonts w:ascii="Calibri" w:eastAsia="Times New Roman" w:hAnsi="Calibri" w:cs="Arial"/>
          <w:sz w:val="24"/>
          <w:szCs w:val="24"/>
        </w:rPr>
        <w:t xml:space="preserve">The remote updating of the destination, </w:t>
      </w:r>
      <w:proofErr w:type="gramStart"/>
      <w:r w:rsidRPr="59F3B99C">
        <w:rPr>
          <w:rFonts w:ascii="Calibri" w:eastAsia="Times New Roman" w:hAnsi="Calibri" w:cs="Arial"/>
          <w:sz w:val="24"/>
          <w:szCs w:val="24"/>
        </w:rPr>
        <w:t>audio</w:t>
      </w:r>
      <w:proofErr w:type="gramEnd"/>
      <w:r w:rsidRPr="59F3B99C">
        <w:rPr>
          <w:rFonts w:ascii="Calibri" w:eastAsia="Times New Roman" w:hAnsi="Calibri" w:cs="Arial"/>
          <w:sz w:val="24"/>
          <w:szCs w:val="24"/>
        </w:rPr>
        <w:t xml:space="preserve"> and visual passenger information content to be completed either whilst the bus is in service or housed within a depot.</w:t>
      </w:r>
    </w:p>
    <w:p w14:paraId="6035D8BA" w14:textId="172A02A9" w:rsidR="00730AA5" w:rsidRPr="006056E3" w:rsidRDefault="7A91393E" w:rsidP="00543380">
      <w:pPr>
        <w:numPr>
          <w:ilvl w:val="0"/>
          <w:numId w:val="55"/>
        </w:numPr>
        <w:spacing w:before="120" w:after="120" w:line="240" w:lineRule="auto"/>
        <w:rPr>
          <w:rFonts w:ascii="Calibri" w:eastAsia="Times New Roman" w:hAnsi="Calibri" w:cs="Arial"/>
          <w:color w:val="000000" w:themeColor="text1"/>
          <w:sz w:val="24"/>
          <w:szCs w:val="24"/>
        </w:rPr>
      </w:pPr>
      <w:r w:rsidRPr="59F3B99C">
        <w:rPr>
          <w:rFonts w:ascii="Calibri" w:eastAsia="Times New Roman" w:hAnsi="Calibri" w:cs="Arial"/>
          <w:color w:val="000000" w:themeColor="text1"/>
          <w:sz w:val="24"/>
          <w:szCs w:val="24"/>
        </w:rPr>
        <w:t>A single web-based and multi-client back-office platform to provide remote management and updating of media content.</w:t>
      </w:r>
    </w:p>
    <w:p w14:paraId="2B05E4C7" w14:textId="4636A3FC" w:rsidR="00E421A0" w:rsidRPr="009C71DD" w:rsidRDefault="7A91393E" w:rsidP="00543380">
      <w:pPr>
        <w:numPr>
          <w:ilvl w:val="0"/>
          <w:numId w:val="55"/>
        </w:numPr>
        <w:spacing w:before="120" w:after="120" w:line="240" w:lineRule="auto"/>
        <w:rPr>
          <w:rFonts w:ascii="Calibri" w:eastAsia="Times New Roman" w:hAnsi="Calibri" w:cs="Arial"/>
          <w:b/>
          <w:bCs/>
          <w:sz w:val="26"/>
          <w:szCs w:val="26"/>
        </w:rPr>
      </w:pPr>
      <w:r w:rsidRPr="59F3B99C">
        <w:rPr>
          <w:rFonts w:ascii="Calibri" w:eastAsia="Times New Roman" w:hAnsi="Calibri" w:cs="Arial"/>
          <w:sz w:val="24"/>
          <w:szCs w:val="24"/>
        </w:rPr>
        <w:t>There will be a single solution with one managed platform</w:t>
      </w:r>
      <w:r w:rsidRPr="59F3B99C">
        <w:rPr>
          <w:rFonts w:ascii="Calibri" w:eastAsia="Times New Roman" w:hAnsi="Calibri" w:cs="Arial"/>
          <w:sz w:val="26"/>
          <w:szCs w:val="26"/>
        </w:rPr>
        <w:t>.</w:t>
      </w:r>
      <w:r w:rsidR="00404D49" w:rsidRPr="009C71DD">
        <w:rPr>
          <w:rFonts w:eastAsia="Calibri"/>
          <w:sz w:val="24"/>
          <w:szCs w:val="24"/>
        </w:rPr>
        <w:br w:type="page"/>
      </w:r>
    </w:p>
    <w:p w14:paraId="38D3E9F8" w14:textId="14558C2E" w:rsidR="00BC73F0" w:rsidRPr="00E421A0" w:rsidRDefault="005A4EF2" w:rsidP="00D22EB6">
      <w:pPr>
        <w:widowControl w:val="0"/>
        <w:spacing w:before="240" w:after="120"/>
        <w:jc w:val="both"/>
        <w:rPr>
          <w:rFonts w:eastAsia="Calibri" w:cstheme="minorHAnsi"/>
          <w:b/>
          <w:sz w:val="24"/>
          <w:szCs w:val="24"/>
        </w:rPr>
      </w:pPr>
      <w:r>
        <w:rPr>
          <w:rFonts w:eastAsia="Calibri" w:cstheme="minorHAnsi"/>
          <w:b/>
          <w:sz w:val="24"/>
          <w:szCs w:val="24"/>
        </w:rPr>
        <w:t xml:space="preserve">Schedule 2 Part 1 </w:t>
      </w:r>
      <w:r w:rsidR="00E421A0">
        <w:rPr>
          <w:rFonts w:eastAsia="Calibri" w:cstheme="minorHAnsi"/>
          <w:b/>
          <w:sz w:val="24"/>
          <w:szCs w:val="24"/>
        </w:rPr>
        <w:t xml:space="preserve">Evaluation Questions </w:t>
      </w:r>
      <w:r w:rsidR="00BC73F0" w:rsidRPr="00E421A0">
        <w:rPr>
          <w:rFonts w:eastAsia="Calibri" w:cstheme="minorHAnsi"/>
          <w:b/>
          <w:sz w:val="24"/>
          <w:szCs w:val="24"/>
        </w:rPr>
        <w:t>Weightings</w:t>
      </w:r>
    </w:p>
    <w:p w14:paraId="34C3A03E" w14:textId="08590C4F" w:rsidR="00BC73F0" w:rsidRDefault="00BC73F0" w:rsidP="4AC323FD">
      <w:pPr>
        <w:widowControl w:val="0"/>
        <w:spacing w:before="120" w:after="120"/>
        <w:ind w:right="113"/>
        <w:jc w:val="both"/>
        <w:rPr>
          <w:rFonts w:eastAsia="Arial"/>
          <w:sz w:val="24"/>
          <w:szCs w:val="24"/>
        </w:rPr>
      </w:pPr>
      <w:r w:rsidRPr="4AC323FD">
        <w:rPr>
          <w:rFonts w:eastAsia="Arial"/>
          <w:sz w:val="24"/>
          <w:szCs w:val="24"/>
        </w:rPr>
        <w:t xml:space="preserve">The following questions are grouped as questions relating to </w:t>
      </w:r>
      <w:r w:rsidR="005C173D" w:rsidRPr="4AC323FD">
        <w:rPr>
          <w:rFonts w:eastAsia="Arial"/>
          <w:sz w:val="24"/>
          <w:szCs w:val="24"/>
        </w:rPr>
        <w:t xml:space="preserve">products and capabilities </w:t>
      </w:r>
      <w:r w:rsidRPr="4AC323FD">
        <w:rPr>
          <w:rFonts w:eastAsia="Arial"/>
          <w:sz w:val="24"/>
          <w:szCs w:val="24"/>
        </w:rPr>
        <w:t>and weighted as shown below</w:t>
      </w:r>
      <w:r w:rsidR="00D22EB6" w:rsidRPr="4AC323FD">
        <w:rPr>
          <w:rFonts w:eastAsia="Arial"/>
          <w:sz w:val="24"/>
          <w:szCs w:val="24"/>
        </w:rPr>
        <w:t>.</w:t>
      </w:r>
    </w:p>
    <w:p w14:paraId="5B39DF5B" w14:textId="5BBB2EBF" w:rsidR="00574EA6" w:rsidRPr="00BC73F0" w:rsidRDefault="00574EA6" w:rsidP="4AC323FD">
      <w:pPr>
        <w:widowControl w:val="0"/>
        <w:spacing w:before="120" w:after="120"/>
        <w:ind w:right="113"/>
        <w:jc w:val="both"/>
        <w:rPr>
          <w:rFonts w:eastAsia="Arial"/>
          <w:sz w:val="24"/>
          <w:szCs w:val="24"/>
        </w:rPr>
      </w:pPr>
    </w:p>
    <w:tbl>
      <w:tblPr>
        <w:tblpPr w:leftFromText="180" w:rightFromText="180" w:vertAnchor="text" w:horzAnchor="margin" w:tblpXSpec="center" w:tblpY="303"/>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410"/>
        <w:gridCol w:w="4111"/>
        <w:gridCol w:w="1701"/>
        <w:gridCol w:w="992"/>
      </w:tblGrid>
      <w:tr w:rsidR="005E61EB" w:rsidRPr="00454674" w14:paraId="222208E5" w14:textId="77777777" w:rsidTr="0637E373">
        <w:trPr>
          <w:cantSplit/>
          <w:trHeight w:val="213"/>
          <w:tblHeader/>
        </w:trPr>
        <w:tc>
          <w:tcPr>
            <w:tcW w:w="2410" w:type="dxa"/>
            <w:vMerge w:val="restart"/>
            <w:shd w:val="clear" w:color="auto" w:fill="D0CECE"/>
            <w:vAlign w:val="center"/>
          </w:tcPr>
          <w:p w14:paraId="12ACFFB3" w14:textId="77777777" w:rsidR="005E61EB" w:rsidRPr="00454674" w:rsidRDefault="005E61EB" w:rsidP="005E61EB">
            <w:pPr>
              <w:widowControl w:val="0"/>
              <w:spacing w:before="60"/>
              <w:ind w:left="107"/>
              <w:jc w:val="center"/>
              <w:rPr>
                <w:rFonts w:eastAsia="Calibri" w:cstheme="minorHAnsi"/>
                <w:b/>
                <w:sz w:val="24"/>
                <w:szCs w:val="24"/>
              </w:rPr>
            </w:pPr>
            <w:r>
              <w:rPr>
                <w:rFonts w:eastAsia="Calibri" w:cstheme="minorHAnsi"/>
                <w:b/>
                <w:sz w:val="24"/>
                <w:szCs w:val="24"/>
              </w:rPr>
              <w:t>Question Reference</w:t>
            </w:r>
          </w:p>
        </w:tc>
        <w:tc>
          <w:tcPr>
            <w:tcW w:w="4111" w:type="dxa"/>
            <w:vMerge w:val="restart"/>
            <w:shd w:val="clear" w:color="auto" w:fill="D0CECE"/>
            <w:vAlign w:val="center"/>
          </w:tcPr>
          <w:p w14:paraId="11DA27A2" w14:textId="384D318A" w:rsidR="005E61EB" w:rsidRPr="00454674" w:rsidRDefault="00574EA6" w:rsidP="005E61EB">
            <w:pPr>
              <w:widowControl w:val="0"/>
              <w:spacing w:before="60"/>
              <w:ind w:left="107"/>
              <w:jc w:val="center"/>
              <w:rPr>
                <w:rFonts w:eastAsia="Calibri" w:cstheme="minorHAnsi"/>
                <w:b/>
                <w:sz w:val="24"/>
                <w:szCs w:val="24"/>
              </w:rPr>
            </w:pPr>
            <w:r>
              <w:rPr>
                <w:rFonts w:eastAsia="Calibri" w:cstheme="minorHAnsi"/>
                <w:b/>
                <w:sz w:val="24"/>
                <w:szCs w:val="24"/>
              </w:rPr>
              <w:t>Techn</w:t>
            </w:r>
            <w:r w:rsidR="00066541">
              <w:rPr>
                <w:rFonts w:eastAsia="Calibri" w:cstheme="minorHAnsi"/>
                <w:b/>
                <w:sz w:val="24"/>
                <w:szCs w:val="24"/>
              </w:rPr>
              <w:t xml:space="preserve">ology &amp; Solution </w:t>
            </w:r>
            <w:r w:rsidR="005E61EB">
              <w:rPr>
                <w:rFonts w:eastAsia="Calibri" w:cstheme="minorHAnsi"/>
                <w:b/>
                <w:sz w:val="24"/>
                <w:szCs w:val="24"/>
              </w:rPr>
              <w:t>Question</w:t>
            </w:r>
            <w:r>
              <w:rPr>
                <w:rFonts w:eastAsia="Calibri" w:cstheme="minorHAnsi"/>
                <w:b/>
                <w:sz w:val="24"/>
                <w:szCs w:val="24"/>
              </w:rPr>
              <w:t>s</w:t>
            </w:r>
          </w:p>
        </w:tc>
        <w:tc>
          <w:tcPr>
            <w:tcW w:w="2693" w:type="dxa"/>
            <w:gridSpan w:val="2"/>
            <w:tcBorders>
              <w:bottom w:val="single" w:sz="4" w:space="0" w:color="000000" w:themeColor="text1"/>
            </w:tcBorders>
            <w:shd w:val="clear" w:color="auto" w:fill="D0CECE"/>
            <w:vAlign w:val="center"/>
          </w:tcPr>
          <w:p w14:paraId="792F2EC4" w14:textId="77777777" w:rsidR="005E61EB" w:rsidRPr="00C04E16" w:rsidRDefault="005E61EB" w:rsidP="005E61EB">
            <w:pPr>
              <w:widowControl w:val="0"/>
              <w:spacing w:before="60"/>
              <w:ind w:left="108" w:right="487"/>
              <w:jc w:val="center"/>
              <w:rPr>
                <w:rFonts w:eastAsia="Calibri" w:cstheme="minorHAnsi"/>
                <w:b/>
              </w:rPr>
            </w:pPr>
            <w:r w:rsidRPr="00C04E16">
              <w:rPr>
                <w:rFonts w:eastAsia="Calibri" w:cstheme="minorHAnsi"/>
                <w:b/>
              </w:rPr>
              <w:t>Total Weight</w:t>
            </w:r>
            <w:r>
              <w:rPr>
                <w:rFonts w:eastAsia="Calibri" w:cstheme="minorHAnsi"/>
                <w:b/>
              </w:rPr>
              <w:t>ing</w:t>
            </w:r>
          </w:p>
        </w:tc>
      </w:tr>
      <w:tr w:rsidR="005E61EB" w:rsidRPr="00454674" w14:paraId="389C80E9" w14:textId="77777777" w:rsidTr="0637E373">
        <w:trPr>
          <w:trHeight w:val="489"/>
        </w:trPr>
        <w:tc>
          <w:tcPr>
            <w:tcW w:w="2410" w:type="dxa"/>
            <w:vMerge/>
            <w:vAlign w:val="center"/>
          </w:tcPr>
          <w:p w14:paraId="0EBBFE0E" w14:textId="77777777" w:rsidR="005E61EB" w:rsidRDefault="005E61EB" w:rsidP="005E61EB">
            <w:pPr>
              <w:widowControl w:val="0"/>
              <w:spacing w:before="60"/>
              <w:ind w:left="107"/>
              <w:jc w:val="center"/>
              <w:rPr>
                <w:rFonts w:eastAsia="Calibri" w:cstheme="minorHAnsi"/>
                <w:sz w:val="24"/>
                <w:szCs w:val="24"/>
              </w:rPr>
            </w:pPr>
          </w:p>
        </w:tc>
        <w:tc>
          <w:tcPr>
            <w:tcW w:w="4111" w:type="dxa"/>
            <w:vMerge/>
            <w:vAlign w:val="center"/>
          </w:tcPr>
          <w:p w14:paraId="5D0E0FCA" w14:textId="77777777" w:rsidR="005E61EB" w:rsidRPr="00454674" w:rsidRDefault="005E61EB" w:rsidP="005E61EB">
            <w:pPr>
              <w:widowControl w:val="0"/>
              <w:spacing w:before="60"/>
              <w:ind w:left="107"/>
              <w:rPr>
                <w:rFonts w:eastAsia="Calibri" w:cstheme="minorHAnsi"/>
                <w:sz w:val="24"/>
                <w:szCs w:val="24"/>
              </w:rPr>
            </w:pPr>
          </w:p>
        </w:tc>
        <w:tc>
          <w:tcPr>
            <w:tcW w:w="1701" w:type="dxa"/>
            <w:shd w:val="clear" w:color="auto" w:fill="D9D9D9" w:themeFill="background1" w:themeFillShade="D9"/>
            <w:vAlign w:val="center"/>
          </w:tcPr>
          <w:p w14:paraId="7F8094C4" w14:textId="77777777" w:rsidR="005E61EB" w:rsidRPr="009C71DD" w:rsidRDefault="005E61EB" w:rsidP="005E61EB">
            <w:pPr>
              <w:widowControl w:val="0"/>
              <w:spacing w:before="60"/>
              <w:jc w:val="center"/>
              <w:rPr>
                <w:rFonts w:eastAsia="Calibri" w:cstheme="minorHAnsi"/>
                <w:b/>
              </w:rPr>
            </w:pPr>
            <w:r w:rsidRPr="009C71DD">
              <w:rPr>
                <w:rFonts w:eastAsia="Calibri" w:cstheme="minorHAnsi"/>
                <w:b/>
              </w:rPr>
              <w:t>within each Evaluation Requirement</w:t>
            </w:r>
          </w:p>
        </w:tc>
        <w:tc>
          <w:tcPr>
            <w:tcW w:w="992" w:type="dxa"/>
            <w:shd w:val="clear" w:color="auto" w:fill="D9D9D9" w:themeFill="background1" w:themeFillShade="D9"/>
            <w:vAlign w:val="center"/>
          </w:tcPr>
          <w:p w14:paraId="02D821FC" w14:textId="77777777" w:rsidR="005E61EB" w:rsidRPr="009C71DD" w:rsidRDefault="005E61EB" w:rsidP="005E61EB">
            <w:pPr>
              <w:widowControl w:val="0"/>
              <w:spacing w:before="60"/>
              <w:jc w:val="center"/>
              <w:rPr>
                <w:rFonts w:eastAsia="Calibri" w:cstheme="minorHAnsi"/>
                <w:b/>
              </w:rPr>
            </w:pPr>
            <w:r w:rsidRPr="009C71DD">
              <w:rPr>
                <w:rFonts w:eastAsia="Calibri" w:cstheme="minorHAnsi"/>
                <w:b/>
              </w:rPr>
              <w:t>ITT</w:t>
            </w:r>
          </w:p>
        </w:tc>
      </w:tr>
      <w:tr w:rsidR="005E61EB" w:rsidRPr="00454674" w14:paraId="26B4E8B8" w14:textId="77777777" w:rsidTr="0637E373">
        <w:trPr>
          <w:trHeight w:val="489"/>
        </w:trPr>
        <w:tc>
          <w:tcPr>
            <w:tcW w:w="2410" w:type="dxa"/>
            <w:vAlign w:val="center"/>
          </w:tcPr>
          <w:p w14:paraId="670A459C" w14:textId="77777777" w:rsidR="005E61EB" w:rsidRPr="00B85D3A" w:rsidRDefault="005E61EB" w:rsidP="005E61EB">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1.1</w:t>
            </w:r>
          </w:p>
        </w:tc>
        <w:tc>
          <w:tcPr>
            <w:tcW w:w="4111" w:type="dxa"/>
            <w:vAlign w:val="center"/>
          </w:tcPr>
          <w:p w14:paraId="101D4FC9" w14:textId="420E23FA" w:rsidR="005E61EB" w:rsidRPr="00B85D3A" w:rsidRDefault="68DA2E11" w:rsidP="005E61EB">
            <w:pPr>
              <w:widowControl w:val="0"/>
              <w:spacing w:before="60" w:after="60"/>
              <w:ind w:left="107"/>
              <w:rPr>
                <w:rFonts w:cstheme="minorHAnsi"/>
                <w:sz w:val="24"/>
                <w:szCs w:val="24"/>
              </w:rPr>
            </w:pPr>
            <w:r w:rsidRPr="00B85D3A">
              <w:rPr>
                <w:rFonts w:cstheme="minorHAnsi"/>
                <w:sz w:val="24"/>
                <w:szCs w:val="24"/>
              </w:rPr>
              <w:t>Visual Content</w:t>
            </w:r>
          </w:p>
        </w:tc>
        <w:tc>
          <w:tcPr>
            <w:tcW w:w="1701" w:type="dxa"/>
            <w:vAlign w:val="center"/>
          </w:tcPr>
          <w:p w14:paraId="4F8A8AE4" w14:textId="7100A2DB" w:rsidR="005E61EB" w:rsidRPr="00B85D3A" w:rsidRDefault="58AB974F" w:rsidP="0637E373">
            <w:pPr>
              <w:widowControl w:val="0"/>
              <w:spacing w:before="60" w:after="60"/>
              <w:jc w:val="center"/>
              <w:rPr>
                <w:rFonts w:eastAsia="Calibri" w:cstheme="minorHAnsi"/>
                <w:sz w:val="24"/>
                <w:szCs w:val="24"/>
              </w:rPr>
            </w:pPr>
            <w:r w:rsidRPr="00B85D3A">
              <w:rPr>
                <w:rFonts w:eastAsia="Calibri" w:cstheme="minorHAnsi"/>
                <w:sz w:val="24"/>
                <w:szCs w:val="24"/>
              </w:rPr>
              <w:t>3%</w:t>
            </w:r>
          </w:p>
        </w:tc>
        <w:tc>
          <w:tcPr>
            <w:tcW w:w="992" w:type="dxa"/>
            <w:vAlign w:val="center"/>
          </w:tcPr>
          <w:p w14:paraId="10FF2180" w14:textId="0759E06C" w:rsidR="005E61EB" w:rsidRPr="00B85D3A" w:rsidRDefault="00B85D3A" w:rsidP="0637E373">
            <w:pPr>
              <w:widowControl w:val="0"/>
              <w:spacing w:before="60" w:after="60"/>
              <w:jc w:val="center"/>
              <w:rPr>
                <w:rFonts w:eastAsia="Calibri" w:cstheme="minorHAnsi"/>
                <w:sz w:val="24"/>
                <w:szCs w:val="24"/>
              </w:rPr>
            </w:pPr>
            <w:r w:rsidRPr="00B85D3A">
              <w:rPr>
                <w:rFonts w:eastAsia="Calibri" w:cstheme="minorHAnsi"/>
                <w:sz w:val="24"/>
                <w:szCs w:val="24"/>
              </w:rPr>
              <w:t>0</w:t>
            </w:r>
            <w:r w:rsidR="0C4B1846" w:rsidRPr="00B85D3A">
              <w:rPr>
                <w:rFonts w:eastAsia="Calibri" w:cstheme="minorHAnsi"/>
                <w:sz w:val="24"/>
                <w:szCs w:val="24"/>
              </w:rPr>
              <w:t>.75%</w:t>
            </w:r>
          </w:p>
        </w:tc>
      </w:tr>
      <w:tr w:rsidR="00A12A4C" w:rsidRPr="00454674" w14:paraId="5267FFCA" w14:textId="77777777" w:rsidTr="0637E373">
        <w:trPr>
          <w:trHeight w:val="484"/>
        </w:trPr>
        <w:tc>
          <w:tcPr>
            <w:tcW w:w="2410" w:type="dxa"/>
            <w:vAlign w:val="center"/>
          </w:tcPr>
          <w:p w14:paraId="05509DAF" w14:textId="77777777" w:rsidR="00A12A4C" w:rsidRPr="00B85D3A" w:rsidRDefault="00A12A4C" w:rsidP="00A12A4C">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1.2</w:t>
            </w:r>
          </w:p>
        </w:tc>
        <w:tc>
          <w:tcPr>
            <w:tcW w:w="4111" w:type="dxa"/>
            <w:vAlign w:val="center"/>
          </w:tcPr>
          <w:p w14:paraId="00BDF6F4" w14:textId="5E7CFDD6" w:rsidR="00A12A4C" w:rsidRPr="00B85D3A" w:rsidRDefault="3F9A7DD3" w:rsidP="00A12A4C">
            <w:pPr>
              <w:widowControl w:val="0"/>
              <w:spacing w:before="60" w:after="60"/>
              <w:ind w:left="107"/>
              <w:rPr>
                <w:rFonts w:eastAsia="Calibri" w:cstheme="minorHAnsi"/>
                <w:sz w:val="24"/>
                <w:szCs w:val="24"/>
              </w:rPr>
            </w:pPr>
            <w:r w:rsidRPr="00B85D3A">
              <w:rPr>
                <w:rFonts w:eastAsia="Calibri" w:cstheme="minorHAnsi"/>
                <w:sz w:val="24"/>
                <w:szCs w:val="24"/>
              </w:rPr>
              <w:t xml:space="preserve">Visual Content </w:t>
            </w:r>
            <w:r w:rsidR="73115DEA" w:rsidRPr="00B85D3A">
              <w:rPr>
                <w:rFonts w:eastAsia="Calibri" w:cstheme="minorHAnsi"/>
                <w:sz w:val="24"/>
                <w:szCs w:val="24"/>
              </w:rPr>
              <w:t>Description</w:t>
            </w:r>
          </w:p>
        </w:tc>
        <w:tc>
          <w:tcPr>
            <w:tcW w:w="1701" w:type="dxa"/>
          </w:tcPr>
          <w:p w14:paraId="12B7A0D8" w14:textId="26AC6953" w:rsidR="00A12A4C" w:rsidRPr="00B85D3A" w:rsidRDefault="48845EE6" w:rsidP="0637E373">
            <w:pPr>
              <w:widowControl w:val="0"/>
              <w:spacing w:before="60" w:after="60"/>
              <w:jc w:val="center"/>
              <w:rPr>
                <w:rFonts w:eastAsia="Calibri" w:cstheme="minorHAnsi"/>
                <w:sz w:val="24"/>
                <w:szCs w:val="24"/>
              </w:rPr>
            </w:pPr>
            <w:r w:rsidRPr="00B85D3A">
              <w:rPr>
                <w:rFonts w:eastAsia="Calibri" w:cstheme="minorHAnsi"/>
                <w:sz w:val="24"/>
                <w:szCs w:val="24"/>
              </w:rPr>
              <w:t>2</w:t>
            </w:r>
            <w:r w:rsidR="5ECB2E71" w:rsidRPr="00B85D3A">
              <w:rPr>
                <w:rFonts w:eastAsia="Calibri" w:cstheme="minorHAnsi"/>
                <w:sz w:val="24"/>
                <w:szCs w:val="24"/>
              </w:rPr>
              <w:t>%</w:t>
            </w:r>
          </w:p>
        </w:tc>
        <w:tc>
          <w:tcPr>
            <w:tcW w:w="992" w:type="dxa"/>
          </w:tcPr>
          <w:p w14:paraId="29A24CC6" w14:textId="1E034137" w:rsidR="00A12A4C" w:rsidRPr="00B85D3A" w:rsidRDefault="00B85D3A" w:rsidP="0637E373">
            <w:pPr>
              <w:widowControl w:val="0"/>
              <w:spacing w:before="60" w:after="60"/>
              <w:jc w:val="center"/>
              <w:rPr>
                <w:rFonts w:eastAsia="Calibri" w:cstheme="minorHAnsi"/>
                <w:sz w:val="24"/>
                <w:szCs w:val="24"/>
              </w:rPr>
            </w:pPr>
            <w:r w:rsidRPr="00B85D3A">
              <w:rPr>
                <w:rFonts w:eastAsia="Calibri" w:cstheme="minorHAnsi"/>
                <w:sz w:val="24"/>
                <w:szCs w:val="24"/>
              </w:rPr>
              <w:t>0</w:t>
            </w:r>
            <w:r w:rsidR="0C4B1846" w:rsidRPr="00B85D3A">
              <w:rPr>
                <w:rFonts w:eastAsia="Calibri" w:cstheme="minorHAnsi"/>
                <w:sz w:val="24"/>
                <w:szCs w:val="24"/>
              </w:rPr>
              <w:t>.</w:t>
            </w:r>
            <w:r w:rsidR="21252E3F" w:rsidRPr="00B85D3A">
              <w:rPr>
                <w:rFonts w:eastAsia="Calibri" w:cstheme="minorHAnsi"/>
                <w:sz w:val="24"/>
                <w:szCs w:val="24"/>
              </w:rPr>
              <w:t>50</w:t>
            </w:r>
            <w:r w:rsidR="0C4B1846" w:rsidRPr="00B85D3A">
              <w:rPr>
                <w:rFonts w:eastAsia="Calibri" w:cstheme="minorHAnsi"/>
                <w:sz w:val="24"/>
                <w:szCs w:val="24"/>
              </w:rPr>
              <w:t>%</w:t>
            </w:r>
          </w:p>
        </w:tc>
      </w:tr>
      <w:tr w:rsidR="00A12A4C" w:rsidRPr="00454674" w14:paraId="19F4866B" w14:textId="77777777" w:rsidTr="0637E373">
        <w:trPr>
          <w:trHeight w:val="484"/>
        </w:trPr>
        <w:tc>
          <w:tcPr>
            <w:tcW w:w="2410" w:type="dxa"/>
            <w:vAlign w:val="center"/>
          </w:tcPr>
          <w:p w14:paraId="7ACCBEE2" w14:textId="77777777" w:rsidR="00A12A4C" w:rsidRPr="00B85D3A" w:rsidRDefault="00A12A4C" w:rsidP="00A12A4C">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1.3</w:t>
            </w:r>
          </w:p>
        </w:tc>
        <w:tc>
          <w:tcPr>
            <w:tcW w:w="4111" w:type="dxa"/>
            <w:vAlign w:val="center"/>
          </w:tcPr>
          <w:p w14:paraId="1BC3EC2D" w14:textId="0E7C34DC" w:rsidR="00A12A4C" w:rsidRPr="00B85D3A" w:rsidRDefault="7D7197F0" w:rsidP="00A12A4C">
            <w:pPr>
              <w:widowControl w:val="0"/>
              <w:spacing w:before="60" w:after="60"/>
              <w:ind w:left="107"/>
              <w:rPr>
                <w:rFonts w:eastAsia="Calibri" w:cstheme="minorHAnsi"/>
                <w:sz w:val="24"/>
                <w:szCs w:val="24"/>
              </w:rPr>
            </w:pPr>
            <w:r w:rsidRPr="00B85D3A">
              <w:rPr>
                <w:rFonts w:eastAsia="Calibri" w:cstheme="minorHAnsi"/>
                <w:sz w:val="24"/>
                <w:szCs w:val="24"/>
              </w:rPr>
              <w:t>Custom Templates</w:t>
            </w:r>
          </w:p>
        </w:tc>
        <w:tc>
          <w:tcPr>
            <w:tcW w:w="1701" w:type="dxa"/>
          </w:tcPr>
          <w:p w14:paraId="4648286E" w14:textId="2FDB9E4A" w:rsidR="00A12A4C" w:rsidRPr="00B85D3A" w:rsidRDefault="11AB5D41" w:rsidP="0637E373">
            <w:pPr>
              <w:widowControl w:val="0"/>
              <w:spacing w:before="60" w:after="60"/>
              <w:jc w:val="center"/>
              <w:rPr>
                <w:rFonts w:eastAsia="Calibri" w:cstheme="minorHAnsi"/>
                <w:sz w:val="24"/>
                <w:szCs w:val="24"/>
              </w:rPr>
            </w:pPr>
            <w:r w:rsidRPr="00B85D3A">
              <w:rPr>
                <w:rFonts w:eastAsia="Calibri" w:cstheme="minorHAnsi"/>
                <w:sz w:val="24"/>
                <w:szCs w:val="24"/>
              </w:rPr>
              <w:t>2%</w:t>
            </w:r>
          </w:p>
        </w:tc>
        <w:tc>
          <w:tcPr>
            <w:tcW w:w="992" w:type="dxa"/>
          </w:tcPr>
          <w:p w14:paraId="5943D2A2" w14:textId="7DE9945F" w:rsidR="00A12A4C" w:rsidRPr="00B85D3A" w:rsidRDefault="00B85D3A" w:rsidP="0637E373">
            <w:pPr>
              <w:widowControl w:val="0"/>
              <w:spacing w:before="60" w:after="60"/>
              <w:jc w:val="center"/>
              <w:rPr>
                <w:rFonts w:eastAsia="Calibri" w:cstheme="minorHAnsi"/>
                <w:sz w:val="24"/>
                <w:szCs w:val="24"/>
              </w:rPr>
            </w:pPr>
            <w:r w:rsidRPr="00B85D3A">
              <w:rPr>
                <w:rFonts w:eastAsia="Calibri" w:cstheme="minorHAnsi"/>
                <w:sz w:val="24"/>
                <w:szCs w:val="24"/>
              </w:rPr>
              <w:t>0</w:t>
            </w:r>
            <w:r w:rsidR="0C4B1846" w:rsidRPr="00B85D3A">
              <w:rPr>
                <w:rFonts w:eastAsia="Calibri" w:cstheme="minorHAnsi"/>
                <w:sz w:val="24"/>
                <w:szCs w:val="24"/>
              </w:rPr>
              <w:t>.50%</w:t>
            </w:r>
          </w:p>
        </w:tc>
      </w:tr>
      <w:tr w:rsidR="00A12A4C" w:rsidRPr="00454674" w14:paraId="7C176A3F" w14:textId="77777777" w:rsidTr="0637E373">
        <w:trPr>
          <w:trHeight w:val="484"/>
        </w:trPr>
        <w:tc>
          <w:tcPr>
            <w:tcW w:w="2410" w:type="dxa"/>
            <w:vAlign w:val="center"/>
          </w:tcPr>
          <w:p w14:paraId="54D56A1F" w14:textId="77777777" w:rsidR="00A12A4C" w:rsidRPr="00B85D3A" w:rsidRDefault="00A12A4C" w:rsidP="00A12A4C">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1.4</w:t>
            </w:r>
          </w:p>
        </w:tc>
        <w:tc>
          <w:tcPr>
            <w:tcW w:w="4111" w:type="dxa"/>
            <w:vAlign w:val="center"/>
          </w:tcPr>
          <w:p w14:paraId="1A550A65" w14:textId="29CB915E" w:rsidR="00A12A4C" w:rsidRPr="00B85D3A" w:rsidRDefault="57506EF1" w:rsidP="00A12A4C">
            <w:pPr>
              <w:widowControl w:val="0"/>
              <w:spacing w:before="60" w:after="60"/>
              <w:ind w:left="107"/>
              <w:rPr>
                <w:rFonts w:eastAsia="Calibri" w:cstheme="minorHAnsi"/>
                <w:sz w:val="24"/>
                <w:szCs w:val="24"/>
              </w:rPr>
            </w:pPr>
            <w:r w:rsidRPr="00B85D3A">
              <w:rPr>
                <w:rFonts w:eastAsia="Calibri" w:cstheme="minorHAnsi"/>
                <w:sz w:val="24"/>
                <w:szCs w:val="24"/>
              </w:rPr>
              <w:t>Visual Passenger Information</w:t>
            </w:r>
          </w:p>
        </w:tc>
        <w:tc>
          <w:tcPr>
            <w:tcW w:w="1701" w:type="dxa"/>
          </w:tcPr>
          <w:p w14:paraId="4B7C8415" w14:textId="1362F626" w:rsidR="00A12A4C" w:rsidRPr="00B85D3A" w:rsidRDefault="5E12219E" w:rsidP="0637E373">
            <w:pPr>
              <w:widowControl w:val="0"/>
              <w:spacing w:before="60" w:after="60"/>
              <w:jc w:val="center"/>
              <w:rPr>
                <w:rFonts w:eastAsia="Calibri" w:cstheme="minorHAnsi"/>
                <w:sz w:val="24"/>
                <w:szCs w:val="24"/>
              </w:rPr>
            </w:pPr>
            <w:r w:rsidRPr="00B85D3A">
              <w:rPr>
                <w:rFonts w:eastAsia="Calibri" w:cstheme="minorHAnsi"/>
                <w:sz w:val="24"/>
                <w:szCs w:val="24"/>
              </w:rPr>
              <w:t>5%</w:t>
            </w:r>
          </w:p>
        </w:tc>
        <w:tc>
          <w:tcPr>
            <w:tcW w:w="992" w:type="dxa"/>
          </w:tcPr>
          <w:p w14:paraId="02E3E6BC" w14:textId="1AF0FF4A" w:rsidR="00A12A4C" w:rsidRPr="00B85D3A" w:rsidRDefault="0C4B1846" w:rsidP="0637E373">
            <w:pPr>
              <w:widowControl w:val="0"/>
              <w:spacing w:before="60" w:after="60"/>
              <w:jc w:val="center"/>
              <w:rPr>
                <w:rFonts w:eastAsia="Calibri" w:cstheme="minorHAnsi"/>
                <w:sz w:val="24"/>
                <w:szCs w:val="24"/>
              </w:rPr>
            </w:pPr>
            <w:r w:rsidRPr="00B85D3A">
              <w:rPr>
                <w:rFonts w:eastAsia="Calibri" w:cstheme="minorHAnsi"/>
                <w:sz w:val="24"/>
                <w:szCs w:val="24"/>
              </w:rPr>
              <w:t>1</w:t>
            </w:r>
            <w:r w:rsidR="15DAA869" w:rsidRPr="00B85D3A">
              <w:rPr>
                <w:rFonts w:eastAsia="Calibri" w:cstheme="minorHAnsi"/>
                <w:sz w:val="24"/>
                <w:szCs w:val="24"/>
              </w:rPr>
              <w:t>.25</w:t>
            </w:r>
            <w:r w:rsidRPr="00B85D3A">
              <w:rPr>
                <w:rFonts w:eastAsia="Calibri" w:cstheme="minorHAnsi"/>
                <w:sz w:val="24"/>
                <w:szCs w:val="24"/>
              </w:rPr>
              <w:t>%</w:t>
            </w:r>
          </w:p>
        </w:tc>
      </w:tr>
      <w:tr w:rsidR="00A12A4C" w:rsidRPr="00454674" w14:paraId="7FFBE2F4" w14:textId="77777777" w:rsidTr="0637E373">
        <w:trPr>
          <w:trHeight w:val="484"/>
        </w:trPr>
        <w:tc>
          <w:tcPr>
            <w:tcW w:w="2410" w:type="dxa"/>
            <w:vAlign w:val="center"/>
          </w:tcPr>
          <w:p w14:paraId="2953FCAF" w14:textId="77777777" w:rsidR="00A12A4C" w:rsidRPr="00B85D3A" w:rsidRDefault="00A12A4C" w:rsidP="00A12A4C">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1.5</w:t>
            </w:r>
          </w:p>
        </w:tc>
        <w:tc>
          <w:tcPr>
            <w:tcW w:w="4111" w:type="dxa"/>
            <w:vAlign w:val="center"/>
          </w:tcPr>
          <w:p w14:paraId="1611917B" w14:textId="40EC53F9" w:rsidR="00A12A4C" w:rsidRPr="00B85D3A" w:rsidRDefault="6911C09C" w:rsidP="00A12A4C">
            <w:pPr>
              <w:widowControl w:val="0"/>
              <w:spacing w:before="60" w:after="60"/>
              <w:ind w:left="107"/>
              <w:rPr>
                <w:rFonts w:eastAsia="Calibri" w:cstheme="minorHAnsi"/>
                <w:sz w:val="24"/>
                <w:szCs w:val="24"/>
              </w:rPr>
            </w:pPr>
            <w:r w:rsidRPr="00B85D3A">
              <w:rPr>
                <w:rFonts w:eastAsia="Calibri" w:cstheme="minorHAnsi"/>
                <w:sz w:val="24"/>
                <w:szCs w:val="24"/>
              </w:rPr>
              <w:t>Supporting Extra Information</w:t>
            </w:r>
          </w:p>
        </w:tc>
        <w:tc>
          <w:tcPr>
            <w:tcW w:w="1701" w:type="dxa"/>
          </w:tcPr>
          <w:p w14:paraId="3B06CF3C" w14:textId="0B38D5E6" w:rsidR="00A12A4C" w:rsidRPr="00B85D3A" w:rsidRDefault="75C3AFE0" w:rsidP="0637E373">
            <w:pPr>
              <w:widowControl w:val="0"/>
              <w:spacing w:before="60" w:after="60"/>
              <w:jc w:val="center"/>
              <w:rPr>
                <w:rFonts w:eastAsia="Calibri" w:cstheme="minorHAnsi"/>
                <w:sz w:val="24"/>
                <w:szCs w:val="24"/>
              </w:rPr>
            </w:pPr>
            <w:r w:rsidRPr="00B85D3A">
              <w:rPr>
                <w:rFonts w:eastAsia="Calibri" w:cstheme="minorHAnsi"/>
                <w:sz w:val="24"/>
                <w:szCs w:val="24"/>
              </w:rPr>
              <w:t>2%</w:t>
            </w:r>
          </w:p>
        </w:tc>
        <w:tc>
          <w:tcPr>
            <w:tcW w:w="992" w:type="dxa"/>
          </w:tcPr>
          <w:p w14:paraId="0F490971" w14:textId="04EE05F7" w:rsidR="00A12A4C" w:rsidRPr="00B85D3A" w:rsidRDefault="00B85D3A" w:rsidP="0637E373">
            <w:pPr>
              <w:widowControl w:val="0"/>
              <w:spacing w:before="60" w:after="60"/>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w:t>
            </w:r>
            <w:r w:rsidR="1E7487F4" w:rsidRPr="00B85D3A">
              <w:rPr>
                <w:rFonts w:eastAsia="Calibri" w:cstheme="minorHAnsi"/>
                <w:sz w:val="24"/>
                <w:szCs w:val="24"/>
              </w:rPr>
              <w:t>50%</w:t>
            </w:r>
          </w:p>
        </w:tc>
      </w:tr>
      <w:tr w:rsidR="00A12A4C" w:rsidRPr="00454674" w14:paraId="2D8F39CA" w14:textId="77777777" w:rsidTr="0637E373">
        <w:trPr>
          <w:trHeight w:val="484"/>
        </w:trPr>
        <w:tc>
          <w:tcPr>
            <w:tcW w:w="2410" w:type="dxa"/>
            <w:vAlign w:val="center"/>
          </w:tcPr>
          <w:p w14:paraId="7D3E9F9A" w14:textId="77777777" w:rsidR="00A12A4C" w:rsidRPr="00B85D3A" w:rsidRDefault="00A12A4C" w:rsidP="00A12A4C">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1.6</w:t>
            </w:r>
          </w:p>
        </w:tc>
        <w:tc>
          <w:tcPr>
            <w:tcW w:w="4111" w:type="dxa"/>
            <w:vAlign w:val="center"/>
          </w:tcPr>
          <w:p w14:paraId="667DC59D" w14:textId="5DFF9ACE" w:rsidR="00A12A4C" w:rsidRPr="00B85D3A" w:rsidRDefault="23818E59" w:rsidP="00A12A4C">
            <w:pPr>
              <w:widowControl w:val="0"/>
              <w:spacing w:before="60" w:after="60"/>
              <w:ind w:left="107"/>
              <w:rPr>
                <w:rFonts w:eastAsia="Calibri" w:cstheme="minorHAnsi"/>
                <w:sz w:val="24"/>
                <w:szCs w:val="24"/>
              </w:rPr>
            </w:pPr>
            <w:r w:rsidRPr="00B85D3A">
              <w:rPr>
                <w:rFonts w:eastAsia="Calibri" w:cstheme="minorHAnsi"/>
                <w:sz w:val="24"/>
                <w:szCs w:val="24"/>
              </w:rPr>
              <w:t>Additional Passenger Information</w:t>
            </w:r>
          </w:p>
        </w:tc>
        <w:tc>
          <w:tcPr>
            <w:tcW w:w="1701" w:type="dxa"/>
          </w:tcPr>
          <w:p w14:paraId="0212FCD1" w14:textId="6B78225E" w:rsidR="00A12A4C" w:rsidRPr="00B85D3A" w:rsidRDefault="16DFC1DE" w:rsidP="0637E373">
            <w:pPr>
              <w:widowControl w:val="0"/>
              <w:spacing w:before="60" w:after="60"/>
              <w:jc w:val="center"/>
              <w:rPr>
                <w:rFonts w:eastAsia="Calibri" w:cstheme="minorHAnsi"/>
                <w:sz w:val="24"/>
                <w:szCs w:val="24"/>
              </w:rPr>
            </w:pPr>
            <w:r w:rsidRPr="00B85D3A">
              <w:rPr>
                <w:rFonts w:eastAsia="Calibri" w:cstheme="minorHAnsi"/>
                <w:sz w:val="24"/>
                <w:szCs w:val="24"/>
              </w:rPr>
              <w:t>2</w:t>
            </w:r>
            <w:r w:rsidR="0729DC03" w:rsidRPr="00B85D3A">
              <w:rPr>
                <w:rFonts w:eastAsia="Calibri" w:cstheme="minorHAnsi"/>
                <w:sz w:val="24"/>
                <w:szCs w:val="24"/>
              </w:rPr>
              <w:t>%</w:t>
            </w:r>
          </w:p>
        </w:tc>
        <w:tc>
          <w:tcPr>
            <w:tcW w:w="992" w:type="dxa"/>
          </w:tcPr>
          <w:p w14:paraId="2D799D2B" w14:textId="3A67752D" w:rsidR="00A12A4C" w:rsidRPr="00B85D3A" w:rsidRDefault="00B85D3A" w:rsidP="0637E373">
            <w:pPr>
              <w:widowControl w:val="0"/>
              <w:spacing w:before="60" w:after="60"/>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.50%</w:t>
            </w:r>
          </w:p>
        </w:tc>
      </w:tr>
      <w:tr w:rsidR="00A12A4C" w:rsidRPr="00454674" w14:paraId="6FF509D6" w14:textId="77777777" w:rsidTr="0637E373">
        <w:trPr>
          <w:trHeight w:val="484"/>
        </w:trPr>
        <w:tc>
          <w:tcPr>
            <w:tcW w:w="2410" w:type="dxa"/>
            <w:vAlign w:val="center"/>
          </w:tcPr>
          <w:p w14:paraId="6AA8C994" w14:textId="77777777" w:rsidR="00A12A4C" w:rsidRPr="00B85D3A" w:rsidRDefault="00A12A4C" w:rsidP="00A12A4C">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1.7</w:t>
            </w:r>
          </w:p>
        </w:tc>
        <w:tc>
          <w:tcPr>
            <w:tcW w:w="4111" w:type="dxa"/>
            <w:vAlign w:val="center"/>
          </w:tcPr>
          <w:p w14:paraId="684A32BE" w14:textId="42BC37CD" w:rsidR="00A12A4C" w:rsidRPr="00B85D3A" w:rsidRDefault="18CC3CDA" w:rsidP="00A12A4C">
            <w:pPr>
              <w:widowControl w:val="0"/>
              <w:spacing w:before="60" w:after="60"/>
              <w:ind w:left="107"/>
              <w:rPr>
                <w:rFonts w:eastAsia="Calibri" w:cstheme="minorHAnsi"/>
                <w:sz w:val="24"/>
                <w:szCs w:val="24"/>
              </w:rPr>
            </w:pPr>
            <w:r w:rsidRPr="00B85D3A">
              <w:rPr>
                <w:rFonts w:eastAsia="Calibri" w:cstheme="minorHAnsi"/>
                <w:sz w:val="24"/>
                <w:szCs w:val="24"/>
              </w:rPr>
              <w:t>Updating Destination</w:t>
            </w:r>
            <w:r w:rsidR="03CEFE60" w:rsidRPr="00B85D3A">
              <w:rPr>
                <w:rFonts w:eastAsia="Calibri" w:cstheme="minorHAnsi"/>
                <w:sz w:val="24"/>
                <w:szCs w:val="24"/>
              </w:rPr>
              <w:t xml:space="preserve"> </w:t>
            </w:r>
            <w:r w:rsidR="790D8902" w:rsidRPr="00B85D3A">
              <w:rPr>
                <w:rFonts w:eastAsia="Calibri" w:cstheme="minorHAnsi"/>
                <w:sz w:val="24"/>
                <w:szCs w:val="24"/>
              </w:rPr>
              <w:t>Information</w:t>
            </w:r>
          </w:p>
        </w:tc>
        <w:tc>
          <w:tcPr>
            <w:tcW w:w="1701" w:type="dxa"/>
          </w:tcPr>
          <w:p w14:paraId="01898628" w14:textId="0C5EC6A7" w:rsidR="00A12A4C" w:rsidRPr="00B85D3A" w:rsidRDefault="0087434E" w:rsidP="0637E373">
            <w:pPr>
              <w:widowControl w:val="0"/>
              <w:spacing w:before="60" w:after="60"/>
              <w:jc w:val="center"/>
              <w:rPr>
                <w:rFonts w:eastAsia="Calibri" w:cstheme="minorHAnsi"/>
                <w:sz w:val="24"/>
                <w:szCs w:val="24"/>
              </w:rPr>
            </w:pPr>
            <w:r>
              <w:rPr>
                <w:rFonts w:eastAsia="Calibri" w:cstheme="minorHAnsi"/>
                <w:sz w:val="24"/>
                <w:szCs w:val="24"/>
              </w:rPr>
              <w:t>5</w:t>
            </w:r>
            <w:r w:rsidR="287B7C13" w:rsidRPr="00B85D3A">
              <w:rPr>
                <w:rFonts w:eastAsia="Calibri" w:cstheme="minorHAnsi"/>
                <w:sz w:val="24"/>
                <w:szCs w:val="24"/>
              </w:rPr>
              <w:t>%</w:t>
            </w:r>
          </w:p>
        </w:tc>
        <w:tc>
          <w:tcPr>
            <w:tcW w:w="992" w:type="dxa"/>
          </w:tcPr>
          <w:p w14:paraId="13EC6BEC" w14:textId="0505AE44" w:rsidR="00A12A4C" w:rsidRPr="00B85D3A" w:rsidRDefault="0087434E" w:rsidP="0637E373">
            <w:pPr>
              <w:widowControl w:val="0"/>
              <w:spacing w:before="60" w:after="60"/>
              <w:jc w:val="center"/>
              <w:rPr>
                <w:rFonts w:eastAsia="Calibri" w:cstheme="minorHAnsi"/>
                <w:sz w:val="24"/>
                <w:szCs w:val="24"/>
              </w:rPr>
            </w:pPr>
            <w:r>
              <w:rPr>
                <w:rFonts w:eastAsia="Calibri" w:cstheme="minorHAnsi"/>
                <w:sz w:val="24"/>
                <w:szCs w:val="24"/>
              </w:rPr>
              <w:t>1.25</w:t>
            </w:r>
            <w:r w:rsidR="31EF9347" w:rsidRPr="00B85D3A">
              <w:rPr>
                <w:rFonts w:eastAsia="Calibri" w:cstheme="minorHAnsi"/>
                <w:sz w:val="24"/>
                <w:szCs w:val="24"/>
              </w:rPr>
              <w:t>%</w:t>
            </w:r>
          </w:p>
        </w:tc>
      </w:tr>
      <w:tr w:rsidR="00A12A4C" w:rsidRPr="00454674" w14:paraId="75A5CBDD" w14:textId="77777777" w:rsidTr="0637E373">
        <w:trPr>
          <w:trHeight w:val="484"/>
        </w:trPr>
        <w:tc>
          <w:tcPr>
            <w:tcW w:w="2410" w:type="dxa"/>
            <w:vAlign w:val="center"/>
          </w:tcPr>
          <w:p w14:paraId="4C557C09" w14:textId="59634F56" w:rsidR="00A12A4C" w:rsidRPr="00B85D3A" w:rsidRDefault="00A12A4C" w:rsidP="00A12A4C">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w:t>
            </w:r>
            <w:r w:rsidR="003B4A63">
              <w:rPr>
                <w:rFonts w:eastAsia="Calibri" w:cstheme="minorHAnsi"/>
                <w:sz w:val="24"/>
                <w:szCs w:val="24"/>
              </w:rPr>
              <w:t>8</w:t>
            </w:r>
          </w:p>
        </w:tc>
        <w:tc>
          <w:tcPr>
            <w:tcW w:w="4111" w:type="dxa"/>
            <w:vAlign w:val="center"/>
          </w:tcPr>
          <w:p w14:paraId="06845298" w14:textId="3475E12F" w:rsidR="00A12A4C" w:rsidRPr="00B85D3A" w:rsidRDefault="3AFC61BB" w:rsidP="00A12A4C">
            <w:pPr>
              <w:widowControl w:val="0"/>
              <w:spacing w:before="60" w:after="60"/>
              <w:ind w:left="107"/>
              <w:rPr>
                <w:rFonts w:eastAsia="Calibri" w:cstheme="minorHAnsi"/>
                <w:sz w:val="24"/>
                <w:szCs w:val="24"/>
              </w:rPr>
            </w:pPr>
            <w:r w:rsidRPr="00B85D3A">
              <w:rPr>
                <w:rFonts w:eastAsia="Calibri" w:cstheme="minorHAnsi"/>
                <w:sz w:val="24"/>
                <w:szCs w:val="24"/>
              </w:rPr>
              <w:t xml:space="preserve">Visual Announcements </w:t>
            </w:r>
          </w:p>
        </w:tc>
        <w:tc>
          <w:tcPr>
            <w:tcW w:w="1701" w:type="dxa"/>
          </w:tcPr>
          <w:p w14:paraId="1D614539" w14:textId="4AFA8179" w:rsidR="00A12A4C" w:rsidRPr="00B85D3A" w:rsidRDefault="0087434E" w:rsidP="0637E373">
            <w:pPr>
              <w:widowControl w:val="0"/>
              <w:spacing w:before="60" w:after="60"/>
              <w:jc w:val="center"/>
              <w:rPr>
                <w:rFonts w:eastAsia="Calibri" w:cstheme="minorHAnsi"/>
                <w:sz w:val="24"/>
                <w:szCs w:val="24"/>
              </w:rPr>
            </w:pPr>
            <w:r>
              <w:rPr>
                <w:rFonts w:eastAsia="Calibri" w:cstheme="minorHAnsi"/>
                <w:sz w:val="24"/>
                <w:szCs w:val="24"/>
              </w:rPr>
              <w:t>5</w:t>
            </w:r>
            <w:r w:rsidR="10F39C45" w:rsidRPr="00B85D3A">
              <w:rPr>
                <w:rFonts w:eastAsia="Calibri" w:cstheme="minorHAnsi"/>
                <w:sz w:val="24"/>
                <w:szCs w:val="24"/>
              </w:rPr>
              <w:t>%</w:t>
            </w:r>
          </w:p>
        </w:tc>
        <w:tc>
          <w:tcPr>
            <w:tcW w:w="992" w:type="dxa"/>
          </w:tcPr>
          <w:p w14:paraId="37A9516E" w14:textId="02CA58C7" w:rsidR="00A12A4C" w:rsidRPr="00B85D3A" w:rsidRDefault="0087434E" w:rsidP="0637E373">
            <w:pPr>
              <w:widowControl w:val="0"/>
              <w:spacing w:before="60" w:after="60"/>
              <w:jc w:val="center"/>
              <w:rPr>
                <w:rFonts w:eastAsia="Calibri" w:cstheme="minorHAnsi"/>
                <w:sz w:val="24"/>
                <w:szCs w:val="24"/>
              </w:rPr>
            </w:pPr>
            <w:r>
              <w:rPr>
                <w:rFonts w:eastAsia="Calibri" w:cstheme="minorHAnsi"/>
                <w:sz w:val="24"/>
                <w:szCs w:val="24"/>
              </w:rPr>
              <w:t>1.25</w:t>
            </w:r>
            <w:r w:rsidR="31EF9347" w:rsidRPr="00B85D3A">
              <w:rPr>
                <w:rFonts w:eastAsia="Calibri" w:cstheme="minorHAnsi"/>
                <w:sz w:val="24"/>
                <w:szCs w:val="24"/>
              </w:rPr>
              <w:t>%</w:t>
            </w:r>
          </w:p>
        </w:tc>
      </w:tr>
      <w:tr w:rsidR="00A12A4C" w:rsidRPr="00454674" w14:paraId="211E3291" w14:textId="77777777" w:rsidTr="0637E373">
        <w:trPr>
          <w:trHeight w:val="484"/>
        </w:trPr>
        <w:tc>
          <w:tcPr>
            <w:tcW w:w="2410" w:type="dxa"/>
            <w:vAlign w:val="center"/>
          </w:tcPr>
          <w:p w14:paraId="748AD47E" w14:textId="385EB4CF" w:rsidR="00A12A4C" w:rsidRPr="00B85D3A" w:rsidRDefault="00A12A4C" w:rsidP="00A12A4C">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w:t>
            </w:r>
            <w:r w:rsidR="003B4A63">
              <w:rPr>
                <w:rFonts w:eastAsia="Calibri" w:cstheme="minorHAnsi"/>
                <w:sz w:val="24"/>
                <w:szCs w:val="24"/>
              </w:rPr>
              <w:t>9</w:t>
            </w:r>
          </w:p>
        </w:tc>
        <w:tc>
          <w:tcPr>
            <w:tcW w:w="4111" w:type="dxa"/>
            <w:vAlign w:val="center"/>
          </w:tcPr>
          <w:p w14:paraId="0D06E5AE" w14:textId="240B4966" w:rsidR="00A12A4C" w:rsidRPr="00B85D3A" w:rsidRDefault="5AA681E8" w:rsidP="00A12A4C">
            <w:pPr>
              <w:widowControl w:val="0"/>
              <w:spacing w:before="60" w:after="60"/>
              <w:ind w:left="107"/>
              <w:rPr>
                <w:rFonts w:eastAsia="Calibri" w:cstheme="minorHAnsi"/>
                <w:sz w:val="24"/>
                <w:szCs w:val="24"/>
              </w:rPr>
            </w:pPr>
            <w:r w:rsidRPr="00B85D3A">
              <w:rPr>
                <w:rFonts w:eastAsia="Calibri" w:cstheme="minorHAnsi"/>
                <w:sz w:val="24"/>
                <w:szCs w:val="24"/>
              </w:rPr>
              <w:t xml:space="preserve">Audio Announcements </w:t>
            </w:r>
          </w:p>
        </w:tc>
        <w:tc>
          <w:tcPr>
            <w:tcW w:w="1701" w:type="dxa"/>
          </w:tcPr>
          <w:p w14:paraId="5CA5FA15" w14:textId="4230754D" w:rsidR="00A12A4C" w:rsidRPr="00B85D3A" w:rsidRDefault="603E543F" w:rsidP="0637E373">
            <w:pPr>
              <w:widowControl w:val="0"/>
              <w:spacing w:before="60" w:after="60"/>
              <w:jc w:val="center"/>
              <w:rPr>
                <w:rFonts w:eastAsia="Calibri" w:cstheme="minorHAnsi"/>
                <w:sz w:val="24"/>
                <w:szCs w:val="24"/>
              </w:rPr>
            </w:pPr>
            <w:r w:rsidRPr="00B85D3A">
              <w:rPr>
                <w:rFonts w:eastAsia="Calibri" w:cstheme="minorHAnsi"/>
                <w:sz w:val="24"/>
                <w:szCs w:val="24"/>
              </w:rPr>
              <w:t>5</w:t>
            </w:r>
            <w:r w:rsidR="78490A19" w:rsidRPr="00B85D3A">
              <w:rPr>
                <w:rFonts w:eastAsia="Calibri" w:cstheme="minorHAnsi"/>
                <w:sz w:val="24"/>
                <w:szCs w:val="24"/>
              </w:rPr>
              <w:t>%</w:t>
            </w:r>
          </w:p>
        </w:tc>
        <w:tc>
          <w:tcPr>
            <w:tcW w:w="992" w:type="dxa"/>
          </w:tcPr>
          <w:p w14:paraId="6677E878" w14:textId="0FFE08A4" w:rsidR="00A12A4C" w:rsidRPr="00B85D3A" w:rsidRDefault="7342B9DF" w:rsidP="0637E373">
            <w:pPr>
              <w:widowControl w:val="0"/>
              <w:spacing w:before="60" w:after="60"/>
              <w:jc w:val="center"/>
              <w:rPr>
                <w:rFonts w:eastAsia="Calibri" w:cstheme="minorHAnsi"/>
                <w:sz w:val="24"/>
                <w:szCs w:val="24"/>
              </w:rPr>
            </w:pPr>
            <w:r w:rsidRPr="00B85D3A">
              <w:rPr>
                <w:rFonts w:eastAsia="Calibri" w:cstheme="minorHAnsi"/>
                <w:sz w:val="24"/>
                <w:szCs w:val="24"/>
              </w:rPr>
              <w:t>1.25</w:t>
            </w:r>
            <w:r w:rsidR="31EF9347" w:rsidRPr="00B85D3A">
              <w:rPr>
                <w:rFonts w:eastAsia="Calibri" w:cstheme="minorHAnsi"/>
                <w:sz w:val="24"/>
                <w:szCs w:val="24"/>
              </w:rPr>
              <w:t>%</w:t>
            </w:r>
          </w:p>
        </w:tc>
      </w:tr>
      <w:tr w:rsidR="00A12A4C" w:rsidRPr="00454674" w14:paraId="52EDD756" w14:textId="77777777" w:rsidTr="0637E373">
        <w:trPr>
          <w:trHeight w:val="484"/>
        </w:trPr>
        <w:tc>
          <w:tcPr>
            <w:tcW w:w="2410" w:type="dxa"/>
            <w:vAlign w:val="center"/>
          </w:tcPr>
          <w:p w14:paraId="49FA3109" w14:textId="310B4A80" w:rsidR="00A12A4C" w:rsidRPr="00B85D3A" w:rsidRDefault="569E794F" w:rsidP="74A1C203">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1.1</w:t>
            </w:r>
            <w:r w:rsidR="003B4A63">
              <w:rPr>
                <w:rFonts w:eastAsia="Calibri" w:cstheme="minorHAnsi"/>
                <w:sz w:val="24"/>
                <w:szCs w:val="24"/>
              </w:rPr>
              <w:t>0</w:t>
            </w:r>
          </w:p>
        </w:tc>
        <w:tc>
          <w:tcPr>
            <w:tcW w:w="4111" w:type="dxa"/>
            <w:vAlign w:val="center"/>
          </w:tcPr>
          <w:p w14:paraId="1E381012" w14:textId="6601AB60" w:rsidR="00A12A4C" w:rsidRPr="00B85D3A" w:rsidRDefault="00F46F82" w:rsidP="74A1C203">
            <w:pPr>
              <w:widowControl w:val="0"/>
              <w:spacing w:before="60" w:after="60"/>
              <w:rPr>
                <w:rFonts w:eastAsia="Calibri" w:cstheme="minorHAnsi"/>
                <w:sz w:val="24"/>
                <w:szCs w:val="24"/>
              </w:rPr>
            </w:pPr>
            <w:r>
              <w:rPr>
                <w:rFonts w:eastAsia="Calibri" w:cstheme="minorHAnsi"/>
                <w:sz w:val="24"/>
                <w:szCs w:val="24"/>
              </w:rPr>
              <w:t xml:space="preserve"> </w:t>
            </w:r>
            <w:r w:rsidR="7E38883F" w:rsidRPr="00B85D3A">
              <w:rPr>
                <w:rFonts w:eastAsia="Calibri" w:cstheme="minorHAnsi"/>
                <w:sz w:val="24"/>
                <w:szCs w:val="24"/>
              </w:rPr>
              <w:t>Remote Updates</w:t>
            </w:r>
          </w:p>
        </w:tc>
        <w:tc>
          <w:tcPr>
            <w:tcW w:w="1701" w:type="dxa"/>
          </w:tcPr>
          <w:p w14:paraId="67CD484C" w14:textId="7ED8FD27" w:rsidR="00A12A4C" w:rsidRPr="00B85D3A" w:rsidRDefault="7D6A3CC2" w:rsidP="0637E373">
            <w:pPr>
              <w:widowControl w:val="0"/>
              <w:spacing w:before="60" w:after="60"/>
              <w:jc w:val="center"/>
              <w:rPr>
                <w:rFonts w:eastAsia="Calibri" w:cstheme="minorHAnsi"/>
                <w:sz w:val="24"/>
                <w:szCs w:val="24"/>
              </w:rPr>
            </w:pPr>
            <w:r w:rsidRPr="00B85D3A">
              <w:rPr>
                <w:rFonts w:eastAsia="Calibri" w:cstheme="minorHAnsi"/>
                <w:sz w:val="24"/>
                <w:szCs w:val="24"/>
              </w:rPr>
              <w:t>2%</w:t>
            </w:r>
          </w:p>
        </w:tc>
        <w:tc>
          <w:tcPr>
            <w:tcW w:w="992" w:type="dxa"/>
          </w:tcPr>
          <w:p w14:paraId="495B6992" w14:textId="5F8CBE30" w:rsidR="00A12A4C" w:rsidRPr="00B85D3A" w:rsidRDefault="00B85D3A" w:rsidP="0637E373">
            <w:pPr>
              <w:widowControl w:val="0"/>
              <w:spacing w:before="60" w:after="60"/>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.50%</w:t>
            </w:r>
          </w:p>
        </w:tc>
      </w:tr>
      <w:tr w:rsidR="74A1C203" w14:paraId="7396B183" w14:textId="77777777" w:rsidTr="0637E373">
        <w:trPr>
          <w:trHeight w:val="484"/>
        </w:trPr>
        <w:tc>
          <w:tcPr>
            <w:tcW w:w="2410" w:type="dxa"/>
            <w:vAlign w:val="center"/>
          </w:tcPr>
          <w:p w14:paraId="4FB3947E" w14:textId="43EA8319" w:rsidR="22E0E03F" w:rsidRPr="00B85D3A" w:rsidRDefault="787BCA10" w:rsidP="74A1C203">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1.1</w:t>
            </w:r>
            <w:r w:rsidR="003B4A63">
              <w:rPr>
                <w:rFonts w:eastAsia="Calibri" w:cstheme="minorHAnsi"/>
                <w:sz w:val="24"/>
                <w:szCs w:val="24"/>
              </w:rPr>
              <w:t>1</w:t>
            </w:r>
          </w:p>
        </w:tc>
        <w:tc>
          <w:tcPr>
            <w:tcW w:w="4111" w:type="dxa"/>
            <w:vAlign w:val="center"/>
          </w:tcPr>
          <w:p w14:paraId="223E7EF5" w14:textId="6C34AB95" w:rsidR="22E0E03F" w:rsidRPr="00B85D3A" w:rsidRDefault="00F46F82" w:rsidP="74A1C203">
            <w:pPr>
              <w:rPr>
                <w:rFonts w:eastAsia="Calibri" w:cstheme="minorHAnsi"/>
                <w:sz w:val="24"/>
                <w:szCs w:val="24"/>
              </w:rPr>
            </w:pPr>
            <w:r>
              <w:rPr>
                <w:rFonts w:eastAsia="Calibri" w:cstheme="minorHAnsi"/>
                <w:sz w:val="24"/>
                <w:szCs w:val="24"/>
              </w:rPr>
              <w:t xml:space="preserve"> </w:t>
            </w:r>
            <w:r w:rsidR="5D2BF86E" w:rsidRPr="00B85D3A">
              <w:rPr>
                <w:rFonts w:eastAsia="Calibri" w:cstheme="minorHAnsi"/>
                <w:sz w:val="24"/>
                <w:szCs w:val="24"/>
              </w:rPr>
              <w:t>Speech Transmission Index</w:t>
            </w:r>
          </w:p>
        </w:tc>
        <w:tc>
          <w:tcPr>
            <w:tcW w:w="1701" w:type="dxa"/>
          </w:tcPr>
          <w:p w14:paraId="0136CF8D" w14:textId="1B6FFCF9" w:rsidR="57B40F09" w:rsidRPr="00B85D3A" w:rsidRDefault="0B37C0F6" w:rsidP="0637E373">
            <w:pPr>
              <w:widowControl w:val="0"/>
              <w:spacing w:before="60" w:after="60"/>
              <w:jc w:val="center"/>
              <w:rPr>
                <w:rFonts w:eastAsia="Calibri" w:cstheme="minorHAnsi"/>
                <w:sz w:val="24"/>
                <w:szCs w:val="24"/>
              </w:rPr>
            </w:pPr>
            <w:r w:rsidRPr="00B85D3A">
              <w:rPr>
                <w:rFonts w:eastAsia="Calibri" w:cstheme="minorHAnsi"/>
                <w:sz w:val="24"/>
                <w:szCs w:val="24"/>
              </w:rPr>
              <w:t>2</w:t>
            </w:r>
            <w:r w:rsidR="4378B613" w:rsidRPr="00B85D3A">
              <w:rPr>
                <w:rFonts w:eastAsia="Calibri" w:cstheme="minorHAnsi"/>
                <w:sz w:val="24"/>
                <w:szCs w:val="24"/>
              </w:rPr>
              <w:t>%</w:t>
            </w:r>
          </w:p>
        </w:tc>
        <w:tc>
          <w:tcPr>
            <w:tcW w:w="992" w:type="dxa"/>
          </w:tcPr>
          <w:p w14:paraId="1D4728BA" w14:textId="521BFADB" w:rsidR="22E0E03F" w:rsidRPr="00B85D3A" w:rsidRDefault="00F46F82" w:rsidP="0637E373">
            <w:pPr>
              <w:rPr>
                <w:rFonts w:eastAsia="Calibri" w:cstheme="minorHAnsi"/>
                <w:sz w:val="24"/>
                <w:szCs w:val="24"/>
              </w:rPr>
            </w:pPr>
            <w:r>
              <w:rPr>
                <w:rFonts w:eastAsia="Calibri" w:cstheme="minorHAnsi"/>
                <w:sz w:val="24"/>
                <w:szCs w:val="24"/>
              </w:rPr>
              <w:t xml:space="preserve"> </w:t>
            </w:r>
            <w:r w:rsidR="00B85D3A" w:rsidRPr="00B85D3A">
              <w:rPr>
                <w:rFonts w:eastAsia="Calibri" w:cstheme="minorHAnsi"/>
                <w:sz w:val="24"/>
                <w:szCs w:val="24"/>
              </w:rPr>
              <w:t>0</w:t>
            </w:r>
            <w:r w:rsidR="31EF9347" w:rsidRPr="00B85D3A">
              <w:rPr>
                <w:rFonts w:eastAsia="Calibri" w:cstheme="minorHAnsi"/>
                <w:sz w:val="24"/>
                <w:szCs w:val="24"/>
              </w:rPr>
              <w:t>.</w:t>
            </w:r>
            <w:r w:rsidR="5B1DC6C0" w:rsidRPr="00B85D3A">
              <w:rPr>
                <w:rFonts w:eastAsia="Calibri" w:cstheme="minorHAnsi"/>
                <w:sz w:val="24"/>
                <w:szCs w:val="24"/>
              </w:rPr>
              <w:t>50</w:t>
            </w:r>
            <w:r w:rsidR="31EF9347" w:rsidRPr="00B85D3A">
              <w:rPr>
                <w:rFonts w:eastAsia="Calibri" w:cstheme="minorHAnsi"/>
                <w:sz w:val="24"/>
                <w:szCs w:val="24"/>
              </w:rPr>
              <w:t>%</w:t>
            </w:r>
          </w:p>
        </w:tc>
      </w:tr>
      <w:tr w:rsidR="74A1C203" w14:paraId="02DA0639" w14:textId="77777777" w:rsidTr="0637E373">
        <w:trPr>
          <w:trHeight w:val="450"/>
        </w:trPr>
        <w:tc>
          <w:tcPr>
            <w:tcW w:w="2410" w:type="dxa"/>
            <w:vAlign w:val="center"/>
          </w:tcPr>
          <w:p w14:paraId="3A58E4F1" w14:textId="1899AE2D" w:rsidR="22E0E03F" w:rsidRPr="00B85D3A" w:rsidRDefault="787BCA10" w:rsidP="74A1C203">
            <w:pPr>
              <w:widowControl w:val="0"/>
              <w:spacing w:before="60" w:after="60"/>
              <w:ind w:left="107"/>
              <w:jc w:val="center"/>
              <w:rPr>
                <w:rFonts w:eastAsia="Calibri" w:cstheme="minorHAnsi"/>
                <w:sz w:val="24"/>
                <w:szCs w:val="24"/>
              </w:rPr>
            </w:pPr>
            <w:r w:rsidRPr="00B85D3A">
              <w:rPr>
                <w:rFonts w:eastAsia="Calibri" w:cstheme="minorHAnsi"/>
                <w:sz w:val="24"/>
                <w:szCs w:val="24"/>
              </w:rPr>
              <w:t>Schedule 2 Part 1.1</w:t>
            </w:r>
            <w:r w:rsidR="003B4A63">
              <w:rPr>
                <w:rFonts w:eastAsia="Calibri" w:cstheme="minorHAnsi"/>
                <w:sz w:val="24"/>
                <w:szCs w:val="24"/>
              </w:rPr>
              <w:t>2</w:t>
            </w:r>
          </w:p>
        </w:tc>
        <w:tc>
          <w:tcPr>
            <w:tcW w:w="4111" w:type="dxa"/>
            <w:vAlign w:val="center"/>
          </w:tcPr>
          <w:p w14:paraId="2D1C5112" w14:textId="4FC8A46E" w:rsidR="22E0E03F" w:rsidRPr="00B85D3A" w:rsidRDefault="00F46F82" w:rsidP="74A1C203">
            <w:pPr>
              <w:rPr>
                <w:rFonts w:eastAsia="Calibri" w:cstheme="minorHAnsi"/>
                <w:sz w:val="24"/>
                <w:szCs w:val="24"/>
              </w:rPr>
            </w:pPr>
            <w:r>
              <w:rPr>
                <w:rFonts w:eastAsia="Calibri" w:cstheme="minorHAnsi"/>
                <w:sz w:val="24"/>
                <w:szCs w:val="24"/>
              </w:rPr>
              <w:t xml:space="preserve"> </w:t>
            </w:r>
            <w:r w:rsidR="08C5CE8A" w:rsidRPr="00B85D3A">
              <w:rPr>
                <w:rFonts w:eastAsia="Calibri" w:cstheme="minorHAnsi"/>
                <w:sz w:val="24"/>
                <w:szCs w:val="24"/>
              </w:rPr>
              <w:t>Compliance</w:t>
            </w:r>
          </w:p>
        </w:tc>
        <w:tc>
          <w:tcPr>
            <w:tcW w:w="1701" w:type="dxa"/>
          </w:tcPr>
          <w:p w14:paraId="30F05836" w14:textId="435C1405" w:rsidR="3AC7279C" w:rsidRPr="00B85D3A" w:rsidRDefault="0F94C163" w:rsidP="0637E373">
            <w:pPr>
              <w:widowControl w:val="0"/>
              <w:spacing w:before="60" w:after="60"/>
              <w:jc w:val="center"/>
              <w:rPr>
                <w:rFonts w:eastAsia="Calibri" w:cstheme="minorHAnsi"/>
                <w:sz w:val="24"/>
                <w:szCs w:val="24"/>
              </w:rPr>
            </w:pPr>
            <w:r w:rsidRPr="00B85D3A">
              <w:rPr>
                <w:rFonts w:eastAsia="Calibri" w:cstheme="minorHAnsi"/>
                <w:sz w:val="24"/>
                <w:szCs w:val="24"/>
              </w:rPr>
              <w:t>2%</w:t>
            </w:r>
          </w:p>
        </w:tc>
        <w:tc>
          <w:tcPr>
            <w:tcW w:w="992" w:type="dxa"/>
          </w:tcPr>
          <w:p w14:paraId="36F3E685" w14:textId="1D55251C" w:rsidR="22E0E03F" w:rsidRPr="00B85D3A" w:rsidRDefault="00B85D3A" w:rsidP="0637E373">
            <w:pPr>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.50%</w:t>
            </w:r>
          </w:p>
        </w:tc>
      </w:tr>
      <w:tr w:rsidR="5F00B0EE" w14:paraId="12D6AA13" w14:textId="77777777" w:rsidTr="0637E373">
        <w:trPr>
          <w:trHeight w:val="484"/>
        </w:trPr>
        <w:tc>
          <w:tcPr>
            <w:tcW w:w="2410" w:type="dxa"/>
            <w:vAlign w:val="center"/>
          </w:tcPr>
          <w:p w14:paraId="6DD7B3B5" w14:textId="72E599EF" w:rsidR="5F00B0EE" w:rsidRPr="00B85D3A" w:rsidRDefault="00F46F82" w:rsidP="5F00B0EE">
            <w:pPr>
              <w:jc w:val="center"/>
              <w:rPr>
                <w:rFonts w:eastAsia="Calibri" w:cstheme="minorHAnsi"/>
                <w:sz w:val="24"/>
                <w:szCs w:val="24"/>
              </w:rPr>
            </w:pPr>
            <w:r>
              <w:rPr>
                <w:rFonts w:eastAsia="Calibri" w:cstheme="minorHAnsi"/>
                <w:sz w:val="24"/>
                <w:szCs w:val="24"/>
              </w:rPr>
              <w:t xml:space="preserve"> </w:t>
            </w:r>
            <w:r w:rsidR="73A60587" w:rsidRPr="00B85D3A">
              <w:rPr>
                <w:rFonts w:eastAsia="Calibri" w:cstheme="minorHAnsi"/>
                <w:sz w:val="24"/>
                <w:szCs w:val="24"/>
              </w:rPr>
              <w:t>Schedule 2 Part 1.1</w:t>
            </w:r>
            <w:r w:rsidR="003B4A63">
              <w:rPr>
                <w:rFonts w:eastAsia="Calibri" w:cstheme="minorHAnsi"/>
                <w:sz w:val="24"/>
                <w:szCs w:val="24"/>
              </w:rPr>
              <w:t>3</w:t>
            </w:r>
          </w:p>
        </w:tc>
        <w:tc>
          <w:tcPr>
            <w:tcW w:w="4111" w:type="dxa"/>
            <w:vAlign w:val="center"/>
          </w:tcPr>
          <w:p w14:paraId="5C226C69" w14:textId="166C55EF" w:rsidR="5F00B0EE" w:rsidRPr="00B85D3A" w:rsidRDefault="00F46F82" w:rsidP="5F00B0EE">
            <w:pPr>
              <w:rPr>
                <w:rFonts w:eastAsia="Calibri" w:cstheme="minorHAnsi"/>
                <w:sz w:val="24"/>
                <w:szCs w:val="24"/>
              </w:rPr>
            </w:pPr>
            <w:r>
              <w:rPr>
                <w:rFonts w:eastAsia="Calibri" w:cstheme="minorHAnsi"/>
                <w:sz w:val="24"/>
                <w:szCs w:val="24"/>
              </w:rPr>
              <w:t xml:space="preserve"> </w:t>
            </w:r>
            <w:r w:rsidR="6400480F" w:rsidRPr="00B85D3A">
              <w:rPr>
                <w:rFonts w:eastAsia="Calibri" w:cstheme="minorHAnsi"/>
                <w:sz w:val="24"/>
                <w:szCs w:val="24"/>
              </w:rPr>
              <w:t>Diversion Information</w:t>
            </w:r>
          </w:p>
        </w:tc>
        <w:tc>
          <w:tcPr>
            <w:tcW w:w="1701" w:type="dxa"/>
          </w:tcPr>
          <w:p w14:paraId="12E33220" w14:textId="1036ED96" w:rsidR="5F00B0EE" w:rsidRPr="00B85D3A" w:rsidRDefault="63E449DA" w:rsidP="0637E373">
            <w:pPr>
              <w:jc w:val="center"/>
              <w:rPr>
                <w:rFonts w:eastAsia="Calibri" w:cstheme="minorHAnsi"/>
                <w:sz w:val="24"/>
                <w:szCs w:val="24"/>
              </w:rPr>
            </w:pPr>
            <w:r w:rsidRPr="00B85D3A">
              <w:rPr>
                <w:rFonts w:eastAsia="Calibri" w:cstheme="minorHAnsi"/>
                <w:sz w:val="24"/>
                <w:szCs w:val="24"/>
              </w:rPr>
              <w:t>3%</w:t>
            </w:r>
          </w:p>
        </w:tc>
        <w:tc>
          <w:tcPr>
            <w:tcW w:w="992" w:type="dxa"/>
          </w:tcPr>
          <w:p w14:paraId="50B5A5B8" w14:textId="667D6DCC" w:rsidR="5F00B0EE" w:rsidRPr="00B85D3A" w:rsidRDefault="00B85D3A" w:rsidP="0637E373">
            <w:pPr>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.75%</w:t>
            </w:r>
          </w:p>
        </w:tc>
      </w:tr>
      <w:tr w:rsidR="5F00B0EE" w14:paraId="25E39FE8" w14:textId="77777777" w:rsidTr="0637E373">
        <w:trPr>
          <w:trHeight w:val="484"/>
        </w:trPr>
        <w:tc>
          <w:tcPr>
            <w:tcW w:w="2410" w:type="dxa"/>
            <w:vAlign w:val="center"/>
          </w:tcPr>
          <w:p w14:paraId="273A71F2" w14:textId="776BDA00" w:rsidR="5F00B0EE" w:rsidRPr="00B85D3A" w:rsidRDefault="73A60587" w:rsidP="5F00B0EE">
            <w:pPr>
              <w:jc w:val="center"/>
              <w:rPr>
                <w:rFonts w:eastAsia="Calibri" w:cstheme="minorHAnsi"/>
                <w:sz w:val="24"/>
                <w:szCs w:val="24"/>
              </w:rPr>
            </w:pPr>
            <w:r w:rsidRPr="00B85D3A">
              <w:rPr>
                <w:rFonts w:eastAsia="Calibri" w:cstheme="minorHAnsi"/>
                <w:sz w:val="24"/>
                <w:szCs w:val="24"/>
              </w:rPr>
              <w:t xml:space="preserve"> Schedule 2 Part 1.1</w:t>
            </w:r>
            <w:r w:rsidR="003B4A63">
              <w:rPr>
                <w:rFonts w:eastAsia="Calibri" w:cstheme="minorHAnsi"/>
                <w:sz w:val="24"/>
                <w:szCs w:val="24"/>
              </w:rPr>
              <w:t>4</w:t>
            </w:r>
          </w:p>
        </w:tc>
        <w:tc>
          <w:tcPr>
            <w:tcW w:w="4111" w:type="dxa"/>
            <w:vAlign w:val="center"/>
          </w:tcPr>
          <w:p w14:paraId="5A261710" w14:textId="34811A35" w:rsidR="5F00B0EE" w:rsidRPr="00B85D3A" w:rsidRDefault="00F46F82" w:rsidP="5F00B0EE">
            <w:pPr>
              <w:rPr>
                <w:rFonts w:eastAsia="Calibri" w:cstheme="minorHAnsi"/>
                <w:sz w:val="24"/>
                <w:szCs w:val="24"/>
              </w:rPr>
            </w:pPr>
            <w:r>
              <w:rPr>
                <w:rFonts w:eastAsia="Calibri" w:cstheme="minorHAnsi"/>
                <w:sz w:val="24"/>
                <w:szCs w:val="24"/>
              </w:rPr>
              <w:t xml:space="preserve"> </w:t>
            </w:r>
            <w:r w:rsidR="7D3A542B" w:rsidRPr="00B85D3A">
              <w:rPr>
                <w:rFonts w:eastAsia="Calibri" w:cstheme="minorHAnsi"/>
                <w:sz w:val="24"/>
                <w:szCs w:val="24"/>
              </w:rPr>
              <w:t>Route Information From AVL</w:t>
            </w:r>
          </w:p>
        </w:tc>
        <w:tc>
          <w:tcPr>
            <w:tcW w:w="1701" w:type="dxa"/>
          </w:tcPr>
          <w:p w14:paraId="0FA526D5" w14:textId="793E2F7A" w:rsidR="5F00B0EE" w:rsidRPr="00B85D3A" w:rsidRDefault="10743392" w:rsidP="0637E373">
            <w:pPr>
              <w:jc w:val="center"/>
              <w:rPr>
                <w:rFonts w:eastAsia="Calibri" w:cstheme="minorHAnsi"/>
                <w:sz w:val="24"/>
                <w:szCs w:val="24"/>
              </w:rPr>
            </w:pPr>
            <w:r w:rsidRPr="00B85D3A">
              <w:rPr>
                <w:rFonts w:eastAsia="Calibri" w:cstheme="minorHAnsi"/>
                <w:sz w:val="24"/>
                <w:szCs w:val="24"/>
              </w:rPr>
              <w:t>2%</w:t>
            </w:r>
          </w:p>
        </w:tc>
        <w:tc>
          <w:tcPr>
            <w:tcW w:w="992" w:type="dxa"/>
          </w:tcPr>
          <w:p w14:paraId="0D2A37E7" w14:textId="74EA2803" w:rsidR="5F00B0EE" w:rsidRPr="00B85D3A" w:rsidRDefault="00B85D3A" w:rsidP="0637E373">
            <w:pPr>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.50%</w:t>
            </w:r>
          </w:p>
        </w:tc>
      </w:tr>
      <w:tr w:rsidR="5F00B0EE" w14:paraId="0A0BE447" w14:textId="77777777" w:rsidTr="0637E373">
        <w:trPr>
          <w:trHeight w:val="484"/>
        </w:trPr>
        <w:tc>
          <w:tcPr>
            <w:tcW w:w="2410" w:type="dxa"/>
            <w:vAlign w:val="center"/>
          </w:tcPr>
          <w:p w14:paraId="3CA18007" w14:textId="64EF77E9" w:rsidR="5F00B0EE" w:rsidRPr="00B85D3A" w:rsidRDefault="73A60587" w:rsidP="5F00B0EE">
            <w:pPr>
              <w:jc w:val="center"/>
              <w:rPr>
                <w:rFonts w:eastAsia="Calibri" w:cstheme="minorHAnsi"/>
                <w:sz w:val="24"/>
                <w:szCs w:val="24"/>
              </w:rPr>
            </w:pPr>
            <w:r w:rsidRPr="00B85D3A">
              <w:rPr>
                <w:rFonts w:eastAsia="Calibri" w:cstheme="minorHAnsi"/>
                <w:sz w:val="24"/>
                <w:szCs w:val="24"/>
              </w:rPr>
              <w:t xml:space="preserve"> Schedule 2 Part 1.1</w:t>
            </w:r>
            <w:r w:rsidR="003B4A63">
              <w:rPr>
                <w:rFonts w:eastAsia="Calibri" w:cstheme="minorHAnsi"/>
                <w:sz w:val="24"/>
                <w:szCs w:val="24"/>
              </w:rPr>
              <w:t>5</w:t>
            </w:r>
          </w:p>
        </w:tc>
        <w:tc>
          <w:tcPr>
            <w:tcW w:w="4111" w:type="dxa"/>
            <w:vAlign w:val="center"/>
          </w:tcPr>
          <w:p w14:paraId="397AA41F" w14:textId="77D98D2E" w:rsidR="5F00B0EE" w:rsidRPr="00B85D3A" w:rsidRDefault="00F46F82" w:rsidP="5F00B0EE">
            <w:pPr>
              <w:rPr>
                <w:rFonts w:eastAsia="Calibri" w:cstheme="minorHAnsi"/>
                <w:sz w:val="24"/>
                <w:szCs w:val="24"/>
              </w:rPr>
            </w:pPr>
            <w:r>
              <w:rPr>
                <w:rFonts w:eastAsia="Calibri" w:cstheme="minorHAnsi"/>
                <w:sz w:val="24"/>
                <w:szCs w:val="24"/>
              </w:rPr>
              <w:t xml:space="preserve"> </w:t>
            </w:r>
            <w:r w:rsidR="37554959" w:rsidRPr="00B85D3A">
              <w:rPr>
                <w:rFonts w:eastAsia="Calibri" w:cstheme="minorHAnsi"/>
                <w:sz w:val="24"/>
                <w:szCs w:val="24"/>
              </w:rPr>
              <w:t>Commercial Advertising</w:t>
            </w:r>
          </w:p>
        </w:tc>
        <w:tc>
          <w:tcPr>
            <w:tcW w:w="1701" w:type="dxa"/>
          </w:tcPr>
          <w:p w14:paraId="243D7E58" w14:textId="010494EB" w:rsidR="5F00B0EE" w:rsidRPr="00B85D3A" w:rsidRDefault="657295D3" w:rsidP="0637E373">
            <w:pPr>
              <w:jc w:val="center"/>
              <w:rPr>
                <w:rFonts w:eastAsia="Calibri" w:cstheme="minorHAnsi"/>
                <w:sz w:val="24"/>
                <w:szCs w:val="24"/>
              </w:rPr>
            </w:pPr>
            <w:r w:rsidRPr="00B85D3A">
              <w:rPr>
                <w:rFonts w:eastAsia="Calibri" w:cstheme="minorHAnsi"/>
                <w:sz w:val="24"/>
                <w:szCs w:val="24"/>
              </w:rPr>
              <w:t>1%</w:t>
            </w:r>
          </w:p>
        </w:tc>
        <w:tc>
          <w:tcPr>
            <w:tcW w:w="992" w:type="dxa"/>
          </w:tcPr>
          <w:p w14:paraId="3DD8EF00" w14:textId="560DF36C" w:rsidR="5F00B0EE" w:rsidRPr="00B85D3A" w:rsidRDefault="00B85D3A" w:rsidP="0637E373">
            <w:pPr>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.25%</w:t>
            </w:r>
          </w:p>
        </w:tc>
      </w:tr>
      <w:tr w:rsidR="5F00B0EE" w14:paraId="351A65FE" w14:textId="77777777" w:rsidTr="0637E373">
        <w:trPr>
          <w:trHeight w:val="484"/>
        </w:trPr>
        <w:tc>
          <w:tcPr>
            <w:tcW w:w="2410" w:type="dxa"/>
            <w:vAlign w:val="center"/>
          </w:tcPr>
          <w:p w14:paraId="0FB0C9E1" w14:textId="6A1FDF4C" w:rsidR="5F00B0EE" w:rsidRPr="00B85D3A" w:rsidRDefault="73A60587" w:rsidP="5F00B0EE">
            <w:pPr>
              <w:jc w:val="center"/>
              <w:rPr>
                <w:rFonts w:eastAsia="Calibri" w:cstheme="minorHAnsi"/>
                <w:sz w:val="24"/>
                <w:szCs w:val="24"/>
              </w:rPr>
            </w:pPr>
            <w:r w:rsidRPr="00B85D3A">
              <w:rPr>
                <w:rFonts w:eastAsia="Calibri" w:cstheme="minorHAnsi"/>
                <w:sz w:val="24"/>
                <w:szCs w:val="24"/>
              </w:rPr>
              <w:t>Schedule 2 Part 1.</w:t>
            </w:r>
            <w:r w:rsidR="39E80F8B" w:rsidRPr="00B85D3A">
              <w:rPr>
                <w:rFonts w:eastAsia="Calibri" w:cstheme="minorHAnsi"/>
                <w:sz w:val="24"/>
                <w:szCs w:val="24"/>
              </w:rPr>
              <w:t>1</w:t>
            </w:r>
            <w:r w:rsidR="003B4A63">
              <w:rPr>
                <w:rFonts w:eastAsia="Calibri" w:cstheme="minorHAnsi"/>
                <w:sz w:val="24"/>
                <w:szCs w:val="24"/>
              </w:rPr>
              <w:t>6</w:t>
            </w:r>
          </w:p>
        </w:tc>
        <w:tc>
          <w:tcPr>
            <w:tcW w:w="4111" w:type="dxa"/>
            <w:vAlign w:val="center"/>
          </w:tcPr>
          <w:p w14:paraId="68D4EA9F" w14:textId="4E3336E0" w:rsidR="5F00B0EE" w:rsidRPr="00B85D3A" w:rsidRDefault="00F46F82" w:rsidP="5F00B0EE">
            <w:pPr>
              <w:rPr>
                <w:rFonts w:eastAsia="Calibri" w:cstheme="minorHAnsi"/>
                <w:sz w:val="24"/>
                <w:szCs w:val="24"/>
              </w:rPr>
            </w:pPr>
            <w:r>
              <w:rPr>
                <w:rFonts w:eastAsia="Calibri" w:cstheme="minorHAnsi"/>
                <w:sz w:val="24"/>
                <w:szCs w:val="24"/>
              </w:rPr>
              <w:t xml:space="preserve"> </w:t>
            </w:r>
            <w:r w:rsidR="25CD97C0" w:rsidRPr="00B85D3A">
              <w:rPr>
                <w:rFonts w:eastAsia="Calibri" w:cstheme="minorHAnsi"/>
                <w:sz w:val="24"/>
                <w:szCs w:val="24"/>
              </w:rPr>
              <w:t xml:space="preserve">Route </w:t>
            </w:r>
            <w:r w:rsidR="41A28AAD" w:rsidRPr="00B85D3A">
              <w:rPr>
                <w:rFonts w:eastAsia="Calibri" w:cstheme="minorHAnsi"/>
                <w:sz w:val="24"/>
                <w:szCs w:val="24"/>
              </w:rPr>
              <w:t>&amp;</w:t>
            </w:r>
            <w:r w:rsidR="25CD97C0" w:rsidRPr="00B85D3A">
              <w:rPr>
                <w:rFonts w:eastAsia="Calibri" w:cstheme="minorHAnsi"/>
                <w:sz w:val="24"/>
                <w:szCs w:val="24"/>
              </w:rPr>
              <w:t xml:space="preserve"> </w:t>
            </w:r>
            <w:r w:rsidR="40DA7D4B" w:rsidRPr="00B85D3A">
              <w:rPr>
                <w:rFonts w:eastAsia="Calibri" w:cstheme="minorHAnsi"/>
                <w:sz w:val="24"/>
                <w:szCs w:val="24"/>
              </w:rPr>
              <w:t>D</w:t>
            </w:r>
            <w:r w:rsidR="25CD97C0" w:rsidRPr="00B85D3A">
              <w:rPr>
                <w:rFonts w:eastAsia="Calibri" w:cstheme="minorHAnsi"/>
                <w:sz w:val="24"/>
                <w:szCs w:val="24"/>
              </w:rPr>
              <w:t xml:space="preserve">eparture </w:t>
            </w:r>
            <w:r w:rsidR="0BA2D754" w:rsidRPr="00B85D3A">
              <w:rPr>
                <w:rFonts w:eastAsia="Calibri" w:cstheme="minorHAnsi"/>
                <w:sz w:val="24"/>
                <w:szCs w:val="24"/>
              </w:rPr>
              <w:t>I</w:t>
            </w:r>
            <w:r w:rsidR="25CD97C0" w:rsidRPr="00B85D3A">
              <w:rPr>
                <w:rFonts w:eastAsia="Calibri" w:cstheme="minorHAnsi"/>
                <w:sz w:val="24"/>
                <w:szCs w:val="24"/>
              </w:rPr>
              <w:t>nformation</w:t>
            </w:r>
          </w:p>
        </w:tc>
        <w:tc>
          <w:tcPr>
            <w:tcW w:w="1701" w:type="dxa"/>
          </w:tcPr>
          <w:p w14:paraId="197EA330" w14:textId="10EBC458" w:rsidR="5F00B0EE" w:rsidRPr="00B85D3A" w:rsidRDefault="6DC2803F" w:rsidP="0637E373">
            <w:pPr>
              <w:jc w:val="center"/>
              <w:rPr>
                <w:rFonts w:eastAsia="Calibri" w:cstheme="minorHAnsi"/>
                <w:sz w:val="24"/>
                <w:szCs w:val="24"/>
              </w:rPr>
            </w:pPr>
            <w:r w:rsidRPr="00B85D3A">
              <w:rPr>
                <w:rFonts w:eastAsia="Calibri" w:cstheme="minorHAnsi"/>
                <w:sz w:val="24"/>
                <w:szCs w:val="24"/>
              </w:rPr>
              <w:t>2%</w:t>
            </w:r>
          </w:p>
        </w:tc>
        <w:tc>
          <w:tcPr>
            <w:tcW w:w="992" w:type="dxa"/>
          </w:tcPr>
          <w:p w14:paraId="58073142" w14:textId="70406BA5" w:rsidR="5F00B0EE" w:rsidRPr="00B85D3A" w:rsidRDefault="00B85D3A" w:rsidP="0637E373">
            <w:pPr>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.50%</w:t>
            </w:r>
          </w:p>
        </w:tc>
      </w:tr>
      <w:tr w:rsidR="5F00B0EE" w14:paraId="1C5D600B" w14:textId="77777777" w:rsidTr="0637E373">
        <w:trPr>
          <w:trHeight w:val="484"/>
        </w:trPr>
        <w:tc>
          <w:tcPr>
            <w:tcW w:w="2410" w:type="dxa"/>
            <w:vAlign w:val="center"/>
          </w:tcPr>
          <w:p w14:paraId="0C20AAF4" w14:textId="4BF8DB87" w:rsidR="5F00B0EE" w:rsidRPr="00B85D3A" w:rsidRDefault="73A60587" w:rsidP="5F00B0EE">
            <w:pPr>
              <w:jc w:val="center"/>
              <w:rPr>
                <w:rFonts w:eastAsia="Calibri" w:cstheme="minorHAnsi"/>
                <w:sz w:val="24"/>
                <w:szCs w:val="24"/>
              </w:rPr>
            </w:pPr>
            <w:r w:rsidRPr="00B85D3A">
              <w:rPr>
                <w:rFonts w:eastAsia="Calibri" w:cstheme="minorHAnsi"/>
                <w:sz w:val="24"/>
                <w:szCs w:val="24"/>
              </w:rPr>
              <w:t>Schedule 2 Part 1.</w:t>
            </w:r>
            <w:r w:rsidR="29C2DE02" w:rsidRPr="00B85D3A">
              <w:rPr>
                <w:rFonts w:eastAsia="Calibri" w:cstheme="minorHAnsi"/>
                <w:sz w:val="24"/>
                <w:szCs w:val="24"/>
              </w:rPr>
              <w:t>1</w:t>
            </w:r>
            <w:r w:rsidR="003B4A63">
              <w:rPr>
                <w:rFonts w:eastAsia="Calibri" w:cstheme="minorHAnsi"/>
                <w:sz w:val="24"/>
                <w:szCs w:val="24"/>
              </w:rPr>
              <w:t>7</w:t>
            </w:r>
          </w:p>
        </w:tc>
        <w:tc>
          <w:tcPr>
            <w:tcW w:w="4111" w:type="dxa"/>
            <w:vAlign w:val="center"/>
          </w:tcPr>
          <w:p w14:paraId="215D93F7" w14:textId="6042F97E" w:rsidR="5F00B0EE" w:rsidRPr="00B85D3A" w:rsidRDefault="00F46F82" w:rsidP="5F00B0EE">
            <w:pPr>
              <w:rPr>
                <w:rFonts w:eastAsia="Calibri" w:cstheme="minorHAnsi"/>
                <w:sz w:val="24"/>
                <w:szCs w:val="24"/>
              </w:rPr>
            </w:pPr>
            <w:r>
              <w:rPr>
                <w:rFonts w:eastAsia="Calibri" w:cstheme="minorHAnsi"/>
                <w:sz w:val="24"/>
                <w:szCs w:val="24"/>
              </w:rPr>
              <w:t xml:space="preserve"> </w:t>
            </w:r>
            <w:r w:rsidR="648A5B5A" w:rsidRPr="00B85D3A">
              <w:rPr>
                <w:rFonts w:eastAsia="Calibri" w:cstheme="minorHAnsi"/>
                <w:sz w:val="24"/>
                <w:szCs w:val="24"/>
              </w:rPr>
              <w:t>Advanced Travel Notices</w:t>
            </w:r>
          </w:p>
        </w:tc>
        <w:tc>
          <w:tcPr>
            <w:tcW w:w="1701" w:type="dxa"/>
          </w:tcPr>
          <w:p w14:paraId="2C741CC5" w14:textId="215B6105" w:rsidR="5F00B0EE" w:rsidRPr="00B85D3A" w:rsidRDefault="4A08E15D" w:rsidP="0637E373">
            <w:pPr>
              <w:jc w:val="center"/>
              <w:rPr>
                <w:rFonts w:eastAsia="Calibri" w:cstheme="minorHAnsi"/>
                <w:sz w:val="24"/>
                <w:szCs w:val="24"/>
              </w:rPr>
            </w:pPr>
            <w:r w:rsidRPr="00B85D3A">
              <w:rPr>
                <w:rFonts w:eastAsia="Calibri" w:cstheme="minorHAnsi"/>
                <w:sz w:val="24"/>
                <w:szCs w:val="24"/>
              </w:rPr>
              <w:t>3%</w:t>
            </w:r>
          </w:p>
        </w:tc>
        <w:tc>
          <w:tcPr>
            <w:tcW w:w="992" w:type="dxa"/>
          </w:tcPr>
          <w:p w14:paraId="274E4E91" w14:textId="726E8AFB" w:rsidR="5F00B0EE" w:rsidRPr="00B85D3A" w:rsidRDefault="00B85D3A" w:rsidP="0637E373">
            <w:pPr>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.75%</w:t>
            </w:r>
          </w:p>
        </w:tc>
      </w:tr>
      <w:tr w:rsidR="5F00B0EE" w14:paraId="5641DBEA" w14:textId="77777777" w:rsidTr="0637E373">
        <w:trPr>
          <w:trHeight w:val="484"/>
        </w:trPr>
        <w:tc>
          <w:tcPr>
            <w:tcW w:w="2410" w:type="dxa"/>
            <w:vAlign w:val="center"/>
          </w:tcPr>
          <w:p w14:paraId="57806A3C" w14:textId="7E94F55A" w:rsidR="5F00B0EE" w:rsidRPr="00B85D3A" w:rsidRDefault="73A60587" w:rsidP="5F00B0EE">
            <w:pPr>
              <w:jc w:val="center"/>
              <w:rPr>
                <w:rFonts w:eastAsia="Calibri" w:cstheme="minorHAnsi"/>
                <w:sz w:val="24"/>
                <w:szCs w:val="24"/>
              </w:rPr>
            </w:pPr>
            <w:r w:rsidRPr="00B85D3A">
              <w:rPr>
                <w:rFonts w:eastAsia="Calibri" w:cstheme="minorHAnsi"/>
                <w:sz w:val="24"/>
                <w:szCs w:val="24"/>
              </w:rPr>
              <w:t>Schedule 2 Part 1.</w:t>
            </w:r>
            <w:r w:rsidR="003B4A63">
              <w:rPr>
                <w:rFonts w:eastAsia="Calibri" w:cstheme="minorHAnsi"/>
                <w:sz w:val="24"/>
                <w:szCs w:val="24"/>
              </w:rPr>
              <w:t>18</w:t>
            </w:r>
          </w:p>
        </w:tc>
        <w:tc>
          <w:tcPr>
            <w:tcW w:w="4111" w:type="dxa"/>
            <w:vAlign w:val="center"/>
          </w:tcPr>
          <w:p w14:paraId="49F6E8A2" w14:textId="7B502C41" w:rsidR="5F00B0EE" w:rsidRPr="00B85D3A" w:rsidRDefault="00F46F82" w:rsidP="5F00B0EE">
            <w:pPr>
              <w:rPr>
                <w:rFonts w:eastAsia="Calibri" w:cstheme="minorHAnsi"/>
                <w:sz w:val="24"/>
                <w:szCs w:val="24"/>
              </w:rPr>
            </w:pPr>
            <w:r>
              <w:rPr>
                <w:rFonts w:eastAsia="Calibri" w:cstheme="minorHAnsi"/>
                <w:sz w:val="24"/>
                <w:szCs w:val="24"/>
              </w:rPr>
              <w:t xml:space="preserve"> </w:t>
            </w:r>
            <w:r w:rsidR="771ADD9D" w:rsidRPr="00B85D3A">
              <w:rPr>
                <w:rFonts w:eastAsia="Calibri" w:cstheme="minorHAnsi"/>
                <w:sz w:val="24"/>
                <w:szCs w:val="24"/>
              </w:rPr>
              <w:t>Multiple Screen Messages</w:t>
            </w:r>
          </w:p>
        </w:tc>
        <w:tc>
          <w:tcPr>
            <w:tcW w:w="1701" w:type="dxa"/>
          </w:tcPr>
          <w:p w14:paraId="1E3C02EF" w14:textId="6613C8E1" w:rsidR="5F00B0EE" w:rsidRPr="00B85D3A" w:rsidRDefault="30A5D305" w:rsidP="0637E373">
            <w:pPr>
              <w:jc w:val="center"/>
              <w:rPr>
                <w:rFonts w:eastAsia="Calibri" w:cstheme="minorHAnsi"/>
                <w:sz w:val="24"/>
                <w:szCs w:val="24"/>
              </w:rPr>
            </w:pPr>
            <w:r w:rsidRPr="00B85D3A">
              <w:rPr>
                <w:rFonts w:eastAsia="Calibri" w:cstheme="minorHAnsi"/>
                <w:sz w:val="24"/>
                <w:szCs w:val="24"/>
              </w:rPr>
              <w:t>2</w:t>
            </w:r>
            <w:r w:rsidR="6FD8B6F2" w:rsidRPr="00B85D3A">
              <w:rPr>
                <w:rFonts w:eastAsia="Calibri" w:cstheme="minorHAnsi"/>
                <w:sz w:val="24"/>
                <w:szCs w:val="24"/>
              </w:rPr>
              <w:t>%</w:t>
            </w:r>
          </w:p>
        </w:tc>
        <w:tc>
          <w:tcPr>
            <w:tcW w:w="992" w:type="dxa"/>
          </w:tcPr>
          <w:p w14:paraId="2FF8D2ED" w14:textId="15D6AAB5" w:rsidR="5F00B0EE" w:rsidRPr="00B85D3A" w:rsidRDefault="00B85D3A" w:rsidP="0637E373">
            <w:pPr>
              <w:jc w:val="center"/>
              <w:rPr>
                <w:rFonts w:eastAsia="Calibri" w:cstheme="minorHAnsi"/>
                <w:sz w:val="24"/>
                <w:szCs w:val="24"/>
              </w:rPr>
            </w:pPr>
            <w:r w:rsidRPr="00B85D3A">
              <w:rPr>
                <w:rFonts w:eastAsia="Calibri" w:cstheme="minorHAnsi"/>
                <w:sz w:val="24"/>
                <w:szCs w:val="24"/>
              </w:rPr>
              <w:t>0</w:t>
            </w:r>
            <w:r w:rsidR="31EF9347" w:rsidRPr="00B85D3A">
              <w:rPr>
                <w:rFonts w:eastAsia="Calibri" w:cstheme="minorHAnsi"/>
                <w:sz w:val="24"/>
                <w:szCs w:val="24"/>
              </w:rPr>
              <w:t>.</w:t>
            </w:r>
            <w:r w:rsidR="0B0DEE2D" w:rsidRPr="00B85D3A">
              <w:rPr>
                <w:rFonts w:eastAsia="Calibri" w:cstheme="minorHAnsi"/>
                <w:sz w:val="24"/>
                <w:szCs w:val="24"/>
              </w:rPr>
              <w:t>50</w:t>
            </w:r>
            <w:r w:rsidR="31EF9347" w:rsidRPr="00B85D3A">
              <w:rPr>
                <w:rFonts w:eastAsia="Calibri" w:cstheme="minorHAnsi"/>
                <w:sz w:val="24"/>
                <w:szCs w:val="24"/>
              </w:rPr>
              <w:t>%</w:t>
            </w:r>
          </w:p>
        </w:tc>
      </w:tr>
      <w:tr w:rsidR="5F00B0EE" w14:paraId="5C193AD4" w14:textId="77777777" w:rsidTr="0637E373">
        <w:trPr>
          <w:trHeight w:val="484"/>
        </w:trPr>
        <w:tc>
          <w:tcPr>
            <w:tcW w:w="2410" w:type="dxa"/>
            <w:vAlign w:val="center"/>
          </w:tcPr>
          <w:p w14:paraId="6D743983" w14:textId="5211CE3A" w:rsidR="5F00B0EE" w:rsidRPr="00B85D3A" w:rsidRDefault="73A60587" w:rsidP="5F00B0EE">
            <w:pPr>
              <w:jc w:val="center"/>
              <w:rPr>
                <w:rFonts w:eastAsia="Calibri" w:cstheme="minorHAnsi"/>
                <w:sz w:val="24"/>
                <w:szCs w:val="24"/>
              </w:rPr>
            </w:pPr>
            <w:r w:rsidRPr="00B85D3A">
              <w:rPr>
                <w:rFonts w:eastAsia="Calibri" w:cstheme="minorHAnsi"/>
                <w:sz w:val="24"/>
                <w:szCs w:val="24"/>
              </w:rPr>
              <w:t>Schedule 2 Part 1.</w:t>
            </w:r>
            <w:r w:rsidR="003B4A63">
              <w:rPr>
                <w:rFonts w:eastAsia="Calibri" w:cstheme="minorHAnsi"/>
                <w:sz w:val="24"/>
                <w:szCs w:val="24"/>
              </w:rPr>
              <w:t>19</w:t>
            </w:r>
          </w:p>
        </w:tc>
        <w:tc>
          <w:tcPr>
            <w:tcW w:w="4111" w:type="dxa"/>
            <w:vAlign w:val="center"/>
          </w:tcPr>
          <w:p w14:paraId="5EA7465B" w14:textId="2536C35A" w:rsidR="5F00B0EE" w:rsidRPr="00B85D3A" w:rsidRDefault="00F46F82" w:rsidP="5F00B0EE">
            <w:pPr>
              <w:rPr>
                <w:rFonts w:eastAsia="Calibri" w:cstheme="minorHAnsi"/>
                <w:sz w:val="24"/>
                <w:szCs w:val="24"/>
              </w:rPr>
            </w:pPr>
            <w:r>
              <w:rPr>
                <w:rFonts w:eastAsia="Calibri" w:cstheme="minorHAnsi"/>
                <w:sz w:val="24"/>
                <w:szCs w:val="24"/>
              </w:rPr>
              <w:t xml:space="preserve"> </w:t>
            </w:r>
            <w:r w:rsidR="004F4C6B" w:rsidRPr="00B85D3A">
              <w:rPr>
                <w:rFonts w:eastAsia="Calibri" w:cstheme="minorHAnsi"/>
                <w:sz w:val="24"/>
                <w:szCs w:val="24"/>
              </w:rPr>
              <w:t>Tamper Proof Screens</w:t>
            </w:r>
          </w:p>
        </w:tc>
        <w:tc>
          <w:tcPr>
            <w:tcW w:w="1701" w:type="dxa"/>
          </w:tcPr>
          <w:p w14:paraId="7C5A4160" w14:textId="40E955B9" w:rsidR="5F00B0EE" w:rsidRPr="00B85D3A" w:rsidRDefault="61906B08" w:rsidP="0637E373">
            <w:pPr>
              <w:jc w:val="center"/>
              <w:rPr>
                <w:rFonts w:eastAsia="Calibri" w:cstheme="minorHAnsi"/>
                <w:sz w:val="24"/>
                <w:szCs w:val="24"/>
              </w:rPr>
            </w:pPr>
            <w:r w:rsidRPr="00B85D3A">
              <w:rPr>
                <w:rFonts w:eastAsia="Calibri" w:cstheme="minorHAnsi"/>
                <w:sz w:val="24"/>
                <w:szCs w:val="24"/>
              </w:rPr>
              <w:t>1%</w:t>
            </w:r>
          </w:p>
        </w:tc>
        <w:tc>
          <w:tcPr>
            <w:tcW w:w="992" w:type="dxa"/>
          </w:tcPr>
          <w:p w14:paraId="43EAC6D5" w14:textId="675FAE67" w:rsidR="5F00B0EE" w:rsidRPr="00B85D3A" w:rsidRDefault="00B85D3A" w:rsidP="0637E373">
            <w:pPr>
              <w:jc w:val="center"/>
              <w:rPr>
                <w:rFonts w:eastAsia="Calibri" w:cstheme="minorHAnsi"/>
                <w:sz w:val="24"/>
                <w:szCs w:val="24"/>
              </w:rPr>
            </w:pPr>
            <w:r w:rsidRPr="00B85D3A">
              <w:rPr>
                <w:rFonts w:eastAsia="Calibri" w:cstheme="minorHAnsi"/>
                <w:sz w:val="24"/>
                <w:szCs w:val="24"/>
              </w:rPr>
              <w:t>0</w:t>
            </w:r>
            <w:r w:rsidR="786D430F" w:rsidRPr="00B85D3A">
              <w:rPr>
                <w:rFonts w:eastAsia="Calibri" w:cstheme="minorHAnsi"/>
                <w:sz w:val="24"/>
                <w:szCs w:val="24"/>
              </w:rPr>
              <w:t>.25%</w:t>
            </w:r>
          </w:p>
        </w:tc>
      </w:tr>
      <w:tr w:rsidR="5F00B0EE" w14:paraId="70A74701" w14:textId="77777777" w:rsidTr="009C71DD">
        <w:trPr>
          <w:trHeight w:val="484"/>
        </w:trPr>
        <w:tc>
          <w:tcPr>
            <w:tcW w:w="2410" w:type="dxa"/>
            <w:vAlign w:val="center"/>
          </w:tcPr>
          <w:p w14:paraId="62A39EA8" w14:textId="6C8F70CE" w:rsidR="5F00B0EE" w:rsidRPr="004C609B" w:rsidRDefault="73A60587" w:rsidP="009C71DD">
            <w:pPr>
              <w:jc w:val="center"/>
              <w:rPr>
                <w:rFonts w:eastAsia="Calibri" w:cstheme="minorHAnsi"/>
                <w:sz w:val="24"/>
                <w:szCs w:val="24"/>
              </w:rPr>
            </w:pPr>
            <w:r w:rsidRPr="004C609B">
              <w:rPr>
                <w:rFonts w:eastAsia="Calibri" w:cstheme="minorHAnsi"/>
                <w:sz w:val="24"/>
                <w:szCs w:val="24"/>
              </w:rPr>
              <w:t>Schedule 2 Part 1.2</w:t>
            </w:r>
            <w:r w:rsidR="003B4A63">
              <w:rPr>
                <w:rFonts w:eastAsia="Calibri" w:cstheme="minorHAnsi"/>
                <w:sz w:val="24"/>
                <w:szCs w:val="24"/>
              </w:rPr>
              <w:t>0</w:t>
            </w:r>
          </w:p>
        </w:tc>
        <w:tc>
          <w:tcPr>
            <w:tcW w:w="4111" w:type="dxa"/>
            <w:vAlign w:val="center"/>
          </w:tcPr>
          <w:p w14:paraId="46E20043" w14:textId="7D3C2BA8" w:rsidR="5F00B0EE" w:rsidRPr="004C609B" w:rsidRDefault="00F46F82" w:rsidP="009C71DD">
            <w:pPr>
              <w:rPr>
                <w:rFonts w:eastAsia="Calibri" w:cstheme="minorHAnsi"/>
                <w:sz w:val="24"/>
                <w:szCs w:val="24"/>
              </w:rPr>
            </w:pPr>
            <w:r>
              <w:rPr>
                <w:rFonts w:eastAsia="Calibri" w:cstheme="minorHAnsi"/>
                <w:sz w:val="24"/>
                <w:szCs w:val="24"/>
              </w:rPr>
              <w:t xml:space="preserve"> </w:t>
            </w:r>
            <w:r w:rsidR="3AA69663" w:rsidRPr="004C609B">
              <w:rPr>
                <w:rFonts w:eastAsia="Calibri" w:cstheme="minorHAnsi"/>
                <w:sz w:val="24"/>
                <w:szCs w:val="24"/>
              </w:rPr>
              <w:t>Points of Interest</w:t>
            </w:r>
          </w:p>
        </w:tc>
        <w:tc>
          <w:tcPr>
            <w:tcW w:w="1701" w:type="dxa"/>
            <w:vAlign w:val="center"/>
          </w:tcPr>
          <w:p w14:paraId="4929A6BA" w14:textId="6B2D9E0C" w:rsidR="5F00B0EE" w:rsidRPr="004C609B" w:rsidRDefault="5541A506" w:rsidP="009C71DD">
            <w:pPr>
              <w:jc w:val="center"/>
              <w:rPr>
                <w:rFonts w:eastAsia="Calibri" w:cstheme="minorHAnsi"/>
                <w:sz w:val="24"/>
                <w:szCs w:val="24"/>
              </w:rPr>
            </w:pPr>
            <w:r w:rsidRPr="004C609B">
              <w:rPr>
                <w:rFonts w:eastAsia="Calibri" w:cstheme="minorHAnsi"/>
                <w:sz w:val="24"/>
                <w:szCs w:val="24"/>
              </w:rPr>
              <w:t>1%</w:t>
            </w:r>
          </w:p>
        </w:tc>
        <w:tc>
          <w:tcPr>
            <w:tcW w:w="992" w:type="dxa"/>
            <w:vAlign w:val="center"/>
          </w:tcPr>
          <w:p w14:paraId="35DB0CD2" w14:textId="5CB29EA7" w:rsidR="5F00B0EE"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.25%</w:t>
            </w:r>
          </w:p>
        </w:tc>
      </w:tr>
      <w:tr w:rsidR="5F00B0EE" w14:paraId="46ADD0CE" w14:textId="77777777" w:rsidTr="009C71DD">
        <w:trPr>
          <w:trHeight w:val="484"/>
        </w:trPr>
        <w:tc>
          <w:tcPr>
            <w:tcW w:w="2410" w:type="dxa"/>
            <w:vAlign w:val="center"/>
          </w:tcPr>
          <w:p w14:paraId="18DC2054" w14:textId="2C1D0A59" w:rsidR="5F00B0EE" w:rsidRPr="004C609B" w:rsidRDefault="73A60587" w:rsidP="009C71DD">
            <w:pPr>
              <w:jc w:val="center"/>
              <w:rPr>
                <w:rFonts w:eastAsia="Calibri" w:cstheme="minorHAnsi"/>
                <w:sz w:val="24"/>
                <w:szCs w:val="24"/>
              </w:rPr>
            </w:pPr>
            <w:r w:rsidRPr="004C609B">
              <w:rPr>
                <w:rFonts w:eastAsia="Calibri" w:cstheme="minorHAnsi"/>
                <w:sz w:val="24"/>
                <w:szCs w:val="24"/>
              </w:rPr>
              <w:t>Schedule 2 Part 1.2</w:t>
            </w:r>
            <w:r w:rsidR="003B4A63">
              <w:rPr>
                <w:rFonts w:eastAsia="Calibri" w:cstheme="minorHAnsi"/>
                <w:sz w:val="24"/>
                <w:szCs w:val="24"/>
              </w:rPr>
              <w:t>1</w:t>
            </w:r>
          </w:p>
        </w:tc>
        <w:tc>
          <w:tcPr>
            <w:tcW w:w="4111" w:type="dxa"/>
            <w:vAlign w:val="center"/>
          </w:tcPr>
          <w:p w14:paraId="4E2E02DE" w14:textId="77400FE2" w:rsidR="5F00B0EE" w:rsidRPr="004C609B" w:rsidRDefault="00F46F82" w:rsidP="009C71DD">
            <w:pPr>
              <w:rPr>
                <w:rFonts w:eastAsia="Calibri" w:cstheme="minorHAnsi"/>
                <w:sz w:val="24"/>
                <w:szCs w:val="24"/>
              </w:rPr>
            </w:pPr>
            <w:r>
              <w:rPr>
                <w:rFonts w:eastAsia="Calibri" w:cstheme="minorHAnsi"/>
                <w:sz w:val="24"/>
                <w:szCs w:val="24"/>
              </w:rPr>
              <w:t xml:space="preserve"> </w:t>
            </w:r>
            <w:proofErr w:type="spellStart"/>
            <w:r w:rsidR="615377F9" w:rsidRPr="004C609B">
              <w:rPr>
                <w:rFonts w:eastAsia="Calibri" w:cstheme="minorHAnsi"/>
                <w:sz w:val="24"/>
                <w:szCs w:val="24"/>
              </w:rPr>
              <w:t>NaPAN</w:t>
            </w:r>
            <w:proofErr w:type="spellEnd"/>
            <w:r w:rsidR="615377F9" w:rsidRPr="004C609B">
              <w:rPr>
                <w:rFonts w:eastAsia="Calibri" w:cstheme="minorHAnsi"/>
                <w:sz w:val="24"/>
                <w:szCs w:val="24"/>
              </w:rPr>
              <w:t xml:space="preserve"> Stop Names</w:t>
            </w:r>
          </w:p>
        </w:tc>
        <w:tc>
          <w:tcPr>
            <w:tcW w:w="1701" w:type="dxa"/>
            <w:vAlign w:val="center"/>
          </w:tcPr>
          <w:p w14:paraId="1D71E490" w14:textId="1512D2AA" w:rsidR="5F00B0EE" w:rsidRPr="004C609B" w:rsidRDefault="581ABABA" w:rsidP="009C71DD">
            <w:pPr>
              <w:jc w:val="center"/>
              <w:rPr>
                <w:rFonts w:eastAsia="Calibri" w:cstheme="minorHAnsi"/>
                <w:sz w:val="24"/>
                <w:szCs w:val="24"/>
              </w:rPr>
            </w:pPr>
            <w:r w:rsidRPr="004C609B">
              <w:rPr>
                <w:rFonts w:eastAsia="Calibri" w:cstheme="minorHAnsi"/>
                <w:sz w:val="24"/>
                <w:szCs w:val="24"/>
              </w:rPr>
              <w:t>3%</w:t>
            </w:r>
          </w:p>
        </w:tc>
        <w:tc>
          <w:tcPr>
            <w:tcW w:w="992" w:type="dxa"/>
            <w:vAlign w:val="center"/>
          </w:tcPr>
          <w:p w14:paraId="02F87190" w14:textId="4B7D4276" w:rsidR="5F00B0EE" w:rsidRPr="004C609B" w:rsidRDefault="00B85D3A" w:rsidP="009C71DD">
            <w:pPr>
              <w:jc w:val="center"/>
              <w:rPr>
                <w:rFonts w:eastAsia="Calibri" w:cstheme="minorHAnsi"/>
                <w:sz w:val="24"/>
                <w:szCs w:val="24"/>
              </w:rPr>
            </w:pPr>
            <w:r w:rsidRPr="004C609B">
              <w:rPr>
                <w:rFonts w:eastAsia="Calibri" w:cstheme="minorHAnsi"/>
                <w:sz w:val="24"/>
                <w:szCs w:val="24"/>
              </w:rPr>
              <w:t>0</w:t>
            </w:r>
            <w:r w:rsidR="31EF9347" w:rsidRPr="004C609B">
              <w:rPr>
                <w:rFonts w:eastAsia="Calibri" w:cstheme="minorHAnsi"/>
                <w:sz w:val="24"/>
                <w:szCs w:val="24"/>
              </w:rPr>
              <w:t>.75%</w:t>
            </w:r>
          </w:p>
        </w:tc>
      </w:tr>
      <w:tr w:rsidR="5F00B0EE" w14:paraId="36BB8BCE" w14:textId="77777777" w:rsidTr="009C71DD">
        <w:trPr>
          <w:trHeight w:val="484"/>
        </w:trPr>
        <w:tc>
          <w:tcPr>
            <w:tcW w:w="2410" w:type="dxa"/>
            <w:vAlign w:val="center"/>
          </w:tcPr>
          <w:p w14:paraId="6CC3AC44" w14:textId="5EE5DF2A" w:rsidR="5F00B0EE" w:rsidRPr="004C609B" w:rsidRDefault="73A60587" w:rsidP="009C71DD">
            <w:pPr>
              <w:jc w:val="center"/>
              <w:rPr>
                <w:rFonts w:eastAsia="Calibri" w:cstheme="minorHAnsi"/>
                <w:sz w:val="24"/>
                <w:szCs w:val="24"/>
              </w:rPr>
            </w:pPr>
            <w:r w:rsidRPr="004C609B">
              <w:rPr>
                <w:rFonts w:eastAsia="Calibri" w:cstheme="minorHAnsi"/>
                <w:sz w:val="24"/>
                <w:szCs w:val="24"/>
              </w:rPr>
              <w:t>Schedule 2 Part 1.2</w:t>
            </w:r>
            <w:r w:rsidR="003B4A63">
              <w:rPr>
                <w:rFonts w:eastAsia="Calibri" w:cstheme="minorHAnsi"/>
                <w:sz w:val="24"/>
                <w:szCs w:val="24"/>
              </w:rPr>
              <w:t>2</w:t>
            </w:r>
          </w:p>
        </w:tc>
        <w:tc>
          <w:tcPr>
            <w:tcW w:w="4111" w:type="dxa"/>
            <w:vAlign w:val="center"/>
          </w:tcPr>
          <w:p w14:paraId="2BFAD758" w14:textId="0CD99604" w:rsidR="5F00B0EE" w:rsidRPr="004C609B" w:rsidRDefault="00F46F82" w:rsidP="009C71DD">
            <w:pPr>
              <w:rPr>
                <w:rFonts w:eastAsia="Calibri" w:cstheme="minorHAnsi"/>
                <w:sz w:val="24"/>
                <w:szCs w:val="24"/>
              </w:rPr>
            </w:pPr>
            <w:r>
              <w:rPr>
                <w:rFonts w:eastAsia="Calibri" w:cstheme="minorHAnsi"/>
                <w:sz w:val="24"/>
                <w:szCs w:val="24"/>
              </w:rPr>
              <w:t xml:space="preserve"> </w:t>
            </w:r>
            <w:r w:rsidR="120AD33C" w:rsidRPr="004C609B">
              <w:rPr>
                <w:rFonts w:eastAsia="Calibri" w:cstheme="minorHAnsi"/>
                <w:sz w:val="24"/>
                <w:szCs w:val="24"/>
              </w:rPr>
              <w:t>Error Information</w:t>
            </w:r>
          </w:p>
        </w:tc>
        <w:tc>
          <w:tcPr>
            <w:tcW w:w="1701" w:type="dxa"/>
            <w:vAlign w:val="center"/>
          </w:tcPr>
          <w:p w14:paraId="0876667C" w14:textId="317BF3BA" w:rsidR="5F00B0EE" w:rsidRPr="004C609B" w:rsidRDefault="43E242A7" w:rsidP="009C71DD">
            <w:pPr>
              <w:jc w:val="center"/>
              <w:rPr>
                <w:rFonts w:eastAsia="Calibri" w:cstheme="minorHAnsi"/>
                <w:sz w:val="24"/>
                <w:szCs w:val="24"/>
              </w:rPr>
            </w:pPr>
            <w:r w:rsidRPr="004C609B">
              <w:rPr>
                <w:rFonts w:eastAsia="Calibri" w:cstheme="minorHAnsi"/>
                <w:sz w:val="24"/>
                <w:szCs w:val="24"/>
              </w:rPr>
              <w:t>1%</w:t>
            </w:r>
          </w:p>
        </w:tc>
        <w:tc>
          <w:tcPr>
            <w:tcW w:w="992" w:type="dxa"/>
            <w:vAlign w:val="center"/>
          </w:tcPr>
          <w:p w14:paraId="019C97A4" w14:textId="1F6B81E2" w:rsidR="5F00B0EE"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.25%</w:t>
            </w:r>
          </w:p>
        </w:tc>
      </w:tr>
      <w:tr w:rsidR="5F00B0EE" w14:paraId="170C64A2" w14:textId="77777777" w:rsidTr="009C71DD">
        <w:trPr>
          <w:trHeight w:val="484"/>
        </w:trPr>
        <w:tc>
          <w:tcPr>
            <w:tcW w:w="2410" w:type="dxa"/>
            <w:vAlign w:val="center"/>
          </w:tcPr>
          <w:p w14:paraId="7D5073D7" w14:textId="64CCB448" w:rsidR="5F00B0EE" w:rsidRPr="004C609B" w:rsidRDefault="73A60587" w:rsidP="009C71DD">
            <w:pPr>
              <w:jc w:val="center"/>
              <w:rPr>
                <w:rFonts w:eastAsia="Calibri" w:cstheme="minorHAnsi"/>
                <w:sz w:val="24"/>
                <w:szCs w:val="24"/>
              </w:rPr>
            </w:pPr>
            <w:r w:rsidRPr="004C609B">
              <w:rPr>
                <w:rFonts w:eastAsia="Calibri" w:cstheme="minorHAnsi"/>
                <w:sz w:val="24"/>
                <w:szCs w:val="24"/>
              </w:rPr>
              <w:t>Schedule 2 Part 1.2</w:t>
            </w:r>
            <w:r w:rsidR="003B4A63">
              <w:rPr>
                <w:rFonts w:eastAsia="Calibri" w:cstheme="minorHAnsi"/>
                <w:sz w:val="24"/>
                <w:szCs w:val="24"/>
              </w:rPr>
              <w:t>3</w:t>
            </w:r>
          </w:p>
        </w:tc>
        <w:tc>
          <w:tcPr>
            <w:tcW w:w="4111" w:type="dxa"/>
            <w:vAlign w:val="center"/>
          </w:tcPr>
          <w:p w14:paraId="7001FADF" w14:textId="0D26DB08" w:rsidR="5F00B0EE" w:rsidRPr="004C609B" w:rsidRDefault="00F46F82" w:rsidP="009C71DD">
            <w:pPr>
              <w:rPr>
                <w:rFonts w:eastAsia="Calibri" w:cstheme="minorHAnsi"/>
                <w:sz w:val="24"/>
                <w:szCs w:val="24"/>
              </w:rPr>
            </w:pPr>
            <w:r>
              <w:rPr>
                <w:rFonts w:eastAsia="Calibri" w:cstheme="minorHAnsi"/>
                <w:sz w:val="24"/>
                <w:szCs w:val="24"/>
              </w:rPr>
              <w:t xml:space="preserve"> </w:t>
            </w:r>
            <w:r w:rsidR="2A785226" w:rsidRPr="004C609B">
              <w:rPr>
                <w:rFonts w:eastAsia="Calibri" w:cstheme="minorHAnsi"/>
                <w:sz w:val="24"/>
                <w:szCs w:val="24"/>
              </w:rPr>
              <w:t>Visual Indicators</w:t>
            </w:r>
          </w:p>
        </w:tc>
        <w:tc>
          <w:tcPr>
            <w:tcW w:w="1701" w:type="dxa"/>
            <w:vAlign w:val="center"/>
          </w:tcPr>
          <w:p w14:paraId="6E323D33" w14:textId="71C6B19F" w:rsidR="5F00B0EE" w:rsidRPr="004C609B" w:rsidRDefault="7FBE4FDC"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444EDE9F" w14:textId="7A628CD8" w:rsidR="5F00B0EE"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.50%</w:t>
            </w:r>
          </w:p>
        </w:tc>
      </w:tr>
      <w:tr w:rsidR="66293CB9" w14:paraId="5C243B9E" w14:textId="77777777" w:rsidTr="009C71DD">
        <w:trPr>
          <w:trHeight w:val="484"/>
        </w:trPr>
        <w:tc>
          <w:tcPr>
            <w:tcW w:w="2410" w:type="dxa"/>
            <w:vAlign w:val="center"/>
          </w:tcPr>
          <w:p w14:paraId="23A5461B" w14:textId="0A97E546" w:rsidR="66293CB9" w:rsidRPr="004C609B" w:rsidRDefault="34855684" w:rsidP="009C71DD">
            <w:pPr>
              <w:jc w:val="center"/>
              <w:rPr>
                <w:rFonts w:eastAsia="Calibri" w:cstheme="minorHAnsi"/>
                <w:sz w:val="24"/>
                <w:szCs w:val="24"/>
              </w:rPr>
            </w:pPr>
            <w:r w:rsidRPr="004C609B">
              <w:rPr>
                <w:rFonts w:eastAsia="Calibri" w:cstheme="minorHAnsi"/>
                <w:sz w:val="24"/>
                <w:szCs w:val="24"/>
              </w:rPr>
              <w:t>Schedule 2 Part 1.2</w:t>
            </w:r>
            <w:r w:rsidR="003B4A63">
              <w:rPr>
                <w:rFonts w:eastAsia="Calibri" w:cstheme="minorHAnsi"/>
                <w:sz w:val="24"/>
                <w:szCs w:val="24"/>
              </w:rPr>
              <w:t>4</w:t>
            </w:r>
          </w:p>
        </w:tc>
        <w:tc>
          <w:tcPr>
            <w:tcW w:w="4111" w:type="dxa"/>
            <w:vAlign w:val="center"/>
          </w:tcPr>
          <w:p w14:paraId="064CF13B" w14:textId="69D8A71D" w:rsidR="66293CB9" w:rsidRPr="004C609B" w:rsidRDefault="00F46F82" w:rsidP="009C71DD">
            <w:pPr>
              <w:rPr>
                <w:rFonts w:eastAsia="Calibri" w:cstheme="minorHAnsi"/>
                <w:sz w:val="24"/>
                <w:szCs w:val="24"/>
              </w:rPr>
            </w:pPr>
            <w:r>
              <w:rPr>
                <w:rFonts w:eastAsia="Calibri" w:cstheme="minorHAnsi"/>
                <w:sz w:val="24"/>
                <w:szCs w:val="24"/>
              </w:rPr>
              <w:t xml:space="preserve"> </w:t>
            </w:r>
            <w:r w:rsidR="3A1247EA" w:rsidRPr="004C609B">
              <w:rPr>
                <w:rFonts w:eastAsia="Calibri" w:cstheme="minorHAnsi"/>
                <w:sz w:val="24"/>
                <w:szCs w:val="24"/>
              </w:rPr>
              <w:t xml:space="preserve">Audio Speaker </w:t>
            </w:r>
            <w:r w:rsidR="006D206B" w:rsidRPr="004C609B">
              <w:rPr>
                <w:rFonts w:eastAsia="Calibri" w:cstheme="minorHAnsi"/>
                <w:sz w:val="24"/>
                <w:szCs w:val="24"/>
              </w:rPr>
              <w:t>Integration</w:t>
            </w:r>
          </w:p>
        </w:tc>
        <w:tc>
          <w:tcPr>
            <w:tcW w:w="1701" w:type="dxa"/>
            <w:vAlign w:val="center"/>
          </w:tcPr>
          <w:p w14:paraId="5B68022A" w14:textId="11F83691" w:rsidR="66293CB9" w:rsidRPr="004C609B" w:rsidRDefault="41AF4EA3"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704C66E5" w14:textId="31C24131" w:rsidR="66293CB9"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.50%</w:t>
            </w:r>
          </w:p>
        </w:tc>
      </w:tr>
      <w:tr w:rsidR="5F00B0EE" w14:paraId="46B9306A" w14:textId="77777777" w:rsidTr="009C71DD">
        <w:trPr>
          <w:trHeight w:val="484"/>
        </w:trPr>
        <w:tc>
          <w:tcPr>
            <w:tcW w:w="2410" w:type="dxa"/>
            <w:vAlign w:val="center"/>
          </w:tcPr>
          <w:p w14:paraId="3F22C152" w14:textId="329A23C4" w:rsidR="5F00B0EE" w:rsidRPr="004C609B" w:rsidRDefault="73A60587" w:rsidP="009C71DD">
            <w:pPr>
              <w:jc w:val="center"/>
              <w:rPr>
                <w:rFonts w:eastAsia="Calibri" w:cstheme="minorHAnsi"/>
                <w:sz w:val="24"/>
                <w:szCs w:val="24"/>
              </w:rPr>
            </w:pPr>
            <w:r w:rsidRPr="004C609B">
              <w:rPr>
                <w:rFonts w:eastAsia="Calibri" w:cstheme="minorHAnsi"/>
                <w:sz w:val="24"/>
                <w:szCs w:val="24"/>
              </w:rPr>
              <w:t>Schedule 2 Part 1.</w:t>
            </w:r>
            <w:r w:rsidR="7BF21B0C" w:rsidRPr="004C609B">
              <w:rPr>
                <w:rFonts w:eastAsia="Calibri" w:cstheme="minorHAnsi"/>
                <w:sz w:val="24"/>
                <w:szCs w:val="24"/>
              </w:rPr>
              <w:t>2</w:t>
            </w:r>
            <w:r w:rsidR="003B4A63">
              <w:rPr>
                <w:rFonts w:eastAsia="Calibri" w:cstheme="minorHAnsi"/>
                <w:sz w:val="24"/>
                <w:szCs w:val="24"/>
              </w:rPr>
              <w:t>5</w:t>
            </w:r>
          </w:p>
        </w:tc>
        <w:tc>
          <w:tcPr>
            <w:tcW w:w="4111" w:type="dxa"/>
            <w:vAlign w:val="center"/>
          </w:tcPr>
          <w:p w14:paraId="1698DA79" w14:textId="27A4E119" w:rsidR="5F00B0EE" w:rsidRPr="004C609B" w:rsidRDefault="00F46F82" w:rsidP="009C71DD">
            <w:pPr>
              <w:rPr>
                <w:rFonts w:eastAsia="Calibri" w:cstheme="minorHAnsi"/>
                <w:sz w:val="24"/>
                <w:szCs w:val="24"/>
              </w:rPr>
            </w:pPr>
            <w:r>
              <w:rPr>
                <w:rFonts w:eastAsia="Calibri" w:cstheme="minorHAnsi"/>
                <w:sz w:val="24"/>
                <w:szCs w:val="24"/>
              </w:rPr>
              <w:t xml:space="preserve"> </w:t>
            </w:r>
            <w:r w:rsidR="11D421A9" w:rsidRPr="004C609B">
              <w:rPr>
                <w:rFonts w:eastAsia="Calibri" w:cstheme="minorHAnsi"/>
                <w:sz w:val="24"/>
                <w:szCs w:val="24"/>
              </w:rPr>
              <w:t>LCD High-Resolution</w:t>
            </w:r>
          </w:p>
        </w:tc>
        <w:tc>
          <w:tcPr>
            <w:tcW w:w="1701" w:type="dxa"/>
            <w:vAlign w:val="center"/>
          </w:tcPr>
          <w:p w14:paraId="3DCE7BCE" w14:textId="09636A1D" w:rsidR="5F00B0EE" w:rsidRPr="004C609B" w:rsidRDefault="28B1379F" w:rsidP="009C71DD">
            <w:pPr>
              <w:jc w:val="center"/>
              <w:rPr>
                <w:rFonts w:eastAsia="Calibri" w:cstheme="minorHAnsi"/>
                <w:sz w:val="24"/>
                <w:szCs w:val="24"/>
              </w:rPr>
            </w:pPr>
            <w:r w:rsidRPr="004C609B">
              <w:rPr>
                <w:rFonts w:eastAsia="Calibri" w:cstheme="minorHAnsi"/>
                <w:sz w:val="24"/>
                <w:szCs w:val="24"/>
              </w:rPr>
              <w:t>3%</w:t>
            </w:r>
          </w:p>
        </w:tc>
        <w:tc>
          <w:tcPr>
            <w:tcW w:w="992" w:type="dxa"/>
            <w:vAlign w:val="center"/>
          </w:tcPr>
          <w:p w14:paraId="38DFEF17" w14:textId="044BBF0F" w:rsidR="5F00B0EE" w:rsidRPr="004C609B" w:rsidRDefault="00B85D3A" w:rsidP="009C71DD">
            <w:pPr>
              <w:jc w:val="center"/>
              <w:rPr>
                <w:rFonts w:eastAsia="Calibri" w:cstheme="minorHAnsi"/>
                <w:sz w:val="24"/>
                <w:szCs w:val="24"/>
              </w:rPr>
            </w:pPr>
            <w:r w:rsidRPr="004C609B">
              <w:rPr>
                <w:rFonts w:eastAsia="Calibri" w:cstheme="minorHAnsi"/>
                <w:sz w:val="24"/>
                <w:szCs w:val="24"/>
              </w:rPr>
              <w:t>0</w:t>
            </w:r>
            <w:r w:rsidR="31EF9347" w:rsidRPr="004C609B">
              <w:rPr>
                <w:rFonts w:eastAsia="Calibri" w:cstheme="minorHAnsi"/>
                <w:sz w:val="24"/>
                <w:szCs w:val="24"/>
              </w:rPr>
              <w:t>.75%</w:t>
            </w:r>
          </w:p>
        </w:tc>
      </w:tr>
      <w:tr w:rsidR="79E8910F" w14:paraId="2DCC9060" w14:textId="77777777" w:rsidTr="009C71DD">
        <w:trPr>
          <w:trHeight w:val="484"/>
        </w:trPr>
        <w:tc>
          <w:tcPr>
            <w:tcW w:w="2410" w:type="dxa"/>
            <w:vAlign w:val="center"/>
          </w:tcPr>
          <w:p w14:paraId="31F5CA60" w14:textId="6172B928" w:rsidR="79E8910F" w:rsidRPr="004C609B" w:rsidRDefault="122EB618" w:rsidP="009C71DD">
            <w:pPr>
              <w:jc w:val="center"/>
              <w:rPr>
                <w:rFonts w:eastAsia="Calibri" w:cstheme="minorHAnsi"/>
                <w:sz w:val="24"/>
                <w:szCs w:val="24"/>
              </w:rPr>
            </w:pPr>
            <w:r w:rsidRPr="004C609B">
              <w:rPr>
                <w:rFonts w:eastAsia="Calibri" w:cstheme="minorHAnsi"/>
                <w:sz w:val="24"/>
                <w:szCs w:val="24"/>
              </w:rPr>
              <w:t>Schedule 2 Part 1.</w:t>
            </w:r>
            <w:r w:rsidR="18E6BAB0" w:rsidRPr="004C609B">
              <w:rPr>
                <w:rFonts w:eastAsia="Calibri" w:cstheme="minorHAnsi"/>
                <w:sz w:val="24"/>
                <w:szCs w:val="24"/>
              </w:rPr>
              <w:t>2</w:t>
            </w:r>
            <w:r w:rsidR="003B4A63">
              <w:rPr>
                <w:rFonts w:eastAsia="Calibri" w:cstheme="minorHAnsi"/>
                <w:sz w:val="24"/>
                <w:szCs w:val="24"/>
              </w:rPr>
              <w:t>6</w:t>
            </w:r>
          </w:p>
        </w:tc>
        <w:tc>
          <w:tcPr>
            <w:tcW w:w="4111" w:type="dxa"/>
            <w:vAlign w:val="center"/>
          </w:tcPr>
          <w:p w14:paraId="698B741F" w14:textId="1CA47B16" w:rsidR="79E8910F" w:rsidRPr="004C609B" w:rsidRDefault="00F46F82" w:rsidP="009C71DD">
            <w:pPr>
              <w:rPr>
                <w:rFonts w:eastAsia="Calibri" w:cstheme="minorHAnsi"/>
                <w:sz w:val="24"/>
                <w:szCs w:val="24"/>
              </w:rPr>
            </w:pPr>
            <w:r>
              <w:rPr>
                <w:rFonts w:eastAsia="Calibri" w:cstheme="minorHAnsi"/>
                <w:sz w:val="24"/>
                <w:szCs w:val="24"/>
              </w:rPr>
              <w:t xml:space="preserve"> </w:t>
            </w:r>
            <w:r w:rsidR="00A05158" w:rsidRPr="004C609B">
              <w:rPr>
                <w:rFonts w:eastAsia="Calibri" w:cstheme="minorHAnsi"/>
                <w:sz w:val="24"/>
                <w:szCs w:val="24"/>
              </w:rPr>
              <w:t>System Controller</w:t>
            </w:r>
          </w:p>
        </w:tc>
        <w:tc>
          <w:tcPr>
            <w:tcW w:w="1701" w:type="dxa"/>
            <w:vAlign w:val="center"/>
          </w:tcPr>
          <w:p w14:paraId="2E3C3A48" w14:textId="5D0DB07C" w:rsidR="79E8910F" w:rsidRPr="004C609B" w:rsidRDefault="65FD690C" w:rsidP="009C71DD">
            <w:pPr>
              <w:jc w:val="center"/>
              <w:rPr>
                <w:rFonts w:eastAsia="Calibri" w:cstheme="minorHAnsi"/>
                <w:sz w:val="24"/>
                <w:szCs w:val="24"/>
              </w:rPr>
            </w:pPr>
            <w:r w:rsidRPr="004C609B">
              <w:rPr>
                <w:rFonts w:eastAsia="Calibri" w:cstheme="minorHAnsi"/>
                <w:sz w:val="24"/>
                <w:szCs w:val="24"/>
              </w:rPr>
              <w:t>3%</w:t>
            </w:r>
          </w:p>
        </w:tc>
        <w:tc>
          <w:tcPr>
            <w:tcW w:w="992" w:type="dxa"/>
            <w:vAlign w:val="center"/>
          </w:tcPr>
          <w:p w14:paraId="67A4D33A" w14:textId="68ED5626" w:rsidR="79E8910F" w:rsidRPr="004C609B" w:rsidRDefault="00B85D3A" w:rsidP="009C71DD">
            <w:pPr>
              <w:jc w:val="center"/>
              <w:rPr>
                <w:rFonts w:eastAsia="Calibri" w:cstheme="minorHAnsi"/>
                <w:sz w:val="24"/>
                <w:szCs w:val="24"/>
              </w:rPr>
            </w:pPr>
            <w:r w:rsidRPr="004C609B">
              <w:rPr>
                <w:rFonts w:eastAsia="Calibri" w:cstheme="minorHAnsi"/>
                <w:sz w:val="24"/>
                <w:szCs w:val="24"/>
              </w:rPr>
              <w:t>0</w:t>
            </w:r>
            <w:r w:rsidR="31EF9347" w:rsidRPr="004C609B">
              <w:rPr>
                <w:rFonts w:eastAsia="Calibri" w:cstheme="minorHAnsi"/>
                <w:sz w:val="24"/>
                <w:szCs w:val="24"/>
              </w:rPr>
              <w:t>.75%</w:t>
            </w:r>
          </w:p>
        </w:tc>
      </w:tr>
      <w:tr w:rsidR="79E8910F" w14:paraId="2294B414" w14:textId="77777777" w:rsidTr="009C71DD">
        <w:trPr>
          <w:trHeight w:val="484"/>
        </w:trPr>
        <w:tc>
          <w:tcPr>
            <w:tcW w:w="2410" w:type="dxa"/>
            <w:vAlign w:val="center"/>
          </w:tcPr>
          <w:p w14:paraId="13B6D6ED" w14:textId="7C3569F4" w:rsidR="79E8910F" w:rsidRPr="004C609B" w:rsidRDefault="122EB618" w:rsidP="009C71DD">
            <w:pPr>
              <w:jc w:val="center"/>
              <w:rPr>
                <w:rFonts w:eastAsia="Calibri" w:cstheme="minorHAnsi"/>
                <w:sz w:val="24"/>
                <w:szCs w:val="24"/>
              </w:rPr>
            </w:pPr>
            <w:r w:rsidRPr="004C609B">
              <w:rPr>
                <w:rFonts w:eastAsia="Calibri" w:cstheme="minorHAnsi"/>
                <w:sz w:val="24"/>
                <w:szCs w:val="24"/>
              </w:rPr>
              <w:t>Schedule 2 Part 1.</w:t>
            </w:r>
            <w:r w:rsidR="56F889FB" w:rsidRPr="004C609B">
              <w:rPr>
                <w:rFonts w:eastAsia="Calibri" w:cstheme="minorHAnsi"/>
                <w:sz w:val="24"/>
                <w:szCs w:val="24"/>
              </w:rPr>
              <w:t>2</w:t>
            </w:r>
            <w:r w:rsidR="003B4A63">
              <w:rPr>
                <w:rFonts w:eastAsia="Calibri" w:cstheme="minorHAnsi"/>
                <w:sz w:val="24"/>
                <w:szCs w:val="24"/>
              </w:rPr>
              <w:t>7</w:t>
            </w:r>
          </w:p>
        </w:tc>
        <w:tc>
          <w:tcPr>
            <w:tcW w:w="4111" w:type="dxa"/>
            <w:vAlign w:val="center"/>
          </w:tcPr>
          <w:p w14:paraId="5EA2AEFB" w14:textId="033FE64D" w:rsidR="79E8910F" w:rsidRPr="004C609B" w:rsidRDefault="00F46F82" w:rsidP="009C71DD">
            <w:pPr>
              <w:rPr>
                <w:rFonts w:eastAsia="Calibri" w:cstheme="minorHAnsi"/>
                <w:sz w:val="24"/>
                <w:szCs w:val="24"/>
              </w:rPr>
            </w:pPr>
            <w:r>
              <w:rPr>
                <w:rFonts w:eastAsia="Calibri" w:cstheme="minorHAnsi"/>
                <w:sz w:val="24"/>
                <w:szCs w:val="24"/>
              </w:rPr>
              <w:t xml:space="preserve"> </w:t>
            </w:r>
            <w:r w:rsidR="7D8BC57E" w:rsidRPr="004C609B">
              <w:rPr>
                <w:rFonts w:eastAsia="Calibri" w:cstheme="minorHAnsi"/>
                <w:sz w:val="24"/>
                <w:szCs w:val="24"/>
              </w:rPr>
              <w:t>24v DC</w:t>
            </w:r>
          </w:p>
        </w:tc>
        <w:tc>
          <w:tcPr>
            <w:tcW w:w="1701" w:type="dxa"/>
            <w:vAlign w:val="center"/>
          </w:tcPr>
          <w:p w14:paraId="1660AB96" w14:textId="2808CC79" w:rsidR="79E8910F" w:rsidRPr="004C609B" w:rsidRDefault="7352BB85"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323567A8" w14:textId="740ED661" w:rsidR="79E8910F"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.50%</w:t>
            </w:r>
          </w:p>
        </w:tc>
      </w:tr>
      <w:tr w:rsidR="79E8910F" w14:paraId="1AF0CF7B" w14:textId="77777777" w:rsidTr="009C71DD">
        <w:trPr>
          <w:trHeight w:val="484"/>
        </w:trPr>
        <w:tc>
          <w:tcPr>
            <w:tcW w:w="2410" w:type="dxa"/>
            <w:vAlign w:val="center"/>
          </w:tcPr>
          <w:p w14:paraId="29AC4987" w14:textId="245794B4" w:rsidR="79E8910F" w:rsidRPr="004C609B" w:rsidRDefault="122EB618" w:rsidP="009C71DD">
            <w:pPr>
              <w:jc w:val="center"/>
              <w:rPr>
                <w:rFonts w:eastAsia="Calibri" w:cstheme="minorHAnsi"/>
                <w:sz w:val="24"/>
                <w:szCs w:val="24"/>
              </w:rPr>
            </w:pPr>
            <w:r w:rsidRPr="004C609B">
              <w:rPr>
                <w:rFonts w:eastAsia="Calibri" w:cstheme="minorHAnsi"/>
                <w:sz w:val="24"/>
                <w:szCs w:val="24"/>
              </w:rPr>
              <w:t>Schedule 2 Part 1.</w:t>
            </w:r>
            <w:r w:rsidR="003B4A63">
              <w:rPr>
                <w:rFonts w:eastAsia="Calibri" w:cstheme="minorHAnsi"/>
                <w:sz w:val="24"/>
                <w:szCs w:val="24"/>
              </w:rPr>
              <w:t>28</w:t>
            </w:r>
          </w:p>
        </w:tc>
        <w:tc>
          <w:tcPr>
            <w:tcW w:w="4111" w:type="dxa"/>
            <w:vAlign w:val="center"/>
          </w:tcPr>
          <w:p w14:paraId="06CF399F" w14:textId="5F8C511B" w:rsidR="79E8910F" w:rsidRPr="004C609B" w:rsidRDefault="00F46F82" w:rsidP="009C71DD">
            <w:pPr>
              <w:rPr>
                <w:rFonts w:eastAsia="Calibri" w:cstheme="minorHAnsi"/>
                <w:sz w:val="24"/>
                <w:szCs w:val="24"/>
              </w:rPr>
            </w:pPr>
            <w:r>
              <w:rPr>
                <w:rFonts w:eastAsia="Calibri" w:cstheme="minorHAnsi"/>
                <w:sz w:val="24"/>
                <w:szCs w:val="24"/>
              </w:rPr>
              <w:t xml:space="preserve"> </w:t>
            </w:r>
            <w:r w:rsidR="00A4241E">
              <w:rPr>
                <w:rFonts w:eastAsia="Calibri" w:cstheme="minorHAnsi"/>
                <w:sz w:val="24"/>
                <w:szCs w:val="24"/>
              </w:rPr>
              <w:t>Communications</w:t>
            </w:r>
          </w:p>
        </w:tc>
        <w:tc>
          <w:tcPr>
            <w:tcW w:w="1701" w:type="dxa"/>
            <w:vAlign w:val="center"/>
          </w:tcPr>
          <w:p w14:paraId="1B759424" w14:textId="5F635A2F" w:rsidR="79E8910F" w:rsidRPr="004C609B" w:rsidRDefault="0FBF6A5F"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0007AEE0" w14:textId="78433AA0" w:rsidR="79E8910F"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.50%</w:t>
            </w:r>
          </w:p>
        </w:tc>
      </w:tr>
      <w:tr w:rsidR="79E8910F" w14:paraId="70DC10F2" w14:textId="77777777" w:rsidTr="009C71DD">
        <w:trPr>
          <w:trHeight w:val="484"/>
        </w:trPr>
        <w:tc>
          <w:tcPr>
            <w:tcW w:w="2410" w:type="dxa"/>
            <w:vAlign w:val="center"/>
          </w:tcPr>
          <w:p w14:paraId="39E5760B" w14:textId="6858842B" w:rsidR="79E8910F" w:rsidRPr="004C609B" w:rsidRDefault="122EB618" w:rsidP="009C71DD">
            <w:pPr>
              <w:jc w:val="center"/>
              <w:rPr>
                <w:rFonts w:eastAsia="Calibri" w:cstheme="minorHAnsi"/>
                <w:sz w:val="24"/>
                <w:szCs w:val="24"/>
              </w:rPr>
            </w:pPr>
            <w:r w:rsidRPr="004C609B">
              <w:rPr>
                <w:rFonts w:eastAsia="Calibri" w:cstheme="minorHAnsi"/>
                <w:sz w:val="24"/>
                <w:szCs w:val="24"/>
              </w:rPr>
              <w:t>Schedule 2 Part 1.</w:t>
            </w:r>
            <w:r w:rsidR="003B4A63">
              <w:rPr>
                <w:rFonts w:eastAsia="Calibri" w:cstheme="minorHAnsi"/>
                <w:sz w:val="24"/>
                <w:szCs w:val="24"/>
              </w:rPr>
              <w:t>29</w:t>
            </w:r>
          </w:p>
        </w:tc>
        <w:tc>
          <w:tcPr>
            <w:tcW w:w="4111" w:type="dxa"/>
            <w:vAlign w:val="center"/>
          </w:tcPr>
          <w:p w14:paraId="2B8B60FF" w14:textId="00DD3DD9" w:rsidR="79E8910F" w:rsidRPr="004C609B" w:rsidRDefault="00F46F82" w:rsidP="009C71DD">
            <w:pPr>
              <w:rPr>
                <w:rFonts w:eastAsia="Calibri" w:cstheme="minorHAnsi"/>
                <w:sz w:val="24"/>
                <w:szCs w:val="24"/>
              </w:rPr>
            </w:pPr>
            <w:r>
              <w:rPr>
                <w:rFonts w:eastAsia="Calibri" w:cstheme="minorHAnsi"/>
                <w:sz w:val="24"/>
                <w:szCs w:val="24"/>
              </w:rPr>
              <w:t xml:space="preserve"> </w:t>
            </w:r>
            <w:r w:rsidR="784352ED" w:rsidRPr="004C609B">
              <w:rPr>
                <w:rFonts w:eastAsia="Calibri" w:cstheme="minorHAnsi"/>
                <w:sz w:val="24"/>
                <w:szCs w:val="24"/>
              </w:rPr>
              <w:t>Gateways</w:t>
            </w:r>
          </w:p>
        </w:tc>
        <w:tc>
          <w:tcPr>
            <w:tcW w:w="1701" w:type="dxa"/>
            <w:vAlign w:val="center"/>
          </w:tcPr>
          <w:p w14:paraId="3592D051" w14:textId="3AFDE710" w:rsidR="79E8910F" w:rsidRPr="004C609B" w:rsidRDefault="5B47F344"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5DEF007D" w14:textId="462D01D6" w:rsidR="79E8910F"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.50%</w:t>
            </w:r>
          </w:p>
        </w:tc>
      </w:tr>
      <w:tr w:rsidR="79E8910F" w14:paraId="577F2C33" w14:textId="77777777" w:rsidTr="009C71DD">
        <w:trPr>
          <w:trHeight w:val="484"/>
        </w:trPr>
        <w:tc>
          <w:tcPr>
            <w:tcW w:w="2410" w:type="dxa"/>
            <w:vAlign w:val="center"/>
          </w:tcPr>
          <w:p w14:paraId="595D80D8" w14:textId="722B4068" w:rsidR="79E8910F" w:rsidRPr="004C609B" w:rsidRDefault="122EB618" w:rsidP="009C71DD">
            <w:pPr>
              <w:jc w:val="center"/>
              <w:rPr>
                <w:rFonts w:eastAsia="Calibri" w:cstheme="minorHAnsi"/>
                <w:sz w:val="24"/>
                <w:szCs w:val="24"/>
              </w:rPr>
            </w:pPr>
            <w:r w:rsidRPr="004C609B">
              <w:rPr>
                <w:rFonts w:eastAsia="Calibri" w:cstheme="minorHAnsi"/>
                <w:sz w:val="24"/>
                <w:szCs w:val="24"/>
              </w:rPr>
              <w:t>Schedule 2 Part 1.</w:t>
            </w:r>
            <w:r w:rsidR="003B4A63">
              <w:rPr>
                <w:rFonts w:eastAsia="Calibri" w:cstheme="minorHAnsi"/>
                <w:sz w:val="24"/>
                <w:szCs w:val="24"/>
              </w:rPr>
              <w:t>30</w:t>
            </w:r>
          </w:p>
        </w:tc>
        <w:tc>
          <w:tcPr>
            <w:tcW w:w="4111" w:type="dxa"/>
            <w:vAlign w:val="center"/>
          </w:tcPr>
          <w:p w14:paraId="51E87310" w14:textId="37578817" w:rsidR="79E8910F" w:rsidRPr="004C609B" w:rsidRDefault="00F46F82" w:rsidP="009C71DD">
            <w:pPr>
              <w:rPr>
                <w:rFonts w:eastAsia="Calibri" w:cstheme="minorHAnsi"/>
                <w:sz w:val="24"/>
                <w:szCs w:val="24"/>
              </w:rPr>
            </w:pPr>
            <w:r>
              <w:rPr>
                <w:rFonts w:eastAsia="Calibri" w:cstheme="minorHAnsi"/>
                <w:sz w:val="24"/>
                <w:szCs w:val="24"/>
              </w:rPr>
              <w:t xml:space="preserve"> </w:t>
            </w:r>
            <w:r w:rsidR="58909CDE" w:rsidRPr="004C609B">
              <w:rPr>
                <w:rFonts w:eastAsia="Calibri" w:cstheme="minorHAnsi"/>
                <w:sz w:val="24"/>
                <w:szCs w:val="24"/>
              </w:rPr>
              <w:t>Back Office</w:t>
            </w:r>
          </w:p>
        </w:tc>
        <w:tc>
          <w:tcPr>
            <w:tcW w:w="1701" w:type="dxa"/>
            <w:vAlign w:val="center"/>
          </w:tcPr>
          <w:p w14:paraId="27A0CCB2" w14:textId="4AD44C93" w:rsidR="79E8910F" w:rsidRPr="004C609B" w:rsidRDefault="5026FD99"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30DB1F62" w14:textId="47AC565E" w:rsidR="79E8910F"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.50%</w:t>
            </w:r>
          </w:p>
        </w:tc>
      </w:tr>
      <w:tr w:rsidR="03A4776B" w14:paraId="28D96194" w14:textId="77777777" w:rsidTr="009C71DD">
        <w:trPr>
          <w:trHeight w:val="484"/>
        </w:trPr>
        <w:tc>
          <w:tcPr>
            <w:tcW w:w="2410" w:type="dxa"/>
            <w:vAlign w:val="center"/>
          </w:tcPr>
          <w:p w14:paraId="28565D79" w14:textId="008408CA" w:rsidR="03A4776B" w:rsidRPr="004C609B" w:rsidRDefault="122EB618" w:rsidP="009C71DD">
            <w:pPr>
              <w:jc w:val="center"/>
              <w:rPr>
                <w:rFonts w:eastAsia="Calibri" w:cstheme="minorHAnsi"/>
                <w:sz w:val="24"/>
                <w:szCs w:val="24"/>
              </w:rPr>
            </w:pPr>
            <w:r w:rsidRPr="004C609B">
              <w:rPr>
                <w:rFonts w:eastAsia="Calibri" w:cstheme="minorHAnsi"/>
                <w:sz w:val="24"/>
                <w:szCs w:val="24"/>
              </w:rPr>
              <w:t>Schedule 2 Part 1.3</w:t>
            </w:r>
            <w:r w:rsidR="003B4A63">
              <w:rPr>
                <w:rFonts w:eastAsia="Calibri" w:cstheme="minorHAnsi"/>
                <w:sz w:val="24"/>
                <w:szCs w:val="24"/>
              </w:rPr>
              <w:t>1</w:t>
            </w:r>
          </w:p>
        </w:tc>
        <w:tc>
          <w:tcPr>
            <w:tcW w:w="4111" w:type="dxa"/>
            <w:vAlign w:val="center"/>
          </w:tcPr>
          <w:p w14:paraId="52334D9E" w14:textId="63C91219" w:rsidR="03A4776B" w:rsidRPr="004C609B" w:rsidRDefault="00F46F82" w:rsidP="009C71DD">
            <w:pPr>
              <w:rPr>
                <w:rFonts w:eastAsia="Calibri" w:cstheme="minorHAnsi"/>
                <w:sz w:val="24"/>
                <w:szCs w:val="24"/>
              </w:rPr>
            </w:pPr>
            <w:r>
              <w:rPr>
                <w:rFonts w:eastAsia="Calibri" w:cstheme="minorHAnsi"/>
                <w:sz w:val="24"/>
                <w:szCs w:val="24"/>
              </w:rPr>
              <w:t xml:space="preserve"> </w:t>
            </w:r>
            <w:r w:rsidR="52E86E8D" w:rsidRPr="004C609B">
              <w:rPr>
                <w:rFonts w:eastAsia="Calibri" w:cstheme="minorHAnsi"/>
                <w:sz w:val="24"/>
                <w:szCs w:val="24"/>
              </w:rPr>
              <w:t>Custom Fonts &amp; Advertising</w:t>
            </w:r>
          </w:p>
        </w:tc>
        <w:tc>
          <w:tcPr>
            <w:tcW w:w="1701" w:type="dxa"/>
            <w:vAlign w:val="center"/>
          </w:tcPr>
          <w:p w14:paraId="515154AA" w14:textId="1D45573D" w:rsidR="03A4776B" w:rsidRPr="004C609B" w:rsidRDefault="455F8CFE"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265F9C11" w14:textId="397A3601" w:rsidR="03A4776B" w:rsidRPr="004C609B" w:rsidRDefault="00B85D3A" w:rsidP="009C71DD">
            <w:pPr>
              <w:jc w:val="center"/>
              <w:rPr>
                <w:rFonts w:eastAsia="Calibri" w:cstheme="minorHAnsi"/>
                <w:sz w:val="24"/>
                <w:szCs w:val="24"/>
              </w:rPr>
            </w:pPr>
            <w:r w:rsidRPr="004C609B">
              <w:rPr>
                <w:rFonts w:eastAsia="Calibri" w:cstheme="minorHAnsi"/>
                <w:sz w:val="24"/>
                <w:szCs w:val="24"/>
              </w:rPr>
              <w:t>0</w:t>
            </w:r>
            <w:r w:rsidR="786D430F" w:rsidRPr="004C609B">
              <w:rPr>
                <w:rFonts w:eastAsia="Calibri" w:cstheme="minorHAnsi"/>
                <w:sz w:val="24"/>
                <w:szCs w:val="24"/>
              </w:rPr>
              <w:t>.50%</w:t>
            </w:r>
          </w:p>
        </w:tc>
      </w:tr>
      <w:tr w:rsidR="03A4776B" w14:paraId="3CF82699" w14:textId="77777777" w:rsidTr="009C71DD">
        <w:trPr>
          <w:trHeight w:val="484"/>
        </w:trPr>
        <w:tc>
          <w:tcPr>
            <w:tcW w:w="2410" w:type="dxa"/>
            <w:vAlign w:val="center"/>
          </w:tcPr>
          <w:p w14:paraId="401620AB" w14:textId="341DD89D" w:rsidR="03A4776B" w:rsidRPr="004C609B" w:rsidRDefault="122EB618" w:rsidP="009C71DD">
            <w:pPr>
              <w:jc w:val="center"/>
              <w:rPr>
                <w:rFonts w:eastAsia="Calibri" w:cstheme="minorHAnsi"/>
                <w:sz w:val="24"/>
                <w:szCs w:val="24"/>
              </w:rPr>
            </w:pPr>
            <w:r w:rsidRPr="004C609B">
              <w:rPr>
                <w:rFonts w:eastAsia="Calibri" w:cstheme="minorHAnsi"/>
                <w:sz w:val="24"/>
                <w:szCs w:val="24"/>
              </w:rPr>
              <w:t>Schedule 2 Part 1.3</w:t>
            </w:r>
            <w:r w:rsidR="003B4A63">
              <w:rPr>
                <w:rFonts w:eastAsia="Calibri" w:cstheme="minorHAnsi"/>
                <w:sz w:val="24"/>
                <w:szCs w:val="24"/>
              </w:rPr>
              <w:t>2</w:t>
            </w:r>
          </w:p>
        </w:tc>
        <w:tc>
          <w:tcPr>
            <w:tcW w:w="4111" w:type="dxa"/>
            <w:vAlign w:val="center"/>
          </w:tcPr>
          <w:p w14:paraId="1CC3D9C3" w14:textId="20A88122" w:rsidR="03A4776B" w:rsidRPr="004C609B" w:rsidRDefault="00F46F82" w:rsidP="009C71DD">
            <w:pPr>
              <w:rPr>
                <w:rFonts w:eastAsia="Calibri" w:cstheme="minorHAnsi"/>
                <w:sz w:val="24"/>
                <w:szCs w:val="24"/>
              </w:rPr>
            </w:pPr>
            <w:r>
              <w:rPr>
                <w:rFonts w:eastAsia="Calibri" w:cstheme="minorHAnsi"/>
                <w:sz w:val="24"/>
                <w:szCs w:val="24"/>
              </w:rPr>
              <w:t xml:space="preserve"> </w:t>
            </w:r>
            <w:proofErr w:type="spellStart"/>
            <w:r w:rsidR="1AA07A71" w:rsidRPr="004C609B">
              <w:rPr>
                <w:rFonts w:eastAsia="Calibri" w:cstheme="minorHAnsi"/>
                <w:sz w:val="24"/>
                <w:szCs w:val="24"/>
              </w:rPr>
              <w:t>ITxPT</w:t>
            </w:r>
            <w:proofErr w:type="spellEnd"/>
            <w:r w:rsidR="1AA07A71" w:rsidRPr="004C609B">
              <w:rPr>
                <w:rFonts w:eastAsia="Calibri" w:cstheme="minorHAnsi"/>
                <w:sz w:val="24"/>
                <w:szCs w:val="24"/>
              </w:rPr>
              <w:t xml:space="preserve"> &amp; Roadmap</w:t>
            </w:r>
          </w:p>
        </w:tc>
        <w:tc>
          <w:tcPr>
            <w:tcW w:w="1701" w:type="dxa"/>
            <w:vAlign w:val="center"/>
          </w:tcPr>
          <w:p w14:paraId="29B794C2" w14:textId="29A5B530" w:rsidR="03A4776B" w:rsidRPr="004C609B" w:rsidRDefault="6D6DDBE3" w:rsidP="009C71DD">
            <w:pPr>
              <w:jc w:val="center"/>
              <w:rPr>
                <w:rFonts w:eastAsia="Calibri" w:cstheme="minorHAnsi"/>
                <w:sz w:val="24"/>
                <w:szCs w:val="24"/>
              </w:rPr>
            </w:pPr>
            <w:r w:rsidRPr="004C609B">
              <w:rPr>
                <w:rFonts w:eastAsia="Calibri" w:cstheme="minorHAnsi"/>
                <w:sz w:val="24"/>
                <w:szCs w:val="24"/>
              </w:rPr>
              <w:t>2</w:t>
            </w:r>
            <w:r w:rsidR="17F07302" w:rsidRPr="004C609B">
              <w:rPr>
                <w:rFonts w:eastAsia="Calibri" w:cstheme="minorHAnsi"/>
                <w:sz w:val="24"/>
                <w:szCs w:val="24"/>
              </w:rPr>
              <w:t>%</w:t>
            </w:r>
          </w:p>
        </w:tc>
        <w:tc>
          <w:tcPr>
            <w:tcW w:w="992" w:type="dxa"/>
            <w:vAlign w:val="center"/>
          </w:tcPr>
          <w:p w14:paraId="01D6C256" w14:textId="2076A6BF" w:rsidR="03A4776B" w:rsidRPr="004C609B" w:rsidRDefault="00B85D3A" w:rsidP="009C71DD">
            <w:pPr>
              <w:jc w:val="center"/>
              <w:rPr>
                <w:rFonts w:eastAsia="Calibri" w:cstheme="minorHAnsi"/>
                <w:sz w:val="24"/>
                <w:szCs w:val="24"/>
              </w:rPr>
            </w:pPr>
            <w:r w:rsidRPr="004C609B">
              <w:rPr>
                <w:rFonts w:eastAsia="Calibri" w:cstheme="minorHAnsi"/>
                <w:sz w:val="24"/>
                <w:szCs w:val="24"/>
              </w:rPr>
              <w:t>0</w:t>
            </w:r>
            <w:r w:rsidR="29A755ED" w:rsidRPr="004C609B">
              <w:rPr>
                <w:rFonts w:eastAsia="Calibri" w:cstheme="minorHAnsi"/>
                <w:sz w:val="24"/>
                <w:szCs w:val="24"/>
              </w:rPr>
              <w:t>.</w:t>
            </w:r>
            <w:r w:rsidR="4B0B7303" w:rsidRPr="004C609B">
              <w:rPr>
                <w:rFonts w:eastAsia="Calibri" w:cstheme="minorHAnsi"/>
                <w:sz w:val="24"/>
                <w:szCs w:val="24"/>
              </w:rPr>
              <w:t>50</w:t>
            </w:r>
            <w:r w:rsidR="29A755ED" w:rsidRPr="004C609B">
              <w:rPr>
                <w:rFonts w:eastAsia="Calibri" w:cstheme="minorHAnsi"/>
                <w:sz w:val="24"/>
                <w:szCs w:val="24"/>
              </w:rPr>
              <w:t>%</w:t>
            </w:r>
          </w:p>
        </w:tc>
      </w:tr>
      <w:tr w:rsidR="03A4776B" w14:paraId="5DF16C13" w14:textId="77777777" w:rsidTr="009C71DD">
        <w:trPr>
          <w:trHeight w:val="484"/>
        </w:trPr>
        <w:tc>
          <w:tcPr>
            <w:tcW w:w="2410" w:type="dxa"/>
            <w:vAlign w:val="center"/>
          </w:tcPr>
          <w:p w14:paraId="69E0166B" w14:textId="7A243430" w:rsidR="03A4776B" w:rsidRPr="004C609B" w:rsidRDefault="122EB618" w:rsidP="009C71DD">
            <w:pPr>
              <w:jc w:val="center"/>
              <w:rPr>
                <w:rFonts w:eastAsia="Calibri" w:cstheme="minorHAnsi"/>
                <w:sz w:val="24"/>
                <w:szCs w:val="24"/>
              </w:rPr>
            </w:pPr>
            <w:r w:rsidRPr="004C609B">
              <w:rPr>
                <w:rFonts w:eastAsia="Calibri" w:cstheme="minorHAnsi"/>
                <w:sz w:val="24"/>
                <w:szCs w:val="24"/>
              </w:rPr>
              <w:t>Schedule 2 Part 1.3</w:t>
            </w:r>
            <w:r w:rsidR="003B4A63">
              <w:rPr>
                <w:rFonts w:eastAsia="Calibri" w:cstheme="minorHAnsi"/>
                <w:sz w:val="24"/>
                <w:szCs w:val="24"/>
              </w:rPr>
              <w:t>3</w:t>
            </w:r>
          </w:p>
        </w:tc>
        <w:tc>
          <w:tcPr>
            <w:tcW w:w="4111" w:type="dxa"/>
            <w:vAlign w:val="center"/>
          </w:tcPr>
          <w:p w14:paraId="6EA70D3D" w14:textId="5FF6572F" w:rsidR="03A4776B" w:rsidRPr="004C609B" w:rsidRDefault="00F46F82" w:rsidP="009C71DD">
            <w:pPr>
              <w:rPr>
                <w:rFonts w:eastAsia="Calibri" w:cstheme="minorHAnsi"/>
                <w:sz w:val="24"/>
                <w:szCs w:val="24"/>
              </w:rPr>
            </w:pPr>
            <w:r>
              <w:rPr>
                <w:rFonts w:eastAsia="Calibri" w:cstheme="minorHAnsi"/>
                <w:sz w:val="24"/>
                <w:szCs w:val="24"/>
              </w:rPr>
              <w:t xml:space="preserve"> </w:t>
            </w:r>
            <w:r w:rsidR="484DFE96" w:rsidRPr="004C609B">
              <w:rPr>
                <w:rFonts w:eastAsia="Calibri" w:cstheme="minorHAnsi"/>
                <w:sz w:val="24"/>
                <w:szCs w:val="24"/>
              </w:rPr>
              <w:t>Encryption Protocols</w:t>
            </w:r>
          </w:p>
        </w:tc>
        <w:tc>
          <w:tcPr>
            <w:tcW w:w="1701" w:type="dxa"/>
            <w:vAlign w:val="center"/>
          </w:tcPr>
          <w:p w14:paraId="46AF11CA" w14:textId="2ECE9BCF" w:rsidR="03A4776B" w:rsidRPr="004C609B" w:rsidRDefault="119D2DE4" w:rsidP="009C71DD">
            <w:pPr>
              <w:jc w:val="center"/>
              <w:rPr>
                <w:rFonts w:eastAsia="Calibri" w:cstheme="minorHAnsi"/>
                <w:sz w:val="24"/>
                <w:szCs w:val="24"/>
              </w:rPr>
            </w:pPr>
            <w:r w:rsidRPr="004C609B">
              <w:rPr>
                <w:rFonts w:eastAsia="Calibri" w:cstheme="minorHAnsi"/>
                <w:sz w:val="24"/>
                <w:szCs w:val="24"/>
              </w:rPr>
              <w:t>3%</w:t>
            </w:r>
          </w:p>
        </w:tc>
        <w:tc>
          <w:tcPr>
            <w:tcW w:w="992" w:type="dxa"/>
            <w:vAlign w:val="center"/>
          </w:tcPr>
          <w:p w14:paraId="2B5A4A06" w14:textId="02E7B3D3" w:rsidR="03A4776B" w:rsidRPr="004C609B" w:rsidRDefault="00B85D3A" w:rsidP="009C71DD">
            <w:pPr>
              <w:jc w:val="center"/>
              <w:rPr>
                <w:rFonts w:eastAsia="Calibri" w:cstheme="minorHAnsi"/>
                <w:sz w:val="24"/>
                <w:szCs w:val="24"/>
              </w:rPr>
            </w:pPr>
            <w:r w:rsidRPr="004C609B">
              <w:rPr>
                <w:rFonts w:eastAsia="Calibri" w:cstheme="minorHAnsi"/>
                <w:sz w:val="24"/>
                <w:szCs w:val="24"/>
              </w:rPr>
              <w:t>0</w:t>
            </w:r>
            <w:r w:rsidR="31EF9347" w:rsidRPr="004C609B">
              <w:rPr>
                <w:rFonts w:eastAsia="Calibri" w:cstheme="minorHAnsi"/>
                <w:sz w:val="24"/>
                <w:szCs w:val="24"/>
              </w:rPr>
              <w:t>.75%</w:t>
            </w:r>
          </w:p>
        </w:tc>
      </w:tr>
      <w:tr w:rsidR="03A4776B" w14:paraId="2D569165" w14:textId="77777777" w:rsidTr="009C71DD">
        <w:trPr>
          <w:trHeight w:val="484"/>
        </w:trPr>
        <w:tc>
          <w:tcPr>
            <w:tcW w:w="2410" w:type="dxa"/>
            <w:vAlign w:val="center"/>
          </w:tcPr>
          <w:p w14:paraId="0AC3E758" w14:textId="5F46F2AA" w:rsidR="03A4776B" w:rsidRPr="004C609B" w:rsidRDefault="122EB618" w:rsidP="009C71DD">
            <w:pPr>
              <w:jc w:val="center"/>
              <w:rPr>
                <w:rFonts w:eastAsia="Calibri" w:cstheme="minorHAnsi"/>
                <w:sz w:val="24"/>
                <w:szCs w:val="24"/>
              </w:rPr>
            </w:pPr>
            <w:r w:rsidRPr="004C609B">
              <w:rPr>
                <w:rFonts w:eastAsia="Calibri" w:cstheme="minorHAnsi"/>
                <w:sz w:val="24"/>
                <w:szCs w:val="24"/>
              </w:rPr>
              <w:t>Schedule 2 Part 1.3</w:t>
            </w:r>
            <w:r w:rsidR="003B4A63">
              <w:rPr>
                <w:rFonts w:eastAsia="Calibri" w:cstheme="minorHAnsi"/>
                <w:sz w:val="24"/>
                <w:szCs w:val="24"/>
              </w:rPr>
              <w:t>4</w:t>
            </w:r>
          </w:p>
        </w:tc>
        <w:tc>
          <w:tcPr>
            <w:tcW w:w="4111" w:type="dxa"/>
            <w:vAlign w:val="center"/>
          </w:tcPr>
          <w:p w14:paraId="41A65E42" w14:textId="09425381" w:rsidR="03A4776B" w:rsidRPr="004C609B" w:rsidRDefault="00F46F82" w:rsidP="009C71DD">
            <w:pPr>
              <w:rPr>
                <w:rFonts w:eastAsia="Calibri" w:cstheme="minorHAnsi"/>
                <w:sz w:val="24"/>
                <w:szCs w:val="24"/>
              </w:rPr>
            </w:pPr>
            <w:r>
              <w:rPr>
                <w:rFonts w:eastAsia="Calibri" w:cstheme="minorHAnsi"/>
                <w:sz w:val="24"/>
                <w:szCs w:val="24"/>
              </w:rPr>
              <w:t xml:space="preserve"> </w:t>
            </w:r>
            <w:r w:rsidR="4AFA8EE4" w:rsidRPr="004C609B">
              <w:rPr>
                <w:rFonts w:eastAsia="Calibri" w:cstheme="minorHAnsi"/>
                <w:sz w:val="24"/>
                <w:szCs w:val="24"/>
              </w:rPr>
              <w:t>Data Standards</w:t>
            </w:r>
          </w:p>
        </w:tc>
        <w:tc>
          <w:tcPr>
            <w:tcW w:w="1701" w:type="dxa"/>
            <w:vAlign w:val="center"/>
          </w:tcPr>
          <w:p w14:paraId="429555F9" w14:textId="0CD133CC" w:rsidR="03A4776B" w:rsidRPr="004C609B" w:rsidRDefault="1B8B4ACD" w:rsidP="009C71DD">
            <w:pPr>
              <w:jc w:val="center"/>
              <w:rPr>
                <w:rFonts w:eastAsia="Calibri" w:cstheme="minorHAnsi"/>
                <w:sz w:val="24"/>
                <w:szCs w:val="24"/>
              </w:rPr>
            </w:pPr>
            <w:r w:rsidRPr="004C609B">
              <w:rPr>
                <w:rFonts w:eastAsia="Calibri" w:cstheme="minorHAnsi"/>
                <w:sz w:val="24"/>
                <w:szCs w:val="24"/>
              </w:rPr>
              <w:t>3%</w:t>
            </w:r>
          </w:p>
        </w:tc>
        <w:tc>
          <w:tcPr>
            <w:tcW w:w="992" w:type="dxa"/>
            <w:vAlign w:val="center"/>
          </w:tcPr>
          <w:p w14:paraId="041C9A4C" w14:textId="0DEA4F3E" w:rsidR="03A4776B" w:rsidRPr="004C609B" w:rsidRDefault="00B85D3A" w:rsidP="009C71DD">
            <w:pPr>
              <w:jc w:val="center"/>
              <w:rPr>
                <w:rFonts w:eastAsia="Calibri" w:cstheme="minorHAnsi"/>
                <w:sz w:val="24"/>
                <w:szCs w:val="24"/>
              </w:rPr>
            </w:pPr>
            <w:r w:rsidRPr="004C609B">
              <w:rPr>
                <w:rFonts w:eastAsia="Calibri" w:cstheme="minorHAnsi"/>
                <w:sz w:val="24"/>
                <w:szCs w:val="24"/>
              </w:rPr>
              <w:t>0</w:t>
            </w:r>
            <w:r w:rsidR="31EF9347" w:rsidRPr="004C609B">
              <w:rPr>
                <w:rFonts w:eastAsia="Calibri" w:cstheme="minorHAnsi"/>
                <w:sz w:val="24"/>
                <w:szCs w:val="24"/>
              </w:rPr>
              <w:t>.75%</w:t>
            </w:r>
          </w:p>
        </w:tc>
      </w:tr>
      <w:tr w:rsidR="03A4776B" w14:paraId="790FABA0" w14:textId="77777777" w:rsidTr="009C71DD">
        <w:trPr>
          <w:trHeight w:val="484"/>
        </w:trPr>
        <w:tc>
          <w:tcPr>
            <w:tcW w:w="2410" w:type="dxa"/>
            <w:vAlign w:val="center"/>
          </w:tcPr>
          <w:p w14:paraId="039A87B5" w14:textId="6A96D083" w:rsidR="03A4776B" w:rsidRPr="004C609B" w:rsidRDefault="122EB618" w:rsidP="009C71DD">
            <w:pPr>
              <w:jc w:val="center"/>
              <w:rPr>
                <w:rFonts w:eastAsia="Calibri" w:cstheme="minorHAnsi"/>
                <w:sz w:val="24"/>
                <w:szCs w:val="24"/>
              </w:rPr>
            </w:pPr>
            <w:r w:rsidRPr="004C609B">
              <w:rPr>
                <w:rFonts w:eastAsia="Calibri" w:cstheme="minorHAnsi"/>
                <w:sz w:val="24"/>
                <w:szCs w:val="24"/>
              </w:rPr>
              <w:t>Schedule 2 Part 1.</w:t>
            </w:r>
            <w:r w:rsidR="12F76CA3" w:rsidRPr="004C609B">
              <w:rPr>
                <w:rFonts w:eastAsia="Calibri" w:cstheme="minorHAnsi"/>
                <w:sz w:val="24"/>
                <w:szCs w:val="24"/>
              </w:rPr>
              <w:t>3</w:t>
            </w:r>
            <w:r w:rsidR="003B4A63">
              <w:rPr>
                <w:rFonts w:eastAsia="Calibri" w:cstheme="minorHAnsi"/>
                <w:sz w:val="24"/>
                <w:szCs w:val="24"/>
              </w:rPr>
              <w:t>5</w:t>
            </w:r>
          </w:p>
        </w:tc>
        <w:tc>
          <w:tcPr>
            <w:tcW w:w="4111" w:type="dxa"/>
            <w:vAlign w:val="center"/>
          </w:tcPr>
          <w:p w14:paraId="6011C718" w14:textId="620D19D8" w:rsidR="03A4776B" w:rsidRPr="004C609B" w:rsidRDefault="00F46F82" w:rsidP="009C71DD">
            <w:pPr>
              <w:rPr>
                <w:rFonts w:eastAsia="Calibri" w:cstheme="minorHAnsi"/>
                <w:sz w:val="24"/>
                <w:szCs w:val="24"/>
              </w:rPr>
            </w:pPr>
            <w:r>
              <w:rPr>
                <w:rFonts w:eastAsia="Calibri" w:cstheme="minorHAnsi"/>
                <w:sz w:val="24"/>
                <w:szCs w:val="24"/>
              </w:rPr>
              <w:t xml:space="preserve"> </w:t>
            </w:r>
            <w:r w:rsidR="33849E91" w:rsidRPr="004C609B">
              <w:rPr>
                <w:rFonts w:eastAsia="Calibri" w:cstheme="minorHAnsi"/>
                <w:sz w:val="24"/>
                <w:szCs w:val="24"/>
              </w:rPr>
              <w:t>RBAC methodology</w:t>
            </w:r>
          </w:p>
        </w:tc>
        <w:tc>
          <w:tcPr>
            <w:tcW w:w="1701" w:type="dxa"/>
            <w:vAlign w:val="center"/>
          </w:tcPr>
          <w:p w14:paraId="41716133" w14:textId="66735554" w:rsidR="03A4776B" w:rsidRPr="004C609B" w:rsidRDefault="33A1CAD9"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1BA98ABD" w14:textId="70EEA9BB" w:rsidR="03A4776B" w:rsidRPr="004C609B" w:rsidRDefault="29A755ED" w:rsidP="009C71DD">
            <w:pPr>
              <w:jc w:val="center"/>
              <w:rPr>
                <w:rFonts w:eastAsia="Calibri" w:cstheme="minorHAnsi"/>
                <w:sz w:val="24"/>
                <w:szCs w:val="24"/>
              </w:rPr>
            </w:pPr>
            <w:r w:rsidRPr="004C609B">
              <w:rPr>
                <w:rFonts w:eastAsia="Calibri" w:cstheme="minorHAnsi"/>
                <w:sz w:val="24"/>
                <w:szCs w:val="24"/>
              </w:rPr>
              <w:t>0.5</w:t>
            </w:r>
            <w:r w:rsidR="00B85D3A" w:rsidRPr="004C609B">
              <w:rPr>
                <w:rFonts w:eastAsia="Calibri" w:cstheme="minorHAnsi"/>
                <w:sz w:val="24"/>
                <w:szCs w:val="24"/>
              </w:rPr>
              <w:t>0</w:t>
            </w:r>
            <w:r w:rsidRPr="004C609B">
              <w:rPr>
                <w:rFonts w:eastAsia="Calibri" w:cstheme="minorHAnsi"/>
                <w:sz w:val="24"/>
                <w:szCs w:val="24"/>
              </w:rPr>
              <w:t>%</w:t>
            </w:r>
          </w:p>
        </w:tc>
      </w:tr>
      <w:tr w:rsidR="03A4776B" w14:paraId="66694B5B" w14:textId="77777777" w:rsidTr="009C71DD">
        <w:trPr>
          <w:trHeight w:val="484"/>
        </w:trPr>
        <w:tc>
          <w:tcPr>
            <w:tcW w:w="2410" w:type="dxa"/>
            <w:vAlign w:val="center"/>
          </w:tcPr>
          <w:p w14:paraId="46E6C036" w14:textId="041BFEFC" w:rsidR="03A4776B" w:rsidRPr="004C609B" w:rsidRDefault="122EB618" w:rsidP="009C71DD">
            <w:pPr>
              <w:jc w:val="center"/>
              <w:rPr>
                <w:rFonts w:eastAsia="Calibri" w:cstheme="minorHAnsi"/>
                <w:sz w:val="24"/>
                <w:szCs w:val="24"/>
              </w:rPr>
            </w:pPr>
            <w:r w:rsidRPr="004C609B">
              <w:rPr>
                <w:rFonts w:eastAsia="Calibri" w:cstheme="minorHAnsi"/>
                <w:sz w:val="24"/>
                <w:szCs w:val="24"/>
              </w:rPr>
              <w:t>Schedule 2 Part 1.</w:t>
            </w:r>
            <w:r w:rsidR="10B5E3B5" w:rsidRPr="004C609B">
              <w:rPr>
                <w:rFonts w:eastAsia="Calibri" w:cstheme="minorHAnsi"/>
                <w:sz w:val="24"/>
                <w:szCs w:val="24"/>
              </w:rPr>
              <w:t>3</w:t>
            </w:r>
            <w:r w:rsidR="003B4A63">
              <w:rPr>
                <w:rFonts w:eastAsia="Calibri" w:cstheme="minorHAnsi"/>
                <w:sz w:val="24"/>
                <w:szCs w:val="24"/>
              </w:rPr>
              <w:t>6</w:t>
            </w:r>
          </w:p>
        </w:tc>
        <w:tc>
          <w:tcPr>
            <w:tcW w:w="4111" w:type="dxa"/>
            <w:vAlign w:val="center"/>
          </w:tcPr>
          <w:p w14:paraId="5EC5807E" w14:textId="7FAAA055" w:rsidR="03A4776B" w:rsidRPr="004C609B" w:rsidRDefault="00F46F82" w:rsidP="009C71DD">
            <w:pPr>
              <w:rPr>
                <w:rFonts w:eastAsia="Calibri" w:cstheme="minorHAnsi"/>
                <w:sz w:val="24"/>
                <w:szCs w:val="24"/>
              </w:rPr>
            </w:pPr>
            <w:r>
              <w:rPr>
                <w:rFonts w:eastAsia="Calibri" w:cstheme="minorHAnsi"/>
                <w:sz w:val="24"/>
                <w:szCs w:val="24"/>
              </w:rPr>
              <w:t xml:space="preserve"> </w:t>
            </w:r>
            <w:r w:rsidR="63D8F552" w:rsidRPr="004C609B">
              <w:rPr>
                <w:rFonts w:eastAsia="Calibri" w:cstheme="minorHAnsi"/>
                <w:sz w:val="24"/>
                <w:szCs w:val="24"/>
              </w:rPr>
              <w:t>Scaling</w:t>
            </w:r>
          </w:p>
        </w:tc>
        <w:tc>
          <w:tcPr>
            <w:tcW w:w="1701" w:type="dxa"/>
            <w:vAlign w:val="center"/>
          </w:tcPr>
          <w:p w14:paraId="795AF651" w14:textId="1BCF21CD" w:rsidR="03A4776B" w:rsidRPr="004C609B" w:rsidRDefault="3F79D7F0"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39DCD422" w14:textId="0EF26239" w:rsidR="03A4776B" w:rsidRPr="004C609B" w:rsidRDefault="29A755ED" w:rsidP="009C71DD">
            <w:pPr>
              <w:jc w:val="center"/>
              <w:rPr>
                <w:rFonts w:eastAsia="Calibri" w:cstheme="minorHAnsi"/>
                <w:sz w:val="24"/>
                <w:szCs w:val="24"/>
              </w:rPr>
            </w:pPr>
            <w:r w:rsidRPr="004C609B">
              <w:rPr>
                <w:rFonts w:eastAsia="Calibri" w:cstheme="minorHAnsi"/>
                <w:sz w:val="24"/>
                <w:szCs w:val="24"/>
              </w:rPr>
              <w:t>0.5</w:t>
            </w:r>
            <w:r w:rsidR="00B85D3A" w:rsidRPr="004C609B">
              <w:rPr>
                <w:rFonts w:eastAsia="Calibri" w:cstheme="minorHAnsi"/>
                <w:sz w:val="24"/>
                <w:szCs w:val="24"/>
              </w:rPr>
              <w:t>0</w:t>
            </w:r>
            <w:r w:rsidRPr="004C609B">
              <w:rPr>
                <w:rFonts w:eastAsia="Calibri" w:cstheme="minorHAnsi"/>
                <w:sz w:val="24"/>
                <w:szCs w:val="24"/>
              </w:rPr>
              <w:t>%</w:t>
            </w:r>
          </w:p>
        </w:tc>
      </w:tr>
      <w:tr w:rsidR="03A4776B" w14:paraId="07322808" w14:textId="77777777" w:rsidTr="009C71DD">
        <w:trPr>
          <w:trHeight w:val="484"/>
        </w:trPr>
        <w:tc>
          <w:tcPr>
            <w:tcW w:w="2410" w:type="dxa"/>
            <w:vAlign w:val="center"/>
          </w:tcPr>
          <w:p w14:paraId="36616BEB" w14:textId="60F1FC53" w:rsidR="03A4776B" w:rsidRPr="004C609B" w:rsidRDefault="122EB618" w:rsidP="009C71DD">
            <w:pPr>
              <w:jc w:val="center"/>
              <w:rPr>
                <w:rFonts w:eastAsia="Calibri" w:cstheme="minorHAnsi"/>
                <w:sz w:val="24"/>
                <w:szCs w:val="24"/>
              </w:rPr>
            </w:pPr>
            <w:r w:rsidRPr="004C609B">
              <w:rPr>
                <w:rFonts w:eastAsia="Calibri" w:cstheme="minorHAnsi"/>
                <w:sz w:val="24"/>
                <w:szCs w:val="24"/>
              </w:rPr>
              <w:t>Schedule 2 Part 1.</w:t>
            </w:r>
            <w:r w:rsidR="7838C0E7" w:rsidRPr="004C609B">
              <w:rPr>
                <w:rFonts w:eastAsia="Calibri" w:cstheme="minorHAnsi"/>
                <w:sz w:val="24"/>
                <w:szCs w:val="24"/>
              </w:rPr>
              <w:t>3</w:t>
            </w:r>
            <w:r w:rsidR="003B4A63">
              <w:rPr>
                <w:rFonts w:eastAsia="Calibri" w:cstheme="minorHAnsi"/>
                <w:sz w:val="24"/>
                <w:szCs w:val="24"/>
              </w:rPr>
              <w:t>7</w:t>
            </w:r>
          </w:p>
        </w:tc>
        <w:tc>
          <w:tcPr>
            <w:tcW w:w="4111" w:type="dxa"/>
            <w:vAlign w:val="center"/>
          </w:tcPr>
          <w:p w14:paraId="606323C4" w14:textId="5B4CF7D7" w:rsidR="03A4776B" w:rsidRPr="004C609B" w:rsidRDefault="00F46F82" w:rsidP="009C71DD">
            <w:pPr>
              <w:rPr>
                <w:rFonts w:eastAsia="Calibri" w:cstheme="minorHAnsi"/>
                <w:sz w:val="24"/>
                <w:szCs w:val="24"/>
              </w:rPr>
            </w:pPr>
            <w:r>
              <w:rPr>
                <w:rFonts w:eastAsia="Calibri" w:cstheme="minorHAnsi"/>
                <w:sz w:val="24"/>
                <w:szCs w:val="24"/>
              </w:rPr>
              <w:t xml:space="preserve"> </w:t>
            </w:r>
            <w:r w:rsidR="71EA3C4D" w:rsidRPr="004C609B">
              <w:rPr>
                <w:rFonts w:eastAsia="Calibri" w:cstheme="minorHAnsi"/>
                <w:sz w:val="24"/>
                <w:szCs w:val="24"/>
              </w:rPr>
              <w:t>Cyber Essentials Security Standards</w:t>
            </w:r>
          </w:p>
        </w:tc>
        <w:tc>
          <w:tcPr>
            <w:tcW w:w="1701" w:type="dxa"/>
            <w:vAlign w:val="center"/>
          </w:tcPr>
          <w:p w14:paraId="401CAF81" w14:textId="2D0228B2" w:rsidR="03A4776B" w:rsidRPr="004C609B" w:rsidRDefault="71D06532" w:rsidP="009C71DD">
            <w:pPr>
              <w:jc w:val="center"/>
              <w:rPr>
                <w:rFonts w:eastAsia="Calibri" w:cstheme="minorHAnsi"/>
                <w:sz w:val="24"/>
                <w:szCs w:val="24"/>
              </w:rPr>
            </w:pPr>
            <w:r w:rsidRPr="004C609B">
              <w:rPr>
                <w:rFonts w:eastAsia="Calibri" w:cstheme="minorHAnsi"/>
                <w:sz w:val="24"/>
                <w:szCs w:val="24"/>
              </w:rPr>
              <w:t>5</w:t>
            </w:r>
            <w:r w:rsidR="546F573B" w:rsidRPr="004C609B">
              <w:rPr>
                <w:rFonts w:eastAsia="Calibri" w:cstheme="minorHAnsi"/>
                <w:sz w:val="24"/>
                <w:szCs w:val="24"/>
              </w:rPr>
              <w:t>%</w:t>
            </w:r>
          </w:p>
        </w:tc>
        <w:tc>
          <w:tcPr>
            <w:tcW w:w="992" w:type="dxa"/>
            <w:vAlign w:val="center"/>
          </w:tcPr>
          <w:p w14:paraId="6A964BF4" w14:textId="40776DC8" w:rsidR="03A4776B" w:rsidRPr="004C609B" w:rsidRDefault="2157A9BE" w:rsidP="009C71DD">
            <w:pPr>
              <w:jc w:val="center"/>
              <w:rPr>
                <w:rFonts w:eastAsia="Calibri" w:cstheme="minorHAnsi"/>
                <w:sz w:val="24"/>
                <w:szCs w:val="24"/>
              </w:rPr>
            </w:pPr>
            <w:r w:rsidRPr="004C609B">
              <w:rPr>
                <w:rFonts w:eastAsia="Calibri" w:cstheme="minorHAnsi"/>
                <w:sz w:val="24"/>
                <w:szCs w:val="24"/>
              </w:rPr>
              <w:t>1.25</w:t>
            </w:r>
            <w:r w:rsidR="29A755ED" w:rsidRPr="004C609B">
              <w:rPr>
                <w:rFonts w:eastAsia="Calibri" w:cstheme="minorHAnsi"/>
                <w:sz w:val="24"/>
                <w:szCs w:val="24"/>
              </w:rPr>
              <w:t>%</w:t>
            </w:r>
          </w:p>
        </w:tc>
      </w:tr>
      <w:tr w:rsidR="0637E373" w14:paraId="2EC26CE6" w14:textId="77777777" w:rsidTr="009C71DD">
        <w:trPr>
          <w:trHeight w:val="484"/>
        </w:trPr>
        <w:tc>
          <w:tcPr>
            <w:tcW w:w="2410" w:type="dxa"/>
            <w:vAlign w:val="center"/>
          </w:tcPr>
          <w:p w14:paraId="5C609470" w14:textId="07A78170" w:rsidR="6590005A" w:rsidRPr="004C609B" w:rsidRDefault="6590005A" w:rsidP="009C71DD">
            <w:pPr>
              <w:jc w:val="center"/>
              <w:rPr>
                <w:rFonts w:eastAsia="Calibri" w:cstheme="minorHAnsi"/>
                <w:sz w:val="24"/>
                <w:szCs w:val="24"/>
              </w:rPr>
            </w:pPr>
            <w:r w:rsidRPr="004C609B">
              <w:rPr>
                <w:rFonts w:eastAsia="Calibri" w:cstheme="minorHAnsi"/>
                <w:sz w:val="24"/>
                <w:szCs w:val="24"/>
              </w:rPr>
              <w:t>Schedule 2 Part 1.</w:t>
            </w:r>
            <w:r w:rsidR="003B4A63">
              <w:rPr>
                <w:rFonts w:eastAsia="Calibri" w:cstheme="minorHAnsi"/>
                <w:sz w:val="24"/>
                <w:szCs w:val="24"/>
              </w:rPr>
              <w:t>38</w:t>
            </w:r>
          </w:p>
        </w:tc>
        <w:tc>
          <w:tcPr>
            <w:tcW w:w="4111" w:type="dxa"/>
            <w:vAlign w:val="center"/>
          </w:tcPr>
          <w:p w14:paraId="70E60E55" w14:textId="76550C48" w:rsidR="17BF1855" w:rsidRPr="004C609B" w:rsidRDefault="00F46F82" w:rsidP="009C71DD">
            <w:pPr>
              <w:rPr>
                <w:rFonts w:eastAsia="Calibri" w:cstheme="minorHAnsi"/>
                <w:sz w:val="24"/>
                <w:szCs w:val="24"/>
              </w:rPr>
            </w:pPr>
            <w:r>
              <w:rPr>
                <w:rFonts w:eastAsia="Calibri" w:cstheme="minorHAnsi"/>
                <w:sz w:val="24"/>
                <w:szCs w:val="24"/>
              </w:rPr>
              <w:t xml:space="preserve"> </w:t>
            </w:r>
            <w:r w:rsidR="17BF1855" w:rsidRPr="004C609B">
              <w:rPr>
                <w:rFonts w:eastAsia="Calibri" w:cstheme="minorHAnsi"/>
                <w:sz w:val="24"/>
                <w:szCs w:val="24"/>
              </w:rPr>
              <w:t>Record &amp; Monitoring</w:t>
            </w:r>
          </w:p>
        </w:tc>
        <w:tc>
          <w:tcPr>
            <w:tcW w:w="1701" w:type="dxa"/>
            <w:vAlign w:val="center"/>
          </w:tcPr>
          <w:p w14:paraId="0A6DA0EC" w14:textId="22007324" w:rsidR="12F7D457" w:rsidRPr="004C609B" w:rsidRDefault="12F7D457" w:rsidP="009C71DD">
            <w:pPr>
              <w:jc w:val="center"/>
              <w:rPr>
                <w:rFonts w:eastAsia="Calibri" w:cstheme="minorHAnsi"/>
                <w:sz w:val="24"/>
                <w:szCs w:val="24"/>
              </w:rPr>
            </w:pPr>
            <w:r w:rsidRPr="004C609B">
              <w:rPr>
                <w:rFonts w:eastAsia="Calibri" w:cstheme="minorHAnsi"/>
                <w:sz w:val="24"/>
                <w:szCs w:val="24"/>
              </w:rPr>
              <w:t>3</w:t>
            </w:r>
            <w:r w:rsidR="17BF1855" w:rsidRPr="004C609B">
              <w:rPr>
                <w:rFonts w:eastAsia="Calibri" w:cstheme="minorHAnsi"/>
                <w:sz w:val="24"/>
                <w:szCs w:val="24"/>
              </w:rPr>
              <w:t>%</w:t>
            </w:r>
          </w:p>
        </w:tc>
        <w:tc>
          <w:tcPr>
            <w:tcW w:w="992" w:type="dxa"/>
            <w:vAlign w:val="center"/>
          </w:tcPr>
          <w:p w14:paraId="529E6958" w14:textId="03AEDEC8" w:rsidR="25108520" w:rsidRPr="004C609B" w:rsidRDefault="00B85D3A" w:rsidP="009C71DD">
            <w:pPr>
              <w:jc w:val="center"/>
              <w:rPr>
                <w:rFonts w:eastAsia="Calibri" w:cstheme="minorHAnsi"/>
                <w:sz w:val="24"/>
                <w:szCs w:val="24"/>
              </w:rPr>
            </w:pPr>
            <w:r w:rsidRPr="004C609B">
              <w:rPr>
                <w:rFonts w:eastAsia="Calibri" w:cstheme="minorHAnsi"/>
                <w:sz w:val="24"/>
                <w:szCs w:val="24"/>
              </w:rPr>
              <w:t>0</w:t>
            </w:r>
            <w:r w:rsidR="25108520" w:rsidRPr="004C609B">
              <w:rPr>
                <w:rFonts w:eastAsia="Calibri" w:cstheme="minorHAnsi"/>
                <w:sz w:val="24"/>
                <w:szCs w:val="24"/>
              </w:rPr>
              <w:t>.75</w:t>
            </w:r>
            <w:r w:rsidR="6647763C" w:rsidRPr="004C609B">
              <w:rPr>
                <w:rFonts w:eastAsia="Calibri" w:cstheme="minorHAnsi"/>
                <w:sz w:val="24"/>
                <w:szCs w:val="24"/>
              </w:rPr>
              <w:t>%</w:t>
            </w:r>
          </w:p>
        </w:tc>
      </w:tr>
      <w:tr w:rsidR="0637E373" w14:paraId="36E16952" w14:textId="77777777" w:rsidTr="009C71DD">
        <w:trPr>
          <w:trHeight w:val="484"/>
        </w:trPr>
        <w:tc>
          <w:tcPr>
            <w:tcW w:w="2410" w:type="dxa"/>
            <w:vAlign w:val="center"/>
          </w:tcPr>
          <w:p w14:paraId="1D81152F" w14:textId="2D602430" w:rsidR="6E3DAF82" w:rsidRPr="004C609B" w:rsidRDefault="6E3DAF82" w:rsidP="009C71DD">
            <w:pPr>
              <w:jc w:val="center"/>
              <w:rPr>
                <w:rFonts w:eastAsia="Calibri" w:cstheme="minorHAnsi"/>
                <w:sz w:val="24"/>
                <w:szCs w:val="24"/>
              </w:rPr>
            </w:pPr>
            <w:r w:rsidRPr="004C609B">
              <w:rPr>
                <w:rFonts w:eastAsia="Calibri" w:cstheme="minorHAnsi"/>
                <w:sz w:val="24"/>
                <w:szCs w:val="24"/>
              </w:rPr>
              <w:t>Schedule 2 Part 1.</w:t>
            </w:r>
            <w:r w:rsidR="003B4A63">
              <w:rPr>
                <w:rFonts w:eastAsia="Calibri" w:cstheme="minorHAnsi"/>
                <w:sz w:val="24"/>
                <w:szCs w:val="24"/>
              </w:rPr>
              <w:t>39</w:t>
            </w:r>
          </w:p>
        </w:tc>
        <w:tc>
          <w:tcPr>
            <w:tcW w:w="4111" w:type="dxa"/>
            <w:vAlign w:val="center"/>
          </w:tcPr>
          <w:p w14:paraId="442B93E0" w14:textId="1EF924CB" w:rsidR="6E3DAF82" w:rsidRPr="004C609B" w:rsidRDefault="00F46F82" w:rsidP="009C71DD">
            <w:pPr>
              <w:rPr>
                <w:rFonts w:eastAsia="Calibri" w:cstheme="minorHAnsi"/>
                <w:sz w:val="24"/>
                <w:szCs w:val="24"/>
              </w:rPr>
            </w:pPr>
            <w:r>
              <w:rPr>
                <w:rFonts w:eastAsia="Calibri" w:cstheme="minorHAnsi"/>
                <w:sz w:val="24"/>
                <w:szCs w:val="24"/>
              </w:rPr>
              <w:t xml:space="preserve"> </w:t>
            </w:r>
            <w:r w:rsidR="6E3DAF82" w:rsidRPr="004C609B">
              <w:rPr>
                <w:rFonts w:eastAsia="Calibri" w:cstheme="minorHAnsi"/>
                <w:sz w:val="24"/>
                <w:szCs w:val="24"/>
              </w:rPr>
              <w:t>Proactive Monitoring</w:t>
            </w:r>
          </w:p>
        </w:tc>
        <w:tc>
          <w:tcPr>
            <w:tcW w:w="1701" w:type="dxa"/>
            <w:vAlign w:val="center"/>
          </w:tcPr>
          <w:p w14:paraId="1708816D" w14:textId="2B9559E3" w:rsidR="28A32262" w:rsidRPr="004C609B" w:rsidRDefault="28A32262"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4F15D263" w14:textId="6DFC6327" w:rsidR="0442A3CD" w:rsidRPr="004C609B" w:rsidRDefault="00B85D3A" w:rsidP="009C71DD">
            <w:pPr>
              <w:jc w:val="center"/>
              <w:rPr>
                <w:rFonts w:eastAsia="Calibri" w:cstheme="minorHAnsi"/>
                <w:sz w:val="24"/>
                <w:szCs w:val="24"/>
              </w:rPr>
            </w:pPr>
            <w:r w:rsidRPr="004C609B">
              <w:rPr>
                <w:rFonts w:eastAsia="Calibri" w:cstheme="minorHAnsi"/>
                <w:sz w:val="24"/>
                <w:szCs w:val="24"/>
              </w:rPr>
              <w:t>0</w:t>
            </w:r>
            <w:r w:rsidR="0442A3CD" w:rsidRPr="004C609B">
              <w:rPr>
                <w:rFonts w:eastAsia="Calibri" w:cstheme="minorHAnsi"/>
                <w:sz w:val="24"/>
                <w:szCs w:val="24"/>
              </w:rPr>
              <w:t>.5</w:t>
            </w:r>
            <w:r w:rsidRPr="004C609B">
              <w:rPr>
                <w:rFonts w:eastAsia="Calibri" w:cstheme="minorHAnsi"/>
                <w:sz w:val="24"/>
                <w:szCs w:val="24"/>
              </w:rPr>
              <w:t>0</w:t>
            </w:r>
            <w:r w:rsidR="0442A3CD" w:rsidRPr="004C609B">
              <w:rPr>
                <w:rFonts w:eastAsia="Calibri" w:cstheme="minorHAnsi"/>
                <w:sz w:val="24"/>
                <w:szCs w:val="24"/>
              </w:rPr>
              <w:t>%</w:t>
            </w:r>
          </w:p>
        </w:tc>
      </w:tr>
      <w:tr w:rsidR="0637E373" w14:paraId="28B05E5F" w14:textId="77777777" w:rsidTr="009C71DD">
        <w:trPr>
          <w:trHeight w:val="484"/>
        </w:trPr>
        <w:tc>
          <w:tcPr>
            <w:tcW w:w="2410" w:type="dxa"/>
            <w:vAlign w:val="center"/>
          </w:tcPr>
          <w:p w14:paraId="413CE041" w14:textId="5F48D889" w:rsidR="6E3DAF82" w:rsidRPr="004C609B" w:rsidRDefault="6E3DAF82" w:rsidP="009C71DD">
            <w:pPr>
              <w:jc w:val="center"/>
              <w:rPr>
                <w:rFonts w:eastAsia="Calibri" w:cstheme="minorHAnsi"/>
                <w:sz w:val="24"/>
                <w:szCs w:val="24"/>
              </w:rPr>
            </w:pPr>
            <w:r w:rsidRPr="004C609B">
              <w:rPr>
                <w:rFonts w:eastAsia="Calibri" w:cstheme="minorHAnsi"/>
                <w:sz w:val="24"/>
                <w:szCs w:val="24"/>
              </w:rPr>
              <w:t>Schedule 2 Part 1.4</w:t>
            </w:r>
            <w:r w:rsidR="003B4A63">
              <w:rPr>
                <w:rFonts w:eastAsia="Calibri" w:cstheme="minorHAnsi"/>
                <w:sz w:val="24"/>
                <w:szCs w:val="24"/>
              </w:rPr>
              <w:t>0</w:t>
            </w:r>
          </w:p>
        </w:tc>
        <w:tc>
          <w:tcPr>
            <w:tcW w:w="4111" w:type="dxa"/>
            <w:vAlign w:val="center"/>
          </w:tcPr>
          <w:p w14:paraId="45E3EB9B" w14:textId="7EE0F3FC" w:rsidR="6E3DAF82" w:rsidRPr="004C609B" w:rsidRDefault="00F46F82" w:rsidP="009C71DD">
            <w:pPr>
              <w:rPr>
                <w:rFonts w:eastAsia="Calibri" w:cstheme="minorHAnsi"/>
                <w:sz w:val="24"/>
                <w:szCs w:val="24"/>
              </w:rPr>
            </w:pPr>
            <w:r>
              <w:rPr>
                <w:rFonts w:eastAsia="Calibri" w:cstheme="minorHAnsi"/>
                <w:sz w:val="24"/>
                <w:szCs w:val="24"/>
              </w:rPr>
              <w:t xml:space="preserve"> </w:t>
            </w:r>
            <w:r w:rsidR="6E3DAF82" w:rsidRPr="004C609B">
              <w:rPr>
                <w:rFonts w:eastAsia="Calibri" w:cstheme="minorHAnsi"/>
                <w:sz w:val="24"/>
                <w:szCs w:val="24"/>
              </w:rPr>
              <w:t>System Failures</w:t>
            </w:r>
          </w:p>
        </w:tc>
        <w:tc>
          <w:tcPr>
            <w:tcW w:w="1701" w:type="dxa"/>
            <w:vAlign w:val="center"/>
          </w:tcPr>
          <w:p w14:paraId="7B884C4C" w14:textId="5D0CDF68" w:rsidR="477180FA" w:rsidRPr="004C609B" w:rsidRDefault="477180FA" w:rsidP="009C71DD">
            <w:pPr>
              <w:jc w:val="center"/>
              <w:rPr>
                <w:rFonts w:eastAsia="Calibri" w:cstheme="minorHAnsi"/>
                <w:sz w:val="24"/>
                <w:szCs w:val="24"/>
              </w:rPr>
            </w:pPr>
            <w:r w:rsidRPr="004C609B">
              <w:rPr>
                <w:rFonts w:eastAsia="Calibri" w:cstheme="minorHAnsi"/>
                <w:sz w:val="24"/>
                <w:szCs w:val="24"/>
              </w:rPr>
              <w:t>2%</w:t>
            </w:r>
          </w:p>
        </w:tc>
        <w:tc>
          <w:tcPr>
            <w:tcW w:w="992" w:type="dxa"/>
            <w:vAlign w:val="center"/>
          </w:tcPr>
          <w:p w14:paraId="124A0742" w14:textId="47B7BE8A" w:rsidR="6B764B5D" w:rsidRPr="004C609B" w:rsidRDefault="00B85D3A" w:rsidP="009C71DD">
            <w:pPr>
              <w:jc w:val="center"/>
              <w:rPr>
                <w:rFonts w:eastAsia="Calibri" w:cstheme="minorHAnsi"/>
                <w:sz w:val="24"/>
                <w:szCs w:val="24"/>
              </w:rPr>
            </w:pPr>
            <w:r w:rsidRPr="004C609B">
              <w:rPr>
                <w:rFonts w:eastAsia="Calibri" w:cstheme="minorHAnsi"/>
                <w:sz w:val="24"/>
                <w:szCs w:val="24"/>
              </w:rPr>
              <w:t>0</w:t>
            </w:r>
            <w:r w:rsidR="6B764B5D" w:rsidRPr="004C609B">
              <w:rPr>
                <w:rFonts w:eastAsia="Calibri" w:cstheme="minorHAnsi"/>
                <w:sz w:val="24"/>
                <w:szCs w:val="24"/>
              </w:rPr>
              <w:t>.5</w:t>
            </w:r>
            <w:r w:rsidRPr="004C609B">
              <w:rPr>
                <w:rFonts w:eastAsia="Calibri" w:cstheme="minorHAnsi"/>
                <w:sz w:val="24"/>
                <w:szCs w:val="24"/>
              </w:rPr>
              <w:t>0</w:t>
            </w:r>
            <w:r w:rsidR="6B764B5D" w:rsidRPr="004C609B">
              <w:rPr>
                <w:rFonts w:eastAsia="Calibri" w:cstheme="minorHAnsi"/>
                <w:sz w:val="24"/>
                <w:szCs w:val="24"/>
              </w:rPr>
              <w:t>%</w:t>
            </w:r>
          </w:p>
        </w:tc>
      </w:tr>
      <w:tr w:rsidR="005E61EB" w:rsidRPr="00454674" w14:paraId="378F69A1" w14:textId="77777777" w:rsidTr="009C71DD">
        <w:trPr>
          <w:trHeight w:val="484"/>
        </w:trPr>
        <w:tc>
          <w:tcPr>
            <w:tcW w:w="6521" w:type="dxa"/>
            <w:gridSpan w:val="2"/>
            <w:vAlign w:val="center"/>
          </w:tcPr>
          <w:p w14:paraId="3B431BB4" w14:textId="78F6D125" w:rsidR="005E61EB" w:rsidRPr="001A6401" w:rsidRDefault="005E61EB" w:rsidP="005E61EB">
            <w:pPr>
              <w:widowControl w:val="0"/>
              <w:spacing w:before="60" w:after="60"/>
              <w:ind w:right="140"/>
              <w:jc w:val="right"/>
              <w:rPr>
                <w:rFonts w:eastAsia="Calibri" w:cstheme="minorHAnsi"/>
                <w:b/>
                <w:bCs/>
                <w:sz w:val="24"/>
                <w:szCs w:val="24"/>
              </w:rPr>
            </w:pPr>
            <w:r w:rsidRPr="001A6401">
              <w:rPr>
                <w:rFonts w:eastAsia="Calibri" w:cstheme="minorHAnsi"/>
                <w:b/>
                <w:bCs/>
                <w:sz w:val="24"/>
                <w:szCs w:val="24"/>
              </w:rPr>
              <w:t>Total</w:t>
            </w:r>
            <w:r w:rsidR="00F46F82">
              <w:rPr>
                <w:rFonts w:eastAsia="Calibri" w:cstheme="minorHAnsi"/>
                <w:b/>
                <w:bCs/>
                <w:sz w:val="24"/>
                <w:szCs w:val="24"/>
              </w:rPr>
              <w:t xml:space="preserve"> </w:t>
            </w:r>
          </w:p>
        </w:tc>
        <w:tc>
          <w:tcPr>
            <w:tcW w:w="1701" w:type="dxa"/>
            <w:vAlign w:val="center"/>
          </w:tcPr>
          <w:p w14:paraId="188A938C" w14:textId="77777777" w:rsidR="005E61EB" w:rsidRPr="009C71DD" w:rsidRDefault="7CD2C775" w:rsidP="0637E373">
            <w:pPr>
              <w:widowControl w:val="0"/>
              <w:spacing w:before="60" w:after="60"/>
              <w:jc w:val="center"/>
              <w:rPr>
                <w:rFonts w:eastAsia="Calibri"/>
                <w:b/>
                <w:bCs/>
                <w:sz w:val="24"/>
                <w:szCs w:val="24"/>
              </w:rPr>
            </w:pPr>
            <w:r w:rsidRPr="009C71DD">
              <w:rPr>
                <w:rFonts w:eastAsia="Calibri"/>
                <w:b/>
                <w:bCs/>
                <w:sz w:val="24"/>
                <w:szCs w:val="24"/>
              </w:rPr>
              <w:t>100%</w:t>
            </w:r>
          </w:p>
        </w:tc>
        <w:tc>
          <w:tcPr>
            <w:tcW w:w="992" w:type="dxa"/>
            <w:vAlign w:val="center"/>
          </w:tcPr>
          <w:p w14:paraId="174B1C75" w14:textId="77777777" w:rsidR="005E61EB" w:rsidRPr="009C71DD" w:rsidRDefault="7CD2C775" w:rsidP="0637E373">
            <w:pPr>
              <w:widowControl w:val="0"/>
              <w:spacing w:before="60" w:after="60"/>
              <w:jc w:val="center"/>
              <w:rPr>
                <w:rFonts w:eastAsia="Calibri"/>
                <w:b/>
                <w:bCs/>
                <w:sz w:val="24"/>
                <w:szCs w:val="24"/>
              </w:rPr>
            </w:pPr>
            <w:r w:rsidRPr="009C71DD">
              <w:rPr>
                <w:rFonts w:eastAsia="Calibri"/>
                <w:b/>
                <w:bCs/>
                <w:sz w:val="24"/>
                <w:szCs w:val="24"/>
              </w:rPr>
              <w:t>25%</w:t>
            </w:r>
          </w:p>
        </w:tc>
      </w:tr>
    </w:tbl>
    <w:tbl>
      <w:tblPr>
        <w:tblStyle w:val="TableGrid1"/>
        <w:tblpPr w:leftFromText="180" w:rightFromText="180" w:vertAnchor="page" w:horzAnchor="page" w:tblpX="1541" w:tblpY="13291"/>
        <w:tblW w:w="9634" w:type="dxa"/>
        <w:tblLayout w:type="fixed"/>
        <w:tblLook w:val="04A0" w:firstRow="1" w:lastRow="0" w:firstColumn="1" w:lastColumn="0" w:noHBand="0" w:noVBand="1"/>
      </w:tblPr>
      <w:tblGrid>
        <w:gridCol w:w="9634"/>
      </w:tblGrid>
      <w:tr w:rsidR="00D969E9" w:rsidRPr="009C4874" w14:paraId="5E24783E" w14:textId="77777777" w:rsidTr="00D969E9">
        <w:tc>
          <w:tcPr>
            <w:tcW w:w="9634" w:type="dxa"/>
            <w:shd w:val="clear" w:color="auto" w:fill="00B0F0"/>
          </w:tcPr>
          <w:p w14:paraId="3F02813B" w14:textId="77777777" w:rsidR="00D969E9" w:rsidRPr="009C4874" w:rsidRDefault="00D969E9" w:rsidP="00D969E9">
            <w:pPr>
              <w:pStyle w:val="CiscoText"/>
              <w:spacing w:before="60" w:after="60"/>
              <w:rPr>
                <w:rFonts w:asciiTheme="minorHAnsi" w:hAnsiTheme="minorHAnsi" w:cstheme="minorHAnsi"/>
                <w:color w:val="FFFFFF" w:themeColor="background1"/>
              </w:rPr>
            </w:pPr>
            <w:r w:rsidRPr="009C4874">
              <w:rPr>
                <w:rFonts w:asciiTheme="minorHAnsi" w:hAnsiTheme="minorHAnsi" w:cstheme="minorHAnsi"/>
                <w:b/>
                <w:color w:val="FFFFFF" w:themeColor="background1"/>
              </w:rPr>
              <w:t>Question: Requirements Schedule 2 Part 1.1 –</w:t>
            </w:r>
            <w:r w:rsidRPr="009C4874">
              <w:rPr>
                <w:rFonts w:asciiTheme="minorHAnsi" w:hAnsiTheme="minorHAnsi" w:cstheme="minorHAnsi"/>
                <w:color w:val="FFFFFF" w:themeColor="background1"/>
              </w:rPr>
              <w:t xml:space="preserve"> </w:t>
            </w:r>
            <w:r w:rsidRPr="00D552FC">
              <w:rPr>
                <w:rFonts w:asciiTheme="minorHAnsi" w:hAnsiTheme="minorHAnsi" w:cstheme="minorHAnsi"/>
                <w:b/>
                <w:bCs/>
                <w:color w:val="FFFFFF" w:themeColor="background1"/>
              </w:rPr>
              <w:t>Visual Content</w:t>
            </w:r>
          </w:p>
        </w:tc>
      </w:tr>
      <w:tr w:rsidR="00D969E9" w:rsidRPr="009C4874" w14:paraId="1CEE53FB" w14:textId="77777777" w:rsidTr="00D969E9">
        <w:tc>
          <w:tcPr>
            <w:tcW w:w="9634" w:type="dxa"/>
            <w:hideMark/>
          </w:tcPr>
          <w:p w14:paraId="3825CB20" w14:textId="77777777" w:rsidR="00D969E9" w:rsidRPr="009C4874" w:rsidRDefault="00D969E9" w:rsidP="00D969E9">
            <w:pPr>
              <w:pStyle w:val="CiscoText"/>
              <w:spacing w:before="60" w:after="60"/>
              <w:jc w:val="both"/>
              <w:rPr>
                <w:rFonts w:asciiTheme="minorHAnsi" w:hAnsiTheme="minorHAnsi" w:cstheme="minorHAnsi"/>
                <w:color w:val="auto"/>
              </w:rPr>
            </w:pPr>
            <w:r w:rsidRPr="009C4874">
              <w:rPr>
                <w:rFonts w:asciiTheme="minorHAnsi" w:eastAsia="Calibri" w:hAnsiTheme="minorHAnsi" w:cstheme="minorHAnsi"/>
                <w:color w:val="auto"/>
              </w:rPr>
              <w:t xml:space="preserve">Does your product support </w:t>
            </w:r>
            <w:proofErr w:type="gramStart"/>
            <w:r w:rsidRPr="009C4874">
              <w:rPr>
                <w:rFonts w:asciiTheme="minorHAnsi" w:eastAsia="Calibri" w:hAnsiTheme="minorHAnsi" w:cstheme="minorHAnsi"/>
                <w:color w:val="auto"/>
              </w:rPr>
              <w:t>creating</w:t>
            </w:r>
            <w:proofErr w:type="gramEnd"/>
            <w:r w:rsidRPr="009C4874">
              <w:rPr>
                <w:rFonts w:asciiTheme="minorHAnsi" w:eastAsia="Calibri" w:hAnsiTheme="minorHAnsi" w:cstheme="minorHAnsi"/>
                <w:color w:val="auto"/>
              </w:rPr>
              <w:t xml:space="preserve"> visual content in the form of route line plans and text. And please </w:t>
            </w:r>
            <w:r w:rsidRPr="00A03D3A">
              <w:rPr>
                <w:rFonts w:asciiTheme="minorHAnsi" w:eastAsia="Calibri" w:hAnsiTheme="minorHAnsi" w:cstheme="minorHAnsi"/>
                <w:color w:val="auto"/>
              </w:rPr>
              <w:t>give examples of</w:t>
            </w:r>
            <w:r w:rsidRPr="009C4874">
              <w:rPr>
                <w:rFonts w:asciiTheme="minorHAnsi" w:eastAsia="Calibri" w:hAnsiTheme="minorHAnsi" w:cstheme="minorHAnsi"/>
                <w:color w:val="auto"/>
              </w:rPr>
              <w:t xml:space="preserve"> this and how creation and presentation of Visual content will be achieved. Which is detailed in Annex 4 in technology reference 19 </w:t>
            </w:r>
          </w:p>
        </w:tc>
      </w:tr>
    </w:tbl>
    <w:p w14:paraId="4FE7397F" w14:textId="0A70BEB0" w:rsidR="00BC73F0" w:rsidRPr="00E421A0" w:rsidRDefault="00BC73F0" w:rsidP="00E421A0">
      <w:pPr>
        <w:widowControl w:val="0"/>
        <w:spacing w:before="60"/>
        <w:ind w:left="578"/>
        <w:rPr>
          <w:rFonts w:eastAsia="Arial"/>
          <w:sz w:val="24"/>
          <w:szCs w:val="24"/>
        </w:rPr>
      </w:pPr>
    </w:p>
    <w:p w14:paraId="46F53A08" w14:textId="77777777" w:rsidR="004D6AED" w:rsidRPr="009C4874" w:rsidRDefault="004D6AED" w:rsidP="004D6AED">
      <w:pPr>
        <w:pStyle w:val="CiscoText"/>
        <w:spacing w:before="60" w:after="60"/>
        <w:rPr>
          <w:rFonts w:asciiTheme="minorHAnsi" w:hAnsiTheme="minorHAnsi" w:cstheme="minorHAnsi"/>
          <w:b/>
          <w:bCs/>
          <w:color w:val="auto"/>
          <w:szCs w:val="24"/>
        </w:rPr>
      </w:pPr>
    </w:p>
    <w:tbl>
      <w:tblPr>
        <w:tblStyle w:val="TableGrid1"/>
        <w:tblpPr w:leftFromText="180" w:rightFromText="180" w:vertAnchor="text" w:horzAnchor="margin" w:tblpXSpec="center" w:tblpY="127"/>
        <w:tblW w:w="9634" w:type="dxa"/>
        <w:tblLayout w:type="fixed"/>
        <w:tblLook w:val="04A0" w:firstRow="1" w:lastRow="0" w:firstColumn="1" w:lastColumn="0" w:noHBand="0" w:noVBand="1"/>
      </w:tblPr>
      <w:tblGrid>
        <w:gridCol w:w="1980"/>
        <w:gridCol w:w="2551"/>
        <w:gridCol w:w="2551"/>
        <w:gridCol w:w="2552"/>
      </w:tblGrid>
      <w:tr w:rsidR="00EC1293" w:rsidRPr="009C4874" w14:paraId="0A6F1F5A" w14:textId="77777777">
        <w:trPr>
          <w:cantSplit/>
          <w:trHeight w:val="365"/>
          <w:tblHeader/>
        </w:trPr>
        <w:tc>
          <w:tcPr>
            <w:tcW w:w="9634" w:type="dxa"/>
            <w:gridSpan w:val="4"/>
            <w:shd w:val="clear" w:color="auto" w:fill="000000" w:themeFill="text1"/>
          </w:tcPr>
          <w:p w14:paraId="7F62C010" w14:textId="5AE72171" w:rsidR="00EC1293" w:rsidRPr="009C4874" w:rsidRDefault="00EC1293">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 xml:space="preserve">Response: Requirements </w:t>
            </w:r>
            <w:r w:rsidRPr="009C4874">
              <w:rPr>
                <w:rFonts w:asciiTheme="minorHAnsi" w:hAnsiTheme="minorHAnsi" w:cstheme="minorHAnsi"/>
                <w:b/>
                <w:bCs/>
                <w:color w:val="FFFFFF" w:themeColor="background1"/>
              </w:rPr>
              <w:t xml:space="preserve">Schedule 2 Part 1.1 </w:t>
            </w:r>
            <w:r w:rsidR="0058179F">
              <w:rPr>
                <w:rFonts w:asciiTheme="minorHAnsi" w:hAnsiTheme="minorHAnsi" w:cstheme="minorHAnsi"/>
                <w:b/>
                <w:bCs/>
                <w:color w:val="FFFFFF" w:themeColor="background1"/>
              </w:rPr>
              <w:t xml:space="preserve">- </w:t>
            </w:r>
            <w:r w:rsidRPr="009C4874">
              <w:rPr>
                <w:rFonts w:asciiTheme="minorHAnsi" w:hAnsiTheme="minorHAnsi" w:cstheme="minorHAnsi"/>
                <w:b/>
                <w:bCs/>
                <w:color w:val="FFFFFF" w:themeColor="background1"/>
              </w:rPr>
              <w:t xml:space="preserve">Visual Content </w:t>
            </w:r>
          </w:p>
        </w:tc>
      </w:tr>
      <w:tr w:rsidR="00EC1293" w:rsidRPr="009C4874" w14:paraId="629982C5" w14:textId="77777777">
        <w:trPr>
          <w:trHeight w:val="841"/>
        </w:trPr>
        <w:tc>
          <w:tcPr>
            <w:tcW w:w="1980" w:type="dxa"/>
            <w:vAlign w:val="center"/>
          </w:tcPr>
          <w:p w14:paraId="641264C8" w14:textId="77777777" w:rsidR="00EC1293" w:rsidRPr="009C4874" w:rsidRDefault="00EC1293">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551" w:type="dxa"/>
            <w:vAlign w:val="center"/>
          </w:tcPr>
          <w:p w14:paraId="30B1497D" w14:textId="7265E777" w:rsidR="00EC1293" w:rsidRPr="009C4874" w:rsidRDefault="00546843">
            <w:pPr>
              <w:pStyle w:val="CiscoText"/>
              <w:spacing w:before="60" w:after="60"/>
              <w:rPr>
                <w:rFonts w:asciiTheme="minorHAnsi" w:hAnsiTheme="minorHAnsi" w:cstheme="minorHAnsi"/>
                <w:color w:val="auto"/>
              </w:rPr>
            </w:pPr>
            <w:r w:rsidRPr="009C4874">
              <w:rPr>
                <w:rFonts w:asciiTheme="minorHAnsi" w:hAnsiTheme="minorHAnsi" w:cstheme="minorHAnsi"/>
                <w:color w:val="auto"/>
              </w:rPr>
              <w:t>3</w:t>
            </w:r>
            <w:r w:rsidR="00EC1293" w:rsidRPr="009C4874">
              <w:rPr>
                <w:rFonts w:asciiTheme="minorHAnsi" w:hAnsiTheme="minorHAnsi" w:cstheme="minorHAnsi"/>
                <w:color w:val="auto"/>
              </w:rPr>
              <w:t>%</w:t>
            </w:r>
          </w:p>
        </w:tc>
        <w:tc>
          <w:tcPr>
            <w:tcW w:w="2551" w:type="dxa"/>
            <w:vAlign w:val="center"/>
          </w:tcPr>
          <w:p w14:paraId="1C5D0B6A" w14:textId="77777777" w:rsidR="00EC1293" w:rsidRPr="009C4874" w:rsidRDefault="00EC1293">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Page Limit</w:t>
            </w:r>
          </w:p>
        </w:tc>
        <w:tc>
          <w:tcPr>
            <w:tcW w:w="2552" w:type="dxa"/>
            <w:vAlign w:val="center"/>
          </w:tcPr>
          <w:p w14:paraId="388BB487" w14:textId="77777777" w:rsidR="00EC1293" w:rsidRPr="009C4874" w:rsidRDefault="00EC1293">
            <w:pPr>
              <w:pStyle w:val="CiscoText"/>
              <w:spacing w:before="60" w:after="60"/>
              <w:rPr>
                <w:rFonts w:asciiTheme="minorHAnsi" w:hAnsiTheme="minorHAnsi" w:cstheme="minorHAnsi"/>
                <w:color w:val="auto"/>
              </w:rPr>
            </w:pPr>
            <w:r w:rsidRPr="009C4874">
              <w:rPr>
                <w:rFonts w:asciiTheme="minorHAnsi" w:hAnsiTheme="minorHAnsi" w:cstheme="minorHAnsi"/>
                <w:color w:val="auto"/>
              </w:rPr>
              <w:t>2 A4 pages</w:t>
            </w:r>
          </w:p>
        </w:tc>
      </w:tr>
      <w:tr w:rsidR="00EC1293" w:rsidRPr="009C4874" w14:paraId="057FE9E4" w14:textId="77777777">
        <w:trPr>
          <w:trHeight w:val="333"/>
        </w:trPr>
        <w:tc>
          <w:tcPr>
            <w:tcW w:w="9634" w:type="dxa"/>
            <w:gridSpan w:val="4"/>
          </w:tcPr>
          <w:p w14:paraId="363AB6B4" w14:textId="77777777" w:rsidR="00EC1293" w:rsidRPr="009C4874" w:rsidRDefault="00EC1293">
            <w:pPr>
              <w:pStyle w:val="CiscoText"/>
              <w:spacing w:before="60" w:after="60"/>
              <w:rPr>
                <w:rFonts w:asciiTheme="minorHAnsi" w:hAnsiTheme="minorHAnsi" w:cstheme="minorHAnsi"/>
                <w:color w:val="auto"/>
              </w:rPr>
            </w:pPr>
          </w:p>
        </w:tc>
      </w:tr>
    </w:tbl>
    <w:p w14:paraId="64CF1931" w14:textId="77777777" w:rsidR="002A39A5" w:rsidRPr="009C4874" w:rsidRDefault="002A39A5" w:rsidP="004D6AED">
      <w:pPr>
        <w:pStyle w:val="CiscoText"/>
        <w:spacing w:before="60" w:after="60"/>
        <w:rPr>
          <w:rFonts w:asciiTheme="minorHAnsi" w:hAnsiTheme="minorHAnsi" w:cstheme="minorHAnsi"/>
          <w:b/>
          <w:bCs/>
          <w:color w:val="auto"/>
          <w:szCs w:val="24"/>
        </w:rPr>
      </w:pPr>
    </w:p>
    <w:tbl>
      <w:tblPr>
        <w:tblStyle w:val="TableGrid1"/>
        <w:tblpPr w:leftFromText="180" w:rightFromText="180" w:vertAnchor="text" w:horzAnchor="margin" w:tblpXSpec="center" w:tblpY="116"/>
        <w:tblW w:w="9634" w:type="dxa"/>
        <w:tblLayout w:type="fixed"/>
        <w:tblLook w:val="04A0" w:firstRow="1" w:lastRow="0" w:firstColumn="1" w:lastColumn="0" w:noHBand="0" w:noVBand="1"/>
      </w:tblPr>
      <w:tblGrid>
        <w:gridCol w:w="9634"/>
      </w:tblGrid>
      <w:tr w:rsidR="00F824FF" w:rsidRPr="009C4874" w14:paraId="4DAA8BEB" w14:textId="77777777" w:rsidTr="74A1C203">
        <w:trPr>
          <w:trHeight w:val="362"/>
        </w:trPr>
        <w:tc>
          <w:tcPr>
            <w:tcW w:w="9634" w:type="dxa"/>
            <w:shd w:val="clear" w:color="auto" w:fill="00B0F0"/>
          </w:tcPr>
          <w:p w14:paraId="72F57586" w14:textId="3C713C15" w:rsidR="00F824FF" w:rsidRPr="009C4874" w:rsidRDefault="00F824FF" w:rsidP="00F824FF">
            <w:pPr>
              <w:pStyle w:val="CiscoText"/>
              <w:spacing w:before="60" w:after="60"/>
              <w:rPr>
                <w:rFonts w:asciiTheme="minorHAnsi" w:hAnsiTheme="minorHAnsi" w:cstheme="minorHAnsi"/>
              </w:rPr>
            </w:pPr>
            <w:r w:rsidRPr="009C4874">
              <w:rPr>
                <w:rFonts w:asciiTheme="minorHAnsi" w:hAnsiTheme="minorHAnsi" w:cstheme="minorHAnsi"/>
                <w:b/>
                <w:color w:val="FFFFFF" w:themeColor="background1"/>
              </w:rPr>
              <w:t>Question: Requirements Schedule 2 Part 1.2</w:t>
            </w:r>
            <w:r w:rsidR="00F70626">
              <w:rPr>
                <w:rFonts w:asciiTheme="minorHAnsi" w:hAnsiTheme="minorHAnsi" w:cstheme="minorHAnsi"/>
                <w:b/>
                <w:color w:val="FFFFFF" w:themeColor="background1"/>
              </w:rPr>
              <w:t xml:space="preserve"> -</w:t>
            </w:r>
            <w:r w:rsidRPr="009C4874">
              <w:rPr>
                <w:rFonts w:asciiTheme="minorHAnsi" w:hAnsiTheme="minorHAnsi" w:cstheme="minorHAnsi"/>
                <w:b/>
                <w:color w:val="FFFFFF" w:themeColor="background1"/>
              </w:rPr>
              <w:t xml:space="preserve"> </w:t>
            </w:r>
            <w:r w:rsidR="76FBF4A2" w:rsidRPr="009C4874">
              <w:rPr>
                <w:rFonts w:asciiTheme="minorHAnsi" w:hAnsiTheme="minorHAnsi" w:cstheme="minorHAnsi"/>
                <w:b/>
                <w:bCs/>
                <w:color w:val="FFFFFF" w:themeColor="background1"/>
              </w:rPr>
              <w:t>Visual Content Description</w:t>
            </w:r>
            <w:r w:rsidR="00F46F82">
              <w:rPr>
                <w:rFonts w:asciiTheme="minorHAnsi" w:hAnsiTheme="minorHAnsi" w:cstheme="minorHAnsi"/>
                <w:color w:val="FFFFFF" w:themeColor="background1"/>
              </w:rPr>
              <w:t xml:space="preserve"> </w:t>
            </w:r>
          </w:p>
        </w:tc>
      </w:tr>
      <w:tr w:rsidR="00F824FF" w:rsidRPr="009C4874" w14:paraId="66C7E1D3" w14:textId="77777777" w:rsidTr="74A1C203">
        <w:trPr>
          <w:trHeight w:val="841"/>
        </w:trPr>
        <w:tc>
          <w:tcPr>
            <w:tcW w:w="9634" w:type="dxa"/>
          </w:tcPr>
          <w:p w14:paraId="347AD19A" w14:textId="61830EA6" w:rsidR="00F824FF" w:rsidRPr="009C4874" w:rsidRDefault="6A41030B" w:rsidP="004E5E4C">
            <w:pPr>
              <w:jc w:val="both"/>
              <w:rPr>
                <w:rFonts w:asciiTheme="minorHAnsi" w:eastAsia="Calibri" w:hAnsiTheme="minorHAnsi" w:cstheme="minorHAnsi"/>
              </w:rPr>
            </w:pPr>
            <w:r w:rsidRPr="009C4874">
              <w:rPr>
                <w:rFonts w:asciiTheme="minorHAnsi" w:eastAsia="Calibri" w:hAnsiTheme="minorHAnsi" w:cstheme="minorHAnsi"/>
              </w:rPr>
              <w:t xml:space="preserve">Please describe how your product supports video content to support </w:t>
            </w:r>
            <w:r w:rsidR="0676EBF7" w:rsidRPr="009C4874">
              <w:rPr>
                <w:rFonts w:asciiTheme="minorHAnsi" w:eastAsia="Calibri" w:hAnsiTheme="minorHAnsi" w:cstheme="minorHAnsi"/>
              </w:rPr>
              <w:t xml:space="preserve">advertising </w:t>
            </w:r>
            <w:r w:rsidRPr="009C4874">
              <w:rPr>
                <w:rFonts w:asciiTheme="minorHAnsi" w:eastAsia="Calibri" w:hAnsiTheme="minorHAnsi" w:cstheme="minorHAnsi"/>
              </w:rPr>
              <w:t>TfGM campaigns, detailing all limitations and constraints</w:t>
            </w:r>
            <w:r w:rsidR="0049193F" w:rsidRPr="009C4874">
              <w:rPr>
                <w:rFonts w:asciiTheme="minorHAnsi" w:eastAsia="Calibri" w:hAnsiTheme="minorHAnsi" w:cstheme="minorHAnsi"/>
              </w:rPr>
              <w:t>,</w:t>
            </w:r>
            <w:r w:rsidR="157BBA7E" w:rsidRPr="009C4874">
              <w:rPr>
                <w:rFonts w:asciiTheme="minorHAnsi" w:eastAsia="Calibri" w:hAnsiTheme="minorHAnsi" w:cstheme="minorHAnsi"/>
              </w:rPr>
              <w:t xml:space="preserve"> please </w:t>
            </w:r>
            <w:r w:rsidR="006410B8">
              <w:rPr>
                <w:rFonts w:asciiTheme="minorHAnsi" w:eastAsia="Calibri" w:hAnsiTheme="minorHAnsi" w:cstheme="minorHAnsi"/>
              </w:rPr>
              <w:t>detail how this will</w:t>
            </w:r>
            <w:r w:rsidR="0039314F">
              <w:rPr>
                <w:rFonts w:asciiTheme="minorHAnsi" w:eastAsia="Calibri" w:hAnsiTheme="minorHAnsi" w:cstheme="minorHAnsi"/>
              </w:rPr>
              <w:t xml:space="preserve"> be</w:t>
            </w:r>
            <w:r w:rsidR="006410B8">
              <w:rPr>
                <w:rFonts w:asciiTheme="minorHAnsi" w:eastAsia="Calibri" w:hAnsiTheme="minorHAnsi" w:cstheme="minorHAnsi"/>
              </w:rPr>
              <w:t xml:space="preserve"> achieved. </w:t>
            </w:r>
          </w:p>
        </w:tc>
      </w:tr>
    </w:tbl>
    <w:p w14:paraId="1C6AD5BB" w14:textId="77777777" w:rsidR="004D6AED" w:rsidRPr="009C4874" w:rsidRDefault="004D6AED" w:rsidP="004D6AED">
      <w:pPr>
        <w:pStyle w:val="CiscoText"/>
        <w:rPr>
          <w:rFonts w:asciiTheme="minorHAnsi" w:hAnsiTheme="minorHAnsi" w:cstheme="minorHAnsi"/>
          <w:szCs w:val="24"/>
        </w:rPr>
      </w:pPr>
    </w:p>
    <w:tbl>
      <w:tblPr>
        <w:tblStyle w:val="TableGrid1"/>
        <w:tblpPr w:leftFromText="180" w:rightFromText="180" w:vertAnchor="text" w:horzAnchor="margin" w:tblpXSpec="center" w:tblpY="127"/>
        <w:tblW w:w="9634" w:type="dxa"/>
        <w:tblLayout w:type="fixed"/>
        <w:tblLook w:val="04A0" w:firstRow="1" w:lastRow="0" w:firstColumn="1" w:lastColumn="0" w:noHBand="0" w:noVBand="1"/>
      </w:tblPr>
      <w:tblGrid>
        <w:gridCol w:w="1980"/>
        <w:gridCol w:w="2551"/>
        <w:gridCol w:w="2551"/>
        <w:gridCol w:w="2552"/>
      </w:tblGrid>
      <w:tr w:rsidR="00F824FF" w:rsidRPr="009C4874" w14:paraId="2AC5E645" w14:textId="77777777" w:rsidTr="0637E373">
        <w:trPr>
          <w:cantSplit/>
          <w:trHeight w:val="365"/>
          <w:tblHeader/>
        </w:trPr>
        <w:tc>
          <w:tcPr>
            <w:tcW w:w="9634" w:type="dxa"/>
            <w:gridSpan w:val="4"/>
            <w:shd w:val="clear" w:color="auto" w:fill="000000" w:themeFill="text1"/>
          </w:tcPr>
          <w:p w14:paraId="18059F88" w14:textId="3530D08E" w:rsidR="00F824FF" w:rsidRPr="009C4874" w:rsidRDefault="1222F47D" w:rsidP="74A1C203">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 xml:space="preserve">Response: Requirements </w:t>
            </w:r>
            <w:r w:rsidRPr="009C4874">
              <w:rPr>
                <w:rFonts w:asciiTheme="minorHAnsi" w:hAnsiTheme="minorHAnsi" w:cstheme="minorHAnsi"/>
                <w:b/>
                <w:bCs/>
                <w:color w:val="FFFFFF" w:themeColor="background1"/>
              </w:rPr>
              <w:t>Schedule 2 Part 1.2</w:t>
            </w:r>
            <w:r w:rsidR="51D15552" w:rsidRPr="009C4874">
              <w:rPr>
                <w:rFonts w:asciiTheme="minorHAnsi" w:hAnsiTheme="minorHAnsi" w:cstheme="minorHAnsi"/>
                <w:b/>
                <w:bCs/>
                <w:color w:val="FFFFFF" w:themeColor="background1"/>
              </w:rPr>
              <w:t xml:space="preserve"> </w:t>
            </w:r>
            <w:r w:rsidR="00F70626">
              <w:rPr>
                <w:rFonts w:asciiTheme="minorHAnsi" w:hAnsiTheme="minorHAnsi" w:cstheme="minorHAnsi"/>
                <w:b/>
                <w:bCs/>
                <w:color w:val="FFFFFF" w:themeColor="background1"/>
              </w:rPr>
              <w:t xml:space="preserve">- </w:t>
            </w:r>
            <w:r w:rsidR="51D15552" w:rsidRPr="009C4874">
              <w:rPr>
                <w:rFonts w:asciiTheme="minorHAnsi" w:hAnsiTheme="minorHAnsi" w:cstheme="minorHAnsi"/>
                <w:b/>
                <w:bCs/>
                <w:color w:val="FFFFFF" w:themeColor="background1"/>
              </w:rPr>
              <w:t>Visual Content Description</w:t>
            </w:r>
          </w:p>
        </w:tc>
      </w:tr>
      <w:tr w:rsidR="00F824FF" w:rsidRPr="009C4874" w14:paraId="2B5CF745" w14:textId="77777777" w:rsidTr="0637E373">
        <w:trPr>
          <w:trHeight w:val="841"/>
        </w:trPr>
        <w:tc>
          <w:tcPr>
            <w:tcW w:w="1980" w:type="dxa"/>
            <w:vAlign w:val="center"/>
          </w:tcPr>
          <w:p w14:paraId="051FB1F2" w14:textId="77777777" w:rsidR="00F824FF" w:rsidRPr="009C4874" w:rsidRDefault="00F824FF" w:rsidP="00F824FF">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551" w:type="dxa"/>
            <w:vAlign w:val="center"/>
          </w:tcPr>
          <w:p w14:paraId="2BFA5254" w14:textId="03097F4A" w:rsidR="00F824FF" w:rsidRPr="009C4874" w:rsidRDefault="76722ACA" w:rsidP="0637E373">
            <w:pPr>
              <w:pStyle w:val="CiscoText"/>
              <w:spacing w:before="60" w:after="60"/>
              <w:rPr>
                <w:rFonts w:asciiTheme="minorHAnsi" w:hAnsiTheme="minorHAnsi" w:cstheme="minorHAnsi"/>
                <w:color w:val="auto"/>
              </w:rPr>
            </w:pPr>
            <w:r w:rsidRPr="009C4874">
              <w:rPr>
                <w:rFonts w:asciiTheme="minorHAnsi" w:hAnsiTheme="minorHAnsi" w:cstheme="minorHAnsi"/>
                <w:color w:val="auto"/>
              </w:rPr>
              <w:t>2</w:t>
            </w:r>
            <w:r w:rsidR="73BB450D" w:rsidRPr="009C4874">
              <w:rPr>
                <w:rFonts w:asciiTheme="minorHAnsi" w:hAnsiTheme="minorHAnsi" w:cstheme="minorHAnsi"/>
                <w:color w:val="auto"/>
              </w:rPr>
              <w:t>%</w:t>
            </w:r>
          </w:p>
        </w:tc>
        <w:tc>
          <w:tcPr>
            <w:tcW w:w="2551" w:type="dxa"/>
            <w:vAlign w:val="center"/>
          </w:tcPr>
          <w:p w14:paraId="3D3529F2" w14:textId="77777777" w:rsidR="00F824FF" w:rsidRPr="009C4874" w:rsidRDefault="00F824FF" w:rsidP="00F824FF">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Page Limit</w:t>
            </w:r>
          </w:p>
        </w:tc>
        <w:tc>
          <w:tcPr>
            <w:tcW w:w="2552" w:type="dxa"/>
            <w:vAlign w:val="center"/>
          </w:tcPr>
          <w:p w14:paraId="3B97030E" w14:textId="2398D844" w:rsidR="00F824FF" w:rsidRPr="009C4874" w:rsidRDefault="47627A30" w:rsidP="00F824FF">
            <w:pPr>
              <w:pStyle w:val="CiscoText"/>
              <w:spacing w:before="60" w:after="60"/>
              <w:rPr>
                <w:rFonts w:asciiTheme="minorHAnsi" w:hAnsiTheme="minorHAnsi" w:cstheme="minorHAnsi"/>
                <w:color w:val="auto"/>
              </w:rPr>
            </w:pPr>
            <w:r w:rsidRPr="009C4874">
              <w:rPr>
                <w:rFonts w:asciiTheme="minorHAnsi" w:hAnsiTheme="minorHAnsi" w:cstheme="minorHAnsi"/>
                <w:color w:val="auto"/>
              </w:rPr>
              <w:t>2</w:t>
            </w:r>
            <w:r w:rsidR="00F824FF" w:rsidRPr="009C4874">
              <w:rPr>
                <w:rFonts w:asciiTheme="minorHAnsi" w:hAnsiTheme="minorHAnsi" w:cstheme="minorHAnsi"/>
                <w:color w:val="auto"/>
              </w:rPr>
              <w:t xml:space="preserve"> A4 pages</w:t>
            </w:r>
          </w:p>
        </w:tc>
      </w:tr>
      <w:tr w:rsidR="00F824FF" w:rsidRPr="009C4874" w14:paraId="588B522E" w14:textId="77777777" w:rsidTr="0637E373">
        <w:trPr>
          <w:trHeight w:val="333"/>
        </w:trPr>
        <w:tc>
          <w:tcPr>
            <w:tcW w:w="9634" w:type="dxa"/>
            <w:gridSpan w:val="4"/>
          </w:tcPr>
          <w:p w14:paraId="2886DAF9" w14:textId="77777777" w:rsidR="00F824FF" w:rsidRPr="009C4874" w:rsidRDefault="00F824FF" w:rsidP="00F824FF">
            <w:pPr>
              <w:pStyle w:val="CiscoText"/>
              <w:spacing w:before="60" w:after="60"/>
              <w:rPr>
                <w:rFonts w:asciiTheme="minorHAnsi" w:hAnsiTheme="minorHAnsi" w:cstheme="minorHAnsi"/>
                <w:color w:val="auto"/>
              </w:rPr>
            </w:pPr>
          </w:p>
        </w:tc>
      </w:tr>
    </w:tbl>
    <w:p w14:paraId="1F93F367" w14:textId="361B9432" w:rsidR="004D6AED" w:rsidRPr="009C4874" w:rsidRDefault="004D6AED" w:rsidP="004D6AED">
      <w:pPr>
        <w:rPr>
          <w:rFonts w:cstheme="minorHAnsi"/>
          <w:color w:val="58595B"/>
          <w:sz w:val="24"/>
          <w:szCs w:val="24"/>
        </w:rPr>
      </w:pPr>
    </w:p>
    <w:tbl>
      <w:tblPr>
        <w:tblStyle w:val="TableGrid1"/>
        <w:tblpPr w:leftFromText="180" w:rightFromText="180" w:vertAnchor="text" w:horzAnchor="margin" w:tblpXSpec="center" w:tblpY="2211"/>
        <w:tblW w:w="9918" w:type="dxa"/>
        <w:tblLayout w:type="fixed"/>
        <w:tblLook w:val="04A0" w:firstRow="1" w:lastRow="0" w:firstColumn="1" w:lastColumn="0" w:noHBand="0" w:noVBand="1"/>
      </w:tblPr>
      <w:tblGrid>
        <w:gridCol w:w="2110"/>
        <w:gridCol w:w="2719"/>
        <w:gridCol w:w="2719"/>
        <w:gridCol w:w="2370"/>
      </w:tblGrid>
      <w:tr w:rsidR="009C71DD" w:rsidRPr="009C4874" w14:paraId="69E313C6" w14:textId="77777777" w:rsidTr="009C71DD">
        <w:trPr>
          <w:cantSplit/>
          <w:trHeight w:val="372"/>
          <w:tblHeader/>
        </w:trPr>
        <w:tc>
          <w:tcPr>
            <w:tcW w:w="9918" w:type="dxa"/>
            <w:gridSpan w:val="4"/>
            <w:shd w:val="clear" w:color="auto" w:fill="000000" w:themeFill="text1"/>
          </w:tcPr>
          <w:p w14:paraId="503DB204" w14:textId="0397DF98" w:rsidR="009C71DD" w:rsidRPr="009C4874" w:rsidRDefault="009C71DD" w:rsidP="009C71DD">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Response: Requirement Schedule 2 Part 1.3</w:t>
            </w:r>
            <w:r w:rsidR="00F70626">
              <w:rPr>
                <w:rFonts w:asciiTheme="minorHAnsi" w:hAnsiTheme="minorHAnsi" w:cstheme="minorHAnsi"/>
                <w:b/>
                <w:bCs/>
                <w:color w:val="auto"/>
              </w:rPr>
              <w:t xml:space="preserve"> -</w:t>
            </w:r>
            <w:r w:rsidRPr="009C4874">
              <w:rPr>
                <w:rFonts w:asciiTheme="minorHAnsi" w:hAnsiTheme="minorHAnsi" w:cstheme="minorHAnsi"/>
                <w:b/>
                <w:bCs/>
                <w:color w:val="auto"/>
              </w:rPr>
              <w:t xml:space="preserve"> Custom Templates</w:t>
            </w:r>
          </w:p>
        </w:tc>
      </w:tr>
      <w:tr w:rsidR="009C71DD" w:rsidRPr="009C4874" w14:paraId="375FF652" w14:textId="77777777" w:rsidTr="009C71DD">
        <w:trPr>
          <w:trHeight w:val="750"/>
        </w:trPr>
        <w:tc>
          <w:tcPr>
            <w:tcW w:w="2110" w:type="dxa"/>
            <w:vAlign w:val="center"/>
          </w:tcPr>
          <w:p w14:paraId="477A8858" w14:textId="77777777" w:rsidR="009C71DD" w:rsidRPr="009C4874" w:rsidRDefault="009C71DD" w:rsidP="009C71DD">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719" w:type="dxa"/>
            <w:vAlign w:val="center"/>
          </w:tcPr>
          <w:p w14:paraId="42CD63A5" w14:textId="77777777" w:rsidR="009C71DD" w:rsidRPr="009C4874" w:rsidRDefault="009C71DD" w:rsidP="009C71DD">
            <w:pPr>
              <w:pStyle w:val="CiscoText"/>
              <w:spacing w:before="60" w:after="60"/>
              <w:rPr>
                <w:rFonts w:asciiTheme="minorHAnsi" w:hAnsiTheme="minorHAnsi" w:cstheme="minorHAnsi"/>
                <w:color w:val="auto"/>
              </w:rPr>
            </w:pPr>
            <w:r w:rsidRPr="009C4874">
              <w:rPr>
                <w:rFonts w:asciiTheme="minorHAnsi" w:hAnsiTheme="minorHAnsi" w:cstheme="minorHAnsi"/>
                <w:color w:val="auto"/>
              </w:rPr>
              <w:t>2%</w:t>
            </w:r>
          </w:p>
        </w:tc>
        <w:tc>
          <w:tcPr>
            <w:tcW w:w="2719" w:type="dxa"/>
            <w:vAlign w:val="center"/>
          </w:tcPr>
          <w:p w14:paraId="5C749C50" w14:textId="77777777" w:rsidR="009C71DD" w:rsidRPr="009C4874" w:rsidRDefault="009C71DD" w:rsidP="009C71DD">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Page Limit</w:t>
            </w:r>
          </w:p>
        </w:tc>
        <w:tc>
          <w:tcPr>
            <w:tcW w:w="2370" w:type="dxa"/>
            <w:vAlign w:val="center"/>
          </w:tcPr>
          <w:p w14:paraId="009D8E12" w14:textId="77777777" w:rsidR="009C71DD" w:rsidRPr="009C4874" w:rsidRDefault="009C71DD" w:rsidP="009C71DD">
            <w:pPr>
              <w:pStyle w:val="CiscoText"/>
              <w:spacing w:before="60" w:after="60"/>
              <w:rPr>
                <w:rFonts w:asciiTheme="minorHAnsi" w:hAnsiTheme="minorHAnsi" w:cstheme="minorHAnsi"/>
                <w:color w:val="auto"/>
              </w:rPr>
            </w:pPr>
            <w:r w:rsidRPr="009C4874">
              <w:rPr>
                <w:rFonts w:asciiTheme="minorHAnsi" w:hAnsiTheme="minorHAnsi" w:cstheme="minorHAnsi"/>
                <w:color w:val="auto"/>
              </w:rPr>
              <w:t>2 A4 pages</w:t>
            </w:r>
          </w:p>
        </w:tc>
      </w:tr>
      <w:tr w:rsidR="009C71DD" w:rsidRPr="009C4874" w14:paraId="0B54FBCB" w14:textId="77777777" w:rsidTr="009C71DD">
        <w:trPr>
          <w:trHeight w:val="229"/>
        </w:trPr>
        <w:tc>
          <w:tcPr>
            <w:tcW w:w="9918" w:type="dxa"/>
            <w:gridSpan w:val="4"/>
            <w:vAlign w:val="center"/>
          </w:tcPr>
          <w:p w14:paraId="777980F4" w14:textId="77777777" w:rsidR="009C71DD" w:rsidRPr="009C4874" w:rsidRDefault="009C71DD" w:rsidP="009C71DD">
            <w:pPr>
              <w:pStyle w:val="CiscoText"/>
              <w:spacing w:before="60" w:after="60"/>
              <w:rPr>
                <w:rFonts w:asciiTheme="minorHAnsi" w:hAnsiTheme="minorHAnsi" w:cstheme="minorHAnsi"/>
                <w:color w:val="auto"/>
                <w:highlight w:val="yellow"/>
              </w:rPr>
            </w:pPr>
          </w:p>
        </w:tc>
      </w:tr>
    </w:tbl>
    <w:tbl>
      <w:tblPr>
        <w:tblStyle w:val="TableGrid1"/>
        <w:tblpPr w:leftFromText="180" w:rightFromText="180" w:vertAnchor="text" w:horzAnchor="margin" w:tblpXSpec="center" w:tblpY="23"/>
        <w:tblW w:w="9782" w:type="dxa"/>
        <w:tblLayout w:type="fixed"/>
        <w:tblLook w:val="04A0" w:firstRow="1" w:lastRow="0" w:firstColumn="1" w:lastColumn="0" w:noHBand="0" w:noVBand="1"/>
      </w:tblPr>
      <w:tblGrid>
        <w:gridCol w:w="9782"/>
      </w:tblGrid>
      <w:tr w:rsidR="00D969E9" w:rsidRPr="009C4874" w14:paraId="40D5DC81" w14:textId="77777777" w:rsidTr="00D969E9">
        <w:trPr>
          <w:trHeight w:val="91"/>
        </w:trPr>
        <w:tc>
          <w:tcPr>
            <w:tcW w:w="9782" w:type="dxa"/>
            <w:shd w:val="clear" w:color="auto" w:fill="00B0F0"/>
          </w:tcPr>
          <w:p w14:paraId="6AB1C4C0" w14:textId="746988C8" w:rsidR="00D969E9" w:rsidRPr="009C4874" w:rsidRDefault="00D969E9" w:rsidP="00D969E9">
            <w:pPr>
              <w:pStyle w:val="CiscoText"/>
              <w:spacing w:before="60" w:after="60"/>
              <w:rPr>
                <w:rFonts w:asciiTheme="minorHAnsi" w:hAnsiTheme="minorHAnsi" w:cstheme="minorHAnsi"/>
              </w:rPr>
            </w:pPr>
            <w:r w:rsidRPr="009C4874">
              <w:rPr>
                <w:rFonts w:asciiTheme="minorHAnsi" w:hAnsiTheme="minorHAnsi" w:cstheme="minorHAnsi"/>
                <w:b/>
                <w:bCs/>
                <w:color w:val="FFFFFF" w:themeColor="background1"/>
              </w:rPr>
              <w:t>Question: Requirement Schedule 2 Part 1.3</w:t>
            </w:r>
            <w:r w:rsidR="00F70626">
              <w:rPr>
                <w:rFonts w:asciiTheme="minorHAnsi" w:hAnsiTheme="minorHAnsi" w:cstheme="minorHAnsi"/>
                <w:color w:val="FFFFFF" w:themeColor="background1"/>
              </w:rPr>
              <w:t xml:space="preserve"> -</w:t>
            </w:r>
            <w:r w:rsidRPr="009C4874">
              <w:rPr>
                <w:rFonts w:asciiTheme="minorHAnsi" w:hAnsiTheme="minorHAnsi" w:cstheme="minorHAnsi"/>
                <w:color w:val="FFFFFF" w:themeColor="background1"/>
              </w:rPr>
              <w:t xml:space="preserve"> </w:t>
            </w:r>
            <w:r w:rsidRPr="00D552FC">
              <w:rPr>
                <w:rFonts w:asciiTheme="minorHAnsi" w:hAnsiTheme="minorHAnsi" w:cstheme="minorHAnsi"/>
                <w:b/>
                <w:bCs/>
                <w:color w:val="FFFFFF" w:themeColor="background1"/>
              </w:rPr>
              <w:t>Custom Templates</w:t>
            </w:r>
            <w:r w:rsidRPr="009C4874">
              <w:rPr>
                <w:rFonts w:asciiTheme="minorHAnsi" w:hAnsiTheme="minorHAnsi" w:cstheme="minorHAnsi"/>
              </w:rPr>
              <w:t xml:space="preserve"> </w:t>
            </w:r>
          </w:p>
        </w:tc>
      </w:tr>
      <w:tr w:rsidR="00D969E9" w:rsidRPr="009C4874" w14:paraId="2E52626C" w14:textId="77777777" w:rsidTr="00D969E9">
        <w:trPr>
          <w:trHeight w:val="983"/>
        </w:trPr>
        <w:tc>
          <w:tcPr>
            <w:tcW w:w="9782" w:type="dxa"/>
          </w:tcPr>
          <w:p w14:paraId="67792A23" w14:textId="77777777" w:rsidR="00D969E9" w:rsidRPr="009C4874" w:rsidRDefault="00D969E9" w:rsidP="00D969E9">
            <w:pPr>
              <w:spacing w:before="60" w:after="60"/>
              <w:rPr>
                <w:rFonts w:asciiTheme="minorHAnsi" w:eastAsia="Calibri" w:hAnsiTheme="minorHAnsi" w:cstheme="minorHAnsi"/>
                <w:color w:val="444444"/>
              </w:rPr>
            </w:pPr>
            <w:r w:rsidRPr="009C4874">
              <w:rPr>
                <w:rFonts w:asciiTheme="minorHAnsi" w:eastAsia="Calibri" w:hAnsiTheme="minorHAnsi" w:cstheme="minorHAnsi"/>
              </w:rPr>
              <w:t>Does your system allow custom templates?</w:t>
            </w:r>
            <w:r w:rsidRPr="009C4874">
              <w:rPr>
                <w:rFonts w:asciiTheme="minorHAnsi" w:hAnsiTheme="minorHAnsi" w:cstheme="minorHAnsi"/>
              </w:rPr>
              <w:br/>
            </w:r>
            <w:r w:rsidRPr="009C4874">
              <w:rPr>
                <w:rFonts w:asciiTheme="minorHAnsi" w:eastAsia="Calibri" w:hAnsiTheme="minorHAnsi" w:cstheme="minorHAnsi"/>
              </w:rPr>
              <w:t xml:space="preserve">Please provide details of the process required for custom templates to be created. </w:t>
            </w:r>
          </w:p>
        </w:tc>
      </w:tr>
    </w:tbl>
    <w:p w14:paraId="1C43EC56" w14:textId="77777777" w:rsidR="009C71DD" w:rsidRPr="009C4874" w:rsidRDefault="009C71DD">
      <w:pPr>
        <w:rPr>
          <w:rFonts w:cstheme="minorHAnsi"/>
          <w:sz w:val="24"/>
          <w:szCs w:val="24"/>
        </w:rPr>
      </w:pPr>
    </w:p>
    <w:p w14:paraId="72DDFFA5" w14:textId="7BA8B767" w:rsidR="0637E373" w:rsidRPr="009C4874" w:rsidRDefault="0637E373">
      <w:pPr>
        <w:rPr>
          <w:rFonts w:cstheme="minorHAnsi"/>
          <w:sz w:val="24"/>
          <w:szCs w:val="24"/>
        </w:rPr>
      </w:pPr>
    </w:p>
    <w:p w14:paraId="06E93667" w14:textId="2CD2732A" w:rsidR="0637E373" w:rsidRDefault="0637E373">
      <w:pPr>
        <w:rPr>
          <w:rFonts w:cstheme="minorHAnsi"/>
          <w:sz w:val="24"/>
          <w:szCs w:val="24"/>
        </w:rPr>
      </w:pPr>
    </w:p>
    <w:tbl>
      <w:tblPr>
        <w:tblStyle w:val="TableGrid1"/>
        <w:tblpPr w:leftFromText="180" w:rightFromText="180" w:vertAnchor="text" w:horzAnchor="margin" w:tblpXSpec="center" w:tblpY="125"/>
        <w:tblW w:w="10060" w:type="dxa"/>
        <w:tblLayout w:type="fixed"/>
        <w:tblLook w:val="04A0" w:firstRow="1" w:lastRow="0" w:firstColumn="1" w:lastColumn="0" w:noHBand="0" w:noVBand="1"/>
      </w:tblPr>
      <w:tblGrid>
        <w:gridCol w:w="10060"/>
      </w:tblGrid>
      <w:tr w:rsidR="00D969E9" w:rsidRPr="009C4874" w14:paraId="23D0AB9F" w14:textId="77777777" w:rsidTr="00D969E9">
        <w:trPr>
          <w:trHeight w:val="474"/>
        </w:trPr>
        <w:tc>
          <w:tcPr>
            <w:tcW w:w="10060" w:type="dxa"/>
            <w:shd w:val="clear" w:color="auto" w:fill="00B0F0"/>
            <w:noWrap/>
          </w:tcPr>
          <w:p w14:paraId="20276EC1" w14:textId="0FB15433" w:rsidR="00D969E9" w:rsidRPr="009C4874" w:rsidRDefault="00D969E9" w:rsidP="00D969E9">
            <w:pPr>
              <w:pStyle w:val="CiscoText"/>
              <w:spacing w:before="60" w:after="60"/>
              <w:rPr>
                <w:rFonts w:asciiTheme="minorHAnsi" w:hAnsiTheme="minorHAnsi" w:cstheme="minorHAnsi"/>
              </w:rPr>
            </w:pPr>
            <w:r w:rsidRPr="009C4874">
              <w:rPr>
                <w:rFonts w:asciiTheme="minorHAnsi" w:hAnsiTheme="minorHAnsi" w:cstheme="minorHAnsi"/>
                <w:b/>
                <w:bCs/>
                <w:color w:val="FFFFFF" w:themeColor="background1"/>
              </w:rPr>
              <w:t>Question: Requirements Schedule 2 Part 1.4</w:t>
            </w:r>
            <w:r w:rsidR="00F70626">
              <w:rPr>
                <w:rFonts w:asciiTheme="minorHAnsi" w:hAnsiTheme="minorHAnsi" w:cstheme="minorHAnsi"/>
                <w:b/>
                <w:bCs/>
                <w:color w:val="FFFFFF" w:themeColor="background1"/>
              </w:rPr>
              <w:t xml:space="preserve"> -</w:t>
            </w:r>
            <w:r w:rsidRPr="009C4874">
              <w:rPr>
                <w:rFonts w:asciiTheme="minorHAnsi" w:hAnsiTheme="minorHAnsi" w:cstheme="minorHAnsi"/>
                <w:b/>
                <w:bCs/>
                <w:color w:val="FFFFFF" w:themeColor="background1"/>
              </w:rPr>
              <w:t xml:space="preserve"> Visual Passenger Information</w:t>
            </w:r>
            <w:r w:rsidRPr="009C4874">
              <w:rPr>
                <w:rFonts w:asciiTheme="minorHAnsi" w:hAnsiTheme="minorHAnsi" w:cstheme="minorHAnsi"/>
              </w:rPr>
              <w:t xml:space="preserve"> </w:t>
            </w:r>
          </w:p>
        </w:tc>
      </w:tr>
      <w:tr w:rsidR="00D969E9" w:rsidRPr="009C4874" w14:paraId="2691174A" w14:textId="77777777" w:rsidTr="00D969E9">
        <w:trPr>
          <w:trHeight w:val="1494"/>
        </w:trPr>
        <w:tc>
          <w:tcPr>
            <w:tcW w:w="10060" w:type="dxa"/>
            <w:noWrap/>
          </w:tcPr>
          <w:p w14:paraId="1754AD82" w14:textId="77777777" w:rsidR="00D969E9" w:rsidRPr="00D969E9" w:rsidRDefault="00D969E9" w:rsidP="00D969E9">
            <w:pPr>
              <w:pStyle w:val="CiscoText"/>
              <w:spacing w:before="60" w:after="60"/>
              <w:jc w:val="both"/>
              <w:rPr>
                <w:rFonts w:asciiTheme="minorHAnsi" w:eastAsia="Calibri" w:hAnsiTheme="minorHAnsi" w:cstheme="minorHAnsi"/>
                <w:color w:val="auto"/>
              </w:rPr>
            </w:pPr>
            <w:r w:rsidRPr="009C4874">
              <w:rPr>
                <w:rFonts w:asciiTheme="minorHAnsi" w:eastAsia="Calibri" w:hAnsiTheme="minorHAnsi" w:cstheme="minorHAnsi"/>
                <w:color w:val="auto"/>
              </w:rPr>
              <w:t xml:space="preserve">Please explain how your system provides audio and visual passenger information when the bus approaches, arrives and leaves specified locations along the route and ensures the correct information is displayed </w:t>
            </w:r>
          </w:p>
        </w:tc>
      </w:tr>
    </w:tbl>
    <w:tbl>
      <w:tblPr>
        <w:tblStyle w:val="TableGrid1"/>
        <w:tblpPr w:leftFromText="180" w:rightFromText="180" w:vertAnchor="page" w:horzAnchor="margin" w:tblpXSpec="center" w:tblpY="791"/>
        <w:tblW w:w="9899" w:type="dxa"/>
        <w:tblLook w:val="04A0" w:firstRow="1" w:lastRow="0" w:firstColumn="1" w:lastColumn="0" w:noHBand="0" w:noVBand="1"/>
      </w:tblPr>
      <w:tblGrid>
        <w:gridCol w:w="2373"/>
        <w:gridCol w:w="2587"/>
        <w:gridCol w:w="2616"/>
        <w:gridCol w:w="2323"/>
      </w:tblGrid>
      <w:tr w:rsidR="00D969E9" w:rsidRPr="009C4874" w14:paraId="76F79FBF" w14:textId="77777777" w:rsidTr="00D969E9">
        <w:trPr>
          <w:trHeight w:val="397"/>
        </w:trPr>
        <w:tc>
          <w:tcPr>
            <w:tcW w:w="9899" w:type="dxa"/>
            <w:gridSpan w:val="4"/>
            <w:shd w:val="clear" w:color="auto" w:fill="000000" w:themeFill="text1"/>
          </w:tcPr>
          <w:p w14:paraId="7F6C409C" w14:textId="20F7DF9A" w:rsidR="00D969E9" w:rsidRPr="009C4874" w:rsidRDefault="00D969E9" w:rsidP="00D969E9">
            <w:pPr>
              <w:pStyle w:val="CiscoText"/>
              <w:spacing w:before="60" w:after="60"/>
              <w:rPr>
                <w:rFonts w:asciiTheme="minorHAnsi" w:hAnsiTheme="minorHAnsi" w:cstheme="minorHAnsi"/>
                <w:color w:val="auto"/>
                <w:highlight w:val="black"/>
              </w:rPr>
            </w:pPr>
            <w:r w:rsidRPr="009C4874">
              <w:rPr>
                <w:rFonts w:asciiTheme="minorHAnsi" w:hAnsiTheme="minorHAnsi" w:cstheme="minorHAnsi"/>
                <w:b/>
                <w:bCs/>
                <w:color w:val="auto"/>
                <w:highlight w:val="black"/>
              </w:rPr>
              <w:t>Response: Requirement Schedule 2 Part 1.4</w:t>
            </w:r>
            <w:r w:rsidR="00F70626">
              <w:rPr>
                <w:rFonts w:asciiTheme="minorHAnsi" w:hAnsiTheme="minorHAnsi" w:cstheme="minorHAnsi"/>
                <w:b/>
                <w:bCs/>
                <w:color w:val="auto"/>
                <w:highlight w:val="black"/>
              </w:rPr>
              <w:t xml:space="preserve"> -</w:t>
            </w:r>
            <w:r w:rsidRPr="009C4874">
              <w:rPr>
                <w:rFonts w:asciiTheme="minorHAnsi" w:hAnsiTheme="minorHAnsi" w:cstheme="minorHAnsi"/>
                <w:b/>
                <w:bCs/>
                <w:color w:val="auto"/>
                <w:highlight w:val="black"/>
              </w:rPr>
              <w:t xml:space="preserve"> Visual Passenger Information</w:t>
            </w:r>
          </w:p>
        </w:tc>
      </w:tr>
      <w:tr w:rsidR="00D969E9" w:rsidRPr="009C4874" w14:paraId="584ED47B" w14:textId="77777777" w:rsidTr="00D969E9">
        <w:trPr>
          <w:trHeight w:val="553"/>
        </w:trPr>
        <w:tc>
          <w:tcPr>
            <w:tcW w:w="2373" w:type="dxa"/>
            <w:vAlign w:val="center"/>
          </w:tcPr>
          <w:p w14:paraId="14B864FD" w14:textId="77777777" w:rsidR="00D969E9" w:rsidRPr="009C4874" w:rsidRDefault="00D969E9" w:rsidP="00D969E9">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587" w:type="dxa"/>
            <w:vAlign w:val="center"/>
          </w:tcPr>
          <w:p w14:paraId="01070878" w14:textId="77777777" w:rsidR="00D969E9" w:rsidRPr="009C4874" w:rsidRDefault="00D969E9" w:rsidP="00D969E9">
            <w:pPr>
              <w:pStyle w:val="CiscoText"/>
              <w:spacing w:before="60" w:after="60"/>
              <w:rPr>
                <w:rFonts w:asciiTheme="minorHAnsi" w:hAnsiTheme="minorHAnsi" w:cstheme="minorHAnsi"/>
                <w:color w:val="auto"/>
              </w:rPr>
            </w:pPr>
            <w:r w:rsidRPr="009C4874">
              <w:rPr>
                <w:rFonts w:asciiTheme="minorHAnsi" w:hAnsiTheme="minorHAnsi" w:cstheme="minorHAnsi"/>
                <w:color w:val="auto"/>
              </w:rPr>
              <w:t>5%</w:t>
            </w:r>
          </w:p>
        </w:tc>
        <w:tc>
          <w:tcPr>
            <w:tcW w:w="2616" w:type="dxa"/>
            <w:vAlign w:val="center"/>
          </w:tcPr>
          <w:p w14:paraId="05DC8CCF" w14:textId="65E9E692" w:rsidR="00D969E9" w:rsidRPr="009C4874" w:rsidRDefault="005C7C4A" w:rsidP="00D969E9">
            <w:pPr>
              <w:pStyle w:val="CiscoText"/>
              <w:spacing w:before="60" w:after="60"/>
              <w:rPr>
                <w:rFonts w:asciiTheme="minorHAnsi" w:hAnsiTheme="minorHAnsi" w:cstheme="minorHAnsi"/>
                <w:b/>
                <w:bCs/>
                <w:color w:val="auto"/>
              </w:rPr>
            </w:pPr>
            <w:r>
              <w:rPr>
                <w:rFonts w:asciiTheme="minorHAnsi" w:hAnsiTheme="minorHAnsi" w:cstheme="minorHAnsi"/>
                <w:b/>
                <w:bCs/>
                <w:color w:val="auto"/>
              </w:rPr>
              <w:t>Page</w:t>
            </w:r>
            <w:r w:rsidR="00D969E9" w:rsidRPr="009C4874">
              <w:rPr>
                <w:rFonts w:asciiTheme="minorHAnsi" w:hAnsiTheme="minorHAnsi" w:cstheme="minorHAnsi"/>
                <w:b/>
                <w:bCs/>
                <w:color w:val="auto"/>
              </w:rPr>
              <w:t xml:space="preserve"> Limit</w:t>
            </w:r>
          </w:p>
        </w:tc>
        <w:tc>
          <w:tcPr>
            <w:tcW w:w="2323" w:type="dxa"/>
            <w:vAlign w:val="center"/>
          </w:tcPr>
          <w:p w14:paraId="791290ED" w14:textId="77777777" w:rsidR="00D969E9" w:rsidRPr="009C4874" w:rsidRDefault="00D969E9" w:rsidP="00D969E9">
            <w:pPr>
              <w:pStyle w:val="CiscoText"/>
              <w:spacing w:before="60" w:after="60"/>
              <w:rPr>
                <w:rFonts w:asciiTheme="minorHAnsi" w:hAnsiTheme="minorHAnsi" w:cstheme="minorHAnsi"/>
                <w:color w:val="auto"/>
              </w:rPr>
            </w:pPr>
            <w:r w:rsidRPr="009C4874">
              <w:rPr>
                <w:rFonts w:asciiTheme="minorHAnsi" w:hAnsiTheme="minorHAnsi" w:cstheme="minorHAnsi"/>
                <w:color w:val="auto"/>
              </w:rPr>
              <w:t>1 A4 pages</w:t>
            </w:r>
          </w:p>
        </w:tc>
      </w:tr>
      <w:tr w:rsidR="00D969E9" w:rsidRPr="009C4874" w14:paraId="51B59E66" w14:textId="77777777" w:rsidTr="00D969E9">
        <w:trPr>
          <w:trHeight w:val="360"/>
        </w:trPr>
        <w:tc>
          <w:tcPr>
            <w:tcW w:w="9899" w:type="dxa"/>
            <w:gridSpan w:val="4"/>
          </w:tcPr>
          <w:p w14:paraId="633A615A" w14:textId="77777777" w:rsidR="00D969E9" w:rsidRPr="009C4874" w:rsidRDefault="00D969E9" w:rsidP="00D969E9">
            <w:pPr>
              <w:pStyle w:val="CiscoText"/>
              <w:spacing w:before="60" w:after="60"/>
              <w:rPr>
                <w:rFonts w:asciiTheme="minorHAnsi" w:hAnsiTheme="minorHAnsi" w:cstheme="minorHAnsi"/>
                <w:highlight w:val="yellow"/>
              </w:rPr>
            </w:pPr>
          </w:p>
        </w:tc>
      </w:tr>
    </w:tbl>
    <w:p w14:paraId="07291FA3" w14:textId="77777777" w:rsidR="00D969E9" w:rsidRPr="009C4874" w:rsidRDefault="00D969E9">
      <w:pPr>
        <w:rPr>
          <w:rFonts w:cstheme="minorHAnsi"/>
          <w:sz w:val="24"/>
          <w:szCs w:val="24"/>
        </w:rPr>
      </w:pPr>
    </w:p>
    <w:tbl>
      <w:tblPr>
        <w:tblStyle w:val="TableGrid1"/>
        <w:tblpPr w:leftFromText="180" w:rightFromText="180" w:vertAnchor="text" w:horzAnchor="margin" w:tblpXSpec="center" w:tblpY="758"/>
        <w:tblW w:w="10506" w:type="dxa"/>
        <w:tblLayout w:type="fixed"/>
        <w:tblLook w:val="04A0" w:firstRow="1" w:lastRow="0" w:firstColumn="1" w:lastColumn="0" w:noHBand="0" w:noVBand="1"/>
      </w:tblPr>
      <w:tblGrid>
        <w:gridCol w:w="10506"/>
      </w:tblGrid>
      <w:tr w:rsidR="002D7F8F" w:rsidRPr="009C4874" w14:paraId="719625B2" w14:textId="77777777" w:rsidTr="009C71DD">
        <w:trPr>
          <w:trHeight w:val="256"/>
        </w:trPr>
        <w:tc>
          <w:tcPr>
            <w:tcW w:w="10506" w:type="dxa"/>
            <w:shd w:val="clear" w:color="auto" w:fill="00B0F0"/>
            <w:noWrap/>
          </w:tcPr>
          <w:p w14:paraId="2570C083" w14:textId="6049DDD3" w:rsidR="002D7F8F" w:rsidRPr="009C4874" w:rsidRDefault="5305FC69" w:rsidP="009C71DD">
            <w:pPr>
              <w:pStyle w:val="CiscoText"/>
              <w:spacing w:before="60" w:after="60"/>
              <w:rPr>
                <w:rFonts w:asciiTheme="minorHAnsi" w:hAnsiTheme="minorHAnsi" w:cstheme="minorHAnsi"/>
                <w:color w:val="FFFFFF" w:themeColor="background1"/>
              </w:rPr>
            </w:pPr>
            <w:r w:rsidRPr="009C4874">
              <w:rPr>
                <w:rFonts w:asciiTheme="minorHAnsi" w:hAnsiTheme="minorHAnsi" w:cstheme="minorHAnsi"/>
                <w:b/>
                <w:bCs/>
                <w:color w:val="FFFFFF" w:themeColor="background1"/>
              </w:rPr>
              <w:t>Question: Requirement Schedule 2 Part 1.5</w:t>
            </w:r>
            <w:r w:rsidR="00F70626">
              <w:rPr>
                <w:rFonts w:asciiTheme="minorHAnsi" w:hAnsiTheme="minorHAnsi" w:cstheme="minorHAnsi"/>
                <w:b/>
                <w:bCs/>
                <w:color w:val="FFFFFF" w:themeColor="background1"/>
              </w:rPr>
              <w:t xml:space="preserve"> -</w:t>
            </w:r>
            <w:r w:rsidRPr="009C4874">
              <w:rPr>
                <w:rFonts w:asciiTheme="minorHAnsi" w:hAnsiTheme="minorHAnsi" w:cstheme="minorHAnsi"/>
                <w:color w:val="FFFFFF" w:themeColor="background1"/>
              </w:rPr>
              <w:t xml:space="preserve"> </w:t>
            </w:r>
            <w:r w:rsidR="36F682C8" w:rsidRPr="00D552FC">
              <w:rPr>
                <w:rFonts w:asciiTheme="minorHAnsi" w:hAnsiTheme="minorHAnsi" w:cstheme="minorHAnsi"/>
                <w:b/>
                <w:bCs/>
                <w:color w:val="FFFFFF" w:themeColor="background1"/>
              </w:rPr>
              <w:t xml:space="preserve">Supporting Extra </w:t>
            </w:r>
            <w:r w:rsidR="3FB0F0AC" w:rsidRPr="00D552FC">
              <w:rPr>
                <w:rFonts w:asciiTheme="minorHAnsi" w:hAnsiTheme="minorHAnsi" w:cstheme="minorHAnsi"/>
                <w:b/>
                <w:bCs/>
                <w:color w:val="FFFFFF" w:themeColor="background1"/>
              </w:rPr>
              <w:t>Information</w:t>
            </w:r>
          </w:p>
        </w:tc>
      </w:tr>
      <w:tr w:rsidR="002D7F8F" w:rsidRPr="009C4874" w14:paraId="7FF777F2" w14:textId="77777777" w:rsidTr="009C71DD">
        <w:trPr>
          <w:trHeight w:val="693"/>
        </w:trPr>
        <w:tc>
          <w:tcPr>
            <w:tcW w:w="10506" w:type="dxa"/>
            <w:noWrap/>
          </w:tcPr>
          <w:p w14:paraId="28312224" w14:textId="5F96305E" w:rsidR="002D7F8F" w:rsidRPr="009C4874" w:rsidRDefault="36F682C8" w:rsidP="009C71DD">
            <w:pPr>
              <w:pStyle w:val="CiscoText"/>
              <w:spacing w:before="60" w:after="60"/>
              <w:rPr>
                <w:rFonts w:asciiTheme="minorHAnsi" w:eastAsia="Calibri" w:hAnsiTheme="minorHAnsi" w:cstheme="minorHAnsi"/>
                <w:color w:val="444444"/>
              </w:rPr>
            </w:pPr>
            <w:r w:rsidRPr="009C4874">
              <w:rPr>
                <w:rFonts w:asciiTheme="minorHAnsi" w:eastAsia="Calibri" w:hAnsiTheme="minorHAnsi" w:cstheme="minorHAnsi"/>
                <w:color w:val="auto"/>
              </w:rPr>
              <w:t>Please describe how your product supports adding extra information between stops such as advertising or service information, detailing all limitations and constraints</w:t>
            </w:r>
          </w:p>
        </w:tc>
      </w:tr>
    </w:tbl>
    <w:tbl>
      <w:tblPr>
        <w:tblStyle w:val="TableGrid1"/>
        <w:tblpPr w:leftFromText="180" w:rightFromText="180" w:vertAnchor="page" w:horzAnchor="margin" w:tblpXSpec="center" w:tblpY="5661"/>
        <w:tblW w:w="10542" w:type="dxa"/>
        <w:tblLook w:val="04A0" w:firstRow="1" w:lastRow="0" w:firstColumn="1" w:lastColumn="0" w:noHBand="0" w:noVBand="1"/>
      </w:tblPr>
      <w:tblGrid>
        <w:gridCol w:w="2010"/>
        <w:gridCol w:w="2842"/>
        <w:gridCol w:w="2842"/>
        <w:gridCol w:w="2848"/>
      </w:tblGrid>
      <w:tr w:rsidR="00D969E9" w:rsidRPr="009C4874" w14:paraId="49413F2B" w14:textId="77777777" w:rsidTr="00D969E9">
        <w:trPr>
          <w:cantSplit/>
          <w:trHeight w:val="375"/>
          <w:tblHeader/>
        </w:trPr>
        <w:tc>
          <w:tcPr>
            <w:tcW w:w="10542" w:type="dxa"/>
            <w:gridSpan w:val="4"/>
            <w:shd w:val="clear" w:color="auto" w:fill="000000" w:themeFill="text1"/>
          </w:tcPr>
          <w:p w14:paraId="4ABCD4EC" w14:textId="0CCFE16A" w:rsidR="00D969E9" w:rsidRPr="009C4874" w:rsidRDefault="00D969E9" w:rsidP="00D969E9">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Response: Requirement Schedule 2 Part 1.5</w:t>
            </w:r>
            <w:r w:rsidR="00F70626">
              <w:rPr>
                <w:rFonts w:asciiTheme="minorHAnsi" w:hAnsiTheme="minorHAnsi" w:cstheme="minorHAnsi"/>
                <w:b/>
                <w:bCs/>
                <w:color w:val="auto"/>
              </w:rPr>
              <w:t xml:space="preserve"> -</w:t>
            </w:r>
            <w:r w:rsidRPr="009C4874">
              <w:rPr>
                <w:rFonts w:asciiTheme="minorHAnsi" w:hAnsiTheme="minorHAnsi" w:cstheme="minorHAnsi"/>
                <w:b/>
                <w:bCs/>
                <w:color w:val="auto"/>
              </w:rPr>
              <w:t xml:space="preserve"> Supporting Extra Information </w:t>
            </w:r>
          </w:p>
        </w:tc>
      </w:tr>
      <w:tr w:rsidR="00D969E9" w:rsidRPr="009C4874" w14:paraId="7A96B29A" w14:textId="77777777" w:rsidTr="00D969E9">
        <w:trPr>
          <w:trHeight w:val="553"/>
        </w:trPr>
        <w:tc>
          <w:tcPr>
            <w:tcW w:w="2010" w:type="dxa"/>
            <w:vAlign w:val="center"/>
          </w:tcPr>
          <w:p w14:paraId="672141DD" w14:textId="77777777" w:rsidR="00D969E9" w:rsidRPr="009C4874" w:rsidRDefault="00D969E9" w:rsidP="00D969E9">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842" w:type="dxa"/>
            <w:vAlign w:val="center"/>
          </w:tcPr>
          <w:p w14:paraId="01E8B50C" w14:textId="77777777" w:rsidR="00D969E9" w:rsidRPr="009C4874" w:rsidRDefault="00D969E9" w:rsidP="00D969E9">
            <w:pPr>
              <w:pStyle w:val="CiscoText"/>
              <w:spacing w:before="60" w:after="60"/>
              <w:rPr>
                <w:rFonts w:asciiTheme="minorHAnsi" w:hAnsiTheme="minorHAnsi" w:cstheme="minorHAnsi"/>
                <w:color w:val="auto"/>
              </w:rPr>
            </w:pPr>
            <w:r w:rsidRPr="009C4874">
              <w:rPr>
                <w:rFonts w:asciiTheme="minorHAnsi" w:hAnsiTheme="minorHAnsi" w:cstheme="minorHAnsi"/>
                <w:color w:val="auto"/>
              </w:rPr>
              <w:t>2%</w:t>
            </w:r>
          </w:p>
        </w:tc>
        <w:tc>
          <w:tcPr>
            <w:tcW w:w="2842" w:type="dxa"/>
            <w:vAlign w:val="center"/>
          </w:tcPr>
          <w:p w14:paraId="57764734" w14:textId="6F8A86FD" w:rsidR="00D969E9" w:rsidRPr="009C4874" w:rsidRDefault="005C7C4A" w:rsidP="00D969E9">
            <w:pPr>
              <w:pStyle w:val="CiscoText"/>
              <w:spacing w:before="60" w:after="60"/>
              <w:rPr>
                <w:rFonts w:asciiTheme="minorHAnsi" w:hAnsiTheme="minorHAnsi" w:cstheme="minorHAnsi"/>
                <w:b/>
                <w:bCs/>
                <w:color w:val="auto"/>
              </w:rPr>
            </w:pPr>
            <w:r>
              <w:rPr>
                <w:rFonts w:asciiTheme="minorHAnsi" w:hAnsiTheme="minorHAnsi" w:cstheme="minorHAnsi"/>
                <w:b/>
                <w:bCs/>
                <w:color w:val="auto"/>
              </w:rPr>
              <w:t>Page</w:t>
            </w:r>
            <w:r w:rsidR="00D969E9" w:rsidRPr="009C4874">
              <w:rPr>
                <w:rFonts w:asciiTheme="minorHAnsi" w:hAnsiTheme="minorHAnsi" w:cstheme="minorHAnsi"/>
                <w:b/>
                <w:bCs/>
                <w:color w:val="auto"/>
              </w:rPr>
              <w:t xml:space="preserve"> Limit</w:t>
            </w:r>
          </w:p>
        </w:tc>
        <w:tc>
          <w:tcPr>
            <w:tcW w:w="2848" w:type="dxa"/>
            <w:vAlign w:val="center"/>
          </w:tcPr>
          <w:p w14:paraId="6F96786C" w14:textId="77777777" w:rsidR="00D969E9" w:rsidRPr="009C4874" w:rsidRDefault="00D969E9" w:rsidP="00D969E9">
            <w:pPr>
              <w:pStyle w:val="CiscoText"/>
              <w:spacing w:before="60" w:after="60"/>
              <w:rPr>
                <w:rFonts w:asciiTheme="minorHAnsi" w:hAnsiTheme="minorHAnsi" w:cstheme="minorHAnsi"/>
                <w:color w:val="auto"/>
              </w:rPr>
            </w:pPr>
            <w:r w:rsidRPr="009C4874">
              <w:rPr>
                <w:rFonts w:asciiTheme="minorHAnsi" w:hAnsiTheme="minorHAnsi" w:cstheme="minorHAnsi"/>
                <w:b/>
                <w:color w:val="auto"/>
              </w:rPr>
              <w:t xml:space="preserve">Limit </w:t>
            </w:r>
            <w:r w:rsidRPr="009C4874">
              <w:rPr>
                <w:rFonts w:asciiTheme="minorHAnsi" w:hAnsiTheme="minorHAnsi" w:cstheme="minorHAnsi"/>
                <w:color w:val="auto"/>
              </w:rPr>
              <w:t>2 A4 Pages</w:t>
            </w:r>
          </w:p>
        </w:tc>
      </w:tr>
      <w:tr w:rsidR="00D969E9" w:rsidRPr="009C4874" w14:paraId="2390B628" w14:textId="77777777" w:rsidTr="00D969E9">
        <w:trPr>
          <w:trHeight w:val="360"/>
        </w:trPr>
        <w:tc>
          <w:tcPr>
            <w:tcW w:w="10542" w:type="dxa"/>
            <w:gridSpan w:val="4"/>
          </w:tcPr>
          <w:p w14:paraId="024EC964" w14:textId="77777777" w:rsidR="00D969E9" w:rsidRPr="009C4874" w:rsidRDefault="00D969E9" w:rsidP="00D969E9">
            <w:pPr>
              <w:pStyle w:val="CiscoText"/>
              <w:spacing w:before="60" w:after="60"/>
              <w:rPr>
                <w:rFonts w:asciiTheme="minorHAnsi" w:hAnsiTheme="minorHAnsi" w:cstheme="minorHAnsi"/>
              </w:rPr>
            </w:pPr>
          </w:p>
        </w:tc>
      </w:tr>
    </w:tbl>
    <w:tbl>
      <w:tblPr>
        <w:tblStyle w:val="TableGrid1"/>
        <w:tblpPr w:leftFromText="180" w:rightFromText="180" w:vertAnchor="text" w:horzAnchor="margin" w:tblpXSpec="center" w:tblpY="5011"/>
        <w:tblW w:w="10400" w:type="dxa"/>
        <w:tblLayout w:type="fixed"/>
        <w:tblLook w:val="04A0" w:firstRow="1" w:lastRow="0" w:firstColumn="1" w:lastColumn="0" w:noHBand="0" w:noVBand="1"/>
      </w:tblPr>
      <w:tblGrid>
        <w:gridCol w:w="10400"/>
      </w:tblGrid>
      <w:tr w:rsidR="00D969E9" w:rsidRPr="009C4874" w14:paraId="7231D9F9" w14:textId="77777777" w:rsidTr="00D969E9">
        <w:trPr>
          <w:cantSplit/>
          <w:trHeight w:val="289"/>
          <w:tblHeader/>
        </w:trPr>
        <w:tc>
          <w:tcPr>
            <w:tcW w:w="10400" w:type="dxa"/>
            <w:shd w:val="clear" w:color="auto" w:fill="00B0F0"/>
            <w:noWrap/>
          </w:tcPr>
          <w:p w14:paraId="54B656EE" w14:textId="77777777" w:rsidR="00D969E9" w:rsidRPr="009C4874" w:rsidRDefault="00D969E9" w:rsidP="00D969E9">
            <w:pPr>
              <w:pStyle w:val="CiscoText"/>
              <w:spacing w:before="60" w:after="60"/>
              <w:rPr>
                <w:rFonts w:asciiTheme="minorHAnsi" w:hAnsiTheme="minorHAnsi" w:cstheme="minorHAnsi"/>
                <w:color w:val="FFFFFF" w:themeColor="background1"/>
              </w:rPr>
            </w:pPr>
            <w:r w:rsidRPr="009C4874">
              <w:rPr>
                <w:rFonts w:asciiTheme="minorHAnsi" w:hAnsiTheme="minorHAnsi" w:cstheme="minorHAnsi"/>
                <w:b/>
                <w:bCs/>
                <w:color w:val="FFFFFF" w:themeColor="background1"/>
              </w:rPr>
              <w:t>Question: Requirement Schedule 2 Part 1.6 – Additional Passenger Information</w:t>
            </w:r>
          </w:p>
        </w:tc>
      </w:tr>
      <w:tr w:rsidR="00D969E9" w:rsidRPr="009C4874" w14:paraId="52B6A9EE" w14:textId="77777777" w:rsidTr="00D969E9">
        <w:trPr>
          <w:trHeight w:val="1252"/>
        </w:trPr>
        <w:tc>
          <w:tcPr>
            <w:tcW w:w="10400" w:type="dxa"/>
            <w:noWrap/>
          </w:tcPr>
          <w:p w14:paraId="7D842CC6" w14:textId="453DE971" w:rsidR="00D969E9" w:rsidRPr="009C4874" w:rsidRDefault="00D969E9" w:rsidP="00D969E9">
            <w:pPr>
              <w:pStyle w:val="CiscoText"/>
              <w:spacing w:before="60" w:after="60"/>
              <w:jc w:val="both"/>
              <w:rPr>
                <w:rFonts w:asciiTheme="minorHAnsi" w:eastAsia="Calibri" w:hAnsiTheme="minorHAnsi" w:cstheme="minorHAnsi"/>
                <w:color w:val="444444"/>
              </w:rPr>
            </w:pPr>
            <w:r w:rsidRPr="009C4874">
              <w:rPr>
                <w:rFonts w:asciiTheme="minorHAnsi" w:eastAsia="Calibri" w:hAnsiTheme="minorHAnsi" w:cstheme="minorHAnsi"/>
                <w:color w:val="auto"/>
              </w:rPr>
              <w:t>Please describe how your product can integrate with the exterior facing destination blinds for route display selection</w:t>
            </w:r>
            <w:r w:rsidR="009F3704">
              <w:rPr>
                <w:rFonts w:asciiTheme="minorHAnsi" w:eastAsia="Calibri" w:hAnsiTheme="minorHAnsi" w:cstheme="minorHAnsi"/>
                <w:color w:val="auto"/>
              </w:rPr>
              <w:t xml:space="preserve"> and</w:t>
            </w:r>
            <w:r w:rsidRPr="009C4874">
              <w:rPr>
                <w:rFonts w:asciiTheme="minorHAnsi" w:eastAsia="Calibri" w:hAnsiTheme="minorHAnsi" w:cstheme="minorHAnsi"/>
                <w:color w:val="auto"/>
              </w:rPr>
              <w:t xml:space="preserve"> additional passenger information</w:t>
            </w:r>
            <w:r w:rsidR="009F3704">
              <w:rPr>
                <w:rFonts w:asciiTheme="minorHAnsi" w:eastAsia="Calibri" w:hAnsiTheme="minorHAnsi" w:cstheme="minorHAnsi"/>
                <w:color w:val="auto"/>
              </w:rPr>
              <w:t>.</w:t>
            </w:r>
            <w:r w:rsidRPr="009C4874">
              <w:rPr>
                <w:rFonts w:asciiTheme="minorHAnsi" w:eastAsia="Calibri" w:hAnsiTheme="minorHAnsi" w:cstheme="minorHAnsi"/>
                <w:color w:val="auto"/>
              </w:rPr>
              <w:t xml:space="preserve"> </w:t>
            </w:r>
          </w:p>
        </w:tc>
      </w:tr>
    </w:tbl>
    <w:tbl>
      <w:tblPr>
        <w:tblStyle w:val="TableGrid1"/>
        <w:tblpPr w:leftFromText="180" w:rightFromText="180" w:vertAnchor="text" w:horzAnchor="margin" w:tblpXSpec="center" w:tblpY="7501"/>
        <w:tblW w:w="10467" w:type="dxa"/>
        <w:tblLayout w:type="fixed"/>
        <w:tblLook w:val="04A0" w:firstRow="1" w:lastRow="0" w:firstColumn="1" w:lastColumn="0" w:noHBand="0" w:noVBand="1"/>
      </w:tblPr>
      <w:tblGrid>
        <w:gridCol w:w="2268"/>
        <w:gridCol w:w="2732"/>
        <w:gridCol w:w="2732"/>
        <w:gridCol w:w="2735"/>
      </w:tblGrid>
      <w:tr w:rsidR="00D969E9" w:rsidRPr="009C4874" w14:paraId="31FFB904" w14:textId="77777777" w:rsidTr="00D969E9">
        <w:trPr>
          <w:cantSplit/>
          <w:trHeight w:val="327"/>
          <w:tblHeader/>
        </w:trPr>
        <w:tc>
          <w:tcPr>
            <w:tcW w:w="10467" w:type="dxa"/>
            <w:gridSpan w:val="4"/>
            <w:shd w:val="clear" w:color="auto" w:fill="000000" w:themeFill="text1"/>
            <w:noWrap/>
            <w:vAlign w:val="center"/>
          </w:tcPr>
          <w:p w14:paraId="42723248" w14:textId="77777777" w:rsidR="00D969E9" w:rsidRPr="009C4874" w:rsidRDefault="00D969E9" w:rsidP="00D969E9">
            <w:pPr>
              <w:pStyle w:val="CiscoText"/>
              <w:spacing w:before="60" w:after="60"/>
              <w:rPr>
                <w:rFonts w:asciiTheme="minorHAnsi" w:hAnsiTheme="minorHAnsi" w:cstheme="minorHAnsi"/>
                <w:color w:val="FFFFFF" w:themeColor="background1"/>
              </w:rPr>
            </w:pPr>
            <w:r w:rsidRPr="009C4874">
              <w:rPr>
                <w:rFonts w:asciiTheme="minorHAnsi" w:hAnsiTheme="minorHAnsi" w:cstheme="minorHAnsi"/>
                <w:b/>
                <w:bCs/>
                <w:color w:val="FFFFFF" w:themeColor="background1"/>
              </w:rPr>
              <w:t>Response: Requirement Schedule 2 Part 1.6 – Additional Passenger information</w:t>
            </w:r>
          </w:p>
        </w:tc>
      </w:tr>
      <w:tr w:rsidR="00D969E9" w:rsidRPr="009C4874" w14:paraId="14EDD748" w14:textId="77777777" w:rsidTr="00D969E9">
        <w:trPr>
          <w:trHeight w:val="403"/>
        </w:trPr>
        <w:tc>
          <w:tcPr>
            <w:tcW w:w="2268" w:type="dxa"/>
            <w:noWrap/>
            <w:vAlign w:val="center"/>
          </w:tcPr>
          <w:p w14:paraId="3A69A585" w14:textId="77777777" w:rsidR="00D969E9" w:rsidRPr="009C4874" w:rsidRDefault="00D969E9" w:rsidP="00D969E9">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732" w:type="dxa"/>
            <w:vAlign w:val="center"/>
          </w:tcPr>
          <w:p w14:paraId="01FFBBB5" w14:textId="77777777" w:rsidR="00D969E9" w:rsidRPr="009C4874" w:rsidRDefault="00D969E9" w:rsidP="00D969E9">
            <w:pPr>
              <w:pStyle w:val="CiscoText"/>
              <w:spacing w:before="60" w:after="60"/>
              <w:rPr>
                <w:rFonts w:asciiTheme="minorHAnsi" w:hAnsiTheme="minorHAnsi" w:cstheme="minorHAnsi"/>
                <w:color w:val="auto"/>
              </w:rPr>
            </w:pPr>
            <w:r w:rsidRPr="009C4874">
              <w:rPr>
                <w:rFonts w:asciiTheme="minorHAnsi" w:hAnsiTheme="minorHAnsi" w:cstheme="minorHAnsi"/>
                <w:color w:val="auto"/>
              </w:rPr>
              <w:t>2%</w:t>
            </w:r>
          </w:p>
        </w:tc>
        <w:tc>
          <w:tcPr>
            <w:tcW w:w="2732" w:type="dxa"/>
            <w:vAlign w:val="center"/>
          </w:tcPr>
          <w:p w14:paraId="4AD0C0CE" w14:textId="5C933293" w:rsidR="00D969E9" w:rsidRPr="009C4874" w:rsidRDefault="005C7C4A" w:rsidP="00D969E9">
            <w:pPr>
              <w:pStyle w:val="CiscoText"/>
              <w:spacing w:before="60" w:after="60"/>
              <w:rPr>
                <w:rFonts w:asciiTheme="minorHAnsi" w:hAnsiTheme="minorHAnsi" w:cstheme="minorHAnsi"/>
                <w:b/>
                <w:bCs/>
                <w:color w:val="auto"/>
              </w:rPr>
            </w:pPr>
            <w:r>
              <w:rPr>
                <w:rFonts w:asciiTheme="minorHAnsi" w:hAnsiTheme="minorHAnsi" w:cstheme="minorHAnsi"/>
                <w:b/>
                <w:bCs/>
                <w:color w:val="auto"/>
              </w:rPr>
              <w:t>Page</w:t>
            </w:r>
            <w:r w:rsidR="00D969E9" w:rsidRPr="009C4874">
              <w:rPr>
                <w:rFonts w:asciiTheme="minorHAnsi" w:hAnsiTheme="minorHAnsi" w:cstheme="minorHAnsi"/>
                <w:b/>
                <w:bCs/>
                <w:color w:val="auto"/>
              </w:rPr>
              <w:t xml:space="preserve"> Limit</w:t>
            </w:r>
          </w:p>
        </w:tc>
        <w:tc>
          <w:tcPr>
            <w:tcW w:w="2735" w:type="dxa"/>
            <w:vAlign w:val="center"/>
          </w:tcPr>
          <w:p w14:paraId="45818591" w14:textId="77777777" w:rsidR="00D969E9" w:rsidRPr="009C4874" w:rsidRDefault="00D969E9" w:rsidP="00D969E9">
            <w:pPr>
              <w:pStyle w:val="CiscoText"/>
              <w:spacing w:before="60" w:after="60"/>
              <w:rPr>
                <w:rFonts w:asciiTheme="minorHAnsi" w:hAnsiTheme="minorHAnsi" w:cstheme="minorHAnsi"/>
              </w:rPr>
            </w:pPr>
            <w:r w:rsidRPr="009C4874">
              <w:rPr>
                <w:rFonts w:asciiTheme="minorHAnsi" w:hAnsiTheme="minorHAnsi" w:cstheme="minorHAnsi"/>
                <w:color w:val="auto"/>
              </w:rPr>
              <w:t>2 A4 Pages</w:t>
            </w:r>
          </w:p>
        </w:tc>
      </w:tr>
      <w:tr w:rsidR="00D969E9" w:rsidRPr="009C4874" w14:paraId="60499E49" w14:textId="77777777" w:rsidTr="00D969E9">
        <w:trPr>
          <w:trHeight w:val="232"/>
        </w:trPr>
        <w:tc>
          <w:tcPr>
            <w:tcW w:w="10467" w:type="dxa"/>
            <w:gridSpan w:val="4"/>
            <w:noWrap/>
          </w:tcPr>
          <w:p w14:paraId="0368A333" w14:textId="77777777" w:rsidR="00D969E9" w:rsidRPr="009C4874" w:rsidRDefault="00D969E9" w:rsidP="00D969E9">
            <w:pPr>
              <w:pStyle w:val="CiscoText"/>
              <w:spacing w:before="60" w:after="60"/>
              <w:rPr>
                <w:rFonts w:asciiTheme="minorHAnsi" w:hAnsiTheme="minorHAnsi" w:cstheme="minorHAnsi"/>
              </w:rPr>
            </w:pPr>
          </w:p>
        </w:tc>
      </w:tr>
    </w:tbl>
    <w:tbl>
      <w:tblPr>
        <w:tblStyle w:val="TableGrid1"/>
        <w:tblpPr w:leftFromText="180" w:rightFromText="180" w:vertAnchor="text" w:horzAnchor="margin" w:tblpXSpec="center" w:tblpY="9851"/>
        <w:tblW w:w="10463" w:type="dxa"/>
        <w:tblLayout w:type="fixed"/>
        <w:tblLook w:val="04A0" w:firstRow="1" w:lastRow="0" w:firstColumn="1" w:lastColumn="0" w:noHBand="0" w:noVBand="1"/>
      </w:tblPr>
      <w:tblGrid>
        <w:gridCol w:w="10463"/>
      </w:tblGrid>
      <w:tr w:rsidR="00D969E9" w:rsidRPr="009C4874" w14:paraId="3098BA5D" w14:textId="77777777" w:rsidTr="00D969E9">
        <w:trPr>
          <w:trHeight w:val="287"/>
        </w:trPr>
        <w:tc>
          <w:tcPr>
            <w:tcW w:w="10463" w:type="dxa"/>
            <w:shd w:val="clear" w:color="auto" w:fill="00B0F0"/>
            <w:noWrap/>
          </w:tcPr>
          <w:p w14:paraId="110CBC19" w14:textId="73315BC1" w:rsidR="00D969E9" w:rsidRPr="009C4874" w:rsidRDefault="00D969E9" w:rsidP="00D969E9">
            <w:pPr>
              <w:pStyle w:val="CiscoText"/>
              <w:spacing w:before="60" w:after="60"/>
              <w:rPr>
                <w:rFonts w:asciiTheme="minorHAnsi" w:hAnsiTheme="minorHAnsi" w:cstheme="minorHAnsi"/>
                <w:color w:val="FFFFFF" w:themeColor="background1"/>
              </w:rPr>
            </w:pPr>
            <w:r w:rsidRPr="009C4874">
              <w:rPr>
                <w:rFonts w:asciiTheme="minorHAnsi" w:hAnsiTheme="minorHAnsi" w:cstheme="minorHAnsi"/>
                <w:b/>
                <w:bCs/>
                <w:color w:val="FFFFFF" w:themeColor="background1"/>
              </w:rPr>
              <w:t>Question: Requirement Schedule 2 Part 1.7</w:t>
            </w:r>
            <w:r w:rsidR="00836060">
              <w:rPr>
                <w:rFonts w:asciiTheme="minorHAnsi" w:hAnsiTheme="minorHAnsi" w:cstheme="minorHAnsi"/>
                <w:b/>
                <w:bCs/>
                <w:color w:val="FFFFFF" w:themeColor="background1"/>
              </w:rPr>
              <w:t xml:space="preserve"> -</w:t>
            </w:r>
            <w:r w:rsidRPr="009C4874">
              <w:rPr>
                <w:rFonts w:asciiTheme="minorHAnsi" w:hAnsiTheme="minorHAnsi" w:cstheme="minorHAnsi"/>
                <w:color w:val="FFFFFF" w:themeColor="background1"/>
              </w:rPr>
              <w:t xml:space="preserve"> </w:t>
            </w:r>
            <w:r w:rsidRPr="00D552FC">
              <w:rPr>
                <w:rFonts w:asciiTheme="minorHAnsi" w:hAnsiTheme="minorHAnsi" w:cstheme="minorHAnsi"/>
                <w:b/>
                <w:bCs/>
                <w:color w:val="FFFFFF" w:themeColor="background1"/>
              </w:rPr>
              <w:t>Updating Destination Information</w:t>
            </w:r>
          </w:p>
        </w:tc>
      </w:tr>
      <w:tr w:rsidR="00D969E9" w:rsidRPr="009C4874" w14:paraId="1ABB9447" w14:textId="77777777" w:rsidTr="00D969E9">
        <w:trPr>
          <w:trHeight w:val="775"/>
        </w:trPr>
        <w:tc>
          <w:tcPr>
            <w:tcW w:w="10463" w:type="dxa"/>
            <w:noWrap/>
          </w:tcPr>
          <w:p w14:paraId="6E324CDC" w14:textId="58C6AFFC" w:rsidR="00D969E9" w:rsidRPr="00D969E9" w:rsidRDefault="008609DB" w:rsidP="00D969E9">
            <w:pPr>
              <w:rPr>
                <w:rFonts w:asciiTheme="minorHAnsi" w:eastAsia="Arial" w:hAnsiTheme="minorHAnsi" w:cstheme="minorHAnsi"/>
              </w:rPr>
            </w:pPr>
            <w:r>
              <w:rPr>
                <w:rFonts w:asciiTheme="minorHAnsi" w:eastAsia="Calibri" w:hAnsiTheme="minorHAnsi" w:cstheme="minorHAnsi"/>
              </w:rPr>
              <w:t>Please describe how</w:t>
            </w:r>
            <w:r w:rsidR="009F3704">
              <w:rPr>
                <w:rFonts w:asciiTheme="minorHAnsi" w:eastAsia="Calibri" w:hAnsiTheme="minorHAnsi" w:cstheme="minorHAnsi"/>
              </w:rPr>
              <w:t xml:space="preserve"> you update your</w:t>
            </w:r>
            <w:r w:rsidR="00D969E9" w:rsidRPr="009C4874">
              <w:rPr>
                <w:rFonts w:asciiTheme="minorHAnsi" w:eastAsia="Calibri" w:hAnsiTheme="minorHAnsi" w:cstheme="minorHAnsi"/>
              </w:rPr>
              <w:t xml:space="preserve"> destination content</w:t>
            </w:r>
            <w:r w:rsidR="005455FC">
              <w:rPr>
                <w:rFonts w:asciiTheme="minorHAnsi" w:eastAsia="Calibri" w:hAnsiTheme="minorHAnsi" w:cstheme="minorHAnsi"/>
              </w:rPr>
              <w:t>.</w:t>
            </w:r>
          </w:p>
        </w:tc>
      </w:tr>
    </w:tbl>
    <w:p w14:paraId="606A0112" w14:textId="5619EADC" w:rsidR="0000353F" w:rsidRPr="009C4874" w:rsidRDefault="0000353F">
      <w:pPr>
        <w:rPr>
          <w:rFonts w:cstheme="minorHAnsi"/>
          <w:color w:val="58595B"/>
          <w:sz w:val="24"/>
          <w:szCs w:val="24"/>
        </w:rPr>
      </w:pPr>
      <w:r w:rsidRPr="009C4874">
        <w:rPr>
          <w:rFonts w:cstheme="minorHAnsi"/>
          <w:color w:val="58595B"/>
          <w:sz w:val="24"/>
          <w:szCs w:val="24"/>
        </w:rPr>
        <w:br w:type="page"/>
      </w:r>
    </w:p>
    <w:tbl>
      <w:tblPr>
        <w:tblStyle w:val="TableGrid1"/>
        <w:tblpPr w:leftFromText="180" w:rightFromText="180" w:vertAnchor="text" w:horzAnchor="margin" w:tblpXSpec="center" w:tblpY="-419"/>
        <w:tblW w:w="10447" w:type="dxa"/>
        <w:tblLayout w:type="fixed"/>
        <w:tblLook w:val="04A0" w:firstRow="1" w:lastRow="0" w:firstColumn="1" w:lastColumn="0" w:noHBand="0" w:noVBand="1"/>
      </w:tblPr>
      <w:tblGrid>
        <w:gridCol w:w="2155"/>
        <w:gridCol w:w="2763"/>
        <w:gridCol w:w="2763"/>
        <w:gridCol w:w="2766"/>
      </w:tblGrid>
      <w:tr w:rsidR="00D969E9" w:rsidRPr="009C4874" w14:paraId="258BED86" w14:textId="77777777" w:rsidTr="00D969E9">
        <w:trPr>
          <w:cantSplit/>
          <w:trHeight w:val="463"/>
          <w:tblHeader/>
        </w:trPr>
        <w:tc>
          <w:tcPr>
            <w:tcW w:w="10447" w:type="dxa"/>
            <w:gridSpan w:val="4"/>
            <w:shd w:val="clear" w:color="auto" w:fill="000000" w:themeFill="text1"/>
            <w:noWrap/>
          </w:tcPr>
          <w:p w14:paraId="33001755" w14:textId="595A2AB1" w:rsidR="00D969E9" w:rsidRPr="009C4874" w:rsidRDefault="00D969E9" w:rsidP="00D969E9">
            <w:pPr>
              <w:pStyle w:val="CiscoText"/>
              <w:spacing w:before="60" w:after="60"/>
              <w:rPr>
                <w:rFonts w:asciiTheme="minorHAnsi" w:hAnsiTheme="minorHAnsi" w:cstheme="minorHAnsi"/>
                <w:color w:val="auto"/>
              </w:rPr>
            </w:pPr>
            <w:r w:rsidRPr="009C4874">
              <w:rPr>
                <w:rFonts w:asciiTheme="minorHAnsi" w:hAnsiTheme="minorHAnsi" w:cstheme="minorHAnsi"/>
                <w:b/>
                <w:color w:val="auto"/>
              </w:rPr>
              <w:t>Response: Requirement Schedule 2 Part 1.7</w:t>
            </w:r>
            <w:r w:rsidR="00836060">
              <w:rPr>
                <w:rFonts w:asciiTheme="minorHAnsi" w:hAnsiTheme="minorHAnsi" w:cstheme="minorHAnsi"/>
                <w:b/>
                <w:color w:val="auto"/>
              </w:rPr>
              <w:t xml:space="preserve"> -</w:t>
            </w:r>
            <w:r w:rsidRPr="009C4874">
              <w:rPr>
                <w:rFonts w:asciiTheme="minorHAnsi" w:hAnsiTheme="minorHAnsi" w:cstheme="minorHAnsi"/>
                <w:b/>
                <w:color w:val="auto"/>
              </w:rPr>
              <w:t xml:space="preserve"> </w:t>
            </w:r>
            <w:r w:rsidRPr="009C4874">
              <w:rPr>
                <w:rFonts w:asciiTheme="minorHAnsi" w:hAnsiTheme="minorHAnsi" w:cstheme="minorHAnsi"/>
                <w:b/>
                <w:bCs/>
                <w:color w:val="auto"/>
              </w:rPr>
              <w:t xml:space="preserve">Updating Destination Information </w:t>
            </w:r>
          </w:p>
        </w:tc>
      </w:tr>
      <w:tr w:rsidR="00D969E9" w:rsidRPr="009C4874" w14:paraId="121F3997" w14:textId="77777777" w:rsidTr="00D969E9">
        <w:trPr>
          <w:trHeight w:val="739"/>
        </w:trPr>
        <w:tc>
          <w:tcPr>
            <w:tcW w:w="2155" w:type="dxa"/>
            <w:noWrap/>
            <w:vAlign w:val="center"/>
          </w:tcPr>
          <w:p w14:paraId="0423F8C3" w14:textId="77777777" w:rsidR="00D969E9" w:rsidRPr="009C4874" w:rsidRDefault="00D969E9" w:rsidP="00D969E9">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763" w:type="dxa"/>
            <w:vAlign w:val="center"/>
          </w:tcPr>
          <w:p w14:paraId="730B0476" w14:textId="65D34498" w:rsidR="00D969E9" w:rsidRPr="009C4874" w:rsidRDefault="00CD391B" w:rsidP="00D969E9">
            <w:pPr>
              <w:pStyle w:val="CiscoText"/>
              <w:spacing w:before="60" w:after="60"/>
              <w:rPr>
                <w:rFonts w:asciiTheme="minorHAnsi" w:hAnsiTheme="minorHAnsi" w:cstheme="minorHAnsi"/>
              </w:rPr>
            </w:pPr>
            <w:r>
              <w:rPr>
                <w:rFonts w:asciiTheme="minorHAnsi" w:hAnsiTheme="minorHAnsi" w:cstheme="minorHAnsi"/>
                <w:color w:val="auto"/>
              </w:rPr>
              <w:t>5</w:t>
            </w:r>
            <w:r w:rsidR="00D969E9" w:rsidRPr="009C4874">
              <w:rPr>
                <w:rFonts w:asciiTheme="minorHAnsi" w:hAnsiTheme="minorHAnsi" w:cstheme="minorHAnsi"/>
                <w:color w:val="auto"/>
              </w:rPr>
              <w:t>%</w:t>
            </w:r>
          </w:p>
        </w:tc>
        <w:tc>
          <w:tcPr>
            <w:tcW w:w="2763" w:type="dxa"/>
            <w:vAlign w:val="center"/>
          </w:tcPr>
          <w:p w14:paraId="08B728D8" w14:textId="77777777" w:rsidR="00D969E9" w:rsidRPr="009C4874" w:rsidRDefault="00D969E9" w:rsidP="00D969E9">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Page Limit</w:t>
            </w:r>
          </w:p>
        </w:tc>
        <w:tc>
          <w:tcPr>
            <w:tcW w:w="2766" w:type="dxa"/>
            <w:vAlign w:val="center"/>
          </w:tcPr>
          <w:p w14:paraId="75A69140" w14:textId="77777777" w:rsidR="00D969E9" w:rsidRPr="009C4874" w:rsidRDefault="00D969E9" w:rsidP="00D969E9">
            <w:pPr>
              <w:pStyle w:val="CiscoText"/>
              <w:spacing w:before="60" w:after="60"/>
              <w:rPr>
                <w:rFonts w:asciiTheme="minorHAnsi" w:hAnsiTheme="minorHAnsi" w:cstheme="minorHAnsi"/>
              </w:rPr>
            </w:pPr>
            <w:r w:rsidRPr="009C4874">
              <w:rPr>
                <w:rFonts w:asciiTheme="minorHAnsi" w:hAnsiTheme="minorHAnsi" w:cstheme="minorHAnsi"/>
                <w:color w:val="auto"/>
              </w:rPr>
              <w:t>2 A4 Pages</w:t>
            </w:r>
          </w:p>
        </w:tc>
      </w:tr>
      <w:tr w:rsidR="00D969E9" w:rsidRPr="009C4874" w14:paraId="069AB58D" w14:textId="77777777" w:rsidTr="00D969E9">
        <w:trPr>
          <w:trHeight w:val="337"/>
        </w:trPr>
        <w:tc>
          <w:tcPr>
            <w:tcW w:w="10447" w:type="dxa"/>
            <w:gridSpan w:val="4"/>
            <w:noWrap/>
            <w:vAlign w:val="center"/>
          </w:tcPr>
          <w:p w14:paraId="52F11AB7" w14:textId="77777777" w:rsidR="00D969E9" w:rsidRPr="009C4874" w:rsidRDefault="00D969E9" w:rsidP="00D969E9">
            <w:pPr>
              <w:pStyle w:val="CiscoText"/>
              <w:spacing w:before="60" w:after="60"/>
              <w:rPr>
                <w:rFonts w:asciiTheme="minorHAnsi" w:hAnsiTheme="minorHAnsi" w:cstheme="minorHAnsi"/>
                <w:color w:val="auto"/>
              </w:rPr>
            </w:pPr>
          </w:p>
        </w:tc>
      </w:tr>
    </w:tbl>
    <w:p w14:paraId="6634794E" w14:textId="65ADE144" w:rsidR="008635CB" w:rsidRPr="009C4874" w:rsidRDefault="008635CB" w:rsidP="004D6AED">
      <w:pPr>
        <w:pStyle w:val="CiscoText"/>
        <w:spacing w:before="60" w:after="60"/>
        <w:rPr>
          <w:rFonts w:asciiTheme="minorHAnsi" w:hAnsiTheme="minorHAnsi" w:cstheme="minorHAnsi"/>
          <w:b/>
          <w:color w:val="auto"/>
          <w:szCs w:val="24"/>
        </w:rPr>
      </w:pPr>
    </w:p>
    <w:tbl>
      <w:tblPr>
        <w:tblStyle w:val="TableGrid1"/>
        <w:tblpPr w:leftFromText="180" w:rightFromText="180" w:vertAnchor="text" w:horzAnchor="margin" w:tblpXSpec="center" w:tblpY="123"/>
        <w:tblW w:w="10635" w:type="dxa"/>
        <w:tblLayout w:type="fixed"/>
        <w:tblLook w:val="04A0" w:firstRow="1" w:lastRow="0" w:firstColumn="1" w:lastColumn="0" w:noHBand="0" w:noVBand="1"/>
      </w:tblPr>
      <w:tblGrid>
        <w:gridCol w:w="10635"/>
      </w:tblGrid>
      <w:tr w:rsidR="00D969E9" w:rsidRPr="009C4874" w14:paraId="7EC49988" w14:textId="77777777" w:rsidTr="00D969E9">
        <w:trPr>
          <w:trHeight w:val="558"/>
        </w:trPr>
        <w:tc>
          <w:tcPr>
            <w:tcW w:w="10635" w:type="dxa"/>
            <w:shd w:val="clear" w:color="auto" w:fill="00B0F0"/>
            <w:noWrap/>
          </w:tcPr>
          <w:p w14:paraId="2BD0A7DD" w14:textId="7324A176" w:rsidR="00D969E9" w:rsidRPr="009C4874" w:rsidRDefault="00D969E9" w:rsidP="00D969E9">
            <w:pPr>
              <w:pStyle w:val="CiscoText"/>
              <w:spacing w:before="60" w:after="60"/>
              <w:rPr>
                <w:rFonts w:asciiTheme="minorHAnsi" w:hAnsiTheme="minorHAnsi" w:cstheme="minorHAnsi"/>
                <w:color w:val="FFFFFF" w:themeColor="background1"/>
              </w:rPr>
            </w:pPr>
            <w:r w:rsidRPr="009C4874">
              <w:rPr>
                <w:rFonts w:asciiTheme="minorHAnsi" w:hAnsiTheme="minorHAnsi" w:cstheme="minorHAnsi"/>
                <w:b/>
                <w:bCs/>
                <w:color w:val="FFFFFF" w:themeColor="background1"/>
              </w:rPr>
              <w:t>Question: Requirement Schedule 2 Part 1.</w:t>
            </w:r>
            <w:r>
              <w:rPr>
                <w:rFonts w:asciiTheme="minorHAnsi" w:hAnsiTheme="minorHAnsi" w:cstheme="minorHAnsi"/>
                <w:b/>
                <w:bCs/>
                <w:color w:val="FFFFFF" w:themeColor="background1"/>
              </w:rPr>
              <w:t>8</w:t>
            </w:r>
            <w:r w:rsidR="00836060">
              <w:rPr>
                <w:rFonts w:asciiTheme="minorHAnsi" w:hAnsiTheme="minorHAnsi" w:cstheme="minorHAnsi"/>
                <w:b/>
                <w:bCs/>
                <w:color w:val="FFFFFF" w:themeColor="background1"/>
              </w:rPr>
              <w:t xml:space="preserve"> -</w:t>
            </w:r>
            <w:r w:rsidRPr="009C4874">
              <w:rPr>
                <w:rFonts w:asciiTheme="minorHAnsi" w:hAnsiTheme="minorHAnsi" w:cstheme="minorHAnsi"/>
                <w:b/>
                <w:bCs/>
                <w:color w:val="FFFFFF" w:themeColor="background1"/>
              </w:rPr>
              <w:t xml:space="preserve"> Visual Announcements</w:t>
            </w:r>
          </w:p>
        </w:tc>
      </w:tr>
      <w:tr w:rsidR="00D969E9" w:rsidRPr="009C4874" w14:paraId="3C524F25" w14:textId="77777777" w:rsidTr="00D969E9">
        <w:trPr>
          <w:trHeight w:val="692"/>
        </w:trPr>
        <w:tc>
          <w:tcPr>
            <w:tcW w:w="10635" w:type="dxa"/>
            <w:noWrap/>
          </w:tcPr>
          <w:p w14:paraId="5742E4D9" w14:textId="3F019DE7" w:rsidR="00D969E9" w:rsidRPr="009C4874" w:rsidRDefault="00D969E9" w:rsidP="00D969E9">
            <w:pPr>
              <w:spacing w:after="0" w:line="240" w:lineRule="auto"/>
              <w:jc w:val="both"/>
              <w:rPr>
                <w:rFonts w:asciiTheme="minorHAnsi" w:eastAsia="Calibri" w:hAnsiTheme="minorHAnsi" w:cstheme="minorHAnsi"/>
                <w:color w:val="444444"/>
              </w:rPr>
            </w:pPr>
            <w:r w:rsidRPr="009C4874">
              <w:rPr>
                <w:rFonts w:asciiTheme="minorHAnsi" w:eastAsia="Calibri" w:hAnsiTheme="minorHAnsi" w:cstheme="minorHAnsi"/>
              </w:rPr>
              <w:t>Please detail how your system provides visual announcements and describe how these are produced and managed for the individual buses and their appointed route.</w:t>
            </w:r>
            <w:r w:rsidR="00F46F82">
              <w:rPr>
                <w:rFonts w:asciiTheme="minorHAnsi" w:eastAsia="Calibri" w:hAnsiTheme="minorHAnsi" w:cstheme="minorHAnsi"/>
              </w:rPr>
              <w:t xml:space="preserve"> </w:t>
            </w:r>
            <w:r w:rsidRPr="009C4874">
              <w:rPr>
                <w:rFonts w:asciiTheme="minorHAnsi" w:eastAsia="Calibri" w:hAnsiTheme="minorHAnsi" w:cstheme="minorHAnsi"/>
              </w:rPr>
              <w:t xml:space="preserve">Please </w:t>
            </w:r>
            <w:r w:rsidR="0031686B">
              <w:rPr>
                <w:rFonts w:asciiTheme="minorHAnsi" w:eastAsia="Calibri" w:hAnsiTheme="minorHAnsi" w:cstheme="minorHAnsi"/>
              </w:rPr>
              <w:t>detail</w:t>
            </w:r>
            <w:r w:rsidRPr="009C4874">
              <w:rPr>
                <w:rFonts w:asciiTheme="minorHAnsi" w:eastAsia="Calibri" w:hAnsiTheme="minorHAnsi" w:cstheme="minorHAnsi"/>
              </w:rPr>
              <w:t xml:space="preserve"> how these </w:t>
            </w:r>
            <w:r w:rsidR="0031686B">
              <w:rPr>
                <w:rFonts w:asciiTheme="minorHAnsi" w:eastAsia="Calibri" w:hAnsiTheme="minorHAnsi" w:cstheme="minorHAnsi"/>
              </w:rPr>
              <w:t>will</w:t>
            </w:r>
            <w:r w:rsidR="0031686B" w:rsidRPr="009C4874">
              <w:rPr>
                <w:rFonts w:asciiTheme="minorHAnsi" w:eastAsia="Calibri" w:hAnsiTheme="minorHAnsi" w:cstheme="minorHAnsi"/>
              </w:rPr>
              <w:t xml:space="preserve"> </w:t>
            </w:r>
            <w:r w:rsidRPr="009C4874">
              <w:rPr>
                <w:rFonts w:asciiTheme="minorHAnsi" w:eastAsia="Calibri" w:hAnsiTheme="minorHAnsi" w:cstheme="minorHAnsi"/>
              </w:rPr>
              <w:t xml:space="preserve">be </w:t>
            </w:r>
            <w:r w:rsidR="0031686B">
              <w:rPr>
                <w:rFonts w:asciiTheme="minorHAnsi" w:eastAsia="Calibri" w:hAnsiTheme="minorHAnsi" w:cstheme="minorHAnsi"/>
              </w:rPr>
              <w:t xml:space="preserve">able to be </w:t>
            </w:r>
            <w:r w:rsidR="003D75FD">
              <w:rPr>
                <w:rFonts w:asciiTheme="minorHAnsi" w:eastAsia="Calibri" w:hAnsiTheme="minorHAnsi" w:cstheme="minorHAnsi"/>
              </w:rPr>
              <w:t>updated</w:t>
            </w:r>
            <w:r w:rsidRPr="009C4874">
              <w:rPr>
                <w:rFonts w:asciiTheme="minorHAnsi" w:eastAsia="Calibri" w:hAnsiTheme="minorHAnsi" w:cstheme="minorHAnsi"/>
              </w:rPr>
              <w:t xml:space="preserve"> if the bus i</w:t>
            </w:r>
            <w:r w:rsidR="0039314F">
              <w:rPr>
                <w:rFonts w:asciiTheme="minorHAnsi" w:eastAsia="Calibri" w:hAnsiTheme="minorHAnsi" w:cstheme="minorHAnsi"/>
              </w:rPr>
              <w:t>s</w:t>
            </w:r>
            <w:r w:rsidRPr="009C4874">
              <w:rPr>
                <w:rFonts w:asciiTheme="minorHAnsi" w:eastAsia="Calibri" w:hAnsiTheme="minorHAnsi" w:cstheme="minorHAnsi"/>
              </w:rPr>
              <w:t xml:space="preserve"> required to travel a different route to ensure audio announcements are correct</w:t>
            </w:r>
          </w:p>
        </w:tc>
      </w:tr>
    </w:tbl>
    <w:p w14:paraId="5A91F6CD" w14:textId="5130DAB4" w:rsidR="004D6AED" w:rsidRDefault="004D6AED" w:rsidP="004D6AED">
      <w:pPr>
        <w:pStyle w:val="CiscoText"/>
        <w:rPr>
          <w:rFonts w:asciiTheme="minorHAnsi" w:hAnsiTheme="minorHAnsi" w:cstheme="minorHAnsi"/>
          <w:szCs w:val="24"/>
        </w:rPr>
      </w:pPr>
    </w:p>
    <w:tbl>
      <w:tblPr>
        <w:tblStyle w:val="TableGrid1"/>
        <w:tblpPr w:leftFromText="180" w:rightFromText="180" w:vertAnchor="text" w:horzAnchor="margin" w:tblpXSpec="center" w:tblpY="-3"/>
        <w:tblW w:w="10668" w:type="dxa"/>
        <w:tblLayout w:type="fixed"/>
        <w:tblLook w:val="04A0" w:firstRow="1" w:lastRow="0" w:firstColumn="1" w:lastColumn="0" w:noHBand="0" w:noVBand="1"/>
      </w:tblPr>
      <w:tblGrid>
        <w:gridCol w:w="2083"/>
        <w:gridCol w:w="2860"/>
        <w:gridCol w:w="2860"/>
        <w:gridCol w:w="2865"/>
      </w:tblGrid>
      <w:tr w:rsidR="00D969E9" w:rsidRPr="009C4874" w14:paraId="2BEF520E" w14:textId="77777777" w:rsidTr="00D969E9">
        <w:trPr>
          <w:cantSplit/>
          <w:trHeight w:val="519"/>
          <w:tblHeader/>
        </w:trPr>
        <w:tc>
          <w:tcPr>
            <w:tcW w:w="10668" w:type="dxa"/>
            <w:gridSpan w:val="4"/>
            <w:shd w:val="clear" w:color="auto" w:fill="000000" w:themeFill="text1"/>
            <w:noWrap/>
          </w:tcPr>
          <w:p w14:paraId="6894B4F7" w14:textId="479801A8" w:rsidR="00D969E9" w:rsidRPr="009C4874" w:rsidRDefault="00D969E9" w:rsidP="00D969E9">
            <w:pPr>
              <w:pStyle w:val="CiscoText"/>
              <w:spacing w:before="60" w:after="60"/>
              <w:rPr>
                <w:rFonts w:asciiTheme="minorHAnsi" w:hAnsiTheme="minorHAnsi" w:cstheme="minorHAnsi"/>
                <w:color w:val="auto"/>
              </w:rPr>
            </w:pPr>
            <w:r w:rsidRPr="009C4874">
              <w:rPr>
                <w:rFonts w:asciiTheme="minorHAnsi" w:hAnsiTheme="minorHAnsi" w:cstheme="minorHAnsi"/>
                <w:b/>
                <w:bCs/>
                <w:color w:val="auto"/>
              </w:rPr>
              <w:t>Response: Requirement Schedule 2 Part 1.</w:t>
            </w:r>
            <w:r>
              <w:rPr>
                <w:rFonts w:asciiTheme="minorHAnsi" w:hAnsiTheme="minorHAnsi" w:cstheme="minorHAnsi"/>
                <w:b/>
                <w:bCs/>
                <w:color w:val="auto"/>
              </w:rPr>
              <w:t>8</w:t>
            </w:r>
            <w:r w:rsidR="00836060">
              <w:rPr>
                <w:rFonts w:asciiTheme="minorHAnsi" w:hAnsiTheme="minorHAnsi" w:cstheme="minorHAnsi"/>
                <w:b/>
                <w:bCs/>
                <w:color w:val="auto"/>
              </w:rPr>
              <w:t xml:space="preserve"> -</w:t>
            </w:r>
            <w:r w:rsidRPr="009C4874">
              <w:rPr>
                <w:rFonts w:asciiTheme="minorHAnsi" w:hAnsiTheme="minorHAnsi" w:cstheme="minorHAnsi"/>
                <w:b/>
                <w:bCs/>
                <w:color w:val="auto"/>
              </w:rPr>
              <w:t xml:space="preserve"> Visual Announcements</w:t>
            </w:r>
          </w:p>
        </w:tc>
      </w:tr>
      <w:tr w:rsidR="00D969E9" w:rsidRPr="009C4874" w14:paraId="19207797" w14:textId="77777777" w:rsidTr="00D969E9">
        <w:trPr>
          <w:trHeight w:val="828"/>
        </w:trPr>
        <w:tc>
          <w:tcPr>
            <w:tcW w:w="2083" w:type="dxa"/>
            <w:noWrap/>
            <w:vAlign w:val="center"/>
          </w:tcPr>
          <w:p w14:paraId="172BB343" w14:textId="77777777" w:rsidR="00D969E9" w:rsidRPr="009C4874" w:rsidRDefault="00D969E9" w:rsidP="00D969E9">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860" w:type="dxa"/>
            <w:vAlign w:val="center"/>
          </w:tcPr>
          <w:p w14:paraId="0288D275" w14:textId="4852DB68" w:rsidR="00D969E9" w:rsidRPr="009C4874" w:rsidRDefault="00D61DB8" w:rsidP="00D969E9">
            <w:pPr>
              <w:pStyle w:val="CiscoText"/>
              <w:spacing w:before="60" w:after="60"/>
              <w:rPr>
                <w:rFonts w:asciiTheme="minorHAnsi" w:hAnsiTheme="minorHAnsi" w:cstheme="minorHAnsi"/>
                <w:color w:val="auto"/>
              </w:rPr>
            </w:pPr>
            <w:r>
              <w:rPr>
                <w:rFonts w:asciiTheme="minorHAnsi" w:hAnsiTheme="minorHAnsi" w:cstheme="minorHAnsi"/>
                <w:color w:val="auto"/>
              </w:rPr>
              <w:t>5</w:t>
            </w:r>
            <w:r w:rsidR="00D969E9" w:rsidRPr="009C4874">
              <w:rPr>
                <w:rFonts w:asciiTheme="minorHAnsi" w:hAnsiTheme="minorHAnsi" w:cstheme="minorHAnsi"/>
                <w:color w:val="auto"/>
              </w:rPr>
              <w:t>%</w:t>
            </w:r>
          </w:p>
        </w:tc>
        <w:tc>
          <w:tcPr>
            <w:tcW w:w="2860" w:type="dxa"/>
            <w:vAlign w:val="center"/>
          </w:tcPr>
          <w:p w14:paraId="55FE800F" w14:textId="77777777" w:rsidR="00D969E9" w:rsidRPr="009C4874" w:rsidRDefault="00D969E9" w:rsidP="00D969E9">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Page Limit</w:t>
            </w:r>
          </w:p>
        </w:tc>
        <w:tc>
          <w:tcPr>
            <w:tcW w:w="2865" w:type="dxa"/>
            <w:vAlign w:val="center"/>
          </w:tcPr>
          <w:p w14:paraId="1F83AA14" w14:textId="77777777" w:rsidR="00D969E9" w:rsidRPr="009C4874" w:rsidRDefault="00D969E9" w:rsidP="00D969E9">
            <w:pPr>
              <w:pStyle w:val="CiscoText"/>
              <w:spacing w:before="60" w:after="60"/>
              <w:rPr>
                <w:rFonts w:asciiTheme="minorHAnsi" w:hAnsiTheme="minorHAnsi" w:cstheme="minorHAnsi"/>
                <w:color w:val="auto"/>
              </w:rPr>
            </w:pPr>
            <w:r w:rsidRPr="009C4874">
              <w:rPr>
                <w:rFonts w:asciiTheme="minorHAnsi" w:hAnsiTheme="minorHAnsi" w:cstheme="minorHAnsi"/>
                <w:color w:val="auto"/>
              </w:rPr>
              <w:t>2 A4 Pages</w:t>
            </w:r>
          </w:p>
        </w:tc>
      </w:tr>
      <w:tr w:rsidR="00D969E9" w:rsidRPr="009C4874" w14:paraId="34B633E6" w14:textId="77777777" w:rsidTr="00D969E9">
        <w:trPr>
          <w:trHeight w:val="377"/>
        </w:trPr>
        <w:tc>
          <w:tcPr>
            <w:tcW w:w="10668" w:type="dxa"/>
            <w:gridSpan w:val="4"/>
            <w:noWrap/>
            <w:vAlign w:val="center"/>
          </w:tcPr>
          <w:p w14:paraId="0D98A9C9" w14:textId="77777777" w:rsidR="00D969E9" w:rsidRPr="009C4874" w:rsidRDefault="00D969E9" w:rsidP="00D969E9">
            <w:pPr>
              <w:pStyle w:val="CiscoText"/>
              <w:spacing w:before="60" w:after="60"/>
              <w:rPr>
                <w:rFonts w:asciiTheme="minorHAnsi" w:hAnsiTheme="minorHAnsi" w:cstheme="minorHAnsi"/>
                <w:color w:val="auto"/>
                <w:highlight w:val="yellow"/>
              </w:rPr>
            </w:pPr>
          </w:p>
        </w:tc>
      </w:tr>
    </w:tbl>
    <w:p w14:paraId="5A42FCE9" w14:textId="7833983E" w:rsidR="00D969E9" w:rsidRDefault="00D969E9" w:rsidP="004D6AED">
      <w:pPr>
        <w:pStyle w:val="CiscoText"/>
        <w:rPr>
          <w:rFonts w:asciiTheme="minorHAnsi" w:hAnsiTheme="minorHAnsi" w:cstheme="minorHAnsi"/>
          <w:szCs w:val="24"/>
        </w:rPr>
      </w:pPr>
    </w:p>
    <w:p w14:paraId="6E64814D" w14:textId="20C14DB4" w:rsidR="00D969E9" w:rsidRDefault="00D969E9" w:rsidP="004D6AED">
      <w:pPr>
        <w:pStyle w:val="CiscoText"/>
        <w:rPr>
          <w:rFonts w:asciiTheme="minorHAnsi" w:hAnsiTheme="minorHAnsi" w:cstheme="minorHAnsi"/>
          <w:szCs w:val="24"/>
        </w:rPr>
      </w:pPr>
    </w:p>
    <w:tbl>
      <w:tblPr>
        <w:tblStyle w:val="TableGrid1"/>
        <w:tblpPr w:leftFromText="180" w:rightFromText="180" w:vertAnchor="page" w:horzAnchor="margin" w:tblpXSpec="center" w:tblpY="8541"/>
        <w:tblOverlap w:val="never"/>
        <w:tblW w:w="10343" w:type="dxa"/>
        <w:tblLayout w:type="fixed"/>
        <w:tblLook w:val="04A0" w:firstRow="1" w:lastRow="0" w:firstColumn="1" w:lastColumn="0" w:noHBand="0" w:noVBand="1"/>
      </w:tblPr>
      <w:tblGrid>
        <w:gridCol w:w="10343"/>
      </w:tblGrid>
      <w:tr w:rsidR="00D969E9" w:rsidRPr="009C4874" w14:paraId="7876B2B2" w14:textId="77777777" w:rsidTr="00D969E9">
        <w:trPr>
          <w:cantSplit/>
          <w:trHeight w:val="42"/>
          <w:tblHeader/>
        </w:trPr>
        <w:tc>
          <w:tcPr>
            <w:tcW w:w="10343" w:type="dxa"/>
            <w:shd w:val="clear" w:color="auto" w:fill="00B0F0"/>
            <w:noWrap/>
          </w:tcPr>
          <w:p w14:paraId="0DFE8666" w14:textId="2D847661" w:rsidR="00D969E9" w:rsidRPr="009C4874" w:rsidRDefault="00D969E9" w:rsidP="00D969E9">
            <w:pPr>
              <w:pStyle w:val="CiscoText"/>
              <w:spacing w:before="60" w:after="60"/>
              <w:rPr>
                <w:rFonts w:asciiTheme="minorHAnsi" w:hAnsiTheme="minorHAnsi" w:cstheme="minorHAnsi"/>
                <w:color w:val="FFFFFF" w:themeColor="background1"/>
              </w:rPr>
            </w:pPr>
            <w:r w:rsidRPr="009C4874">
              <w:rPr>
                <w:rFonts w:asciiTheme="minorHAnsi" w:hAnsiTheme="minorHAnsi" w:cstheme="minorHAnsi"/>
                <w:b/>
                <w:bCs/>
                <w:color w:val="FFFFFF" w:themeColor="background1"/>
              </w:rPr>
              <w:t>Question: Requirement Schedule 2 Part 1.</w:t>
            </w:r>
            <w:r>
              <w:rPr>
                <w:rFonts w:asciiTheme="minorHAnsi" w:hAnsiTheme="minorHAnsi" w:cstheme="minorHAnsi"/>
                <w:b/>
                <w:bCs/>
                <w:color w:val="FFFFFF" w:themeColor="background1"/>
              </w:rPr>
              <w:t>9</w:t>
            </w:r>
            <w:r w:rsidR="00836060">
              <w:rPr>
                <w:rFonts w:asciiTheme="minorHAnsi" w:hAnsiTheme="minorHAnsi" w:cstheme="minorHAnsi"/>
                <w:b/>
                <w:bCs/>
                <w:color w:val="FFFFFF" w:themeColor="background1"/>
              </w:rPr>
              <w:t xml:space="preserve"> -</w:t>
            </w:r>
            <w:r w:rsidRPr="009C4874">
              <w:rPr>
                <w:rFonts w:asciiTheme="minorHAnsi" w:hAnsiTheme="minorHAnsi" w:cstheme="minorHAnsi"/>
                <w:b/>
                <w:bCs/>
                <w:color w:val="FFFFFF" w:themeColor="background1"/>
              </w:rPr>
              <w:t xml:space="preserve"> Audio Announcements</w:t>
            </w:r>
          </w:p>
        </w:tc>
      </w:tr>
      <w:tr w:rsidR="00D969E9" w:rsidRPr="009C4874" w14:paraId="3B51D64E" w14:textId="77777777" w:rsidTr="00D969E9">
        <w:trPr>
          <w:trHeight w:val="653"/>
        </w:trPr>
        <w:tc>
          <w:tcPr>
            <w:tcW w:w="10343" w:type="dxa"/>
            <w:noWrap/>
          </w:tcPr>
          <w:p w14:paraId="7CB246FA" w14:textId="6B974277" w:rsidR="00D969E9" w:rsidRPr="009C4874" w:rsidRDefault="00D969E9" w:rsidP="00D969E9">
            <w:pPr>
              <w:pStyle w:val="CiscoText"/>
              <w:spacing w:before="60" w:after="60"/>
              <w:jc w:val="both"/>
              <w:rPr>
                <w:rFonts w:asciiTheme="minorHAnsi" w:eastAsia="Calibri" w:hAnsiTheme="minorHAnsi" w:cstheme="minorHAnsi"/>
                <w:color w:val="auto"/>
              </w:rPr>
            </w:pPr>
            <w:r w:rsidRPr="009C4874">
              <w:rPr>
                <w:rFonts w:asciiTheme="minorHAnsi" w:eastAsia="Calibri" w:hAnsiTheme="minorHAnsi" w:cstheme="minorHAnsi"/>
                <w:color w:val="auto"/>
              </w:rPr>
              <w:t xml:space="preserve">Please detail how your system provides audio announcements and if this uses a “speech to text” based system or requires voice recording software. Please </w:t>
            </w:r>
            <w:r w:rsidR="003D75FD">
              <w:rPr>
                <w:rFonts w:asciiTheme="minorHAnsi" w:eastAsia="Calibri" w:hAnsiTheme="minorHAnsi" w:cstheme="minorHAnsi"/>
                <w:color w:val="auto"/>
              </w:rPr>
              <w:t>detail</w:t>
            </w:r>
            <w:r w:rsidR="0031686B">
              <w:rPr>
                <w:rFonts w:asciiTheme="minorHAnsi" w:eastAsia="Calibri" w:hAnsiTheme="minorHAnsi" w:cstheme="minorHAnsi"/>
                <w:color w:val="auto"/>
              </w:rPr>
              <w:t xml:space="preserve"> </w:t>
            </w:r>
            <w:r w:rsidRPr="009C4874">
              <w:rPr>
                <w:rFonts w:asciiTheme="minorHAnsi" w:eastAsia="Calibri" w:hAnsiTheme="minorHAnsi" w:cstheme="minorHAnsi"/>
                <w:color w:val="auto"/>
              </w:rPr>
              <w:t xml:space="preserve">how this system would be tailored to each bus route and each stop. Please also </w:t>
            </w:r>
            <w:r w:rsidR="003D75FD">
              <w:rPr>
                <w:rFonts w:asciiTheme="minorHAnsi" w:eastAsia="Calibri" w:hAnsiTheme="minorHAnsi" w:cstheme="minorHAnsi"/>
                <w:color w:val="auto"/>
              </w:rPr>
              <w:t>detail</w:t>
            </w:r>
            <w:r w:rsidRPr="009C4874">
              <w:rPr>
                <w:rFonts w:asciiTheme="minorHAnsi" w:eastAsia="Calibri" w:hAnsiTheme="minorHAnsi" w:cstheme="minorHAnsi"/>
                <w:color w:val="auto"/>
              </w:rPr>
              <w:t xml:space="preserve"> how these will be updated if the bus is required to travel a different route to ensure audio announcements are correct. </w:t>
            </w:r>
          </w:p>
          <w:p w14:paraId="5E59EFD0" w14:textId="77777777" w:rsidR="00D969E9" w:rsidRPr="009C4874" w:rsidRDefault="00D969E9" w:rsidP="00D969E9">
            <w:pPr>
              <w:spacing w:before="60" w:after="0" w:line="240" w:lineRule="auto"/>
              <w:jc w:val="both"/>
              <w:rPr>
                <w:rFonts w:asciiTheme="minorHAnsi" w:eastAsia="Times New Roman" w:hAnsiTheme="minorHAnsi" w:cstheme="minorHAnsi"/>
              </w:rPr>
            </w:pPr>
          </w:p>
        </w:tc>
      </w:tr>
    </w:tbl>
    <w:p w14:paraId="1E750667" w14:textId="1E35CB53" w:rsidR="0FD299D1" w:rsidRPr="009C4874" w:rsidRDefault="0FD299D1">
      <w:pPr>
        <w:rPr>
          <w:rFonts w:cstheme="minorHAnsi"/>
          <w:sz w:val="24"/>
          <w:szCs w:val="24"/>
          <w:highlight w:val="yellow"/>
        </w:rPr>
      </w:pPr>
    </w:p>
    <w:p w14:paraId="27B3984E" w14:textId="434C87C7" w:rsidR="763D3722" w:rsidRPr="009C4874" w:rsidRDefault="763D3722" w:rsidP="5E0B1BD6">
      <w:pPr>
        <w:rPr>
          <w:rFonts w:cstheme="minorHAnsi"/>
          <w:sz w:val="24"/>
          <w:szCs w:val="24"/>
        </w:rPr>
      </w:pPr>
    </w:p>
    <w:tbl>
      <w:tblPr>
        <w:tblStyle w:val="TableGrid1"/>
        <w:tblpPr w:leftFromText="180" w:rightFromText="180" w:vertAnchor="text" w:horzAnchor="margin" w:tblpXSpec="center" w:tblpY="-122"/>
        <w:tblW w:w="10668" w:type="dxa"/>
        <w:tblLayout w:type="fixed"/>
        <w:tblLook w:val="04A0" w:firstRow="1" w:lastRow="0" w:firstColumn="1" w:lastColumn="0" w:noHBand="0" w:noVBand="1"/>
      </w:tblPr>
      <w:tblGrid>
        <w:gridCol w:w="2083"/>
        <w:gridCol w:w="2860"/>
        <w:gridCol w:w="2860"/>
        <w:gridCol w:w="2865"/>
      </w:tblGrid>
      <w:tr w:rsidR="00D552FC" w:rsidRPr="009C4874" w14:paraId="30BC2FB6" w14:textId="77777777" w:rsidTr="006938EE">
        <w:trPr>
          <w:cantSplit/>
          <w:trHeight w:val="519"/>
          <w:tblHeader/>
        </w:trPr>
        <w:tc>
          <w:tcPr>
            <w:tcW w:w="10668" w:type="dxa"/>
            <w:gridSpan w:val="4"/>
            <w:shd w:val="clear" w:color="auto" w:fill="000000" w:themeFill="text1"/>
            <w:noWrap/>
          </w:tcPr>
          <w:p w14:paraId="7D3D38E2" w14:textId="1B37C90B" w:rsidR="00D552FC" w:rsidRPr="009C4874" w:rsidRDefault="00D552FC" w:rsidP="006938EE">
            <w:pPr>
              <w:pStyle w:val="CiscoText"/>
              <w:spacing w:before="60" w:after="60"/>
              <w:rPr>
                <w:rFonts w:asciiTheme="minorHAnsi" w:hAnsiTheme="minorHAnsi" w:cstheme="minorHAnsi"/>
                <w:color w:val="auto"/>
              </w:rPr>
            </w:pPr>
            <w:r w:rsidRPr="009C4874">
              <w:rPr>
                <w:rFonts w:asciiTheme="minorHAnsi" w:hAnsiTheme="minorHAnsi" w:cstheme="minorHAnsi"/>
                <w:b/>
                <w:bCs/>
                <w:color w:val="auto"/>
              </w:rPr>
              <w:t>Response: Requirement Schedule 2 Part 1.</w:t>
            </w:r>
            <w:r w:rsidR="007743AB">
              <w:rPr>
                <w:rFonts w:asciiTheme="minorHAnsi" w:hAnsiTheme="minorHAnsi" w:cstheme="minorHAnsi"/>
                <w:b/>
                <w:bCs/>
                <w:color w:val="auto"/>
              </w:rPr>
              <w:t>9</w:t>
            </w:r>
            <w:r w:rsidR="00836060">
              <w:rPr>
                <w:rFonts w:asciiTheme="minorHAnsi" w:hAnsiTheme="minorHAnsi" w:cstheme="minorHAnsi"/>
                <w:b/>
                <w:bCs/>
                <w:color w:val="auto"/>
              </w:rPr>
              <w:t xml:space="preserve"> -</w:t>
            </w:r>
            <w:r w:rsidRPr="009C4874">
              <w:rPr>
                <w:rFonts w:asciiTheme="minorHAnsi" w:hAnsiTheme="minorHAnsi" w:cstheme="minorHAnsi"/>
                <w:b/>
                <w:bCs/>
                <w:color w:val="auto"/>
              </w:rPr>
              <w:t xml:space="preserve"> </w:t>
            </w:r>
            <w:r>
              <w:rPr>
                <w:rFonts w:asciiTheme="minorHAnsi" w:hAnsiTheme="minorHAnsi" w:cstheme="minorHAnsi"/>
                <w:b/>
                <w:bCs/>
                <w:color w:val="auto"/>
              </w:rPr>
              <w:t>Audio</w:t>
            </w:r>
            <w:r w:rsidRPr="009C4874">
              <w:rPr>
                <w:rFonts w:asciiTheme="minorHAnsi" w:hAnsiTheme="minorHAnsi" w:cstheme="minorHAnsi"/>
                <w:b/>
                <w:bCs/>
                <w:color w:val="auto"/>
              </w:rPr>
              <w:t xml:space="preserve"> Announcements</w:t>
            </w:r>
          </w:p>
        </w:tc>
      </w:tr>
      <w:tr w:rsidR="00D552FC" w:rsidRPr="009C4874" w14:paraId="0DF95AD2" w14:textId="77777777" w:rsidTr="006938EE">
        <w:trPr>
          <w:trHeight w:val="828"/>
        </w:trPr>
        <w:tc>
          <w:tcPr>
            <w:tcW w:w="2083" w:type="dxa"/>
            <w:noWrap/>
            <w:vAlign w:val="center"/>
          </w:tcPr>
          <w:p w14:paraId="3E7F2B77" w14:textId="77777777" w:rsidR="00D552FC" w:rsidRPr="009C4874" w:rsidRDefault="00D552FC" w:rsidP="006938EE">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Weighting within this section</w:t>
            </w:r>
          </w:p>
        </w:tc>
        <w:tc>
          <w:tcPr>
            <w:tcW w:w="2860" w:type="dxa"/>
            <w:vAlign w:val="center"/>
          </w:tcPr>
          <w:p w14:paraId="2FB33F9C" w14:textId="27CED00D" w:rsidR="00D552FC" w:rsidRPr="009C4874" w:rsidRDefault="00D552FC" w:rsidP="006938EE">
            <w:pPr>
              <w:pStyle w:val="CiscoText"/>
              <w:spacing w:before="60" w:after="60"/>
              <w:rPr>
                <w:rFonts w:asciiTheme="minorHAnsi" w:hAnsiTheme="minorHAnsi" w:cstheme="minorHAnsi"/>
                <w:color w:val="auto"/>
              </w:rPr>
            </w:pPr>
            <w:r>
              <w:rPr>
                <w:rFonts w:asciiTheme="minorHAnsi" w:hAnsiTheme="minorHAnsi" w:cstheme="minorHAnsi"/>
                <w:color w:val="auto"/>
              </w:rPr>
              <w:t>5</w:t>
            </w:r>
            <w:r w:rsidRPr="009C4874">
              <w:rPr>
                <w:rFonts w:asciiTheme="minorHAnsi" w:hAnsiTheme="minorHAnsi" w:cstheme="minorHAnsi"/>
                <w:color w:val="auto"/>
              </w:rPr>
              <w:t>%</w:t>
            </w:r>
          </w:p>
        </w:tc>
        <w:tc>
          <w:tcPr>
            <w:tcW w:w="2860" w:type="dxa"/>
            <w:vAlign w:val="center"/>
          </w:tcPr>
          <w:p w14:paraId="0A9C132D" w14:textId="77777777" w:rsidR="00D552FC" w:rsidRPr="009C4874" w:rsidRDefault="00D552FC" w:rsidP="006938EE">
            <w:pPr>
              <w:pStyle w:val="CiscoText"/>
              <w:spacing w:before="60" w:after="60"/>
              <w:rPr>
                <w:rFonts w:asciiTheme="minorHAnsi" w:hAnsiTheme="minorHAnsi" w:cstheme="minorHAnsi"/>
                <w:b/>
                <w:bCs/>
                <w:color w:val="auto"/>
              </w:rPr>
            </w:pPr>
            <w:r w:rsidRPr="009C4874">
              <w:rPr>
                <w:rFonts w:asciiTheme="minorHAnsi" w:hAnsiTheme="minorHAnsi" w:cstheme="minorHAnsi"/>
                <w:b/>
                <w:bCs/>
                <w:color w:val="auto"/>
              </w:rPr>
              <w:t>Page Limit</w:t>
            </w:r>
          </w:p>
        </w:tc>
        <w:tc>
          <w:tcPr>
            <w:tcW w:w="2865" w:type="dxa"/>
            <w:vAlign w:val="center"/>
          </w:tcPr>
          <w:p w14:paraId="20984E1C" w14:textId="77777777" w:rsidR="00D552FC" w:rsidRPr="009C4874" w:rsidRDefault="00D552FC" w:rsidP="006938EE">
            <w:pPr>
              <w:pStyle w:val="CiscoText"/>
              <w:spacing w:before="60" w:after="60"/>
              <w:rPr>
                <w:rFonts w:asciiTheme="minorHAnsi" w:hAnsiTheme="minorHAnsi" w:cstheme="minorHAnsi"/>
                <w:color w:val="auto"/>
              </w:rPr>
            </w:pPr>
            <w:r w:rsidRPr="009C4874">
              <w:rPr>
                <w:rFonts w:asciiTheme="minorHAnsi" w:hAnsiTheme="minorHAnsi" w:cstheme="minorHAnsi"/>
                <w:color w:val="auto"/>
              </w:rPr>
              <w:t>2 A4 Pages</w:t>
            </w:r>
          </w:p>
        </w:tc>
      </w:tr>
      <w:tr w:rsidR="00D552FC" w:rsidRPr="009C4874" w14:paraId="40D402BA" w14:textId="77777777" w:rsidTr="006938EE">
        <w:trPr>
          <w:trHeight w:val="377"/>
        </w:trPr>
        <w:tc>
          <w:tcPr>
            <w:tcW w:w="10668" w:type="dxa"/>
            <w:gridSpan w:val="4"/>
            <w:noWrap/>
            <w:vAlign w:val="center"/>
          </w:tcPr>
          <w:p w14:paraId="321DEB2E" w14:textId="77777777" w:rsidR="00D552FC" w:rsidRPr="009C4874" w:rsidRDefault="00D552FC" w:rsidP="006938EE">
            <w:pPr>
              <w:pStyle w:val="CiscoText"/>
              <w:spacing w:before="60" w:after="60"/>
              <w:rPr>
                <w:rFonts w:asciiTheme="minorHAnsi" w:hAnsiTheme="minorHAnsi" w:cstheme="minorHAnsi"/>
                <w:color w:val="auto"/>
                <w:highlight w:val="yellow"/>
              </w:rPr>
            </w:pPr>
          </w:p>
        </w:tc>
      </w:tr>
    </w:tbl>
    <w:p w14:paraId="7ECB1F48" w14:textId="77777777" w:rsidR="00D552FC" w:rsidRPr="00ED01C3" w:rsidRDefault="1C8541D8" w:rsidP="00D552FC">
      <w:pPr>
        <w:rPr>
          <w:rFonts w:cstheme="minorHAnsi"/>
        </w:rPr>
      </w:pPr>
      <w:r w:rsidRPr="0637E373">
        <w:rPr>
          <w:rFonts w:ascii="Arial" w:hAnsi="Arial"/>
          <w:color w:val="58595B"/>
          <w:sz w:val="24"/>
          <w:szCs w:val="24"/>
        </w:rPr>
        <w:t xml:space="preserve"> </w:t>
      </w:r>
    </w:p>
    <w:p w14:paraId="5A5868F3" w14:textId="54F9463B" w:rsidR="00AB08CE" w:rsidRPr="00BD2BA0" w:rsidRDefault="00AB08CE" w:rsidP="004D6AED">
      <w:pPr>
        <w:pStyle w:val="CiscoText"/>
        <w:spacing w:before="60" w:after="60"/>
        <w:rPr>
          <w:rFonts w:asciiTheme="minorHAnsi" w:hAnsiTheme="minorHAnsi" w:cstheme="minorHAnsi"/>
          <w:b/>
          <w:bCs/>
          <w:color w:val="FFFFFF" w:themeColor="background1"/>
          <w:szCs w:val="24"/>
        </w:rPr>
      </w:pPr>
    </w:p>
    <w:tbl>
      <w:tblPr>
        <w:tblStyle w:val="TableGrid1"/>
        <w:tblW w:w="10352" w:type="dxa"/>
        <w:tblInd w:w="-1001" w:type="dxa"/>
        <w:tblLayout w:type="fixed"/>
        <w:tblLook w:val="04A0" w:firstRow="1" w:lastRow="0" w:firstColumn="1" w:lastColumn="0" w:noHBand="0" w:noVBand="1"/>
      </w:tblPr>
      <w:tblGrid>
        <w:gridCol w:w="10352"/>
      </w:tblGrid>
      <w:tr w:rsidR="00DB0B14" w:rsidRPr="00BD2BA0" w14:paraId="1BC18439" w14:textId="77777777" w:rsidTr="006938EE">
        <w:trPr>
          <w:cantSplit/>
          <w:trHeight w:val="122"/>
          <w:tblHeader/>
        </w:trPr>
        <w:tc>
          <w:tcPr>
            <w:tcW w:w="10352" w:type="dxa"/>
            <w:shd w:val="clear" w:color="auto" w:fill="00B0F0"/>
            <w:noWrap/>
          </w:tcPr>
          <w:p w14:paraId="0CBF237F" w14:textId="24A716B2" w:rsidR="004D6AED" w:rsidRPr="00BD2BA0" w:rsidRDefault="67555E1F" w:rsidP="0637E373">
            <w:pPr>
              <w:pStyle w:val="CiscoText"/>
              <w:spacing w:before="60" w:after="60"/>
              <w:rPr>
                <w:rFonts w:asciiTheme="minorHAnsi" w:hAnsiTheme="minorHAnsi" w:cstheme="minorHAnsi"/>
                <w:color w:val="FFFFFF" w:themeColor="background1"/>
              </w:rPr>
            </w:pPr>
            <w:r w:rsidRPr="00BD2BA0">
              <w:rPr>
                <w:rFonts w:asciiTheme="minorHAnsi" w:hAnsiTheme="minorHAnsi" w:cstheme="minorHAnsi"/>
                <w:b/>
                <w:bCs/>
                <w:color w:val="FFFFFF" w:themeColor="background1"/>
              </w:rPr>
              <w:t xml:space="preserve">Question: Requirement </w:t>
            </w:r>
            <w:r w:rsidR="0CBE4E35" w:rsidRPr="00BD2BA0">
              <w:rPr>
                <w:rFonts w:asciiTheme="minorHAnsi" w:hAnsiTheme="minorHAnsi" w:cstheme="minorHAnsi"/>
                <w:b/>
                <w:bCs/>
                <w:color w:val="FFFFFF" w:themeColor="background1"/>
              </w:rPr>
              <w:t>Schedule 2 Part 1</w:t>
            </w:r>
            <w:r w:rsidR="2C5A1F3B" w:rsidRPr="00BD2BA0">
              <w:rPr>
                <w:rFonts w:asciiTheme="minorHAnsi" w:hAnsiTheme="minorHAnsi" w:cstheme="minorHAnsi"/>
                <w:b/>
                <w:bCs/>
                <w:color w:val="FFFFFF" w:themeColor="background1"/>
              </w:rPr>
              <w:t>.</w:t>
            </w:r>
            <w:r w:rsidRPr="00BD2BA0">
              <w:rPr>
                <w:rFonts w:asciiTheme="minorHAnsi" w:hAnsiTheme="minorHAnsi" w:cstheme="minorHAnsi"/>
                <w:b/>
                <w:bCs/>
                <w:color w:val="FFFFFF" w:themeColor="background1"/>
              </w:rPr>
              <w:t>1</w:t>
            </w:r>
            <w:r w:rsidR="008E105B">
              <w:rPr>
                <w:rFonts w:asciiTheme="minorHAnsi" w:hAnsiTheme="minorHAnsi" w:cstheme="minorHAnsi"/>
                <w:b/>
                <w:bCs/>
                <w:color w:val="FFFFFF" w:themeColor="background1"/>
              </w:rPr>
              <w:t>0</w:t>
            </w:r>
            <w:r w:rsidRPr="00BD2BA0">
              <w:rPr>
                <w:rFonts w:asciiTheme="minorHAnsi" w:hAnsiTheme="minorHAnsi" w:cstheme="minorHAnsi"/>
                <w:b/>
                <w:bCs/>
                <w:color w:val="FFFFFF" w:themeColor="background1"/>
              </w:rPr>
              <w:t xml:space="preserve"> </w:t>
            </w:r>
            <w:r w:rsidR="41F15FA8" w:rsidRPr="00BD2BA0">
              <w:rPr>
                <w:rFonts w:asciiTheme="minorHAnsi" w:hAnsiTheme="minorHAnsi" w:cstheme="minorHAnsi"/>
                <w:b/>
                <w:bCs/>
                <w:color w:val="FFFFFF" w:themeColor="background1"/>
              </w:rPr>
              <w:t xml:space="preserve">- </w:t>
            </w:r>
            <w:r w:rsidR="68BD1C21" w:rsidRPr="00BD2BA0">
              <w:rPr>
                <w:rFonts w:asciiTheme="minorHAnsi" w:hAnsiTheme="minorHAnsi" w:cstheme="minorHAnsi"/>
                <w:b/>
                <w:bCs/>
                <w:color w:val="FFFFFF" w:themeColor="background1"/>
              </w:rPr>
              <w:t>Remote Updates</w:t>
            </w:r>
          </w:p>
        </w:tc>
      </w:tr>
      <w:tr w:rsidR="005D2E4F" w:rsidRPr="00BD2BA0" w14:paraId="6C439303" w14:textId="77777777" w:rsidTr="006938EE">
        <w:trPr>
          <w:trHeight w:val="122"/>
        </w:trPr>
        <w:tc>
          <w:tcPr>
            <w:tcW w:w="10352" w:type="dxa"/>
            <w:noWrap/>
          </w:tcPr>
          <w:p w14:paraId="385D3EEB" w14:textId="74F6C9FD" w:rsidR="005D2E4F" w:rsidRPr="00BD2BA0" w:rsidRDefault="005D2E4F" w:rsidP="005D2E4F">
            <w:pPr>
              <w:spacing w:before="60" w:after="60"/>
              <w:rPr>
                <w:rFonts w:asciiTheme="minorHAnsi" w:eastAsia="Calibri" w:hAnsiTheme="minorHAnsi" w:cstheme="minorHAnsi"/>
                <w:color w:val="444444"/>
              </w:rPr>
            </w:pPr>
            <w:r w:rsidRPr="0637E373">
              <w:rPr>
                <w:rFonts w:ascii="Calibri" w:eastAsia="Calibri" w:hAnsi="Calibri" w:cs="Calibri"/>
                <w:color w:val="444444"/>
                <w:sz w:val="22"/>
                <w:szCs w:val="22"/>
              </w:rPr>
              <w:t xml:space="preserve">Please </w:t>
            </w:r>
            <w:r>
              <w:rPr>
                <w:rFonts w:ascii="Calibri" w:eastAsia="Calibri" w:hAnsi="Calibri" w:cs="Calibri"/>
                <w:color w:val="444444"/>
                <w:sz w:val="22"/>
                <w:szCs w:val="22"/>
              </w:rPr>
              <w:t>explain</w:t>
            </w:r>
            <w:r w:rsidRPr="0637E373">
              <w:rPr>
                <w:rFonts w:ascii="Calibri" w:eastAsia="Calibri" w:hAnsi="Calibri" w:cs="Calibri"/>
                <w:color w:val="444444"/>
                <w:sz w:val="22"/>
                <w:szCs w:val="22"/>
              </w:rPr>
              <w:t xml:space="preserve"> </w:t>
            </w:r>
            <w:r>
              <w:rPr>
                <w:rFonts w:ascii="Calibri" w:eastAsia="Calibri" w:hAnsi="Calibri" w:cs="Calibri"/>
                <w:color w:val="444444"/>
                <w:sz w:val="22"/>
                <w:szCs w:val="22"/>
              </w:rPr>
              <w:t>how</w:t>
            </w:r>
            <w:r w:rsidRPr="0637E373">
              <w:rPr>
                <w:rFonts w:ascii="Calibri" w:eastAsia="Calibri" w:hAnsi="Calibri" w:cs="Calibri"/>
                <w:color w:val="444444"/>
                <w:sz w:val="22"/>
                <w:szCs w:val="22"/>
              </w:rPr>
              <w:t xml:space="preserve"> your system </w:t>
            </w:r>
            <w:r>
              <w:rPr>
                <w:rFonts w:ascii="Calibri" w:eastAsia="Calibri" w:hAnsi="Calibri" w:cs="Calibri"/>
                <w:color w:val="444444"/>
                <w:sz w:val="22"/>
                <w:szCs w:val="22"/>
              </w:rPr>
              <w:t xml:space="preserve">can </w:t>
            </w:r>
            <w:r w:rsidRPr="0637E373">
              <w:rPr>
                <w:rFonts w:ascii="Calibri" w:eastAsia="Calibri" w:hAnsi="Calibri" w:cs="Calibri"/>
                <w:color w:val="444444"/>
                <w:sz w:val="22"/>
                <w:szCs w:val="22"/>
              </w:rPr>
              <w:t>be updated remotely for audio/visual announcements</w:t>
            </w:r>
            <w:r>
              <w:rPr>
                <w:rFonts w:ascii="Calibri" w:eastAsia="Calibri" w:hAnsi="Calibri" w:cs="Calibri"/>
                <w:color w:val="444444"/>
                <w:sz w:val="22"/>
                <w:szCs w:val="22"/>
              </w:rPr>
              <w:t xml:space="preserve">, including details of the </w:t>
            </w:r>
            <w:r w:rsidRPr="0637E373">
              <w:rPr>
                <w:rFonts w:ascii="Calibri" w:eastAsia="Calibri" w:hAnsi="Calibri" w:cs="Calibri"/>
                <w:color w:val="444444"/>
                <w:sz w:val="22"/>
                <w:szCs w:val="22"/>
              </w:rPr>
              <w:t xml:space="preserve">technical requirement for </w:t>
            </w:r>
            <w:r>
              <w:rPr>
                <w:rFonts w:ascii="Calibri" w:eastAsia="Calibri" w:hAnsi="Calibri" w:cs="Calibri"/>
                <w:color w:val="444444"/>
                <w:sz w:val="22"/>
                <w:szCs w:val="22"/>
              </w:rPr>
              <w:t>this process</w:t>
            </w:r>
            <w:r w:rsidRPr="0637E373">
              <w:rPr>
                <w:rFonts w:ascii="Calibri" w:eastAsia="Calibri" w:hAnsi="Calibri" w:cs="Calibri"/>
                <w:color w:val="444444"/>
                <w:sz w:val="22"/>
                <w:szCs w:val="22"/>
              </w:rPr>
              <w:t>.</w:t>
            </w:r>
          </w:p>
        </w:tc>
      </w:tr>
    </w:tbl>
    <w:p w14:paraId="7153FAB2" w14:textId="6F280CCF" w:rsidR="763D3722" w:rsidRPr="00BD2BA0" w:rsidRDefault="763D3722">
      <w:pPr>
        <w:rPr>
          <w:rFonts w:cstheme="minorHAnsi"/>
          <w:sz w:val="24"/>
          <w:szCs w:val="24"/>
        </w:rPr>
      </w:pPr>
    </w:p>
    <w:tbl>
      <w:tblPr>
        <w:tblStyle w:val="TableGrid1"/>
        <w:tblW w:w="9634" w:type="dxa"/>
        <w:tblInd w:w="-1001" w:type="dxa"/>
        <w:tblLayout w:type="fixed"/>
        <w:tblLook w:val="04A0" w:firstRow="1" w:lastRow="0" w:firstColumn="1" w:lastColumn="0" w:noHBand="0" w:noVBand="1"/>
      </w:tblPr>
      <w:tblGrid>
        <w:gridCol w:w="1980"/>
        <w:gridCol w:w="2551"/>
        <w:gridCol w:w="2551"/>
        <w:gridCol w:w="2552"/>
      </w:tblGrid>
      <w:tr w:rsidR="004A7338" w:rsidRPr="00BD2BA0" w14:paraId="369F6DC6" w14:textId="77777777" w:rsidTr="0637E373">
        <w:trPr>
          <w:cantSplit/>
          <w:trHeight w:val="365"/>
          <w:tblHeader/>
        </w:trPr>
        <w:tc>
          <w:tcPr>
            <w:tcW w:w="9634" w:type="dxa"/>
            <w:gridSpan w:val="4"/>
            <w:shd w:val="clear" w:color="auto" w:fill="000000" w:themeFill="text1"/>
          </w:tcPr>
          <w:p w14:paraId="7CF74F05" w14:textId="616C8A71" w:rsidR="00E05CF4" w:rsidRPr="00BD2BA0" w:rsidRDefault="5110780A" w:rsidP="0637E373">
            <w:pPr>
              <w:pStyle w:val="CiscoText"/>
              <w:keepN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Response: Requirement Schedule 2 Part 1.1</w:t>
            </w:r>
            <w:r w:rsidR="008E105B">
              <w:rPr>
                <w:rFonts w:asciiTheme="minorHAnsi" w:hAnsiTheme="minorHAnsi" w:cstheme="minorHAnsi"/>
                <w:b/>
                <w:bCs/>
                <w:color w:val="FFFFFF" w:themeColor="background1"/>
              </w:rPr>
              <w:t>0</w:t>
            </w:r>
            <w:r w:rsidRPr="00BD2BA0">
              <w:rPr>
                <w:rFonts w:asciiTheme="minorHAnsi" w:hAnsiTheme="minorHAnsi" w:cstheme="minorHAnsi"/>
                <w:b/>
                <w:bCs/>
                <w:color w:val="FFFFFF" w:themeColor="background1"/>
              </w:rPr>
              <w:t xml:space="preserve"> – Remote Updates</w:t>
            </w:r>
          </w:p>
        </w:tc>
      </w:tr>
      <w:tr w:rsidR="00C8499F" w:rsidRPr="00BD2BA0" w14:paraId="3481A88D" w14:textId="77777777" w:rsidTr="0637E373">
        <w:trPr>
          <w:trHeight w:val="559"/>
        </w:trPr>
        <w:tc>
          <w:tcPr>
            <w:tcW w:w="1980" w:type="dxa"/>
            <w:vAlign w:val="center"/>
          </w:tcPr>
          <w:p w14:paraId="1D43219E" w14:textId="77777777" w:rsidR="00E05CF4" w:rsidRPr="00BD2BA0" w:rsidRDefault="00E05CF4">
            <w:pPr>
              <w:pStyle w:val="CiscoText"/>
              <w:spacing w:before="60" w:after="60"/>
              <w:rPr>
                <w:rFonts w:asciiTheme="minorHAnsi" w:hAnsiTheme="minorHAnsi" w:cstheme="minorHAnsi"/>
                <w:b/>
                <w:bCs/>
              </w:rPr>
            </w:pPr>
            <w:r w:rsidRPr="00BD2BA0">
              <w:rPr>
                <w:rFonts w:asciiTheme="minorHAnsi" w:hAnsiTheme="minorHAnsi" w:cstheme="minorHAnsi"/>
                <w:b/>
                <w:bCs/>
                <w:color w:val="000000" w:themeColor="text1"/>
              </w:rPr>
              <w:t>Weighting within this section</w:t>
            </w:r>
          </w:p>
        </w:tc>
        <w:tc>
          <w:tcPr>
            <w:tcW w:w="2551" w:type="dxa"/>
            <w:vAlign w:val="center"/>
          </w:tcPr>
          <w:p w14:paraId="336D7853" w14:textId="0870B144" w:rsidR="00E05CF4" w:rsidRPr="00BD2BA0" w:rsidRDefault="0B5D49F3" w:rsidP="0637E373">
            <w:pPr>
              <w:pStyle w:val="CiscoText"/>
              <w:spacing w:before="60" w:after="60"/>
              <w:rPr>
                <w:rFonts w:asciiTheme="minorHAnsi" w:hAnsiTheme="minorHAnsi" w:cstheme="minorHAnsi"/>
                <w:color w:val="000000" w:themeColor="text1"/>
              </w:rPr>
            </w:pPr>
            <w:r w:rsidRPr="00BD2BA0">
              <w:rPr>
                <w:rFonts w:asciiTheme="minorHAnsi" w:hAnsiTheme="minorHAnsi" w:cstheme="minorHAnsi"/>
                <w:color w:val="000000" w:themeColor="text1"/>
              </w:rPr>
              <w:t>2</w:t>
            </w:r>
            <w:r w:rsidR="5110780A" w:rsidRPr="00BD2BA0">
              <w:rPr>
                <w:rFonts w:asciiTheme="minorHAnsi" w:hAnsiTheme="minorHAnsi" w:cstheme="minorHAnsi"/>
                <w:color w:val="000000" w:themeColor="text1"/>
              </w:rPr>
              <w:t>%</w:t>
            </w:r>
          </w:p>
        </w:tc>
        <w:tc>
          <w:tcPr>
            <w:tcW w:w="2551" w:type="dxa"/>
            <w:vAlign w:val="center"/>
          </w:tcPr>
          <w:p w14:paraId="09ADDE66" w14:textId="77777777" w:rsidR="00E05CF4" w:rsidRPr="00BD2BA0" w:rsidRDefault="00E05CF4">
            <w:pPr>
              <w:pStyle w:val="CiscoText"/>
              <w:spacing w:before="60" w:after="60"/>
              <w:rPr>
                <w:rFonts w:asciiTheme="minorHAnsi" w:hAnsiTheme="minorHAnsi" w:cstheme="minorHAnsi"/>
                <w:b/>
                <w:bCs/>
                <w:color w:val="000000" w:themeColor="text1"/>
              </w:rPr>
            </w:pPr>
            <w:r w:rsidRPr="00BD2BA0">
              <w:rPr>
                <w:rFonts w:asciiTheme="minorHAnsi" w:hAnsiTheme="minorHAnsi" w:cstheme="minorHAnsi"/>
                <w:b/>
                <w:bCs/>
                <w:color w:val="000000" w:themeColor="text1"/>
              </w:rPr>
              <w:t>Page Limit</w:t>
            </w:r>
          </w:p>
        </w:tc>
        <w:tc>
          <w:tcPr>
            <w:tcW w:w="2552" w:type="dxa"/>
            <w:vAlign w:val="center"/>
          </w:tcPr>
          <w:p w14:paraId="6E39A527" w14:textId="77777777" w:rsidR="00E05CF4" w:rsidRPr="00BD2BA0" w:rsidRDefault="00E05CF4">
            <w:pPr>
              <w:pStyle w:val="CiscoText"/>
              <w:spacing w:before="60" w:after="60"/>
              <w:rPr>
                <w:rFonts w:asciiTheme="minorHAnsi" w:hAnsiTheme="minorHAnsi" w:cstheme="minorHAnsi"/>
                <w:color w:val="000000" w:themeColor="text1"/>
              </w:rPr>
            </w:pPr>
            <w:r w:rsidRPr="00BD2BA0">
              <w:rPr>
                <w:rFonts w:asciiTheme="minorHAnsi" w:hAnsiTheme="minorHAnsi" w:cstheme="minorHAnsi"/>
                <w:color w:val="000000" w:themeColor="text1"/>
              </w:rPr>
              <w:t>Up to 2 Pages</w:t>
            </w:r>
          </w:p>
        </w:tc>
      </w:tr>
      <w:tr w:rsidR="00C8499F" w:rsidRPr="00BD2BA0" w14:paraId="4DD17F39" w14:textId="77777777" w:rsidTr="0637E373">
        <w:trPr>
          <w:trHeight w:val="274"/>
        </w:trPr>
        <w:tc>
          <w:tcPr>
            <w:tcW w:w="9634" w:type="dxa"/>
            <w:gridSpan w:val="4"/>
            <w:vAlign w:val="center"/>
          </w:tcPr>
          <w:p w14:paraId="6D2C0BE7" w14:textId="77777777" w:rsidR="00E05CF4" w:rsidRPr="00BD2BA0" w:rsidRDefault="00E05CF4">
            <w:pPr>
              <w:pStyle w:val="CiscoText"/>
              <w:spacing w:before="60" w:after="60"/>
              <w:rPr>
                <w:rFonts w:asciiTheme="minorHAnsi" w:hAnsiTheme="minorHAnsi" w:cstheme="minorHAnsi"/>
                <w:color w:val="000000" w:themeColor="text1"/>
              </w:rPr>
            </w:pPr>
          </w:p>
        </w:tc>
      </w:tr>
    </w:tbl>
    <w:p w14:paraId="662FDC24" w14:textId="77777777" w:rsidR="00E05CF4" w:rsidRPr="00BD2BA0" w:rsidRDefault="00E05CF4">
      <w:pPr>
        <w:rPr>
          <w:rFonts w:cstheme="minorHAnsi"/>
          <w:sz w:val="24"/>
          <w:szCs w:val="24"/>
        </w:rPr>
      </w:pPr>
    </w:p>
    <w:p w14:paraId="2BF8CFED" w14:textId="1C07F29C" w:rsidR="763D3722" w:rsidRDefault="763D3722">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3BAEBDDB" w14:textId="77777777" w:rsidTr="006938EE">
        <w:trPr>
          <w:trHeight w:val="122"/>
        </w:trPr>
        <w:tc>
          <w:tcPr>
            <w:tcW w:w="9330" w:type="dxa"/>
            <w:shd w:val="clear" w:color="auto" w:fill="00B0F0"/>
          </w:tcPr>
          <w:p w14:paraId="152B6201" w14:textId="4D4CC572" w:rsidR="74A1C203" w:rsidRPr="00BD2BA0" w:rsidRDefault="4A5EEA0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1.1</w:t>
            </w:r>
            <w:r w:rsidR="008E105B">
              <w:rPr>
                <w:rFonts w:asciiTheme="minorHAnsi" w:hAnsiTheme="minorHAnsi" w:cstheme="minorHAnsi"/>
                <w:b/>
                <w:bCs/>
                <w:color w:val="FFFFFF" w:themeColor="background1"/>
              </w:rPr>
              <w:t>1</w:t>
            </w:r>
            <w:r w:rsidR="166A32E4" w:rsidRPr="00BD2BA0">
              <w:rPr>
                <w:rFonts w:asciiTheme="minorHAnsi" w:hAnsiTheme="minorHAnsi" w:cstheme="minorHAnsi"/>
                <w:b/>
                <w:bCs/>
                <w:color w:val="FFFFFF" w:themeColor="background1"/>
              </w:rPr>
              <w:t xml:space="preserve"> -</w:t>
            </w:r>
            <w:r w:rsidR="4998D2A1" w:rsidRPr="00BD2BA0">
              <w:rPr>
                <w:rFonts w:asciiTheme="minorHAnsi" w:hAnsiTheme="minorHAnsi" w:cstheme="minorHAnsi"/>
                <w:b/>
                <w:bCs/>
                <w:color w:val="FFFFFF" w:themeColor="background1"/>
              </w:rPr>
              <w:t xml:space="preserve"> Speech Transmission Index</w:t>
            </w:r>
          </w:p>
        </w:tc>
      </w:tr>
      <w:tr w:rsidR="00534F81" w:rsidRPr="00BD2BA0" w14:paraId="5E67625F" w14:textId="77777777" w:rsidTr="006938EE">
        <w:trPr>
          <w:trHeight w:val="122"/>
        </w:trPr>
        <w:tc>
          <w:tcPr>
            <w:tcW w:w="9330" w:type="dxa"/>
          </w:tcPr>
          <w:p w14:paraId="4184B19A" w14:textId="34A21FEA" w:rsidR="004E5E4C" w:rsidRPr="00B85D3A" w:rsidRDefault="60B65946" w:rsidP="004E5E4C">
            <w:pPr>
              <w:pStyle w:val="CiscoText"/>
              <w:spacing w:before="60" w:after="60"/>
              <w:jc w:val="both"/>
              <w:rPr>
                <w:rFonts w:asciiTheme="minorHAnsi" w:eastAsia="Calibri" w:hAnsiTheme="minorHAnsi" w:cstheme="minorHAnsi"/>
                <w:color w:val="auto"/>
              </w:rPr>
            </w:pPr>
            <w:r w:rsidRPr="00B85D3A">
              <w:rPr>
                <w:rFonts w:asciiTheme="minorHAnsi" w:eastAsia="Calibri" w:hAnsiTheme="minorHAnsi" w:cstheme="minorHAnsi"/>
                <w:color w:val="auto"/>
              </w:rPr>
              <w:t xml:space="preserve">Please describe how </w:t>
            </w:r>
            <w:r w:rsidR="4998D2A1" w:rsidRPr="00B85D3A">
              <w:rPr>
                <w:rFonts w:asciiTheme="minorHAnsi" w:eastAsia="Calibri" w:hAnsiTheme="minorHAnsi" w:cstheme="minorHAnsi"/>
                <w:color w:val="auto"/>
              </w:rPr>
              <w:t>your system define</w:t>
            </w:r>
            <w:r w:rsidR="16C16AB5" w:rsidRPr="00B85D3A">
              <w:rPr>
                <w:rFonts w:asciiTheme="minorHAnsi" w:eastAsia="Calibri" w:hAnsiTheme="minorHAnsi" w:cstheme="minorHAnsi"/>
                <w:color w:val="auto"/>
              </w:rPr>
              <w:t>s</w:t>
            </w:r>
            <w:r w:rsidR="4998D2A1" w:rsidRPr="00B85D3A">
              <w:rPr>
                <w:rFonts w:asciiTheme="minorHAnsi" w:eastAsia="Calibri" w:hAnsiTheme="minorHAnsi" w:cstheme="minorHAnsi"/>
                <w:color w:val="auto"/>
              </w:rPr>
              <w:t xml:space="preserve"> the Speech Transmission Index (STI) levels of sound from the on-bus induction loop</w:t>
            </w:r>
            <w:r w:rsidR="00992E77">
              <w:rPr>
                <w:rFonts w:asciiTheme="minorHAnsi" w:eastAsia="Calibri" w:hAnsiTheme="minorHAnsi" w:cstheme="minorHAnsi"/>
                <w:color w:val="auto"/>
              </w:rPr>
              <w:t xml:space="preserve"> a</w:t>
            </w:r>
            <w:r w:rsidR="00CC6B82" w:rsidRPr="00CC6B82">
              <w:rPr>
                <w:rFonts w:asciiTheme="minorHAnsi" w:eastAsia="Calibri" w:hAnsiTheme="minorHAnsi" w:cstheme="minorHAnsi"/>
                <w:color w:val="auto"/>
              </w:rPr>
              <w:t>nd</w:t>
            </w:r>
            <w:r w:rsidR="00992E77">
              <w:rPr>
                <w:rFonts w:asciiTheme="minorHAnsi" w:eastAsia="Calibri" w:hAnsiTheme="minorHAnsi" w:cstheme="minorHAnsi"/>
                <w:color w:val="auto"/>
              </w:rPr>
              <w:t xml:space="preserve"> what </w:t>
            </w:r>
            <w:r w:rsidR="08A4815E" w:rsidRPr="00B85D3A">
              <w:rPr>
                <w:rFonts w:asciiTheme="minorHAnsi" w:eastAsia="Calibri" w:hAnsiTheme="minorHAnsi" w:cstheme="minorHAnsi"/>
                <w:color w:val="auto"/>
              </w:rPr>
              <w:t>hardware or software add-ons</w:t>
            </w:r>
            <w:r w:rsidR="00992E77">
              <w:rPr>
                <w:rFonts w:asciiTheme="minorHAnsi" w:eastAsia="Calibri" w:hAnsiTheme="minorHAnsi" w:cstheme="minorHAnsi"/>
                <w:color w:val="auto"/>
              </w:rPr>
              <w:t xml:space="preserve"> are</w:t>
            </w:r>
            <w:r w:rsidR="08A4815E" w:rsidRPr="00B85D3A">
              <w:rPr>
                <w:rFonts w:asciiTheme="minorHAnsi" w:eastAsia="Calibri" w:hAnsiTheme="minorHAnsi" w:cstheme="minorHAnsi"/>
                <w:color w:val="auto"/>
              </w:rPr>
              <w:t xml:space="preserve"> required for this. </w:t>
            </w:r>
          </w:p>
          <w:p w14:paraId="5F9AB390" w14:textId="5E991D2B" w:rsidR="6EFF3994" w:rsidRPr="00BD2BA0" w:rsidRDefault="6EFF3994" w:rsidP="74A1C203">
            <w:pPr>
              <w:pStyle w:val="CiscoText"/>
              <w:spacing w:before="60" w:after="60"/>
              <w:jc w:val="both"/>
              <w:rPr>
                <w:rFonts w:asciiTheme="minorHAnsi" w:hAnsiTheme="minorHAnsi" w:cstheme="minorHAnsi"/>
                <w:color w:val="auto"/>
              </w:rPr>
            </w:pPr>
          </w:p>
        </w:tc>
      </w:tr>
    </w:tbl>
    <w:p w14:paraId="5089A56B" w14:textId="5CBCB07D" w:rsidR="4647742D" w:rsidRPr="00BD2BA0" w:rsidRDefault="4647742D" w:rsidP="74A1C203">
      <w:pPr>
        <w:rPr>
          <w:rFonts w:cstheme="minorHAnsi"/>
          <w:sz w:val="24"/>
          <w:szCs w:val="24"/>
        </w:rPr>
      </w:pPr>
    </w:p>
    <w:tbl>
      <w:tblPr>
        <w:tblStyle w:val="TableGrid1"/>
        <w:tblW w:w="0" w:type="auto"/>
        <w:tblInd w:w="-998" w:type="dxa"/>
        <w:tblLook w:val="04A0" w:firstRow="1" w:lastRow="0" w:firstColumn="1" w:lastColumn="0" w:noHBand="0" w:noVBand="1"/>
      </w:tblPr>
      <w:tblGrid>
        <w:gridCol w:w="6"/>
        <w:gridCol w:w="2783"/>
        <w:gridCol w:w="2080"/>
        <w:gridCol w:w="2142"/>
        <w:gridCol w:w="2316"/>
      </w:tblGrid>
      <w:tr w:rsidR="00767FDA" w:rsidRPr="00BD2BA0" w14:paraId="2664C3CB" w14:textId="77777777" w:rsidTr="0637E373">
        <w:trPr>
          <w:trHeight w:val="256"/>
        </w:trPr>
        <w:tc>
          <w:tcPr>
            <w:tcW w:w="9327" w:type="dxa"/>
            <w:gridSpan w:val="5"/>
            <w:shd w:val="clear" w:color="auto" w:fill="000000" w:themeFill="text1"/>
            <w:vAlign w:val="center"/>
          </w:tcPr>
          <w:p w14:paraId="08DFE3C8" w14:textId="41616130" w:rsidR="74A1C203" w:rsidRPr="00BD2BA0" w:rsidRDefault="4A5EEA0B"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62478056" w:rsidRPr="00BD2BA0">
              <w:rPr>
                <w:rFonts w:asciiTheme="minorHAnsi" w:hAnsiTheme="minorHAnsi" w:cstheme="minorHAnsi"/>
                <w:b/>
                <w:bCs/>
                <w:color w:val="auto"/>
              </w:rPr>
              <w:t>1</w:t>
            </w:r>
            <w:r w:rsidR="008E105B">
              <w:rPr>
                <w:rFonts w:asciiTheme="minorHAnsi" w:hAnsiTheme="minorHAnsi" w:cstheme="minorHAnsi"/>
                <w:b/>
                <w:bCs/>
                <w:color w:val="auto"/>
              </w:rPr>
              <w:t>1</w:t>
            </w:r>
            <w:r w:rsidR="2E989CDC" w:rsidRPr="00BD2BA0">
              <w:rPr>
                <w:rFonts w:asciiTheme="minorHAnsi" w:hAnsiTheme="minorHAnsi" w:cstheme="minorHAnsi"/>
                <w:b/>
                <w:bCs/>
                <w:color w:val="auto"/>
              </w:rPr>
              <w:t xml:space="preserve"> - Speech Transmission Index</w:t>
            </w:r>
          </w:p>
        </w:tc>
      </w:tr>
      <w:tr w:rsidR="00767FDA" w:rsidRPr="00BD2BA0" w14:paraId="3119080E" w14:textId="77777777" w:rsidTr="0637E373">
        <w:trPr>
          <w:gridBefore w:val="1"/>
          <w:wBefore w:w="6" w:type="dxa"/>
          <w:trHeight w:val="355"/>
        </w:trPr>
        <w:tc>
          <w:tcPr>
            <w:tcW w:w="2783" w:type="dxa"/>
            <w:vAlign w:val="center"/>
          </w:tcPr>
          <w:p w14:paraId="13074FD8" w14:textId="77777777" w:rsidR="74A1C203" w:rsidRPr="00BD2BA0" w:rsidRDefault="74A1C203" w:rsidP="74A1C20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0" w:type="dxa"/>
            <w:vAlign w:val="center"/>
          </w:tcPr>
          <w:p w14:paraId="3B7BA0E1" w14:textId="258BC7CE" w:rsidR="6597CC07" w:rsidRPr="00BD2BA0" w:rsidRDefault="10B37C5A"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r w:rsidR="2F052811" w:rsidRPr="00BD2BA0">
              <w:rPr>
                <w:rFonts w:asciiTheme="minorHAnsi" w:hAnsiTheme="minorHAnsi" w:cstheme="minorHAnsi"/>
                <w:color w:val="auto"/>
              </w:rPr>
              <w:t>%</w:t>
            </w:r>
          </w:p>
        </w:tc>
        <w:tc>
          <w:tcPr>
            <w:tcW w:w="2142" w:type="dxa"/>
            <w:vAlign w:val="center"/>
          </w:tcPr>
          <w:p w14:paraId="194DE39D" w14:textId="51B1CC82" w:rsidR="74A1C203" w:rsidRPr="00BD2BA0" w:rsidRDefault="005C7C4A" w:rsidP="74A1C203">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4A1C203" w:rsidRPr="00BD2BA0">
              <w:rPr>
                <w:rFonts w:asciiTheme="minorHAnsi" w:hAnsiTheme="minorHAnsi" w:cstheme="minorHAnsi"/>
                <w:b/>
                <w:bCs/>
                <w:color w:val="auto"/>
              </w:rPr>
              <w:t xml:space="preserve"> Limit</w:t>
            </w:r>
          </w:p>
        </w:tc>
        <w:tc>
          <w:tcPr>
            <w:tcW w:w="2316" w:type="dxa"/>
            <w:vAlign w:val="center"/>
          </w:tcPr>
          <w:p w14:paraId="2BED6606" w14:textId="79E8FDA7" w:rsidR="74A1C203" w:rsidRPr="00BD2BA0" w:rsidRDefault="12098572" w:rsidP="4AF01868">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002C5A02" w:rsidRPr="00BD2BA0" w14:paraId="797435FD" w14:textId="77777777" w:rsidTr="0637E373">
        <w:trPr>
          <w:gridBefore w:val="1"/>
          <w:wBefore w:w="6" w:type="dxa"/>
          <w:trHeight w:val="243"/>
        </w:trPr>
        <w:tc>
          <w:tcPr>
            <w:tcW w:w="9321" w:type="dxa"/>
            <w:gridSpan w:val="4"/>
          </w:tcPr>
          <w:p w14:paraId="2BE040AD" w14:textId="77777777" w:rsidR="74A1C203" w:rsidRPr="00BD2BA0" w:rsidRDefault="74A1C203" w:rsidP="74A1C203">
            <w:pPr>
              <w:pStyle w:val="CiscoText"/>
              <w:keepNext/>
              <w:spacing w:before="60" w:after="60"/>
              <w:rPr>
                <w:rFonts w:asciiTheme="minorHAnsi" w:hAnsiTheme="minorHAnsi" w:cstheme="minorHAnsi"/>
                <w:color w:val="auto"/>
              </w:rPr>
            </w:pPr>
          </w:p>
        </w:tc>
      </w:tr>
    </w:tbl>
    <w:p w14:paraId="6A48CAF4" w14:textId="46D9825F" w:rsidR="004D6AED" w:rsidRPr="00BD2BA0" w:rsidRDefault="004D6AED" w:rsidP="74A1C203">
      <w:pPr>
        <w:keepNext/>
        <w:spacing w:before="60" w:after="60"/>
        <w:rPr>
          <w:rFonts w:cstheme="minorHAnsi"/>
          <w:sz w:val="24"/>
          <w:szCs w:val="24"/>
        </w:rPr>
      </w:pPr>
    </w:p>
    <w:p w14:paraId="19AFAE6B" w14:textId="68B55446" w:rsidR="004D6AED" w:rsidRPr="00BD2BA0" w:rsidRDefault="004D6AED" w:rsidP="74A1C203">
      <w:pPr>
        <w:keepNext/>
        <w:spacing w:before="60" w:after="60"/>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0BA05A2D" w14:textId="77777777" w:rsidTr="0637E373">
        <w:trPr>
          <w:trHeight w:val="122"/>
        </w:trPr>
        <w:tc>
          <w:tcPr>
            <w:tcW w:w="10635" w:type="dxa"/>
            <w:shd w:val="clear" w:color="auto" w:fill="00B0F0"/>
          </w:tcPr>
          <w:p w14:paraId="2B8C1AE4" w14:textId="05AEAAFA" w:rsidR="74A1C203" w:rsidRPr="00BD2BA0" w:rsidRDefault="4A5EEA0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1.1</w:t>
            </w:r>
            <w:r w:rsidR="008E105B">
              <w:rPr>
                <w:rFonts w:asciiTheme="minorHAnsi" w:hAnsiTheme="minorHAnsi" w:cstheme="minorHAnsi"/>
                <w:b/>
                <w:bCs/>
                <w:color w:val="FFFFFF" w:themeColor="background1"/>
              </w:rPr>
              <w:t>2</w:t>
            </w:r>
            <w:r w:rsidR="24A132D1" w:rsidRPr="00BD2BA0">
              <w:rPr>
                <w:rFonts w:asciiTheme="minorHAnsi" w:hAnsiTheme="minorHAnsi" w:cstheme="minorHAnsi"/>
                <w:b/>
                <w:bCs/>
                <w:color w:val="FFFFFF" w:themeColor="background1"/>
              </w:rPr>
              <w:t xml:space="preserve"> - </w:t>
            </w:r>
            <w:r w:rsidR="6C9B5F2D" w:rsidRPr="00BD2BA0">
              <w:rPr>
                <w:rFonts w:asciiTheme="minorHAnsi" w:hAnsiTheme="minorHAnsi" w:cstheme="minorHAnsi"/>
                <w:b/>
                <w:bCs/>
                <w:color w:val="FFFFFF" w:themeColor="background1"/>
              </w:rPr>
              <w:t>Compliance</w:t>
            </w:r>
          </w:p>
        </w:tc>
      </w:tr>
      <w:tr w:rsidR="00DC4B91" w:rsidRPr="00BD2BA0" w14:paraId="52FC6041" w14:textId="77777777" w:rsidTr="0637E373">
        <w:trPr>
          <w:trHeight w:val="122"/>
        </w:trPr>
        <w:tc>
          <w:tcPr>
            <w:tcW w:w="10635" w:type="dxa"/>
          </w:tcPr>
          <w:p w14:paraId="670DDFD6" w14:textId="271CF1D1" w:rsidR="0058179F" w:rsidRDefault="00D1C948" w:rsidP="000325AC">
            <w:pPr>
              <w:pStyle w:val="CiscoText"/>
              <w:spacing w:before="60" w:after="60"/>
              <w:jc w:val="both"/>
              <w:rPr>
                <w:rFonts w:asciiTheme="minorHAnsi" w:eastAsia="Calibri" w:hAnsiTheme="minorHAnsi" w:cstheme="minorHAnsi"/>
                <w:color w:val="auto"/>
              </w:rPr>
            </w:pPr>
            <w:r w:rsidRPr="00B85D3A">
              <w:rPr>
                <w:rFonts w:asciiTheme="minorHAnsi" w:eastAsia="Calibri" w:hAnsiTheme="minorHAnsi" w:cstheme="minorHAnsi"/>
                <w:color w:val="auto"/>
              </w:rPr>
              <w:t xml:space="preserve">Please describe </w:t>
            </w:r>
            <w:r w:rsidR="00D07E1D">
              <w:rPr>
                <w:rFonts w:asciiTheme="minorHAnsi" w:eastAsia="Calibri" w:hAnsiTheme="minorHAnsi" w:cstheme="minorHAnsi"/>
                <w:color w:val="auto"/>
              </w:rPr>
              <w:t>how your product solution will comply with</w:t>
            </w:r>
            <w:r w:rsidR="00D07E1D" w:rsidRPr="00B85D3A">
              <w:rPr>
                <w:rFonts w:asciiTheme="minorHAnsi" w:eastAsia="Calibri" w:hAnsiTheme="minorHAnsi" w:cstheme="minorHAnsi"/>
                <w:color w:val="auto"/>
              </w:rPr>
              <w:t xml:space="preserve"> </w:t>
            </w:r>
            <w:r w:rsidR="008671A7" w:rsidRPr="00B85D3A">
              <w:rPr>
                <w:rFonts w:asciiTheme="minorHAnsi" w:eastAsia="Calibri" w:hAnsiTheme="minorHAnsi" w:cstheme="minorHAnsi"/>
                <w:color w:val="auto"/>
              </w:rPr>
              <w:t xml:space="preserve">relevant </w:t>
            </w:r>
            <w:r w:rsidR="59DCD9FD" w:rsidRPr="00B85D3A">
              <w:rPr>
                <w:rFonts w:asciiTheme="minorHAnsi" w:eastAsia="Calibri" w:hAnsiTheme="minorHAnsi" w:cstheme="minorHAnsi"/>
                <w:color w:val="auto"/>
              </w:rPr>
              <w:t xml:space="preserve">legislation </w:t>
            </w:r>
            <w:r w:rsidR="70F4DEEB" w:rsidRPr="00B85D3A">
              <w:rPr>
                <w:rFonts w:asciiTheme="minorHAnsi" w:eastAsia="Calibri" w:hAnsiTheme="minorHAnsi" w:cstheme="minorHAnsi"/>
                <w:color w:val="auto"/>
              </w:rPr>
              <w:t>(</w:t>
            </w:r>
            <w:r w:rsidR="00D07E1D">
              <w:rPr>
                <w:rFonts w:asciiTheme="minorHAnsi" w:eastAsia="Calibri" w:hAnsiTheme="minorHAnsi" w:cstheme="minorHAnsi"/>
                <w:color w:val="auto"/>
              </w:rPr>
              <w:t xml:space="preserve">and if you </w:t>
            </w:r>
            <w:r w:rsidR="00992E77">
              <w:rPr>
                <w:rFonts w:asciiTheme="minorHAnsi" w:eastAsia="Calibri" w:hAnsiTheme="minorHAnsi" w:cstheme="minorHAnsi"/>
                <w:color w:val="auto"/>
              </w:rPr>
              <w:t>i</w:t>
            </w:r>
            <w:r w:rsidR="70F4DEEB" w:rsidRPr="00B85D3A">
              <w:rPr>
                <w:rFonts w:asciiTheme="minorHAnsi" w:eastAsia="Calibri" w:hAnsiTheme="minorHAnsi" w:cstheme="minorHAnsi"/>
                <w:color w:val="auto"/>
              </w:rPr>
              <w:t xml:space="preserve">f </w:t>
            </w:r>
            <w:r w:rsidR="00D07E1D">
              <w:rPr>
                <w:rFonts w:asciiTheme="minorHAnsi" w:eastAsia="Calibri" w:hAnsiTheme="minorHAnsi" w:cstheme="minorHAnsi"/>
                <w:color w:val="auto"/>
              </w:rPr>
              <w:t>plan to comply</w:t>
            </w:r>
            <w:r w:rsidR="70F4DEEB" w:rsidRPr="00B85D3A">
              <w:rPr>
                <w:rFonts w:asciiTheme="minorHAnsi" w:eastAsia="Calibri" w:hAnsiTheme="minorHAnsi" w:cstheme="minorHAnsi"/>
                <w:color w:val="auto"/>
              </w:rPr>
              <w:t xml:space="preserve">, please provide </w:t>
            </w:r>
            <w:r w:rsidR="00D07E1D">
              <w:rPr>
                <w:rFonts w:asciiTheme="minorHAnsi" w:eastAsia="Calibri" w:hAnsiTheme="minorHAnsi" w:cstheme="minorHAnsi"/>
                <w:color w:val="auto"/>
              </w:rPr>
              <w:t xml:space="preserve">details including </w:t>
            </w:r>
            <w:r w:rsidR="70F4DEEB" w:rsidRPr="00B85D3A">
              <w:rPr>
                <w:rFonts w:asciiTheme="minorHAnsi" w:eastAsia="Calibri" w:hAnsiTheme="minorHAnsi" w:cstheme="minorHAnsi"/>
                <w:color w:val="auto"/>
              </w:rPr>
              <w:t>estimated timelines of accreditation</w:t>
            </w:r>
            <w:r w:rsidR="005D2E4F">
              <w:rPr>
                <w:rFonts w:asciiTheme="minorHAnsi" w:eastAsia="Calibri" w:hAnsiTheme="minorHAnsi" w:cstheme="minorHAnsi"/>
                <w:color w:val="auto"/>
              </w:rPr>
              <w:t>)</w:t>
            </w:r>
            <w:r w:rsidR="00EA6A5C" w:rsidRPr="00B85D3A">
              <w:rPr>
                <w:rFonts w:asciiTheme="minorHAnsi" w:eastAsia="Calibri" w:hAnsiTheme="minorHAnsi" w:cstheme="minorHAnsi"/>
                <w:color w:val="auto"/>
              </w:rPr>
              <w:t xml:space="preserve"> </w:t>
            </w:r>
            <w:r w:rsidR="00D07E1D">
              <w:rPr>
                <w:rFonts w:asciiTheme="minorHAnsi" w:eastAsia="Calibri" w:hAnsiTheme="minorHAnsi" w:cstheme="minorHAnsi"/>
                <w:color w:val="auto"/>
              </w:rPr>
              <w:t>including:</w:t>
            </w:r>
            <w:r w:rsidR="6C9B5F2D" w:rsidRPr="00B85D3A">
              <w:rPr>
                <w:rFonts w:asciiTheme="minorHAnsi" w:eastAsia="Calibri" w:hAnsiTheme="minorHAnsi" w:cstheme="minorHAnsi"/>
                <w:color w:val="auto"/>
              </w:rPr>
              <w:t xml:space="preserve"> </w:t>
            </w:r>
          </w:p>
          <w:p w14:paraId="71543487" w14:textId="13E58437" w:rsidR="0058179F" w:rsidRPr="00992E77" w:rsidRDefault="6C9B5F2D" w:rsidP="00992E77">
            <w:pPr>
              <w:pStyle w:val="CiscoText"/>
              <w:numPr>
                <w:ilvl w:val="0"/>
                <w:numId w:val="62"/>
              </w:numPr>
              <w:spacing w:before="60" w:after="60"/>
              <w:jc w:val="both"/>
              <w:rPr>
                <w:rFonts w:asciiTheme="minorHAnsi" w:eastAsia="Calibri" w:hAnsiTheme="minorHAnsi" w:cstheme="minorHAnsi"/>
                <w:color w:val="auto"/>
              </w:rPr>
            </w:pPr>
            <w:r w:rsidRPr="00992E77">
              <w:rPr>
                <w:rFonts w:asciiTheme="minorHAnsi" w:eastAsia="Calibri" w:hAnsiTheme="minorHAnsi" w:cstheme="minorHAnsi"/>
                <w:color w:val="auto"/>
              </w:rPr>
              <w:t xml:space="preserve">C EMC Directive ECE-R10 </w:t>
            </w:r>
          </w:p>
          <w:p w14:paraId="6428CB43" w14:textId="66785FD6" w:rsidR="5CB9C2EF" w:rsidRPr="00BD2BA0" w:rsidRDefault="6C9B5F2D" w:rsidP="00992E77">
            <w:pPr>
              <w:pStyle w:val="CiscoText"/>
              <w:numPr>
                <w:ilvl w:val="0"/>
                <w:numId w:val="62"/>
              </w:numPr>
              <w:spacing w:before="60" w:after="60"/>
              <w:jc w:val="both"/>
              <w:rPr>
                <w:rFonts w:asciiTheme="minorHAnsi" w:eastAsia="Calibri" w:hAnsiTheme="minorHAnsi" w:cstheme="minorHAnsi"/>
                <w:color w:val="444444"/>
              </w:rPr>
            </w:pPr>
            <w:r w:rsidRPr="00992E77">
              <w:rPr>
                <w:rFonts w:asciiTheme="minorHAnsi" w:eastAsia="Calibri" w:hAnsiTheme="minorHAnsi" w:cstheme="minorHAnsi"/>
                <w:color w:val="auto"/>
              </w:rPr>
              <w:t>Fire Safety Directive ECE-R118</w:t>
            </w:r>
            <w:r w:rsidR="7801C846" w:rsidRPr="00992E77">
              <w:rPr>
                <w:rFonts w:asciiTheme="minorHAnsi" w:eastAsia="Calibri" w:hAnsiTheme="minorHAnsi" w:cstheme="minorHAnsi"/>
                <w:color w:val="auto"/>
              </w:rPr>
              <w:t>.</w:t>
            </w:r>
            <w:r w:rsidR="7801C846" w:rsidRPr="00B85D3A">
              <w:rPr>
                <w:rFonts w:asciiTheme="minorHAnsi" w:eastAsia="Calibri" w:hAnsiTheme="minorHAnsi" w:cstheme="minorHAnsi"/>
                <w:color w:val="auto"/>
              </w:rPr>
              <w:t xml:space="preserve"> </w:t>
            </w:r>
          </w:p>
        </w:tc>
      </w:tr>
    </w:tbl>
    <w:p w14:paraId="53C35DA7" w14:textId="3782193D" w:rsidR="004D6AED" w:rsidRPr="00BD2BA0" w:rsidRDefault="004D6AED" w:rsidP="0637E373">
      <w:pPr>
        <w:keepNext/>
        <w:spacing w:before="60" w:after="60"/>
        <w:rPr>
          <w:rFonts w:cstheme="minorHAnsi"/>
          <w:sz w:val="24"/>
          <w:szCs w:val="24"/>
        </w:rPr>
      </w:pPr>
    </w:p>
    <w:tbl>
      <w:tblPr>
        <w:tblStyle w:val="TableGrid1"/>
        <w:tblW w:w="0" w:type="auto"/>
        <w:tblInd w:w="-998" w:type="dxa"/>
        <w:tblLook w:val="04A0" w:firstRow="1" w:lastRow="0" w:firstColumn="1" w:lastColumn="0" w:noHBand="0" w:noVBand="1"/>
      </w:tblPr>
      <w:tblGrid>
        <w:gridCol w:w="2822"/>
        <w:gridCol w:w="2120"/>
        <w:gridCol w:w="2177"/>
        <w:gridCol w:w="2208"/>
      </w:tblGrid>
      <w:tr w:rsidR="00B454BB" w:rsidRPr="00BD2BA0" w14:paraId="781EC04E" w14:textId="77777777" w:rsidTr="0637E373">
        <w:trPr>
          <w:trHeight w:val="256"/>
        </w:trPr>
        <w:tc>
          <w:tcPr>
            <w:tcW w:w="9327" w:type="dxa"/>
            <w:gridSpan w:val="4"/>
            <w:shd w:val="clear" w:color="auto" w:fill="000000" w:themeFill="text1"/>
            <w:vAlign w:val="center"/>
          </w:tcPr>
          <w:p w14:paraId="465AFF69" w14:textId="2C0DE9FC" w:rsidR="74A1C203" w:rsidRPr="00BD2BA0" w:rsidRDefault="4A5EEA0B"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1.1</w:t>
            </w:r>
            <w:r w:rsidR="008E105B">
              <w:rPr>
                <w:rFonts w:asciiTheme="minorHAnsi" w:hAnsiTheme="minorHAnsi" w:cstheme="minorHAnsi"/>
                <w:b/>
                <w:bCs/>
                <w:color w:val="auto"/>
              </w:rPr>
              <w:t>2</w:t>
            </w:r>
            <w:r w:rsidR="7DC6FA90" w:rsidRPr="00BD2BA0">
              <w:rPr>
                <w:rFonts w:asciiTheme="minorHAnsi" w:hAnsiTheme="minorHAnsi" w:cstheme="minorHAnsi"/>
                <w:b/>
                <w:bCs/>
                <w:color w:val="auto"/>
              </w:rPr>
              <w:t xml:space="preserve"> - Compliance</w:t>
            </w:r>
          </w:p>
        </w:tc>
      </w:tr>
      <w:tr w:rsidR="00C8499F" w:rsidRPr="00BD2BA0" w14:paraId="50F949A7" w14:textId="77777777" w:rsidTr="0637E373">
        <w:trPr>
          <w:trHeight w:val="355"/>
        </w:trPr>
        <w:tc>
          <w:tcPr>
            <w:tcW w:w="2822" w:type="dxa"/>
            <w:vAlign w:val="center"/>
          </w:tcPr>
          <w:p w14:paraId="4D7CE7B7" w14:textId="77777777" w:rsidR="74A1C203" w:rsidRPr="00BD2BA0" w:rsidRDefault="4A5EEA0B"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120" w:type="dxa"/>
            <w:vAlign w:val="center"/>
          </w:tcPr>
          <w:p w14:paraId="41FF732C" w14:textId="63F90125" w:rsidR="03980FCB" w:rsidRPr="00BD2BA0" w:rsidRDefault="655E4371"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77" w:type="dxa"/>
            <w:vAlign w:val="center"/>
          </w:tcPr>
          <w:p w14:paraId="7611CB48" w14:textId="5FD4FD02" w:rsidR="74A1C203" w:rsidRPr="00BD2BA0" w:rsidRDefault="005C7C4A" w:rsidP="0637E373">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4A5EEA0B" w:rsidRPr="00BD2BA0">
              <w:rPr>
                <w:rFonts w:asciiTheme="minorHAnsi" w:hAnsiTheme="minorHAnsi" w:cstheme="minorHAnsi"/>
                <w:b/>
                <w:bCs/>
                <w:color w:val="auto"/>
              </w:rPr>
              <w:t xml:space="preserve"> Limit</w:t>
            </w:r>
          </w:p>
        </w:tc>
        <w:tc>
          <w:tcPr>
            <w:tcW w:w="2208" w:type="dxa"/>
            <w:vAlign w:val="center"/>
          </w:tcPr>
          <w:p w14:paraId="3FDDB69C" w14:textId="3301873C" w:rsidR="74A1C203" w:rsidRPr="00BD2BA0" w:rsidRDefault="005D2E4F" w:rsidP="0637E373">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00534F81" w:rsidRPr="00BD2BA0" w14:paraId="64091975" w14:textId="77777777" w:rsidTr="0637E373">
        <w:trPr>
          <w:trHeight w:val="243"/>
        </w:trPr>
        <w:tc>
          <w:tcPr>
            <w:tcW w:w="9327" w:type="dxa"/>
            <w:gridSpan w:val="4"/>
          </w:tcPr>
          <w:p w14:paraId="6B256AA7" w14:textId="77777777" w:rsidR="74A1C203" w:rsidRPr="00BD2BA0" w:rsidRDefault="74A1C203" w:rsidP="0637E373">
            <w:pPr>
              <w:pStyle w:val="CiscoText"/>
              <w:keepNext/>
              <w:spacing w:before="60" w:after="60"/>
              <w:rPr>
                <w:rFonts w:asciiTheme="minorHAnsi" w:hAnsiTheme="minorHAnsi" w:cstheme="minorHAnsi"/>
                <w:color w:val="auto"/>
                <w:highlight w:val="yellow"/>
              </w:rPr>
            </w:pPr>
          </w:p>
        </w:tc>
      </w:tr>
    </w:tbl>
    <w:p w14:paraId="776BCB87" w14:textId="4FAB1940" w:rsidR="004D6AED" w:rsidRPr="00BD2BA0" w:rsidRDefault="004D6AED" w:rsidP="74A1C203">
      <w:pPr>
        <w:pStyle w:val="CiscoText"/>
        <w:keepNext/>
        <w:spacing w:before="60" w:after="60"/>
        <w:rPr>
          <w:rFonts w:asciiTheme="minorHAnsi" w:hAnsiTheme="minorHAnsi" w:cstheme="minorHAnsi"/>
          <w:b/>
          <w:bCs/>
          <w:color w:val="auto"/>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61DF90E4" w14:textId="77777777" w:rsidTr="0637E373">
        <w:trPr>
          <w:trHeight w:val="122"/>
        </w:trPr>
        <w:tc>
          <w:tcPr>
            <w:tcW w:w="9330" w:type="dxa"/>
            <w:shd w:val="clear" w:color="auto" w:fill="00B0F0"/>
          </w:tcPr>
          <w:p w14:paraId="76A226AC" w14:textId="2FE6625C" w:rsidR="4A9DD819" w:rsidRPr="00BD2BA0" w:rsidRDefault="79DABD2E"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75BDD58A" w:rsidRPr="00BD2BA0">
              <w:rPr>
                <w:rFonts w:asciiTheme="minorHAnsi" w:hAnsiTheme="minorHAnsi" w:cstheme="minorHAnsi"/>
                <w:b/>
                <w:bCs/>
                <w:color w:val="FFFFFF" w:themeColor="background1"/>
              </w:rPr>
              <w:t>1</w:t>
            </w:r>
            <w:r w:rsidR="008E105B">
              <w:rPr>
                <w:rFonts w:asciiTheme="minorHAnsi" w:hAnsiTheme="minorHAnsi" w:cstheme="minorHAnsi"/>
                <w:b/>
                <w:bCs/>
                <w:color w:val="FFFFFF" w:themeColor="background1"/>
              </w:rPr>
              <w:t>3</w:t>
            </w:r>
            <w:r w:rsidR="75BDD58A" w:rsidRPr="00BD2BA0">
              <w:rPr>
                <w:rFonts w:asciiTheme="minorHAnsi" w:hAnsiTheme="minorHAnsi" w:cstheme="minorHAnsi"/>
                <w:b/>
                <w:bCs/>
                <w:color w:val="FFFFFF" w:themeColor="background1"/>
              </w:rPr>
              <w:t xml:space="preserve"> - </w:t>
            </w:r>
            <w:r w:rsidR="2F0657EA" w:rsidRPr="00BD2BA0">
              <w:rPr>
                <w:rFonts w:asciiTheme="minorHAnsi" w:hAnsiTheme="minorHAnsi" w:cstheme="minorHAnsi"/>
                <w:b/>
                <w:bCs/>
                <w:color w:val="FFFFFF" w:themeColor="background1"/>
              </w:rPr>
              <w:t>Diversion Information</w:t>
            </w:r>
            <w:r w:rsidR="046AD820" w:rsidRPr="00BD2BA0">
              <w:rPr>
                <w:rFonts w:asciiTheme="minorHAnsi" w:hAnsiTheme="minorHAnsi" w:cstheme="minorHAnsi"/>
                <w:b/>
                <w:bCs/>
                <w:color w:val="FFFFFF" w:themeColor="background1"/>
              </w:rPr>
              <w:t xml:space="preserve"> </w:t>
            </w:r>
          </w:p>
        </w:tc>
      </w:tr>
      <w:tr w:rsidR="00534F81" w:rsidRPr="00BD2BA0" w14:paraId="3CDCF1D8" w14:textId="77777777" w:rsidTr="0637E373">
        <w:trPr>
          <w:trHeight w:val="122"/>
        </w:trPr>
        <w:tc>
          <w:tcPr>
            <w:tcW w:w="9330" w:type="dxa"/>
          </w:tcPr>
          <w:p w14:paraId="3D4709CB" w14:textId="29886988" w:rsidR="4A9DD819" w:rsidRPr="00BD2BA0" w:rsidRDefault="6555633F" w:rsidP="4A9DD819">
            <w:pPr>
              <w:rPr>
                <w:rFonts w:asciiTheme="minorHAnsi" w:eastAsia="Calibri" w:hAnsiTheme="minorHAnsi" w:cstheme="minorHAnsi"/>
                <w:color w:val="444444"/>
              </w:rPr>
            </w:pPr>
            <w:r w:rsidRPr="00B85D3A">
              <w:rPr>
                <w:rFonts w:asciiTheme="minorHAnsi" w:eastAsia="Calibri" w:hAnsiTheme="minorHAnsi" w:cstheme="minorHAnsi"/>
              </w:rPr>
              <w:t xml:space="preserve">Please describe how </w:t>
            </w:r>
            <w:r w:rsidR="2093CF2A" w:rsidRPr="00B85D3A">
              <w:rPr>
                <w:rFonts w:asciiTheme="minorHAnsi" w:eastAsia="Calibri" w:hAnsiTheme="minorHAnsi" w:cstheme="minorHAnsi"/>
              </w:rPr>
              <w:t>your system incorporate</w:t>
            </w:r>
            <w:r w:rsidR="173FCA84" w:rsidRPr="00B85D3A">
              <w:rPr>
                <w:rFonts w:asciiTheme="minorHAnsi" w:eastAsia="Calibri" w:hAnsiTheme="minorHAnsi" w:cstheme="minorHAnsi"/>
              </w:rPr>
              <w:t>s</w:t>
            </w:r>
            <w:r w:rsidR="2093CF2A" w:rsidRPr="00B85D3A">
              <w:rPr>
                <w:rFonts w:asciiTheme="minorHAnsi" w:eastAsia="Calibri" w:hAnsiTheme="minorHAnsi" w:cstheme="minorHAnsi"/>
              </w:rPr>
              <w:t xml:space="preserve"> diversion information and display whilst bus is in service</w:t>
            </w:r>
            <w:r w:rsidR="6C21D085" w:rsidRPr="00B85D3A">
              <w:rPr>
                <w:rFonts w:asciiTheme="minorHAnsi" w:eastAsia="Calibri" w:hAnsiTheme="minorHAnsi" w:cstheme="minorHAnsi"/>
              </w:rPr>
              <w:t xml:space="preserve">. </w:t>
            </w:r>
            <w:r w:rsidR="2354EFB0" w:rsidRPr="00B85D3A">
              <w:rPr>
                <w:rFonts w:asciiTheme="minorHAnsi" w:eastAsia="Calibri" w:hAnsiTheme="minorHAnsi" w:cstheme="minorHAnsi"/>
              </w:rPr>
              <w:t xml:space="preserve">And please describe to us how this </w:t>
            </w:r>
            <w:r w:rsidR="2B872CC4" w:rsidRPr="00B85D3A">
              <w:rPr>
                <w:rFonts w:asciiTheme="minorHAnsi" w:eastAsia="Calibri" w:hAnsiTheme="minorHAnsi" w:cstheme="minorHAnsi"/>
              </w:rPr>
              <w:t>information</w:t>
            </w:r>
            <w:r w:rsidR="2354EFB0" w:rsidRPr="00B85D3A">
              <w:rPr>
                <w:rFonts w:asciiTheme="minorHAnsi" w:eastAsia="Calibri" w:hAnsiTheme="minorHAnsi" w:cstheme="minorHAnsi"/>
              </w:rPr>
              <w:t xml:space="preserve"> is </w:t>
            </w:r>
            <w:r w:rsidR="1F244980" w:rsidRPr="00B85D3A">
              <w:rPr>
                <w:rFonts w:asciiTheme="minorHAnsi" w:eastAsia="Calibri" w:hAnsiTheme="minorHAnsi" w:cstheme="minorHAnsi"/>
              </w:rPr>
              <w:t>collected</w:t>
            </w:r>
            <w:r w:rsidR="2354EFB0" w:rsidRPr="00B85D3A">
              <w:rPr>
                <w:rFonts w:asciiTheme="minorHAnsi" w:eastAsia="Calibri" w:hAnsiTheme="minorHAnsi" w:cstheme="minorHAnsi"/>
              </w:rPr>
              <w:t xml:space="preserve"> and by what system. And please detail how this </w:t>
            </w:r>
            <w:r w:rsidR="6DF44F5F" w:rsidRPr="00B85D3A">
              <w:rPr>
                <w:rFonts w:asciiTheme="minorHAnsi" w:eastAsia="Calibri" w:hAnsiTheme="minorHAnsi" w:cstheme="minorHAnsi"/>
              </w:rPr>
              <w:t>information</w:t>
            </w:r>
            <w:r w:rsidR="2354EFB0" w:rsidRPr="00B85D3A">
              <w:rPr>
                <w:rFonts w:asciiTheme="minorHAnsi" w:eastAsia="Calibri" w:hAnsiTheme="minorHAnsi" w:cstheme="minorHAnsi"/>
              </w:rPr>
              <w:t xml:space="preserve"> is </w:t>
            </w:r>
            <w:r w:rsidR="6DF44F5F" w:rsidRPr="00B85D3A">
              <w:rPr>
                <w:rFonts w:asciiTheme="minorHAnsi" w:eastAsia="Calibri" w:hAnsiTheme="minorHAnsi" w:cstheme="minorHAnsi"/>
              </w:rPr>
              <w:t>delivered</w:t>
            </w:r>
            <w:r w:rsidR="2354EFB0" w:rsidRPr="00B85D3A">
              <w:rPr>
                <w:rFonts w:asciiTheme="minorHAnsi" w:eastAsia="Calibri" w:hAnsiTheme="minorHAnsi" w:cstheme="minorHAnsi"/>
              </w:rPr>
              <w:t xml:space="preserve"> and updated on the AVA system </w:t>
            </w:r>
          </w:p>
        </w:tc>
      </w:tr>
    </w:tbl>
    <w:p w14:paraId="723DB20F" w14:textId="5635A5EE" w:rsidR="004D6AED" w:rsidRPr="00BD2BA0" w:rsidRDefault="004D6AED" w:rsidP="004D6AED">
      <w:pPr>
        <w:pStyle w:val="CiscoText"/>
        <w:rPr>
          <w:rFonts w:asciiTheme="minorHAnsi" w:hAnsiTheme="minorHAnsi" w:cstheme="minorHAnsi"/>
          <w:szCs w:val="24"/>
        </w:rPr>
      </w:pPr>
    </w:p>
    <w:tbl>
      <w:tblPr>
        <w:tblStyle w:val="TableGrid1"/>
        <w:tblW w:w="0" w:type="auto"/>
        <w:tblInd w:w="-714" w:type="dxa"/>
        <w:tblLook w:val="04A0" w:firstRow="1" w:lastRow="0" w:firstColumn="1" w:lastColumn="0" w:noHBand="0" w:noVBand="1"/>
      </w:tblPr>
      <w:tblGrid>
        <w:gridCol w:w="2546"/>
        <w:gridCol w:w="2081"/>
        <w:gridCol w:w="2193"/>
        <w:gridCol w:w="2223"/>
      </w:tblGrid>
      <w:tr w:rsidR="00767FDA" w:rsidRPr="00BD2BA0" w14:paraId="0ED43448" w14:textId="77777777" w:rsidTr="0637E373">
        <w:trPr>
          <w:trHeight w:val="256"/>
        </w:trPr>
        <w:tc>
          <w:tcPr>
            <w:tcW w:w="9043" w:type="dxa"/>
            <w:gridSpan w:val="4"/>
            <w:shd w:val="clear" w:color="auto" w:fill="000000" w:themeFill="text1"/>
            <w:vAlign w:val="center"/>
          </w:tcPr>
          <w:p w14:paraId="3EC2924F" w14:textId="6DB1FF53" w:rsidR="4A9DD819" w:rsidRPr="00BD2BA0" w:rsidRDefault="79DABD2E"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75BDD58A" w:rsidRPr="00BD2BA0">
              <w:rPr>
                <w:rFonts w:asciiTheme="minorHAnsi" w:hAnsiTheme="minorHAnsi" w:cstheme="minorHAnsi"/>
                <w:b/>
                <w:bCs/>
                <w:color w:val="auto"/>
              </w:rPr>
              <w:t>1</w:t>
            </w:r>
            <w:r w:rsidR="008E105B">
              <w:rPr>
                <w:rFonts w:asciiTheme="minorHAnsi" w:hAnsiTheme="minorHAnsi" w:cstheme="minorHAnsi"/>
                <w:b/>
                <w:bCs/>
                <w:color w:val="auto"/>
              </w:rPr>
              <w:t>3</w:t>
            </w:r>
            <w:r w:rsidR="75BDD58A" w:rsidRPr="00BD2BA0">
              <w:rPr>
                <w:rFonts w:asciiTheme="minorHAnsi" w:hAnsiTheme="minorHAnsi" w:cstheme="minorHAnsi"/>
                <w:b/>
                <w:bCs/>
                <w:color w:val="auto"/>
              </w:rPr>
              <w:t xml:space="preserve"> - </w:t>
            </w:r>
            <w:r w:rsidR="7F9FBD2A" w:rsidRPr="00BD2BA0">
              <w:rPr>
                <w:rFonts w:asciiTheme="minorHAnsi" w:hAnsiTheme="minorHAnsi" w:cstheme="minorHAnsi"/>
                <w:b/>
                <w:bCs/>
                <w:color w:val="auto"/>
              </w:rPr>
              <w:t>Diversion Information</w:t>
            </w:r>
          </w:p>
        </w:tc>
      </w:tr>
      <w:tr w:rsidR="00C8499F" w:rsidRPr="00BD2BA0" w14:paraId="0FC9F484" w14:textId="77777777" w:rsidTr="0637E373">
        <w:trPr>
          <w:trHeight w:val="355"/>
        </w:trPr>
        <w:tc>
          <w:tcPr>
            <w:tcW w:w="2546" w:type="dxa"/>
            <w:vAlign w:val="center"/>
          </w:tcPr>
          <w:p w14:paraId="6D236F6B" w14:textId="77777777" w:rsidR="4A9DD819" w:rsidRPr="00BD2BA0" w:rsidRDefault="4A9DD819" w:rsidP="4A9DD819">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71FB2396" w14:textId="2F774878" w:rsidR="4A9DD819" w:rsidRPr="00BD2BA0" w:rsidRDefault="42972AB0" w:rsidP="4A9DD819">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3%</w:t>
            </w:r>
          </w:p>
        </w:tc>
        <w:tc>
          <w:tcPr>
            <w:tcW w:w="2193" w:type="dxa"/>
            <w:vAlign w:val="center"/>
          </w:tcPr>
          <w:p w14:paraId="06DCE46D" w14:textId="25683EA1" w:rsidR="4A9DD819" w:rsidRPr="00BD2BA0" w:rsidRDefault="005C7C4A" w:rsidP="4A9DD819">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4A9DD819" w:rsidRPr="00BD2BA0">
              <w:rPr>
                <w:rFonts w:asciiTheme="minorHAnsi" w:hAnsiTheme="minorHAnsi" w:cstheme="minorHAnsi"/>
                <w:b/>
                <w:bCs/>
                <w:color w:val="auto"/>
              </w:rPr>
              <w:t xml:space="preserve"> Limit</w:t>
            </w:r>
          </w:p>
        </w:tc>
        <w:tc>
          <w:tcPr>
            <w:tcW w:w="2223" w:type="dxa"/>
            <w:vAlign w:val="center"/>
          </w:tcPr>
          <w:p w14:paraId="354B8F24" w14:textId="1DF0C10E" w:rsidR="4A9DD819" w:rsidRPr="00BD2BA0" w:rsidRDefault="5213B277" w:rsidP="4A9DD819">
            <w:pPr>
              <w:pStyle w:val="CiscoText"/>
              <w:spacing w:before="60" w:after="60"/>
              <w:rPr>
                <w:rFonts w:asciiTheme="minorHAnsi" w:hAnsiTheme="minorHAnsi" w:cstheme="minorHAnsi"/>
                <w:color w:val="auto"/>
              </w:rPr>
            </w:pPr>
            <w:r w:rsidRPr="00BD2BA0">
              <w:rPr>
                <w:rFonts w:asciiTheme="minorHAnsi" w:hAnsiTheme="minorHAnsi" w:cstheme="minorHAnsi"/>
                <w:color w:val="auto"/>
              </w:rPr>
              <w:t>2 A4 Pages</w:t>
            </w:r>
          </w:p>
        </w:tc>
      </w:tr>
      <w:tr w:rsidR="00534F81" w:rsidRPr="00BD2BA0" w14:paraId="5CAE0FCB" w14:textId="77777777" w:rsidTr="0637E373">
        <w:trPr>
          <w:trHeight w:val="243"/>
        </w:trPr>
        <w:tc>
          <w:tcPr>
            <w:tcW w:w="9043" w:type="dxa"/>
            <w:gridSpan w:val="4"/>
          </w:tcPr>
          <w:p w14:paraId="11868FD0" w14:textId="77777777" w:rsidR="4A9DD819" w:rsidRPr="00BD2BA0" w:rsidRDefault="4A9DD819" w:rsidP="4A9DD819">
            <w:pPr>
              <w:pStyle w:val="CiscoText"/>
              <w:keepNext/>
              <w:spacing w:before="60" w:after="60"/>
              <w:rPr>
                <w:rFonts w:asciiTheme="minorHAnsi" w:hAnsiTheme="minorHAnsi" w:cstheme="minorHAnsi"/>
                <w:color w:val="auto"/>
              </w:rPr>
            </w:pPr>
          </w:p>
        </w:tc>
      </w:tr>
    </w:tbl>
    <w:p w14:paraId="43E4D1F9" w14:textId="5C5C0831" w:rsidR="004D6AED" w:rsidRPr="00BD2BA0" w:rsidRDefault="004D6AED" w:rsidP="004D6AED">
      <w:pPr>
        <w:rPr>
          <w:rFonts w:cstheme="minorHAnsi"/>
          <w:sz w:val="24"/>
          <w:szCs w:val="24"/>
        </w:rPr>
      </w:pPr>
    </w:p>
    <w:p w14:paraId="25EF0D8C" w14:textId="77777777" w:rsidR="0029667D" w:rsidRPr="00BD2BA0" w:rsidRDefault="0029667D" w:rsidP="004D6AED">
      <w:pPr>
        <w:rPr>
          <w:rFonts w:cstheme="minorHAnsi"/>
          <w:sz w:val="24"/>
          <w:szCs w:val="24"/>
        </w:rPr>
      </w:pPr>
    </w:p>
    <w:p w14:paraId="59BC9930" w14:textId="2F663F0F" w:rsidR="004D6AED" w:rsidRPr="00BD2BA0" w:rsidRDefault="004D6AED" w:rsidP="74A1C203">
      <w:pPr>
        <w:pStyle w:val="CiscoText"/>
        <w:spacing w:before="60" w:after="60"/>
        <w:rPr>
          <w:rFonts w:asciiTheme="minorHAnsi" w:hAnsiTheme="minorHAnsi" w:cstheme="minorHAnsi"/>
          <w:szCs w:val="24"/>
        </w:rPr>
      </w:pPr>
    </w:p>
    <w:tbl>
      <w:tblPr>
        <w:tblStyle w:val="TableGrid1"/>
        <w:tblW w:w="0" w:type="auto"/>
        <w:tblInd w:w="-1001" w:type="dxa"/>
        <w:tblLook w:val="04A0" w:firstRow="1" w:lastRow="0" w:firstColumn="1" w:lastColumn="0" w:noHBand="0" w:noVBand="1"/>
      </w:tblPr>
      <w:tblGrid>
        <w:gridCol w:w="9330"/>
      </w:tblGrid>
      <w:tr w:rsidR="00B454BB" w:rsidRPr="00BD2BA0" w14:paraId="4BB9B993" w14:textId="77777777" w:rsidTr="0637E373">
        <w:trPr>
          <w:trHeight w:val="122"/>
        </w:trPr>
        <w:tc>
          <w:tcPr>
            <w:tcW w:w="9330" w:type="dxa"/>
            <w:shd w:val="clear" w:color="auto" w:fill="00B0F0"/>
          </w:tcPr>
          <w:p w14:paraId="30546ACA" w14:textId="040246FC" w:rsidR="0E021139" w:rsidRPr="00BD2BA0" w:rsidRDefault="414D6CA0"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77DD0F2E" w:rsidRPr="00BD2BA0">
              <w:rPr>
                <w:rFonts w:asciiTheme="minorHAnsi" w:hAnsiTheme="minorHAnsi" w:cstheme="minorHAnsi"/>
                <w:b/>
                <w:bCs/>
                <w:color w:val="FFFFFF" w:themeColor="background1"/>
              </w:rPr>
              <w:t>1</w:t>
            </w:r>
            <w:r w:rsidR="008E105B">
              <w:rPr>
                <w:rFonts w:asciiTheme="minorHAnsi" w:hAnsiTheme="minorHAnsi" w:cstheme="minorHAnsi"/>
                <w:b/>
                <w:bCs/>
                <w:color w:val="FFFFFF" w:themeColor="background1"/>
              </w:rPr>
              <w:t>4</w:t>
            </w:r>
            <w:r w:rsidRPr="00BD2BA0">
              <w:rPr>
                <w:rFonts w:asciiTheme="minorHAnsi" w:hAnsiTheme="minorHAnsi" w:cstheme="minorHAnsi"/>
                <w:b/>
                <w:bCs/>
                <w:color w:val="FFFFFF" w:themeColor="background1"/>
              </w:rPr>
              <w:t xml:space="preserve"> - </w:t>
            </w:r>
            <w:r w:rsidR="3AF5C6B2" w:rsidRPr="00BD2BA0">
              <w:rPr>
                <w:rFonts w:asciiTheme="minorHAnsi" w:hAnsiTheme="minorHAnsi" w:cstheme="minorHAnsi"/>
                <w:b/>
                <w:bCs/>
                <w:color w:val="FFFFFF" w:themeColor="background1"/>
              </w:rPr>
              <w:t>Route</w:t>
            </w:r>
            <w:r w:rsidR="16AC8E69" w:rsidRPr="00BD2BA0">
              <w:rPr>
                <w:rFonts w:asciiTheme="minorHAnsi" w:hAnsiTheme="minorHAnsi" w:cstheme="minorHAnsi"/>
                <w:b/>
                <w:bCs/>
                <w:color w:val="FFFFFF" w:themeColor="background1"/>
              </w:rPr>
              <w:t xml:space="preserve"> Information</w:t>
            </w:r>
            <w:r w:rsidR="3AF5C6B2" w:rsidRPr="00BD2BA0">
              <w:rPr>
                <w:rFonts w:asciiTheme="minorHAnsi" w:hAnsiTheme="minorHAnsi" w:cstheme="minorHAnsi"/>
                <w:b/>
                <w:bCs/>
                <w:color w:val="FFFFFF" w:themeColor="background1"/>
              </w:rPr>
              <w:t xml:space="preserve"> From AVL</w:t>
            </w:r>
          </w:p>
        </w:tc>
      </w:tr>
      <w:tr w:rsidR="00534F81" w:rsidRPr="00BD2BA0" w14:paraId="1C559732" w14:textId="77777777" w:rsidTr="0637E373">
        <w:trPr>
          <w:trHeight w:val="122"/>
        </w:trPr>
        <w:tc>
          <w:tcPr>
            <w:tcW w:w="9330" w:type="dxa"/>
          </w:tcPr>
          <w:p w14:paraId="1C163210" w14:textId="71D251BD" w:rsidR="0E021139" w:rsidRPr="00B85D3A" w:rsidRDefault="3AF5C6B2" w:rsidP="73BFA639">
            <w:pPr>
              <w:rPr>
                <w:rFonts w:asciiTheme="minorHAnsi" w:eastAsia="Calibri" w:hAnsiTheme="minorHAnsi" w:cstheme="minorHAnsi"/>
              </w:rPr>
            </w:pPr>
            <w:r w:rsidRPr="00B85D3A">
              <w:rPr>
                <w:rFonts w:asciiTheme="minorHAnsi" w:eastAsia="Calibri" w:hAnsiTheme="minorHAnsi" w:cstheme="minorHAnsi"/>
              </w:rPr>
              <w:t xml:space="preserve">Please describe how your </w:t>
            </w:r>
            <w:r w:rsidR="005D2E4F">
              <w:rPr>
                <w:rFonts w:asciiTheme="minorHAnsi" w:eastAsia="Calibri" w:hAnsiTheme="minorHAnsi" w:cstheme="minorHAnsi"/>
              </w:rPr>
              <w:t xml:space="preserve">AVA </w:t>
            </w:r>
            <w:r w:rsidRPr="00B85D3A">
              <w:rPr>
                <w:rFonts w:asciiTheme="minorHAnsi" w:eastAsia="Calibri" w:hAnsiTheme="minorHAnsi" w:cstheme="minorHAnsi"/>
              </w:rPr>
              <w:t xml:space="preserve">system </w:t>
            </w:r>
            <w:r w:rsidR="00992E77">
              <w:rPr>
                <w:rFonts w:asciiTheme="minorHAnsi" w:eastAsia="Calibri" w:hAnsiTheme="minorHAnsi" w:cstheme="minorHAnsi"/>
              </w:rPr>
              <w:t xml:space="preserve">will </w:t>
            </w:r>
            <w:r w:rsidR="00F90A4B" w:rsidRPr="00B85D3A">
              <w:rPr>
                <w:rFonts w:asciiTheme="minorHAnsi" w:eastAsia="Calibri" w:hAnsiTheme="minorHAnsi" w:cstheme="minorHAnsi"/>
              </w:rPr>
              <w:t xml:space="preserve">obtain </w:t>
            </w:r>
            <w:r w:rsidRPr="00B85D3A">
              <w:rPr>
                <w:rFonts w:asciiTheme="minorHAnsi" w:eastAsia="Calibri" w:hAnsiTheme="minorHAnsi" w:cstheme="minorHAnsi"/>
              </w:rPr>
              <w:t xml:space="preserve">route information from </w:t>
            </w:r>
            <w:r w:rsidR="000810FA">
              <w:rPr>
                <w:rFonts w:asciiTheme="minorHAnsi" w:eastAsia="Calibri" w:hAnsiTheme="minorHAnsi" w:cstheme="minorHAnsi"/>
              </w:rPr>
              <w:t>a 3</w:t>
            </w:r>
            <w:r w:rsidR="000810FA" w:rsidRPr="00633EA6">
              <w:rPr>
                <w:rFonts w:eastAsia="Calibri" w:cstheme="minorHAnsi"/>
                <w:vertAlign w:val="superscript"/>
              </w:rPr>
              <w:t>rd</w:t>
            </w:r>
            <w:r w:rsidR="000810FA">
              <w:rPr>
                <w:rFonts w:asciiTheme="minorHAnsi" w:eastAsia="Calibri" w:hAnsiTheme="minorHAnsi" w:cstheme="minorHAnsi"/>
              </w:rPr>
              <w:t xml:space="preserve"> party </w:t>
            </w:r>
            <w:r w:rsidR="00CB37D2" w:rsidRPr="00B85D3A">
              <w:rPr>
                <w:rFonts w:asciiTheme="minorHAnsi" w:eastAsia="Calibri" w:hAnsiTheme="minorHAnsi" w:cstheme="minorHAnsi"/>
              </w:rPr>
              <w:t>on board AVL system</w:t>
            </w:r>
            <w:r w:rsidR="000810FA">
              <w:rPr>
                <w:rFonts w:asciiTheme="minorHAnsi" w:eastAsia="Calibri" w:hAnsiTheme="minorHAnsi" w:cstheme="minorHAnsi"/>
              </w:rPr>
              <w:t xml:space="preserve"> a</w:t>
            </w:r>
            <w:r w:rsidR="0043607E" w:rsidRPr="00B85D3A">
              <w:rPr>
                <w:rFonts w:asciiTheme="minorHAnsi" w:eastAsia="Calibri" w:hAnsiTheme="minorHAnsi" w:cstheme="minorHAnsi"/>
              </w:rPr>
              <w:t xml:space="preserve">nd how this </w:t>
            </w:r>
            <w:r w:rsidR="002C10B5" w:rsidRPr="00B85D3A">
              <w:rPr>
                <w:rFonts w:asciiTheme="minorHAnsi" w:eastAsia="Calibri" w:hAnsiTheme="minorHAnsi" w:cstheme="minorHAnsi"/>
              </w:rPr>
              <w:t>will update the on</w:t>
            </w:r>
            <w:r w:rsidR="00AC59B5" w:rsidRPr="00B85D3A">
              <w:rPr>
                <w:rFonts w:asciiTheme="minorHAnsi" w:eastAsia="Calibri" w:hAnsiTheme="minorHAnsi" w:cstheme="minorHAnsi"/>
              </w:rPr>
              <w:t>-</w:t>
            </w:r>
            <w:r w:rsidR="002C10B5" w:rsidRPr="00B85D3A">
              <w:rPr>
                <w:rFonts w:asciiTheme="minorHAnsi" w:eastAsia="Calibri" w:hAnsiTheme="minorHAnsi" w:cstheme="minorHAnsi"/>
              </w:rPr>
              <w:t>board AVA system automatically so there is no need for a manual intervention update from the back</w:t>
            </w:r>
            <w:r w:rsidR="00F90A4B" w:rsidRPr="00B85D3A">
              <w:rPr>
                <w:rFonts w:asciiTheme="minorHAnsi" w:eastAsia="Calibri" w:hAnsiTheme="minorHAnsi" w:cstheme="minorHAnsi"/>
              </w:rPr>
              <w:t>-</w:t>
            </w:r>
            <w:r w:rsidR="002C10B5" w:rsidRPr="00B85D3A">
              <w:rPr>
                <w:rFonts w:asciiTheme="minorHAnsi" w:eastAsia="Calibri" w:hAnsiTheme="minorHAnsi" w:cstheme="minorHAnsi"/>
              </w:rPr>
              <w:t xml:space="preserve">office </w:t>
            </w:r>
            <w:r w:rsidR="00822D81" w:rsidRPr="00B85D3A">
              <w:rPr>
                <w:rFonts w:asciiTheme="minorHAnsi" w:eastAsia="Calibri" w:hAnsiTheme="minorHAnsi" w:cstheme="minorHAnsi"/>
              </w:rPr>
              <w:t>system that will be in place.</w:t>
            </w:r>
          </w:p>
          <w:p w14:paraId="3A31D74E" w14:textId="42992FB5" w:rsidR="0E021139" w:rsidRPr="00BD2BA0" w:rsidRDefault="0E021139" w:rsidP="0E021139">
            <w:pPr>
              <w:rPr>
                <w:rFonts w:asciiTheme="minorHAnsi" w:eastAsia="Calibri" w:hAnsiTheme="minorHAnsi" w:cstheme="minorHAnsi"/>
                <w:color w:val="444444"/>
              </w:rPr>
            </w:pPr>
          </w:p>
        </w:tc>
      </w:tr>
    </w:tbl>
    <w:p w14:paraId="4C2CEA77" w14:textId="38712044" w:rsidR="4647742D" w:rsidRPr="00BD2BA0" w:rsidRDefault="4647742D">
      <w:pPr>
        <w:rPr>
          <w:rFonts w:cstheme="minorHAnsi"/>
          <w:sz w:val="24"/>
          <w:szCs w:val="24"/>
        </w:rPr>
      </w:pPr>
    </w:p>
    <w:tbl>
      <w:tblPr>
        <w:tblStyle w:val="TableGrid1"/>
        <w:tblW w:w="0" w:type="auto"/>
        <w:tblInd w:w="-998" w:type="dxa"/>
        <w:tblLook w:val="04A0" w:firstRow="1" w:lastRow="0" w:firstColumn="1" w:lastColumn="0" w:noHBand="0" w:noVBand="1"/>
      </w:tblPr>
      <w:tblGrid>
        <w:gridCol w:w="2795"/>
        <w:gridCol w:w="2046"/>
        <w:gridCol w:w="2161"/>
        <w:gridCol w:w="2325"/>
      </w:tblGrid>
      <w:tr w:rsidR="00B454BB" w:rsidRPr="00BD2BA0" w14:paraId="359E172A" w14:textId="77777777" w:rsidTr="0637E373">
        <w:trPr>
          <w:trHeight w:val="256"/>
        </w:trPr>
        <w:tc>
          <w:tcPr>
            <w:tcW w:w="9327" w:type="dxa"/>
            <w:gridSpan w:val="4"/>
            <w:shd w:val="clear" w:color="auto" w:fill="000000" w:themeFill="text1"/>
            <w:vAlign w:val="center"/>
          </w:tcPr>
          <w:p w14:paraId="503054EA" w14:textId="096F72BE" w:rsidR="0AB43D72" w:rsidRPr="00BD2BA0" w:rsidRDefault="5DB6D67F"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20418866" w:rsidRPr="00BD2BA0">
              <w:rPr>
                <w:rFonts w:asciiTheme="minorHAnsi" w:hAnsiTheme="minorHAnsi" w:cstheme="minorHAnsi"/>
                <w:b/>
                <w:bCs/>
                <w:color w:val="auto"/>
              </w:rPr>
              <w:t>1</w:t>
            </w:r>
            <w:r w:rsidR="008E105B">
              <w:rPr>
                <w:rFonts w:asciiTheme="minorHAnsi" w:hAnsiTheme="minorHAnsi" w:cstheme="minorHAnsi"/>
                <w:b/>
                <w:bCs/>
                <w:color w:val="auto"/>
              </w:rPr>
              <w:t>4</w:t>
            </w:r>
            <w:r w:rsidRPr="00BD2BA0">
              <w:rPr>
                <w:rFonts w:asciiTheme="minorHAnsi" w:hAnsiTheme="minorHAnsi" w:cstheme="minorHAnsi"/>
                <w:b/>
                <w:bCs/>
                <w:color w:val="auto"/>
              </w:rPr>
              <w:t xml:space="preserve"> - </w:t>
            </w:r>
            <w:r w:rsidR="4074B825" w:rsidRPr="00BD2BA0">
              <w:rPr>
                <w:rFonts w:asciiTheme="minorHAnsi" w:hAnsiTheme="minorHAnsi" w:cstheme="minorHAnsi"/>
                <w:b/>
                <w:bCs/>
                <w:color w:val="auto"/>
              </w:rPr>
              <w:t xml:space="preserve">Route Information </w:t>
            </w:r>
            <w:proofErr w:type="gramStart"/>
            <w:r w:rsidR="4074B825" w:rsidRPr="00BD2BA0">
              <w:rPr>
                <w:rFonts w:asciiTheme="minorHAnsi" w:hAnsiTheme="minorHAnsi" w:cstheme="minorHAnsi"/>
                <w:b/>
                <w:bCs/>
                <w:color w:val="auto"/>
              </w:rPr>
              <w:t>From</w:t>
            </w:r>
            <w:proofErr w:type="gramEnd"/>
            <w:r w:rsidR="4074B825" w:rsidRPr="00BD2BA0">
              <w:rPr>
                <w:rFonts w:asciiTheme="minorHAnsi" w:hAnsiTheme="minorHAnsi" w:cstheme="minorHAnsi"/>
                <w:b/>
                <w:bCs/>
                <w:color w:val="auto"/>
              </w:rPr>
              <w:t xml:space="preserve"> AVL</w:t>
            </w:r>
            <w:r w:rsidR="1F5C9956" w:rsidRPr="00BD2BA0">
              <w:rPr>
                <w:rFonts w:asciiTheme="minorHAnsi" w:hAnsiTheme="minorHAnsi" w:cstheme="minorHAnsi"/>
                <w:b/>
                <w:bCs/>
                <w:color w:val="auto"/>
              </w:rPr>
              <w:t xml:space="preserve"> </w:t>
            </w:r>
          </w:p>
        </w:tc>
      </w:tr>
      <w:tr w:rsidR="00C8499F" w:rsidRPr="00BD2BA0" w14:paraId="06BCE5EC" w14:textId="77777777" w:rsidTr="0637E373">
        <w:trPr>
          <w:trHeight w:val="355"/>
        </w:trPr>
        <w:tc>
          <w:tcPr>
            <w:tcW w:w="2795" w:type="dxa"/>
            <w:vAlign w:val="center"/>
          </w:tcPr>
          <w:p w14:paraId="32E78991" w14:textId="77777777" w:rsidR="0AB43D72" w:rsidRPr="00BD2BA0" w:rsidRDefault="0AB43D72" w:rsidP="0AB43D72">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6" w:type="dxa"/>
            <w:vAlign w:val="center"/>
          </w:tcPr>
          <w:p w14:paraId="0D1937A0" w14:textId="269D256E" w:rsidR="0AB43D72" w:rsidRPr="00BD2BA0" w:rsidRDefault="57673D5A" w:rsidP="0AB43D72">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61" w:type="dxa"/>
            <w:vAlign w:val="center"/>
          </w:tcPr>
          <w:p w14:paraId="74AEA45E" w14:textId="0A2C14BC" w:rsidR="0AB43D72" w:rsidRPr="00BD2BA0" w:rsidRDefault="005C7C4A" w:rsidP="0AB43D72">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0AB43D72" w:rsidRPr="00BD2BA0">
              <w:rPr>
                <w:rFonts w:asciiTheme="minorHAnsi" w:hAnsiTheme="minorHAnsi" w:cstheme="minorHAnsi"/>
                <w:b/>
                <w:bCs/>
                <w:color w:val="auto"/>
              </w:rPr>
              <w:t xml:space="preserve"> Limit</w:t>
            </w:r>
          </w:p>
        </w:tc>
        <w:tc>
          <w:tcPr>
            <w:tcW w:w="2325" w:type="dxa"/>
            <w:vAlign w:val="center"/>
          </w:tcPr>
          <w:p w14:paraId="22C903B4" w14:textId="11ABFB43" w:rsidR="0AB43D72" w:rsidRPr="00BD2BA0" w:rsidRDefault="33A5241A" w:rsidP="0AB43D72">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00534F81" w:rsidRPr="00BD2BA0" w14:paraId="10B6317B" w14:textId="77777777" w:rsidTr="0637E373">
        <w:trPr>
          <w:trHeight w:val="243"/>
        </w:trPr>
        <w:tc>
          <w:tcPr>
            <w:tcW w:w="9327" w:type="dxa"/>
            <w:gridSpan w:val="4"/>
          </w:tcPr>
          <w:p w14:paraId="3D6A8A9F" w14:textId="77777777" w:rsidR="0AB43D72" w:rsidRPr="00BD2BA0" w:rsidRDefault="0AB43D72" w:rsidP="0AB43D72">
            <w:pPr>
              <w:pStyle w:val="CiscoText"/>
              <w:keepNext/>
              <w:spacing w:before="60" w:after="60"/>
              <w:rPr>
                <w:rFonts w:asciiTheme="minorHAnsi" w:hAnsiTheme="minorHAnsi" w:cstheme="minorHAnsi"/>
                <w:color w:val="auto"/>
              </w:rPr>
            </w:pPr>
          </w:p>
        </w:tc>
      </w:tr>
    </w:tbl>
    <w:p w14:paraId="44468856" w14:textId="00AE0550" w:rsidR="0E021139" w:rsidRPr="00BD2BA0" w:rsidRDefault="0E021139" w:rsidP="0E021139">
      <w:pPr>
        <w:rPr>
          <w:rFonts w:cstheme="minorHAnsi"/>
          <w:sz w:val="24"/>
          <w:szCs w:val="24"/>
        </w:rPr>
      </w:pPr>
    </w:p>
    <w:p w14:paraId="4146E61C" w14:textId="7DD5F322" w:rsidR="0E021139" w:rsidRPr="00BD2BA0" w:rsidRDefault="0E021139" w:rsidP="0E021139">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767FDA" w:rsidRPr="00BD2BA0" w14:paraId="32325F31" w14:textId="77777777" w:rsidTr="0637E373">
        <w:trPr>
          <w:trHeight w:val="122"/>
        </w:trPr>
        <w:tc>
          <w:tcPr>
            <w:tcW w:w="9330" w:type="dxa"/>
            <w:shd w:val="clear" w:color="auto" w:fill="00B0F0"/>
          </w:tcPr>
          <w:p w14:paraId="61D19BAB" w14:textId="5116F764" w:rsidR="0E021139" w:rsidRPr="00BD2BA0" w:rsidRDefault="414D6CA0"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77DD0F2E" w:rsidRPr="00BD2BA0">
              <w:rPr>
                <w:rFonts w:asciiTheme="minorHAnsi" w:hAnsiTheme="minorHAnsi" w:cstheme="minorHAnsi"/>
                <w:b/>
                <w:bCs/>
                <w:color w:val="FFFFFF" w:themeColor="background1"/>
              </w:rPr>
              <w:t>1</w:t>
            </w:r>
            <w:r w:rsidR="008E105B">
              <w:rPr>
                <w:rFonts w:asciiTheme="minorHAnsi" w:hAnsiTheme="minorHAnsi" w:cstheme="minorHAnsi"/>
                <w:b/>
                <w:bCs/>
                <w:color w:val="FFFFFF" w:themeColor="background1"/>
              </w:rPr>
              <w:t>5</w:t>
            </w:r>
            <w:r w:rsidRPr="00BD2BA0">
              <w:rPr>
                <w:rFonts w:asciiTheme="minorHAnsi" w:hAnsiTheme="minorHAnsi" w:cstheme="minorHAnsi"/>
                <w:b/>
                <w:bCs/>
                <w:color w:val="FFFFFF" w:themeColor="background1"/>
              </w:rPr>
              <w:t xml:space="preserve"> - </w:t>
            </w:r>
            <w:r w:rsidR="41F3FE8D" w:rsidRPr="00BD2BA0">
              <w:rPr>
                <w:rFonts w:asciiTheme="minorHAnsi" w:hAnsiTheme="minorHAnsi" w:cstheme="minorHAnsi"/>
                <w:b/>
                <w:bCs/>
                <w:color w:val="FFFFFF" w:themeColor="background1"/>
              </w:rPr>
              <w:t>Commercial Advertising</w:t>
            </w:r>
          </w:p>
        </w:tc>
      </w:tr>
      <w:tr w:rsidR="00534F81" w:rsidRPr="00BD2BA0" w14:paraId="4A6DFEE3" w14:textId="77777777" w:rsidTr="0637E373">
        <w:trPr>
          <w:trHeight w:val="122"/>
        </w:trPr>
        <w:tc>
          <w:tcPr>
            <w:tcW w:w="9330" w:type="dxa"/>
          </w:tcPr>
          <w:p w14:paraId="69866351" w14:textId="043AFCAA" w:rsidR="0E021139" w:rsidRPr="00BD2BA0" w:rsidRDefault="525D21C4" w:rsidP="0E021139">
            <w:pPr>
              <w:rPr>
                <w:rFonts w:asciiTheme="minorHAnsi" w:eastAsia="Calibri" w:hAnsiTheme="minorHAnsi" w:cstheme="minorHAnsi"/>
                <w:color w:val="444444"/>
              </w:rPr>
            </w:pPr>
            <w:r w:rsidRPr="00BD2BA0">
              <w:rPr>
                <w:rFonts w:asciiTheme="minorHAnsi" w:eastAsia="Calibri" w:hAnsiTheme="minorHAnsi" w:cstheme="minorHAnsi"/>
              </w:rPr>
              <w:t>Please describe how your product supports displaying commercial advertising including displaying different adverts based on the location of the bus</w:t>
            </w:r>
            <w:r w:rsidR="005C086A">
              <w:rPr>
                <w:rFonts w:asciiTheme="minorHAnsi" w:eastAsia="Calibri" w:hAnsiTheme="minorHAnsi" w:cstheme="minorHAnsi"/>
              </w:rPr>
              <w:t xml:space="preserve"> </w:t>
            </w:r>
            <w:r w:rsidR="000810FA">
              <w:rPr>
                <w:rFonts w:asciiTheme="minorHAnsi" w:eastAsia="Calibri" w:hAnsiTheme="minorHAnsi" w:cstheme="minorHAnsi"/>
              </w:rPr>
              <w:t>a</w:t>
            </w:r>
            <w:r w:rsidR="117C08E8" w:rsidRPr="00BD2BA0">
              <w:rPr>
                <w:rFonts w:asciiTheme="minorHAnsi" w:eastAsia="Calibri" w:hAnsiTheme="minorHAnsi" w:cstheme="minorHAnsi"/>
              </w:rPr>
              <w:t xml:space="preserve">nd please detail any </w:t>
            </w:r>
            <w:r w:rsidR="18A33853" w:rsidRPr="00BD2BA0">
              <w:rPr>
                <w:rFonts w:asciiTheme="minorHAnsi" w:eastAsia="Calibri" w:hAnsiTheme="minorHAnsi" w:cstheme="minorHAnsi"/>
              </w:rPr>
              <w:t>additional</w:t>
            </w:r>
            <w:r w:rsidR="117C08E8" w:rsidRPr="00BD2BA0">
              <w:rPr>
                <w:rFonts w:asciiTheme="minorHAnsi" w:eastAsia="Calibri" w:hAnsiTheme="minorHAnsi" w:cstheme="minorHAnsi"/>
              </w:rPr>
              <w:t xml:space="preserve"> software / </w:t>
            </w:r>
            <w:r w:rsidR="643A8F2F" w:rsidRPr="00BD2BA0">
              <w:rPr>
                <w:rFonts w:asciiTheme="minorHAnsi" w:eastAsia="Calibri" w:hAnsiTheme="minorHAnsi" w:cstheme="minorHAnsi"/>
              </w:rPr>
              <w:t>hardware</w:t>
            </w:r>
            <w:r w:rsidR="117C08E8" w:rsidRPr="00BD2BA0">
              <w:rPr>
                <w:rFonts w:asciiTheme="minorHAnsi" w:eastAsia="Calibri" w:hAnsiTheme="minorHAnsi" w:cstheme="minorHAnsi"/>
              </w:rPr>
              <w:t xml:space="preserve"> that will be needed to achieve this. </w:t>
            </w:r>
          </w:p>
        </w:tc>
      </w:tr>
    </w:tbl>
    <w:p w14:paraId="7B2F9592" w14:textId="3EA6CA5A" w:rsidR="0E021139" w:rsidRPr="00BD2BA0" w:rsidRDefault="0E021139" w:rsidP="0E021139">
      <w:pPr>
        <w:rPr>
          <w:rFonts w:cstheme="minorHAnsi"/>
          <w:sz w:val="24"/>
          <w:szCs w:val="24"/>
        </w:rPr>
      </w:pPr>
    </w:p>
    <w:tbl>
      <w:tblPr>
        <w:tblStyle w:val="TableGrid1"/>
        <w:tblW w:w="0" w:type="auto"/>
        <w:tblInd w:w="-998" w:type="dxa"/>
        <w:tblLook w:val="04A0" w:firstRow="1" w:lastRow="0" w:firstColumn="1" w:lastColumn="0" w:noHBand="0" w:noVBand="1"/>
      </w:tblPr>
      <w:tblGrid>
        <w:gridCol w:w="2795"/>
        <w:gridCol w:w="2046"/>
        <w:gridCol w:w="2161"/>
        <w:gridCol w:w="2325"/>
      </w:tblGrid>
      <w:tr w:rsidR="00B454BB" w:rsidRPr="00BD2BA0" w14:paraId="7FB916B5" w14:textId="77777777" w:rsidTr="0637E373">
        <w:trPr>
          <w:trHeight w:val="256"/>
        </w:trPr>
        <w:tc>
          <w:tcPr>
            <w:tcW w:w="9327" w:type="dxa"/>
            <w:gridSpan w:val="4"/>
            <w:shd w:val="clear" w:color="auto" w:fill="000000" w:themeFill="text1"/>
            <w:vAlign w:val="center"/>
          </w:tcPr>
          <w:p w14:paraId="3F775513" w14:textId="7DF8148F" w:rsidR="732D0187" w:rsidRPr="00BD2BA0" w:rsidRDefault="1CE6AD86"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60A630DF" w:rsidRPr="00BD2BA0">
              <w:rPr>
                <w:rFonts w:asciiTheme="minorHAnsi" w:hAnsiTheme="minorHAnsi" w:cstheme="minorHAnsi"/>
                <w:b/>
                <w:bCs/>
                <w:color w:val="auto"/>
              </w:rPr>
              <w:t>1</w:t>
            </w:r>
            <w:r w:rsidR="008E105B">
              <w:rPr>
                <w:rFonts w:asciiTheme="minorHAnsi" w:hAnsiTheme="minorHAnsi" w:cstheme="minorHAnsi"/>
                <w:b/>
                <w:bCs/>
                <w:color w:val="auto"/>
              </w:rPr>
              <w:t>5</w:t>
            </w:r>
            <w:r w:rsidRPr="00BD2BA0">
              <w:rPr>
                <w:rFonts w:asciiTheme="minorHAnsi" w:hAnsiTheme="minorHAnsi" w:cstheme="minorHAnsi"/>
                <w:b/>
                <w:bCs/>
                <w:color w:val="auto"/>
              </w:rPr>
              <w:t xml:space="preserve"> - </w:t>
            </w:r>
            <w:r w:rsidR="3341286C" w:rsidRPr="00BD2BA0">
              <w:rPr>
                <w:rFonts w:asciiTheme="minorHAnsi" w:hAnsiTheme="minorHAnsi" w:cstheme="minorHAnsi"/>
                <w:b/>
                <w:bCs/>
                <w:color w:val="auto"/>
              </w:rPr>
              <w:t>Commercial Advertising</w:t>
            </w:r>
          </w:p>
        </w:tc>
      </w:tr>
      <w:tr w:rsidR="00C8499F" w:rsidRPr="00BD2BA0" w14:paraId="5DCBCD56" w14:textId="77777777" w:rsidTr="0637E373">
        <w:trPr>
          <w:trHeight w:val="355"/>
        </w:trPr>
        <w:tc>
          <w:tcPr>
            <w:tcW w:w="2795" w:type="dxa"/>
            <w:vAlign w:val="center"/>
          </w:tcPr>
          <w:p w14:paraId="52DF4250" w14:textId="77777777" w:rsidR="732D0187" w:rsidRPr="00BD2BA0" w:rsidRDefault="732D0187" w:rsidP="732D0187">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6" w:type="dxa"/>
            <w:vAlign w:val="center"/>
          </w:tcPr>
          <w:p w14:paraId="59FF41F2" w14:textId="1B35AEB0" w:rsidR="732D0187" w:rsidRPr="00BD2BA0" w:rsidRDefault="1C1BE929" w:rsidP="732D0187">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1%</w:t>
            </w:r>
          </w:p>
        </w:tc>
        <w:tc>
          <w:tcPr>
            <w:tcW w:w="2161" w:type="dxa"/>
            <w:vAlign w:val="center"/>
          </w:tcPr>
          <w:p w14:paraId="492A5D1C" w14:textId="7FD5F992" w:rsidR="732D0187" w:rsidRPr="00BD2BA0" w:rsidRDefault="005C7C4A" w:rsidP="732D018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32D0187" w:rsidRPr="00BD2BA0">
              <w:rPr>
                <w:rFonts w:asciiTheme="minorHAnsi" w:hAnsiTheme="minorHAnsi" w:cstheme="minorHAnsi"/>
                <w:b/>
                <w:bCs/>
                <w:color w:val="auto"/>
              </w:rPr>
              <w:t xml:space="preserve"> Limit</w:t>
            </w:r>
          </w:p>
        </w:tc>
        <w:tc>
          <w:tcPr>
            <w:tcW w:w="2325" w:type="dxa"/>
            <w:vAlign w:val="center"/>
          </w:tcPr>
          <w:p w14:paraId="538F07FE" w14:textId="1AB5E250" w:rsidR="732D0187" w:rsidRPr="00BD2BA0" w:rsidRDefault="698E5E8E" w:rsidP="732D0187">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00534F81" w:rsidRPr="00BD2BA0" w14:paraId="28F7A2BC" w14:textId="77777777" w:rsidTr="0637E373">
        <w:trPr>
          <w:trHeight w:val="243"/>
        </w:trPr>
        <w:tc>
          <w:tcPr>
            <w:tcW w:w="9327" w:type="dxa"/>
            <w:gridSpan w:val="4"/>
          </w:tcPr>
          <w:p w14:paraId="660553BB" w14:textId="77777777" w:rsidR="732D0187" w:rsidRPr="00BD2BA0" w:rsidRDefault="732D0187" w:rsidP="732D0187">
            <w:pPr>
              <w:pStyle w:val="CiscoText"/>
              <w:keepNext/>
              <w:spacing w:before="60" w:after="60"/>
              <w:rPr>
                <w:rFonts w:asciiTheme="minorHAnsi" w:hAnsiTheme="minorHAnsi" w:cstheme="minorHAnsi"/>
                <w:color w:val="auto"/>
              </w:rPr>
            </w:pPr>
          </w:p>
        </w:tc>
      </w:tr>
    </w:tbl>
    <w:p w14:paraId="445C2E1F" w14:textId="3F375C06" w:rsidR="0E021139" w:rsidRPr="00BD2BA0" w:rsidRDefault="0E021139" w:rsidP="0E021139">
      <w:pPr>
        <w:rPr>
          <w:rFonts w:cstheme="minorHAnsi"/>
          <w:sz w:val="24"/>
          <w:szCs w:val="24"/>
        </w:rPr>
      </w:pPr>
    </w:p>
    <w:p w14:paraId="783823DA" w14:textId="49A3B229" w:rsidR="0E021139" w:rsidRDefault="0E021139" w:rsidP="0E021139">
      <w:pPr>
        <w:rPr>
          <w:rFonts w:cstheme="minorHAnsi"/>
          <w:sz w:val="24"/>
          <w:szCs w:val="24"/>
        </w:rPr>
      </w:pPr>
    </w:p>
    <w:p w14:paraId="27F6BBB1" w14:textId="3F8B4540" w:rsidR="006938EE" w:rsidRDefault="006938EE" w:rsidP="0E021139">
      <w:pPr>
        <w:rPr>
          <w:rFonts w:cstheme="minorHAnsi"/>
          <w:sz w:val="24"/>
          <w:szCs w:val="24"/>
        </w:rPr>
      </w:pPr>
    </w:p>
    <w:p w14:paraId="5CEC7AD2" w14:textId="77777777" w:rsidR="006938EE" w:rsidRPr="00BD2BA0" w:rsidRDefault="006938EE" w:rsidP="0E021139">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B454BB" w:rsidRPr="00BD2BA0" w14:paraId="54F06FC6" w14:textId="77777777" w:rsidTr="0637E373">
        <w:trPr>
          <w:trHeight w:val="122"/>
        </w:trPr>
        <w:tc>
          <w:tcPr>
            <w:tcW w:w="9330" w:type="dxa"/>
            <w:shd w:val="clear" w:color="auto" w:fill="00B0F0"/>
          </w:tcPr>
          <w:p w14:paraId="1BC7E6E7" w14:textId="0AC832B3" w:rsidR="0E021139" w:rsidRPr="00BD2BA0" w:rsidRDefault="414D6CA0"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1C9AE850" w:rsidRPr="00BD2BA0">
              <w:rPr>
                <w:rFonts w:asciiTheme="minorHAnsi" w:hAnsiTheme="minorHAnsi" w:cstheme="minorHAnsi"/>
                <w:b/>
                <w:bCs/>
                <w:color w:val="FFFFFF" w:themeColor="background1"/>
              </w:rPr>
              <w:t>1</w:t>
            </w:r>
            <w:r w:rsidR="008E105B">
              <w:rPr>
                <w:rFonts w:asciiTheme="minorHAnsi" w:hAnsiTheme="minorHAnsi" w:cstheme="minorHAnsi"/>
                <w:b/>
                <w:bCs/>
                <w:color w:val="FFFFFF" w:themeColor="background1"/>
              </w:rPr>
              <w:t>6</w:t>
            </w:r>
            <w:r w:rsidRPr="00BD2BA0">
              <w:rPr>
                <w:rFonts w:asciiTheme="minorHAnsi" w:hAnsiTheme="minorHAnsi" w:cstheme="minorHAnsi"/>
                <w:b/>
                <w:bCs/>
                <w:color w:val="FFFFFF" w:themeColor="background1"/>
              </w:rPr>
              <w:t xml:space="preserve"> - </w:t>
            </w:r>
            <w:r w:rsidR="4943399C" w:rsidRPr="00BD2BA0">
              <w:rPr>
                <w:rFonts w:asciiTheme="minorHAnsi" w:hAnsiTheme="minorHAnsi" w:cstheme="minorHAnsi"/>
                <w:b/>
                <w:bCs/>
                <w:color w:val="FFFFFF" w:themeColor="background1"/>
              </w:rPr>
              <w:t>Route &amp; Departure Information</w:t>
            </w:r>
          </w:p>
        </w:tc>
      </w:tr>
      <w:tr w:rsidR="00534F81" w:rsidRPr="00BD2BA0" w14:paraId="4011CEF2" w14:textId="77777777" w:rsidTr="0637E373">
        <w:trPr>
          <w:trHeight w:val="122"/>
        </w:trPr>
        <w:tc>
          <w:tcPr>
            <w:tcW w:w="9330" w:type="dxa"/>
          </w:tcPr>
          <w:p w14:paraId="69F4A67F" w14:textId="384207CF" w:rsidR="0E021139" w:rsidRPr="00BD2BA0" w:rsidRDefault="51C05627" w:rsidP="0E021139">
            <w:pPr>
              <w:rPr>
                <w:rFonts w:asciiTheme="minorHAnsi" w:eastAsia="Calibri" w:hAnsiTheme="minorHAnsi" w:cstheme="minorHAnsi"/>
              </w:rPr>
            </w:pPr>
            <w:r w:rsidRPr="00BD2BA0">
              <w:rPr>
                <w:rFonts w:asciiTheme="minorHAnsi" w:eastAsia="Calibri" w:hAnsiTheme="minorHAnsi" w:cstheme="minorHAnsi"/>
              </w:rPr>
              <w:t>Please describe how your product supports route or departure information for other modes of transport when approaching interchange points, detailing all limitations and constraints</w:t>
            </w:r>
            <w:r w:rsidR="0C00FD1C" w:rsidRPr="00BD2BA0">
              <w:rPr>
                <w:rFonts w:asciiTheme="minorHAnsi" w:eastAsia="Calibri" w:hAnsiTheme="minorHAnsi" w:cstheme="minorHAnsi"/>
              </w:rPr>
              <w:t>.</w:t>
            </w:r>
          </w:p>
        </w:tc>
      </w:tr>
    </w:tbl>
    <w:p w14:paraId="4963F011" w14:textId="10692B9C" w:rsidR="0E021139" w:rsidRPr="00BD2BA0" w:rsidRDefault="0E021139" w:rsidP="0E021139">
      <w:pPr>
        <w:rPr>
          <w:rFonts w:cstheme="minorHAnsi"/>
          <w:sz w:val="24"/>
          <w:szCs w:val="24"/>
        </w:rPr>
      </w:pPr>
    </w:p>
    <w:tbl>
      <w:tblPr>
        <w:tblStyle w:val="TableGrid1"/>
        <w:tblW w:w="0" w:type="auto"/>
        <w:tblInd w:w="-998" w:type="dxa"/>
        <w:tblLook w:val="04A0" w:firstRow="1" w:lastRow="0" w:firstColumn="1" w:lastColumn="0" w:noHBand="0" w:noVBand="1"/>
      </w:tblPr>
      <w:tblGrid>
        <w:gridCol w:w="2795"/>
        <w:gridCol w:w="2046"/>
        <w:gridCol w:w="2161"/>
        <w:gridCol w:w="2325"/>
      </w:tblGrid>
      <w:tr w:rsidR="00B454BB" w:rsidRPr="00BD2BA0" w14:paraId="48FDB926" w14:textId="77777777" w:rsidTr="0637E373">
        <w:trPr>
          <w:trHeight w:val="256"/>
        </w:trPr>
        <w:tc>
          <w:tcPr>
            <w:tcW w:w="9327" w:type="dxa"/>
            <w:gridSpan w:val="4"/>
            <w:shd w:val="clear" w:color="auto" w:fill="000000" w:themeFill="text1"/>
            <w:vAlign w:val="center"/>
          </w:tcPr>
          <w:p w14:paraId="1814364F" w14:textId="66F507FE" w:rsidR="732D0187" w:rsidRPr="00BD2BA0" w:rsidRDefault="1CE6AD86"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701FAD2F" w:rsidRPr="00BD2BA0">
              <w:rPr>
                <w:rFonts w:asciiTheme="minorHAnsi" w:hAnsiTheme="minorHAnsi" w:cstheme="minorHAnsi"/>
                <w:b/>
                <w:bCs/>
                <w:color w:val="auto"/>
              </w:rPr>
              <w:t>1</w:t>
            </w:r>
            <w:r w:rsidR="008E105B">
              <w:rPr>
                <w:rFonts w:asciiTheme="minorHAnsi" w:hAnsiTheme="minorHAnsi" w:cstheme="minorHAnsi"/>
                <w:b/>
                <w:bCs/>
                <w:color w:val="auto"/>
              </w:rPr>
              <w:t>6</w:t>
            </w:r>
            <w:r w:rsidRPr="00BD2BA0">
              <w:rPr>
                <w:rFonts w:asciiTheme="minorHAnsi" w:hAnsiTheme="minorHAnsi" w:cstheme="minorHAnsi"/>
                <w:b/>
                <w:bCs/>
                <w:color w:val="auto"/>
              </w:rPr>
              <w:t xml:space="preserve"> - </w:t>
            </w:r>
            <w:r w:rsidR="17C55D8D" w:rsidRPr="00BD2BA0">
              <w:rPr>
                <w:rFonts w:asciiTheme="minorHAnsi" w:hAnsiTheme="minorHAnsi" w:cstheme="minorHAnsi"/>
                <w:b/>
                <w:bCs/>
                <w:color w:val="auto"/>
              </w:rPr>
              <w:t>Route &amp; Departure Information</w:t>
            </w:r>
          </w:p>
        </w:tc>
      </w:tr>
      <w:tr w:rsidR="00C8499F" w:rsidRPr="00BD2BA0" w14:paraId="576877FC" w14:textId="77777777" w:rsidTr="0637E373">
        <w:trPr>
          <w:trHeight w:val="355"/>
        </w:trPr>
        <w:tc>
          <w:tcPr>
            <w:tcW w:w="2795" w:type="dxa"/>
            <w:vAlign w:val="center"/>
          </w:tcPr>
          <w:p w14:paraId="6F5FADD5" w14:textId="77777777" w:rsidR="732D0187" w:rsidRPr="00BD2BA0" w:rsidRDefault="732D0187" w:rsidP="732D0187">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6" w:type="dxa"/>
            <w:vAlign w:val="center"/>
          </w:tcPr>
          <w:p w14:paraId="32EC27DB" w14:textId="545845F0" w:rsidR="732D0187" w:rsidRPr="00BD2BA0" w:rsidRDefault="02C95276" w:rsidP="732D0187">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61" w:type="dxa"/>
            <w:vAlign w:val="center"/>
          </w:tcPr>
          <w:p w14:paraId="4E563A8B" w14:textId="405418FF" w:rsidR="732D0187" w:rsidRPr="00BD2BA0" w:rsidRDefault="005C7C4A" w:rsidP="732D018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32D0187" w:rsidRPr="00BD2BA0">
              <w:rPr>
                <w:rFonts w:asciiTheme="minorHAnsi" w:hAnsiTheme="minorHAnsi" w:cstheme="minorHAnsi"/>
                <w:b/>
                <w:bCs/>
                <w:color w:val="auto"/>
              </w:rPr>
              <w:t xml:space="preserve"> Limit</w:t>
            </w:r>
          </w:p>
        </w:tc>
        <w:tc>
          <w:tcPr>
            <w:tcW w:w="2325" w:type="dxa"/>
            <w:vAlign w:val="center"/>
          </w:tcPr>
          <w:p w14:paraId="0B5731AF" w14:textId="3647696F" w:rsidR="732D0187" w:rsidRPr="00BD2BA0" w:rsidRDefault="3918BFB2" w:rsidP="732D0187">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00534F81" w:rsidRPr="00BD2BA0" w14:paraId="13317D93" w14:textId="77777777" w:rsidTr="0637E373">
        <w:trPr>
          <w:trHeight w:val="243"/>
        </w:trPr>
        <w:tc>
          <w:tcPr>
            <w:tcW w:w="9327" w:type="dxa"/>
            <w:gridSpan w:val="4"/>
          </w:tcPr>
          <w:p w14:paraId="68CE2F23" w14:textId="77777777" w:rsidR="732D0187" w:rsidRPr="00BD2BA0" w:rsidRDefault="732D0187" w:rsidP="732D0187">
            <w:pPr>
              <w:pStyle w:val="CiscoText"/>
              <w:keepNext/>
              <w:spacing w:before="60" w:after="60"/>
              <w:rPr>
                <w:rFonts w:asciiTheme="minorHAnsi" w:hAnsiTheme="minorHAnsi" w:cstheme="minorHAnsi"/>
                <w:color w:val="auto"/>
              </w:rPr>
            </w:pPr>
          </w:p>
        </w:tc>
      </w:tr>
    </w:tbl>
    <w:p w14:paraId="20DA5C1C" w14:textId="00DA37D7" w:rsidR="0AB43D72" w:rsidRPr="00BD2BA0" w:rsidRDefault="0AB43D72" w:rsidP="0AB43D72">
      <w:pPr>
        <w:rPr>
          <w:rFonts w:cstheme="minorHAnsi"/>
          <w:sz w:val="24"/>
          <w:szCs w:val="24"/>
        </w:rPr>
      </w:pPr>
    </w:p>
    <w:p w14:paraId="2A251527" w14:textId="77777777" w:rsidR="00006184" w:rsidRPr="00BD2BA0" w:rsidRDefault="00006184" w:rsidP="0AB43D72">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3A372F0A" w14:textId="77777777" w:rsidTr="0637E373">
        <w:trPr>
          <w:trHeight w:val="122"/>
        </w:trPr>
        <w:tc>
          <w:tcPr>
            <w:tcW w:w="9330" w:type="dxa"/>
            <w:shd w:val="clear" w:color="auto" w:fill="00B0F0"/>
          </w:tcPr>
          <w:p w14:paraId="439F492A" w14:textId="36A7D010" w:rsidR="0AB43D72" w:rsidRPr="00BD2BA0" w:rsidRDefault="5DB6D67F"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2F67FD9F" w:rsidRPr="00BD2BA0">
              <w:rPr>
                <w:rFonts w:asciiTheme="minorHAnsi" w:hAnsiTheme="minorHAnsi" w:cstheme="minorHAnsi"/>
                <w:b/>
                <w:bCs/>
                <w:color w:val="FFFFFF" w:themeColor="background1"/>
              </w:rPr>
              <w:t>1</w:t>
            </w:r>
            <w:r w:rsidR="008E105B">
              <w:rPr>
                <w:rFonts w:asciiTheme="minorHAnsi" w:hAnsiTheme="minorHAnsi" w:cstheme="minorHAnsi"/>
                <w:b/>
                <w:bCs/>
                <w:color w:val="FFFFFF" w:themeColor="background1"/>
              </w:rPr>
              <w:t>7</w:t>
            </w:r>
            <w:r w:rsidRPr="00BD2BA0">
              <w:rPr>
                <w:rFonts w:asciiTheme="minorHAnsi" w:hAnsiTheme="minorHAnsi" w:cstheme="minorHAnsi"/>
                <w:b/>
                <w:bCs/>
                <w:color w:val="FFFFFF" w:themeColor="background1"/>
              </w:rPr>
              <w:t xml:space="preserve"> - </w:t>
            </w:r>
            <w:r w:rsidR="014C4321" w:rsidRPr="00BD2BA0">
              <w:rPr>
                <w:rFonts w:asciiTheme="minorHAnsi" w:hAnsiTheme="minorHAnsi" w:cstheme="minorHAnsi"/>
                <w:b/>
                <w:bCs/>
                <w:color w:val="FFFFFF" w:themeColor="background1"/>
              </w:rPr>
              <w:t>Advance Travel Notices</w:t>
            </w:r>
          </w:p>
        </w:tc>
      </w:tr>
      <w:tr w:rsidR="00534F81" w:rsidRPr="00BD2BA0" w14:paraId="05866FD5" w14:textId="77777777" w:rsidTr="0637E373">
        <w:trPr>
          <w:trHeight w:val="122"/>
        </w:trPr>
        <w:tc>
          <w:tcPr>
            <w:tcW w:w="9330" w:type="dxa"/>
          </w:tcPr>
          <w:p w14:paraId="09F55DFB" w14:textId="433BEEBF" w:rsidR="0AB43D72" w:rsidRPr="00BD2BA0" w:rsidRDefault="76351351" w:rsidP="0AB43D72">
            <w:pPr>
              <w:rPr>
                <w:rFonts w:asciiTheme="minorHAnsi" w:eastAsia="Calibri" w:hAnsiTheme="minorHAnsi" w:cstheme="minorHAnsi"/>
                <w:color w:val="444444"/>
              </w:rPr>
            </w:pPr>
            <w:r w:rsidRPr="00BD2BA0">
              <w:rPr>
                <w:rFonts w:asciiTheme="minorHAnsi" w:eastAsia="Calibri" w:hAnsiTheme="minorHAnsi" w:cstheme="minorHAnsi"/>
              </w:rPr>
              <w:t xml:space="preserve">Does your system provide audio and visual updates for advanced travel </w:t>
            </w:r>
            <w:proofErr w:type="gramStart"/>
            <w:r w:rsidRPr="00BD2BA0">
              <w:rPr>
                <w:rFonts w:asciiTheme="minorHAnsi" w:eastAsia="Calibri" w:hAnsiTheme="minorHAnsi" w:cstheme="minorHAnsi"/>
              </w:rPr>
              <w:t>notices;</w:t>
            </w:r>
            <w:proofErr w:type="gramEnd"/>
            <w:r w:rsidRPr="00BD2BA0">
              <w:rPr>
                <w:rFonts w:asciiTheme="minorHAnsi" w:eastAsia="Calibri" w:hAnsiTheme="minorHAnsi" w:cstheme="minorHAnsi"/>
              </w:rPr>
              <w:t xml:space="preserve"> </w:t>
            </w:r>
            <w:r w:rsidR="00834563" w:rsidRPr="00BD2BA0">
              <w:rPr>
                <w:rFonts w:asciiTheme="minorHAnsi" w:eastAsia="Calibri" w:hAnsiTheme="minorHAnsi" w:cstheme="minorHAnsi"/>
              </w:rPr>
              <w:t>e.g</w:t>
            </w:r>
            <w:r w:rsidRPr="00BD2BA0">
              <w:rPr>
                <w:rFonts w:asciiTheme="minorHAnsi" w:eastAsia="Calibri" w:hAnsiTheme="minorHAnsi" w:cstheme="minorHAnsi"/>
              </w:rPr>
              <w:t>., roadworks based on service or area?</w:t>
            </w:r>
            <w:r w:rsidR="432A1195" w:rsidRPr="00BD2BA0">
              <w:rPr>
                <w:rFonts w:asciiTheme="minorHAnsi" w:eastAsia="Calibri" w:hAnsiTheme="minorHAnsi" w:cstheme="minorHAnsi"/>
              </w:rPr>
              <w:t xml:space="preserve"> </w:t>
            </w:r>
            <w:r w:rsidR="00D07E1D">
              <w:rPr>
                <w:rFonts w:asciiTheme="minorHAnsi" w:eastAsia="Calibri" w:hAnsiTheme="minorHAnsi" w:cstheme="minorHAnsi"/>
              </w:rPr>
              <w:t>Please</w:t>
            </w:r>
            <w:r w:rsidR="00D07E1D" w:rsidRPr="00BD2BA0">
              <w:rPr>
                <w:rFonts w:asciiTheme="minorHAnsi" w:eastAsia="Calibri" w:hAnsiTheme="minorHAnsi" w:cstheme="minorHAnsi"/>
              </w:rPr>
              <w:t xml:space="preserve"> </w:t>
            </w:r>
            <w:r w:rsidR="432A1195" w:rsidRPr="00BD2BA0">
              <w:rPr>
                <w:rFonts w:asciiTheme="minorHAnsi" w:eastAsia="Calibri" w:hAnsiTheme="minorHAnsi" w:cstheme="minorHAnsi"/>
              </w:rPr>
              <w:t xml:space="preserve">describe how </w:t>
            </w:r>
            <w:r w:rsidR="000810FA">
              <w:rPr>
                <w:rFonts w:asciiTheme="minorHAnsi" w:eastAsia="Calibri" w:hAnsiTheme="minorHAnsi" w:cstheme="minorHAnsi"/>
              </w:rPr>
              <w:t xml:space="preserve">your </w:t>
            </w:r>
            <w:r w:rsidR="0D2D4472" w:rsidRPr="00BD2BA0">
              <w:rPr>
                <w:rFonts w:asciiTheme="minorHAnsi" w:eastAsia="Calibri" w:hAnsiTheme="minorHAnsi" w:cstheme="minorHAnsi"/>
              </w:rPr>
              <w:t>system</w:t>
            </w:r>
            <w:r w:rsidR="432A1195" w:rsidRPr="00BD2BA0">
              <w:rPr>
                <w:rFonts w:asciiTheme="minorHAnsi" w:eastAsia="Calibri" w:hAnsiTheme="minorHAnsi" w:cstheme="minorHAnsi"/>
              </w:rPr>
              <w:t xml:space="preserve"> </w:t>
            </w:r>
            <w:r w:rsidR="3DF282B7" w:rsidRPr="00BD2BA0">
              <w:rPr>
                <w:rFonts w:asciiTheme="minorHAnsi" w:eastAsia="Calibri" w:hAnsiTheme="minorHAnsi" w:cstheme="minorHAnsi"/>
              </w:rPr>
              <w:t>acquires</w:t>
            </w:r>
            <w:r w:rsidR="432A1195" w:rsidRPr="00BD2BA0">
              <w:rPr>
                <w:rFonts w:asciiTheme="minorHAnsi" w:eastAsia="Calibri" w:hAnsiTheme="minorHAnsi" w:cstheme="minorHAnsi"/>
              </w:rPr>
              <w:t xml:space="preserve"> this live information and how it will be updated on the AVA </w:t>
            </w:r>
            <w:r w:rsidR="219A2F78" w:rsidRPr="00BD2BA0">
              <w:rPr>
                <w:rFonts w:asciiTheme="minorHAnsi" w:eastAsia="Calibri" w:hAnsiTheme="minorHAnsi" w:cstheme="minorHAnsi"/>
              </w:rPr>
              <w:t>system</w:t>
            </w:r>
            <w:r w:rsidR="432A1195" w:rsidRPr="00BD2BA0">
              <w:rPr>
                <w:rFonts w:asciiTheme="minorHAnsi" w:eastAsia="Calibri" w:hAnsiTheme="minorHAnsi" w:cstheme="minorHAnsi"/>
              </w:rPr>
              <w:t xml:space="preserve"> on each o</w:t>
            </w:r>
            <w:r w:rsidR="2205ECFE" w:rsidRPr="00BD2BA0">
              <w:rPr>
                <w:rFonts w:asciiTheme="minorHAnsi" w:eastAsia="Calibri" w:hAnsiTheme="minorHAnsi" w:cstheme="minorHAnsi"/>
              </w:rPr>
              <w:t>f the buses with</w:t>
            </w:r>
            <w:r w:rsidR="00F70626">
              <w:rPr>
                <w:rFonts w:asciiTheme="minorHAnsi" w:eastAsia="Calibri" w:hAnsiTheme="minorHAnsi" w:cstheme="minorHAnsi"/>
              </w:rPr>
              <w:t>in</w:t>
            </w:r>
            <w:r w:rsidR="2205ECFE" w:rsidRPr="00BD2BA0">
              <w:rPr>
                <w:rFonts w:asciiTheme="minorHAnsi" w:eastAsia="Calibri" w:hAnsiTheme="minorHAnsi" w:cstheme="minorHAnsi"/>
              </w:rPr>
              <w:t xml:space="preserve"> the </w:t>
            </w:r>
            <w:r w:rsidR="3D93D664" w:rsidRPr="00BD2BA0">
              <w:rPr>
                <w:rFonts w:asciiTheme="minorHAnsi" w:eastAsia="Calibri" w:hAnsiTheme="minorHAnsi" w:cstheme="minorHAnsi"/>
              </w:rPr>
              <w:t>system</w:t>
            </w:r>
          </w:p>
        </w:tc>
      </w:tr>
    </w:tbl>
    <w:p w14:paraId="35129B5D" w14:textId="01732F25" w:rsidR="0AB43D72" w:rsidRPr="00BD2BA0" w:rsidRDefault="0AB43D72" w:rsidP="0AB43D72">
      <w:pPr>
        <w:rPr>
          <w:rFonts w:cstheme="minorHAnsi"/>
          <w:sz w:val="24"/>
          <w:szCs w:val="24"/>
        </w:rPr>
      </w:pPr>
    </w:p>
    <w:tbl>
      <w:tblPr>
        <w:tblStyle w:val="TableGrid1"/>
        <w:tblW w:w="0" w:type="auto"/>
        <w:tblInd w:w="-998" w:type="dxa"/>
        <w:tblLook w:val="04A0" w:firstRow="1" w:lastRow="0" w:firstColumn="1" w:lastColumn="0" w:noHBand="0" w:noVBand="1"/>
      </w:tblPr>
      <w:tblGrid>
        <w:gridCol w:w="2792"/>
        <w:gridCol w:w="2043"/>
        <w:gridCol w:w="2159"/>
        <w:gridCol w:w="2333"/>
      </w:tblGrid>
      <w:tr w:rsidR="00767FDA" w:rsidRPr="00BD2BA0" w14:paraId="1AF75299" w14:textId="77777777" w:rsidTr="0637E373">
        <w:trPr>
          <w:trHeight w:val="256"/>
        </w:trPr>
        <w:tc>
          <w:tcPr>
            <w:tcW w:w="9327" w:type="dxa"/>
            <w:gridSpan w:val="4"/>
            <w:shd w:val="clear" w:color="auto" w:fill="000000" w:themeFill="text1"/>
            <w:vAlign w:val="center"/>
          </w:tcPr>
          <w:p w14:paraId="5A74CDA2" w14:textId="2F03465F" w:rsidR="732D0187" w:rsidRPr="00BD2BA0" w:rsidRDefault="1CE6AD86"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41143269" w:rsidRPr="00BD2BA0">
              <w:rPr>
                <w:rFonts w:asciiTheme="minorHAnsi" w:hAnsiTheme="minorHAnsi" w:cstheme="minorHAnsi"/>
                <w:b/>
                <w:bCs/>
                <w:color w:val="auto"/>
              </w:rPr>
              <w:t>1</w:t>
            </w:r>
            <w:r w:rsidR="008E105B">
              <w:rPr>
                <w:rFonts w:asciiTheme="minorHAnsi" w:hAnsiTheme="minorHAnsi" w:cstheme="minorHAnsi"/>
                <w:b/>
                <w:bCs/>
                <w:color w:val="auto"/>
              </w:rPr>
              <w:t>7</w:t>
            </w:r>
            <w:r w:rsidRPr="00BD2BA0">
              <w:rPr>
                <w:rFonts w:asciiTheme="minorHAnsi" w:hAnsiTheme="minorHAnsi" w:cstheme="minorHAnsi"/>
                <w:b/>
                <w:bCs/>
                <w:color w:val="auto"/>
              </w:rPr>
              <w:t xml:space="preserve"> - </w:t>
            </w:r>
            <w:r w:rsidR="61AD7FC7" w:rsidRPr="00BD2BA0">
              <w:rPr>
                <w:rFonts w:asciiTheme="minorHAnsi" w:hAnsiTheme="minorHAnsi" w:cstheme="minorHAnsi"/>
                <w:b/>
                <w:bCs/>
                <w:color w:val="auto"/>
              </w:rPr>
              <w:t>Advance Travel Notices</w:t>
            </w:r>
          </w:p>
        </w:tc>
      </w:tr>
      <w:tr w:rsidR="00C8499F" w:rsidRPr="00BD2BA0" w14:paraId="09A980E0" w14:textId="77777777" w:rsidTr="0637E373">
        <w:trPr>
          <w:trHeight w:val="355"/>
        </w:trPr>
        <w:tc>
          <w:tcPr>
            <w:tcW w:w="2792" w:type="dxa"/>
            <w:vAlign w:val="center"/>
          </w:tcPr>
          <w:p w14:paraId="25DEDDD4" w14:textId="77777777" w:rsidR="732D0187" w:rsidRPr="00BD2BA0" w:rsidRDefault="732D0187" w:rsidP="732D0187">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3" w:type="dxa"/>
            <w:vAlign w:val="center"/>
          </w:tcPr>
          <w:p w14:paraId="188DE50B" w14:textId="624EE128" w:rsidR="732D0187" w:rsidRPr="00BD2BA0" w:rsidRDefault="3CE9EADB" w:rsidP="732D0187">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3%</w:t>
            </w:r>
          </w:p>
        </w:tc>
        <w:tc>
          <w:tcPr>
            <w:tcW w:w="2159" w:type="dxa"/>
            <w:vAlign w:val="center"/>
          </w:tcPr>
          <w:p w14:paraId="03D167D3" w14:textId="0FB3EE8A" w:rsidR="732D0187" w:rsidRPr="00BD2BA0" w:rsidRDefault="005C7C4A" w:rsidP="732D018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32D0187" w:rsidRPr="00BD2BA0">
              <w:rPr>
                <w:rFonts w:asciiTheme="minorHAnsi" w:hAnsiTheme="minorHAnsi" w:cstheme="minorHAnsi"/>
                <w:b/>
                <w:bCs/>
                <w:color w:val="auto"/>
              </w:rPr>
              <w:t xml:space="preserve"> Limit</w:t>
            </w:r>
          </w:p>
        </w:tc>
        <w:tc>
          <w:tcPr>
            <w:tcW w:w="2333" w:type="dxa"/>
            <w:vAlign w:val="center"/>
          </w:tcPr>
          <w:p w14:paraId="5F3CB61A" w14:textId="68C37BF2" w:rsidR="732D0187" w:rsidRPr="00BD2BA0" w:rsidRDefault="7AE517C4" w:rsidP="732D0187">
            <w:pPr>
              <w:pStyle w:val="CiscoText"/>
              <w:spacing w:before="60" w:after="60"/>
              <w:rPr>
                <w:rFonts w:asciiTheme="minorHAnsi" w:hAnsiTheme="minorHAnsi" w:cstheme="minorHAnsi"/>
                <w:color w:val="auto"/>
              </w:rPr>
            </w:pPr>
            <w:r w:rsidRPr="00BD2BA0">
              <w:rPr>
                <w:rFonts w:asciiTheme="minorHAnsi" w:hAnsiTheme="minorHAnsi" w:cstheme="minorHAnsi"/>
                <w:color w:val="auto"/>
              </w:rPr>
              <w:t>2 A4 Pages</w:t>
            </w:r>
          </w:p>
        </w:tc>
      </w:tr>
      <w:tr w:rsidR="00534F81" w:rsidRPr="00BD2BA0" w14:paraId="6381B8DE" w14:textId="77777777" w:rsidTr="0637E373">
        <w:trPr>
          <w:trHeight w:val="243"/>
        </w:trPr>
        <w:tc>
          <w:tcPr>
            <w:tcW w:w="9327" w:type="dxa"/>
            <w:gridSpan w:val="4"/>
          </w:tcPr>
          <w:p w14:paraId="0D5596BA" w14:textId="77777777" w:rsidR="732D0187" w:rsidRPr="00BD2BA0" w:rsidRDefault="732D0187" w:rsidP="732D0187">
            <w:pPr>
              <w:pStyle w:val="CiscoText"/>
              <w:keepNext/>
              <w:spacing w:before="60" w:after="60"/>
              <w:rPr>
                <w:rFonts w:asciiTheme="minorHAnsi" w:hAnsiTheme="minorHAnsi" w:cstheme="minorHAnsi"/>
                <w:color w:val="auto"/>
              </w:rPr>
            </w:pPr>
          </w:p>
        </w:tc>
      </w:tr>
    </w:tbl>
    <w:p w14:paraId="34810AAE" w14:textId="0690387D" w:rsidR="0AB43D72" w:rsidRPr="00BD2BA0" w:rsidRDefault="0AB43D72" w:rsidP="0AB43D72">
      <w:pPr>
        <w:rPr>
          <w:rFonts w:cstheme="minorHAnsi"/>
          <w:sz w:val="24"/>
          <w:szCs w:val="24"/>
        </w:rPr>
      </w:pPr>
    </w:p>
    <w:p w14:paraId="4181E841" w14:textId="2A8FA73E" w:rsidR="0AB43D72" w:rsidRPr="00BD2BA0" w:rsidRDefault="0AB43D72" w:rsidP="0AB43D72">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2656C3B6" w14:textId="77777777" w:rsidTr="0637E373">
        <w:trPr>
          <w:trHeight w:val="122"/>
        </w:trPr>
        <w:tc>
          <w:tcPr>
            <w:tcW w:w="9330" w:type="dxa"/>
            <w:shd w:val="clear" w:color="auto" w:fill="00B0F0"/>
          </w:tcPr>
          <w:p w14:paraId="6C54FAEA" w14:textId="043C477D" w:rsidR="0AB43D72" w:rsidRPr="00BD2BA0" w:rsidRDefault="5DB6D67F"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007743AB">
              <w:rPr>
                <w:rFonts w:asciiTheme="minorHAnsi" w:hAnsiTheme="minorHAnsi" w:cstheme="minorHAnsi"/>
                <w:b/>
                <w:bCs/>
                <w:color w:val="FFFFFF" w:themeColor="background1"/>
              </w:rPr>
              <w:t>1</w:t>
            </w:r>
            <w:r w:rsidR="008E105B">
              <w:rPr>
                <w:rFonts w:asciiTheme="minorHAnsi" w:hAnsiTheme="minorHAnsi" w:cstheme="minorHAnsi"/>
                <w:b/>
                <w:bCs/>
                <w:color w:val="FFFFFF" w:themeColor="background1"/>
              </w:rPr>
              <w:t>8</w:t>
            </w:r>
            <w:r w:rsidRPr="00BD2BA0">
              <w:rPr>
                <w:rFonts w:asciiTheme="minorHAnsi" w:hAnsiTheme="minorHAnsi" w:cstheme="minorHAnsi"/>
                <w:b/>
                <w:bCs/>
                <w:color w:val="FFFFFF" w:themeColor="background1"/>
              </w:rPr>
              <w:t xml:space="preserve"> - </w:t>
            </w:r>
            <w:r w:rsidR="715521C0" w:rsidRPr="00BD2BA0">
              <w:rPr>
                <w:rFonts w:asciiTheme="minorHAnsi" w:hAnsiTheme="minorHAnsi" w:cstheme="minorHAnsi"/>
                <w:b/>
                <w:bCs/>
                <w:color w:val="FFFFFF" w:themeColor="background1"/>
              </w:rPr>
              <w:t>Multiple Screen Messages</w:t>
            </w:r>
          </w:p>
        </w:tc>
      </w:tr>
      <w:tr w:rsidR="00534F81" w:rsidRPr="00BD2BA0" w14:paraId="1B032AD2" w14:textId="77777777" w:rsidTr="0637E373">
        <w:trPr>
          <w:trHeight w:val="122"/>
        </w:trPr>
        <w:tc>
          <w:tcPr>
            <w:tcW w:w="9330" w:type="dxa"/>
          </w:tcPr>
          <w:p w14:paraId="1273F0E7" w14:textId="6B5939AA" w:rsidR="0AB43D72" w:rsidRPr="00BD2BA0" w:rsidRDefault="42CE4F91" w:rsidP="0AB43D72">
            <w:pPr>
              <w:rPr>
                <w:rFonts w:asciiTheme="minorHAnsi" w:eastAsia="Calibri" w:hAnsiTheme="minorHAnsi" w:cstheme="minorHAnsi"/>
                <w:color w:val="444444"/>
              </w:rPr>
            </w:pPr>
            <w:r w:rsidRPr="00BD2BA0">
              <w:rPr>
                <w:rFonts w:asciiTheme="minorHAnsi" w:eastAsia="Calibri" w:hAnsiTheme="minorHAnsi" w:cstheme="minorHAnsi"/>
              </w:rPr>
              <w:t>Does your system display consistent messages on multiple screens on the buses?</w:t>
            </w:r>
            <w:r w:rsidR="00842C16" w:rsidRPr="00BD2BA0">
              <w:rPr>
                <w:rFonts w:asciiTheme="minorHAnsi" w:eastAsia="Calibri" w:hAnsiTheme="minorHAnsi" w:cstheme="minorHAnsi"/>
              </w:rPr>
              <w:t xml:space="preserve"> </w:t>
            </w:r>
          </w:p>
        </w:tc>
      </w:tr>
    </w:tbl>
    <w:p w14:paraId="02646B15" w14:textId="07EF77A5" w:rsidR="0AB43D72" w:rsidRPr="00BD2BA0" w:rsidRDefault="0AB43D72" w:rsidP="0AB43D72">
      <w:pPr>
        <w:rPr>
          <w:rFonts w:cstheme="minorHAnsi"/>
          <w:sz w:val="24"/>
          <w:szCs w:val="24"/>
        </w:rPr>
      </w:pPr>
    </w:p>
    <w:tbl>
      <w:tblPr>
        <w:tblStyle w:val="TableGrid1"/>
        <w:tblW w:w="0" w:type="auto"/>
        <w:tblInd w:w="-998" w:type="dxa"/>
        <w:tblLook w:val="04A0" w:firstRow="1" w:lastRow="0" w:firstColumn="1" w:lastColumn="0" w:noHBand="0" w:noVBand="1"/>
      </w:tblPr>
      <w:tblGrid>
        <w:gridCol w:w="2792"/>
        <w:gridCol w:w="2043"/>
        <w:gridCol w:w="2159"/>
        <w:gridCol w:w="2333"/>
      </w:tblGrid>
      <w:tr w:rsidR="00B454BB" w:rsidRPr="00BD2BA0" w14:paraId="34603327" w14:textId="77777777" w:rsidTr="0637E373">
        <w:trPr>
          <w:trHeight w:val="256"/>
        </w:trPr>
        <w:tc>
          <w:tcPr>
            <w:tcW w:w="9327" w:type="dxa"/>
            <w:gridSpan w:val="4"/>
            <w:shd w:val="clear" w:color="auto" w:fill="000000" w:themeFill="text1"/>
            <w:vAlign w:val="center"/>
          </w:tcPr>
          <w:p w14:paraId="299BE9CE" w14:textId="6BA13729" w:rsidR="732D0187" w:rsidRPr="00BD2BA0" w:rsidRDefault="1CE6AD86"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07743AB">
              <w:rPr>
                <w:rFonts w:asciiTheme="minorHAnsi" w:hAnsiTheme="minorHAnsi" w:cstheme="minorHAnsi"/>
                <w:b/>
                <w:bCs/>
                <w:color w:val="auto"/>
              </w:rPr>
              <w:t>1</w:t>
            </w:r>
            <w:r w:rsidR="008E105B">
              <w:rPr>
                <w:rFonts w:asciiTheme="minorHAnsi" w:hAnsiTheme="minorHAnsi" w:cstheme="minorHAnsi"/>
                <w:b/>
                <w:bCs/>
                <w:color w:val="auto"/>
              </w:rPr>
              <w:t>8</w:t>
            </w:r>
            <w:r w:rsidRPr="00BD2BA0">
              <w:rPr>
                <w:rFonts w:asciiTheme="minorHAnsi" w:hAnsiTheme="minorHAnsi" w:cstheme="minorHAnsi"/>
                <w:b/>
                <w:bCs/>
                <w:color w:val="auto"/>
              </w:rPr>
              <w:t xml:space="preserve"> - </w:t>
            </w:r>
            <w:r w:rsidR="07D75F53" w:rsidRPr="00BD2BA0">
              <w:rPr>
                <w:rFonts w:asciiTheme="minorHAnsi" w:hAnsiTheme="minorHAnsi" w:cstheme="minorHAnsi"/>
                <w:b/>
                <w:bCs/>
                <w:color w:val="auto"/>
              </w:rPr>
              <w:t xml:space="preserve">Multiple </w:t>
            </w:r>
            <w:r w:rsidR="42D133DE" w:rsidRPr="00BD2BA0">
              <w:rPr>
                <w:rFonts w:asciiTheme="minorHAnsi" w:hAnsiTheme="minorHAnsi" w:cstheme="minorHAnsi"/>
                <w:b/>
                <w:bCs/>
                <w:color w:val="auto"/>
              </w:rPr>
              <w:t>Screen</w:t>
            </w:r>
            <w:r w:rsidR="07D75F53" w:rsidRPr="00BD2BA0">
              <w:rPr>
                <w:rFonts w:asciiTheme="minorHAnsi" w:hAnsiTheme="minorHAnsi" w:cstheme="minorHAnsi"/>
                <w:b/>
                <w:bCs/>
                <w:color w:val="auto"/>
              </w:rPr>
              <w:t xml:space="preserve"> Messages</w:t>
            </w:r>
          </w:p>
        </w:tc>
      </w:tr>
      <w:tr w:rsidR="00C8499F" w:rsidRPr="00BD2BA0" w14:paraId="3D72D907" w14:textId="77777777" w:rsidTr="0637E373">
        <w:trPr>
          <w:trHeight w:val="355"/>
        </w:trPr>
        <w:tc>
          <w:tcPr>
            <w:tcW w:w="2792" w:type="dxa"/>
            <w:vAlign w:val="center"/>
          </w:tcPr>
          <w:p w14:paraId="63B1B5F8" w14:textId="77777777" w:rsidR="732D0187" w:rsidRPr="00BD2BA0" w:rsidRDefault="732D0187" w:rsidP="732D0187">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3" w:type="dxa"/>
            <w:vAlign w:val="center"/>
          </w:tcPr>
          <w:p w14:paraId="5C6A99DB" w14:textId="5E053757" w:rsidR="732D0187" w:rsidRPr="00BD2BA0" w:rsidRDefault="4EB1B508"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r w:rsidR="09705D6C" w:rsidRPr="00BD2BA0">
              <w:rPr>
                <w:rFonts w:asciiTheme="minorHAnsi" w:hAnsiTheme="minorHAnsi" w:cstheme="minorHAnsi"/>
                <w:color w:val="auto"/>
              </w:rPr>
              <w:t>%</w:t>
            </w:r>
          </w:p>
        </w:tc>
        <w:tc>
          <w:tcPr>
            <w:tcW w:w="2159" w:type="dxa"/>
            <w:vAlign w:val="center"/>
          </w:tcPr>
          <w:p w14:paraId="7032A941" w14:textId="2A01F230" w:rsidR="732D0187" w:rsidRPr="00BD2BA0" w:rsidRDefault="005C7C4A" w:rsidP="732D018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32D0187" w:rsidRPr="00BD2BA0">
              <w:rPr>
                <w:rFonts w:asciiTheme="minorHAnsi" w:hAnsiTheme="minorHAnsi" w:cstheme="minorHAnsi"/>
                <w:b/>
                <w:bCs/>
                <w:color w:val="auto"/>
              </w:rPr>
              <w:t xml:space="preserve"> Limit</w:t>
            </w:r>
          </w:p>
        </w:tc>
        <w:tc>
          <w:tcPr>
            <w:tcW w:w="2333" w:type="dxa"/>
            <w:vAlign w:val="center"/>
          </w:tcPr>
          <w:p w14:paraId="7F045711" w14:textId="59061C14" w:rsidR="732D0187" w:rsidRPr="00BD2BA0" w:rsidRDefault="00F70626" w:rsidP="732D0187">
            <w:pPr>
              <w:pStyle w:val="CiscoText"/>
              <w:spacing w:before="60" w:after="60"/>
              <w:rPr>
                <w:rFonts w:asciiTheme="minorHAnsi" w:hAnsiTheme="minorHAnsi" w:cstheme="minorHAnsi"/>
              </w:rPr>
            </w:pPr>
            <w:r>
              <w:rPr>
                <w:rFonts w:asciiTheme="minorHAnsi" w:hAnsiTheme="minorHAnsi" w:cstheme="minorHAnsi"/>
                <w:color w:val="auto"/>
              </w:rPr>
              <w:t>Yes/No</w:t>
            </w:r>
            <w:r w:rsidR="12D35870" w:rsidRPr="00BD2BA0">
              <w:rPr>
                <w:rFonts w:asciiTheme="minorHAnsi" w:hAnsiTheme="minorHAnsi" w:cstheme="minorHAnsi"/>
                <w:color w:val="auto"/>
              </w:rPr>
              <w:t xml:space="preserve"> </w:t>
            </w:r>
          </w:p>
        </w:tc>
      </w:tr>
      <w:tr w:rsidR="00534F81" w:rsidRPr="00BD2BA0" w14:paraId="4D86B280" w14:textId="77777777" w:rsidTr="0637E373">
        <w:trPr>
          <w:trHeight w:val="243"/>
        </w:trPr>
        <w:tc>
          <w:tcPr>
            <w:tcW w:w="9327" w:type="dxa"/>
            <w:gridSpan w:val="4"/>
          </w:tcPr>
          <w:p w14:paraId="624A1520" w14:textId="77777777" w:rsidR="732D0187" w:rsidRPr="00BD2BA0" w:rsidRDefault="732D0187" w:rsidP="732D0187">
            <w:pPr>
              <w:pStyle w:val="CiscoText"/>
              <w:keepNext/>
              <w:spacing w:before="60" w:after="60"/>
              <w:rPr>
                <w:rFonts w:asciiTheme="minorHAnsi" w:hAnsiTheme="minorHAnsi" w:cstheme="minorHAnsi"/>
                <w:color w:val="auto"/>
              </w:rPr>
            </w:pPr>
          </w:p>
        </w:tc>
      </w:tr>
    </w:tbl>
    <w:p w14:paraId="4F4765F9" w14:textId="409B86D8" w:rsidR="0AB43D72" w:rsidRPr="00BD2BA0" w:rsidRDefault="0AB43D72" w:rsidP="0AB43D72">
      <w:pPr>
        <w:rPr>
          <w:rFonts w:cstheme="minorHAnsi"/>
          <w:sz w:val="24"/>
          <w:szCs w:val="24"/>
        </w:rPr>
      </w:pPr>
    </w:p>
    <w:p w14:paraId="2C859844" w14:textId="7730AA92" w:rsidR="0AB43D72" w:rsidRDefault="0AB43D72" w:rsidP="0AB43D72">
      <w:pPr>
        <w:rPr>
          <w:rFonts w:cstheme="minorHAnsi"/>
          <w:sz w:val="24"/>
          <w:szCs w:val="24"/>
        </w:rPr>
      </w:pPr>
    </w:p>
    <w:p w14:paraId="210C8C8A" w14:textId="77777777" w:rsidR="006938EE" w:rsidRPr="00BD2BA0" w:rsidRDefault="006938EE" w:rsidP="0AB43D72">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B454BB" w:rsidRPr="00BD2BA0" w14:paraId="793FF61D" w14:textId="77777777" w:rsidTr="0637E373">
        <w:trPr>
          <w:trHeight w:val="122"/>
        </w:trPr>
        <w:tc>
          <w:tcPr>
            <w:tcW w:w="9330" w:type="dxa"/>
            <w:shd w:val="clear" w:color="auto" w:fill="00B0F0"/>
          </w:tcPr>
          <w:p w14:paraId="72CA23B6" w14:textId="099AF1DD" w:rsidR="0AB43D72" w:rsidRPr="00BD2BA0" w:rsidRDefault="5DB6D67F"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008E105B">
              <w:rPr>
                <w:rFonts w:asciiTheme="minorHAnsi" w:hAnsiTheme="minorHAnsi" w:cstheme="minorHAnsi"/>
                <w:b/>
                <w:bCs/>
                <w:color w:val="FFFFFF" w:themeColor="background1"/>
              </w:rPr>
              <w:t>19</w:t>
            </w:r>
            <w:r w:rsidRPr="00BD2BA0">
              <w:rPr>
                <w:rFonts w:asciiTheme="minorHAnsi" w:hAnsiTheme="minorHAnsi" w:cstheme="minorHAnsi"/>
                <w:b/>
                <w:bCs/>
                <w:color w:val="FFFFFF" w:themeColor="background1"/>
              </w:rPr>
              <w:t xml:space="preserve"> - </w:t>
            </w:r>
            <w:r w:rsidR="69C2AEBA" w:rsidRPr="00BD2BA0">
              <w:rPr>
                <w:rFonts w:asciiTheme="minorHAnsi" w:hAnsiTheme="minorHAnsi" w:cstheme="minorHAnsi"/>
                <w:b/>
                <w:bCs/>
                <w:color w:val="FFFFFF" w:themeColor="background1"/>
              </w:rPr>
              <w:t>Tamper Proof Screens</w:t>
            </w:r>
          </w:p>
        </w:tc>
      </w:tr>
      <w:tr w:rsidR="00CE08EA" w:rsidRPr="00BD2BA0" w14:paraId="16695792" w14:textId="77777777" w:rsidTr="0637E373">
        <w:trPr>
          <w:trHeight w:val="122"/>
        </w:trPr>
        <w:tc>
          <w:tcPr>
            <w:tcW w:w="9330" w:type="dxa"/>
          </w:tcPr>
          <w:p w14:paraId="45FA8DB0" w14:textId="31FDEEC0" w:rsidR="0AB43D72" w:rsidRPr="00BD2BA0" w:rsidRDefault="76FEB5FA" w:rsidP="0AB43D72">
            <w:pPr>
              <w:rPr>
                <w:rFonts w:asciiTheme="minorHAnsi" w:eastAsia="Calibri" w:hAnsiTheme="minorHAnsi" w:cstheme="minorHAnsi"/>
              </w:rPr>
            </w:pPr>
            <w:r w:rsidRPr="00BD2BA0">
              <w:rPr>
                <w:rFonts w:asciiTheme="minorHAnsi" w:eastAsia="Calibri" w:hAnsiTheme="minorHAnsi" w:cstheme="minorHAnsi"/>
              </w:rPr>
              <w:t>Are your display screens tamper and vandal proof</w:t>
            </w:r>
            <w:r w:rsidR="43F61FFA" w:rsidRPr="00BD2BA0">
              <w:rPr>
                <w:rFonts w:asciiTheme="minorHAnsi" w:eastAsia="Calibri" w:hAnsiTheme="minorHAnsi" w:cstheme="minorHAnsi"/>
              </w:rPr>
              <w:t xml:space="preserve">. </w:t>
            </w:r>
          </w:p>
        </w:tc>
      </w:tr>
    </w:tbl>
    <w:p w14:paraId="5341F1E2" w14:textId="22897148" w:rsidR="0637E373" w:rsidRPr="00BD2BA0" w:rsidRDefault="0637E373">
      <w:pPr>
        <w:rPr>
          <w:rFonts w:cstheme="minorHAnsi"/>
          <w:sz w:val="24"/>
          <w:szCs w:val="24"/>
        </w:rPr>
      </w:pPr>
    </w:p>
    <w:p w14:paraId="176F73BC" w14:textId="27FC1903" w:rsidR="0AB43D72" w:rsidRPr="00BD2BA0" w:rsidRDefault="0AB43D72" w:rsidP="0AB43D72">
      <w:pPr>
        <w:rPr>
          <w:rFonts w:cstheme="minorHAnsi"/>
          <w:sz w:val="24"/>
          <w:szCs w:val="24"/>
        </w:rPr>
      </w:pPr>
    </w:p>
    <w:tbl>
      <w:tblPr>
        <w:tblStyle w:val="TableGrid1"/>
        <w:tblW w:w="0" w:type="auto"/>
        <w:tblInd w:w="-998" w:type="dxa"/>
        <w:tblLook w:val="04A0" w:firstRow="1" w:lastRow="0" w:firstColumn="1" w:lastColumn="0" w:noHBand="0" w:noVBand="1"/>
      </w:tblPr>
      <w:tblGrid>
        <w:gridCol w:w="2792"/>
        <w:gridCol w:w="2043"/>
        <w:gridCol w:w="2159"/>
        <w:gridCol w:w="2333"/>
      </w:tblGrid>
      <w:tr w:rsidR="004A7338" w:rsidRPr="00BD2BA0" w14:paraId="218CD1BF" w14:textId="77777777" w:rsidTr="00633EA6">
        <w:trPr>
          <w:trHeight w:val="256"/>
        </w:trPr>
        <w:tc>
          <w:tcPr>
            <w:tcW w:w="9327" w:type="dxa"/>
            <w:gridSpan w:val="4"/>
            <w:shd w:val="clear" w:color="auto" w:fill="000000" w:themeFill="text1"/>
            <w:vAlign w:val="center"/>
          </w:tcPr>
          <w:p w14:paraId="3FE30158" w14:textId="4591DE35" w:rsidR="732D0187" w:rsidRPr="00BD2BA0" w:rsidRDefault="1CE6AD86"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08E105B">
              <w:rPr>
                <w:rFonts w:asciiTheme="minorHAnsi" w:hAnsiTheme="minorHAnsi" w:cstheme="minorHAnsi"/>
                <w:b/>
                <w:bCs/>
                <w:color w:val="auto"/>
              </w:rPr>
              <w:t>19</w:t>
            </w:r>
            <w:r w:rsidRPr="00BD2BA0">
              <w:rPr>
                <w:rFonts w:asciiTheme="minorHAnsi" w:hAnsiTheme="minorHAnsi" w:cstheme="minorHAnsi"/>
                <w:b/>
                <w:bCs/>
                <w:color w:val="auto"/>
              </w:rPr>
              <w:t xml:space="preserve"> - </w:t>
            </w:r>
            <w:r w:rsidR="11D8E6C8" w:rsidRPr="00BD2BA0">
              <w:rPr>
                <w:rFonts w:asciiTheme="minorHAnsi" w:hAnsiTheme="minorHAnsi" w:cstheme="minorHAnsi"/>
                <w:b/>
                <w:bCs/>
                <w:color w:val="auto"/>
              </w:rPr>
              <w:t>Tamper Proof Screens</w:t>
            </w:r>
            <w:r w:rsidR="00F46F82">
              <w:rPr>
                <w:rFonts w:asciiTheme="minorHAnsi" w:hAnsiTheme="minorHAnsi" w:cstheme="minorHAnsi"/>
                <w:b/>
                <w:bCs/>
                <w:color w:val="auto"/>
              </w:rPr>
              <w:t xml:space="preserve"> </w:t>
            </w:r>
          </w:p>
        </w:tc>
      </w:tr>
      <w:tr w:rsidR="00C8499F" w:rsidRPr="00BD2BA0" w14:paraId="414972FE" w14:textId="77777777" w:rsidTr="0637E373">
        <w:trPr>
          <w:trHeight w:val="355"/>
        </w:trPr>
        <w:tc>
          <w:tcPr>
            <w:tcW w:w="2792" w:type="dxa"/>
            <w:vAlign w:val="center"/>
          </w:tcPr>
          <w:p w14:paraId="5526E6B3" w14:textId="77777777" w:rsidR="732D0187" w:rsidRPr="00BD2BA0" w:rsidRDefault="732D0187" w:rsidP="732D0187">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3" w:type="dxa"/>
            <w:vAlign w:val="center"/>
          </w:tcPr>
          <w:p w14:paraId="3F18AADE" w14:textId="2EA6F892" w:rsidR="732D0187" w:rsidRPr="00BD2BA0" w:rsidRDefault="3AD5837B" w:rsidP="732D0187">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1%</w:t>
            </w:r>
          </w:p>
        </w:tc>
        <w:tc>
          <w:tcPr>
            <w:tcW w:w="2159" w:type="dxa"/>
            <w:vAlign w:val="center"/>
          </w:tcPr>
          <w:p w14:paraId="06F1602B" w14:textId="60EB1C3A" w:rsidR="732D0187" w:rsidRPr="00BD2BA0" w:rsidRDefault="005C7C4A" w:rsidP="732D018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32D0187" w:rsidRPr="00BD2BA0">
              <w:rPr>
                <w:rFonts w:asciiTheme="minorHAnsi" w:hAnsiTheme="minorHAnsi" w:cstheme="minorHAnsi"/>
                <w:b/>
                <w:bCs/>
                <w:color w:val="auto"/>
              </w:rPr>
              <w:t xml:space="preserve"> Limit</w:t>
            </w:r>
          </w:p>
        </w:tc>
        <w:tc>
          <w:tcPr>
            <w:tcW w:w="2333" w:type="dxa"/>
            <w:vAlign w:val="center"/>
          </w:tcPr>
          <w:p w14:paraId="42DB432B" w14:textId="75BD11B1" w:rsidR="732D0187" w:rsidRPr="00BD2BA0" w:rsidRDefault="00F70626" w:rsidP="732D0187">
            <w:pPr>
              <w:pStyle w:val="CiscoText"/>
              <w:spacing w:before="60" w:after="60"/>
              <w:rPr>
                <w:rFonts w:asciiTheme="minorHAnsi" w:hAnsiTheme="minorHAnsi" w:cstheme="minorHAnsi"/>
                <w:color w:val="auto"/>
              </w:rPr>
            </w:pPr>
            <w:r>
              <w:rPr>
                <w:rFonts w:asciiTheme="minorHAnsi" w:hAnsiTheme="minorHAnsi" w:cstheme="minorHAnsi"/>
                <w:color w:val="auto"/>
              </w:rPr>
              <w:t>Yes/No</w:t>
            </w:r>
            <w:r w:rsidR="7B0751AB" w:rsidRPr="00BD2BA0">
              <w:rPr>
                <w:rFonts w:asciiTheme="minorHAnsi" w:hAnsiTheme="minorHAnsi" w:cstheme="minorHAnsi"/>
                <w:color w:val="auto"/>
              </w:rPr>
              <w:t xml:space="preserve"> </w:t>
            </w:r>
          </w:p>
        </w:tc>
      </w:tr>
      <w:tr w:rsidR="00534F81" w:rsidRPr="00BD2BA0" w14:paraId="0053CEC4" w14:textId="77777777" w:rsidTr="0637E373">
        <w:trPr>
          <w:trHeight w:val="243"/>
        </w:trPr>
        <w:tc>
          <w:tcPr>
            <w:tcW w:w="9327" w:type="dxa"/>
            <w:gridSpan w:val="4"/>
          </w:tcPr>
          <w:p w14:paraId="1E1F2F4D" w14:textId="77777777" w:rsidR="732D0187" w:rsidRPr="00BD2BA0" w:rsidRDefault="732D0187" w:rsidP="732D0187">
            <w:pPr>
              <w:pStyle w:val="CiscoText"/>
              <w:keepNext/>
              <w:spacing w:before="60" w:after="60"/>
              <w:rPr>
                <w:rFonts w:asciiTheme="minorHAnsi" w:hAnsiTheme="minorHAnsi" w:cstheme="minorHAnsi"/>
                <w:color w:val="auto"/>
              </w:rPr>
            </w:pPr>
          </w:p>
        </w:tc>
      </w:tr>
    </w:tbl>
    <w:p w14:paraId="1ACAE1D7" w14:textId="1A8009C9" w:rsidR="0AB43D72" w:rsidRPr="00BD2BA0" w:rsidRDefault="0AB43D72" w:rsidP="0AB43D72">
      <w:pPr>
        <w:rPr>
          <w:rFonts w:cstheme="minorHAnsi"/>
          <w:sz w:val="24"/>
          <w:szCs w:val="24"/>
        </w:rPr>
      </w:pPr>
    </w:p>
    <w:p w14:paraId="750F9C9D" w14:textId="77777777" w:rsidR="00006184" w:rsidRPr="00BD2BA0" w:rsidRDefault="00006184" w:rsidP="0AB43D72">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8772F6" w:rsidRPr="00BD2BA0" w14:paraId="2049D13F" w14:textId="77777777" w:rsidTr="0637E373">
        <w:trPr>
          <w:trHeight w:val="122"/>
        </w:trPr>
        <w:tc>
          <w:tcPr>
            <w:tcW w:w="9330" w:type="dxa"/>
            <w:shd w:val="clear" w:color="auto" w:fill="00B0F0"/>
          </w:tcPr>
          <w:p w14:paraId="2E27B575" w14:textId="0A340FA8" w:rsidR="0AB43D72" w:rsidRPr="00BD2BA0" w:rsidRDefault="5DB6D67F"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12E3F471" w:rsidRPr="00BD2BA0">
              <w:rPr>
                <w:rFonts w:asciiTheme="minorHAnsi" w:hAnsiTheme="minorHAnsi" w:cstheme="minorHAnsi"/>
                <w:b/>
                <w:bCs/>
                <w:color w:val="FFFFFF" w:themeColor="background1"/>
              </w:rPr>
              <w:t>2</w:t>
            </w:r>
            <w:r w:rsidR="008E105B">
              <w:rPr>
                <w:rFonts w:asciiTheme="minorHAnsi" w:hAnsiTheme="minorHAnsi" w:cstheme="minorHAnsi"/>
                <w:b/>
                <w:bCs/>
                <w:color w:val="FFFFFF" w:themeColor="background1"/>
              </w:rPr>
              <w:t>0</w:t>
            </w:r>
            <w:r w:rsidRPr="00BD2BA0">
              <w:rPr>
                <w:rFonts w:asciiTheme="minorHAnsi" w:hAnsiTheme="minorHAnsi" w:cstheme="minorHAnsi"/>
                <w:b/>
                <w:bCs/>
                <w:color w:val="FFFFFF" w:themeColor="background1"/>
              </w:rPr>
              <w:t xml:space="preserve"> - </w:t>
            </w:r>
            <w:r w:rsidR="10A0A064" w:rsidRPr="00BD2BA0">
              <w:rPr>
                <w:rFonts w:asciiTheme="minorHAnsi" w:hAnsiTheme="minorHAnsi" w:cstheme="minorHAnsi"/>
                <w:b/>
                <w:bCs/>
                <w:color w:val="FFFFFF" w:themeColor="background1"/>
              </w:rPr>
              <w:t>Points of Interest</w:t>
            </w:r>
          </w:p>
        </w:tc>
      </w:tr>
      <w:tr w:rsidR="00534F81" w:rsidRPr="00BD2BA0" w14:paraId="4813CA7A" w14:textId="77777777" w:rsidTr="0637E373">
        <w:trPr>
          <w:trHeight w:val="122"/>
        </w:trPr>
        <w:tc>
          <w:tcPr>
            <w:tcW w:w="9330" w:type="dxa"/>
          </w:tcPr>
          <w:p w14:paraId="1ED73600" w14:textId="462BE5B9" w:rsidR="0AB43D72" w:rsidRPr="00BD2BA0" w:rsidRDefault="13BF3DEF" w:rsidP="0AB43D72">
            <w:pPr>
              <w:rPr>
                <w:rFonts w:asciiTheme="minorHAnsi" w:eastAsia="Calibri" w:hAnsiTheme="minorHAnsi" w:cstheme="minorHAnsi"/>
                <w:color w:val="444444"/>
              </w:rPr>
            </w:pPr>
            <w:r w:rsidRPr="00BD2BA0">
              <w:rPr>
                <w:rFonts w:asciiTheme="minorHAnsi" w:eastAsia="Calibri" w:hAnsiTheme="minorHAnsi" w:cstheme="minorHAnsi"/>
              </w:rPr>
              <w:t>Does your system provide Points of Interest (POI) content for audio and visual announcements as the bus progresses along its route?</w:t>
            </w:r>
            <w:r w:rsidR="00F46F82">
              <w:rPr>
                <w:rFonts w:asciiTheme="minorHAnsi" w:eastAsia="Calibri" w:hAnsiTheme="minorHAnsi" w:cstheme="minorHAnsi"/>
              </w:rPr>
              <w:t xml:space="preserve"> </w:t>
            </w:r>
          </w:p>
        </w:tc>
      </w:tr>
    </w:tbl>
    <w:p w14:paraId="0DAD6007" w14:textId="0790B1F1" w:rsidR="0637E373" w:rsidRPr="00BD2BA0" w:rsidRDefault="0637E373">
      <w:pPr>
        <w:rPr>
          <w:rFonts w:cstheme="minorHAnsi"/>
          <w:sz w:val="24"/>
          <w:szCs w:val="24"/>
        </w:rPr>
      </w:pPr>
    </w:p>
    <w:p w14:paraId="5F8014ED" w14:textId="3152EA0E" w:rsidR="0AB43D72" w:rsidRPr="00BD2BA0" w:rsidRDefault="0AB43D72" w:rsidP="0AB43D72">
      <w:pPr>
        <w:rPr>
          <w:rFonts w:cstheme="minorHAnsi"/>
          <w:sz w:val="24"/>
          <w:szCs w:val="24"/>
        </w:rPr>
      </w:pPr>
    </w:p>
    <w:tbl>
      <w:tblPr>
        <w:tblStyle w:val="TableGrid1"/>
        <w:tblW w:w="0" w:type="auto"/>
        <w:tblInd w:w="-998" w:type="dxa"/>
        <w:tblLook w:val="04A0" w:firstRow="1" w:lastRow="0" w:firstColumn="1" w:lastColumn="0" w:noHBand="0" w:noVBand="1"/>
      </w:tblPr>
      <w:tblGrid>
        <w:gridCol w:w="2792"/>
        <w:gridCol w:w="2043"/>
        <w:gridCol w:w="2159"/>
        <w:gridCol w:w="2333"/>
      </w:tblGrid>
      <w:tr w:rsidR="009A1E59" w:rsidRPr="00BD2BA0" w14:paraId="5D5666F2" w14:textId="77777777" w:rsidTr="0637E373">
        <w:trPr>
          <w:trHeight w:val="256"/>
        </w:trPr>
        <w:tc>
          <w:tcPr>
            <w:tcW w:w="9327" w:type="dxa"/>
            <w:gridSpan w:val="4"/>
            <w:shd w:val="clear" w:color="auto" w:fill="000000" w:themeFill="text1"/>
            <w:vAlign w:val="center"/>
          </w:tcPr>
          <w:p w14:paraId="2116B26D" w14:textId="3B82837A" w:rsidR="732D0187" w:rsidRPr="00BD2BA0" w:rsidRDefault="1CE6AD86"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5F2D55FC" w:rsidRPr="00BD2BA0">
              <w:rPr>
                <w:rFonts w:asciiTheme="minorHAnsi" w:hAnsiTheme="minorHAnsi" w:cstheme="minorHAnsi"/>
                <w:b/>
                <w:bCs/>
                <w:color w:val="auto"/>
              </w:rPr>
              <w:t>2</w:t>
            </w:r>
            <w:r w:rsidR="008E105B">
              <w:rPr>
                <w:rFonts w:asciiTheme="minorHAnsi" w:hAnsiTheme="minorHAnsi" w:cstheme="minorHAnsi"/>
                <w:b/>
                <w:bCs/>
                <w:color w:val="auto"/>
              </w:rPr>
              <w:t>0</w:t>
            </w:r>
            <w:r w:rsidRPr="00BD2BA0">
              <w:rPr>
                <w:rFonts w:asciiTheme="minorHAnsi" w:hAnsiTheme="minorHAnsi" w:cstheme="minorHAnsi"/>
                <w:b/>
                <w:bCs/>
                <w:color w:val="auto"/>
              </w:rPr>
              <w:t xml:space="preserve"> - </w:t>
            </w:r>
            <w:r w:rsidR="548C2D87" w:rsidRPr="00BD2BA0">
              <w:rPr>
                <w:rFonts w:asciiTheme="minorHAnsi" w:hAnsiTheme="minorHAnsi" w:cstheme="minorHAnsi"/>
                <w:b/>
                <w:bCs/>
                <w:color w:val="auto"/>
              </w:rPr>
              <w:t>Points of Interest</w:t>
            </w:r>
          </w:p>
        </w:tc>
      </w:tr>
      <w:tr w:rsidR="00A801F8" w:rsidRPr="00BD2BA0" w14:paraId="7B2A9DCE" w14:textId="77777777" w:rsidTr="0637E373">
        <w:trPr>
          <w:trHeight w:val="355"/>
        </w:trPr>
        <w:tc>
          <w:tcPr>
            <w:tcW w:w="2792" w:type="dxa"/>
            <w:vAlign w:val="center"/>
          </w:tcPr>
          <w:p w14:paraId="150D9FBA" w14:textId="77777777" w:rsidR="732D0187" w:rsidRPr="00BD2BA0" w:rsidRDefault="732D0187" w:rsidP="732D0187">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3" w:type="dxa"/>
            <w:vAlign w:val="center"/>
          </w:tcPr>
          <w:p w14:paraId="1FE0C022" w14:textId="700CDF26" w:rsidR="732D0187" w:rsidRPr="00BD2BA0" w:rsidRDefault="07088CF3" w:rsidP="732D0187">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1%</w:t>
            </w:r>
          </w:p>
        </w:tc>
        <w:tc>
          <w:tcPr>
            <w:tcW w:w="2159" w:type="dxa"/>
            <w:vAlign w:val="center"/>
          </w:tcPr>
          <w:p w14:paraId="22E92F1B" w14:textId="36CF02C8" w:rsidR="732D0187" w:rsidRPr="00BD2BA0" w:rsidRDefault="005C7C4A" w:rsidP="732D018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32D0187" w:rsidRPr="00BD2BA0">
              <w:rPr>
                <w:rFonts w:asciiTheme="minorHAnsi" w:hAnsiTheme="minorHAnsi" w:cstheme="minorHAnsi"/>
                <w:b/>
                <w:bCs/>
                <w:color w:val="auto"/>
              </w:rPr>
              <w:t xml:space="preserve"> Limit</w:t>
            </w:r>
          </w:p>
        </w:tc>
        <w:tc>
          <w:tcPr>
            <w:tcW w:w="2333" w:type="dxa"/>
            <w:vAlign w:val="center"/>
          </w:tcPr>
          <w:p w14:paraId="1340806A" w14:textId="49D30D43" w:rsidR="732D0187" w:rsidRPr="00BD2BA0" w:rsidRDefault="00946378" w:rsidP="732D0187">
            <w:pPr>
              <w:pStyle w:val="CiscoText"/>
              <w:spacing w:before="60" w:after="60"/>
              <w:rPr>
                <w:rFonts w:asciiTheme="minorHAnsi" w:hAnsiTheme="minorHAnsi" w:cstheme="minorHAnsi"/>
                <w:color w:val="auto"/>
              </w:rPr>
            </w:pPr>
            <w:r>
              <w:rPr>
                <w:rFonts w:asciiTheme="minorHAnsi" w:hAnsiTheme="minorHAnsi" w:cstheme="minorHAnsi"/>
                <w:color w:val="auto"/>
              </w:rPr>
              <w:t>Yes/No</w:t>
            </w:r>
          </w:p>
        </w:tc>
      </w:tr>
      <w:tr w:rsidR="00534F81" w:rsidRPr="00BD2BA0" w14:paraId="499C4319" w14:textId="77777777" w:rsidTr="0637E373">
        <w:trPr>
          <w:trHeight w:val="243"/>
        </w:trPr>
        <w:tc>
          <w:tcPr>
            <w:tcW w:w="9327" w:type="dxa"/>
            <w:gridSpan w:val="4"/>
          </w:tcPr>
          <w:p w14:paraId="3915315C" w14:textId="77777777" w:rsidR="732D0187" w:rsidRPr="00BD2BA0" w:rsidRDefault="732D0187" w:rsidP="732D0187">
            <w:pPr>
              <w:pStyle w:val="CiscoText"/>
              <w:keepNext/>
              <w:spacing w:before="60" w:after="60"/>
              <w:rPr>
                <w:rFonts w:asciiTheme="minorHAnsi" w:hAnsiTheme="minorHAnsi" w:cstheme="minorHAnsi"/>
                <w:color w:val="auto"/>
              </w:rPr>
            </w:pPr>
          </w:p>
        </w:tc>
      </w:tr>
    </w:tbl>
    <w:p w14:paraId="5D139F42" w14:textId="2613F9FE" w:rsidR="0AB43D72" w:rsidRPr="00BD2BA0" w:rsidRDefault="0AB43D72" w:rsidP="0AB43D72">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B454BB" w:rsidRPr="00BD2BA0" w14:paraId="78E0A398" w14:textId="77777777" w:rsidTr="0637E373">
        <w:trPr>
          <w:trHeight w:val="122"/>
        </w:trPr>
        <w:tc>
          <w:tcPr>
            <w:tcW w:w="9330" w:type="dxa"/>
            <w:shd w:val="clear" w:color="auto" w:fill="00B0F0"/>
          </w:tcPr>
          <w:p w14:paraId="1E255AD9" w14:textId="61DB36E4" w:rsidR="0AB43D72" w:rsidRPr="00BD2BA0" w:rsidRDefault="5DB6D67F"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1E4EA617" w:rsidRPr="00BD2BA0">
              <w:rPr>
                <w:rFonts w:asciiTheme="minorHAnsi" w:hAnsiTheme="minorHAnsi" w:cstheme="minorHAnsi"/>
                <w:b/>
                <w:bCs/>
                <w:color w:val="FFFFFF" w:themeColor="background1"/>
              </w:rPr>
              <w:t>2</w:t>
            </w:r>
            <w:r w:rsidR="008E105B">
              <w:rPr>
                <w:rFonts w:asciiTheme="minorHAnsi" w:hAnsiTheme="minorHAnsi" w:cstheme="minorHAnsi"/>
                <w:b/>
                <w:bCs/>
                <w:color w:val="FFFFFF" w:themeColor="background1"/>
              </w:rPr>
              <w:t>1</w:t>
            </w:r>
            <w:r w:rsidRPr="00BD2BA0">
              <w:rPr>
                <w:rFonts w:asciiTheme="minorHAnsi" w:hAnsiTheme="minorHAnsi" w:cstheme="minorHAnsi"/>
                <w:b/>
                <w:bCs/>
                <w:color w:val="FFFFFF" w:themeColor="background1"/>
              </w:rPr>
              <w:t xml:space="preserve"> - </w:t>
            </w:r>
            <w:proofErr w:type="spellStart"/>
            <w:r w:rsidR="39D81FC8" w:rsidRPr="00BD2BA0">
              <w:rPr>
                <w:rFonts w:asciiTheme="minorHAnsi" w:hAnsiTheme="minorHAnsi" w:cstheme="minorHAnsi"/>
                <w:b/>
                <w:bCs/>
                <w:color w:val="FFFFFF" w:themeColor="background1"/>
              </w:rPr>
              <w:t>NaP</w:t>
            </w:r>
            <w:r w:rsidR="523868AC" w:rsidRPr="00BD2BA0">
              <w:rPr>
                <w:rFonts w:asciiTheme="minorHAnsi" w:hAnsiTheme="minorHAnsi" w:cstheme="minorHAnsi"/>
                <w:b/>
                <w:bCs/>
                <w:color w:val="FFFFFF" w:themeColor="background1"/>
              </w:rPr>
              <w:t>AN</w:t>
            </w:r>
            <w:proofErr w:type="spellEnd"/>
            <w:r w:rsidR="523868AC" w:rsidRPr="00BD2BA0">
              <w:rPr>
                <w:rFonts w:asciiTheme="minorHAnsi" w:hAnsiTheme="minorHAnsi" w:cstheme="minorHAnsi"/>
                <w:b/>
                <w:bCs/>
                <w:color w:val="FFFFFF" w:themeColor="background1"/>
              </w:rPr>
              <w:t xml:space="preserve"> </w:t>
            </w:r>
            <w:r w:rsidR="39D81FC8" w:rsidRPr="00BD2BA0">
              <w:rPr>
                <w:rFonts w:asciiTheme="minorHAnsi" w:hAnsiTheme="minorHAnsi" w:cstheme="minorHAnsi"/>
                <w:b/>
                <w:bCs/>
                <w:color w:val="FFFFFF" w:themeColor="background1"/>
              </w:rPr>
              <w:t>Stop Names</w:t>
            </w:r>
          </w:p>
        </w:tc>
      </w:tr>
      <w:tr w:rsidR="00B915FB" w:rsidRPr="00BD2BA0" w14:paraId="15F1A6C0" w14:textId="77777777" w:rsidTr="0637E373">
        <w:trPr>
          <w:trHeight w:val="122"/>
        </w:trPr>
        <w:tc>
          <w:tcPr>
            <w:tcW w:w="9330" w:type="dxa"/>
          </w:tcPr>
          <w:p w14:paraId="697743CE" w14:textId="7CE12768" w:rsidR="0AB43D72" w:rsidRPr="00BD2BA0" w:rsidRDefault="30071BBB" w:rsidP="0AB43D72">
            <w:pPr>
              <w:rPr>
                <w:rFonts w:asciiTheme="minorHAnsi" w:eastAsia="Calibri" w:hAnsiTheme="minorHAnsi" w:cstheme="minorHAnsi"/>
                <w:color w:val="444444"/>
              </w:rPr>
            </w:pPr>
            <w:r w:rsidRPr="00BD2BA0">
              <w:rPr>
                <w:rFonts w:asciiTheme="minorHAnsi" w:eastAsia="Calibri" w:hAnsiTheme="minorHAnsi" w:cstheme="minorHAnsi"/>
              </w:rPr>
              <w:t xml:space="preserve">Does your system use </w:t>
            </w:r>
            <w:proofErr w:type="spellStart"/>
            <w:r w:rsidRPr="00BD2BA0">
              <w:rPr>
                <w:rFonts w:asciiTheme="minorHAnsi" w:eastAsia="Calibri" w:hAnsiTheme="minorHAnsi" w:cstheme="minorHAnsi"/>
              </w:rPr>
              <w:t>NaPTAN</w:t>
            </w:r>
            <w:proofErr w:type="spellEnd"/>
            <w:r w:rsidRPr="00BD2BA0">
              <w:rPr>
                <w:rFonts w:asciiTheme="minorHAnsi" w:eastAsia="Calibri" w:hAnsiTheme="minorHAnsi" w:cstheme="minorHAnsi"/>
              </w:rPr>
              <w:t xml:space="preserve"> stop names as source of stop names and can </w:t>
            </w:r>
            <w:r w:rsidR="0079769E" w:rsidRPr="00BD2BA0">
              <w:rPr>
                <w:rFonts w:asciiTheme="minorHAnsi" w:eastAsia="Calibri" w:hAnsiTheme="minorHAnsi" w:cstheme="minorHAnsi"/>
              </w:rPr>
              <w:t xml:space="preserve">it </w:t>
            </w:r>
            <w:r w:rsidRPr="00BD2BA0">
              <w:rPr>
                <w:rFonts w:asciiTheme="minorHAnsi" w:eastAsia="Calibri" w:hAnsiTheme="minorHAnsi" w:cstheme="minorHAnsi"/>
              </w:rPr>
              <w:t>provide some manual intervention if required?</w:t>
            </w:r>
            <w:r w:rsidR="11F5B64A" w:rsidRPr="00BD2BA0">
              <w:rPr>
                <w:rFonts w:asciiTheme="minorHAnsi" w:eastAsia="Calibri" w:hAnsiTheme="minorHAnsi" w:cstheme="minorHAnsi"/>
              </w:rPr>
              <w:t xml:space="preserve"> If you do not use </w:t>
            </w:r>
            <w:proofErr w:type="spellStart"/>
            <w:r w:rsidR="11F5B64A" w:rsidRPr="00BD2BA0">
              <w:rPr>
                <w:rFonts w:asciiTheme="minorHAnsi" w:eastAsia="Calibri" w:hAnsiTheme="minorHAnsi" w:cstheme="minorHAnsi"/>
              </w:rPr>
              <w:t>NaPTAN</w:t>
            </w:r>
            <w:proofErr w:type="spellEnd"/>
            <w:r w:rsidR="11F5B64A" w:rsidRPr="00BD2BA0">
              <w:rPr>
                <w:rFonts w:asciiTheme="minorHAnsi" w:eastAsia="Calibri" w:hAnsiTheme="minorHAnsi" w:cstheme="minorHAnsi"/>
              </w:rPr>
              <w:t xml:space="preserve"> please inform us of the system used and any differences in the system compared to </w:t>
            </w:r>
            <w:proofErr w:type="spellStart"/>
            <w:r w:rsidR="11F5B64A" w:rsidRPr="00BD2BA0">
              <w:rPr>
                <w:rFonts w:asciiTheme="minorHAnsi" w:eastAsia="Calibri" w:hAnsiTheme="minorHAnsi" w:cstheme="minorHAnsi"/>
              </w:rPr>
              <w:t>NaPTAN</w:t>
            </w:r>
            <w:proofErr w:type="spellEnd"/>
            <w:r w:rsidR="11F5B64A" w:rsidRPr="00BD2BA0">
              <w:rPr>
                <w:rFonts w:asciiTheme="minorHAnsi" w:eastAsia="Calibri" w:hAnsiTheme="minorHAnsi" w:cstheme="minorHAnsi"/>
              </w:rPr>
              <w:t xml:space="preserve"> and any integration or </w:t>
            </w:r>
            <w:r w:rsidR="4390B5A2" w:rsidRPr="00BD2BA0">
              <w:rPr>
                <w:rFonts w:asciiTheme="minorHAnsi" w:eastAsia="Calibri" w:hAnsiTheme="minorHAnsi" w:cstheme="minorHAnsi"/>
              </w:rPr>
              <w:t xml:space="preserve">potential software/hardware issues that would need to be </w:t>
            </w:r>
            <w:r w:rsidRPr="00BD2BA0" w:rsidDel="0720F478">
              <w:rPr>
                <w:rFonts w:asciiTheme="minorHAnsi" w:eastAsia="Calibri" w:hAnsiTheme="minorHAnsi" w:cstheme="minorHAnsi"/>
              </w:rPr>
              <w:t>addressed</w:t>
            </w:r>
            <w:r w:rsidRPr="00BD2BA0" w:rsidDel="29249B39">
              <w:rPr>
                <w:rFonts w:asciiTheme="minorHAnsi" w:eastAsia="Calibri" w:hAnsiTheme="minorHAnsi" w:cstheme="minorHAnsi"/>
              </w:rPr>
              <w:t>.</w:t>
            </w:r>
          </w:p>
        </w:tc>
      </w:tr>
    </w:tbl>
    <w:p w14:paraId="57288FB7" w14:textId="370EE947" w:rsidR="0637E373" w:rsidRPr="00BD2BA0" w:rsidRDefault="0637E373">
      <w:pPr>
        <w:rPr>
          <w:rFonts w:cstheme="minorHAnsi"/>
          <w:sz w:val="24"/>
          <w:szCs w:val="24"/>
        </w:rPr>
      </w:pPr>
    </w:p>
    <w:p w14:paraId="03CE73C3" w14:textId="131EF168" w:rsidR="0AB43D72" w:rsidRPr="00BD2BA0" w:rsidRDefault="0AB43D72" w:rsidP="0AB43D72">
      <w:pPr>
        <w:rPr>
          <w:rFonts w:cstheme="minorHAnsi"/>
          <w:sz w:val="24"/>
          <w:szCs w:val="24"/>
        </w:rPr>
      </w:pPr>
    </w:p>
    <w:tbl>
      <w:tblPr>
        <w:tblStyle w:val="TableGrid1"/>
        <w:tblW w:w="0" w:type="auto"/>
        <w:tblInd w:w="-998" w:type="dxa"/>
        <w:tblLook w:val="04A0" w:firstRow="1" w:lastRow="0" w:firstColumn="1" w:lastColumn="0" w:noHBand="0" w:noVBand="1"/>
      </w:tblPr>
      <w:tblGrid>
        <w:gridCol w:w="2792"/>
        <w:gridCol w:w="2043"/>
        <w:gridCol w:w="2159"/>
        <w:gridCol w:w="2333"/>
      </w:tblGrid>
      <w:tr w:rsidR="009A1E59" w:rsidRPr="00BD2BA0" w14:paraId="592C4895" w14:textId="77777777" w:rsidTr="0637E373">
        <w:trPr>
          <w:trHeight w:val="256"/>
        </w:trPr>
        <w:tc>
          <w:tcPr>
            <w:tcW w:w="9327" w:type="dxa"/>
            <w:gridSpan w:val="4"/>
            <w:shd w:val="clear" w:color="auto" w:fill="000000" w:themeFill="text1"/>
            <w:vAlign w:val="center"/>
          </w:tcPr>
          <w:p w14:paraId="7799FD96" w14:textId="6BA8ED79" w:rsidR="732D0187" w:rsidRPr="00BD2BA0" w:rsidRDefault="1CE6AD86"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9A4A995" w:rsidRPr="00BD2BA0">
              <w:rPr>
                <w:rFonts w:asciiTheme="minorHAnsi" w:hAnsiTheme="minorHAnsi" w:cstheme="minorHAnsi"/>
                <w:b/>
                <w:bCs/>
                <w:color w:val="auto"/>
              </w:rPr>
              <w:t>2</w:t>
            </w:r>
            <w:r w:rsidR="008E105B">
              <w:rPr>
                <w:rFonts w:asciiTheme="minorHAnsi" w:hAnsiTheme="minorHAnsi" w:cstheme="minorHAnsi"/>
                <w:b/>
                <w:bCs/>
                <w:color w:val="auto"/>
              </w:rPr>
              <w:t>1</w:t>
            </w:r>
            <w:r w:rsidRPr="00BD2BA0">
              <w:rPr>
                <w:rFonts w:asciiTheme="minorHAnsi" w:hAnsiTheme="minorHAnsi" w:cstheme="minorHAnsi"/>
                <w:b/>
                <w:bCs/>
                <w:color w:val="auto"/>
              </w:rPr>
              <w:t xml:space="preserve"> - </w:t>
            </w:r>
            <w:proofErr w:type="spellStart"/>
            <w:r w:rsidR="1588DA27" w:rsidRPr="00BD2BA0">
              <w:rPr>
                <w:rFonts w:asciiTheme="minorHAnsi" w:hAnsiTheme="minorHAnsi" w:cstheme="minorHAnsi"/>
                <w:b/>
                <w:bCs/>
                <w:color w:val="auto"/>
              </w:rPr>
              <w:t>NaPAN</w:t>
            </w:r>
            <w:proofErr w:type="spellEnd"/>
            <w:r w:rsidR="1588DA27" w:rsidRPr="00BD2BA0">
              <w:rPr>
                <w:rFonts w:asciiTheme="minorHAnsi" w:hAnsiTheme="minorHAnsi" w:cstheme="minorHAnsi"/>
                <w:b/>
                <w:bCs/>
                <w:color w:val="auto"/>
              </w:rPr>
              <w:t xml:space="preserve"> Stop Names</w:t>
            </w:r>
          </w:p>
        </w:tc>
      </w:tr>
      <w:tr w:rsidR="00A801F8" w:rsidRPr="00BD2BA0" w14:paraId="2669ED38" w14:textId="77777777" w:rsidTr="0637E373">
        <w:trPr>
          <w:trHeight w:val="355"/>
        </w:trPr>
        <w:tc>
          <w:tcPr>
            <w:tcW w:w="2792" w:type="dxa"/>
            <w:vAlign w:val="center"/>
          </w:tcPr>
          <w:p w14:paraId="64C92178" w14:textId="77777777" w:rsidR="732D0187" w:rsidRPr="00BD2BA0" w:rsidRDefault="732D0187" w:rsidP="732D0187">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3" w:type="dxa"/>
            <w:vAlign w:val="center"/>
          </w:tcPr>
          <w:p w14:paraId="77FC6A80" w14:textId="74555B60" w:rsidR="732D0187" w:rsidRPr="00BD2BA0" w:rsidRDefault="2EBC0A0A" w:rsidP="732D0187">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3%</w:t>
            </w:r>
          </w:p>
        </w:tc>
        <w:tc>
          <w:tcPr>
            <w:tcW w:w="2159" w:type="dxa"/>
            <w:vAlign w:val="center"/>
          </w:tcPr>
          <w:p w14:paraId="6BE0EC43" w14:textId="2CA0DB0E" w:rsidR="732D0187" w:rsidRPr="00BD2BA0" w:rsidRDefault="005C7C4A" w:rsidP="732D018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32D0187" w:rsidRPr="00BD2BA0">
              <w:rPr>
                <w:rFonts w:asciiTheme="minorHAnsi" w:hAnsiTheme="minorHAnsi" w:cstheme="minorHAnsi"/>
                <w:b/>
                <w:bCs/>
                <w:color w:val="auto"/>
              </w:rPr>
              <w:t xml:space="preserve"> Limit</w:t>
            </w:r>
          </w:p>
        </w:tc>
        <w:tc>
          <w:tcPr>
            <w:tcW w:w="2333" w:type="dxa"/>
            <w:vAlign w:val="center"/>
          </w:tcPr>
          <w:p w14:paraId="1211431B" w14:textId="4102975C" w:rsidR="732D0187" w:rsidRPr="00BD2BA0" w:rsidRDefault="53E3518F" w:rsidP="0637E373">
            <w:pPr>
              <w:pStyle w:val="CiscoText"/>
              <w:spacing w:before="60" w:after="60"/>
              <w:rPr>
                <w:rFonts w:asciiTheme="minorHAnsi" w:hAnsiTheme="minorHAnsi" w:cstheme="minorHAnsi"/>
                <w:color w:val="auto"/>
                <w:highlight w:val="yellow"/>
              </w:rPr>
            </w:pPr>
            <w:r w:rsidRPr="00BD2BA0">
              <w:rPr>
                <w:rFonts w:asciiTheme="minorHAnsi" w:hAnsiTheme="minorHAnsi" w:cstheme="minorHAnsi"/>
                <w:color w:val="auto"/>
              </w:rPr>
              <w:t xml:space="preserve">2 A4 Pages </w:t>
            </w:r>
          </w:p>
        </w:tc>
      </w:tr>
      <w:tr w:rsidR="008C5A15" w:rsidRPr="00BD2BA0" w14:paraId="053FFEB8" w14:textId="77777777" w:rsidTr="0637E373">
        <w:trPr>
          <w:trHeight w:val="243"/>
        </w:trPr>
        <w:tc>
          <w:tcPr>
            <w:tcW w:w="9327" w:type="dxa"/>
            <w:gridSpan w:val="4"/>
          </w:tcPr>
          <w:p w14:paraId="2F96DC57" w14:textId="77777777" w:rsidR="732D0187" w:rsidRPr="00BD2BA0" w:rsidRDefault="732D0187" w:rsidP="732D0187">
            <w:pPr>
              <w:pStyle w:val="CiscoText"/>
              <w:keepNext/>
              <w:spacing w:before="60" w:after="60"/>
              <w:rPr>
                <w:rFonts w:asciiTheme="minorHAnsi" w:hAnsiTheme="minorHAnsi" w:cstheme="minorHAnsi"/>
                <w:color w:val="auto"/>
              </w:rPr>
            </w:pPr>
          </w:p>
        </w:tc>
      </w:tr>
    </w:tbl>
    <w:p w14:paraId="1FD2C501" w14:textId="5D469546" w:rsidR="0AB43D72" w:rsidRPr="00BD2BA0" w:rsidRDefault="0AB43D72" w:rsidP="0AB43D72">
      <w:pPr>
        <w:rPr>
          <w:rFonts w:cstheme="minorHAnsi"/>
          <w:sz w:val="24"/>
          <w:szCs w:val="24"/>
        </w:rPr>
      </w:pPr>
    </w:p>
    <w:p w14:paraId="48C0EE2A" w14:textId="0A9CFA45" w:rsidR="0AB43D72" w:rsidRPr="00BD2BA0" w:rsidRDefault="0AB43D72" w:rsidP="0AB43D72">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154FB8F5" w14:textId="77777777" w:rsidTr="0637E373">
        <w:trPr>
          <w:trHeight w:val="122"/>
        </w:trPr>
        <w:tc>
          <w:tcPr>
            <w:tcW w:w="9330" w:type="dxa"/>
            <w:shd w:val="clear" w:color="auto" w:fill="00B0F0"/>
          </w:tcPr>
          <w:p w14:paraId="617F56D5" w14:textId="43268B08" w:rsidR="0AB43D72" w:rsidRPr="00BD2BA0" w:rsidRDefault="5DB6D67F"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7DD4F03E" w:rsidRPr="00BD2BA0">
              <w:rPr>
                <w:rFonts w:asciiTheme="minorHAnsi" w:hAnsiTheme="minorHAnsi" w:cstheme="minorHAnsi"/>
                <w:b/>
                <w:bCs/>
                <w:color w:val="FFFFFF" w:themeColor="background1"/>
              </w:rPr>
              <w:t>2</w:t>
            </w:r>
            <w:r w:rsidR="003B4A63">
              <w:rPr>
                <w:rFonts w:asciiTheme="minorHAnsi" w:hAnsiTheme="minorHAnsi" w:cstheme="minorHAnsi"/>
                <w:b/>
                <w:bCs/>
                <w:color w:val="FFFFFF" w:themeColor="background1"/>
              </w:rPr>
              <w:t>2</w:t>
            </w:r>
            <w:r w:rsidRPr="00BD2BA0">
              <w:rPr>
                <w:rFonts w:asciiTheme="minorHAnsi" w:hAnsiTheme="minorHAnsi" w:cstheme="minorHAnsi"/>
                <w:b/>
                <w:bCs/>
                <w:color w:val="FFFFFF" w:themeColor="background1"/>
              </w:rPr>
              <w:t xml:space="preserve"> - </w:t>
            </w:r>
            <w:r w:rsidR="14DD9B82" w:rsidRPr="00BD2BA0">
              <w:rPr>
                <w:rFonts w:asciiTheme="minorHAnsi" w:hAnsiTheme="minorHAnsi" w:cstheme="minorHAnsi"/>
                <w:b/>
                <w:bCs/>
                <w:color w:val="FFFFFF" w:themeColor="background1"/>
              </w:rPr>
              <w:t>Error Information</w:t>
            </w:r>
          </w:p>
        </w:tc>
      </w:tr>
      <w:tr w:rsidR="00534F81" w:rsidRPr="00BD2BA0" w14:paraId="5E96C9AF" w14:textId="77777777" w:rsidTr="0637E373">
        <w:trPr>
          <w:trHeight w:val="122"/>
        </w:trPr>
        <w:tc>
          <w:tcPr>
            <w:tcW w:w="9330" w:type="dxa"/>
          </w:tcPr>
          <w:p w14:paraId="5843CFFB" w14:textId="7F86E938" w:rsidR="0AB43D72" w:rsidRPr="00BD2BA0" w:rsidRDefault="00F064AF" w:rsidP="0AB43D72">
            <w:pPr>
              <w:rPr>
                <w:rFonts w:asciiTheme="minorHAnsi" w:eastAsia="Calibri" w:hAnsiTheme="minorHAnsi" w:cstheme="minorHAnsi"/>
                <w:color w:val="444444"/>
              </w:rPr>
            </w:pPr>
            <w:r>
              <w:rPr>
                <w:rFonts w:asciiTheme="minorHAnsi" w:eastAsia="Calibri" w:hAnsiTheme="minorHAnsi" w:cstheme="minorHAnsi"/>
              </w:rPr>
              <w:t xml:space="preserve">Please explain how </w:t>
            </w:r>
            <w:r w:rsidR="50BD3F04" w:rsidRPr="00BD2BA0">
              <w:rPr>
                <w:rFonts w:asciiTheme="minorHAnsi" w:eastAsia="Calibri" w:hAnsiTheme="minorHAnsi" w:cstheme="minorHAnsi"/>
              </w:rPr>
              <w:t>your system display</w:t>
            </w:r>
            <w:r>
              <w:rPr>
                <w:rFonts w:asciiTheme="minorHAnsi" w:eastAsia="Calibri" w:hAnsiTheme="minorHAnsi" w:cstheme="minorHAnsi"/>
              </w:rPr>
              <w:t>s</w:t>
            </w:r>
            <w:r w:rsidR="50BD3F04" w:rsidRPr="00BD2BA0">
              <w:rPr>
                <w:rFonts w:asciiTheme="minorHAnsi" w:eastAsia="Calibri" w:hAnsiTheme="minorHAnsi" w:cstheme="minorHAnsi"/>
              </w:rPr>
              <w:t xml:space="preserve"> error information if there is a fault with the system</w:t>
            </w:r>
            <w:r>
              <w:rPr>
                <w:rFonts w:asciiTheme="minorHAnsi" w:eastAsia="Calibri" w:hAnsiTheme="minorHAnsi" w:cstheme="minorHAnsi"/>
              </w:rPr>
              <w:t>, a</w:t>
            </w:r>
            <w:r w:rsidR="0BF543DA" w:rsidRPr="00BD2BA0">
              <w:rPr>
                <w:rFonts w:asciiTheme="minorHAnsi" w:eastAsia="Calibri" w:hAnsiTheme="minorHAnsi" w:cstheme="minorHAnsi"/>
              </w:rPr>
              <w:t xml:space="preserve">nd how these fault messages </w:t>
            </w:r>
            <w:r>
              <w:rPr>
                <w:rFonts w:asciiTheme="minorHAnsi" w:eastAsia="Calibri" w:hAnsiTheme="minorHAnsi" w:cstheme="minorHAnsi"/>
              </w:rPr>
              <w:t xml:space="preserve">are </w:t>
            </w:r>
            <w:r w:rsidR="0BF543DA" w:rsidRPr="00BD2BA0">
              <w:rPr>
                <w:rFonts w:asciiTheme="minorHAnsi" w:eastAsia="Calibri" w:hAnsiTheme="minorHAnsi" w:cstheme="minorHAnsi"/>
              </w:rPr>
              <w:t xml:space="preserve">displayed to the driver and </w:t>
            </w:r>
            <w:r w:rsidR="001504C0" w:rsidRPr="00BD2BA0">
              <w:rPr>
                <w:rFonts w:asciiTheme="minorHAnsi" w:eastAsia="Calibri" w:hAnsiTheme="minorHAnsi" w:cstheme="minorHAnsi"/>
              </w:rPr>
              <w:t>admin</w:t>
            </w:r>
            <w:r w:rsidR="0BF543DA" w:rsidRPr="00BD2BA0">
              <w:rPr>
                <w:rFonts w:asciiTheme="minorHAnsi" w:eastAsia="Calibri" w:hAnsiTheme="minorHAnsi" w:cstheme="minorHAnsi"/>
              </w:rPr>
              <w:t xml:space="preserve"> team to make them aware of </w:t>
            </w:r>
            <w:r>
              <w:rPr>
                <w:rFonts w:asciiTheme="minorHAnsi" w:eastAsia="Calibri" w:hAnsiTheme="minorHAnsi" w:cstheme="minorHAnsi"/>
              </w:rPr>
              <w:t xml:space="preserve">the </w:t>
            </w:r>
            <w:r w:rsidR="0BF543DA" w:rsidRPr="00BD2BA0">
              <w:rPr>
                <w:rFonts w:asciiTheme="minorHAnsi" w:eastAsia="Calibri" w:hAnsiTheme="minorHAnsi" w:cstheme="minorHAnsi"/>
              </w:rPr>
              <w:t>fault and the resolution needed.</w:t>
            </w:r>
          </w:p>
        </w:tc>
      </w:tr>
    </w:tbl>
    <w:p w14:paraId="0EF77FE9" w14:textId="5F50261D" w:rsidR="0637E373" w:rsidRPr="00BD2BA0" w:rsidRDefault="0637E373">
      <w:pPr>
        <w:rPr>
          <w:rFonts w:cstheme="minorHAnsi"/>
          <w:sz w:val="24"/>
          <w:szCs w:val="24"/>
        </w:rPr>
      </w:pPr>
    </w:p>
    <w:p w14:paraId="1F485BAC" w14:textId="0E2C255E" w:rsidR="0AB43D72" w:rsidRPr="00BD2BA0" w:rsidRDefault="0AB43D72" w:rsidP="0AB43D72">
      <w:pPr>
        <w:rPr>
          <w:rFonts w:cstheme="minorHAnsi"/>
          <w:sz w:val="24"/>
          <w:szCs w:val="24"/>
        </w:rPr>
      </w:pPr>
    </w:p>
    <w:tbl>
      <w:tblPr>
        <w:tblStyle w:val="TableGrid1"/>
        <w:tblW w:w="0" w:type="auto"/>
        <w:tblInd w:w="-998" w:type="dxa"/>
        <w:tblLook w:val="04A0" w:firstRow="1" w:lastRow="0" w:firstColumn="1" w:lastColumn="0" w:noHBand="0" w:noVBand="1"/>
      </w:tblPr>
      <w:tblGrid>
        <w:gridCol w:w="2792"/>
        <w:gridCol w:w="2043"/>
        <w:gridCol w:w="2159"/>
        <w:gridCol w:w="2333"/>
      </w:tblGrid>
      <w:tr w:rsidR="00B454BB" w:rsidRPr="00BD2BA0" w14:paraId="44BB4609" w14:textId="77777777" w:rsidTr="0637E373">
        <w:trPr>
          <w:trHeight w:val="256"/>
        </w:trPr>
        <w:tc>
          <w:tcPr>
            <w:tcW w:w="9327" w:type="dxa"/>
            <w:gridSpan w:val="4"/>
            <w:shd w:val="clear" w:color="auto" w:fill="000000" w:themeFill="text1"/>
            <w:vAlign w:val="center"/>
          </w:tcPr>
          <w:p w14:paraId="7F5B939A" w14:textId="68BCE6BF" w:rsidR="732D0187" w:rsidRPr="00BD2BA0" w:rsidRDefault="1CE6AD86"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3C427271" w:rsidRPr="00BD2BA0">
              <w:rPr>
                <w:rFonts w:asciiTheme="minorHAnsi" w:hAnsiTheme="minorHAnsi" w:cstheme="minorHAnsi"/>
                <w:b/>
                <w:bCs/>
                <w:color w:val="auto"/>
              </w:rPr>
              <w:t>2</w:t>
            </w:r>
            <w:r w:rsidR="003B4A63">
              <w:rPr>
                <w:rFonts w:asciiTheme="minorHAnsi" w:hAnsiTheme="minorHAnsi" w:cstheme="minorHAnsi"/>
                <w:b/>
                <w:bCs/>
                <w:color w:val="auto"/>
              </w:rPr>
              <w:t>2</w:t>
            </w:r>
            <w:r w:rsidRPr="00BD2BA0">
              <w:rPr>
                <w:rFonts w:asciiTheme="minorHAnsi" w:hAnsiTheme="minorHAnsi" w:cstheme="minorHAnsi"/>
                <w:b/>
                <w:bCs/>
                <w:color w:val="auto"/>
              </w:rPr>
              <w:t xml:space="preserve"> - </w:t>
            </w:r>
            <w:r w:rsidR="034A6FB3" w:rsidRPr="00BD2BA0">
              <w:rPr>
                <w:rFonts w:asciiTheme="minorHAnsi" w:hAnsiTheme="minorHAnsi" w:cstheme="minorHAnsi"/>
                <w:b/>
                <w:bCs/>
                <w:color w:val="auto"/>
              </w:rPr>
              <w:t>Error Information</w:t>
            </w:r>
          </w:p>
        </w:tc>
      </w:tr>
      <w:tr w:rsidR="00C8499F" w:rsidRPr="00BD2BA0" w14:paraId="523B1BD8" w14:textId="77777777" w:rsidTr="0637E373">
        <w:trPr>
          <w:trHeight w:val="355"/>
        </w:trPr>
        <w:tc>
          <w:tcPr>
            <w:tcW w:w="2792" w:type="dxa"/>
            <w:vAlign w:val="center"/>
          </w:tcPr>
          <w:p w14:paraId="3B24089B" w14:textId="77777777" w:rsidR="732D0187" w:rsidRPr="00BD2BA0" w:rsidRDefault="732D0187" w:rsidP="732D0187">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3" w:type="dxa"/>
            <w:vAlign w:val="center"/>
          </w:tcPr>
          <w:p w14:paraId="6068CDB2" w14:textId="5BA9C10B" w:rsidR="732D0187" w:rsidRPr="00BD2BA0" w:rsidRDefault="555E36E4" w:rsidP="732D0187">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1%</w:t>
            </w:r>
          </w:p>
        </w:tc>
        <w:tc>
          <w:tcPr>
            <w:tcW w:w="2159" w:type="dxa"/>
            <w:vAlign w:val="center"/>
          </w:tcPr>
          <w:p w14:paraId="4E4FDA68" w14:textId="5817F7AF" w:rsidR="732D0187" w:rsidRPr="00BD2BA0" w:rsidRDefault="005C7C4A" w:rsidP="732D018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732D0187" w:rsidRPr="00BD2BA0">
              <w:rPr>
                <w:rFonts w:asciiTheme="minorHAnsi" w:hAnsiTheme="minorHAnsi" w:cstheme="minorHAnsi"/>
                <w:b/>
                <w:bCs/>
                <w:color w:val="auto"/>
              </w:rPr>
              <w:t xml:space="preserve"> Limit</w:t>
            </w:r>
          </w:p>
        </w:tc>
        <w:tc>
          <w:tcPr>
            <w:tcW w:w="2333" w:type="dxa"/>
            <w:vAlign w:val="center"/>
          </w:tcPr>
          <w:p w14:paraId="2A66626E" w14:textId="18B555C7" w:rsidR="732D0187" w:rsidRPr="00BD2BA0" w:rsidRDefault="7B3B1094" w:rsidP="732D0187">
            <w:pPr>
              <w:pStyle w:val="CiscoText"/>
              <w:spacing w:before="60" w:after="60"/>
              <w:rPr>
                <w:rFonts w:asciiTheme="minorHAnsi" w:hAnsiTheme="minorHAnsi" w:cstheme="minorHAnsi"/>
              </w:rPr>
            </w:pPr>
            <w:r w:rsidRPr="00BD2BA0">
              <w:rPr>
                <w:rFonts w:asciiTheme="minorHAnsi" w:hAnsiTheme="minorHAnsi" w:cstheme="minorHAnsi"/>
                <w:color w:val="auto"/>
              </w:rPr>
              <w:t xml:space="preserve">2 A4 Pages </w:t>
            </w:r>
          </w:p>
        </w:tc>
      </w:tr>
      <w:tr w:rsidR="00534F81" w:rsidRPr="00BD2BA0" w14:paraId="43E769C5" w14:textId="77777777" w:rsidTr="0637E373">
        <w:trPr>
          <w:trHeight w:val="243"/>
        </w:trPr>
        <w:tc>
          <w:tcPr>
            <w:tcW w:w="9327" w:type="dxa"/>
            <w:gridSpan w:val="4"/>
          </w:tcPr>
          <w:p w14:paraId="01605CD3" w14:textId="77777777" w:rsidR="732D0187" w:rsidRPr="00BD2BA0" w:rsidRDefault="732D0187" w:rsidP="732D0187">
            <w:pPr>
              <w:pStyle w:val="CiscoText"/>
              <w:keepNext/>
              <w:spacing w:before="60" w:after="60"/>
              <w:rPr>
                <w:rFonts w:asciiTheme="minorHAnsi" w:hAnsiTheme="minorHAnsi" w:cstheme="minorHAnsi"/>
                <w:color w:val="auto"/>
              </w:rPr>
            </w:pPr>
          </w:p>
        </w:tc>
      </w:tr>
    </w:tbl>
    <w:p w14:paraId="1774C7EF" w14:textId="692142AB" w:rsidR="732D0187" w:rsidRPr="00BD2BA0" w:rsidRDefault="732D0187" w:rsidP="732D0187">
      <w:pPr>
        <w:rPr>
          <w:rFonts w:cstheme="minorHAnsi"/>
          <w:sz w:val="24"/>
          <w:szCs w:val="24"/>
        </w:rPr>
      </w:pPr>
    </w:p>
    <w:p w14:paraId="126E5750" w14:textId="77777777" w:rsidR="00EC3214" w:rsidRPr="00BD2BA0" w:rsidRDefault="00EC3214" w:rsidP="732D0187">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0188BA1C" w14:textId="77777777" w:rsidTr="0637E373">
        <w:trPr>
          <w:trHeight w:val="122"/>
        </w:trPr>
        <w:tc>
          <w:tcPr>
            <w:tcW w:w="9330" w:type="dxa"/>
            <w:shd w:val="clear" w:color="auto" w:fill="00B0F0"/>
          </w:tcPr>
          <w:p w14:paraId="57091757" w14:textId="6EB0BCED"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42799196" w:rsidRPr="00BD2BA0">
              <w:rPr>
                <w:rFonts w:asciiTheme="minorHAnsi" w:hAnsiTheme="minorHAnsi" w:cstheme="minorHAnsi"/>
                <w:b/>
                <w:bCs/>
                <w:color w:val="FFFFFF" w:themeColor="background1"/>
              </w:rPr>
              <w:t>2</w:t>
            </w:r>
            <w:r w:rsidR="003B4A63">
              <w:rPr>
                <w:rFonts w:asciiTheme="minorHAnsi" w:hAnsiTheme="minorHAnsi" w:cstheme="minorHAnsi"/>
                <w:b/>
                <w:bCs/>
                <w:color w:val="FFFFFF" w:themeColor="background1"/>
              </w:rPr>
              <w:t>3</w:t>
            </w:r>
            <w:r w:rsidRPr="00BD2BA0">
              <w:rPr>
                <w:rFonts w:asciiTheme="minorHAnsi" w:hAnsiTheme="minorHAnsi" w:cstheme="minorHAnsi"/>
                <w:b/>
                <w:bCs/>
                <w:color w:val="FFFFFF" w:themeColor="background1"/>
              </w:rPr>
              <w:t xml:space="preserve"> - </w:t>
            </w:r>
            <w:r w:rsidR="6F735C58" w:rsidRPr="00BD2BA0">
              <w:rPr>
                <w:rFonts w:asciiTheme="minorHAnsi" w:hAnsiTheme="minorHAnsi" w:cstheme="minorHAnsi"/>
                <w:b/>
                <w:bCs/>
                <w:color w:val="FFFFFF" w:themeColor="background1"/>
              </w:rPr>
              <w:t>Visual Indicators</w:t>
            </w:r>
          </w:p>
        </w:tc>
      </w:tr>
      <w:tr w:rsidR="00534F81" w:rsidRPr="00BD2BA0" w14:paraId="3713C49A" w14:textId="77777777" w:rsidTr="0637E373">
        <w:trPr>
          <w:trHeight w:val="122"/>
        </w:trPr>
        <w:tc>
          <w:tcPr>
            <w:tcW w:w="9330" w:type="dxa"/>
          </w:tcPr>
          <w:p w14:paraId="018E7975" w14:textId="3995923D" w:rsidR="241BAA3B" w:rsidRPr="00BD2BA0" w:rsidRDefault="7CF66E6B" w:rsidP="241BAA3B">
            <w:pPr>
              <w:rPr>
                <w:rFonts w:asciiTheme="minorHAnsi" w:eastAsia="Calibri" w:hAnsiTheme="minorHAnsi" w:cstheme="minorHAnsi"/>
                <w:color w:val="444444"/>
              </w:rPr>
            </w:pPr>
            <w:r w:rsidRPr="00BD2BA0">
              <w:rPr>
                <w:rFonts w:asciiTheme="minorHAnsi" w:eastAsia="Calibri" w:hAnsiTheme="minorHAnsi" w:cstheme="minorHAnsi"/>
              </w:rPr>
              <w:t>Please detail what and where your display shows a visual indicator of an audio announcement being made</w:t>
            </w:r>
            <w:r w:rsidR="28E18652" w:rsidRPr="00BD2BA0">
              <w:rPr>
                <w:rFonts w:asciiTheme="minorHAnsi" w:eastAsia="Calibri" w:hAnsiTheme="minorHAnsi" w:cstheme="minorHAnsi"/>
              </w:rPr>
              <w:t>.</w:t>
            </w:r>
            <w:r w:rsidR="37355450" w:rsidRPr="00BD2BA0">
              <w:rPr>
                <w:rFonts w:asciiTheme="minorHAnsi" w:eastAsia="Calibri" w:hAnsiTheme="minorHAnsi" w:cstheme="minorHAnsi"/>
              </w:rPr>
              <w:t xml:space="preserve"> </w:t>
            </w:r>
          </w:p>
        </w:tc>
      </w:tr>
    </w:tbl>
    <w:p w14:paraId="26AD46B6" w14:textId="52AB2C1A" w:rsidR="0637E373" w:rsidRPr="00BD2BA0" w:rsidRDefault="0637E373">
      <w:pPr>
        <w:rPr>
          <w:rFonts w:cstheme="minorHAnsi"/>
          <w:sz w:val="24"/>
          <w:szCs w:val="24"/>
        </w:rPr>
      </w:pPr>
    </w:p>
    <w:p w14:paraId="02ABD48A" w14:textId="47C72B4A" w:rsidR="4871C1ED" w:rsidRPr="00BD2BA0" w:rsidRDefault="4871C1ED" w:rsidP="4871C1ED">
      <w:pPr>
        <w:rPr>
          <w:rFonts w:cstheme="minorHAnsi"/>
          <w:sz w:val="24"/>
          <w:szCs w:val="24"/>
        </w:rPr>
      </w:pPr>
    </w:p>
    <w:tbl>
      <w:tblPr>
        <w:tblStyle w:val="TableGrid1"/>
        <w:tblW w:w="0" w:type="auto"/>
        <w:tblInd w:w="-998" w:type="dxa"/>
        <w:tblLook w:val="04A0" w:firstRow="1" w:lastRow="0" w:firstColumn="1" w:lastColumn="0" w:noHBand="0" w:noVBand="1"/>
      </w:tblPr>
      <w:tblGrid>
        <w:gridCol w:w="2792"/>
        <w:gridCol w:w="2043"/>
        <w:gridCol w:w="2159"/>
        <w:gridCol w:w="2333"/>
      </w:tblGrid>
      <w:tr w:rsidR="00B454BB" w:rsidRPr="00BD2BA0" w14:paraId="59BCFC44" w14:textId="77777777" w:rsidTr="0637E373">
        <w:trPr>
          <w:trHeight w:val="256"/>
        </w:trPr>
        <w:tc>
          <w:tcPr>
            <w:tcW w:w="9327" w:type="dxa"/>
            <w:gridSpan w:val="4"/>
            <w:shd w:val="clear" w:color="auto" w:fill="000000" w:themeFill="text1"/>
            <w:vAlign w:val="center"/>
          </w:tcPr>
          <w:p w14:paraId="3D8F7F05" w14:textId="57026A2B" w:rsidR="4A710E6F" w:rsidRPr="00BD2BA0" w:rsidRDefault="2E303DF8"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26C3C577" w:rsidRPr="00BD2BA0">
              <w:rPr>
                <w:rFonts w:asciiTheme="minorHAnsi" w:hAnsiTheme="minorHAnsi" w:cstheme="minorHAnsi"/>
                <w:b/>
                <w:bCs/>
                <w:color w:val="auto"/>
              </w:rPr>
              <w:t>2</w:t>
            </w:r>
            <w:r w:rsidR="003B4A63">
              <w:rPr>
                <w:rFonts w:asciiTheme="minorHAnsi" w:hAnsiTheme="minorHAnsi" w:cstheme="minorHAnsi"/>
                <w:b/>
                <w:bCs/>
                <w:color w:val="auto"/>
              </w:rPr>
              <w:t>3</w:t>
            </w:r>
            <w:r w:rsidRPr="00BD2BA0">
              <w:rPr>
                <w:rFonts w:asciiTheme="minorHAnsi" w:hAnsiTheme="minorHAnsi" w:cstheme="minorHAnsi"/>
                <w:b/>
                <w:bCs/>
                <w:color w:val="auto"/>
              </w:rPr>
              <w:t xml:space="preserve"> - </w:t>
            </w:r>
            <w:r w:rsidR="6D4EB54F" w:rsidRPr="00BD2BA0">
              <w:rPr>
                <w:rFonts w:asciiTheme="minorHAnsi" w:hAnsiTheme="minorHAnsi" w:cstheme="minorHAnsi"/>
                <w:b/>
                <w:bCs/>
                <w:color w:val="auto"/>
              </w:rPr>
              <w:t>Visual Indicators</w:t>
            </w:r>
          </w:p>
        </w:tc>
      </w:tr>
      <w:tr w:rsidR="00C8499F" w:rsidRPr="00BD2BA0" w14:paraId="3A6F29C8" w14:textId="77777777" w:rsidTr="0637E373">
        <w:trPr>
          <w:trHeight w:val="355"/>
        </w:trPr>
        <w:tc>
          <w:tcPr>
            <w:tcW w:w="2792" w:type="dxa"/>
            <w:vAlign w:val="center"/>
          </w:tcPr>
          <w:p w14:paraId="1D18204A" w14:textId="77777777" w:rsidR="4A710E6F" w:rsidRPr="00BD2BA0" w:rsidRDefault="4A710E6F" w:rsidP="4A710E6F">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3" w:type="dxa"/>
            <w:vAlign w:val="center"/>
          </w:tcPr>
          <w:p w14:paraId="47CDDEF0" w14:textId="030C0384" w:rsidR="4A710E6F" w:rsidRPr="00BD2BA0" w:rsidRDefault="4D20F36F" w:rsidP="4A710E6F">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59" w:type="dxa"/>
            <w:vAlign w:val="center"/>
          </w:tcPr>
          <w:p w14:paraId="6F5B83F8" w14:textId="6AB40586" w:rsidR="4A710E6F" w:rsidRPr="00BD2BA0" w:rsidRDefault="005C7C4A" w:rsidP="4A710E6F">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4A710E6F" w:rsidRPr="00BD2BA0">
              <w:rPr>
                <w:rFonts w:asciiTheme="minorHAnsi" w:hAnsiTheme="minorHAnsi" w:cstheme="minorHAnsi"/>
                <w:b/>
                <w:bCs/>
                <w:color w:val="auto"/>
              </w:rPr>
              <w:t xml:space="preserve"> Limit</w:t>
            </w:r>
          </w:p>
        </w:tc>
        <w:tc>
          <w:tcPr>
            <w:tcW w:w="2333" w:type="dxa"/>
            <w:vAlign w:val="center"/>
          </w:tcPr>
          <w:p w14:paraId="68B3D29F" w14:textId="7FA87C0B" w:rsidR="4A710E6F" w:rsidRPr="00BD2BA0" w:rsidRDefault="76093162" w:rsidP="4A710E6F">
            <w:pPr>
              <w:pStyle w:val="CiscoText"/>
              <w:spacing w:before="60" w:after="60"/>
              <w:rPr>
                <w:rFonts w:asciiTheme="minorHAnsi" w:hAnsiTheme="minorHAnsi" w:cstheme="minorHAnsi"/>
              </w:rPr>
            </w:pPr>
            <w:r w:rsidRPr="00BD2BA0">
              <w:rPr>
                <w:rFonts w:asciiTheme="minorHAnsi" w:hAnsiTheme="minorHAnsi" w:cstheme="minorHAnsi"/>
                <w:color w:val="auto"/>
              </w:rPr>
              <w:t>1 A4 Page</w:t>
            </w:r>
          </w:p>
        </w:tc>
      </w:tr>
      <w:tr w:rsidR="00534F81" w:rsidRPr="00BD2BA0" w14:paraId="444F5E96" w14:textId="77777777" w:rsidTr="0637E373">
        <w:trPr>
          <w:trHeight w:val="243"/>
        </w:trPr>
        <w:tc>
          <w:tcPr>
            <w:tcW w:w="9327" w:type="dxa"/>
            <w:gridSpan w:val="4"/>
          </w:tcPr>
          <w:p w14:paraId="0763CF75" w14:textId="77777777" w:rsidR="4A710E6F" w:rsidRPr="00BD2BA0" w:rsidRDefault="4A710E6F" w:rsidP="4A710E6F">
            <w:pPr>
              <w:pStyle w:val="CiscoText"/>
              <w:keepNext/>
              <w:spacing w:before="60" w:after="60"/>
              <w:rPr>
                <w:rFonts w:asciiTheme="minorHAnsi" w:hAnsiTheme="minorHAnsi" w:cstheme="minorHAnsi"/>
                <w:color w:val="auto"/>
              </w:rPr>
            </w:pPr>
          </w:p>
        </w:tc>
      </w:tr>
    </w:tbl>
    <w:p w14:paraId="2325AA7E" w14:textId="552DC517"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5FF89244" w14:textId="77777777" w:rsidTr="0637E373">
        <w:trPr>
          <w:trHeight w:val="122"/>
        </w:trPr>
        <w:tc>
          <w:tcPr>
            <w:tcW w:w="9330" w:type="dxa"/>
            <w:shd w:val="clear" w:color="auto" w:fill="00B0F0"/>
          </w:tcPr>
          <w:p w14:paraId="1F8C50E1" w14:textId="5CCC3382"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525B9575" w:rsidRPr="00BD2BA0">
              <w:rPr>
                <w:rFonts w:asciiTheme="minorHAnsi" w:hAnsiTheme="minorHAnsi" w:cstheme="minorHAnsi"/>
                <w:b/>
                <w:bCs/>
                <w:color w:val="FFFFFF" w:themeColor="background1"/>
              </w:rPr>
              <w:t>2</w:t>
            </w:r>
            <w:r w:rsidR="003B4A63">
              <w:rPr>
                <w:rFonts w:asciiTheme="minorHAnsi" w:hAnsiTheme="minorHAnsi" w:cstheme="minorHAnsi"/>
                <w:b/>
                <w:bCs/>
                <w:color w:val="FFFFFF" w:themeColor="background1"/>
              </w:rPr>
              <w:t>4</w:t>
            </w:r>
            <w:r w:rsidRPr="00BD2BA0">
              <w:rPr>
                <w:rFonts w:asciiTheme="minorHAnsi" w:hAnsiTheme="minorHAnsi" w:cstheme="minorHAnsi"/>
                <w:b/>
                <w:bCs/>
                <w:color w:val="FFFFFF" w:themeColor="background1"/>
              </w:rPr>
              <w:t xml:space="preserve"> </w:t>
            </w:r>
            <w:r w:rsidRPr="003B4A63">
              <w:rPr>
                <w:rFonts w:asciiTheme="minorHAnsi" w:hAnsiTheme="minorHAnsi" w:cstheme="minorHAnsi"/>
                <w:b/>
                <w:bCs/>
                <w:color w:val="FFFFFF" w:themeColor="background1"/>
              </w:rPr>
              <w:t xml:space="preserve">- </w:t>
            </w:r>
            <w:r w:rsidR="3B88D255" w:rsidRPr="003B4A63">
              <w:rPr>
                <w:rFonts w:asciiTheme="minorHAnsi" w:eastAsia="Calibri" w:hAnsiTheme="minorHAnsi" w:cstheme="minorHAnsi"/>
                <w:b/>
                <w:bCs/>
                <w:color w:val="FFFFFF" w:themeColor="background1"/>
              </w:rPr>
              <w:t>Audio Speaker Integration</w:t>
            </w:r>
            <w:r w:rsidR="00F46F82">
              <w:rPr>
                <w:rFonts w:asciiTheme="minorHAnsi" w:eastAsia="Calibri" w:hAnsiTheme="minorHAnsi" w:cstheme="minorHAnsi"/>
                <w:color w:val="FFFFFF" w:themeColor="background1"/>
              </w:rPr>
              <w:t xml:space="preserve"> </w:t>
            </w:r>
          </w:p>
        </w:tc>
      </w:tr>
      <w:tr w:rsidR="00534F81" w:rsidRPr="00BD2BA0" w14:paraId="57DE7BD5" w14:textId="77777777" w:rsidTr="0637E373">
        <w:trPr>
          <w:trHeight w:val="122"/>
        </w:trPr>
        <w:tc>
          <w:tcPr>
            <w:tcW w:w="9330" w:type="dxa"/>
          </w:tcPr>
          <w:p w14:paraId="35C6BF66" w14:textId="05C35456" w:rsidR="241BAA3B" w:rsidRPr="00BD2BA0" w:rsidRDefault="275FCB09" w:rsidP="241BAA3B">
            <w:pPr>
              <w:rPr>
                <w:rFonts w:asciiTheme="minorHAnsi" w:eastAsia="Calibri" w:hAnsiTheme="minorHAnsi" w:cstheme="minorHAnsi"/>
                <w:color w:val="444444"/>
              </w:rPr>
            </w:pPr>
            <w:r w:rsidRPr="00BD2BA0">
              <w:rPr>
                <w:rFonts w:asciiTheme="minorHAnsi" w:eastAsia="Calibri" w:hAnsiTheme="minorHAnsi" w:cstheme="minorHAnsi"/>
              </w:rPr>
              <w:t>Please detail how you would integrate audio speakers with even distribution into bus covering panels if a retro fit was required.</w:t>
            </w:r>
            <w:r w:rsidR="787216B3" w:rsidRPr="00BD2BA0">
              <w:rPr>
                <w:rFonts w:asciiTheme="minorHAnsi" w:eastAsia="Calibri" w:hAnsiTheme="minorHAnsi" w:cstheme="minorHAnsi"/>
              </w:rPr>
              <w:t xml:space="preserve"> </w:t>
            </w:r>
          </w:p>
        </w:tc>
      </w:tr>
    </w:tbl>
    <w:p w14:paraId="1A2268F8" w14:textId="44A87C33"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795"/>
        <w:gridCol w:w="2046"/>
        <w:gridCol w:w="2161"/>
        <w:gridCol w:w="2325"/>
      </w:tblGrid>
      <w:tr w:rsidR="00B454BB" w:rsidRPr="00BD2BA0" w14:paraId="614D6C64" w14:textId="77777777" w:rsidTr="0637E373">
        <w:trPr>
          <w:trHeight w:val="256"/>
        </w:trPr>
        <w:tc>
          <w:tcPr>
            <w:tcW w:w="9327" w:type="dxa"/>
            <w:gridSpan w:val="4"/>
            <w:shd w:val="clear" w:color="auto" w:fill="000000" w:themeFill="text1"/>
            <w:vAlign w:val="center"/>
          </w:tcPr>
          <w:p w14:paraId="733D67E7" w14:textId="71105FAF" w:rsidR="4A710E6F" w:rsidRPr="00BD2BA0" w:rsidRDefault="2E303DF8" w:rsidP="4A710E6F">
            <w:pPr>
              <w:pStyle w:val="CiscoText"/>
              <w:keepNext/>
              <w:spacing w:before="60" w:after="60"/>
              <w:rPr>
                <w:rFonts w:asciiTheme="minorHAnsi" w:hAnsiTheme="minorHAnsi" w:cstheme="minorHAnsi"/>
                <w:color w:val="FFFFFF" w:themeColor="background1"/>
              </w:rPr>
            </w:pPr>
            <w:r w:rsidRPr="00BD2BA0">
              <w:rPr>
                <w:rFonts w:asciiTheme="minorHAnsi" w:hAnsiTheme="minorHAnsi" w:cstheme="minorHAnsi"/>
                <w:b/>
                <w:bCs/>
                <w:color w:val="FFFFFF" w:themeColor="background1"/>
              </w:rPr>
              <w:t>Response: Requirement Schedule 2 Part 1.</w:t>
            </w:r>
            <w:r w:rsidR="566ADEEB" w:rsidRPr="00BD2BA0">
              <w:rPr>
                <w:rFonts w:asciiTheme="minorHAnsi" w:hAnsiTheme="minorHAnsi" w:cstheme="minorHAnsi"/>
                <w:b/>
                <w:bCs/>
                <w:color w:val="FFFFFF" w:themeColor="background1"/>
              </w:rPr>
              <w:t>2</w:t>
            </w:r>
            <w:r w:rsidR="003B4A63">
              <w:rPr>
                <w:rFonts w:asciiTheme="minorHAnsi" w:hAnsiTheme="minorHAnsi" w:cstheme="minorHAnsi"/>
                <w:b/>
                <w:bCs/>
                <w:color w:val="FFFFFF" w:themeColor="background1"/>
              </w:rPr>
              <w:t>4</w:t>
            </w:r>
            <w:r w:rsidRPr="00BD2BA0">
              <w:rPr>
                <w:rFonts w:asciiTheme="minorHAnsi" w:hAnsiTheme="minorHAnsi" w:cstheme="minorHAnsi"/>
                <w:b/>
                <w:bCs/>
                <w:color w:val="FFFFFF" w:themeColor="background1"/>
              </w:rPr>
              <w:t xml:space="preserve"> </w:t>
            </w:r>
            <w:r w:rsidRPr="003B4A63">
              <w:rPr>
                <w:rFonts w:asciiTheme="minorHAnsi" w:hAnsiTheme="minorHAnsi" w:cstheme="minorHAnsi"/>
                <w:b/>
                <w:bCs/>
                <w:color w:val="FFFFFF" w:themeColor="background1"/>
              </w:rPr>
              <w:t xml:space="preserve">- </w:t>
            </w:r>
            <w:r w:rsidR="2824D3CF" w:rsidRPr="003B4A63">
              <w:rPr>
                <w:rFonts w:asciiTheme="minorHAnsi" w:eastAsia="Calibri" w:hAnsiTheme="minorHAnsi" w:cstheme="minorHAnsi"/>
                <w:b/>
                <w:bCs/>
                <w:color w:val="FFFFFF" w:themeColor="background1"/>
              </w:rPr>
              <w:t>Audio Speaker Integration</w:t>
            </w:r>
            <w:r w:rsidR="00F46F82">
              <w:rPr>
                <w:rFonts w:asciiTheme="minorHAnsi" w:eastAsia="Calibri" w:hAnsiTheme="minorHAnsi" w:cstheme="minorHAnsi"/>
                <w:color w:val="FFFFFF" w:themeColor="background1"/>
              </w:rPr>
              <w:t xml:space="preserve"> </w:t>
            </w:r>
          </w:p>
        </w:tc>
      </w:tr>
      <w:tr w:rsidR="00C8499F" w:rsidRPr="00BD2BA0" w14:paraId="258DA64A" w14:textId="77777777" w:rsidTr="0637E373">
        <w:trPr>
          <w:trHeight w:val="355"/>
        </w:trPr>
        <w:tc>
          <w:tcPr>
            <w:tcW w:w="2795" w:type="dxa"/>
            <w:vAlign w:val="center"/>
          </w:tcPr>
          <w:p w14:paraId="1C1F0D86" w14:textId="77777777" w:rsidR="4A710E6F" w:rsidRPr="00BD2BA0" w:rsidRDefault="4A710E6F" w:rsidP="4A710E6F">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6" w:type="dxa"/>
            <w:vAlign w:val="center"/>
          </w:tcPr>
          <w:p w14:paraId="48D61A80" w14:textId="10F21207" w:rsidR="4A710E6F" w:rsidRPr="00BD2BA0" w:rsidRDefault="78211376" w:rsidP="4A710E6F">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61" w:type="dxa"/>
            <w:vAlign w:val="center"/>
          </w:tcPr>
          <w:p w14:paraId="67DDFA4B" w14:textId="44265AF8" w:rsidR="4A710E6F" w:rsidRPr="00BD2BA0" w:rsidRDefault="005C7C4A" w:rsidP="4A710E6F">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4A710E6F" w:rsidRPr="00BD2BA0">
              <w:rPr>
                <w:rFonts w:asciiTheme="minorHAnsi" w:hAnsiTheme="minorHAnsi" w:cstheme="minorHAnsi"/>
                <w:b/>
                <w:bCs/>
                <w:color w:val="auto"/>
              </w:rPr>
              <w:t xml:space="preserve"> Limit</w:t>
            </w:r>
          </w:p>
        </w:tc>
        <w:tc>
          <w:tcPr>
            <w:tcW w:w="2325" w:type="dxa"/>
            <w:vAlign w:val="center"/>
          </w:tcPr>
          <w:p w14:paraId="12B0932A" w14:textId="18BA4850" w:rsidR="4A710E6F" w:rsidRPr="00BD2BA0" w:rsidRDefault="740B66D4" w:rsidP="4A710E6F">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00534F81" w:rsidRPr="00BD2BA0" w14:paraId="6932A0A6" w14:textId="77777777" w:rsidTr="0637E373">
        <w:trPr>
          <w:trHeight w:val="243"/>
        </w:trPr>
        <w:tc>
          <w:tcPr>
            <w:tcW w:w="9327" w:type="dxa"/>
            <w:gridSpan w:val="4"/>
          </w:tcPr>
          <w:p w14:paraId="4C46C666" w14:textId="77777777" w:rsidR="4A710E6F" w:rsidRPr="00BD2BA0" w:rsidRDefault="4A710E6F" w:rsidP="4A710E6F">
            <w:pPr>
              <w:pStyle w:val="CiscoText"/>
              <w:keepNext/>
              <w:spacing w:before="60" w:after="60"/>
              <w:rPr>
                <w:rFonts w:asciiTheme="minorHAnsi" w:hAnsiTheme="minorHAnsi" w:cstheme="minorHAnsi"/>
                <w:color w:val="auto"/>
              </w:rPr>
            </w:pPr>
          </w:p>
        </w:tc>
      </w:tr>
    </w:tbl>
    <w:p w14:paraId="6BD781A6" w14:textId="768DFF89"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7439DA" w:rsidRPr="00BD2BA0" w14:paraId="1A96A4D4" w14:textId="77777777" w:rsidTr="0637E373">
        <w:trPr>
          <w:trHeight w:val="122"/>
        </w:trPr>
        <w:tc>
          <w:tcPr>
            <w:tcW w:w="9330" w:type="dxa"/>
            <w:shd w:val="clear" w:color="auto" w:fill="00B0F0"/>
          </w:tcPr>
          <w:p w14:paraId="10589C1E" w14:textId="610754C7"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27436E1A" w:rsidRPr="00BD2BA0">
              <w:rPr>
                <w:rFonts w:asciiTheme="minorHAnsi" w:hAnsiTheme="minorHAnsi" w:cstheme="minorHAnsi"/>
                <w:b/>
                <w:bCs/>
                <w:color w:val="FFFFFF" w:themeColor="background1"/>
              </w:rPr>
              <w:t>2</w:t>
            </w:r>
            <w:r w:rsidR="003B4A63">
              <w:rPr>
                <w:rFonts w:asciiTheme="minorHAnsi" w:hAnsiTheme="minorHAnsi" w:cstheme="minorHAnsi"/>
                <w:b/>
                <w:bCs/>
                <w:color w:val="FFFFFF" w:themeColor="background1"/>
              </w:rPr>
              <w:t>5</w:t>
            </w:r>
            <w:r w:rsidRPr="00BD2BA0">
              <w:rPr>
                <w:rFonts w:asciiTheme="minorHAnsi" w:hAnsiTheme="minorHAnsi" w:cstheme="minorHAnsi"/>
                <w:b/>
                <w:bCs/>
                <w:color w:val="FFFFFF" w:themeColor="background1"/>
              </w:rPr>
              <w:t xml:space="preserve"> - </w:t>
            </w:r>
            <w:r w:rsidR="3B9C6BAC" w:rsidRPr="00BD2BA0">
              <w:rPr>
                <w:rFonts w:asciiTheme="minorHAnsi" w:hAnsiTheme="minorHAnsi" w:cstheme="minorHAnsi"/>
                <w:b/>
                <w:bCs/>
                <w:color w:val="FFFFFF" w:themeColor="background1"/>
              </w:rPr>
              <w:t>LCD High-Resolution</w:t>
            </w:r>
          </w:p>
        </w:tc>
      </w:tr>
      <w:tr w:rsidR="009D5CC6" w:rsidRPr="00BD2BA0" w14:paraId="537ED1FD" w14:textId="77777777" w:rsidTr="0637E373">
        <w:trPr>
          <w:trHeight w:val="122"/>
        </w:trPr>
        <w:tc>
          <w:tcPr>
            <w:tcW w:w="9330" w:type="dxa"/>
          </w:tcPr>
          <w:p w14:paraId="2765AF76" w14:textId="07AFF21D" w:rsidR="241BAA3B" w:rsidRPr="00A64BFA" w:rsidRDefault="003015B1" w:rsidP="00A03D3A">
            <w:pPr>
              <w:rPr>
                <w:rFonts w:asciiTheme="minorHAnsi" w:eastAsia="Calibri" w:hAnsiTheme="minorHAnsi" w:cstheme="minorHAnsi"/>
              </w:rPr>
            </w:pPr>
            <w:r>
              <w:rPr>
                <w:rFonts w:asciiTheme="minorHAnsi" w:eastAsia="Calibri" w:hAnsiTheme="minorHAnsi" w:cstheme="minorHAnsi"/>
              </w:rPr>
              <w:t>Will you provide</w:t>
            </w:r>
            <w:r w:rsidR="00A03D3A">
              <w:rPr>
                <w:rFonts w:asciiTheme="minorHAnsi" w:eastAsia="Calibri" w:hAnsiTheme="minorHAnsi" w:cstheme="minorHAnsi"/>
              </w:rPr>
              <w:t xml:space="preserve"> </w:t>
            </w:r>
            <w:r w:rsidR="7801E389" w:rsidRPr="00BD2BA0">
              <w:rPr>
                <w:rFonts w:asciiTheme="minorHAnsi" w:eastAsia="Calibri" w:hAnsiTheme="minorHAnsi" w:cstheme="minorHAnsi"/>
              </w:rPr>
              <w:t>LCD high-resolut</w:t>
            </w:r>
            <w:r w:rsidR="36F11B03" w:rsidRPr="00BD2BA0">
              <w:rPr>
                <w:rFonts w:asciiTheme="minorHAnsi" w:eastAsia="Calibri" w:hAnsiTheme="minorHAnsi" w:cstheme="minorHAnsi"/>
              </w:rPr>
              <w:t xml:space="preserve">ion screens </w:t>
            </w:r>
            <w:r w:rsidR="00A03D3A">
              <w:rPr>
                <w:rFonts w:asciiTheme="minorHAnsi" w:eastAsia="Calibri" w:hAnsiTheme="minorHAnsi" w:cstheme="minorHAnsi"/>
              </w:rPr>
              <w:t>for this contract</w:t>
            </w:r>
            <w:r>
              <w:rPr>
                <w:rFonts w:asciiTheme="minorHAnsi" w:eastAsia="Calibri" w:hAnsiTheme="minorHAnsi" w:cstheme="minorHAnsi"/>
              </w:rPr>
              <w:t>?</w:t>
            </w:r>
            <w:r w:rsidR="00F46F82">
              <w:rPr>
                <w:rFonts w:asciiTheme="minorHAnsi" w:eastAsia="Calibri" w:hAnsiTheme="minorHAnsi" w:cstheme="minorHAnsi"/>
              </w:rPr>
              <w:t xml:space="preserve"> </w:t>
            </w:r>
          </w:p>
        </w:tc>
      </w:tr>
    </w:tbl>
    <w:p w14:paraId="008CF7DC" w14:textId="6BABF811" w:rsidR="0637E373" w:rsidRPr="00BD2BA0" w:rsidRDefault="0637E373">
      <w:pPr>
        <w:rPr>
          <w:rFonts w:cstheme="minorHAnsi"/>
          <w:sz w:val="24"/>
          <w:szCs w:val="24"/>
        </w:rPr>
      </w:pPr>
    </w:p>
    <w:p w14:paraId="6E2F22A6" w14:textId="16322300"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792"/>
        <w:gridCol w:w="2043"/>
        <w:gridCol w:w="2159"/>
        <w:gridCol w:w="2333"/>
      </w:tblGrid>
      <w:tr w:rsidR="00B454BB" w:rsidRPr="00BD2BA0" w14:paraId="4279F8F7" w14:textId="77777777" w:rsidTr="0637E373">
        <w:trPr>
          <w:trHeight w:val="256"/>
        </w:trPr>
        <w:tc>
          <w:tcPr>
            <w:tcW w:w="9327" w:type="dxa"/>
            <w:gridSpan w:val="4"/>
            <w:shd w:val="clear" w:color="auto" w:fill="000000" w:themeFill="text1"/>
            <w:vAlign w:val="center"/>
          </w:tcPr>
          <w:p w14:paraId="4CEEF005" w14:textId="1596FABB" w:rsidR="4A710E6F" w:rsidRPr="00BD2BA0" w:rsidRDefault="2E303DF8"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A9558BE" w:rsidRPr="00BD2BA0">
              <w:rPr>
                <w:rFonts w:asciiTheme="minorHAnsi" w:hAnsiTheme="minorHAnsi" w:cstheme="minorHAnsi"/>
                <w:b/>
                <w:bCs/>
                <w:color w:val="auto"/>
              </w:rPr>
              <w:t>2</w:t>
            </w:r>
            <w:r w:rsidR="003B4A63">
              <w:rPr>
                <w:rFonts w:asciiTheme="minorHAnsi" w:hAnsiTheme="minorHAnsi" w:cstheme="minorHAnsi"/>
                <w:b/>
                <w:bCs/>
                <w:color w:val="auto"/>
              </w:rPr>
              <w:t>5</w:t>
            </w:r>
            <w:r w:rsidRPr="00BD2BA0">
              <w:rPr>
                <w:rFonts w:asciiTheme="minorHAnsi" w:hAnsiTheme="minorHAnsi" w:cstheme="minorHAnsi"/>
                <w:b/>
                <w:bCs/>
                <w:color w:val="auto"/>
              </w:rPr>
              <w:t xml:space="preserve"> - </w:t>
            </w:r>
            <w:r w:rsidR="6F69F272" w:rsidRPr="00BD2BA0">
              <w:rPr>
                <w:rFonts w:asciiTheme="minorHAnsi" w:hAnsiTheme="minorHAnsi" w:cstheme="minorHAnsi"/>
                <w:b/>
                <w:bCs/>
                <w:color w:val="auto"/>
              </w:rPr>
              <w:t>LCD High-Resolution</w:t>
            </w:r>
          </w:p>
        </w:tc>
      </w:tr>
      <w:tr w:rsidR="00C8499F" w:rsidRPr="00BD2BA0" w14:paraId="1E887D2A" w14:textId="77777777" w:rsidTr="0637E373">
        <w:trPr>
          <w:trHeight w:val="355"/>
        </w:trPr>
        <w:tc>
          <w:tcPr>
            <w:tcW w:w="2792" w:type="dxa"/>
            <w:vAlign w:val="center"/>
          </w:tcPr>
          <w:p w14:paraId="4F98B7D2" w14:textId="77777777" w:rsidR="4A710E6F" w:rsidRPr="00BD2BA0" w:rsidRDefault="4A710E6F" w:rsidP="4A710E6F">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43" w:type="dxa"/>
            <w:vAlign w:val="center"/>
          </w:tcPr>
          <w:p w14:paraId="3C3339FF" w14:textId="1BB5B9E2" w:rsidR="4A710E6F" w:rsidRPr="00BD2BA0" w:rsidRDefault="6D3B41CA" w:rsidP="4A710E6F">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3%</w:t>
            </w:r>
          </w:p>
        </w:tc>
        <w:tc>
          <w:tcPr>
            <w:tcW w:w="2159" w:type="dxa"/>
            <w:vAlign w:val="center"/>
          </w:tcPr>
          <w:p w14:paraId="02C01527" w14:textId="633F4DC4" w:rsidR="4A710E6F" w:rsidRPr="00BD2BA0" w:rsidRDefault="005C7C4A" w:rsidP="4A710E6F">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4A710E6F" w:rsidRPr="00BD2BA0">
              <w:rPr>
                <w:rFonts w:asciiTheme="minorHAnsi" w:hAnsiTheme="minorHAnsi" w:cstheme="minorHAnsi"/>
                <w:b/>
                <w:bCs/>
                <w:color w:val="auto"/>
              </w:rPr>
              <w:t xml:space="preserve"> Limit</w:t>
            </w:r>
          </w:p>
        </w:tc>
        <w:tc>
          <w:tcPr>
            <w:tcW w:w="2333" w:type="dxa"/>
            <w:vAlign w:val="center"/>
          </w:tcPr>
          <w:p w14:paraId="7ADD6869" w14:textId="4F4FF715" w:rsidR="4A710E6F" w:rsidRPr="00BD2BA0" w:rsidRDefault="4A710E6F" w:rsidP="4A710E6F">
            <w:pPr>
              <w:pStyle w:val="CiscoText"/>
              <w:spacing w:before="60" w:after="60"/>
              <w:rPr>
                <w:rFonts w:asciiTheme="minorHAnsi" w:hAnsiTheme="minorHAnsi" w:cstheme="minorHAnsi"/>
              </w:rPr>
            </w:pPr>
            <w:r w:rsidRPr="00BD2BA0">
              <w:rPr>
                <w:rFonts w:asciiTheme="minorHAnsi" w:hAnsiTheme="minorHAnsi" w:cstheme="minorHAnsi"/>
                <w:color w:val="auto"/>
              </w:rPr>
              <w:t>Yes/No</w:t>
            </w:r>
          </w:p>
        </w:tc>
      </w:tr>
      <w:tr w:rsidR="00534F81" w:rsidRPr="00BD2BA0" w14:paraId="562CFA57" w14:textId="77777777" w:rsidTr="0637E373">
        <w:trPr>
          <w:trHeight w:val="243"/>
        </w:trPr>
        <w:tc>
          <w:tcPr>
            <w:tcW w:w="9327" w:type="dxa"/>
            <w:gridSpan w:val="4"/>
          </w:tcPr>
          <w:p w14:paraId="5D510D3B" w14:textId="77777777" w:rsidR="4A710E6F" w:rsidRPr="00BD2BA0" w:rsidRDefault="4A710E6F" w:rsidP="4A710E6F">
            <w:pPr>
              <w:pStyle w:val="CiscoText"/>
              <w:keepNext/>
              <w:spacing w:before="60" w:after="60"/>
              <w:rPr>
                <w:rFonts w:asciiTheme="minorHAnsi" w:hAnsiTheme="minorHAnsi" w:cstheme="minorHAnsi"/>
                <w:color w:val="auto"/>
              </w:rPr>
            </w:pPr>
          </w:p>
        </w:tc>
      </w:tr>
    </w:tbl>
    <w:p w14:paraId="6823B4CD" w14:textId="1135A9A2" w:rsidR="0637E373" w:rsidRPr="00BD2BA0" w:rsidRDefault="0637E373">
      <w:pPr>
        <w:rPr>
          <w:rFonts w:cstheme="minorHAnsi"/>
          <w:sz w:val="24"/>
          <w:szCs w:val="24"/>
        </w:rPr>
      </w:pPr>
    </w:p>
    <w:p w14:paraId="7B57922D" w14:textId="1CD74B62"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F81E8E" w:rsidRPr="00BD2BA0" w14:paraId="48D5B5EA" w14:textId="77777777" w:rsidTr="0637E373">
        <w:trPr>
          <w:trHeight w:val="122"/>
        </w:trPr>
        <w:tc>
          <w:tcPr>
            <w:tcW w:w="9330" w:type="dxa"/>
            <w:shd w:val="clear" w:color="auto" w:fill="00B0F0"/>
          </w:tcPr>
          <w:p w14:paraId="605C7615" w14:textId="746E8D55"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27AA23D2" w:rsidRPr="00BD2BA0">
              <w:rPr>
                <w:rFonts w:asciiTheme="minorHAnsi" w:hAnsiTheme="minorHAnsi" w:cstheme="minorHAnsi"/>
                <w:b/>
                <w:bCs/>
                <w:color w:val="FFFFFF" w:themeColor="background1"/>
              </w:rPr>
              <w:t>2</w:t>
            </w:r>
            <w:r w:rsidR="003B4A63">
              <w:rPr>
                <w:rFonts w:asciiTheme="minorHAnsi" w:hAnsiTheme="minorHAnsi" w:cstheme="minorHAnsi"/>
                <w:b/>
                <w:bCs/>
                <w:color w:val="FFFFFF" w:themeColor="background1"/>
              </w:rPr>
              <w:t>6</w:t>
            </w:r>
            <w:r w:rsidRPr="00BD2BA0">
              <w:rPr>
                <w:rFonts w:asciiTheme="minorHAnsi" w:hAnsiTheme="minorHAnsi" w:cstheme="minorHAnsi"/>
                <w:b/>
                <w:bCs/>
                <w:color w:val="FFFFFF" w:themeColor="background1"/>
              </w:rPr>
              <w:t xml:space="preserve"> - </w:t>
            </w:r>
            <w:r w:rsidR="49E071FF" w:rsidRPr="00BD2BA0">
              <w:rPr>
                <w:rFonts w:asciiTheme="minorHAnsi" w:hAnsiTheme="minorHAnsi" w:cstheme="minorHAnsi"/>
                <w:b/>
                <w:bCs/>
                <w:color w:val="FFFFFF" w:themeColor="background1"/>
              </w:rPr>
              <w:t>System Controller</w:t>
            </w:r>
            <w:r w:rsidR="1B73AC2E" w:rsidRPr="00BD2BA0">
              <w:rPr>
                <w:rFonts w:asciiTheme="minorHAnsi" w:hAnsiTheme="minorHAnsi" w:cstheme="minorHAnsi"/>
                <w:b/>
                <w:bCs/>
                <w:color w:val="FFFFFF" w:themeColor="background1"/>
              </w:rPr>
              <w:t xml:space="preserve"> &amp; Interfaces</w:t>
            </w:r>
          </w:p>
        </w:tc>
      </w:tr>
      <w:tr w:rsidR="00A0292B" w:rsidRPr="00BD2BA0" w14:paraId="440404FB" w14:textId="77777777" w:rsidTr="0637E373">
        <w:trPr>
          <w:trHeight w:val="122"/>
        </w:trPr>
        <w:tc>
          <w:tcPr>
            <w:tcW w:w="9330" w:type="dxa"/>
          </w:tcPr>
          <w:p w14:paraId="56C1D532" w14:textId="677D9B40" w:rsidR="00F73B5A" w:rsidRDefault="006410B8" w:rsidP="36089B57">
            <w:pPr>
              <w:rPr>
                <w:rFonts w:asciiTheme="minorHAnsi" w:eastAsia="Calibri" w:hAnsiTheme="minorHAnsi" w:cstheme="minorHAnsi"/>
              </w:rPr>
            </w:pPr>
            <w:r>
              <w:rPr>
                <w:rFonts w:asciiTheme="minorHAnsi" w:eastAsia="Calibri" w:hAnsiTheme="minorHAnsi" w:cstheme="minorHAnsi"/>
              </w:rPr>
              <w:t>P</w:t>
            </w:r>
            <w:r w:rsidR="08343D33" w:rsidRPr="00BD2BA0">
              <w:rPr>
                <w:rFonts w:asciiTheme="minorHAnsi" w:eastAsia="Calibri" w:hAnsiTheme="minorHAnsi" w:cstheme="minorHAnsi"/>
              </w:rPr>
              <w:t xml:space="preserve">lease </w:t>
            </w:r>
            <w:r w:rsidR="003015B1">
              <w:rPr>
                <w:rFonts w:asciiTheme="minorHAnsi" w:eastAsia="Calibri" w:hAnsiTheme="minorHAnsi" w:cstheme="minorHAnsi"/>
              </w:rPr>
              <w:t>desc</w:t>
            </w:r>
            <w:r w:rsidR="00664524">
              <w:rPr>
                <w:rFonts w:asciiTheme="minorHAnsi" w:eastAsia="Calibri" w:hAnsiTheme="minorHAnsi" w:cstheme="minorHAnsi"/>
              </w:rPr>
              <w:t>r</w:t>
            </w:r>
            <w:r w:rsidR="003015B1">
              <w:rPr>
                <w:rFonts w:asciiTheme="minorHAnsi" w:eastAsia="Calibri" w:hAnsiTheme="minorHAnsi" w:cstheme="minorHAnsi"/>
              </w:rPr>
              <w:t xml:space="preserve">ibe </w:t>
            </w:r>
            <w:r w:rsidR="00F73B5A">
              <w:rPr>
                <w:rFonts w:asciiTheme="minorHAnsi" w:eastAsia="Calibri" w:hAnsiTheme="minorHAnsi" w:cstheme="minorHAnsi"/>
              </w:rPr>
              <w:t xml:space="preserve">where the system controller will be located </w:t>
            </w:r>
            <w:proofErr w:type="gramStart"/>
            <w:r w:rsidR="00F73B5A">
              <w:rPr>
                <w:rFonts w:asciiTheme="minorHAnsi" w:eastAsia="Calibri" w:hAnsiTheme="minorHAnsi" w:cstheme="minorHAnsi"/>
              </w:rPr>
              <w:t>and;</w:t>
            </w:r>
            <w:proofErr w:type="gramEnd"/>
            <w:r w:rsidR="00F73B5A">
              <w:rPr>
                <w:rFonts w:asciiTheme="minorHAnsi" w:eastAsia="Calibri" w:hAnsiTheme="minorHAnsi" w:cstheme="minorHAnsi"/>
              </w:rPr>
              <w:t xml:space="preserve"> </w:t>
            </w:r>
          </w:p>
          <w:p w14:paraId="27E10D60" w14:textId="58B9E2DB" w:rsidR="00F73B5A" w:rsidRDefault="00F73B5A" w:rsidP="36089B57">
            <w:pPr>
              <w:rPr>
                <w:rFonts w:asciiTheme="minorHAnsi" w:eastAsia="Calibri" w:hAnsiTheme="minorHAnsi" w:cstheme="minorHAnsi"/>
              </w:rPr>
            </w:pPr>
            <w:r>
              <w:rPr>
                <w:rFonts w:asciiTheme="minorHAnsi" w:eastAsia="Calibri" w:hAnsiTheme="minorHAnsi" w:cstheme="minorHAnsi"/>
              </w:rPr>
              <w:t>a. H</w:t>
            </w:r>
            <w:r w:rsidR="2560E029" w:rsidRPr="00BD2BA0">
              <w:rPr>
                <w:rFonts w:asciiTheme="minorHAnsi" w:eastAsia="Calibri" w:hAnsiTheme="minorHAnsi" w:cstheme="minorHAnsi"/>
              </w:rPr>
              <w:t xml:space="preserve">ow </w:t>
            </w:r>
            <w:r w:rsidR="08343D33" w:rsidRPr="00BD2BA0">
              <w:rPr>
                <w:rFonts w:asciiTheme="minorHAnsi" w:eastAsia="Calibri" w:hAnsiTheme="minorHAnsi" w:cstheme="minorHAnsi"/>
              </w:rPr>
              <w:t xml:space="preserve">this </w:t>
            </w:r>
            <w:r w:rsidR="3CBD4ED4" w:rsidRPr="00BD2BA0">
              <w:rPr>
                <w:rFonts w:asciiTheme="minorHAnsi" w:eastAsia="Calibri" w:hAnsiTheme="minorHAnsi" w:cstheme="minorHAnsi"/>
              </w:rPr>
              <w:t>device</w:t>
            </w:r>
            <w:r w:rsidR="15EA4DB0" w:rsidRPr="00BD2BA0">
              <w:rPr>
                <w:rFonts w:asciiTheme="minorHAnsi" w:eastAsia="Calibri" w:hAnsiTheme="minorHAnsi" w:cstheme="minorHAnsi"/>
              </w:rPr>
              <w:t xml:space="preserve"> </w:t>
            </w:r>
            <w:r w:rsidR="08343D33" w:rsidRPr="00BD2BA0">
              <w:rPr>
                <w:rFonts w:asciiTheme="minorHAnsi" w:eastAsia="Calibri" w:hAnsiTheme="minorHAnsi" w:cstheme="minorHAnsi"/>
              </w:rPr>
              <w:t xml:space="preserve">will be accessed by the bus </w:t>
            </w:r>
            <w:r w:rsidR="565A5A76" w:rsidRPr="00BD2BA0">
              <w:rPr>
                <w:rFonts w:asciiTheme="minorHAnsi" w:eastAsia="Calibri" w:hAnsiTheme="minorHAnsi" w:cstheme="minorHAnsi"/>
              </w:rPr>
              <w:t>driver</w:t>
            </w:r>
            <w:r w:rsidR="08343D33" w:rsidRPr="00BD2BA0">
              <w:rPr>
                <w:rFonts w:asciiTheme="minorHAnsi" w:eastAsia="Calibri" w:hAnsiTheme="minorHAnsi" w:cstheme="minorHAnsi"/>
              </w:rPr>
              <w:t xml:space="preserve"> </w:t>
            </w:r>
          </w:p>
          <w:p w14:paraId="385A073C" w14:textId="46464733" w:rsidR="241BAA3B" w:rsidRPr="00BD2BA0" w:rsidRDefault="00F73B5A" w:rsidP="36089B57">
            <w:pPr>
              <w:rPr>
                <w:rFonts w:asciiTheme="minorHAnsi" w:eastAsia="Calibri" w:hAnsiTheme="minorHAnsi" w:cstheme="minorHAnsi"/>
              </w:rPr>
            </w:pPr>
            <w:r>
              <w:rPr>
                <w:rFonts w:asciiTheme="minorHAnsi" w:eastAsia="Calibri" w:hAnsiTheme="minorHAnsi" w:cstheme="minorHAnsi"/>
              </w:rPr>
              <w:t>b. W</w:t>
            </w:r>
            <w:r w:rsidR="08343D33" w:rsidRPr="00BD2BA0">
              <w:rPr>
                <w:rFonts w:asciiTheme="minorHAnsi" w:eastAsia="Calibri" w:hAnsiTheme="minorHAnsi" w:cstheme="minorHAnsi"/>
              </w:rPr>
              <w:t xml:space="preserve">hat </w:t>
            </w:r>
            <w:r w:rsidR="2DCF86E1" w:rsidRPr="00BD2BA0">
              <w:rPr>
                <w:rFonts w:asciiTheme="minorHAnsi" w:eastAsia="Calibri" w:hAnsiTheme="minorHAnsi" w:cstheme="minorHAnsi"/>
              </w:rPr>
              <w:t>will be controlled</w:t>
            </w:r>
            <w:r w:rsidR="08597451" w:rsidRPr="00BD2BA0">
              <w:rPr>
                <w:rFonts w:asciiTheme="minorHAnsi" w:eastAsia="Calibri" w:hAnsiTheme="minorHAnsi" w:cstheme="minorHAnsi"/>
              </w:rPr>
              <w:t xml:space="preserve"> by the driver </w:t>
            </w:r>
            <w:r w:rsidR="58C7B811" w:rsidRPr="00BD2BA0">
              <w:rPr>
                <w:rFonts w:asciiTheme="minorHAnsi" w:eastAsia="Calibri" w:hAnsiTheme="minorHAnsi" w:cstheme="minorHAnsi"/>
              </w:rPr>
              <w:t xml:space="preserve">on the </w:t>
            </w:r>
            <w:proofErr w:type="gramStart"/>
            <w:r w:rsidR="58C7B811" w:rsidRPr="00BD2BA0">
              <w:rPr>
                <w:rFonts w:asciiTheme="minorHAnsi" w:eastAsia="Calibri" w:hAnsiTheme="minorHAnsi" w:cstheme="minorHAnsi"/>
              </w:rPr>
              <w:t>on board</w:t>
            </w:r>
            <w:proofErr w:type="gramEnd"/>
            <w:r w:rsidR="58C7B811" w:rsidRPr="00BD2BA0">
              <w:rPr>
                <w:rFonts w:asciiTheme="minorHAnsi" w:eastAsia="Calibri" w:hAnsiTheme="minorHAnsi" w:cstheme="minorHAnsi"/>
              </w:rPr>
              <w:t xml:space="preserve"> AVA system.</w:t>
            </w:r>
          </w:p>
          <w:p w14:paraId="5C102908" w14:textId="062C9D90" w:rsidR="00F73B5A" w:rsidRDefault="00F73B5A" w:rsidP="7409B3F9">
            <w:pPr>
              <w:rPr>
                <w:rFonts w:asciiTheme="minorHAnsi" w:eastAsia="Calibri" w:hAnsiTheme="minorHAnsi" w:cstheme="minorHAnsi"/>
              </w:rPr>
            </w:pPr>
            <w:r>
              <w:rPr>
                <w:rFonts w:asciiTheme="minorHAnsi" w:eastAsia="Calibri" w:hAnsiTheme="minorHAnsi" w:cstheme="minorHAnsi"/>
              </w:rPr>
              <w:t xml:space="preserve">c. </w:t>
            </w:r>
            <w:r w:rsidR="6E681D62" w:rsidRPr="00BD2BA0">
              <w:rPr>
                <w:rFonts w:asciiTheme="minorHAnsi" w:eastAsia="Calibri" w:hAnsiTheme="minorHAnsi" w:cstheme="minorHAnsi"/>
              </w:rPr>
              <w:t xml:space="preserve">Does the controller </w:t>
            </w:r>
            <w:r w:rsidR="72FCC3BD" w:rsidRPr="00BD2BA0">
              <w:rPr>
                <w:rFonts w:asciiTheme="minorHAnsi" w:eastAsia="Calibri" w:hAnsiTheme="minorHAnsi" w:cstheme="minorHAnsi"/>
              </w:rPr>
              <w:t xml:space="preserve">support USB/Ethernet/Audio I/O interfaces? </w:t>
            </w:r>
          </w:p>
          <w:p w14:paraId="662CBA2C" w14:textId="78A55CC6" w:rsidR="241BAA3B" w:rsidRPr="00BD2BA0" w:rsidRDefault="00F73B5A" w:rsidP="7409B3F9">
            <w:pPr>
              <w:rPr>
                <w:rFonts w:asciiTheme="minorHAnsi" w:eastAsia="Calibri" w:hAnsiTheme="minorHAnsi" w:cstheme="minorHAnsi"/>
              </w:rPr>
            </w:pPr>
            <w:r>
              <w:rPr>
                <w:rFonts w:asciiTheme="minorHAnsi" w:eastAsia="Calibri" w:hAnsiTheme="minorHAnsi" w:cstheme="minorHAnsi"/>
              </w:rPr>
              <w:t xml:space="preserve">d. What </w:t>
            </w:r>
            <w:r w:rsidR="72FCC3BD" w:rsidRPr="00BD2BA0">
              <w:rPr>
                <w:rFonts w:asciiTheme="minorHAnsi" w:eastAsia="Calibri" w:hAnsiTheme="minorHAnsi" w:cstheme="minorHAnsi"/>
              </w:rPr>
              <w:t>other support interfaces are currently available</w:t>
            </w:r>
          </w:p>
          <w:p w14:paraId="022BC8A6" w14:textId="0EAA5B2E" w:rsidR="241BAA3B" w:rsidRPr="00BD2BA0" w:rsidRDefault="241BAA3B" w:rsidP="241BAA3B">
            <w:pPr>
              <w:rPr>
                <w:rFonts w:asciiTheme="minorHAnsi" w:eastAsia="Calibri" w:hAnsiTheme="minorHAnsi" w:cstheme="minorHAnsi"/>
                <w:color w:val="444444"/>
                <w:highlight w:val="yellow"/>
              </w:rPr>
            </w:pPr>
          </w:p>
        </w:tc>
      </w:tr>
    </w:tbl>
    <w:p w14:paraId="79C9B2CF" w14:textId="1FFCBD60" w:rsidR="0637E373" w:rsidRPr="00BD2BA0" w:rsidRDefault="0637E373">
      <w:pPr>
        <w:rPr>
          <w:rFonts w:cstheme="minorHAnsi"/>
          <w:sz w:val="24"/>
          <w:szCs w:val="24"/>
        </w:rPr>
      </w:pPr>
    </w:p>
    <w:p w14:paraId="67A69B39" w14:textId="07516D14"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830"/>
        <w:gridCol w:w="2081"/>
        <w:gridCol w:w="2193"/>
        <w:gridCol w:w="2223"/>
      </w:tblGrid>
      <w:tr w:rsidR="009A1E59" w:rsidRPr="00BD2BA0" w14:paraId="69607AFB" w14:textId="77777777" w:rsidTr="0637E373">
        <w:trPr>
          <w:trHeight w:val="256"/>
        </w:trPr>
        <w:tc>
          <w:tcPr>
            <w:tcW w:w="9327" w:type="dxa"/>
            <w:gridSpan w:val="4"/>
            <w:shd w:val="clear" w:color="auto" w:fill="000000" w:themeFill="text1"/>
            <w:vAlign w:val="center"/>
          </w:tcPr>
          <w:p w14:paraId="5400505F" w14:textId="7E04BBE9" w:rsidR="4A710E6F" w:rsidRPr="00BD2BA0" w:rsidRDefault="2E303DF8"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1FB35DBB" w:rsidRPr="00BD2BA0">
              <w:rPr>
                <w:rFonts w:asciiTheme="minorHAnsi" w:hAnsiTheme="minorHAnsi" w:cstheme="minorHAnsi"/>
                <w:b/>
                <w:bCs/>
                <w:color w:val="auto"/>
              </w:rPr>
              <w:t>2</w:t>
            </w:r>
            <w:r w:rsidR="003B4A63">
              <w:rPr>
                <w:rFonts w:asciiTheme="minorHAnsi" w:hAnsiTheme="minorHAnsi" w:cstheme="minorHAnsi"/>
                <w:b/>
                <w:bCs/>
                <w:color w:val="auto"/>
              </w:rPr>
              <w:t>6</w:t>
            </w:r>
            <w:r w:rsidRPr="00BD2BA0">
              <w:rPr>
                <w:rFonts w:asciiTheme="minorHAnsi" w:hAnsiTheme="minorHAnsi" w:cstheme="minorHAnsi"/>
                <w:b/>
                <w:bCs/>
                <w:color w:val="auto"/>
              </w:rPr>
              <w:t xml:space="preserve"> - </w:t>
            </w:r>
            <w:r w:rsidR="15BDB36A" w:rsidRPr="00BD2BA0">
              <w:rPr>
                <w:rFonts w:asciiTheme="minorHAnsi" w:hAnsiTheme="minorHAnsi" w:cstheme="minorHAnsi"/>
                <w:b/>
                <w:bCs/>
                <w:color w:val="auto"/>
              </w:rPr>
              <w:t>System Controller</w:t>
            </w:r>
            <w:r w:rsidR="6CF73705" w:rsidRPr="00BD2BA0">
              <w:rPr>
                <w:rFonts w:asciiTheme="minorHAnsi" w:hAnsiTheme="minorHAnsi" w:cstheme="minorHAnsi"/>
                <w:b/>
                <w:bCs/>
                <w:color w:val="auto"/>
              </w:rPr>
              <w:t xml:space="preserve"> &amp; Interfaces</w:t>
            </w:r>
          </w:p>
        </w:tc>
      </w:tr>
      <w:tr w:rsidR="00C8499F" w:rsidRPr="00BD2BA0" w14:paraId="338001BE" w14:textId="77777777" w:rsidTr="0637E373">
        <w:trPr>
          <w:trHeight w:val="355"/>
        </w:trPr>
        <w:tc>
          <w:tcPr>
            <w:tcW w:w="2830" w:type="dxa"/>
            <w:vAlign w:val="center"/>
          </w:tcPr>
          <w:p w14:paraId="282F3907" w14:textId="77777777" w:rsidR="4A710E6F" w:rsidRPr="00BD2BA0" w:rsidRDefault="4A710E6F" w:rsidP="4A710E6F">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13BCA7F8" w14:textId="015C5D00" w:rsidR="4A710E6F" w:rsidRPr="00BD2BA0" w:rsidRDefault="4C2B05F9" w:rsidP="4A710E6F">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3%</w:t>
            </w:r>
          </w:p>
        </w:tc>
        <w:tc>
          <w:tcPr>
            <w:tcW w:w="2193" w:type="dxa"/>
            <w:vAlign w:val="center"/>
          </w:tcPr>
          <w:p w14:paraId="4B49B6A9" w14:textId="5ED12355" w:rsidR="4A710E6F" w:rsidRPr="00BD2BA0" w:rsidRDefault="005C7C4A" w:rsidP="4A710E6F">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4A710E6F" w:rsidRPr="00BD2BA0">
              <w:rPr>
                <w:rFonts w:asciiTheme="minorHAnsi" w:hAnsiTheme="minorHAnsi" w:cstheme="minorHAnsi"/>
                <w:b/>
                <w:bCs/>
                <w:color w:val="auto"/>
              </w:rPr>
              <w:t xml:space="preserve"> Limit</w:t>
            </w:r>
          </w:p>
        </w:tc>
        <w:tc>
          <w:tcPr>
            <w:tcW w:w="2223" w:type="dxa"/>
            <w:vAlign w:val="center"/>
          </w:tcPr>
          <w:p w14:paraId="269BE00A" w14:textId="71F8CF0A" w:rsidR="4A710E6F" w:rsidRPr="00BD2BA0" w:rsidRDefault="3646836F" w:rsidP="4A710E6F">
            <w:pPr>
              <w:pStyle w:val="CiscoText"/>
              <w:spacing w:before="60" w:after="60"/>
              <w:rPr>
                <w:rFonts w:asciiTheme="minorHAnsi" w:hAnsiTheme="minorHAnsi" w:cstheme="minorHAnsi"/>
                <w:color w:val="auto"/>
              </w:rPr>
            </w:pPr>
            <w:r w:rsidRPr="00BD2BA0">
              <w:rPr>
                <w:rFonts w:asciiTheme="minorHAnsi" w:hAnsiTheme="minorHAnsi" w:cstheme="minorHAnsi"/>
                <w:color w:val="auto"/>
              </w:rPr>
              <w:t>2 A4 Pages</w:t>
            </w:r>
          </w:p>
        </w:tc>
      </w:tr>
      <w:tr w:rsidR="00CE08EA" w:rsidRPr="00BD2BA0" w14:paraId="7E2858D6" w14:textId="77777777" w:rsidTr="0637E373">
        <w:trPr>
          <w:trHeight w:val="243"/>
        </w:trPr>
        <w:tc>
          <w:tcPr>
            <w:tcW w:w="9327" w:type="dxa"/>
            <w:gridSpan w:val="4"/>
          </w:tcPr>
          <w:p w14:paraId="7F047645" w14:textId="77777777" w:rsidR="4A710E6F" w:rsidRPr="00BD2BA0" w:rsidRDefault="4A710E6F" w:rsidP="4A710E6F">
            <w:pPr>
              <w:pStyle w:val="CiscoText"/>
              <w:keepNext/>
              <w:spacing w:before="60" w:after="60"/>
              <w:rPr>
                <w:rFonts w:asciiTheme="minorHAnsi" w:hAnsiTheme="minorHAnsi" w:cstheme="minorHAnsi"/>
                <w:color w:val="auto"/>
              </w:rPr>
            </w:pPr>
          </w:p>
        </w:tc>
      </w:tr>
    </w:tbl>
    <w:p w14:paraId="2B3825B1" w14:textId="1A7BC774" w:rsidR="0637E373" w:rsidRPr="00BD2BA0" w:rsidRDefault="0637E373">
      <w:pPr>
        <w:rPr>
          <w:rFonts w:cstheme="minorHAnsi"/>
          <w:sz w:val="24"/>
          <w:szCs w:val="24"/>
        </w:rPr>
      </w:pPr>
    </w:p>
    <w:p w14:paraId="71EDEE4C" w14:textId="073938A2"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9202AC" w:rsidRPr="00BD2BA0" w14:paraId="7DBBA11C" w14:textId="77777777" w:rsidTr="0637E373">
        <w:trPr>
          <w:trHeight w:val="122"/>
        </w:trPr>
        <w:tc>
          <w:tcPr>
            <w:tcW w:w="9330" w:type="dxa"/>
            <w:shd w:val="clear" w:color="auto" w:fill="00B0F0"/>
          </w:tcPr>
          <w:p w14:paraId="54C544FD" w14:textId="0E227F7B"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30FD1804" w:rsidRPr="00BD2BA0">
              <w:rPr>
                <w:rFonts w:asciiTheme="minorHAnsi" w:hAnsiTheme="minorHAnsi" w:cstheme="minorHAnsi"/>
                <w:b/>
                <w:bCs/>
                <w:color w:val="FFFFFF" w:themeColor="background1"/>
              </w:rPr>
              <w:t>2</w:t>
            </w:r>
            <w:r w:rsidR="003B4A63">
              <w:rPr>
                <w:rFonts w:asciiTheme="minorHAnsi" w:hAnsiTheme="minorHAnsi" w:cstheme="minorHAnsi"/>
                <w:b/>
                <w:bCs/>
                <w:color w:val="FFFFFF" w:themeColor="background1"/>
              </w:rPr>
              <w:t>7</w:t>
            </w:r>
            <w:r w:rsidRPr="00BD2BA0">
              <w:rPr>
                <w:rFonts w:asciiTheme="minorHAnsi" w:hAnsiTheme="minorHAnsi" w:cstheme="minorHAnsi"/>
                <w:b/>
                <w:bCs/>
                <w:color w:val="FFFFFF" w:themeColor="background1"/>
              </w:rPr>
              <w:t xml:space="preserve"> - </w:t>
            </w:r>
            <w:r w:rsidR="2F965CB0" w:rsidRPr="00BD2BA0">
              <w:rPr>
                <w:rFonts w:asciiTheme="minorHAnsi" w:hAnsiTheme="minorHAnsi" w:cstheme="minorHAnsi"/>
                <w:b/>
                <w:bCs/>
                <w:color w:val="FFFFFF" w:themeColor="background1"/>
              </w:rPr>
              <w:t>24v DC</w:t>
            </w:r>
          </w:p>
        </w:tc>
      </w:tr>
      <w:tr w:rsidR="00B35BF6" w:rsidRPr="00BD2BA0" w14:paraId="412EC8B3" w14:textId="77777777" w:rsidTr="0637E373">
        <w:trPr>
          <w:trHeight w:val="122"/>
        </w:trPr>
        <w:tc>
          <w:tcPr>
            <w:tcW w:w="9330" w:type="dxa"/>
          </w:tcPr>
          <w:p w14:paraId="127B5606" w14:textId="1844C602" w:rsidR="241BAA3B" w:rsidRPr="00BD2BA0" w:rsidRDefault="009F031F" w:rsidP="241BAA3B">
            <w:pPr>
              <w:rPr>
                <w:rFonts w:asciiTheme="minorHAnsi" w:eastAsia="Calibri" w:hAnsiTheme="minorHAnsi" w:cstheme="minorHAnsi"/>
                <w:color w:val="444444"/>
              </w:rPr>
            </w:pPr>
            <w:r>
              <w:rPr>
                <w:rFonts w:asciiTheme="minorHAnsi" w:eastAsia="Calibri" w:hAnsiTheme="minorHAnsi" w:cstheme="minorHAnsi"/>
              </w:rPr>
              <w:t xml:space="preserve">Please provide details of how your system provides </w:t>
            </w:r>
            <w:r w:rsidR="7944434D" w:rsidRPr="00BD2BA0">
              <w:rPr>
                <w:rFonts w:asciiTheme="minorHAnsi" w:eastAsia="Calibri" w:hAnsiTheme="minorHAnsi" w:cstheme="minorHAnsi"/>
              </w:rPr>
              <w:t>audio amplifi</w:t>
            </w:r>
            <w:r>
              <w:rPr>
                <w:rFonts w:asciiTheme="minorHAnsi" w:eastAsia="Calibri" w:hAnsiTheme="minorHAnsi" w:cstheme="minorHAnsi"/>
              </w:rPr>
              <w:t xml:space="preserve">cation </w:t>
            </w:r>
            <w:r w:rsidR="00435D2F">
              <w:rPr>
                <w:rFonts w:asciiTheme="minorHAnsi" w:eastAsia="Calibri" w:hAnsiTheme="minorHAnsi" w:cstheme="minorHAnsi"/>
              </w:rPr>
              <w:t>(</w:t>
            </w:r>
            <w:r>
              <w:rPr>
                <w:rFonts w:asciiTheme="minorHAnsi" w:eastAsia="Calibri" w:hAnsiTheme="minorHAnsi" w:cstheme="minorHAnsi"/>
              </w:rPr>
              <w:t>e.g., 24v DC</w:t>
            </w:r>
            <w:r w:rsidR="00435D2F">
              <w:rPr>
                <w:rFonts w:asciiTheme="minorHAnsi" w:eastAsia="Calibri" w:hAnsiTheme="minorHAnsi" w:cstheme="minorHAnsi"/>
              </w:rPr>
              <w:t xml:space="preserve"> </w:t>
            </w:r>
            <w:r>
              <w:rPr>
                <w:rFonts w:asciiTheme="minorHAnsi" w:eastAsia="Calibri" w:hAnsiTheme="minorHAnsi" w:cstheme="minorHAnsi"/>
              </w:rPr>
              <w:t>au</w:t>
            </w:r>
            <w:r w:rsidR="00435D2F">
              <w:rPr>
                <w:rFonts w:asciiTheme="minorHAnsi" w:eastAsia="Calibri" w:hAnsiTheme="minorHAnsi" w:cstheme="minorHAnsi"/>
              </w:rPr>
              <w:t>d</w:t>
            </w:r>
            <w:r>
              <w:rPr>
                <w:rFonts w:asciiTheme="minorHAnsi" w:eastAsia="Calibri" w:hAnsiTheme="minorHAnsi" w:cstheme="minorHAnsi"/>
              </w:rPr>
              <w:t>io amplifier</w:t>
            </w:r>
            <w:r w:rsidR="00435D2F">
              <w:rPr>
                <w:rFonts w:asciiTheme="minorHAnsi" w:eastAsia="Calibri" w:hAnsiTheme="minorHAnsi" w:cstheme="minorHAnsi"/>
              </w:rPr>
              <w:t>) across different bus types</w:t>
            </w:r>
            <w:r w:rsidR="7944434D" w:rsidRPr="00BD2BA0">
              <w:rPr>
                <w:rFonts w:asciiTheme="minorHAnsi" w:eastAsia="Calibri" w:hAnsiTheme="minorHAnsi" w:cstheme="minorHAnsi"/>
              </w:rPr>
              <w:t>?</w:t>
            </w:r>
            <w:r w:rsidR="30FFF0C7" w:rsidRPr="00BD2BA0">
              <w:rPr>
                <w:rFonts w:asciiTheme="minorHAnsi" w:eastAsia="Calibri" w:hAnsiTheme="minorHAnsi" w:cstheme="minorHAnsi"/>
              </w:rPr>
              <w:t xml:space="preserve"> </w:t>
            </w:r>
          </w:p>
        </w:tc>
      </w:tr>
    </w:tbl>
    <w:p w14:paraId="494F12B4" w14:textId="50593882" w:rsidR="0637E373" w:rsidRPr="00BD2BA0" w:rsidRDefault="0637E373">
      <w:pPr>
        <w:rPr>
          <w:rFonts w:cstheme="minorHAnsi"/>
          <w:sz w:val="24"/>
          <w:szCs w:val="24"/>
        </w:rPr>
      </w:pPr>
    </w:p>
    <w:p w14:paraId="4022B2A5" w14:textId="1DEFE1CC"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830"/>
        <w:gridCol w:w="2081"/>
        <w:gridCol w:w="2193"/>
        <w:gridCol w:w="2223"/>
      </w:tblGrid>
      <w:tr w:rsidR="00B454BB" w:rsidRPr="00BD2BA0" w14:paraId="55EA4B53" w14:textId="77777777" w:rsidTr="0637E373">
        <w:trPr>
          <w:trHeight w:val="256"/>
        </w:trPr>
        <w:tc>
          <w:tcPr>
            <w:tcW w:w="9327" w:type="dxa"/>
            <w:gridSpan w:val="4"/>
            <w:shd w:val="clear" w:color="auto" w:fill="000000" w:themeFill="text1"/>
            <w:vAlign w:val="center"/>
          </w:tcPr>
          <w:p w14:paraId="501B5FB8" w14:textId="664427B2" w:rsidR="4A710E6F" w:rsidRPr="00BD2BA0" w:rsidRDefault="2E303DF8"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4B35DAC" w:rsidRPr="00BD2BA0">
              <w:rPr>
                <w:rFonts w:asciiTheme="minorHAnsi" w:hAnsiTheme="minorHAnsi" w:cstheme="minorHAnsi"/>
                <w:b/>
                <w:bCs/>
                <w:color w:val="auto"/>
              </w:rPr>
              <w:t>2</w:t>
            </w:r>
            <w:r w:rsidR="003B4A63">
              <w:rPr>
                <w:rFonts w:asciiTheme="minorHAnsi" w:hAnsiTheme="minorHAnsi" w:cstheme="minorHAnsi"/>
                <w:b/>
                <w:bCs/>
                <w:color w:val="auto"/>
              </w:rPr>
              <w:t>7</w:t>
            </w:r>
            <w:r w:rsidRPr="00BD2BA0">
              <w:rPr>
                <w:rFonts w:asciiTheme="minorHAnsi" w:hAnsiTheme="minorHAnsi" w:cstheme="minorHAnsi"/>
                <w:b/>
                <w:bCs/>
                <w:color w:val="auto"/>
              </w:rPr>
              <w:t xml:space="preserve"> - </w:t>
            </w:r>
            <w:r w:rsidR="6D640657" w:rsidRPr="00BD2BA0">
              <w:rPr>
                <w:rFonts w:asciiTheme="minorHAnsi" w:hAnsiTheme="minorHAnsi" w:cstheme="minorHAnsi"/>
                <w:b/>
                <w:bCs/>
                <w:color w:val="auto"/>
              </w:rPr>
              <w:t>24v DC</w:t>
            </w:r>
          </w:p>
        </w:tc>
      </w:tr>
      <w:tr w:rsidR="00C8499F" w:rsidRPr="00BD2BA0" w14:paraId="2B8260CE" w14:textId="77777777" w:rsidTr="0637E373">
        <w:trPr>
          <w:trHeight w:val="355"/>
        </w:trPr>
        <w:tc>
          <w:tcPr>
            <w:tcW w:w="2830" w:type="dxa"/>
            <w:vAlign w:val="center"/>
          </w:tcPr>
          <w:p w14:paraId="3212E80B" w14:textId="77777777" w:rsidR="4A710E6F" w:rsidRPr="00BD2BA0" w:rsidRDefault="4A710E6F" w:rsidP="4A710E6F">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5104F381" w14:textId="15A2C247" w:rsidR="4A710E6F" w:rsidRPr="00BD2BA0" w:rsidRDefault="1ADC2DF7" w:rsidP="4A710E6F">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93" w:type="dxa"/>
            <w:vAlign w:val="center"/>
          </w:tcPr>
          <w:p w14:paraId="31A8B58C" w14:textId="36F9CF8D" w:rsidR="4A710E6F" w:rsidRPr="00BD2BA0" w:rsidRDefault="005C7C4A" w:rsidP="4A710E6F">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4A710E6F" w:rsidRPr="00BD2BA0">
              <w:rPr>
                <w:rFonts w:asciiTheme="minorHAnsi" w:hAnsiTheme="minorHAnsi" w:cstheme="minorHAnsi"/>
                <w:b/>
                <w:bCs/>
                <w:color w:val="auto"/>
              </w:rPr>
              <w:t xml:space="preserve"> Limit</w:t>
            </w:r>
          </w:p>
        </w:tc>
        <w:tc>
          <w:tcPr>
            <w:tcW w:w="2223" w:type="dxa"/>
            <w:vAlign w:val="center"/>
          </w:tcPr>
          <w:p w14:paraId="3B1F72C0" w14:textId="595D68AB" w:rsidR="4A710E6F" w:rsidRPr="00BD2BA0" w:rsidRDefault="0031686B" w:rsidP="4A710E6F">
            <w:pPr>
              <w:pStyle w:val="CiscoText"/>
              <w:spacing w:before="60" w:after="60"/>
              <w:rPr>
                <w:rFonts w:asciiTheme="minorHAnsi" w:hAnsiTheme="minorHAnsi" w:cstheme="minorHAnsi"/>
              </w:rPr>
            </w:pPr>
            <w:r>
              <w:rPr>
                <w:rFonts w:asciiTheme="minorHAnsi" w:hAnsiTheme="minorHAnsi" w:cstheme="minorHAnsi"/>
                <w:color w:val="auto"/>
              </w:rPr>
              <w:t>Yes/No</w:t>
            </w:r>
            <w:r w:rsidR="5C33CE11" w:rsidRPr="00BD2BA0">
              <w:rPr>
                <w:rFonts w:asciiTheme="minorHAnsi" w:hAnsiTheme="minorHAnsi" w:cstheme="minorHAnsi"/>
                <w:color w:val="auto"/>
              </w:rPr>
              <w:t xml:space="preserve"> </w:t>
            </w:r>
          </w:p>
        </w:tc>
      </w:tr>
      <w:tr w:rsidR="00534F81" w:rsidRPr="00BD2BA0" w14:paraId="71FC458C" w14:textId="77777777" w:rsidTr="0637E373">
        <w:trPr>
          <w:trHeight w:val="243"/>
        </w:trPr>
        <w:tc>
          <w:tcPr>
            <w:tcW w:w="9327" w:type="dxa"/>
            <w:gridSpan w:val="4"/>
          </w:tcPr>
          <w:p w14:paraId="71F89515" w14:textId="77777777" w:rsidR="4A710E6F" w:rsidRPr="00BD2BA0" w:rsidRDefault="4A710E6F" w:rsidP="4A710E6F">
            <w:pPr>
              <w:pStyle w:val="CiscoText"/>
              <w:keepNext/>
              <w:spacing w:before="60" w:after="60"/>
              <w:rPr>
                <w:rFonts w:asciiTheme="minorHAnsi" w:hAnsiTheme="minorHAnsi" w:cstheme="minorHAnsi"/>
                <w:color w:val="auto"/>
              </w:rPr>
            </w:pPr>
          </w:p>
        </w:tc>
      </w:tr>
    </w:tbl>
    <w:p w14:paraId="2001887A" w14:textId="1B0D290E" w:rsidR="0637E373" w:rsidRPr="00BD2BA0" w:rsidRDefault="0637E373">
      <w:pPr>
        <w:rPr>
          <w:rFonts w:cstheme="minorHAnsi"/>
          <w:sz w:val="24"/>
          <w:szCs w:val="24"/>
        </w:rPr>
      </w:pPr>
    </w:p>
    <w:p w14:paraId="5906FE55" w14:textId="1AA74534" w:rsidR="241BAA3B" w:rsidRPr="00BD2BA0" w:rsidRDefault="241BAA3B" w:rsidP="241BAA3B">
      <w:pPr>
        <w:rPr>
          <w:rFonts w:cstheme="minorHAnsi"/>
          <w:sz w:val="24"/>
          <w:szCs w:val="24"/>
        </w:rPr>
      </w:pPr>
    </w:p>
    <w:p w14:paraId="7FEFDD39" w14:textId="5DF09BAD"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1A23C39E" w14:textId="77777777" w:rsidTr="0637E373">
        <w:trPr>
          <w:trHeight w:val="122"/>
        </w:trPr>
        <w:tc>
          <w:tcPr>
            <w:tcW w:w="9330" w:type="dxa"/>
            <w:shd w:val="clear" w:color="auto" w:fill="00B0F0"/>
          </w:tcPr>
          <w:p w14:paraId="387D6402" w14:textId="6F8555BD" w:rsidR="241BAA3B" w:rsidRPr="00A03D3A" w:rsidRDefault="33901D7B" w:rsidP="0637E373">
            <w:pPr>
              <w:pStyle w:val="CiscoText"/>
              <w:spacing w:before="60" w:after="60"/>
              <w:rPr>
                <w:rFonts w:asciiTheme="minorHAnsi" w:hAnsiTheme="minorHAnsi" w:cstheme="minorHAnsi"/>
                <w:b/>
                <w:bCs/>
                <w:color w:val="FFFFFF" w:themeColor="background1"/>
              </w:rPr>
            </w:pPr>
            <w:r w:rsidRPr="00A03D3A">
              <w:rPr>
                <w:rFonts w:asciiTheme="minorHAnsi" w:hAnsiTheme="minorHAnsi" w:cstheme="minorHAnsi"/>
                <w:b/>
                <w:bCs/>
                <w:color w:val="FFFFFF" w:themeColor="background1"/>
              </w:rPr>
              <w:t>Question: Requirement Schedule 2 Part 1.</w:t>
            </w:r>
            <w:r w:rsidR="00A03D3A" w:rsidRPr="00A03D3A">
              <w:rPr>
                <w:rFonts w:asciiTheme="minorHAnsi" w:hAnsiTheme="minorHAnsi" w:cstheme="minorHAnsi"/>
                <w:b/>
                <w:bCs/>
                <w:color w:val="FFFFFF" w:themeColor="background1"/>
              </w:rPr>
              <w:t>2</w:t>
            </w:r>
            <w:r w:rsidR="003B4A63">
              <w:rPr>
                <w:rFonts w:asciiTheme="minorHAnsi" w:hAnsiTheme="minorHAnsi" w:cstheme="minorHAnsi"/>
                <w:b/>
                <w:bCs/>
                <w:color w:val="FFFFFF" w:themeColor="background1"/>
              </w:rPr>
              <w:t>8</w:t>
            </w:r>
            <w:r w:rsidRPr="00A03D3A">
              <w:rPr>
                <w:rFonts w:asciiTheme="minorHAnsi" w:hAnsiTheme="minorHAnsi" w:cstheme="minorHAnsi"/>
                <w:b/>
                <w:bCs/>
                <w:color w:val="FFFFFF" w:themeColor="background1"/>
              </w:rPr>
              <w:t xml:space="preserve"> - </w:t>
            </w:r>
            <w:r w:rsidR="009F031F" w:rsidRPr="00A4241E">
              <w:rPr>
                <w:rFonts w:asciiTheme="minorHAnsi" w:hAnsiTheme="minorHAnsi" w:cstheme="minorHAnsi"/>
                <w:b/>
                <w:bCs/>
                <w:color w:val="FFFFFF" w:themeColor="background1"/>
              </w:rPr>
              <w:t>C</w:t>
            </w:r>
            <w:r w:rsidR="009F031F" w:rsidRPr="00633EA6">
              <w:rPr>
                <w:rFonts w:asciiTheme="minorHAnsi" w:hAnsiTheme="minorHAnsi" w:cstheme="minorHAnsi"/>
                <w:b/>
                <w:bCs/>
                <w:color w:val="FFFFFF" w:themeColor="background1"/>
              </w:rPr>
              <w:t>ommunications</w:t>
            </w:r>
          </w:p>
        </w:tc>
      </w:tr>
      <w:tr w:rsidR="00534F81" w:rsidRPr="00BD2BA0" w14:paraId="317C7698" w14:textId="77777777" w:rsidTr="0637E373">
        <w:trPr>
          <w:trHeight w:val="122"/>
        </w:trPr>
        <w:tc>
          <w:tcPr>
            <w:tcW w:w="9330" w:type="dxa"/>
          </w:tcPr>
          <w:p w14:paraId="72BB672F" w14:textId="52499B46" w:rsidR="241BAA3B" w:rsidRPr="00633EA6" w:rsidRDefault="00927DC7" w:rsidP="241BAA3B">
            <w:pPr>
              <w:rPr>
                <w:rFonts w:asciiTheme="minorHAnsi" w:eastAsia="Calibri" w:hAnsiTheme="minorHAnsi" w:cstheme="minorHAnsi"/>
                <w:color w:val="444444"/>
              </w:rPr>
            </w:pPr>
            <w:r w:rsidRPr="00633EA6">
              <w:rPr>
                <w:rFonts w:asciiTheme="minorHAnsi" w:eastAsia="Calibri" w:hAnsiTheme="minorHAnsi" w:cstheme="minorHAnsi"/>
              </w:rPr>
              <w:t xml:space="preserve">Please describe </w:t>
            </w:r>
            <w:r w:rsidR="007A7483" w:rsidRPr="00633EA6">
              <w:rPr>
                <w:rFonts w:asciiTheme="minorHAnsi" w:eastAsia="Calibri" w:hAnsiTheme="minorHAnsi" w:cstheme="minorHAnsi"/>
              </w:rPr>
              <w:t xml:space="preserve">how </w:t>
            </w:r>
            <w:proofErr w:type="spellStart"/>
            <w:r w:rsidRPr="00633EA6">
              <w:rPr>
                <w:rFonts w:asciiTheme="minorHAnsi" w:eastAsia="Calibri" w:hAnsiTheme="minorHAnsi" w:cstheme="minorHAnsi"/>
              </w:rPr>
              <w:t>your</w:t>
            </w:r>
            <w:proofErr w:type="spellEnd"/>
            <w:r w:rsidRPr="00633EA6">
              <w:rPr>
                <w:rFonts w:asciiTheme="minorHAnsi" w:eastAsia="Calibri" w:hAnsiTheme="minorHAnsi" w:cstheme="minorHAnsi"/>
              </w:rPr>
              <w:t xml:space="preserve"> </w:t>
            </w:r>
            <w:proofErr w:type="gramStart"/>
            <w:r w:rsidR="009F031F" w:rsidRPr="00633EA6">
              <w:rPr>
                <w:rFonts w:asciiTheme="minorHAnsi" w:eastAsia="Calibri" w:hAnsiTheme="minorHAnsi" w:cstheme="minorHAnsi"/>
              </w:rPr>
              <w:t>on bus</w:t>
            </w:r>
            <w:proofErr w:type="gramEnd"/>
            <w:r w:rsidR="009F031F" w:rsidRPr="00633EA6">
              <w:rPr>
                <w:rFonts w:asciiTheme="minorHAnsi" w:eastAsia="Calibri" w:hAnsiTheme="minorHAnsi" w:cstheme="minorHAnsi"/>
              </w:rPr>
              <w:t xml:space="preserve"> </w:t>
            </w:r>
            <w:r w:rsidR="0A4842C4" w:rsidRPr="00633EA6">
              <w:rPr>
                <w:rFonts w:asciiTheme="minorHAnsi" w:eastAsia="Calibri" w:hAnsiTheme="minorHAnsi" w:cstheme="minorHAnsi"/>
              </w:rPr>
              <w:t>AVA system use</w:t>
            </w:r>
            <w:r w:rsidR="007A7483" w:rsidRPr="00633EA6">
              <w:rPr>
                <w:rFonts w:asciiTheme="minorHAnsi" w:eastAsia="Calibri" w:hAnsiTheme="minorHAnsi" w:cstheme="minorHAnsi"/>
              </w:rPr>
              <w:t>s</w:t>
            </w:r>
            <w:r w:rsidR="0A4842C4" w:rsidRPr="00633EA6">
              <w:rPr>
                <w:rFonts w:asciiTheme="minorHAnsi" w:eastAsia="Calibri" w:hAnsiTheme="minorHAnsi" w:cstheme="minorHAnsi"/>
              </w:rPr>
              <w:t xml:space="preserve"> the on-vehicle communications gateways (</w:t>
            </w:r>
            <w:r w:rsidR="009F031F" w:rsidRPr="00633EA6">
              <w:rPr>
                <w:rFonts w:asciiTheme="minorHAnsi" w:eastAsia="Calibri" w:hAnsiTheme="minorHAnsi" w:cstheme="minorHAnsi"/>
              </w:rPr>
              <w:t xml:space="preserve">e.g.; </w:t>
            </w:r>
            <w:r w:rsidR="0A4842C4" w:rsidRPr="00633EA6">
              <w:rPr>
                <w:rFonts w:asciiTheme="minorHAnsi" w:eastAsia="Calibri" w:hAnsiTheme="minorHAnsi" w:cstheme="minorHAnsi"/>
              </w:rPr>
              <w:t xml:space="preserve">LTE and Wi-Fi while in depots) for connectivity </w:t>
            </w:r>
            <w:r w:rsidR="009F031F" w:rsidRPr="00633EA6">
              <w:rPr>
                <w:rFonts w:asciiTheme="minorHAnsi" w:eastAsia="Calibri" w:hAnsiTheme="minorHAnsi" w:cstheme="minorHAnsi"/>
              </w:rPr>
              <w:t xml:space="preserve">your </w:t>
            </w:r>
            <w:r w:rsidR="0A4842C4" w:rsidRPr="00633EA6">
              <w:rPr>
                <w:rFonts w:asciiTheme="minorHAnsi" w:eastAsia="Calibri" w:hAnsiTheme="minorHAnsi" w:cstheme="minorHAnsi"/>
              </w:rPr>
              <w:t xml:space="preserve">AVA </w:t>
            </w:r>
            <w:r w:rsidR="009F031F" w:rsidRPr="00633EA6">
              <w:rPr>
                <w:rFonts w:asciiTheme="minorHAnsi" w:eastAsia="Calibri" w:hAnsiTheme="minorHAnsi" w:cstheme="minorHAnsi"/>
              </w:rPr>
              <w:t xml:space="preserve">back office </w:t>
            </w:r>
            <w:r w:rsidR="007A7483" w:rsidRPr="00633EA6">
              <w:rPr>
                <w:rFonts w:asciiTheme="minorHAnsi" w:eastAsia="Calibri" w:hAnsiTheme="minorHAnsi" w:cstheme="minorHAnsi"/>
              </w:rPr>
              <w:t>central system</w:t>
            </w:r>
            <w:r w:rsidR="008F273A" w:rsidRPr="00633EA6">
              <w:rPr>
                <w:rFonts w:asciiTheme="minorHAnsi" w:eastAsia="Calibri" w:hAnsiTheme="minorHAnsi" w:cstheme="minorHAnsi"/>
              </w:rPr>
              <w:t xml:space="preserve"> including</w:t>
            </w:r>
            <w:r w:rsidR="693AD5E2" w:rsidRPr="00633EA6">
              <w:rPr>
                <w:rFonts w:asciiTheme="minorHAnsi" w:eastAsia="Calibri" w:hAnsiTheme="minorHAnsi" w:cstheme="minorHAnsi"/>
              </w:rPr>
              <w:t xml:space="preserve"> the </w:t>
            </w:r>
            <w:r w:rsidR="5BA04BE0" w:rsidRPr="00633EA6">
              <w:rPr>
                <w:rFonts w:asciiTheme="minorHAnsi" w:eastAsia="Calibri" w:hAnsiTheme="minorHAnsi" w:cstheme="minorHAnsi"/>
              </w:rPr>
              <w:t>technical</w:t>
            </w:r>
            <w:r w:rsidR="693AD5E2" w:rsidRPr="00633EA6">
              <w:rPr>
                <w:rFonts w:asciiTheme="minorHAnsi" w:eastAsia="Calibri" w:hAnsiTheme="minorHAnsi" w:cstheme="minorHAnsi"/>
              </w:rPr>
              <w:t xml:space="preserve"> </w:t>
            </w:r>
            <w:r w:rsidR="69AFAB7B" w:rsidRPr="00633EA6">
              <w:rPr>
                <w:rFonts w:asciiTheme="minorHAnsi" w:eastAsia="Calibri" w:hAnsiTheme="minorHAnsi" w:cstheme="minorHAnsi"/>
              </w:rPr>
              <w:t>specification</w:t>
            </w:r>
            <w:r w:rsidR="693AD5E2" w:rsidRPr="00633EA6">
              <w:rPr>
                <w:rFonts w:asciiTheme="minorHAnsi" w:eastAsia="Calibri" w:hAnsiTheme="minorHAnsi" w:cstheme="minorHAnsi"/>
              </w:rPr>
              <w:t xml:space="preserve"> of this system. </w:t>
            </w:r>
          </w:p>
        </w:tc>
      </w:tr>
    </w:tbl>
    <w:p w14:paraId="73EF596D" w14:textId="01AB6217" w:rsidR="0637E373" w:rsidRPr="00BD2BA0" w:rsidRDefault="0637E373">
      <w:pPr>
        <w:rPr>
          <w:rFonts w:cstheme="minorHAnsi"/>
          <w:sz w:val="24"/>
          <w:szCs w:val="24"/>
        </w:rPr>
      </w:pPr>
    </w:p>
    <w:p w14:paraId="612CD963" w14:textId="2D5F4EBB"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830"/>
        <w:gridCol w:w="2081"/>
        <w:gridCol w:w="2193"/>
        <w:gridCol w:w="2223"/>
      </w:tblGrid>
      <w:tr w:rsidR="00767FDA" w:rsidRPr="00BD2BA0" w14:paraId="6A5E3AAA" w14:textId="77777777" w:rsidTr="0637E373">
        <w:trPr>
          <w:trHeight w:val="256"/>
        </w:trPr>
        <w:tc>
          <w:tcPr>
            <w:tcW w:w="9327" w:type="dxa"/>
            <w:gridSpan w:val="4"/>
            <w:shd w:val="clear" w:color="auto" w:fill="000000" w:themeFill="text1"/>
            <w:vAlign w:val="center"/>
          </w:tcPr>
          <w:p w14:paraId="46CA0793" w14:textId="6CD6A884" w:rsidR="4A710E6F" w:rsidRPr="00BD2BA0" w:rsidRDefault="2E303DF8"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0A03D3A">
              <w:rPr>
                <w:rFonts w:asciiTheme="minorHAnsi" w:hAnsiTheme="minorHAnsi" w:cstheme="minorHAnsi"/>
                <w:b/>
                <w:bCs/>
                <w:color w:val="auto"/>
              </w:rPr>
              <w:t>2</w:t>
            </w:r>
            <w:r w:rsidR="003B4A63">
              <w:rPr>
                <w:rFonts w:asciiTheme="minorHAnsi" w:hAnsiTheme="minorHAnsi" w:cstheme="minorHAnsi"/>
                <w:b/>
                <w:bCs/>
                <w:color w:val="auto"/>
              </w:rPr>
              <w:t>8</w:t>
            </w:r>
            <w:r w:rsidRPr="00BD2BA0">
              <w:rPr>
                <w:rFonts w:asciiTheme="minorHAnsi" w:hAnsiTheme="minorHAnsi" w:cstheme="minorHAnsi"/>
                <w:b/>
                <w:bCs/>
                <w:color w:val="auto"/>
              </w:rPr>
              <w:t xml:space="preserve"> - </w:t>
            </w:r>
            <w:r w:rsidR="009F031F" w:rsidRPr="00A4241E">
              <w:rPr>
                <w:rFonts w:asciiTheme="minorHAnsi" w:hAnsiTheme="minorHAnsi" w:cstheme="minorHAnsi"/>
                <w:b/>
                <w:bCs/>
                <w:color w:val="auto"/>
              </w:rPr>
              <w:t>C</w:t>
            </w:r>
            <w:r w:rsidR="009F031F" w:rsidRPr="00633EA6">
              <w:rPr>
                <w:rFonts w:asciiTheme="minorHAnsi" w:hAnsiTheme="minorHAnsi" w:cstheme="minorHAnsi"/>
                <w:b/>
                <w:bCs/>
                <w:color w:val="FFFFFF" w:themeColor="background1"/>
              </w:rPr>
              <w:t>ommunications</w:t>
            </w:r>
          </w:p>
        </w:tc>
      </w:tr>
      <w:tr w:rsidR="00C8499F" w:rsidRPr="00BD2BA0" w14:paraId="03F27458" w14:textId="77777777" w:rsidTr="0637E373">
        <w:trPr>
          <w:trHeight w:val="355"/>
        </w:trPr>
        <w:tc>
          <w:tcPr>
            <w:tcW w:w="2830" w:type="dxa"/>
            <w:vAlign w:val="center"/>
          </w:tcPr>
          <w:p w14:paraId="74C0A2A7" w14:textId="77777777" w:rsidR="4A710E6F" w:rsidRPr="00BD2BA0" w:rsidRDefault="4A710E6F" w:rsidP="4A710E6F">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0FF641FE" w14:textId="148B8207" w:rsidR="4A710E6F" w:rsidRPr="00BD2BA0" w:rsidRDefault="229C4806" w:rsidP="4A710E6F">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93" w:type="dxa"/>
            <w:vAlign w:val="center"/>
          </w:tcPr>
          <w:p w14:paraId="43D1186E" w14:textId="07195619" w:rsidR="4A710E6F" w:rsidRPr="00BD2BA0" w:rsidRDefault="005C7C4A" w:rsidP="4A710E6F">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4A710E6F" w:rsidRPr="00BD2BA0">
              <w:rPr>
                <w:rFonts w:asciiTheme="minorHAnsi" w:hAnsiTheme="minorHAnsi" w:cstheme="minorHAnsi"/>
                <w:b/>
                <w:bCs/>
                <w:color w:val="auto"/>
              </w:rPr>
              <w:t xml:space="preserve"> Limit</w:t>
            </w:r>
          </w:p>
        </w:tc>
        <w:tc>
          <w:tcPr>
            <w:tcW w:w="2223" w:type="dxa"/>
            <w:vAlign w:val="center"/>
          </w:tcPr>
          <w:p w14:paraId="512CA9DF" w14:textId="160ADC0E" w:rsidR="4A710E6F" w:rsidRPr="00BD2BA0" w:rsidRDefault="3C861834" w:rsidP="4A710E6F">
            <w:pPr>
              <w:pStyle w:val="CiscoText"/>
              <w:spacing w:before="60" w:after="60"/>
              <w:rPr>
                <w:rFonts w:asciiTheme="minorHAnsi" w:hAnsiTheme="minorHAnsi" w:cstheme="minorHAnsi"/>
                <w:color w:val="auto"/>
              </w:rPr>
            </w:pPr>
            <w:r w:rsidRPr="00BD2BA0">
              <w:rPr>
                <w:rFonts w:asciiTheme="minorHAnsi" w:hAnsiTheme="minorHAnsi" w:cstheme="minorHAnsi"/>
                <w:color w:val="auto"/>
              </w:rPr>
              <w:t xml:space="preserve">2 A4 Pages </w:t>
            </w:r>
          </w:p>
        </w:tc>
      </w:tr>
      <w:tr w:rsidR="00534F81" w:rsidRPr="00BD2BA0" w14:paraId="0C86148B" w14:textId="77777777" w:rsidTr="0637E373">
        <w:trPr>
          <w:trHeight w:val="243"/>
        </w:trPr>
        <w:tc>
          <w:tcPr>
            <w:tcW w:w="9327" w:type="dxa"/>
            <w:gridSpan w:val="4"/>
          </w:tcPr>
          <w:p w14:paraId="09534238" w14:textId="77777777" w:rsidR="4A710E6F" w:rsidRPr="00BD2BA0" w:rsidRDefault="4A710E6F" w:rsidP="4A710E6F">
            <w:pPr>
              <w:pStyle w:val="CiscoText"/>
              <w:keepNext/>
              <w:spacing w:before="60" w:after="60"/>
              <w:rPr>
                <w:rFonts w:asciiTheme="minorHAnsi" w:hAnsiTheme="minorHAnsi" w:cstheme="minorHAnsi"/>
                <w:color w:val="auto"/>
              </w:rPr>
            </w:pPr>
          </w:p>
        </w:tc>
      </w:tr>
    </w:tbl>
    <w:p w14:paraId="357D24B0" w14:textId="3F2324CD" w:rsidR="0637E373" w:rsidRPr="00BD2BA0" w:rsidRDefault="0637E373">
      <w:pPr>
        <w:rPr>
          <w:rFonts w:cstheme="minorHAnsi"/>
          <w:sz w:val="24"/>
          <w:szCs w:val="24"/>
        </w:rPr>
      </w:pPr>
    </w:p>
    <w:p w14:paraId="601BADDF" w14:textId="0335D95F" w:rsidR="241BAA3B" w:rsidRPr="00BD2BA0" w:rsidRDefault="241BAA3B" w:rsidP="241BAA3B">
      <w:pPr>
        <w:rPr>
          <w:rFonts w:cstheme="minorHAnsi"/>
          <w:sz w:val="24"/>
          <w:szCs w:val="24"/>
        </w:rPr>
      </w:pPr>
    </w:p>
    <w:p w14:paraId="0F41038B" w14:textId="53C3F17F"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596A6B" w:rsidRPr="00BD2BA0" w14:paraId="667BCD49" w14:textId="77777777" w:rsidTr="0637E373">
        <w:trPr>
          <w:trHeight w:val="122"/>
        </w:trPr>
        <w:tc>
          <w:tcPr>
            <w:tcW w:w="9330" w:type="dxa"/>
            <w:shd w:val="clear" w:color="auto" w:fill="00B0F0"/>
          </w:tcPr>
          <w:p w14:paraId="79619DEA" w14:textId="1795F56A"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003B4A63">
              <w:rPr>
                <w:rFonts w:asciiTheme="minorHAnsi" w:hAnsiTheme="minorHAnsi" w:cstheme="minorHAnsi"/>
                <w:b/>
                <w:bCs/>
                <w:color w:val="FFFFFF" w:themeColor="background1"/>
              </w:rPr>
              <w:t>29</w:t>
            </w:r>
            <w:r w:rsidRPr="00BD2BA0">
              <w:rPr>
                <w:rFonts w:asciiTheme="minorHAnsi" w:hAnsiTheme="minorHAnsi" w:cstheme="minorHAnsi"/>
                <w:b/>
                <w:bCs/>
                <w:color w:val="FFFFFF" w:themeColor="background1"/>
              </w:rPr>
              <w:t xml:space="preserve"> - </w:t>
            </w:r>
            <w:r w:rsidR="1E8A9B65" w:rsidRPr="00BD2BA0">
              <w:rPr>
                <w:rFonts w:asciiTheme="minorHAnsi" w:hAnsiTheme="minorHAnsi" w:cstheme="minorHAnsi"/>
                <w:b/>
                <w:bCs/>
                <w:color w:val="FFFFFF" w:themeColor="background1"/>
              </w:rPr>
              <w:t>Gateways</w:t>
            </w:r>
          </w:p>
        </w:tc>
      </w:tr>
      <w:tr w:rsidR="004A23F8" w:rsidRPr="00BD2BA0" w14:paraId="6D9AE81D" w14:textId="77777777" w:rsidTr="0637E373">
        <w:trPr>
          <w:trHeight w:val="122"/>
        </w:trPr>
        <w:tc>
          <w:tcPr>
            <w:tcW w:w="9330" w:type="dxa"/>
          </w:tcPr>
          <w:p w14:paraId="5FAB5E3E" w14:textId="15D972C6" w:rsidR="241BAA3B" w:rsidRPr="00BD2BA0" w:rsidRDefault="5764679F" w:rsidP="0637E373">
            <w:pPr>
              <w:rPr>
                <w:rFonts w:asciiTheme="minorHAnsi" w:eastAsia="Calibri" w:hAnsiTheme="minorHAnsi" w:cstheme="minorHAnsi"/>
                <w:color w:val="444444"/>
              </w:rPr>
            </w:pPr>
            <w:r w:rsidRPr="00BD2BA0">
              <w:rPr>
                <w:rFonts w:asciiTheme="minorHAnsi" w:eastAsia="Calibri" w:hAnsiTheme="minorHAnsi" w:cstheme="minorHAnsi"/>
              </w:rPr>
              <w:t>Please deta</w:t>
            </w:r>
            <w:r w:rsidR="00766B6F" w:rsidRPr="00BD2BA0">
              <w:rPr>
                <w:rFonts w:asciiTheme="minorHAnsi" w:eastAsia="Calibri" w:hAnsiTheme="minorHAnsi" w:cstheme="minorHAnsi"/>
              </w:rPr>
              <w:t xml:space="preserve">il how your </w:t>
            </w:r>
            <w:r w:rsidRPr="00BD2BA0">
              <w:rPr>
                <w:rFonts w:asciiTheme="minorHAnsi" w:eastAsia="Calibri" w:hAnsiTheme="minorHAnsi" w:cstheme="minorHAnsi"/>
              </w:rPr>
              <w:t>central AVA back-office solution integrates with an AVL back-office system</w:t>
            </w:r>
            <w:r w:rsidR="008F273A">
              <w:rPr>
                <w:rFonts w:asciiTheme="minorHAnsi" w:eastAsia="Calibri" w:hAnsiTheme="minorHAnsi" w:cstheme="minorHAnsi"/>
              </w:rPr>
              <w:t xml:space="preserve"> a</w:t>
            </w:r>
            <w:r w:rsidR="7C013AFE" w:rsidRPr="00BD2BA0">
              <w:rPr>
                <w:rFonts w:asciiTheme="minorHAnsi" w:eastAsia="Calibri" w:hAnsiTheme="minorHAnsi" w:cstheme="minorHAnsi"/>
              </w:rPr>
              <w:t xml:space="preserve">nd describe the functionality this </w:t>
            </w:r>
            <w:proofErr w:type="gramStart"/>
            <w:r w:rsidR="00421A21" w:rsidRPr="00BD2BA0">
              <w:rPr>
                <w:rFonts w:asciiTheme="minorHAnsi" w:eastAsia="Calibri" w:hAnsiTheme="minorHAnsi" w:cstheme="minorHAnsi"/>
              </w:rPr>
              <w:t>provides</w:t>
            </w:r>
            <w:proofErr w:type="gramEnd"/>
            <w:r w:rsidR="00421A21" w:rsidRPr="00BD2BA0">
              <w:rPr>
                <w:rFonts w:asciiTheme="minorHAnsi" w:eastAsia="Calibri" w:hAnsiTheme="minorHAnsi" w:cstheme="minorHAnsi"/>
              </w:rPr>
              <w:t xml:space="preserve"> and data exchanged</w:t>
            </w:r>
            <w:r w:rsidR="002C66DF" w:rsidRPr="00BD2BA0">
              <w:rPr>
                <w:rFonts w:asciiTheme="minorHAnsi" w:eastAsia="Calibri" w:hAnsiTheme="minorHAnsi" w:cstheme="minorHAnsi"/>
              </w:rPr>
              <w:t xml:space="preserve"> between the two systems</w:t>
            </w:r>
          </w:p>
        </w:tc>
      </w:tr>
    </w:tbl>
    <w:p w14:paraId="0F384DED" w14:textId="74046E03" w:rsidR="0637E373" w:rsidRPr="00BD2BA0" w:rsidRDefault="0637E373">
      <w:pPr>
        <w:rPr>
          <w:rFonts w:cstheme="minorHAnsi"/>
          <w:sz w:val="24"/>
          <w:szCs w:val="24"/>
        </w:rPr>
      </w:pPr>
    </w:p>
    <w:p w14:paraId="4091C781" w14:textId="7FCCB20D"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830"/>
        <w:gridCol w:w="2081"/>
        <w:gridCol w:w="2193"/>
        <w:gridCol w:w="2223"/>
      </w:tblGrid>
      <w:tr w:rsidR="00B454BB" w:rsidRPr="00BD2BA0" w14:paraId="2A47E208" w14:textId="77777777" w:rsidTr="0637E373">
        <w:trPr>
          <w:trHeight w:val="256"/>
        </w:trPr>
        <w:tc>
          <w:tcPr>
            <w:tcW w:w="9327" w:type="dxa"/>
            <w:gridSpan w:val="4"/>
            <w:shd w:val="clear" w:color="auto" w:fill="000000" w:themeFill="text1"/>
            <w:vAlign w:val="center"/>
          </w:tcPr>
          <w:p w14:paraId="6FCEDBBD" w14:textId="4B40950C"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03B4A63">
              <w:rPr>
                <w:rFonts w:asciiTheme="minorHAnsi" w:hAnsiTheme="minorHAnsi" w:cstheme="minorHAnsi"/>
                <w:b/>
                <w:bCs/>
                <w:color w:val="auto"/>
              </w:rPr>
              <w:t>29</w:t>
            </w:r>
            <w:r w:rsidRPr="00BD2BA0">
              <w:rPr>
                <w:rFonts w:asciiTheme="minorHAnsi" w:hAnsiTheme="minorHAnsi" w:cstheme="minorHAnsi"/>
                <w:b/>
                <w:bCs/>
                <w:color w:val="auto"/>
              </w:rPr>
              <w:t xml:space="preserve"> - </w:t>
            </w:r>
            <w:r w:rsidR="62B68965" w:rsidRPr="00BD2BA0">
              <w:rPr>
                <w:rFonts w:asciiTheme="minorHAnsi" w:hAnsiTheme="minorHAnsi" w:cstheme="minorHAnsi"/>
                <w:b/>
                <w:bCs/>
                <w:color w:val="auto"/>
              </w:rPr>
              <w:t>Gateways</w:t>
            </w:r>
          </w:p>
        </w:tc>
      </w:tr>
      <w:tr w:rsidR="00C8499F" w:rsidRPr="00BD2BA0" w14:paraId="247975A8" w14:textId="77777777" w:rsidTr="0637E373">
        <w:trPr>
          <w:trHeight w:val="355"/>
        </w:trPr>
        <w:tc>
          <w:tcPr>
            <w:tcW w:w="2830" w:type="dxa"/>
            <w:vAlign w:val="center"/>
          </w:tcPr>
          <w:p w14:paraId="231D287C" w14:textId="77777777" w:rsidR="14A80534" w:rsidRPr="00BD2BA0" w:rsidRDefault="14A80534" w:rsidP="14A80534">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1C993731" w14:textId="08F6C7E5" w:rsidR="14A80534" w:rsidRPr="00BD2BA0" w:rsidRDefault="2E16BE42" w:rsidP="14A80534">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93" w:type="dxa"/>
            <w:vAlign w:val="center"/>
          </w:tcPr>
          <w:p w14:paraId="3D812CE5" w14:textId="50CC423E" w:rsidR="14A80534" w:rsidRPr="00BD2BA0" w:rsidRDefault="005C7C4A" w:rsidP="14A80534">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4A80534" w:rsidRPr="00BD2BA0">
              <w:rPr>
                <w:rFonts w:asciiTheme="minorHAnsi" w:hAnsiTheme="minorHAnsi" w:cstheme="minorHAnsi"/>
                <w:b/>
                <w:bCs/>
                <w:color w:val="auto"/>
              </w:rPr>
              <w:t xml:space="preserve"> Limit</w:t>
            </w:r>
          </w:p>
        </w:tc>
        <w:tc>
          <w:tcPr>
            <w:tcW w:w="2223" w:type="dxa"/>
            <w:vAlign w:val="center"/>
          </w:tcPr>
          <w:p w14:paraId="46C6B118" w14:textId="2A6C61EC" w:rsidR="14A80534" w:rsidRPr="00BD2BA0" w:rsidRDefault="34C7A6EE" w:rsidP="14A80534">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00534F81" w:rsidRPr="00BD2BA0" w14:paraId="3E42152C" w14:textId="77777777" w:rsidTr="0637E373">
        <w:trPr>
          <w:trHeight w:val="243"/>
        </w:trPr>
        <w:tc>
          <w:tcPr>
            <w:tcW w:w="9327" w:type="dxa"/>
            <w:gridSpan w:val="4"/>
          </w:tcPr>
          <w:p w14:paraId="21E76BFD" w14:textId="77777777" w:rsidR="14A80534" w:rsidRPr="00BD2BA0" w:rsidRDefault="14A80534" w:rsidP="14A80534">
            <w:pPr>
              <w:pStyle w:val="CiscoText"/>
              <w:keepNext/>
              <w:spacing w:before="60" w:after="60"/>
              <w:rPr>
                <w:rFonts w:asciiTheme="minorHAnsi" w:hAnsiTheme="minorHAnsi" w:cstheme="minorHAnsi"/>
                <w:color w:val="auto"/>
              </w:rPr>
            </w:pPr>
          </w:p>
        </w:tc>
      </w:tr>
    </w:tbl>
    <w:p w14:paraId="62D6D439" w14:textId="271FCCA7" w:rsidR="0637E373" w:rsidRPr="00BD2BA0" w:rsidRDefault="0637E373">
      <w:pPr>
        <w:rPr>
          <w:rFonts w:cstheme="minorHAnsi"/>
          <w:sz w:val="24"/>
          <w:szCs w:val="24"/>
        </w:rPr>
      </w:pPr>
    </w:p>
    <w:p w14:paraId="3A93E047" w14:textId="08112316" w:rsidR="241BAA3B" w:rsidRPr="00BD2BA0" w:rsidRDefault="241BAA3B" w:rsidP="241BAA3B">
      <w:pPr>
        <w:rPr>
          <w:rFonts w:cstheme="minorHAnsi"/>
          <w:sz w:val="24"/>
          <w:szCs w:val="24"/>
        </w:rPr>
      </w:pPr>
    </w:p>
    <w:p w14:paraId="3A46FD28" w14:textId="331926FD"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022779" w:rsidRPr="00BD2BA0" w14:paraId="66B53D92" w14:textId="77777777" w:rsidTr="0637E373">
        <w:trPr>
          <w:trHeight w:val="122"/>
        </w:trPr>
        <w:tc>
          <w:tcPr>
            <w:tcW w:w="9330" w:type="dxa"/>
            <w:shd w:val="clear" w:color="auto" w:fill="00B0F0"/>
          </w:tcPr>
          <w:p w14:paraId="073DCF9F" w14:textId="0BE03445"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35281011" w:rsidRPr="00BD2BA0">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0</w:t>
            </w:r>
            <w:r w:rsidRPr="00BD2BA0">
              <w:rPr>
                <w:rFonts w:asciiTheme="minorHAnsi" w:hAnsiTheme="minorHAnsi" w:cstheme="minorHAnsi"/>
                <w:b/>
                <w:bCs/>
                <w:color w:val="FFFFFF" w:themeColor="background1"/>
              </w:rPr>
              <w:t xml:space="preserve"> - </w:t>
            </w:r>
            <w:r w:rsidR="5DF30794" w:rsidRPr="00BD2BA0">
              <w:rPr>
                <w:rFonts w:asciiTheme="minorHAnsi" w:hAnsiTheme="minorHAnsi" w:cstheme="minorHAnsi"/>
                <w:b/>
                <w:bCs/>
                <w:color w:val="FFFFFF" w:themeColor="background1"/>
              </w:rPr>
              <w:t>Back Office</w:t>
            </w:r>
          </w:p>
        </w:tc>
      </w:tr>
      <w:tr w:rsidR="00534F81" w:rsidRPr="00BD2BA0" w14:paraId="6AC2DB34" w14:textId="77777777" w:rsidTr="0637E373">
        <w:trPr>
          <w:trHeight w:val="122"/>
        </w:trPr>
        <w:tc>
          <w:tcPr>
            <w:tcW w:w="9330" w:type="dxa"/>
          </w:tcPr>
          <w:p w14:paraId="20321C73" w14:textId="5299E2D3" w:rsidR="241BAA3B" w:rsidRPr="00BD2BA0" w:rsidRDefault="00435D2F" w:rsidP="241BAA3B">
            <w:pPr>
              <w:rPr>
                <w:rFonts w:asciiTheme="minorHAnsi" w:eastAsia="Calibri" w:hAnsiTheme="minorHAnsi" w:cstheme="minorHAnsi"/>
                <w:color w:val="444444"/>
              </w:rPr>
            </w:pPr>
            <w:r>
              <w:rPr>
                <w:rFonts w:asciiTheme="minorHAnsi" w:eastAsia="Calibri" w:hAnsiTheme="minorHAnsi" w:cstheme="minorHAnsi"/>
              </w:rPr>
              <w:t>P</w:t>
            </w:r>
            <w:r w:rsidR="599840B9" w:rsidRPr="00BD2BA0">
              <w:rPr>
                <w:rFonts w:asciiTheme="minorHAnsi" w:eastAsia="Calibri" w:hAnsiTheme="minorHAnsi" w:cstheme="minorHAnsi"/>
              </w:rPr>
              <w:t xml:space="preserve">lease describe </w:t>
            </w:r>
            <w:r>
              <w:rPr>
                <w:rFonts w:asciiTheme="minorHAnsi" w:eastAsia="Calibri" w:hAnsiTheme="minorHAnsi" w:cstheme="minorHAnsi"/>
              </w:rPr>
              <w:t>your</w:t>
            </w:r>
            <w:r w:rsidRPr="00BD2BA0">
              <w:rPr>
                <w:rFonts w:asciiTheme="minorHAnsi" w:eastAsia="Calibri" w:hAnsiTheme="minorHAnsi" w:cstheme="minorHAnsi"/>
              </w:rPr>
              <w:t xml:space="preserve"> </w:t>
            </w:r>
            <w:r w:rsidR="710E3722" w:rsidRPr="00BD2BA0">
              <w:rPr>
                <w:rFonts w:asciiTheme="minorHAnsi" w:eastAsia="Calibri" w:hAnsiTheme="minorHAnsi" w:cstheme="minorHAnsi"/>
              </w:rPr>
              <w:t>back-office</w:t>
            </w:r>
            <w:r w:rsidR="599840B9" w:rsidRPr="00BD2BA0">
              <w:rPr>
                <w:rFonts w:asciiTheme="minorHAnsi" w:eastAsia="Calibri" w:hAnsiTheme="minorHAnsi" w:cstheme="minorHAnsi"/>
              </w:rPr>
              <w:t xml:space="preserve"> </w:t>
            </w:r>
            <w:r w:rsidR="00863FED" w:rsidRPr="00BD2BA0">
              <w:rPr>
                <w:rFonts w:asciiTheme="minorHAnsi" w:eastAsia="Calibri" w:hAnsiTheme="minorHAnsi" w:cstheme="minorHAnsi"/>
              </w:rPr>
              <w:t xml:space="preserve">features </w:t>
            </w:r>
            <w:r w:rsidR="599840B9" w:rsidRPr="00BD2BA0">
              <w:rPr>
                <w:rFonts w:asciiTheme="minorHAnsi" w:eastAsia="Calibri" w:hAnsiTheme="minorHAnsi" w:cstheme="minorHAnsi"/>
              </w:rPr>
              <w:t xml:space="preserve">and </w:t>
            </w:r>
            <w:r>
              <w:rPr>
                <w:rFonts w:asciiTheme="minorHAnsi" w:eastAsia="Calibri" w:hAnsiTheme="minorHAnsi" w:cstheme="minorHAnsi"/>
              </w:rPr>
              <w:t>how</w:t>
            </w:r>
            <w:r w:rsidR="599840B9" w:rsidRPr="00BD2BA0">
              <w:rPr>
                <w:rFonts w:asciiTheme="minorHAnsi" w:eastAsia="Calibri" w:hAnsiTheme="minorHAnsi" w:cstheme="minorHAnsi"/>
              </w:rPr>
              <w:t xml:space="preserve"> </w:t>
            </w:r>
            <w:r>
              <w:rPr>
                <w:rFonts w:asciiTheme="minorHAnsi" w:eastAsia="Calibri" w:hAnsiTheme="minorHAnsi" w:cstheme="minorHAnsi"/>
              </w:rPr>
              <w:t>they will support our requirements</w:t>
            </w:r>
            <w:r w:rsidR="54FA7289" w:rsidRPr="00BD2BA0">
              <w:rPr>
                <w:rFonts w:asciiTheme="minorHAnsi" w:eastAsia="Calibri" w:hAnsiTheme="minorHAnsi" w:cstheme="minorHAnsi"/>
              </w:rPr>
              <w:t>.</w:t>
            </w:r>
          </w:p>
        </w:tc>
      </w:tr>
    </w:tbl>
    <w:p w14:paraId="2087281F" w14:textId="30BA98E1" w:rsidR="0637E373" w:rsidRPr="00BD2BA0" w:rsidRDefault="0637E373">
      <w:pPr>
        <w:rPr>
          <w:rFonts w:cstheme="minorHAnsi"/>
          <w:sz w:val="24"/>
          <w:szCs w:val="24"/>
        </w:rPr>
      </w:pPr>
    </w:p>
    <w:p w14:paraId="387D4D37" w14:textId="433F76F5"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830"/>
        <w:gridCol w:w="2081"/>
        <w:gridCol w:w="2193"/>
        <w:gridCol w:w="2223"/>
      </w:tblGrid>
      <w:tr w:rsidR="00767FDA" w:rsidRPr="00BD2BA0" w14:paraId="6C2C6C3A" w14:textId="77777777" w:rsidTr="0637E373">
        <w:trPr>
          <w:trHeight w:val="256"/>
        </w:trPr>
        <w:tc>
          <w:tcPr>
            <w:tcW w:w="9327" w:type="dxa"/>
            <w:gridSpan w:val="4"/>
            <w:shd w:val="clear" w:color="auto" w:fill="000000" w:themeFill="text1"/>
            <w:vAlign w:val="center"/>
          </w:tcPr>
          <w:p w14:paraId="474166E2" w14:textId="04D34BE0"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385E9250" w:rsidRPr="00BD2BA0">
              <w:rPr>
                <w:rFonts w:asciiTheme="minorHAnsi" w:hAnsiTheme="minorHAnsi" w:cstheme="minorHAnsi"/>
                <w:b/>
                <w:bCs/>
                <w:color w:val="auto"/>
              </w:rPr>
              <w:t>3</w:t>
            </w:r>
            <w:r w:rsidR="003B4A63">
              <w:rPr>
                <w:rFonts w:asciiTheme="minorHAnsi" w:hAnsiTheme="minorHAnsi" w:cstheme="minorHAnsi"/>
                <w:b/>
                <w:bCs/>
                <w:color w:val="auto"/>
              </w:rPr>
              <w:t>0</w:t>
            </w:r>
            <w:r w:rsidRPr="00BD2BA0">
              <w:rPr>
                <w:rFonts w:asciiTheme="minorHAnsi" w:hAnsiTheme="minorHAnsi" w:cstheme="minorHAnsi"/>
                <w:b/>
                <w:bCs/>
                <w:color w:val="auto"/>
              </w:rPr>
              <w:t xml:space="preserve"> - </w:t>
            </w:r>
            <w:r w:rsidR="101D6B5F" w:rsidRPr="00BD2BA0">
              <w:rPr>
                <w:rFonts w:asciiTheme="minorHAnsi" w:hAnsiTheme="minorHAnsi" w:cstheme="minorHAnsi"/>
                <w:b/>
                <w:bCs/>
                <w:color w:val="auto"/>
              </w:rPr>
              <w:t>Back Office</w:t>
            </w:r>
          </w:p>
        </w:tc>
      </w:tr>
      <w:tr w:rsidR="00C8499F" w:rsidRPr="00BD2BA0" w14:paraId="2648A963" w14:textId="77777777" w:rsidTr="0637E373">
        <w:trPr>
          <w:trHeight w:val="355"/>
        </w:trPr>
        <w:tc>
          <w:tcPr>
            <w:tcW w:w="2830" w:type="dxa"/>
            <w:vAlign w:val="center"/>
          </w:tcPr>
          <w:p w14:paraId="0A3648F1" w14:textId="77777777" w:rsidR="14A80534" w:rsidRPr="00BD2BA0" w:rsidRDefault="14A80534" w:rsidP="14A80534">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29EE43B9" w14:textId="1965CBA8" w:rsidR="14A80534" w:rsidRPr="00BD2BA0" w:rsidRDefault="527FB743" w:rsidP="14A80534">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93" w:type="dxa"/>
            <w:vAlign w:val="center"/>
          </w:tcPr>
          <w:p w14:paraId="176EE989" w14:textId="393E08F0" w:rsidR="14A80534" w:rsidRPr="00BD2BA0" w:rsidRDefault="005C7C4A" w:rsidP="14A80534">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4A80534" w:rsidRPr="00BD2BA0">
              <w:rPr>
                <w:rFonts w:asciiTheme="minorHAnsi" w:hAnsiTheme="minorHAnsi" w:cstheme="minorHAnsi"/>
                <w:b/>
                <w:bCs/>
                <w:color w:val="auto"/>
              </w:rPr>
              <w:t xml:space="preserve"> Limit</w:t>
            </w:r>
          </w:p>
        </w:tc>
        <w:tc>
          <w:tcPr>
            <w:tcW w:w="2223" w:type="dxa"/>
            <w:vAlign w:val="center"/>
          </w:tcPr>
          <w:p w14:paraId="08B14A14" w14:textId="6BBBC1FA" w:rsidR="14A80534" w:rsidRPr="00BD2BA0" w:rsidRDefault="450D864F" w:rsidP="14A80534">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00534F81" w:rsidRPr="00BD2BA0" w14:paraId="71A7893F" w14:textId="77777777" w:rsidTr="0637E373">
        <w:trPr>
          <w:trHeight w:val="243"/>
        </w:trPr>
        <w:tc>
          <w:tcPr>
            <w:tcW w:w="9327" w:type="dxa"/>
            <w:gridSpan w:val="4"/>
          </w:tcPr>
          <w:p w14:paraId="138902E2" w14:textId="77777777" w:rsidR="14A80534" w:rsidRPr="00BD2BA0" w:rsidRDefault="14A80534" w:rsidP="14A80534">
            <w:pPr>
              <w:pStyle w:val="CiscoText"/>
              <w:keepNext/>
              <w:spacing w:before="60" w:after="60"/>
              <w:rPr>
                <w:rFonts w:asciiTheme="minorHAnsi" w:hAnsiTheme="minorHAnsi" w:cstheme="minorHAnsi"/>
                <w:color w:val="auto"/>
              </w:rPr>
            </w:pPr>
          </w:p>
        </w:tc>
      </w:tr>
    </w:tbl>
    <w:p w14:paraId="22A1C2B8" w14:textId="12430ADA" w:rsidR="0637E373" w:rsidRPr="00BD2BA0" w:rsidRDefault="0637E373">
      <w:pPr>
        <w:rPr>
          <w:rFonts w:cstheme="minorHAnsi"/>
          <w:sz w:val="24"/>
          <w:szCs w:val="24"/>
        </w:rPr>
      </w:pPr>
    </w:p>
    <w:p w14:paraId="47035973" w14:textId="5F2D6305"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622F01" w:rsidRPr="00BD2BA0" w14:paraId="60E426EC" w14:textId="77777777" w:rsidTr="0637E373">
        <w:trPr>
          <w:trHeight w:val="122"/>
        </w:trPr>
        <w:tc>
          <w:tcPr>
            <w:tcW w:w="9330" w:type="dxa"/>
            <w:shd w:val="clear" w:color="auto" w:fill="00B0F0"/>
          </w:tcPr>
          <w:p w14:paraId="5EC7CB61" w14:textId="18F3F5DE"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0BC61870" w:rsidRPr="00BD2BA0">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1</w:t>
            </w:r>
            <w:r w:rsidRPr="00BD2BA0">
              <w:rPr>
                <w:rFonts w:asciiTheme="minorHAnsi" w:hAnsiTheme="minorHAnsi" w:cstheme="minorHAnsi"/>
                <w:b/>
                <w:bCs/>
                <w:color w:val="FFFFFF" w:themeColor="background1"/>
              </w:rPr>
              <w:t xml:space="preserve"> - </w:t>
            </w:r>
            <w:r w:rsidR="2387441D" w:rsidRPr="00BD2BA0">
              <w:rPr>
                <w:rFonts w:asciiTheme="minorHAnsi" w:hAnsiTheme="minorHAnsi" w:cstheme="minorHAnsi"/>
                <w:b/>
                <w:bCs/>
                <w:color w:val="FFFFFF" w:themeColor="background1"/>
              </w:rPr>
              <w:t>Custom Fonts &amp; Advertising</w:t>
            </w:r>
          </w:p>
        </w:tc>
      </w:tr>
      <w:tr w:rsidR="00983934" w:rsidRPr="00BD2BA0" w14:paraId="2FDA259A" w14:textId="77777777" w:rsidTr="0637E373">
        <w:trPr>
          <w:trHeight w:val="122"/>
        </w:trPr>
        <w:tc>
          <w:tcPr>
            <w:tcW w:w="9330" w:type="dxa"/>
          </w:tcPr>
          <w:p w14:paraId="2BA7160B" w14:textId="504BF4F7" w:rsidR="241BAA3B" w:rsidRPr="00BD2BA0" w:rsidRDefault="6CBB95B2" w:rsidP="241BAA3B">
            <w:pPr>
              <w:rPr>
                <w:rFonts w:asciiTheme="minorHAnsi" w:eastAsia="Calibri" w:hAnsiTheme="minorHAnsi" w:cstheme="minorHAnsi"/>
                <w:color w:val="444444"/>
              </w:rPr>
            </w:pPr>
            <w:r w:rsidRPr="00BD2BA0">
              <w:rPr>
                <w:rFonts w:asciiTheme="minorHAnsi" w:eastAsia="Calibri" w:hAnsiTheme="minorHAnsi" w:cstheme="minorHAnsi"/>
              </w:rPr>
              <w:t>Can your display screens display custom fonts and colours text and images/branding?</w:t>
            </w:r>
            <w:r w:rsidR="6F8CE22E" w:rsidRPr="00BD2BA0">
              <w:rPr>
                <w:rFonts w:asciiTheme="minorHAnsi" w:eastAsia="Calibri" w:hAnsiTheme="minorHAnsi" w:cstheme="minorHAnsi"/>
              </w:rPr>
              <w:t xml:space="preserve"> </w:t>
            </w:r>
            <w:r w:rsidR="12C7D182" w:rsidRPr="00BD2BA0">
              <w:rPr>
                <w:rFonts w:asciiTheme="minorHAnsi" w:eastAsia="Calibri" w:hAnsiTheme="minorHAnsi" w:cstheme="minorHAnsi"/>
              </w:rPr>
              <w:t xml:space="preserve">If </w:t>
            </w:r>
            <w:r w:rsidR="00A403BA" w:rsidRPr="00BD2BA0">
              <w:rPr>
                <w:rFonts w:asciiTheme="minorHAnsi" w:eastAsia="Calibri" w:hAnsiTheme="minorHAnsi" w:cstheme="minorHAnsi"/>
              </w:rPr>
              <w:t>so,</w:t>
            </w:r>
            <w:r w:rsidR="12C7D182" w:rsidRPr="00BD2BA0">
              <w:rPr>
                <w:rFonts w:asciiTheme="minorHAnsi" w:eastAsia="Calibri" w:hAnsiTheme="minorHAnsi" w:cstheme="minorHAnsi"/>
              </w:rPr>
              <w:t xml:space="preserve"> please describe how </w:t>
            </w:r>
            <w:r w:rsidR="094D1842" w:rsidRPr="00BD2BA0">
              <w:rPr>
                <w:rFonts w:asciiTheme="minorHAnsi" w:eastAsia="Calibri" w:hAnsiTheme="minorHAnsi" w:cstheme="minorHAnsi"/>
              </w:rPr>
              <w:t>these customisations</w:t>
            </w:r>
            <w:r w:rsidR="78AD7852" w:rsidRPr="00BD2BA0">
              <w:rPr>
                <w:rFonts w:asciiTheme="minorHAnsi" w:eastAsia="Calibri" w:hAnsiTheme="minorHAnsi" w:cstheme="minorHAnsi"/>
              </w:rPr>
              <w:t xml:space="preserve"> would be</w:t>
            </w:r>
            <w:r w:rsidR="47A6AAA0" w:rsidRPr="00BD2BA0">
              <w:rPr>
                <w:rFonts w:asciiTheme="minorHAnsi" w:eastAsia="Calibri" w:hAnsiTheme="minorHAnsi" w:cstheme="minorHAnsi"/>
              </w:rPr>
              <w:t xml:space="preserve"> done </w:t>
            </w:r>
          </w:p>
        </w:tc>
      </w:tr>
    </w:tbl>
    <w:p w14:paraId="3590CF7F" w14:textId="20681E49" w:rsidR="0637E373" w:rsidRPr="00BD2BA0" w:rsidRDefault="0637E373">
      <w:pPr>
        <w:rPr>
          <w:rFonts w:cstheme="minorHAnsi"/>
          <w:sz w:val="24"/>
          <w:szCs w:val="24"/>
        </w:rPr>
      </w:pPr>
    </w:p>
    <w:p w14:paraId="74E4AE72" w14:textId="47B41633"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830"/>
        <w:gridCol w:w="2081"/>
        <w:gridCol w:w="2193"/>
        <w:gridCol w:w="2223"/>
      </w:tblGrid>
      <w:tr w:rsidR="00767FDA" w:rsidRPr="00BD2BA0" w14:paraId="53CE50D3" w14:textId="77777777" w:rsidTr="0637E373">
        <w:trPr>
          <w:trHeight w:val="256"/>
        </w:trPr>
        <w:tc>
          <w:tcPr>
            <w:tcW w:w="9327" w:type="dxa"/>
            <w:gridSpan w:val="4"/>
            <w:shd w:val="clear" w:color="auto" w:fill="000000" w:themeFill="text1"/>
            <w:vAlign w:val="center"/>
          </w:tcPr>
          <w:p w14:paraId="772771C0" w14:textId="4C62CDE6"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3FDECA08" w:rsidRPr="00BD2BA0">
              <w:rPr>
                <w:rFonts w:asciiTheme="minorHAnsi" w:hAnsiTheme="minorHAnsi" w:cstheme="minorHAnsi"/>
                <w:b/>
                <w:bCs/>
                <w:color w:val="auto"/>
              </w:rPr>
              <w:t>3</w:t>
            </w:r>
            <w:r w:rsidR="003B4A63">
              <w:rPr>
                <w:rFonts w:asciiTheme="minorHAnsi" w:hAnsiTheme="minorHAnsi" w:cstheme="minorHAnsi"/>
                <w:b/>
                <w:bCs/>
                <w:color w:val="auto"/>
              </w:rPr>
              <w:t>1</w:t>
            </w:r>
            <w:r w:rsidRPr="00BD2BA0">
              <w:rPr>
                <w:rFonts w:asciiTheme="minorHAnsi" w:hAnsiTheme="minorHAnsi" w:cstheme="minorHAnsi"/>
                <w:b/>
                <w:bCs/>
                <w:color w:val="auto"/>
              </w:rPr>
              <w:t xml:space="preserve"> - </w:t>
            </w:r>
            <w:r w:rsidR="5AB9A7E8" w:rsidRPr="00BD2BA0">
              <w:rPr>
                <w:rFonts w:asciiTheme="minorHAnsi" w:hAnsiTheme="minorHAnsi" w:cstheme="minorHAnsi"/>
                <w:b/>
                <w:bCs/>
                <w:color w:val="auto"/>
              </w:rPr>
              <w:t>Custom Fonts &amp; Advertising</w:t>
            </w:r>
          </w:p>
        </w:tc>
      </w:tr>
      <w:tr w:rsidR="00C8499F" w:rsidRPr="00BD2BA0" w14:paraId="0CD1F969" w14:textId="77777777" w:rsidTr="0637E373">
        <w:trPr>
          <w:trHeight w:val="355"/>
        </w:trPr>
        <w:tc>
          <w:tcPr>
            <w:tcW w:w="2830" w:type="dxa"/>
            <w:vAlign w:val="center"/>
          </w:tcPr>
          <w:p w14:paraId="5068A220" w14:textId="77777777" w:rsidR="14A80534" w:rsidRPr="00BD2BA0" w:rsidRDefault="14A80534" w:rsidP="14A80534">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3629DAE3" w14:textId="0EBEDD5F" w:rsidR="14A80534" w:rsidRPr="00BD2BA0" w:rsidRDefault="04475356" w:rsidP="14A80534">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93" w:type="dxa"/>
            <w:vAlign w:val="center"/>
          </w:tcPr>
          <w:p w14:paraId="75206FB2" w14:textId="6E556B44" w:rsidR="14A80534" w:rsidRPr="00BD2BA0" w:rsidRDefault="005C7C4A" w:rsidP="14A80534">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4A80534" w:rsidRPr="00BD2BA0">
              <w:rPr>
                <w:rFonts w:asciiTheme="minorHAnsi" w:hAnsiTheme="minorHAnsi" w:cstheme="minorHAnsi"/>
                <w:b/>
                <w:bCs/>
                <w:color w:val="auto"/>
              </w:rPr>
              <w:t xml:space="preserve"> Limit</w:t>
            </w:r>
          </w:p>
        </w:tc>
        <w:tc>
          <w:tcPr>
            <w:tcW w:w="2223" w:type="dxa"/>
            <w:vAlign w:val="center"/>
          </w:tcPr>
          <w:p w14:paraId="041DC7BC" w14:textId="13FB1009" w:rsidR="14A80534" w:rsidRPr="00BD2BA0" w:rsidRDefault="26A38B66" w:rsidP="14A80534">
            <w:pPr>
              <w:pStyle w:val="CiscoText"/>
              <w:spacing w:before="60" w:after="60"/>
              <w:rPr>
                <w:rFonts w:asciiTheme="minorHAnsi" w:hAnsiTheme="minorHAnsi" w:cstheme="minorHAnsi"/>
                <w:color w:val="auto"/>
              </w:rPr>
            </w:pPr>
            <w:r w:rsidRPr="00BD2BA0">
              <w:rPr>
                <w:rFonts w:asciiTheme="minorHAnsi" w:hAnsiTheme="minorHAnsi" w:cstheme="minorHAnsi"/>
                <w:color w:val="auto"/>
              </w:rPr>
              <w:t>2 A4 Page</w:t>
            </w:r>
          </w:p>
        </w:tc>
      </w:tr>
      <w:tr w:rsidR="00534F81" w:rsidRPr="00BD2BA0" w14:paraId="0F1901F5" w14:textId="77777777" w:rsidTr="0637E373">
        <w:trPr>
          <w:trHeight w:val="243"/>
        </w:trPr>
        <w:tc>
          <w:tcPr>
            <w:tcW w:w="9327" w:type="dxa"/>
            <w:gridSpan w:val="4"/>
          </w:tcPr>
          <w:p w14:paraId="24EAA50D" w14:textId="77777777" w:rsidR="14A80534" w:rsidRPr="00BD2BA0" w:rsidRDefault="14A80534" w:rsidP="14A80534">
            <w:pPr>
              <w:pStyle w:val="CiscoText"/>
              <w:keepNext/>
              <w:spacing w:before="60" w:after="60"/>
              <w:rPr>
                <w:rFonts w:asciiTheme="minorHAnsi" w:hAnsiTheme="minorHAnsi" w:cstheme="minorHAnsi"/>
                <w:color w:val="auto"/>
              </w:rPr>
            </w:pPr>
          </w:p>
        </w:tc>
      </w:tr>
    </w:tbl>
    <w:p w14:paraId="655019E9" w14:textId="1C0DEF02" w:rsidR="241BAA3B" w:rsidRPr="00BD2BA0" w:rsidRDefault="241BAA3B" w:rsidP="241BAA3B">
      <w:pPr>
        <w:rPr>
          <w:rFonts w:cstheme="minorHAnsi"/>
          <w:sz w:val="24"/>
          <w:szCs w:val="24"/>
        </w:rPr>
      </w:pPr>
    </w:p>
    <w:p w14:paraId="78C2766A" w14:textId="336D3AFA"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622F01" w:rsidRPr="00BD2BA0" w14:paraId="279AB6B2" w14:textId="77777777" w:rsidTr="0637E373">
        <w:trPr>
          <w:trHeight w:val="122"/>
        </w:trPr>
        <w:tc>
          <w:tcPr>
            <w:tcW w:w="9330" w:type="dxa"/>
            <w:shd w:val="clear" w:color="auto" w:fill="00B0F0"/>
          </w:tcPr>
          <w:p w14:paraId="756FA421" w14:textId="612CC01E"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599B8927" w:rsidRPr="00BD2BA0">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2</w:t>
            </w:r>
            <w:r w:rsidRPr="00BD2BA0">
              <w:rPr>
                <w:rFonts w:asciiTheme="minorHAnsi" w:hAnsiTheme="minorHAnsi" w:cstheme="minorHAnsi"/>
                <w:b/>
                <w:bCs/>
                <w:color w:val="FFFFFF" w:themeColor="background1"/>
              </w:rPr>
              <w:t xml:space="preserve"> - </w:t>
            </w:r>
            <w:proofErr w:type="spellStart"/>
            <w:r w:rsidR="5CCA2DE6" w:rsidRPr="00BD2BA0">
              <w:rPr>
                <w:rFonts w:asciiTheme="minorHAnsi" w:hAnsiTheme="minorHAnsi" w:cstheme="minorHAnsi"/>
                <w:b/>
                <w:bCs/>
                <w:color w:val="FFFFFF" w:themeColor="background1"/>
              </w:rPr>
              <w:t>ITxPT</w:t>
            </w:r>
            <w:proofErr w:type="spellEnd"/>
            <w:r w:rsidR="5CCA2DE6" w:rsidRPr="00BD2BA0">
              <w:rPr>
                <w:rFonts w:asciiTheme="minorHAnsi" w:hAnsiTheme="minorHAnsi" w:cstheme="minorHAnsi"/>
                <w:b/>
                <w:bCs/>
                <w:color w:val="FFFFFF" w:themeColor="background1"/>
              </w:rPr>
              <w:t xml:space="preserve"> &amp; Roadmap</w:t>
            </w:r>
          </w:p>
        </w:tc>
      </w:tr>
      <w:tr w:rsidR="00983934" w:rsidRPr="00BD2BA0" w14:paraId="4FD76631" w14:textId="77777777" w:rsidTr="0637E373">
        <w:trPr>
          <w:trHeight w:val="122"/>
        </w:trPr>
        <w:tc>
          <w:tcPr>
            <w:tcW w:w="9330" w:type="dxa"/>
          </w:tcPr>
          <w:p w14:paraId="5D7B3316" w14:textId="0A4A67CA" w:rsidR="01A128D2" w:rsidRPr="00BD2BA0" w:rsidRDefault="63803852" w:rsidP="7D0BA793">
            <w:pPr>
              <w:rPr>
                <w:rFonts w:asciiTheme="minorHAnsi" w:eastAsia="Calibri" w:hAnsiTheme="minorHAnsi" w:cstheme="minorHAnsi"/>
              </w:rPr>
            </w:pPr>
            <w:r w:rsidRPr="00BD2BA0">
              <w:rPr>
                <w:rFonts w:asciiTheme="minorHAnsi" w:eastAsia="Calibri" w:hAnsiTheme="minorHAnsi" w:cstheme="minorHAnsi"/>
              </w:rPr>
              <w:t xml:space="preserve">Please provide details of where your system meets </w:t>
            </w:r>
            <w:proofErr w:type="spellStart"/>
            <w:r w:rsidRPr="00BD2BA0">
              <w:rPr>
                <w:rFonts w:asciiTheme="minorHAnsi" w:eastAsia="Calibri" w:hAnsiTheme="minorHAnsi" w:cstheme="minorHAnsi"/>
              </w:rPr>
              <w:t>ITxPT</w:t>
            </w:r>
            <w:proofErr w:type="spellEnd"/>
            <w:r w:rsidRPr="00BD2BA0">
              <w:rPr>
                <w:rFonts w:asciiTheme="minorHAnsi" w:eastAsia="Calibri" w:hAnsiTheme="minorHAnsi" w:cstheme="minorHAnsi"/>
              </w:rPr>
              <w:t xml:space="preserve"> and </w:t>
            </w:r>
            <w:r w:rsidR="00FD1D55" w:rsidRPr="00BD2BA0">
              <w:rPr>
                <w:rFonts w:asciiTheme="minorHAnsi" w:eastAsia="Calibri" w:hAnsiTheme="minorHAnsi" w:cstheme="minorHAnsi"/>
              </w:rPr>
              <w:t xml:space="preserve">provide a </w:t>
            </w:r>
            <w:proofErr w:type="gramStart"/>
            <w:r w:rsidRPr="00BD2BA0">
              <w:rPr>
                <w:rFonts w:asciiTheme="minorHAnsi" w:eastAsia="Calibri" w:hAnsiTheme="minorHAnsi" w:cstheme="minorHAnsi"/>
              </w:rPr>
              <w:t>roadmap</w:t>
            </w:r>
            <w:r w:rsidR="3596A3CF" w:rsidRPr="00BD2BA0">
              <w:rPr>
                <w:rFonts w:asciiTheme="minorHAnsi" w:eastAsia="Calibri" w:hAnsiTheme="minorHAnsi" w:cstheme="minorHAnsi"/>
              </w:rPr>
              <w:t xml:space="preserve"> </w:t>
            </w:r>
            <w:r w:rsidR="00B45AB4" w:rsidRPr="00BD2BA0">
              <w:rPr>
                <w:rFonts w:asciiTheme="minorHAnsi" w:eastAsia="Calibri" w:hAnsiTheme="minorHAnsi" w:cstheme="minorHAnsi"/>
              </w:rPr>
              <w:t xml:space="preserve">detailing </w:t>
            </w:r>
            <w:r w:rsidR="3596A3CF" w:rsidRPr="00BD2BA0">
              <w:rPr>
                <w:rFonts w:asciiTheme="minorHAnsi" w:eastAsia="Calibri" w:hAnsiTheme="minorHAnsi" w:cstheme="minorHAnsi"/>
              </w:rPr>
              <w:t>system</w:t>
            </w:r>
            <w:r w:rsidR="00B45AB4" w:rsidRPr="00BD2BA0">
              <w:rPr>
                <w:rFonts w:asciiTheme="minorHAnsi" w:eastAsia="Calibri" w:hAnsiTheme="minorHAnsi" w:cstheme="minorHAnsi"/>
              </w:rPr>
              <w:t xml:space="preserve"> features</w:t>
            </w:r>
            <w:proofErr w:type="gramEnd"/>
            <w:r w:rsidR="00B45AB4" w:rsidRPr="00BD2BA0">
              <w:rPr>
                <w:rFonts w:asciiTheme="minorHAnsi" w:eastAsia="Calibri" w:hAnsiTheme="minorHAnsi" w:cstheme="minorHAnsi"/>
              </w:rPr>
              <w:t xml:space="preserve"> to be introduced</w:t>
            </w:r>
            <w:r w:rsidR="3596A3CF" w:rsidRPr="00BD2BA0">
              <w:rPr>
                <w:rFonts w:asciiTheme="minorHAnsi" w:eastAsia="Calibri" w:hAnsiTheme="minorHAnsi" w:cstheme="minorHAnsi"/>
              </w:rPr>
              <w:t xml:space="preserve"> in your product</w:t>
            </w:r>
            <w:r w:rsidR="21FCD446" w:rsidRPr="00BD2BA0">
              <w:rPr>
                <w:rFonts w:asciiTheme="minorHAnsi" w:eastAsia="Calibri" w:hAnsiTheme="minorHAnsi" w:cstheme="minorHAnsi"/>
              </w:rPr>
              <w:t>. And how</w:t>
            </w:r>
            <w:r w:rsidRPr="00BD2BA0">
              <w:rPr>
                <w:rFonts w:asciiTheme="minorHAnsi" w:eastAsia="Calibri" w:hAnsiTheme="minorHAnsi" w:cstheme="minorHAnsi"/>
              </w:rPr>
              <w:t xml:space="preserve"> this</w:t>
            </w:r>
            <w:r w:rsidR="383BF646" w:rsidRPr="00BD2BA0">
              <w:rPr>
                <w:rFonts w:asciiTheme="minorHAnsi" w:eastAsia="Calibri" w:hAnsiTheme="minorHAnsi" w:cstheme="minorHAnsi"/>
              </w:rPr>
              <w:t xml:space="preserve"> </w:t>
            </w:r>
            <w:r w:rsidR="21FCD446" w:rsidRPr="00BD2BA0">
              <w:rPr>
                <w:rFonts w:asciiTheme="minorHAnsi" w:eastAsia="Calibri" w:hAnsiTheme="minorHAnsi" w:cstheme="minorHAnsi"/>
              </w:rPr>
              <w:t xml:space="preserve">aspect of your system meets </w:t>
            </w:r>
            <w:r w:rsidR="250FD316" w:rsidRPr="00BD2BA0">
              <w:rPr>
                <w:rFonts w:asciiTheme="minorHAnsi" w:eastAsia="Calibri" w:hAnsiTheme="minorHAnsi" w:cstheme="minorHAnsi"/>
              </w:rPr>
              <w:t xml:space="preserve">the </w:t>
            </w:r>
            <w:r w:rsidR="2C312DAB" w:rsidRPr="00BD2BA0">
              <w:rPr>
                <w:rFonts w:asciiTheme="minorHAnsi" w:eastAsia="Calibri" w:hAnsiTheme="minorHAnsi" w:cstheme="minorHAnsi"/>
              </w:rPr>
              <w:t>mandatory</w:t>
            </w:r>
            <w:r w:rsidR="250FD316" w:rsidRPr="00BD2BA0">
              <w:rPr>
                <w:rFonts w:asciiTheme="minorHAnsi" w:eastAsia="Calibri" w:hAnsiTheme="minorHAnsi" w:cstheme="minorHAnsi"/>
              </w:rPr>
              <w:t xml:space="preserve"> </w:t>
            </w:r>
            <w:r w:rsidR="3E5D9181" w:rsidRPr="00BD2BA0">
              <w:rPr>
                <w:rFonts w:asciiTheme="minorHAnsi" w:eastAsia="Calibri" w:hAnsiTheme="minorHAnsi" w:cstheme="minorHAnsi"/>
              </w:rPr>
              <w:t>requirement</w:t>
            </w:r>
            <w:r w:rsidR="383BF646" w:rsidRPr="00BD2BA0">
              <w:rPr>
                <w:rFonts w:asciiTheme="minorHAnsi" w:eastAsia="Calibri" w:hAnsiTheme="minorHAnsi" w:cstheme="minorHAnsi"/>
              </w:rPr>
              <w:t xml:space="preserve"> needed on our AVA system.</w:t>
            </w:r>
          </w:p>
          <w:p w14:paraId="2E499CD0" w14:textId="25C5B1CD" w:rsidR="241BAA3B" w:rsidRPr="00BD2BA0" w:rsidRDefault="241BAA3B" w:rsidP="241BAA3B">
            <w:pPr>
              <w:rPr>
                <w:rFonts w:asciiTheme="minorHAnsi" w:eastAsia="Calibri" w:hAnsiTheme="minorHAnsi" w:cstheme="minorHAnsi"/>
                <w:color w:val="444444"/>
              </w:rPr>
            </w:pPr>
          </w:p>
        </w:tc>
      </w:tr>
    </w:tbl>
    <w:p w14:paraId="7628FE4D" w14:textId="40418061" w:rsidR="0637E373" w:rsidRPr="00BD2BA0" w:rsidRDefault="0637E373">
      <w:pPr>
        <w:rPr>
          <w:rFonts w:cstheme="minorHAnsi"/>
          <w:sz w:val="24"/>
          <w:szCs w:val="24"/>
        </w:rPr>
      </w:pPr>
    </w:p>
    <w:p w14:paraId="49AA607B" w14:textId="69E26B29"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830"/>
        <w:gridCol w:w="2081"/>
        <w:gridCol w:w="2193"/>
        <w:gridCol w:w="2223"/>
      </w:tblGrid>
      <w:tr w:rsidR="00B454BB" w:rsidRPr="00BD2BA0" w14:paraId="62906D60" w14:textId="77777777" w:rsidTr="0637E373">
        <w:trPr>
          <w:trHeight w:val="256"/>
        </w:trPr>
        <w:tc>
          <w:tcPr>
            <w:tcW w:w="9327" w:type="dxa"/>
            <w:gridSpan w:val="4"/>
            <w:shd w:val="clear" w:color="auto" w:fill="000000" w:themeFill="text1"/>
            <w:vAlign w:val="center"/>
          </w:tcPr>
          <w:p w14:paraId="2E074708" w14:textId="1C59FA73"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30B0020A" w:rsidRPr="00BD2BA0">
              <w:rPr>
                <w:rFonts w:asciiTheme="minorHAnsi" w:hAnsiTheme="minorHAnsi" w:cstheme="minorHAnsi"/>
                <w:b/>
                <w:bCs/>
                <w:color w:val="auto"/>
              </w:rPr>
              <w:t>3</w:t>
            </w:r>
            <w:r w:rsidR="003B4A63">
              <w:rPr>
                <w:rFonts w:asciiTheme="minorHAnsi" w:hAnsiTheme="minorHAnsi" w:cstheme="minorHAnsi"/>
                <w:b/>
                <w:bCs/>
                <w:color w:val="auto"/>
              </w:rPr>
              <w:t>2</w:t>
            </w:r>
            <w:r w:rsidRPr="00BD2BA0">
              <w:rPr>
                <w:rFonts w:asciiTheme="minorHAnsi" w:hAnsiTheme="minorHAnsi" w:cstheme="minorHAnsi"/>
                <w:b/>
                <w:bCs/>
                <w:color w:val="auto"/>
              </w:rPr>
              <w:t xml:space="preserve"> - </w:t>
            </w:r>
            <w:proofErr w:type="spellStart"/>
            <w:r w:rsidR="731526BD" w:rsidRPr="00BD2BA0">
              <w:rPr>
                <w:rFonts w:asciiTheme="minorHAnsi" w:hAnsiTheme="minorHAnsi" w:cstheme="minorHAnsi"/>
                <w:b/>
                <w:bCs/>
                <w:color w:val="auto"/>
              </w:rPr>
              <w:t>ITxPT</w:t>
            </w:r>
            <w:proofErr w:type="spellEnd"/>
            <w:r w:rsidR="731526BD" w:rsidRPr="00BD2BA0">
              <w:rPr>
                <w:rFonts w:asciiTheme="minorHAnsi" w:hAnsiTheme="minorHAnsi" w:cstheme="minorHAnsi"/>
                <w:b/>
                <w:bCs/>
                <w:color w:val="auto"/>
              </w:rPr>
              <w:t xml:space="preserve"> &amp; Roadmap</w:t>
            </w:r>
          </w:p>
        </w:tc>
      </w:tr>
      <w:tr w:rsidR="00C8499F" w:rsidRPr="00BD2BA0" w14:paraId="1A703C8C" w14:textId="77777777" w:rsidTr="0637E373">
        <w:trPr>
          <w:trHeight w:val="355"/>
        </w:trPr>
        <w:tc>
          <w:tcPr>
            <w:tcW w:w="2830" w:type="dxa"/>
            <w:vAlign w:val="center"/>
          </w:tcPr>
          <w:p w14:paraId="09B0ABC3" w14:textId="77777777" w:rsidR="14A80534" w:rsidRPr="00BD2BA0" w:rsidRDefault="14A80534" w:rsidP="14A80534">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3B6B66A0" w14:textId="1D86C230" w:rsidR="14A80534" w:rsidRPr="00BD2BA0" w:rsidRDefault="64F618D5"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r w:rsidR="4022C1BB" w:rsidRPr="00BD2BA0">
              <w:rPr>
                <w:rFonts w:asciiTheme="minorHAnsi" w:hAnsiTheme="minorHAnsi" w:cstheme="minorHAnsi"/>
                <w:color w:val="auto"/>
              </w:rPr>
              <w:t>%</w:t>
            </w:r>
          </w:p>
        </w:tc>
        <w:tc>
          <w:tcPr>
            <w:tcW w:w="2193" w:type="dxa"/>
            <w:vAlign w:val="center"/>
          </w:tcPr>
          <w:p w14:paraId="05E3B4C9" w14:textId="699E0B18" w:rsidR="14A80534" w:rsidRPr="00BD2BA0" w:rsidRDefault="005C7C4A" w:rsidP="14A80534">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4A80534" w:rsidRPr="00BD2BA0">
              <w:rPr>
                <w:rFonts w:asciiTheme="minorHAnsi" w:hAnsiTheme="minorHAnsi" w:cstheme="minorHAnsi"/>
                <w:b/>
                <w:bCs/>
                <w:color w:val="auto"/>
              </w:rPr>
              <w:t xml:space="preserve"> Limit</w:t>
            </w:r>
          </w:p>
        </w:tc>
        <w:tc>
          <w:tcPr>
            <w:tcW w:w="2223" w:type="dxa"/>
            <w:vAlign w:val="center"/>
          </w:tcPr>
          <w:p w14:paraId="4EA66ED7" w14:textId="18BA4850" w:rsidR="14A80534" w:rsidRPr="00BD2BA0" w:rsidRDefault="677D2C48" w:rsidP="756A384B">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p w14:paraId="42BED468" w14:textId="64426FD4" w:rsidR="14A80534" w:rsidRPr="00BD2BA0" w:rsidRDefault="14A80534" w:rsidP="14A80534">
            <w:pPr>
              <w:pStyle w:val="CiscoText"/>
              <w:spacing w:before="60" w:after="60"/>
              <w:rPr>
                <w:rFonts w:asciiTheme="minorHAnsi" w:hAnsiTheme="minorHAnsi" w:cstheme="minorHAnsi"/>
                <w:color w:val="auto"/>
              </w:rPr>
            </w:pPr>
          </w:p>
        </w:tc>
      </w:tr>
      <w:tr w:rsidR="00534F81" w:rsidRPr="00BD2BA0" w14:paraId="1155FA66" w14:textId="77777777" w:rsidTr="0637E373">
        <w:trPr>
          <w:trHeight w:val="243"/>
        </w:trPr>
        <w:tc>
          <w:tcPr>
            <w:tcW w:w="9327" w:type="dxa"/>
            <w:gridSpan w:val="4"/>
          </w:tcPr>
          <w:p w14:paraId="6AF09C04" w14:textId="77777777" w:rsidR="14A80534" w:rsidRPr="00BD2BA0" w:rsidRDefault="14A80534" w:rsidP="14A80534">
            <w:pPr>
              <w:pStyle w:val="CiscoText"/>
              <w:keepNext/>
              <w:spacing w:before="60" w:after="60"/>
              <w:rPr>
                <w:rFonts w:asciiTheme="minorHAnsi" w:hAnsiTheme="minorHAnsi" w:cstheme="minorHAnsi"/>
                <w:color w:val="auto"/>
              </w:rPr>
            </w:pPr>
          </w:p>
        </w:tc>
      </w:tr>
    </w:tbl>
    <w:p w14:paraId="7B48A3A2" w14:textId="5E980CA1" w:rsidR="241BAA3B" w:rsidRPr="00BD2BA0" w:rsidRDefault="241BAA3B" w:rsidP="241BAA3B">
      <w:pPr>
        <w:rPr>
          <w:rFonts w:cstheme="minorHAnsi"/>
          <w:sz w:val="24"/>
          <w:szCs w:val="24"/>
        </w:rPr>
      </w:pPr>
    </w:p>
    <w:p w14:paraId="69342425" w14:textId="7FF22BB5"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263B4B" w:rsidRPr="00BD2BA0" w14:paraId="6EC6D722" w14:textId="77777777" w:rsidTr="0637E373">
        <w:trPr>
          <w:trHeight w:val="122"/>
        </w:trPr>
        <w:tc>
          <w:tcPr>
            <w:tcW w:w="9330" w:type="dxa"/>
            <w:shd w:val="clear" w:color="auto" w:fill="00B0F0"/>
          </w:tcPr>
          <w:p w14:paraId="3CD84392" w14:textId="29132177"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7FFB9CA0" w:rsidRPr="00BD2BA0">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 xml:space="preserve">3 </w:t>
            </w:r>
            <w:r w:rsidRPr="00BD2BA0">
              <w:rPr>
                <w:rFonts w:asciiTheme="minorHAnsi" w:hAnsiTheme="minorHAnsi" w:cstheme="minorHAnsi"/>
                <w:b/>
                <w:bCs/>
                <w:color w:val="FFFFFF" w:themeColor="background1"/>
              </w:rPr>
              <w:t xml:space="preserve">- </w:t>
            </w:r>
            <w:r w:rsidR="1244AC9C" w:rsidRPr="00BD2BA0">
              <w:rPr>
                <w:rFonts w:asciiTheme="minorHAnsi" w:hAnsiTheme="minorHAnsi" w:cstheme="minorHAnsi"/>
                <w:b/>
                <w:bCs/>
                <w:color w:val="FFFFFF" w:themeColor="background1"/>
              </w:rPr>
              <w:t>Encryption Protocols</w:t>
            </w:r>
          </w:p>
        </w:tc>
      </w:tr>
      <w:tr w:rsidR="00682F93" w:rsidRPr="00BD2BA0" w14:paraId="352A5F80" w14:textId="77777777" w:rsidTr="0637E373">
        <w:trPr>
          <w:trHeight w:val="122"/>
        </w:trPr>
        <w:tc>
          <w:tcPr>
            <w:tcW w:w="9330" w:type="dxa"/>
          </w:tcPr>
          <w:p w14:paraId="5A07A145" w14:textId="7431CA21" w:rsidR="003116CA" w:rsidRPr="00BD2BA0" w:rsidRDefault="38BFBBAB" w:rsidP="0637E373">
            <w:pPr>
              <w:rPr>
                <w:rFonts w:asciiTheme="minorHAnsi" w:eastAsia="Calibri" w:hAnsiTheme="minorHAnsi" w:cstheme="minorHAnsi"/>
              </w:rPr>
            </w:pPr>
            <w:r w:rsidRPr="00BD2BA0">
              <w:rPr>
                <w:rFonts w:asciiTheme="minorHAnsi" w:eastAsia="Calibri" w:hAnsiTheme="minorHAnsi" w:cstheme="minorHAnsi"/>
              </w:rPr>
              <w:t xml:space="preserve">Is your system compliant with </w:t>
            </w:r>
            <w:r w:rsidR="00BE4FF6" w:rsidRPr="00BD2BA0">
              <w:rPr>
                <w:rFonts w:asciiTheme="minorHAnsi" w:eastAsia="Calibri" w:hAnsiTheme="minorHAnsi" w:cstheme="minorHAnsi"/>
              </w:rPr>
              <w:t>d</w:t>
            </w:r>
            <w:r w:rsidRPr="00BD2BA0">
              <w:rPr>
                <w:rFonts w:asciiTheme="minorHAnsi" w:eastAsia="Calibri" w:hAnsiTheme="minorHAnsi" w:cstheme="minorHAnsi"/>
              </w:rPr>
              <w:t>ata in transit encryption protocols and standards</w:t>
            </w:r>
            <w:r w:rsidR="003116CA" w:rsidRPr="00BD2BA0">
              <w:rPr>
                <w:rFonts w:asciiTheme="minorHAnsi" w:eastAsia="Calibri" w:hAnsiTheme="minorHAnsi" w:cstheme="minorHAnsi"/>
              </w:rPr>
              <w:t>?</w:t>
            </w:r>
            <w:r w:rsidR="00F46F82">
              <w:rPr>
                <w:rFonts w:asciiTheme="minorHAnsi" w:eastAsia="Calibri" w:hAnsiTheme="minorHAnsi" w:cstheme="minorHAnsi"/>
              </w:rPr>
              <w:t xml:space="preserve"> </w:t>
            </w:r>
            <w:proofErr w:type="gramStart"/>
            <w:r w:rsidR="003116CA" w:rsidRPr="00BD2BA0">
              <w:rPr>
                <w:rFonts w:asciiTheme="minorHAnsi" w:eastAsia="Calibri" w:hAnsiTheme="minorHAnsi" w:cstheme="minorHAnsi"/>
              </w:rPr>
              <w:t>E.g.</w:t>
            </w:r>
            <w:proofErr w:type="gramEnd"/>
            <w:r w:rsidR="003116CA" w:rsidRPr="00BD2BA0">
              <w:rPr>
                <w:rFonts w:asciiTheme="minorHAnsi" w:eastAsia="Calibri" w:hAnsiTheme="minorHAnsi" w:cstheme="minorHAnsi"/>
              </w:rPr>
              <w:t xml:space="preserve"> </w:t>
            </w:r>
            <w:r w:rsidRPr="00BD2BA0">
              <w:rPr>
                <w:rFonts w:asciiTheme="minorHAnsi" w:eastAsia="Calibri" w:hAnsiTheme="minorHAnsi" w:cstheme="minorHAnsi"/>
              </w:rPr>
              <w:t>TLS v1.2, Authentication: SHA256, Encryption: AES128, or equivalent / improved standard</w:t>
            </w:r>
            <w:r w:rsidR="003116CA" w:rsidRPr="00BD2BA0">
              <w:rPr>
                <w:rFonts w:asciiTheme="minorHAnsi" w:eastAsia="Calibri" w:hAnsiTheme="minorHAnsi" w:cstheme="minorHAnsi"/>
              </w:rPr>
              <w:t>s.</w:t>
            </w:r>
            <w:r w:rsidR="4B9E4F2F" w:rsidRPr="00BD2BA0">
              <w:rPr>
                <w:rFonts w:asciiTheme="minorHAnsi" w:eastAsia="Calibri" w:hAnsiTheme="minorHAnsi" w:cstheme="minorHAnsi"/>
              </w:rPr>
              <w:t xml:space="preserve"> </w:t>
            </w:r>
          </w:p>
          <w:p w14:paraId="6CF72564" w14:textId="4E62861A" w:rsidR="10796DC2" w:rsidRPr="00BD2BA0" w:rsidRDefault="4B9E4F2F" w:rsidP="0637E373">
            <w:pPr>
              <w:rPr>
                <w:rFonts w:asciiTheme="minorHAnsi" w:eastAsia="Calibri" w:hAnsiTheme="minorHAnsi" w:cstheme="minorHAnsi"/>
              </w:rPr>
            </w:pPr>
            <w:r w:rsidRPr="00BD2BA0">
              <w:rPr>
                <w:rFonts w:asciiTheme="minorHAnsi" w:eastAsia="Calibri" w:hAnsiTheme="minorHAnsi" w:cstheme="minorHAnsi"/>
              </w:rPr>
              <w:t xml:space="preserve">Please share with us your certification for the above </w:t>
            </w:r>
            <w:r w:rsidR="32A9A6B0" w:rsidRPr="00BD2BA0">
              <w:rPr>
                <w:rFonts w:asciiTheme="minorHAnsi" w:eastAsia="Calibri" w:hAnsiTheme="minorHAnsi" w:cstheme="minorHAnsi"/>
              </w:rPr>
              <w:t>requirements</w:t>
            </w:r>
            <w:r w:rsidR="00F46F82">
              <w:rPr>
                <w:rFonts w:asciiTheme="minorHAnsi" w:eastAsia="Calibri" w:hAnsiTheme="minorHAnsi" w:cstheme="minorHAnsi"/>
              </w:rPr>
              <w:t xml:space="preserve"> </w:t>
            </w:r>
          </w:p>
          <w:p w14:paraId="02F6B4CB" w14:textId="6A6A410A" w:rsidR="241BAA3B" w:rsidRPr="00BD2BA0" w:rsidRDefault="241BAA3B" w:rsidP="0637E373">
            <w:pPr>
              <w:rPr>
                <w:rFonts w:asciiTheme="minorHAnsi" w:eastAsia="Calibri" w:hAnsiTheme="minorHAnsi" w:cstheme="minorHAnsi"/>
                <w:color w:val="444444"/>
              </w:rPr>
            </w:pPr>
          </w:p>
        </w:tc>
      </w:tr>
    </w:tbl>
    <w:p w14:paraId="79785A61" w14:textId="77777777" w:rsidR="006938EE" w:rsidRDefault="006938EE"/>
    <w:tbl>
      <w:tblPr>
        <w:tblStyle w:val="TableGrid1"/>
        <w:tblW w:w="0" w:type="auto"/>
        <w:tblInd w:w="-1001" w:type="dxa"/>
        <w:tblLook w:val="04A0" w:firstRow="1" w:lastRow="0" w:firstColumn="1" w:lastColumn="0" w:noHBand="0" w:noVBand="1"/>
      </w:tblPr>
      <w:tblGrid>
        <w:gridCol w:w="2830"/>
        <w:gridCol w:w="2081"/>
        <w:gridCol w:w="2193"/>
        <w:gridCol w:w="2226"/>
      </w:tblGrid>
      <w:tr w:rsidR="000E1BDE" w:rsidRPr="00BD2BA0" w14:paraId="1BFE20E8" w14:textId="77777777" w:rsidTr="006938EE">
        <w:trPr>
          <w:trHeight w:val="256"/>
        </w:trPr>
        <w:tc>
          <w:tcPr>
            <w:tcW w:w="9330" w:type="dxa"/>
            <w:gridSpan w:val="4"/>
            <w:shd w:val="clear" w:color="auto" w:fill="000000" w:themeFill="text1"/>
            <w:vAlign w:val="center"/>
          </w:tcPr>
          <w:p w14:paraId="2229F320" w14:textId="016E81C4"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7417F162" w:rsidRPr="00BD2BA0">
              <w:rPr>
                <w:rFonts w:asciiTheme="minorHAnsi" w:hAnsiTheme="minorHAnsi" w:cstheme="minorHAnsi"/>
                <w:b/>
                <w:bCs/>
                <w:color w:val="auto"/>
              </w:rPr>
              <w:t>3</w:t>
            </w:r>
            <w:r w:rsidR="003B4A63">
              <w:rPr>
                <w:rFonts w:asciiTheme="minorHAnsi" w:hAnsiTheme="minorHAnsi" w:cstheme="minorHAnsi"/>
                <w:b/>
                <w:bCs/>
                <w:color w:val="auto"/>
              </w:rPr>
              <w:t>3</w:t>
            </w:r>
            <w:r w:rsidRPr="00BD2BA0">
              <w:rPr>
                <w:rFonts w:asciiTheme="minorHAnsi" w:hAnsiTheme="minorHAnsi" w:cstheme="minorHAnsi"/>
                <w:b/>
                <w:bCs/>
                <w:color w:val="auto"/>
              </w:rPr>
              <w:t xml:space="preserve"> - </w:t>
            </w:r>
            <w:r w:rsidR="0E1644AB" w:rsidRPr="00BD2BA0">
              <w:rPr>
                <w:rFonts w:asciiTheme="minorHAnsi" w:hAnsiTheme="minorHAnsi" w:cstheme="minorHAnsi"/>
                <w:b/>
                <w:bCs/>
                <w:color w:val="auto"/>
              </w:rPr>
              <w:t>Encryption Protocols</w:t>
            </w:r>
          </w:p>
        </w:tc>
      </w:tr>
      <w:tr w:rsidR="14A80534" w:rsidRPr="00BD2BA0" w14:paraId="1E1090B1" w14:textId="77777777" w:rsidTr="006938EE">
        <w:trPr>
          <w:trHeight w:val="355"/>
        </w:trPr>
        <w:tc>
          <w:tcPr>
            <w:tcW w:w="2830" w:type="dxa"/>
            <w:vAlign w:val="center"/>
          </w:tcPr>
          <w:p w14:paraId="04BE9B65" w14:textId="77777777"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3728832A" w14:textId="3D1C4610" w:rsidR="14A80534" w:rsidRPr="00BD2BA0" w:rsidRDefault="4FEEB7E3"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3%</w:t>
            </w:r>
          </w:p>
        </w:tc>
        <w:tc>
          <w:tcPr>
            <w:tcW w:w="2193" w:type="dxa"/>
            <w:vAlign w:val="center"/>
          </w:tcPr>
          <w:p w14:paraId="709EFB7D" w14:textId="365931C7" w:rsidR="14A80534" w:rsidRPr="00BD2BA0" w:rsidRDefault="005C7C4A" w:rsidP="0637E373">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79F3580" w:rsidRPr="00BD2BA0">
              <w:rPr>
                <w:rFonts w:asciiTheme="minorHAnsi" w:hAnsiTheme="minorHAnsi" w:cstheme="minorHAnsi"/>
                <w:b/>
                <w:bCs/>
                <w:color w:val="auto"/>
              </w:rPr>
              <w:t xml:space="preserve"> Limit</w:t>
            </w:r>
          </w:p>
        </w:tc>
        <w:tc>
          <w:tcPr>
            <w:tcW w:w="2226" w:type="dxa"/>
            <w:vAlign w:val="center"/>
          </w:tcPr>
          <w:p w14:paraId="75AB1139" w14:textId="614D9D65" w:rsidR="14A80534" w:rsidRPr="00BD2BA0" w:rsidRDefault="179F3580" w:rsidP="0637E373">
            <w:pPr>
              <w:pStyle w:val="CiscoText"/>
              <w:spacing w:before="60" w:after="60"/>
              <w:rPr>
                <w:rFonts w:asciiTheme="minorHAnsi" w:hAnsiTheme="minorHAnsi" w:cstheme="minorHAnsi"/>
                <w:color w:val="auto"/>
              </w:rPr>
            </w:pPr>
            <w:r w:rsidRPr="00BD2BA0">
              <w:rPr>
                <w:rFonts w:asciiTheme="minorHAnsi" w:hAnsiTheme="minorHAnsi" w:cstheme="minorHAnsi"/>
                <w:color w:val="auto"/>
              </w:rPr>
              <w:t>Yes/No</w:t>
            </w:r>
            <w:r w:rsidR="00553BA1">
              <w:rPr>
                <w:rFonts w:asciiTheme="minorHAnsi" w:hAnsiTheme="minorHAnsi" w:cstheme="minorHAnsi"/>
                <w:color w:val="auto"/>
              </w:rPr>
              <w:t xml:space="preserve"> plus attachments</w:t>
            </w:r>
          </w:p>
        </w:tc>
      </w:tr>
      <w:tr w:rsidR="14A80534" w:rsidRPr="00BD2BA0" w14:paraId="7D40FED8" w14:textId="77777777" w:rsidTr="006938EE">
        <w:trPr>
          <w:trHeight w:val="243"/>
        </w:trPr>
        <w:tc>
          <w:tcPr>
            <w:tcW w:w="9330" w:type="dxa"/>
            <w:gridSpan w:val="4"/>
          </w:tcPr>
          <w:p w14:paraId="67B89AD8" w14:textId="77777777" w:rsidR="14A80534" w:rsidRPr="00BD2BA0" w:rsidRDefault="14A80534" w:rsidP="0637E373">
            <w:pPr>
              <w:pStyle w:val="CiscoText"/>
              <w:keepNext/>
              <w:spacing w:before="60" w:after="60"/>
              <w:rPr>
                <w:rFonts w:asciiTheme="minorHAnsi" w:hAnsiTheme="minorHAnsi" w:cstheme="minorHAnsi"/>
                <w:color w:val="auto"/>
              </w:rPr>
            </w:pPr>
          </w:p>
        </w:tc>
      </w:tr>
    </w:tbl>
    <w:p w14:paraId="6A5DA5CD" w14:textId="1C20FC36" w:rsidR="241BAA3B" w:rsidRPr="00BD2BA0" w:rsidRDefault="241BAA3B" w:rsidP="241BAA3B">
      <w:pPr>
        <w:rPr>
          <w:rFonts w:cstheme="minorHAnsi"/>
          <w:sz w:val="24"/>
          <w:szCs w:val="24"/>
        </w:rPr>
      </w:pPr>
    </w:p>
    <w:p w14:paraId="4AD29DD7" w14:textId="00AFBBC8"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263B4B" w:rsidRPr="00BD2BA0" w14:paraId="044427A7" w14:textId="77777777" w:rsidTr="0637E373">
        <w:trPr>
          <w:trHeight w:val="122"/>
        </w:trPr>
        <w:tc>
          <w:tcPr>
            <w:tcW w:w="9330" w:type="dxa"/>
            <w:shd w:val="clear" w:color="auto" w:fill="00B0F0"/>
          </w:tcPr>
          <w:p w14:paraId="66EFFF34" w14:textId="2DB3E585"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2BDAF7CF" w:rsidRPr="00BD2BA0">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4</w:t>
            </w:r>
            <w:r w:rsidRPr="00BD2BA0">
              <w:rPr>
                <w:rFonts w:asciiTheme="minorHAnsi" w:hAnsiTheme="minorHAnsi" w:cstheme="minorHAnsi"/>
                <w:b/>
                <w:bCs/>
                <w:color w:val="FFFFFF" w:themeColor="background1"/>
              </w:rPr>
              <w:t xml:space="preserve"> - </w:t>
            </w:r>
            <w:r w:rsidR="164C5CF4" w:rsidRPr="00BD2BA0">
              <w:rPr>
                <w:rFonts w:asciiTheme="minorHAnsi" w:hAnsiTheme="minorHAnsi" w:cstheme="minorHAnsi"/>
                <w:b/>
                <w:bCs/>
                <w:color w:val="FFFFFF" w:themeColor="background1"/>
              </w:rPr>
              <w:t>Data Standards</w:t>
            </w:r>
          </w:p>
        </w:tc>
      </w:tr>
      <w:tr w:rsidR="00BF3A66" w:rsidRPr="00BD2BA0" w14:paraId="09CD11C2" w14:textId="77777777" w:rsidTr="0637E373">
        <w:trPr>
          <w:trHeight w:val="122"/>
        </w:trPr>
        <w:tc>
          <w:tcPr>
            <w:tcW w:w="9330" w:type="dxa"/>
          </w:tcPr>
          <w:p w14:paraId="1090D0D8" w14:textId="5DEAE601" w:rsidR="00553BA1" w:rsidRPr="00553BA1" w:rsidRDefault="48ED1CC6" w:rsidP="0637E373">
            <w:pPr>
              <w:rPr>
                <w:rFonts w:asciiTheme="minorHAnsi" w:eastAsia="Calibri" w:hAnsiTheme="minorHAnsi" w:cstheme="minorHAnsi"/>
              </w:rPr>
            </w:pPr>
            <w:r w:rsidRPr="00BD2BA0">
              <w:rPr>
                <w:rFonts w:asciiTheme="minorHAnsi" w:eastAsia="Calibri" w:hAnsiTheme="minorHAnsi" w:cstheme="minorHAnsi"/>
              </w:rPr>
              <w:t>Is your system compliant with data standards at rest encrypted with</w:t>
            </w:r>
            <w:r w:rsidR="00553BA1">
              <w:rPr>
                <w:rFonts w:asciiTheme="minorHAnsi" w:eastAsia="Calibri" w:hAnsiTheme="minorHAnsi" w:cstheme="minorHAnsi"/>
              </w:rPr>
              <w:t xml:space="preserve"> the b</w:t>
            </w:r>
            <w:r w:rsidR="00E34546">
              <w:rPr>
                <w:rFonts w:asciiTheme="minorHAnsi" w:eastAsia="Calibri" w:hAnsiTheme="minorHAnsi" w:cstheme="minorHAnsi"/>
              </w:rPr>
              <w:t>e</w:t>
            </w:r>
            <w:r w:rsidR="00553BA1">
              <w:rPr>
                <w:rFonts w:asciiTheme="minorHAnsi" w:eastAsia="Calibri" w:hAnsiTheme="minorHAnsi" w:cstheme="minorHAnsi"/>
              </w:rPr>
              <w:t xml:space="preserve">low data </w:t>
            </w:r>
            <w:r w:rsidR="42DABFC0" w:rsidRPr="00553BA1">
              <w:rPr>
                <w:rFonts w:asciiTheme="minorHAnsi" w:eastAsia="Calibri" w:hAnsiTheme="minorHAnsi" w:cstheme="minorHAnsi"/>
              </w:rPr>
              <w:t>standard</w:t>
            </w:r>
            <w:r w:rsidR="00553BA1" w:rsidRPr="00553BA1">
              <w:rPr>
                <w:rFonts w:asciiTheme="minorHAnsi" w:eastAsia="Calibri" w:hAnsiTheme="minorHAnsi" w:cstheme="minorHAnsi"/>
              </w:rPr>
              <w:t xml:space="preserve"> </w:t>
            </w:r>
            <w:proofErr w:type="gramStart"/>
            <w:r w:rsidR="00553BA1" w:rsidRPr="00553BA1">
              <w:rPr>
                <w:rFonts w:asciiTheme="minorHAnsi" w:eastAsia="Calibri" w:hAnsiTheme="minorHAnsi" w:cstheme="minorHAnsi"/>
              </w:rPr>
              <w:t>requirements:-</w:t>
            </w:r>
            <w:proofErr w:type="gramEnd"/>
          </w:p>
          <w:p w14:paraId="40848772" w14:textId="77777777" w:rsidR="00553BA1" w:rsidRPr="006938EE" w:rsidRDefault="00553BA1" w:rsidP="00553BA1">
            <w:pPr>
              <w:rPr>
                <w:rFonts w:asciiTheme="minorHAnsi" w:eastAsia="Calibri" w:hAnsiTheme="minorHAnsi" w:cstheme="minorHAnsi"/>
              </w:rPr>
            </w:pPr>
            <w:r w:rsidRPr="006938EE">
              <w:rPr>
                <w:rFonts w:asciiTheme="minorHAnsi" w:eastAsia="Calibri" w:hAnsiTheme="minorHAnsi" w:cstheme="minorHAnsi"/>
              </w:rPr>
              <w:t>*TDE</w:t>
            </w:r>
          </w:p>
          <w:p w14:paraId="374D0784" w14:textId="77777777" w:rsidR="00553BA1" w:rsidRPr="006938EE" w:rsidRDefault="00553BA1" w:rsidP="00553BA1">
            <w:pPr>
              <w:rPr>
                <w:rFonts w:asciiTheme="minorHAnsi" w:eastAsia="Calibri" w:hAnsiTheme="minorHAnsi" w:cstheme="minorHAnsi"/>
              </w:rPr>
            </w:pPr>
            <w:r w:rsidRPr="006938EE">
              <w:rPr>
                <w:rFonts w:asciiTheme="minorHAnsi" w:eastAsia="Calibri" w:hAnsiTheme="minorHAnsi" w:cstheme="minorHAnsi"/>
              </w:rPr>
              <w:t xml:space="preserve">* AES256 </w:t>
            </w:r>
          </w:p>
          <w:p w14:paraId="27A7C220" w14:textId="2E0A041E" w:rsidR="241BAA3B" w:rsidRPr="00BD2BA0" w:rsidRDefault="00553BA1" w:rsidP="00553BA1">
            <w:pPr>
              <w:rPr>
                <w:rFonts w:asciiTheme="minorHAnsi" w:eastAsia="Calibri" w:hAnsiTheme="minorHAnsi" w:cstheme="minorHAnsi"/>
                <w:color w:val="444444"/>
              </w:rPr>
            </w:pPr>
            <w:r w:rsidRPr="006938EE">
              <w:rPr>
                <w:rFonts w:asciiTheme="minorHAnsi" w:eastAsia="Calibri" w:hAnsiTheme="minorHAnsi" w:cstheme="minorHAnsi"/>
              </w:rPr>
              <w:t>*3DES or equivalent / improved (Please detail).</w:t>
            </w:r>
            <w:r w:rsidR="00F46F82">
              <w:rPr>
                <w:rFonts w:eastAsia="Calibri" w:cs="Calibri"/>
              </w:rPr>
              <w:t xml:space="preserve"> </w:t>
            </w:r>
          </w:p>
        </w:tc>
      </w:tr>
    </w:tbl>
    <w:p w14:paraId="1E68501C" w14:textId="77777777" w:rsidR="00633EA6" w:rsidRDefault="00633EA6"/>
    <w:tbl>
      <w:tblPr>
        <w:tblStyle w:val="TableGrid1"/>
        <w:tblW w:w="0" w:type="auto"/>
        <w:tblInd w:w="-1001" w:type="dxa"/>
        <w:tblLook w:val="04A0" w:firstRow="1" w:lastRow="0" w:firstColumn="1" w:lastColumn="0" w:noHBand="0" w:noVBand="1"/>
      </w:tblPr>
      <w:tblGrid>
        <w:gridCol w:w="2830"/>
        <w:gridCol w:w="2081"/>
        <w:gridCol w:w="2193"/>
        <w:gridCol w:w="2226"/>
      </w:tblGrid>
      <w:tr w:rsidR="000E1BDE" w:rsidRPr="00BD2BA0" w14:paraId="0A87020C" w14:textId="77777777" w:rsidTr="00633EA6">
        <w:trPr>
          <w:trHeight w:val="256"/>
        </w:trPr>
        <w:tc>
          <w:tcPr>
            <w:tcW w:w="9330" w:type="dxa"/>
            <w:gridSpan w:val="4"/>
            <w:shd w:val="clear" w:color="auto" w:fill="000000" w:themeFill="text1"/>
            <w:vAlign w:val="center"/>
          </w:tcPr>
          <w:p w14:paraId="2747985D" w14:textId="612D92F0"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53A9C80" w:rsidRPr="00BD2BA0">
              <w:rPr>
                <w:rFonts w:asciiTheme="minorHAnsi" w:hAnsiTheme="minorHAnsi" w:cstheme="minorHAnsi"/>
                <w:b/>
                <w:bCs/>
                <w:color w:val="auto"/>
              </w:rPr>
              <w:t>3</w:t>
            </w:r>
            <w:r w:rsidR="003B4A63">
              <w:rPr>
                <w:rFonts w:asciiTheme="minorHAnsi" w:hAnsiTheme="minorHAnsi" w:cstheme="minorHAnsi"/>
                <w:b/>
                <w:bCs/>
                <w:color w:val="auto"/>
              </w:rPr>
              <w:t>4</w:t>
            </w:r>
            <w:r w:rsidRPr="00BD2BA0">
              <w:rPr>
                <w:rFonts w:asciiTheme="minorHAnsi" w:hAnsiTheme="minorHAnsi" w:cstheme="minorHAnsi"/>
                <w:b/>
                <w:bCs/>
                <w:color w:val="auto"/>
              </w:rPr>
              <w:t xml:space="preserve"> - </w:t>
            </w:r>
            <w:r w:rsidR="4D5C776A" w:rsidRPr="00BD2BA0">
              <w:rPr>
                <w:rFonts w:asciiTheme="minorHAnsi" w:hAnsiTheme="minorHAnsi" w:cstheme="minorHAnsi"/>
                <w:b/>
                <w:bCs/>
                <w:color w:val="auto"/>
              </w:rPr>
              <w:t>Data Standards</w:t>
            </w:r>
          </w:p>
        </w:tc>
      </w:tr>
      <w:tr w:rsidR="14A80534" w:rsidRPr="00BD2BA0" w14:paraId="2D9C5557" w14:textId="77777777" w:rsidTr="00633EA6">
        <w:trPr>
          <w:trHeight w:val="355"/>
        </w:trPr>
        <w:tc>
          <w:tcPr>
            <w:tcW w:w="2830" w:type="dxa"/>
            <w:vAlign w:val="center"/>
          </w:tcPr>
          <w:p w14:paraId="10FA9457" w14:textId="77777777"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3D84EE6C" w14:textId="29D7CA15" w:rsidR="14A80534" w:rsidRPr="00BD2BA0" w:rsidRDefault="1F63CEBA"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3%</w:t>
            </w:r>
          </w:p>
        </w:tc>
        <w:tc>
          <w:tcPr>
            <w:tcW w:w="2193" w:type="dxa"/>
            <w:vAlign w:val="center"/>
          </w:tcPr>
          <w:p w14:paraId="5FEB2C9D" w14:textId="63F59785" w:rsidR="14A80534" w:rsidRPr="00BD2BA0" w:rsidRDefault="005C7C4A" w:rsidP="0637E373">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79F3580" w:rsidRPr="00BD2BA0">
              <w:rPr>
                <w:rFonts w:asciiTheme="minorHAnsi" w:hAnsiTheme="minorHAnsi" w:cstheme="minorHAnsi"/>
                <w:b/>
                <w:bCs/>
                <w:color w:val="auto"/>
              </w:rPr>
              <w:t xml:space="preserve"> Limit</w:t>
            </w:r>
          </w:p>
        </w:tc>
        <w:tc>
          <w:tcPr>
            <w:tcW w:w="2226" w:type="dxa"/>
            <w:vAlign w:val="center"/>
          </w:tcPr>
          <w:p w14:paraId="65AF9D61" w14:textId="4F4FF715" w:rsidR="14A80534" w:rsidRPr="00BD2BA0" w:rsidRDefault="179F3580" w:rsidP="0637E373">
            <w:pPr>
              <w:pStyle w:val="CiscoText"/>
              <w:spacing w:before="60" w:after="60"/>
              <w:rPr>
                <w:rFonts w:asciiTheme="minorHAnsi" w:hAnsiTheme="minorHAnsi" w:cstheme="minorHAnsi"/>
                <w:color w:val="auto"/>
              </w:rPr>
            </w:pPr>
            <w:r w:rsidRPr="00BD2BA0">
              <w:rPr>
                <w:rFonts w:asciiTheme="minorHAnsi" w:hAnsiTheme="minorHAnsi" w:cstheme="minorHAnsi"/>
                <w:color w:val="auto"/>
              </w:rPr>
              <w:t>Yes/No</w:t>
            </w:r>
          </w:p>
        </w:tc>
      </w:tr>
      <w:tr w:rsidR="14A80534" w:rsidRPr="00BD2BA0" w14:paraId="1D108633" w14:textId="77777777" w:rsidTr="00633EA6">
        <w:trPr>
          <w:trHeight w:val="243"/>
        </w:trPr>
        <w:tc>
          <w:tcPr>
            <w:tcW w:w="9330" w:type="dxa"/>
            <w:gridSpan w:val="4"/>
          </w:tcPr>
          <w:p w14:paraId="1CFC68F2" w14:textId="77777777" w:rsidR="14A80534" w:rsidRPr="00BD2BA0" w:rsidRDefault="14A80534" w:rsidP="0637E373">
            <w:pPr>
              <w:pStyle w:val="CiscoText"/>
              <w:keepNext/>
              <w:spacing w:before="60" w:after="60"/>
              <w:rPr>
                <w:rFonts w:asciiTheme="minorHAnsi" w:hAnsiTheme="minorHAnsi" w:cstheme="minorHAnsi"/>
                <w:color w:val="auto"/>
                <w:highlight w:val="yellow"/>
              </w:rPr>
            </w:pPr>
          </w:p>
        </w:tc>
      </w:tr>
    </w:tbl>
    <w:p w14:paraId="2A85D737" w14:textId="248ED9D5" w:rsidR="241BAA3B" w:rsidRPr="00BD2BA0" w:rsidRDefault="241BAA3B" w:rsidP="241BAA3B">
      <w:pPr>
        <w:rPr>
          <w:rFonts w:cstheme="minorHAnsi"/>
          <w:sz w:val="24"/>
          <w:szCs w:val="24"/>
        </w:rPr>
      </w:pPr>
    </w:p>
    <w:p w14:paraId="0953F8F9" w14:textId="03A7762B"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263B4B" w:rsidRPr="00BD2BA0" w14:paraId="79444321" w14:textId="77777777" w:rsidTr="0637E373">
        <w:trPr>
          <w:trHeight w:val="122"/>
        </w:trPr>
        <w:tc>
          <w:tcPr>
            <w:tcW w:w="9330" w:type="dxa"/>
            <w:shd w:val="clear" w:color="auto" w:fill="00B0F0"/>
          </w:tcPr>
          <w:p w14:paraId="24905CD0" w14:textId="0BDB69CD"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1661BE0A" w:rsidRPr="00BD2BA0">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5</w:t>
            </w:r>
            <w:r w:rsidRPr="00BD2BA0">
              <w:rPr>
                <w:rFonts w:asciiTheme="minorHAnsi" w:hAnsiTheme="minorHAnsi" w:cstheme="minorHAnsi"/>
                <w:b/>
                <w:bCs/>
                <w:color w:val="FFFFFF" w:themeColor="background1"/>
              </w:rPr>
              <w:t xml:space="preserve"> - </w:t>
            </w:r>
            <w:r w:rsidR="7FC0E38A" w:rsidRPr="00BD2BA0">
              <w:rPr>
                <w:rFonts w:asciiTheme="minorHAnsi" w:hAnsiTheme="minorHAnsi" w:cstheme="minorHAnsi"/>
                <w:b/>
                <w:bCs/>
                <w:color w:val="FFFFFF" w:themeColor="background1"/>
              </w:rPr>
              <w:t>RBAC Methodology</w:t>
            </w:r>
          </w:p>
        </w:tc>
      </w:tr>
      <w:tr w:rsidR="00C93B01" w:rsidRPr="00BD2BA0" w14:paraId="515D9903" w14:textId="77777777" w:rsidTr="0637E373">
        <w:trPr>
          <w:trHeight w:val="122"/>
        </w:trPr>
        <w:tc>
          <w:tcPr>
            <w:tcW w:w="9330" w:type="dxa"/>
          </w:tcPr>
          <w:p w14:paraId="05A42172" w14:textId="32D9EBDF" w:rsidR="241BAA3B" w:rsidRPr="006938EE" w:rsidRDefault="6B0D9848" w:rsidP="0637E373">
            <w:pPr>
              <w:rPr>
                <w:rFonts w:asciiTheme="minorHAnsi" w:eastAsia="Calibri" w:hAnsiTheme="minorHAnsi" w:cstheme="minorHAnsi"/>
              </w:rPr>
            </w:pPr>
            <w:r w:rsidRPr="006938EE">
              <w:rPr>
                <w:rFonts w:asciiTheme="minorHAnsi" w:eastAsia="Calibri" w:hAnsiTheme="minorHAnsi" w:cstheme="minorHAnsi"/>
              </w:rPr>
              <w:t>Please detail how</w:t>
            </w:r>
            <w:r w:rsidR="5F94EAC4" w:rsidRPr="006938EE">
              <w:rPr>
                <w:rFonts w:asciiTheme="minorHAnsi" w:eastAsia="Calibri" w:hAnsiTheme="minorHAnsi" w:cstheme="minorHAnsi"/>
              </w:rPr>
              <w:t xml:space="preserve"> your application support</w:t>
            </w:r>
            <w:r w:rsidR="0AFA02CD" w:rsidRPr="006938EE">
              <w:rPr>
                <w:rFonts w:asciiTheme="minorHAnsi" w:eastAsia="Calibri" w:hAnsiTheme="minorHAnsi" w:cstheme="minorHAnsi"/>
              </w:rPr>
              <w:t>s</w:t>
            </w:r>
            <w:r w:rsidR="5F94EAC4" w:rsidRPr="006938EE">
              <w:rPr>
                <w:rFonts w:asciiTheme="minorHAnsi" w:eastAsia="Calibri" w:hAnsiTheme="minorHAnsi" w:cstheme="minorHAnsi"/>
              </w:rPr>
              <w:t xml:space="preserve"> RBAC </w:t>
            </w:r>
            <w:r w:rsidR="72D74212" w:rsidRPr="006938EE">
              <w:rPr>
                <w:rFonts w:asciiTheme="minorHAnsi" w:eastAsia="Calibri" w:hAnsiTheme="minorHAnsi" w:cstheme="minorHAnsi"/>
              </w:rPr>
              <w:t>function</w:t>
            </w:r>
            <w:r w:rsidR="422BEE37" w:rsidRPr="006938EE">
              <w:rPr>
                <w:rFonts w:asciiTheme="minorHAnsi" w:eastAsia="Calibri" w:hAnsiTheme="minorHAnsi" w:cstheme="minorHAnsi"/>
              </w:rPr>
              <w:t xml:space="preserve"> </w:t>
            </w:r>
            <w:r w:rsidR="5F94EAC4" w:rsidRPr="006938EE">
              <w:rPr>
                <w:rFonts w:asciiTheme="minorHAnsi" w:eastAsia="Calibri" w:hAnsiTheme="minorHAnsi" w:cstheme="minorHAnsi"/>
              </w:rPr>
              <w:t xml:space="preserve">or equivalent methodology </w:t>
            </w:r>
            <w:proofErr w:type="gramStart"/>
            <w:r w:rsidR="00553BA1" w:rsidRPr="006938EE">
              <w:rPr>
                <w:rFonts w:asciiTheme="minorHAnsi" w:eastAsia="Calibri" w:hAnsiTheme="minorHAnsi" w:cstheme="minorHAnsi"/>
              </w:rPr>
              <w:t>in order to</w:t>
            </w:r>
            <w:proofErr w:type="gramEnd"/>
            <w:r w:rsidR="00553BA1" w:rsidRPr="006938EE">
              <w:rPr>
                <w:rFonts w:asciiTheme="minorHAnsi" w:eastAsia="Calibri" w:hAnsiTheme="minorHAnsi" w:cstheme="minorHAnsi"/>
              </w:rPr>
              <w:t xml:space="preserve"> restrict data to only persons who need access to that data. And what measures does your software have in place to ensure this requirement.</w:t>
            </w:r>
          </w:p>
        </w:tc>
      </w:tr>
    </w:tbl>
    <w:p w14:paraId="22D5FD4B" w14:textId="77777777" w:rsidR="00633EA6" w:rsidRDefault="00633EA6"/>
    <w:tbl>
      <w:tblPr>
        <w:tblStyle w:val="TableGrid1"/>
        <w:tblW w:w="0" w:type="auto"/>
        <w:tblInd w:w="-1001" w:type="dxa"/>
        <w:tblLook w:val="04A0" w:firstRow="1" w:lastRow="0" w:firstColumn="1" w:lastColumn="0" w:noHBand="0" w:noVBand="1"/>
      </w:tblPr>
      <w:tblGrid>
        <w:gridCol w:w="2830"/>
        <w:gridCol w:w="2081"/>
        <w:gridCol w:w="2193"/>
        <w:gridCol w:w="2226"/>
      </w:tblGrid>
      <w:tr w:rsidR="000E1BDE" w:rsidRPr="00BD2BA0" w14:paraId="6D4DC16E" w14:textId="77777777" w:rsidTr="00633EA6">
        <w:trPr>
          <w:trHeight w:val="256"/>
        </w:trPr>
        <w:tc>
          <w:tcPr>
            <w:tcW w:w="9330" w:type="dxa"/>
            <w:gridSpan w:val="4"/>
            <w:shd w:val="clear" w:color="auto" w:fill="000000" w:themeFill="text1"/>
            <w:vAlign w:val="center"/>
          </w:tcPr>
          <w:p w14:paraId="28238DA1" w14:textId="0F1F2664"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78B1DBB1" w:rsidRPr="00BD2BA0">
              <w:rPr>
                <w:rFonts w:asciiTheme="minorHAnsi" w:hAnsiTheme="minorHAnsi" w:cstheme="minorHAnsi"/>
                <w:b/>
                <w:bCs/>
                <w:color w:val="auto"/>
              </w:rPr>
              <w:t>3</w:t>
            </w:r>
            <w:r w:rsidR="003B4A63">
              <w:rPr>
                <w:rFonts w:asciiTheme="minorHAnsi" w:hAnsiTheme="minorHAnsi" w:cstheme="minorHAnsi"/>
                <w:b/>
                <w:bCs/>
                <w:color w:val="auto"/>
              </w:rPr>
              <w:t>5</w:t>
            </w:r>
            <w:r w:rsidRPr="00BD2BA0">
              <w:rPr>
                <w:rFonts w:asciiTheme="minorHAnsi" w:hAnsiTheme="minorHAnsi" w:cstheme="minorHAnsi"/>
                <w:b/>
                <w:bCs/>
                <w:color w:val="auto"/>
              </w:rPr>
              <w:t xml:space="preserve"> - </w:t>
            </w:r>
            <w:r w:rsidR="2A6C5194" w:rsidRPr="00BD2BA0">
              <w:rPr>
                <w:rFonts w:asciiTheme="minorHAnsi" w:hAnsiTheme="minorHAnsi" w:cstheme="minorHAnsi"/>
                <w:b/>
                <w:bCs/>
                <w:color w:val="auto"/>
              </w:rPr>
              <w:t>RBAC Methodology</w:t>
            </w:r>
          </w:p>
        </w:tc>
      </w:tr>
      <w:tr w:rsidR="14A80534" w:rsidRPr="00BD2BA0" w14:paraId="5E3E05DD" w14:textId="77777777" w:rsidTr="00633EA6">
        <w:trPr>
          <w:trHeight w:val="355"/>
        </w:trPr>
        <w:tc>
          <w:tcPr>
            <w:tcW w:w="2830" w:type="dxa"/>
            <w:vAlign w:val="center"/>
          </w:tcPr>
          <w:p w14:paraId="1E89808C" w14:textId="77777777"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7A7F0822" w14:textId="461B71DE" w:rsidR="14A80534" w:rsidRPr="00BD2BA0" w:rsidRDefault="73736B43"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93" w:type="dxa"/>
            <w:vAlign w:val="center"/>
          </w:tcPr>
          <w:p w14:paraId="401B85A4" w14:textId="4D555506" w:rsidR="14A80534" w:rsidRPr="00BD2BA0" w:rsidRDefault="005C7C4A" w:rsidP="0637E373">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79F3580" w:rsidRPr="00BD2BA0">
              <w:rPr>
                <w:rFonts w:asciiTheme="minorHAnsi" w:hAnsiTheme="minorHAnsi" w:cstheme="minorHAnsi"/>
                <w:b/>
                <w:bCs/>
                <w:color w:val="auto"/>
              </w:rPr>
              <w:t xml:space="preserve"> Limit</w:t>
            </w:r>
          </w:p>
        </w:tc>
        <w:tc>
          <w:tcPr>
            <w:tcW w:w="2226" w:type="dxa"/>
            <w:vAlign w:val="center"/>
          </w:tcPr>
          <w:p w14:paraId="5781BB2B" w14:textId="33AFD437" w:rsidR="14A80534" w:rsidRPr="00BD2BA0" w:rsidRDefault="071F0E5D" w:rsidP="0637E373">
            <w:pPr>
              <w:pStyle w:val="CiscoText"/>
              <w:spacing w:before="60" w:after="60"/>
              <w:rPr>
                <w:rFonts w:asciiTheme="minorHAnsi" w:hAnsiTheme="minorHAnsi" w:cstheme="minorHAnsi"/>
                <w:color w:val="auto"/>
              </w:rPr>
            </w:pPr>
            <w:r w:rsidRPr="00BD2BA0">
              <w:rPr>
                <w:rFonts w:asciiTheme="minorHAnsi" w:hAnsiTheme="minorHAnsi" w:cstheme="minorHAnsi"/>
                <w:color w:val="auto"/>
              </w:rPr>
              <w:t>1 A4 Page</w:t>
            </w:r>
          </w:p>
        </w:tc>
      </w:tr>
      <w:tr w:rsidR="14A80534" w:rsidRPr="00BD2BA0" w14:paraId="5C2E64DF" w14:textId="77777777" w:rsidTr="00633EA6">
        <w:trPr>
          <w:trHeight w:val="243"/>
        </w:trPr>
        <w:tc>
          <w:tcPr>
            <w:tcW w:w="9330" w:type="dxa"/>
            <w:gridSpan w:val="4"/>
          </w:tcPr>
          <w:p w14:paraId="56CF9650" w14:textId="77777777" w:rsidR="14A80534" w:rsidRPr="00BD2BA0" w:rsidRDefault="14A80534" w:rsidP="0637E373">
            <w:pPr>
              <w:pStyle w:val="CiscoText"/>
              <w:keepNext/>
              <w:spacing w:before="60" w:after="60"/>
              <w:rPr>
                <w:rFonts w:asciiTheme="minorHAnsi" w:hAnsiTheme="minorHAnsi" w:cstheme="minorHAnsi"/>
                <w:color w:val="auto"/>
                <w:highlight w:val="yellow"/>
              </w:rPr>
            </w:pPr>
          </w:p>
        </w:tc>
      </w:tr>
    </w:tbl>
    <w:p w14:paraId="76C35ADC" w14:textId="20ED84A6" w:rsidR="241BAA3B" w:rsidRPr="00BD2BA0" w:rsidRDefault="241BAA3B" w:rsidP="241BAA3B">
      <w:pPr>
        <w:rPr>
          <w:rFonts w:cstheme="minorHAnsi"/>
          <w:sz w:val="24"/>
          <w:szCs w:val="24"/>
        </w:rPr>
      </w:pPr>
    </w:p>
    <w:p w14:paraId="38D4E18D" w14:textId="1187CBE7"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263B4B" w:rsidRPr="00BD2BA0" w14:paraId="33691081" w14:textId="77777777" w:rsidTr="0637E373">
        <w:trPr>
          <w:trHeight w:val="122"/>
        </w:trPr>
        <w:tc>
          <w:tcPr>
            <w:tcW w:w="9330" w:type="dxa"/>
            <w:shd w:val="clear" w:color="auto" w:fill="00B0F0"/>
          </w:tcPr>
          <w:p w14:paraId="633A4F67" w14:textId="4AD940EF"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64CD6BE5" w:rsidRPr="00BD2BA0">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6</w:t>
            </w:r>
            <w:r w:rsidRPr="00BD2BA0">
              <w:rPr>
                <w:rFonts w:asciiTheme="minorHAnsi" w:hAnsiTheme="minorHAnsi" w:cstheme="minorHAnsi"/>
                <w:b/>
                <w:bCs/>
                <w:color w:val="FFFFFF" w:themeColor="background1"/>
              </w:rPr>
              <w:t xml:space="preserve"> - </w:t>
            </w:r>
            <w:r w:rsidR="4C4C77E2" w:rsidRPr="00BD2BA0">
              <w:rPr>
                <w:rFonts w:asciiTheme="minorHAnsi" w:hAnsiTheme="minorHAnsi" w:cstheme="minorHAnsi"/>
                <w:b/>
                <w:bCs/>
                <w:color w:val="FFFFFF" w:themeColor="background1"/>
              </w:rPr>
              <w:t>Scaling</w:t>
            </w:r>
          </w:p>
        </w:tc>
      </w:tr>
      <w:tr w:rsidR="00C93B01" w:rsidRPr="00BD2BA0" w14:paraId="22E563C1" w14:textId="77777777" w:rsidTr="0637E373">
        <w:trPr>
          <w:trHeight w:val="122"/>
        </w:trPr>
        <w:tc>
          <w:tcPr>
            <w:tcW w:w="9330" w:type="dxa"/>
          </w:tcPr>
          <w:p w14:paraId="5A818A9F" w14:textId="636755EF" w:rsidR="3B3C7FA8" w:rsidRPr="00BD2BA0" w:rsidRDefault="3B3C7FA8" w:rsidP="7D0BA793">
            <w:pPr>
              <w:rPr>
                <w:rFonts w:asciiTheme="minorHAnsi" w:eastAsia="Calibri" w:hAnsiTheme="minorHAnsi" w:cstheme="minorHAnsi"/>
              </w:rPr>
            </w:pPr>
            <w:r w:rsidRPr="00BD2BA0">
              <w:rPr>
                <w:rFonts w:asciiTheme="minorHAnsi" w:eastAsia="Calibri" w:hAnsiTheme="minorHAnsi" w:cstheme="minorHAnsi"/>
              </w:rPr>
              <w:t xml:space="preserve">Is your system </w:t>
            </w:r>
            <w:r w:rsidR="6E8C62AD" w:rsidRPr="00BD2BA0">
              <w:rPr>
                <w:rFonts w:asciiTheme="minorHAnsi" w:eastAsia="Calibri" w:hAnsiTheme="minorHAnsi" w:cstheme="minorHAnsi"/>
              </w:rPr>
              <w:t xml:space="preserve">able to </w:t>
            </w:r>
            <w:r w:rsidRPr="00BD2BA0">
              <w:rPr>
                <w:rFonts w:asciiTheme="minorHAnsi" w:eastAsia="Calibri" w:hAnsiTheme="minorHAnsi" w:cstheme="minorHAnsi"/>
              </w:rPr>
              <w:t>scale automatically to handle increase</w:t>
            </w:r>
            <w:r w:rsidR="00D62B05" w:rsidRPr="00BD2BA0">
              <w:rPr>
                <w:rFonts w:asciiTheme="minorHAnsi" w:eastAsia="Calibri" w:hAnsiTheme="minorHAnsi" w:cstheme="minorHAnsi"/>
              </w:rPr>
              <w:t>/decrease</w:t>
            </w:r>
            <w:r w:rsidRPr="00BD2BA0">
              <w:rPr>
                <w:rFonts w:asciiTheme="minorHAnsi" w:eastAsia="Calibri" w:hAnsiTheme="minorHAnsi" w:cstheme="minorHAnsi"/>
              </w:rPr>
              <w:t xml:space="preserve"> in users / </w:t>
            </w:r>
            <w:r w:rsidR="37A0ED12" w:rsidRPr="00BD2BA0">
              <w:rPr>
                <w:rFonts w:asciiTheme="minorHAnsi" w:eastAsia="Calibri" w:hAnsiTheme="minorHAnsi" w:cstheme="minorHAnsi"/>
              </w:rPr>
              <w:t>load.</w:t>
            </w:r>
            <w:r w:rsidR="2BF3FACB" w:rsidRPr="00BD2BA0">
              <w:rPr>
                <w:rFonts w:asciiTheme="minorHAnsi" w:eastAsia="Calibri" w:hAnsiTheme="minorHAnsi" w:cstheme="minorHAnsi"/>
              </w:rPr>
              <w:t xml:space="preserve"> please describe how the system detects and completes this activity of automatically scaling up</w:t>
            </w:r>
            <w:r w:rsidR="00D62B05" w:rsidRPr="00BD2BA0">
              <w:rPr>
                <w:rFonts w:asciiTheme="minorHAnsi" w:eastAsia="Calibri" w:hAnsiTheme="minorHAnsi" w:cstheme="minorHAnsi"/>
              </w:rPr>
              <w:t>/down</w:t>
            </w:r>
            <w:r w:rsidR="2BF3FACB" w:rsidRPr="00BD2BA0">
              <w:rPr>
                <w:rFonts w:asciiTheme="minorHAnsi" w:eastAsia="Calibri" w:hAnsiTheme="minorHAnsi" w:cstheme="minorHAnsi"/>
              </w:rPr>
              <w:t xml:space="preserve"> </w:t>
            </w:r>
            <w:r w:rsidR="00D62B05" w:rsidRPr="00BD2BA0">
              <w:rPr>
                <w:rFonts w:asciiTheme="minorHAnsi" w:eastAsia="Calibri" w:hAnsiTheme="minorHAnsi" w:cstheme="minorHAnsi"/>
              </w:rPr>
              <w:t>for users/</w:t>
            </w:r>
            <w:r w:rsidR="2BF3FACB" w:rsidRPr="00BD2BA0">
              <w:rPr>
                <w:rFonts w:asciiTheme="minorHAnsi" w:eastAsia="Calibri" w:hAnsiTheme="minorHAnsi" w:cstheme="minorHAnsi"/>
              </w:rPr>
              <w:t xml:space="preserve">load </w:t>
            </w:r>
            <w:r w:rsidR="0D555F9C" w:rsidRPr="00BD2BA0">
              <w:rPr>
                <w:rFonts w:asciiTheme="minorHAnsi" w:eastAsia="Calibri" w:hAnsiTheme="minorHAnsi" w:cstheme="minorHAnsi"/>
              </w:rPr>
              <w:t>requirements</w:t>
            </w:r>
            <w:r w:rsidR="613B1DCB" w:rsidRPr="00BD2BA0">
              <w:rPr>
                <w:rFonts w:asciiTheme="minorHAnsi" w:eastAsia="Calibri" w:hAnsiTheme="minorHAnsi" w:cstheme="minorHAnsi"/>
              </w:rPr>
              <w:t xml:space="preserve">. </w:t>
            </w:r>
          </w:p>
          <w:p w14:paraId="747F64FC" w14:textId="32C35F2F" w:rsidR="241BAA3B" w:rsidRPr="00BD2BA0" w:rsidRDefault="241BAA3B" w:rsidP="241BAA3B">
            <w:pPr>
              <w:rPr>
                <w:rFonts w:asciiTheme="minorHAnsi" w:eastAsia="Calibri" w:hAnsiTheme="minorHAnsi" w:cstheme="minorHAnsi"/>
                <w:color w:val="444444"/>
              </w:rPr>
            </w:pPr>
          </w:p>
        </w:tc>
      </w:tr>
    </w:tbl>
    <w:p w14:paraId="005A9445" w14:textId="6AAB2E0A" w:rsidR="0637E373" w:rsidRPr="00BD2BA0" w:rsidRDefault="0637E373">
      <w:pPr>
        <w:rPr>
          <w:rFonts w:cstheme="minorHAnsi"/>
          <w:sz w:val="24"/>
          <w:szCs w:val="24"/>
        </w:rPr>
      </w:pPr>
    </w:p>
    <w:p w14:paraId="3185F5A1" w14:textId="74005171" w:rsidR="241BAA3B" w:rsidRPr="00BD2BA0" w:rsidRDefault="241BAA3B" w:rsidP="241BAA3B">
      <w:pPr>
        <w:rPr>
          <w:rFonts w:cstheme="minorHAnsi"/>
          <w:sz w:val="24"/>
          <w:szCs w:val="24"/>
        </w:rPr>
      </w:pPr>
    </w:p>
    <w:tbl>
      <w:tblPr>
        <w:tblStyle w:val="TableGrid1"/>
        <w:tblW w:w="0" w:type="auto"/>
        <w:tblInd w:w="-998" w:type="dxa"/>
        <w:tblLook w:val="04A0" w:firstRow="1" w:lastRow="0" w:firstColumn="1" w:lastColumn="0" w:noHBand="0" w:noVBand="1"/>
      </w:tblPr>
      <w:tblGrid>
        <w:gridCol w:w="2830"/>
        <w:gridCol w:w="2081"/>
        <w:gridCol w:w="2193"/>
        <w:gridCol w:w="2223"/>
      </w:tblGrid>
      <w:tr w:rsidR="009A1E59" w:rsidRPr="00BD2BA0" w14:paraId="44F23802" w14:textId="77777777" w:rsidTr="0637E373">
        <w:trPr>
          <w:trHeight w:val="256"/>
        </w:trPr>
        <w:tc>
          <w:tcPr>
            <w:tcW w:w="9327" w:type="dxa"/>
            <w:gridSpan w:val="4"/>
            <w:shd w:val="clear" w:color="auto" w:fill="000000" w:themeFill="text1"/>
            <w:vAlign w:val="center"/>
          </w:tcPr>
          <w:p w14:paraId="62BA8F97" w14:textId="21362727"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DFD39F8" w:rsidRPr="00BD2BA0">
              <w:rPr>
                <w:rFonts w:asciiTheme="minorHAnsi" w:hAnsiTheme="minorHAnsi" w:cstheme="minorHAnsi"/>
                <w:b/>
                <w:bCs/>
                <w:color w:val="auto"/>
              </w:rPr>
              <w:t>3</w:t>
            </w:r>
            <w:r w:rsidR="003B4A63">
              <w:rPr>
                <w:rFonts w:asciiTheme="minorHAnsi" w:hAnsiTheme="minorHAnsi" w:cstheme="minorHAnsi"/>
                <w:b/>
                <w:bCs/>
                <w:color w:val="auto"/>
              </w:rPr>
              <w:t>6</w:t>
            </w:r>
            <w:r w:rsidRPr="00BD2BA0">
              <w:rPr>
                <w:rFonts w:asciiTheme="minorHAnsi" w:hAnsiTheme="minorHAnsi" w:cstheme="minorHAnsi"/>
                <w:b/>
                <w:bCs/>
                <w:color w:val="auto"/>
              </w:rPr>
              <w:t xml:space="preserve"> - </w:t>
            </w:r>
            <w:r w:rsidR="71A8A68F" w:rsidRPr="00BD2BA0">
              <w:rPr>
                <w:rFonts w:asciiTheme="minorHAnsi" w:hAnsiTheme="minorHAnsi" w:cstheme="minorHAnsi"/>
                <w:b/>
                <w:bCs/>
                <w:color w:val="auto"/>
              </w:rPr>
              <w:t>Scaling</w:t>
            </w:r>
          </w:p>
        </w:tc>
      </w:tr>
      <w:tr w:rsidR="00A801F8" w:rsidRPr="00BD2BA0" w14:paraId="7BB42F62" w14:textId="77777777" w:rsidTr="0637E373">
        <w:trPr>
          <w:trHeight w:val="355"/>
        </w:trPr>
        <w:tc>
          <w:tcPr>
            <w:tcW w:w="2830" w:type="dxa"/>
            <w:vAlign w:val="center"/>
          </w:tcPr>
          <w:p w14:paraId="02E27B2A" w14:textId="77777777" w:rsidR="14A80534" w:rsidRPr="00BD2BA0" w:rsidRDefault="14A80534" w:rsidP="14A80534">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3C91D565" w14:textId="70C980C2" w:rsidR="14A80534" w:rsidRPr="00BD2BA0" w:rsidRDefault="1DD7A458" w:rsidP="14A80534">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93" w:type="dxa"/>
            <w:vAlign w:val="center"/>
          </w:tcPr>
          <w:p w14:paraId="5A9DA424" w14:textId="1E133A0F" w:rsidR="14A80534" w:rsidRPr="00BD2BA0" w:rsidRDefault="005C7C4A" w:rsidP="14A80534">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4A80534" w:rsidRPr="00BD2BA0">
              <w:rPr>
                <w:rFonts w:asciiTheme="minorHAnsi" w:hAnsiTheme="minorHAnsi" w:cstheme="minorHAnsi"/>
                <w:b/>
                <w:bCs/>
                <w:color w:val="auto"/>
              </w:rPr>
              <w:t xml:space="preserve"> Limit</w:t>
            </w:r>
          </w:p>
        </w:tc>
        <w:tc>
          <w:tcPr>
            <w:tcW w:w="2223" w:type="dxa"/>
            <w:vAlign w:val="center"/>
          </w:tcPr>
          <w:p w14:paraId="6BCB82D7" w14:textId="4FC080B8" w:rsidR="14A80534" w:rsidRPr="00BD2BA0" w:rsidRDefault="2397D85D" w:rsidP="14A80534">
            <w:pPr>
              <w:pStyle w:val="CiscoText"/>
              <w:spacing w:before="60" w:after="60"/>
              <w:rPr>
                <w:rFonts w:asciiTheme="minorHAnsi" w:hAnsiTheme="minorHAnsi" w:cstheme="minorHAnsi"/>
                <w:color w:val="auto"/>
              </w:rPr>
            </w:pPr>
            <w:r w:rsidRPr="00BD2BA0">
              <w:rPr>
                <w:rFonts w:asciiTheme="minorHAnsi" w:hAnsiTheme="minorHAnsi" w:cstheme="minorHAnsi"/>
                <w:color w:val="auto"/>
              </w:rPr>
              <w:t xml:space="preserve">1 A4 Page </w:t>
            </w:r>
          </w:p>
        </w:tc>
      </w:tr>
      <w:tr w:rsidR="008C5A15" w:rsidRPr="00BD2BA0" w14:paraId="055E5156" w14:textId="77777777" w:rsidTr="0637E373">
        <w:trPr>
          <w:trHeight w:val="243"/>
        </w:trPr>
        <w:tc>
          <w:tcPr>
            <w:tcW w:w="9327" w:type="dxa"/>
            <w:gridSpan w:val="4"/>
          </w:tcPr>
          <w:p w14:paraId="742D2C22" w14:textId="77777777" w:rsidR="14A80534" w:rsidRPr="00BD2BA0" w:rsidRDefault="14A80534" w:rsidP="14A80534">
            <w:pPr>
              <w:pStyle w:val="CiscoText"/>
              <w:keepNext/>
              <w:spacing w:before="60" w:after="60"/>
              <w:rPr>
                <w:rFonts w:asciiTheme="minorHAnsi" w:hAnsiTheme="minorHAnsi" w:cstheme="minorHAnsi"/>
                <w:color w:val="auto"/>
              </w:rPr>
            </w:pPr>
          </w:p>
        </w:tc>
      </w:tr>
    </w:tbl>
    <w:p w14:paraId="2B332F3B" w14:textId="5E1097B8" w:rsidR="241BAA3B" w:rsidRPr="00BD2BA0" w:rsidRDefault="241BAA3B" w:rsidP="241BAA3B">
      <w:pPr>
        <w:rPr>
          <w:rFonts w:cstheme="minorHAnsi"/>
          <w:sz w:val="24"/>
          <w:szCs w:val="24"/>
        </w:rPr>
      </w:pPr>
    </w:p>
    <w:p w14:paraId="1FC6099B" w14:textId="087C1350"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9215"/>
      </w:tblGrid>
      <w:tr w:rsidR="00E2395D" w:rsidRPr="00BD2BA0" w14:paraId="1C34C4DD" w14:textId="77777777" w:rsidTr="00633EA6">
        <w:trPr>
          <w:trHeight w:val="122"/>
        </w:trPr>
        <w:tc>
          <w:tcPr>
            <w:tcW w:w="9215" w:type="dxa"/>
            <w:shd w:val="clear" w:color="auto" w:fill="00B0F0"/>
          </w:tcPr>
          <w:p w14:paraId="59316B6F" w14:textId="59ED5CF0"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68B23C83" w:rsidRPr="00BD2BA0">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7</w:t>
            </w:r>
            <w:r w:rsidRPr="00BD2BA0">
              <w:rPr>
                <w:rFonts w:asciiTheme="minorHAnsi" w:hAnsiTheme="minorHAnsi" w:cstheme="minorHAnsi"/>
                <w:b/>
                <w:bCs/>
                <w:color w:val="FFFFFF" w:themeColor="background1"/>
              </w:rPr>
              <w:t xml:space="preserve"> - </w:t>
            </w:r>
            <w:r w:rsidR="1D0C7001" w:rsidRPr="00BD2BA0">
              <w:rPr>
                <w:rFonts w:asciiTheme="minorHAnsi" w:hAnsiTheme="minorHAnsi" w:cstheme="minorHAnsi"/>
                <w:b/>
                <w:bCs/>
                <w:color w:val="FFFFFF" w:themeColor="background1"/>
              </w:rPr>
              <w:t>Cyber Essentials Security Standards</w:t>
            </w:r>
          </w:p>
        </w:tc>
      </w:tr>
      <w:tr w:rsidR="00683DD3" w:rsidRPr="00BD2BA0" w14:paraId="6EEC069E" w14:textId="77777777" w:rsidTr="00633EA6">
        <w:trPr>
          <w:trHeight w:val="122"/>
        </w:trPr>
        <w:tc>
          <w:tcPr>
            <w:tcW w:w="9215" w:type="dxa"/>
          </w:tcPr>
          <w:p w14:paraId="12C2907E" w14:textId="06E4C80A" w:rsidR="440CDA87" w:rsidRPr="00BD2BA0" w:rsidRDefault="27805F24" w:rsidP="7D0BA793">
            <w:pPr>
              <w:rPr>
                <w:rFonts w:asciiTheme="minorHAnsi" w:eastAsia="Calibri" w:hAnsiTheme="minorHAnsi" w:cstheme="minorHAnsi"/>
              </w:rPr>
            </w:pPr>
            <w:r w:rsidRPr="00BD2BA0">
              <w:rPr>
                <w:rFonts w:asciiTheme="minorHAnsi" w:eastAsia="Calibri" w:hAnsiTheme="minorHAnsi" w:cstheme="minorHAnsi"/>
              </w:rPr>
              <w:t>Are you compliant with Cyber Essentials security standards, or equivalent / improved standards</w:t>
            </w:r>
            <w:r w:rsidR="008205B0" w:rsidRPr="00BD2BA0">
              <w:rPr>
                <w:rFonts w:asciiTheme="minorHAnsi" w:eastAsia="Calibri" w:hAnsiTheme="minorHAnsi" w:cstheme="minorHAnsi"/>
              </w:rPr>
              <w:t>?</w:t>
            </w:r>
            <w:r w:rsidR="00F46F82">
              <w:rPr>
                <w:rFonts w:asciiTheme="minorHAnsi" w:eastAsia="Calibri" w:hAnsiTheme="minorHAnsi" w:cstheme="minorHAnsi"/>
              </w:rPr>
              <w:t xml:space="preserve"> </w:t>
            </w:r>
            <w:r w:rsidR="008205B0" w:rsidRPr="00BD2BA0">
              <w:rPr>
                <w:rFonts w:asciiTheme="minorHAnsi" w:eastAsia="Calibri" w:hAnsiTheme="minorHAnsi" w:cstheme="minorHAnsi"/>
              </w:rPr>
              <w:t xml:space="preserve">Please </w:t>
            </w:r>
            <w:r w:rsidR="520E1C62" w:rsidRPr="00BD2BA0">
              <w:rPr>
                <w:rFonts w:asciiTheme="minorHAnsi" w:eastAsia="Calibri" w:hAnsiTheme="minorHAnsi" w:cstheme="minorHAnsi"/>
              </w:rPr>
              <w:t xml:space="preserve">provide proof of all cyber </w:t>
            </w:r>
            <w:r w:rsidR="0C60FE77" w:rsidRPr="00BD2BA0">
              <w:rPr>
                <w:rFonts w:asciiTheme="minorHAnsi" w:eastAsia="Calibri" w:hAnsiTheme="minorHAnsi" w:cstheme="minorHAnsi"/>
              </w:rPr>
              <w:t>essential's</w:t>
            </w:r>
            <w:r w:rsidR="520E1C62" w:rsidRPr="00BD2BA0">
              <w:rPr>
                <w:rFonts w:asciiTheme="minorHAnsi" w:eastAsia="Calibri" w:hAnsiTheme="minorHAnsi" w:cstheme="minorHAnsi"/>
              </w:rPr>
              <w:t xml:space="preserve"> security standards and </w:t>
            </w:r>
            <w:r w:rsidR="162D3B0A" w:rsidRPr="00BD2BA0">
              <w:rPr>
                <w:rFonts w:asciiTheme="minorHAnsi" w:eastAsia="Calibri" w:hAnsiTheme="minorHAnsi" w:cstheme="minorHAnsi"/>
              </w:rPr>
              <w:t xml:space="preserve">or its </w:t>
            </w:r>
            <w:r w:rsidR="520E1C62" w:rsidRPr="00BD2BA0">
              <w:rPr>
                <w:rFonts w:asciiTheme="minorHAnsi" w:eastAsia="Calibri" w:hAnsiTheme="minorHAnsi" w:cstheme="minorHAnsi"/>
              </w:rPr>
              <w:t>equivalent you are compliant with.</w:t>
            </w:r>
          </w:p>
          <w:p w14:paraId="7C3C95B5" w14:textId="155006EE" w:rsidR="241BAA3B" w:rsidRPr="00BD2BA0" w:rsidRDefault="241BAA3B" w:rsidP="241BAA3B">
            <w:pPr>
              <w:rPr>
                <w:rFonts w:asciiTheme="minorHAnsi" w:eastAsia="Calibri" w:hAnsiTheme="minorHAnsi" w:cstheme="minorHAnsi"/>
                <w:color w:val="444444"/>
              </w:rPr>
            </w:pPr>
          </w:p>
        </w:tc>
      </w:tr>
    </w:tbl>
    <w:p w14:paraId="6BFB7847" w14:textId="77777777" w:rsidR="00946378" w:rsidRDefault="00946378"/>
    <w:tbl>
      <w:tblPr>
        <w:tblStyle w:val="TableGrid1"/>
        <w:tblW w:w="0" w:type="auto"/>
        <w:tblInd w:w="-1001" w:type="dxa"/>
        <w:tblLook w:val="04A0" w:firstRow="1" w:lastRow="0" w:firstColumn="1" w:lastColumn="0" w:noHBand="0" w:noVBand="1"/>
      </w:tblPr>
      <w:tblGrid>
        <w:gridCol w:w="2801"/>
        <w:gridCol w:w="2051"/>
        <w:gridCol w:w="2165"/>
        <w:gridCol w:w="2313"/>
      </w:tblGrid>
      <w:tr w:rsidR="00E2395D" w:rsidRPr="00BD2BA0" w14:paraId="1702E5DA" w14:textId="77777777" w:rsidTr="00633EA6">
        <w:trPr>
          <w:trHeight w:val="256"/>
        </w:trPr>
        <w:tc>
          <w:tcPr>
            <w:tcW w:w="9330" w:type="dxa"/>
            <w:gridSpan w:val="4"/>
            <w:shd w:val="clear" w:color="auto" w:fill="000000" w:themeFill="text1"/>
            <w:vAlign w:val="center"/>
          </w:tcPr>
          <w:p w14:paraId="30EA954E" w14:textId="39BF68B2" w:rsidR="14A80534" w:rsidRPr="00BD2BA0" w:rsidRDefault="179F3580" w:rsidP="0637E373">
            <w:pPr>
              <w:pStyle w:val="CiscoText"/>
              <w:keepN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auto"/>
              </w:rPr>
              <w:t>Response: Requirement Schedule 2 Part 1.</w:t>
            </w:r>
            <w:r w:rsidR="15E4D0B7" w:rsidRPr="00BD2BA0">
              <w:rPr>
                <w:rFonts w:asciiTheme="minorHAnsi" w:hAnsiTheme="minorHAnsi" w:cstheme="minorHAnsi"/>
                <w:b/>
                <w:bCs/>
                <w:color w:val="auto"/>
              </w:rPr>
              <w:t>3</w:t>
            </w:r>
            <w:r w:rsidR="003B4A63">
              <w:rPr>
                <w:rFonts w:asciiTheme="minorHAnsi" w:hAnsiTheme="minorHAnsi" w:cstheme="minorHAnsi"/>
                <w:b/>
                <w:bCs/>
                <w:color w:val="auto"/>
              </w:rPr>
              <w:t>7</w:t>
            </w:r>
            <w:r w:rsidRPr="00BD2BA0">
              <w:rPr>
                <w:rFonts w:asciiTheme="minorHAnsi" w:hAnsiTheme="minorHAnsi" w:cstheme="minorHAnsi"/>
                <w:b/>
                <w:bCs/>
                <w:color w:val="auto"/>
              </w:rPr>
              <w:t xml:space="preserve"> - </w:t>
            </w:r>
            <w:r w:rsidR="757074BA" w:rsidRPr="00BD2BA0">
              <w:rPr>
                <w:rFonts w:asciiTheme="minorHAnsi" w:hAnsiTheme="minorHAnsi" w:cstheme="minorHAnsi"/>
                <w:b/>
                <w:bCs/>
                <w:color w:val="FFFFFF" w:themeColor="background1"/>
              </w:rPr>
              <w:t>Cyber Essentials Security Standards</w:t>
            </w:r>
          </w:p>
        </w:tc>
      </w:tr>
      <w:tr w:rsidR="14A80534" w:rsidRPr="00BD2BA0" w14:paraId="4BE81D68" w14:textId="77777777" w:rsidTr="00633EA6">
        <w:trPr>
          <w:trHeight w:val="355"/>
        </w:trPr>
        <w:tc>
          <w:tcPr>
            <w:tcW w:w="2801" w:type="dxa"/>
            <w:vAlign w:val="center"/>
          </w:tcPr>
          <w:p w14:paraId="35CBBCE5" w14:textId="77777777" w:rsidR="14A80534" w:rsidRPr="00BD2BA0" w:rsidRDefault="14A80534" w:rsidP="14A80534">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51" w:type="dxa"/>
            <w:vAlign w:val="center"/>
          </w:tcPr>
          <w:p w14:paraId="348DB175" w14:textId="3128B71D" w:rsidR="14A80534" w:rsidRPr="00BD2BA0" w:rsidRDefault="16F68B59"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5</w:t>
            </w:r>
            <w:r w:rsidR="67B4E7BA" w:rsidRPr="00BD2BA0">
              <w:rPr>
                <w:rFonts w:asciiTheme="minorHAnsi" w:hAnsiTheme="minorHAnsi" w:cstheme="minorHAnsi"/>
                <w:color w:val="auto"/>
              </w:rPr>
              <w:t>%</w:t>
            </w:r>
          </w:p>
        </w:tc>
        <w:tc>
          <w:tcPr>
            <w:tcW w:w="2165" w:type="dxa"/>
            <w:vAlign w:val="center"/>
          </w:tcPr>
          <w:p w14:paraId="139ADF93" w14:textId="3C8BC8BC" w:rsidR="14A80534" w:rsidRPr="00BD2BA0" w:rsidRDefault="005C7C4A" w:rsidP="14A80534">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4A80534" w:rsidRPr="00BD2BA0">
              <w:rPr>
                <w:rFonts w:asciiTheme="minorHAnsi" w:hAnsiTheme="minorHAnsi" w:cstheme="minorHAnsi"/>
                <w:b/>
                <w:bCs/>
                <w:color w:val="auto"/>
              </w:rPr>
              <w:t xml:space="preserve"> Limit</w:t>
            </w:r>
          </w:p>
        </w:tc>
        <w:tc>
          <w:tcPr>
            <w:tcW w:w="2313" w:type="dxa"/>
            <w:vAlign w:val="center"/>
          </w:tcPr>
          <w:p w14:paraId="43C26736" w14:textId="4330237D" w:rsidR="14A80534" w:rsidRPr="00BD2BA0" w:rsidRDefault="00544D84" w:rsidP="14A80534">
            <w:pPr>
              <w:pStyle w:val="CiscoText"/>
              <w:spacing w:before="60" w:after="60"/>
              <w:rPr>
                <w:rFonts w:asciiTheme="minorHAnsi" w:hAnsiTheme="minorHAnsi" w:cstheme="minorHAnsi"/>
              </w:rPr>
            </w:pPr>
            <w:r w:rsidRPr="00BD2BA0">
              <w:rPr>
                <w:rFonts w:asciiTheme="minorHAnsi" w:hAnsiTheme="minorHAnsi" w:cstheme="minorHAnsi"/>
              </w:rPr>
              <w:t>2 A4 Pages</w:t>
            </w:r>
          </w:p>
        </w:tc>
      </w:tr>
      <w:tr w:rsidR="14A80534" w:rsidRPr="00BD2BA0" w14:paraId="4AEF3821" w14:textId="77777777" w:rsidTr="00633EA6">
        <w:trPr>
          <w:trHeight w:val="243"/>
        </w:trPr>
        <w:tc>
          <w:tcPr>
            <w:tcW w:w="9330" w:type="dxa"/>
            <w:gridSpan w:val="4"/>
          </w:tcPr>
          <w:p w14:paraId="019B5930" w14:textId="77777777" w:rsidR="14A80534" w:rsidRPr="00BD2BA0" w:rsidRDefault="14A80534" w:rsidP="14A80534">
            <w:pPr>
              <w:pStyle w:val="CiscoText"/>
              <w:keepNext/>
              <w:spacing w:before="60" w:after="60"/>
              <w:rPr>
                <w:rFonts w:asciiTheme="minorHAnsi" w:hAnsiTheme="minorHAnsi" w:cstheme="minorHAnsi"/>
                <w:color w:val="auto"/>
              </w:rPr>
            </w:pPr>
          </w:p>
        </w:tc>
      </w:tr>
    </w:tbl>
    <w:p w14:paraId="601E797B" w14:textId="027F522F" w:rsidR="241BAA3B" w:rsidRPr="00BD2BA0" w:rsidRDefault="241BAA3B" w:rsidP="241BAA3B">
      <w:pPr>
        <w:rPr>
          <w:rFonts w:cstheme="minorHAnsi"/>
          <w:sz w:val="24"/>
          <w:szCs w:val="24"/>
        </w:rPr>
      </w:pPr>
    </w:p>
    <w:p w14:paraId="5E7C43F3" w14:textId="2C677963"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2688"/>
        <w:gridCol w:w="2081"/>
        <w:gridCol w:w="2193"/>
        <w:gridCol w:w="2368"/>
      </w:tblGrid>
      <w:tr w:rsidR="0095578A" w:rsidRPr="00BD2BA0" w14:paraId="50BAAA30" w14:textId="77777777" w:rsidTr="0637E373">
        <w:trPr>
          <w:trHeight w:val="122"/>
        </w:trPr>
        <w:tc>
          <w:tcPr>
            <w:tcW w:w="9330" w:type="dxa"/>
            <w:gridSpan w:val="4"/>
            <w:shd w:val="clear" w:color="auto" w:fill="00B0F0"/>
          </w:tcPr>
          <w:p w14:paraId="1BB0B5D8" w14:textId="1359EB99" w:rsidR="241BAA3B" w:rsidRPr="00BD2BA0" w:rsidRDefault="33901D7B"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00A03D3A">
              <w:rPr>
                <w:rFonts w:asciiTheme="minorHAnsi" w:hAnsiTheme="minorHAnsi" w:cstheme="minorHAnsi"/>
                <w:b/>
                <w:bCs/>
                <w:color w:val="FFFFFF" w:themeColor="background1"/>
              </w:rPr>
              <w:t>3</w:t>
            </w:r>
            <w:r w:rsidR="003B4A63">
              <w:rPr>
                <w:rFonts w:asciiTheme="minorHAnsi" w:hAnsiTheme="minorHAnsi" w:cstheme="minorHAnsi"/>
                <w:b/>
                <w:bCs/>
                <w:color w:val="FFFFFF" w:themeColor="background1"/>
              </w:rPr>
              <w:t>8</w:t>
            </w:r>
            <w:r w:rsidRPr="00BD2BA0">
              <w:rPr>
                <w:rFonts w:asciiTheme="minorHAnsi" w:hAnsiTheme="minorHAnsi" w:cstheme="minorHAnsi"/>
                <w:b/>
                <w:bCs/>
                <w:color w:val="FFFFFF" w:themeColor="background1"/>
              </w:rPr>
              <w:t xml:space="preserve"> - </w:t>
            </w:r>
            <w:r w:rsidR="3AE8253B" w:rsidRPr="00BD2BA0">
              <w:rPr>
                <w:rFonts w:asciiTheme="minorHAnsi" w:hAnsiTheme="minorHAnsi" w:cstheme="minorHAnsi"/>
                <w:b/>
                <w:bCs/>
                <w:color w:val="FFFFFF" w:themeColor="background1"/>
              </w:rPr>
              <w:t>Record &amp; Monitoring</w:t>
            </w:r>
          </w:p>
        </w:tc>
      </w:tr>
      <w:tr w:rsidR="00C93B01" w:rsidRPr="00BD2BA0" w14:paraId="52EC6E49" w14:textId="77777777" w:rsidTr="0637E373">
        <w:trPr>
          <w:trHeight w:val="122"/>
        </w:trPr>
        <w:tc>
          <w:tcPr>
            <w:tcW w:w="9330" w:type="dxa"/>
            <w:gridSpan w:val="4"/>
          </w:tcPr>
          <w:p w14:paraId="78F1A46D" w14:textId="1754FAC8" w:rsidR="3B6F2F24" w:rsidRPr="00BD2BA0" w:rsidRDefault="5219848E" w:rsidP="7D0BA793">
            <w:pPr>
              <w:rPr>
                <w:rFonts w:asciiTheme="minorHAnsi" w:eastAsia="Calibri" w:hAnsiTheme="minorHAnsi" w:cstheme="minorHAnsi"/>
              </w:rPr>
            </w:pPr>
            <w:r w:rsidRPr="00BD2BA0">
              <w:rPr>
                <w:rFonts w:asciiTheme="minorHAnsi" w:eastAsia="Calibri" w:hAnsiTheme="minorHAnsi" w:cstheme="minorHAnsi"/>
              </w:rPr>
              <w:t xml:space="preserve">Please describe </w:t>
            </w:r>
            <w:r w:rsidR="001F49C1" w:rsidRPr="00BD2BA0">
              <w:rPr>
                <w:rFonts w:asciiTheme="minorHAnsi" w:eastAsia="Calibri" w:hAnsiTheme="minorHAnsi" w:cstheme="minorHAnsi"/>
              </w:rPr>
              <w:t xml:space="preserve">in detail </w:t>
            </w:r>
            <w:r w:rsidRPr="00BD2BA0">
              <w:rPr>
                <w:rFonts w:asciiTheme="minorHAnsi" w:eastAsia="Calibri" w:hAnsiTheme="minorHAnsi" w:cstheme="minorHAnsi"/>
              </w:rPr>
              <w:t>how</w:t>
            </w:r>
            <w:r w:rsidR="3B6F2F24" w:rsidRPr="00BD2BA0">
              <w:rPr>
                <w:rFonts w:asciiTheme="minorHAnsi" w:eastAsia="Calibri" w:hAnsiTheme="minorHAnsi" w:cstheme="minorHAnsi"/>
              </w:rPr>
              <w:t xml:space="preserve"> </w:t>
            </w:r>
            <w:r w:rsidR="009F084B" w:rsidRPr="00BD2BA0">
              <w:rPr>
                <w:rFonts w:asciiTheme="minorHAnsi" w:eastAsia="Calibri" w:hAnsiTheme="minorHAnsi" w:cstheme="minorHAnsi"/>
              </w:rPr>
              <w:t xml:space="preserve">your </w:t>
            </w:r>
            <w:r w:rsidR="3B6F2F24" w:rsidRPr="00BD2BA0">
              <w:rPr>
                <w:rFonts w:asciiTheme="minorHAnsi" w:eastAsia="Calibri" w:hAnsiTheme="minorHAnsi" w:cstheme="minorHAnsi"/>
              </w:rPr>
              <w:t>system record</w:t>
            </w:r>
            <w:r w:rsidR="009F084B" w:rsidRPr="00BD2BA0">
              <w:rPr>
                <w:rFonts w:asciiTheme="minorHAnsi" w:eastAsia="Calibri" w:hAnsiTheme="minorHAnsi" w:cstheme="minorHAnsi"/>
              </w:rPr>
              <w:t>s</w:t>
            </w:r>
            <w:r w:rsidR="3B6F2F24" w:rsidRPr="00BD2BA0">
              <w:rPr>
                <w:rFonts w:asciiTheme="minorHAnsi" w:eastAsia="Calibri" w:hAnsiTheme="minorHAnsi" w:cstheme="minorHAnsi"/>
              </w:rPr>
              <w:t xml:space="preserve"> and monitor</w:t>
            </w:r>
            <w:r w:rsidR="009F084B" w:rsidRPr="00BD2BA0">
              <w:rPr>
                <w:rFonts w:asciiTheme="minorHAnsi" w:eastAsia="Calibri" w:hAnsiTheme="minorHAnsi" w:cstheme="minorHAnsi"/>
              </w:rPr>
              <w:t>s</w:t>
            </w:r>
            <w:r w:rsidR="3B6F2F24" w:rsidRPr="00BD2BA0">
              <w:rPr>
                <w:rFonts w:asciiTheme="minorHAnsi" w:eastAsia="Calibri" w:hAnsiTheme="minorHAnsi" w:cstheme="minorHAnsi"/>
              </w:rPr>
              <w:t xml:space="preserve"> system events including</w:t>
            </w:r>
            <w:r w:rsidR="001F49C1" w:rsidRPr="00BD2BA0">
              <w:rPr>
                <w:rFonts w:asciiTheme="minorHAnsi" w:eastAsia="Calibri" w:hAnsiTheme="minorHAnsi" w:cstheme="minorHAnsi"/>
              </w:rPr>
              <w:t>:</w:t>
            </w:r>
          </w:p>
          <w:p w14:paraId="183DCD5E" w14:textId="54946810" w:rsidR="6E45FC99" w:rsidRPr="00BD2BA0" w:rsidRDefault="6E45FC99" w:rsidP="7D0BA793">
            <w:pPr>
              <w:rPr>
                <w:rFonts w:asciiTheme="minorHAnsi" w:eastAsia="Calibri" w:hAnsiTheme="minorHAnsi" w:cstheme="minorHAnsi"/>
              </w:rPr>
            </w:pPr>
            <w:r w:rsidRPr="00BD2BA0">
              <w:rPr>
                <w:rFonts w:asciiTheme="minorHAnsi" w:eastAsia="Calibri" w:hAnsiTheme="minorHAnsi" w:cstheme="minorHAnsi"/>
              </w:rPr>
              <w:t>• System Interactions</w:t>
            </w:r>
          </w:p>
          <w:p w14:paraId="222CF3A5" w14:textId="3584EBA7" w:rsidR="6E45FC99" w:rsidRPr="00BD2BA0" w:rsidRDefault="35BB81C0" w:rsidP="0637E373">
            <w:pPr>
              <w:rPr>
                <w:rFonts w:asciiTheme="minorHAnsi" w:eastAsia="Calibri" w:hAnsiTheme="minorHAnsi" w:cstheme="minorHAnsi"/>
              </w:rPr>
            </w:pPr>
            <w:r w:rsidRPr="00BD2BA0">
              <w:rPr>
                <w:rFonts w:asciiTheme="minorHAnsi" w:eastAsia="Calibri" w:hAnsiTheme="minorHAnsi" w:cstheme="minorHAnsi"/>
              </w:rPr>
              <w:t>• User Interactions</w:t>
            </w:r>
          </w:p>
          <w:p w14:paraId="571FBDCF" w14:textId="284DE127" w:rsidR="6E45FC99" w:rsidRPr="00BD2BA0" w:rsidRDefault="6E45FC99" w:rsidP="7D0BA793">
            <w:pPr>
              <w:rPr>
                <w:rFonts w:asciiTheme="minorHAnsi" w:eastAsia="Calibri" w:hAnsiTheme="minorHAnsi" w:cstheme="minorHAnsi"/>
              </w:rPr>
            </w:pPr>
            <w:r w:rsidRPr="00BD2BA0">
              <w:rPr>
                <w:rFonts w:asciiTheme="minorHAnsi" w:eastAsia="Calibri" w:hAnsiTheme="minorHAnsi" w:cstheme="minorHAnsi"/>
              </w:rPr>
              <w:t>• Log Files</w:t>
            </w:r>
          </w:p>
          <w:p w14:paraId="5DB12971" w14:textId="2DC26987" w:rsidR="6E45FC99" w:rsidRPr="00BD2BA0" w:rsidRDefault="6E45FC99" w:rsidP="7D0BA793">
            <w:pPr>
              <w:rPr>
                <w:rFonts w:asciiTheme="minorHAnsi" w:eastAsia="Calibri" w:hAnsiTheme="minorHAnsi" w:cstheme="minorHAnsi"/>
              </w:rPr>
            </w:pPr>
            <w:r w:rsidRPr="00BD2BA0">
              <w:rPr>
                <w:rFonts w:asciiTheme="minorHAnsi" w:eastAsia="Calibri" w:hAnsiTheme="minorHAnsi" w:cstheme="minorHAnsi"/>
              </w:rPr>
              <w:t>• Errors</w:t>
            </w:r>
          </w:p>
          <w:p w14:paraId="54428208" w14:textId="4D0B02BF" w:rsidR="6E45FC99" w:rsidRPr="00BD2BA0" w:rsidRDefault="6E45FC99" w:rsidP="7D0BA793">
            <w:pPr>
              <w:rPr>
                <w:rFonts w:asciiTheme="minorHAnsi" w:eastAsia="Calibri" w:hAnsiTheme="minorHAnsi" w:cstheme="minorHAnsi"/>
              </w:rPr>
            </w:pPr>
            <w:r w:rsidRPr="00BD2BA0">
              <w:rPr>
                <w:rFonts w:asciiTheme="minorHAnsi" w:eastAsia="Calibri" w:hAnsiTheme="minorHAnsi" w:cstheme="minorHAnsi"/>
              </w:rPr>
              <w:t>• Access to Personally Identifiable Information</w:t>
            </w:r>
          </w:p>
          <w:p w14:paraId="57E94754" w14:textId="6D3A97DC" w:rsidR="498CA642" w:rsidRPr="00BD2BA0" w:rsidRDefault="498CA642" w:rsidP="6A0D6E3A">
            <w:pPr>
              <w:rPr>
                <w:rFonts w:asciiTheme="minorHAnsi" w:eastAsia="Calibri" w:hAnsiTheme="minorHAnsi" w:cstheme="minorHAnsi"/>
              </w:rPr>
            </w:pPr>
            <w:r w:rsidRPr="00BD2BA0">
              <w:rPr>
                <w:rFonts w:asciiTheme="minorHAnsi" w:eastAsia="Calibri" w:hAnsiTheme="minorHAnsi" w:cstheme="minorHAnsi"/>
              </w:rPr>
              <w:t xml:space="preserve">And please describe how the information from this event is displayed and </w:t>
            </w:r>
            <w:r w:rsidR="4C3F5781" w:rsidRPr="00BD2BA0">
              <w:rPr>
                <w:rFonts w:asciiTheme="minorHAnsi" w:eastAsia="Calibri" w:hAnsiTheme="minorHAnsi" w:cstheme="minorHAnsi"/>
              </w:rPr>
              <w:t>informed</w:t>
            </w:r>
            <w:r w:rsidRPr="00BD2BA0">
              <w:rPr>
                <w:rFonts w:asciiTheme="minorHAnsi" w:eastAsia="Calibri" w:hAnsiTheme="minorHAnsi" w:cstheme="minorHAnsi"/>
              </w:rPr>
              <w:t xml:space="preserve"> to the correct user. Please provide </w:t>
            </w:r>
            <w:r w:rsidR="00E971D6">
              <w:rPr>
                <w:rFonts w:asciiTheme="minorHAnsi" w:eastAsia="Calibri" w:hAnsiTheme="minorHAnsi" w:cstheme="minorHAnsi"/>
              </w:rPr>
              <w:t>details</w:t>
            </w:r>
            <w:r w:rsidR="2CAECF71" w:rsidRPr="00BD2BA0">
              <w:rPr>
                <w:rFonts w:asciiTheme="minorHAnsi" w:eastAsia="Calibri" w:hAnsiTheme="minorHAnsi" w:cstheme="minorHAnsi"/>
              </w:rPr>
              <w:t xml:space="preserve"> </w:t>
            </w:r>
            <w:r w:rsidR="00DC77FE" w:rsidRPr="00BD2BA0">
              <w:rPr>
                <w:rFonts w:asciiTheme="minorHAnsi" w:eastAsia="Calibri" w:hAnsiTheme="minorHAnsi" w:cstheme="minorHAnsi"/>
              </w:rPr>
              <w:t>of how you will implement this for TfGM</w:t>
            </w:r>
            <w:r w:rsidR="00C964F3" w:rsidRPr="00BD2BA0">
              <w:rPr>
                <w:rFonts w:asciiTheme="minorHAnsi" w:eastAsia="Calibri" w:hAnsiTheme="minorHAnsi" w:cstheme="minorHAnsi"/>
              </w:rPr>
              <w:t>.</w:t>
            </w:r>
          </w:p>
          <w:p w14:paraId="21D9A9D4" w14:textId="448BE43B" w:rsidR="241BAA3B" w:rsidRPr="00BD2BA0" w:rsidRDefault="241BAA3B" w:rsidP="241BAA3B">
            <w:pPr>
              <w:rPr>
                <w:rFonts w:asciiTheme="minorHAnsi" w:eastAsia="Calibri" w:hAnsiTheme="minorHAnsi" w:cstheme="minorHAnsi"/>
                <w:color w:val="444444"/>
              </w:rPr>
            </w:pPr>
          </w:p>
        </w:tc>
      </w:tr>
      <w:tr w:rsidR="00E2395D" w:rsidRPr="00BD2BA0" w14:paraId="7F2FA2C9" w14:textId="77777777" w:rsidTr="0637E373">
        <w:trPr>
          <w:trHeight w:val="256"/>
        </w:trPr>
        <w:tc>
          <w:tcPr>
            <w:tcW w:w="9185" w:type="dxa"/>
            <w:gridSpan w:val="4"/>
            <w:shd w:val="clear" w:color="auto" w:fill="000000" w:themeFill="text1"/>
            <w:vAlign w:val="center"/>
          </w:tcPr>
          <w:p w14:paraId="71A95C56" w14:textId="287822B6"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0A03D3A">
              <w:rPr>
                <w:rFonts w:asciiTheme="minorHAnsi" w:hAnsiTheme="minorHAnsi" w:cstheme="minorHAnsi"/>
                <w:b/>
                <w:bCs/>
                <w:color w:val="auto"/>
              </w:rPr>
              <w:t>3</w:t>
            </w:r>
            <w:r w:rsidR="003B4A63">
              <w:rPr>
                <w:rFonts w:asciiTheme="minorHAnsi" w:hAnsiTheme="minorHAnsi" w:cstheme="minorHAnsi"/>
                <w:b/>
                <w:bCs/>
                <w:color w:val="auto"/>
              </w:rPr>
              <w:t>8</w:t>
            </w:r>
            <w:r w:rsidRPr="00BD2BA0">
              <w:rPr>
                <w:rFonts w:asciiTheme="minorHAnsi" w:hAnsiTheme="minorHAnsi" w:cstheme="minorHAnsi"/>
                <w:b/>
                <w:bCs/>
                <w:color w:val="auto"/>
              </w:rPr>
              <w:t xml:space="preserve"> - </w:t>
            </w:r>
            <w:r w:rsidR="225DFDA1" w:rsidRPr="00BD2BA0">
              <w:rPr>
                <w:rFonts w:asciiTheme="minorHAnsi" w:hAnsiTheme="minorHAnsi" w:cstheme="minorHAnsi"/>
                <w:b/>
                <w:bCs/>
                <w:color w:val="auto"/>
              </w:rPr>
              <w:t>Record &amp; Monitoring</w:t>
            </w:r>
          </w:p>
        </w:tc>
      </w:tr>
      <w:tr w:rsidR="14A80534" w:rsidRPr="00BD2BA0" w14:paraId="4EF1EFF3" w14:textId="77777777" w:rsidTr="0637E373">
        <w:trPr>
          <w:trHeight w:val="355"/>
        </w:trPr>
        <w:tc>
          <w:tcPr>
            <w:tcW w:w="2688" w:type="dxa"/>
            <w:vAlign w:val="center"/>
          </w:tcPr>
          <w:p w14:paraId="62C3A5A9" w14:textId="77777777" w:rsidR="14A80534" w:rsidRPr="00BD2BA0" w:rsidRDefault="14A80534" w:rsidP="14A80534">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5A56D348" w14:textId="510E1A1D" w:rsidR="14A80534" w:rsidRPr="00BD2BA0" w:rsidRDefault="49A527F1" w:rsidP="0637E373">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3</w:t>
            </w:r>
            <w:r w:rsidR="235F97BD" w:rsidRPr="00BD2BA0">
              <w:rPr>
                <w:rFonts w:asciiTheme="minorHAnsi" w:hAnsiTheme="minorHAnsi" w:cstheme="minorHAnsi"/>
                <w:color w:val="auto"/>
              </w:rPr>
              <w:t>%</w:t>
            </w:r>
          </w:p>
        </w:tc>
        <w:tc>
          <w:tcPr>
            <w:tcW w:w="2193" w:type="dxa"/>
            <w:vAlign w:val="center"/>
          </w:tcPr>
          <w:p w14:paraId="43F99C30" w14:textId="0502FDDB" w:rsidR="14A80534" w:rsidRPr="00BD2BA0" w:rsidRDefault="005C7C4A" w:rsidP="14A80534">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4A80534" w:rsidRPr="00BD2BA0">
              <w:rPr>
                <w:rFonts w:asciiTheme="minorHAnsi" w:hAnsiTheme="minorHAnsi" w:cstheme="minorHAnsi"/>
                <w:b/>
                <w:bCs/>
                <w:color w:val="auto"/>
              </w:rPr>
              <w:t xml:space="preserve"> Limit</w:t>
            </w:r>
          </w:p>
        </w:tc>
        <w:tc>
          <w:tcPr>
            <w:tcW w:w="2223" w:type="dxa"/>
            <w:vAlign w:val="center"/>
          </w:tcPr>
          <w:p w14:paraId="5696822F" w14:textId="65E4861E" w:rsidR="14A80534" w:rsidRPr="00BD2BA0" w:rsidRDefault="3B707DED" w:rsidP="14A80534">
            <w:pPr>
              <w:pStyle w:val="CiscoText"/>
              <w:spacing w:before="60" w:after="60"/>
              <w:rPr>
                <w:rFonts w:asciiTheme="minorHAnsi" w:hAnsiTheme="minorHAnsi" w:cstheme="minorHAnsi"/>
                <w:color w:val="auto"/>
              </w:rPr>
            </w:pPr>
            <w:r w:rsidRPr="00BD2BA0">
              <w:rPr>
                <w:rFonts w:asciiTheme="minorHAnsi" w:hAnsiTheme="minorHAnsi" w:cstheme="minorHAnsi"/>
                <w:color w:val="auto"/>
              </w:rPr>
              <w:t xml:space="preserve">2 A4 Pages </w:t>
            </w:r>
          </w:p>
        </w:tc>
      </w:tr>
      <w:tr w:rsidR="14A80534" w:rsidRPr="00BD2BA0" w14:paraId="7515645F" w14:textId="77777777" w:rsidTr="0637E373">
        <w:trPr>
          <w:trHeight w:val="243"/>
        </w:trPr>
        <w:tc>
          <w:tcPr>
            <w:tcW w:w="9185" w:type="dxa"/>
            <w:gridSpan w:val="4"/>
          </w:tcPr>
          <w:p w14:paraId="5A5FA6EE" w14:textId="77777777" w:rsidR="14A80534" w:rsidRPr="00BD2BA0" w:rsidRDefault="14A80534" w:rsidP="14A80534">
            <w:pPr>
              <w:pStyle w:val="CiscoText"/>
              <w:keepNext/>
              <w:spacing w:before="60" w:after="60"/>
              <w:rPr>
                <w:rFonts w:asciiTheme="minorHAnsi" w:hAnsiTheme="minorHAnsi" w:cstheme="minorHAnsi"/>
                <w:color w:val="auto"/>
              </w:rPr>
            </w:pPr>
          </w:p>
        </w:tc>
      </w:tr>
    </w:tbl>
    <w:p w14:paraId="5407D081" w14:textId="26A35C6D" w:rsidR="241BAA3B" w:rsidRPr="00BD2BA0" w:rsidRDefault="241BAA3B" w:rsidP="241BAA3B">
      <w:pPr>
        <w:rPr>
          <w:rFonts w:cstheme="minorHAnsi"/>
          <w:sz w:val="24"/>
          <w:szCs w:val="24"/>
        </w:rPr>
      </w:pPr>
    </w:p>
    <w:p w14:paraId="0FF7D459" w14:textId="5BFD1B9E" w:rsidR="241BAA3B" w:rsidRPr="00BD2BA0" w:rsidRDefault="241BAA3B" w:rsidP="241BAA3B">
      <w:pPr>
        <w:rPr>
          <w:rFonts w:cstheme="minorHAnsi"/>
          <w:sz w:val="24"/>
          <w:szCs w:val="24"/>
        </w:rPr>
      </w:pPr>
    </w:p>
    <w:tbl>
      <w:tblPr>
        <w:tblStyle w:val="TableGrid1"/>
        <w:tblW w:w="0" w:type="auto"/>
        <w:tblInd w:w="-1001" w:type="dxa"/>
        <w:tblLook w:val="04A0" w:firstRow="1" w:lastRow="0" w:firstColumn="1" w:lastColumn="0" w:noHBand="0" w:noVBand="1"/>
      </w:tblPr>
      <w:tblGrid>
        <w:gridCol w:w="2830"/>
        <w:gridCol w:w="2081"/>
        <w:gridCol w:w="2193"/>
        <w:gridCol w:w="2226"/>
      </w:tblGrid>
      <w:tr w:rsidR="007766C6" w:rsidRPr="00BD2BA0" w14:paraId="54166935" w14:textId="77777777" w:rsidTr="0637E373">
        <w:trPr>
          <w:trHeight w:val="122"/>
        </w:trPr>
        <w:tc>
          <w:tcPr>
            <w:tcW w:w="9330" w:type="dxa"/>
            <w:gridSpan w:val="4"/>
            <w:shd w:val="clear" w:color="auto" w:fill="00B0F0"/>
          </w:tcPr>
          <w:p w14:paraId="52B5C7EB" w14:textId="08CE1C06" w:rsidR="48888C6A" w:rsidRPr="00BD2BA0" w:rsidRDefault="6C09646A"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003B4A63">
              <w:rPr>
                <w:rFonts w:asciiTheme="minorHAnsi" w:hAnsiTheme="minorHAnsi" w:cstheme="minorHAnsi"/>
                <w:b/>
                <w:bCs/>
                <w:color w:val="FFFFFF" w:themeColor="background1"/>
              </w:rPr>
              <w:t>39</w:t>
            </w:r>
            <w:r w:rsidRPr="00BD2BA0">
              <w:rPr>
                <w:rFonts w:asciiTheme="minorHAnsi" w:hAnsiTheme="minorHAnsi" w:cstheme="minorHAnsi"/>
                <w:b/>
                <w:bCs/>
                <w:color w:val="FFFFFF" w:themeColor="background1"/>
              </w:rPr>
              <w:t xml:space="preserve"> - </w:t>
            </w:r>
            <w:r w:rsidR="0447DA1A" w:rsidRPr="00BD2BA0">
              <w:rPr>
                <w:rFonts w:asciiTheme="minorHAnsi" w:hAnsiTheme="minorHAnsi" w:cstheme="minorHAnsi"/>
                <w:b/>
                <w:bCs/>
                <w:color w:val="FFFFFF" w:themeColor="background1"/>
              </w:rPr>
              <w:t>Proactive Monitoring</w:t>
            </w:r>
          </w:p>
        </w:tc>
      </w:tr>
      <w:tr w:rsidR="00BF3A66" w:rsidRPr="00BD2BA0" w14:paraId="782FA5AD" w14:textId="77777777" w:rsidTr="0637E373">
        <w:trPr>
          <w:trHeight w:val="122"/>
        </w:trPr>
        <w:tc>
          <w:tcPr>
            <w:tcW w:w="9330" w:type="dxa"/>
            <w:gridSpan w:val="4"/>
          </w:tcPr>
          <w:p w14:paraId="26168002" w14:textId="13E3B50C" w:rsidR="5178A745" w:rsidRPr="00BD2BA0" w:rsidRDefault="119E893A" w:rsidP="7D0BA793">
            <w:pPr>
              <w:rPr>
                <w:rFonts w:asciiTheme="minorHAnsi" w:eastAsia="Calibri" w:hAnsiTheme="minorHAnsi" w:cstheme="minorHAnsi"/>
              </w:rPr>
            </w:pPr>
            <w:r w:rsidRPr="00BD2BA0">
              <w:rPr>
                <w:rFonts w:asciiTheme="minorHAnsi" w:eastAsia="Calibri" w:hAnsiTheme="minorHAnsi" w:cstheme="minorHAnsi"/>
              </w:rPr>
              <w:t>Please describe how your</w:t>
            </w:r>
            <w:r w:rsidR="221CFF37" w:rsidRPr="00BD2BA0">
              <w:rPr>
                <w:rFonts w:asciiTheme="minorHAnsi" w:eastAsia="Calibri" w:hAnsiTheme="minorHAnsi" w:cstheme="minorHAnsi"/>
              </w:rPr>
              <w:t xml:space="preserve"> product/service ha</w:t>
            </w:r>
            <w:r w:rsidR="00026051" w:rsidRPr="00BD2BA0">
              <w:rPr>
                <w:rFonts w:asciiTheme="minorHAnsi" w:eastAsia="Calibri" w:hAnsiTheme="minorHAnsi" w:cstheme="minorHAnsi"/>
              </w:rPr>
              <w:t>s</w:t>
            </w:r>
            <w:r w:rsidR="221CFF37" w:rsidRPr="00BD2BA0">
              <w:rPr>
                <w:rFonts w:asciiTheme="minorHAnsi" w:eastAsia="Calibri" w:hAnsiTheme="minorHAnsi" w:cstheme="minorHAnsi"/>
              </w:rPr>
              <w:t xml:space="preserve"> proactive monitoring around key areas, (e.g., Security/Availability/Performance) and has the appropriate measures in place to quickly resolve any issues raised</w:t>
            </w:r>
            <w:r w:rsidR="62B0A148" w:rsidRPr="00BD2BA0">
              <w:rPr>
                <w:rFonts w:asciiTheme="minorHAnsi" w:eastAsia="Calibri" w:hAnsiTheme="minorHAnsi" w:cstheme="minorHAnsi"/>
              </w:rPr>
              <w:t>.</w:t>
            </w:r>
            <w:r w:rsidR="00F46F82">
              <w:rPr>
                <w:rFonts w:asciiTheme="minorHAnsi" w:eastAsia="Calibri" w:hAnsiTheme="minorHAnsi" w:cstheme="minorHAnsi"/>
              </w:rPr>
              <w:t xml:space="preserve"> </w:t>
            </w:r>
            <w:r w:rsidR="1630BC5A" w:rsidRPr="00BD2BA0">
              <w:rPr>
                <w:rFonts w:asciiTheme="minorHAnsi" w:eastAsia="Calibri" w:hAnsiTheme="minorHAnsi" w:cstheme="minorHAnsi"/>
              </w:rPr>
              <w:t>And please describe how the above information is used and how it will be sent to the relevant users to action these events</w:t>
            </w:r>
          </w:p>
          <w:p w14:paraId="159B900D" w14:textId="23F15895" w:rsidR="48888C6A" w:rsidRPr="00BD2BA0" w:rsidRDefault="48888C6A" w:rsidP="48888C6A">
            <w:pPr>
              <w:rPr>
                <w:rFonts w:asciiTheme="minorHAnsi" w:eastAsia="Calibri" w:hAnsiTheme="minorHAnsi" w:cstheme="minorHAnsi"/>
                <w:color w:val="444444"/>
              </w:rPr>
            </w:pPr>
          </w:p>
        </w:tc>
      </w:tr>
      <w:tr w:rsidR="001A7065" w:rsidRPr="00BD2BA0" w14:paraId="17F9FC05" w14:textId="77777777" w:rsidTr="0637E373">
        <w:trPr>
          <w:trHeight w:val="256"/>
        </w:trPr>
        <w:tc>
          <w:tcPr>
            <w:tcW w:w="9327" w:type="dxa"/>
            <w:gridSpan w:val="4"/>
            <w:shd w:val="clear" w:color="auto" w:fill="000000" w:themeFill="text1"/>
            <w:vAlign w:val="center"/>
          </w:tcPr>
          <w:p w14:paraId="688A9230" w14:textId="7F56FD43" w:rsidR="14A80534" w:rsidRPr="00BD2BA0" w:rsidRDefault="179F3580"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003B4A63">
              <w:rPr>
                <w:rFonts w:asciiTheme="minorHAnsi" w:hAnsiTheme="minorHAnsi" w:cstheme="minorHAnsi"/>
                <w:b/>
                <w:bCs/>
                <w:color w:val="auto"/>
              </w:rPr>
              <w:t>39</w:t>
            </w:r>
            <w:r w:rsidRPr="00BD2BA0">
              <w:rPr>
                <w:rFonts w:asciiTheme="minorHAnsi" w:hAnsiTheme="minorHAnsi" w:cstheme="minorHAnsi"/>
                <w:b/>
                <w:bCs/>
                <w:color w:val="auto"/>
              </w:rPr>
              <w:t xml:space="preserve"> - </w:t>
            </w:r>
            <w:r w:rsidR="129A6854" w:rsidRPr="00BD2BA0">
              <w:rPr>
                <w:rFonts w:asciiTheme="minorHAnsi" w:hAnsiTheme="minorHAnsi" w:cstheme="minorHAnsi"/>
                <w:b/>
                <w:bCs/>
                <w:color w:val="auto"/>
              </w:rPr>
              <w:t>Proactive Monitoring</w:t>
            </w:r>
          </w:p>
        </w:tc>
      </w:tr>
      <w:tr w:rsidR="0050075A" w:rsidRPr="00BD2BA0" w14:paraId="1F556D2E" w14:textId="77777777" w:rsidTr="0637E373">
        <w:trPr>
          <w:trHeight w:val="355"/>
        </w:trPr>
        <w:tc>
          <w:tcPr>
            <w:tcW w:w="2830" w:type="dxa"/>
            <w:vAlign w:val="center"/>
          </w:tcPr>
          <w:p w14:paraId="69985A23" w14:textId="77777777" w:rsidR="14A80534" w:rsidRPr="00BD2BA0" w:rsidRDefault="14A80534" w:rsidP="14A80534">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1F16AE4E" w14:textId="7F9A9F33" w:rsidR="14A80534" w:rsidRPr="00BD2BA0" w:rsidRDefault="5AEB9AF5" w:rsidP="14A80534">
            <w:pPr>
              <w:pStyle w:val="CiscoText"/>
              <w:keepNext/>
              <w:spacing w:before="60" w:after="60"/>
              <w:rPr>
                <w:rFonts w:asciiTheme="minorHAnsi" w:hAnsiTheme="minorHAnsi" w:cstheme="minorHAnsi"/>
                <w:color w:val="auto"/>
              </w:rPr>
            </w:pPr>
            <w:r w:rsidRPr="00BD2BA0">
              <w:rPr>
                <w:rFonts w:asciiTheme="minorHAnsi" w:hAnsiTheme="minorHAnsi" w:cstheme="minorHAnsi"/>
                <w:color w:val="auto"/>
              </w:rPr>
              <w:t>2%</w:t>
            </w:r>
          </w:p>
        </w:tc>
        <w:tc>
          <w:tcPr>
            <w:tcW w:w="2193" w:type="dxa"/>
            <w:vAlign w:val="center"/>
          </w:tcPr>
          <w:p w14:paraId="5FFB359B" w14:textId="22E1A7AB" w:rsidR="14A80534" w:rsidRPr="00BD2BA0" w:rsidRDefault="005C7C4A" w:rsidP="14A80534">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14A80534" w:rsidRPr="00BD2BA0">
              <w:rPr>
                <w:rFonts w:asciiTheme="minorHAnsi" w:hAnsiTheme="minorHAnsi" w:cstheme="minorHAnsi"/>
                <w:b/>
                <w:bCs/>
                <w:color w:val="auto"/>
              </w:rPr>
              <w:t xml:space="preserve"> Limit</w:t>
            </w:r>
          </w:p>
        </w:tc>
        <w:tc>
          <w:tcPr>
            <w:tcW w:w="2223" w:type="dxa"/>
            <w:vAlign w:val="center"/>
          </w:tcPr>
          <w:p w14:paraId="0BD0A91A" w14:textId="4F2B5043" w:rsidR="14A80534" w:rsidRPr="00BD2BA0" w:rsidRDefault="31D257FA" w:rsidP="14A80534">
            <w:pPr>
              <w:pStyle w:val="CiscoText"/>
              <w:spacing w:before="60" w:after="60"/>
              <w:rPr>
                <w:rFonts w:asciiTheme="minorHAnsi" w:hAnsiTheme="minorHAnsi" w:cstheme="minorHAnsi"/>
                <w:color w:val="auto"/>
              </w:rPr>
            </w:pPr>
            <w:r w:rsidRPr="00BD2BA0">
              <w:rPr>
                <w:rFonts w:asciiTheme="minorHAnsi" w:hAnsiTheme="minorHAnsi" w:cstheme="minorHAnsi"/>
                <w:color w:val="auto"/>
              </w:rPr>
              <w:t xml:space="preserve">2 A4 pages </w:t>
            </w:r>
          </w:p>
        </w:tc>
      </w:tr>
      <w:tr w:rsidR="14A80534" w:rsidRPr="00BD2BA0" w14:paraId="717E4D89" w14:textId="77777777" w:rsidTr="0637E373">
        <w:trPr>
          <w:trHeight w:val="243"/>
        </w:trPr>
        <w:tc>
          <w:tcPr>
            <w:tcW w:w="9327" w:type="dxa"/>
            <w:gridSpan w:val="4"/>
          </w:tcPr>
          <w:p w14:paraId="22210EDE" w14:textId="77777777" w:rsidR="14A80534" w:rsidRPr="00BD2BA0" w:rsidRDefault="14A80534" w:rsidP="14A80534">
            <w:pPr>
              <w:pStyle w:val="CiscoText"/>
              <w:keepNext/>
              <w:spacing w:before="60" w:after="60"/>
              <w:rPr>
                <w:rFonts w:asciiTheme="minorHAnsi" w:hAnsiTheme="minorHAnsi" w:cstheme="minorHAnsi"/>
                <w:color w:val="auto"/>
              </w:rPr>
            </w:pPr>
          </w:p>
        </w:tc>
      </w:tr>
    </w:tbl>
    <w:p w14:paraId="359C0E72" w14:textId="589326D6" w:rsidR="685029E8" w:rsidRPr="00BD2BA0" w:rsidRDefault="685029E8" w:rsidP="685029E8">
      <w:pPr>
        <w:rPr>
          <w:rFonts w:cstheme="minorHAnsi"/>
          <w:sz w:val="24"/>
          <w:szCs w:val="24"/>
        </w:rPr>
      </w:pPr>
    </w:p>
    <w:p w14:paraId="661B2C40" w14:textId="1FF00D65" w:rsidR="685029E8" w:rsidRPr="00BD2BA0" w:rsidRDefault="685029E8" w:rsidP="685029E8">
      <w:pPr>
        <w:rPr>
          <w:rFonts w:cstheme="minorHAnsi"/>
          <w:sz w:val="24"/>
          <w:szCs w:val="24"/>
        </w:rPr>
      </w:pPr>
    </w:p>
    <w:tbl>
      <w:tblPr>
        <w:tblStyle w:val="TableGrid1"/>
        <w:tblW w:w="0" w:type="auto"/>
        <w:tblInd w:w="-1001" w:type="dxa"/>
        <w:tblLook w:val="04A0" w:firstRow="1" w:lastRow="0" w:firstColumn="1" w:lastColumn="0" w:noHBand="0" w:noVBand="1"/>
      </w:tblPr>
      <w:tblGrid>
        <w:gridCol w:w="9330"/>
      </w:tblGrid>
      <w:tr w:rsidR="00402A7A" w:rsidRPr="00BD2BA0" w14:paraId="1F78A44F" w14:textId="77777777" w:rsidTr="0637E373">
        <w:trPr>
          <w:trHeight w:val="122"/>
        </w:trPr>
        <w:tc>
          <w:tcPr>
            <w:tcW w:w="9330" w:type="dxa"/>
            <w:shd w:val="clear" w:color="auto" w:fill="00B0F0"/>
          </w:tcPr>
          <w:p w14:paraId="146D36AE" w14:textId="54A1D236" w:rsidR="79392D93" w:rsidRPr="00BD2BA0" w:rsidRDefault="5E0D53DA" w:rsidP="0637E373">
            <w:pPr>
              <w:pStyle w:val="CiscoText"/>
              <w:spacing w:before="60" w:after="60"/>
              <w:rPr>
                <w:rFonts w:asciiTheme="minorHAnsi" w:hAnsiTheme="minorHAnsi" w:cstheme="minorHAnsi"/>
                <w:b/>
                <w:bCs/>
                <w:color w:val="FFFFFF" w:themeColor="background1"/>
              </w:rPr>
            </w:pPr>
            <w:r w:rsidRPr="00BD2BA0">
              <w:rPr>
                <w:rFonts w:asciiTheme="minorHAnsi" w:hAnsiTheme="minorHAnsi" w:cstheme="minorHAnsi"/>
                <w:b/>
                <w:bCs/>
                <w:color w:val="FFFFFF" w:themeColor="background1"/>
              </w:rPr>
              <w:t>Question: Requirement Schedule 2 Part 1.</w:t>
            </w:r>
            <w:r w:rsidR="4F1F8F59" w:rsidRPr="00BD2BA0">
              <w:rPr>
                <w:rFonts w:asciiTheme="minorHAnsi" w:hAnsiTheme="minorHAnsi" w:cstheme="minorHAnsi"/>
                <w:b/>
                <w:bCs/>
                <w:color w:val="FFFFFF" w:themeColor="background1"/>
              </w:rPr>
              <w:t>4</w:t>
            </w:r>
            <w:r w:rsidR="003B4A63">
              <w:rPr>
                <w:rFonts w:asciiTheme="minorHAnsi" w:hAnsiTheme="minorHAnsi" w:cstheme="minorHAnsi"/>
                <w:b/>
                <w:bCs/>
                <w:color w:val="FFFFFF" w:themeColor="background1"/>
              </w:rPr>
              <w:t>0</w:t>
            </w:r>
            <w:r w:rsidRPr="00BD2BA0">
              <w:rPr>
                <w:rFonts w:asciiTheme="minorHAnsi" w:hAnsiTheme="minorHAnsi" w:cstheme="minorHAnsi"/>
                <w:b/>
                <w:bCs/>
                <w:color w:val="FFFFFF" w:themeColor="background1"/>
              </w:rPr>
              <w:t xml:space="preserve"> - </w:t>
            </w:r>
            <w:r w:rsidR="1391F5F0" w:rsidRPr="00BD2BA0">
              <w:rPr>
                <w:rFonts w:asciiTheme="minorHAnsi" w:hAnsiTheme="minorHAnsi" w:cstheme="minorHAnsi"/>
                <w:b/>
                <w:bCs/>
                <w:color w:val="FFFFFF" w:themeColor="background1"/>
              </w:rPr>
              <w:t>System Failures</w:t>
            </w:r>
          </w:p>
        </w:tc>
      </w:tr>
      <w:tr w:rsidR="00CE08EA" w:rsidRPr="00BD2BA0" w14:paraId="25776765" w14:textId="77777777" w:rsidTr="0637E373">
        <w:trPr>
          <w:trHeight w:val="122"/>
        </w:trPr>
        <w:tc>
          <w:tcPr>
            <w:tcW w:w="9330" w:type="dxa"/>
          </w:tcPr>
          <w:p w14:paraId="2ED42474" w14:textId="6706215B" w:rsidR="78E2E181" w:rsidRPr="00BD2BA0" w:rsidRDefault="78E2E181" w:rsidP="7D0BA793">
            <w:pPr>
              <w:rPr>
                <w:rFonts w:asciiTheme="minorHAnsi" w:eastAsia="Calibri" w:hAnsiTheme="minorHAnsi" w:cstheme="minorHAnsi"/>
              </w:rPr>
            </w:pPr>
            <w:r w:rsidRPr="00BD2BA0">
              <w:rPr>
                <w:rFonts w:asciiTheme="minorHAnsi" w:eastAsia="Calibri" w:hAnsiTheme="minorHAnsi" w:cstheme="minorHAnsi"/>
              </w:rPr>
              <w:t>In the event of a systems failure, please provide details of your RTO (recovery time objective) and your RPO (recovery point objective</w:t>
            </w:r>
            <w:r w:rsidR="46749C60" w:rsidRPr="00BD2BA0">
              <w:rPr>
                <w:rFonts w:asciiTheme="minorHAnsi" w:eastAsia="Calibri" w:hAnsiTheme="minorHAnsi" w:cstheme="minorHAnsi"/>
              </w:rPr>
              <w:t>)</w:t>
            </w:r>
            <w:r w:rsidR="08CA3870" w:rsidRPr="00BD2BA0">
              <w:rPr>
                <w:rFonts w:asciiTheme="minorHAnsi" w:eastAsia="Calibri" w:hAnsiTheme="minorHAnsi" w:cstheme="minorHAnsi"/>
              </w:rPr>
              <w:t>.</w:t>
            </w:r>
          </w:p>
          <w:p w14:paraId="278576D9" w14:textId="5E720841" w:rsidR="79392D93" w:rsidRPr="00BD2BA0" w:rsidRDefault="79392D93" w:rsidP="79392D93">
            <w:pPr>
              <w:rPr>
                <w:rFonts w:asciiTheme="minorHAnsi" w:eastAsia="Calibri" w:hAnsiTheme="minorHAnsi" w:cstheme="minorHAnsi"/>
                <w:color w:val="444444"/>
              </w:rPr>
            </w:pPr>
          </w:p>
        </w:tc>
      </w:tr>
    </w:tbl>
    <w:p w14:paraId="0662E5CA" w14:textId="77777777" w:rsidR="00633EA6" w:rsidRDefault="00633EA6"/>
    <w:tbl>
      <w:tblPr>
        <w:tblStyle w:val="TableGrid1"/>
        <w:tblW w:w="0" w:type="auto"/>
        <w:tblInd w:w="-1001" w:type="dxa"/>
        <w:tblLook w:val="04A0" w:firstRow="1" w:lastRow="0" w:firstColumn="1" w:lastColumn="0" w:noHBand="0" w:noVBand="1"/>
      </w:tblPr>
      <w:tblGrid>
        <w:gridCol w:w="2830"/>
        <w:gridCol w:w="2081"/>
        <w:gridCol w:w="2193"/>
        <w:gridCol w:w="2226"/>
      </w:tblGrid>
      <w:tr w:rsidR="00402A7A" w:rsidRPr="00BD2BA0" w14:paraId="3C1C4DA4" w14:textId="77777777" w:rsidTr="00633EA6">
        <w:trPr>
          <w:trHeight w:val="256"/>
        </w:trPr>
        <w:tc>
          <w:tcPr>
            <w:tcW w:w="9330" w:type="dxa"/>
            <w:gridSpan w:val="4"/>
            <w:shd w:val="clear" w:color="auto" w:fill="000000" w:themeFill="text1"/>
            <w:vAlign w:val="center"/>
          </w:tcPr>
          <w:p w14:paraId="53CAA960" w14:textId="279D5D69" w:rsidR="2155FDEA" w:rsidRPr="00BD2BA0" w:rsidRDefault="618DDE5C" w:rsidP="0637E373">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Response: Requirement Schedule 2 Part 1.</w:t>
            </w:r>
            <w:r w:rsidR="30500769" w:rsidRPr="00BD2BA0">
              <w:rPr>
                <w:rFonts w:asciiTheme="minorHAnsi" w:hAnsiTheme="minorHAnsi" w:cstheme="minorHAnsi"/>
                <w:b/>
                <w:bCs/>
                <w:color w:val="auto"/>
              </w:rPr>
              <w:t>4</w:t>
            </w:r>
            <w:r w:rsidR="003B4A63">
              <w:rPr>
                <w:rFonts w:asciiTheme="minorHAnsi" w:hAnsiTheme="minorHAnsi" w:cstheme="minorHAnsi"/>
                <w:b/>
                <w:bCs/>
                <w:color w:val="auto"/>
              </w:rPr>
              <w:t>0</w:t>
            </w:r>
            <w:r w:rsidRPr="00BD2BA0">
              <w:rPr>
                <w:rFonts w:asciiTheme="minorHAnsi" w:hAnsiTheme="minorHAnsi" w:cstheme="minorHAnsi"/>
                <w:b/>
                <w:bCs/>
                <w:color w:val="auto"/>
              </w:rPr>
              <w:t xml:space="preserve"> - </w:t>
            </w:r>
            <w:r w:rsidR="4453A1A7" w:rsidRPr="00BD2BA0">
              <w:rPr>
                <w:rFonts w:asciiTheme="minorHAnsi" w:hAnsiTheme="minorHAnsi" w:cstheme="minorHAnsi"/>
                <w:b/>
                <w:bCs/>
                <w:color w:val="auto"/>
              </w:rPr>
              <w:t>Syste</w:t>
            </w:r>
            <w:r w:rsidR="735FE513" w:rsidRPr="00BD2BA0">
              <w:rPr>
                <w:rFonts w:asciiTheme="minorHAnsi" w:hAnsiTheme="minorHAnsi" w:cstheme="minorHAnsi"/>
                <w:b/>
                <w:bCs/>
                <w:color w:val="auto"/>
              </w:rPr>
              <w:t>m Failures</w:t>
            </w:r>
          </w:p>
        </w:tc>
      </w:tr>
      <w:tr w:rsidR="00C8499F" w:rsidRPr="00BD2BA0" w14:paraId="734C1E7C" w14:textId="77777777" w:rsidTr="00633EA6">
        <w:trPr>
          <w:trHeight w:val="355"/>
        </w:trPr>
        <w:tc>
          <w:tcPr>
            <w:tcW w:w="2830" w:type="dxa"/>
            <w:vAlign w:val="center"/>
          </w:tcPr>
          <w:p w14:paraId="5AF50713" w14:textId="77777777" w:rsidR="2155FDEA" w:rsidRPr="00BD2BA0" w:rsidRDefault="2155FDEA" w:rsidP="2155FDEA">
            <w:pPr>
              <w:pStyle w:val="CiscoText"/>
              <w:keepNext/>
              <w:spacing w:before="60" w:after="60"/>
              <w:rPr>
                <w:rFonts w:asciiTheme="minorHAnsi" w:hAnsiTheme="minorHAnsi" w:cstheme="minorHAnsi"/>
                <w:b/>
                <w:bCs/>
                <w:color w:val="auto"/>
              </w:rPr>
            </w:pPr>
            <w:r w:rsidRPr="00BD2BA0">
              <w:rPr>
                <w:rFonts w:asciiTheme="minorHAnsi" w:hAnsiTheme="minorHAnsi" w:cstheme="minorHAnsi"/>
                <w:b/>
                <w:bCs/>
                <w:color w:val="auto"/>
              </w:rPr>
              <w:t>Weighting within this section</w:t>
            </w:r>
          </w:p>
        </w:tc>
        <w:tc>
          <w:tcPr>
            <w:tcW w:w="2081" w:type="dxa"/>
            <w:vAlign w:val="center"/>
          </w:tcPr>
          <w:p w14:paraId="5F7CAE16" w14:textId="10C8B76C" w:rsidR="2155FDEA" w:rsidRPr="00BD2BA0" w:rsidRDefault="0028623E" w:rsidP="2155FDEA">
            <w:pPr>
              <w:pStyle w:val="CiscoText"/>
              <w:keepNext/>
              <w:spacing w:before="60" w:after="60"/>
              <w:rPr>
                <w:rFonts w:asciiTheme="minorHAnsi" w:hAnsiTheme="minorHAnsi" w:cstheme="minorHAnsi"/>
                <w:color w:val="auto"/>
                <w:highlight w:val="yellow"/>
              </w:rPr>
            </w:pPr>
            <w:r w:rsidRPr="00BD2BA0">
              <w:rPr>
                <w:rFonts w:asciiTheme="minorHAnsi" w:hAnsiTheme="minorHAnsi" w:cstheme="minorHAnsi"/>
                <w:color w:val="auto"/>
              </w:rPr>
              <w:t>2%</w:t>
            </w:r>
          </w:p>
        </w:tc>
        <w:tc>
          <w:tcPr>
            <w:tcW w:w="2193" w:type="dxa"/>
            <w:vAlign w:val="center"/>
          </w:tcPr>
          <w:p w14:paraId="785EF1B8" w14:textId="40261F3B" w:rsidR="2155FDEA" w:rsidRPr="00BD2BA0" w:rsidRDefault="005C7C4A" w:rsidP="2155FDEA">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2155FDEA" w:rsidRPr="00BD2BA0">
              <w:rPr>
                <w:rFonts w:asciiTheme="minorHAnsi" w:hAnsiTheme="minorHAnsi" w:cstheme="minorHAnsi"/>
                <w:b/>
                <w:bCs/>
                <w:color w:val="auto"/>
              </w:rPr>
              <w:t xml:space="preserve"> Limit</w:t>
            </w:r>
          </w:p>
        </w:tc>
        <w:tc>
          <w:tcPr>
            <w:tcW w:w="2226" w:type="dxa"/>
            <w:vAlign w:val="center"/>
          </w:tcPr>
          <w:p w14:paraId="0B1918A4" w14:textId="302A6383" w:rsidR="2155FDEA" w:rsidRPr="00BD2BA0" w:rsidRDefault="3888CFBC" w:rsidP="2155FDEA">
            <w:pPr>
              <w:pStyle w:val="CiscoText"/>
              <w:spacing w:before="60" w:after="60"/>
              <w:rPr>
                <w:rFonts w:asciiTheme="minorHAnsi" w:hAnsiTheme="minorHAnsi" w:cstheme="minorHAnsi"/>
              </w:rPr>
            </w:pPr>
            <w:r w:rsidRPr="00BD2BA0">
              <w:rPr>
                <w:rFonts w:asciiTheme="minorHAnsi" w:hAnsiTheme="minorHAnsi" w:cstheme="minorHAnsi"/>
                <w:color w:val="auto"/>
              </w:rPr>
              <w:t>1 A4 Page</w:t>
            </w:r>
          </w:p>
        </w:tc>
      </w:tr>
      <w:tr w:rsidR="00CE08EA" w:rsidRPr="00BD2BA0" w14:paraId="1A75E2A4" w14:textId="77777777" w:rsidTr="00633EA6">
        <w:trPr>
          <w:trHeight w:val="243"/>
        </w:trPr>
        <w:tc>
          <w:tcPr>
            <w:tcW w:w="9330" w:type="dxa"/>
            <w:gridSpan w:val="4"/>
          </w:tcPr>
          <w:p w14:paraId="2390658C" w14:textId="77777777" w:rsidR="2155FDEA" w:rsidRPr="00BD2BA0" w:rsidRDefault="2155FDEA" w:rsidP="2155FDEA">
            <w:pPr>
              <w:pStyle w:val="CiscoText"/>
              <w:keepNext/>
              <w:spacing w:before="60" w:after="60"/>
              <w:rPr>
                <w:rFonts w:asciiTheme="minorHAnsi" w:hAnsiTheme="minorHAnsi" w:cstheme="minorHAnsi"/>
                <w:color w:val="auto"/>
              </w:rPr>
            </w:pPr>
          </w:p>
        </w:tc>
      </w:tr>
    </w:tbl>
    <w:p w14:paraId="1B88E859" w14:textId="29D87294" w:rsidR="0637E373" w:rsidRDefault="0637E373"/>
    <w:p w14:paraId="5C4D7BCE" w14:textId="77777777" w:rsidR="000741CA" w:rsidRDefault="000741CA">
      <w:pPr>
        <w:rPr>
          <w:sz w:val="24"/>
          <w:szCs w:val="24"/>
        </w:rPr>
      </w:pPr>
      <w:r>
        <w:rPr>
          <w:sz w:val="24"/>
          <w:szCs w:val="24"/>
        </w:rPr>
        <w:br w:type="page"/>
      </w:r>
    </w:p>
    <w:p w14:paraId="3AFD02AF" w14:textId="2F167FDE" w:rsidR="000E04A3" w:rsidRPr="00722FAC" w:rsidRDefault="005D258E" w:rsidP="00722FAC">
      <w:pPr>
        <w:pStyle w:val="1TfGMHeading1"/>
        <w:numPr>
          <w:ilvl w:val="0"/>
          <w:numId w:val="0"/>
        </w:numPr>
        <w:rPr>
          <w:b w:val="0"/>
        </w:rPr>
      </w:pPr>
      <w:bookmarkStart w:id="190" w:name="_Toc116662661"/>
      <w:r w:rsidRPr="002755D7">
        <w:t>SCHEDULE 2</w:t>
      </w:r>
      <w:r w:rsidRPr="00166C56">
        <w:t xml:space="preserve"> </w:t>
      </w:r>
      <w:r w:rsidRPr="00684CDC">
        <w:t>PART 2:</w:t>
      </w:r>
      <w:r w:rsidR="00CF4C4B">
        <w:t xml:space="preserve"> </w:t>
      </w:r>
      <w:r w:rsidRPr="00684CDC">
        <w:t>TRANSITION AND IMPLEMENTATION EVALUATION QUESTIONS</w:t>
      </w:r>
      <w:bookmarkEnd w:id="190"/>
    </w:p>
    <w:p w14:paraId="23937E28" w14:textId="77777777" w:rsidR="000741CA" w:rsidRPr="00F5008F" w:rsidRDefault="000741CA" w:rsidP="000741CA">
      <w:pPr>
        <w:tabs>
          <w:tab w:val="left" w:pos="8505"/>
        </w:tabs>
        <w:spacing w:before="120" w:after="120"/>
        <w:rPr>
          <w:rFonts w:cstheme="minorHAnsi"/>
          <w:b/>
          <w:sz w:val="24"/>
          <w:szCs w:val="24"/>
        </w:rPr>
      </w:pPr>
      <w:r w:rsidRPr="00F5008F">
        <w:rPr>
          <w:rFonts w:cstheme="minorHAnsi"/>
          <w:b/>
          <w:sz w:val="24"/>
          <w:szCs w:val="24"/>
        </w:rPr>
        <w:t>General</w:t>
      </w:r>
    </w:p>
    <w:p w14:paraId="6C5B82B8" w14:textId="0FA3BE68" w:rsidR="000741CA" w:rsidRPr="00A106D4" w:rsidRDefault="475C7AE6" w:rsidP="48D96883">
      <w:pPr>
        <w:tabs>
          <w:tab w:val="left" w:pos="8505"/>
        </w:tabs>
        <w:spacing w:before="120" w:after="120"/>
        <w:jc w:val="both"/>
        <w:rPr>
          <w:sz w:val="24"/>
          <w:szCs w:val="24"/>
        </w:rPr>
      </w:pPr>
      <w:r w:rsidRPr="48D96883">
        <w:rPr>
          <w:sz w:val="24"/>
          <w:szCs w:val="24"/>
        </w:rPr>
        <w:t xml:space="preserve">The Transition and Implementation requirements constitute </w:t>
      </w:r>
      <w:r w:rsidR="2509856C" w:rsidRPr="48D96883">
        <w:rPr>
          <w:b/>
          <w:bCs/>
          <w:sz w:val="24"/>
          <w:szCs w:val="24"/>
        </w:rPr>
        <w:t>2</w:t>
      </w:r>
      <w:r w:rsidRPr="48D96883">
        <w:rPr>
          <w:b/>
          <w:bCs/>
          <w:sz w:val="24"/>
          <w:szCs w:val="24"/>
        </w:rPr>
        <w:t xml:space="preserve">0% </w:t>
      </w:r>
      <w:r w:rsidRPr="48D96883">
        <w:rPr>
          <w:sz w:val="24"/>
          <w:szCs w:val="24"/>
        </w:rPr>
        <w:t>of the overall tender score to be awarded.</w:t>
      </w:r>
    </w:p>
    <w:p w14:paraId="6EE5DAB2" w14:textId="77777777" w:rsidR="001075D3" w:rsidRPr="000A2CA4" w:rsidRDefault="475C7AE6" w:rsidP="48D96883">
      <w:pPr>
        <w:tabs>
          <w:tab w:val="left" w:pos="8505"/>
        </w:tabs>
        <w:spacing w:before="120" w:after="60"/>
        <w:jc w:val="both"/>
        <w:rPr>
          <w:sz w:val="24"/>
          <w:szCs w:val="24"/>
        </w:rPr>
      </w:pPr>
      <w:r w:rsidRPr="000A2CA4">
        <w:rPr>
          <w:sz w:val="24"/>
          <w:szCs w:val="24"/>
        </w:rPr>
        <w:t>In responding to the questions below, please ensure that you have reviewed the</w:t>
      </w:r>
      <w:r w:rsidR="334B3436" w:rsidRPr="000A2CA4">
        <w:rPr>
          <w:sz w:val="24"/>
          <w:szCs w:val="24"/>
        </w:rPr>
        <w:t>:</w:t>
      </w:r>
    </w:p>
    <w:p w14:paraId="4301D081" w14:textId="28ABB884" w:rsidR="000741CA" w:rsidRPr="000A2CA4" w:rsidRDefault="25CC9CAB" w:rsidP="00543380">
      <w:pPr>
        <w:pStyle w:val="ListParagraph"/>
        <w:numPr>
          <w:ilvl w:val="0"/>
          <w:numId w:val="20"/>
        </w:numPr>
        <w:tabs>
          <w:tab w:val="left" w:pos="8505"/>
        </w:tabs>
        <w:spacing w:before="120" w:after="60"/>
        <w:jc w:val="both"/>
        <w:rPr>
          <w:sz w:val="24"/>
          <w:szCs w:val="24"/>
        </w:rPr>
      </w:pPr>
      <w:r w:rsidRPr="000A2CA4">
        <w:rPr>
          <w:sz w:val="24"/>
          <w:szCs w:val="24"/>
        </w:rPr>
        <w:t>AVA</w:t>
      </w:r>
      <w:r w:rsidR="76C766E9" w:rsidRPr="000A2CA4">
        <w:rPr>
          <w:sz w:val="24"/>
          <w:szCs w:val="24"/>
        </w:rPr>
        <w:t xml:space="preserve"> </w:t>
      </w:r>
      <w:r w:rsidR="6445FAE0" w:rsidRPr="000A2CA4">
        <w:rPr>
          <w:sz w:val="24"/>
          <w:szCs w:val="24"/>
        </w:rPr>
        <w:t>System Requirements</w:t>
      </w:r>
      <w:r w:rsidR="048F9824" w:rsidRPr="000A2CA4">
        <w:rPr>
          <w:sz w:val="24"/>
          <w:szCs w:val="24"/>
        </w:rPr>
        <w:t xml:space="preserve"> Specification, Annex A of this </w:t>
      </w:r>
      <w:proofErr w:type="gramStart"/>
      <w:r w:rsidR="048F9824" w:rsidRPr="000A2CA4">
        <w:rPr>
          <w:sz w:val="24"/>
          <w:szCs w:val="24"/>
        </w:rPr>
        <w:t>ITT</w:t>
      </w:r>
      <w:r w:rsidR="334B3436" w:rsidRPr="000A2CA4">
        <w:rPr>
          <w:sz w:val="24"/>
          <w:szCs w:val="24"/>
        </w:rPr>
        <w:t>;</w:t>
      </w:r>
      <w:proofErr w:type="gramEnd"/>
    </w:p>
    <w:p w14:paraId="37A8CDFD" w14:textId="33B13552" w:rsidR="000741CA" w:rsidRPr="000A2CA4" w:rsidRDefault="64D0AB72" w:rsidP="00543380">
      <w:pPr>
        <w:pStyle w:val="ListParagraph"/>
        <w:numPr>
          <w:ilvl w:val="0"/>
          <w:numId w:val="20"/>
        </w:numPr>
        <w:tabs>
          <w:tab w:val="left" w:pos="8505"/>
        </w:tabs>
        <w:spacing w:before="120" w:after="60"/>
        <w:jc w:val="both"/>
        <w:rPr>
          <w:sz w:val="24"/>
          <w:szCs w:val="24"/>
        </w:rPr>
      </w:pPr>
      <w:r w:rsidRPr="000A2CA4">
        <w:rPr>
          <w:sz w:val="24"/>
          <w:szCs w:val="24"/>
        </w:rPr>
        <w:t>AVA</w:t>
      </w:r>
      <w:r w:rsidR="475C7AE6" w:rsidRPr="000A2CA4">
        <w:rPr>
          <w:sz w:val="24"/>
          <w:szCs w:val="24"/>
        </w:rPr>
        <w:t xml:space="preserve"> System Architecture which further outlines TfGM vision for how the</w:t>
      </w:r>
      <w:r w:rsidR="00FD088A" w:rsidRPr="000A2CA4">
        <w:rPr>
          <w:sz w:val="24"/>
          <w:szCs w:val="24"/>
        </w:rPr>
        <w:t xml:space="preserve"> AVA</w:t>
      </w:r>
      <w:r w:rsidR="475C7AE6" w:rsidRPr="000A2CA4">
        <w:rPr>
          <w:sz w:val="24"/>
          <w:szCs w:val="24"/>
        </w:rPr>
        <w:t xml:space="preserve"> System will be used.</w:t>
      </w:r>
    </w:p>
    <w:p w14:paraId="02C83C89" w14:textId="25F24D6A" w:rsidR="00EF470B" w:rsidRPr="000A2CA4" w:rsidRDefault="54E05D3E" w:rsidP="00543380">
      <w:pPr>
        <w:pStyle w:val="ListParagraph"/>
        <w:numPr>
          <w:ilvl w:val="0"/>
          <w:numId w:val="20"/>
        </w:numPr>
        <w:tabs>
          <w:tab w:val="left" w:pos="8505"/>
        </w:tabs>
        <w:spacing w:before="120" w:after="60"/>
        <w:jc w:val="both"/>
        <w:rPr>
          <w:sz w:val="24"/>
          <w:szCs w:val="24"/>
        </w:rPr>
      </w:pPr>
      <w:r w:rsidRPr="000A2CA4">
        <w:rPr>
          <w:sz w:val="24"/>
          <w:szCs w:val="24"/>
        </w:rPr>
        <w:t xml:space="preserve">Service Principles which </w:t>
      </w:r>
      <w:bookmarkStart w:id="191" w:name="_Int_hXdE129i"/>
      <w:proofErr w:type="gramStart"/>
      <w:r w:rsidRPr="000A2CA4">
        <w:rPr>
          <w:sz w:val="24"/>
          <w:szCs w:val="24"/>
        </w:rPr>
        <w:t>outlines</w:t>
      </w:r>
      <w:bookmarkEnd w:id="191"/>
      <w:proofErr w:type="gramEnd"/>
      <w:r w:rsidRPr="000A2CA4">
        <w:rPr>
          <w:sz w:val="24"/>
          <w:szCs w:val="24"/>
        </w:rPr>
        <w:t xml:space="preserve"> the TfGM and Service Operators vision for how the </w:t>
      </w:r>
      <w:r w:rsidR="49B01A0D" w:rsidRPr="000A2CA4">
        <w:rPr>
          <w:sz w:val="24"/>
          <w:szCs w:val="24"/>
        </w:rPr>
        <w:t>AVA</w:t>
      </w:r>
      <w:r w:rsidR="7CD2C775" w:rsidRPr="000A2CA4">
        <w:rPr>
          <w:sz w:val="24"/>
          <w:szCs w:val="24"/>
        </w:rPr>
        <w:t xml:space="preserve"> system </w:t>
      </w:r>
      <w:r w:rsidRPr="000A2CA4">
        <w:rPr>
          <w:sz w:val="24"/>
          <w:szCs w:val="24"/>
        </w:rPr>
        <w:t xml:space="preserve">will be maintained and supported. </w:t>
      </w:r>
    </w:p>
    <w:p w14:paraId="412D2AD7" w14:textId="77777777" w:rsidR="00EF470B" w:rsidRPr="000A2CA4" w:rsidRDefault="00EF470B" w:rsidP="007C3D8E">
      <w:pPr>
        <w:pStyle w:val="8TfGMStandardDocumentText"/>
      </w:pPr>
    </w:p>
    <w:p w14:paraId="4A858DE6" w14:textId="1F3EA42E" w:rsidR="000741CA" w:rsidRPr="00445F30" w:rsidRDefault="000741CA" w:rsidP="007C3D8E">
      <w:pPr>
        <w:pStyle w:val="8TfGMStandardDocumentText"/>
        <w:rPr>
          <w:rFonts w:asciiTheme="minorHAnsi" w:hAnsiTheme="minorHAnsi" w:cstheme="minorHAnsi"/>
        </w:rPr>
      </w:pPr>
      <w:r w:rsidRPr="000A2CA4">
        <w:t xml:space="preserve">Use the volumetric information in the Volumes and Site List document to ensure </w:t>
      </w:r>
      <w:r w:rsidRPr="000A2CA4">
        <w:rPr>
          <w:rFonts w:asciiTheme="minorHAnsi" w:hAnsiTheme="minorHAnsi" w:cstheme="minorHAnsi"/>
        </w:rPr>
        <w:t>correct sizing of your solution.</w:t>
      </w:r>
    </w:p>
    <w:p w14:paraId="00A17E7C" w14:textId="767A6099" w:rsidR="000741CA" w:rsidRPr="00445F30" w:rsidRDefault="475C7AE6" w:rsidP="48D96883">
      <w:pPr>
        <w:pStyle w:val="8TfGMStandardDocumentText"/>
        <w:rPr>
          <w:rFonts w:asciiTheme="minorHAnsi" w:hAnsiTheme="minorHAnsi" w:cstheme="minorBidi"/>
          <w:highlight w:val="yellow"/>
        </w:rPr>
      </w:pPr>
      <w:r>
        <w:t xml:space="preserve">Refer </w:t>
      </w:r>
      <w:r w:rsidR="2AFEA792" w:rsidRPr="48D96883">
        <w:rPr>
          <w:rFonts w:asciiTheme="minorHAnsi" w:hAnsiTheme="minorHAnsi" w:cstheme="minorBidi"/>
        </w:rPr>
        <w:t>the</w:t>
      </w:r>
      <w:r w:rsidR="57FC05CD">
        <w:t xml:space="preserve"> </w:t>
      </w:r>
      <w:r w:rsidR="005E61EB">
        <w:rPr>
          <w:rFonts w:asciiTheme="minorHAnsi" w:hAnsiTheme="minorHAnsi" w:cstheme="minorBidi"/>
        </w:rPr>
        <w:t xml:space="preserve">Driver </w:t>
      </w:r>
      <w:proofErr w:type="gramStart"/>
      <w:r w:rsidR="00FD088A">
        <w:rPr>
          <w:rFonts w:asciiTheme="minorHAnsi" w:hAnsiTheme="minorHAnsi" w:cstheme="minorBidi"/>
        </w:rPr>
        <w:t>On</w:t>
      </w:r>
      <w:proofErr w:type="gramEnd"/>
      <w:r w:rsidR="00FD088A">
        <w:rPr>
          <w:rFonts w:asciiTheme="minorHAnsi" w:hAnsiTheme="minorHAnsi" w:cstheme="minorBidi"/>
        </w:rPr>
        <w:t xml:space="preserve"> Bus Audio Visual Announcement </w:t>
      </w:r>
      <w:r w:rsidR="0C3E1A50" w:rsidRPr="48D96883">
        <w:rPr>
          <w:rFonts w:asciiTheme="minorHAnsi" w:hAnsiTheme="minorHAnsi" w:cstheme="minorBidi"/>
        </w:rPr>
        <w:t>System</w:t>
      </w:r>
      <w:r w:rsidR="57FC05CD" w:rsidRPr="48D96883">
        <w:rPr>
          <w:rFonts w:asciiTheme="minorHAnsi" w:hAnsiTheme="minorHAnsi" w:cstheme="minorBidi"/>
        </w:rPr>
        <w:t xml:space="preserve"> Implementation Project Indicative Time Frame</w:t>
      </w:r>
      <w:r w:rsidR="622FAF5E" w:rsidRPr="48D96883">
        <w:rPr>
          <w:rFonts w:asciiTheme="minorHAnsi" w:hAnsiTheme="minorHAnsi" w:cstheme="minorBidi"/>
        </w:rPr>
        <w:t xml:space="preserve"> in </w:t>
      </w:r>
      <w:r w:rsidR="622FAF5E" w:rsidRPr="00A06FC3">
        <w:rPr>
          <w:rFonts w:asciiTheme="minorHAnsi" w:hAnsiTheme="minorHAnsi" w:cstheme="minorBidi"/>
        </w:rPr>
        <w:t>Annex A</w:t>
      </w:r>
      <w:r w:rsidR="622FAF5E" w:rsidRPr="48D96883">
        <w:rPr>
          <w:rFonts w:asciiTheme="minorHAnsi" w:hAnsiTheme="minorHAnsi" w:cstheme="minorBidi"/>
        </w:rPr>
        <w:t xml:space="preserve"> </w:t>
      </w:r>
      <w:r w:rsidR="005E61EB">
        <w:rPr>
          <w:rFonts w:asciiTheme="minorHAnsi" w:hAnsiTheme="minorHAnsi" w:cstheme="minorBidi"/>
        </w:rPr>
        <w:t>–</w:t>
      </w:r>
      <w:r w:rsidR="622FAF5E" w:rsidRPr="48D96883">
        <w:rPr>
          <w:rFonts w:asciiTheme="minorHAnsi" w:hAnsiTheme="minorHAnsi" w:cstheme="minorBidi"/>
        </w:rPr>
        <w:t xml:space="preserve"> </w:t>
      </w:r>
      <w:r w:rsidR="00FD088A">
        <w:rPr>
          <w:rFonts w:asciiTheme="minorHAnsi" w:hAnsiTheme="minorHAnsi" w:cstheme="minorBidi"/>
        </w:rPr>
        <w:t>AVA</w:t>
      </w:r>
      <w:r w:rsidR="2AFEA792" w:rsidRPr="48D96883">
        <w:rPr>
          <w:rFonts w:asciiTheme="minorHAnsi" w:hAnsiTheme="minorHAnsi" w:cstheme="minorBidi"/>
        </w:rPr>
        <w:t xml:space="preserve"> System Requirements Specification</w:t>
      </w:r>
    </w:p>
    <w:p w14:paraId="7FDF387B" w14:textId="77777777" w:rsidR="00A40A97" w:rsidRDefault="00A40A97">
      <w:pPr>
        <w:rPr>
          <w:rFonts w:eastAsia="Calibri" w:cstheme="minorHAnsi"/>
          <w:b/>
          <w:sz w:val="24"/>
          <w:szCs w:val="24"/>
        </w:rPr>
      </w:pPr>
      <w:r>
        <w:rPr>
          <w:rFonts w:eastAsia="Calibri" w:cstheme="minorHAnsi"/>
          <w:b/>
          <w:sz w:val="24"/>
          <w:szCs w:val="24"/>
        </w:rPr>
        <w:br w:type="page"/>
      </w:r>
    </w:p>
    <w:p w14:paraId="4153807D" w14:textId="6A66ABF1" w:rsidR="00EF22E6" w:rsidRPr="00335719" w:rsidRDefault="00FA2BFD" w:rsidP="00335719">
      <w:pPr>
        <w:widowControl w:val="0"/>
        <w:spacing w:before="240" w:after="120"/>
        <w:jc w:val="both"/>
        <w:rPr>
          <w:rFonts w:eastAsia="Calibri" w:cstheme="minorHAnsi"/>
          <w:b/>
          <w:sz w:val="24"/>
          <w:szCs w:val="24"/>
        </w:rPr>
      </w:pPr>
      <w:r>
        <w:rPr>
          <w:rFonts w:eastAsia="Calibri" w:cstheme="minorHAnsi"/>
          <w:b/>
          <w:sz w:val="24"/>
          <w:szCs w:val="24"/>
        </w:rPr>
        <w:t xml:space="preserve">Schedule 2 Part 2 </w:t>
      </w:r>
      <w:r w:rsidR="00EF22E6" w:rsidRPr="00335719">
        <w:rPr>
          <w:rFonts w:eastAsia="Calibri" w:cstheme="minorHAnsi"/>
          <w:b/>
          <w:sz w:val="24"/>
          <w:szCs w:val="24"/>
        </w:rPr>
        <w:t>Evaluation Questions Weightings</w:t>
      </w:r>
    </w:p>
    <w:tbl>
      <w:tblPr>
        <w:tblStyle w:val="TableGrid7"/>
        <w:tblW w:w="9214" w:type="dxa"/>
        <w:jc w:val="center"/>
        <w:tblLook w:val="04E0" w:firstRow="1" w:lastRow="1" w:firstColumn="1" w:lastColumn="0" w:noHBand="0" w:noVBand="1"/>
      </w:tblPr>
      <w:tblGrid>
        <w:gridCol w:w="2830"/>
        <w:gridCol w:w="3292"/>
        <w:gridCol w:w="2010"/>
        <w:gridCol w:w="1082"/>
      </w:tblGrid>
      <w:tr w:rsidR="00B218F3" w:rsidRPr="00A106D4" w14:paraId="3AC2FBA8" w14:textId="77777777" w:rsidTr="000A2CA4">
        <w:trPr>
          <w:trHeight w:val="205"/>
          <w:jc w:val="center"/>
        </w:trPr>
        <w:tc>
          <w:tcPr>
            <w:tcW w:w="2830" w:type="dxa"/>
            <w:vMerge w:val="restart"/>
            <w:vAlign w:val="center"/>
          </w:tcPr>
          <w:p w14:paraId="0714C789" w14:textId="50B37929" w:rsidR="00B218F3" w:rsidRPr="000A2CA4" w:rsidRDefault="00724281" w:rsidP="00B218F3">
            <w:pPr>
              <w:tabs>
                <w:tab w:val="left" w:pos="8505"/>
              </w:tabs>
              <w:spacing w:before="60" w:after="60"/>
              <w:rPr>
                <w:rFonts w:asciiTheme="minorHAnsi" w:hAnsiTheme="minorHAnsi" w:cstheme="minorHAnsi"/>
                <w:b/>
              </w:rPr>
            </w:pPr>
            <w:r w:rsidRPr="000A2CA4">
              <w:rPr>
                <w:rFonts w:asciiTheme="minorHAnsi" w:hAnsiTheme="minorHAnsi" w:cstheme="minorHAnsi"/>
                <w:b/>
              </w:rPr>
              <w:t>Question Reference</w:t>
            </w:r>
          </w:p>
        </w:tc>
        <w:tc>
          <w:tcPr>
            <w:tcW w:w="3292" w:type="dxa"/>
            <w:vMerge w:val="restart"/>
            <w:vAlign w:val="center"/>
          </w:tcPr>
          <w:p w14:paraId="4E4D12CC" w14:textId="32BA6D6F" w:rsidR="00B218F3" w:rsidRPr="000A2CA4" w:rsidRDefault="00243FB3" w:rsidP="00761977">
            <w:pPr>
              <w:tabs>
                <w:tab w:val="left" w:pos="8505"/>
              </w:tabs>
              <w:spacing w:before="60" w:after="60"/>
              <w:rPr>
                <w:rFonts w:asciiTheme="minorHAnsi" w:hAnsiTheme="minorHAnsi" w:cstheme="minorHAnsi"/>
                <w:b/>
              </w:rPr>
            </w:pPr>
            <w:r w:rsidRPr="00243FB3">
              <w:rPr>
                <w:rFonts w:asciiTheme="minorHAnsi" w:hAnsiTheme="minorHAnsi"/>
                <w:b/>
                <w:bCs/>
              </w:rPr>
              <w:t>Transition and Implementation</w:t>
            </w:r>
            <w:r w:rsidRPr="004C609B">
              <w:rPr>
                <w:rFonts w:asciiTheme="minorHAnsi" w:hAnsiTheme="minorHAnsi"/>
              </w:rPr>
              <w:t xml:space="preserve"> </w:t>
            </w:r>
            <w:r w:rsidR="00B218F3" w:rsidRPr="000A2CA4">
              <w:rPr>
                <w:rFonts w:asciiTheme="minorHAnsi" w:hAnsiTheme="minorHAnsi" w:cstheme="minorHAnsi"/>
                <w:b/>
              </w:rPr>
              <w:t>Question</w:t>
            </w:r>
            <w:r>
              <w:rPr>
                <w:rFonts w:asciiTheme="minorHAnsi" w:hAnsiTheme="minorHAnsi" w:cstheme="minorHAnsi"/>
                <w:b/>
              </w:rPr>
              <w:t>s</w:t>
            </w:r>
          </w:p>
        </w:tc>
        <w:tc>
          <w:tcPr>
            <w:tcW w:w="3092" w:type="dxa"/>
            <w:gridSpan w:val="2"/>
          </w:tcPr>
          <w:p w14:paraId="7DD6F6B2" w14:textId="77777777" w:rsidR="00B218F3" w:rsidRPr="000A2CA4" w:rsidRDefault="00B218F3" w:rsidP="00761977">
            <w:pPr>
              <w:tabs>
                <w:tab w:val="left" w:pos="8505"/>
              </w:tabs>
              <w:spacing w:before="60" w:after="60"/>
              <w:jc w:val="center"/>
              <w:rPr>
                <w:rFonts w:asciiTheme="minorHAnsi" w:hAnsiTheme="minorHAnsi" w:cstheme="minorHAnsi"/>
                <w:b/>
              </w:rPr>
            </w:pPr>
            <w:r w:rsidRPr="000A2CA4">
              <w:rPr>
                <w:rFonts w:asciiTheme="minorHAnsi" w:hAnsiTheme="minorHAnsi" w:cstheme="minorHAnsi"/>
                <w:b/>
              </w:rPr>
              <w:t>Total Weighting</w:t>
            </w:r>
          </w:p>
        </w:tc>
      </w:tr>
      <w:tr w:rsidR="00B218F3" w:rsidRPr="00A106D4" w14:paraId="6C24B81B" w14:textId="77777777" w:rsidTr="000A2CA4">
        <w:trPr>
          <w:trHeight w:val="205"/>
          <w:jc w:val="center"/>
        </w:trPr>
        <w:tc>
          <w:tcPr>
            <w:tcW w:w="2830" w:type="dxa"/>
            <w:vMerge/>
          </w:tcPr>
          <w:p w14:paraId="152041D7" w14:textId="77777777" w:rsidR="00B218F3" w:rsidRPr="000A2CA4" w:rsidRDefault="00B218F3" w:rsidP="00761977">
            <w:pPr>
              <w:tabs>
                <w:tab w:val="left" w:pos="8505"/>
              </w:tabs>
              <w:spacing w:before="60" w:after="60"/>
              <w:rPr>
                <w:rFonts w:asciiTheme="minorHAnsi" w:hAnsiTheme="minorHAnsi" w:cstheme="minorHAnsi"/>
                <w:b/>
              </w:rPr>
            </w:pPr>
          </w:p>
        </w:tc>
        <w:tc>
          <w:tcPr>
            <w:tcW w:w="3292" w:type="dxa"/>
            <w:vMerge/>
          </w:tcPr>
          <w:p w14:paraId="653D3292" w14:textId="5EE5133F" w:rsidR="00B218F3" w:rsidRPr="000A2CA4" w:rsidRDefault="00B218F3" w:rsidP="00761977">
            <w:pPr>
              <w:tabs>
                <w:tab w:val="left" w:pos="8505"/>
              </w:tabs>
              <w:spacing w:before="60" w:after="60"/>
              <w:rPr>
                <w:rFonts w:asciiTheme="minorHAnsi" w:hAnsiTheme="minorHAnsi" w:cstheme="minorHAnsi"/>
                <w:b/>
              </w:rPr>
            </w:pPr>
          </w:p>
        </w:tc>
        <w:tc>
          <w:tcPr>
            <w:tcW w:w="2010" w:type="dxa"/>
          </w:tcPr>
          <w:p w14:paraId="77CA035F" w14:textId="77777777" w:rsidR="00B218F3" w:rsidRPr="000A2CA4" w:rsidRDefault="30464FF1" w:rsidP="74A1C203">
            <w:pPr>
              <w:tabs>
                <w:tab w:val="left" w:pos="8505"/>
              </w:tabs>
              <w:spacing w:before="60" w:after="60"/>
              <w:jc w:val="center"/>
              <w:rPr>
                <w:rFonts w:asciiTheme="minorHAnsi" w:hAnsiTheme="minorHAnsi" w:cstheme="minorHAnsi"/>
                <w:b/>
                <w:bCs/>
              </w:rPr>
            </w:pPr>
            <w:r w:rsidRPr="000A2CA4">
              <w:rPr>
                <w:rFonts w:asciiTheme="minorHAnsi" w:hAnsiTheme="minorHAnsi" w:cstheme="minorHAnsi"/>
                <w:b/>
                <w:bCs/>
              </w:rPr>
              <w:t>within Transition Requirements</w:t>
            </w:r>
          </w:p>
        </w:tc>
        <w:tc>
          <w:tcPr>
            <w:tcW w:w="1082" w:type="dxa"/>
          </w:tcPr>
          <w:p w14:paraId="1BF048C7" w14:textId="77777777" w:rsidR="00B218F3" w:rsidRPr="000A2CA4" w:rsidRDefault="00B218F3" w:rsidP="00761977">
            <w:pPr>
              <w:tabs>
                <w:tab w:val="left" w:pos="8505"/>
              </w:tabs>
              <w:spacing w:before="60" w:after="60"/>
              <w:jc w:val="center"/>
              <w:rPr>
                <w:rFonts w:asciiTheme="minorHAnsi" w:hAnsiTheme="minorHAnsi" w:cstheme="minorHAnsi"/>
                <w:b/>
              </w:rPr>
            </w:pPr>
            <w:r w:rsidRPr="000A2CA4">
              <w:rPr>
                <w:rFonts w:asciiTheme="minorHAnsi" w:hAnsiTheme="minorHAnsi" w:cstheme="minorHAnsi"/>
                <w:b/>
              </w:rPr>
              <w:t>ITT</w:t>
            </w:r>
          </w:p>
        </w:tc>
      </w:tr>
      <w:tr w:rsidR="00B218F3" w:rsidRPr="00A106D4" w14:paraId="52048873" w14:textId="77777777" w:rsidTr="000A2CA4">
        <w:trPr>
          <w:trHeight w:val="450"/>
          <w:jc w:val="center"/>
        </w:trPr>
        <w:tc>
          <w:tcPr>
            <w:tcW w:w="2830" w:type="dxa"/>
          </w:tcPr>
          <w:p w14:paraId="68F39DE2" w14:textId="3AA29F2A" w:rsidR="00B218F3" w:rsidRPr="000A2CA4" w:rsidRDefault="00AB5643" w:rsidP="00761977">
            <w:pPr>
              <w:tabs>
                <w:tab w:val="left" w:pos="8505"/>
              </w:tabs>
              <w:spacing w:before="60" w:after="60"/>
              <w:rPr>
                <w:rFonts w:asciiTheme="minorHAnsi" w:hAnsiTheme="minorHAnsi" w:cstheme="minorHAnsi"/>
                <w:bCs/>
              </w:rPr>
            </w:pPr>
            <w:r w:rsidRPr="000A2CA4">
              <w:rPr>
                <w:rFonts w:asciiTheme="minorHAnsi" w:hAnsiTheme="minorHAnsi" w:cstheme="minorHAnsi"/>
                <w:bCs/>
              </w:rPr>
              <w:t>Schedule 2</w:t>
            </w:r>
            <w:r w:rsidR="00335719" w:rsidRPr="000A2CA4">
              <w:rPr>
                <w:rFonts w:asciiTheme="minorHAnsi" w:hAnsiTheme="minorHAnsi" w:cstheme="minorHAnsi"/>
                <w:bCs/>
              </w:rPr>
              <w:t xml:space="preserve"> </w:t>
            </w:r>
            <w:r w:rsidR="00FA2BFD" w:rsidRPr="000A2CA4">
              <w:rPr>
                <w:rFonts w:asciiTheme="minorHAnsi" w:hAnsiTheme="minorHAnsi" w:cstheme="minorHAnsi"/>
                <w:bCs/>
              </w:rPr>
              <w:t xml:space="preserve">Part </w:t>
            </w:r>
            <w:r w:rsidR="00335719" w:rsidRPr="000A2CA4">
              <w:rPr>
                <w:rFonts w:asciiTheme="minorHAnsi" w:hAnsiTheme="minorHAnsi" w:cstheme="minorHAnsi"/>
                <w:bCs/>
              </w:rPr>
              <w:t>2.1</w:t>
            </w:r>
          </w:p>
        </w:tc>
        <w:tc>
          <w:tcPr>
            <w:tcW w:w="3292" w:type="dxa"/>
          </w:tcPr>
          <w:p w14:paraId="57B7DE64" w14:textId="7BD1E86B" w:rsidR="00B218F3" w:rsidRPr="000A2CA4" w:rsidRDefault="15898E12" w:rsidP="0637E373">
            <w:pPr>
              <w:tabs>
                <w:tab w:val="left" w:pos="8505"/>
              </w:tabs>
              <w:spacing w:before="60" w:after="60"/>
              <w:rPr>
                <w:rFonts w:asciiTheme="minorHAnsi" w:eastAsia="Arial" w:hAnsiTheme="minorHAnsi" w:cstheme="minorHAnsi"/>
              </w:rPr>
            </w:pPr>
            <w:r w:rsidRPr="000A2CA4">
              <w:rPr>
                <w:rFonts w:asciiTheme="minorHAnsi" w:eastAsia="Calibri" w:hAnsiTheme="minorHAnsi" w:cstheme="minorHAnsi"/>
              </w:rPr>
              <w:t>Requirements</w:t>
            </w:r>
          </w:p>
        </w:tc>
        <w:tc>
          <w:tcPr>
            <w:tcW w:w="2010" w:type="dxa"/>
            <w:vAlign w:val="center"/>
          </w:tcPr>
          <w:p w14:paraId="43DB8276" w14:textId="4711916C" w:rsidR="00B218F3" w:rsidRPr="000A2CA4" w:rsidRDefault="5BE0B6B9" w:rsidP="48D96883">
            <w:pPr>
              <w:tabs>
                <w:tab w:val="left" w:pos="8505"/>
              </w:tabs>
              <w:spacing w:before="60" w:after="60"/>
              <w:jc w:val="center"/>
              <w:rPr>
                <w:rFonts w:asciiTheme="minorHAnsi" w:hAnsiTheme="minorHAnsi" w:cstheme="minorHAnsi"/>
              </w:rPr>
            </w:pPr>
            <w:r w:rsidRPr="000A2CA4">
              <w:rPr>
                <w:rFonts w:asciiTheme="minorHAnsi" w:hAnsiTheme="minorHAnsi" w:cstheme="minorHAnsi"/>
              </w:rPr>
              <w:t>10</w:t>
            </w:r>
            <w:r w:rsidR="00786949">
              <w:rPr>
                <w:rFonts w:asciiTheme="minorHAnsi" w:hAnsiTheme="minorHAnsi" w:cstheme="minorHAnsi"/>
              </w:rPr>
              <w:t>%</w:t>
            </w:r>
          </w:p>
        </w:tc>
        <w:tc>
          <w:tcPr>
            <w:tcW w:w="1082" w:type="dxa"/>
          </w:tcPr>
          <w:p w14:paraId="5728C46E" w14:textId="077C487F" w:rsidR="00C325C6" w:rsidRPr="000A2CA4" w:rsidRDefault="5A77067C" w:rsidP="0057618A">
            <w:pPr>
              <w:tabs>
                <w:tab w:val="left" w:pos="8505"/>
              </w:tabs>
              <w:spacing w:before="60" w:after="60"/>
              <w:jc w:val="center"/>
              <w:rPr>
                <w:rFonts w:asciiTheme="minorHAnsi" w:hAnsiTheme="minorHAnsi" w:cstheme="minorHAnsi"/>
              </w:rPr>
            </w:pPr>
            <w:r w:rsidRPr="000A2CA4">
              <w:rPr>
                <w:rFonts w:asciiTheme="minorHAnsi" w:hAnsiTheme="minorHAnsi" w:cstheme="minorHAnsi"/>
              </w:rPr>
              <w:t>2</w:t>
            </w:r>
            <w:r w:rsidR="24CE9BEF" w:rsidRPr="000A2CA4">
              <w:rPr>
                <w:rFonts w:asciiTheme="minorHAnsi" w:hAnsiTheme="minorHAnsi" w:cstheme="minorHAnsi"/>
              </w:rPr>
              <w:t>%</w:t>
            </w:r>
          </w:p>
        </w:tc>
      </w:tr>
      <w:tr w:rsidR="00335719" w:rsidRPr="00A106D4" w14:paraId="4A4B256B" w14:textId="77777777" w:rsidTr="000A2CA4">
        <w:trPr>
          <w:trHeight w:val="300"/>
          <w:jc w:val="center"/>
        </w:trPr>
        <w:tc>
          <w:tcPr>
            <w:tcW w:w="2830" w:type="dxa"/>
          </w:tcPr>
          <w:p w14:paraId="26EDF8F0" w14:textId="5A39621A" w:rsidR="00335719" w:rsidRPr="000A2CA4" w:rsidRDefault="00FA2BFD" w:rsidP="00335719">
            <w:pPr>
              <w:tabs>
                <w:tab w:val="left" w:pos="8505"/>
              </w:tabs>
              <w:spacing w:before="60" w:after="60"/>
              <w:rPr>
                <w:rFonts w:asciiTheme="minorHAnsi" w:hAnsiTheme="minorHAnsi" w:cstheme="minorHAnsi"/>
              </w:rPr>
            </w:pPr>
            <w:r w:rsidRPr="000A2CA4">
              <w:rPr>
                <w:rFonts w:asciiTheme="minorHAnsi" w:hAnsiTheme="minorHAnsi" w:cstheme="minorHAnsi"/>
              </w:rPr>
              <w:t xml:space="preserve">Schedule 2 Part </w:t>
            </w:r>
            <w:r w:rsidR="00335719" w:rsidRPr="000A2CA4">
              <w:rPr>
                <w:rFonts w:asciiTheme="minorHAnsi" w:hAnsiTheme="minorHAnsi" w:cstheme="minorHAnsi"/>
              </w:rPr>
              <w:t>2.</w:t>
            </w:r>
            <w:r w:rsidR="009D724A" w:rsidRPr="000A2CA4">
              <w:rPr>
                <w:rFonts w:asciiTheme="minorHAnsi" w:hAnsiTheme="minorHAnsi" w:cstheme="minorHAnsi"/>
              </w:rPr>
              <w:t>2</w:t>
            </w:r>
          </w:p>
        </w:tc>
        <w:tc>
          <w:tcPr>
            <w:tcW w:w="3292" w:type="dxa"/>
          </w:tcPr>
          <w:p w14:paraId="12F3917A" w14:textId="48A7A238" w:rsidR="00335719" w:rsidRPr="000A2CA4" w:rsidRDefault="65EA49B9" w:rsidP="0637E373">
            <w:pPr>
              <w:tabs>
                <w:tab w:val="left" w:pos="8505"/>
              </w:tabs>
              <w:spacing w:before="60" w:after="60"/>
              <w:rPr>
                <w:rFonts w:asciiTheme="minorHAnsi" w:eastAsia="Calibri" w:hAnsiTheme="minorHAnsi" w:cstheme="minorHAnsi"/>
              </w:rPr>
            </w:pPr>
            <w:r w:rsidRPr="000A2CA4">
              <w:rPr>
                <w:rFonts w:asciiTheme="minorHAnsi" w:eastAsia="Calibri" w:hAnsiTheme="minorHAnsi" w:cstheme="minorHAnsi"/>
              </w:rPr>
              <w:t>AVA</w:t>
            </w:r>
            <w:r w:rsidR="0E42314B" w:rsidRPr="000A2CA4">
              <w:rPr>
                <w:rFonts w:asciiTheme="minorHAnsi" w:eastAsia="Calibri" w:hAnsiTheme="minorHAnsi" w:cstheme="minorHAnsi"/>
              </w:rPr>
              <w:t xml:space="preserve"> System Installation</w:t>
            </w:r>
          </w:p>
        </w:tc>
        <w:tc>
          <w:tcPr>
            <w:tcW w:w="2010" w:type="dxa"/>
            <w:vAlign w:val="center"/>
          </w:tcPr>
          <w:p w14:paraId="2520A5CD" w14:textId="0804ABBD" w:rsidR="00335719" w:rsidRPr="000A2CA4" w:rsidRDefault="42F659F1" w:rsidP="48796552">
            <w:pPr>
              <w:spacing w:before="60" w:after="60"/>
              <w:jc w:val="center"/>
              <w:rPr>
                <w:rFonts w:asciiTheme="minorHAnsi" w:hAnsiTheme="minorHAnsi" w:cstheme="minorHAnsi"/>
              </w:rPr>
            </w:pPr>
            <w:r w:rsidRPr="000A2CA4">
              <w:rPr>
                <w:rFonts w:asciiTheme="minorHAnsi" w:hAnsiTheme="minorHAnsi" w:cstheme="minorHAnsi"/>
              </w:rPr>
              <w:t>1</w:t>
            </w:r>
            <w:r w:rsidR="5A8E6FF2" w:rsidRPr="000A2CA4">
              <w:rPr>
                <w:rFonts w:asciiTheme="minorHAnsi" w:hAnsiTheme="minorHAnsi" w:cstheme="minorHAnsi"/>
              </w:rPr>
              <w:t>5</w:t>
            </w:r>
            <w:r w:rsidR="00786949">
              <w:rPr>
                <w:rFonts w:asciiTheme="minorHAnsi" w:hAnsiTheme="minorHAnsi" w:cstheme="minorHAnsi"/>
              </w:rPr>
              <w:t>%</w:t>
            </w:r>
          </w:p>
        </w:tc>
        <w:tc>
          <w:tcPr>
            <w:tcW w:w="1082" w:type="dxa"/>
          </w:tcPr>
          <w:p w14:paraId="708570F4" w14:textId="50A4B7A0" w:rsidR="00335719" w:rsidRPr="000A2CA4" w:rsidRDefault="00928D62" w:rsidP="0057618A">
            <w:pPr>
              <w:tabs>
                <w:tab w:val="left" w:pos="8505"/>
              </w:tabs>
              <w:spacing w:before="60" w:after="60"/>
              <w:jc w:val="center"/>
              <w:rPr>
                <w:rFonts w:asciiTheme="minorHAnsi" w:hAnsiTheme="minorHAnsi" w:cstheme="minorHAnsi"/>
              </w:rPr>
            </w:pPr>
            <w:r w:rsidRPr="000A2CA4">
              <w:rPr>
                <w:rFonts w:asciiTheme="minorHAnsi" w:hAnsiTheme="minorHAnsi" w:cstheme="minorHAnsi"/>
              </w:rPr>
              <w:t>3</w:t>
            </w:r>
            <w:r w:rsidR="24CE9BEF" w:rsidRPr="000A2CA4">
              <w:rPr>
                <w:rFonts w:asciiTheme="minorHAnsi" w:hAnsiTheme="minorHAnsi" w:cstheme="minorHAnsi"/>
              </w:rPr>
              <w:t>%</w:t>
            </w:r>
          </w:p>
        </w:tc>
      </w:tr>
      <w:tr w:rsidR="00335719" w:rsidRPr="00A106D4" w14:paraId="4F6BEF2F" w14:textId="77777777" w:rsidTr="000A2CA4">
        <w:trPr>
          <w:trHeight w:val="300"/>
          <w:jc w:val="center"/>
        </w:trPr>
        <w:tc>
          <w:tcPr>
            <w:tcW w:w="2830" w:type="dxa"/>
          </w:tcPr>
          <w:p w14:paraId="0170EC92" w14:textId="3B2F73B1" w:rsidR="00335719" w:rsidRPr="000A2CA4" w:rsidRDefault="64C110BB" w:rsidP="0637E373">
            <w:pPr>
              <w:tabs>
                <w:tab w:val="left" w:pos="8505"/>
              </w:tabs>
              <w:spacing w:before="60" w:after="60"/>
              <w:rPr>
                <w:rFonts w:asciiTheme="minorHAnsi" w:hAnsiTheme="minorHAnsi" w:cstheme="minorHAnsi"/>
              </w:rPr>
            </w:pPr>
            <w:r w:rsidRPr="000A2CA4">
              <w:rPr>
                <w:rFonts w:asciiTheme="minorHAnsi" w:hAnsiTheme="minorHAnsi" w:cstheme="minorHAnsi"/>
              </w:rPr>
              <w:t xml:space="preserve">Schedule 2 Part </w:t>
            </w:r>
            <w:r w:rsidR="1B2843F4" w:rsidRPr="000A2CA4">
              <w:rPr>
                <w:rFonts w:asciiTheme="minorHAnsi" w:hAnsiTheme="minorHAnsi" w:cstheme="minorHAnsi"/>
              </w:rPr>
              <w:t>2.</w:t>
            </w:r>
            <w:r w:rsidR="28ECE025" w:rsidRPr="000A2CA4">
              <w:rPr>
                <w:rFonts w:asciiTheme="minorHAnsi" w:hAnsiTheme="minorHAnsi" w:cstheme="minorHAnsi"/>
              </w:rPr>
              <w:t>3</w:t>
            </w:r>
          </w:p>
        </w:tc>
        <w:tc>
          <w:tcPr>
            <w:tcW w:w="3292" w:type="dxa"/>
          </w:tcPr>
          <w:p w14:paraId="57E2CC95" w14:textId="048ABEE2" w:rsidR="00335719" w:rsidRPr="000A2CA4" w:rsidRDefault="21F3D58D" w:rsidP="0637E373">
            <w:pPr>
              <w:tabs>
                <w:tab w:val="left" w:pos="8505"/>
              </w:tabs>
              <w:spacing w:before="60" w:after="60"/>
              <w:rPr>
                <w:rFonts w:asciiTheme="minorHAnsi" w:eastAsia="Calibri" w:hAnsiTheme="minorHAnsi" w:cstheme="minorHAnsi"/>
              </w:rPr>
            </w:pPr>
            <w:r w:rsidRPr="000A2CA4">
              <w:rPr>
                <w:rFonts w:asciiTheme="minorHAnsi" w:eastAsia="Calibri" w:hAnsiTheme="minorHAnsi" w:cstheme="minorHAnsi"/>
              </w:rPr>
              <w:t>Bus Types</w:t>
            </w:r>
          </w:p>
        </w:tc>
        <w:tc>
          <w:tcPr>
            <w:tcW w:w="2010" w:type="dxa"/>
            <w:vAlign w:val="center"/>
          </w:tcPr>
          <w:p w14:paraId="32CF67B7" w14:textId="363D1A6C" w:rsidR="00335719" w:rsidRPr="000A2CA4" w:rsidRDefault="49F902AC" w:rsidP="48D96883">
            <w:pPr>
              <w:tabs>
                <w:tab w:val="left" w:pos="8505"/>
              </w:tabs>
              <w:spacing w:before="60" w:after="60"/>
              <w:jc w:val="center"/>
              <w:rPr>
                <w:rFonts w:asciiTheme="minorHAnsi" w:hAnsiTheme="minorHAnsi" w:cstheme="minorHAnsi"/>
              </w:rPr>
            </w:pPr>
            <w:r w:rsidRPr="000A2CA4">
              <w:rPr>
                <w:rFonts w:asciiTheme="minorHAnsi" w:hAnsiTheme="minorHAnsi" w:cstheme="minorHAnsi"/>
              </w:rPr>
              <w:t>5</w:t>
            </w:r>
            <w:r w:rsidR="00786949">
              <w:rPr>
                <w:rFonts w:asciiTheme="minorHAnsi" w:hAnsiTheme="minorHAnsi" w:cstheme="minorHAnsi"/>
              </w:rPr>
              <w:t>%</w:t>
            </w:r>
          </w:p>
        </w:tc>
        <w:tc>
          <w:tcPr>
            <w:tcW w:w="1082" w:type="dxa"/>
          </w:tcPr>
          <w:p w14:paraId="59CAAD6C" w14:textId="5BB628F4" w:rsidR="00335719" w:rsidRPr="000A2CA4" w:rsidRDefault="67718D33" w:rsidP="0057618A">
            <w:pPr>
              <w:tabs>
                <w:tab w:val="left" w:pos="8505"/>
              </w:tabs>
              <w:spacing w:before="60" w:after="60"/>
              <w:jc w:val="center"/>
              <w:rPr>
                <w:rFonts w:asciiTheme="minorHAnsi" w:hAnsiTheme="minorHAnsi" w:cstheme="minorHAnsi"/>
              </w:rPr>
            </w:pPr>
            <w:r w:rsidRPr="000A2CA4">
              <w:rPr>
                <w:rFonts w:asciiTheme="minorHAnsi" w:hAnsiTheme="minorHAnsi" w:cstheme="minorHAnsi"/>
              </w:rPr>
              <w:t>1</w:t>
            </w:r>
            <w:r w:rsidR="24CE9BEF" w:rsidRPr="000A2CA4">
              <w:rPr>
                <w:rFonts w:asciiTheme="minorHAnsi" w:hAnsiTheme="minorHAnsi" w:cstheme="minorHAnsi"/>
              </w:rPr>
              <w:t>%</w:t>
            </w:r>
          </w:p>
        </w:tc>
      </w:tr>
      <w:tr w:rsidR="21613E3E" w14:paraId="221E40DA" w14:textId="77777777" w:rsidTr="000A2CA4">
        <w:trPr>
          <w:trHeight w:val="300"/>
          <w:jc w:val="center"/>
        </w:trPr>
        <w:tc>
          <w:tcPr>
            <w:tcW w:w="2830" w:type="dxa"/>
            <w:vAlign w:val="center"/>
          </w:tcPr>
          <w:p w14:paraId="5D6EEE68" w14:textId="7F8B4207" w:rsidR="21613E3E" w:rsidRPr="000A2CA4" w:rsidRDefault="18C495E7" w:rsidP="409E2395">
            <w:pPr>
              <w:tabs>
                <w:tab w:val="left" w:pos="8505"/>
              </w:tabs>
              <w:spacing w:before="60" w:after="60"/>
              <w:rPr>
                <w:rFonts w:asciiTheme="minorHAnsi" w:hAnsiTheme="minorHAnsi" w:cstheme="minorHAnsi"/>
              </w:rPr>
            </w:pPr>
            <w:r w:rsidRPr="000A2CA4">
              <w:rPr>
                <w:rFonts w:asciiTheme="minorHAnsi" w:hAnsiTheme="minorHAnsi" w:cstheme="minorHAnsi"/>
              </w:rPr>
              <w:t>Schedule 2 Part 2.</w:t>
            </w:r>
            <w:r w:rsidR="15E1D5EA" w:rsidRPr="000A2CA4">
              <w:rPr>
                <w:rFonts w:asciiTheme="minorHAnsi" w:hAnsiTheme="minorHAnsi" w:cstheme="minorHAnsi"/>
              </w:rPr>
              <w:t>4</w:t>
            </w:r>
          </w:p>
        </w:tc>
        <w:tc>
          <w:tcPr>
            <w:tcW w:w="3292" w:type="dxa"/>
            <w:vAlign w:val="center"/>
          </w:tcPr>
          <w:p w14:paraId="478D4E89" w14:textId="30BFC106" w:rsidR="21613E3E" w:rsidRPr="000A2CA4" w:rsidRDefault="2FF11D2B" w:rsidP="0637E373">
            <w:pPr>
              <w:tabs>
                <w:tab w:val="left" w:pos="8505"/>
              </w:tabs>
              <w:spacing w:before="60" w:after="60"/>
              <w:rPr>
                <w:rFonts w:asciiTheme="minorHAnsi" w:eastAsia="Calibri" w:hAnsiTheme="minorHAnsi" w:cstheme="minorHAnsi"/>
              </w:rPr>
            </w:pPr>
            <w:r w:rsidRPr="000A2CA4">
              <w:rPr>
                <w:rFonts w:asciiTheme="minorHAnsi" w:eastAsia="Calibri" w:hAnsiTheme="minorHAnsi" w:cstheme="minorHAnsi"/>
              </w:rPr>
              <w:t>Tranche 1</w:t>
            </w:r>
            <w:r w:rsidR="29B05D2E" w:rsidRPr="000A2CA4">
              <w:rPr>
                <w:rFonts w:asciiTheme="minorHAnsi" w:eastAsia="Calibri" w:hAnsiTheme="minorHAnsi" w:cstheme="minorHAnsi"/>
              </w:rPr>
              <w:t xml:space="preserve"> Delivery</w:t>
            </w:r>
          </w:p>
        </w:tc>
        <w:tc>
          <w:tcPr>
            <w:tcW w:w="2010" w:type="dxa"/>
            <w:vAlign w:val="center"/>
          </w:tcPr>
          <w:p w14:paraId="788D0E98" w14:textId="612B73E1" w:rsidR="21613E3E" w:rsidRPr="000A2CA4" w:rsidRDefault="7FFC7EAF" w:rsidP="21613E3E">
            <w:pPr>
              <w:jc w:val="center"/>
              <w:rPr>
                <w:rFonts w:asciiTheme="minorHAnsi" w:hAnsiTheme="minorHAnsi" w:cstheme="minorHAnsi"/>
              </w:rPr>
            </w:pPr>
            <w:r w:rsidRPr="000A2CA4">
              <w:rPr>
                <w:rFonts w:asciiTheme="minorHAnsi" w:hAnsiTheme="minorHAnsi" w:cstheme="minorHAnsi"/>
              </w:rPr>
              <w:t>10</w:t>
            </w:r>
            <w:r w:rsidR="00786949">
              <w:rPr>
                <w:rFonts w:asciiTheme="minorHAnsi" w:hAnsiTheme="minorHAnsi" w:cstheme="minorHAnsi"/>
              </w:rPr>
              <w:t>%</w:t>
            </w:r>
          </w:p>
        </w:tc>
        <w:tc>
          <w:tcPr>
            <w:tcW w:w="1082" w:type="dxa"/>
            <w:vAlign w:val="center"/>
          </w:tcPr>
          <w:p w14:paraId="271796CE" w14:textId="44DBA53B" w:rsidR="21613E3E" w:rsidRPr="000A2CA4" w:rsidRDefault="2A04C557" w:rsidP="0057618A">
            <w:pPr>
              <w:jc w:val="center"/>
              <w:rPr>
                <w:rFonts w:asciiTheme="minorHAnsi" w:hAnsiTheme="minorHAnsi" w:cstheme="minorHAnsi"/>
              </w:rPr>
            </w:pPr>
            <w:r w:rsidRPr="000A2CA4">
              <w:rPr>
                <w:rFonts w:asciiTheme="minorHAnsi" w:hAnsiTheme="minorHAnsi" w:cstheme="minorHAnsi"/>
              </w:rPr>
              <w:t>2</w:t>
            </w:r>
            <w:r w:rsidR="24CE9BEF" w:rsidRPr="000A2CA4">
              <w:rPr>
                <w:rFonts w:asciiTheme="minorHAnsi" w:hAnsiTheme="minorHAnsi" w:cstheme="minorHAnsi"/>
              </w:rPr>
              <w:t>%</w:t>
            </w:r>
          </w:p>
        </w:tc>
      </w:tr>
      <w:tr w:rsidR="21613E3E" w14:paraId="02CBD9EC" w14:textId="77777777" w:rsidTr="000A2CA4">
        <w:trPr>
          <w:trHeight w:val="300"/>
          <w:jc w:val="center"/>
        </w:trPr>
        <w:tc>
          <w:tcPr>
            <w:tcW w:w="2830" w:type="dxa"/>
            <w:vAlign w:val="center"/>
          </w:tcPr>
          <w:p w14:paraId="0B96F19D" w14:textId="269879E0" w:rsidR="21613E3E" w:rsidRPr="000A2CA4" w:rsidRDefault="18C495E7" w:rsidP="3A2036F0">
            <w:pPr>
              <w:tabs>
                <w:tab w:val="left" w:pos="8505"/>
              </w:tabs>
              <w:spacing w:before="60" w:after="60"/>
              <w:rPr>
                <w:rFonts w:asciiTheme="minorHAnsi" w:hAnsiTheme="minorHAnsi" w:cstheme="minorHAnsi"/>
              </w:rPr>
            </w:pPr>
            <w:r w:rsidRPr="000A2CA4">
              <w:rPr>
                <w:rFonts w:asciiTheme="minorHAnsi" w:hAnsiTheme="minorHAnsi" w:cstheme="minorHAnsi"/>
              </w:rPr>
              <w:t>Schedule 2 Part 2.</w:t>
            </w:r>
            <w:r w:rsidR="1FF6C338" w:rsidRPr="000A2CA4">
              <w:rPr>
                <w:rFonts w:asciiTheme="minorHAnsi" w:hAnsiTheme="minorHAnsi" w:cstheme="minorHAnsi"/>
              </w:rPr>
              <w:t>5</w:t>
            </w:r>
          </w:p>
        </w:tc>
        <w:tc>
          <w:tcPr>
            <w:tcW w:w="3292" w:type="dxa"/>
            <w:vAlign w:val="center"/>
          </w:tcPr>
          <w:p w14:paraId="7DA2F829" w14:textId="209DE32D" w:rsidR="21613E3E" w:rsidRPr="000A2CA4" w:rsidRDefault="045C2305" w:rsidP="0637E373">
            <w:pPr>
              <w:spacing w:before="60" w:after="60"/>
              <w:rPr>
                <w:rFonts w:asciiTheme="minorHAnsi" w:eastAsia="Calibri" w:hAnsiTheme="minorHAnsi" w:cstheme="minorHAnsi"/>
              </w:rPr>
            </w:pPr>
            <w:r w:rsidRPr="000A2CA4">
              <w:rPr>
                <w:rFonts w:asciiTheme="minorHAnsi" w:eastAsia="Calibri" w:hAnsiTheme="minorHAnsi" w:cstheme="minorHAnsi"/>
              </w:rPr>
              <w:t>Installation &amp; Commissioning</w:t>
            </w:r>
          </w:p>
        </w:tc>
        <w:tc>
          <w:tcPr>
            <w:tcW w:w="2010" w:type="dxa"/>
            <w:vAlign w:val="center"/>
          </w:tcPr>
          <w:p w14:paraId="6B9E84CA" w14:textId="5B0965FD" w:rsidR="21613E3E" w:rsidRPr="000A2CA4" w:rsidRDefault="09A793E0" w:rsidP="21613E3E">
            <w:pPr>
              <w:jc w:val="center"/>
              <w:rPr>
                <w:rFonts w:asciiTheme="minorHAnsi" w:hAnsiTheme="minorHAnsi" w:cstheme="minorHAnsi"/>
              </w:rPr>
            </w:pPr>
            <w:r w:rsidRPr="000A2CA4">
              <w:rPr>
                <w:rFonts w:asciiTheme="minorHAnsi" w:hAnsiTheme="minorHAnsi" w:cstheme="minorHAnsi"/>
              </w:rPr>
              <w:t>1</w:t>
            </w:r>
            <w:r w:rsidR="08899028" w:rsidRPr="000A2CA4">
              <w:rPr>
                <w:rFonts w:asciiTheme="minorHAnsi" w:hAnsiTheme="minorHAnsi" w:cstheme="minorHAnsi"/>
              </w:rPr>
              <w:t>0</w:t>
            </w:r>
            <w:r w:rsidR="00786949">
              <w:rPr>
                <w:rFonts w:asciiTheme="minorHAnsi" w:hAnsiTheme="minorHAnsi" w:cstheme="minorHAnsi"/>
              </w:rPr>
              <w:t>%</w:t>
            </w:r>
          </w:p>
        </w:tc>
        <w:tc>
          <w:tcPr>
            <w:tcW w:w="1082" w:type="dxa"/>
            <w:vAlign w:val="center"/>
          </w:tcPr>
          <w:p w14:paraId="70DFD19B" w14:textId="526C1DAC" w:rsidR="0018147D" w:rsidRPr="000A2CA4" w:rsidRDefault="38D5FF07" w:rsidP="0057618A">
            <w:pPr>
              <w:jc w:val="center"/>
              <w:rPr>
                <w:rFonts w:asciiTheme="minorHAnsi" w:hAnsiTheme="minorHAnsi" w:cstheme="minorHAnsi"/>
              </w:rPr>
            </w:pPr>
            <w:r w:rsidRPr="000A2CA4">
              <w:rPr>
                <w:rFonts w:asciiTheme="minorHAnsi" w:hAnsiTheme="minorHAnsi" w:cstheme="minorHAnsi"/>
              </w:rPr>
              <w:t>2</w:t>
            </w:r>
            <w:r w:rsidR="24CE9BEF" w:rsidRPr="000A2CA4">
              <w:rPr>
                <w:rFonts w:asciiTheme="minorHAnsi" w:hAnsiTheme="minorHAnsi" w:cstheme="minorHAnsi"/>
              </w:rPr>
              <w:t>%</w:t>
            </w:r>
          </w:p>
        </w:tc>
      </w:tr>
      <w:tr w:rsidR="00335719" w:rsidRPr="00A106D4" w14:paraId="304D0D49" w14:textId="77777777" w:rsidTr="000A2CA4">
        <w:trPr>
          <w:trHeight w:val="300"/>
          <w:jc w:val="center"/>
        </w:trPr>
        <w:tc>
          <w:tcPr>
            <w:tcW w:w="2830" w:type="dxa"/>
          </w:tcPr>
          <w:p w14:paraId="6EF4F8CF" w14:textId="2196C9B9" w:rsidR="00335719" w:rsidRPr="000A2CA4" w:rsidRDefault="64C110BB" w:rsidP="0637E373">
            <w:pPr>
              <w:tabs>
                <w:tab w:val="center" w:pos="2299"/>
                <w:tab w:val="left" w:pos="8505"/>
              </w:tabs>
              <w:spacing w:before="60" w:after="60"/>
              <w:rPr>
                <w:rFonts w:asciiTheme="minorHAnsi" w:hAnsiTheme="minorHAnsi" w:cstheme="minorHAnsi"/>
              </w:rPr>
            </w:pPr>
            <w:r w:rsidRPr="000A2CA4">
              <w:rPr>
                <w:rFonts w:asciiTheme="minorHAnsi" w:hAnsiTheme="minorHAnsi" w:cstheme="minorHAnsi"/>
              </w:rPr>
              <w:t>Schedule 2 Part</w:t>
            </w:r>
            <w:r w:rsidR="1B2843F4" w:rsidRPr="000A2CA4">
              <w:rPr>
                <w:rFonts w:asciiTheme="minorHAnsi" w:hAnsiTheme="minorHAnsi" w:cstheme="minorHAnsi"/>
              </w:rPr>
              <w:t xml:space="preserve"> 2.</w:t>
            </w:r>
            <w:r w:rsidR="27562F4B" w:rsidRPr="000A2CA4">
              <w:rPr>
                <w:rFonts w:asciiTheme="minorHAnsi" w:hAnsiTheme="minorHAnsi" w:cstheme="minorHAnsi"/>
              </w:rPr>
              <w:t>6</w:t>
            </w:r>
          </w:p>
        </w:tc>
        <w:tc>
          <w:tcPr>
            <w:tcW w:w="3292" w:type="dxa"/>
          </w:tcPr>
          <w:p w14:paraId="11458217" w14:textId="16AE286C" w:rsidR="00335719" w:rsidRPr="000A2CA4" w:rsidRDefault="542DA363" w:rsidP="0637E373">
            <w:pPr>
              <w:tabs>
                <w:tab w:val="left" w:pos="8505"/>
              </w:tabs>
              <w:spacing w:before="60" w:after="60"/>
              <w:rPr>
                <w:rFonts w:asciiTheme="minorHAnsi" w:eastAsia="Calibri" w:hAnsiTheme="minorHAnsi" w:cstheme="minorHAnsi"/>
              </w:rPr>
            </w:pPr>
            <w:r w:rsidRPr="000A2CA4">
              <w:rPr>
                <w:rFonts w:asciiTheme="minorHAnsi" w:eastAsia="Calibri" w:hAnsiTheme="minorHAnsi" w:cstheme="minorHAnsi"/>
              </w:rPr>
              <w:t>Commissioning</w:t>
            </w:r>
            <w:r w:rsidR="1F8DDA38" w:rsidRPr="000A2CA4">
              <w:rPr>
                <w:rFonts w:asciiTheme="minorHAnsi" w:eastAsia="Calibri" w:hAnsiTheme="minorHAnsi" w:cstheme="minorHAnsi"/>
              </w:rPr>
              <w:t xml:space="preserve"> Approval</w:t>
            </w:r>
          </w:p>
        </w:tc>
        <w:tc>
          <w:tcPr>
            <w:tcW w:w="2010" w:type="dxa"/>
            <w:vAlign w:val="center"/>
          </w:tcPr>
          <w:p w14:paraId="329C5DA9" w14:textId="129A804B" w:rsidR="00335719" w:rsidRPr="000A2CA4" w:rsidRDefault="7AFD6E4B" w:rsidP="48D96883">
            <w:pPr>
              <w:tabs>
                <w:tab w:val="left" w:pos="8505"/>
              </w:tabs>
              <w:spacing w:before="60" w:after="60"/>
              <w:jc w:val="center"/>
              <w:rPr>
                <w:rFonts w:asciiTheme="minorHAnsi" w:hAnsiTheme="minorHAnsi" w:cstheme="minorHAnsi"/>
              </w:rPr>
            </w:pPr>
            <w:r w:rsidRPr="000A2CA4">
              <w:rPr>
                <w:rFonts w:asciiTheme="minorHAnsi" w:hAnsiTheme="minorHAnsi" w:cstheme="minorHAnsi"/>
              </w:rPr>
              <w:t>5</w:t>
            </w:r>
            <w:r w:rsidR="00786949">
              <w:rPr>
                <w:rFonts w:asciiTheme="minorHAnsi" w:hAnsiTheme="minorHAnsi" w:cstheme="minorHAnsi"/>
              </w:rPr>
              <w:t>%</w:t>
            </w:r>
          </w:p>
        </w:tc>
        <w:tc>
          <w:tcPr>
            <w:tcW w:w="1082" w:type="dxa"/>
          </w:tcPr>
          <w:p w14:paraId="33C1E3CD" w14:textId="3E78E493" w:rsidR="00335719" w:rsidRPr="000A2CA4" w:rsidRDefault="5E0A5BF9" w:rsidP="0057618A">
            <w:pPr>
              <w:tabs>
                <w:tab w:val="left" w:pos="8505"/>
              </w:tabs>
              <w:spacing w:before="60" w:after="60"/>
              <w:jc w:val="center"/>
              <w:rPr>
                <w:rFonts w:asciiTheme="minorHAnsi" w:hAnsiTheme="minorHAnsi" w:cstheme="minorHAnsi"/>
              </w:rPr>
            </w:pPr>
            <w:r w:rsidRPr="000A2CA4">
              <w:rPr>
                <w:rFonts w:asciiTheme="minorHAnsi" w:hAnsiTheme="minorHAnsi" w:cstheme="minorHAnsi"/>
              </w:rPr>
              <w:t>1</w:t>
            </w:r>
            <w:r w:rsidR="24CE9BEF" w:rsidRPr="000A2CA4">
              <w:rPr>
                <w:rFonts w:asciiTheme="minorHAnsi" w:hAnsiTheme="minorHAnsi" w:cstheme="minorHAnsi"/>
              </w:rPr>
              <w:t>%</w:t>
            </w:r>
          </w:p>
        </w:tc>
      </w:tr>
      <w:tr w:rsidR="08D36CEA" w14:paraId="202F7F07" w14:textId="77777777" w:rsidTr="000A2CA4">
        <w:trPr>
          <w:trHeight w:val="300"/>
          <w:jc w:val="center"/>
        </w:trPr>
        <w:tc>
          <w:tcPr>
            <w:tcW w:w="2830" w:type="dxa"/>
          </w:tcPr>
          <w:p w14:paraId="0BF5BD69" w14:textId="2423581A" w:rsidR="08D36CEA" w:rsidRPr="000A2CA4" w:rsidRDefault="564542DD" w:rsidP="0637E373">
            <w:pPr>
              <w:rPr>
                <w:rFonts w:asciiTheme="minorHAnsi" w:hAnsiTheme="minorHAnsi" w:cstheme="minorHAnsi"/>
              </w:rPr>
            </w:pPr>
            <w:r w:rsidRPr="000A2CA4">
              <w:rPr>
                <w:rFonts w:asciiTheme="minorHAnsi" w:hAnsiTheme="minorHAnsi" w:cstheme="minorHAnsi"/>
              </w:rPr>
              <w:t>Schedule 2 Part 2.</w:t>
            </w:r>
            <w:r w:rsidR="4E7F3A7E" w:rsidRPr="000A2CA4">
              <w:rPr>
                <w:rFonts w:asciiTheme="minorHAnsi" w:hAnsiTheme="minorHAnsi" w:cstheme="minorHAnsi"/>
              </w:rPr>
              <w:t>7</w:t>
            </w:r>
          </w:p>
        </w:tc>
        <w:tc>
          <w:tcPr>
            <w:tcW w:w="3292" w:type="dxa"/>
          </w:tcPr>
          <w:p w14:paraId="4EEA846C" w14:textId="16755BCD" w:rsidR="08D36CEA" w:rsidRPr="000A2CA4" w:rsidRDefault="22594A5D" w:rsidP="0637E373">
            <w:pPr>
              <w:tabs>
                <w:tab w:val="left" w:pos="8505"/>
              </w:tabs>
              <w:spacing w:before="60" w:after="60"/>
              <w:rPr>
                <w:rFonts w:asciiTheme="minorHAnsi" w:eastAsia="Calibri" w:hAnsiTheme="minorHAnsi" w:cstheme="minorHAnsi"/>
              </w:rPr>
            </w:pPr>
            <w:r w:rsidRPr="000A2CA4">
              <w:rPr>
                <w:rFonts w:asciiTheme="minorHAnsi" w:eastAsia="Calibri" w:hAnsiTheme="minorHAnsi" w:cstheme="minorHAnsi"/>
              </w:rPr>
              <w:t>Build Diagrams</w:t>
            </w:r>
          </w:p>
        </w:tc>
        <w:tc>
          <w:tcPr>
            <w:tcW w:w="2010" w:type="dxa"/>
            <w:vAlign w:val="center"/>
          </w:tcPr>
          <w:p w14:paraId="4F01DB21" w14:textId="4C386781" w:rsidR="08D36CEA" w:rsidRPr="000A2CA4" w:rsidRDefault="122615D1" w:rsidP="08D36CEA">
            <w:pPr>
              <w:jc w:val="center"/>
              <w:rPr>
                <w:rFonts w:asciiTheme="minorHAnsi" w:hAnsiTheme="minorHAnsi" w:cstheme="minorHAnsi"/>
              </w:rPr>
            </w:pPr>
            <w:r w:rsidRPr="000A2CA4">
              <w:rPr>
                <w:rFonts w:asciiTheme="minorHAnsi" w:hAnsiTheme="minorHAnsi" w:cstheme="minorHAnsi"/>
              </w:rPr>
              <w:t>5</w:t>
            </w:r>
            <w:r w:rsidR="00786949">
              <w:rPr>
                <w:rFonts w:asciiTheme="minorHAnsi" w:hAnsiTheme="minorHAnsi" w:cstheme="minorHAnsi"/>
              </w:rPr>
              <w:t>%</w:t>
            </w:r>
          </w:p>
        </w:tc>
        <w:tc>
          <w:tcPr>
            <w:tcW w:w="1082" w:type="dxa"/>
          </w:tcPr>
          <w:p w14:paraId="14747598" w14:textId="3173EC95" w:rsidR="08D36CEA" w:rsidRPr="000A2CA4" w:rsidRDefault="255FF896" w:rsidP="0057618A">
            <w:pPr>
              <w:jc w:val="center"/>
              <w:rPr>
                <w:rFonts w:asciiTheme="minorHAnsi" w:hAnsiTheme="minorHAnsi" w:cstheme="minorHAnsi"/>
              </w:rPr>
            </w:pPr>
            <w:r w:rsidRPr="000A2CA4">
              <w:rPr>
                <w:rFonts w:asciiTheme="minorHAnsi" w:hAnsiTheme="minorHAnsi" w:cstheme="minorHAnsi"/>
              </w:rPr>
              <w:t>1</w:t>
            </w:r>
            <w:r w:rsidR="24CE9BEF" w:rsidRPr="000A2CA4">
              <w:rPr>
                <w:rFonts w:asciiTheme="minorHAnsi" w:hAnsiTheme="minorHAnsi" w:cstheme="minorHAnsi"/>
              </w:rPr>
              <w:t>%</w:t>
            </w:r>
          </w:p>
        </w:tc>
      </w:tr>
      <w:tr w:rsidR="08D36CEA" w14:paraId="5D0719E2" w14:textId="77777777" w:rsidTr="000A2CA4">
        <w:trPr>
          <w:trHeight w:val="300"/>
          <w:jc w:val="center"/>
        </w:trPr>
        <w:tc>
          <w:tcPr>
            <w:tcW w:w="2830" w:type="dxa"/>
          </w:tcPr>
          <w:p w14:paraId="58B3756F" w14:textId="2F276044" w:rsidR="08D36CEA" w:rsidRPr="000A2CA4" w:rsidRDefault="564542DD" w:rsidP="0637E373">
            <w:pPr>
              <w:rPr>
                <w:rFonts w:asciiTheme="minorHAnsi" w:hAnsiTheme="minorHAnsi" w:cstheme="minorHAnsi"/>
              </w:rPr>
            </w:pPr>
            <w:r w:rsidRPr="000A2CA4">
              <w:rPr>
                <w:rFonts w:asciiTheme="minorHAnsi" w:hAnsiTheme="minorHAnsi" w:cstheme="minorHAnsi"/>
              </w:rPr>
              <w:t>Schedule 2 Part 2.</w:t>
            </w:r>
            <w:r w:rsidR="29D0D39D" w:rsidRPr="000A2CA4">
              <w:rPr>
                <w:rFonts w:asciiTheme="minorHAnsi" w:hAnsiTheme="minorHAnsi" w:cstheme="minorHAnsi"/>
              </w:rPr>
              <w:t>8</w:t>
            </w:r>
          </w:p>
        </w:tc>
        <w:tc>
          <w:tcPr>
            <w:tcW w:w="3292" w:type="dxa"/>
          </w:tcPr>
          <w:p w14:paraId="4444270E" w14:textId="448B8FC9" w:rsidR="08D36CEA" w:rsidRPr="000A2CA4" w:rsidRDefault="6CCFED4A" w:rsidP="0637E373">
            <w:pPr>
              <w:rPr>
                <w:rFonts w:asciiTheme="minorHAnsi" w:eastAsia="Calibri" w:hAnsiTheme="minorHAnsi" w:cstheme="minorHAnsi"/>
              </w:rPr>
            </w:pPr>
            <w:r w:rsidRPr="000A2CA4">
              <w:rPr>
                <w:rFonts w:asciiTheme="minorHAnsi" w:eastAsia="Calibri" w:hAnsiTheme="minorHAnsi" w:cstheme="minorHAnsi"/>
              </w:rPr>
              <w:t xml:space="preserve">Produce </w:t>
            </w:r>
            <w:r w:rsidR="3C32B57D" w:rsidRPr="000A2CA4">
              <w:rPr>
                <w:rFonts w:asciiTheme="minorHAnsi" w:eastAsia="Calibri" w:hAnsiTheme="minorHAnsi" w:cstheme="minorHAnsi"/>
              </w:rPr>
              <w:t>Method Statements</w:t>
            </w:r>
          </w:p>
        </w:tc>
        <w:tc>
          <w:tcPr>
            <w:tcW w:w="2010" w:type="dxa"/>
            <w:vAlign w:val="center"/>
          </w:tcPr>
          <w:p w14:paraId="436C5223" w14:textId="2AE7AACA" w:rsidR="08D36CEA" w:rsidRPr="000A2CA4" w:rsidRDefault="546E6FFD" w:rsidP="08D36CEA">
            <w:pPr>
              <w:jc w:val="center"/>
              <w:rPr>
                <w:rFonts w:asciiTheme="minorHAnsi" w:hAnsiTheme="minorHAnsi" w:cstheme="minorHAnsi"/>
              </w:rPr>
            </w:pPr>
            <w:r w:rsidRPr="000A2CA4">
              <w:rPr>
                <w:rFonts w:asciiTheme="minorHAnsi" w:hAnsiTheme="minorHAnsi" w:cstheme="minorHAnsi"/>
              </w:rPr>
              <w:t>5</w:t>
            </w:r>
            <w:r w:rsidR="00786949">
              <w:rPr>
                <w:rFonts w:asciiTheme="minorHAnsi" w:hAnsiTheme="minorHAnsi" w:cstheme="minorHAnsi"/>
              </w:rPr>
              <w:t>%</w:t>
            </w:r>
          </w:p>
        </w:tc>
        <w:tc>
          <w:tcPr>
            <w:tcW w:w="1082" w:type="dxa"/>
          </w:tcPr>
          <w:p w14:paraId="7DFDCB1E" w14:textId="6D4ECFB5" w:rsidR="08D36CEA" w:rsidRPr="000A2CA4" w:rsidRDefault="533A6268" w:rsidP="0057618A">
            <w:pPr>
              <w:jc w:val="center"/>
              <w:rPr>
                <w:rFonts w:asciiTheme="minorHAnsi" w:hAnsiTheme="minorHAnsi" w:cstheme="minorHAnsi"/>
              </w:rPr>
            </w:pPr>
            <w:r w:rsidRPr="000A2CA4">
              <w:rPr>
                <w:rFonts w:asciiTheme="minorHAnsi" w:hAnsiTheme="minorHAnsi" w:cstheme="minorHAnsi"/>
              </w:rPr>
              <w:t>1</w:t>
            </w:r>
            <w:r w:rsidR="24CE9BEF" w:rsidRPr="000A2CA4">
              <w:rPr>
                <w:rFonts w:asciiTheme="minorHAnsi" w:hAnsiTheme="minorHAnsi" w:cstheme="minorHAnsi"/>
              </w:rPr>
              <w:t>%</w:t>
            </w:r>
          </w:p>
        </w:tc>
      </w:tr>
      <w:tr w:rsidR="08D36CEA" w14:paraId="04D0806B" w14:textId="77777777" w:rsidTr="000A2CA4">
        <w:trPr>
          <w:trHeight w:val="300"/>
          <w:jc w:val="center"/>
        </w:trPr>
        <w:tc>
          <w:tcPr>
            <w:tcW w:w="2830" w:type="dxa"/>
          </w:tcPr>
          <w:p w14:paraId="5DD8B6F3" w14:textId="30D7B57D" w:rsidR="08D36CEA" w:rsidRPr="000A2CA4" w:rsidRDefault="564542DD" w:rsidP="0637E373">
            <w:pPr>
              <w:rPr>
                <w:rFonts w:asciiTheme="minorHAnsi" w:hAnsiTheme="minorHAnsi" w:cstheme="minorHAnsi"/>
              </w:rPr>
            </w:pPr>
            <w:r w:rsidRPr="000A2CA4">
              <w:rPr>
                <w:rFonts w:asciiTheme="minorHAnsi" w:hAnsiTheme="minorHAnsi" w:cstheme="minorHAnsi"/>
              </w:rPr>
              <w:t>Schedule 2 Part 2.</w:t>
            </w:r>
            <w:r w:rsidR="11519B6D" w:rsidRPr="000A2CA4">
              <w:rPr>
                <w:rFonts w:asciiTheme="minorHAnsi" w:hAnsiTheme="minorHAnsi" w:cstheme="minorHAnsi"/>
              </w:rPr>
              <w:t>9</w:t>
            </w:r>
          </w:p>
        </w:tc>
        <w:tc>
          <w:tcPr>
            <w:tcW w:w="3292" w:type="dxa"/>
          </w:tcPr>
          <w:p w14:paraId="24715F16" w14:textId="0C76B7F7" w:rsidR="08D36CEA" w:rsidRPr="000A2CA4" w:rsidRDefault="54E72420" w:rsidP="0637E373">
            <w:pPr>
              <w:rPr>
                <w:rFonts w:asciiTheme="minorHAnsi" w:eastAsia="Calibri" w:hAnsiTheme="minorHAnsi" w:cstheme="minorHAnsi"/>
              </w:rPr>
            </w:pPr>
            <w:r w:rsidRPr="000A2CA4">
              <w:rPr>
                <w:rFonts w:asciiTheme="minorHAnsi" w:eastAsia="Calibri" w:hAnsiTheme="minorHAnsi" w:cstheme="minorHAnsi"/>
              </w:rPr>
              <w:t>Commissioning Documentation</w:t>
            </w:r>
          </w:p>
        </w:tc>
        <w:tc>
          <w:tcPr>
            <w:tcW w:w="2010" w:type="dxa"/>
            <w:vAlign w:val="center"/>
          </w:tcPr>
          <w:p w14:paraId="00EFA1E5" w14:textId="148FC294" w:rsidR="08D36CEA" w:rsidRPr="000A2CA4" w:rsidRDefault="2DD95798" w:rsidP="08D36CEA">
            <w:pPr>
              <w:jc w:val="center"/>
              <w:rPr>
                <w:rFonts w:asciiTheme="minorHAnsi" w:hAnsiTheme="minorHAnsi" w:cstheme="minorHAnsi"/>
              </w:rPr>
            </w:pPr>
            <w:r w:rsidRPr="000A2CA4">
              <w:rPr>
                <w:rFonts w:asciiTheme="minorHAnsi" w:hAnsiTheme="minorHAnsi" w:cstheme="minorHAnsi"/>
              </w:rPr>
              <w:t>5</w:t>
            </w:r>
            <w:r w:rsidR="00786949">
              <w:rPr>
                <w:rFonts w:asciiTheme="minorHAnsi" w:hAnsiTheme="minorHAnsi" w:cstheme="minorHAnsi"/>
              </w:rPr>
              <w:t>%</w:t>
            </w:r>
          </w:p>
        </w:tc>
        <w:tc>
          <w:tcPr>
            <w:tcW w:w="1082" w:type="dxa"/>
          </w:tcPr>
          <w:p w14:paraId="2F93EE3F" w14:textId="39568D3F" w:rsidR="08D36CEA" w:rsidRPr="000A2CA4" w:rsidRDefault="42E50FE6" w:rsidP="0057618A">
            <w:pPr>
              <w:jc w:val="center"/>
              <w:rPr>
                <w:rFonts w:asciiTheme="minorHAnsi" w:hAnsiTheme="minorHAnsi" w:cstheme="minorHAnsi"/>
              </w:rPr>
            </w:pPr>
            <w:r w:rsidRPr="000A2CA4">
              <w:rPr>
                <w:rFonts w:asciiTheme="minorHAnsi" w:hAnsiTheme="minorHAnsi" w:cstheme="minorHAnsi"/>
              </w:rPr>
              <w:t>1</w:t>
            </w:r>
            <w:r w:rsidR="24CE9BEF" w:rsidRPr="000A2CA4">
              <w:rPr>
                <w:rFonts w:asciiTheme="minorHAnsi" w:hAnsiTheme="minorHAnsi" w:cstheme="minorHAnsi"/>
              </w:rPr>
              <w:t>%</w:t>
            </w:r>
          </w:p>
        </w:tc>
      </w:tr>
      <w:tr w:rsidR="08D36CEA" w14:paraId="0BB8186B" w14:textId="77777777" w:rsidTr="000A2CA4">
        <w:trPr>
          <w:trHeight w:val="330"/>
          <w:jc w:val="center"/>
        </w:trPr>
        <w:tc>
          <w:tcPr>
            <w:tcW w:w="2830" w:type="dxa"/>
          </w:tcPr>
          <w:p w14:paraId="242A28B6" w14:textId="0F7FAC7B" w:rsidR="08D36CEA" w:rsidRPr="000A2CA4" w:rsidRDefault="564542DD" w:rsidP="0637E373">
            <w:pPr>
              <w:rPr>
                <w:rFonts w:asciiTheme="minorHAnsi" w:hAnsiTheme="minorHAnsi" w:cstheme="minorHAnsi"/>
              </w:rPr>
            </w:pPr>
            <w:r w:rsidRPr="000A2CA4">
              <w:rPr>
                <w:rFonts w:asciiTheme="minorHAnsi" w:hAnsiTheme="minorHAnsi" w:cstheme="minorHAnsi"/>
              </w:rPr>
              <w:t>Schedule 2 Part 2.</w:t>
            </w:r>
            <w:r w:rsidR="2632AF34" w:rsidRPr="000A2CA4">
              <w:rPr>
                <w:rFonts w:asciiTheme="minorHAnsi" w:hAnsiTheme="minorHAnsi" w:cstheme="minorHAnsi"/>
              </w:rPr>
              <w:t>10</w:t>
            </w:r>
          </w:p>
        </w:tc>
        <w:tc>
          <w:tcPr>
            <w:tcW w:w="3292" w:type="dxa"/>
          </w:tcPr>
          <w:p w14:paraId="4608FE8C" w14:textId="70A53956" w:rsidR="08D36CEA" w:rsidRPr="000A2CA4" w:rsidRDefault="6D1D9A5D" w:rsidP="0637E373">
            <w:pPr>
              <w:rPr>
                <w:rFonts w:asciiTheme="minorHAnsi" w:eastAsia="Calibri" w:hAnsiTheme="minorHAnsi" w:cstheme="minorHAnsi"/>
              </w:rPr>
            </w:pPr>
            <w:r w:rsidRPr="000A2CA4">
              <w:rPr>
                <w:rFonts w:asciiTheme="minorHAnsi" w:eastAsia="Calibri" w:hAnsiTheme="minorHAnsi" w:cstheme="minorHAnsi"/>
              </w:rPr>
              <w:t>Implementation Resource</w:t>
            </w:r>
          </w:p>
        </w:tc>
        <w:tc>
          <w:tcPr>
            <w:tcW w:w="2010" w:type="dxa"/>
            <w:vAlign w:val="center"/>
          </w:tcPr>
          <w:p w14:paraId="141BD970" w14:textId="6A286E45" w:rsidR="08D36CEA" w:rsidRPr="000A2CA4" w:rsidRDefault="4998F343" w:rsidP="08D36CEA">
            <w:pPr>
              <w:jc w:val="center"/>
              <w:rPr>
                <w:rFonts w:asciiTheme="minorHAnsi" w:hAnsiTheme="minorHAnsi" w:cstheme="minorHAnsi"/>
              </w:rPr>
            </w:pPr>
            <w:r w:rsidRPr="000A2CA4">
              <w:rPr>
                <w:rFonts w:asciiTheme="minorHAnsi" w:hAnsiTheme="minorHAnsi" w:cstheme="minorHAnsi"/>
              </w:rPr>
              <w:t>20</w:t>
            </w:r>
            <w:r w:rsidR="00786949">
              <w:rPr>
                <w:rFonts w:asciiTheme="minorHAnsi" w:hAnsiTheme="minorHAnsi" w:cstheme="minorHAnsi"/>
              </w:rPr>
              <w:t>%</w:t>
            </w:r>
          </w:p>
        </w:tc>
        <w:tc>
          <w:tcPr>
            <w:tcW w:w="1082" w:type="dxa"/>
          </w:tcPr>
          <w:p w14:paraId="46724C17" w14:textId="1D4799A6" w:rsidR="08D36CEA" w:rsidRPr="000A2CA4" w:rsidRDefault="7A1C5128" w:rsidP="0057618A">
            <w:pPr>
              <w:jc w:val="center"/>
              <w:rPr>
                <w:rFonts w:asciiTheme="minorHAnsi" w:hAnsiTheme="minorHAnsi" w:cstheme="minorHAnsi"/>
              </w:rPr>
            </w:pPr>
            <w:r w:rsidRPr="000A2CA4">
              <w:rPr>
                <w:rFonts w:asciiTheme="minorHAnsi" w:hAnsiTheme="minorHAnsi" w:cstheme="minorHAnsi"/>
              </w:rPr>
              <w:t>4</w:t>
            </w:r>
            <w:r w:rsidR="24CE9BEF" w:rsidRPr="000A2CA4">
              <w:rPr>
                <w:rFonts w:asciiTheme="minorHAnsi" w:hAnsiTheme="minorHAnsi" w:cstheme="minorHAnsi"/>
              </w:rPr>
              <w:t>%</w:t>
            </w:r>
          </w:p>
        </w:tc>
      </w:tr>
      <w:tr w:rsidR="08D36CEA" w14:paraId="6260598B" w14:textId="77777777" w:rsidTr="000A2CA4">
        <w:trPr>
          <w:trHeight w:val="300"/>
          <w:jc w:val="center"/>
        </w:trPr>
        <w:tc>
          <w:tcPr>
            <w:tcW w:w="2830" w:type="dxa"/>
          </w:tcPr>
          <w:p w14:paraId="5E46FD41" w14:textId="3403B52B" w:rsidR="08D36CEA" w:rsidRPr="000A2CA4" w:rsidRDefault="564542DD" w:rsidP="0637E373">
            <w:pPr>
              <w:rPr>
                <w:rFonts w:asciiTheme="minorHAnsi" w:hAnsiTheme="minorHAnsi" w:cstheme="minorHAnsi"/>
              </w:rPr>
            </w:pPr>
            <w:r w:rsidRPr="000A2CA4">
              <w:rPr>
                <w:rFonts w:asciiTheme="minorHAnsi" w:hAnsiTheme="minorHAnsi" w:cstheme="minorHAnsi"/>
              </w:rPr>
              <w:t>Schedule 2 Part 2.</w:t>
            </w:r>
            <w:r w:rsidR="178B7182" w:rsidRPr="000A2CA4">
              <w:rPr>
                <w:rFonts w:asciiTheme="minorHAnsi" w:hAnsiTheme="minorHAnsi" w:cstheme="minorHAnsi"/>
              </w:rPr>
              <w:t>1</w:t>
            </w:r>
            <w:r w:rsidR="620199AB" w:rsidRPr="000A2CA4">
              <w:rPr>
                <w:rFonts w:asciiTheme="minorHAnsi" w:hAnsiTheme="minorHAnsi" w:cstheme="minorHAnsi"/>
              </w:rPr>
              <w:t>1</w:t>
            </w:r>
          </w:p>
        </w:tc>
        <w:tc>
          <w:tcPr>
            <w:tcW w:w="3292" w:type="dxa"/>
          </w:tcPr>
          <w:p w14:paraId="4C261084" w14:textId="00769937" w:rsidR="08D36CEA" w:rsidRPr="000A2CA4" w:rsidRDefault="1462847C" w:rsidP="0637E373">
            <w:pPr>
              <w:rPr>
                <w:rFonts w:asciiTheme="minorHAnsi" w:eastAsia="Calibri" w:hAnsiTheme="minorHAnsi" w:cstheme="minorHAnsi"/>
              </w:rPr>
            </w:pPr>
            <w:r w:rsidRPr="000A2CA4">
              <w:rPr>
                <w:rFonts w:asciiTheme="minorHAnsi" w:eastAsia="Calibri" w:hAnsiTheme="minorHAnsi" w:cstheme="minorHAnsi"/>
              </w:rPr>
              <w:t>Equipment Removal</w:t>
            </w:r>
          </w:p>
        </w:tc>
        <w:tc>
          <w:tcPr>
            <w:tcW w:w="2010" w:type="dxa"/>
            <w:vAlign w:val="center"/>
          </w:tcPr>
          <w:p w14:paraId="054314FD" w14:textId="2C1B4A59" w:rsidR="08D36CEA" w:rsidRPr="000A2CA4" w:rsidRDefault="49AF87E5" w:rsidP="08D36CEA">
            <w:pPr>
              <w:jc w:val="center"/>
              <w:rPr>
                <w:rFonts w:asciiTheme="minorHAnsi" w:hAnsiTheme="minorHAnsi" w:cstheme="minorHAnsi"/>
              </w:rPr>
            </w:pPr>
            <w:r w:rsidRPr="000A2CA4">
              <w:rPr>
                <w:rFonts w:asciiTheme="minorHAnsi" w:hAnsiTheme="minorHAnsi" w:cstheme="minorHAnsi"/>
              </w:rPr>
              <w:t>5</w:t>
            </w:r>
            <w:r w:rsidR="00786949">
              <w:rPr>
                <w:rFonts w:asciiTheme="minorHAnsi" w:hAnsiTheme="minorHAnsi" w:cstheme="minorHAnsi"/>
              </w:rPr>
              <w:t>%</w:t>
            </w:r>
          </w:p>
        </w:tc>
        <w:tc>
          <w:tcPr>
            <w:tcW w:w="1082" w:type="dxa"/>
          </w:tcPr>
          <w:p w14:paraId="577E5BB4" w14:textId="47E78CE9" w:rsidR="08D36CEA" w:rsidRPr="000A2CA4" w:rsidRDefault="54E3DE8E" w:rsidP="0057618A">
            <w:pPr>
              <w:jc w:val="center"/>
              <w:rPr>
                <w:rFonts w:asciiTheme="minorHAnsi" w:hAnsiTheme="minorHAnsi" w:cstheme="minorHAnsi"/>
              </w:rPr>
            </w:pPr>
            <w:r w:rsidRPr="000A2CA4">
              <w:rPr>
                <w:rFonts w:asciiTheme="minorHAnsi" w:hAnsiTheme="minorHAnsi" w:cstheme="minorHAnsi"/>
              </w:rPr>
              <w:t>1</w:t>
            </w:r>
            <w:r w:rsidR="24CE9BEF" w:rsidRPr="000A2CA4">
              <w:rPr>
                <w:rFonts w:asciiTheme="minorHAnsi" w:hAnsiTheme="minorHAnsi" w:cstheme="minorHAnsi"/>
              </w:rPr>
              <w:t>%</w:t>
            </w:r>
          </w:p>
        </w:tc>
      </w:tr>
      <w:tr w:rsidR="08D36CEA" w14:paraId="483E7823" w14:textId="77777777" w:rsidTr="000A2CA4">
        <w:trPr>
          <w:trHeight w:val="300"/>
          <w:jc w:val="center"/>
        </w:trPr>
        <w:tc>
          <w:tcPr>
            <w:tcW w:w="2830" w:type="dxa"/>
          </w:tcPr>
          <w:p w14:paraId="053F6CA8" w14:textId="38D11A04" w:rsidR="08D36CEA" w:rsidRPr="000A2CA4" w:rsidRDefault="564542DD" w:rsidP="0637E373">
            <w:pPr>
              <w:rPr>
                <w:rFonts w:asciiTheme="minorHAnsi" w:hAnsiTheme="minorHAnsi" w:cstheme="minorHAnsi"/>
              </w:rPr>
            </w:pPr>
            <w:r w:rsidRPr="000A2CA4">
              <w:rPr>
                <w:rFonts w:asciiTheme="minorHAnsi" w:hAnsiTheme="minorHAnsi" w:cstheme="minorHAnsi"/>
              </w:rPr>
              <w:t>Schedule 2 Part 2.</w:t>
            </w:r>
            <w:r w:rsidR="1FAB54B6" w:rsidRPr="000A2CA4">
              <w:rPr>
                <w:rFonts w:asciiTheme="minorHAnsi" w:hAnsiTheme="minorHAnsi" w:cstheme="minorHAnsi"/>
              </w:rPr>
              <w:t>1</w:t>
            </w:r>
            <w:r w:rsidR="7592CAD9" w:rsidRPr="000A2CA4">
              <w:rPr>
                <w:rFonts w:asciiTheme="minorHAnsi" w:hAnsiTheme="minorHAnsi" w:cstheme="minorHAnsi"/>
              </w:rPr>
              <w:t>2</w:t>
            </w:r>
          </w:p>
        </w:tc>
        <w:tc>
          <w:tcPr>
            <w:tcW w:w="3292" w:type="dxa"/>
          </w:tcPr>
          <w:p w14:paraId="0417657A" w14:textId="180AFF11" w:rsidR="08D36CEA" w:rsidRPr="000A2CA4" w:rsidRDefault="578493B4" w:rsidP="0637E373">
            <w:pPr>
              <w:rPr>
                <w:rFonts w:asciiTheme="minorHAnsi" w:eastAsia="Calibri" w:hAnsiTheme="minorHAnsi" w:cstheme="minorHAnsi"/>
              </w:rPr>
            </w:pPr>
            <w:r w:rsidRPr="000A2CA4">
              <w:rPr>
                <w:rFonts w:asciiTheme="minorHAnsi" w:eastAsia="Calibri" w:hAnsiTheme="minorHAnsi" w:cstheme="minorHAnsi"/>
              </w:rPr>
              <w:t>Data Removal</w:t>
            </w:r>
          </w:p>
        </w:tc>
        <w:tc>
          <w:tcPr>
            <w:tcW w:w="2010" w:type="dxa"/>
            <w:vAlign w:val="center"/>
          </w:tcPr>
          <w:p w14:paraId="78C062D4" w14:textId="2E0006C9" w:rsidR="08D36CEA" w:rsidRPr="000A2CA4" w:rsidRDefault="50CF729C" w:rsidP="08D36CEA">
            <w:pPr>
              <w:jc w:val="center"/>
              <w:rPr>
                <w:rFonts w:asciiTheme="minorHAnsi" w:hAnsiTheme="minorHAnsi" w:cstheme="minorHAnsi"/>
              </w:rPr>
            </w:pPr>
            <w:r w:rsidRPr="000A2CA4">
              <w:rPr>
                <w:rFonts w:asciiTheme="minorHAnsi" w:hAnsiTheme="minorHAnsi" w:cstheme="minorHAnsi"/>
              </w:rPr>
              <w:t>5</w:t>
            </w:r>
            <w:r w:rsidR="00786949">
              <w:rPr>
                <w:rFonts w:asciiTheme="minorHAnsi" w:hAnsiTheme="minorHAnsi" w:cstheme="minorHAnsi"/>
              </w:rPr>
              <w:t>%</w:t>
            </w:r>
          </w:p>
        </w:tc>
        <w:tc>
          <w:tcPr>
            <w:tcW w:w="1082" w:type="dxa"/>
          </w:tcPr>
          <w:p w14:paraId="4C663E85" w14:textId="03CB4C24" w:rsidR="08D36CEA" w:rsidRPr="000A2CA4" w:rsidRDefault="1C450BC7" w:rsidP="0057618A">
            <w:pPr>
              <w:jc w:val="center"/>
              <w:rPr>
                <w:rFonts w:asciiTheme="minorHAnsi" w:hAnsiTheme="minorHAnsi" w:cstheme="minorHAnsi"/>
              </w:rPr>
            </w:pPr>
            <w:r w:rsidRPr="000A2CA4">
              <w:rPr>
                <w:rFonts w:asciiTheme="minorHAnsi" w:hAnsiTheme="minorHAnsi" w:cstheme="minorHAnsi"/>
              </w:rPr>
              <w:t>1</w:t>
            </w:r>
            <w:r w:rsidR="24CE9BEF" w:rsidRPr="000A2CA4">
              <w:rPr>
                <w:rFonts w:asciiTheme="minorHAnsi" w:hAnsiTheme="minorHAnsi" w:cstheme="minorHAnsi"/>
              </w:rPr>
              <w:t>%</w:t>
            </w:r>
          </w:p>
        </w:tc>
      </w:tr>
      <w:tr w:rsidR="00B218F3" w:rsidRPr="00A106D4" w14:paraId="2D772D01" w14:textId="77777777" w:rsidTr="000A2CA4">
        <w:trPr>
          <w:trHeight w:val="300"/>
          <w:jc w:val="center"/>
        </w:trPr>
        <w:tc>
          <w:tcPr>
            <w:tcW w:w="2830" w:type="dxa"/>
          </w:tcPr>
          <w:p w14:paraId="7786189B" w14:textId="428DC552" w:rsidR="00B218F3" w:rsidRPr="00A106D4" w:rsidRDefault="00B218F3" w:rsidP="00761977">
            <w:pPr>
              <w:tabs>
                <w:tab w:val="left" w:pos="8505"/>
              </w:tabs>
              <w:spacing w:before="60" w:after="60"/>
              <w:rPr>
                <w:rFonts w:ascii="Calibri" w:eastAsia="Calibri" w:hAnsi="Calibri" w:cs="Calibri"/>
                <w:color w:val="444444"/>
              </w:rPr>
            </w:pPr>
          </w:p>
        </w:tc>
        <w:tc>
          <w:tcPr>
            <w:tcW w:w="3292" w:type="dxa"/>
          </w:tcPr>
          <w:p w14:paraId="68A0B895" w14:textId="70368B2C" w:rsidR="00B218F3" w:rsidRPr="000A2CA4" w:rsidRDefault="00B218F3" w:rsidP="00761977">
            <w:pPr>
              <w:tabs>
                <w:tab w:val="left" w:pos="8505"/>
              </w:tabs>
              <w:spacing w:before="60" w:after="60"/>
              <w:rPr>
                <w:rFonts w:asciiTheme="minorHAnsi" w:hAnsiTheme="minorHAnsi" w:cstheme="minorHAnsi"/>
                <w:b/>
                <w:bCs/>
              </w:rPr>
            </w:pPr>
            <w:r w:rsidRPr="000A2CA4">
              <w:rPr>
                <w:rFonts w:asciiTheme="minorHAnsi" w:hAnsiTheme="minorHAnsi" w:cstheme="minorHAnsi"/>
                <w:b/>
                <w:bCs/>
              </w:rPr>
              <w:t>Total</w:t>
            </w:r>
          </w:p>
        </w:tc>
        <w:tc>
          <w:tcPr>
            <w:tcW w:w="2010" w:type="dxa"/>
            <w:vAlign w:val="center"/>
          </w:tcPr>
          <w:p w14:paraId="78D60DE8" w14:textId="77777777" w:rsidR="00B218F3" w:rsidRPr="000A2CA4" w:rsidRDefault="00B218F3" w:rsidP="00761977">
            <w:pPr>
              <w:tabs>
                <w:tab w:val="left" w:pos="8505"/>
              </w:tabs>
              <w:spacing w:before="60" w:after="60"/>
              <w:jc w:val="center"/>
              <w:rPr>
                <w:rFonts w:asciiTheme="minorHAnsi" w:hAnsiTheme="minorHAnsi" w:cstheme="minorHAnsi"/>
                <w:b/>
                <w:bCs/>
              </w:rPr>
            </w:pPr>
            <w:r w:rsidRPr="000A2CA4">
              <w:rPr>
                <w:rFonts w:asciiTheme="minorHAnsi" w:hAnsiTheme="minorHAnsi" w:cstheme="minorHAnsi"/>
                <w:b/>
                <w:bCs/>
              </w:rPr>
              <w:t>100%</w:t>
            </w:r>
          </w:p>
        </w:tc>
        <w:tc>
          <w:tcPr>
            <w:tcW w:w="1082" w:type="dxa"/>
          </w:tcPr>
          <w:p w14:paraId="46E07F0F" w14:textId="624682CC" w:rsidR="00B218F3" w:rsidRPr="000A2CA4" w:rsidRDefault="00B218F3" w:rsidP="00761977">
            <w:pPr>
              <w:tabs>
                <w:tab w:val="left" w:pos="8505"/>
              </w:tabs>
              <w:spacing w:before="60" w:after="60"/>
              <w:jc w:val="center"/>
              <w:rPr>
                <w:rFonts w:asciiTheme="minorHAnsi" w:hAnsiTheme="minorHAnsi" w:cstheme="minorHAnsi"/>
                <w:b/>
                <w:bCs/>
              </w:rPr>
            </w:pPr>
            <w:r w:rsidRPr="000A2CA4">
              <w:rPr>
                <w:rFonts w:asciiTheme="minorHAnsi" w:hAnsiTheme="minorHAnsi" w:cstheme="minorHAnsi"/>
                <w:b/>
                <w:bCs/>
              </w:rPr>
              <w:t>20%</w:t>
            </w:r>
          </w:p>
        </w:tc>
      </w:tr>
    </w:tbl>
    <w:tbl>
      <w:tblPr>
        <w:tblStyle w:val="TableGrid1"/>
        <w:tblpPr w:leftFromText="180" w:rightFromText="180" w:vertAnchor="text" w:horzAnchor="margin" w:tblpXSpec="center" w:tblpY="-984"/>
        <w:tblW w:w="10423" w:type="dxa"/>
        <w:tblLayout w:type="fixed"/>
        <w:tblLook w:val="04A0" w:firstRow="1" w:lastRow="0" w:firstColumn="1" w:lastColumn="0" w:noHBand="0" w:noVBand="1"/>
      </w:tblPr>
      <w:tblGrid>
        <w:gridCol w:w="10423"/>
      </w:tblGrid>
      <w:tr w:rsidR="00C850BE" w:rsidRPr="0039299A" w14:paraId="042B26BC" w14:textId="77777777" w:rsidTr="0637E373">
        <w:trPr>
          <w:trHeight w:val="353"/>
        </w:trPr>
        <w:tc>
          <w:tcPr>
            <w:tcW w:w="10423" w:type="dxa"/>
            <w:shd w:val="clear" w:color="auto" w:fill="00B0F0"/>
            <w:noWrap/>
          </w:tcPr>
          <w:p w14:paraId="4AE667DB" w14:textId="77777777" w:rsidR="00C850BE" w:rsidRPr="00B90F7B" w:rsidRDefault="00C850BE" w:rsidP="00C850BE">
            <w:pPr>
              <w:pStyle w:val="CiscoText"/>
              <w:spacing w:before="60" w:after="60"/>
              <w:rPr>
                <w:rFonts w:asciiTheme="minorHAnsi" w:hAnsiTheme="minorHAnsi" w:cstheme="minorBidi"/>
                <w:b/>
                <w:bCs/>
                <w:color w:val="FFFFFF" w:themeColor="background1"/>
              </w:rPr>
            </w:pPr>
            <w:r w:rsidRPr="48D96883">
              <w:rPr>
                <w:rFonts w:asciiTheme="minorHAnsi" w:hAnsiTheme="minorHAnsi" w:cstheme="minorBidi"/>
                <w:b/>
                <w:bCs/>
                <w:color w:val="FFFFFF" w:themeColor="background1"/>
              </w:rPr>
              <w:t>Question: Requirements Schedule 2 Part 2.1 –</w:t>
            </w:r>
            <w:r w:rsidRPr="3A07A9D2">
              <w:rPr>
                <w:rFonts w:asciiTheme="minorHAnsi" w:hAnsiTheme="minorHAnsi" w:cstheme="minorBidi"/>
                <w:b/>
                <w:bCs/>
                <w:color w:val="FFFFFF" w:themeColor="background1"/>
              </w:rPr>
              <w:t xml:space="preserve"> </w:t>
            </w:r>
            <w:r w:rsidRPr="57001212">
              <w:rPr>
                <w:rFonts w:asciiTheme="minorHAnsi" w:hAnsiTheme="minorHAnsi" w:cstheme="minorBidi"/>
                <w:b/>
                <w:bCs/>
                <w:color w:val="FFFFFF" w:themeColor="background1"/>
              </w:rPr>
              <w:t>Requirements</w:t>
            </w:r>
          </w:p>
        </w:tc>
      </w:tr>
      <w:tr w:rsidR="00C850BE" w:rsidRPr="0039299A" w14:paraId="0D9366AD" w14:textId="77777777" w:rsidTr="0637E373">
        <w:trPr>
          <w:trHeight w:val="1460"/>
        </w:trPr>
        <w:tc>
          <w:tcPr>
            <w:tcW w:w="10423" w:type="dxa"/>
            <w:noWrap/>
          </w:tcPr>
          <w:tbl>
            <w:tblPr>
              <w:tblStyle w:val="TableGrid"/>
              <w:tblW w:w="0" w:type="auto"/>
              <w:tblLayout w:type="fixed"/>
              <w:tblLook w:val="06A0" w:firstRow="1" w:lastRow="0" w:firstColumn="1" w:lastColumn="0" w:noHBand="1" w:noVBand="1"/>
            </w:tblPr>
            <w:tblGrid>
              <w:gridCol w:w="9731"/>
            </w:tblGrid>
            <w:tr w:rsidR="00C05C1F" w:rsidRPr="004C609B" w14:paraId="2192A7CC" w14:textId="77777777" w:rsidTr="0637E373">
              <w:trPr>
                <w:trHeight w:val="285"/>
              </w:trPr>
              <w:tc>
                <w:tcPr>
                  <w:tcW w:w="9731" w:type="dxa"/>
                  <w:tcBorders>
                    <w:top w:val="nil"/>
                    <w:left w:val="nil"/>
                    <w:bottom w:val="nil"/>
                    <w:right w:val="single" w:sz="8" w:space="0" w:color="auto"/>
                  </w:tcBorders>
                  <w:vAlign w:val="center"/>
                </w:tcPr>
                <w:p w14:paraId="5EFA2393" w14:textId="6159E91E" w:rsidR="00C05C1F" w:rsidRPr="004B5BA0" w:rsidRDefault="00C05C1F" w:rsidP="00C05C1F">
                  <w:pPr>
                    <w:framePr w:hSpace="180" w:wrap="around" w:vAnchor="text" w:hAnchor="margin" w:xAlign="center" w:y="-984"/>
                    <w:spacing w:line="257" w:lineRule="auto"/>
                    <w:rPr>
                      <w:rFonts w:eastAsia="Calibri"/>
                      <w:sz w:val="24"/>
                      <w:szCs w:val="24"/>
                    </w:rPr>
                  </w:pPr>
                  <w:r w:rsidRPr="004B5BA0">
                    <w:rPr>
                      <w:rFonts w:eastAsia="Calibri"/>
                      <w:sz w:val="24"/>
                      <w:szCs w:val="24"/>
                    </w:rPr>
                    <w:t xml:space="preserve">Please describe how you will deliver a project of this size taking in to account our requirements and time frame listed below. </w:t>
                  </w:r>
                </w:p>
                <w:p w14:paraId="07429D21" w14:textId="7569E25C" w:rsidR="00C05C1F" w:rsidRPr="004C609B" w:rsidRDefault="00C05C1F" w:rsidP="00C05C1F">
                  <w:pPr>
                    <w:framePr w:hSpace="180" w:wrap="around" w:vAnchor="text" w:hAnchor="margin" w:xAlign="center" w:y="-984"/>
                    <w:spacing w:line="257" w:lineRule="auto"/>
                    <w:rPr>
                      <w:sz w:val="24"/>
                      <w:szCs w:val="24"/>
                    </w:rPr>
                  </w:pPr>
                  <w:r w:rsidRPr="004B5BA0">
                    <w:rPr>
                      <w:rFonts w:eastAsia="Calibri"/>
                      <w:sz w:val="24"/>
                      <w:szCs w:val="24"/>
                    </w:rPr>
                    <w:t xml:space="preserve"> TfGM will be delivering this project over 3 tranches of Franchising</w:t>
                  </w:r>
                </w:p>
              </w:tc>
            </w:tr>
            <w:tr w:rsidR="00C05C1F" w:rsidRPr="004C609B" w14:paraId="241B930A" w14:textId="77777777" w:rsidTr="0637E373">
              <w:trPr>
                <w:trHeight w:val="285"/>
              </w:trPr>
              <w:tc>
                <w:tcPr>
                  <w:tcW w:w="9731" w:type="dxa"/>
                  <w:tcBorders>
                    <w:top w:val="nil"/>
                    <w:left w:val="nil"/>
                    <w:bottom w:val="nil"/>
                    <w:right w:val="single" w:sz="8" w:space="0" w:color="auto"/>
                  </w:tcBorders>
                  <w:vAlign w:val="center"/>
                </w:tcPr>
                <w:p w14:paraId="123C086A" w14:textId="65CF5899" w:rsidR="00C05C1F" w:rsidRPr="004C609B" w:rsidRDefault="00C05C1F" w:rsidP="00C05C1F">
                  <w:pPr>
                    <w:pStyle w:val="ListParagraph"/>
                    <w:framePr w:hSpace="180" w:wrap="around" w:vAnchor="text" w:hAnchor="margin" w:xAlign="center" w:y="-984"/>
                    <w:numPr>
                      <w:ilvl w:val="0"/>
                      <w:numId w:val="56"/>
                    </w:numPr>
                    <w:rPr>
                      <w:sz w:val="24"/>
                      <w:szCs w:val="24"/>
                    </w:rPr>
                  </w:pPr>
                  <w:r w:rsidRPr="004B5BA0">
                    <w:rPr>
                      <w:sz w:val="24"/>
                      <w:szCs w:val="24"/>
                    </w:rPr>
                    <w:t>Tranche 1 day 1 23/09/2023 - circa 1</w:t>
                  </w:r>
                  <w:r>
                    <w:rPr>
                      <w:sz w:val="24"/>
                      <w:szCs w:val="24"/>
                    </w:rPr>
                    <w:t>0</w:t>
                  </w:r>
                  <w:r w:rsidRPr="004B5BA0">
                    <w:rPr>
                      <w:sz w:val="24"/>
                      <w:szCs w:val="24"/>
                    </w:rPr>
                    <w:t>0 installed and live by day 1 &amp; circa 240 to be installed post day 1 for retro-fit.</w:t>
                  </w:r>
                </w:p>
              </w:tc>
            </w:tr>
            <w:tr w:rsidR="00C05C1F" w:rsidRPr="004C609B" w14:paraId="71BBBF02" w14:textId="77777777" w:rsidTr="0637E373">
              <w:trPr>
                <w:trHeight w:val="285"/>
              </w:trPr>
              <w:tc>
                <w:tcPr>
                  <w:tcW w:w="9731" w:type="dxa"/>
                  <w:tcBorders>
                    <w:top w:val="nil"/>
                    <w:left w:val="nil"/>
                    <w:bottom w:val="nil"/>
                    <w:right w:val="single" w:sz="8" w:space="0" w:color="auto"/>
                  </w:tcBorders>
                  <w:vAlign w:val="center"/>
                </w:tcPr>
                <w:p w14:paraId="50E4B9E1" w14:textId="5E86C7D0" w:rsidR="00C05C1F" w:rsidRPr="004C609B" w:rsidRDefault="00C05C1F" w:rsidP="00C05C1F">
                  <w:pPr>
                    <w:pStyle w:val="ListParagraph"/>
                    <w:framePr w:hSpace="180" w:wrap="around" w:vAnchor="text" w:hAnchor="margin" w:xAlign="center" w:y="-984"/>
                    <w:numPr>
                      <w:ilvl w:val="0"/>
                      <w:numId w:val="56"/>
                    </w:numPr>
                    <w:rPr>
                      <w:sz w:val="24"/>
                      <w:szCs w:val="24"/>
                    </w:rPr>
                  </w:pPr>
                  <w:r w:rsidRPr="004B5BA0">
                    <w:rPr>
                      <w:sz w:val="24"/>
                      <w:szCs w:val="24"/>
                    </w:rPr>
                    <w:t>Tranche 2 day 1 31/03/2024 - TBD installed and live by day 1 &amp; TBD to be installed post day 1 for retro-fit</w:t>
                  </w:r>
                </w:p>
              </w:tc>
            </w:tr>
            <w:tr w:rsidR="00C850BE" w:rsidRPr="004C609B" w14:paraId="10DEF7E3" w14:textId="77777777" w:rsidTr="0637E373">
              <w:trPr>
                <w:trHeight w:val="285"/>
              </w:trPr>
              <w:tc>
                <w:tcPr>
                  <w:tcW w:w="9731" w:type="dxa"/>
                  <w:tcBorders>
                    <w:top w:val="nil"/>
                    <w:left w:val="nil"/>
                    <w:bottom w:val="nil"/>
                    <w:right w:val="single" w:sz="8" w:space="0" w:color="auto"/>
                  </w:tcBorders>
                  <w:vAlign w:val="center"/>
                </w:tcPr>
                <w:p w14:paraId="3758FB30" w14:textId="77777777" w:rsidR="00C05C1F" w:rsidRPr="004B5BA0" w:rsidRDefault="00C05C1F" w:rsidP="00C05C1F">
                  <w:pPr>
                    <w:pStyle w:val="ListParagraph"/>
                    <w:framePr w:hSpace="180" w:wrap="around" w:vAnchor="text" w:hAnchor="margin" w:xAlign="center" w:y="-984"/>
                    <w:numPr>
                      <w:ilvl w:val="0"/>
                      <w:numId w:val="56"/>
                    </w:numPr>
                    <w:rPr>
                      <w:sz w:val="24"/>
                      <w:szCs w:val="24"/>
                    </w:rPr>
                  </w:pPr>
                  <w:r w:rsidRPr="004B5BA0">
                    <w:rPr>
                      <w:sz w:val="24"/>
                      <w:szCs w:val="24"/>
                    </w:rPr>
                    <w:t>Tranche 3 day 1 12/01/2025 -</w:t>
                  </w:r>
                  <w:r>
                    <w:rPr>
                      <w:sz w:val="24"/>
                      <w:szCs w:val="24"/>
                    </w:rPr>
                    <w:t xml:space="preserve"> </w:t>
                  </w:r>
                  <w:r w:rsidRPr="004B5BA0">
                    <w:rPr>
                      <w:sz w:val="24"/>
                      <w:szCs w:val="24"/>
                    </w:rPr>
                    <w:t>TBD installed and live by day 1 &amp; TBD to be installed post day 1 for retro-fit</w:t>
                  </w:r>
                </w:p>
                <w:p w14:paraId="56784E8B" w14:textId="77777777" w:rsidR="00C850BE" w:rsidRPr="004C609B" w:rsidRDefault="2D144AB2" w:rsidP="00C05C1F">
                  <w:pPr>
                    <w:framePr w:hSpace="180" w:wrap="around" w:vAnchor="text" w:hAnchor="margin" w:xAlign="center" w:y="-984"/>
                    <w:spacing w:line="257" w:lineRule="auto"/>
                    <w:rPr>
                      <w:rFonts w:ascii="Calibri" w:eastAsia="Calibri" w:hAnsi="Calibri" w:cs="Calibri"/>
                      <w:sz w:val="24"/>
                      <w:szCs w:val="24"/>
                    </w:rPr>
                  </w:pPr>
                  <w:r w:rsidRPr="004C609B">
                    <w:rPr>
                      <w:rFonts w:ascii="Calibri" w:eastAsia="Calibri" w:hAnsi="Calibri" w:cs="Calibri"/>
                      <w:sz w:val="24"/>
                      <w:szCs w:val="24"/>
                    </w:rPr>
                    <w:t>Total Circa 1950 units</w:t>
                  </w:r>
                </w:p>
                <w:p w14:paraId="40E3A3EA" w14:textId="38639CA0" w:rsidR="00701313" w:rsidRPr="004C609B" w:rsidRDefault="06B6B4C2" w:rsidP="00C05C1F">
                  <w:pPr>
                    <w:pStyle w:val="CiscoText"/>
                    <w:framePr w:hSpace="180" w:wrap="around" w:vAnchor="text" w:hAnchor="margin" w:xAlign="center" w:y="-984"/>
                    <w:spacing w:before="60" w:after="60"/>
                    <w:jc w:val="both"/>
                    <w:rPr>
                      <w:rFonts w:asciiTheme="minorHAnsi" w:hAnsiTheme="minorHAnsi"/>
                      <w:color w:val="auto"/>
                      <w:szCs w:val="24"/>
                    </w:rPr>
                  </w:pPr>
                  <w:r w:rsidRPr="004C609B">
                    <w:rPr>
                      <w:rFonts w:asciiTheme="minorHAnsi" w:hAnsiTheme="minorHAnsi"/>
                      <w:color w:val="auto"/>
                      <w:szCs w:val="24"/>
                    </w:rPr>
                    <w:t xml:space="preserve">The Tenderer shall describe their Transition and Implementation approach for delivering the </w:t>
                  </w:r>
                  <w:r w:rsidR="44E30116" w:rsidRPr="004C609B">
                    <w:rPr>
                      <w:rFonts w:asciiTheme="minorHAnsi" w:hAnsiTheme="minorHAnsi"/>
                      <w:color w:val="auto"/>
                      <w:szCs w:val="24"/>
                    </w:rPr>
                    <w:t>AVA</w:t>
                  </w:r>
                  <w:r w:rsidRPr="004C609B">
                    <w:rPr>
                      <w:rFonts w:asciiTheme="minorHAnsi" w:hAnsiTheme="minorHAnsi"/>
                      <w:color w:val="auto"/>
                      <w:szCs w:val="24"/>
                    </w:rPr>
                    <w:t xml:space="preserve"> System Requirements Specification, Annex A of the ITT for the GMCA and TfGM </w:t>
                  </w:r>
                  <w:r w:rsidR="5A6DA5A6" w:rsidRPr="004C609B">
                    <w:rPr>
                      <w:rFonts w:asciiTheme="minorHAnsi" w:hAnsiTheme="minorHAnsi"/>
                      <w:color w:val="auto"/>
                      <w:szCs w:val="24"/>
                    </w:rPr>
                    <w:t>AVA</w:t>
                  </w:r>
                  <w:r w:rsidRPr="004C609B">
                    <w:rPr>
                      <w:rFonts w:asciiTheme="minorHAnsi" w:hAnsiTheme="minorHAnsi"/>
                      <w:color w:val="auto"/>
                      <w:szCs w:val="24"/>
                    </w:rPr>
                    <w:t xml:space="preserve"> System as per the timescales as set out in the Outline Transition Plan. </w:t>
                  </w:r>
                </w:p>
                <w:p w14:paraId="7814242B" w14:textId="77777777" w:rsidR="00701313" w:rsidRPr="004C609B" w:rsidRDefault="00701313" w:rsidP="00C05C1F">
                  <w:pPr>
                    <w:pStyle w:val="CiscoText"/>
                    <w:framePr w:hSpace="180" w:wrap="around" w:vAnchor="text" w:hAnchor="margin" w:xAlign="center" w:y="-984"/>
                    <w:spacing w:before="60" w:after="60"/>
                    <w:jc w:val="both"/>
                    <w:rPr>
                      <w:rFonts w:asciiTheme="minorHAnsi" w:hAnsiTheme="minorHAnsi"/>
                      <w:color w:val="auto"/>
                      <w:szCs w:val="24"/>
                    </w:rPr>
                  </w:pPr>
                  <w:r w:rsidRPr="004C609B">
                    <w:rPr>
                      <w:rFonts w:asciiTheme="minorHAnsi" w:hAnsiTheme="minorHAnsi"/>
                      <w:color w:val="auto"/>
                      <w:szCs w:val="24"/>
                    </w:rPr>
                    <w:t>The response from the Tenderer shall provide detailed information about the overall Transition plan, which should be broken down into key phases including:</w:t>
                  </w:r>
                </w:p>
                <w:p w14:paraId="37BC6F7F" w14:textId="7FF30596" w:rsidR="00701313" w:rsidRPr="004C609B" w:rsidRDefault="00701313" w:rsidP="00C05C1F">
                  <w:pPr>
                    <w:pStyle w:val="CiscoText"/>
                    <w:framePr w:hSpace="180" w:wrap="around" w:vAnchor="text" w:hAnchor="margin" w:xAlign="center" w:y="-984"/>
                    <w:numPr>
                      <w:ilvl w:val="0"/>
                      <w:numId w:val="61"/>
                    </w:numPr>
                    <w:spacing w:before="60" w:after="60"/>
                    <w:ind w:left="599" w:hanging="425"/>
                    <w:jc w:val="both"/>
                    <w:rPr>
                      <w:rFonts w:asciiTheme="minorHAnsi" w:hAnsiTheme="minorHAnsi"/>
                      <w:color w:val="auto"/>
                      <w:szCs w:val="24"/>
                    </w:rPr>
                  </w:pPr>
                  <w:r w:rsidRPr="004C609B">
                    <w:rPr>
                      <w:rFonts w:asciiTheme="minorHAnsi" w:hAnsiTheme="minorHAnsi"/>
                      <w:color w:val="auto"/>
                      <w:szCs w:val="24"/>
                    </w:rPr>
                    <w:t>deliverables, key milestones (aligned with the pricing matrix) and timescales for each activity within each phase</w:t>
                  </w:r>
                </w:p>
                <w:p w14:paraId="530E27F0" w14:textId="5C2AC839" w:rsidR="00701313" w:rsidRPr="004C609B" w:rsidRDefault="00701313" w:rsidP="00C05C1F">
                  <w:pPr>
                    <w:pStyle w:val="CiscoText"/>
                    <w:framePr w:hSpace="180" w:wrap="around" w:vAnchor="text" w:hAnchor="margin" w:xAlign="center" w:y="-984"/>
                    <w:numPr>
                      <w:ilvl w:val="0"/>
                      <w:numId w:val="61"/>
                    </w:numPr>
                    <w:spacing w:before="60" w:after="60"/>
                    <w:ind w:left="599" w:hanging="425"/>
                    <w:jc w:val="both"/>
                    <w:rPr>
                      <w:rFonts w:asciiTheme="minorHAnsi" w:hAnsiTheme="minorHAnsi"/>
                      <w:color w:val="auto"/>
                      <w:szCs w:val="24"/>
                    </w:rPr>
                  </w:pPr>
                  <w:r w:rsidRPr="004C609B">
                    <w:rPr>
                      <w:rFonts w:asciiTheme="minorHAnsi" w:hAnsiTheme="minorHAnsi"/>
                      <w:color w:val="auto"/>
                      <w:szCs w:val="24"/>
                    </w:rPr>
                    <w:t>success criteria for each transition phase</w:t>
                  </w:r>
                </w:p>
                <w:p w14:paraId="611F02FE" w14:textId="428253D0" w:rsidR="00701313" w:rsidRPr="004C609B" w:rsidRDefault="00701313" w:rsidP="00C05C1F">
                  <w:pPr>
                    <w:pStyle w:val="CiscoText"/>
                    <w:framePr w:hSpace="180" w:wrap="around" w:vAnchor="text" w:hAnchor="margin" w:xAlign="center" w:y="-984"/>
                    <w:numPr>
                      <w:ilvl w:val="0"/>
                      <w:numId w:val="61"/>
                    </w:numPr>
                    <w:spacing w:before="60" w:after="60"/>
                    <w:ind w:left="599" w:hanging="425"/>
                    <w:jc w:val="both"/>
                    <w:rPr>
                      <w:rFonts w:asciiTheme="minorHAnsi" w:hAnsiTheme="minorHAnsi"/>
                      <w:color w:val="auto"/>
                      <w:szCs w:val="24"/>
                    </w:rPr>
                  </w:pPr>
                  <w:r w:rsidRPr="004C609B">
                    <w:rPr>
                      <w:rFonts w:asciiTheme="minorHAnsi" w:hAnsiTheme="minorHAnsi"/>
                      <w:color w:val="auto"/>
                      <w:szCs w:val="24"/>
                    </w:rPr>
                    <w:t>any dependencies and obligations on TfGM and Service Operators</w:t>
                  </w:r>
                </w:p>
                <w:p w14:paraId="7DC2BE2F" w14:textId="258B3A6D" w:rsidR="00701313" w:rsidRPr="004C609B" w:rsidRDefault="00701313" w:rsidP="00C05C1F">
                  <w:pPr>
                    <w:pStyle w:val="CiscoText"/>
                    <w:framePr w:hSpace="180" w:wrap="around" w:vAnchor="text" w:hAnchor="margin" w:xAlign="center" w:y="-984"/>
                    <w:numPr>
                      <w:ilvl w:val="0"/>
                      <w:numId w:val="61"/>
                    </w:numPr>
                    <w:spacing w:before="60" w:after="60"/>
                    <w:ind w:left="599" w:hanging="425"/>
                    <w:jc w:val="both"/>
                    <w:rPr>
                      <w:rFonts w:asciiTheme="minorHAnsi" w:hAnsiTheme="minorHAnsi"/>
                      <w:color w:val="auto"/>
                      <w:szCs w:val="24"/>
                    </w:rPr>
                  </w:pPr>
                  <w:r w:rsidRPr="004C609B">
                    <w:rPr>
                      <w:rFonts w:asciiTheme="minorHAnsi" w:hAnsiTheme="minorHAnsi"/>
                      <w:color w:val="auto"/>
                      <w:szCs w:val="24"/>
                    </w:rPr>
                    <w:t xml:space="preserve">Roles and Responsibilities of the Tenderer, </w:t>
                  </w:r>
                  <w:proofErr w:type="gramStart"/>
                  <w:r w:rsidRPr="004C609B">
                    <w:rPr>
                      <w:rFonts w:asciiTheme="minorHAnsi" w:hAnsiTheme="minorHAnsi"/>
                      <w:color w:val="auto"/>
                      <w:szCs w:val="24"/>
                    </w:rPr>
                    <w:t>TfGM</w:t>
                  </w:r>
                  <w:proofErr w:type="gramEnd"/>
                  <w:r w:rsidRPr="004C609B">
                    <w:rPr>
                      <w:rFonts w:asciiTheme="minorHAnsi" w:hAnsiTheme="minorHAnsi"/>
                      <w:color w:val="auto"/>
                      <w:szCs w:val="24"/>
                    </w:rPr>
                    <w:t xml:space="preserve"> and Service Operators across </w:t>
                  </w:r>
                  <w:r w:rsidR="007050E6" w:rsidRPr="004C609B">
                    <w:rPr>
                      <w:rFonts w:asciiTheme="minorHAnsi" w:hAnsiTheme="minorHAnsi"/>
                      <w:color w:val="auto"/>
                      <w:szCs w:val="24"/>
                    </w:rPr>
                    <w:t>all TfGM bus franchising operations.</w:t>
                  </w:r>
                </w:p>
                <w:p w14:paraId="4E82F432" w14:textId="52930473" w:rsidR="00701313" w:rsidRPr="00D61DB8" w:rsidRDefault="00701313" w:rsidP="00C05C1F">
                  <w:pPr>
                    <w:pStyle w:val="CiscoText"/>
                    <w:framePr w:hSpace="180" w:wrap="around" w:vAnchor="text" w:hAnchor="margin" w:xAlign="center" w:y="-984"/>
                    <w:numPr>
                      <w:ilvl w:val="0"/>
                      <w:numId w:val="61"/>
                    </w:numPr>
                    <w:spacing w:before="60" w:after="60"/>
                    <w:ind w:left="599" w:hanging="425"/>
                    <w:jc w:val="both"/>
                    <w:rPr>
                      <w:rFonts w:asciiTheme="minorHAnsi" w:hAnsiTheme="minorHAnsi"/>
                      <w:color w:val="auto"/>
                      <w:szCs w:val="24"/>
                    </w:rPr>
                  </w:pPr>
                  <w:r w:rsidRPr="004C609B">
                    <w:rPr>
                      <w:rFonts w:asciiTheme="minorHAnsi" w:hAnsiTheme="minorHAnsi" w:cstheme="minorHAnsi"/>
                      <w:color w:val="auto"/>
                      <w:szCs w:val="24"/>
                    </w:rPr>
                    <w:t>approach to managing Risks and Issues as they arise</w:t>
                  </w:r>
                </w:p>
              </w:tc>
            </w:tr>
          </w:tbl>
          <w:p w14:paraId="54D86B26" w14:textId="77777777" w:rsidR="00C850BE" w:rsidRPr="004C609B" w:rsidRDefault="00C850BE" w:rsidP="00C850BE">
            <w:pPr>
              <w:pStyle w:val="CiscoText"/>
              <w:spacing w:before="60" w:after="60"/>
              <w:jc w:val="both"/>
              <w:rPr>
                <w:rFonts w:ascii="Calibri" w:eastAsia="Calibri" w:hAnsi="Calibri" w:cs="Calibri"/>
                <w:color w:val="444444"/>
              </w:rPr>
            </w:pPr>
          </w:p>
        </w:tc>
      </w:tr>
    </w:tbl>
    <w:p w14:paraId="1A820B91" w14:textId="201837AF" w:rsidR="00A40A97" w:rsidRPr="004C609B" w:rsidRDefault="00A40A97">
      <w:pPr>
        <w:rPr>
          <w:sz w:val="24"/>
          <w:szCs w:val="24"/>
        </w:rPr>
      </w:pPr>
    </w:p>
    <w:p w14:paraId="5C1D051F" w14:textId="30625C03" w:rsidR="00A40A97" w:rsidRDefault="00A40A97">
      <w:pPr>
        <w:rPr>
          <w:sz w:val="24"/>
          <w:szCs w:val="24"/>
        </w:rPr>
      </w:pPr>
    </w:p>
    <w:tbl>
      <w:tblPr>
        <w:tblStyle w:val="TableGrid1"/>
        <w:tblpPr w:leftFromText="180" w:rightFromText="180" w:vertAnchor="text" w:horzAnchor="margin" w:tblpXSpec="center" w:tblpY="-27"/>
        <w:tblW w:w="10437" w:type="dxa"/>
        <w:tblLayout w:type="fixed"/>
        <w:tblLook w:val="04A0" w:firstRow="1" w:lastRow="0" w:firstColumn="1" w:lastColumn="0" w:noHBand="0" w:noVBand="1"/>
      </w:tblPr>
      <w:tblGrid>
        <w:gridCol w:w="2608"/>
        <w:gridCol w:w="2609"/>
        <w:gridCol w:w="2608"/>
        <w:gridCol w:w="2612"/>
      </w:tblGrid>
      <w:tr w:rsidR="008635CB" w:rsidRPr="0039299A" w14:paraId="3057A44C" w14:textId="77777777" w:rsidTr="0637E373">
        <w:trPr>
          <w:trHeight w:val="281"/>
        </w:trPr>
        <w:tc>
          <w:tcPr>
            <w:tcW w:w="10437" w:type="dxa"/>
            <w:gridSpan w:val="4"/>
            <w:shd w:val="clear" w:color="auto" w:fill="000000" w:themeFill="text1"/>
            <w:noWrap/>
          </w:tcPr>
          <w:p w14:paraId="4EA879DB" w14:textId="3DB49B83" w:rsidR="008635CB" w:rsidRPr="00B90F7B" w:rsidRDefault="008635CB" w:rsidP="008635CB">
            <w:pPr>
              <w:pStyle w:val="CiscoText"/>
              <w:keepNext/>
              <w:spacing w:before="60" w:after="60"/>
              <w:rPr>
                <w:rFonts w:asciiTheme="minorHAnsi" w:hAnsiTheme="minorHAnsi" w:cstheme="minorBidi"/>
                <w:b/>
                <w:bCs/>
                <w:color w:val="auto"/>
              </w:rPr>
            </w:pPr>
            <w:r w:rsidRPr="48D96883">
              <w:rPr>
                <w:rFonts w:asciiTheme="minorHAnsi" w:hAnsiTheme="minorHAnsi" w:cstheme="minorBidi"/>
                <w:b/>
                <w:bCs/>
                <w:color w:val="auto"/>
              </w:rPr>
              <w:t xml:space="preserve">Response: Requirement Schedule 2 Part 2.1 </w:t>
            </w:r>
            <w:r w:rsidR="00ED74C3">
              <w:rPr>
                <w:rFonts w:asciiTheme="minorHAnsi" w:hAnsiTheme="minorHAnsi" w:cstheme="minorBidi"/>
                <w:b/>
                <w:bCs/>
                <w:color w:val="auto"/>
              </w:rPr>
              <w:t>–</w:t>
            </w:r>
            <w:r w:rsidRPr="48D96883">
              <w:rPr>
                <w:rFonts w:asciiTheme="minorHAnsi" w:hAnsiTheme="minorHAnsi" w:cstheme="minorBidi"/>
                <w:b/>
                <w:bCs/>
                <w:color w:val="auto"/>
              </w:rPr>
              <w:t xml:space="preserve"> </w:t>
            </w:r>
            <w:r w:rsidR="3EBAEC3A" w:rsidRPr="57001212">
              <w:rPr>
                <w:rFonts w:asciiTheme="minorHAnsi" w:hAnsiTheme="minorHAnsi" w:cstheme="minorBidi"/>
                <w:b/>
                <w:bCs/>
                <w:color w:val="auto"/>
              </w:rPr>
              <w:t>Requirements</w:t>
            </w:r>
          </w:p>
        </w:tc>
      </w:tr>
      <w:tr w:rsidR="008635CB" w:rsidRPr="0039299A" w14:paraId="185FF292" w14:textId="77777777" w:rsidTr="0637E373">
        <w:trPr>
          <w:trHeight w:val="462"/>
        </w:trPr>
        <w:tc>
          <w:tcPr>
            <w:tcW w:w="2608" w:type="dxa"/>
            <w:noWrap/>
            <w:vAlign w:val="center"/>
          </w:tcPr>
          <w:p w14:paraId="2D46B401" w14:textId="77777777" w:rsidR="008635CB" w:rsidRPr="00B83F29" w:rsidRDefault="008635CB" w:rsidP="008635CB">
            <w:pPr>
              <w:pStyle w:val="CiscoText"/>
              <w:spacing w:before="60" w:after="60"/>
              <w:rPr>
                <w:rFonts w:asciiTheme="minorHAnsi" w:hAnsiTheme="minorHAnsi" w:cstheme="minorHAnsi"/>
                <w:b/>
                <w:bCs/>
                <w:color w:val="auto"/>
              </w:rPr>
            </w:pPr>
            <w:r w:rsidRPr="00B83F29">
              <w:rPr>
                <w:rFonts w:asciiTheme="minorHAnsi" w:hAnsiTheme="minorHAnsi" w:cstheme="minorHAnsi"/>
                <w:b/>
                <w:bCs/>
                <w:color w:val="auto"/>
              </w:rPr>
              <w:t>Weighting within this section</w:t>
            </w:r>
          </w:p>
        </w:tc>
        <w:tc>
          <w:tcPr>
            <w:tcW w:w="2609" w:type="dxa"/>
            <w:vAlign w:val="center"/>
          </w:tcPr>
          <w:p w14:paraId="0C744D47" w14:textId="203F9C64" w:rsidR="008635CB" w:rsidRPr="00B90F7B" w:rsidRDefault="7F9A8B2F"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10</w:t>
            </w:r>
            <w:r w:rsidR="37D2ECDB" w:rsidRPr="0637E373">
              <w:rPr>
                <w:rFonts w:asciiTheme="minorHAnsi" w:hAnsiTheme="minorHAnsi" w:cstheme="minorBidi"/>
                <w:color w:val="auto"/>
              </w:rPr>
              <w:t>%</w:t>
            </w:r>
          </w:p>
        </w:tc>
        <w:tc>
          <w:tcPr>
            <w:tcW w:w="2608" w:type="dxa"/>
            <w:vAlign w:val="center"/>
          </w:tcPr>
          <w:p w14:paraId="64C55822" w14:textId="5065D833" w:rsidR="008635CB" w:rsidRPr="00B83F29" w:rsidRDefault="005C7C4A" w:rsidP="008635CB">
            <w:pPr>
              <w:pStyle w:val="CiscoText"/>
              <w:spacing w:before="60" w:after="60"/>
              <w:rPr>
                <w:rFonts w:asciiTheme="minorHAnsi" w:hAnsiTheme="minorHAnsi" w:cstheme="minorBidi"/>
                <w:b/>
                <w:color w:val="auto"/>
              </w:rPr>
            </w:pPr>
            <w:r>
              <w:rPr>
                <w:rFonts w:asciiTheme="minorHAnsi" w:hAnsiTheme="minorHAnsi" w:cstheme="minorBidi"/>
                <w:b/>
                <w:color w:val="auto"/>
              </w:rPr>
              <w:t>Page</w:t>
            </w:r>
            <w:r w:rsidR="008635CB" w:rsidRPr="3F044B72">
              <w:rPr>
                <w:rFonts w:asciiTheme="minorHAnsi" w:hAnsiTheme="minorHAnsi" w:cstheme="minorBidi"/>
                <w:b/>
                <w:color w:val="auto"/>
              </w:rPr>
              <w:t xml:space="preserve"> Limit</w:t>
            </w:r>
          </w:p>
        </w:tc>
        <w:tc>
          <w:tcPr>
            <w:tcW w:w="2609" w:type="dxa"/>
            <w:vAlign w:val="center"/>
          </w:tcPr>
          <w:p w14:paraId="01D30B2A" w14:textId="5FBEE4FB" w:rsidR="008635CB" w:rsidRPr="00B90F7B" w:rsidRDefault="4211949D" w:rsidP="008635CB">
            <w:pPr>
              <w:pStyle w:val="CiscoText"/>
              <w:spacing w:before="60" w:after="60"/>
              <w:rPr>
                <w:rFonts w:ascii="Calibri" w:hAnsi="Calibri"/>
                <w:color w:val="auto"/>
              </w:rPr>
            </w:pPr>
            <w:r w:rsidRPr="0637E373">
              <w:rPr>
                <w:rFonts w:ascii="Calibri" w:hAnsi="Calibri"/>
                <w:color w:val="auto"/>
              </w:rPr>
              <w:t xml:space="preserve">Up to </w:t>
            </w:r>
            <w:r w:rsidR="008A6C0E">
              <w:rPr>
                <w:rFonts w:ascii="Calibri" w:hAnsi="Calibri"/>
                <w:color w:val="auto"/>
              </w:rPr>
              <w:t>10</w:t>
            </w:r>
            <w:r w:rsidR="2911E89F" w:rsidRPr="0637E373">
              <w:rPr>
                <w:rFonts w:ascii="Calibri" w:hAnsi="Calibri"/>
                <w:color w:val="auto"/>
              </w:rPr>
              <w:t xml:space="preserve"> A4 </w:t>
            </w:r>
            <w:r w:rsidR="73BE67AD" w:rsidRPr="0637E373">
              <w:rPr>
                <w:rFonts w:ascii="Calibri" w:hAnsi="Calibri"/>
                <w:color w:val="auto"/>
              </w:rPr>
              <w:t>Page</w:t>
            </w:r>
            <w:r w:rsidR="5541ED30" w:rsidRPr="0637E373">
              <w:rPr>
                <w:rFonts w:ascii="Calibri" w:hAnsi="Calibri"/>
                <w:color w:val="auto"/>
              </w:rPr>
              <w:t>s</w:t>
            </w:r>
          </w:p>
        </w:tc>
      </w:tr>
      <w:tr w:rsidR="008635CB" w:rsidRPr="0039299A" w14:paraId="23CF06C8" w14:textId="77777777" w:rsidTr="0637E373">
        <w:trPr>
          <w:trHeight w:val="271"/>
        </w:trPr>
        <w:tc>
          <w:tcPr>
            <w:tcW w:w="10437" w:type="dxa"/>
            <w:gridSpan w:val="4"/>
            <w:noWrap/>
            <w:vAlign w:val="center"/>
          </w:tcPr>
          <w:p w14:paraId="33E99A3E" w14:textId="77777777" w:rsidR="008635CB" w:rsidRPr="00B90F7B" w:rsidRDefault="008635CB" w:rsidP="008635CB">
            <w:pPr>
              <w:pStyle w:val="CiscoText"/>
              <w:spacing w:before="60" w:after="60"/>
              <w:rPr>
                <w:rFonts w:asciiTheme="minorHAnsi" w:hAnsiTheme="minorHAnsi" w:cstheme="minorHAnsi"/>
                <w:color w:val="auto"/>
              </w:rPr>
            </w:pPr>
          </w:p>
        </w:tc>
      </w:tr>
    </w:tbl>
    <w:p w14:paraId="7574FDD5" w14:textId="331783B4" w:rsidR="0014080A" w:rsidRDefault="0014080A" w:rsidP="0014080A"/>
    <w:tbl>
      <w:tblPr>
        <w:tblStyle w:val="TableGrid1"/>
        <w:tblW w:w="10632" w:type="dxa"/>
        <w:tblInd w:w="-998" w:type="dxa"/>
        <w:tblLayout w:type="fixed"/>
        <w:tblLook w:val="04A0" w:firstRow="1" w:lastRow="0" w:firstColumn="1" w:lastColumn="0" w:noHBand="0" w:noVBand="1"/>
      </w:tblPr>
      <w:tblGrid>
        <w:gridCol w:w="10632"/>
      </w:tblGrid>
      <w:tr w:rsidR="00402A7A" w:rsidRPr="0039299A" w14:paraId="0116BD27" w14:textId="77777777" w:rsidTr="0637E373">
        <w:trPr>
          <w:trHeight w:val="421"/>
        </w:trPr>
        <w:tc>
          <w:tcPr>
            <w:tcW w:w="10632" w:type="dxa"/>
            <w:shd w:val="clear" w:color="auto" w:fill="00B0F0"/>
            <w:noWrap/>
          </w:tcPr>
          <w:p w14:paraId="243ADC00" w14:textId="057EE0CA" w:rsidR="0014080A" w:rsidRPr="00B90F7B" w:rsidRDefault="6A4A279A" w:rsidP="48D96883">
            <w:pPr>
              <w:pStyle w:val="CiscoText"/>
              <w:spacing w:before="60" w:after="60"/>
              <w:rPr>
                <w:rFonts w:asciiTheme="minorHAnsi" w:hAnsiTheme="minorHAnsi" w:cstheme="minorBidi"/>
                <w:b/>
                <w:bCs/>
                <w:color w:val="FFFFFF" w:themeColor="background1"/>
              </w:rPr>
            </w:pPr>
            <w:r w:rsidRPr="48D96883">
              <w:rPr>
                <w:rFonts w:asciiTheme="minorHAnsi" w:hAnsiTheme="minorHAnsi" w:cstheme="minorBidi"/>
                <w:b/>
                <w:bCs/>
                <w:color w:val="FFFFFF" w:themeColor="background1"/>
              </w:rPr>
              <w:t xml:space="preserve">Question: Requirements </w:t>
            </w:r>
            <w:r w:rsidR="7F975F23" w:rsidRPr="48D96883">
              <w:rPr>
                <w:rFonts w:asciiTheme="minorHAnsi" w:hAnsiTheme="minorHAnsi" w:cstheme="minorBidi"/>
                <w:b/>
                <w:bCs/>
                <w:color w:val="FFFFFF" w:themeColor="background1"/>
              </w:rPr>
              <w:t>Schedule 2 Part</w:t>
            </w:r>
            <w:r w:rsidRPr="48D96883">
              <w:rPr>
                <w:rFonts w:asciiTheme="minorHAnsi" w:hAnsiTheme="minorHAnsi" w:cstheme="minorBidi"/>
                <w:b/>
                <w:bCs/>
                <w:color w:val="FFFFFF" w:themeColor="background1"/>
              </w:rPr>
              <w:t xml:space="preserve"> 2.2 –</w:t>
            </w:r>
            <w:r w:rsidR="438E64AF" w:rsidRPr="37E61CB8">
              <w:rPr>
                <w:rFonts w:asciiTheme="minorHAnsi" w:hAnsiTheme="minorHAnsi" w:cstheme="minorBidi"/>
                <w:b/>
                <w:bCs/>
                <w:color w:val="FFFFFF" w:themeColor="background1"/>
              </w:rPr>
              <w:t xml:space="preserve"> </w:t>
            </w:r>
            <w:r w:rsidR="500EA7EE" w:rsidRPr="4F2D1E93">
              <w:rPr>
                <w:rFonts w:asciiTheme="minorHAnsi" w:hAnsiTheme="minorHAnsi" w:cstheme="minorBidi"/>
                <w:b/>
                <w:bCs/>
                <w:color w:val="FFFFFF" w:themeColor="background1"/>
              </w:rPr>
              <w:t>AVA</w:t>
            </w:r>
            <w:r w:rsidR="44FA2FA1" w:rsidRPr="57001212">
              <w:rPr>
                <w:rFonts w:asciiTheme="minorHAnsi" w:hAnsiTheme="minorHAnsi" w:cstheme="minorBidi"/>
                <w:b/>
                <w:bCs/>
                <w:color w:val="FFFFFF" w:themeColor="background1"/>
              </w:rPr>
              <w:t xml:space="preserve"> Installation </w:t>
            </w:r>
          </w:p>
        </w:tc>
      </w:tr>
      <w:tr w:rsidR="00CE08EA" w:rsidRPr="0039299A" w14:paraId="4E55DEAB" w14:textId="77777777" w:rsidTr="0637E373">
        <w:trPr>
          <w:trHeight w:val="1740"/>
        </w:trPr>
        <w:tc>
          <w:tcPr>
            <w:tcW w:w="10632" w:type="dxa"/>
            <w:noWrap/>
          </w:tcPr>
          <w:p w14:paraId="39E6ACEF" w14:textId="3BC26F7F" w:rsidR="009125C5" w:rsidRPr="004C609B" w:rsidRDefault="4ECCBEEE" w:rsidP="3890FF3E">
            <w:pPr>
              <w:spacing w:before="60" w:after="60" w:line="257" w:lineRule="auto"/>
              <w:jc w:val="both"/>
            </w:pPr>
            <w:r w:rsidRPr="004C609B">
              <w:rPr>
                <w:rFonts w:ascii="Calibri" w:eastAsia="Calibri" w:hAnsi="Calibri" w:cs="Calibri"/>
              </w:rPr>
              <w:t xml:space="preserve">TfGM require </w:t>
            </w:r>
            <w:r w:rsidR="00DC1E1D" w:rsidRPr="004C609B">
              <w:rPr>
                <w:rFonts w:ascii="Calibri" w:eastAsia="Calibri" w:hAnsi="Calibri" w:cs="Calibri"/>
              </w:rPr>
              <w:t>several</w:t>
            </w:r>
            <w:r w:rsidRPr="004C609B">
              <w:rPr>
                <w:rFonts w:ascii="Calibri" w:eastAsia="Calibri" w:hAnsi="Calibri" w:cs="Calibri"/>
              </w:rPr>
              <w:t xml:space="preserve"> </w:t>
            </w:r>
            <w:r w:rsidR="1C296237" w:rsidRPr="004C609B">
              <w:rPr>
                <w:rFonts w:ascii="Calibri" w:eastAsia="Calibri" w:hAnsi="Calibri" w:cs="Calibri"/>
              </w:rPr>
              <w:t>AVA</w:t>
            </w:r>
            <w:r w:rsidRPr="004C609B">
              <w:rPr>
                <w:rFonts w:ascii="Calibri" w:eastAsia="Calibri" w:hAnsi="Calibri" w:cs="Calibri"/>
              </w:rPr>
              <w:t xml:space="preserve"> </w:t>
            </w:r>
            <w:r w:rsidR="00ED74C3" w:rsidRPr="004C609B">
              <w:rPr>
                <w:rFonts w:ascii="Calibri" w:eastAsia="Calibri" w:hAnsi="Calibri" w:cs="Calibri"/>
              </w:rPr>
              <w:t xml:space="preserve">on-bus </w:t>
            </w:r>
            <w:r w:rsidRPr="004C609B">
              <w:rPr>
                <w:rFonts w:ascii="Calibri" w:eastAsia="Calibri" w:hAnsi="Calibri" w:cs="Calibri"/>
              </w:rPr>
              <w:t xml:space="preserve">systems to be installed and operational for Tranche 1, day 1 is approx. </w:t>
            </w:r>
            <w:r w:rsidR="185F384A" w:rsidRPr="004C609B">
              <w:rPr>
                <w:rFonts w:ascii="Calibri" w:eastAsia="Calibri" w:hAnsi="Calibri" w:cs="Calibri"/>
              </w:rPr>
              <w:t>1</w:t>
            </w:r>
            <w:r w:rsidR="00C05C1F">
              <w:rPr>
                <w:rFonts w:ascii="Calibri" w:eastAsia="Calibri" w:hAnsi="Calibri" w:cs="Calibri"/>
              </w:rPr>
              <w:t>0</w:t>
            </w:r>
            <w:r w:rsidR="00805956" w:rsidRPr="004C609B">
              <w:rPr>
                <w:rFonts w:ascii="Calibri" w:eastAsia="Calibri" w:hAnsi="Calibri" w:cs="Calibri"/>
              </w:rPr>
              <w:t>0</w:t>
            </w:r>
            <w:r w:rsidRPr="004C609B">
              <w:rPr>
                <w:rFonts w:ascii="Calibri" w:eastAsia="Calibri" w:hAnsi="Calibri" w:cs="Calibri"/>
              </w:rPr>
              <w:t xml:space="preserve"> buses +/- 20%.</w:t>
            </w:r>
          </w:p>
          <w:p w14:paraId="7A14ED71" w14:textId="2D808A41" w:rsidR="009125C5" w:rsidRPr="004C609B" w:rsidRDefault="2CC21C47" w:rsidP="3890FF3E">
            <w:pPr>
              <w:spacing w:before="60" w:after="60" w:line="257" w:lineRule="auto"/>
              <w:jc w:val="both"/>
              <w:rPr>
                <w:rFonts w:ascii="Calibri" w:eastAsia="Calibri" w:hAnsi="Calibri" w:cs="Calibri"/>
              </w:rPr>
            </w:pPr>
            <w:r w:rsidRPr="004C609B">
              <w:rPr>
                <w:rFonts w:ascii="Calibri" w:eastAsia="Calibri" w:hAnsi="Calibri" w:cs="Calibri"/>
              </w:rPr>
              <w:t xml:space="preserve">Please </w:t>
            </w:r>
            <w:r w:rsidR="18B329EA" w:rsidRPr="004C609B">
              <w:rPr>
                <w:rFonts w:ascii="Calibri" w:eastAsia="Calibri" w:hAnsi="Calibri" w:cs="Calibri"/>
              </w:rPr>
              <w:t>provide</w:t>
            </w:r>
            <w:r w:rsidR="4B0F9F17" w:rsidRPr="004C609B">
              <w:rPr>
                <w:rFonts w:ascii="Calibri" w:eastAsia="Calibri" w:hAnsi="Calibri" w:cs="Calibri"/>
              </w:rPr>
              <w:t xml:space="preserve"> </w:t>
            </w:r>
            <w:r w:rsidR="5682CB6C" w:rsidRPr="004C609B">
              <w:rPr>
                <w:rFonts w:ascii="Calibri" w:eastAsia="Calibri" w:hAnsi="Calibri" w:cs="Calibri"/>
              </w:rPr>
              <w:t xml:space="preserve">details </w:t>
            </w:r>
            <w:r w:rsidR="002D494D">
              <w:rPr>
                <w:rFonts w:ascii="Calibri" w:eastAsia="Calibri" w:hAnsi="Calibri" w:cs="Calibri"/>
              </w:rPr>
              <w:t xml:space="preserve">of how you will install the requirements on time. </w:t>
            </w:r>
          </w:p>
          <w:p w14:paraId="4564FD4A" w14:textId="22652CE2" w:rsidR="009125C5" w:rsidRPr="007E2F98" w:rsidRDefault="009125C5" w:rsidP="00FD088A">
            <w:pPr>
              <w:pStyle w:val="CiscoText"/>
              <w:spacing w:before="60" w:after="60"/>
              <w:jc w:val="both"/>
              <w:rPr>
                <w:rFonts w:ascii="Calibri" w:eastAsia="Calibri" w:hAnsi="Calibri" w:cs="Calibri"/>
                <w:color w:val="444444"/>
                <w:sz w:val="22"/>
                <w:szCs w:val="22"/>
              </w:rPr>
            </w:pPr>
          </w:p>
        </w:tc>
      </w:tr>
    </w:tbl>
    <w:p w14:paraId="0FE81B2D" w14:textId="77777777" w:rsidR="00836060" w:rsidRDefault="00836060"/>
    <w:tbl>
      <w:tblPr>
        <w:tblStyle w:val="TableGrid1"/>
        <w:tblW w:w="10632" w:type="dxa"/>
        <w:tblInd w:w="-998" w:type="dxa"/>
        <w:tblLayout w:type="fixed"/>
        <w:tblLook w:val="04A0" w:firstRow="1" w:lastRow="0" w:firstColumn="1" w:lastColumn="0" w:noHBand="0" w:noVBand="1"/>
      </w:tblPr>
      <w:tblGrid>
        <w:gridCol w:w="3406"/>
        <w:gridCol w:w="2409"/>
        <w:gridCol w:w="2408"/>
        <w:gridCol w:w="2409"/>
      </w:tblGrid>
      <w:tr w:rsidR="00402A7A" w:rsidRPr="0039299A" w14:paraId="691AB198" w14:textId="77777777" w:rsidTr="0637E373">
        <w:trPr>
          <w:trHeight w:val="321"/>
        </w:trPr>
        <w:tc>
          <w:tcPr>
            <w:tcW w:w="10632" w:type="dxa"/>
            <w:gridSpan w:val="4"/>
            <w:shd w:val="clear" w:color="auto" w:fill="000000" w:themeFill="text1"/>
            <w:noWrap/>
          </w:tcPr>
          <w:p w14:paraId="352860EA" w14:textId="0BAA69CC" w:rsidR="0014080A" w:rsidRPr="00B90F7B" w:rsidRDefault="6A4A279A" w:rsidP="48D96883">
            <w:pPr>
              <w:pStyle w:val="CiscoText"/>
              <w:keepNext/>
              <w:spacing w:before="60" w:after="60"/>
              <w:rPr>
                <w:rFonts w:asciiTheme="minorHAnsi" w:hAnsiTheme="minorHAnsi" w:cstheme="minorBidi"/>
                <w:b/>
                <w:bCs/>
                <w:color w:val="auto"/>
              </w:rPr>
            </w:pPr>
            <w:r w:rsidRPr="48D96883">
              <w:rPr>
                <w:rFonts w:asciiTheme="minorHAnsi" w:hAnsiTheme="minorHAnsi" w:cstheme="minorBidi"/>
                <w:b/>
                <w:bCs/>
                <w:color w:val="auto"/>
              </w:rPr>
              <w:t xml:space="preserve">Response: Requirement </w:t>
            </w:r>
            <w:r w:rsidR="7F975F23" w:rsidRPr="48D96883">
              <w:rPr>
                <w:rFonts w:asciiTheme="minorHAnsi" w:hAnsiTheme="minorHAnsi" w:cstheme="minorBidi"/>
                <w:b/>
                <w:bCs/>
                <w:color w:val="auto"/>
              </w:rPr>
              <w:t>Schedule 2 Part</w:t>
            </w:r>
            <w:r w:rsidRPr="48D96883">
              <w:rPr>
                <w:rFonts w:asciiTheme="minorHAnsi" w:hAnsiTheme="minorHAnsi" w:cstheme="minorBidi"/>
                <w:b/>
                <w:bCs/>
                <w:color w:val="auto"/>
              </w:rPr>
              <w:t xml:space="preserve"> 2.2 – </w:t>
            </w:r>
            <w:r w:rsidR="0E09E458" w:rsidRPr="4F2D1E93">
              <w:rPr>
                <w:rFonts w:asciiTheme="minorHAnsi" w:hAnsiTheme="minorHAnsi" w:cstheme="minorBidi"/>
                <w:b/>
                <w:bCs/>
                <w:color w:val="auto"/>
              </w:rPr>
              <w:t>AVA</w:t>
            </w:r>
            <w:r w:rsidR="6103E7E2" w:rsidRPr="57001212">
              <w:rPr>
                <w:rFonts w:asciiTheme="minorHAnsi" w:hAnsiTheme="minorHAnsi" w:cstheme="minorBidi"/>
                <w:b/>
                <w:bCs/>
                <w:color w:val="auto"/>
              </w:rPr>
              <w:t xml:space="preserve"> Installation</w:t>
            </w:r>
          </w:p>
        </w:tc>
      </w:tr>
      <w:tr w:rsidR="00C8499F" w:rsidRPr="0039299A" w14:paraId="0201086F" w14:textId="77777777" w:rsidTr="0637E373">
        <w:trPr>
          <w:trHeight w:val="527"/>
        </w:trPr>
        <w:tc>
          <w:tcPr>
            <w:tcW w:w="3406" w:type="dxa"/>
            <w:noWrap/>
            <w:vAlign w:val="center"/>
          </w:tcPr>
          <w:p w14:paraId="401C0416" w14:textId="4E017CFC" w:rsidR="0014080A" w:rsidRPr="00B83F29" w:rsidRDefault="0014080A" w:rsidP="00761977">
            <w:pPr>
              <w:pStyle w:val="CiscoText"/>
              <w:spacing w:before="60" w:after="60"/>
              <w:rPr>
                <w:rFonts w:asciiTheme="minorHAnsi" w:hAnsiTheme="minorHAnsi" w:cstheme="minorHAnsi"/>
                <w:b/>
                <w:bCs/>
                <w:color w:val="auto"/>
              </w:rPr>
            </w:pPr>
            <w:r w:rsidRPr="00B83F29">
              <w:rPr>
                <w:rFonts w:asciiTheme="minorHAnsi" w:hAnsiTheme="minorHAnsi" w:cstheme="minorHAnsi"/>
                <w:b/>
                <w:bCs/>
                <w:color w:val="auto"/>
              </w:rPr>
              <w:t>Weighting within this section</w:t>
            </w:r>
          </w:p>
        </w:tc>
        <w:tc>
          <w:tcPr>
            <w:tcW w:w="2409" w:type="dxa"/>
            <w:vAlign w:val="center"/>
          </w:tcPr>
          <w:p w14:paraId="0DD5A11A" w14:textId="7E84B9A4" w:rsidR="0014080A" w:rsidRPr="00B90F7B" w:rsidRDefault="799B5BEF"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15</w:t>
            </w:r>
            <w:r w:rsidR="02ADF5A7" w:rsidRPr="0637E373">
              <w:rPr>
                <w:rFonts w:asciiTheme="minorHAnsi" w:hAnsiTheme="minorHAnsi" w:cstheme="minorBidi"/>
                <w:color w:val="auto"/>
              </w:rPr>
              <w:t>%</w:t>
            </w:r>
          </w:p>
        </w:tc>
        <w:tc>
          <w:tcPr>
            <w:tcW w:w="2408" w:type="dxa"/>
            <w:vAlign w:val="center"/>
          </w:tcPr>
          <w:p w14:paraId="57922581" w14:textId="7863DB24" w:rsidR="0014080A" w:rsidRPr="00B83F29" w:rsidRDefault="005C7C4A" w:rsidP="00761977">
            <w:pPr>
              <w:pStyle w:val="CiscoText"/>
              <w:spacing w:before="60" w:after="60"/>
              <w:rPr>
                <w:rFonts w:asciiTheme="minorHAnsi" w:hAnsiTheme="minorHAnsi" w:cstheme="minorBidi"/>
                <w:b/>
                <w:color w:val="auto"/>
              </w:rPr>
            </w:pPr>
            <w:r>
              <w:rPr>
                <w:rFonts w:asciiTheme="minorHAnsi" w:hAnsiTheme="minorHAnsi" w:cstheme="minorBidi"/>
                <w:b/>
                <w:color w:val="auto"/>
              </w:rPr>
              <w:t>Page</w:t>
            </w:r>
            <w:r w:rsidR="0014080A" w:rsidRPr="20245677">
              <w:rPr>
                <w:rFonts w:asciiTheme="minorHAnsi" w:hAnsiTheme="minorHAnsi" w:cstheme="minorBidi"/>
                <w:b/>
                <w:color w:val="auto"/>
              </w:rPr>
              <w:t xml:space="preserve"> Limit</w:t>
            </w:r>
          </w:p>
        </w:tc>
        <w:tc>
          <w:tcPr>
            <w:tcW w:w="2409" w:type="dxa"/>
            <w:vAlign w:val="center"/>
          </w:tcPr>
          <w:p w14:paraId="1CB5B582" w14:textId="05421854" w:rsidR="0014080A" w:rsidRPr="00B90F7B" w:rsidRDefault="0014080A" w:rsidP="74A1C203">
            <w:pPr>
              <w:pStyle w:val="CiscoText"/>
              <w:spacing w:before="60" w:after="60"/>
              <w:rPr>
                <w:rFonts w:asciiTheme="minorHAnsi" w:hAnsiTheme="minorHAnsi" w:cstheme="minorBidi"/>
                <w:color w:val="auto"/>
              </w:rPr>
            </w:pPr>
            <w:r w:rsidRPr="74A1C203">
              <w:rPr>
                <w:rFonts w:asciiTheme="minorHAnsi" w:hAnsiTheme="minorHAnsi" w:cstheme="minorBidi"/>
                <w:color w:val="auto"/>
              </w:rPr>
              <w:t>Up to 2 A4 pages</w:t>
            </w:r>
          </w:p>
        </w:tc>
      </w:tr>
      <w:tr w:rsidR="00C8499F" w:rsidRPr="0039299A" w14:paraId="1B992520" w14:textId="77777777" w:rsidTr="0637E373">
        <w:trPr>
          <w:trHeight w:val="309"/>
        </w:trPr>
        <w:tc>
          <w:tcPr>
            <w:tcW w:w="10632" w:type="dxa"/>
            <w:gridSpan w:val="4"/>
            <w:noWrap/>
            <w:vAlign w:val="center"/>
          </w:tcPr>
          <w:p w14:paraId="7CAD3362" w14:textId="77777777" w:rsidR="0014080A" w:rsidRPr="00B90F7B" w:rsidRDefault="0014080A" w:rsidP="00761977">
            <w:pPr>
              <w:pStyle w:val="CiscoText"/>
              <w:spacing w:before="60" w:after="60"/>
              <w:rPr>
                <w:rFonts w:asciiTheme="minorHAnsi" w:hAnsiTheme="minorHAnsi" w:cstheme="minorHAnsi"/>
                <w:color w:val="auto"/>
              </w:rPr>
            </w:pPr>
          </w:p>
        </w:tc>
      </w:tr>
    </w:tbl>
    <w:p w14:paraId="62D184B7" w14:textId="2CE10933" w:rsidR="0014080A" w:rsidRDefault="0014080A" w:rsidP="0014080A"/>
    <w:p w14:paraId="65232FA5" w14:textId="4F88E984" w:rsidR="2B62BAE4" w:rsidRDefault="2B62BAE4"/>
    <w:p w14:paraId="18A9DDE3" w14:textId="498D59EC" w:rsidR="0014080A" w:rsidRDefault="0014080A" w:rsidP="0014080A"/>
    <w:tbl>
      <w:tblPr>
        <w:tblStyle w:val="TableGrid1"/>
        <w:tblW w:w="10632" w:type="dxa"/>
        <w:tblInd w:w="-998" w:type="dxa"/>
        <w:tblLayout w:type="fixed"/>
        <w:tblLook w:val="04A0" w:firstRow="1" w:lastRow="0" w:firstColumn="1" w:lastColumn="0" w:noHBand="0" w:noVBand="1"/>
      </w:tblPr>
      <w:tblGrid>
        <w:gridCol w:w="10632"/>
      </w:tblGrid>
      <w:tr w:rsidR="005504F1" w:rsidRPr="0039299A" w14:paraId="14C958FB" w14:textId="77777777" w:rsidTr="0637E373">
        <w:trPr>
          <w:trHeight w:val="421"/>
        </w:trPr>
        <w:tc>
          <w:tcPr>
            <w:tcW w:w="10632" w:type="dxa"/>
            <w:shd w:val="clear" w:color="auto" w:fill="00B0F0"/>
            <w:noWrap/>
          </w:tcPr>
          <w:p w14:paraId="47B20DD4" w14:textId="4E632E07" w:rsidR="0014080A" w:rsidRPr="00B90F7B" w:rsidRDefault="1C934AF7"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 xml:space="preserve">Question: Requirements </w:t>
            </w:r>
            <w:r w:rsidR="4DDB64E1" w:rsidRPr="0637E373">
              <w:rPr>
                <w:rFonts w:asciiTheme="minorHAnsi" w:hAnsiTheme="minorHAnsi" w:cstheme="minorBidi"/>
                <w:b/>
                <w:bCs/>
                <w:color w:val="FFFFFF" w:themeColor="background1"/>
              </w:rPr>
              <w:t>Schedule 2 Part</w:t>
            </w:r>
            <w:r w:rsidRPr="0637E373">
              <w:rPr>
                <w:rFonts w:asciiTheme="minorHAnsi" w:hAnsiTheme="minorHAnsi" w:cstheme="minorBidi"/>
                <w:b/>
                <w:bCs/>
                <w:color w:val="FFFFFF" w:themeColor="background1"/>
              </w:rPr>
              <w:t xml:space="preserve"> 2.</w:t>
            </w:r>
            <w:r w:rsidR="59016100" w:rsidRPr="0637E373">
              <w:rPr>
                <w:rFonts w:asciiTheme="minorHAnsi" w:hAnsiTheme="minorHAnsi" w:cstheme="minorBidi"/>
                <w:b/>
                <w:bCs/>
                <w:color w:val="FFFFFF" w:themeColor="background1"/>
              </w:rPr>
              <w:t>3</w:t>
            </w:r>
            <w:r w:rsidRPr="0637E373">
              <w:rPr>
                <w:rFonts w:asciiTheme="minorHAnsi" w:hAnsiTheme="minorHAnsi" w:cstheme="minorBidi"/>
                <w:b/>
                <w:bCs/>
                <w:color w:val="FFFFFF" w:themeColor="background1"/>
              </w:rPr>
              <w:t xml:space="preserve"> – </w:t>
            </w:r>
            <w:r w:rsidR="508AE183" w:rsidRPr="0637E373">
              <w:rPr>
                <w:rFonts w:asciiTheme="minorHAnsi" w:hAnsiTheme="minorHAnsi" w:cstheme="minorBidi"/>
                <w:b/>
                <w:bCs/>
                <w:color w:val="FFFFFF" w:themeColor="background1"/>
              </w:rPr>
              <w:t>Bus Types</w:t>
            </w:r>
          </w:p>
        </w:tc>
      </w:tr>
      <w:tr w:rsidR="00CE08EA" w:rsidRPr="0039299A" w14:paraId="2D9D0A23" w14:textId="77777777" w:rsidTr="0637E373">
        <w:trPr>
          <w:trHeight w:val="1740"/>
        </w:trPr>
        <w:tc>
          <w:tcPr>
            <w:tcW w:w="10632" w:type="dxa"/>
            <w:noWrap/>
          </w:tcPr>
          <w:p w14:paraId="64353BE2" w14:textId="557A3360" w:rsidR="0014080A" w:rsidRPr="004C609B" w:rsidRDefault="0F1E6ACB" w:rsidP="26BBD5B4">
            <w:pPr>
              <w:spacing w:before="60" w:after="60" w:line="257" w:lineRule="auto"/>
              <w:rPr>
                <w:rFonts w:ascii="Calibri" w:eastAsia="Calibri" w:hAnsi="Calibri" w:cs="Calibri"/>
                <w:sz w:val="22"/>
                <w:szCs w:val="22"/>
              </w:rPr>
            </w:pPr>
            <w:r w:rsidRPr="004C609B">
              <w:rPr>
                <w:rFonts w:ascii="Calibri" w:eastAsia="Calibri" w:hAnsi="Calibri" w:cs="Calibri"/>
              </w:rPr>
              <w:t>Please describe any constraints and limitations</w:t>
            </w:r>
            <w:r w:rsidR="6D826DFD" w:rsidRPr="004C609B">
              <w:rPr>
                <w:rFonts w:ascii="Calibri" w:eastAsia="Calibri" w:hAnsi="Calibri" w:cs="Calibri"/>
              </w:rPr>
              <w:t xml:space="preserve"> in the supply and installation of AVA for</w:t>
            </w:r>
            <w:r w:rsidR="6471ABDA" w:rsidRPr="004C609B">
              <w:rPr>
                <w:rFonts w:ascii="Calibri" w:eastAsia="Calibri" w:hAnsi="Calibri" w:cs="Calibri"/>
              </w:rPr>
              <w:t xml:space="preserve"> the following vehicles: </w:t>
            </w:r>
          </w:p>
          <w:p w14:paraId="43E55DED" w14:textId="0C200A5F" w:rsidR="0014080A" w:rsidRPr="004C609B" w:rsidRDefault="0F1E6ACB" w:rsidP="00543380">
            <w:pPr>
              <w:pStyle w:val="ListParagraph"/>
              <w:numPr>
                <w:ilvl w:val="0"/>
                <w:numId w:val="59"/>
              </w:numPr>
              <w:spacing w:before="60" w:after="60"/>
              <w:rPr>
                <w:rFonts w:ascii="Calibri" w:eastAsia="Calibri" w:hAnsi="Calibri" w:cs="Calibri"/>
                <w:sz w:val="22"/>
                <w:szCs w:val="22"/>
              </w:rPr>
            </w:pPr>
            <w:r w:rsidRPr="004C609B">
              <w:rPr>
                <w:rFonts w:ascii="Calibri" w:eastAsia="Calibri" w:hAnsi="Calibri" w:cs="Calibri"/>
              </w:rPr>
              <w:t>New Zero Emission Buses (ZEB)</w:t>
            </w:r>
          </w:p>
          <w:p w14:paraId="4D286A30" w14:textId="6B1B6AD8" w:rsidR="0014080A" w:rsidRPr="004C609B" w:rsidRDefault="0F1E6ACB" w:rsidP="00543380">
            <w:pPr>
              <w:pStyle w:val="ListParagraph"/>
              <w:numPr>
                <w:ilvl w:val="0"/>
                <w:numId w:val="59"/>
              </w:numPr>
              <w:spacing w:before="60" w:after="60" w:line="257" w:lineRule="auto"/>
              <w:rPr>
                <w:rFonts w:ascii="Calibri" w:eastAsia="Calibri" w:hAnsi="Calibri" w:cs="Calibri"/>
                <w:sz w:val="22"/>
                <w:szCs w:val="22"/>
              </w:rPr>
            </w:pPr>
            <w:r w:rsidRPr="004C609B">
              <w:rPr>
                <w:rFonts w:ascii="Calibri" w:eastAsia="Calibri" w:hAnsi="Calibri" w:cs="Calibri"/>
              </w:rPr>
              <w:t>Operator provided buses which may be new or used</w:t>
            </w:r>
          </w:p>
          <w:p w14:paraId="0DD71982" w14:textId="3744A6CC" w:rsidR="0014080A" w:rsidRPr="004C609B" w:rsidRDefault="0F1E6ACB" w:rsidP="00543380">
            <w:pPr>
              <w:pStyle w:val="ListParagraph"/>
              <w:numPr>
                <w:ilvl w:val="0"/>
                <w:numId w:val="59"/>
              </w:numPr>
              <w:spacing w:before="60" w:after="60" w:line="257" w:lineRule="auto"/>
              <w:rPr>
                <w:rFonts w:ascii="Calibri" w:eastAsia="Calibri" w:hAnsi="Calibri" w:cs="Calibri"/>
                <w:sz w:val="22"/>
                <w:szCs w:val="22"/>
              </w:rPr>
            </w:pPr>
            <w:r w:rsidRPr="004C609B">
              <w:rPr>
                <w:rFonts w:ascii="Calibri" w:eastAsia="Calibri" w:hAnsi="Calibri" w:cs="Calibri"/>
              </w:rPr>
              <w:t xml:space="preserve">Residual fleet provided by </w:t>
            </w:r>
            <w:r w:rsidR="002D494D" w:rsidRPr="00CC6B82">
              <w:rPr>
                <w:rFonts w:eastAsia="Calibri" w:cstheme="minorHAnsi"/>
              </w:rPr>
              <w:t>existing operators which</w:t>
            </w:r>
            <w:r w:rsidR="002D494D" w:rsidRPr="004B5BA0">
              <w:rPr>
                <w:rFonts w:eastAsia="Calibri" w:cs="Calibri"/>
              </w:rPr>
              <w:t xml:space="preserve"> </w:t>
            </w:r>
            <w:r w:rsidRPr="004C609B">
              <w:rPr>
                <w:rFonts w:ascii="Calibri" w:eastAsia="Calibri" w:hAnsi="Calibri" w:cs="Calibri"/>
              </w:rPr>
              <w:t>will be used vehicles</w:t>
            </w:r>
          </w:p>
          <w:p w14:paraId="3C9EA7ED" w14:textId="19FFDC46" w:rsidR="0014080A" w:rsidRPr="00B90F7B" w:rsidRDefault="0014080A" w:rsidP="48D96883">
            <w:pPr>
              <w:pStyle w:val="CiscoText"/>
              <w:spacing w:before="60" w:after="60"/>
              <w:rPr>
                <w:rFonts w:ascii="Calibri" w:eastAsia="Calibri" w:hAnsi="Calibri" w:cs="Calibri"/>
                <w:color w:val="444444"/>
                <w:sz w:val="22"/>
                <w:szCs w:val="22"/>
              </w:rPr>
            </w:pPr>
          </w:p>
        </w:tc>
      </w:tr>
    </w:tbl>
    <w:p w14:paraId="75FADB88" w14:textId="77777777" w:rsidR="000A2CA4" w:rsidRDefault="000A2CA4"/>
    <w:tbl>
      <w:tblPr>
        <w:tblStyle w:val="TableGrid1"/>
        <w:tblW w:w="10632" w:type="dxa"/>
        <w:tblInd w:w="-998" w:type="dxa"/>
        <w:tblLayout w:type="fixed"/>
        <w:tblLook w:val="04A0" w:firstRow="1" w:lastRow="0" w:firstColumn="1" w:lastColumn="0" w:noHBand="0" w:noVBand="1"/>
      </w:tblPr>
      <w:tblGrid>
        <w:gridCol w:w="3406"/>
        <w:gridCol w:w="2409"/>
        <w:gridCol w:w="2408"/>
        <w:gridCol w:w="2409"/>
      </w:tblGrid>
      <w:tr w:rsidR="005504F1" w:rsidRPr="0039299A" w14:paraId="3BCEEB9B" w14:textId="77777777" w:rsidTr="0637E373">
        <w:trPr>
          <w:trHeight w:val="321"/>
        </w:trPr>
        <w:tc>
          <w:tcPr>
            <w:tcW w:w="10632" w:type="dxa"/>
            <w:gridSpan w:val="4"/>
            <w:shd w:val="clear" w:color="auto" w:fill="000000" w:themeFill="text1"/>
            <w:noWrap/>
          </w:tcPr>
          <w:p w14:paraId="55305F90" w14:textId="6A43F85E" w:rsidR="0014080A" w:rsidRPr="00633EA6" w:rsidRDefault="1C934AF7" w:rsidP="0637E373">
            <w:pPr>
              <w:pStyle w:val="CiscoText"/>
              <w:keepNext/>
              <w:spacing w:before="60" w:after="60"/>
              <w:rPr>
                <w:rFonts w:asciiTheme="minorHAnsi" w:hAnsiTheme="minorHAnsi" w:cstheme="minorBidi"/>
                <w:b/>
                <w:bCs/>
                <w:color w:val="auto"/>
              </w:rPr>
            </w:pPr>
            <w:r w:rsidRPr="00633EA6">
              <w:rPr>
                <w:rFonts w:asciiTheme="minorHAnsi" w:hAnsiTheme="minorHAnsi"/>
                <w:b/>
                <w:bCs/>
                <w:color w:val="auto"/>
              </w:rPr>
              <w:t xml:space="preserve">Response: Requirement </w:t>
            </w:r>
            <w:r w:rsidR="4DDB64E1" w:rsidRPr="00633EA6">
              <w:rPr>
                <w:rFonts w:asciiTheme="minorHAnsi" w:hAnsiTheme="minorHAnsi"/>
                <w:b/>
                <w:bCs/>
                <w:color w:val="auto"/>
              </w:rPr>
              <w:t>Schedule 2 Part</w:t>
            </w:r>
            <w:r w:rsidRPr="00633EA6">
              <w:rPr>
                <w:rFonts w:asciiTheme="minorHAnsi" w:hAnsiTheme="minorHAnsi"/>
                <w:b/>
                <w:bCs/>
                <w:color w:val="auto"/>
              </w:rPr>
              <w:t xml:space="preserve"> 2.</w:t>
            </w:r>
            <w:r w:rsidR="565105B2" w:rsidRPr="00633EA6">
              <w:rPr>
                <w:rFonts w:asciiTheme="minorHAnsi" w:hAnsiTheme="minorHAnsi"/>
                <w:b/>
                <w:bCs/>
                <w:color w:val="auto"/>
              </w:rPr>
              <w:t>3</w:t>
            </w:r>
            <w:r w:rsidRPr="00633EA6">
              <w:rPr>
                <w:rFonts w:asciiTheme="minorHAnsi" w:hAnsiTheme="minorHAnsi"/>
                <w:b/>
                <w:bCs/>
                <w:color w:val="auto"/>
              </w:rPr>
              <w:t xml:space="preserve"> – </w:t>
            </w:r>
            <w:r w:rsidR="4F52050A" w:rsidRPr="00633EA6">
              <w:rPr>
                <w:rFonts w:asciiTheme="minorHAnsi" w:hAnsiTheme="minorHAnsi"/>
                <w:b/>
                <w:bCs/>
                <w:color w:val="auto"/>
              </w:rPr>
              <w:t>Bus Types</w:t>
            </w:r>
          </w:p>
        </w:tc>
      </w:tr>
      <w:tr w:rsidR="00C8499F" w:rsidRPr="0039299A" w14:paraId="16FC8309" w14:textId="77777777" w:rsidTr="0637E373">
        <w:trPr>
          <w:trHeight w:val="527"/>
        </w:trPr>
        <w:tc>
          <w:tcPr>
            <w:tcW w:w="3406" w:type="dxa"/>
            <w:noWrap/>
            <w:vAlign w:val="center"/>
          </w:tcPr>
          <w:p w14:paraId="0C31806A" w14:textId="77777777" w:rsidR="0014080A" w:rsidRPr="00B83F29" w:rsidRDefault="0014080A" w:rsidP="00761977">
            <w:pPr>
              <w:pStyle w:val="CiscoText"/>
              <w:spacing w:before="60" w:after="60"/>
              <w:rPr>
                <w:rFonts w:asciiTheme="minorHAnsi" w:hAnsiTheme="minorHAnsi" w:cstheme="minorHAnsi"/>
                <w:b/>
                <w:bCs/>
                <w:color w:val="auto"/>
              </w:rPr>
            </w:pPr>
            <w:r w:rsidRPr="00B83F29">
              <w:rPr>
                <w:rFonts w:asciiTheme="minorHAnsi" w:hAnsiTheme="minorHAnsi" w:cstheme="minorHAnsi"/>
                <w:b/>
                <w:bCs/>
                <w:color w:val="auto"/>
              </w:rPr>
              <w:t>Weighting within this section</w:t>
            </w:r>
          </w:p>
        </w:tc>
        <w:tc>
          <w:tcPr>
            <w:tcW w:w="2409" w:type="dxa"/>
            <w:vAlign w:val="center"/>
          </w:tcPr>
          <w:p w14:paraId="62181396" w14:textId="3BAFFDFC" w:rsidR="0014080A" w:rsidRPr="00B90F7B" w:rsidRDefault="2722A2D6"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5</w:t>
            </w:r>
            <w:r w:rsidR="7E020ECF" w:rsidRPr="0637E373">
              <w:rPr>
                <w:rFonts w:asciiTheme="minorHAnsi" w:hAnsiTheme="minorHAnsi" w:cstheme="minorBidi"/>
                <w:color w:val="auto"/>
              </w:rPr>
              <w:t>%</w:t>
            </w:r>
          </w:p>
        </w:tc>
        <w:tc>
          <w:tcPr>
            <w:tcW w:w="2408" w:type="dxa"/>
            <w:vAlign w:val="center"/>
          </w:tcPr>
          <w:p w14:paraId="50B43A5B" w14:textId="4D33DE6C" w:rsidR="0014080A" w:rsidRPr="00B83F29" w:rsidRDefault="005C7C4A" w:rsidP="00761977">
            <w:pPr>
              <w:pStyle w:val="CiscoText"/>
              <w:spacing w:before="60" w:after="60"/>
              <w:rPr>
                <w:rFonts w:asciiTheme="minorHAnsi" w:hAnsiTheme="minorHAnsi" w:cstheme="minorBidi"/>
                <w:b/>
                <w:color w:val="auto"/>
              </w:rPr>
            </w:pPr>
            <w:r>
              <w:rPr>
                <w:rFonts w:asciiTheme="minorHAnsi" w:hAnsiTheme="minorHAnsi" w:cstheme="minorBidi"/>
                <w:b/>
                <w:color w:val="auto"/>
              </w:rPr>
              <w:t>Page</w:t>
            </w:r>
            <w:r w:rsidR="0014080A" w:rsidRPr="082BBD94">
              <w:rPr>
                <w:rFonts w:asciiTheme="minorHAnsi" w:hAnsiTheme="minorHAnsi" w:cstheme="minorBidi"/>
                <w:b/>
                <w:color w:val="auto"/>
              </w:rPr>
              <w:t xml:space="preserve"> Limit</w:t>
            </w:r>
          </w:p>
        </w:tc>
        <w:tc>
          <w:tcPr>
            <w:tcW w:w="2409" w:type="dxa"/>
            <w:vAlign w:val="center"/>
          </w:tcPr>
          <w:p w14:paraId="2D2F9F3C" w14:textId="7327F614" w:rsidR="0014080A" w:rsidRPr="00B90F7B" w:rsidRDefault="18732F28" w:rsidP="00761977">
            <w:pPr>
              <w:pStyle w:val="CiscoText"/>
              <w:spacing w:before="60" w:after="60"/>
              <w:rPr>
                <w:rFonts w:asciiTheme="minorHAnsi" w:hAnsiTheme="minorHAnsi" w:cstheme="minorBidi"/>
                <w:color w:val="auto"/>
              </w:rPr>
            </w:pPr>
            <w:r w:rsidRPr="57001212">
              <w:rPr>
                <w:rFonts w:asciiTheme="minorHAnsi" w:hAnsiTheme="minorHAnsi" w:cstheme="minorBidi"/>
                <w:color w:val="auto"/>
              </w:rPr>
              <w:t xml:space="preserve">1 A4 Page </w:t>
            </w:r>
          </w:p>
        </w:tc>
      </w:tr>
      <w:tr w:rsidR="00C8499F" w:rsidRPr="0039299A" w14:paraId="3E4D024C" w14:textId="77777777" w:rsidTr="0637E373">
        <w:trPr>
          <w:trHeight w:val="309"/>
        </w:trPr>
        <w:tc>
          <w:tcPr>
            <w:tcW w:w="10632" w:type="dxa"/>
            <w:gridSpan w:val="4"/>
            <w:noWrap/>
            <w:vAlign w:val="center"/>
          </w:tcPr>
          <w:p w14:paraId="703BB99F" w14:textId="77777777" w:rsidR="0014080A" w:rsidRPr="00B90F7B" w:rsidRDefault="0014080A" w:rsidP="00761977">
            <w:pPr>
              <w:pStyle w:val="CiscoText"/>
              <w:spacing w:before="60" w:after="60"/>
              <w:rPr>
                <w:rFonts w:asciiTheme="minorHAnsi" w:hAnsiTheme="minorHAnsi" w:cstheme="minorHAnsi"/>
                <w:color w:val="auto"/>
              </w:rPr>
            </w:pPr>
          </w:p>
        </w:tc>
      </w:tr>
    </w:tbl>
    <w:p w14:paraId="1FC15582" w14:textId="30B02C07" w:rsidR="2B62BAE4" w:rsidRDefault="2B62BAE4"/>
    <w:p w14:paraId="372CD6A4" w14:textId="5FBFA903" w:rsidR="0014080A" w:rsidRDefault="0014080A" w:rsidP="0014080A"/>
    <w:tbl>
      <w:tblPr>
        <w:tblStyle w:val="TableGrid1"/>
        <w:tblW w:w="10632" w:type="dxa"/>
        <w:tblInd w:w="-998" w:type="dxa"/>
        <w:tblLayout w:type="fixed"/>
        <w:tblLook w:val="04A0" w:firstRow="1" w:lastRow="0" w:firstColumn="1" w:lastColumn="0" w:noHBand="0" w:noVBand="1"/>
      </w:tblPr>
      <w:tblGrid>
        <w:gridCol w:w="10632"/>
      </w:tblGrid>
      <w:tr w:rsidR="00767FDA" w:rsidRPr="0039299A" w14:paraId="1BF3121A" w14:textId="77777777" w:rsidTr="0637E373">
        <w:trPr>
          <w:trHeight w:val="421"/>
        </w:trPr>
        <w:tc>
          <w:tcPr>
            <w:tcW w:w="10632" w:type="dxa"/>
            <w:shd w:val="clear" w:color="auto" w:fill="00B0F0"/>
            <w:noWrap/>
          </w:tcPr>
          <w:p w14:paraId="4E332A85" w14:textId="16F149E4" w:rsidR="0014080A" w:rsidRPr="00B90F7B" w:rsidRDefault="1C934AF7"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 xml:space="preserve">Question: Requirements </w:t>
            </w:r>
            <w:r w:rsidR="4DDB64E1" w:rsidRPr="0637E373">
              <w:rPr>
                <w:rFonts w:asciiTheme="minorHAnsi" w:hAnsiTheme="minorHAnsi" w:cstheme="minorBidi"/>
                <w:b/>
                <w:bCs/>
                <w:color w:val="FFFFFF" w:themeColor="background1"/>
              </w:rPr>
              <w:t>Schedule 2 Part</w:t>
            </w:r>
            <w:r w:rsidRPr="0637E373">
              <w:rPr>
                <w:rFonts w:asciiTheme="minorHAnsi" w:hAnsiTheme="minorHAnsi" w:cstheme="minorBidi"/>
                <w:b/>
                <w:bCs/>
                <w:color w:val="FFFFFF" w:themeColor="background1"/>
              </w:rPr>
              <w:t xml:space="preserve"> 2.</w:t>
            </w:r>
            <w:r w:rsidR="4BC5098D" w:rsidRPr="0637E373">
              <w:rPr>
                <w:rFonts w:asciiTheme="minorHAnsi" w:hAnsiTheme="minorHAnsi" w:cstheme="minorBidi"/>
                <w:b/>
                <w:bCs/>
                <w:color w:val="FFFFFF" w:themeColor="background1"/>
              </w:rPr>
              <w:t>4</w:t>
            </w:r>
            <w:r w:rsidRPr="0637E373">
              <w:rPr>
                <w:rFonts w:asciiTheme="minorHAnsi" w:hAnsiTheme="minorHAnsi" w:cstheme="minorBidi"/>
                <w:b/>
                <w:bCs/>
                <w:color w:val="FFFFFF" w:themeColor="background1"/>
              </w:rPr>
              <w:t xml:space="preserve"> – </w:t>
            </w:r>
            <w:r w:rsidR="6D830F2D" w:rsidRPr="0637E373">
              <w:rPr>
                <w:rFonts w:asciiTheme="minorHAnsi" w:hAnsiTheme="minorHAnsi" w:cstheme="minorBidi"/>
                <w:b/>
                <w:bCs/>
                <w:color w:val="FFFFFF" w:themeColor="background1"/>
              </w:rPr>
              <w:t>Tranche 1 Delivery</w:t>
            </w:r>
          </w:p>
        </w:tc>
      </w:tr>
      <w:tr w:rsidR="00701313" w:rsidRPr="0039299A" w14:paraId="70927457" w14:textId="77777777" w:rsidTr="0637E373">
        <w:trPr>
          <w:trHeight w:val="1740"/>
        </w:trPr>
        <w:tc>
          <w:tcPr>
            <w:tcW w:w="10632" w:type="dxa"/>
            <w:noWrap/>
          </w:tcPr>
          <w:p w14:paraId="781C3FEC" w14:textId="75F6B92F" w:rsidR="0014080A" w:rsidRPr="004C609B" w:rsidRDefault="49C1B113" w:rsidP="00FD088A">
            <w:pPr>
              <w:pStyle w:val="CiscoText"/>
              <w:spacing w:before="60" w:after="60"/>
              <w:jc w:val="both"/>
              <w:rPr>
                <w:color w:val="auto"/>
              </w:rPr>
            </w:pPr>
            <w:r w:rsidRPr="004C609B">
              <w:rPr>
                <w:rFonts w:ascii="Calibri" w:eastAsia="Calibri" w:hAnsi="Calibri" w:cs="Calibri"/>
                <w:color w:val="auto"/>
              </w:rPr>
              <w:t>Wherever possible AVA installation and commissioning for Tranche 1 will take place during the mobilisation phase of Bus Franchising in advance of Day 1. However, in some cases this may not be possible, where for example the buses are in use by a Bus Operator providing a Pre-Bus Franchising service up until the evening of Day 1. In these cases, the installation of on-bus equipment will probably take place in two phases:</w:t>
            </w:r>
          </w:p>
          <w:p w14:paraId="4E5E113C" w14:textId="69F8B260" w:rsidR="0014080A" w:rsidRPr="004C609B" w:rsidRDefault="49C1B113" w:rsidP="00FD088A">
            <w:pPr>
              <w:pStyle w:val="CiscoText"/>
              <w:spacing w:before="60" w:after="60"/>
              <w:jc w:val="both"/>
              <w:rPr>
                <w:color w:val="auto"/>
              </w:rPr>
            </w:pPr>
            <w:r w:rsidRPr="004C609B">
              <w:rPr>
                <w:rFonts w:ascii="Calibri" w:eastAsia="Calibri" w:hAnsi="Calibri" w:cs="Calibri"/>
                <w:color w:val="auto"/>
              </w:rPr>
              <w:t>a. Phase 1 will take place prior to Day 1 and will involve preparing the bus to the maximum possible extent, including installation of cradles, wiring, comms equipment, antennae, etc. Phase 1 will be undertaken in such a way as to avoid affecting the performance of any existing AVA equipment in any way.</w:t>
            </w:r>
          </w:p>
          <w:p w14:paraId="2CAFD63E" w14:textId="4630A7C2" w:rsidR="0014080A" w:rsidRPr="004C609B" w:rsidRDefault="49C1B113" w:rsidP="00FD088A">
            <w:pPr>
              <w:pStyle w:val="CiscoText"/>
              <w:spacing w:before="60" w:after="60"/>
              <w:jc w:val="both"/>
              <w:rPr>
                <w:color w:val="auto"/>
              </w:rPr>
            </w:pPr>
            <w:r w:rsidRPr="004C609B">
              <w:rPr>
                <w:rFonts w:ascii="Calibri" w:eastAsia="Calibri" w:hAnsi="Calibri" w:cs="Calibri"/>
                <w:color w:val="auto"/>
              </w:rPr>
              <w:t>b. Phase 2 will involve the deployment of the AVA equipment and its commissioning.</w:t>
            </w:r>
          </w:p>
          <w:p w14:paraId="6CBBC623" w14:textId="3F3D82C7" w:rsidR="0014080A" w:rsidRPr="004C609B" w:rsidRDefault="49C1B113" w:rsidP="00FD088A">
            <w:pPr>
              <w:pStyle w:val="CiscoText"/>
              <w:spacing w:before="60" w:after="60"/>
              <w:jc w:val="both"/>
              <w:rPr>
                <w:color w:val="auto"/>
              </w:rPr>
            </w:pPr>
            <w:r w:rsidRPr="004C609B">
              <w:rPr>
                <w:rFonts w:ascii="Calibri" w:eastAsia="Calibri" w:hAnsi="Calibri" w:cs="Calibri"/>
                <w:color w:val="auto"/>
              </w:rPr>
              <w:t>c. The installation and commissioning schedules for Tranches 2 and 3 will be agreed later and shall incorporate the lessons learned from the Tranche 1 exercise.</w:t>
            </w:r>
          </w:p>
          <w:p w14:paraId="19AD9DE4" w14:textId="5CF21A7B" w:rsidR="0014080A" w:rsidRPr="004C609B" w:rsidRDefault="0014080A" w:rsidP="4F0EF1D8">
            <w:pPr>
              <w:pStyle w:val="CiscoText"/>
              <w:spacing w:before="60" w:after="60"/>
              <w:jc w:val="both"/>
              <w:rPr>
                <w:rFonts w:ascii="Calibri" w:eastAsia="Calibri" w:hAnsi="Calibri" w:cs="Calibri"/>
                <w:color w:val="auto"/>
              </w:rPr>
            </w:pPr>
          </w:p>
          <w:p w14:paraId="08D50E4E" w14:textId="49959585" w:rsidR="0014080A" w:rsidRPr="006938EE" w:rsidRDefault="11C60668" w:rsidP="00FD088A">
            <w:pPr>
              <w:pStyle w:val="CiscoText"/>
              <w:spacing w:before="60" w:after="60"/>
              <w:jc w:val="both"/>
              <w:rPr>
                <w:color w:val="auto"/>
              </w:rPr>
            </w:pPr>
            <w:r w:rsidRPr="004C609B">
              <w:rPr>
                <w:rFonts w:ascii="Calibri" w:eastAsia="Calibri" w:hAnsi="Calibri" w:cs="Calibri"/>
                <w:color w:val="auto"/>
              </w:rPr>
              <w:t xml:space="preserve">Please describe how you will </w:t>
            </w:r>
            <w:r w:rsidR="380ABC8B" w:rsidRPr="004C609B">
              <w:rPr>
                <w:rFonts w:ascii="Calibri" w:eastAsia="Calibri" w:hAnsi="Calibri" w:cs="Calibri"/>
                <w:color w:val="auto"/>
              </w:rPr>
              <w:t>man</w:t>
            </w:r>
            <w:r w:rsidR="2897AF38" w:rsidRPr="004C609B">
              <w:rPr>
                <w:rFonts w:ascii="Calibri" w:eastAsia="Calibri" w:hAnsi="Calibri" w:cs="Calibri"/>
                <w:color w:val="auto"/>
              </w:rPr>
              <w:t>a</w:t>
            </w:r>
            <w:r w:rsidR="380ABC8B" w:rsidRPr="004C609B">
              <w:rPr>
                <w:rFonts w:ascii="Calibri" w:eastAsia="Calibri" w:hAnsi="Calibri" w:cs="Calibri"/>
                <w:color w:val="auto"/>
              </w:rPr>
              <w:t>ge</w:t>
            </w:r>
            <w:r w:rsidR="38EFB10C" w:rsidRPr="004C609B">
              <w:rPr>
                <w:rFonts w:ascii="Calibri" w:eastAsia="Calibri" w:hAnsi="Calibri" w:cs="Calibri"/>
                <w:color w:val="auto"/>
              </w:rPr>
              <w:t xml:space="preserve"> this implementation in the event of disruptions </w:t>
            </w:r>
            <w:r w:rsidR="20A41CCE" w:rsidRPr="004C609B">
              <w:rPr>
                <w:rFonts w:ascii="Calibri" w:eastAsia="Calibri" w:hAnsi="Calibri" w:cs="Calibri"/>
                <w:color w:val="auto"/>
              </w:rPr>
              <w:t xml:space="preserve">described </w:t>
            </w:r>
            <w:r w:rsidR="746D9AB4" w:rsidRPr="004C609B">
              <w:rPr>
                <w:rFonts w:ascii="Calibri" w:eastAsia="Calibri" w:hAnsi="Calibri" w:cs="Calibri"/>
                <w:color w:val="auto"/>
              </w:rPr>
              <w:t>above</w:t>
            </w:r>
            <w:r w:rsidR="2821C247" w:rsidRPr="004C609B">
              <w:rPr>
                <w:rFonts w:ascii="Calibri" w:eastAsia="Calibri" w:hAnsi="Calibri" w:cs="Calibri"/>
                <w:color w:val="auto"/>
              </w:rPr>
              <w:t xml:space="preserve"> </w:t>
            </w:r>
            <w:r w:rsidR="06F82ACC" w:rsidRPr="004C609B">
              <w:rPr>
                <w:rFonts w:ascii="Calibri" w:eastAsia="Calibri" w:hAnsi="Calibri" w:cs="Calibri"/>
                <w:color w:val="auto"/>
              </w:rPr>
              <w:t>in</w:t>
            </w:r>
            <w:r w:rsidR="2A832BC2" w:rsidRPr="004C609B">
              <w:rPr>
                <w:rFonts w:ascii="Calibri" w:eastAsia="Calibri" w:hAnsi="Calibri" w:cs="Calibri"/>
                <w:color w:val="auto"/>
              </w:rPr>
              <w:t xml:space="preserve"> </w:t>
            </w:r>
            <w:r w:rsidR="0101C848" w:rsidRPr="004C609B">
              <w:rPr>
                <w:rFonts w:ascii="Calibri" w:eastAsia="Calibri" w:hAnsi="Calibri" w:cs="Calibri"/>
                <w:color w:val="auto"/>
              </w:rPr>
              <w:t xml:space="preserve">time </w:t>
            </w:r>
            <w:r w:rsidR="0A0CEEA3" w:rsidRPr="004C609B">
              <w:rPr>
                <w:rFonts w:ascii="Calibri" w:eastAsia="Calibri" w:hAnsi="Calibri" w:cs="Calibri"/>
                <w:color w:val="auto"/>
              </w:rPr>
              <w:t xml:space="preserve">for </w:t>
            </w:r>
            <w:r w:rsidR="0101C848" w:rsidRPr="004C609B">
              <w:rPr>
                <w:rFonts w:ascii="Calibri" w:eastAsia="Calibri" w:hAnsi="Calibri" w:cs="Calibri"/>
                <w:color w:val="auto"/>
              </w:rPr>
              <w:t xml:space="preserve">in </w:t>
            </w:r>
            <w:r w:rsidR="39EE2AD3" w:rsidRPr="004C609B">
              <w:rPr>
                <w:rFonts w:ascii="Calibri" w:eastAsia="Calibri" w:hAnsi="Calibri" w:cs="Calibri"/>
                <w:color w:val="auto"/>
              </w:rPr>
              <w:t>tranche</w:t>
            </w:r>
            <w:r w:rsidR="0101C848" w:rsidRPr="004C609B">
              <w:rPr>
                <w:rFonts w:ascii="Calibri" w:eastAsia="Calibri" w:hAnsi="Calibri" w:cs="Calibri"/>
                <w:color w:val="auto"/>
              </w:rPr>
              <w:t xml:space="preserve"> 1</w:t>
            </w:r>
            <w:r w:rsidR="615BE608" w:rsidRPr="004C609B">
              <w:rPr>
                <w:rFonts w:ascii="Calibri" w:eastAsia="Calibri" w:hAnsi="Calibri" w:cs="Calibri"/>
                <w:color w:val="auto"/>
              </w:rPr>
              <w:t xml:space="preserve"> and how you keep TfGM and the bus Operator informed of progress and delays</w:t>
            </w:r>
            <w:r w:rsidR="0101C848" w:rsidRPr="004C609B">
              <w:rPr>
                <w:rFonts w:ascii="Calibri" w:eastAsia="Calibri" w:hAnsi="Calibri" w:cs="Calibri"/>
                <w:color w:val="auto"/>
              </w:rPr>
              <w:t>?</w:t>
            </w:r>
          </w:p>
        </w:tc>
      </w:tr>
    </w:tbl>
    <w:p w14:paraId="33C4DDCD" w14:textId="77777777" w:rsidR="000A2CA4" w:rsidRDefault="000A2CA4"/>
    <w:tbl>
      <w:tblPr>
        <w:tblStyle w:val="TableGrid1"/>
        <w:tblW w:w="10632" w:type="dxa"/>
        <w:tblInd w:w="-998" w:type="dxa"/>
        <w:tblLayout w:type="fixed"/>
        <w:tblLook w:val="04A0" w:firstRow="1" w:lastRow="0" w:firstColumn="1" w:lastColumn="0" w:noHBand="0" w:noVBand="1"/>
      </w:tblPr>
      <w:tblGrid>
        <w:gridCol w:w="2978"/>
        <w:gridCol w:w="2551"/>
        <w:gridCol w:w="2551"/>
        <w:gridCol w:w="2552"/>
      </w:tblGrid>
      <w:tr w:rsidR="00767FDA" w:rsidRPr="0039299A" w14:paraId="2DE41DBC" w14:textId="77777777" w:rsidTr="0637E373">
        <w:trPr>
          <w:trHeight w:val="321"/>
        </w:trPr>
        <w:tc>
          <w:tcPr>
            <w:tcW w:w="10632" w:type="dxa"/>
            <w:gridSpan w:val="4"/>
            <w:shd w:val="clear" w:color="auto" w:fill="000000" w:themeFill="text1"/>
            <w:noWrap/>
          </w:tcPr>
          <w:p w14:paraId="5CE08F3E" w14:textId="760572CC" w:rsidR="0014080A" w:rsidRPr="00B90F7B" w:rsidRDefault="1C934AF7"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 xml:space="preserve">Response: Requirement </w:t>
            </w:r>
            <w:r w:rsidR="4DDB64E1" w:rsidRPr="0637E373">
              <w:rPr>
                <w:rFonts w:asciiTheme="minorHAnsi" w:hAnsiTheme="minorHAnsi" w:cstheme="minorBidi"/>
                <w:b/>
                <w:bCs/>
                <w:color w:val="auto"/>
              </w:rPr>
              <w:t>Schedule 2 Part</w:t>
            </w:r>
            <w:r w:rsidRPr="0637E373">
              <w:rPr>
                <w:rFonts w:asciiTheme="minorHAnsi" w:hAnsiTheme="minorHAnsi" w:cstheme="minorBidi"/>
                <w:b/>
                <w:bCs/>
                <w:color w:val="auto"/>
              </w:rPr>
              <w:t xml:space="preserve"> 2.</w:t>
            </w:r>
            <w:r w:rsidR="092EC5F8" w:rsidRPr="0637E373">
              <w:rPr>
                <w:rFonts w:asciiTheme="minorHAnsi" w:hAnsiTheme="minorHAnsi" w:cstheme="minorBidi"/>
                <w:b/>
                <w:bCs/>
                <w:color w:val="auto"/>
              </w:rPr>
              <w:t>4</w:t>
            </w:r>
            <w:r w:rsidRPr="0637E373">
              <w:rPr>
                <w:rFonts w:asciiTheme="minorHAnsi" w:hAnsiTheme="minorHAnsi" w:cstheme="minorBidi"/>
                <w:b/>
                <w:bCs/>
                <w:color w:val="auto"/>
              </w:rPr>
              <w:t xml:space="preserve"> – </w:t>
            </w:r>
            <w:r w:rsidR="14B76453" w:rsidRPr="0637E373">
              <w:rPr>
                <w:rFonts w:asciiTheme="minorHAnsi" w:hAnsiTheme="minorHAnsi" w:cstheme="minorBidi"/>
                <w:b/>
                <w:bCs/>
                <w:color w:val="auto"/>
              </w:rPr>
              <w:t>Tranche 1 Delivery</w:t>
            </w:r>
          </w:p>
        </w:tc>
      </w:tr>
      <w:tr w:rsidR="008C5A15" w:rsidRPr="0039299A" w14:paraId="62D81926" w14:textId="77777777" w:rsidTr="0637E373">
        <w:trPr>
          <w:trHeight w:val="527"/>
        </w:trPr>
        <w:tc>
          <w:tcPr>
            <w:tcW w:w="2978" w:type="dxa"/>
            <w:noWrap/>
            <w:vAlign w:val="center"/>
          </w:tcPr>
          <w:p w14:paraId="23557177" w14:textId="77777777" w:rsidR="0014080A" w:rsidRPr="00B83F29" w:rsidRDefault="0014080A" w:rsidP="00761977">
            <w:pPr>
              <w:pStyle w:val="CiscoText"/>
              <w:spacing w:before="60" w:after="60"/>
              <w:rPr>
                <w:rFonts w:asciiTheme="minorHAnsi" w:hAnsiTheme="minorHAnsi" w:cstheme="minorHAnsi"/>
                <w:b/>
                <w:bCs/>
                <w:color w:val="auto"/>
              </w:rPr>
            </w:pPr>
            <w:r w:rsidRPr="00B83F29">
              <w:rPr>
                <w:rFonts w:asciiTheme="minorHAnsi" w:hAnsiTheme="minorHAnsi" w:cstheme="minorHAnsi"/>
                <w:b/>
                <w:bCs/>
                <w:color w:val="auto"/>
              </w:rPr>
              <w:t>Weighting within this section</w:t>
            </w:r>
          </w:p>
        </w:tc>
        <w:tc>
          <w:tcPr>
            <w:tcW w:w="2551" w:type="dxa"/>
            <w:vAlign w:val="center"/>
          </w:tcPr>
          <w:p w14:paraId="1FEEB69A" w14:textId="50E501BD" w:rsidR="0014080A" w:rsidRPr="00B90F7B" w:rsidRDefault="32FE2D04"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10</w:t>
            </w:r>
            <w:r w:rsidR="6C994A75" w:rsidRPr="0637E373">
              <w:rPr>
                <w:rFonts w:asciiTheme="minorHAnsi" w:hAnsiTheme="minorHAnsi" w:cstheme="minorBidi"/>
                <w:color w:val="auto"/>
              </w:rPr>
              <w:t>%</w:t>
            </w:r>
          </w:p>
        </w:tc>
        <w:tc>
          <w:tcPr>
            <w:tcW w:w="2551" w:type="dxa"/>
            <w:vAlign w:val="center"/>
          </w:tcPr>
          <w:p w14:paraId="23DFF9A7" w14:textId="5190BB0B" w:rsidR="0014080A" w:rsidRPr="00B83F29" w:rsidRDefault="005C7C4A" w:rsidP="00761977">
            <w:pPr>
              <w:pStyle w:val="CiscoText"/>
              <w:spacing w:before="60" w:after="60"/>
              <w:rPr>
                <w:rFonts w:asciiTheme="minorHAnsi" w:hAnsiTheme="minorHAnsi" w:cstheme="minorHAnsi"/>
                <w:b/>
                <w:bCs/>
                <w:color w:val="auto"/>
              </w:rPr>
            </w:pPr>
            <w:r>
              <w:rPr>
                <w:rFonts w:asciiTheme="minorHAnsi" w:hAnsiTheme="minorHAnsi" w:cstheme="minorHAnsi"/>
                <w:b/>
                <w:bCs/>
                <w:color w:val="auto"/>
              </w:rPr>
              <w:t>Page</w:t>
            </w:r>
            <w:r w:rsidR="0014080A" w:rsidRPr="00B83F29">
              <w:rPr>
                <w:rFonts w:asciiTheme="minorHAnsi" w:hAnsiTheme="minorHAnsi" w:cstheme="minorHAnsi"/>
                <w:b/>
                <w:bCs/>
                <w:color w:val="auto"/>
              </w:rPr>
              <w:t xml:space="preserve"> Limit</w:t>
            </w:r>
          </w:p>
        </w:tc>
        <w:tc>
          <w:tcPr>
            <w:tcW w:w="2552" w:type="dxa"/>
            <w:vAlign w:val="center"/>
          </w:tcPr>
          <w:p w14:paraId="62794EFD" w14:textId="3291E86A" w:rsidR="0014080A" w:rsidRPr="00B90F7B" w:rsidRDefault="23C42C13" w:rsidP="74A1C203">
            <w:pPr>
              <w:pStyle w:val="CiscoText"/>
              <w:spacing w:before="60" w:after="60"/>
              <w:rPr>
                <w:rFonts w:asciiTheme="minorHAnsi" w:hAnsiTheme="minorHAnsi" w:cstheme="minorBidi"/>
                <w:color w:val="auto"/>
              </w:rPr>
            </w:pPr>
            <w:r w:rsidRPr="2AC26773">
              <w:rPr>
                <w:rFonts w:asciiTheme="minorHAnsi" w:hAnsiTheme="minorHAnsi" w:cstheme="minorBidi"/>
                <w:color w:val="auto"/>
              </w:rPr>
              <w:t>Up to 2 Pages</w:t>
            </w:r>
          </w:p>
        </w:tc>
      </w:tr>
      <w:tr w:rsidR="008C5A15" w:rsidRPr="0039299A" w14:paraId="00903581" w14:textId="77777777" w:rsidTr="0637E373">
        <w:trPr>
          <w:trHeight w:val="309"/>
        </w:trPr>
        <w:tc>
          <w:tcPr>
            <w:tcW w:w="10632" w:type="dxa"/>
            <w:gridSpan w:val="4"/>
            <w:noWrap/>
            <w:vAlign w:val="center"/>
          </w:tcPr>
          <w:p w14:paraId="1749AD76" w14:textId="77777777" w:rsidR="0014080A" w:rsidRPr="00B90F7B" w:rsidRDefault="0014080A" w:rsidP="00761977">
            <w:pPr>
              <w:pStyle w:val="CiscoText"/>
              <w:spacing w:before="60" w:after="60"/>
              <w:rPr>
                <w:rFonts w:asciiTheme="minorHAnsi" w:hAnsiTheme="minorHAnsi" w:cstheme="minorHAnsi"/>
                <w:color w:val="auto"/>
              </w:rPr>
            </w:pPr>
          </w:p>
        </w:tc>
      </w:tr>
    </w:tbl>
    <w:p w14:paraId="0FA2BFF8" w14:textId="61AA3860" w:rsidR="0014080A" w:rsidRDefault="0014080A" w:rsidP="0014080A"/>
    <w:tbl>
      <w:tblPr>
        <w:tblStyle w:val="TableGrid1"/>
        <w:tblW w:w="10632" w:type="dxa"/>
        <w:tblInd w:w="-998" w:type="dxa"/>
        <w:tblLayout w:type="fixed"/>
        <w:tblLook w:val="04A0" w:firstRow="1" w:lastRow="0" w:firstColumn="1" w:lastColumn="0" w:noHBand="0" w:noVBand="1"/>
      </w:tblPr>
      <w:tblGrid>
        <w:gridCol w:w="10632"/>
      </w:tblGrid>
      <w:tr w:rsidR="00D03EC0" w:rsidRPr="0039299A" w14:paraId="55346C0B" w14:textId="77777777" w:rsidTr="0637E373">
        <w:trPr>
          <w:trHeight w:val="421"/>
        </w:trPr>
        <w:tc>
          <w:tcPr>
            <w:tcW w:w="10632" w:type="dxa"/>
            <w:shd w:val="clear" w:color="auto" w:fill="00B0F0"/>
            <w:noWrap/>
          </w:tcPr>
          <w:p w14:paraId="71AB56F8" w14:textId="5228ECE8" w:rsidR="0014080A" w:rsidRPr="00B90F7B" w:rsidRDefault="1C934AF7"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 xml:space="preserve">Question: Requirements </w:t>
            </w:r>
            <w:r w:rsidR="4DDB64E1" w:rsidRPr="0637E373">
              <w:rPr>
                <w:rFonts w:asciiTheme="minorHAnsi" w:hAnsiTheme="minorHAnsi" w:cstheme="minorBidi"/>
                <w:b/>
                <w:bCs/>
                <w:color w:val="FFFFFF" w:themeColor="background1"/>
              </w:rPr>
              <w:t>Schedule 2 Part</w:t>
            </w:r>
            <w:r w:rsidRPr="0637E373">
              <w:rPr>
                <w:rFonts w:asciiTheme="minorHAnsi" w:hAnsiTheme="minorHAnsi" w:cstheme="minorBidi"/>
                <w:b/>
                <w:bCs/>
                <w:color w:val="FFFFFF" w:themeColor="background1"/>
              </w:rPr>
              <w:t xml:space="preserve"> 2.</w:t>
            </w:r>
            <w:r w:rsidR="3D0EDD44" w:rsidRPr="0637E373">
              <w:rPr>
                <w:rFonts w:asciiTheme="minorHAnsi" w:hAnsiTheme="minorHAnsi" w:cstheme="minorBidi"/>
                <w:b/>
                <w:bCs/>
                <w:color w:val="FFFFFF" w:themeColor="background1"/>
              </w:rPr>
              <w:t>5</w:t>
            </w:r>
            <w:r w:rsidRPr="0637E373">
              <w:rPr>
                <w:rFonts w:asciiTheme="minorHAnsi" w:hAnsiTheme="minorHAnsi" w:cstheme="minorBidi"/>
                <w:b/>
                <w:bCs/>
                <w:color w:val="FFFFFF" w:themeColor="background1"/>
              </w:rPr>
              <w:t xml:space="preserve"> – </w:t>
            </w:r>
            <w:r w:rsidR="384D461E" w:rsidRPr="0637E373">
              <w:rPr>
                <w:rFonts w:asciiTheme="minorHAnsi" w:hAnsiTheme="minorHAnsi" w:cstheme="minorBidi"/>
                <w:b/>
                <w:bCs/>
                <w:color w:val="FFFFFF" w:themeColor="background1"/>
              </w:rPr>
              <w:t>Installation &amp; Commissioning</w:t>
            </w:r>
          </w:p>
        </w:tc>
      </w:tr>
      <w:tr w:rsidR="0014080A" w:rsidRPr="0039299A" w14:paraId="537EBA44" w14:textId="77777777" w:rsidTr="0637E373">
        <w:trPr>
          <w:trHeight w:val="1740"/>
        </w:trPr>
        <w:tc>
          <w:tcPr>
            <w:tcW w:w="10632" w:type="dxa"/>
            <w:noWrap/>
          </w:tcPr>
          <w:p w14:paraId="5FB224C1" w14:textId="1A7F7D03" w:rsidR="0014080A" w:rsidRPr="004C609B" w:rsidRDefault="2F40C734" w:rsidP="6C6E06CF">
            <w:pPr>
              <w:spacing w:before="120" w:after="60"/>
              <w:rPr>
                <w:rFonts w:ascii="Calibri" w:eastAsia="Calibri" w:hAnsi="Calibri" w:cs="Calibri"/>
              </w:rPr>
            </w:pPr>
            <w:r w:rsidRPr="004C609B">
              <w:rPr>
                <w:rFonts w:ascii="Calibri" w:eastAsia="Calibri" w:hAnsi="Calibri" w:cs="Calibri"/>
              </w:rPr>
              <w:t xml:space="preserve">. </w:t>
            </w:r>
          </w:p>
          <w:p w14:paraId="19796A80" w14:textId="77777777" w:rsidR="00C05C1F" w:rsidRPr="004B5BA0" w:rsidRDefault="00C05C1F" w:rsidP="00C05C1F">
            <w:pPr>
              <w:pStyle w:val="CiscoText"/>
              <w:spacing w:before="60" w:after="60"/>
              <w:jc w:val="both"/>
              <w:rPr>
                <w:rFonts w:ascii="Calibri" w:eastAsia="Calibri" w:hAnsi="Calibri" w:cs="Calibri"/>
                <w:color w:val="auto"/>
              </w:rPr>
            </w:pPr>
            <w:r w:rsidRPr="004B5BA0">
              <w:rPr>
                <w:rFonts w:ascii="Calibri" w:eastAsia="Calibri" w:hAnsi="Calibri" w:cs="Calibri"/>
                <w:color w:val="auto"/>
              </w:rPr>
              <w:t>Please confirm that you shall be wholly responsible for the installation and commissioning of the equipment and the supplies, including the provision of all ancillary equipment and supplies such as cabling, fitments and similar fixtures needed to ensure installation is carried out in a professional and efficient manner, and in adherence to relevant safety and industry standards.</w:t>
            </w:r>
          </w:p>
          <w:p w14:paraId="02640E21" w14:textId="61F7797A" w:rsidR="0014080A" w:rsidRPr="00B90F7B" w:rsidRDefault="00C05C1F" w:rsidP="00C05C1F">
            <w:pPr>
              <w:spacing w:before="120" w:after="60"/>
              <w:rPr>
                <w:rFonts w:ascii="Calibri" w:eastAsia="Calibri" w:hAnsi="Calibri" w:cs="Calibri"/>
                <w:color w:val="444444"/>
                <w:sz w:val="22"/>
                <w:szCs w:val="22"/>
              </w:rPr>
            </w:pPr>
            <w:r w:rsidRPr="004B5BA0">
              <w:rPr>
                <w:rFonts w:ascii="Calibri" w:eastAsia="Calibri" w:hAnsi="Calibri" w:cs="Calibri"/>
              </w:rPr>
              <w:t>Please describe any constraints and limitations to meet this requirement.</w:t>
            </w:r>
          </w:p>
        </w:tc>
      </w:tr>
    </w:tbl>
    <w:p w14:paraId="6C4A6CB9" w14:textId="77777777" w:rsidR="000A2CA4" w:rsidRDefault="000A2CA4"/>
    <w:tbl>
      <w:tblPr>
        <w:tblStyle w:val="TableGrid1"/>
        <w:tblW w:w="10632" w:type="dxa"/>
        <w:tblInd w:w="-998" w:type="dxa"/>
        <w:tblLayout w:type="fixed"/>
        <w:tblLook w:val="04A0" w:firstRow="1" w:lastRow="0" w:firstColumn="1" w:lastColumn="0" w:noHBand="0" w:noVBand="1"/>
      </w:tblPr>
      <w:tblGrid>
        <w:gridCol w:w="2978"/>
        <w:gridCol w:w="2551"/>
        <w:gridCol w:w="2551"/>
        <w:gridCol w:w="2552"/>
      </w:tblGrid>
      <w:tr w:rsidR="00D03EC0" w:rsidRPr="0039299A" w14:paraId="5FDE51FA" w14:textId="77777777" w:rsidTr="0637E373">
        <w:trPr>
          <w:trHeight w:val="321"/>
        </w:trPr>
        <w:tc>
          <w:tcPr>
            <w:tcW w:w="10632" w:type="dxa"/>
            <w:gridSpan w:val="4"/>
            <w:shd w:val="clear" w:color="auto" w:fill="000000" w:themeFill="text1"/>
            <w:noWrap/>
          </w:tcPr>
          <w:p w14:paraId="411F110F" w14:textId="2E403F4A" w:rsidR="0014080A" w:rsidRPr="00B90F7B" w:rsidRDefault="1C934AF7" w:rsidP="0637E373">
            <w:pPr>
              <w:pStyle w:val="CiscoText"/>
              <w:keepN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auto"/>
              </w:rPr>
              <w:t xml:space="preserve">Response: Requirement </w:t>
            </w:r>
            <w:r w:rsidR="4DDB64E1" w:rsidRPr="0637E373">
              <w:rPr>
                <w:rFonts w:asciiTheme="minorHAnsi" w:hAnsiTheme="minorHAnsi" w:cstheme="minorBidi"/>
                <w:b/>
                <w:bCs/>
                <w:color w:val="auto"/>
              </w:rPr>
              <w:t>Schedule 2 Part</w:t>
            </w:r>
            <w:r w:rsidRPr="0637E373">
              <w:rPr>
                <w:rFonts w:asciiTheme="minorHAnsi" w:hAnsiTheme="minorHAnsi" w:cstheme="minorBidi"/>
                <w:b/>
                <w:bCs/>
                <w:color w:val="auto"/>
              </w:rPr>
              <w:t xml:space="preserve"> 2.</w:t>
            </w:r>
            <w:r w:rsidR="60D249B6" w:rsidRPr="0637E373">
              <w:rPr>
                <w:rFonts w:asciiTheme="minorHAnsi" w:hAnsiTheme="minorHAnsi" w:cstheme="minorBidi"/>
                <w:b/>
                <w:bCs/>
                <w:color w:val="auto"/>
              </w:rPr>
              <w:t>5</w:t>
            </w:r>
            <w:r w:rsidRPr="0637E373">
              <w:rPr>
                <w:rFonts w:asciiTheme="minorHAnsi" w:hAnsiTheme="minorHAnsi" w:cstheme="minorBidi"/>
                <w:b/>
                <w:bCs/>
                <w:color w:val="auto"/>
              </w:rPr>
              <w:t xml:space="preserve"> – </w:t>
            </w:r>
            <w:r w:rsidR="7CEC9588" w:rsidRPr="0637E373">
              <w:rPr>
                <w:rFonts w:asciiTheme="minorHAnsi" w:hAnsiTheme="minorHAnsi" w:cstheme="minorBidi"/>
                <w:b/>
                <w:bCs/>
                <w:color w:val="auto"/>
              </w:rPr>
              <w:t>Installation &amp; Commissioning</w:t>
            </w:r>
          </w:p>
        </w:tc>
      </w:tr>
      <w:tr w:rsidR="00DB0B14" w:rsidRPr="0039299A" w14:paraId="76A48ECE" w14:textId="77777777" w:rsidTr="0637E373">
        <w:trPr>
          <w:trHeight w:val="527"/>
        </w:trPr>
        <w:tc>
          <w:tcPr>
            <w:tcW w:w="2978" w:type="dxa"/>
            <w:noWrap/>
            <w:vAlign w:val="center"/>
          </w:tcPr>
          <w:p w14:paraId="6EFBC261" w14:textId="77777777" w:rsidR="0014080A" w:rsidRPr="00B83F29" w:rsidRDefault="0014080A" w:rsidP="00761977">
            <w:pPr>
              <w:pStyle w:val="CiscoText"/>
              <w:spacing w:before="60" w:after="60"/>
              <w:rPr>
                <w:rFonts w:asciiTheme="minorHAnsi" w:hAnsiTheme="minorHAnsi" w:cstheme="minorHAnsi"/>
                <w:b/>
                <w:bCs/>
                <w:color w:val="auto"/>
              </w:rPr>
            </w:pPr>
            <w:r w:rsidRPr="00B83F29">
              <w:rPr>
                <w:rFonts w:asciiTheme="minorHAnsi" w:hAnsiTheme="minorHAnsi" w:cstheme="minorHAnsi"/>
                <w:b/>
                <w:bCs/>
                <w:color w:val="auto"/>
              </w:rPr>
              <w:t>Weighting within this section</w:t>
            </w:r>
          </w:p>
        </w:tc>
        <w:tc>
          <w:tcPr>
            <w:tcW w:w="2551" w:type="dxa"/>
            <w:vAlign w:val="center"/>
          </w:tcPr>
          <w:p w14:paraId="4B5CE5EB" w14:textId="7D6E0340" w:rsidR="0014080A" w:rsidRPr="00B90F7B" w:rsidRDefault="1B3FA1E4" w:rsidP="0637E373">
            <w:pPr>
              <w:pStyle w:val="CiscoText"/>
              <w:spacing w:before="60" w:after="60"/>
              <w:rPr>
                <w:rFonts w:asciiTheme="minorHAnsi" w:hAnsiTheme="minorHAnsi" w:cstheme="minorBidi"/>
                <w:color w:val="auto"/>
              </w:rPr>
            </w:pPr>
            <w:r w:rsidRPr="004C609B">
              <w:rPr>
                <w:rFonts w:asciiTheme="minorHAnsi" w:hAnsiTheme="minorHAnsi" w:cstheme="minorBidi"/>
                <w:color w:val="auto"/>
              </w:rPr>
              <w:t>10</w:t>
            </w:r>
            <w:r w:rsidR="74362FBB" w:rsidRPr="004C609B">
              <w:rPr>
                <w:rFonts w:asciiTheme="minorHAnsi" w:hAnsiTheme="minorHAnsi" w:cstheme="minorBidi"/>
                <w:color w:val="auto"/>
              </w:rPr>
              <w:t>%</w:t>
            </w:r>
          </w:p>
        </w:tc>
        <w:tc>
          <w:tcPr>
            <w:tcW w:w="2551" w:type="dxa"/>
            <w:vAlign w:val="center"/>
          </w:tcPr>
          <w:p w14:paraId="45ED4AC0" w14:textId="01C0251D" w:rsidR="0014080A" w:rsidRPr="00B83F29" w:rsidRDefault="005C7C4A" w:rsidP="00761977">
            <w:pPr>
              <w:pStyle w:val="CiscoText"/>
              <w:spacing w:before="60" w:after="60"/>
              <w:rPr>
                <w:rFonts w:asciiTheme="minorHAnsi" w:hAnsiTheme="minorHAnsi" w:cstheme="minorBidi"/>
                <w:b/>
                <w:color w:val="auto"/>
              </w:rPr>
            </w:pPr>
            <w:r>
              <w:rPr>
                <w:rFonts w:asciiTheme="minorHAnsi" w:hAnsiTheme="minorHAnsi" w:cstheme="minorBidi"/>
                <w:b/>
                <w:color w:val="auto"/>
              </w:rPr>
              <w:t>Page</w:t>
            </w:r>
            <w:r w:rsidR="0014080A" w:rsidRPr="57001212">
              <w:rPr>
                <w:rFonts w:asciiTheme="minorHAnsi" w:hAnsiTheme="minorHAnsi" w:cstheme="minorBidi"/>
                <w:b/>
                <w:color w:val="auto"/>
              </w:rPr>
              <w:t xml:space="preserve"> Limit</w:t>
            </w:r>
          </w:p>
        </w:tc>
        <w:tc>
          <w:tcPr>
            <w:tcW w:w="2552" w:type="dxa"/>
            <w:vAlign w:val="center"/>
          </w:tcPr>
          <w:p w14:paraId="3B59948C" w14:textId="04F7608D" w:rsidR="0014080A" w:rsidRPr="00B90F7B" w:rsidRDefault="0014080A" w:rsidP="74A1C203">
            <w:pPr>
              <w:pStyle w:val="CiscoText"/>
              <w:spacing w:before="60" w:after="60"/>
              <w:rPr>
                <w:rFonts w:asciiTheme="minorHAnsi" w:hAnsiTheme="minorHAnsi" w:cstheme="minorBidi"/>
                <w:color w:val="auto"/>
              </w:rPr>
            </w:pPr>
            <w:r w:rsidRPr="74A1C203">
              <w:rPr>
                <w:rFonts w:asciiTheme="minorHAnsi" w:hAnsiTheme="minorHAnsi" w:cstheme="minorBidi"/>
                <w:color w:val="auto"/>
              </w:rPr>
              <w:t>Up to 2 A4 pages</w:t>
            </w:r>
          </w:p>
        </w:tc>
      </w:tr>
      <w:tr w:rsidR="00DB0B14" w:rsidRPr="0039299A" w14:paraId="120AFF01" w14:textId="77777777" w:rsidTr="0637E373">
        <w:trPr>
          <w:trHeight w:val="309"/>
        </w:trPr>
        <w:tc>
          <w:tcPr>
            <w:tcW w:w="10632" w:type="dxa"/>
            <w:gridSpan w:val="4"/>
            <w:noWrap/>
            <w:vAlign w:val="center"/>
          </w:tcPr>
          <w:p w14:paraId="22076DC6" w14:textId="77777777" w:rsidR="0014080A" w:rsidRPr="00B90F7B" w:rsidRDefault="0014080A" w:rsidP="00761977">
            <w:pPr>
              <w:pStyle w:val="CiscoText"/>
              <w:spacing w:before="60" w:after="60"/>
              <w:rPr>
                <w:rFonts w:asciiTheme="minorHAnsi" w:hAnsiTheme="minorHAnsi" w:cstheme="minorHAnsi"/>
                <w:color w:val="auto"/>
              </w:rPr>
            </w:pPr>
          </w:p>
        </w:tc>
      </w:tr>
    </w:tbl>
    <w:p w14:paraId="5FA2C4E8" w14:textId="585036E8" w:rsidR="0014080A" w:rsidRDefault="0014080A" w:rsidP="0014080A"/>
    <w:p w14:paraId="4625A396" w14:textId="4849F71E" w:rsidR="024DEE66" w:rsidRDefault="024DEE66"/>
    <w:tbl>
      <w:tblPr>
        <w:tblStyle w:val="TableGrid1"/>
        <w:tblW w:w="10632" w:type="dxa"/>
        <w:tblInd w:w="-998" w:type="dxa"/>
        <w:tblLayout w:type="fixed"/>
        <w:tblLook w:val="04A0" w:firstRow="1" w:lastRow="0" w:firstColumn="1" w:lastColumn="0" w:noHBand="0" w:noVBand="1"/>
      </w:tblPr>
      <w:tblGrid>
        <w:gridCol w:w="10632"/>
      </w:tblGrid>
      <w:tr w:rsidR="00402A7A" w:rsidRPr="0039299A" w14:paraId="225BE80D" w14:textId="77777777" w:rsidTr="0637E373">
        <w:trPr>
          <w:trHeight w:val="421"/>
        </w:trPr>
        <w:tc>
          <w:tcPr>
            <w:tcW w:w="10632" w:type="dxa"/>
            <w:shd w:val="clear" w:color="auto" w:fill="00B0F0"/>
            <w:noWrap/>
          </w:tcPr>
          <w:p w14:paraId="37F7393F" w14:textId="3142A188" w:rsidR="0014080A" w:rsidRPr="00B90F7B" w:rsidRDefault="1C934AF7"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 xml:space="preserve">Question: Requirements </w:t>
            </w:r>
            <w:r w:rsidR="4DDB64E1" w:rsidRPr="0637E373">
              <w:rPr>
                <w:rFonts w:asciiTheme="minorHAnsi" w:hAnsiTheme="minorHAnsi" w:cstheme="minorBidi"/>
                <w:b/>
                <w:bCs/>
                <w:color w:val="FFFFFF" w:themeColor="background1"/>
              </w:rPr>
              <w:t>Schedule 2 Part</w:t>
            </w:r>
            <w:r w:rsidRPr="0637E373">
              <w:rPr>
                <w:rFonts w:asciiTheme="minorHAnsi" w:hAnsiTheme="minorHAnsi" w:cstheme="minorBidi"/>
                <w:b/>
                <w:bCs/>
                <w:color w:val="FFFFFF" w:themeColor="background1"/>
              </w:rPr>
              <w:t xml:space="preserve"> 2.</w:t>
            </w:r>
            <w:r w:rsidR="15F26149" w:rsidRPr="0637E373">
              <w:rPr>
                <w:rFonts w:asciiTheme="minorHAnsi" w:hAnsiTheme="minorHAnsi" w:cstheme="minorBidi"/>
                <w:b/>
                <w:bCs/>
                <w:color w:val="FFFFFF" w:themeColor="background1"/>
              </w:rPr>
              <w:t>6</w:t>
            </w:r>
            <w:r w:rsidRPr="0637E373">
              <w:rPr>
                <w:rFonts w:asciiTheme="minorHAnsi" w:hAnsiTheme="minorHAnsi" w:cstheme="minorBidi"/>
                <w:b/>
                <w:bCs/>
                <w:color w:val="FFFFFF" w:themeColor="background1"/>
              </w:rPr>
              <w:t xml:space="preserve"> – </w:t>
            </w:r>
            <w:r w:rsidR="5887071B" w:rsidRPr="0637E373">
              <w:rPr>
                <w:rFonts w:asciiTheme="minorHAnsi" w:hAnsiTheme="minorHAnsi" w:cstheme="minorBidi"/>
                <w:b/>
                <w:bCs/>
                <w:color w:val="FFFFFF" w:themeColor="background1"/>
              </w:rPr>
              <w:t>Commissioning Approval</w:t>
            </w:r>
          </w:p>
        </w:tc>
      </w:tr>
      <w:tr w:rsidR="00975790" w:rsidRPr="0039299A" w14:paraId="6885B5C3" w14:textId="77777777" w:rsidTr="0637E373">
        <w:trPr>
          <w:trHeight w:val="1740"/>
        </w:trPr>
        <w:tc>
          <w:tcPr>
            <w:tcW w:w="10632" w:type="dxa"/>
            <w:noWrap/>
          </w:tcPr>
          <w:p w14:paraId="470A12F2" w14:textId="6039D59C" w:rsidR="0014080A" w:rsidRPr="004C609B" w:rsidRDefault="0D2F7E36" w:rsidP="65089D4C">
            <w:pPr>
              <w:spacing w:before="60" w:after="60"/>
              <w:rPr>
                <w:rFonts w:ascii="Calibri" w:eastAsia="Calibri" w:hAnsi="Calibri" w:cs="Calibri"/>
                <w:color w:val="444444"/>
              </w:rPr>
            </w:pPr>
            <w:r w:rsidRPr="004C609B">
              <w:rPr>
                <w:rFonts w:ascii="Calibri" w:eastAsia="Calibri" w:hAnsi="Calibri" w:cs="Calibri"/>
              </w:rPr>
              <w:t>Please describe</w:t>
            </w:r>
            <w:r w:rsidR="11203A22" w:rsidRPr="004C609B">
              <w:rPr>
                <w:rFonts w:ascii="Calibri" w:eastAsia="Calibri" w:hAnsi="Calibri" w:cs="Calibri"/>
              </w:rPr>
              <w:t xml:space="preserve"> how you will</w:t>
            </w:r>
            <w:r w:rsidRPr="004C609B">
              <w:rPr>
                <w:rFonts w:ascii="Calibri" w:eastAsia="Calibri" w:hAnsi="Calibri" w:cs="Calibri"/>
              </w:rPr>
              <w:t xml:space="preserve"> </w:t>
            </w:r>
            <w:r w:rsidR="11203A22" w:rsidRPr="004C609B">
              <w:rPr>
                <w:rFonts w:ascii="Calibri" w:eastAsia="Calibri" w:hAnsi="Calibri" w:cs="Calibri"/>
              </w:rPr>
              <w:t xml:space="preserve">work with TfGM </w:t>
            </w:r>
            <w:r w:rsidR="4729B712" w:rsidRPr="004C609B">
              <w:rPr>
                <w:rFonts w:ascii="Calibri" w:eastAsia="Calibri" w:hAnsi="Calibri" w:cs="Calibri"/>
              </w:rPr>
              <w:t xml:space="preserve">and the bus operator </w:t>
            </w:r>
            <w:r w:rsidR="11203A22" w:rsidRPr="004C609B">
              <w:rPr>
                <w:rFonts w:ascii="Calibri" w:eastAsia="Calibri" w:hAnsi="Calibri" w:cs="Calibri"/>
              </w:rPr>
              <w:t xml:space="preserve">to </w:t>
            </w:r>
            <w:r w:rsidR="12077B11" w:rsidRPr="004C609B">
              <w:rPr>
                <w:rFonts w:ascii="Calibri" w:eastAsia="Calibri" w:hAnsi="Calibri" w:cs="Calibri"/>
              </w:rPr>
              <w:t xml:space="preserve">sign off the </w:t>
            </w:r>
            <w:r w:rsidR="5A2E05B6" w:rsidRPr="004C609B">
              <w:rPr>
                <w:rFonts w:ascii="Calibri" w:eastAsia="Calibri" w:hAnsi="Calibri" w:cs="Calibri"/>
              </w:rPr>
              <w:t xml:space="preserve">final approach to the installation and </w:t>
            </w:r>
            <w:r w:rsidR="49780A18" w:rsidRPr="004C609B">
              <w:rPr>
                <w:rFonts w:ascii="Calibri" w:eastAsia="Calibri" w:hAnsi="Calibri" w:cs="Calibri"/>
              </w:rPr>
              <w:t xml:space="preserve">the </w:t>
            </w:r>
            <w:r w:rsidR="5A2E05B6" w:rsidRPr="004C609B">
              <w:rPr>
                <w:rFonts w:ascii="Calibri" w:eastAsia="Calibri" w:hAnsi="Calibri" w:cs="Calibri"/>
              </w:rPr>
              <w:t>commissioning of on-bus equipment</w:t>
            </w:r>
            <w:r w:rsidR="4D397C41" w:rsidRPr="004C609B">
              <w:rPr>
                <w:rFonts w:ascii="Calibri" w:eastAsia="Calibri" w:hAnsi="Calibri" w:cs="Calibri"/>
              </w:rPr>
              <w:t xml:space="preserve">. </w:t>
            </w:r>
          </w:p>
        </w:tc>
      </w:tr>
    </w:tbl>
    <w:p w14:paraId="7E39DB08" w14:textId="77777777" w:rsidR="000A2CA4" w:rsidRDefault="000A2CA4"/>
    <w:tbl>
      <w:tblPr>
        <w:tblStyle w:val="TableGrid1"/>
        <w:tblW w:w="10632" w:type="dxa"/>
        <w:tblInd w:w="-998" w:type="dxa"/>
        <w:tblLayout w:type="fixed"/>
        <w:tblLook w:val="04A0" w:firstRow="1" w:lastRow="0" w:firstColumn="1" w:lastColumn="0" w:noHBand="0" w:noVBand="1"/>
      </w:tblPr>
      <w:tblGrid>
        <w:gridCol w:w="2978"/>
        <w:gridCol w:w="2551"/>
        <w:gridCol w:w="2551"/>
        <w:gridCol w:w="2552"/>
      </w:tblGrid>
      <w:tr w:rsidR="00402A7A" w:rsidRPr="0039299A" w14:paraId="04A9E04A" w14:textId="77777777" w:rsidTr="0637E373">
        <w:trPr>
          <w:trHeight w:val="321"/>
        </w:trPr>
        <w:tc>
          <w:tcPr>
            <w:tcW w:w="10632" w:type="dxa"/>
            <w:gridSpan w:val="4"/>
            <w:shd w:val="clear" w:color="auto" w:fill="000000" w:themeFill="text1"/>
            <w:noWrap/>
          </w:tcPr>
          <w:p w14:paraId="0F0D19F7" w14:textId="3884DD7A" w:rsidR="0014080A" w:rsidRPr="00B90F7B" w:rsidRDefault="1C934AF7"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 xml:space="preserve">Response: Requirement </w:t>
            </w:r>
            <w:r w:rsidR="4DDB64E1" w:rsidRPr="0637E373">
              <w:rPr>
                <w:rFonts w:asciiTheme="minorHAnsi" w:hAnsiTheme="minorHAnsi" w:cstheme="minorBidi"/>
                <w:b/>
                <w:bCs/>
                <w:color w:val="auto"/>
              </w:rPr>
              <w:t>Schedule 2 Part</w:t>
            </w:r>
            <w:r w:rsidRPr="0637E373">
              <w:rPr>
                <w:rFonts w:asciiTheme="minorHAnsi" w:hAnsiTheme="minorHAnsi" w:cstheme="minorBidi"/>
                <w:b/>
                <w:bCs/>
                <w:color w:val="auto"/>
              </w:rPr>
              <w:t xml:space="preserve"> 2.</w:t>
            </w:r>
            <w:r w:rsidR="649FFCE2" w:rsidRPr="0637E373">
              <w:rPr>
                <w:rFonts w:asciiTheme="minorHAnsi" w:hAnsiTheme="minorHAnsi" w:cstheme="minorBidi"/>
                <w:b/>
                <w:bCs/>
                <w:color w:val="auto"/>
              </w:rPr>
              <w:t>6</w:t>
            </w:r>
            <w:r w:rsidRPr="0637E373">
              <w:rPr>
                <w:rFonts w:asciiTheme="minorHAnsi" w:hAnsiTheme="minorHAnsi" w:cstheme="minorBidi"/>
                <w:b/>
                <w:bCs/>
                <w:color w:val="auto"/>
              </w:rPr>
              <w:t xml:space="preserve"> – </w:t>
            </w:r>
            <w:r w:rsidR="67BF7F32" w:rsidRPr="0637E373">
              <w:rPr>
                <w:rFonts w:asciiTheme="minorHAnsi" w:hAnsiTheme="minorHAnsi" w:cstheme="minorBidi"/>
                <w:b/>
                <w:bCs/>
                <w:color w:val="auto"/>
              </w:rPr>
              <w:t>Commissioning Approval</w:t>
            </w:r>
          </w:p>
        </w:tc>
      </w:tr>
      <w:tr w:rsidR="00CE08EA" w:rsidRPr="0039299A" w14:paraId="6C98F8FF" w14:textId="77777777" w:rsidTr="0637E373">
        <w:trPr>
          <w:trHeight w:val="527"/>
        </w:trPr>
        <w:tc>
          <w:tcPr>
            <w:tcW w:w="2978" w:type="dxa"/>
            <w:noWrap/>
            <w:vAlign w:val="center"/>
          </w:tcPr>
          <w:p w14:paraId="040E3C45" w14:textId="77777777" w:rsidR="0014080A" w:rsidRPr="00B83F29" w:rsidRDefault="0014080A" w:rsidP="00761977">
            <w:pPr>
              <w:pStyle w:val="CiscoText"/>
              <w:spacing w:before="60" w:after="60"/>
              <w:rPr>
                <w:rFonts w:asciiTheme="minorHAnsi" w:hAnsiTheme="minorHAnsi" w:cstheme="minorHAnsi"/>
                <w:b/>
                <w:bCs/>
                <w:color w:val="auto"/>
              </w:rPr>
            </w:pPr>
            <w:r w:rsidRPr="00B83F29">
              <w:rPr>
                <w:rFonts w:asciiTheme="minorHAnsi" w:hAnsiTheme="minorHAnsi" w:cstheme="minorHAnsi"/>
                <w:b/>
                <w:bCs/>
                <w:color w:val="auto"/>
              </w:rPr>
              <w:t>Weighting within this section</w:t>
            </w:r>
          </w:p>
        </w:tc>
        <w:tc>
          <w:tcPr>
            <w:tcW w:w="2551" w:type="dxa"/>
            <w:vAlign w:val="center"/>
          </w:tcPr>
          <w:p w14:paraId="312ADE30" w14:textId="56CAE22E" w:rsidR="0014080A" w:rsidRPr="00B90F7B" w:rsidRDefault="4850706C"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5</w:t>
            </w:r>
            <w:r w:rsidR="42622437" w:rsidRPr="0637E373">
              <w:rPr>
                <w:rFonts w:asciiTheme="minorHAnsi" w:hAnsiTheme="minorHAnsi" w:cstheme="minorBidi"/>
                <w:color w:val="auto"/>
              </w:rPr>
              <w:t>%</w:t>
            </w:r>
          </w:p>
        </w:tc>
        <w:tc>
          <w:tcPr>
            <w:tcW w:w="2551" w:type="dxa"/>
            <w:vAlign w:val="center"/>
          </w:tcPr>
          <w:p w14:paraId="549A96FA" w14:textId="4EE9C59E" w:rsidR="0014080A" w:rsidRPr="00B83F29" w:rsidRDefault="005C7C4A" w:rsidP="74A1C203">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0014080A" w:rsidRPr="74A1C203">
              <w:rPr>
                <w:rFonts w:asciiTheme="minorHAnsi" w:hAnsiTheme="minorHAnsi" w:cstheme="minorBidi"/>
                <w:b/>
                <w:bCs/>
                <w:color w:val="auto"/>
              </w:rPr>
              <w:t xml:space="preserve"> Limit</w:t>
            </w:r>
          </w:p>
        </w:tc>
        <w:tc>
          <w:tcPr>
            <w:tcW w:w="2552" w:type="dxa"/>
            <w:vAlign w:val="center"/>
          </w:tcPr>
          <w:p w14:paraId="499ECFDC" w14:textId="063C0542" w:rsidR="0014080A" w:rsidRPr="00B90F7B" w:rsidRDefault="5A5B5BE2" w:rsidP="74A1C203">
            <w:pPr>
              <w:pStyle w:val="CiscoText"/>
              <w:spacing w:before="60" w:after="60"/>
              <w:rPr>
                <w:rFonts w:asciiTheme="minorHAnsi" w:hAnsiTheme="minorHAnsi" w:cstheme="minorBidi"/>
                <w:color w:val="auto"/>
              </w:rPr>
            </w:pPr>
            <w:r w:rsidRPr="6D6C5196">
              <w:rPr>
                <w:rFonts w:asciiTheme="minorHAnsi" w:hAnsiTheme="minorHAnsi" w:cstheme="minorBidi"/>
                <w:color w:val="auto"/>
              </w:rPr>
              <w:t>Up to 1</w:t>
            </w:r>
            <w:r w:rsidRPr="7BF42130">
              <w:rPr>
                <w:rFonts w:asciiTheme="minorHAnsi" w:hAnsiTheme="minorHAnsi" w:cstheme="minorBidi"/>
                <w:color w:val="auto"/>
              </w:rPr>
              <w:t xml:space="preserve"> A4 Page</w:t>
            </w:r>
          </w:p>
        </w:tc>
      </w:tr>
      <w:tr w:rsidR="00CE08EA" w:rsidRPr="0039299A" w14:paraId="4DCB5038" w14:textId="77777777" w:rsidTr="0637E373">
        <w:trPr>
          <w:trHeight w:val="309"/>
        </w:trPr>
        <w:tc>
          <w:tcPr>
            <w:tcW w:w="10632" w:type="dxa"/>
            <w:gridSpan w:val="4"/>
            <w:noWrap/>
            <w:vAlign w:val="center"/>
          </w:tcPr>
          <w:p w14:paraId="74387FFE" w14:textId="6F640827" w:rsidR="0014080A" w:rsidRPr="00B90F7B" w:rsidRDefault="0014080A" w:rsidP="41940178">
            <w:pPr>
              <w:pStyle w:val="CiscoText"/>
              <w:spacing w:before="60" w:after="60"/>
              <w:rPr>
                <w:rFonts w:asciiTheme="minorHAnsi" w:hAnsiTheme="minorHAnsi" w:cstheme="minorBidi"/>
                <w:color w:val="auto"/>
              </w:rPr>
            </w:pPr>
          </w:p>
          <w:p w14:paraId="1B204C12" w14:textId="1D3146C6" w:rsidR="0014080A" w:rsidRPr="00B90F7B" w:rsidRDefault="0014080A" w:rsidP="41940178">
            <w:pPr>
              <w:pStyle w:val="CiscoText"/>
              <w:spacing w:before="60" w:after="60"/>
              <w:rPr>
                <w:rFonts w:asciiTheme="minorHAnsi" w:hAnsiTheme="minorHAnsi" w:cstheme="minorBidi"/>
                <w:color w:val="auto"/>
              </w:rPr>
            </w:pPr>
          </w:p>
          <w:p w14:paraId="439532D1" w14:textId="64F5DA3F" w:rsidR="0014080A" w:rsidRPr="00B90F7B" w:rsidRDefault="0014080A" w:rsidP="00761977">
            <w:pPr>
              <w:pStyle w:val="CiscoText"/>
              <w:spacing w:before="60" w:after="60"/>
              <w:rPr>
                <w:rFonts w:asciiTheme="minorHAnsi" w:hAnsiTheme="minorHAnsi" w:cstheme="minorBidi"/>
                <w:color w:val="auto"/>
              </w:rPr>
            </w:pPr>
          </w:p>
        </w:tc>
      </w:tr>
    </w:tbl>
    <w:p w14:paraId="011ECE22" w14:textId="0A79DB27" w:rsidR="0637E373" w:rsidRDefault="0637E373"/>
    <w:p w14:paraId="059D2748" w14:textId="4B4144B3" w:rsidR="2B62BAE4" w:rsidRDefault="2B62BAE4"/>
    <w:tbl>
      <w:tblPr>
        <w:tblStyle w:val="TableGrid1"/>
        <w:tblW w:w="10632" w:type="dxa"/>
        <w:tblInd w:w="-998" w:type="dxa"/>
        <w:tblLook w:val="04A0" w:firstRow="1" w:lastRow="0" w:firstColumn="1" w:lastColumn="0" w:noHBand="0" w:noVBand="1"/>
      </w:tblPr>
      <w:tblGrid>
        <w:gridCol w:w="10632"/>
      </w:tblGrid>
      <w:tr w:rsidR="005504F1" w14:paraId="62A903EA" w14:textId="77777777" w:rsidTr="0637E373">
        <w:trPr>
          <w:trHeight w:val="421"/>
        </w:trPr>
        <w:tc>
          <w:tcPr>
            <w:tcW w:w="10632" w:type="dxa"/>
            <w:shd w:val="clear" w:color="auto" w:fill="00B0F0"/>
          </w:tcPr>
          <w:p w14:paraId="09E7BE99" w14:textId="54EDF779" w:rsidR="314FBD52" w:rsidRDefault="7BBD9A0C"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Question: Requirements Schedule 2 Part 2.</w:t>
            </w:r>
            <w:r w:rsidR="2F602896" w:rsidRPr="0637E373">
              <w:rPr>
                <w:rFonts w:asciiTheme="minorHAnsi" w:hAnsiTheme="minorHAnsi" w:cstheme="minorBidi"/>
                <w:b/>
                <w:bCs/>
                <w:color w:val="FFFFFF" w:themeColor="background1"/>
              </w:rPr>
              <w:t>7</w:t>
            </w:r>
            <w:r w:rsidRPr="0637E373">
              <w:rPr>
                <w:rFonts w:asciiTheme="minorHAnsi" w:hAnsiTheme="minorHAnsi" w:cstheme="minorBidi"/>
                <w:b/>
                <w:bCs/>
                <w:color w:val="FFFFFF" w:themeColor="background1"/>
              </w:rPr>
              <w:t xml:space="preserve"> – </w:t>
            </w:r>
            <w:r w:rsidR="48C07529" w:rsidRPr="0637E373">
              <w:rPr>
                <w:rFonts w:asciiTheme="minorHAnsi" w:hAnsiTheme="minorHAnsi" w:cstheme="minorBidi"/>
                <w:b/>
                <w:bCs/>
                <w:color w:val="FFFFFF" w:themeColor="background1"/>
              </w:rPr>
              <w:t>Build Diagrams</w:t>
            </w:r>
          </w:p>
        </w:tc>
      </w:tr>
      <w:tr w:rsidR="00A801F8" w14:paraId="2945CF81" w14:textId="77777777" w:rsidTr="0637E373">
        <w:trPr>
          <w:trHeight w:val="1740"/>
        </w:trPr>
        <w:tc>
          <w:tcPr>
            <w:tcW w:w="10632" w:type="dxa"/>
          </w:tcPr>
          <w:p w14:paraId="5F8C6D7B" w14:textId="436676FB" w:rsidR="00C05C1F" w:rsidRPr="00633EA6" w:rsidRDefault="00C05C1F" w:rsidP="00C05C1F">
            <w:pPr>
              <w:spacing w:before="120"/>
              <w:rPr>
                <w:rFonts w:asciiTheme="minorHAnsi" w:eastAsia="Calibri" w:hAnsiTheme="minorHAnsi" w:cstheme="minorHAnsi"/>
                <w:color w:val="444444"/>
              </w:rPr>
            </w:pPr>
            <w:r w:rsidRPr="00CC6B82">
              <w:rPr>
                <w:rFonts w:eastAsia="Calibri" w:cstheme="minorHAnsi"/>
                <w:color w:val="444444"/>
              </w:rPr>
              <w:t>Please confirm that you will provide bus build diagrams and method statements for each bus type and variant of bus that shall be reviewed and be subject to approval by GMCA &amp; TfGM and optionally by the Bus Operator.</w:t>
            </w:r>
          </w:p>
          <w:p w14:paraId="4F1E6A13" w14:textId="2950FD19" w:rsidR="00C05C1F" w:rsidRPr="004C609B" w:rsidRDefault="00C05C1F" w:rsidP="00C05C1F">
            <w:pPr>
              <w:spacing w:before="60" w:after="60"/>
              <w:rPr>
                <w:rFonts w:ascii="Calibri" w:eastAsia="Calibri" w:hAnsi="Calibri" w:cs="Calibri"/>
                <w:color w:val="444444"/>
              </w:rPr>
            </w:pPr>
            <w:r w:rsidRPr="00CC6B82">
              <w:rPr>
                <w:rFonts w:eastAsia="Calibri" w:cstheme="minorHAnsi"/>
                <w:color w:val="444444"/>
              </w:rPr>
              <w:t>Please provide details of what formats these will be presented to TfGM.</w:t>
            </w:r>
          </w:p>
        </w:tc>
      </w:tr>
    </w:tbl>
    <w:p w14:paraId="1B162B0F" w14:textId="77777777" w:rsidR="00633EA6" w:rsidRDefault="00633EA6"/>
    <w:tbl>
      <w:tblPr>
        <w:tblStyle w:val="TableGrid1"/>
        <w:tblW w:w="10632" w:type="dxa"/>
        <w:tblInd w:w="-998" w:type="dxa"/>
        <w:tblLook w:val="04A0" w:firstRow="1" w:lastRow="0" w:firstColumn="1" w:lastColumn="0" w:noHBand="0" w:noVBand="1"/>
      </w:tblPr>
      <w:tblGrid>
        <w:gridCol w:w="3160"/>
        <w:gridCol w:w="2008"/>
        <w:gridCol w:w="2064"/>
        <w:gridCol w:w="3400"/>
      </w:tblGrid>
      <w:tr w:rsidR="005504F1" w14:paraId="41B82665" w14:textId="77777777" w:rsidTr="0637E373">
        <w:trPr>
          <w:trHeight w:val="321"/>
        </w:trPr>
        <w:tc>
          <w:tcPr>
            <w:tcW w:w="10632" w:type="dxa"/>
            <w:gridSpan w:val="4"/>
            <w:shd w:val="clear" w:color="auto" w:fill="000000" w:themeFill="text1"/>
          </w:tcPr>
          <w:p w14:paraId="74EA1C6D" w14:textId="6B5E9C5B" w:rsidR="0038AAB0" w:rsidRDefault="1691D766"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Response: Requirement Schedule 2 Part 2.</w:t>
            </w:r>
            <w:r w:rsidR="5E35557B" w:rsidRPr="0637E373">
              <w:rPr>
                <w:rFonts w:asciiTheme="minorHAnsi" w:hAnsiTheme="minorHAnsi" w:cstheme="minorBidi"/>
                <w:b/>
                <w:bCs/>
                <w:color w:val="auto"/>
              </w:rPr>
              <w:t>7</w:t>
            </w:r>
            <w:r w:rsidRPr="0637E373">
              <w:rPr>
                <w:rFonts w:asciiTheme="minorHAnsi" w:hAnsiTheme="minorHAnsi" w:cstheme="minorBidi"/>
                <w:b/>
                <w:bCs/>
                <w:color w:val="auto"/>
              </w:rPr>
              <w:t xml:space="preserve"> – </w:t>
            </w:r>
            <w:r w:rsidR="4BF7359F" w:rsidRPr="0637E373">
              <w:rPr>
                <w:rFonts w:asciiTheme="minorHAnsi" w:hAnsiTheme="minorHAnsi" w:cstheme="minorBidi"/>
                <w:b/>
                <w:bCs/>
                <w:color w:val="auto"/>
              </w:rPr>
              <w:t>Build Diagrams</w:t>
            </w:r>
          </w:p>
        </w:tc>
      </w:tr>
      <w:tr w:rsidR="004F2D0F" w14:paraId="0AD9D14B" w14:textId="77777777" w:rsidTr="0637E373">
        <w:trPr>
          <w:trHeight w:val="527"/>
        </w:trPr>
        <w:tc>
          <w:tcPr>
            <w:tcW w:w="3160" w:type="dxa"/>
            <w:vAlign w:val="center"/>
          </w:tcPr>
          <w:p w14:paraId="10972757" w14:textId="77777777" w:rsidR="0038AAB0" w:rsidRDefault="0038AAB0" w:rsidP="0038AAB0">
            <w:pPr>
              <w:pStyle w:val="CiscoText"/>
              <w:spacing w:before="60" w:after="60"/>
              <w:rPr>
                <w:rFonts w:asciiTheme="minorHAnsi" w:hAnsiTheme="minorHAnsi" w:cstheme="minorBidi"/>
                <w:b/>
                <w:bCs/>
                <w:color w:val="auto"/>
              </w:rPr>
            </w:pPr>
            <w:r w:rsidRPr="0038AAB0">
              <w:rPr>
                <w:rFonts w:asciiTheme="minorHAnsi" w:hAnsiTheme="minorHAnsi" w:cstheme="minorBidi"/>
                <w:b/>
                <w:bCs/>
                <w:color w:val="auto"/>
              </w:rPr>
              <w:t>Weighting within this section</w:t>
            </w:r>
          </w:p>
        </w:tc>
        <w:tc>
          <w:tcPr>
            <w:tcW w:w="2008" w:type="dxa"/>
            <w:vAlign w:val="center"/>
          </w:tcPr>
          <w:p w14:paraId="645F4DE6" w14:textId="3D09C21C" w:rsidR="0038AAB0" w:rsidRDefault="220695AF"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5</w:t>
            </w:r>
            <w:r w:rsidR="5F6AB97D" w:rsidRPr="0637E373">
              <w:rPr>
                <w:rFonts w:asciiTheme="minorHAnsi" w:hAnsiTheme="minorHAnsi" w:cstheme="minorBidi"/>
                <w:color w:val="auto"/>
              </w:rPr>
              <w:t>%</w:t>
            </w:r>
          </w:p>
        </w:tc>
        <w:tc>
          <w:tcPr>
            <w:tcW w:w="2064" w:type="dxa"/>
            <w:vAlign w:val="center"/>
          </w:tcPr>
          <w:p w14:paraId="45F4A9CD" w14:textId="695939BA" w:rsidR="0038AAB0" w:rsidRDefault="005C7C4A" w:rsidP="0038AAB0">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0038AAB0" w:rsidRPr="0038AAB0">
              <w:rPr>
                <w:rFonts w:asciiTheme="minorHAnsi" w:hAnsiTheme="minorHAnsi" w:cstheme="minorBidi"/>
                <w:b/>
                <w:bCs/>
                <w:color w:val="auto"/>
              </w:rPr>
              <w:t xml:space="preserve"> Limit</w:t>
            </w:r>
          </w:p>
        </w:tc>
        <w:tc>
          <w:tcPr>
            <w:tcW w:w="3400" w:type="dxa"/>
            <w:vAlign w:val="center"/>
          </w:tcPr>
          <w:p w14:paraId="68464DAF" w14:textId="192666AC" w:rsidR="0038AAB0" w:rsidRDefault="600C2393"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Up to 1 Page excluding Diagrams</w:t>
            </w:r>
          </w:p>
        </w:tc>
      </w:tr>
      <w:tr w:rsidR="004F2D0F" w14:paraId="5B664378" w14:textId="77777777" w:rsidTr="0637E373">
        <w:trPr>
          <w:trHeight w:val="309"/>
        </w:trPr>
        <w:tc>
          <w:tcPr>
            <w:tcW w:w="10632" w:type="dxa"/>
            <w:gridSpan w:val="4"/>
            <w:vAlign w:val="center"/>
          </w:tcPr>
          <w:p w14:paraId="2BABE686" w14:textId="6718C49C" w:rsidR="0038AAB0" w:rsidRDefault="0038AAB0" w:rsidP="0038AAB0">
            <w:pPr>
              <w:pStyle w:val="CiscoText"/>
              <w:spacing w:before="60" w:after="60"/>
              <w:rPr>
                <w:rFonts w:asciiTheme="minorHAnsi" w:hAnsiTheme="minorHAnsi" w:cstheme="minorBidi"/>
                <w:color w:val="auto"/>
              </w:rPr>
            </w:pPr>
          </w:p>
          <w:p w14:paraId="042BC5FD" w14:textId="6718C49C" w:rsidR="0038AAB0" w:rsidRDefault="0038AAB0" w:rsidP="0038AAB0">
            <w:pPr>
              <w:pStyle w:val="CiscoText"/>
              <w:spacing w:before="60" w:after="60"/>
              <w:rPr>
                <w:rFonts w:asciiTheme="minorHAnsi" w:hAnsiTheme="minorHAnsi" w:cstheme="minorBidi"/>
                <w:color w:val="auto"/>
              </w:rPr>
            </w:pPr>
          </w:p>
          <w:p w14:paraId="77C1E109" w14:textId="6718C49C" w:rsidR="0038AAB0" w:rsidRDefault="0038AAB0" w:rsidP="0038AAB0">
            <w:pPr>
              <w:pStyle w:val="CiscoText"/>
              <w:spacing w:before="60" w:after="60"/>
              <w:rPr>
                <w:rFonts w:asciiTheme="minorHAnsi" w:hAnsiTheme="minorHAnsi" w:cstheme="minorBidi"/>
                <w:color w:val="auto"/>
              </w:rPr>
            </w:pPr>
          </w:p>
        </w:tc>
      </w:tr>
    </w:tbl>
    <w:p w14:paraId="36D89AED" w14:textId="2D42594D" w:rsidR="0637E373" w:rsidRDefault="0637E373"/>
    <w:p w14:paraId="2CE2E6C9" w14:textId="77777777" w:rsidR="005A36C9" w:rsidRDefault="005A36C9"/>
    <w:tbl>
      <w:tblPr>
        <w:tblStyle w:val="TableGrid1"/>
        <w:tblW w:w="10632" w:type="dxa"/>
        <w:tblInd w:w="-998" w:type="dxa"/>
        <w:tblLook w:val="04A0" w:firstRow="1" w:lastRow="0" w:firstColumn="1" w:lastColumn="0" w:noHBand="0" w:noVBand="1"/>
      </w:tblPr>
      <w:tblGrid>
        <w:gridCol w:w="10632"/>
      </w:tblGrid>
      <w:tr w:rsidR="00B454BB" w14:paraId="3463B811" w14:textId="77777777" w:rsidTr="0637E373">
        <w:trPr>
          <w:trHeight w:val="421"/>
        </w:trPr>
        <w:tc>
          <w:tcPr>
            <w:tcW w:w="10632" w:type="dxa"/>
            <w:shd w:val="clear" w:color="auto" w:fill="00B0F0"/>
          </w:tcPr>
          <w:p w14:paraId="1C4AE741" w14:textId="1005A08B" w:rsidR="7E69B6A9" w:rsidRDefault="2903BAAF"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Question: Requirements Schedule 2 Part 2.</w:t>
            </w:r>
            <w:r w:rsidR="18282043" w:rsidRPr="0637E373">
              <w:rPr>
                <w:rFonts w:asciiTheme="minorHAnsi" w:hAnsiTheme="minorHAnsi" w:cstheme="minorBidi"/>
                <w:b/>
                <w:bCs/>
                <w:color w:val="FFFFFF" w:themeColor="background1"/>
              </w:rPr>
              <w:t>8</w:t>
            </w:r>
            <w:r w:rsidRPr="0637E373">
              <w:rPr>
                <w:rFonts w:asciiTheme="minorHAnsi" w:hAnsiTheme="minorHAnsi" w:cstheme="minorBidi"/>
                <w:b/>
                <w:bCs/>
                <w:color w:val="FFFFFF" w:themeColor="background1"/>
              </w:rPr>
              <w:t xml:space="preserve"> – </w:t>
            </w:r>
            <w:r w:rsidR="517999A8" w:rsidRPr="0637E373">
              <w:rPr>
                <w:rFonts w:asciiTheme="minorHAnsi" w:hAnsiTheme="minorHAnsi" w:cstheme="minorBidi"/>
                <w:b/>
                <w:bCs/>
                <w:color w:val="FFFFFF" w:themeColor="background1"/>
              </w:rPr>
              <w:t>Produce Method Statements</w:t>
            </w:r>
            <w:r w:rsidR="7BB5CADA" w:rsidRPr="0637E373">
              <w:rPr>
                <w:rFonts w:asciiTheme="minorHAnsi" w:hAnsiTheme="minorHAnsi" w:cstheme="minorBidi"/>
                <w:b/>
                <w:bCs/>
                <w:color w:val="FFFFFF" w:themeColor="background1"/>
              </w:rPr>
              <w:t xml:space="preserve"> </w:t>
            </w:r>
          </w:p>
        </w:tc>
      </w:tr>
      <w:tr w:rsidR="00A801F8" w14:paraId="2D2ECCC7" w14:textId="77777777" w:rsidTr="00F46F82">
        <w:trPr>
          <w:trHeight w:val="1371"/>
        </w:trPr>
        <w:tc>
          <w:tcPr>
            <w:tcW w:w="10632" w:type="dxa"/>
          </w:tcPr>
          <w:p w14:paraId="477CDCEB" w14:textId="561A1F8F" w:rsidR="7E69B6A9" w:rsidRPr="004C609B" w:rsidRDefault="5C930EC4" w:rsidP="7E69B6A9">
            <w:pPr>
              <w:spacing w:before="60" w:after="60"/>
              <w:rPr>
                <w:rFonts w:ascii="Calibri" w:eastAsia="Calibri" w:hAnsi="Calibri" w:cs="Calibri"/>
                <w:color w:val="444444"/>
              </w:rPr>
            </w:pPr>
            <w:r w:rsidRPr="004C609B">
              <w:rPr>
                <w:rFonts w:ascii="Calibri" w:eastAsia="Calibri" w:hAnsi="Calibri" w:cs="Calibri"/>
              </w:rPr>
              <w:t>Please</w:t>
            </w:r>
            <w:r w:rsidR="3187183A" w:rsidRPr="004C609B">
              <w:rPr>
                <w:rFonts w:ascii="Calibri" w:eastAsia="Calibri" w:hAnsi="Calibri" w:cs="Calibri"/>
              </w:rPr>
              <w:t xml:space="preserve"> </w:t>
            </w:r>
            <w:r w:rsidR="3187183A" w:rsidRPr="005C7C4A">
              <w:rPr>
                <w:rFonts w:ascii="Calibri" w:eastAsia="Calibri" w:hAnsi="Calibri" w:cs="Calibri"/>
              </w:rPr>
              <w:t xml:space="preserve">provide </w:t>
            </w:r>
            <w:r w:rsidR="003443DC">
              <w:rPr>
                <w:rFonts w:ascii="Calibri" w:eastAsia="Calibri" w:hAnsi="Calibri" w:cs="Calibri"/>
              </w:rPr>
              <w:t xml:space="preserve">details </w:t>
            </w:r>
            <w:r w:rsidR="3187183A" w:rsidRPr="004C609B">
              <w:rPr>
                <w:rFonts w:ascii="Calibri" w:eastAsia="Calibri" w:hAnsi="Calibri" w:cs="Calibri"/>
              </w:rPr>
              <w:t xml:space="preserve">of your </w:t>
            </w:r>
            <w:r w:rsidRPr="004C609B">
              <w:rPr>
                <w:rFonts w:ascii="Calibri" w:eastAsia="Calibri" w:hAnsi="Calibri" w:cs="Calibri"/>
              </w:rPr>
              <w:t xml:space="preserve">method statement </w:t>
            </w:r>
            <w:r w:rsidR="0AEB18D1" w:rsidRPr="004C609B">
              <w:rPr>
                <w:rFonts w:ascii="Calibri" w:eastAsia="Calibri" w:hAnsi="Calibri" w:cs="Calibri"/>
              </w:rPr>
              <w:t xml:space="preserve">and the </w:t>
            </w:r>
            <w:r w:rsidR="17B626BF" w:rsidRPr="004C609B">
              <w:rPr>
                <w:rFonts w:ascii="Calibri" w:eastAsia="Calibri" w:hAnsi="Calibri" w:cs="Calibri"/>
              </w:rPr>
              <w:t xml:space="preserve">internal TfGM and bus operator </w:t>
            </w:r>
            <w:r w:rsidR="0AEB18D1" w:rsidRPr="004C609B">
              <w:rPr>
                <w:rFonts w:ascii="Calibri" w:eastAsia="Calibri" w:hAnsi="Calibri" w:cs="Calibri"/>
              </w:rPr>
              <w:t xml:space="preserve">sign off procedure </w:t>
            </w:r>
            <w:r w:rsidRPr="004C609B">
              <w:rPr>
                <w:rFonts w:ascii="Calibri" w:eastAsia="Calibri" w:hAnsi="Calibri" w:cs="Calibri"/>
              </w:rPr>
              <w:t>for the installation for each bus type and variant</w:t>
            </w:r>
            <w:r w:rsidR="7CADA5B0" w:rsidRPr="004C609B">
              <w:rPr>
                <w:rFonts w:ascii="Calibri" w:eastAsia="Calibri" w:hAnsi="Calibri" w:cs="Calibri"/>
              </w:rPr>
              <w:t>.</w:t>
            </w:r>
          </w:p>
        </w:tc>
      </w:tr>
    </w:tbl>
    <w:p w14:paraId="0C94BC6B" w14:textId="77777777" w:rsidR="000A2CA4" w:rsidRDefault="000A2CA4"/>
    <w:tbl>
      <w:tblPr>
        <w:tblStyle w:val="TableGrid1"/>
        <w:tblW w:w="10632" w:type="dxa"/>
        <w:tblInd w:w="-998" w:type="dxa"/>
        <w:tblLook w:val="04A0" w:firstRow="1" w:lastRow="0" w:firstColumn="1" w:lastColumn="0" w:noHBand="0" w:noVBand="1"/>
      </w:tblPr>
      <w:tblGrid>
        <w:gridCol w:w="3160"/>
        <w:gridCol w:w="2008"/>
        <w:gridCol w:w="2064"/>
        <w:gridCol w:w="3400"/>
      </w:tblGrid>
      <w:tr w:rsidR="00B454BB" w14:paraId="546DAD98" w14:textId="77777777" w:rsidTr="0637E373">
        <w:trPr>
          <w:trHeight w:val="321"/>
        </w:trPr>
        <w:tc>
          <w:tcPr>
            <w:tcW w:w="10632" w:type="dxa"/>
            <w:gridSpan w:val="4"/>
            <w:shd w:val="clear" w:color="auto" w:fill="000000" w:themeFill="text1"/>
          </w:tcPr>
          <w:p w14:paraId="4ABE28F3" w14:textId="76EB50B6" w:rsidR="1992359A" w:rsidRDefault="72101F34"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Response: Requirement Schedule 2 Part 2.</w:t>
            </w:r>
            <w:r w:rsidR="4CD99C99" w:rsidRPr="0637E373">
              <w:rPr>
                <w:rFonts w:asciiTheme="minorHAnsi" w:hAnsiTheme="minorHAnsi" w:cstheme="minorBidi"/>
                <w:b/>
                <w:bCs/>
                <w:color w:val="auto"/>
              </w:rPr>
              <w:t>8</w:t>
            </w:r>
            <w:r w:rsidRPr="0637E373">
              <w:rPr>
                <w:rFonts w:asciiTheme="minorHAnsi" w:hAnsiTheme="minorHAnsi" w:cstheme="minorBidi"/>
                <w:b/>
                <w:bCs/>
                <w:color w:val="auto"/>
              </w:rPr>
              <w:t xml:space="preserve"> – </w:t>
            </w:r>
            <w:r w:rsidR="4EF4725D" w:rsidRPr="0637E373">
              <w:rPr>
                <w:rFonts w:asciiTheme="minorHAnsi" w:hAnsiTheme="minorHAnsi" w:cstheme="minorBidi"/>
                <w:b/>
                <w:bCs/>
                <w:color w:val="auto"/>
              </w:rPr>
              <w:t>Produce Method Statements</w:t>
            </w:r>
          </w:p>
        </w:tc>
      </w:tr>
      <w:tr w:rsidR="00660A22" w14:paraId="7D4BC65A" w14:textId="77777777" w:rsidTr="0637E373">
        <w:trPr>
          <w:trHeight w:val="527"/>
        </w:trPr>
        <w:tc>
          <w:tcPr>
            <w:tcW w:w="3160" w:type="dxa"/>
            <w:vAlign w:val="center"/>
          </w:tcPr>
          <w:p w14:paraId="0DEB1C9A" w14:textId="77777777" w:rsidR="1992359A" w:rsidRDefault="1992359A" w:rsidP="1992359A">
            <w:pPr>
              <w:pStyle w:val="CiscoText"/>
              <w:spacing w:before="60" w:after="60"/>
              <w:rPr>
                <w:rFonts w:asciiTheme="minorHAnsi" w:hAnsiTheme="minorHAnsi" w:cstheme="minorBidi"/>
                <w:b/>
                <w:bCs/>
                <w:color w:val="auto"/>
              </w:rPr>
            </w:pPr>
            <w:r w:rsidRPr="1992359A">
              <w:rPr>
                <w:rFonts w:asciiTheme="minorHAnsi" w:hAnsiTheme="minorHAnsi" w:cstheme="minorBidi"/>
                <w:b/>
                <w:bCs/>
                <w:color w:val="auto"/>
              </w:rPr>
              <w:t>Weighting within this section</w:t>
            </w:r>
          </w:p>
        </w:tc>
        <w:tc>
          <w:tcPr>
            <w:tcW w:w="2008" w:type="dxa"/>
            <w:vAlign w:val="center"/>
          </w:tcPr>
          <w:p w14:paraId="7B1CC0B9" w14:textId="1A6E6F7F" w:rsidR="1992359A" w:rsidRDefault="169CB6B0"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5</w:t>
            </w:r>
            <w:r w:rsidR="2DC284C2" w:rsidRPr="0637E373">
              <w:rPr>
                <w:rFonts w:asciiTheme="minorHAnsi" w:hAnsiTheme="minorHAnsi" w:cstheme="minorBidi"/>
                <w:color w:val="auto"/>
              </w:rPr>
              <w:t>%</w:t>
            </w:r>
          </w:p>
        </w:tc>
        <w:tc>
          <w:tcPr>
            <w:tcW w:w="2064" w:type="dxa"/>
            <w:vAlign w:val="center"/>
          </w:tcPr>
          <w:p w14:paraId="048EB486" w14:textId="268849E1" w:rsidR="1992359A" w:rsidRDefault="005C7C4A" w:rsidP="1992359A">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1992359A" w:rsidRPr="1992359A">
              <w:rPr>
                <w:rFonts w:asciiTheme="minorHAnsi" w:hAnsiTheme="minorHAnsi" w:cstheme="minorBidi"/>
                <w:b/>
                <w:bCs/>
                <w:color w:val="auto"/>
              </w:rPr>
              <w:t xml:space="preserve"> Limit</w:t>
            </w:r>
          </w:p>
        </w:tc>
        <w:tc>
          <w:tcPr>
            <w:tcW w:w="3400" w:type="dxa"/>
            <w:vAlign w:val="center"/>
          </w:tcPr>
          <w:p w14:paraId="69671384" w14:textId="7C7026E0" w:rsidR="1992359A" w:rsidRDefault="77099F56" w:rsidP="1992359A">
            <w:pPr>
              <w:pStyle w:val="CiscoText"/>
              <w:spacing w:before="60" w:after="60"/>
              <w:rPr>
                <w:rFonts w:asciiTheme="minorHAnsi" w:hAnsiTheme="minorHAnsi" w:cstheme="minorBidi"/>
                <w:color w:val="auto"/>
              </w:rPr>
            </w:pPr>
            <w:r w:rsidRPr="3B3CF8E5">
              <w:rPr>
                <w:rFonts w:asciiTheme="minorHAnsi" w:hAnsiTheme="minorHAnsi" w:cstheme="minorBidi"/>
                <w:color w:val="auto"/>
              </w:rPr>
              <w:t xml:space="preserve">Up to 1 A4 </w:t>
            </w:r>
            <w:r w:rsidR="17168A85" w:rsidRPr="217B7BF4">
              <w:rPr>
                <w:rFonts w:asciiTheme="minorHAnsi" w:hAnsiTheme="minorHAnsi" w:cstheme="minorBidi"/>
                <w:color w:val="auto"/>
              </w:rPr>
              <w:t>Page</w:t>
            </w:r>
          </w:p>
        </w:tc>
      </w:tr>
      <w:tr w:rsidR="00660A22" w14:paraId="52D30D37" w14:textId="77777777" w:rsidTr="0637E373">
        <w:trPr>
          <w:trHeight w:val="309"/>
        </w:trPr>
        <w:tc>
          <w:tcPr>
            <w:tcW w:w="10632" w:type="dxa"/>
            <w:gridSpan w:val="4"/>
            <w:vAlign w:val="center"/>
          </w:tcPr>
          <w:p w14:paraId="302337B7" w14:textId="6718C49C" w:rsidR="1992359A" w:rsidRDefault="1992359A" w:rsidP="1992359A">
            <w:pPr>
              <w:pStyle w:val="CiscoText"/>
              <w:spacing w:before="60" w:after="60"/>
              <w:rPr>
                <w:rFonts w:asciiTheme="minorHAnsi" w:hAnsiTheme="minorHAnsi" w:cstheme="minorBidi"/>
                <w:color w:val="auto"/>
              </w:rPr>
            </w:pPr>
          </w:p>
          <w:p w14:paraId="59751D28" w14:textId="6718C49C" w:rsidR="1992359A" w:rsidRDefault="1992359A" w:rsidP="1992359A">
            <w:pPr>
              <w:pStyle w:val="CiscoText"/>
              <w:spacing w:before="60" w:after="60"/>
              <w:rPr>
                <w:rFonts w:asciiTheme="minorHAnsi" w:hAnsiTheme="minorHAnsi" w:cstheme="minorBidi"/>
                <w:color w:val="auto"/>
              </w:rPr>
            </w:pPr>
          </w:p>
          <w:p w14:paraId="41968DEB" w14:textId="6718C49C" w:rsidR="1992359A" w:rsidRDefault="1992359A" w:rsidP="1992359A">
            <w:pPr>
              <w:pStyle w:val="CiscoText"/>
              <w:spacing w:before="60" w:after="60"/>
              <w:rPr>
                <w:rFonts w:asciiTheme="minorHAnsi" w:hAnsiTheme="minorHAnsi" w:cstheme="minorBidi"/>
                <w:color w:val="auto"/>
              </w:rPr>
            </w:pPr>
          </w:p>
        </w:tc>
      </w:tr>
    </w:tbl>
    <w:p w14:paraId="7F0A8F62" w14:textId="7466CA50" w:rsidR="1992359A" w:rsidRDefault="1992359A" w:rsidP="1992359A">
      <w:pPr>
        <w:rPr>
          <w:sz w:val="24"/>
          <w:szCs w:val="24"/>
        </w:rPr>
      </w:pPr>
    </w:p>
    <w:p w14:paraId="62151CA5" w14:textId="77777777" w:rsidR="00E6637F" w:rsidRDefault="00E6637F" w:rsidP="1992359A">
      <w:pPr>
        <w:rPr>
          <w:sz w:val="24"/>
          <w:szCs w:val="24"/>
        </w:rPr>
      </w:pPr>
    </w:p>
    <w:tbl>
      <w:tblPr>
        <w:tblStyle w:val="TableGrid1"/>
        <w:tblW w:w="10632" w:type="dxa"/>
        <w:tblInd w:w="-998" w:type="dxa"/>
        <w:tblLook w:val="04A0" w:firstRow="1" w:lastRow="0" w:firstColumn="1" w:lastColumn="0" w:noHBand="0" w:noVBand="1"/>
      </w:tblPr>
      <w:tblGrid>
        <w:gridCol w:w="10632"/>
      </w:tblGrid>
      <w:tr w:rsidR="00022779" w14:paraId="74BDC9F0" w14:textId="77777777" w:rsidTr="0637E373">
        <w:trPr>
          <w:trHeight w:val="421"/>
        </w:trPr>
        <w:tc>
          <w:tcPr>
            <w:tcW w:w="10632" w:type="dxa"/>
            <w:shd w:val="clear" w:color="auto" w:fill="00B0F0"/>
          </w:tcPr>
          <w:p w14:paraId="2D44B8AC" w14:textId="74F95415" w:rsidR="71841064" w:rsidRDefault="6453A805"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Question: Requirements Schedule 2 Part 2.</w:t>
            </w:r>
            <w:r w:rsidR="4FBA4787" w:rsidRPr="0637E373">
              <w:rPr>
                <w:rFonts w:asciiTheme="minorHAnsi" w:hAnsiTheme="minorHAnsi" w:cstheme="minorBidi"/>
                <w:b/>
                <w:bCs/>
                <w:color w:val="FFFFFF" w:themeColor="background1"/>
              </w:rPr>
              <w:t>9</w:t>
            </w:r>
            <w:r w:rsidRPr="0637E373">
              <w:rPr>
                <w:rFonts w:asciiTheme="minorHAnsi" w:hAnsiTheme="minorHAnsi" w:cstheme="minorBidi"/>
                <w:b/>
                <w:bCs/>
                <w:color w:val="FFFFFF" w:themeColor="background1"/>
              </w:rPr>
              <w:t xml:space="preserve"> – </w:t>
            </w:r>
            <w:r w:rsidR="2352D8AE" w:rsidRPr="0637E373">
              <w:rPr>
                <w:rFonts w:asciiTheme="minorHAnsi" w:hAnsiTheme="minorHAnsi" w:cstheme="minorBidi"/>
                <w:b/>
                <w:bCs/>
                <w:color w:val="FFFFFF" w:themeColor="background1"/>
              </w:rPr>
              <w:t>Commissioning Documentation</w:t>
            </w:r>
          </w:p>
        </w:tc>
      </w:tr>
      <w:tr w:rsidR="00A801F8" w14:paraId="45E43051" w14:textId="77777777" w:rsidTr="0637E373">
        <w:trPr>
          <w:trHeight w:val="1740"/>
        </w:trPr>
        <w:tc>
          <w:tcPr>
            <w:tcW w:w="10632" w:type="dxa"/>
          </w:tcPr>
          <w:p w14:paraId="78F44EA6" w14:textId="3954D61C" w:rsidR="71841064" w:rsidRPr="004C609B" w:rsidRDefault="17CD8D49" w:rsidP="71841064">
            <w:pPr>
              <w:spacing w:before="60" w:after="60"/>
              <w:rPr>
                <w:rFonts w:ascii="Calibri" w:eastAsia="Calibri" w:hAnsi="Calibri" w:cs="Calibri"/>
              </w:rPr>
            </w:pPr>
            <w:r w:rsidRPr="004C609B">
              <w:rPr>
                <w:rFonts w:ascii="Calibri" w:eastAsia="Calibri" w:hAnsi="Calibri" w:cs="Calibri"/>
                <w:color w:val="444444"/>
              </w:rPr>
              <w:t xml:space="preserve">Please </w:t>
            </w:r>
            <w:r w:rsidR="628D91F8" w:rsidRPr="004C609B">
              <w:rPr>
                <w:rFonts w:ascii="Calibri" w:eastAsia="Calibri" w:hAnsi="Calibri" w:cs="Calibri"/>
                <w:color w:val="444444"/>
              </w:rPr>
              <w:t xml:space="preserve">describe what </w:t>
            </w:r>
            <w:r w:rsidRPr="004C609B">
              <w:rPr>
                <w:rFonts w:ascii="Calibri" w:eastAsia="Calibri" w:hAnsi="Calibri" w:cs="Calibri"/>
                <w:color w:val="444444"/>
              </w:rPr>
              <w:t xml:space="preserve">commissioning </w:t>
            </w:r>
            <w:r w:rsidR="79F0BE47" w:rsidRPr="004C609B">
              <w:rPr>
                <w:rFonts w:ascii="Calibri" w:eastAsia="Calibri" w:hAnsi="Calibri" w:cs="Calibri"/>
                <w:color w:val="444444"/>
              </w:rPr>
              <w:t>document</w:t>
            </w:r>
            <w:r w:rsidR="1E7597C9" w:rsidRPr="004C609B">
              <w:rPr>
                <w:rFonts w:ascii="Calibri" w:eastAsia="Calibri" w:hAnsi="Calibri" w:cs="Calibri"/>
                <w:color w:val="444444"/>
              </w:rPr>
              <w:t xml:space="preserve">ation shall be provided and </w:t>
            </w:r>
            <w:r w:rsidRPr="004C609B">
              <w:rPr>
                <w:rFonts w:ascii="Calibri" w:eastAsia="Calibri" w:hAnsi="Calibri" w:cs="Calibri"/>
                <w:color w:val="444444"/>
              </w:rPr>
              <w:t xml:space="preserve">list all the checks and validations needed to demonstrate that </w:t>
            </w:r>
            <w:r w:rsidR="00751E5B" w:rsidRPr="004C609B">
              <w:rPr>
                <w:rFonts w:ascii="Calibri" w:eastAsia="Calibri" w:hAnsi="Calibri" w:cs="Calibri"/>
                <w:color w:val="444444"/>
              </w:rPr>
              <w:t>all</w:t>
            </w:r>
            <w:r w:rsidRPr="004C609B">
              <w:rPr>
                <w:rFonts w:ascii="Calibri" w:eastAsia="Calibri" w:hAnsi="Calibri" w:cs="Calibri"/>
                <w:color w:val="444444"/>
              </w:rPr>
              <w:t xml:space="preserve"> on-bus AVA equipment is in full working order on an installed vehicle.</w:t>
            </w:r>
          </w:p>
        </w:tc>
      </w:tr>
    </w:tbl>
    <w:p w14:paraId="410D07BF" w14:textId="77777777" w:rsidR="000A2CA4" w:rsidRDefault="000A2CA4"/>
    <w:tbl>
      <w:tblPr>
        <w:tblStyle w:val="TableGrid1"/>
        <w:tblW w:w="10632" w:type="dxa"/>
        <w:tblInd w:w="-998" w:type="dxa"/>
        <w:tblLook w:val="04A0" w:firstRow="1" w:lastRow="0" w:firstColumn="1" w:lastColumn="0" w:noHBand="0" w:noVBand="1"/>
      </w:tblPr>
      <w:tblGrid>
        <w:gridCol w:w="3160"/>
        <w:gridCol w:w="2008"/>
        <w:gridCol w:w="2064"/>
        <w:gridCol w:w="3400"/>
      </w:tblGrid>
      <w:tr w:rsidR="00022779" w14:paraId="659B1B59" w14:textId="77777777" w:rsidTr="0637E373">
        <w:trPr>
          <w:trHeight w:val="630"/>
        </w:trPr>
        <w:tc>
          <w:tcPr>
            <w:tcW w:w="10632" w:type="dxa"/>
            <w:gridSpan w:val="4"/>
            <w:shd w:val="clear" w:color="auto" w:fill="000000" w:themeFill="text1"/>
          </w:tcPr>
          <w:p w14:paraId="40B79979" w14:textId="44ABF6C4" w:rsidR="1992359A" w:rsidRDefault="72101F34"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Response: Requirement Schedule 2 Part 2.</w:t>
            </w:r>
            <w:r w:rsidR="62B8BA94" w:rsidRPr="0637E373">
              <w:rPr>
                <w:rFonts w:asciiTheme="minorHAnsi" w:hAnsiTheme="minorHAnsi" w:cstheme="minorBidi"/>
                <w:b/>
                <w:bCs/>
                <w:color w:val="auto"/>
              </w:rPr>
              <w:t>9</w:t>
            </w:r>
            <w:r w:rsidRPr="0637E373">
              <w:rPr>
                <w:rFonts w:asciiTheme="minorHAnsi" w:hAnsiTheme="minorHAnsi" w:cstheme="minorBidi"/>
                <w:b/>
                <w:bCs/>
                <w:color w:val="auto"/>
              </w:rPr>
              <w:t xml:space="preserve"> – </w:t>
            </w:r>
            <w:r w:rsidR="6A13C591" w:rsidRPr="0637E373">
              <w:rPr>
                <w:rFonts w:asciiTheme="minorHAnsi" w:hAnsiTheme="minorHAnsi" w:cstheme="minorBidi"/>
                <w:b/>
                <w:bCs/>
                <w:color w:val="auto"/>
              </w:rPr>
              <w:t>Commissioning Documentation</w:t>
            </w:r>
          </w:p>
        </w:tc>
      </w:tr>
      <w:tr w:rsidR="004F2D0F" w14:paraId="04378BF7" w14:textId="77777777" w:rsidTr="0637E373">
        <w:trPr>
          <w:trHeight w:val="527"/>
        </w:trPr>
        <w:tc>
          <w:tcPr>
            <w:tcW w:w="3160" w:type="dxa"/>
            <w:vAlign w:val="center"/>
          </w:tcPr>
          <w:p w14:paraId="37CA0FAE" w14:textId="77777777" w:rsidR="1992359A" w:rsidRDefault="1992359A" w:rsidP="1992359A">
            <w:pPr>
              <w:pStyle w:val="CiscoText"/>
              <w:spacing w:before="60" w:after="60"/>
              <w:rPr>
                <w:rFonts w:asciiTheme="minorHAnsi" w:hAnsiTheme="minorHAnsi" w:cstheme="minorBidi"/>
                <w:b/>
                <w:bCs/>
                <w:color w:val="auto"/>
              </w:rPr>
            </w:pPr>
            <w:r w:rsidRPr="1992359A">
              <w:rPr>
                <w:rFonts w:asciiTheme="minorHAnsi" w:hAnsiTheme="minorHAnsi" w:cstheme="minorBidi"/>
                <w:b/>
                <w:bCs/>
                <w:color w:val="auto"/>
              </w:rPr>
              <w:t>Weighting within this section</w:t>
            </w:r>
          </w:p>
        </w:tc>
        <w:tc>
          <w:tcPr>
            <w:tcW w:w="2008" w:type="dxa"/>
            <w:vAlign w:val="center"/>
          </w:tcPr>
          <w:p w14:paraId="44F2BEE8" w14:textId="6B510DCE" w:rsidR="1992359A" w:rsidRDefault="45B4C8B1"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5</w:t>
            </w:r>
            <w:r w:rsidR="6AF2BFD6" w:rsidRPr="0637E373">
              <w:rPr>
                <w:rFonts w:asciiTheme="minorHAnsi" w:hAnsiTheme="minorHAnsi" w:cstheme="minorBidi"/>
                <w:color w:val="auto"/>
              </w:rPr>
              <w:t>%</w:t>
            </w:r>
          </w:p>
        </w:tc>
        <w:tc>
          <w:tcPr>
            <w:tcW w:w="2064" w:type="dxa"/>
            <w:vAlign w:val="center"/>
          </w:tcPr>
          <w:p w14:paraId="73C642EA" w14:textId="39B0C67E" w:rsidR="1992359A" w:rsidRDefault="005C7C4A" w:rsidP="1992359A">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1992359A" w:rsidRPr="1992359A">
              <w:rPr>
                <w:rFonts w:asciiTheme="minorHAnsi" w:hAnsiTheme="minorHAnsi" w:cstheme="minorBidi"/>
                <w:b/>
                <w:bCs/>
                <w:color w:val="auto"/>
              </w:rPr>
              <w:t xml:space="preserve"> Limit</w:t>
            </w:r>
          </w:p>
        </w:tc>
        <w:tc>
          <w:tcPr>
            <w:tcW w:w="3400" w:type="dxa"/>
            <w:vAlign w:val="center"/>
          </w:tcPr>
          <w:p w14:paraId="0DE2B189" w14:textId="66E5705B" w:rsidR="1992359A" w:rsidRDefault="5C152A66" w:rsidP="1992359A">
            <w:pPr>
              <w:pStyle w:val="CiscoText"/>
              <w:spacing w:before="60" w:after="60"/>
              <w:rPr>
                <w:rFonts w:asciiTheme="minorHAnsi" w:hAnsiTheme="minorHAnsi" w:cstheme="minorBidi"/>
                <w:color w:val="auto"/>
              </w:rPr>
            </w:pPr>
            <w:r w:rsidRPr="222C2390">
              <w:rPr>
                <w:rFonts w:asciiTheme="minorHAnsi" w:hAnsiTheme="minorHAnsi" w:cstheme="minorBidi"/>
                <w:color w:val="auto"/>
              </w:rPr>
              <w:t xml:space="preserve">Up to 2 A4 </w:t>
            </w:r>
            <w:r w:rsidR="72475EBB" w:rsidRPr="217B7BF4">
              <w:rPr>
                <w:rFonts w:asciiTheme="minorHAnsi" w:hAnsiTheme="minorHAnsi" w:cstheme="minorBidi"/>
                <w:color w:val="auto"/>
              </w:rPr>
              <w:t>Pages</w:t>
            </w:r>
          </w:p>
        </w:tc>
      </w:tr>
      <w:tr w:rsidR="004F2D0F" w14:paraId="52707A57" w14:textId="77777777" w:rsidTr="0637E373">
        <w:trPr>
          <w:trHeight w:val="309"/>
        </w:trPr>
        <w:tc>
          <w:tcPr>
            <w:tcW w:w="10632" w:type="dxa"/>
            <w:gridSpan w:val="4"/>
            <w:vAlign w:val="center"/>
          </w:tcPr>
          <w:p w14:paraId="350121BF" w14:textId="6718C49C" w:rsidR="1992359A" w:rsidRDefault="1992359A" w:rsidP="1992359A">
            <w:pPr>
              <w:pStyle w:val="CiscoText"/>
              <w:spacing w:before="60" w:after="60"/>
              <w:rPr>
                <w:rFonts w:asciiTheme="minorHAnsi" w:hAnsiTheme="minorHAnsi" w:cstheme="minorBidi"/>
                <w:color w:val="auto"/>
              </w:rPr>
            </w:pPr>
          </w:p>
          <w:p w14:paraId="55C34495" w14:textId="6718C49C" w:rsidR="1992359A" w:rsidRDefault="1992359A" w:rsidP="1992359A">
            <w:pPr>
              <w:pStyle w:val="CiscoText"/>
              <w:spacing w:before="60" w:after="60"/>
              <w:rPr>
                <w:rFonts w:asciiTheme="minorHAnsi" w:hAnsiTheme="minorHAnsi" w:cstheme="minorBidi"/>
                <w:color w:val="auto"/>
              </w:rPr>
            </w:pPr>
          </w:p>
          <w:p w14:paraId="5095BFE6" w14:textId="6718C49C" w:rsidR="1992359A" w:rsidRDefault="1992359A" w:rsidP="1992359A">
            <w:pPr>
              <w:pStyle w:val="CiscoText"/>
              <w:spacing w:before="60" w:after="60"/>
              <w:rPr>
                <w:rFonts w:asciiTheme="minorHAnsi" w:hAnsiTheme="minorHAnsi" w:cstheme="minorBidi"/>
                <w:color w:val="auto"/>
              </w:rPr>
            </w:pPr>
          </w:p>
        </w:tc>
      </w:tr>
    </w:tbl>
    <w:p w14:paraId="026C83FE" w14:textId="6A2A8319" w:rsidR="1992359A" w:rsidRDefault="1992359A" w:rsidP="1992359A">
      <w:pPr>
        <w:rPr>
          <w:sz w:val="24"/>
          <w:szCs w:val="24"/>
        </w:rPr>
      </w:pPr>
    </w:p>
    <w:p w14:paraId="21FC655E" w14:textId="574E223A" w:rsidR="36E3A48F" w:rsidRDefault="36E3A48F" w:rsidP="36E3A48F">
      <w:pPr>
        <w:rPr>
          <w:sz w:val="24"/>
          <w:szCs w:val="24"/>
        </w:rPr>
      </w:pPr>
    </w:p>
    <w:tbl>
      <w:tblPr>
        <w:tblStyle w:val="TableGrid1"/>
        <w:tblW w:w="10632" w:type="dxa"/>
        <w:tblInd w:w="-998" w:type="dxa"/>
        <w:tblLook w:val="04A0" w:firstRow="1" w:lastRow="0" w:firstColumn="1" w:lastColumn="0" w:noHBand="0" w:noVBand="1"/>
      </w:tblPr>
      <w:tblGrid>
        <w:gridCol w:w="10632"/>
      </w:tblGrid>
      <w:tr w:rsidR="00660A22" w14:paraId="67C771C4" w14:textId="77777777" w:rsidTr="0637E373">
        <w:trPr>
          <w:trHeight w:val="421"/>
        </w:trPr>
        <w:tc>
          <w:tcPr>
            <w:tcW w:w="10632" w:type="dxa"/>
            <w:shd w:val="clear" w:color="auto" w:fill="00B0F0"/>
          </w:tcPr>
          <w:p w14:paraId="750D3328" w14:textId="5A28FB31" w:rsidR="71841064" w:rsidRDefault="6453A805"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Question: Requirements Schedule 2 Part 2.</w:t>
            </w:r>
            <w:r w:rsidR="709679A4" w:rsidRPr="0637E373">
              <w:rPr>
                <w:rFonts w:asciiTheme="minorHAnsi" w:hAnsiTheme="minorHAnsi" w:cstheme="minorBidi"/>
                <w:b/>
                <w:bCs/>
                <w:color w:val="FFFFFF" w:themeColor="background1"/>
              </w:rPr>
              <w:t>1</w:t>
            </w:r>
            <w:r w:rsidR="76866483" w:rsidRPr="0637E373">
              <w:rPr>
                <w:rFonts w:asciiTheme="minorHAnsi" w:hAnsiTheme="minorHAnsi" w:cstheme="minorBidi"/>
                <w:b/>
                <w:bCs/>
                <w:color w:val="FFFFFF" w:themeColor="background1"/>
              </w:rPr>
              <w:t>0</w:t>
            </w:r>
            <w:r w:rsidRPr="0637E373">
              <w:rPr>
                <w:rFonts w:asciiTheme="minorHAnsi" w:hAnsiTheme="minorHAnsi" w:cstheme="minorBidi"/>
                <w:b/>
                <w:bCs/>
                <w:color w:val="FFFFFF" w:themeColor="background1"/>
              </w:rPr>
              <w:t xml:space="preserve"> – </w:t>
            </w:r>
            <w:r w:rsidR="43D48CCF" w:rsidRPr="0637E373">
              <w:rPr>
                <w:rFonts w:asciiTheme="minorHAnsi" w:hAnsiTheme="minorHAnsi" w:cstheme="minorBidi"/>
                <w:b/>
                <w:bCs/>
                <w:color w:val="FFFFFF" w:themeColor="background1"/>
              </w:rPr>
              <w:t>Implementation Resource</w:t>
            </w:r>
          </w:p>
        </w:tc>
      </w:tr>
      <w:tr w:rsidR="00EF3444" w14:paraId="0AF21A41" w14:textId="77777777" w:rsidTr="0637E373">
        <w:trPr>
          <w:trHeight w:val="1740"/>
        </w:trPr>
        <w:tc>
          <w:tcPr>
            <w:tcW w:w="10632" w:type="dxa"/>
          </w:tcPr>
          <w:p w14:paraId="4601F53D" w14:textId="3796D15A" w:rsidR="00C05C1F" w:rsidRPr="00633EA6" w:rsidRDefault="007D5819" w:rsidP="00C05C1F">
            <w:pPr>
              <w:spacing w:before="60" w:after="60"/>
              <w:rPr>
                <w:rFonts w:asciiTheme="minorHAnsi" w:eastAsia="Calibri" w:hAnsiTheme="minorHAnsi" w:cstheme="minorHAnsi"/>
              </w:rPr>
            </w:pPr>
            <w:r w:rsidRPr="00CC6B82">
              <w:rPr>
                <w:rFonts w:eastAsia="Calibri" w:cstheme="minorHAnsi"/>
              </w:rPr>
              <w:t>Please describe how you will resource the implementation of this requirement given the scale of each tranche. Please include an organogram for each tranche</w:t>
            </w:r>
          </w:p>
        </w:tc>
      </w:tr>
    </w:tbl>
    <w:p w14:paraId="2BEF110A" w14:textId="77777777" w:rsidR="000A2CA4" w:rsidRDefault="000A2CA4"/>
    <w:tbl>
      <w:tblPr>
        <w:tblStyle w:val="TableGrid1"/>
        <w:tblW w:w="10632" w:type="dxa"/>
        <w:tblInd w:w="-998" w:type="dxa"/>
        <w:tblLook w:val="04A0" w:firstRow="1" w:lastRow="0" w:firstColumn="1" w:lastColumn="0" w:noHBand="0" w:noVBand="1"/>
      </w:tblPr>
      <w:tblGrid>
        <w:gridCol w:w="3147"/>
        <w:gridCol w:w="2014"/>
        <w:gridCol w:w="2046"/>
        <w:gridCol w:w="3425"/>
      </w:tblGrid>
      <w:tr w:rsidR="00660A22" w14:paraId="16E83903" w14:textId="77777777" w:rsidTr="0637E373">
        <w:trPr>
          <w:trHeight w:val="321"/>
        </w:trPr>
        <w:tc>
          <w:tcPr>
            <w:tcW w:w="10632" w:type="dxa"/>
            <w:gridSpan w:val="4"/>
            <w:shd w:val="clear" w:color="auto" w:fill="000000" w:themeFill="text1"/>
          </w:tcPr>
          <w:p w14:paraId="7F107E31" w14:textId="2457DD34" w:rsidR="1992359A" w:rsidRDefault="72101F34"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Response: Requirement Schedule 2 Part 2.</w:t>
            </w:r>
            <w:r w:rsidR="12A54DEF" w:rsidRPr="0637E373">
              <w:rPr>
                <w:rFonts w:asciiTheme="minorHAnsi" w:hAnsiTheme="minorHAnsi" w:cstheme="minorBidi"/>
                <w:b/>
                <w:bCs/>
                <w:color w:val="auto"/>
              </w:rPr>
              <w:t>10</w:t>
            </w:r>
            <w:r w:rsidRPr="0637E373">
              <w:rPr>
                <w:rFonts w:asciiTheme="minorHAnsi" w:hAnsiTheme="minorHAnsi" w:cstheme="minorBidi"/>
                <w:b/>
                <w:bCs/>
                <w:color w:val="auto"/>
              </w:rPr>
              <w:t xml:space="preserve"> – </w:t>
            </w:r>
            <w:r w:rsidR="6068A9F0" w:rsidRPr="0637E373">
              <w:rPr>
                <w:rFonts w:asciiTheme="minorHAnsi" w:hAnsiTheme="minorHAnsi" w:cstheme="minorBidi"/>
                <w:b/>
                <w:bCs/>
                <w:color w:val="auto"/>
              </w:rPr>
              <w:t>Implementation Resource</w:t>
            </w:r>
          </w:p>
        </w:tc>
      </w:tr>
      <w:tr w:rsidR="00402A7A" w14:paraId="768DF950" w14:textId="77777777" w:rsidTr="0637E373">
        <w:trPr>
          <w:trHeight w:val="527"/>
        </w:trPr>
        <w:tc>
          <w:tcPr>
            <w:tcW w:w="3147" w:type="dxa"/>
            <w:vAlign w:val="center"/>
          </w:tcPr>
          <w:p w14:paraId="1CBAD6E7" w14:textId="77777777" w:rsidR="1992359A" w:rsidRDefault="1992359A" w:rsidP="1992359A">
            <w:pPr>
              <w:pStyle w:val="CiscoText"/>
              <w:spacing w:before="60" w:after="60"/>
              <w:rPr>
                <w:rFonts w:asciiTheme="minorHAnsi" w:hAnsiTheme="minorHAnsi" w:cstheme="minorBidi"/>
                <w:b/>
                <w:bCs/>
                <w:color w:val="auto"/>
              </w:rPr>
            </w:pPr>
            <w:r w:rsidRPr="1992359A">
              <w:rPr>
                <w:rFonts w:asciiTheme="minorHAnsi" w:hAnsiTheme="minorHAnsi" w:cstheme="minorBidi"/>
                <w:b/>
                <w:bCs/>
                <w:color w:val="auto"/>
              </w:rPr>
              <w:t>Weighting within this section</w:t>
            </w:r>
          </w:p>
        </w:tc>
        <w:tc>
          <w:tcPr>
            <w:tcW w:w="2014" w:type="dxa"/>
            <w:vAlign w:val="center"/>
          </w:tcPr>
          <w:p w14:paraId="16DD89C3" w14:textId="2ECE7B16" w:rsidR="1992359A" w:rsidRDefault="3C041FEB"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20</w:t>
            </w:r>
            <w:r w:rsidR="0CAE1B82" w:rsidRPr="0637E373">
              <w:rPr>
                <w:rFonts w:asciiTheme="minorHAnsi" w:hAnsiTheme="minorHAnsi" w:cstheme="minorBidi"/>
                <w:color w:val="auto"/>
              </w:rPr>
              <w:t>%</w:t>
            </w:r>
          </w:p>
        </w:tc>
        <w:tc>
          <w:tcPr>
            <w:tcW w:w="2046" w:type="dxa"/>
            <w:vAlign w:val="center"/>
          </w:tcPr>
          <w:p w14:paraId="6C31FB76" w14:textId="30925E4C" w:rsidR="1992359A" w:rsidRDefault="005C7C4A" w:rsidP="1992359A">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1992359A" w:rsidRPr="1992359A">
              <w:rPr>
                <w:rFonts w:asciiTheme="minorHAnsi" w:hAnsiTheme="minorHAnsi" w:cstheme="minorBidi"/>
                <w:b/>
                <w:bCs/>
                <w:color w:val="auto"/>
              </w:rPr>
              <w:t xml:space="preserve"> Limit</w:t>
            </w:r>
          </w:p>
        </w:tc>
        <w:tc>
          <w:tcPr>
            <w:tcW w:w="3425" w:type="dxa"/>
            <w:vAlign w:val="center"/>
          </w:tcPr>
          <w:p w14:paraId="52E450BB" w14:textId="1A7C2F60" w:rsidR="1992359A" w:rsidRDefault="1992359A" w:rsidP="1992359A">
            <w:pPr>
              <w:pStyle w:val="CiscoText"/>
              <w:spacing w:before="60" w:after="60"/>
              <w:rPr>
                <w:rFonts w:asciiTheme="minorHAnsi" w:hAnsiTheme="minorHAnsi" w:cstheme="minorBidi"/>
                <w:color w:val="auto"/>
              </w:rPr>
            </w:pPr>
            <w:r w:rsidRPr="1992359A">
              <w:rPr>
                <w:rFonts w:asciiTheme="minorHAnsi" w:hAnsiTheme="minorHAnsi" w:cstheme="minorBidi"/>
                <w:color w:val="auto"/>
              </w:rPr>
              <w:t>Up to 2 A4 pages plus diagrams</w:t>
            </w:r>
          </w:p>
        </w:tc>
      </w:tr>
      <w:tr w:rsidR="00402A7A" w14:paraId="204AD602" w14:textId="77777777" w:rsidTr="0637E373">
        <w:trPr>
          <w:trHeight w:val="309"/>
        </w:trPr>
        <w:tc>
          <w:tcPr>
            <w:tcW w:w="10632" w:type="dxa"/>
            <w:gridSpan w:val="4"/>
            <w:vAlign w:val="center"/>
          </w:tcPr>
          <w:p w14:paraId="26EF902D" w14:textId="6718C49C" w:rsidR="1992359A" w:rsidRDefault="1992359A" w:rsidP="1992359A">
            <w:pPr>
              <w:pStyle w:val="CiscoText"/>
              <w:spacing w:before="60" w:after="60"/>
              <w:rPr>
                <w:rFonts w:asciiTheme="minorHAnsi" w:hAnsiTheme="minorHAnsi" w:cstheme="minorBidi"/>
                <w:color w:val="auto"/>
              </w:rPr>
            </w:pPr>
          </w:p>
          <w:p w14:paraId="3B8317BB" w14:textId="6718C49C" w:rsidR="1992359A" w:rsidRDefault="1992359A" w:rsidP="1992359A">
            <w:pPr>
              <w:pStyle w:val="CiscoText"/>
              <w:spacing w:before="60" w:after="60"/>
              <w:rPr>
                <w:rFonts w:asciiTheme="minorHAnsi" w:hAnsiTheme="minorHAnsi" w:cstheme="minorBidi"/>
                <w:color w:val="auto"/>
              </w:rPr>
            </w:pPr>
          </w:p>
          <w:p w14:paraId="0AB6232E" w14:textId="6718C49C" w:rsidR="1992359A" w:rsidRDefault="1992359A" w:rsidP="1992359A">
            <w:pPr>
              <w:pStyle w:val="CiscoText"/>
              <w:spacing w:before="60" w:after="60"/>
              <w:rPr>
                <w:rFonts w:asciiTheme="minorHAnsi" w:hAnsiTheme="minorHAnsi" w:cstheme="minorBidi"/>
                <w:color w:val="auto"/>
              </w:rPr>
            </w:pPr>
          </w:p>
        </w:tc>
      </w:tr>
    </w:tbl>
    <w:p w14:paraId="6507E6E4" w14:textId="3C2FACA0" w:rsidR="1992359A" w:rsidRDefault="1992359A" w:rsidP="1992359A">
      <w:pPr>
        <w:rPr>
          <w:sz w:val="24"/>
          <w:szCs w:val="24"/>
        </w:rPr>
      </w:pPr>
    </w:p>
    <w:tbl>
      <w:tblPr>
        <w:tblStyle w:val="TableGrid1"/>
        <w:tblW w:w="10632" w:type="dxa"/>
        <w:tblInd w:w="-998" w:type="dxa"/>
        <w:tblLook w:val="04A0" w:firstRow="1" w:lastRow="0" w:firstColumn="1" w:lastColumn="0" w:noHBand="0" w:noVBand="1"/>
      </w:tblPr>
      <w:tblGrid>
        <w:gridCol w:w="10632"/>
      </w:tblGrid>
      <w:tr w:rsidR="005504F1" w14:paraId="3E1AF376" w14:textId="77777777" w:rsidTr="0637E373">
        <w:trPr>
          <w:trHeight w:val="421"/>
        </w:trPr>
        <w:tc>
          <w:tcPr>
            <w:tcW w:w="10632" w:type="dxa"/>
            <w:shd w:val="clear" w:color="auto" w:fill="00B0F0"/>
          </w:tcPr>
          <w:p w14:paraId="5EEE3FB1" w14:textId="48760725" w:rsidR="71841064" w:rsidRDefault="6453A805"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Question: Requirements Schedule 2 Part 2.</w:t>
            </w:r>
            <w:r w:rsidR="5FD151DA" w:rsidRPr="0637E373">
              <w:rPr>
                <w:rFonts w:asciiTheme="minorHAnsi" w:hAnsiTheme="minorHAnsi" w:cstheme="minorBidi"/>
                <w:b/>
                <w:bCs/>
                <w:color w:val="FFFFFF" w:themeColor="background1"/>
              </w:rPr>
              <w:t>11</w:t>
            </w:r>
            <w:r w:rsidRPr="0637E373">
              <w:rPr>
                <w:rFonts w:asciiTheme="minorHAnsi" w:hAnsiTheme="minorHAnsi" w:cstheme="minorBidi"/>
                <w:b/>
                <w:bCs/>
                <w:color w:val="FFFFFF" w:themeColor="background1"/>
              </w:rPr>
              <w:t xml:space="preserve"> – </w:t>
            </w:r>
            <w:r w:rsidR="44960694" w:rsidRPr="0637E373">
              <w:rPr>
                <w:rFonts w:asciiTheme="minorHAnsi" w:hAnsiTheme="minorHAnsi" w:cstheme="minorBidi"/>
                <w:b/>
                <w:bCs/>
                <w:color w:val="FFFFFF" w:themeColor="background1"/>
              </w:rPr>
              <w:t>Equipment Removal</w:t>
            </w:r>
          </w:p>
        </w:tc>
      </w:tr>
      <w:tr w:rsidR="00A801F8" w14:paraId="6AA0BF35" w14:textId="77777777" w:rsidTr="0637E373">
        <w:trPr>
          <w:trHeight w:val="1740"/>
        </w:trPr>
        <w:tc>
          <w:tcPr>
            <w:tcW w:w="10632" w:type="dxa"/>
          </w:tcPr>
          <w:p w14:paraId="6A692E24" w14:textId="2FEA4CE7" w:rsidR="71841064" w:rsidRPr="00816A92" w:rsidRDefault="2EC591B5" w:rsidP="71841064">
            <w:pPr>
              <w:spacing w:before="60" w:after="60"/>
              <w:rPr>
                <w:rFonts w:ascii="Calibri" w:eastAsia="Calibri" w:hAnsi="Calibri" w:cs="Calibri"/>
              </w:rPr>
            </w:pPr>
            <w:r w:rsidRPr="00816A92">
              <w:rPr>
                <w:rFonts w:ascii="Calibri" w:eastAsia="Calibri" w:hAnsi="Calibri" w:cs="Calibri"/>
              </w:rPr>
              <w:t xml:space="preserve">Please </w:t>
            </w:r>
            <w:r w:rsidR="51A19FB1" w:rsidRPr="00816A92">
              <w:rPr>
                <w:rFonts w:ascii="Calibri" w:eastAsia="Calibri" w:hAnsi="Calibri" w:cs="Calibri"/>
              </w:rPr>
              <w:t xml:space="preserve">describe how </w:t>
            </w:r>
            <w:r w:rsidRPr="00816A92">
              <w:rPr>
                <w:rFonts w:ascii="Calibri" w:eastAsia="Calibri" w:hAnsi="Calibri" w:cs="Calibri"/>
              </w:rPr>
              <w:t xml:space="preserve">the Tenderer </w:t>
            </w:r>
            <w:r w:rsidR="414C7979" w:rsidRPr="00816A92">
              <w:rPr>
                <w:rFonts w:ascii="Calibri" w:eastAsia="Calibri" w:hAnsi="Calibri" w:cs="Calibri"/>
              </w:rPr>
              <w:t xml:space="preserve">ensures that </w:t>
            </w:r>
            <w:r w:rsidRPr="00816A92">
              <w:rPr>
                <w:rFonts w:ascii="Calibri" w:eastAsia="Calibri" w:hAnsi="Calibri" w:cs="Calibri"/>
              </w:rPr>
              <w:t xml:space="preserve">equipment </w:t>
            </w:r>
            <w:r w:rsidR="235C536D" w:rsidRPr="00816A92">
              <w:rPr>
                <w:rFonts w:ascii="Calibri" w:eastAsia="Calibri" w:hAnsi="Calibri" w:cs="Calibri"/>
              </w:rPr>
              <w:t xml:space="preserve">is </w:t>
            </w:r>
            <w:r w:rsidR="0326908D" w:rsidRPr="00816A92">
              <w:rPr>
                <w:rFonts w:ascii="Calibri" w:eastAsia="Calibri" w:hAnsi="Calibri" w:cs="Calibri"/>
              </w:rPr>
              <w:t xml:space="preserve">safely </w:t>
            </w:r>
            <w:r w:rsidR="00851B60" w:rsidRPr="00816A92">
              <w:rPr>
                <w:rFonts w:ascii="Calibri" w:eastAsia="Calibri" w:hAnsi="Calibri" w:cs="Calibri"/>
              </w:rPr>
              <w:t>removed with</w:t>
            </w:r>
            <w:r w:rsidR="0063169A" w:rsidRPr="00816A92">
              <w:rPr>
                <w:rFonts w:ascii="Calibri" w:eastAsia="Calibri" w:hAnsi="Calibri" w:cs="Calibri"/>
              </w:rPr>
              <w:t xml:space="preserve"> no damage to the vehicle </w:t>
            </w:r>
            <w:r w:rsidR="001560A4" w:rsidRPr="00816A92">
              <w:rPr>
                <w:rFonts w:ascii="Calibri" w:eastAsia="Calibri" w:hAnsi="Calibri" w:cs="Calibri"/>
              </w:rPr>
              <w:t xml:space="preserve">or </w:t>
            </w:r>
            <w:r w:rsidR="00E34546">
              <w:rPr>
                <w:rFonts w:ascii="Calibri" w:eastAsia="Calibri" w:hAnsi="Calibri" w:cs="Calibri"/>
              </w:rPr>
              <w:t>a</w:t>
            </w:r>
            <w:r w:rsidR="001560A4" w:rsidRPr="00816A92">
              <w:rPr>
                <w:rFonts w:ascii="Calibri" w:eastAsia="Calibri" w:hAnsi="Calibri" w:cs="Calibri"/>
              </w:rPr>
              <w:t xml:space="preserve">ffecting its operational availability </w:t>
            </w:r>
            <w:r w:rsidR="72B0CEA3" w:rsidRPr="00816A92">
              <w:rPr>
                <w:rFonts w:ascii="Calibri" w:eastAsia="Calibri" w:hAnsi="Calibri" w:cs="Calibri"/>
              </w:rPr>
              <w:t xml:space="preserve">in a timely manner </w:t>
            </w:r>
            <w:r w:rsidRPr="00816A92">
              <w:rPr>
                <w:rFonts w:ascii="Calibri" w:eastAsia="Calibri" w:hAnsi="Calibri" w:cs="Calibri"/>
              </w:rPr>
              <w:t>from buses when instructed by GMCA &amp; TfGM.</w:t>
            </w:r>
          </w:p>
        </w:tc>
      </w:tr>
    </w:tbl>
    <w:p w14:paraId="5AFB062A" w14:textId="397AD0C2" w:rsidR="1992359A" w:rsidRDefault="1992359A" w:rsidP="1992359A">
      <w:pPr>
        <w:rPr>
          <w:sz w:val="24"/>
          <w:szCs w:val="24"/>
        </w:rPr>
      </w:pPr>
    </w:p>
    <w:p w14:paraId="349B572B" w14:textId="67F24DC5" w:rsidR="1992359A" w:rsidRDefault="1992359A" w:rsidP="1992359A">
      <w:pPr>
        <w:rPr>
          <w:sz w:val="24"/>
          <w:szCs w:val="24"/>
        </w:rPr>
      </w:pPr>
    </w:p>
    <w:tbl>
      <w:tblPr>
        <w:tblStyle w:val="TableGrid1"/>
        <w:tblW w:w="10632" w:type="dxa"/>
        <w:tblInd w:w="-998" w:type="dxa"/>
        <w:tblLook w:val="04A0" w:firstRow="1" w:lastRow="0" w:firstColumn="1" w:lastColumn="0" w:noHBand="0" w:noVBand="1"/>
      </w:tblPr>
      <w:tblGrid>
        <w:gridCol w:w="3160"/>
        <w:gridCol w:w="2008"/>
        <w:gridCol w:w="2064"/>
        <w:gridCol w:w="3400"/>
      </w:tblGrid>
      <w:tr w:rsidR="00660A22" w14:paraId="7AC1E4CF" w14:textId="77777777" w:rsidTr="0637E373">
        <w:trPr>
          <w:trHeight w:val="321"/>
        </w:trPr>
        <w:tc>
          <w:tcPr>
            <w:tcW w:w="10632" w:type="dxa"/>
            <w:gridSpan w:val="4"/>
            <w:shd w:val="clear" w:color="auto" w:fill="000000" w:themeFill="text1"/>
          </w:tcPr>
          <w:p w14:paraId="21026B20" w14:textId="4B4C54C2" w:rsidR="1992359A" w:rsidRDefault="72101F34"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Response: Requirement Schedule 2 Part 2.</w:t>
            </w:r>
            <w:r w:rsidR="53937386" w:rsidRPr="0637E373">
              <w:rPr>
                <w:rFonts w:asciiTheme="minorHAnsi" w:hAnsiTheme="minorHAnsi" w:cstheme="minorBidi"/>
                <w:b/>
                <w:bCs/>
                <w:color w:val="auto"/>
              </w:rPr>
              <w:t>11</w:t>
            </w:r>
            <w:r w:rsidRPr="0637E373">
              <w:rPr>
                <w:rFonts w:asciiTheme="minorHAnsi" w:hAnsiTheme="minorHAnsi" w:cstheme="minorBidi"/>
                <w:b/>
                <w:bCs/>
                <w:color w:val="auto"/>
              </w:rPr>
              <w:t xml:space="preserve"> – </w:t>
            </w:r>
            <w:r w:rsidR="0C8D26E2" w:rsidRPr="0637E373">
              <w:rPr>
                <w:rFonts w:asciiTheme="minorHAnsi" w:hAnsiTheme="minorHAnsi" w:cstheme="minorBidi"/>
                <w:b/>
                <w:bCs/>
                <w:color w:val="auto"/>
              </w:rPr>
              <w:t>Equipment Removal</w:t>
            </w:r>
          </w:p>
        </w:tc>
      </w:tr>
      <w:tr w:rsidR="00402A7A" w14:paraId="04A7A0EE" w14:textId="77777777" w:rsidTr="0637E373">
        <w:trPr>
          <w:trHeight w:val="527"/>
        </w:trPr>
        <w:tc>
          <w:tcPr>
            <w:tcW w:w="3160" w:type="dxa"/>
            <w:vAlign w:val="center"/>
          </w:tcPr>
          <w:p w14:paraId="624257F7" w14:textId="77777777" w:rsidR="1992359A" w:rsidRDefault="1992359A" w:rsidP="1992359A">
            <w:pPr>
              <w:pStyle w:val="CiscoText"/>
              <w:spacing w:before="60" w:after="60"/>
              <w:rPr>
                <w:rFonts w:asciiTheme="minorHAnsi" w:hAnsiTheme="minorHAnsi" w:cstheme="minorBidi"/>
                <w:b/>
                <w:bCs/>
                <w:color w:val="auto"/>
              </w:rPr>
            </w:pPr>
            <w:r w:rsidRPr="1992359A">
              <w:rPr>
                <w:rFonts w:asciiTheme="minorHAnsi" w:hAnsiTheme="minorHAnsi" w:cstheme="minorBidi"/>
                <w:b/>
                <w:bCs/>
                <w:color w:val="auto"/>
              </w:rPr>
              <w:t>Weighting within this section</w:t>
            </w:r>
          </w:p>
        </w:tc>
        <w:tc>
          <w:tcPr>
            <w:tcW w:w="2008" w:type="dxa"/>
            <w:vAlign w:val="center"/>
          </w:tcPr>
          <w:p w14:paraId="759A8852" w14:textId="6C710847" w:rsidR="1992359A" w:rsidRDefault="140B2295"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5</w:t>
            </w:r>
            <w:r w:rsidR="202525DB" w:rsidRPr="0637E373">
              <w:rPr>
                <w:rFonts w:asciiTheme="minorHAnsi" w:hAnsiTheme="minorHAnsi" w:cstheme="minorBidi"/>
                <w:color w:val="auto"/>
              </w:rPr>
              <w:t>%</w:t>
            </w:r>
          </w:p>
        </w:tc>
        <w:tc>
          <w:tcPr>
            <w:tcW w:w="2064" w:type="dxa"/>
            <w:vAlign w:val="center"/>
          </w:tcPr>
          <w:p w14:paraId="585F3D44" w14:textId="60A24091" w:rsidR="1992359A" w:rsidRDefault="005C7C4A" w:rsidP="1992359A">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1992359A" w:rsidRPr="1992359A">
              <w:rPr>
                <w:rFonts w:asciiTheme="minorHAnsi" w:hAnsiTheme="minorHAnsi" w:cstheme="minorBidi"/>
                <w:b/>
                <w:bCs/>
                <w:color w:val="auto"/>
              </w:rPr>
              <w:t xml:space="preserve"> Limit</w:t>
            </w:r>
          </w:p>
        </w:tc>
        <w:tc>
          <w:tcPr>
            <w:tcW w:w="3400" w:type="dxa"/>
            <w:vAlign w:val="center"/>
          </w:tcPr>
          <w:p w14:paraId="4954AB0E" w14:textId="6F594BAB" w:rsidR="1992359A" w:rsidRDefault="3B12D33A" w:rsidP="1992359A">
            <w:pPr>
              <w:pStyle w:val="CiscoText"/>
              <w:spacing w:before="60" w:after="60"/>
            </w:pPr>
            <w:r w:rsidRPr="2ED1A23E">
              <w:rPr>
                <w:rFonts w:asciiTheme="minorHAnsi" w:hAnsiTheme="minorHAnsi" w:cstheme="minorBidi"/>
                <w:color w:val="auto"/>
              </w:rPr>
              <w:t>Yes/No</w:t>
            </w:r>
          </w:p>
        </w:tc>
      </w:tr>
      <w:tr w:rsidR="00402A7A" w14:paraId="2FEA4A4D" w14:textId="77777777" w:rsidTr="0637E373">
        <w:trPr>
          <w:trHeight w:val="309"/>
        </w:trPr>
        <w:tc>
          <w:tcPr>
            <w:tcW w:w="10632" w:type="dxa"/>
            <w:gridSpan w:val="4"/>
            <w:vAlign w:val="center"/>
          </w:tcPr>
          <w:p w14:paraId="01A67383" w14:textId="6718C49C" w:rsidR="1992359A" w:rsidRDefault="1992359A" w:rsidP="1992359A">
            <w:pPr>
              <w:pStyle w:val="CiscoText"/>
              <w:spacing w:before="60" w:after="60"/>
              <w:rPr>
                <w:rFonts w:asciiTheme="minorHAnsi" w:hAnsiTheme="minorHAnsi" w:cstheme="minorBidi"/>
                <w:color w:val="auto"/>
              </w:rPr>
            </w:pPr>
          </w:p>
          <w:p w14:paraId="512F7268" w14:textId="6718C49C" w:rsidR="1992359A" w:rsidRDefault="1992359A" w:rsidP="1992359A">
            <w:pPr>
              <w:pStyle w:val="CiscoText"/>
              <w:spacing w:before="60" w:after="60"/>
              <w:rPr>
                <w:rFonts w:asciiTheme="minorHAnsi" w:hAnsiTheme="minorHAnsi" w:cstheme="minorBidi"/>
                <w:color w:val="auto"/>
              </w:rPr>
            </w:pPr>
          </w:p>
        </w:tc>
      </w:tr>
    </w:tbl>
    <w:p w14:paraId="3969EA33" w14:textId="772BA037" w:rsidR="00430378" w:rsidRDefault="00004433">
      <w:r>
        <w:tab/>
      </w:r>
      <w:r>
        <w:tab/>
      </w:r>
      <w:r>
        <w:tab/>
      </w:r>
      <w:r>
        <w:tab/>
      </w:r>
      <w:r>
        <w:tab/>
      </w:r>
    </w:p>
    <w:tbl>
      <w:tblPr>
        <w:tblStyle w:val="TableGrid1"/>
        <w:tblW w:w="10632" w:type="dxa"/>
        <w:tblInd w:w="-998" w:type="dxa"/>
        <w:tblLook w:val="04A0" w:firstRow="1" w:lastRow="0" w:firstColumn="1" w:lastColumn="0" w:noHBand="0" w:noVBand="1"/>
      </w:tblPr>
      <w:tblGrid>
        <w:gridCol w:w="10632"/>
      </w:tblGrid>
      <w:tr w:rsidR="00022779" w14:paraId="46785D38" w14:textId="77777777" w:rsidTr="0637E373">
        <w:trPr>
          <w:trHeight w:val="421"/>
        </w:trPr>
        <w:tc>
          <w:tcPr>
            <w:tcW w:w="10632" w:type="dxa"/>
            <w:shd w:val="clear" w:color="auto" w:fill="00B0F0"/>
          </w:tcPr>
          <w:p w14:paraId="6C5FC425" w14:textId="7C34C0ED" w:rsidR="71841064" w:rsidRDefault="6453A805"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Question: Requirements Schedule 2 Part 2.</w:t>
            </w:r>
            <w:r w:rsidR="0F58B00E" w:rsidRPr="0637E373">
              <w:rPr>
                <w:rFonts w:asciiTheme="minorHAnsi" w:hAnsiTheme="minorHAnsi" w:cstheme="minorBidi"/>
                <w:b/>
                <w:bCs/>
                <w:color w:val="FFFFFF" w:themeColor="background1"/>
              </w:rPr>
              <w:t>12</w:t>
            </w:r>
            <w:r w:rsidRPr="0637E373">
              <w:rPr>
                <w:rFonts w:asciiTheme="minorHAnsi" w:hAnsiTheme="minorHAnsi" w:cstheme="minorBidi"/>
                <w:b/>
                <w:bCs/>
                <w:color w:val="FFFFFF" w:themeColor="background1"/>
              </w:rPr>
              <w:t xml:space="preserve"> – </w:t>
            </w:r>
            <w:r w:rsidR="0136CAAE" w:rsidRPr="0637E373">
              <w:rPr>
                <w:rFonts w:asciiTheme="minorHAnsi" w:hAnsiTheme="minorHAnsi" w:cstheme="minorBidi"/>
                <w:b/>
                <w:bCs/>
                <w:color w:val="FFFFFF" w:themeColor="background1"/>
              </w:rPr>
              <w:t>Data Removal</w:t>
            </w:r>
          </w:p>
        </w:tc>
      </w:tr>
      <w:tr w:rsidR="006638AA" w14:paraId="577C3F21" w14:textId="77777777" w:rsidTr="0637E373">
        <w:trPr>
          <w:trHeight w:val="1740"/>
        </w:trPr>
        <w:tc>
          <w:tcPr>
            <w:tcW w:w="10632" w:type="dxa"/>
          </w:tcPr>
          <w:p w14:paraId="755806DE" w14:textId="425EA8A6" w:rsidR="71841064" w:rsidRPr="00816A92" w:rsidRDefault="5D7357A0" w:rsidP="71841064">
            <w:pPr>
              <w:spacing w:before="60" w:after="60"/>
              <w:rPr>
                <w:rFonts w:ascii="Calibri" w:eastAsia="Calibri" w:hAnsi="Calibri" w:cs="Calibri"/>
                <w:color w:val="444444"/>
              </w:rPr>
            </w:pPr>
            <w:r w:rsidRPr="00816A92">
              <w:rPr>
                <w:rFonts w:ascii="Calibri" w:eastAsia="Calibri" w:hAnsi="Calibri" w:cs="Calibri"/>
                <w:color w:val="444444"/>
              </w:rPr>
              <w:t xml:space="preserve">Please </w:t>
            </w:r>
            <w:r w:rsidR="713781A8" w:rsidRPr="00816A92">
              <w:rPr>
                <w:rFonts w:ascii="Calibri" w:eastAsia="Calibri" w:hAnsi="Calibri" w:cs="Calibri"/>
                <w:color w:val="444444"/>
              </w:rPr>
              <w:t>describe how the Tenderer</w:t>
            </w:r>
            <w:r w:rsidR="3371363E" w:rsidRPr="00816A92">
              <w:rPr>
                <w:rFonts w:ascii="Calibri" w:eastAsia="Calibri" w:hAnsi="Calibri" w:cs="Calibri"/>
                <w:color w:val="444444"/>
              </w:rPr>
              <w:t xml:space="preserve"> </w:t>
            </w:r>
            <w:r w:rsidR="1E2130A4" w:rsidRPr="00816A92">
              <w:rPr>
                <w:rFonts w:ascii="Calibri" w:eastAsia="Calibri" w:hAnsi="Calibri" w:cs="Calibri"/>
                <w:color w:val="444444"/>
              </w:rPr>
              <w:t xml:space="preserve">securely </w:t>
            </w:r>
            <w:r w:rsidR="713781A8" w:rsidRPr="00816A92">
              <w:rPr>
                <w:rFonts w:ascii="Calibri" w:eastAsia="Calibri" w:hAnsi="Calibri" w:cs="Calibri"/>
                <w:color w:val="444444"/>
              </w:rPr>
              <w:t>remove</w:t>
            </w:r>
            <w:r w:rsidR="738AC9D0" w:rsidRPr="00816A92">
              <w:rPr>
                <w:rFonts w:ascii="Calibri" w:eastAsia="Calibri" w:hAnsi="Calibri" w:cs="Calibri"/>
                <w:color w:val="444444"/>
              </w:rPr>
              <w:t xml:space="preserve">s </w:t>
            </w:r>
            <w:r w:rsidR="4B7EAA4B" w:rsidRPr="00816A92">
              <w:rPr>
                <w:rFonts w:ascii="Calibri" w:eastAsia="Calibri" w:hAnsi="Calibri" w:cs="Calibri"/>
                <w:color w:val="444444"/>
              </w:rPr>
              <w:t xml:space="preserve">and </w:t>
            </w:r>
            <w:r w:rsidR="33C6FD92" w:rsidRPr="00816A92">
              <w:rPr>
                <w:rFonts w:ascii="Calibri" w:eastAsia="Calibri" w:hAnsi="Calibri" w:cs="Calibri"/>
                <w:color w:val="444444"/>
              </w:rPr>
              <w:t xml:space="preserve">destroys </w:t>
            </w:r>
            <w:r w:rsidR="738AC9D0" w:rsidRPr="00816A92">
              <w:rPr>
                <w:rFonts w:ascii="Calibri" w:eastAsia="Calibri" w:hAnsi="Calibri" w:cs="Calibri"/>
                <w:color w:val="444444"/>
              </w:rPr>
              <w:t xml:space="preserve">all data from the </w:t>
            </w:r>
            <w:r w:rsidR="60D74745" w:rsidRPr="00816A92">
              <w:rPr>
                <w:rFonts w:ascii="Calibri" w:eastAsia="Calibri" w:hAnsi="Calibri" w:cs="Calibri"/>
                <w:color w:val="444444"/>
              </w:rPr>
              <w:t xml:space="preserve">TfGM </w:t>
            </w:r>
            <w:r w:rsidR="738AC9D0" w:rsidRPr="00816A92">
              <w:rPr>
                <w:rFonts w:ascii="Calibri" w:eastAsia="Calibri" w:hAnsi="Calibri" w:cs="Calibri"/>
                <w:color w:val="444444"/>
              </w:rPr>
              <w:t>decommissioned equipment</w:t>
            </w:r>
            <w:r w:rsidR="47383F70" w:rsidRPr="00816A92">
              <w:rPr>
                <w:rFonts w:ascii="Calibri" w:eastAsia="Calibri" w:hAnsi="Calibri" w:cs="Calibri"/>
                <w:color w:val="444444"/>
              </w:rPr>
              <w:t>.</w:t>
            </w:r>
            <w:r w:rsidR="738AC9D0" w:rsidRPr="00816A92">
              <w:rPr>
                <w:rFonts w:ascii="Calibri" w:eastAsia="Calibri" w:hAnsi="Calibri" w:cs="Calibri"/>
                <w:color w:val="444444"/>
              </w:rPr>
              <w:t xml:space="preserve"> </w:t>
            </w:r>
          </w:p>
        </w:tc>
      </w:tr>
    </w:tbl>
    <w:p w14:paraId="509CB51D" w14:textId="77777777" w:rsidR="000A2CA4" w:rsidRDefault="000A2CA4"/>
    <w:tbl>
      <w:tblPr>
        <w:tblStyle w:val="TableGrid1"/>
        <w:tblW w:w="10632" w:type="dxa"/>
        <w:tblInd w:w="-998" w:type="dxa"/>
        <w:tblLook w:val="04A0" w:firstRow="1" w:lastRow="0" w:firstColumn="1" w:lastColumn="0" w:noHBand="0" w:noVBand="1"/>
      </w:tblPr>
      <w:tblGrid>
        <w:gridCol w:w="3160"/>
        <w:gridCol w:w="2008"/>
        <w:gridCol w:w="2064"/>
        <w:gridCol w:w="3400"/>
      </w:tblGrid>
      <w:tr w:rsidR="00022779" w14:paraId="1475533F" w14:textId="77777777" w:rsidTr="0637E373">
        <w:trPr>
          <w:trHeight w:val="321"/>
        </w:trPr>
        <w:tc>
          <w:tcPr>
            <w:tcW w:w="10632" w:type="dxa"/>
            <w:gridSpan w:val="4"/>
            <w:shd w:val="clear" w:color="auto" w:fill="000000" w:themeFill="text1"/>
          </w:tcPr>
          <w:p w14:paraId="4F3B2AFF" w14:textId="3D3C97BC" w:rsidR="1992359A" w:rsidRDefault="72101F34"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Response: Requirement Schedule 2 Part 2.</w:t>
            </w:r>
            <w:r w:rsidR="292F82AF" w:rsidRPr="0637E373">
              <w:rPr>
                <w:rFonts w:asciiTheme="minorHAnsi" w:hAnsiTheme="minorHAnsi" w:cstheme="minorBidi"/>
                <w:b/>
                <w:bCs/>
                <w:color w:val="auto"/>
              </w:rPr>
              <w:t>12</w:t>
            </w:r>
            <w:r w:rsidRPr="0637E373">
              <w:rPr>
                <w:rFonts w:asciiTheme="minorHAnsi" w:hAnsiTheme="minorHAnsi" w:cstheme="minorBidi"/>
                <w:b/>
                <w:bCs/>
                <w:color w:val="auto"/>
              </w:rPr>
              <w:t xml:space="preserve"> – </w:t>
            </w:r>
            <w:r w:rsidR="275C9322" w:rsidRPr="0637E373">
              <w:rPr>
                <w:rFonts w:asciiTheme="minorHAnsi" w:hAnsiTheme="minorHAnsi" w:cstheme="minorBidi"/>
                <w:b/>
                <w:bCs/>
                <w:color w:val="auto"/>
              </w:rPr>
              <w:t>Data Removal</w:t>
            </w:r>
          </w:p>
        </w:tc>
      </w:tr>
      <w:tr w:rsidR="00660A22" w14:paraId="3A00353C" w14:textId="77777777" w:rsidTr="0637E373">
        <w:trPr>
          <w:trHeight w:val="527"/>
        </w:trPr>
        <w:tc>
          <w:tcPr>
            <w:tcW w:w="3160" w:type="dxa"/>
            <w:vAlign w:val="center"/>
          </w:tcPr>
          <w:p w14:paraId="2D3BB23D" w14:textId="77777777" w:rsidR="1992359A" w:rsidRDefault="72101F34" w:rsidP="0637E373">
            <w:pPr>
              <w:pStyle w:val="CiscoText"/>
              <w:spacing w:before="60" w:after="60"/>
              <w:rPr>
                <w:rFonts w:asciiTheme="minorHAnsi" w:hAnsiTheme="minorHAnsi" w:cstheme="minorBidi"/>
                <w:b/>
                <w:bCs/>
                <w:color w:val="auto"/>
              </w:rPr>
            </w:pPr>
            <w:r w:rsidRPr="0637E373">
              <w:rPr>
                <w:rFonts w:asciiTheme="minorHAnsi" w:hAnsiTheme="minorHAnsi" w:cstheme="minorBidi"/>
                <w:b/>
                <w:bCs/>
                <w:color w:val="auto"/>
              </w:rPr>
              <w:t>Weighting within this section</w:t>
            </w:r>
          </w:p>
        </w:tc>
        <w:tc>
          <w:tcPr>
            <w:tcW w:w="2008" w:type="dxa"/>
            <w:vAlign w:val="center"/>
          </w:tcPr>
          <w:p w14:paraId="7D550AAB" w14:textId="2DE23FDD" w:rsidR="1992359A" w:rsidRDefault="46FDEEEB"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5</w:t>
            </w:r>
            <w:r w:rsidR="41EA506B" w:rsidRPr="0637E373">
              <w:rPr>
                <w:rFonts w:asciiTheme="minorHAnsi" w:hAnsiTheme="minorHAnsi" w:cstheme="minorBidi"/>
                <w:color w:val="auto"/>
              </w:rPr>
              <w:t>%</w:t>
            </w:r>
          </w:p>
        </w:tc>
        <w:tc>
          <w:tcPr>
            <w:tcW w:w="2064" w:type="dxa"/>
            <w:vAlign w:val="center"/>
          </w:tcPr>
          <w:p w14:paraId="2DC14A9E" w14:textId="05B36AEF" w:rsidR="1992359A" w:rsidRDefault="005C7C4A" w:rsidP="1992359A">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1992359A" w:rsidRPr="1992359A">
              <w:rPr>
                <w:rFonts w:asciiTheme="minorHAnsi" w:hAnsiTheme="minorHAnsi" w:cstheme="minorBidi"/>
                <w:b/>
                <w:bCs/>
                <w:color w:val="auto"/>
              </w:rPr>
              <w:t xml:space="preserve"> Limit</w:t>
            </w:r>
          </w:p>
        </w:tc>
        <w:tc>
          <w:tcPr>
            <w:tcW w:w="3400" w:type="dxa"/>
            <w:vAlign w:val="center"/>
          </w:tcPr>
          <w:p w14:paraId="4F6E6D4A" w14:textId="23E92257" w:rsidR="1992359A" w:rsidRDefault="108A25E1" w:rsidP="1992359A">
            <w:pPr>
              <w:pStyle w:val="CiscoText"/>
              <w:spacing w:before="60" w:after="60"/>
            </w:pPr>
            <w:r w:rsidRPr="59313FB1">
              <w:rPr>
                <w:rFonts w:asciiTheme="minorHAnsi" w:hAnsiTheme="minorHAnsi" w:cstheme="minorBidi"/>
                <w:color w:val="auto"/>
              </w:rPr>
              <w:t xml:space="preserve">Up to </w:t>
            </w:r>
            <w:r w:rsidR="70469001" w:rsidRPr="59313FB1">
              <w:rPr>
                <w:rFonts w:asciiTheme="minorHAnsi" w:hAnsiTheme="minorHAnsi" w:cstheme="minorBidi"/>
                <w:color w:val="auto"/>
              </w:rPr>
              <w:t>2</w:t>
            </w:r>
            <w:r w:rsidR="61F8F9F5" w:rsidRPr="19D30ABB">
              <w:rPr>
                <w:rFonts w:asciiTheme="minorHAnsi" w:hAnsiTheme="minorHAnsi" w:cstheme="minorBidi"/>
                <w:color w:val="auto"/>
              </w:rPr>
              <w:t xml:space="preserve"> pages A4</w:t>
            </w:r>
          </w:p>
        </w:tc>
      </w:tr>
      <w:tr w:rsidR="00660A22" w14:paraId="0C106756" w14:textId="77777777" w:rsidTr="0637E373">
        <w:trPr>
          <w:trHeight w:val="309"/>
        </w:trPr>
        <w:tc>
          <w:tcPr>
            <w:tcW w:w="10632" w:type="dxa"/>
            <w:gridSpan w:val="4"/>
            <w:vAlign w:val="center"/>
          </w:tcPr>
          <w:p w14:paraId="099978BB" w14:textId="6718C49C" w:rsidR="1992359A" w:rsidRDefault="1992359A" w:rsidP="1992359A">
            <w:pPr>
              <w:pStyle w:val="CiscoText"/>
              <w:spacing w:before="60" w:after="60"/>
              <w:rPr>
                <w:rFonts w:asciiTheme="minorHAnsi" w:hAnsiTheme="minorHAnsi" w:cstheme="minorBidi"/>
                <w:color w:val="auto"/>
              </w:rPr>
            </w:pPr>
          </w:p>
          <w:p w14:paraId="091C8D07" w14:textId="6718C49C" w:rsidR="1992359A" w:rsidRDefault="1992359A" w:rsidP="1992359A">
            <w:pPr>
              <w:pStyle w:val="CiscoText"/>
              <w:spacing w:before="60" w:after="60"/>
              <w:rPr>
                <w:rFonts w:asciiTheme="minorHAnsi" w:hAnsiTheme="minorHAnsi" w:cstheme="minorBidi"/>
                <w:color w:val="auto"/>
              </w:rPr>
            </w:pPr>
          </w:p>
          <w:p w14:paraId="1921B48D" w14:textId="6718C49C" w:rsidR="1992359A" w:rsidRDefault="1992359A" w:rsidP="1992359A">
            <w:pPr>
              <w:pStyle w:val="CiscoText"/>
              <w:spacing w:before="60" w:after="60"/>
              <w:rPr>
                <w:rFonts w:asciiTheme="minorHAnsi" w:hAnsiTheme="minorHAnsi" w:cstheme="minorBidi"/>
                <w:color w:val="auto"/>
              </w:rPr>
            </w:pPr>
          </w:p>
        </w:tc>
      </w:tr>
    </w:tbl>
    <w:p w14:paraId="03F32C2B" w14:textId="23327A61" w:rsidR="1992359A" w:rsidRDefault="1992359A" w:rsidP="1992359A">
      <w:pPr>
        <w:rPr>
          <w:sz w:val="24"/>
          <w:szCs w:val="24"/>
        </w:rPr>
      </w:pPr>
    </w:p>
    <w:p w14:paraId="615977D9" w14:textId="5FAE484D" w:rsidR="0014080A" w:rsidRDefault="0014080A">
      <w:pPr>
        <w:rPr>
          <w:sz w:val="24"/>
          <w:szCs w:val="24"/>
        </w:rPr>
      </w:pPr>
    </w:p>
    <w:p w14:paraId="3C18A896" w14:textId="19084A93" w:rsidR="00F46F82" w:rsidRDefault="00F46F82">
      <w:pPr>
        <w:rPr>
          <w:sz w:val="24"/>
          <w:szCs w:val="24"/>
        </w:rPr>
      </w:pPr>
    </w:p>
    <w:p w14:paraId="6E21B933" w14:textId="778680A3" w:rsidR="00F46F82" w:rsidRDefault="00F46F82">
      <w:pPr>
        <w:rPr>
          <w:sz w:val="24"/>
          <w:szCs w:val="24"/>
        </w:rPr>
      </w:pPr>
    </w:p>
    <w:p w14:paraId="7E01EADE" w14:textId="7F0A198E" w:rsidR="00F46F82" w:rsidRDefault="00F46F82">
      <w:pPr>
        <w:rPr>
          <w:sz w:val="24"/>
          <w:szCs w:val="24"/>
        </w:rPr>
      </w:pPr>
    </w:p>
    <w:p w14:paraId="41834F9A" w14:textId="5A8921BF" w:rsidR="00F46F82" w:rsidRDefault="00F46F82">
      <w:pPr>
        <w:rPr>
          <w:sz w:val="24"/>
          <w:szCs w:val="24"/>
        </w:rPr>
      </w:pPr>
    </w:p>
    <w:p w14:paraId="59E094DF" w14:textId="62A6FDAA" w:rsidR="00F46F82" w:rsidRDefault="00F46F82">
      <w:pPr>
        <w:rPr>
          <w:sz w:val="24"/>
          <w:szCs w:val="24"/>
        </w:rPr>
      </w:pPr>
    </w:p>
    <w:p w14:paraId="3B5E3FF8" w14:textId="50E10BB6" w:rsidR="00F46F82" w:rsidRDefault="00F46F82">
      <w:pPr>
        <w:rPr>
          <w:sz w:val="24"/>
          <w:szCs w:val="24"/>
        </w:rPr>
      </w:pPr>
    </w:p>
    <w:p w14:paraId="648B3236" w14:textId="4C9FC27F" w:rsidR="00F46F82" w:rsidRDefault="00F46F82">
      <w:pPr>
        <w:rPr>
          <w:sz w:val="24"/>
          <w:szCs w:val="24"/>
        </w:rPr>
      </w:pPr>
    </w:p>
    <w:p w14:paraId="27F55D8D" w14:textId="1A23EBBE" w:rsidR="00F46F82" w:rsidRDefault="00F46F82">
      <w:pPr>
        <w:rPr>
          <w:sz w:val="24"/>
          <w:szCs w:val="24"/>
        </w:rPr>
      </w:pPr>
    </w:p>
    <w:p w14:paraId="6F17A68C" w14:textId="07BEEE40" w:rsidR="00F46F82" w:rsidRDefault="00F46F82">
      <w:pPr>
        <w:rPr>
          <w:sz w:val="24"/>
          <w:szCs w:val="24"/>
        </w:rPr>
      </w:pPr>
    </w:p>
    <w:p w14:paraId="42C6B02B" w14:textId="230D126C" w:rsidR="00F46F82" w:rsidRDefault="00F46F82">
      <w:pPr>
        <w:rPr>
          <w:sz w:val="24"/>
          <w:szCs w:val="24"/>
        </w:rPr>
      </w:pPr>
    </w:p>
    <w:p w14:paraId="47889000" w14:textId="042F1AA9" w:rsidR="00F46F82" w:rsidRDefault="00F46F82">
      <w:pPr>
        <w:rPr>
          <w:sz w:val="24"/>
          <w:szCs w:val="24"/>
        </w:rPr>
      </w:pPr>
    </w:p>
    <w:p w14:paraId="1E1E8815" w14:textId="6C84691D" w:rsidR="00F46F82" w:rsidRDefault="00F46F82">
      <w:pPr>
        <w:rPr>
          <w:sz w:val="24"/>
          <w:szCs w:val="24"/>
        </w:rPr>
      </w:pPr>
    </w:p>
    <w:p w14:paraId="2EC17DBD" w14:textId="573DC22E" w:rsidR="00F46F82" w:rsidRDefault="00F46F82">
      <w:pPr>
        <w:rPr>
          <w:sz w:val="24"/>
          <w:szCs w:val="24"/>
        </w:rPr>
      </w:pPr>
    </w:p>
    <w:p w14:paraId="774F5133" w14:textId="043470F0" w:rsidR="00F46F82" w:rsidRDefault="00F46F82">
      <w:pPr>
        <w:rPr>
          <w:sz w:val="24"/>
          <w:szCs w:val="24"/>
        </w:rPr>
      </w:pPr>
    </w:p>
    <w:p w14:paraId="6ADD6719" w14:textId="30EED295" w:rsidR="00F46F82" w:rsidRDefault="00F46F82">
      <w:pPr>
        <w:rPr>
          <w:sz w:val="24"/>
          <w:szCs w:val="24"/>
        </w:rPr>
      </w:pPr>
    </w:p>
    <w:p w14:paraId="551160BD" w14:textId="283D3497" w:rsidR="00F46F82" w:rsidRDefault="00F46F82">
      <w:pPr>
        <w:rPr>
          <w:sz w:val="24"/>
          <w:szCs w:val="24"/>
        </w:rPr>
      </w:pPr>
    </w:p>
    <w:p w14:paraId="046B3496" w14:textId="77777777" w:rsidR="00F46F82" w:rsidRDefault="00F46F82">
      <w:pPr>
        <w:rPr>
          <w:sz w:val="24"/>
          <w:szCs w:val="24"/>
        </w:rPr>
      </w:pPr>
    </w:p>
    <w:p w14:paraId="4057AB0E" w14:textId="651A35E5" w:rsidR="0014080A" w:rsidRPr="00BB675F" w:rsidRDefault="005D258E" w:rsidP="00BB675F">
      <w:pPr>
        <w:pStyle w:val="1TfGMHeading1"/>
        <w:numPr>
          <w:ilvl w:val="0"/>
          <w:numId w:val="0"/>
        </w:numPr>
        <w:rPr>
          <w:b w:val="0"/>
        </w:rPr>
      </w:pPr>
      <w:bookmarkStart w:id="192" w:name="_Toc116662662"/>
      <w:r w:rsidRPr="002755D7">
        <w:t>SCHEDULE 2</w:t>
      </w:r>
      <w:r w:rsidRPr="00166C56">
        <w:t xml:space="preserve"> </w:t>
      </w:r>
      <w:r w:rsidRPr="00684CDC">
        <w:t>PART 3:</w:t>
      </w:r>
      <w:r>
        <w:t xml:space="preserve"> </w:t>
      </w:r>
      <w:r w:rsidRPr="00166C56">
        <w:t>SUPPORT AND MAINTENANCE SERVICES EVALUATION QUESTIONS</w:t>
      </w:r>
      <w:bookmarkEnd w:id="192"/>
    </w:p>
    <w:p w14:paraId="7E4A0F26" w14:textId="77777777" w:rsidR="0014080A" w:rsidRPr="00F5008F" w:rsidRDefault="0014080A" w:rsidP="0014080A">
      <w:pPr>
        <w:tabs>
          <w:tab w:val="left" w:pos="8505"/>
        </w:tabs>
        <w:spacing w:before="120" w:after="120"/>
        <w:rPr>
          <w:rFonts w:cstheme="minorHAnsi"/>
          <w:b/>
          <w:sz w:val="24"/>
          <w:szCs w:val="24"/>
        </w:rPr>
      </w:pPr>
      <w:r w:rsidRPr="00F5008F">
        <w:rPr>
          <w:rFonts w:cstheme="minorHAnsi"/>
          <w:b/>
          <w:sz w:val="24"/>
          <w:szCs w:val="24"/>
        </w:rPr>
        <w:t>General</w:t>
      </w:r>
    </w:p>
    <w:p w14:paraId="7A34278D" w14:textId="197A08E0" w:rsidR="0014080A" w:rsidRPr="00A106D4" w:rsidRDefault="6A4A279A" w:rsidP="48D96883">
      <w:pPr>
        <w:tabs>
          <w:tab w:val="left" w:pos="8505"/>
        </w:tabs>
        <w:spacing w:before="120" w:after="120"/>
        <w:jc w:val="both"/>
        <w:rPr>
          <w:sz w:val="24"/>
          <w:szCs w:val="24"/>
        </w:rPr>
      </w:pPr>
      <w:r w:rsidRPr="48D96883">
        <w:rPr>
          <w:sz w:val="24"/>
          <w:szCs w:val="24"/>
        </w:rPr>
        <w:t xml:space="preserve">The </w:t>
      </w:r>
      <w:r w:rsidR="000D791E">
        <w:rPr>
          <w:sz w:val="24"/>
          <w:szCs w:val="24"/>
        </w:rPr>
        <w:t>Support and Maintenance</w:t>
      </w:r>
      <w:r w:rsidRPr="48D96883">
        <w:rPr>
          <w:sz w:val="24"/>
          <w:szCs w:val="24"/>
        </w:rPr>
        <w:t xml:space="preserve"> requirements constitute </w:t>
      </w:r>
      <w:r w:rsidR="000D791E">
        <w:rPr>
          <w:sz w:val="24"/>
          <w:szCs w:val="24"/>
        </w:rPr>
        <w:t>15</w:t>
      </w:r>
      <w:r w:rsidRPr="48D96883">
        <w:rPr>
          <w:b/>
          <w:bCs/>
          <w:sz w:val="24"/>
          <w:szCs w:val="24"/>
        </w:rPr>
        <w:t xml:space="preserve">% </w:t>
      </w:r>
      <w:r w:rsidRPr="48D96883">
        <w:rPr>
          <w:sz w:val="24"/>
          <w:szCs w:val="24"/>
        </w:rPr>
        <w:t>of the overall tender score to be awarded.</w:t>
      </w:r>
    </w:p>
    <w:p w14:paraId="0850EB1F" w14:textId="77777777" w:rsidR="00172A83" w:rsidRDefault="0014080A" w:rsidP="003E7D66">
      <w:pPr>
        <w:tabs>
          <w:tab w:val="left" w:pos="8505"/>
        </w:tabs>
        <w:spacing w:before="120" w:after="120"/>
        <w:jc w:val="both"/>
        <w:rPr>
          <w:rFonts w:cstheme="minorHAnsi"/>
          <w:sz w:val="24"/>
          <w:szCs w:val="24"/>
        </w:rPr>
      </w:pPr>
      <w:r w:rsidRPr="00AA0282">
        <w:rPr>
          <w:rFonts w:cstheme="minorHAnsi"/>
          <w:sz w:val="24"/>
          <w:szCs w:val="24"/>
        </w:rPr>
        <w:t>In responding to the questions below, please ensure that you have reviewed</w:t>
      </w:r>
    </w:p>
    <w:p w14:paraId="3DDE4B14" w14:textId="3F1642D2" w:rsidR="0014080A" w:rsidRPr="00A106D4" w:rsidRDefault="6664F97D" w:rsidP="00543380">
      <w:pPr>
        <w:pStyle w:val="ListParagraph"/>
        <w:numPr>
          <w:ilvl w:val="0"/>
          <w:numId w:val="17"/>
        </w:numPr>
        <w:spacing w:before="120" w:after="120"/>
        <w:ind w:left="567" w:hanging="425"/>
        <w:jc w:val="both"/>
        <w:rPr>
          <w:sz w:val="24"/>
          <w:szCs w:val="24"/>
        </w:rPr>
      </w:pPr>
      <w:r w:rsidRPr="1D290283">
        <w:rPr>
          <w:sz w:val="24"/>
          <w:szCs w:val="24"/>
        </w:rPr>
        <w:t xml:space="preserve">the </w:t>
      </w:r>
      <w:r w:rsidR="33A17F11" w:rsidRPr="1D290283">
        <w:rPr>
          <w:sz w:val="24"/>
          <w:szCs w:val="24"/>
        </w:rPr>
        <w:t>GMCA and TfGM</w:t>
      </w:r>
      <w:r w:rsidRPr="1D290283">
        <w:rPr>
          <w:sz w:val="24"/>
          <w:szCs w:val="24"/>
        </w:rPr>
        <w:t xml:space="preserve"> </w:t>
      </w:r>
      <w:r w:rsidR="00D2480A">
        <w:rPr>
          <w:sz w:val="24"/>
          <w:szCs w:val="24"/>
        </w:rPr>
        <w:t>AVA</w:t>
      </w:r>
      <w:r w:rsidR="11E39596" w:rsidRPr="1D290283">
        <w:rPr>
          <w:sz w:val="24"/>
          <w:szCs w:val="24"/>
        </w:rPr>
        <w:t xml:space="preserve"> </w:t>
      </w:r>
      <w:r w:rsidR="64B95F9A" w:rsidRPr="1D290283">
        <w:rPr>
          <w:sz w:val="24"/>
          <w:szCs w:val="24"/>
        </w:rPr>
        <w:t xml:space="preserve">ITT </w:t>
      </w:r>
      <w:r w:rsidR="11E39596" w:rsidRPr="1D290283">
        <w:rPr>
          <w:sz w:val="24"/>
          <w:szCs w:val="24"/>
        </w:rPr>
        <w:t xml:space="preserve">- </w:t>
      </w:r>
      <w:r w:rsidR="64B95F9A" w:rsidRPr="4AC323FD">
        <w:rPr>
          <w:sz w:val="24"/>
          <w:szCs w:val="24"/>
        </w:rPr>
        <w:t xml:space="preserve">Annex </w:t>
      </w:r>
      <w:proofErr w:type="gramStart"/>
      <w:r w:rsidR="64B95F9A" w:rsidRPr="4AC323FD">
        <w:rPr>
          <w:sz w:val="24"/>
          <w:szCs w:val="24"/>
        </w:rPr>
        <w:t>A</w:t>
      </w:r>
      <w:proofErr w:type="gramEnd"/>
      <w:r w:rsidR="17F40F9E" w:rsidRPr="1D290283">
        <w:rPr>
          <w:sz w:val="24"/>
          <w:szCs w:val="24"/>
        </w:rPr>
        <w:t xml:space="preserve"> </w:t>
      </w:r>
      <w:r w:rsidR="00D2480A">
        <w:rPr>
          <w:sz w:val="24"/>
          <w:szCs w:val="24"/>
        </w:rPr>
        <w:t>AVA</w:t>
      </w:r>
      <w:r w:rsidR="4658E232" w:rsidRPr="1D290283">
        <w:rPr>
          <w:sz w:val="24"/>
          <w:szCs w:val="24"/>
        </w:rPr>
        <w:t xml:space="preserve"> s</w:t>
      </w:r>
      <w:r w:rsidR="7F724AD0" w:rsidRPr="1D290283">
        <w:rPr>
          <w:sz w:val="24"/>
          <w:szCs w:val="24"/>
        </w:rPr>
        <w:t>ystem Requirements</w:t>
      </w:r>
      <w:r w:rsidRPr="1D290283">
        <w:rPr>
          <w:sz w:val="24"/>
          <w:szCs w:val="24"/>
        </w:rPr>
        <w:t xml:space="preserve"> </w:t>
      </w:r>
      <w:r w:rsidR="3F11B526" w:rsidRPr="1D290283">
        <w:rPr>
          <w:sz w:val="24"/>
          <w:szCs w:val="24"/>
        </w:rPr>
        <w:t xml:space="preserve">Specification </w:t>
      </w:r>
      <w:r w:rsidR="4FC6EEBF" w:rsidRPr="1D290283">
        <w:rPr>
          <w:sz w:val="24"/>
          <w:szCs w:val="24"/>
        </w:rPr>
        <w:t xml:space="preserve">and the </w:t>
      </w:r>
      <w:r w:rsidR="33A17F11" w:rsidRPr="1D290283">
        <w:rPr>
          <w:sz w:val="24"/>
          <w:szCs w:val="24"/>
        </w:rPr>
        <w:t>GMCA and TfGM</w:t>
      </w:r>
      <w:r w:rsidR="230920CC" w:rsidRPr="1D290283">
        <w:rPr>
          <w:sz w:val="24"/>
          <w:szCs w:val="24"/>
        </w:rPr>
        <w:t xml:space="preserve"> </w:t>
      </w:r>
      <w:r w:rsidR="00D2480A">
        <w:rPr>
          <w:sz w:val="24"/>
          <w:szCs w:val="24"/>
        </w:rPr>
        <w:t>AVA</w:t>
      </w:r>
      <w:r w:rsidR="230920CC" w:rsidRPr="1D290283">
        <w:rPr>
          <w:sz w:val="24"/>
          <w:szCs w:val="24"/>
        </w:rPr>
        <w:t xml:space="preserve"> ITT – Annex A </w:t>
      </w:r>
      <w:r w:rsidR="230920CC" w:rsidRPr="4AC323FD">
        <w:rPr>
          <w:sz w:val="24"/>
          <w:szCs w:val="24"/>
        </w:rPr>
        <w:t>Attachment 5</w:t>
      </w:r>
      <w:r w:rsidR="230920CC" w:rsidRPr="1D290283">
        <w:rPr>
          <w:sz w:val="24"/>
          <w:szCs w:val="24"/>
        </w:rPr>
        <w:t xml:space="preserve"> </w:t>
      </w:r>
      <w:r w:rsidR="00D2480A">
        <w:rPr>
          <w:sz w:val="24"/>
          <w:szCs w:val="24"/>
        </w:rPr>
        <w:t>AVA</w:t>
      </w:r>
      <w:r w:rsidR="230920CC" w:rsidRPr="1D290283">
        <w:rPr>
          <w:sz w:val="24"/>
          <w:szCs w:val="24"/>
        </w:rPr>
        <w:t xml:space="preserve"> System SLA.</w:t>
      </w:r>
    </w:p>
    <w:p w14:paraId="19B953CA" w14:textId="1A7EA17D" w:rsidR="00DC6A0D" w:rsidRPr="00343495" w:rsidRDefault="70291929" w:rsidP="4AC323FD">
      <w:pPr>
        <w:pStyle w:val="ListParagraph"/>
        <w:numPr>
          <w:ilvl w:val="0"/>
          <w:numId w:val="17"/>
        </w:numPr>
        <w:spacing w:before="120" w:after="120"/>
        <w:ind w:left="567" w:hanging="425"/>
        <w:jc w:val="both"/>
        <w:rPr>
          <w:sz w:val="24"/>
          <w:szCs w:val="24"/>
        </w:rPr>
      </w:pPr>
      <w:r w:rsidRPr="48D96883">
        <w:rPr>
          <w:sz w:val="24"/>
          <w:szCs w:val="24"/>
        </w:rPr>
        <w:t xml:space="preserve">mandatory compliance requirements for working in vehicles detailed in </w:t>
      </w:r>
      <w:r w:rsidR="694AB5D3" w:rsidRPr="48D96883">
        <w:rPr>
          <w:sz w:val="24"/>
          <w:szCs w:val="24"/>
        </w:rPr>
        <w:t>GMCA and TfGM</w:t>
      </w:r>
      <w:r w:rsidRPr="48D96883">
        <w:rPr>
          <w:sz w:val="24"/>
          <w:szCs w:val="24"/>
        </w:rPr>
        <w:t xml:space="preserve"> </w:t>
      </w:r>
      <w:r w:rsidR="00D2480A">
        <w:rPr>
          <w:sz w:val="24"/>
          <w:szCs w:val="24"/>
        </w:rPr>
        <w:t>AVA</w:t>
      </w:r>
      <w:r w:rsidR="55A6B9F0" w:rsidRPr="48D96883">
        <w:rPr>
          <w:sz w:val="24"/>
          <w:szCs w:val="24"/>
        </w:rPr>
        <w:t xml:space="preserve"> </w:t>
      </w:r>
      <w:r w:rsidRPr="48D96883">
        <w:rPr>
          <w:sz w:val="24"/>
          <w:szCs w:val="24"/>
        </w:rPr>
        <w:t xml:space="preserve">ITT Annex </w:t>
      </w:r>
      <w:proofErr w:type="gramStart"/>
      <w:r w:rsidRPr="48D96883">
        <w:rPr>
          <w:sz w:val="24"/>
          <w:szCs w:val="24"/>
        </w:rPr>
        <w:t>A</w:t>
      </w:r>
      <w:proofErr w:type="gramEnd"/>
      <w:r w:rsidRPr="48D96883">
        <w:rPr>
          <w:sz w:val="24"/>
          <w:szCs w:val="24"/>
        </w:rPr>
        <w:t xml:space="preserve"> A</w:t>
      </w:r>
      <w:r w:rsidRPr="4AC323FD">
        <w:rPr>
          <w:sz w:val="24"/>
          <w:szCs w:val="24"/>
        </w:rPr>
        <w:t>ttachment 6</w:t>
      </w:r>
      <w:r w:rsidRPr="48D96883">
        <w:rPr>
          <w:sz w:val="24"/>
          <w:szCs w:val="24"/>
        </w:rPr>
        <w:t xml:space="preserve">: </w:t>
      </w:r>
      <w:r w:rsidR="007522B4">
        <w:rPr>
          <w:sz w:val="24"/>
          <w:szCs w:val="24"/>
        </w:rPr>
        <w:t>TfGM</w:t>
      </w:r>
      <w:r w:rsidRPr="48D96883">
        <w:rPr>
          <w:sz w:val="24"/>
          <w:szCs w:val="24"/>
        </w:rPr>
        <w:t xml:space="preserve"> Procedures and Management Systems, with special attention drawn to the following.</w:t>
      </w:r>
    </w:p>
    <w:p w14:paraId="37B96A27" w14:textId="3CFB8F68" w:rsidR="00A61AFE" w:rsidRPr="00A61AFE" w:rsidRDefault="00A61AFE" w:rsidP="00A61AFE">
      <w:pPr>
        <w:widowControl w:val="0"/>
        <w:spacing w:before="240" w:after="120"/>
        <w:jc w:val="both"/>
        <w:rPr>
          <w:rFonts w:eastAsia="Calibri" w:cstheme="minorHAnsi"/>
          <w:b/>
          <w:sz w:val="24"/>
          <w:szCs w:val="24"/>
        </w:rPr>
      </w:pPr>
      <w:r w:rsidRPr="00A61AFE">
        <w:rPr>
          <w:rFonts w:eastAsia="Calibri" w:cstheme="minorHAnsi"/>
          <w:b/>
          <w:sz w:val="24"/>
          <w:szCs w:val="24"/>
        </w:rPr>
        <w:t>Evaluation Questions Weightings</w:t>
      </w:r>
    </w:p>
    <w:p w14:paraId="3B22846E" w14:textId="63B38026" w:rsidR="006433D6" w:rsidRDefault="006433D6" w:rsidP="006433D6">
      <w:pPr>
        <w:spacing w:after="120"/>
        <w:jc w:val="both"/>
        <w:rPr>
          <w:rFonts w:cstheme="minorHAnsi"/>
          <w:color w:val="000000" w:themeColor="text1"/>
          <w:sz w:val="24"/>
          <w:szCs w:val="24"/>
        </w:rPr>
      </w:pPr>
      <w:r w:rsidRPr="00451F31">
        <w:rPr>
          <w:rFonts w:cstheme="minorHAnsi"/>
          <w:color w:val="000000" w:themeColor="text1"/>
          <w:sz w:val="24"/>
          <w:szCs w:val="24"/>
        </w:rPr>
        <w:t xml:space="preserve">The following questions are </w:t>
      </w:r>
      <w:r>
        <w:rPr>
          <w:rFonts w:cstheme="minorHAnsi"/>
          <w:color w:val="000000" w:themeColor="text1"/>
          <w:sz w:val="24"/>
          <w:szCs w:val="24"/>
        </w:rPr>
        <w:t>grouped as Service Management Model 1, Model 2 and Common areas</w:t>
      </w:r>
      <w:r w:rsidRPr="00451F31">
        <w:rPr>
          <w:rFonts w:cstheme="minorHAnsi"/>
          <w:color w:val="000000" w:themeColor="text1"/>
          <w:sz w:val="24"/>
          <w:szCs w:val="24"/>
        </w:rPr>
        <w:t xml:space="preserve"> and weighted as shown below:</w:t>
      </w:r>
    </w:p>
    <w:p w14:paraId="78480CC4" w14:textId="77777777" w:rsidR="000D791E" w:rsidRPr="00451F31" w:rsidRDefault="000D791E" w:rsidP="006433D6">
      <w:pPr>
        <w:spacing w:after="120"/>
        <w:jc w:val="both"/>
        <w:rPr>
          <w:rFonts w:cstheme="minorHAnsi"/>
          <w:b/>
          <w:color w:val="000000" w:themeColor="text1"/>
          <w:sz w:val="24"/>
          <w:szCs w:val="24"/>
        </w:rPr>
      </w:pPr>
    </w:p>
    <w:tbl>
      <w:tblPr>
        <w:tblStyle w:val="TableGrid"/>
        <w:tblW w:w="9072" w:type="dxa"/>
        <w:tblInd w:w="-5" w:type="dxa"/>
        <w:tblLook w:val="04A0" w:firstRow="1" w:lastRow="0" w:firstColumn="1" w:lastColumn="0" w:noHBand="0" w:noVBand="1"/>
      </w:tblPr>
      <w:tblGrid>
        <w:gridCol w:w="2382"/>
        <w:gridCol w:w="3803"/>
        <w:gridCol w:w="1619"/>
        <w:gridCol w:w="1268"/>
      </w:tblGrid>
      <w:tr w:rsidR="00F909BE" w:rsidRPr="00451F31" w14:paraId="366B4B17" w14:textId="77777777" w:rsidTr="000D791E">
        <w:trPr>
          <w:trHeight w:val="351"/>
        </w:trPr>
        <w:tc>
          <w:tcPr>
            <w:tcW w:w="2400" w:type="dxa"/>
            <w:vMerge w:val="restart"/>
            <w:shd w:val="clear" w:color="auto" w:fill="FFFFFF" w:themeFill="background1"/>
            <w:vAlign w:val="center"/>
          </w:tcPr>
          <w:p w14:paraId="3B353755" w14:textId="3730A56F" w:rsidR="000455AD" w:rsidRPr="000A2CA4" w:rsidRDefault="000455AD" w:rsidP="004A3A1E">
            <w:pPr>
              <w:spacing w:before="60" w:after="60"/>
              <w:jc w:val="center"/>
              <w:rPr>
                <w:b/>
                <w:bCs/>
                <w:color w:val="000000" w:themeColor="text1"/>
                <w:sz w:val="24"/>
                <w:szCs w:val="24"/>
              </w:rPr>
            </w:pPr>
            <w:r w:rsidRPr="000A2CA4">
              <w:rPr>
                <w:b/>
                <w:bCs/>
                <w:color w:val="000000" w:themeColor="text1"/>
                <w:sz w:val="24"/>
                <w:szCs w:val="24"/>
              </w:rPr>
              <w:t>Question Reference</w:t>
            </w:r>
          </w:p>
        </w:tc>
        <w:tc>
          <w:tcPr>
            <w:tcW w:w="3837" w:type="dxa"/>
            <w:vMerge w:val="restart"/>
            <w:shd w:val="clear" w:color="auto" w:fill="FFFFFF" w:themeFill="background1"/>
            <w:vAlign w:val="center"/>
          </w:tcPr>
          <w:p w14:paraId="363F387E" w14:textId="6CD2314C" w:rsidR="000455AD" w:rsidRPr="000A2CA4" w:rsidRDefault="00F909BE" w:rsidP="00761977">
            <w:pPr>
              <w:spacing w:before="60" w:after="60"/>
              <w:jc w:val="center"/>
              <w:rPr>
                <w:b/>
                <w:bCs/>
                <w:color w:val="595959" w:themeColor="text1" w:themeTint="A6"/>
                <w:sz w:val="24"/>
                <w:szCs w:val="24"/>
              </w:rPr>
            </w:pPr>
            <w:r>
              <w:rPr>
                <w:b/>
                <w:bCs/>
                <w:color w:val="000000" w:themeColor="text1"/>
                <w:sz w:val="24"/>
                <w:szCs w:val="24"/>
              </w:rPr>
              <w:t>Support and Maintenance Questions</w:t>
            </w:r>
          </w:p>
        </w:tc>
        <w:tc>
          <w:tcPr>
            <w:tcW w:w="2835" w:type="dxa"/>
            <w:gridSpan w:val="2"/>
            <w:shd w:val="clear" w:color="auto" w:fill="FFFFFF" w:themeFill="background1"/>
            <w:vAlign w:val="center"/>
          </w:tcPr>
          <w:p w14:paraId="32670D05" w14:textId="77777777" w:rsidR="000455AD" w:rsidRPr="000A2CA4" w:rsidRDefault="000455AD" w:rsidP="00761977">
            <w:pPr>
              <w:spacing w:before="60" w:after="60"/>
              <w:jc w:val="center"/>
              <w:rPr>
                <w:rFonts w:cstheme="minorHAnsi"/>
                <w:b/>
                <w:color w:val="000000" w:themeColor="text1"/>
                <w:sz w:val="24"/>
                <w:szCs w:val="24"/>
              </w:rPr>
            </w:pPr>
            <w:r w:rsidRPr="000A2CA4">
              <w:rPr>
                <w:rFonts w:cstheme="minorHAnsi"/>
                <w:b/>
                <w:color w:val="000000" w:themeColor="text1"/>
                <w:sz w:val="24"/>
                <w:szCs w:val="24"/>
              </w:rPr>
              <w:t>Total Weighting</w:t>
            </w:r>
          </w:p>
        </w:tc>
      </w:tr>
      <w:tr w:rsidR="00F909BE" w:rsidRPr="00451F31" w14:paraId="07BF6997" w14:textId="77777777" w:rsidTr="000D791E">
        <w:trPr>
          <w:trHeight w:val="442"/>
        </w:trPr>
        <w:tc>
          <w:tcPr>
            <w:tcW w:w="2400" w:type="dxa"/>
            <w:vMerge/>
            <w:shd w:val="clear" w:color="auto" w:fill="FFFFFF" w:themeFill="background1"/>
          </w:tcPr>
          <w:p w14:paraId="784F0E83" w14:textId="77777777" w:rsidR="000455AD" w:rsidRPr="000A2CA4" w:rsidRDefault="000455AD" w:rsidP="00761977">
            <w:pPr>
              <w:spacing w:before="60" w:after="60"/>
              <w:jc w:val="center"/>
              <w:rPr>
                <w:rFonts w:cstheme="minorHAnsi"/>
                <w:b/>
                <w:color w:val="000000" w:themeColor="text1"/>
                <w:sz w:val="24"/>
                <w:szCs w:val="24"/>
              </w:rPr>
            </w:pPr>
          </w:p>
        </w:tc>
        <w:tc>
          <w:tcPr>
            <w:tcW w:w="3837" w:type="dxa"/>
            <w:vMerge/>
            <w:shd w:val="clear" w:color="auto" w:fill="FFFFFF" w:themeFill="background1"/>
            <w:vAlign w:val="center"/>
          </w:tcPr>
          <w:p w14:paraId="4D2C75C4" w14:textId="0CC83968" w:rsidR="000455AD" w:rsidRPr="000A2CA4" w:rsidRDefault="000455AD" w:rsidP="00761977">
            <w:pPr>
              <w:spacing w:before="60" w:after="60"/>
              <w:jc w:val="center"/>
              <w:rPr>
                <w:rFonts w:cstheme="minorHAnsi"/>
                <w:b/>
                <w:color w:val="000000" w:themeColor="text1"/>
                <w:sz w:val="24"/>
                <w:szCs w:val="24"/>
              </w:rPr>
            </w:pPr>
          </w:p>
        </w:tc>
        <w:tc>
          <w:tcPr>
            <w:tcW w:w="1560" w:type="dxa"/>
            <w:shd w:val="clear" w:color="auto" w:fill="FFFFFF" w:themeFill="background1"/>
            <w:vAlign w:val="center"/>
          </w:tcPr>
          <w:p w14:paraId="3DAEB3D3" w14:textId="77777777" w:rsidR="000455AD" w:rsidRPr="000A2CA4" w:rsidRDefault="000455AD" w:rsidP="00761977">
            <w:pPr>
              <w:spacing w:before="60" w:after="60"/>
              <w:jc w:val="center"/>
              <w:rPr>
                <w:rFonts w:cstheme="minorHAnsi"/>
                <w:b/>
                <w:color w:val="000000" w:themeColor="text1"/>
                <w:sz w:val="24"/>
                <w:szCs w:val="24"/>
              </w:rPr>
            </w:pPr>
            <w:r w:rsidRPr="000A2CA4">
              <w:rPr>
                <w:rFonts w:cstheme="minorHAnsi"/>
                <w:b/>
                <w:color w:val="000000" w:themeColor="text1"/>
                <w:sz w:val="24"/>
                <w:szCs w:val="24"/>
              </w:rPr>
              <w:t>within Service Management Requirements</w:t>
            </w:r>
          </w:p>
        </w:tc>
        <w:tc>
          <w:tcPr>
            <w:tcW w:w="1275" w:type="dxa"/>
            <w:shd w:val="clear" w:color="auto" w:fill="FFFFFF" w:themeFill="background1"/>
            <w:vAlign w:val="center"/>
          </w:tcPr>
          <w:p w14:paraId="72357466" w14:textId="77777777" w:rsidR="000455AD" w:rsidRPr="000A2CA4" w:rsidRDefault="000455AD" w:rsidP="00761977">
            <w:pPr>
              <w:spacing w:before="60" w:after="60"/>
              <w:jc w:val="center"/>
              <w:rPr>
                <w:rFonts w:cstheme="minorHAnsi"/>
                <w:b/>
                <w:color w:val="000000" w:themeColor="text1"/>
                <w:sz w:val="24"/>
                <w:szCs w:val="24"/>
              </w:rPr>
            </w:pPr>
            <w:r w:rsidRPr="000A2CA4">
              <w:rPr>
                <w:rFonts w:cstheme="minorHAnsi"/>
                <w:b/>
                <w:color w:val="000000" w:themeColor="text1"/>
                <w:sz w:val="24"/>
                <w:szCs w:val="24"/>
              </w:rPr>
              <w:t>ITT</w:t>
            </w:r>
          </w:p>
        </w:tc>
      </w:tr>
      <w:tr w:rsidR="00F909BE" w:rsidRPr="00451F31" w14:paraId="33A176FB" w14:textId="77777777" w:rsidTr="0637E373">
        <w:trPr>
          <w:trHeight w:val="450"/>
        </w:trPr>
        <w:tc>
          <w:tcPr>
            <w:tcW w:w="2400" w:type="dxa"/>
            <w:vAlign w:val="center"/>
          </w:tcPr>
          <w:p w14:paraId="0308D5C9" w14:textId="36B03D34" w:rsidR="000455AD" w:rsidRPr="000A2CA4" w:rsidRDefault="00AB5643" w:rsidP="79C5FFB1">
            <w:pPr>
              <w:spacing w:before="60" w:after="60"/>
              <w:jc w:val="center"/>
              <w:rPr>
                <w:color w:val="000000" w:themeColor="text1"/>
                <w:sz w:val="24"/>
                <w:szCs w:val="24"/>
              </w:rPr>
            </w:pPr>
            <w:r w:rsidRPr="000A2CA4">
              <w:rPr>
                <w:color w:val="000000" w:themeColor="text1"/>
                <w:sz w:val="24"/>
                <w:szCs w:val="24"/>
              </w:rPr>
              <w:t>Schedule 2</w:t>
            </w:r>
            <w:r w:rsidR="00244F3C" w:rsidRPr="000A2CA4">
              <w:rPr>
                <w:color w:val="000000" w:themeColor="text1"/>
                <w:sz w:val="24"/>
                <w:szCs w:val="24"/>
              </w:rPr>
              <w:t xml:space="preserve"> </w:t>
            </w:r>
            <w:r w:rsidR="00FA2BFD" w:rsidRPr="000A2CA4">
              <w:rPr>
                <w:color w:val="000000" w:themeColor="text1"/>
                <w:sz w:val="24"/>
                <w:szCs w:val="24"/>
              </w:rPr>
              <w:t xml:space="preserve">Part </w:t>
            </w:r>
            <w:r w:rsidR="00244F3C" w:rsidRPr="000A2CA4">
              <w:rPr>
                <w:color w:val="000000" w:themeColor="text1"/>
                <w:sz w:val="24"/>
                <w:szCs w:val="24"/>
              </w:rPr>
              <w:t>3.1</w:t>
            </w:r>
          </w:p>
        </w:tc>
        <w:tc>
          <w:tcPr>
            <w:tcW w:w="3837" w:type="dxa"/>
            <w:vAlign w:val="center"/>
          </w:tcPr>
          <w:p w14:paraId="55427522" w14:textId="720BC3D7" w:rsidR="000455AD" w:rsidRPr="000A2CA4" w:rsidRDefault="6EBF8FC4" w:rsidP="48D96883">
            <w:pPr>
              <w:spacing w:before="60" w:after="60"/>
              <w:rPr>
                <w:color w:val="000000" w:themeColor="text1"/>
                <w:sz w:val="24"/>
                <w:szCs w:val="24"/>
              </w:rPr>
            </w:pPr>
            <w:r w:rsidRPr="000A2CA4">
              <w:rPr>
                <w:color w:val="000000" w:themeColor="text1"/>
                <w:sz w:val="24"/>
                <w:szCs w:val="24"/>
              </w:rPr>
              <w:t>Equipment Availability</w:t>
            </w:r>
          </w:p>
        </w:tc>
        <w:tc>
          <w:tcPr>
            <w:tcW w:w="1560" w:type="dxa"/>
            <w:vAlign w:val="center"/>
          </w:tcPr>
          <w:p w14:paraId="71948ACA" w14:textId="0A3150F3" w:rsidR="000455AD" w:rsidRPr="000A2CA4" w:rsidRDefault="36DD7820" w:rsidP="0637E373">
            <w:pPr>
              <w:spacing w:before="60" w:after="60"/>
              <w:jc w:val="center"/>
              <w:rPr>
                <w:sz w:val="24"/>
                <w:szCs w:val="24"/>
              </w:rPr>
            </w:pPr>
            <w:r w:rsidRPr="000A2CA4">
              <w:rPr>
                <w:sz w:val="24"/>
                <w:szCs w:val="24"/>
              </w:rPr>
              <w:t>20%</w:t>
            </w:r>
          </w:p>
        </w:tc>
        <w:tc>
          <w:tcPr>
            <w:tcW w:w="1275" w:type="dxa"/>
            <w:vAlign w:val="center"/>
          </w:tcPr>
          <w:p w14:paraId="6A9D67BC" w14:textId="5113115A" w:rsidR="000455AD" w:rsidRPr="000A2CA4" w:rsidRDefault="00343495" w:rsidP="00D7774A">
            <w:pPr>
              <w:spacing w:before="60" w:after="60"/>
              <w:jc w:val="center"/>
              <w:rPr>
                <w:color w:val="000000" w:themeColor="text1"/>
                <w:sz w:val="24"/>
                <w:szCs w:val="24"/>
              </w:rPr>
            </w:pPr>
            <w:r>
              <w:rPr>
                <w:color w:val="000000" w:themeColor="text1"/>
                <w:sz w:val="24"/>
                <w:szCs w:val="24"/>
              </w:rPr>
              <w:t>3</w:t>
            </w:r>
            <w:r w:rsidR="789628E4" w:rsidRPr="000A2CA4">
              <w:rPr>
                <w:color w:val="000000" w:themeColor="text1"/>
                <w:sz w:val="24"/>
                <w:szCs w:val="24"/>
              </w:rPr>
              <w:t>%</w:t>
            </w:r>
          </w:p>
        </w:tc>
      </w:tr>
      <w:tr w:rsidR="00F909BE" w:rsidRPr="00451F31" w14:paraId="3E88600E" w14:textId="77777777" w:rsidTr="0637E373">
        <w:trPr>
          <w:trHeight w:val="360"/>
        </w:trPr>
        <w:tc>
          <w:tcPr>
            <w:tcW w:w="2400" w:type="dxa"/>
            <w:vAlign w:val="center"/>
          </w:tcPr>
          <w:p w14:paraId="4669EF57" w14:textId="64670BF4" w:rsidR="000455AD" w:rsidRPr="000A2CA4" w:rsidRDefault="00AB5643" w:rsidP="79C5FFB1">
            <w:pPr>
              <w:spacing w:before="60" w:after="60"/>
              <w:jc w:val="center"/>
              <w:rPr>
                <w:color w:val="000000" w:themeColor="text1"/>
                <w:sz w:val="24"/>
                <w:szCs w:val="24"/>
              </w:rPr>
            </w:pPr>
            <w:r w:rsidRPr="000A2CA4">
              <w:rPr>
                <w:color w:val="000000" w:themeColor="text1"/>
                <w:sz w:val="24"/>
                <w:szCs w:val="24"/>
              </w:rPr>
              <w:t>Schedule 2</w:t>
            </w:r>
            <w:r w:rsidR="00244F3C" w:rsidRPr="000A2CA4">
              <w:rPr>
                <w:color w:val="000000" w:themeColor="text1"/>
                <w:sz w:val="24"/>
                <w:szCs w:val="24"/>
              </w:rPr>
              <w:t xml:space="preserve"> </w:t>
            </w:r>
            <w:r w:rsidR="00FA2BFD" w:rsidRPr="000A2CA4">
              <w:rPr>
                <w:color w:val="000000" w:themeColor="text1"/>
                <w:sz w:val="24"/>
                <w:szCs w:val="24"/>
              </w:rPr>
              <w:t xml:space="preserve">Part </w:t>
            </w:r>
            <w:r w:rsidR="00244F3C" w:rsidRPr="000A2CA4">
              <w:rPr>
                <w:color w:val="000000" w:themeColor="text1"/>
                <w:sz w:val="24"/>
                <w:szCs w:val="24"/>
              </w:rPr>
              <w:t>3.</w:t>
            </w:r>
            <w:r w:rsidR="004A3A1E" w:rsidRPr="000A2CA4">
              <w:rPr>
                <w:color w:val="000000" w:themeColor="text1"/>
                <w:sz w:val="24"/>
                <w:szCs w:val="24"/>
              </w:rPr>
              <w:t>2</w:t>
            </w:r>
          </w:p>
        </w:tc>
        <w:tc>
          <w:tcPr>
            <w:tcW w:w="3837" w:type="dxa"/>
            <w:vAlign w:val="center"/>
          </w:tcPr>
          <w:p w14:paraId="545E534C" w14:textId="2C21844C" w:rsidR="000455AD" w:rsidRPr="000A2CA4" w:rsidRDefault="0B5414AC" w:rsidP="48D96883">
            <w:pPr>
              <w:spacing w:before="60" w:after="60"/>
              <w:rPr>
                <w:color w:val="000000" w:themeColor="text1"/>
                <w:sz w:val="24"/>
                <w:szCs w:val="24"/>
              </w:rPr>
            </w:pPr>
            <w:r w:rsidRPr="000A2CA4">
              <w:rPr>
                <w:color w:val="000000" w:themeColor="text1"/>
                <w:sz w:val="24"/>
                <w:szCs w:val="24"/>
              </w:rPr>
              <w:t>Downtime &amp; Frequency</w:t>
            </w:r>
          </w:p>
        </w:tc>
        <w:tc>
          <w:tcPr>
            <w:tcW w:w="1560" w:type="dxa"/>
            <w:vAlign w:val="center"/>
          </w:tcPr>
          <w:p w14:paraId="41AE7BD4" w14:textId="74644FA1" w:rsidR="000455AD" w:rsidRPr="000A2CA4" w:rsidRDefault="1F0F4B89" w:rsidP="48D96883">
            <w:pPr>
              <w:spacing w:before="60" w:after="60"/>
              <w:jc w:val="center"/>
              <w:rPr>
                <w:color w:val="000000" w:themeColor="text1"/>
                <w:sz w:val="24"/>
                <w:szCs w:val="24"/>
              </w:rPr>
            </w:pPr>
            <w:r w:rsidRPr="000A2CA4">
              <w:rPr>
                <w:color w:val="000000" w:themeColor="text1"/>
                <w:sz w:val="24"/>
                <w:szCs w:val="24"/>
              </w:rPr>
              <w:t>20%</w:t>
            </w:r>
          </w:p>
        </w:tc>
        <w:tc>
          <w:tcPr>
            <w:tcW w:w="1275" w:type="dxa"/>
            <w:vAlign w:val="center"/>
          </w:tcPr>
          <w:p w14:paraId="5DD13919" w14:textId="4563C2CE" w:rsidR="000455AD" w:rsidRPr="000A2CA4" w:rsidRDefault="00343495" w:rsidP="00D7774A">
            <w:pPr>
              <w:spacing w:before="60" w:after="60"/>
              <w:jc w:val="center"/>
              <w:rPr>
                <w:color w:val="000000" w:themeColor="text1"/>
                <w:sz w:val="24"/>
                <w:szCs w:val="24"/>
              </w:rPr>
            </w:pPr>
            <w:r>
              <w:rPr>
                <w:color w:val="000000" w:themeColor="text1"/>
                <w:sz w:val="24"/>
                <w:szCs w:val="24"/>
              </w:rPr>
              <w:t>3</w:t>
            </w:r>
            <w:r w:rsidR="454C6304" w:rsidRPr="000A2CA4">
              <w:rPr>
                <w:color w:val="000000" w:themeColor="text1"/>
                <w:sz w:val="24"/>
                <w:szCs w:val="24"/>
              </w:rPr>
              <w:t>%</w:t>
            </w:r>
          </w:p>
        </w:tc>
      </w:tr>
      <w:tr w:rsidR="00F909BE" w:rsidRPr="00451F31" w14:paraId="1C8177AB" w14:textId="77777777" w:rsidTr="0637E373">
        <w:trPr>
          <w:trHeight w:val="360"/>
        </w:trPr>
        <w:tc>
          <w:tcPr>
            <w:tcW w:w="2400" w:type="dxa"/>
            <w:vAlign w:val="center"/>
          </w:tcPr>
          <w:p w14:paraId="54F4D3AE" w14:textId="44F26D05" w:rsidR="000455AD" w:rsidRPr="000A2CA4" w:rsidRDefault="00AB5643" w:rsidP="79C5FFB1">
            <w:pPr>
              <w:spacing w:before="60" w:after="60"/>
              <w:jc w:val="center"/>
              <w:rPr>
                <w:color w:val="000000" w:themeColor="text1"/>
                <w:sz w:val="24"/>
                <w:szCs w:val="24"/>
              </w:rPr>
            </w:pPr>
            <w:r w:rsidRPr="000A2CA4">
              <w:rPr>
                <w:color w:val="000000" w:themeColor="text1"/>
                <w:sz w:val="24"/>
                <w:szCs w:val="24"/>
              </w:rPr>
              <w:t>Schedule 2</w:t>
            </w:r>
            <w:r w:rsidR="00244F3C" w:rsidRPr="000A2CA4">
              <w:rPr>
                <w:color w:val="000000" w:themeColor="text1"/>
                <w:sz w:val="24"/>
                <w:szCs w:val="24"/>
              </w:rPr>
              <w:t xml:space="preserve"> </w:t>
            </w:r>
            <w:r w:rsidR="00FA2BFD" w:rsidRPr="000A2CA4">
              <w:rPr>
                <w:color w:val="000000" w:themeColor="text1"/>
                <w:sz w:val="24"/>
                <w:szCs w:val="24"/>
              </w:rPr>
              <w:t xml:space="preserve">Part </w:t>
            </w:r>
            <w:r w:rsidR="00244F3C" w:rsidRPr="000A2CA4">
              <w:rPr>
                <w:color w:val="000000" w:themeColor="text1"/>
                <w:sz w:val="24"/>
                <w:szCs w:val="24"/>
              </w:rPr>
              <w:t>3.</w:t>
            </w:r>
            <w:r w:rsidR="004A3A1E" w:rsidRPr="000A2CA4">
              <w:rPr>
                <w:color w:val="000000" w:themeColor="text1"/>
                <w:sz w:val="24"/>
                <w:szCs w:val="24"/>
              </w:rPr>
              <w:t>3</w:t>
            </w:r>
          </w:p>
        </w:tc>
        <w:tc>
          <w:tcPr>
            <w:tcW w:w="3837" w:type="dxa"/>
            <w:vAlign w:val="center"/>
          </w:tcPr>
          <w:p w14:paraId="10D9C91D" w14:textId="45928089" w:rsidR="000455AD" w:rsidRPr="000A2CA4" w:rsidRDefault="325E9328" w:rsidP="48D96883">
            <w:pPr>
              <w:spacing w:before="60" w:after="60"/>
              <w:rPr>
                <w:color w:val="000000" w:themeColor="text1"/>
                <w:sz w:val="24"/>
                <w:szCs w:val="24"/>
              </w:rPr>
            </w:pPr>
            <w:r w:rsidRPr="000A2CA4">
              <w:rPr>
                <w:color w:val="000000" w:themeColor="text1"/>
                <w:sz w:val="24"/>
                <w:szCs w:val="24"/>
              </w:rPr>
              <w:t>Helpdesk Hours</w:t>
            </w:r>
          </w:p>
        </w:tc>
        <w:tc>
          <w:tcPr>
            <w:tcW w:w="1560" w:type="dxa"/>
            <w:vAlign w:val="center"/>
          </w:tcPr>
          <w:p w14:paraId="0E0510B7" w14:textId="6E15BBB0" w:rsidR="000455AD" w:rsidRPr="000A2CA4" w:rsidRDefault="030BAC78" w:rsidP="48D96883">
            <w:pPr>
              <w:spacing w:before="60" w:after="60"/>
              <w:jc w:val="center"/>
              <w:rPr>
                <w:color w:val="000000" w:themeColor="text1"/>
                <w:sz w:val="24"/>
                <w:szCs w:val="24"/>
              </w:rPr>
            </w:pPr>
            <w:r w:rsidRPr="000A2CA4">
              <w:rPr>
                <w:color w:val="000000" w:themeColor="text1"/>
                <w:sz w:val="24"/>
                <w:szCs w:val="24"/>
              </w:rPr>
              <w:t>10%</w:t>
            </w:r>
          </w:p>
        </w:tc>
        <w:tc>
          <w:tcPr>
            <w:tcW w:w="1275" w:type="dxa"/>
            <w:vAlign w:val="center"/>
          </w:tcPr>
          <w:p w14:paraId="735EF247" w14:textId="42F153A3" w:rsidR="000455AD" w:rsidRPr="000A2CA4" w:rsidRDefault="00343495" w:rsidP="00D7774A">
            <w:pPr>
              <w:spacing w:before="60" w:after="60"/>
              <w:jc w:val="center"/>
              <w:rPr>
                <w:color w:val="000000" w:themeColor="text1"/>
                <w:sz w:val="24"/>
                <w:szCs w:val="24"/>
              </w:rPr>
            </w:pPr>
            <w:r>
              <w:rPr>
                <w:color w:val="000000" w:themeColor="text1"/>
                <w:sz w:val="24"/>
                <w:szCs w:val="24"/>
              </w:rPr>
              <w:t>1.5</w:t>
            </w:r>
            <w:r w:rsidR="6D9EDBD6" w:rsidRPr="000A2CA4">
              <w:rPr>
                <w:color w:val="000000" w:themeColor="text1"/>
                <w:sz w:val="24"/>
                <w:szCs w:val="24"/>
              </w:rPr>
              <w:t>%</w:t>
            </w:r>
          </w:p>
        </w:tc>
      </w:tr>
      <w:tr w:rsidR="00F909BE" w:rsidRPr="00451F31" w14:paraId="79AC7132" w14:textId="77777777" w:rsidTr="0637E373">
        <w:trPr>
          <w:trHeight w:val="360"/>
        </w:trPr>
        <w:tc>
          <w:tcPr>
            <w:tcW w:w="2400" w:type="dxa"/>
            <w:vAlign w:val="center"/>
          </w:tcPr>
          <w:p w14:paraId="45003463" w14:textId="13D3B047" w:rsidR="000455AD" w:rsidRPr="000A2CA4" w:rsidRDefault="5570D11B" w:rsidP="79C5FFB1">
            <w:pPr>
              <w:spacing w:before="60" w:after="60"/>
              <w:jc w:val="center"/>
              <w:rPr>
                <w:color w:val="000000" w:themeColor="text1"/>
                <w:sz w:val="24"/>
                <w:szCs w:val="24"/>
              </w:rPr>
            </w:pPr>
            <w:r w:rsidRPr="000A2CA4">
              <w:rPr>
                <w:color w:val="000000" w:themeColor="text1"/>
                <w:sz w:val="24"/>
                <w:szCs w:val="24"/>
              </w:rPr>
              <w:t>Schedule 2</w:t>
            </w:r>
            <w:r w:rsidR="5E3208DF" w:rsidRPr="000A2CA4">
              <w:rPr>
                <w:color w:val="000000" w:themeColor="text1"/>
                <w:sz w:val="24"/>
                <w:szCs w:val="24"/>
              </w:rPr>
              <w:t xml:space="preserve"> </w:t>
            </w:r>
            <w:r w:rsidR="64C110BB" w:rsidRPr="000A2CA4">
              <w:rPr>
                <w:color w:val="000000" w:themeColor="text1"/>
                <w:sz w:val="24"/>
                <w:szCs w:val="24"/>
              </w:rPr>
              <w:t xml:space="preserve">Part </w:t>
            </w:r>
            <w:r w:rsidR="5E3208DF" w:rsidRPr="000A2CA4">
              <w:rPr>
                <w:color w:val="000000" w:themeColor="text1"/>
                <w:sz w:val="24"/>
                <w:szCs w:val="24"/>
              </w:rPr>
              <w:t>3.</w:t>
            </w:r>
            <w:r w:rsidR="4CC56B8E" w:rsidRPr="000A2CA4">
              <w:rPr>
                <w:color w:val="000000" w:themeColor="text1"/>
                <w:sz w:val="24"/>
                <w:szCs w:val="24"/>
              </w:rPr>
              <w:t>4</w:t>
            </w:r>
          </w:p>
        </w:tc>
        <w:tc>
          <w:tcPr>
            <w:tcW w:w="3837" w:type="dxa"/>
            <w:vAlign w:val="center"/>
          </w:tcPr>
          <w:p w14:paraId="2DD8A7ED" w14:textId="21B599BD" w:rsidR="000455AD" w:rsidRPr="000A2CA4" w:rsidRDefault="7FA379A2" w:rsidP="48D96883">
            <w:pPr>
              <w:spacing w:before="60" w:after="60"/>
              <w:rPr>
                <w:color w:val="000000" w:themeColor="text1"/>
                <w:sz w:val="24"/>
                <w:szCs w:val="24"/>
              </w:rPr>
            </w:pPr>
            <w:r w:rsidRPr="000A2CA4">
              <w:rPr>
                <w:color w:val="000000" w:themeColor="text1"/>
                <w:sz w:val="24"/>
                <w:szCs w:val="24"/>
              </w:rPr>
              <w:t xml:space="preserve">Reporting </w:t>
            </w:r>
          </w:p>
        </w:tc>
        <w:tc>
          <w:tcPr>
            <w:tcW w:w="1560" w:type="dxa"/>
            <w:vAlign w:val="center"/>
          </w:tcPr>
          <w:p w14:paraId="6BAEE98A" w14:textId="64EA6905" w:rsidR="000455AD" w:rsidRPr="000A2CA4" w:rsidRDefault="6CFF9AC3" w:rsidP="48D96883">
            <w:pPr>
              <w:spacing w:before="60" w:after="60"/>
              <w:jc w:val="center"/>
              <w:rPr>
                <w:color w:val="000000" w:themeColor="text1"/>
                <w:sz w:val="24"/>
                <w:szCs w:val="24"/>
              </w:rPr>
            </w:pPr>
            <w:r w:rsidRPr="000A2CA4">
              <w:rPr>
                <w:color w:val="000000" w:themeColor="text1"/>
                <w:sz w:val="24"/>
                <w:szCs w:val="24"/>
              </w:rPr>
              <w:t>15%</w:t>
            </w:r>
          </w:p>
        </w:tc>
        <w:tc>
          <w:tcPr>
            <w:tcW w:w="1275" w:type="dxa"/>
            <w:vAlign w:val="center"/>
          </w:tcPr>
          <w:p w14:paraId="3042470C" w14:textId="17826CA3" w:rsidR="000455AD" w:rsidRPr="000A2CA4" w:rsidRDefault="00343495" w:rsidP="00D7774A">
            <w:pPr>
              <w:spacing w:before="60" w:after="60"/>
              <w:jc w:val="center"/>
              <w:rPr>
                <w:color w:val="000000" w:themeColor="text1"/>
                <w:sz w:val="24"/>
                <w:szCs w:val="24"/>
              </w:rPr>
            </w:pPr>
            <w:r>
              <w:rPr>
                <w:color w:val="000000" w:themeColor="text1"/>
                <w:sz w:val="24"/>
                <w:szCs w:val="24"/>
              </w:rPr>
              <w:t>2.25</w:t>
            </w:r>
            <w:r w:rsidR="0B7A04C1" w:rsidRPr="000A2CA4">
              <w:rPr>
                <w:color w:val="000000" w:themeColor="text1"/>
                <w:sz w:val="24"/>
                <w:szCs w:val="24"/>
              </w:rPr>
              <w:t>%</w:t>
            </w:r>
          </w:p>
        </w:tc>
      </w:tr>
      <w:tr w:rsidR="00F909BE" w:rsidRPr="00451F31" w14:paraId="3C15121E" w14:textId="77777777" w:rsidTr="0637E373">
        <w:trPr>
          <w:trHeight w:val="360"/>
        </w:trPr>
        <w:tc>
          <w:tcPr>
            <w:tcW w:w="2400" w:type="dxa"/>
            <w:vAlign w:val="center"/>
          </w:tcPr>
          <w:p w14:paraId="67E87CDA" w14:textId="0AA79649" w:rsidR="000455AD" w:rsidRPr="000A2CA4" w:rsidRDefault="00AB5643" w:rsidP="79C5FFB1">
            <w:pPr>
              <w:spacing w:before="60" w:after="60"/>
              <w:jc w:val="center"/>
              <w:rPr>
                <w:color w:val="000000" w:themeColor="text1"/>
                <w:sz w:val="24"/>
                <w:szCs w:val="24"/>
              </w:rPr>
            </w:pPr>
            <w:r w:rsidRPr="000A2CA4">
              <w:rPr>
                <w:color w:val="000000" w:themeColor="text1"/>
                <w:sz w:val="24"/>
                <w:szCs w:val="24"/>
              </w:rPr>
              <w:t>Schedule 2</w:t>
            </w:r>
            <w:r w:rsidR="00244F3C" w:rsidRPr="000A2CA4">
              <w:rPr>
                <w:color w:val="000000" w:themeColor="text1"/>
                <w:sz w:val="24"/>
                <w:szCs w:val="24"/>
              </w:rPr>
              <w:t xml:space="preserve"> </w:t>
            </w:r>
            <w:r w:rsidR="00FA2BFD" w:rsidRPr="000A2CA4">
              <w:rPr>
                <w:color w:val="000000" w:themeColor="text1"/>
                <w:sz w:val="24"/>
                <w:szCs w:val="24"/>
              </w:rPr>
              <w:t xml:space="preserve">Part </w:t>
            </w:r>
            <w:r w:rsidR="00244F3C" w:rsidRPr="000A2CA4">
              <w:rPr>
                <w:color w:val="000000" w:themeColor="text1"/>
                <w:sz w:val="24"/>
                <w:szCs w:val="24"/>
              </w:rPr>
              <w:t>3.</w:t>
            </w:r>
            <w:r w:rsidR="004A3A1E" w:rsidRPr="000A2CA4">
              <w:rPr>
                <w:color w:val="000000" w:themeColor="text1"/>
                <w:sz w:val="24"/>
                <w:szCs w:val="24"/>
              </w:rPr>
              <w:t>5</w:t>
            </w:r>
          </w:p>
        </w:tc>
        <w:tc>
          <w:tcPr>
            <w:tcW w:w="3837" w:type="dxa"/>
            <w:vAlign w:val="center"/>
          </w:tcPr>
          <w:p w14:paraId="677F8332" w14:textId="08A07F0B" w:rsidR="000455AD" w:rsidRPr="000A2CA4" w:rsidRDefault="71A847CD" w:rsidP="48D96883">
            <w:pPr>
              <w:spacing w:before="60" w:after="60"/>
              <w:rPr>
                <w:color w:val="000000" w:themeColor="text1"/>
                <w:sz w:val="24"/>
                <w:szCs w:val="24"/>
              </w:rPr>
            </w:pPr>
            <w:r w:rsidRPr="000A2CA4">
              <w:rPr>
                <w:color w:val="000000" w:themeColor="text1"/>
                <w:sz w:val="24"/>
                <w:szCs w:val="24"/>
              </w:rPr>
              <w:t>User Numbers</w:t>
            </w:r>
          </w:p>
        </w:tc>
        <w:tc>
          <w:tcPr>
            <w:tcW w:w="1560" w:type="dxa"/>
            <w:vAlign w:val="center"/>
          </w:tcPr>
          <w:p w14:paraId="21D91512" w14:textId="1660F6A6" w:rsidR="000455AD" w:rsidRPr="000A2CA4" w:rsidRDefault="371FC446" w:rsidP="48D96883">
            <w:pPr>
              <w:spacing w:before="60" w:after="60"/>
              <w:jc w:val="center"/>
              <w:rPr>
                <w:color w:val="000000" w:themeColor="text1"/>
                <w:sz w:val="24"/>
                <w:szCs w:val="24"/>
              </w:rPr>
            </w:pPr>
            <w:r w:rsidRPr="000A2CA4">
              <w:rPr>
                <w:color w:val="000000" w:themeColor="text1"/>
                <w:sz w:val="24"/>
                <w:szCs w:val="24"/>
              </w:rPr>
              <w:t>10%</w:t>
            </w:r>
          </w:p>
        </w:tc>
        <w:tc>
          <w:tcPr>
            <w:tcW w:w="1275" w:type="dxa"/>
            <w:vAlign w:val="center"/>
          </w:tcPr>
          <w:p w14:paraId="200A0957" w14:textId="1A75AD79" w:rsidR="000455AD" w:rsidRPr="000A2CA4" w:rsidRDefault="00343495" w:rsidP="00D7774A">
            <w:pPr>
              <w:spacing w:before="60" w:after="60"/>
              <w:jc w:val="center"/>
              <w:rPr>
                <w:color w:val="000000" w:themeColor="text1"/>
                <w:sz w:val="24"/>
                <w:szCs w:val="24"/>
              </w:rPr>
            </w:pPr>
            <w:r>
              <w:rPr>
                <w:color w:val="000000" w:themeColor="text1"/>
                <w:sz w:val="24"/>
                <w:szCs w:val="24"/>
              </w:rPr>
              <w:t>1.5</w:t>
            </w:r>
            <w:r w:rsidR="6D9EDBD6" w:rsidRPr="000A2CA4">
              <w:rPr>
                <w:color w:val="000000" w:themeColor="text1"/>
                <w:sz w:val="24"/>
                <w:szCs w:val="24"/>
              </w:rPr>
              <w:t>%</w:t>
            </w:r>
          </w:p>
        </w:tc>
      </w:tr>
      <w:tr w:rsidR="00F909BE" w:rsidRPr="00451F31" w14:paraId="70E57DCE" w14:textId="77777777" w:rsidTr="0637E373">
        <w:trPr>
          <w:trHeight w:val="360"/>
        </w:trPr>
        <w:tc>
          <w:tcPr>
            <w:tcW w:w="2400" w:type="dxa"/>
            <w:vAlign w:val="center"/>
          </w:tcPr>
          <w:p w14:paraId="026CE1DA" w14:textId="56CA53F0" w:rsidR="000455AD" w:rsidRPr="000A2CA4" w:rsidRDefault="00AB5643" w:rsidP="79C5FFB1">
            <w:pPr>
              <w:spacing w:before="60" w:after="60"/>
              <w:jc w:val="center"/>
              <w:rPr>
                <w:color w:val="000000" w:themeColor="text1"/>
                <w:sz w:val="24"/>
                <w:szCs w:val="24"/>
              </w:rPr>
            </w:pPr>
            <w:r w:rsidRPr="000A2CA4">
              <w:rPr>
                <w:color w:val="000000" w:themeColor="text1"/>
                <w:sz w:val="24"/>
                <w:szCs w:val="24"/>
              </w:rPr>
              <w:t>Schedule 2</w:t>
            </w:r>
            <w:r w:rsidR="00244F3C" w:rsidRPr="000A2CA4">
              <w:rPr>
                <w:color w:val="000000" w:themeColor="text1"/>
                <w:sz w:val="24"/>
                <w:szCs w:val="24"/>
              </w:rPr>
              <w:t xml:space="preserve"> </w:t>
            </w:r>
            <w:r w:rsidR="00FA2BFD" w:rsidRPr="000A2CA4">
              <w:rPr>
                <w:color w:val="000000" w:themeColor="text1"/>
                <w:sz w:val="24"/>
                <w:szCs w:val="24"/>
              </w:rPr>
              <w:t xml:space="preserve">Part </w:t>
            </w:r>
            <w:r w:rsidR="00244F3C" w:rsidRPr="000A2CA4">
              <w:rPr>
                <w:color w:val="000000" w:themeColor="text1"/>
                <w:sz w:val="24"/>
                <w:szCs w:val="24"/>
              </w:rPr>
              <w:t>3.</w:t>
            </w:r>
            <w:r w:rsidR="004A3A1E" w:rsidRPr="000A2CA4">
              <w:rPr>
                <w:color w:val="000000" w:themeColor="text1"/>
                <w:sz w:val="24"/>
                <w:szCs w:val="24"/>
              </w:rPr>
              <w:t>6</w:t>
            </w:r>
          </w:p>
        </w:tc>
        <w:tc>
          <w:tcPr>
            <w:tcW w:w="3837" w:type="dxa"/>
            <w:vAlign w:val="center"/>
          </w:tcPr>
          <w:p w14:paraId="0F64D5A1" w14:textId="09DC2217" w:rsidR="000455AD" w:rsidRPr="000A2CA4" w:rsidRDefault="434A8D7F" w:rsidP="48D96883">
            <w:pPr>
              <w:spacing w:before="60" w:after="60"/>
              <w:rPr>
                <w:color w:val="000000" w:themeColor="text1"/>
                <w:sz w:val="24"/>
                <w:szCs w:val="24"/>
              </w:rPr>
            </w:pPr>
            <w:r w:rsidRPr="000A2CA4">
              <w:rPr>
                <w:color w:val="000000" w:themeColor="text1"/>
                <w:sz w:val="24"/>
                <w:szCs w:val="24"/>
              </w:rPr>
              <w:t xml:space="preserve">Data Retention </w:t>
            </w:r>
          </w:p>
        </w:tc>
        <w:tc>
          <w:tcPr>
            <w:tcW w:w="1560" w:type="dxa"/>
            <w:vAlign w:val="center"/>
          </w:tcPr>
          <w:p w14:paraId="2A6434F7" w14:textId="06B8BF50" w:rsidR="000455AD" w:rsidRPr="000A2CA4" w:rsidRDefault="7B37FCE7" w:rsidP="48D96883">
            <w:pPr>
              <w:spacing w:before="60" w:after="60"/>
              <w:jc w:val="center"/>
              <w:rPr>
                <w:color w:val="000000" w:themeColor="text1"/>
                <w:sz w:val="24"/>
                <w:szCs w:val="24"/>
              </w:rPr>
            </w:pPr>
            <w:r w:rsidRPr="000A2CA4">
              <w:rPr>
                <w:color w:val="000000" w:themeColor="text1"/>
                <w:sz w:val="24"/>
                <w:szCs w:val="24"/>
              </w:rPr>
              <w:t>15%</w:t>
            </w:r>
          </w:p>
        </w:tc>
        <w:tc>
          <w:tcPr>
            <w:tcW w:w="1275" w:type="dxa"/>
            <w:vAlign w:val="center"/>
          </w:tcPr>
          <w:p w14:paraId="6150B967" w14:textId="3B0F73AF" w:rsidR="000455AD" w:rsidRPr="000A2CA4" w:rsidRDefault="00343495" w:rsidP="00D7774A">
            <w:pPr>
              <w:spacing w:before="60" w:after="60"/>
              <w:jc w:val="center"/>
              <w:rPr>
                <w:color w:val="000000" w:themeColor="text1"/>
                <w:sz w:val="24"/>
                <w:szCs w:val="24"/>
              </w:rPr>
            </w:pPr>
            <w:r>
              <w:rPr>
                <w:color w:val="000000" w:themeColor="text1"/>
                <w:sz w:val="24"/>
                <w:szCs w:val="24"/>
              </w:rPr>
              <w:t>2.25</w:t>
            </w:r>
            <w:r w:rsidR="0DA7F8E4" w:rsidRPr="000A2CA4">
              <w:rPr>
                <w:color w:val="000000" w:themeColor="text1"/>
                <w:sz w:val="24"/>
                <w:szCs w:val="24"/>
              </w:rPr>
              <w:t>%</w:t>
            </w:r>
          </w:p>
        </w:tc>
      </w:tr>
      <w:tr w:rsidR="00F909BE" w:rsidRPr="00451F31" w14:paraId="12F7E45F" w14:textId="77777777" w:rsidTr="0637E373">
        <w:trPr>
          <w:trHeight w:val="360"/>
        </w:trPr>
        <w:tc>
          <w:tcPr>
            <w:tcW w:w="2400" w:type="dxa"/>
            <w:vAlign w:val="center"/>
          </w:tcPr>
          <w:p w14:paraId="4C2E5620" w14:textId="236E0B96" w:rsidR="000455AD" w:rsidRPr="000A2CA4" w:rsidRDefault="00AB5643" w:rsidP="79C5FFB1">
            <w:pPr>
              <w:spacing w:before="60" w:after="60"/>
              <w:jc w:val="center"/>
              <w:rPr>
                <w:color w:val="000000" w:themeColor="text1"/>
                <w:sz w:val="24"/>
                <w:szCs w:val="24"/>
              </w:rPr>
            </w:pPr>
            <w:r w:rsidRPr="000A2CA4">
              <w:rPr>
                <w:color w:val="000000" w:themeColor="text1"/>
                <w:sz w:val="24"/>
                <w:szCs w:val="24"/>
              </w:rPr>
              <w:t>Schedule 2</w:t>
            </w:r>
            <w:r w:rsidR="00244F3C" w:rsidRPr="000A2CA4">
              <w:rPr>
                <w:color w:val="000000" w:themeColor="text1"/>
                <w:sz w:val="24"/>
                <w:szCs w:val="24"/>
              </w:rPr>
              <w:t xml:space="preserve"> </w:t>
            </w:r>
            <w:r w:rsidR="00FA2BFD" w:rsidRPr="000A2CA4">
              <w:rPr>
                <w:color w:val="000000" w:themeColor="text1"/>
                <w:sz w:val="24"/>
                <w:szCs w:val="24"/>
              </w:rPr>
              <w:t xml:space="preserve">Part </w:t>
            </w:r>
            <w:r w:rsidR="00244F3C" w:rsidRPr="000A2CA4">
              <w:rPr>
                <w:color w:val="000000" w:themeColor="text1"/>
                <w:sz w:val="24"/>
                <w:szCs w:val="24"/>
              </w:rPr>
              <w:t>3.</w:t>
            </w:r>
            <w:r w:rsidR="004A3A1E" w:rsidRPr="000A2CA4">
              <w:rPr>
                <w:color w:val="000000" w:themeColor="text1"/>
                <w:sz w:val="24"/>
                <w:szCs w:val="24"/>
              </w:rPr>
              <w:t>7</w:t>
            </w:r>
          </w:p>
        </w:tc>
        <w:tc>
          <w:tcPr>
            <w:tcW w:w="3837" w:type="dxa"/>
            <w:vAlign w:val="center"/>
          </w:tcPr>
          <w:p w14:paraId="2F183C6D" w14:textId="6DFCF649" w:rsidR="000455AD" w:rsidRPr="000A2CA4" w:rsidRDefault="73406342" w:rsidP="48D96883">
            <w:pPr>
              <w:spacing w:before="60" w:after="60"/>
              <w:rPr>
                <w:color w:val="000000" w:themeColor="text1"/>
                <w:sz w:val="24"/>
                <w:szCs w:val="24"/>
              </w:rPr>
            </w:pPr>
            <w:r w:rsidRPr="000A2CA4">
              <w:rPr>
                <w:color w:val="000000" w:themeColor="text1"/>
                <w:sz w:val="24"/>
                <w:szCs w:val="24"/>
              </w:rPr>
              <w:t>Training</w:t>
            </w:r>
          </w:p>
        </w:tc>
        <w:tc>
          <w:tcPr>
            <w:tcW w:w="1560" w:type="dxa"/>
            <w:vAlign w:val="center"/>
          </w:tcPr>
          <w:p w14:paraId="4FD2ED59" w14:textId="4D13C9CE" w:rsidR="000455AD" w:rsidRPr="000A2CA4" w:rsidRDefault="2A9BF435" w:rsidP="48D96883">
            <w:pPr>
              <w:spacing w:before="60" w:after="60"/>
              <w:jc w:val="center"/>
              <w:rPr>
                <w:color w:val="000000" w:themeColor="text1"/>
                <w:sz w:val="24"/>
                <w:szCs w:val="24"/>
              </w:rPr>
            </w:pPr>
            <w:r w:rsidRPr="000A2CA4">
              <w:rPr>
                <w:color w:val="000000" w:themeColor="text1"/>
                <w:sz w:val="24"/>
                <w:szCs w:val="24"/>
              </w:rPr>
              <w:t>10%</w:t>
            </w:r>
          </w:p>
        </w:tc>
        <w:tc>
          <w:tcPr>
            <w:tcW w:w="1275" w:type="dxa"/>
            <w:vAlign w:val="center"/>
          </w:tcPr>
          <w:p w14:paraId="69E861AC" w14:textId="76E3C105" w:rsidR="000455AD" w:rsidRPr="000A2CA4" w:rsidRDefault="00343495" w:rsidP="00D7774A">
            <w:pPr>
              <w:spacing w:before="60" w:after="60"/>
              <w:jc w:val="center"/>
              <w:rPr>
                <w:color w:val="000000" w:themeColor="text1"/>
                <w:sz w:val="24"/>
                <w:szCs w:val="24"/>
              </w:rPr>
            </w:pPr>
            <w:r>
              <w:rPr>
                <w:color w:val="000000" w:themeColor="text1"/>
                <w:sz w:val="24"/>
                <w:szCs w:val="24"/>
              </w:rPr>
              <w:t>1.5</w:t>
            </w:r>
            <w:r w:rsidR="6D9EDBD6" w:rsidRPr="000A2CA4">
              <w:rPr>
                <w:color w:val="000000" w:themeColor="text1"/>
                <w:sz w:val="24"/>
                <w:szCs w:val="24"/>
              </w:rPr>
              <w:t>%</w:t>
            </w:r>
          </w:p>
        </w:tc>
      </w:tr>
      <w:tr w:rsidR="00F909BE" w:rsidRPr="00451F31" w14:paraId="61AB794B" w14:textId="77777777" w:rsidTr="0637E373">
        <w:trPr>
          <w:trHeight w:val="360"/>
        </w:trPr>
        <w:tc>
          <w:tcPr>
            <w:tcW w:w="2400" w:type="dxa"/>
          </w:tcPr>
          <w:p w14:paraId="028A60F3" w14:textId="7065E714" w:rsidR="000455AD" w:rsidRPr="000A2CA4" w:rsidRDefault="000455AD" w:rsidP="00761977">
            <w:pPr>
              <w:spacing w:before="60" w:after="60"/>
              <w:jc w:val="right"/>
              <w:rPr>
                <w:rFonts w:cstheme="minorHAnsi"/>
                <w:b/>
                <w:bCs/>
                <w:color w:val="000000" w:themeColor="text1"/>
                <w:sz w:val="24"/>
                <w:szCs w:val="24"/>
              </w:rPr>
            </w:pPr>
          </w:p>
        </w:tc>
        <w:tc>
          <w:tcPr>
            <w:tcW w:w="3837" w:type="dxa"/>
            <w:vAlign w:val="center"/>
          </w:tcPr>
          <w:p w14:paraId="4B00BEAB" w14:textId="78236FF1" w:rsidR="000455AD" w:rsidRPr="000A2CA4" w:rsidRDefault="000455AD" w:rsidP="00761977">
            <w:pPr>
              <w:spacing w:before="60" w:after="60"/>
              <w:jc w:val="right"/>
              <w:rPr>
                <w:rFonts w:cstheme="minorHAnsi"/>
                <w:b/>
                <w:bCs/>
                <w:color w:val="000000" w:themeColor="text1"/>
                <w:sz w:val="24"/>
                <w:szCs w:val="24"/>
              </w:rPr>
            </w:pPr>
            <w:r w:rsidRPr="000A2CA4">
              <w:rPr>
                <w:rFonts w:cstheme="minorHAnsi"/>
                <w:b/>
                <w:bCs/>
                <w:color w:val="000000" w:themeColor="text1"/>
                <w:sz w:val="24"/>
                <w:szCs w:val="24"/>
              </w:rPr>
              <w:t>Total</w:t>
            </w:r>
          </w:p>
        </w:tc>
        <w:tc>
          <w:tcPr>
            <w:tcW w:w="1560" w:type="dxa"/>
            <w:vAlign w:val="center"/>
          </w:tcPr>
          <w:p w14:paraId="769F7BC3" w14:textId="77777777" w:rsidR="000455AD" w:rsidRPr="000A2CA4" w:rsidRDefault="000455AD" w:rsidP="00761977">
            <w:pPr>
              <w:spacing w:before="60" w:after="60"/>
              <w:jc w:val="center"/>
              <w:rPr>
                <w:rFonts w:cstheme="minorHAnsi"/>
                <w:b/>
                <w:bCs/>
                <w:color w:val="000000" w:themeColor="text1"/>
                <w:sz w:val="24"/>
                <w:szCs w:val="24"/>
              </w:rPr>
            </w:pPr>
            <w:r w:rsidRPr="000A2CA4">
              <w:rPr>
                <w:rFonts w:cstheme="minorHAnsi"/>
                <w:b/>
                <w:bCs/>
                <w:color w:val="000000" w:themeColor="text1"/>
                <w:sz w:val="24"/>
                <w:szCs w:val="24"/>
              </w:rPr>
              <w:t>100%</w:t>
            </w:r>
          </w:p>
        </w:tc>
        <w:tc>
          <w:tcPr>
            <w:tcW w:w="1275" w:type="dxa"/>
          </w:tcPr>
          <w:p w14:paraId="5F5BD948" w14:textId="5FA321A4" w:rsidR="000455AD" w:rsidRPr="000A2CA4" w:rsidRDefault="00343495" w:rsidP="48D96883">
            <w:pPr>
              <w:spacing w:before="60" w:after="60"/>
              <w:jc w:val="center"/>
              <w:rPr>
                <w:b/>
                <w:bCs/>
                <w:color w:val="000000" w:themeColor="text1"/>
                <w:sz w:val="24"/>
                <w:szCs w:val="24"/>
              </w:rPr>
            </w:pPr>
            <w:r>
              <w:rPr>
                <w:b/>
                <w:bCs/>
                <w:color w:val="000000" w:themeColor="text1"/>
                <w:sz w:val="24"/>
                <w:szCs w:val="24"/>
              </w:rPr>
              <w:t>15</w:t>
            </w:r>
            <w:r w:rsidR="00D2480A" w:rsidRPr="000A2CA4">
              <w:rPr>
                <w:b/>
                <w:bCs/>
                <w:color w:val="000000" w:themeColor="text1"/>
                <w:sz w:val="24"/>
                <w:szCs w:val="24"/>
              </w:rPr>
              <w:t>%</w:t>
            </w:r>
          </w:p>
        </w:tc>
      </w:tr>
    </w:tbl>
    <w:p w14:paraId="593D204F" w14:textId="763CD1E9" w:rsidR="0076251C" w:rsidRDefault="0076251C">
      <w:pPr>
        <w:rPr>
          <w:sz w:val="24"/>
          <w:szCs w:val="24"/>
        </w:rPr>
      </w:pPr>
    </w:p>
    <w:p w14:paraId="164DC7E4" w14:textId="40FA2D33" w:rsidR="00343495" w:rsidRDefault="00343495">
      <w:pPr>
        <w:rPr>
          <w:sz w:val="24"/>
          <w:szCs w:val="24"/>
        </w:rPr>
      </w:pPr>
    </w:p>
    <w:p w14:paraId="58A4E048" w14:textId="483D136E" w:rsidR="00343495" w:rsidRDefault="00343495">
      <w:pPr>
        <w:rPr>
          <w:sz w:val="24"/>
          <w:szCs w:val="24"/>
        </w:rPr>
      </w:pPr>
    </w:p>
    <w:p w14:paraId="6A1F44AA" w14:textId="77777777" w:rsidR="00343495" w:rsidRDefault="00343495">
      <w:pPr>
        <w:rPr>
          <w:sz w:val="24"/>
          <w:szCs w:val="24"/>
        </w:rPr>
      </w:pPr>
    </w:p>
    <w:tbl>
      <w:tblPr>
        <w:tblStyle w:val="TableGrid1"/>
        <w:tblW w:w="9634" w:type="dxa"/>
        <w:tblLayout w:type="fixed"/>
        <w:tblLook w:val="04A0" w:firstRow="1" w:lastRow="0" w:firstColumn="1" w:lastColumn="0" w:noHBand="0" w:noVBand="1"/>
      </w:tblPr>
      <w:tblGrid>
        <w:gridCol w:w="9634"/>
      </w:tblGrid>
      <w:tr w:rsidR="00671952" w:rsidRPr="000F7481" w14:paraId="6DB4B425" w14:textId="77777777" w:rsidTr="0637E373">
        <w:trPr>
          <w:trHeight w:val="806"/>
        </w:trPr>
        <w:tc>
          <w:tcPr>
            <w:tcW w:w="9634" w:type="dxa"/>
            <w:shd w:val="clear" w:color="auto" w:fill="00B0F0"/>
          </w:tcPr>
          <w:p w14:paraId="0052B42C" w14:textId="5E05006C" w:rsidR="00671952" w:rsidRPr="00BC62A7" w:rsidRDefault="271C17AD" w:rsidP="0637E373">
            <w:pPr>
              <w:spacing w:before="60" w:after="60"/>
              <w:rPr>
                <w:color w:val="000000" w:themeColor="text1"/>
              </w:rPr>
            </w:pPr>
            <w:r w:rsidRPr="0637E373">
              <w:rPr>
                <w:rFonts w:asciiTheme="minorHAnsi" w:hAnsiTheme="minorHAnsi" w:cstheme="minorBidi"/>
                <w:b/>
                <w:bCs/>
                <w:color w:val="FFFFFF" w:themeColor="background1"/>
              </w:rPr>
              <w:t xml:space="preserve">Question: Requirement </w:t>
            </w:r>
            <w:r w:rsidR="64C110BB" w:rsidRPr="0637E373">
              <w:rPr>
                <w:rFonts w:asciiTheme="minorHAnsi" w:hAnsiTheme="minorHAnsi" w:cstheme="minorBidi"/>
                <w:b/>
                <w:bCs/>
                <w:color w:val="FFFFFF" w:themeColor="background1"/>
              </w:rPr>
              <w:t>Schedule 2 Part 3</w:t>
            </w:r>
            <w:r w:rsidRPr="0637E373">
              <w:rPr>
                <w:rFonts w:asciiTheme="minorHAnsi" w:hAnsiTheme="minorHAnsi" w:cstheme="minorBidi"/>
                <w:b/>
                <w:bCs/>
                <w:color w:val="FFFFFF" w:themeColor="background1"/>
              </w:rPr>
              <w:t>.1</w:t>
            </w:r>
            <w:r w:rsidR="00836060">
              <w:rPr>
                <w:rFonts w:asciiTheme="minorHAnsi" w:hAnsiTheme="minorHAnsi" w:cstheme="minorBidi"/>
                <w:b/>
                <w:bCs/>
                <w:color w:val="FFFFFF" w:themeColor="background1"/>
              </w:rPr>
              <w:t xml:space="preserve"> </w:t>
            </w:r>
            <w:r w:rsidR="5D0978E3" w:rsidRPr="00836060">
              <w:rPr>
                <w:rFonts w:asciiTheme="minorHAnsi" w:hAnsiTheme="minorHAnsi" w:cstheme="minorBidi"/>
                <w:b/>
                <w:bCs/>
                <w:color w:val="FFFFFF" w:themeColor="background1"/>
              </w:rPr>
              <w:t>-</w:t>
            </w:r>
            <w:r w:rsidR="5D0978E3" w:rsidRPr="00633EA6">
              <w:rPr>
                <w:b/>
                <w:bCs/>
                <w:color w:val="000000" w:themeColor="text1"/>
              </w:rPr>
              <w:t xml:space="preserve"> </w:t>
            </w:r>
            <w:r w:rsidR="5D0978E3" w:rsidRPr="00633EA6">
              <w:rPr>
                <w:b/>
                <w:bCs/>
                <w:color w:val="FFFFFF" w:themeColor="background1"/>
              </w:rPr>
              <w:t>Equipment Availability</w:t>
            </w:r>
          </w:p>
          <w:p w14:paraId="7D2E20FE" w14:textId="3E659B64" w:rsidR="00671952" w:rsidRPr="00BC62A7" w:rsidRDefault="00671952" w:rsidP="0637E373">
            <w:pPr>
              <w:pStyle w:val="CiscoText"/>
              <w:spacing w:before="60" w:after="60"/>
              <w:rPr>
                <w:rFonts w:asciiTheme="minorHAnsi" w:hAnsiTheme="minorHAnsi" w:cstheme="minorBidi"/>
                <w:b/>
                <w:bCs/>
                <w:color w:val="FFFFFF" w:themeColor="background1"/>
              </w:rPr>
            </w:pPr>
          </w:p>
        </w:tc>
      </w:tr>
      <w:tr w:rsidR="00671952" w:rsidRPr="000F7481" w14:paraId="0BAC146E" w14:textId="77777777" w:rsidTr="0637E373">
        <w:tc>
          <w:tcPr>
            <w:tcW w:w="9634" w:type="dxa"/>
          </w:tcPr>
          <w:p w14:paraId="64938D99" w14:textId="1D16EF14" w:rsidR="00671952" w:rsidRPr="00B90F7B" w:rsidRDefault="4FBF6527" w:rsidP="00D2480A">
            <w:pPr>
              <w:pStyle w:val="CiscoText"/>
              <w:spacing w:before="60" w:after="60"/>
              <w:jc w:val="both"/>
              <w:rPr>
                <w:rFonts w:ascii="Calibri" w:eastAsia="Calibri" w:hAnsi="Calibri" w:cs="Calibri"/>
                <w:color w:val="444444"/>
                <w:sz w:val="22"/>
                <w:szCs w:val="22"/>
              </w:rPr>
            </w:pPr>
            <w:r w:rsidRPr="0637E373">
              <w:rPr>
                <w:rFonts w:ascii="Calibri" w:eastAsia="Calibri" w:hAnsi="Calibri" w:cs="Calibri"/>
                <w:color w:val="444444"/>
                <w:sz w:val="22"/>
                <w:szCs w:val="22"/>
              </w:rPr>
              <w:t xml:space="preserve">Please </w:t>
            </w:r>
            <w:r w:rsidR="562B93B2" w:rsidRPr="0637E373">
              <w:rPr>
                <w:rFonts w:ascii="Calibri" w:eastAsia="Calibri" w:hAnsi="Calibri" w:cs="Calibri"/>
                <w:color w:val="444444"/>
                <w:sz w:val="22"/>
                <w:szCs w:val="22"/>
              </w:rPr>
              <w:t>de</w:t>
            </w:r>
            <w:r w:rsidR="5608A2FC" w:rsidRPr="0637E373">
              <w:rPr>
                <w:rFonts w:ascii="Calibri" w:eastAsia="Calibri" w:hAnsi="Calibri" w:cs="Calibri"/>
                <w:color w:val="444444"/>
                <w:sz w:val="22"/>
                <w:szCs w:val="22"/>
              </w:rPr>
              <w:t xml:space="preserve">scribe how </w:t>
            </w:r>
            <w:proofErr w:type="gramStart"/>
            <w:r w:rsidR="5608A2FC" w:rsidRPr="0637E373">
              <w:rPr>
                <w:rFonts w:ascii="Calibri" w:eastAsia="Calibri" w:hAnsi="Calibri" w:cs="Calibri"/>
                <w:color w:val="444444"/>
                <w:sz w:val="22"/>
                <w:szCs w:val="22"/>
              </w:rPr>
              <w:t>your</w:t>
            </w:r>
            <w:proofErr w:type="gramEnd"/>
            <w:r w:rsidR="5608A2FC" w:rsidRPr="0637E373">
              <w:rPr>
                <w:rFonts w:ascii="Calibri" w:eastAsia="Calibri" w:hAnsi="Calibri" w:cs="Calibri"/>
                <w:color w:val="444444"/>
                <w:sz w:val="22"/>
                <w:szCs w:val="22"/>
              </w:rPr>
              <w:t xml:space="preserve"> </w:t>
            </w:r>
            <w:r w:rsidR="00851B60" w:rsidRPr="0637E373">
              <w:rPr>
                <w:rFonts w:ascii="Calibri" w:eastAsia="Calibri" w:hAnsi="Calibri" w:cs="Calibri"/>
                <w:color w:val="444444"/>
                <w:sz w:val="22"/>
                <w:szCs w:val="22"/>
              </w:rPr>
              <w:t>on-bus</w:t>
            </w:r>
            <w:r w:rsidR="258FA2D6" w:rsidRPr="0637E373">
              <w:rPr>
                <w:rFonts w:ascii="Calibri" w:eastAsia="Calibri" w:hAnsi="Calibri" w:cs="Calibri"/>
                <w:color w:val="444444"/>
                <w:sz w:val="22"/>
                <w:szCs w:val="22"/>
              </w:rPr>
              <w:t xml:space="preserve"> equipment/</w:t>
            </w:r>
            <w:r w:rsidR="5B9A0FC8" w:rsidRPr="0637E373">
              <w:rPr>
                <w:rFonts w:ascii="Calibri" w:eastAsia="Calibri" w:hAnsi="Calibri" w:cs="Calibri"/>
                <w:color w:val="444444"/>
                <w:sz w:val="22"/>
                <w:szCs w:val="22"/>
              </w:rPr>
              <w:t>s</w:t>
            </w:r>
            <w:r w:rsidR="5608A2FC" w:rsidRPr="0637E373">
              <w:rPr>
                <w:rFonts w:ascii="Calibri" w:eastAsia="Calibri" w:hAnsi="Calibri" w:cs="Calibri"/>
                <w:color w:val="444444"/>
                <w:sz w:val="22"/>
                <w:szCs w:val="22"/>
              </w:rPr>
              <w:t>ervice availability can meet a minimum of 99.</w:t>
            </w:r>
            <w:r w:rsidR="007D5819">
              <w:rPr>
                <w:rFonts w:ascii="Calibri" w:eastAsia="Calibri" w:hAnsi="Calibri" w:cs="Calibri"/>
                <w:color w:val="444444"/>
                <w:sz w:val="22"/>
                <w:szCs w:val="22"/>
              </w:rPr>
              <w:t>9</w:t>
            </w:r>
            <w:r w:rsidR="5608A2FC" w:rsidRPr="0637E373">
              <w:rPr>
                <w:rFonts w:ascii="Calibri" w:eastAsia="Calibri" w:hAnsi="Calibri" w:cs="Calibri"/>
                <w:color w:val="444444"/>
                <w:sz w:val="22"/>
                <w:szCs w:val="22"/>
              </w:rPr>
              <w:t>% up</w:t>
            </w:r>
            <w:r w:rsidR="6F5FAEF6" w:rsidRPr="0637E373">
              <w:rPr>
                <w:rFonts w:ascii="Calibri" w:eastAsia="Calibri" w:hAnsi="Calibri" w:cs="Calibri"/>
                <w:color w:val="444444"/>
                <w:sz w:val="22"/>
                <w:szCs w:val="22"/>
              </w:rPr>
              <w:t>time 365 days per year</w:t>
            </w:r>
            <w:r w:rsidR="007D5819">
              <w:rPr>
                <w:rFonts w:ascii="Calibri" w:eastAsia="Calibri" w:hAnsi="Calibri" w:cs="Calibri"/>
                <w:color w:val="444444"/>
                <w:sz w:val="22"/>
                <w:szCs w:val="22"/>
              </w:rPr>
              <w:t xml:space="preserve"> and </w:t>
            </w:r>
            <w:r w:rsidRPr="0637E373">
              <w:rPr>
                <w:rFonts w:ascii="Calibri" w:eastAsia="Calibri" w:hAnsi="Calibri" w:cs="Calibri"/>
                <w:color w:val="444444"/>
                <w:sz w:val="22"/>
                <w:szCs w:val="22"/>
              </w:rPr>
              <w:t xml:space="preserve">how you ensure this level of availability. </w:t>
            </w:r>
          </w:p>
        </w:tc>
      </w:tr>
    </w:tbl>
    <w:p w14:paraId="71380674" w14:textId="77777777" w:rsidR="003B7F6B" w:rsidRDefault="003B7F6B"/>
    <w:tbl>
      <w:tblPr>
        <w:tblStyle w:val="TableGrid1"/>
        <w:tblW w:w="9634" w:type="dxa"/>
        <w:tblLayout w:type="fixed"/>
        <w:tblLook w:val="04A0" w:firstRow="1" w:lastRow="0" w:firstColumn="1" w:lastColumn="0" w:noHBand="0" w:noVBand="1"/>
      </w:tblPr>
      <w:tblGrid>
        <w:gridCol w:w="1980"/>
        <w:gridCol w:w="2551"/>
        <w:gridCol w:w="2551"/>
        <w:gridCol w:w="2552"/>
      </w:tblGrid>
      <w:tr w:rsidR="00671952" w:rsidRPr="000F7481" w14:paraId="4A7943D9" w14:textId="77777777" w:rsidTr="0637E373">
        <w:tc>
          <w:tcPr>
            <w:tcW w:w="9634" w:type="dxa"/>
            <w:gridSpan w:val="4"/>
            <w:shd w:val="clear" w:color="auto" w:fill="000000" w:themeFill="text1"/>
          </w:tcPr>
          <w:p w14:paraId="6C350E7A" w14:textId="3F0D60E1" w:rsidR="00671952" w:rsidRPr="00B90F7B" w:rsidRDefault="271C17AD" w:rsidP="0637E373">
            <w:pPr>
              <w:keepNext/>
              <w:keepLines/>
              <w:spacing w:before="60" w:after="60"/>
              <w:rPr>
                <w:color w:val="000000" w:themeColor="text1"/>
              </w:rPr>
            </w:pPr>
            <w:r w:rsidRPr="0637E373">
              <w:rPr>
                <w:rFonts w:asciiTheme="minorHAnsi" w:hAnsiTheme="minorHAnsi" w:cstheme="minorBidi"/>
                <w:b/>
                <w:bCs/>
                <w:color w:val="FFFFFF" w:themeColor="background1"/>
              </w:rPr>
              <w:t xml:space="preserve">Response: Requirement </w:t>
            </w:r>
            <w:r w:rsidR="5570D11B" w:rsidRPr="0637E373">
              <w:rPr>
                <w:rFonts w:asciiTheme="minorHAnsi" w:hAnsiTheme="minorHAnsi" w:cstheme="minorBidi"/>
                <w:b/>
                <w:bCs/>
                <w:color w:val="FFFFFF" w:themeColor="background1"/>
              </w:rPr>
              <w:t>Schedule 2</w:t>
            </w:r>
            <w:r w:rsidR="0526A7CB" w:rsidRPr="0637E373">
              <w:rPr>
                <w:rFonts w:asciiTheme="minorHAnsi" w:hAnsiTheme="minorHAnsi" w:cstheme="minorBidi"/>
                <w:b/>
                <w:bCs/>
                <w:color w:val="FFFFFF" w:themeColor="background1"/>
              </w:rPr>
              <w:t xml:space="preserve"> </w:t>
            </w:r>
            <w:r w:rsidR="64C110BB" w:rsidRPr="0637E373">
              <w:rPr>
                <w:rFonts w:asciiTheme="minorHAnsi" w:hAnsiTheme="minorHAnsi" w:cstheme="minorBidi"/>
                <w:b/>
                <w:bCs/>
                <w:color w:val="FFFFFF" w:themeColor="background1"/>
              </w:rPr>
              <w:t xml:space="preserve">Part </w:t>
            </w:r>
            <w:r w:rsidR="0526A7CB" w:rsidRPr="0637E373">
              <w:rPr>
                <w:rFonts w:asciiTheme="minorHAnsi" w:hAnsiTheme="minorHAnsi" w:cstheme="minorBidi"/>
                <w:b/>
                <w:bCs/>
                <w:color w:val="FFFFFF" w:themeColor="background1"/>
              </w:rPr>
              <w:t>3.</w:t>
            </w:r>
            <w:r w:rsidRPr="00836060">
              <w:rPr>
                <w:rFonts w:asciiTheme="minorHAnsi" w:hAnsiTheme="minorHAnsi" w:cstheme="minorBidi"/>
                <w:b/>
                <w:bCs/>
                <w:color w:val="FFFFFF" w:themeColor="background1"/>
              </w:rPr>
              <w:t xml:space="preserve">1 – </w:t>
            </w:r>
            <w:r w:rsidR="09424455" w:rsidRPr="00633EA6">
              <w:rPr>
                <w:b/>
                <w:bCs/>
                <w:color w:val="FFFFFF" w:themeColor="background1"/>
              </w:rPr>
              <w:t>Equipment Availability</w:t>
            </w:r>
          </w:p>
        </w:tc>
      </w:tr>
      <w:tr w:rsidR="00671952" w:rsidRPr="000F7481" w14:paraId="0EA2ABBD" w14:textId="77777777" w:rsidTr="0637E373">
        <w:tc>
          <w:tcPr>
            <w:tcW w:w="1980" w:type="dxa"/>
            <w:vAlign w:val="center"/>
          </w:tcPr>
          <w:p w14:paraId="292CBA78" w14:textId="77777777" w:rsidR="00671952" w:rsidRPr="005A64DD" w:rsidRDefault="00671952" w:rsidP="00761977">
            <w:pPr>
              <w:pStyle w:val="CiscoText"/>
              <w:keepNext/>
              <w:spacing w:before="60" w:after="60"/>
              <w:rPr>
                <w:rFonts w:asciiTheme="minorHAnsi" w:hAnsiTheme="minorHAnsi" w:cstheme="minorHAnsi"/>
                <w:b/>
                <w:bCs/>
                <w:color w:val="auto"/>
              </w:rPr>
            </w:pPr>
            <w:r w:rsidRPr="005A64DD">
              <w:rPr>
                <w:rFonts w:asciiTheme="minorHAnsi" w:hAnsiTheme="minorHAnsi" w:cstheme="minorHAnsi"/>
                <w:b/>
                <w:bCs/>
                <w:color w:val="auto"/>
              </w:rPr>
              <w:t>Weighting within this section</w:t>
            </w:r>
          </w:p>
        </w:tc>
        <w:tc>
          <w:tcPr>
            <w:tcW w:w="2551" w:type="dxa"/>
            <w:vAlign w:val="center"/>
          </w:tcPr>
          <w:p w14:paraId="33FA50E1" w14:textId="063A1326" w:rsidR="00671952" w:rsidRPr="00B90F7B" w:rsidRDefault="673B28F5" w:rsidP="0637E373">
            <w:pPr>
              <w:pStyle w:val="CiscoText"/>
              <w:keepNext/>
              <w:keepLines/>
              <w:spacing w:before="60" w:after="60"/>
              <w:rPr>
                <w:rFonts w:asciiTheme="minorHAnsi" w:hAnsiTheme="minorHAnsi" w:cstheme="minorBidi"/>
                <w:color w:val="auto"/>
              </w:rPr>
            </w:pPr>
            <w:r w:rsidRPr="0637E373">
              <w:rPr>
                <w:rFonts w:asciiTheme="minorHAnsi" w:hAnsiTheme="minorHAnsi" w:cstheme="minorBidi"/>
                <w:color w:val="auto"/>
              </w:rPr>
              <w:t>20</w:t>
            </w:r>
            <w:r w:rsidR="2586BB0B" w:rsidRPr="0637E373">
              <w:rPr>
                <w:rFonts w:asciiTheme="minorHAnsi" w:hAnsiTheme="minorHAnsi" w:cstheme="minorBidi"/>
                <w:color w:val="auto"/>
              </w:rPr>
              <w:t>%</w:t>
            </w:r>
          </w:p>
        </w:tc>
        <w:tc>
          <w:tcPr>
            <w:tcW w:w="2551" w:type="dxa"/>
            <w:vAlign w:val="center"/>
          </w:tcPr>
          <w:p w14:paraId="24FDA5ED" w14:textId="33BE51AA" w:rsidR="00671952" w:rsidRPr="005A64DD" w:rsidRDefault="005C7C4A" w:rsidP="00761977">
            <w:pPr>
              <w:pStyle w:val="CiscoText"/>
              <w:keepNext/>
              <w:keepLines/>
              <w:spacing w:before="60" w:after="60"/>
              <w:rPr>
                <w:rFonts w:asciiTheme="minorHAnsi" w:hAnsiTheme="minorHAnsi" w:cstheme="minorHAnsi"/>
                <w:b/>
                <w:bCs/>
                <w:color w:val="auto"/>
              </w:rPr>
            </w:pPr>
            <w:r>
              <w:rPr>
                <w:rFonts w:asciiTheme="minorHAnsi" w:hAnsiTheme="minorHAnsi" w:cstheme="minorHAnsi"/>
                <w:b/>
                <w:bCs/>
                <w:color w:val="auto"/>
              </w:rPr>
              <w:t>Page</w:t>
            </w:r>
            <w:r w:rsidR="00671952" w:rsidRPr="005A64DD">
              <w:rPr>
                <w:rFonts w:asciiTheme="minorHAnsi" w:hAnsiTheme="minorHAnsi" w:cstheme="minorHAnsi"/>
                <w:b/>
                <w:bCs/>
                <w:color w:val="auto"/>
              </w:rPr>
              <w:t xml:space="preserve"> Limit</w:t>
            </w:r>
          </w:p>
        </w:tc>
        <w:tc>
          <w:tcPr>
            <w:tcW w:w="2552" w:type="dxa"/>
            <w:vAlign w:val="center"/>
          </w:tcPr>
          <w:p w14:paraId="31D334F0" w14:textId="0EBAEDFC" w:rsidR="00671952" w:rsidRPr="00B90F7B" w:rsidRDefault="2CF8B0D5" w:rsidP="3FE8F4B6">
            <w:pPr>
              <w:pStyle w:val="CiscoText"/>
              <w:spacing w:before="60" w:after="60"/>
              <w:rPr>
                <w:rFonts w:asciiTheme="minorHAnsi" w:hAnsiTheme="minorHAnsi" w:cstheme="minorBidi"/>
                <w:color w:val="auto"/>
              </w:rPr>
            </w:pPr>
            <w:r w:rsidRPr="2B62BAE4">
              <w:rPr>
                <w:rFonts w:asciiTheme="minorHAnsi" w:hAnsiTheme="minorHAnsi" w:cstheme="minorBidi"/>
                <w:color w:val="auto"/>
              </w:rPr>
              <w:t>Max 1 A4 page</w:t>
            </w:r>
          </w:p>
        </w:tc>
      </w:tr>
      <w:tr w:rsidR="00671952" w:rsidRPr="000F7481" w14:paraId="3C588FEE" w14:textId="77777777" w:rsidTr="0637E373">
        <w:tc>
          <w:tcPr>
            <w:tcW w:w="9634" w:type="dxa"/>
            <w:gridSpan w:val="4"/>
            <w:vAlign w:val="center"/>
          </w:tcPr>
          <w:p w14:paraId="74A6EAC3" w14:textId="55A18715" w:rsidR="00671952" w:rsidRPr="000F7481" w:rsidRDefault="00671952" w:rsidP="2571D180">
            <w:pPr>
              <w:pStyle w:val="CiscoText"/>
              <w:keepNext/>
              <w:keepLines/>
              <w:spacing w:before="60" w:after="60"/>
              <w:rPr>
                <w:rFonts w:asciiTheme="minorHAnsi" w:hAnsiTheme="minorHAnsi" w:cstheme="minorBidi"/>
              </w:rPr>
            </w:pPr>
          </w:p>
          <w:p w14:paraId="58C7E700" w14:textId="7E47B615" w:rsidR="00671952" w:rsidRPr="000F7481" w:rsidRDefault="00671952" w:rsidP="2571D180">
            <w:pPr>
              <w:pStyle w:val="CiscoText"/>
              <w:keepNext/>
              <w:keepLines/>
              <w:spacing w:before="60" w:after="60"/>
              <w:rPr>
                <w:rFonts w:asciiTheme="minorHAnsi" w:hAnsiTheme="minorHAnsi" w:cstheme="minorBidi"/>
              </w:rPr>
            </w:pPr>
          </w:p>
          <w:p w14:paraId="11A32F41" w14:textId="2C516817" w:rsidR="00671952" w:rsidRPr="000F7481" w:rsidRDefault="00671952" w:rsidP="00761977">
            <w:pPr>
              <w:pStyle w:val="CiscoText"/>
              <w:keepNext/>
              <w:keepLines/>
              <w:spacing w:before="60" w:after="60"/>
              <w:rPr>
                <w:rFonts w:asciiTheme="minorHAnsi" w:hAnsiTheme="minorHAnsi" w:cstheme="minorBidi"/>
              </w:rPr>
            </w:pPr>
          </w:p>
        </w:tc>
      </w:tr>
    </w:tbl>
    <w:p w14:paraId="0D5C7E10" w14:textId="77777777" w:rsidR="003B7F6B" w:rsidRDefault="003B7F6B"/>
    <w:tbl>
      <w:tblPr>
        <w:tblStyle w:val="TableGrid1"/>
        <w:tblW w:w="9634" w:type="dxa"/>
        <w:tblLayout w:type="fixed"/>
        <w:tblLook w:val="04A0" w:firstRow="1" w:lastRow="0" w:firstColumn="1" w:lastColumn="0" w:noHBand="0" w:noVBand="1"/>
      </w:tblPr>
      <w:tblGrid>
        <w:gridCol w:w="9634"/>
      </w:tblGrid>
      <w:tr w:rsidR="00671952" w:rsidRPr="00CF14D5" w14:paraId="4F6252C7" w14:textId="77777777" w:rsidTr="0637E373">
        <w:trPr>
          <w:trHeight w:val="300"/>
        </w:trPr>
        <w:tc>
          <w:tcPr>
            <w:tcW w:w="9634" w:type="dxa"/>
            <w:shd w:val="clear" w:color="auto" w:fill="00B0F0"/>
          </w:tcPr>
          <w:p w14:paraId="27284817" w14:textId="56227FFA" w:rsidR="00671952" w:rsidRPr="00CF14D5" w:rsidRDefault="15C0B23D" w:rsidP="0637E373">
            <w:pPr>
              <w:pStyle w:val="CiscoText"/>
              <w:spacing w:before="60" w:after="60"/>
              <w:rPr>
                <w:rFonts w:asciiTheme="minorHAnsi" w:hAnsiTheme="minorHAnsi" w:cstheme="minorBidi"/>
                <w:color w:val="FFFFFF" w:themeColor="background1"/>
              </w:rPr>
            </w:pPr>
            <w:r w:rsidRPr="0637E373">
              <w:rPr>
                <w:rFonts w:asciiTheme="minorHAnsi" w:hAnsiTheme="minorHAnsi" w:cstheme="minorBidi"/>
                <w:b/>
                <w:bCs/>
                <w:color w:val="FFFFFF" w:themeColor="background1"/>
              </w:rPr>
              <w:t>Q</w:t>
            </w:r>
            <w:r w:rsidR="271C17AD" w:rsidRPr="0637E373">
              <w:rPr>
                <w:rFonts w:asciiTheme="minorHAnsi" w:hAnsiTheme="minorHAnsi" w:cstheme="minorBidi"/>
                <w:b/>
                <w:bCs/>
                <w:color w:val="FFFFFF" w:themeColor="background1"/>
              </w:rPr>
              <w:t xml:space="preserve">uestion: Requirement </w:t>
            </w:r>
            <w:r w:rsidR="5570D11B" w:rsidRPr="0637E373">
              <w:rPr>
                <w:rFonts w:asciiTheme="minorHAnsi" w:hAnsiTheme="minorHAnsi" w:cstheme="minorBidi"/>
                <w:b/>
                <w:bCs/>
                <w:color w:val="FFFFFF" w:themeColor="background1"/>
              </w:rPr>
              <w:t>Schedule 2</w:t>
            </w:r>
            <w:r w:rsidR="0526A7CB" w:rsidRPr="0637E373">
              <w:rPr>
                <w:rFonts w:asciiTheme="minorHAnsi" w:hAnsiTheme="minorHAnsi" w:cstheme="minorBidi"/>
                <w:b/>
                <w:bCs/>
                <w:color w:val="FFFFFF" w:themeColor="background1"/>
              </w:rPr>
              <w:t xml:space="preserve"> </w:t>
            </w:r>
            <w:r w:rsidR="64C110BB" w:rsidRPr="0637E373">
              <w:rPr>
                <w:rFonts w:asciiTheme="minorHAnsi" w:hAnsiTheme="minorHAnsi" w:cstheme="minorBidi"/>
                <w:b/>
                <w:bCs/>
                <w:color w:val="FFFFFF" w:themeColor="background1"/>
              </w:rPr>
              <w:t xml:space="preserve">Part </w:t>
            </w:r>
            <w:r w:rsidR="0526A7CB" w:rsidRPr="0637E373">
              <w:rPr>
                <w:rFonts w:asciiTheme="minorHAnsi" w:hAnsiTheme="minorHAnsi" w:cstheme="minorBidi"/>
                <w:b/>
                <w:bCs/>
                <w:color w:val="FFFFFF" w:themeColor="background1"/>
              </w:rPr>
              <w:t>3.</w:t>
            </w:r>
            <w:r w:rsidR="271C17AD" w:rsidRPr="0637E373">
              <w:rPr>
                <w:rFonts w:asciiTheme="minorHAnsi" w:hAnsiTheme="minorHAnsi" w:cstheme="minorBidi"/>
                <w:b/>
                <w:bCs/>
                <w:color w:val="FFFFFF" w:themeColor="background1"/>
              </w:rPr>
              <w:t>2</w:t>
            </w:r>
            <w:r w:rsidR="00836060">
              <w:rPr>
                <w:rFonts w:asciiTheme="minorHAnsi" w:hAnsiTheme="minorHAnsi" w:cstheme="minorBidi"/>
                <w:b/>
                <w:bCs/>
                <w:color w:val="FFFFFF" w:themeColor="background1"/>
              </w:rPr>
              <w:t xml:space="preserve"> </w:t>
            </w:r>
            <w:r w:rsidR="0C553CAD" w:rsidRPr="0637E373">
              <w:rPr>
                <w:rFonts w:asciiTheme="minorHAnsi" w:hAnsiTheme="minorHAnsi" w:cstheme="minorBidi"/>
                <w:b/>
                <w:bCs/>
                <w:color w:val="FFFFFF" w:themeColor="background1"/>
              </w:rPr>
              <w:t xml:space="preserve">- Downtime &amp; Frequency </w:t>
            </w:r>
          </w:p>
        </w:tc>
      </w:tr>
      <w:tr w:rsidR="00671952" w:rsidRPr="00CF14D5" w14:paraId="2B7D34AD" w14:textId="77777777" w:rsidTr="0637E373">
        <w:trPr>
          <w:trHeight w:val="841"/>
        </w:trPr>
        <w:tc>
          <w:tcPr>
            <w:tcW w:w="9634" w:type="dxa"/>
          </w:tcPr>
          <w:p w14:paraId="38C5BAE1" w14:textId="155BEF92" w:rsidR="00671952" w:rsidRPr="00816A92" w:rsidRDefault="025EBEDF" w:rsidP="2C0D5D2E">
            <w:pPr>
              <w:spacing w:before="120" w:after="60"/>
            </w:pPr>
            <w:r w:rsidRPr="00816A92">
              <w:rPr>
                <w:rFonts w:ascii="Calibri" w:eastAsia="Calibri" w:hAnsi="Calibri" w:cs="Calibri"/>
              </w:rPr>
              <w:t xml:space="preserve">The central system will need to be operational 24 X 7 days 365 days a year excluding planned downtime. Downtime should not be </w:t>
            </w:r>
            <w:r w:rsidR="00F873BF" w:rsidRPr="00816A92">
              <w:rPr>
                <w:rFonts w:ascii="Calibri" w:eastAsia="Calibri" w:hAnsi="Calibri" w:cs="Calibri"/>
              </w:rPr>
              <w:t xml:space="preserve">during </w:t>
            </w:r>
            <w:r w:rsidRPr="00816A92">
              <w:rPr>
                <w:rFonts w:ascii="Calibri" w:eastAsia="Calibri" w:hAnsi="Calibri" w:cs="Calibri"/>
              </w:rPr>
              <w:t>operational hours</w:t>
            </w:r>
            <w:r w:rsidR="008E0F0F" w:rsidRPr="00816A92">
              <w:rPr>
                <w:rFonts w:ascii="Calibri" w:eastAsia="Calibri" w:hAnsi="Calibri" w:cs="Calibri"/>
              </w:rPr>
              <w:t xml:space="preserve"> which are </w:t>
            </w:r>
            <w:r w:rsidR="008866FF" w:rsidRPr="00816A92">
              <w:rPr>
                <w:rFonts w:ascii="Calibri" w:eastAsia="Calibri" w:hAnsi="Calibri" w:cs="Calibri"/>
              </w:rPr>
              <w:t>0</w:t>
            </w:r>
            <w:r w:rsidR="00DC77FE" w:rsidRPr="00816A92">
              <w:rPr>
                <w:rFonts w:ascii="Calibri" w:eastAsia="Calibri" w:hAnsi="Calibri" w:cs="Calibri"/>
              </w:rPr>
              <w:t>7:</w:t>
            </w:r>
            <w:r w:rsidR="008866FF" w:rsidRPr="00816A92">
              <w:rPr>
                <w:rFonts w:ascii="Calibri" w:eastAsia="Calibri" w:hAnsi="Calibri" w:cs="Calibri"/>
              </w:rPr>
              <w:t>00-</w:t>
            </w:r>
            <w:r w:rsidR="00DC77FE" w:rsidRPr="00816A92">
              <w:rPr>
                <w:rFonts w:ascii="Calibri" w:eastAsia="Calibri" w:hAnsi="Calibri" w:cs="Calibri"/>
              </w:rPr>
              <w:t>18:</w:t>
            </w:r>
            <w:r w:rsidR="008866FF" w:rsidRPr="00816A92">
              <w:rPr>
                <w:rFonts w:ascii="Calibri" w:eastAsia="Calibri" w:hAnsi="Calibri" w:cs="Calibri"/>
              </w:rPr>
              <w:t>00 daily</w:t>
            </w:r>
          </w:p>
          <w:p w14:paraId="3E5C1B53" w14:textId="6F30DB8C" w:rsidR="00671952" w:rsidRPr="00816A92" w:rsidRDefault="2E6AAEAF" w:rsidP="2C0D5D2E">
            <w:pPr>
              <w:spacing w:before="120" w:after="60"/>
              <w:rPr>
                <w:rFonts w:ascii="Calibri" w:eastAsia="Calibri" w:hAnsi="Calibri" w:cs="Calibri"/>
              </w:rPr>
            </w:pPr>
            <w:r w:rsidRPr="00816A92">
              <w:rPr>
                <w:rFonts w:ascii="Calibri" w:eastAsia="Calibri" w:hAnsi="Calibri" w:cs="Calibri"/>
              </w:rPr>
              <w:t xml:space="preserve">Please describe how you </w:t>
            </w:r>
            <w:r w:rsidR="7F209239" w:rsidRPr="00816A92">
              <w:rPr>
                <w:rFonts w:ascii="Calibri" w:eastAsia="Calibri" w:hAnsi="Calibri" w:cs="Calibri"/>
              </w:rPr>
              <w:t xml:space="preserve">will </w:t>
            </w:r>
            <w:r w:rsidRPr="00816A92">
              <w:rPr>
                <w:rFonts w:ascii="Calibri" w:eastAsia="Calibri" w:hAnsi="Calibri" w:cs="Calibri"/>
              </w:rPr>
              <w:t xml:space="preserve">manage the </w:t>
            </w:r>
            <w:r w:rsidR="025EBEDF" w:rsidRPr="00816A92">
              <w:rPr>
                <w:rFonts w:ascii="Calibri" w:eastAsia="Calibri" w:hAnsi="Calibri" w:cs="Calibri"/>
              </w:rPr>
              <w:t xml:space="preserve">planned downtimes and </w:t>
            </w:r>
            <w:r w:rsidR="39B6B323" w:rsidRPr="00816A92">
              <w:rPr>
                <w:rFonts w:ascii="Calibri" w:eastAsia="Calibri" w:hAnsi="Calibri" w:cs="Calibri"/>
              </w:rPr>
              <w:t xml:space="preserve">the </w:t>
            </w:r>
            <w:r w:rsidR="025EBEDF" w:rsidRPr="00816A92">
              <w:rPr>
                <w:rFonts w:ascii="Calibri" w:eastAsia="Calibri" w:hAnsi="Calibri" w:cs="Calibri"/>
              </w:rPr>
              <w:t>frequency</w:t>
            </w:r>
            <w:r w:rsidR="4A561F54" w:rsidRPr="00816A92">
              <w:rPr>
                <w:rFonts w:ascii="Calibri" w:eastAsia="Calibri" w:hAnsi="Calibri" w:cs="Calibri"/>
              </w:rPr>
              <w:t xml:space="preserve">. </w:t>
            </w:r>
          </w:p>
          <w:p w14:paraId="47B951A0" w14:textId="07BFE456" w:rsidR="00671952" w:rsidRPr="00CF14D5" w:rsidRDefault="00671952" w:rsidP="00D2480A">
            <w:pPr>
              <w:spacing w:before="120" w:after="60"/>
              <w:rPr>
                <w:rFonts w:ascii="Calibri" w:eastAsia="Calibri" w:hAnsi="Calibri" w:cs="Calibri"/>
                <w:color w:val="444444"/>
                <w:sz w:val="22"/>
                <w:szCs w:val="22"/>
              </w:rPr>
            </w:pPr>
          </w:p>
        </w:tc>
      </w:tr>
    </w:tbl>
    <w:p w14:paraId="574AC3BB" w14:textId="77777777" w:rsidR="00671952" w:rsidRPr="00B90F7B" w:rsidRDefault="00671952" w:rsidP="00671952">
      <w:pPr>
        <w:pStyle w:val="CiscoText"/>
        <w:spacing w:before="60" w:after="60"/>
        <w:rPr>
          <w:rFonts w:asciiTheme="minorHAnsi" w:hAnsiTheme="minorHAnsi" w:cstheme="minorHAnsi"/>
          <w:b/>
          <w:bCs/>
          <w:color w:val="auto"/>
        </w:rPr>
      </w:pPr>
    </w:p>
    <w:tbl>
      <w:tblPr>
        <w:tblStyle w:val="TableGrid1"/>
        <w:tblW w:w="9493" w:type="dxa"/>
        <w:tblLayout w:type="fixed"/>
        <w:tblLook w:val="04A0" w:firstRow="1" w:lastRow="0" w:firstColumn="1" w:lastColumn="0" w:noHBand="0" w:noVBand="1"/>
      </w:tblPr>
      <w:tblGrid>
        <w:gridCol w:w="2408"/>
        <w:gridCol w:w="2409"/>
        <w:gridCol w:w="2408"/>
        <w:gridCol w:w="2268"/>
      </w:tblGrid>
      <w:tr w:rsidR="00671952" w:rsidRPr="00CF14D5" w14:paraId="0D121740" w14:textId="77777777" w:rsidTr="003B7F6B">
        <w:trPr>
          <w:trHeight w:val="307"/>
        </w:trPr>
        <w:tc>
          <w:tcPr>
            <w:tcW w:w="9493" w:type="dxa"/>
            <w:gridSpan w:val="4"/>
            <w:shd w:val="clear" w:color="auto" w:fill="000000" w:themeFill="text1"/>
            <w:vAlign w:val="center"/>
          </w:tcPr>
          <w:p w14:paraId="1A5013BE" w14:textId="3CDB7741" w:rsidR="00671952" w:rsidRPr="00B90F7B" w:rsidRDefault="271C17AD" w:rsidP="0637E373">
            <w:pPr>
              <w:spacing w:before="60" w:after="60"/>
              <w:rPr>
                <w:rFonts w:asciiTheme="minorHAnsi" w:hAnsiTheme="minorHAnsi" w:cstheme="minorBidi"/>
                <w:color w:val="FFFFFF" w:themeColor="background1"/>
              </w:rPr>
            </w:pPr>
            <w:r w:rsidRPr="0637E373">
              <w:rPr>
                <w:rFonts w:asciiTheme="minorHAnsi" w:hAnsiTheme="minorHAnsi" w:cstheme="minorBidi"/>
                <w:b/>
                <w:bCs/>
              </w:rPr>
              <w:t xml:space="preserve">Response: Requirement </w:t>
            </w:r>
            <w:r w:rsidR="5570D11B" w:rsidRPr="0637E373">
              <w:rPr>
                <w:rFonts w:asciiTheme="minorHAnsi" w:hAnsiTheme="minorHAnsi" w:cstheme="minorBidi"/>
                <w:b/>
                <w:bCs/>
              </w:rPr>
              <w:t>Schedule 2</w:t>
            </w:r>
            <w:r w:rsidR="0526A7CB" w:rsidRPr="0637E373">
              <w:rPr>
                <w:rFonts w:asciiTheme="minorHAnsi" w:hAnsiTheme="minorHAnsi" w:cstheme="minorBidi"/>
                <w:b/>
                <w:bCs/>
              </w:rPr>
              <w:t xml:space="preserve"> </w:t>
            </w:r>
            <w:r w:rsidR="64C110BB" w:rsidRPr="0637E373">
              <w:rPr>
                <w:rFonts w:asciiTheme="minorHAnsi" w:hAnsiTheme="minorHAnsi" w:cstheme="minorBidi"/>
                <w:b/>
                <w:bCs/>
              </w:rPr>
              <w:t xml:space="preserve">Part </w:t>
            </w:r>
            <w:r w:rsidR="0526A7CB" w:rsidRPr="0637E373">
              <w:rPr>
                <w:rFonts w:asciiTheme="minorHAnsi" w:hAnsiTheme="minorHAnsi" w:cstheme="minorBidi"/>
                <w:b/>
                <w:bCs/>
              </w:rPr>
              <w:t>3.</w:t>
            </w:r>
            <w:r w:rsidRPr="0637E373">
              <w:rPr>
                <w:rFonts w:asciiTheme="minorHAnsi" w:hAnsiTheme="minorHAnsi" w:cstheme="minorBidi"/>
                <w:b/>
                <w:bCs/>
              </w:rPr>
              <w:t>2</w:t>
            </w:r>
            <w:r w:rsidR="00836060">
              <w:rPr>
                <w:rFonts w:asciiTheme="minorHAnsi" w:hAnsiTheme="minorHAnsi" w:cstheme="minorBidi"/>
                <w:b/>
                <w:bCs/>
              </w:rPr>
              <w:t xml:space="preserve"> </w:t>
            </w:r>
            <w:r w:rsidR="3E40CD01" w:rsidRPr="0637E373">
              <w:rPr>
                <w:rFonts w:asciiTheme="minorHAnsi" w:hAnsiTheme="minorHAnsi" w:cstheme="minorBidi"/>
                <w:b/>
                <w:bCs/>
              </w:rPr>
              <w:t xml:space="preserve">- Downtime &amp; Frequency </w:t>
            </w:r>
          </w:p>
        </w:tc>
      </w:tr>
      <w:tr w:rsidR="00671952" w:rsidRPr="00CF14D5" w14:paraId="226313E7" w14:textId="77777777" w:rsidTr="003B7F6B">
        <w:trPr>
          <w:trHeight w:val="313"/>
        </w:trPr>
        <w:tc>
          <w:tcPr>
            <w:tcW w:w="2408" w:type="dxa"/>
            <w:vAlign w:val="center"/>
          </w:tcPr>
          <w:p w14:paraId="0A12A0B6" w14:textId="77777777" w:rsidR="00671952" w:rsidRPr="00B83F29" w:rsidRDefault="00671952" w:rsidP="00761977">
            <w:pPr>
              <w:pStyle w:val="CiscoText"/>
              <w:spacing w:before="60" w:after="60"/>
              <w:rPr>
                <w:rFonts w:asciiTheme="minorHAnsi" w:hAnsiTheme="minorHAnsi" w:cstheme="minorHAnsi"/>
                <w:b/>
                <w:bCs/>
                <w:color w:val="auto"/>
              </w:rPr>
            </w:pPr>
            <w:r w:rsidRPr="00B83F29">
              <w:rPr>
                <w:rFonts w:asciiTheme="minorHAnsi" w:hAnsiTheme="minorHAnsi" w:cstheme="minorHAnsi"/>
                <w:b/>
                <w:bCs/>
                <w:color w:val="auto"/>
              </w:rPr>
              <w:t>Weighting within this section</w:t>
            </w:r>
          </w:p>
        </w:tc>
        <w:tc>
          <w:tcPr>
            <w:tcW w:w="2409" w:type="dxa"/>
            <w:vAlign w:val="center"/>
          </w:tcPr>
          <w:p w14:paraId="07AC0AE9" w14:textId="119ACA2A" w:rsidR="00671952" w:rsidRPr="009C4874" w:rsidRDefault="77BD3BDD" w:rsidP="74A1C203">
            <w:pPr>
              <w:pStyle w:val="CiscoText"/>
              <w:spacing w:before="60" w:after="60"/>
              <w:rPr>
                <w:rFonts w:asciiTheme="minorHAnsi" w:hAnsiTheme="minorHAnsi" w:cstheme="minorHAnsi"/>
              </w:rPr>
            </w:pPr>
            <w:r w:rsidRPr="009C4874">
              <w:rPr>
                <w:rFonts w:asciiTheme="minorHAnsi" w:hAnsiTheme="minorHAnsi" w:cstheme="minorHAnsi"/>
                <w:color w:val="auto"/>
              </w:rPr>
              <w:t>20</w:t>
            </w:r>
            <w:r w:rsidR="1587B4B6" w:rsidRPr="009C4874">
              <w:rPr>
                <w:rFonts w:asciiTheme="minorHAnsi" w:hAnsiTheme="minorHAnsi" w:cstheme="minorHAnsi"/>
                <w:color w:val="auto"/>
              </w:rPr>
              <w:t>%</w:t>
            </w:r>
          </w:p>
        </w:tc>
        <w:tc>
          <w:tcPr>
            <w:tcW w:w="2408" w:type="dxa"/>
            <w:vAlign w:val="center"/>
          </w:tcPr>
          <w:p w14:paraId="6E2B473C" w14:textId="37971689" w:rsidR="00671952" w:rsidRPr="00B83F29" w:rsidRDefault="005C7C4A" w:rsidP="00761977">
            <w:pPr>
              <w:pStyle w:val="CiscoText"/>
              <w:spacing w:before="60" w:after="60"/>
              <w:rPr>
                <w:rFonts w:asciiTheme="minorHAnsi" w:hAnsiTheme="minorHAnsi" w:cstheme="minorHAnsi"/>
                <w:b/>
                <w:bCs/>
                <w:color w:val="auto"/>
              </w:rPr>
            </w:pPr>
            <w:r>
              <w:rPr>
                <w:rFonts w:asciiTheme="minorHAnsi" w:hAnsiTheme="minorHAnsi" w:cstheme="minorHAnsi"/>
                <w:b/>
                <w:bCs/>
                <w:color w:val="auto"/>
              </w:rPr>
              <w:t>Page</w:t>
            </w:r>
            <w:r w:rsidR="00671952" w:rsidRPr="00B83F29">
              <w:rPr>
                <w:rFonts w:asciiTheme="minorHAnsi" w:hAnsiTheme="minorHAnsi" w:cstheme="minorHAnsi"/>
                <w:b/>
                <w:bCs/>
                <w:color w:val="auto"/>
              </w:rPr>
              <w:t xml:space="preserve"> Limit</w:t>
            </w:r>
          </w:p>
        </w:tc>
        <w:tc>
          <w:tcPr>
            <w:tcW w:w="2268" w:type="dxa"/>
            <w:vAlign w:val="center"/>
          </w:tcPr>
          <w:p w14:paraId="0D58CAA7" w14:textId="046A6DE1" w:rsidR="00671952" w:rsidRPr="00B83F29" w:rsidRDefault="67C6BF3C"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 xml:space="preserve">Max </w:t>
            </w:r>
            <w:r w:rsidR="147EC5C4" w:rsidRPr="0637E373">
              <w:rPr>
                <w:rFonts w:asciiTheme="minorHAnsi" w:hAnsiTheme="minorHAnsi" w:cstheme="minorBidi"/>
                <w:color w:val="auto"/>
              </w:rPr>
              <w:t>2</w:t>
            </w:r>
            <w:r w:rsidRPr="0637E373">
              <w:rPr>
                <w:rFonts w:asciiTheme="minorHAnsi" w:hAnsiTheme="minorHAnsi" w:cstheme="minorBidi"/>
                <w:color w:val="auto"/>
              </w:rPr>
              <w:t xml:space="preserve"> A4 </w:t>
            </w:r>
            <w:r w:rsidR="06CE07F8" w:rsidRPr="0637E373">
              <w:rPr>
                <w:rFonts w:asciiTheme="minorHAnsi" w:hAnsiTheme="minorHAnsi" w:cstheme="minorBidi"/>
                <w:color w:val="auto"/>
              </w:rPr>
              <w:t>page</w:t>
            </w:r>
            <w:r w:rsidR="0CE9AD3F" w:rsidRPr="0637E373">
              <w:rPr>
                <w:rFonts w:asciiTheme="minorHAnsi" w:hAnsiTheme="minorHAnsi" w:cstheme="minorBidi"/>
                <w:color w:val="auto"/>
              </w:rPr>
              <w:t>s</w:t>
            </w:r>
          </w:p>
        </w:tc>
      </w:tr>
      <w:tr w:rsidR="00671952" w:rsidRPr="00CF14D5" w14:paraId="57C676F3" w14:textId="77777777" w:rsidTr="003B7F6B">
        <w:trPr>
          <w:trHeight w:val="323"/>
        </w:trPr>
        <w:tc>
          <w:tcPr>
            <w:tcW w:w="9493" w:type="dxa"/>
            <w:gridSpan w:val="4"/>
          </w:tcPr>
          <w:p w14:paraId="12575CDF" w14:textId="7BAB7126" w:rsidR="00671952" w:rsidRPr="00CF14D5" w:rsidRDefault="00671952" w:rsidP="4992CC54">
            <w:pPr>
              <w:pStyle w:val="CiscoText"/>
              <w:spacing w:before="60" w:after="60"/>
              <w:rPr>
                <w:rFonts w:asciiTheme="minorHAnsi" w:hAnsiTheme="minorHAnsi" w:cstheme="minorBidi"/>
              </w:rPr>
            </w:pPr>
          </w:p>
          <w:p w14:paraId="7341A85B" w14:textId="5BB74CE2" w:rsidR="00671952" w:rsidRPr="00CF14D5" w:rsidRDefault="00671952" w:rsidP="4992CC54">
            <w:pPr>
              <w:pStyle w:val="CiscoText"/>
              <w:spacing w:before="60" w:after="60"/>
              <w:rPr>
                <w:rFonts w:asciiTheme="minorHAnsi" w:hAnsiTheme="minorHAnsi" w:cstheme="minorBidi"/>
              </w:rPr>
            </w:pPr>
          </w:p>
          <w:p w14:paraId="4DFF5757" w14:textId="59FB162E" w:rsidR="00671952" w:rsidRPr="00CF14D5" w:rsidRDefault="00671952" w:rsidP="00761977">
            <w:pPr>
              <w:pStyle w:val="CiscoText"/>
              <w:spacing w:before="60" w:after="60"/>
              <w:rPr>
                <w:rFonts w:asciiTheme="minorHAnsi" w:hAnsiTheme="minorHAnsi" w:cstheme="minorBidi"/>
              </w:rPr>
            </w:pPr>
          </w:p>
        </w:tc>
      </w:tr>
    </w:tbl>
    <w:p w14:paraId="1E6D873D" w14:textId="4A601367" w:rsidR="483C4D42" w:rsidRDefault="483C4D42"/>
    <w:tbl>
      <w:tblPr>
        <w:tblStyle w:val="TableGrid1"/>
        <w:tblW w:w="9209" w:type="dxa"/>
        <w:tblLayout w:type="fixed"/>
        <w:tblLook w:val="04A0" w:firstRow="1" w:lastRow="0" w:firstColumn="1" w:lastColumn="0" w:noHBand="0" w:noVBand="1"/>
      </w:tblPr>
      <w:tblGrid>
        <w:gridCol w:w="9209"/>
      </w:tblGrid>
      <w:tr w:rsidR="00671952" w:rsidRPr="0039299A" w14:paraId="65FD6F9F" w14:textId="77777777" w:rsidTr="003B7F6B">
        <w:tc>
          <w:tcPr>
            <w:tcW w:w="9209" w:type="dxa"/>
            <w:shd w:val="clear" w:color="auto" w:fill="00B0F0"/>
            <w:noWrap/>
          </w:tcPr>
          <w:p w14:paraId="4994A151" w14:textId="0B282AA6" w:rsidR="00671952" w:rsidRPr="00523C86" w:rsidRDefault="271C17AD"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 xml:space="preserve">Question: Requirement </w:t>
            </w:r>
            <w:r w:rsidR="5570D11B" w:rsidRPr="0637E373">
              <w:rPr>
                <w:rFonts w:asciiTheme="minorHAnsi" w:hAnsiTheme="minorHAnsi" w:cstheme="minorBidi"/>
                <w:b/>
                <w:bCs/>
                <w:color w:val="FFFFFF" w:themeColor="background1"/>
              </w:rPr>
              <w:t>Schedule 2</w:t>
            </w:r>
            <w:r w:rsidR="0526A7CB" w:rsidRPr="0637E373">
              <w:rPr>
                <w:rFonts w:asciiTheme="minorHAnsi" w:hAnsiTheme="minorHAnsi" w:cstheme="minorBidi"/>
                <w:b/>
                <w:bCs/>
                <w:color w:val="FFFFFF" w:themeColor="background1"/>
              </w:rPr>
              <w:t xml:space="preserve"> </w:t>
            </w:r>
            <w:r w:rsidR="64C110BB" w:rsidRPr="0637E373">
              <w:rPr>
                <w:rFonts w:asciiTheme="minorHAnsi" w:hAnsiTheme="minorHAnsi" w:cstheme="minorBidi"/>
                <w:b/>
                <w:bCs/>
                <w:color w:val="FFFFFF" w:themeColor="background1"/>
              </w:rPr>
              <w:t xml:space="preserve">Part </w:t>
            </w:r>
            <w:r w:rsidR="0526A7CB" w:rsidRPr="0637E373">
              <w:rPr>
                <w:rFonts w:asciiTheme="minorHAnsi" w:hAnsiTheme="minorHAnsi" w:cstheme="minorBidi"/>
                <w:b/>
                <w:bCs/>
                <w:color w:val="FFFFFF" w:themeColor="background1"/>
              </w:rPr>
              <w:t>3.</w:t>
            </w:r>
            <w:r w:rsidRPr="0637E373">
              <w:rPr>
                <w:rFonts w:asciiTheme="minorHAnsi" w:hAnsiTheme="minorHAnsi" w:cstheme="minorBidi"/>
                <w:b/>
                <w:bCs/>
                <w:color w:val="FFFFFF" w:themeColor="background1"/>
              </w:rPr>
              <w:t>3</w:t>
            </w:r>
            <w:r w:rsidR="00836060">
              <w:rPr>
                <w:rFonts w:asciiTheme="minorHAnsi" w:hAnsiTheme="minorHAnsi" w:cstheme="minorBidi"/>
                <w:b/>
                <w:bCs/>
                <w:color w:val="FFFFFF" w:themeColor="background1"/>
              </w:rPr>
              <w:t xml:space="preserve"> </w:t>
            </w:r>
            <w:r w:rsidR="270B87D1" w:rsidRPr="0637E373">
              <w:rPr>
                <w:rFonts w:asciiTheme="minorHAnsi" w:hAnsiTheme="minorHAnsi" w:cstheme="minorBidi"/>
                <w:b/>
                <w:bCs/>
                <w:color w:val="FFFFFF" w:themeColor="background1"/>
              </w:rPr>
              <w:t>- Helpdesk Hours</w:t>
            </w:r>
          </w:p>
        </w:tc>
      </w:tr>
      <w:tr w:rsidR="00671952" w:rsidRPr="0039299A" w14:paraId="0963257D" w14:textId="77777777" w:rsidTr="003B7F6B">
        <w:tc>
          <w:tcPr>
            <w:tcW w:w="9209" w:type="dxa"/>
            <w:noWrap/>
          </w:tcPr>
          <w:p w14:paraId="4378C979" w14:textId="359891D9" w:rsidR="007D5819" w:rsidRPr="00F46F82" w:rsidRDefault="00F46F82" w:rsidP="007D5819">
            <w:pPr>
              <w:spacing w:before="60" w:after="60"/>
              <w:rPr>
                <w:rFonts w:asciiTheme="minorHAnsi" w:eastAsia="Calibri" w:hAnsiTheme="minorHAnsi" w:cstheme="minorHAnsi"/>
                <w:color w:val="444444"/>
              </w:rPr>
            </w:pPr>
            <w:r>
              <w:rPr>
                <w:rFonts w:asciiTheme="minorHAnsi" w:eastAsia="Calibri" w:hAnsiTheme="minorHAnsi" w:cstheme="minorHAnsi"/>
                <w:color w:val="444444"/>
              </w:rPr>
              <w:t>T</w:t>
            </w:r>
            <w:r w:rsidR="007D5819" w:rsidRPr="00F46F82">
              <w:rPr>
                <w:rFonts w:asciiTheme="minorHAnsi" w:eastAsia="Calibri" w:hAnsiTheme="minorHAnsi" w:cstheme="minorHAnsi"/>
                <w:color w:val="444444"/>
              </w:rPr>
              <w:t>fGM require a help desk from Monday to Friday, between the hours of 07.00-18.00 for TfGM and operations staff, please describe how you intend to manage this requirement (methods of access), including SLA’s and ease of use for staff access inclusive of any limitations and constraints.</w:t>
            </w:r>
          </w:p>
          <w:p w14:paraId="7981F363" w14:textId="0E4EB2CB" w:rsidR="00841730" w:rsidRPr="00856F99" w:rsidRDefault="00841730" w:rsidP="2144DA34">
            <w:pPr>
              <w:spacing w:before="60" w:after="60"/>
              <w:rPr>
                <w:rFonts w:ascii="Calibri" w:eastAsia="Calibri" w:hAnsi="Calibri" w:cs="Calibri"/>
                <w:color w:val="444444"/>
                <w:sz w:val="22"/>
                <w:szCs w:val="22"/>
              </w:rPr>
            </w:pPr>
          </w:p>
        </w:tc>
      </w:tr>
    </w:tbl>
    <w:p w14:paraId="520E5842" w14:textId="09D20F22" w:rsidR="0637E373" w:rsidRDefault="0637E373"/>
    <w:p w14:paraId="01C04D4A" w14:textId="391FEFCC" w:rsidR="483C4D42" w:rsidRDefault="483C4D42"/>
    <w:p w14:paraId="193F4745" w14:textId="77777777" w:rsidR="00F46F82" w:rsidRDefault="00F46F82"/>
    <w:tbl>
      <w:tblPr>
        <w:tblStyle w:val="TableGrid1"/>
        <w:tblW w:w="9209" w:type="dxa"/>
        <w:tblLayout w:type="fixed"/>
        <w:tblLook w:val="04A0" w:firstRow="1" w:lastRow="0" w:firstColumn="1" w:lastColumn="0" w:noHBand="0" w:noVBand="1"/>
      </w:tblPr>
      <w:tblGrid>
        <w:gridCol w:w="2408"/>
        <w:gridCol w:w="2409"/>
        <w:gridCol w:w="2408"/>
        <w:gridCol w:w="1984"/>
      </w:tblGrid>
      <w:tr w:rsidR="00671952" w:rsidRPr="0039299A" w14:paraId="4CFAFFBA" w14:textId="77777777" w:rsidTr="003B7F6B">
        <w:tc>
          <w:tcPr>
            <w:tcW w:w="9209" w:type="dxa"/>
            <w:gridSpan w:val="4"/>
            <w:shd w:val="clear" w:color="auto" w:fill="000000" w:themeFill="text1"/>
          </w:tcPr>
          <w:p w14:paraId="4BD1DC3D" w14:textId="4F797DCF" w:rsidR="00671952" w:rsidRPr="00523C86" w:rsidRDefault="271C17AD"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auto"/>
              </w:rPr>
              <w:t xml:space="preserve">Response: Requirement </w:t>
            </w:r>
            <w:r w:rsidR="5570D11B" w:rsidRPr="0637E373">
              <w:rPr>
                <w:rFonts w:asciiTheme="minorHAnsi" w:hAnsiTheme="minorHAnsi" w:cstheme="minorBidi"/>
                <w:b/>
                <w:bCs/>
                <w:color w:val="auto"/>
              </w:rPr>
              <w:t>Schedule 2</w:t>
            </w:r>
            <w:r w:rsidR="0526A7CB" w:rsidRPr="0637E373">
              <w:rPr>
                <w:rFonts w:asciiTheme="minorHAnsi" w:hAnsiTheme="minorHAnsi" w:cstheme="minorBidi"/>
                <w:b/>
                <w:bCs/>
                <w:color w:val="auto"/>
              </w:rPr>
              <w:t xml:space="preserve"> </w:t>
            </w:r>
            <w:r w:rsidR="64C110BB" w:rsidRPr="0637E373">
              <w:rPr>
                <w:rFonts w:asciiTheme="minorHAnsi" w:hAnsiTheme="minorHAnsi" w:cstheme="minorBidi"/>
                <w:b/>
                <w:bCs/>
                <w:color w:val="auto"/>
              </w:rPr>
              <w:t xml:space="preserve">Part </w:t>
            </w:r>
            <w:r w:rsidR="0526A7CB" w:rsidRPr="0637E373">
              <w:rPr>
                <w:rFonts w:asciiTheme="minorHAnsi" w:hAnsiTheme="minorHAnsi" w:cstheme="minorBidi"/>
                <w:b/>
                <w:bCs/>
                <w:color w:val="auto"/>
              </w:rPr>
              <w:t>3.</w:t>
            </w:r>
            <w:r w:rsidRPr="0637E373">
              <w:rPr>
                <w:rFonts w:asciiTheme="minorHAnsi" w:hAnsiTheme="minorHAnsi" w:cstheme="minorBidi"/>
                <w:b/>
                <w:bCs/>
                <w:color w:val="auto"/>
              </w:rPr>
              <w:t>3</w:t>
            </w:r>
            <w:r w:rsidR="00836060">
              <w:rPr>
                <w:rFonts w:asciiTheme="minorHAnsi" w:hAnsiTheme="minorHAnsi" w:cstheme="minorBidi"/>
                <w:b/>
                <w:bCs/>
                <w:color w:val="auto"/>
              </w:rPr>
              <w:t xml:space="preserve"> </w:t>
            </w:r>
            <w:r w:rsidR="14AB211A" w:rsidRPr="0637E373">
              <w:rPr>
                <w:rFonts w:asciiTheme="minorHAnsi" w:hAnsiTheme="minorHAnsi" w:cstheme="minorBidi"/>
                <w:b/>
                <w:bCs/>
                <w:color w:val="auto"/>
              </w:rPr>
              <w:t>- Helpdesk Hours</w:t>
            </w:r>
          </w:p>
        </w:tc>
      </w:tr>
      <w:tr w:rsidR="00671952" w:rsidRPr="0039299A" w14:paraId="755661F2" w14:textId="77777777" w:rsidTr="003B7F6B">
        <w:tc>
          <w:tcPr>
            <w:tcW w:w="2408" w:type="dxa"/>
            <w:vAlign w:val="center"/>
          </w:tcPr>
          <w:p w14:paraId="54316E2B" w14:textId="77777777" w:rsidR="00671952" w:rsidRPr="005A64DD" w:rsidRDefault="00671952" w:rsidP="00761977">
            <w:pPr>
              <w:pStyle w:val="CiscoText"/>
              <w:spacing w:before="60" w:after="60"/>
              <w:rPr>
                <w:rFonts w:asciiTheme="minorHAnsi" w:hAnsiTheme="minorHAnsi" w:cstheme="minorHAnsi"/>
                <w:b/>
                <w:bCs/>
                <w:color w:val="auto"/>
              </w:rPr>
            </w:pPr>
            <w:r w:rsidRPr="005A64DD">
              <w:rPr>
                <w:rFonts w:asciiTheme="minorHAnsi" w:hAnsiTheme="minorHAnsi" w:cstheme="minorHAnsi"/>
                <w:b/>
                <w:bCs/>
                <w:color w:val="auto"/>
              </w:rPr>
              <w:t>Weighting within this section</w:t>
            </w:r>
          </w:p>
        </w:tc>
        <w:tc>
          <w:tcPr>
            <w:tcW w:w="2409" w:type="dxa"/>
            <w:vAlign w:val="center"/>
          </w:tcPr>
          <w:p w14:paraId="075C3B2C" w14:textId="6CC2B3D8" w:rsidR="00671952" w:rsidRPr="00633EA6" w:rsidRDefault="7504A270" w:rsidP="74A1C203">
            <w:pPr>
              <w:pStyle w:val="CiscoText"/>
              <w:spacing w:before="60" w:after="60"/>
              <w:rPr>
                <w:color w:val="auto"/>
              </w:rPr>
            </w:pPr>
            <w:r w:rsidRPr="00633EA6">
              <w:rPr>
                <w:color w:val="auto"/>
              </w:rPr>
              <w:t>10%</w:t>
            </w:r>
          </w:p>
        </w:tc>
        <w:tc>
          <w:tcPr>
            <w:tcW w:w="2408" w:type="dxa"/>
            <w:vAlign w:val="center"/>
          </w:tcPr>
          <w:p w14:paraId="7856A866" w14:textId="01A62218" w:rsidR="00671952" w:rsidRPr="005A64DD" w:rsidRDefault="005C7C4A" w:rsidP="00761977">
            <w:pPr>
              <w:pStyle w:val="CiscoText"/>
              <w:spacing w:before="60" w:after="60"/>
              <w:rPr>
                <w:rFonts w:asciiTheme="minorHAnsi" w:hAnsiTheme="minorHAnsi" w:cstheme="minorHAnsi"/>
                <w:b/>
                <w:bCs/>
                <w:color w:val="auto"/>
              </w:rPr>
            </w:pPr>
            <w:r>
              <w:rPr>
                <w:rFonts w:asciiTheme="minorHAnsi" w:hAnsiTheme="minorHAnsi" w:cstheme="minorHAnsi"/>
                <w:b/>
                <w:bCs/>
                <w:color w:val="auto"/>
              </w:rPr>
              <w:t>Page</w:t>
            </w:r>
            <w:r w:rsidR="00671952" w:rsidRPr="005A64DD">
              <w:rPr>
                <w:rFonts w:asciiTheme="minorHAnsi" w:hAnsiTheme="minorHAnsi" w:cstheme="minorHAnsi"/>
                <w:b/>
                <w:bCs/>
                <w:color w:val="auto"/>
              </w:rPr>
              <w:t xml:space="preserve"> Limit</w:t>
            </w:r>
          </w:p>
        </w:tc>
        <w:tc>
          <w:tcPr>
            <w:tcW w:w="1984" w:type="dxa"/>
            <w:vAlign w:val="center"/>
          </w:tcPr>
          <w:p w14:paraId="2F8751B5" w14:textId="4D66D6C6" w:rsidR="00671952" w:rsidRPr="005A64DD" w:rsidRDefault="52781A22" w:rsidP="00761977">
            <w:pPr>
              <w:pStyle w:val="CiscoText"/>
              <w:spacing w:before="60" w:after="60"/>
              <w:rPr>
                <w:rFonts w:asciiTheme="minorHAnsi" w:hAnsiTheme="minorHAnsi" w:cstheme="minorBidi"/>
                <w:color w:val="auto"/>
              </w:rPr>
            </w:pPr>
            <w:r w:rsidRPr="18C09659">
              <w:rPr>
                <w:rFonts w:asciiTheme="minorHAnsi" w:hAnsiTheme="minorHAnsi" w:cstheme="minorBidi"/>
                <w:color w:val="auto"/>
              </w:rPr>
              <w:t>Up to 2 A4 Pages</w:t>
            </w:r>
          </w:p>
        </w:tc>
      </w:tr>
      <w:tr w:rsidR="00AB4E8E" w:rsidRPr="0039299A" w14:paraId="77BA20F6" w14:textId="77777777" w:rsidTr="003B7F6B">
        <w:tc>
          <w:tcPr>
            <w:tcW w:w="9209" w:type="dxa"/>
            <w:gridSpan w:val="4"/>
            <w:vAlign w:val="center"/>
          </w:tcPr>
          <w:p w14:paraId="64A613A0" w14:textId="5D4146B7" w:rsidR="00DC6485" w:rsidRDefault="00DC6485" w:rsidP="00761977">
            <w:pPr>
              <w:pStyle w:val="CiscoText"/>
              <w:spacing w:before="60" w:after="60"/>
              <w:rPr>
                <w:rFonts w:asciiTheme="minorHAnsi" w:hAnsiTheme="minorHAnsi" w:cstheme="minorBidi"/>
                <w:color w:val="auto"/>
              </w:rPr>
            </w:pPr>
          </w:p>
          <w:p w14:paraId="43B42953" w14:textId="77777777" w:rsidR="00DC6485" w:rsidRDefault="00DC6485" w:rsidP="00761977">
            <w:pPr>
              <w:pStyle w:val="CiscoText"/>
              <w:spacing w:before="60" w:after="60"/>
              <w:rPr>
                <w:rFonts w:asciiTheme="minorHAnsi" w:hAnsiTheme="minorHAnsi" w:cstheme="minorHAnsi"/>
                <w:color w:val="auto"/>
              </w:rPr>
            </w:pPr>
          </w:p>
          <w:p w14:paraId="1FF79274" w14:textId="524BDEEE" w:rsidR="00DC6485" w:rsidRPr="005A64DD" w:rsidRDefault="00DC6485" w:rsidP="00761977">
            <w:pPr>
              <w:pStyle w:val="CiscoText"/>
              <w:spacing w:before="60" w:after="60"/>
              <w:rPr>
                <w:rFonts w:asciiTheme="minorHAnsi" w:hAnsiTheme="minorHAnsi" w:cstheme="minorHAnsi"/>
                <w:color w:val="auto"/>
              </w:rPr>
            </w:pPr>
          </w:p>
        </w:tc>
      </w:tr>
    </w:tbl>
    <w:p w14:paraId="208BDCED" w14:textId="53A7A7ED" w:rsidR="0637E373" w:rsidRDefault="0637E373"/>
    <w:p w14:paraId="5A6B3941" w14:textId="5FFF03E2" w:rsidR="0637E373" w:rsidRDefault="0637E373"/>
    <w:p w14:paraId="6EE37C1E" w14:textId="45D78043" w:rsidR="7F134708" w:rsidRDefault="7F134708"/>
    <w:tbl>
      <w:tblPr>
        <w:tblStyle w:val="TableGrid1"/>
        <w:tblW w:w="8445" w:type="dxa"/>
        <w:tblLayout w:type="fixed"/>
        <w:tblLook w:val="04A0" w:firstRow="1" w:lastRow="0" w:firstColumn="1" w:lastColumn="0" w:noHBand="0" w:noVBand="1"/>
      </w:tblPr>
      <w:tblGrid>
        <w:gridCol w:w="8445"/>
      </w:tblGrid>
      <w:tr w:rsidR="00671952" w:rsidRPr="0039299A" w14:paraId="3CAE80A4" w14:textId="77777777" w:rsidTr="0637E373">
        <w:tc>
          <w:tcPr>
            <w:tcW w:w="8445" w:type="dxa"/>
            <w:shd w:val="clear" w:color="auto" w:fill="00B0F0"/>
            <w:noWrap/>
          </w:tcPr>
          <w:p w14:paraId="185CD6F0" w14:textId="56257025" w:rsidR="00671952" w:rsidRPr="00215DBD" w:rsidRDefault="1DB06840" w:rsidP="0637E373">
            <w:pPr>
              <w:pStyle w:val="CiscoText"/>
              <w:keepN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Question</w:t>
            </w:r>
            <w:r w:rsidRPr="0637E373">
              <w:rPr>
                <w:rFonts w:asciiTheme="minorHAnsi" w:hAnsiTheme="minorHAnsi" w:cstheme="minorBidi"/>
                <w:b/>
                <w:bCs/>
                <w:color w:val="FFFFFF" w:themeColor="background1"/>
                <w:shd w:val="clear" w:color="auto" w:fill="00B0F0"/>
              </w:rPr>
              <w:t xml:space="preserve">: Requirements </w:t>
            </w:r>
            <w:r w:rsidR="4A170667" w:rsidRPr="0637E373">
              <w:rPr>
                <w:rFonts w:asciiTheme="minorHAnsi" w:hAnsiTheme="minorHAnsi" w:cstheme="minorBidi"/>
                <w:b/>
                <w:bCs/>
                <w:color w:val="FFFFFF" w:themeColor="background1"/>
                <w:shd w:val="clear" w:color="auto" w:fill="00B0F0"/>
              </w:rPr>
              <w:t>Schedule 2</w:t>
            </w:r>
            <w:r w:rsidR="65E4F52F" w:rsidRPr="0637E373">
              <w:rPr>
                <w:rFonts w:asciiTheme="minorHAnsi" w:hAnsiTheme="minorHAnsi" w:cstheme="minorBidi"/>
                <w:b/>
                <w:bCs/>
                <w:color w:val="FFFFFF" w:themeColor="background1"/>
                <w:shd w:val="clear" w:color="auto" w:fill="00B0F0"/>
              </w:rPr>
              <w:t xml:space="preserve"> </w:t>
            </w:r>
            <w:r w:rsidR="4DDB64E1" w:rsidRPr="0637E373">
              <w:rPr>
                <w:rFonts w:asciiTheme="minorHAnsi" w:hAnsiTheme="minorHAnsi" w:cstheme="minorBidi"/>
                <w:b/>
                <w:bCs/>
                <w:color w:val="FFFFFF" w:themeColor="background1"/>
                <w:shd w:val="clear" w:color="auto" w:fill="00B0F0"/>
              </w:rPr>
              <w:t xml:space="preserve">Part </w:t>
            </w:r>
            <w:r w:rsidR="65E4F52F" w:rsidRPr="0637E373">
              <w:rPr>
                <w:rFonts w:asciiTheme="minorHAnsi" w:hAnsiTheme="minorHAnsi" w:cstheme="minorBidi"/>
                <w:b/>
                <w:bCs/>
                <w:color w:val="FFFFFF" w:themeColor="background1"/>
                <w:shd w:val="clear" w:color="auto" w:fill="00B0F0"/>
              </w:rPr>
              <w:t>3.</w:t>
            </w:r>
            <w:r w:rsidR="2C24963A" w:rsidRPr="0637E373">
              <w:rPr>
                <w:rFonts w:asciiTheme="minorHAnsi" w:hAnsiTheme="minorHAnsi" w:cstheme="minorBidi"/>
                <w:b/>
                <w:bCs/>
                <w:color w:val="FFFFFF" w:themeColor="background1"/>
                <w:shd w:val="clear" w:color="auto" w:fill="00B0F0"/>
              </w:rPr>
              <w:t>4</w:t>
            </w:r>
            <w:r w:rsidRPr="0637E373">
              <w:rPr>
                <w:rFonts w:asciiTheme="minorHAnsi" w:hAnsiTheme="minorHAnsi" w:cstheme="minorBidi"/>
                <w:b/>
                <w:bCs/>
                <w:color w:val="FFFFFF" w:themeColor="background1"/>
                <w:shd w:val="clear" w:color="auto" w:fill="00B0F0"/>
              </w:rPr>
              <w:t xml:space="preserve"> </w:t>
            </w:r>
            <w:r w:rsidR="3955F607" w:rsidRPr="0637E373">
              <w:rPr>
                <w:rFonts w:asciiTheme="minorHAnsi" w:hAnsiTheme="minorHAnsi" w:cstheme="minorBidi"/>
                <w:b/>
                <w:bCs/>
                <w:color w:val="FFFFFF" w:themeColor="background1"/>
                <w:shd w:val="clear" w:color="auto" w:fill="00B0F0"/>
              </w:rPr>
              <w:t xml:space="preserve">- Reporting </w:t>
            </w:r>
          </w:p>
        </w:tc>
      </w:tr>
      <w:tr w:rsidR="00671952" w:rsidRPr="0039299A" w14:paraId="678C2EF5" w14:textId="77777777" w:rsidTr="0637E373">
        <w:tc>
          <w:tcPr>
            <w:tcW w:w="8445" w:type="dxa"/>
            <w:noWrap/>
          </w:tcPr>
          <w:p w14:paraId="2E6BB3C7" w14:textId="70C47037" w:rsidR="00671952" w:rsidRPr="00816A92" w:rsidRDefault="4EA9ED28" w:rsidP="3E9392FB">
            <w:pPr>
              <w:pStyle w:val="CiscoText"/>
              <w:spacing w:before="60" w:after="60"/>
              <w:jc w:val="both"/>
            </w:pPr>
            <w:r w:rsidRPr="00816A92">
              <w:rPr>
                <w:rFonts w:ascii="Calibri" w:eastAsia="Calibri" w:hAnsi="Calibri" w:cs="Calibri"/>
                <w:color w:val="444444"/>
              </w:rPr>
              <w:t>Please describe the governance of</w:t>
            </w:r>
            <w:r w:rsidR="0C4183EB" w:rsidRPr="00816A92">
              <w:rPr>
                <w:rFonts w:ascii="Calibri" w:eastAsia="Calibri" w:hAnsi="Calibri" w:cs="Calibri"/>
                <w:color w:val="444444"/>
              </w:rPr>
              <w:t xml:space="preserve"> your </w:t>
            </w:r>
            <w:r w:rsidRPr="00816A92">
              <w:rPr>
                <w:rFonts w:ascii="Calibri" w:eastAsia="Calibri" w:hAnsi="Calibri" w:cs="Calibri"/>
                <w:color w:val="444444"/>
              </w:rPr>
              <w:t xml:space="preserve">proposal and </w:t>
            </w:r>
            <w:r w:rsidR="5C4FBF7F" w:rsidRPr="00816A92">
              <w:rPr>
                <w:rFonts w:ascii="Calibri" w:eastAsia="Calibri" w:hAnsi="Calibri" w:cs="Calibri"/>
                <w:color w:val="444444"/>
              </w:rPr>
              <w:t xml:space="preserve">how will this be resourced. Please </w:t>
            </w:r>
            <w:r w:rsidR="1B8CB001" w:rsidRPr="00816A92">
              <w:rPr>
                <w:rFonts w:ascii="Calibri" w:eastAsia="Calibri" w:hAnsi="Calibri" w:cs="Calibri"/>
                <w:color w:val="444444"/>
              </w:rPr>
              <w:t xml:space="preserve">indicate if you </w:t>
            </w:r>
            <w:r w:rsidR="4F4FE661" w:rsidRPr="00816A92">
              <w:rPr>
                <w:rFonts w:ascii="Calibri" w:eastAsia="Calibri" w:hAnsi="Calibri" w:cs="Calibri"/>
                <w:color w:val="444444"/>
              </w:rPr>
              <w:t>provide</w:t>
            </w:r>
            <w:r w:rsidR="42D94BC5" w:rsidRPr="00816A92">
              <w:rPr>
                <w:rFonts w:ascii="Calibri" w:eastAsia="Calibri" w:hAnsi="Calibri" w:cs="Calibri"/>
                <w:color w:val="444444"/>
              </w:rPr>
              <w:t xml:space="preserve"> a </w:t>
            </w:r>
            <w:r w:rsidR="0C4183EB" w:rsidRPr="00816A92">
              <w:rPr>
                <w:rFonts w:ascii="Calibri" w:eastAsia="Calibri" w:hAnsi="Calibri" w:cs="Calibri"/>
                <w:color w:val="444444"/>
              </w:rPr>
              <w:t>TfGM Account Manager who will attend monthly service management meetings with TfGM, at which the monthly service report will be presented?</w:t>
            </w:r>
          </w:p>
          <w:p w14:paraId="7BB4F0F0" w14:textId="5028387A" w:rsidR="00671952" w:rsidRPr="00215DBD" w:rsidRDefault="00671952" w:rsidP="4AC323FD">
            <w:pPr>
              <w:pStyle w:val="CiscoText"/>
              <w:spacing w:before="60" w:after="60"/>
              <w:jc w:val="both"/>
              <w:rPr>
                <w:rFonts w:ascii="Calibri" w:eastAsia="Calibri" w:hAnsi="Calibri" w:cs="Calibri"/>
                <w:color w:val="444444"/>
                <w:sz w:val="22"/>
                <w:szCs w:val="22"/>
              </w:rPr>
            </w:pPr>
          </w:p>
        </w:tc>
      </w:tr>
    </w:tbl>
    <w:p w14:paraId="02472CBA" w14:textId="3D9BA3E3" w:rsidR="0637E373" w:rsidRDefault="0637E373"/>
    <w:tbl>
      <w:tblPr>
        <w:tblStyle w:val="TableGrid1"/>
        <w:tblW w:w="8305" w:type="dxa"/>
        <w:tblLayout w:type="fixed"/>
        <w:tblLook w:val="04A0" w:firstRow="1" w:lastRow="0" w:firstColumn="1" w:lastColumn="0" w:noHBand="0" w:noVBand="1"/>
      </w:tblPr>
      <w:tblGrid>
        <w:gridCol w:w="2408"/>
        <w:gridCol w:w="2409"/>
        <w:gridCol w:w="2408"/>
        <w:gridCol w:w="1080"/>
      </w:tblGrid>
      <w:tr w:rsidR="00671952" w:rsidRPr="0039299A" w14:paraId="4F37C508" w14:textId="77777777" w:rsidTr="0637E373">
        <w:tc>
          <w:tcPr>
            <w:tcW w:w="8305" w:type="dxa"/>
            <w:gridSpan w:val="4"/>
            <w:shd w:val="clear" w:color="auto" w:fill="000000" w:themeFill="text1"/>
            <w:noWrap/>
          </w:tcPr>
          <w:p w14:paraId="75581558" w14:textId="63779FFB" w:rsidR="00671952" w:rsidRPr="00CF14D5" w:rsidRDefault="1DB06840" w:rsidP="0637E373">
            <w:pPr>
              <w:pStyle w:val="CiscoText"/>
              <w:keepNext/>
              <w:spacing w:before="60" w:after="60"/>
              <w:rPr>
                <w:rFonts w:asciiTheme="minorHAnsi" w:hAnsiTheme="minorHAnsi" w:cstheme="minorBidi"/>
                <w:b/>
                <w:bCs/>
                <w:color w:val="auto"/>
              </w:rPr>
            </w:pPr>
            <w:r w:rsidRPr="0637E373">
              <w:rPr>
                <w:rFonts w:asciiTheme="minorHAnsi" w:hAnsiTheme="minorHAnsi" w:cstheme="minorBidi"/>
                <w:b/>
                <w:bCs/>
                <w:color w:val="auto"/>
              </w:rPr>
              <w:t xml:space="preserve">Response: Requirements </w:t>
            </w:r>
            <w:r w:rsidR="4A170667" w:rsidRPr="0637E373">
              <w:rPr>
                <w:rFonts w:asciiTheme="minorHAnsi" w:hAnsiTheme="minorHAnsi" w:cstheme="minorBidi"/>
                <w:b/>
                <w:bCs/>
                <w:color w:val="auto"/>
              </w:rPr>
              <w:t>Schedule 2</w:t>
            </w:r>
            <w:r w:rsidR="65E4F52F" w:rsidRPr="0637E373">
              <w:rPr>
                <w:rFonts w:asciiTheme="minorHAnsi" w:hAnsiTheme="minorHAnsi" w:cstheme="minorBidi"/>
                <w:b/>
                <w:bCs/>
                <w:color w:val="auto"/>
              </w:rPr>
              <w:t xml:space="preserve"> </w:t>
            </w:r>
            <w:r w:rsidR="4DDB64E1" w:rsidRPr="0637E373">
              <w:rPr>
                <w:rFonts w:asciiTheme="minorHAnsi" w:hAnsiTheme="minorHAnsi" w:cstheme="minorBidi"/>
                <w:b/>
                <w:bCs/>
                <w:color w:val="auto"/>
              </w:rPr>
              <w:t xml:space="preserve">Part </w:t>
            </w:r>
            <w:r w:rsidR="65E4F52F" w:rsidRPr="0637E373">
              <w:rPr>
                <w:rFonts w:asciiTheme="minorHAnsi" w:hAnsiTheme="minorHAnsi" w:cstheme="minorBidi"/>
                <w:b/>
                <w:bCs/>
                <w:color w:val="auto"/>
              </w:rPr>
              <w:t>3.</w:t>
            </w:r>
            <w:r w:rsidR="6F43C007" w:rsidRPr="0637E373">
              <w:rPr>
                <w:rFonts w:asciiTheme="minorHAnsi" w:hAnsiTheme="minorHAnsi" w:cstheme="minorBidi"/>
                <w:b/>
                <w:bCs/>
                <w:color w:val="auto"/>
              </w:rPr>
              <w:t>4</w:t>
            </w:r>
            <w:r w:rsidR="00836060">
              <w:rPr>
                <w:rFonts w:asciiTheme="minorHAnsi" w:hAnsiTheme="minorHAnsi" w:cstheme="minorBidi"/>
                <w:b/>
                <w:bCs/>
                <w:color w:val="auto"/>
              </w:rPr>
              <w:t xml:space="preserve"> </w:t>
            </w:r>
            <w:r w:rsidR="5D7C09A1" w:rsidRPr="0637E373">
              <w:rPr>
                <w:rFonts w:asciiTheme="minorHAnsi" w:hAnsiTheme="minorHAnsi" w:cstheme="minorBidi"/>
                <w:b/>
                <w:bCs/>
                <w:color w:val="auto"/>
              </w:rPr>
              <w:t xml:space="preserve">- </w:t>
            </w:r>
            <w:r w:rsidR="500507C6" w:rsidRPr="0637E373">
              <w:rPr>
                <w:rFonts w:asciiTheme="minorHAnsi" w:hAnsiTheme="minorHAnsi" w:cstheme="minorBidi"/>
                <w:b/>
                <w:bCs/>
                <w:color w:val="auto"/>
              </w:rPr>
              <w:t xml:space="preserve">Reporting </w:t>
            </w:r>
          </w:p>
        </w:tc>
      </w:tr>
      <w:tr w:rsidR="00671952" w:rsidRPr="0039299A" w14:paraId="3F776B44" w14:textId="77777777" w:rsidTr="0637E373">
        <w:tc>
          <w:tcPr>
            <w:tcW w:w="2408" w:type="dxa"/>
            <w:noWrap/>
            <w:vAlign w:val="center"/>
          </w:tcPr>
          <w:p w14:paraId="298EABAF" w14:textId="77777777" w:rsidR="00671952" w:rsidRPr="00215DBD" w:rsidRDefault="00671952" w:rsidP="00761977">
            <w:pPr>
              <w:pStyle w:val="CiscoText"/>
              <w:keepNext/>
              <w:spacing w:before="60" w:after="60"/>
              <w:rPr>
                <w:rFonts w:asciiTheme="minorHAnsi" w:hAnsiTheme="minorHAnsi" w:cstheme="minorHAnsi"/>
                <w:b/>
                <w:bCs/>
                <w:color w:val="auto"/>
              </w:rPr>
            </w:pPr>
            <w:r w:rsidRPr="00215DBD">
              <w:rPr>
                <w:rFonts w:asciiTheme="minorHAnsi" w:hAnsiTheme="minorHAnsi" w:cstheme="minorHAnsi"/>
                <w:b/>
                <w:bCs/>
                <w:color w:val="auto"/>
              </w:rPr>
              <w:t>Weighting within this section</w:t>
            </w:r>
          </w:p>
        </w:tc>
        <w:tc>
          <w:tcPr>
            <w:tcW w:w="2409" w:type="dxa"/>
            <w:vAlign w:val="center"/>
          </w:tcPr>
          <w:p w14:paraId="615D2201" w14:textId="500554B7" w:rsidR="00671952" w:rsidRPr="00215DBD" w:rsidRDefault="7E3F2CDF"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1</w:t>
            </w:r>
            <w:r w:rsidR="0819EF47" w:rsidRPr="0637E373">
              <w:rPr>
                <w:rFonts w:asciiTheme="minorHAnsi" w:hAnsiTheme="minorHAnsi" w:cstheme="minorBidi"/>
                <w:color w:val="auto"/>
              </w:rPr>
              <w:t>5</w:t>
            </w:r>
            <w:r w:rsidRPr="0637E373">
              <w:rPr>
                <w:rFonts w:asciiTheme="minorHAnsi" w:hAnsiTheme="minorHAnsi" w:cstheme="minorBidi"/>
                <w:color w:val="auto"/>
              </w:rPr>
              <w:t>%</w:t>
            </w:r>
          </w:p>
        </w:tc>
        <w:tc>
          <w:tcPr>
            <w:tcW w:w="2408" w:type="dxa"/>
            <w:vAlign w:val="center"/>
          </w:tcPr>
          <w:p w14:paraId="4CEE5A80" w14:textId="2CB8937E" w:rsidR="00671952" w:rsidRPr="00215DBD" w:rsidRDefault="005C7C4A" w:rsidP="00761977">
            <w:pPr>
              <w:pStyle w:val="CiscoText"/>
              <w:keepNext/>
              <w:spacing w:before="60" w:after="60"/>
              <w:rPr>
                <w:rFonts w:asciiTheme="minorHAnsi" w:hAnsiTheme="minorHAnsi" w:cstheme="minorHAnsi"/>
                <w:b/>
                <w:bCs/>
                <w:color w:val="auto"/>
              </w:rPr>
            </w:pPr>
            <w:r>
              <w:rPr>
                <w:rFonts w:asciiTheme="minorHAnsi" w:hAnsiTheme="minorHAnsi" w:cstheme="minorHAnsi"/>
                <w:b/>
                <w:bCs/>
                <w:color w:val="auto"/>
              </w:rPr>
              <w:t>Page</w:t>
            </w:r>
            <w:r w:rsidR="00671952" w:rsidRPr="00215DBD">
              <w:rPr>
                <w:rFonts w:asciiTheme="minorHAnsi" w:hAnsiTheme="minorHAnsi" w:cstheme="minorHAnsi"/>
                <w:b/>
                <w:bCs/>
                <w:color w:val="auto"/>
              </w:rPr>
              <w:t xml:space="preserve"> Limit</w:t>
            </w:r>
          </w:p>
        </w:tc>
        <w:tc>
          <w:tcPr>
            <w:tcW w:w="1080" w:type="dxa"/>
            <w:vAlign w:val="center"/>
          </w:tcPr>
          <w:p w14:paraId="6F12CE0B" w14:textId="4FB19DD1" w:rsidR="00671952" w:rsidRPr="00215DBD" w:rsidRDefault="06D0CBAB" w:rsidP="4AC323FD">
            <w:pPr>
              <w:pStyle w:val="CiscoText"/>
              <w:spacing w:before="60" w:after="60"/>
            </w:pPr>
            <w:r w:rsidRPr="4AC323FD">
              <w:rPr>
                <w:rFonts w:ascii="Calibri" w:eastAsia="Calibri" w:hAnsi="Calibri" w:cs="Calibri"/>
              </w:rPr>
              <w:t>Max 1 A4 page</w:t>
            </w:r>
          </w:p>
        </w:tc>
      </w:tr>
      <w:tr w:rsidR="00671952" w:rsidRPr="0039299A" w14:paraId="303D1C80" w14:textId="77777777" w:rsidTr="0637E373">
        <w:tc>
          <w:tcPr>
            <w:tcW w:w="8305" w:type="dxa"/>
            <w:gridSpan w:val="4"/>
            <w:noWrap/>
            <w:vAlign w:val="center"/>
          </w:tcPr>
          <w:p w14:paraId="694089D4" w14:textId="1F91FAC8" w:rsidR="00671952" w:rsidRPr="00215DBD" w:rsidRDefault="00671952" w:rsidP="2735D8DB">
            <w:pPr>
              <w:pStyle w:val="CiscoText"/>
              <w:keepNext/>
              <w:spacing w:before="60" w:after="60"/>
              <w:rPr>
                <w:rFonts w:asciiTheme="minorHAnsi" w:hAnsiTheme="minorHAnsi" w:cstheme="minorBidi"/>
                <w:color w:val="auto"/>
              </w:rPr>
            </w:pPr>
          </w:p>
          <w:p w14:paraId="1B247169" w14:textId="2972241B" w:rsidR="00671952" w:rsidRPr="00215DBD" w:rsidRDefault="00671952" w:rsidP="2735D8DB">
            <w:pPr>
              <w:pStyle w:val="CiscoText"/>
              <w:keepNext/>
              <w:spacing w:before="60" w:after="60"/>
              <w:rPr>
                <w:rFonts w:asciiTheme="minorHAnsi" w:hAnsiTheme="minorHAnsi" w:cstheme="minorBidi"/>
                <w:color w:val="auto"/>
              </w:rPr>
            </w:pPr>
          </w:p>
          <w:p w14:paraId="635ADF80" w14:textId="3F2DCFDD" w:rsidR="00671952" w:rsidRPr="00215DBD" w:rsidRDefault="00671952" w:rsidP="00761977">
            <w:pPr>
              <w:pStyle w:val="CiscoText"/>
              <w:keepNext/>
              <w:spacing w:before="60" w:after="60"/>
              <w:rPr>
                <w:rFonts w:asciiTheme="minorHAnsi" w:hAnsiTheme="minorHAnsi" w:cstheme="minorBidi"/>
                <w:color w:val="auto"/>
              </w:rPr>
            </w:pPr>
          </w:p>
        </w:tc>
      </w:tr>
    </w:tbl>
    <w:p w14:paraId="06099BFD" w14:textId="74C51433" w:rsidR="0637E373" w:rsidRDefault="0637E373"/>
    <w:p w14:paraId="337B1CAA" w14:textId="77777777" w:rsidR="00671952" w:rsidRDefault="00671952" w:rsidP="00671952"/>
    <w:tbl>
      <w:tblPr>
        <w:tblStyle w:val="TableGrid1"/>
        <w:tblW w:w="8280" w:type="dxa"/>
        <w:tblLayout w:type="fixed"/>
        <w:tblLook w:val="04A0" w:firstRow="1" w:lastRow="0" w:firstColumn="1" w:lastColumn="0" w:noHBand="0" w:noVBand="1"/>
      </w:tblPr>
      <w:tblGrid>
        <w:gridCol w:w="8280"/>
      </w:tblGrid>
      <w:tr w:rsidR="00671952" w:rsidRPr="0039299A" w14:paraId="3DFB393A" w14:textId="77777777" w:rsidTr="0637E373">
        <w:tc>
          <w:tcPr>
            <w:tcW w:w="8280" w:type="dxa"/>
            <w:shd w:val="clear" w:color="auto" w:fill="00B0F0"/>
            <w:vAlign w:val="center"/>
          </w:tcPr>
          <w:p w14:paraId="58332ABB" w14:textId="2BCBB7A6" w:rsidR="00671952" w:rsidRPr="00CF14D5" w:rsidRDefault="1DB06840" w:rsidP="0637E373">
            <w:pPr>
              <w:pStyle w:val="CiscoTableHeading"/>
              <w:framePr w:hSpace="0" w:wrap="auto" w:vAnchor="margin" w:hAnchor="text" w:yAlign="inline"/>
              <w:spacing w:before="60" w:after="60"/>
              <w:rPr>
                <w:rFonts w:asciiTheme="minorHAnsi" w:hAnsiTheme="minorHAnsi" w:cstheme="minorBidi"/>
              </w:rPr>
            </w:pPr>
            <w:r w:rsidRPr="0637E373">
              <w:rPr>
                <w:rFonts w:asciiTheme="minorHAnsi" w:hAnsiTheme="minorHAnsi" w:cstheme="minorBidi"/>
              </w:rPr>
              <w:t xml:space="preserve">Question: Requirements </w:t>
            </w:r>
            <w:r w:rsidR="4A170667" w:rsidRPr="0637E373">
              <w:rPr>
                <w:rFonts w:asciiTheme="minorHAnsi" w:hAnsiTheme="minorHAnsi" w:cstheme="minorBidi"/>
              </w:rPr>
              <w:t>Schedule 2</w:t>
            </w:r>
            <w:r w:rsidR="65E4F52F" w:rsidRPr="0637E373">
              <w:rPr>
                <w:rFonts w:asciiTheme="minorHAnsi" w:hAnsiTheme="minorHAnsi" w:cstheme="minorBidi"/>
              </w:rPr>
              <w:t xml:space="preserve"> </w:t>
            </w:r>
            <w:r w:rsidR="4DDB64E1" w:rsidRPr="0637E373">
              <w:rPr>
                <w:rFonts w:asciiTheme="minorHAnsi" w:hAnsiTheme="minorHAnsi" w:cstheme="minorBidi"/>
              </w:rPr>
              <w:t xml:space="preserve">Part </w:t>
            </w:r>
            <w:r w:rsidR="65E4F52F" w:rsidRPr="0637E373">
              <w:rPr>
                <w:rFonts w:asciiTheme="minorHAnsi" w:hAnsiTheme="minorHAnsi" w:cstheme="minorBidi"/>
              </w:rPr>
              <w:t>3.</w:t>
            </w:r>
            <w:r w:rsidR="41BA0F32" w:rsidRPr="0637E373">
              <w:rPr>
                <w:rFonts w:asciiTheme="minorHAnsi" w:hAnsiTheme="minorHAnsi" w:cstheme="minorBidi"/>
              </w:rPr>
              <w:t>5</w:t>
            </w:r>
            <w:r w:rsidR="011E0C8B" w:rsidRPr="0637E373">
              <w:rPr>
                <w:rFonts w:asciiTheme="minorHAnsi" w:hAnsiTheme="minorHAnsi" w:cstheme="minorBidi"/>
              </w:rPr>
              <w:t xml:space="preserve"> </w:t>
            </w:r>
            <w:r w:rsidR="6125201D" w:rsidRPr="0637E373">
              <w:rPr>
                <w:rFonts w:asciiTheme="minorHAnsi" w:hAnsiTheme="minorHAnsi" w:cstheme="minorBidi"/>
              </w:rPr>
              <w:t xml:space="preserve">- </w:t>
            </w:r>
            <w:r w:rsidR="67D8F2F8" w:rsidRPr="0637E373">
              <w:rPr>
                <w:rFonts w:asciiTheme="minorHAnsi" w:hAnsiTheme="minorHAnsi" w:cstheme="minorBidi"/>
              </w:rPr>
              <w:t>User Number</w:t>
            </w:r>
          </w:p>
        </w:tc>
      </w:tr>
      <w:tr w:rsidR="00671952" w:rsidRPr="0039299A" w14:paraId="03B1536B" w14:textId="77777777" w:rsidTr="0637E373">
        <w:tc>
          <w:tcPr>
            <w:tcW w:w="8280" w:type="dxa"/>
          </w:tcPr>
          <w:p w14:paraId="3679EB02" w14:textId="34A6ED8B" w:rsidR="0064497E" w:rsidRPr="00816A92" w:rsidRDefault="0237C06C" w:rsidP="00D2480A">
            <w:pPr>
              <w:pStyle w:val="CiscoText"/>
              <w:spacing w:before="60" w:after="60"/>
              <w:jc w:val="both"/>
              <w:rPr>
                <w:rFonts w:ascii="Calibri" w:eastAsia="Calibri" w:hAnsi="Calibri" w:cs="Calibri"/>
                <w:color w:val="444444"/>
              </w:rPr>
            </w:pPr>
            <w:r w:rsidRPr="00816A92">
              <w:rPr>
                <w:rFonts w:ascii="Calibri" w:eastAsia="Calibri" w:hAnsi="Calibri" w:cs="Calibri"/>
                <w:color w:val="444444"/>
              </w:rPr>
              <w:t xml:space="preserve">Please detail how you can </w:t>
            </w:r>
            <w:r w:rsidR="0A6D1ED8" w:rsidRPr="00816A92">
              <w:rPr>
                <w:rFonts w:ascii="Calibri" w:eastAsia="Calibri" w:hAnsi="Calibri" w:cs="Calibri"/>
                <w:color w:val="444444"/>
              </w:rPr>
              <w:t>support the estimated number of potential users</w:t>
            </w:r>
            <w:r w:rsidR="1199093B" w:rsidRPr="00816A92">
              <w:rPr>
                <w:rFonts w:ascii="Calibri" w:eastAsia="Calibri" w:hAnsi="Calibri" w:cs="Calibri"/>
                <w:color w:val="444444"/>
              </w:rPr>
              <w:t xml:space="preserve"> </w:t>
            </w:r>
            <w:r w:rsidR="2D89DB42" w:rsidRPr="00816A92">
              <w:rPr>
                <w:rFonts w:ascii="Calibri" w:eastAsia="Calibri" w:hAnsi="Calibri" w:cs="Calibri"/>
                <w:color w:val="444444"/>
              </w:rPr>
              <w:t xml:space="preserve">shown below </w:t>
            </w:r>
            <w:r w:rsidR="1199093B" w:rsidRPr="00816A92">
              <w:rPr>
                <w:rFonts w:ascii="Calibri" w:eastAsia="Calibri" w:hAnsi="Calibri" w:cs="Calibri"/>
                <w:color w:val="444444"/>
              </w:rPr>
              <w:t>and</w:t>
            </w:r>
            <w:r w:rsidR="6EE2C03A" w:rsidRPr="00816A92">
              <w:rPr>
                <w:rFonts w:ascii="Calibri" w:eastAsia="Calibri" w:hAnsi="Calibri" w:cs="Calibri"/>
                <w:color w:val="444444"/>
              </w:rPr>
              <w:t xml:space="preserve"> the</w:t>
            </w:r>
            <w:r w:rsidR="1199093B" w:rsidRPr="00816A92">
              <w:rPr>
                <w:rFonts w:ascii="Calibri" w:eastAsia="Calibri" w:hAnsi="Calibri" w:cs="Calibri"/>
                <w:color w:val="444444"/>
              </w:rPr>
              <w:t xml:space="preserve"> </w:t>
            </w:r>
            <w:r w:rsidR="4F672BE2" w:rsidRPr="00816A92">
              <w:rPr>
                <w:rFonts w:ascii="Calibri" w:eastAsia="Calibri" w:hAnsi="Calibri" w:cs="Calibri"/>
                <w:color w:val="444444"/>
              </w:rPr>
              <w:t xml:space="preserve">number of </w:t>
            </w:r>
            <w:r w:rsidR="1199093B" w:rsidRPr="00816A92">
              <w:rPr>
                <w:rFonts w:ascii="Calibri" w:eastAsia="Calibri" w:hAnsi="Calibri" w:cs="Calibri"/>
                <w:color w:val="444444"/>
              </w:rPr>
              <w:t>concurrent users.</w:t>
            </w:r>
          </w:p>
          <w:p w14:paraId="426238CE" w14:textId="495D4BA6" w:rsidR="0064497E" w:rsidRPr="00816A92" w:rsidRDefault="0105914B" w:rsidP="10D665EE">
            <w:pPr>
              <w:pStyle w:val="CiscoText"/>
              <w:spacing w:before="60" w:after="60"/>
              <w:jc w:val="both"/>
            </w:pPr>
            <w:r w:rsidRPr="00816A92">
              <w:rPr>
                <w:rFonts w:ascii="Calibri" w:eastAsia="Calibri" w:hAnsi="Calibri" w:cs="Calibri"/>
                <w:color w:val="444444"/>
              </w:rPr>
              <w:t>Admin staff - 2</w:t>
            </w:r>
          </w:p>
          <w:p w14:paraId="4C8EC38D" w14:textId="474424BF" w:rsidR="0064497E" w:rsidRPr="00816A92" w:rsidRDefault="0105914B" w:rsidP="10D665EE">
            <w:pPr>
              <w:pStyle w:val="CiscoText"/>
              <w:spacing w:before="60" w:after="60"/>
              <w:jc w:val="both"/>
            </w:pPr>
            <w:r w:rsidRPr="00816A92">
              <w:rPr>
                <w:rFonts w:ascii="Calibri" w:eastAsia="Calibri" w:hAnsi="Calibri" w:cs="Calibri"/>
                <w:color w:val="444444"/>
              </w:rPr>
              <w:t>Customer travel agent – 10</w:t>
            </w:r>
          </w:p>
          <w:p w14:paraId="33D1A369" w14:textId="4B5412AD" w:rsidR="0064497E" w:rsidRPr="00816A92" w:rsidRDefault="0105914B" w:rsidP="6AF4EF63">
            <w:pPr>
              <w:pStyle w:val="CiscoText"/>
              <w:spacing w:before="60" w:after="60"/>
              <w:jc w:val="both"/>
            </w:pPr>
            <w:r w:rsidRPr="00816A92">
              <w:rPr>
                <w:rFonts w:ascii="Calibri" w:eastAsia="Calibri" w:hAnsi="Calibri" w:cs="Calibri"/>
                <w:color w:val="444444"/>
              </w:rPr>
              <w:t>Operators – 50</w:t>
            </w:r>
          </w:p>
          <w:p w14:paraId="52474867" w14:textId="53B8737E" w:rsidR="0064497E" w:rsidRPr="00816A92" w:rsidRDefault="0105914B" w:rsidP="6AF4EF63">
            <w:pPr>
              <w:pStyle w:val="CiscoText"/>
              <w:spacing w:before="60" w:after="60"/>
              <w:jc w:val="both"/>
            </w:pPr>
            <w:r w:rsidRPr="00816A92">
              <w:rPr>
                <w:rFonts w:ascii="Calibri" w:eastAsia="Calibri" w:hAnsi="Calibri" w:cs="Calibri"/>
                <w:color w:val="444444"/>
              </w:rPr>
              <w:t>Franchise Management – 10</w:t>
            </w:r>
          </w:p>
          <w:p w14:paraId="65D25491" w14:textId="12B49400" w:rsidR="0064497E" w:rsidRPr="00816A92" w:rsidRDefault="0105914B" w:rsidP="0623C748">
            <w:pPr>
              <w:pStyle w:val="CiscoText"/>
              <w:spacing w:before="60" w:after="60"/>
              <w:jc w:val="both"/>
            </w:pPr>
            <w:r w:rsidRPr="00816A92">
              <w:rPr>
                <w:rFonts w:ascii="Calibri" w:eastAsia="Calibri" w:hAnsi="Calibri" w:cs="Calibri"/>
                <w:color w:val="444444"/>
              </w:rPr>
              <w:t>Control centre staff - 10</w:t>
            </w:r>
          </w:p>
          <w:p w14:paraId="0EDE5D63" w14:textId="034944E7" w:rsidR="0064497E" w:rsidRPr="00EF3456" w:rsidRDefault="004F19C9" w:rsidP="5E0B1BD6">
            <w:pPr>
              <w:pStyle w:val="CiscoText"/>
              <w:spacing w:before="60" w:after="60"/>
              <w:jc w:val="both"/>
              <w:rPr>
                <w:rFonts w:ascii="Calibri" w:eastAsia="Calibri" w:hAnsi="Calibri" w:cs="Calibri"/>
                <w:color w:val="444444"/>
                <w:sz w:val="22"/>
                <w:szCs w:val="22"/>
                <w:highlight w:val="yellow"/>
              </w:rPr>
            </w:pPr>
            <w:r w:rsidRPr="005C7C4A">
              <w:rPr>
                <w:rFonts w:ascii="Calibri" w:eastAsia="Calibri" w:hAnsi="Calibri" w:cs="Calibri"/>
                <w:color w:val="444444"/>
              </w:rPr>
              <w:t xml:space="preserve">Concurrent users = </w:t>
            </w:r>
            <w:r w:rsidR="008D73BA" w:rsidRPr="005C7C4A">
              <w:rPr>
                <w:rFonts w:ascii="Calibri" w:eastAsia="Calibri" w:hAnsi="Calibri" w:cs="Calibri"/>
                <w:color w:val="444444"/>
              </w:rPr>
              <w:t>10</w:t>
            </w:r>
          </w:p>
        </w:tc>
      </w:tr>
    </w:tbl>
    <w:p w14:paraId="2A115529" w14:textId="77777777" w:rsidR="00816A92" w:rsidRDefault="00816A92" w:rsidP="00671952"/>
    <w:tbl>
      <w:tblPr>
        <w:tblStyle w:val="TableGrid1"/>
        <w:tblW w:w="0" w:type="auto"/>
        <w:tblLook w:val="04A0" w:firstRow="1" w:lastRow="0" w:firstColumn="1" w:lastColumn="0" w:noHBand="0" w:noVBand="1"/>
      </w:tblPr>
      <w:tblGrid>
        <w:gridCol w:w="2165"/>
        <w:gridCol w:w="2039"/>
        <w:gridCol w:w="2055"/>
        <w:gridCol w:w="2070"/>
      </w:tblGrid>
      <w:tr w:rsidR="6C9AC03D" w14:paraId="40E25A93" w14:textId="77777777" w:rsidTr="0637E373">
        <w:tc>
          <w:tcPr>
            <w:tcW w:w="9634" w:type="dxa"/>
            <w:gridSpan w:val="4"/>
            <w:shd w:val="clear" w:color="auto" w:fill="000000" w:themeFill="text1"/>
          </w:tcPr>
          <w:p w14:paraId="76620F98" w14:textId="77703994" w:rsidR="6C9AC03D" w:rsidRDefault="7B832764" w:rsidP="0637E373">
            <w:pPr>
              <w:pStyle w:val="CiscoText"/>
              <w:spacing w:before="60" w:after="60"/>
              <w:rPr>
                <w:rFonts w:asciiTheme="minorHAnsi" w:hAnsiTheme="minorHAnsi" w:cstheme="minorBidi"/>
                <w:b/>
                <w:bCs/>
                <w:color w:val="auto"/>
              </w:rPr>
            </w:pPr>
            <w:r w:rsidRPr="0637E373">
              <w:rPr>
                <w:rFonts w:asciiTheme="minorHAnsi" w:hAnsiTheme="minorHAnsi" w:cstheme="minorBidi"/>
                <w:b/>
                <w:bCs/>
                <w:color w:val="auto"/>
              </w:rPr>
              <w:t xml:space="preserve">Response: </w:t>
            </w:r>
            <w:r w:rsidR="15143F7F" w:rsidRPr="0637E373">
              <w:rPr>
                <w:rFonts w:asciiTheme="minorHAnsi" w:hAnsiTheme="minorHAnsi" w:cstheme="minorBidi"/>
                <w:b/>
                <w:bCs/>
                <w:color w:val="auto"/>
              </w:rPr>
              <w:t>Requirement</w:t>
            </w:r>
            <w:r w:rsidRPr="0637E373">
              <w:rPr>
                <w:rFonts w:asciiTheme="minorHAnsi" w:hAnsiTheme="minorHAnsi" w:cstheme="minorBidi"/>
                <w:b/>
                <w:bCs/>
                <w:color w:val="auto"/>
              </w:rPr>
              <w:t xml:space="preserve"> Schedule 2 Part 3.</w:t>
            </w:r>
            <w:r w:rsidR="3F555870" w:rsidRPr="0637E373">
              <w:rPr>
                <w:rFonts w:asciiTheme="minorHAnsi" w:hAnsiTheme="minorHAnsi" w:cstheme="minorBidi"/>
                <w:b/>
                <w:bCs/>
                <w:color w:val="auto"/>
              </w:rPr>
              <w:t>5</w:t>
            </w:r>
            <w:r w:rsidR="00836060">
              <w:rPr>
                <w:rFonts w:asciiTheme="minorHAnsi" w:hAnsiTheme="minorHAnsi" w:cstheme="minorBidi"/>
                <w:b/>
                <w:bCs/>
                <w:color w:val="auto"/>
              </w:rPr>
              <w:t xml:space="preserve"> </w:t>
            </w:r>
            <w:r w:rsidR="488AB31F" w:rsidRPr="0637E373">
              <w:rPr>
                <w:rFonts w:asciiTheme="minorHAnsi" w:hAnsiTheme="minorHAnsi" w:cstheme="minorBidi"/>
                <w:b/>
                <w:bCs/>
                <w:color w:val="auto"/>
              </w:rPr>
              <w:t xml:space="preserve">- </w:t>
            </w:r>
            <w:r w:rsidR="48F15D2F" w:rsidRPr="0637E373">
              <w:rPr>
                <w:rFonts w:asciiTheme="minorHAnsi" w:hAnsiTheme="minorHAnsi" w:cstheme="minorBidi"/>
                <w:b/>
                <w:bCs/>
                <w:color w:val="auto"/>
              </w:rPr>
              <w:t>User Numbers</w:t>
            </w:r>
          </w:p>
        </w:tc>
      </w:tr>
      <w:tr w:rsidR="6C9AC03D" w14:paraId="084CB14B" w14:textId="77777777" w:rsidTr="0637E373">
        <w:tc>
          <w:tcPr>
            <w:tcW w:w="2408" w:type="dxa"/>
            <w:vAlign w:val="center"/>
          </w:tcPr>
          <w:p w14:paraId="7312BC5C" w14:textId="77777777" w:rsidR="6C9AC03D" w:rsidRDefault="6C9AC03D" w:rsidP="6C9AC03D">
            <w:pPr>
              <w:pStyle w:val="CiscoText"/>
              <w:keepNext/>
              <w:spacing w:before="60" w:after="60"/>
              <w:rPr>
                <w:rFonts w:asciiTheme="minorHAnsi" w:hAnsiTheme="minorHAnsi" w:cstheme="minorBidi"/>
                <w:b/>
                <w:bCs/>
                <w:color w:val="auto"/>
              </w:rPr>
            </w:pPr>
            <w:r w:rsidRPr="6C9AC03D">
              <w:rPr>
                <w:rFonts w:asciiTheme="minorHAnsi" w:hAnsiTheme="minorHAnsi" w:cstheme="minorBidi"/>
                <w:b/>
                <w:bCs/>
                <w:color w:val="auto"/>
              </w:rPr>
              <w:t>Weighting within this section</w:t>
            </w:r>
          </w:p>
        </w:tc>
        <w:tc>
          <w:tcPr>
            <w:tcW w:w="2409" w:type="dxa"/>
            <w:vAlign w:val="center"/>
          </w:tcPr>
          <w:p w14:paraId="56ADE5B8" w14:textId="1CD52F09" w:rsidR="6C9AC03D" w:rsidRDefault="798FA1E1" w:rsidP="74A1C203">
            <w:pPr>
              <w:pStyle w:val="CiscoText"/>
              <w:spacing w:before="60" w:after="60"/>
              <w:rPr>
                <w:rFonts w:asciiTheme="minorHAnsi" w:hAnsiTheme="minorHAnsi" w:cstheme="minorBidi"/>
                <w:color w:val="auto"/>
              </w:rPr>
            </w:pPr>
            <w:r w:rsidRPr="1FA75A5C">
              <w:rPr>
                <w:rFonts w:asciiTheme="minorHAnsi" w:hAnsiTheme="minorHAnsi" w:cstheme="minorBidi"/>
                <w:color w:val="auto"/>
              </w:rPr>
              <w:t>10%</w:t>
            </w:r>
          </w:p>
        </w:tc>
        <w:tc>
          <w:tcPr>
            <w:tcW w:w="2408" w:type="dxa"/>
            <w:vAlign w:val="center"/>
          </w:tcPr>
          <w:p w14:paraId="08CB482E" w14:textId="381C6703" w:rsidR="6C9AC03D" w:rsidRDefault="005C7C4A" w:rsidP="74A1C203">
            <w:pPr>
              <w:pStyle w:val="CiscoText"/>
              <w:keepNext/>
              <w:spacing w:before="60" w:after="60"/>
              <w:rPr>
                <w:rFonts w:asciiTheme="minorHAnsi" w:hAnsiTheme="minorHAnsi" w:cstheme="minorBidi"/>
                <w:b/>
                <w:bCs/>
                <w:color w:val="auto"/>
              </w:rPr>
            </w:pPr>
            <w:r>
              <w:rPr>
                <w:rFonts w:asciiTheme="minorHAnsi" w:hAnsiTheme="minorHAnsi" w:cstheme="minorBidi"/>
                <w:b/>
                <w:bCs/>
                <w:color w:val="auto"/>
              </w:rPr>
              <w:t>Page</w:t>
            </w:r>
            <w:r w:rsidR="26A9A5E4" w:rsidRPr="74A1C203">
              <w:rPr>
                <w:rFonts w:asciiTheme="minorHAnsi" w:hAnsiTheme="minorHAnsi" w:cstheme="minorBidi"/>
                <w:b/>
                <w:bCs/>
                <w:color w:val="auto"/>
              </w:rPr>
              <w:t xml:space="preserve"> Limit</w:t>
            </w:r>
          </w:p>
        </w:tc>
        <w:tc>
          <w:tcPr>
            <w:tcW w:w="2409" w:type="dxa"/>
            <w:vAlign w:val="center"/>
          </w:tcPr>
          <w:p w14:paraId="4D1A504D" w14:textId="29D3F7A4" w:rsidR="6C9AC03D" w:rsidRDefault="4EC33643" w:rsidP="74A1C203">
            <w:pPr>
              <w:pStyle w:val="CiscoText"/>
              <w:spacing w:before="60" w:after="60"/>
              <w:rPr>
                <w:rFonts w:asciiTheme="minorHAnsi" w:hAnsiTheme="minorHAnsi" w:cstheme="minorBidi"/>
                <w:color w:val="auto"/>
              </w:rPr>
            </w:pPr>
            <w:r w:rsidRPr="74A1C203">
              <w:rPr>
                <w:rFonts w:asciiTheme="minorHAnsi" w:hAnsiTheme="minorHAnsi" w:cstheme="minorBidi"/>
                <w:color w:val="auto"/>
              </w:rPr>
              <w:t xml:space="preserve">Up to </w:t>
            </w:r>
            <w:r w:rsidR="2A5F9A84" w:rsidRPr="127CB927">
              <w:rPr>
                <w:rFonts w:asciiTheme="minorHAnsi" w:hAnsiTheme="minorHAnsi" w:cstheme="minorBidi"/>
                <w:color w:val="auto"/>
              </w:rPr>
              <w:t>1</w:t>
            </w:r>
            <w:r w:rsidRPr="74A1C203">
              <w:rPr>
                <w:rFonts w:asciiTheme="minorHAnsi" w:hAnsiTheme="minorHAnsi" w:cstheme="minorBidi"/>
                <w:color w:val="auto"/>
              </w:rPr>
              <w:t xml:space="preserve"> A4 pages</w:t>
            </w:r>
          </w:p>
        </w:tc>
      </w:tr>
      <w:tr w:rsidR="6C9AC03D" w14:paraId="08A7E474" w14:textId="77777777" w:rsidTr="0637E373">
        <w:tc>
          <w:tcPr>
            <w:tcW w:w="9634" w:type="dxa"/>
            <w:gridSpan w:val="4"/>
            <w:vAlign w:val="center"/>
          </w:tcPr>
          <w:p w14:paraId="3C8EAE88" w14:textId="1F91FAC8" w:rsidR="6C9AC03D" w:rsidRDefault="6C9AC03D" w:rsidP="6C9AC03D">
            <w:pPr>
              <w:pStyle w:val="CiscoText"/>
              <w:keepNext/>
              <w:spacing w:before="60" w:after="60"/>
              <w:rPr>
                <w:rFonts w:asciiTheme="minorHAnsi" w:hAnsiTheme="minorHAnsi" w:cstheme="minorBidi"/>
                <w:color w:val="auto"/>
              </w:rPr>
            </w:pPr>
          </w:p>
          <w:p w14:paraId="15905C48" w14:textId="2972241B" w:rsidR="6C9AC03D" w:rsidRDefault="6C9AC03D" w:rsidP="6C9AC03D">
            <w:pPr>
              <w:pStyle w:val="CiscoText"/>
              <w:keepNext/>
              <w:spacing w:before="60" w:after="60"/>
              <w:rPr>
                <w:rFonts w:asciiTheme="minorHAnsi" w:hAnsiTheme="minorHAnsi" w:cstheme="minorBidi"/>
                <w:color w:val="auto"/>
              </w:rPr>
            </w:pPr>
          </w:p>
          <w:p w14:paraId="413D5474" w14:textId="3F2DCFDD" w:rsidR="6C9AC03D" w:rsidRDefault="6C9AC03D" w:rsidP="6C9AC03D">
            <w:pPr>
              <w:pStyle w:val="CiscoText"/>
              <w:keepNext/>
              <w:spacing w:before="60" w:after="60"/>
              <w:rPr>
                <w:rFonts w:asciiTheme="minorHAnsi" w:hAnsiTheme="minorHAnsi" w:cstheme="minorBidi"/>
                <w:color w:val="auto"/>
              </w:rPr>
            </w:pPr>
          </w:p>
        </w:tc>
      </w:tr>
    </w:tbl>
    <w:p w14:paraId="33082DE1" w14:textId="7FB1A712" w:rsidR="0637E373" w:rsidRDefault="0637E373"/>
    <w:p w14:paraId="34A8C420" w14:textId="59D46516" w:rsidR="00671952" w:rsidRDefault="00671952" w:rsidP="00671952"/>
    <w:tbl>
      <w:tblPr>
        <w:tblStyle w:val="TableGrid1"/>
        <w:tblW w:w="8355" w:type="dxa"/>
        <w:tblLayout w:type="fixed"/>
        <w:tblLook w:val="04A0" w:firstRow="1" w:lastRow="0" w:firstColumn="1" w:lastColumn="0" w:noHBand="0" w:noVBand="1"/>
      </w:tblPr>
      <w:tblGrid>
        <w:gridCol w:w="8355"/>
      </w:tblGrid>
      <w:tr w:rsidR="00671952" w:rsidRPr="0039299A" w14:paraId="27E54DE6" w14:textId="77777777" w:rsidTr="0637E373">
        <w:tc>
          <w:tcPr>
            <w:tcW w:w="8355" w:type="dxa"/>
            <w:shd w:val="clear" w:color="auto" w:fill="00B0F0"/>
            <w:noWrap/>
          </w:tcPr>
          <w:p w14:paraId="3B0AC99D" w14:textId="5AA40FB3" w:rsidR="00671952" w:rsidRPr="00CF14D5" w:rsidRDefault="1DB06840"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 xml:space="preserve">Question: Requirements </w:t>
            </w:r>
            <w:r w:rsidR="4A170667" w:rsidRPr="0637E373">
              <w:rPr>
                <w:rFonts w:asciiTheme="minorHAnsi" w:hAnsiTheme="minorHAnsi" w:cstheme="minorBidi"/>
                <w:b/>
                <w:bCs/>
                <w:color w:val="FFFFFF" w:themeColor="background1"/>
              </w:rPr>
              <w:t>Schedule 2</w:t>
            </w:r>
            <w:r w:rsidR="65E4F52F" w:rsidRPr="0637E373">
              <w:rPr>
                <w:rFonts w:asciiTheme="minorHAnsi" w:hAnsiTheme="minorHAnsi" w:cstheme="minorBidi"/>
                <w:b/>
                <w:bCs/>
                <w:color w:val="FFFFFF" w:themeColor="background1"/>
              </w:rPr>
              <w:t xml:space="preserve"> </w:t>
            </w:r>
            <w:r w:rsidR="4DDB64E1" w:rsidRPr="0637E373">
              <w:rPr>
                <w:rFonts w:asciiTheme="minorHAnsi" w:hAnsiTheme="minorHAnsi" w:cstheme="minorBidi"/>
                <w:b/>
                <w:bCs/>
                <w:color w:val="FFFFFF" w:themeColor="background1"/>
              </w:rPr>
              <w:t xml:space="preserve">Part </w:t>
            </w:r>
            <w:r w:rsidR="65E4F52F" w:rsidRPr="0637E373">
              <w:rPr>
                <w:rFonts w:asciiTheme="minorHAnsi" w:hAnsiTheme="minorHAnsi" w:cstheme="minorBidi"/>
                <w:b/>
                <w:bCs/>
                <w:color w:val="FFFFFF" w:themeColor="background1"/>
              </w:rPr>
              <w:t>3.</w:t>
            </w:r>
            <w:r w:rsidR="4941E673" w:rsidRPr="0637E373">
              <w:rPr>
                <w:rFonts w:asciiTheme="minorHAnsi" w:hAnsiTheme="minorHAnsi" w:cstheme="minorBidi"/>
                <w:b/>
                <w:bCs/>
                <w:color w:val="FFFFFF" w:themeColor="background1"/>
              </w:rPr>
              <w:t>6</w:t>
            </w:r>
            <w:r w:rsidR="00836060">
              <w:rPr>
                <w:rFonts w:asciiTheme="minorHAnsi" w:hAnsiTheme="minorHAnsi" w:cstheme="minorBidi"/>
                <w:b/>
                <w:bCs/>
                <w:color w:val="FFFFFF" w:themeColor="background1"/>
              </w:rPr>
              <w:t xml:space="preserve"> </w:t>
            </w:r>
            <w:r w:rsidR="2EFD1B2B" w:rsidRPr="0637E373">
              <w:rPr>
                <w:rFonts w:asciiTheme="minorHAnsi" w:hAnsiTheme="minorHAnsi" w:cstheme="minorBidi"/>
                <w:b/>
                <w:bCs/>
                <w:color w:val="FFFFFF" w:themeColor="background1"/>
              </w:rPr>
              <w:t>-</w:t>
            </w:r>
            <w:r w:rsidR="10E481BC" w:rsidRPr="0637E373">
              <w:rPr>
                <w:rFonts w:asciiTheme="minorHAnsi" w:hAnsiTheme="minorHAnsi" w:cstheme="minorBidi"/>
                <w:b/>
                <w:bCs/>
                <w:color w:val="FFFFFF" w:themeColor="background1"/>
              </w:rPr>
              <w:t xml:space="preserve"> Data Retention</w:t>
            </w:r>
            <w:r w:rsidR="00F46F82">
              <w:rPr>
                <w:rFonts w:asciiTheme="minorHAnsi" w:hAnsiTheme="minorHAnsi" w:cstheme="minorBidi"/>
                <w:b/>
                <w:bCs/>
                <w:color w:val="FFFFFF" w:themeColor="background1"/>
              </w:rPr>
              <w:t xml:space="preserve"> </w:t>
            </w:r>
          </w:p>
        </w:tc>
      </w:tr>
      <w:tr w:rsidR="00671952" w:rsidRPr="0039299A" w14:paraId="00B58F11" w14:textId="77777777" w:rsidTr="0637E373">
        <w:tc>
          <w:tcPr>
            <w:tcW w:w="8355" w:type="dxa"/>
            <w:noWrap/>
          </w:tcPr>
          <w:p w14:paraId="749E8732" w14:textId="30E636EF" w:rsidR="00671952" w:rsidRPr="00816A92" w:rsidRDefault="3DE9A788" w:rsidP="00D2480A">
            <w:pPr>
              <w:spacing w:before="120" w:after="60"/>
              <w:rPr>
                <w:rFonts w:ascii="Calibri" w:eastAsia="Calibri" w:hAnsi="Calibri" w:cs="Calibri"/>
                <w:color w:val="444444"/>
              </w:rPr>
            </w:pPr>
            <w:r w:rsidRPr="00816A92">
              <w:rPr>
                <w:rFonts w:ascii="Calibri" w:eastAsia="Calibri" w:hAnsi="Calibri" w:cs="Calibri"/>
                <w:color w:val="444444"/>
              </w:rPr>
              <w:t>P</w:t>
            </w:r>
            <w:r w:rsidR="2548A88F" w:rsidRPr="00816A92">
              <w:rPr>
                <w:rFonts w:ascii="Calibri" w:eastAsia="Calibri" w:hAnsi="Calibri" w:cs="Calibri"/>
                <w:color w:val="444444"/>
              </w:rPr>
              <w:t xml:space="preserve">lease provide details of how </w:t>
            </w:r>
            <w:r w:rsidR="6771ECA4" w:rsidRPr="00816A92">
              <w:rPr>
                <w:rFonts w:ascii="Calibri" w:eastAsia="Calibri" w:hAnsi="Calibri" w:cs="Calibri"/>
                <w:color w:val="444444"/>
              </w:rPr>
              <w:t xml:space="preserve">and where </w:t>
            </w:r>
            <w:r w:rsidR="70536372" w:rsidRPr="00816A92">
              <w:rPr>
                <w:rFonts w:ascii="Calibri" w:eastAsia="Calibri" w:hAnsi="Calibri" w:cs="Calibri"/>
                <w:color w:val="444444"/>
              </w:rPr>
              <w:t xml:space="preserve">(Geographically, e.g., UK) </w:t>
            </w:r>
            <w:r w:rsidR="6771ECA4" w:rsidRPr="00816A92">
              <w:rPr>
                <w:rFonts w:ascii="Calibri" w:eastAsia="Calibri" w:hAnsi="Calibri" w:cs="Calibri"/>
                <w:color w:val="444444"/>
              </w:rPr>
              <w:t xml:space="preserve">data is </w:t>
            </w:r>
            <w:r w:rsidR="125168FC" w:rsidRPr="00816A92">
              <w:rPr>
                <w:rFonts w:ascii="Calibri" w:eastAsia="Calibri" w:hAnsi="Calibri" w:cs="Calibri"/>
                <w:color w:val="444444"/>
              </w:rPr>
              <w:t>stored so</w:t>
            </w:r>
            <w:r w:rsidR="2548A88F" w:rsidRPr="00816A92">
              <w:rPr>
                <w:rFonts w:ascii="Calibri" w:eastAsia="Calibri" w:hAnsi="Calibri" w:cs="Calibri"/>
                <w:color w:val="444444"/>
              </w:rPr>
              <w:t xml:space="preserve"> that it is available </w:t>
            </w:r>
            <w:r w:rsidR="4FD46C5C" w:rsidRPr="00816A92">
              <w:rPr>
                <w:rFonts w:ascii="Calibri" w:eastAsia="Calibri" w:hAnsi="Calibri" w:cs="Calibri"/>
                <w:color w:val="444444"/>
              </w:rPr>
              <w:t>immediately and</w:t>
            </w:r>
            <w:r w:rsidR="2548A88F" w:rsidRPr="00816A92">
              <w:rPr>
                <w:rFonts w:ascii="Calibri" w:eastAsia="Calibri" w:hAnsi="Calibri" w:cs="Calibri"/>
                <w:color w:val="444444"/>
              </w:rPr>
              <w:t xml:space="preserve"> how long you hold data offline</w:t>
            </w:r>
            <w:r w:rsidR="78E523DF" w:rsidRPr="00816A92">
              <w:rPr>
                <w:rFonts w:ascii="Calibri" w:eastAsia="Calibri" w:hAnsi="Calibri" w:cs="Calibri"/>
                <w:color w:val="444444"/>
              </w:rPr>
              <w:t xml:space="preserve"> </w:t>
            </w:r>
            <w:r w:rsidR="2CF284D5" w:rsidRPr="00816A92">
              <w:rPr>
                <w:rFonts w:ascii="Calibri" w:eastAsia="Calibri" w:hAnsi="Calibri" w:cs="Calibri"/>
                <w:color w:val="444444"/>
              </w:rPr>
              <w:t>(</w:t>
            </w:r>
            <w:r w:rsidR="4BAE78F4" w:rsidRPr="00816A92">
              <w:rPr>
                <w:rFonts w:ascii="Calibri" w:eastAsia="Calibri" w:hAnsi="Calibri" w:cs="Calibri"/>
                <w:color w:val="444444"/>
              </w:rPr>
              <w:t>e.g.,</w:t>
            </w:r>
            <w:r w:rsidR="2CF284D5" w:rsidRPr="00816A92">
              <w:rPr>
                <w:rFonts w:ascii="Calibri" w:eastAsia="Calibri" w:hAnsi="Calibri" w:cs="Calibri"/>
                <w:color w:val="444444"/>
              </w:rPr>
              <w:t xml:space="preserve"> 5-years).</w:t>
            </w:r>
            <w:r w:rsidR="5636D4A9" w:rsidRPr="00816A92">
              <w:rPr>
                <w:rFonts w:ascii="Calibri" w:eastAsia="Calibri" w:hAnsi="Calibri" w:cs="Calibri"/>
                <w:color w:val="444444"/>
              </w:rPr>
              <w:t xml:space="preserve"> Please detail to us your Information </w:t>
            </w:r>
            <w:r w:rsidR="52E76677" w:rsidRPr="00816A92">
              <w:rPr>
                <w:rFonts w:ascii="Calibri" w:eastAsia="Calibri" w:hAnsi="Calibri" w:cs="Calibri"/>
                <w:color w:val="444444"/>
              </w:rPr>
              <w:t>Governance</w:t>
            </w:r>
            <w:r w:rsidR="5636D4A9" w:rsidRPr="00816A92">
              <w:rPr>
                <w:rFonts w:ascii="Calibri" w:eastAsia="Calibri" w:hAnsi="Calibri" w:cs="Calibri"/>
                <w:color w:val="444444"/>
              </w:rPr>
              <w:t xml:space="preserve"> polic</w:t>
            </w:r>
            <w:r w:rsidR="00C727EA" w:rsidRPr="00816A92">
              <w:rPr>
                <w:rFonts w:ascii="Calibri" w:eastAsia="Calibri" w:hAnsi="Calibri" w:cs="Calibri"/>
                <w:color w:val="444444"/>
              </w:rPr>
              <w:t>es</w:t>
            </w:r>
            <w:r w:rsidR="5636D4A9" w:rsidRPr="00816A92">
              <w:rPr>
                <w:rFonts w:ascii="Calibri" w:eastAsia="Calibri" w:hAnsi="Calibri" w:cs="Calibri"/>
                <w:color w:val="444444"/>
              </w:rPr>
              <w:t xml:space="preserve"> and how you </w:t>
            </w:r>
            <w:r w:rsidR="27B83417" w:rsidRPr="00816A92">
              <w:rPr>
                <w:rFonts w:ascii="Calibri" w:eastAsia="Calibri" w:hAnsi="Calibri" w:cs="Calibri"/>
                <w:color w:val="444444"/>
              </w:rPr>
              <w:t>ensure</w:t>
            </w:r>
            <w:r w:rsidR="5636D4A9" w:rsidRPr="00816A92">
              <w:rPr>
                <w:rFonts w:ascii="Calibri" w:eastAsia="Calibri" w:hAnsi="Calibri" w:cs="Calibri"/>
                <w:color w:val="444444"/>
              </w:rPr>
              <w:t xml:space="preserve"> data </w:t>
            </w:r>
            <w:r w:rsidR="174887D6" w:rsidRPr="00816A92">
              <w:rPr>
                <w:rFonts w:ascii="Calibri" w:eastAsia="Calibri" w:hAnsi="Calibri" w:cs="Calibri"/>
                <w:color w:val="444444"/>
              </w:rPr>
              <w:t>security,</w:t>
            </w:r>
            <w:r w:rsidR="5636D4A9" w:rsidRPr="00816A92">
              <w:rPr>
                <w:rFonts w:ascii="Calibri" w:eastAsia="Calibri" w:hAnsi="Calibri" w:cs="Calibri"/>
                <w:color w:val="444444"/>
              </w:rPr>
              <w:t xml:space="preserve"> and all relevant leg</w:t>
            </w:r>
            <w:r w:rsidR="5FACCFF5" w:rsidRPr="00816A92">
              <w:rPr>
                <w:rFonts w:ascii="Calibri" w:eastAsia="Calibri" w:hAnsi="Calibri" w:cs="Calibri"/>
                <w:color w:val="444444"/>
              </w:rPr>
              <w:t xml:space="preserve">islations </w:t>
            </w:r>
            <w:r w:rsidR="00F06B42" w:rsidRPr="00816A92">
              <w:rPr>
                <w:rFonts w:ascii="Calibri" w:eastAsia="Calibri" w:hAnsi="Calibri" w:cs="Calibri"/>
                <w:color w:val="444444"/>
              </w:rPr>
              <w:t>is</w:t>
            </w:r>
            <w:r w:rsidR="5FACCFF5" w:rsidRPr="00816A92">
              <w:rPr>
                <w:rFonts w:ascii="Calibri" w:eastAsia="Calibri" w:hAnsi="Calibri" w:cs="Calibri"/>
                <w:color w:val="444444"/>
              </w:rPr>
              <w:t xml:space="preserve"> met. </w:t>
            </w:r>
          </w:p>
        </w:tc>
      </w:tr>
    </w:tbl>
    <w:p w14:paraId="7894866E" w14:textId="6C558647" w:rsidR="0637E373" w:rsidRDefault="0637E373"/>
    <w:p w14:paraId="503E2311" w14:textId="77777777" w:rsidR="00671952" w:rsidRPr="00B90F7B" w:rsidRDefault="00671952" w:rsidP="00671952">
      <w:pPr>
        <w:pStyle w:val="CiscoText"/>
        <w:spacing w:before="60" w:after="60"/>
        <w:rPr>
          <w:rFonts w:asciiTheme="minorHAnsi" w:hAnsiTheme="minorHAnsi" w:cstheme="minorHAnsi"/>
          <w:b/>
          <w:bCs/>
          <w:color w:val="auto"/>
        </w:rPr>
      </w:pPr>
    </w:p>
    <w:tbl>
      <w:tblPr>
        <w:tblStyle w:val="TableGrid1"/>
        <w:tblW w:w="8320" w:type="dxa"/>
        <w:tblLayout w:type="fixed"/>
        <w:tblLook w:val="04A0" w:firstRow="1" w:lastRow="0" w:firstColumn="1" w:lastColumn="0" w:noHBand="0" w:noVBand="1"/>
      </w:tblPr>
      <w:tblGrid>
        <w:gridCol w:w="2408"/>
        <w:gridCol w:w="2409"/>
        <w:gridCol w:w="2408"/>
        <w:gridCol w:w="1095"/>
      </w:tblGrid>
      <w:tr w:rsidR="00671952" w:rsidRPr="0039299A" w14:paraId="36729F34" w14:textId="77777777" w:rsidTr="0637E373">
        <w:tc>
          <w:tcPr>
            <w:tcW w:w="8320" w:type="dxa"/>
            <w:gridSpan w:val="4"/>
            <w:shd w:val="clear" w:color="auto" w:fill="000000" w:themeFill="text1"/>
            <w:noWrap/>
          </w:tcPr>
          <w:p w14:paraId="7AD41D3D" w14:textId="79860678" w:rsidR="00671952" w:rsidRPr="00CF14D5" w:rsidRDefault="52C4B691" w:rsidP="0637E373">
            <w:pPr>
              <w:pStyle w:val="CiscoText"/>
              <w:spacing w:before="60" w:after="60"/>
              <w:rPr>
                <w:rFonts w:asciiTheme="minorHAnsi" w:hAnsiTheme="minorHAnsi" w:cstheme="minorBidi"/>
                <w:b/>
                <w:bCs/>
              </w:rPr>
            </w:pPr>
            <w:r w:rsidRPr="0637E373">
              <w:rPr>
                <w:rFonts w:asciiTheme="minorHAnsi" w:hAnsiTheme="minorHAnsi" w:cstheme="minorBidi"/>
                <w:b/>
                <w:bCs/>
                <w:color w:val="auto"/>
              </w:rPr>
              <w:t xml:space="preserve">Response: Requirement </w:t>
            </w:r>
            <w:r w:rsidR="05AFFB6D" w:rsidRPr="0637E373">
              <w:rPr>
                <w:rFonts w:asciiTheme="minorHAnsi" w:hAnsiTheme="minorHAnsi" w:cstheme="minorBidi"/>
                <w:b/>
                <w:bCs/>
                <w:color w:val="auto"/>
              </w:rPr>
              <w:t>Schedule 2</w:t>
            </w:r>
            <w:r w:rsidR="2BC48D21" w:rsidRPr="0637E373">
              <w:rPr>
                <w:rFonts w:asciiTheme="minorHAnsi" w:hAnsiTheme="minorHAnsi" w:cstheme="minorBidi"/>
                <w:b/>
                <w:bCs/>
                <w:color w:val="auto"/>
              </w:rPr>
              <w:t xml:space="preserve"> </w:t>
            </w:r>
            <w:r w:rsidR="0CBE4E35" w:rsidRPr="0637E373">
              <w:rPr>
                <w:rFonts w:asciiTheme="minorHAnsi" w:hAnsiTheme="minorHAnsi" w:cstheme="minorBidi"/>
                <w:b/>
                <w:bCs/>
                <w:color w:val="auto"/>
              </w:rPr>
              <w:t xml:space="preserve">Part </w:t>
            </w:r>
            <w:r w:rsidR="2BC48D21" w:rsidRPr="0637E373">
              <w:rPr>
                <w:rFonts w:asciiTheme="minorHAnsi" w:hAnsiTheme="minorHAnsi" w:cstheme="minorBidi"/>
                <w:b/>
                <w:bCs/>
                <w:color w:val="auto"/>
              </w:rPr>
              <w:t>3.</w:t>
            </w:r>
            <w:r w:rsidR="3F3294D8" w:rsidRPr="0637E373">
              <w:rPr>
                <w:rFonts w:asciiTheme="minorHAnsi" w:hAnsiTheme="minorHAnsi" w:cstheme="minorBidi"/>
                <w:b/>
                <w:bCs/>
                <w:color w:val="auto"/>
              </w:rPr>
              <w:t>6</w:t>
            </w:r>
            <w:r w:rsidRPr="0637E373">
              <w:rPr>
                <w:rFonts w:asciiTheme="minorHAnsi" w:hAnsiTheme="minorHAnsi" w:cstheme="minorBidi"/>
                <w:b/>
                <w:bCs/>
                <w:color w:val="auto"/>
              </w:rPr>
              <w:t xml:space="preserve"> </w:t>
            </w:r>
            <w:r w:rsidR="127360AE" w:rsidRPr="0637E373">
              <w:rPr>
                <w:rFonts w:asciiTheme="minorHAnsi" w:hAnsiTheme="minorHAnsi" w:cstheme="minorBidi"/>
                <w:b/>
                <w:bCs/>
                <w:color w:val="auto"/>
              </w:rPr>
              <w:t>-</w:t>
            </w:r>
            <w:r w:rsidR="00836060">
              <w:rPr>
                <w:rFonts w:asciiTheme="minorHAnsi" w:hAnsiTheme="minorHAnsi" w:cstheme="minorBidi"/>
                <w:b/>
                <w:bCs/>
                <w:color w:val="auto"/>
              </w:rPr>
              <w:t xml:space="preserve"> </w:t>
            </w:r>
            <w:r w:rsidR="127360AE" w:rsidRPr="0637E373">
              <w:rPr>
                <w:rFonts w:asciiTheme="minorHAnsi" w:hAnsiTheme="minorHAnsi" w:cstheme="minorBidi"/>
                <w:b/>
                <w:bCs/>
                <w:color w:val="auto"/>
              </w:rPr>
              <w:t xml:space="preserve">Data Retention </w:t>
            </w:r>
          </w:p>
        </w:tc>
      </w:tr>
      <w:tr w:rsidR="00671952" w:rsidRPr="0039299A" w14:paraId="08D1E966" w14:textId="77777777" w:rsidTr="0637E373">
        <w:tc>
          <w:tcPr>
            <w:tcW w:w="2408" w:type="dxa"/>
            <w:noWrap/>
            <w:vAlign w:val="center"/>
          </w:tcPr>
          <w:p w14:paraId="6652530C" w14:textId="77777777" w:rsidR="00671952" w:rsidRPr="004B61E4" w:rsidRDefault="00671952" w:rsidP="74A1C203">
            <w:pPr>
              <w:pStyle w:val="CiscoText"/>
              <w:spacing w:before="60" w:after="60"/>
              <w:rPr>
                <w:rFonts w:asciiTheme="minorHAnsi" w:hAnsiTheme="minorHAnsi" w:cstheme="minorBidi"/>
                <w:b/>
                <w:bCs/>
                <w:color w:val="auto"/>
              </w:rPr>
            </w:pPr>
            <w:r w:rsidRPr="74A1C203">
              <w:rPr>
                <w:rFonts w:asciiTheme="minorHAnsi" w:hAnsiTheme="minorHAnsi" w:cstheme="minorBidi"/>
                <w:b/>
                <w:bCs/>
                <w:color w:val="auto"/>
              </w:rPr>
              <w:t>Weighting within this section</w:t>
            </w:r>
          </w:p>
        </w:tc>
        <w:tc>
          <w:tcPr>
            <w:tcW w:w="2409" w:type="dxa"/>
            <w:vAlign w:val="center"/>
          </w:tcPr>
          <w:p w14:paraId="7F48E64C" w14:textId="3CC78AE6" w:rsidR="00671952" w:rsidRPr="004B61E4" w:rsidRDefault="13434968"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1</w:t>
            </w:r>
            <w:r w:rsidR="387DFD2C" w:rsidRPr="0637E373">
              <w:rPr>
                <w:rFonts w:asciiTheme="minorHAnsi" w:hAnsiTheme="minorHAnsi" w:cstheme="minorBidi"/>
                <w:color w:val="auto"/>
              </w:rPr>
              <w:t>5</w:t>
            </w:r>
            <w:r w:rsidRPr="0637E373">
              <w:rPr>
                <w:rFonts w:asciiTheme="minorHAnsi" w:hAnsiTheme="minorHAnsi" w:cstheme="minorBidi"/>
                <w:color w:val="auto"/>
              </w:rPr>
              <w:t>%</w:t>
            </w:r>
          </w:p>
        </w:tc>
        <w:tc>
          <w:tcPr>
            <w:tcW w:w="2408" w:type="dxa"/>
            <w:vAlign w:val="center"/>
          </w:tcPr>
          <w:p w14:paraId="2AB7E3E0" w14:textId="46CD60D5" w:rsidR="00671952" w:rsidRPr="004B61E4" w:rsidRDefault="005C7C4A" w:rsidP="74A1C203">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00671952" w:rsidRPr="74A1C203">
              <w:rPr>
                <w:rFonts w:asciiTheme="minorHAnsi" w:hAnsiTheme="minorHAnsi" w:cstheme="minorBidi"/>
                <w:b/>
                <w:bCs/>
                <w:color w:val="auto"/>
              </w:rPr>
              <w:t xml:space="preserve"> Limit</w:t>
            </w:r>
          </w:p>
        </w:tc>
        <w:tc>
          <w:tcPr>
            <w:tcW w:w="1095" w:type="dxa"/>
            <w:vAlign w:val="center"/>
          </w:tcPr>
          <w:p w14:paraId="6BADE25D" w14:textId="38EB2F5E" w:rsidR="00671952" w:rsidRPr="004B61E4" w:rsidRDefault="1CAB6B00" w:rsidP="74A1C203">
            <w:pPr>
              <w:pStyle w:val="CiscoText"/>
              <w:spacing w:before="60" w:after="60"/>
              <w:rPr>
                <w:rFonts w:asciiTheme="minorHAnsi" w:hAnsiTheme="minorHAnsi" w:cstheme="minorBidi"/>
                <w:color w:val="auto"/>
              </w:rPr>
            </w:pPr>
            <w:r w:rsidRPr="74A1C203">
              <w:rPr>
                <w:rFonts w:asciiTheme="minorHAnsi" w:hAnsiTheme="minorHAnsi" w:cstheme="minorBidi"/>
                <w:color w:val="auto"/>
              </w:rPr>
              <w:t>Up to 2 A4 pages</w:t>
            </w:r>
          </w:p>
        </w:tc>
      </w:tr>
      <w:tr w:rsidR="00671952" w:rsidRPr="0039299A" w14:paraId="573B3F14" w14:textId="77777777" w:rsidTr="0637E373">
        <w:tc>
          <w:tcPr>
            <w:tcW w:w="8320" w:type="dxa"/>
            <w:gridSpan w:val="4"/>
            <w:noWrap/>
            <w:vAlign w:val="center"/>
          </w:tcPr>
          <w:p w14:paraId="77F398D6" w14:textId="77777777" w:rsidR="00671952" w:rsidRPr="00CF14D5" w:rsidRDefault="00671952" w:rsidP="74A1C203">
            <w:pPr>
              <w:pStyle w:val="CiscoText"/>
              <w:spacing w:before="60" w:after="60"/>
              <w:rPr>
                <w:rFonts w:asciiTheme="minorHAnsi" w:hAnsiTheme="minorHAnsi" w:cstheme="minorBidi"/>
              </w:rPr>
            </w:pPr>
          </w:p>
        </w:tc>
      </w:tr>
    </w:tbl>
    <w:p w14:paraId="1C930CF7" w14:textId="67A2EC62" w:rsidR="0637E373" w:rsidRDefault="0637E373"/>
    <w:p w14:paraId="5BA3B01D" w14:textId="3F75B299" w:rsidR="1D8838FA" w:rsidRDefault="1D8838FA"/>
    <w:tbl>
      <w:tblPr>
        <w:tblStyle w:val="TableGrid1"/>
        <w:tblW w:w="8456" w:type="dxa"/>
        <w:tblLook w:val="04A0" w:firstRow="1" w:lastRow="0" w:firstColumn="1" w:lastColumn="0" w:noHBand="0" w:noVBand="1"/>
      </w:tblPr>
      <w:tblGrid>
        <w:gridCol w:w="8456"/>
      </w:tblGrid>
      <w:tr w:rsidR="1D8838FA" w14:paraId="79487DBB" w14:textId="77777777" w:rsidTr="0637E373">
        <w:tc>
          <w:tcPr>
            <w:tcW w:w="8456" w:type="dxa"/>
            <w:shd w:val="clear" w:color="auto" w:fill="00B0F0"/>
          </w:tcPr>
          <w:p w14:paraId="0F6E2FA2" w14:textId="6CCAACD6" w:rsidR="1D8838FA" w:rsidRDefault="385B19ED" w:rsidP="0637E373">
            <w:pPr>
              <w:pStyle w:val="CiscoText"/>
              <w:spacing w:before="60" w:after="60"/>
              <w:rPr>
                <w:rFonts w:asciiTheme="minorHAnsi" w:hAnsiTheme="minorHAnsi" w:cstheme="minorBidi"/>
                <w:b/>
                <w:bCs/>
                <w:color w:val="FFFFFF" w:themeColor="background1"/>
              </w:rPr>
            </w:pPr>
            <w:r w:rsidRPr="0637E373">
              <w:rPr>
                <w:rFonts w:asciiTheme="minorHAnsi" w:hAnsiTheme="minorHAnsi" w:cstheme="minorBidi"/>
                <w:b/>
                <w:bCs/>
                <w:color w:val="FFFFFF" w:themeColor="background1"/>
              </w:rPr>
              <w:t>Question: Requirements Schedule 2 Part 3.</w:t>
            </w:r>
            <w:r w:rsidR="3D41D5FF" w:rsidRPr="0637E373">
              <w:rPr>
                <w:rFonts w:asciiTheme="minorHAnsi" w:hAnsiTheme="minorHAnsi" w:cstheme="minorBidi"/>
                <w:b/>
                <w:bCs/>
                <w:color w:val="FFFFFF" w:themeColor="background1"/>
              </w:rPr>
              <w:t>7</w:t>
            </w:r>
            <w:r w:rsidR="69EECA24" w:rsidRPr="0637E373">
              <w:rPr>
                <w:rFonts w:asciiTheme="minorHAnsi" w:hAnsiTheme="minorHAnsi" w:cstheme="minorBidi"/>
                <w:b/>
                <w:bCs/>
                <w:color w:val="FFFFFF" w:themeColor="background1"/>
              </w:rPr>
              <w:t xml:space="preserve"> </w:t>
            </w:r>
            <w:r w:rsidR="5326C5C3" w:rsidRPr="0637E373">
              <w:rPr>
                <w:rFonts w:asciiTheme="minorHAnsi" w:hAnsiTheme="minorHAnsi" w:cstheme="minorBidi"/>
                <w:b/>
                <w:bCs/>
                <w:color w:val="FFFFFF" w:themeColor="background1"/>
              </w:rPr>
              <w:t>-</w:t>
            </w:r>
            <w:r w:rsidR="00836060">
              <w:rPr>
                <w:rFonts w:asciiTheme="minorHAnsi" w:hAnsiTheme="minorHAnsi" w:cstheme="minorBidi"/>
                <w:b/>
                <w:bCs/>
                <w:color w:val="FFFFFF" w:themeColor="background1"/>
              </w:rPr>
              <w:t xml:space="preserve"> </w:t>
            </w:r>
            <w:r w:rsidR="5326C5C3" w:rsidRPr="0637E373">
              <w:rPr>
                <w:rFonts w:asciiTheme="minorHAnsi" w:hAnsiTheme="minorHAnsi" w:cstheme="minorBidi"/>
                <w:b/>
                <w:bCs/>
                <w:color w:val="FFFFFF" w:themeColor="background1"/>
              </w:rPr>
              <w:t xml:space="preserve">Training </w:t>
            </w:r>
          </w:p>
        </w:tc>
      </w:tr>
      <w:tr w:rsidR="1D8838FA" w14:paraId="3C47EF99" w14:textId="77777777" w:rsidTr="0637E373">
        <w:tc>
          <w:tcPr>
            <w:tcW w:w="8456" w:type="dxa"/>
          </w:tcPr>
          <w:p w14:paraId="0D419754" w14:textId="77777777" w:rsidR="00141A59" w:rsidRPr="00816A92" w:rsidRDefault="772D446B" w:rsidP="0637E373">
            <w:pPr>
              <w:spacing w:before="60" w:after="60"/>
              <w:rPr>
                <w:rFonts w:ascii="Calibri" w:eastAsia="Calibri" w:hAnsi="Calibri" w:cs="Calibri"/>
                <w:color w:val="444444"/>
              </w:rPr>
            </w:pPr>
            <w:r w:rsidRPr="00816A92">
              <w:rPr>
                <w:rFonts w:ascii="Calibri" w:eastAsia="Calibri" w:hAnsi="Calibri" w:cs="Calibri"/>
                <w:color w:val="444444"/>
              </w:rPr>
              <w:t xml:space="preserve">Please detail what training you provide of the </w:t>
            </w:r>
            <w:r w:rsidR="1CFA670F" w:rsidRPr="00816A92">
              <w:rPr>
                <w:rFonts w:ascii="Calibri" w:eastAsia="Calibri" w:hAnsi="Calibri" w:cs="Calibri"/>
                <w:color w:val="444444"/>
              </w:rPr>
              <w:t>AV</w:t>
            </w:r>
            <w:r w:rsidR="5301FCE1" w:rsidRPr="00816A92">
              <w:rPr>
                <w:rFonts w:ascii="Calibri" w:eastAsia="Calibri" w:hAnsi="Calibri" w:cs="Calibri"/>
                <w:color w:val="444444"/>
              </w:rPr>
              <w:t xml:space="preserve">A </w:t>
            </w:r>
            <w:r w:rsidR="065E8932" w:rsidRPr="00816A92">
              <w:rPr>
                <w:rFonts w:ascii="Calibri" w:eastAsia="Calibri" w:hAnsi="Calibri" w:cs="Calibri"/>
                <w:color w:val="444444"/>
              </w:rPr>
              <w:t xml:space="preserve">system for both the front end and </w:t>
            </w:r>
            <w:r w:rsidR="79976551" w:rsidRPr="00816A92">
              <w:rPr>
                <w:rFonts w:ascii="Calibri" w:eastAsia="Calibri" w:hAnsi="Calibri" w:cs="Calibri"/>
                <w:color w:val="444444"/>
              </w:rPr>
              <w:t>back-office</w:t>
            </w:r>
            <w:r w:rsidR="065E8932" w:rsidRPr="00816A92">
              <w:rPr>
                <w:rFonts w:ascii="Calibri" w:eastAsia="Calibri" w:hAnsi="Calibri" w:cs="Calibri"/>
                <w:color w:val="444444"/>
              </w:rPr>
              <w:t xml:space="preserve"> </w:t>
            </w:r>
            <w:r w:rsidR="4046A4DC" w:rsidRPr="00816A92">
              <w:rPr>
                <w:rFonts w:ascii="Calibri" w:eastAsia="Calibri" w:hAnsi="Calibri" w:cs="Calibri"/>
                <w:color w:val="444444"/>
              </w:rPr>
              <w:t xml:space="preserve">users </w:t>
            </w:r>
            <w:r w:rsidR="4C9787E5" w:rsidRPr="00816A92">
              <w:rPr>
                <w:rFonts w:ascii="Calibri" w:eastAsia="Calibri" w:hAnsi="Calibri" w:cs="Calibri"/>
                <w:color w:val="444444"/>
              </w:rPr>
              <w:t xml:space="preserve">of the </w:t>
            </w:r>
            <w:r w:rsidRPr="00816A92">
              <w:rPr>
                <w:rFonts w:ascii="Calibri" w:eastAsia="Calibri" w:hAnsi="Calibri" w:cs="Calibri"/>
                <w:color w:val="444444"/>
              </w:rPr>
              <w:t>system</w:t>
            </w:r>
            <w:r w:rsidR="121B603E" w:rsidRPr="00816A92">
              <w:rPr>
                <w:rFonts w:ascii="Calibri" w:eastAsia="Calibri" w:hAnsi="Calibri" w:cs="Calibri"/>
                <w:color w:val="444444"/>
              </w:rPr>
              <w:t xml:space="preserve"> a</w:t>
            </w:r>
            <w:r w:rsidR="58F68450" w:rsidRPr="00816A92">
              <w:rPr>
                <w:rFonts w:ascii="Calibri" w:eastAsia="Calibri" w:hAnsi="Calibri" w:cs="Calibri"/>
                <w:color w:val="444444"/>
              </w:rPr>
              <w:t xml:space="preserve">nd </w:t>
            </w:r>
            <w:r w:rsidRPr="00816A92">
              <w:rPr>
                <w:rFonts w:ascii="Calibri" w:eastAsia="Calibri" w:hAnsi="Calibri" w:cs="Calibri"/>
                <w:color w:val="444444"/>
              </w:rPr>
              <w:t>how this is delivered</w:t>
            </w:r>
            <w:r w:rsidR="20A802A2" w:rsidRPr="00816A92">
              <w:rPr>
                <w:rFonts w:ascii="Calibri" w:eastAsia="Calibri" w:hAnsi="Calibri" w:cs="Calibri"/>
                <w:color w:val="444444"/>
              </w:rPr>
              <w:t xml:space="preserve"> </w:t>
            </w:r>
            <w:r w:rsidR="5166ABBF" w:rsidRPr="00816A92">
              <w:rPr>
                <w:rFonts w:ascii="Calibri" w:eastAsia="Calibri" w:hAnsi="Calibri" w:cs="Calibri"/>
                <w:color w:val="444444"/>
              </w:rPr>
              <w:t xml:space="preserve">and recorded </w:t>
            </w:r>
            <w:r w:rsidR="20A802A2" w:rsidRPr="00816A92">
              <w:rPr>
                <w:rFonts w:ascii="Calibri" w:eastAsia="Calibri" w:hAnsi="Calibri" w:cs="Calibri"/>
                <w:color w:val="444444"/>
              </w:rPr>
              <w:t xml:space="preserve">to the </w:t>
            </w:r>
            <w:r w:rsidR="6ECCA38E" w:rsidRPr="00816A92">
              <w:rPr>
                <w:rFonts w:ascii="Calibri" w:eastAsia="Calibri" w:hAnsi="Calibri" w:cs="Calibri"/>
                <w:color w:val="444444"/>
              </w:rPr>
              <w:t xml:space="preserve">different </w:t>
            </w:r>
            <w:r w:rsidR="20A802A2" w:rsidRPr="00816A92">
              <w:rPr>
                <w:rFonts w:ascii="Calibri" w:eastAsia="Calibri" w:hAnsi="Calibri" w:cs="Calibri"/>
                <w:color w:val="444444"/>
              </w:rPr>
              <w:t>users</w:t>
            </w:r>
            <w:r w:rsidR="1150B3C1" w:rsidRPr="00816A92">
              <w:rPr>
                <w:rFonts w:ascii="Calibri" w:eastAsia="Calibri" w:hAnsi="Calibri" w:cs="Calibri"/>
                <w:color w:val="444444"/>
              </w:rPr>
              <w:t xml:space="preserve"> including </w:t>
            </w:r>
            <w:r w:rsidR="6EF3CF18" w:rsidRPr="00816A92">
              <w:rPr>
                <w:rFonts w:ascii="Calibri" w:eastAsia="Calibri" w:hAnsi="Calibri" w:cs="Calibri"/>
                <w:color w:val="444444"/>
              </w:rPr>
              <w:t>how upgrades/</w:t>
            </w:r>
            <w:r w:rsidR="55453B96" w:rsidRPr="00816A92">
              <w:rPr>
                <w:rFonts w:ascii="Calibri" w:eastAsia="Calibri" w:hAnsi="Calibri" w:cs="Calibri"/>
                <w:color w:val="444444"/>
              </w:rPr>
              <w:t>updates</w:t>
            </w:r>
            <w:r w:rsidR="20A802A2" w:rsidRPr="00816A92">
              <w:rPr>
                <w:rFonts w:ascii="Calibri" w:eastAsia="Calibri" w:hAnsi="Calibri" w:cs="Calibri"/>
                <w:color w:val="444444"/>
              </w:rPr>
              <w:t xml:space="preserve"> </w:t>
            </w:r>
            <w:r w:rsidR="3EBEA5E3" w:rsidRPr="00816A92">
              <w:rPr>
                <w:rFonts w:ascii="Calibri" w:eastAsia="Calibri" w:hAnsi="Calibri" w:cs="Calibri"/>
                <w:color w:val="444444"/>
              </w:rPr>
              <w:t xml:space="preserve">are supported. </w:t>
            </w:r>
          </w:p>
          <w:p w14:paraId="3D01148B" w14:textId="79455CBE" w:rsidR="772D446B" w:rsidRPr="00816A92" w:rsidRDefault="3B623491" w:rsidP="0637E373">
            <w:pPr>
              <w:spacing w:before="60" w:after="60"/>
              <w:rPr>
                <w:rFonts w:ascii="Calibri" w:eastAsia="Calibri" w:hAnsi="Calibri" w:cs="Calibri"/>
                <w:color w:val="444444"/>
              </w:rPr>
            </w:pPr>
            <w:r w:rsidRPr="00816A92">
              <w:rPr>
                <w:rFonts w:ascii="Calibri" w:eastAsia="Calibri" w:hAnsi="Calibri" w:cs="Calibri"/>
                <w:color w:val="444444"/>
              </w:rPr>
              <w:t xml:space="preserve">Please </w:t>
            </w:r>
            <w:r w:rsidR="006410B8">
              <w:rPr>
                <w:rFonts w:ascii="Calibri" w:eastAsia="Calibri" w:hAnsi="Calibri" w:cs="Calibri"/>
                <w:color w:val="444444"/>
              </w:rPr>
              <w:t xml:space="preserve">detail the types of </w:t>
            </w:r>
            <w:r w:rsidRPr="00816A92">
              <w:rPr>
                <w:rFonts w:ascii="Calibri" w:eastAsia="Calibri" w:hAnsi="Calibri" w:cs="Calibri"/>
                <w:color w:val="444444"/>
              </w:rPr>
              <w:t>training</w:t>
            </w:r>
            <w:r w:rsidR="005849C3" w:rsidRPr="00816A92">
              <w:rPr>
                <w:rFonts w:ascii="Calibri" w:eastAsia="Calibri" w:hAnsi="Calibri" w:cs="Calibri"/>
                <w:color w:val="444444"/>
              </w:rPr>
              <w:t xml:space="preserve"> material you </w:t>
            </w:r>
            <w:r w:rsidR="006410B8">
              <w:rPr>
                <w:rFonts w:ascii="Calibri" w:eastAsia="Calibri" w:hAnsi="Calibri" w:cs="Calibri"/>
                <w:color w:val="444444"/>
              </w:rPr>
              <w:t xml:space="preserve">will provide for TfGM </w:t>
            </w:r>
            <w:r w:rsidR="6EA26882" w:rsidRPr="00816A92">
              <w:rPr>
                <w:rFonts w:ascii="Calibri" w:eastAsia="Calibri" w:hAnsi="Calibri" w:cs="Calibri"/>
                <w:color w:val="444444"/>
              </w:rPr>
              <w:t>and how this is delivered</w:t>
            </w:r>
            <w:r w:rsidR="005849C3" w:rsidRPr="00816A92">
              <w:rPr>
                <w:rFonts w:ascii="Calibri" w:eastAsia="Calibri" w:hAnsi="Calibri" w:cs="Calibri"/>
                <w:color w:val="444444"/>
              </w:rPr>
              <w:t xml:space="preserve"> to the end user</w:t>
            </w:r>
          </w:p>
          <w:p w14:paraId="33093502" w14:textId="0FA22BA1" w:rsidR="1D8838FA" w:rsidRDefault="1D8838FA" w:rsidP="006B5158">
            <w:pPr>
              <w:spacing w:before="60" w:after="60"/>
              <w:rPr>
                <w:rFonts w:ascii="Calibri" w:eastAsia="Calibri" w:hAnsi="Calibri" w:cs="Calibri"/>
                <w:color w:val="444444"/>
                <w:sz w:val="22"/>
                <w:szCs w:val="22"/>
              </w:rPr>
            </w:pPr>
          </w:p>
        </w:tc>
      </w:tr>
    </w:tbl>
    <w:p w14:paraId="244E0DA9" w14:textId="77777777" w:rsidR="003B7F6B" w:rsidRDefault="003B7F6B"/>
    <w:tbl>
      <w:tblPr>
        <w:tblStyle w:val="TableGrid1"/>
        <w:tblW w:w="8456" w:type="dxa"/>
        <w:tblLook w:val="04A0" w:firstRow="1" w:lastRow="0" w:firstColumn="1" w:lastColumn="0" w:noHBand="0" w:noVBand="1"/>
      </w:tblPr>
      <w:tblGrid>
        <w:gridCol w:w="2159"/>
        <w:gridCol w:w="2031"/>
        <w:gridCol w:w="2061"/>
        <w:gridCol w:w="2205"/>
      </w:tblGrid>
      <w:tr w:rsidR="1D8838FA" w14:paraId="66737D40" w14:textId="77777777" w:rsidTr="0637E373">
        <w:tc>
          <w:tcPr>
            <w:tcW w:w="8456" w:type="dxa"/>
            <w:gridSpan w:val="4"/>
            <w:shd w:val="clear" w:color="auto" w:fill="000000" w:themeFill="text1"/>
          </w:tcPr>
          <w:p w14:paraId="2B4F9C6B" w14:textId="0CE0042E" w:rsidR="1D8838FA" w:rsidRDefault="385B19ED" w:rsidP="0637E373">
            <w:pPr>
              <w:pStyle w:val="CiscoText"/>
              <w:spacing w:before="60" w:after="60"/>
              <w:rPr>
                <w:rFonts w:asciiTheme="minorHAnsi" w:hAnsiTheme="minorHAnsi" w:cstheme="minorBidi"/>
                <w:b/>
                <w:bCs/>
                <w:color w:val="auto"/>
              </w:rPr>
            </w:pPr>
            <w:r w:rsidRPr="0637E373">
              <w:rPr>
                <w:rFonts w:asciiTheme="minorHAnsi" w:hAnsiTheme="minorHAnsi" w:cstheme="minorBidi"/>
                <w:b/>
                <w:bCs/>
                <w:color w:val="auto"/>
              </w:rPr>
              <w:t>Response: Requirement Schedule 2 Part 3.</w:t>
            </w:r>
            <w:r w:rsidR="7DCBB7A8" w:rsidRPr="0637E373">
              <w:rPr>
                <w:rFonts w:asciiTheme="minorHAnsi" w:hAnsiTheme="minorHAnsi" w:cstheme="minorBidi"/>
                <w:b/>
                <w:bCs/>
                <w:color w:val="auto"/>
              </w:rPr>
              <w:t>7</w:t>
            </w:r>
            <w:r w:rsidR="00836060">
              <w:rPr>
                <w:rFonts w:asciiTheme="minorHAnsi" w:hAnsiTheme="minorHAnsi" w:cstheme="minorBidi"/>
                <w:b/>
                <w:bCs/>
                <w:color w:val="auto"/>
              </w:rPr>
              <w:t xml:space="preserve"> </w:t>
            </w:r>
            <w:r w:rsidR="5FA8887A" w:rsidRPr="0637E373">
              <w:rPr>
                <w:rFonts w:asciiTheme="minorHAnsi" w:hAnsiTheme="minorHAnsi" w:cstheme="minorBidi"/>
                <w:b/>
                <w:bCs/>
                <w:color w:val="auto"/>
              </w:rPr>
              <w:t xml:space="preserve">- Training </w:t>
            </w:r>
          </w:p>
        </w:tc>
      </w:tr>
      <w:tr w:rsidR="1D8838FA" w14:paraId="12682A53" w14:textId="77777777" w:rsidTr="0637E373">
        <w:tc>
          <w:tcPr>
            <w:tcW w:w="2159" w:type="dxa"/>
            <w:vAlign w:val="center"/>
          </w:tcPr>
          <w:p w14:paraId="5061AADB" w14:textId="77777777" w:rsidR="1D8838FA" w:rsidRDefault="343614FC" w:rsidP="74A1C203">
            <w:pPr>
              <w:pStyle w:val="CiscoText"/>
              <w:spacing w:before="60" w:after="60"/>
              <w:rPr>
                <w:rFonts w:asciiTheme="minorHAnsi" w:hAnsiTheme="minorHAnsi" w:cstheme="minorBidi"/>
                <w:b/>
                <w:bCs/>
                <w:color w:val="auto"/>
              </w:rPr>
            </w:pPr>
            <w:r w:rsidRPr="74A1C203">
              <w:rPr>
                <w:rFonts w:asciiTheme="minorHAnsi" w:hAnsiTheme="minorHAnsi" w:cstheme="minorBidi"/>
                <w:b/>
                <w:bCs/>
                <w:color w:val="auto"/>
              </w:rPr>
              <w:t>Weighting within this section</w:t>
            </w:r>
          </w:p>
        </w:tc>
        <w:tc>
          <w:tcPr>
            <w:tcW w:w="2031" w:type="dxa"/>
            <w:vAlign w:val="center"/>
          </w:tcPr>
          <w:p w14:paraId="332BC586" w14:textId="6DC35395" w:rsidR="1D8838FA" w:rsidRDefault="75C5FC8D"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1</w:t>
            </w:r>
            <w:r w:rsidR="434161C2" w:rsidRPr="0637E373">
              <w:rPr>
                <w:rFonts w:asciiTheme="minorHAnsi" w:hAnsiTheme="minorHAnsi" w:cstheme="minorBidi"/>
                <w:color w:val="auto"/>
              </w:rPr>
              <w:t>0</w:t>
            </w:r>
            <w:r w:rsidRPr="0637E373">
              <w:rPr>
                <w:rFonts w:asciiTheme="minorHAnsi" w:hAnsiTheme="minorHAnsi" w:cstheme="minorBidi"/>
                <w:color w:val="auto"/>
              </w:rPr>
              <w:t>%</w:t>
            </w:r>
          </w:p>
        </w:tc>
        <w:tc>
          <w:tcPr>
            <w:tcW w:w="2061" w:type="dxa"/>
            <w:vAlign w:val="center"/>
          </w:tcPr>
          <w:p w14:paraId="77393ADB" w14:textId="76F9440A" w:rsidR="1D8838FA" w:rsidRDefault="005C7C4A" w:rsidP="74A1C203">
            <w:pPr>
              <w:pStyle w:val="CiscoText"/>
              <w:spacing w:before="60" w:after="60"/>
              <w:rPr>
                <w:rFonts w:asciiTheme="minorHAnsi" w:hAnsiTheme="minorHAnsi" w:cstheme="minorBidi"/>
                <w:b/>
                <w:bCs/>
                <w:color w:val="auto"/>
              </w:rPr>
            </w:pPr>
            <w:r>
              <w:rPr>
                <w:rFonts w:asciiTheme="minorHAnsi" w:hAnsiTheme="minorHAnsi" w:cstheme="minorBidi"/>
                <w:b/>
                <w:bCs/>
                <w:color w:val="auto"/>
              </w:rPr>
              <w:t>Page</w:t>
            </w:r>
            <w:r w:rsidR="343614FC" w:rsidRPr="74A1C203">
              <w:rPr>
                <w:rFonts w:asciiTheme="minorHAnsi" w:hAnsiTheme="minorHAnsi" w:cstheme="minorBidi"/>
                <w:b/>
                <w:bCs/>
                <w:color w:val="auto"/>
              </w:rPr>
              <w:t xml:space="preserve"> Limit</w:t>
            </w:r>
          </w:p>
        </w:tc>
        <w:tc>
          <w:tcPr>
            <w:tcW w:w="2205" w:type="dxa"/>
            <w:vAlign w:val="center"/>
          </w:tcPr>
          <w:p w14:paraId="4E5A88A4" w14:textId="3611228C" w:rsidR="1D8838FA" w:rsidRDefault="1D7D5952" w:rsidP="0637E373">
            <w:pPr>
              <w:pStyle w:val="CiscoText"/>
              <w:spacing w:before="60" w:after="60"/>
              <w:rPr>
                <w:rFonts w:asciiTheme="minorHAnsi" w:hAnsiTheme="minorHAnsi" w:cstheme="minorBidi"/>
                <w:color w:val="auto"/>
              </w:rPr>
            </w:pPr>
            <w:r w:rsidRPr="0637E373">
              <w:rPr>
                <w:rFonts w:asciiTheme="minorHAnsi" w:hAnsiTheme="minorHAnsi" w:cstheme="minorBidi"/>
                <w:color w:val="auto"/>
              </w:rPr>
              <w:t xml:space="preserve">Up to </w:t>
            </w:r>
            <w:r w:rsidR="6FCA8652" w:rsidRPr="0637E373">
              <w:rPr>
                <w:rFonts w:asciiTheme="minorHAnsi" w:hAnsiTheme="minorHAnsi" w:cstheme="minorBidi"/>
                <w:color w:val="auto"/>
              </w:rPr>
              <w:t>3</w:t>
            </w:r>
            <w:r w:rsidRPr="0637E373">
              <w:rPr>
                <w:rFonts w:asciiTheme="minorHAnsi" w:hAnsiTheme="minorHAnsi" w:cstheme="minorBidi"/>
                <w:color w:val="auto"/>
              </w:rPr>
              <w:t xml:space="preserve"> A4 pages</w:t>
            </w:r>
            <w:r w:rsidR="7E71210D" w:rsidRPr="0637E373">
              <w:rPr>
                <w:rFonts w:asciiTheme="minorHAnsi" w:hAnsiTheme="minorHAnsi" w:cstheme="minorBidi"/>
                <w:color w:val="auto"/>
              </w:rPr>
              <w:t xml:space="preserve"> plus diagrams/evidence</w:t>
            </w:r>
          </w:p>
        </w:tc>
      </w:tr>
      <w:tr w:rsidR="1D8838FA" w14:paraId="3B7B1148" w14:textId="77777777" w:rsidTr="0637E373">
        <w:tc>
          <w:tcPr>
            <w:tcW w:w="8456" w:type="dxa"/>
            <w:gridSpan w:val="4"/>
            <w:vAlign w:val="center"/>
          </w:tcPr>
          <w:p w14:paraId="1DE2D8F1" w14:textId="77777777" w:rsidR="1D8838FA" w:rsidRDefault="1D8838FA" w:rsidP="74A1C203">
            <w:pPr>
              <w:pStyle w:val="CiscoText"/>
              <w:spacing w:before="60" w:after="60"/>
              <w:rPr>
                <w:rFonts w:asciiTheme="minorHAnsi" w:hAnsiTheme="minorHAnsi" w:cstheme="minorBidi"/>
              </w:rPr>
            </w:pPr>
          </w:p>
        </w:tc>
      </w:tr>
    </w:tbl>
    <w:p w14:paraId="7523F7CA" w14:textId="671431D3" w:rsidR="00195056" w:rsidRDefault="00195056" w:rsidP="0637E373">
      <w:pPr>
        <w:spacing w:before="60" w:after="60" w:line="276" w:lineRule="auto"/>
      </w:pPr>
    </w:p>
    <w:p w14:paraId="4C1F6E35" w14:textId="77777777" w:rsidR="00195056" w:rsidRDefault="00195056" w:rsidP="00F556F0">
      <w:pPr>
        <w:spacing w:before="60" w:after="60" w:line="276" w:lineRule="auto"/>
        <w:jc w:val="both"/>
        <w:rPr>
          <w:b/>
          <w:color w:val="FFFFFF" w:themeColor="background1"/>
          <w:sz w:val="24"/>
          <w:szCs w:val="24"/>
        </w:rPr>
      </w:pPr>
    </w:p>
    <w:p w14:paraId="43184B48" w14:textId="09AB2081" w:rsidR="00C9099A" w:rsidRPr="00F97679" w:rsidRDefault="00C9099A" w:rsidP="00F556F0">
      <w:pPr>
        <w:spacing w:before="60" w:after="60" w:line="276" w:lineRule="auto"/>
        <w:jc w:val="both"/>
        <w:rPr>
          <w:sz w:val="24"/>
          <w:szCs w:val="24"/>
        </w:rPr>
      </w:pPr>
      <w:r w:rsidRPr="001C6529">
        <w:rPr>
          <w:b/>
          <w:color w:val="FFFFFF" w:themeColor="background1"/>
          <w:sz w:val="24"/>
          <w:szCs w:val="24"/>
        </w:rPr>
        <w:t>Social Value</w:t>
      </w:r>
    </w:p>
    <w:p w14:paraId="160CD476" w14:textId="142B5A26" w:rsidR="00C9099A" w:rsidRPr="00C9099A" w:rsidRDefault="00C9099A" w:rsidP="00C9099A">
      <w:pPr>
        <w:pStyle w:val="8TfGMStandardDocumentText"/>
        <w:rPr>
          <w:b/>
          <w:bCs/>
        </w:rPr>
      </w:pPr>
      <w:r w:rsidRPr="00C9099A">
        <w:rPr>
          <w:b/>
          <w:bCs/>
        </w:rPr>
        <w:t>Social Value</w:t>
      </w:r>
    </w:p>
    <w:p w14:paraId="52330900" w14:textId="766F2E9B" w:rsidR="000D791E" w:rsidRPr="00A106D4" w:rsidRDefault="000D791E" w:rsidP="000D791E">
      <w:pPr>
        <w:tabs>
          <w:tab w:val="left" w:pos="8505"/>
        </w:tabs>
        <w:spacing w:before="120" w:after="120"/>
        <w:jc w:val="both"/>
        <w:rPr>
          <w:sz w:val="24"/>
          <w:szCs w:val="24"/>
        </w:rPr>
      </w:pPr>
      <w:r w:rsidRPr="48D96883">
        <w:rPr>
          <w:sz w:val="24"/>
          <w:szCs w:val="24"/>
        </w:rPr>
        <w:t xml:space="preserve">The </w:t>
      </w:r>
      <w:r w:rsidR="00343495">
        <w:rPr>
          <w:sz w:val="24"/>
          <w:szCs w:val="24"/>
        </w:rPr>
        <w:t>Social Value requirements</w:t>
      </w:r>
      <w:r w:rsidRPr="48D96883">
        <w:rPr>
          <w:sz w:val="24"/>
          <w:szCs w:val="24"/>
        </w:rPr>
        <w:t xml:space="preserve"> constitute </w:t>
      </w:r>
      <w:r>
        <w:rPr>
          <w:sz w:val="24"/>
          <w:szCs w:val="24"/>
        </w:rPr>
        <w:t>10</w:t>
      </w:r>
      <w:r w:rsidRPr="48D96883">
        <w:rPr>
          <w:b/>
          <w:bCs/>
          <w:sz w:val="24"/>
          <w:szCs w:val="24"/>
        </w:rPr>
        <w:t xml:space="preserve">% </w:t>
      </w:r>
      <w:r w:rsidRPr="48D96883">
        <w:rPr>
          <w:sz w:val="24"/>
          <w:szCs w:val="24"/>
        </w:rPr>
        <w:t>of the overall tender score to be awarded.</w:t>
      </w:r>
    </w:p>
    <w:p w14:paraId="053F7B67" w14:textId="0FC7243A" w:rsidR="00C9099A" w:rsidRPr="00F97679" w:rsidRDefault="00C9099A" w:rsidP="00302A92">
      <w:pPr>
        <w:spacing w:before="60" w:after="60" w:line="276" w:lineRule="auto"/>
        <w:rPr>
          <w:sz w:val="24"/>
          <w:szCs w:val="24"/>
        </w:rPr>
      </w:pPr>
      <w:r>
        <w:rPr>
          <w:sz w:val="24"/>
          <w:szCs w:val="24"/>
        </w:rPr>
        <w:t>Please refer to Schedule 4 and the associated Appendix A for the Social Value requirements</w:t>
      </w:r>
      <w:r w:rsidR="00EF470B">
        <w:rPr>
          <w:sz w:val="24"/>
          <w:szCs w:val="24"/>
        </w:rPr>
        <w:t>.</w:t>
      </w:r>
    </w:p>
    <w:p w14:paraId="2C19144E" w14:textId="2FDA5BE1" w:rsidR="00435C51" w:rsidRPr="009336C0" w:rsidRDefault="00E8389F" w:rsidP="009336C0">
      <w:pPr>
        <w:pStyle w:val="1TfGMHeading1"/>
        <w:numPr>
          <w:ilvl w:val="0"/>
          <w:numId w:val="0"/>
        </w:numPr>
        <w:rPr>
          <w:b w:val="0"/>
        </w:rPr>
      </w:pPr>
      <w:bookmarkStart w:id="193" w:name="_Toc116662663"/>
      <w:bookmarkStart w:id="194" w:name="_Hlk112328722"/>
      <w:r w:rsidRPr="009336C0">
        <w:t>SCHEDULE 3</w:t>
      </w:r>
      <w:r w:rsidR="00435C51" w:rsidRPr="009336C0">
        <w:t xml:space="preserve"> –</w:t>
      </w:r>
      <w:r w:rsidRPr="009336C0">
        <w:t xml:space="preserve"> COMMERCIAL REQUIREMENTS</w:t>
      </w:r>
      <w:r w:rsidR="00E3085D">
        <w:t xml:space="preserve"> - </w:t>
      </w:r>
      <w:r w:rsidR="005D4FFD">
        <w:t>PRICING MATRIX</w:t>
      </w:r>
      <w:bookmarkEnd w:id="193"/>
    </w:p>
    <w:bookmarkEnd w:id="194"/>
    <w:p w14:paraId="592CCCAD" w14:textId="581EEC84" w:rsidR="00076396" w:rsidRDefault="00895972" w:rsidP="009336C0">
      <w:pPr>
        <w:pStyle w:val="8TfGMStandardDocumentText"/>
        <w:jc w:val="both"/>
      </w:pPr>
      <w:r w:rsidRPr="00F97679">
        <w:t xml:space="preserve">Only those </w:t>
      </w:r>
      <w:r w:rsidR="00526825">
        <w:t>Tenderers</w:t>
      </w:r>
      <w:r w:rsidRPr="00F97679">
        <w:t xml:space="preserve"> who achieve a </w:t>
      </w:r>
      <w:r w:rsidR="00076396">
        <w:t>'</w:t>
      </w:r>
      <w:r w:rsidRPr="00F97679">
        <w:t>PASS</w:t>
      </w:r>
      <w:r w:rsidR="00076396">
        <w:t>'</w:t>
      </w:r>
      <w:r w:rsidRPr="00F97679">
        <w:t xml:space="preserve"> score in every section of Schedule 1 will have their </w:t>
      </w:r>
      <w:r w:rsidR="003A6040">
        <w:t xml:space="preserve">Commercial Requirements – Pricing Matrix </w:t>
      </w:r>
      <w:r w:rsidRPr="00F97679">
        <w:t>responses evaluated.</w:t>
      </w:r>
      <w:r w:rsidR="00F46F82">
        <w:t xml:space="preserve"> </w:t>
      </w:r>
    </w:p>
    <w:p w14:paraId="1171FECD" w14:textId="16E492AA" w:rsidR="00601402" w:rsidRPr="00601402" w:rsidRDefault="00601402" w:rsidP="009336C0">
      <w:pPr>
        <w:pStyle w:val="8TfGMStandardDocumentText"/>
        <w:jc w:val="both"/>
      </w:pPr>
      <w:r w:rsidRPr="00601402">
        <w:t xml:space="preserve">The Commercial </w:t>
      </w:r>
      <w:r w:rsidR="006C52A4">
        <w:t>R</w:t>
      </w:r>
      <w:r w:rsidRPr="00601402">
        <w:t xml:space="preserve">equirements constitute </w:t>
      </w:r>
      <w:r w:rsidR="006B5158" w:rsidRPr="00015D00">
        <w:t>30</w:t>
      </w:r>
      <w:r w:rsidRPr="00601402">
        <w:t>% of the overall tender score to be awarded. </w:t>
      </w:r>
    </w:p>
    <w:p w14:paraId="3E8B013F" w14:textId="33844E27" w:rsidR="00E62849" w:rsidRDefault="00895972" w:rsidP="009336C0">
      <w:pPr>
        <w:pStyle w:val="8TfGMStandardDocumentText"/>
        <w:jc w:val="both"/>
      </w:pPr>
      <w:r w:rsidRPr="00F97679">
        <w:t xml:space="preserve">In responding to the </w:t>
      </w:r>
      <w:r w:rsidR="00163D80">
        <w:t>Commercial Requirements – Pricing Matrix</w:t>
      </w:r>
      <w:r w:rsidRPr="00F97679">
        <w:t>, please ensure that you</w:t>
      </w:r>
      <w:r w:rsidR="00E62849">
        <w:t>:</w:t>
      </w:r>
    </w:p>
    <w:p w14:paraId="5E41266C" w14:textId="3A066CB2" w:rsidR="00895972" w:rsidRPr="006D0A98" w:rsidRDefault="5ABDEFB1" w:rsidP="00543380">
      <w:pPr>
        <w:pStyle w:val="8TfGMStandardDocumentText"/>
        <w:numPr>
          <w:ilvl w:val="0"/>
          <w:numId w:val="35"/>
        </w:numPr>
        <w:jc w:val="both"/>
        <w:rPr>
          <w:rFonts w:cstheme="minorBidi"/>
          <w:color w:val="000000" w:themeColor="text1"/>
        </w:rPr>
      </w:pPr>
      <w:r w:rsidRPr="48D96883">
        <w:rPr>
          <w:rFonts w:cstheme="minorBidi"/>
          <w:color w:val="000000" w:themeColor="text1"/>
        </w:rPr>
        <w:t xml:space="preserve">reviewed the </w:t>
      </w:r>
      <w:r w:rsidR="006B5158">
        <w:rPr>
          <w:rFonts w:cstheme="minorBidi"/>
          <w:color w:val="000000" w:themeColor="text1"/>
        </w:rPr>
        <w:t>AVA</w:t>
      </w:r>
      <w:r w:rsidR="555274AF" w:rsidRPr="48D96883">
        <w:rPr>
          <w:rFonts w:cstheme="minorBidi"/>
          <w:color w:val="000000" w:themeColor="text1"/>
        </w:rPr>
        <w:t xml:space="preserve"> s</w:t>
      </w:r>
      <w:r w:rsidR="6445FAE0" w:rsidRPr="48D96883">
        <w:rPr>
          <w:rFonts w:cstheme="minorBidi"/>
          <w:color w:val="000000" w:themeColor="text1"/>
        </w:rPr>
        <w:t>ystem Requirements</w:t>
      </w:r>
      <w:r w:rsidR="68082F63" w:rsidRPr="48D96883">
        <w:rPr>
          <w:rFonts w:cstheme="minorBidi"/>
          <w:color w:val="000000" w:themeColor="text1"/>
        </w:rPr>
        <w:t xml:space="preserve"> </w:t>
      </w:r>
      <w:r w:rsidR="3F162CDF" w:rsidRPr="48D96883">
        <w:rPr>
          <w:rFonts w:cstheme="minorBidi"/>
          <w:color w:val="000000" w:themeColor="text1"/>
        </w:rPr>
        <w:t xml:space="preserve">Specification, </w:t>
      </w:r>
      <w:r w:rsidR="61A3A8C8" w:rsidRPr="48D96883">
        <w:rPr>
          <w:rFonts w:cstheme="minorBidi"/>
          <w:color w:val="000000" w:themeColor="text1"/>
        </w:rPr>
        <w:t xml:space="preserve">Annex A </w:t>
      </w:r>
      <w:r w:rsidR="6F82DC8F" w:rsidRPr="48D96883">
        <w:rPr>
          <w:rFonts w:cstheme="minorBidi"/>
          <w:color w:val="000000" w:themeColor="text1"/>
        </w:rPr>
        <w:t xml:space="preserve">of the ITT for the </w:t>
      </w:r>
      <w:r w:rsidR="694AB5D3" w:rsidRPr="48D96883">
        <w:rPr>
          <w:rFonts w:cstheme="minorBidi"/>
          <w:color w:val="000000" w:themeColor="text1"/>
        </w:rPr>
        <w:t>GMCA and TfGM</w:t>
      </w:r>
      <w:r w:rsidR="6F82DC8F" w:rsidRPr="48D96883">
        <w:rPr>
          <w:rFonts w:cstheme="minorBidi"/>
          <w:color w:val="000000" w:themeColor="text1"/>
        </w:rPr>
        <w:t xml:space="preserve"> </w:t>
      </w:r>
      <w:r w:rsidR="006B5158">
        <w:rPr>
          <w:rFonts w:cstheme="minorBidi"/>
          <w:color w:val="000000" w:themeColor="text1"/>
        </w:rPr>
        <w:t>AVA</w:t>
      </w:r>
      <w:r w:rsidR="6F82DC8F" w:rsidRPr="48D96883">
        <w:rPr>
          <w:rFonts w:cstheme="minorBidi"/>
          <w:color w:val="000000" w:themeColor="text1"/>
        </w:rPr>
        <w:t xml:space="preserve"> System </w:t>
      </w:r>
      <w:r w:rsidR="61A3A8C8" w:rsidRPr="48D96883">
        <w:rPr>
          <w:rFonts w:cstheme="minorBidi"/>
          <w:color w:val="000000" w:themeColor="text1"/>
        </w:rPr>
        <w:t xml:space="preserve">and respond in terms of </w:t>
      </w:r>
      <w:r w:rsidR="0AC32673" w:rsidRPr="48D96883">
        <w:rPr>
          <w:rFonts w:cstheme="minorBidi"/>
          <w:color w:val="000000" w:themeColor="text1"/>
        </w:rPr>
        <w:t>design, supply, build</w:t>
      </w:r>
      <w:r w:rsidR="18090ACB" w:rsidRPr="48D96883">
        <w:rPr>
          <w:rFonts w:cstheme="minorBidi"/>
          <w:color w:val="000000" w:themeColor="text1"/>
        </w:rPr>
        <w:t xml:space="preserve">, maintain and support of the </w:t>
      </w:r>
      <w:r w:rsidR="006B5158">
        <w:rPr>
          <w:rFonts w:cstheme="minorBidi"/>
          <w:color w:val="000000" w:themeColor="text1"/>
        </w:rPr>
        <w:t>AVA</w:t>
      </w:r>
      <w:r w:rsidR="18090ACB" w:rsidRPr="48D96883">
        <w:rPr>
          <w:rFonts w:cstheme="minorBidi"/>
          <w:color w:val="000000" w:themeColor="text1"/>
        </w:rPr>
        <w:t xml:space="preserve"> </w:t>
      </w:r>
      <w:proofErr w:type="gramStart"/>
      <w:r w:rsidR="18090ACB" w:rsidRPr="48D96883">
        <w:rPr>
          <w:rFonts w:cstheme="minorBidi"/>
          <w:color w:val="000000" w:themeColor="text1"/>
        </w:rPr>
        <w:t>System</w:t>
      </w:r>
      <w:r w:rsidR="45E7322B" w:rsidRPr="48D96883">
        <w:rPr>
          <w:rFonts w:cstheme="minorBidi"/>
          <w:color w:val="000000" w:themeColor="text1"/>
        </w:rPr>
        <w:t>;</w:t>
      </w:r>
      <w:proofErr w:type="gramEnd"/>
    </w:p>
    <w:p w14:paraId="18DB61A4" w14:textId="0BB98892" w:rsidR="008E6554" w:rsidRPr="00E812A1" w:rsidRDefault="52A25796" w:rsidP="00543380">
      <w:pPr>
        <w:pStyle w:val="8TfGMStandardDocumentText"/>
        <w:numPr>
          <w:ilvl w:val="0"/>
          <w:numId w:val="35"/>
        </w:numPr>
        <w:jc w:val="both"/>
        <w:rPr>
          <w:rFonts w:asciiTheme="minorHAnsi" w:hAnsiTheme="minorHAnsi" w:cstheme="minorBidi"/>
        </w:rPr>
      </w:pPr>
      <w:r w:rsidRPr="48D96883">
        <w:rPr>
          <w:rFonts w:asciiTheme="minorHAnsi" w:hAnsiTheme="minorHAnsi" w:cstheme="minorBidi"/>
        </w:rPr>
        <w:t>reviewed</w:t>
      </w:r>
      <w:r w:rsidR="5ABDEFB1" w:rsidRPr="48D96883">
        <w:rPr>
          <w:rFonts w:asciiTheme="minorHAnsi" w:hAnsiTheme="minorHAnsi" w:cstheme="minorBidi"/>
        </w:rPr>
        <w:t xml:space="preserve"> </w:t>
      </w:r>
      <w:r w:rsidRPr="48D96883">
        <w:rPr>
          <w:rFonts w:asciiTheme="minorHAnsi" w:hAnsiTheme="minorHAnsi" w:cstheme="minorBidi"/>
        </w:rPr>
        <w:t xml:space="preserve">and included the resources required </w:t>
      </w:r>
      <w:r w:rsidR="51CC40EA" w:rsidRPr="48D96883">
        <w:rPr>
          <w:rFonts w:asciiTheme="minorHAnsi" w:hAnsiTheme="minorHAnsi" w:cstheme="minorBidi"/>
        </w:rPr>
        <w:t xml:space="preserve">to achieve </w:t>
      </w:r>
      <w:r w:rsidR="4F028170" w:rsidRPr="48D96883">
        <w:rPr>
          <w:rFonts w:asciiTheme="minorHAnsi" w:hAnsiTheme="minorHAnsi" w:cstheme="minorBidi"/>
        </w:rPr>
        <w:t xml:space="preserve">compliance </w:t>
      </w:r>
      <w:r w:rsidR="51CC40EA" w:rsidRPr="48D96883">
        <w:rPr>
          <w:rFonts w:asciiTheme="minorHAnsi" w:hAnsiTheme="minorHAnsi" w:cstheme="minorBidi"/>
        </w:rPr>
        <w:t xml:space="preserve">with the mandatory </w:t>
      </w:r>
      <w:r w:rsidR="4F028170" w:rsidRPr="48D96883">
        <w:rPr>
          <w:rFonts w:asciiTheme="minorHAnsi" w:hAnsiTheme="minorHAnsi" w:cstheme="minorBidi"/>
        </w:rPr>
        <w:t xml:space="preserve">requirements for working in the Metrolink estate, both sites and vehicles detailed in </w:t>
      </w:r>
      <w:r w:rsidR="694AB5D3" w:rsidRPr="48D96883">
        <w:rPr>
          <w:rFonts w:asciiTheme="minorHAnsi" w:hAnsiTheme="minorHAnsi" w:cstheme="minorBidi"/>
        </w:rPr>
        <w:t>GMCA and TfGM</w:t>
      </w:r>
      <w:r w:rsidR="4F028170" w:rsidRPr="48D96883">
        <w:rPr>
          <w:rFonts w:asciiTheme="minorHAnsi" w:hAnsiTheme="minorHAnsi" w:cstheme="minorBidi"/>
        </w:rPr>
        <w:t xml:space="preserve"> </w:t>
      </w:r>
      <w:r w:rsidR="006B5158">
        <w:rPr>
          <w:rFonts w:asciiTheme="minorHAnsi" w:hAnsiTheme="minorHAnsi" w:cstheme="minorBidi"/>
        </w:rPr>
        <w:t>AVA</w:t>
      </w:r>
      <w:r w:rsidR="4F028170" w:rsidRPr="48D96883">
        <w:rPr>
          <w:rFonts w:asciiTheme="minorHAnsi" w:hAnsiTheme="minorHAnsi" w:cstheme="minorBidi"/>
        </w:rPr>
        <w:t xml:space="preserve"> ITT</w:t>
      </w:r>
      <w:r w:rsidR="00CD6D61">
        <w:rPr>
          <w:rFonts w:asciiTheme="minorHAnsi" w:hAnsiTheme="minorHAnsi" w:cstheme="minorBidi"/>
        </w:rPr>
        <w:t>.</w:t>
      </w:r>
    </w:p>
    <w:p w14:paraId="51C1E527" w14:textId="55160DAD" w:rsidR="000F102C" w:rsidRPr="00D66D1C" w:rsidRDefault="7594AE2F" w:rsidP="00543380">
      <w:pPr>
        <w:pStyle w:val="8TfGMStandardDocumentText"/>
        <w:numPr>
          <w:ilvl w:val="0"/>
          <w:numId w:val="35"/>
        </w:numPr>
        <w:jc w:val="both"/>
        <w:rPr>
          <w:rFonts w:cstheme="minorBidi"/>
          <w:color w:val="000000" w:themeColor="text1"/>
        </w:rPr>
      </w:pPr>
      <w:r w:rsidRPr="1D290283">
        <w:rPr>
          <w:color w:val="000000" w:themeColor="text1"/>
        </w:rPr>
        <w:t xml:space="preserve">reviewed </w:t>
      </w:r>
      <w:r w:rsidR="51CC40EA" w:rsidRPr="1D290283">
        <w:rPr>
          <w:color w:val="000000" w:themeColor="text1"/>
        </w:rPr>
        <w:t xml:space="preserve">the </w:t>
      </w:r>
      <w:r w:rsidR="77A68F89" w:rsidRPr="1D290283">
        <w:rPr>
          <w:color w:val="000000" w:themeColor="text1"/>
        </w:rPr>
        <w:t>Pricing Matrix</w:t>
      </w:r>
      <w:r w:rsidRPr="1D290283">
        <w:rPr>
          <w:color w:val="000000" w:themeColor="text1"/>
        </w:rPr>
        <w:t xml:space="preserve"> which includes tabs for breaking down the cost of the </w:t>
      </w:r>
      <w:r w:rsidR="006B5158">
        <w:rPr>
          <w:color w:val="000000" w:themeColor="text1"/>
        </w:rPr>
        <w:t>AVA</w:t>
      </w:r>
      <w:r w:rsidR="36158B81" w:rsidRPr="1D290283">
        <w:rPr>
          <w:color w:val="000000" w:themeColor="text1"/>
        </w:rPr>
        <w:t xml:space="preserve"> </w:t>
      </w:r>
      <w:r w:rsidRPr="1D290283">
        <w:rPr>
          <w:color w:val="000000" w:themeColor="text1"/>
        </w:rPr>
        <w:t xml:space="preserve">System Transition and Operational </w:t>
      </w:r>
      <w:proofErr w:type="gramStart"/>
      <w:r w:rsidRPr="1D290283">
        <w:rPr>
          <w:color w:val="000000" w:themeColor="text1"/>
        </w:rPr>
        <w:t>costs</w:t>
      </w:r>
      <w:r w:rsidR="0C105FB2" w:rsidRPr="1D290283">
        <w:rPr>
          <w:color w:val="000000" w:themeColor="text1"/>
        </w:rPr>
        <w:t>;</w:t>
      </w:r>
      <w:proofErr w:type="gramEnd"/>
    </w:p>
    <w:p w14:paraId="1680FC43" w14:textId="0EE857B2" w:rsidR="000F102C" w:rsidRPr="00B75002" w:rsidRDefault="000F102C" w:rsidP="00543380">
      <w:pPr>
        <w:pStyle w:val="8TfGMStandardDocumentText"/>
        <w:numPr>
          <w:ilvl w:val="0"/>
          <w:numId w:val="35"/>
        </w:numPr>
        <w:jc w:val="both"/>
        <w:rPr>
          <w:rFonts w:cstheme="minorHAnsi"/>
        </w:rPr>
      </w:pPr>
      <w:r w:rsidRPr="4498786B">
        <w:rPr>
          <w:rStyle w:val="normaltextrun"/>
          <w:rFonts w:asciiTheme="minorHAnsi" w:hAnsiTheme="minorHAnsi" w:cstheme="minorBidi"/>
        </w:rPr>
        <w:t xml:space="preserve">used the volumetric information to ensure correct sizing of the commercial </w:t>
      </w:r>
      <w:proofErr w:type="gramStart"/>
      <w:r w:rsidRPr="4498786B">
        <w:rPr>
          <w:rStyle w:val="normaltextrun"/>
          <w:rFonts w:asciiTheme="minorHAnsi" w:hAnsiTheme="minorHAnsi" w:cstheme="minorBidi"/>
        </w:rPr>
        <w:t>responses;</w:t>
      </w:r>
      <w:proofErr w:type="gramEnd"/>
      <w:r w:rsidRPr="4498786B">
        <w:rPr>
          <w:rStyle w:val="normaltextrun"/>
          <w:rFonts w:asciiTheme="minorHAnsi" w:hAnsiTheme="minorHAnsi" w:cstheme="minorBidi"/>
        </w:rPr>
        <w:t xml:space="preserve"> </w:t>
      </w:r>
    </w:p>
    <w:p w14:paraId="6D5A49D0" w14:textId="717C21D0" w:rsidR="000F102C" w:rsidRPr="00B25F95" w:rsidRDefault="000F102C" w:rsidP="00543380">
      <w:pPr>
        <w:pStyle w:val="8TfGMStandardDocumentText"/>
        <w:numPr>
          <w:ilvl w:val="0"/>
          <w:numId w:val="35"/>
        </w:numPr>
        <w:jc w:val="both"/>
        <w:rPr>
          <w:rStyle w:val="normaltextrun"/>
          <w:rFonts w:asciiTheme="minorHAnsi" w:hAnsiTheme="minorHAnsi" w:cstheme="minorHAnsi"/>
        </w:rPr>
      </w:pPr>
      <w:r w:rsidRPr="4498786B">
        <w:rPr>
          <w:rStyle w:val="normaltextrun"/>
          <w:rFonts w:asciiTheme="minorHAnsi" w:hAnsiTheme="minorHAnsi" w:cstheme="minorBidi"/>
        </w:rPr>
        <w:t xml:space="preserve">included the ARLI Log (Assumptions, Risks, </w:t>
      </w:r>
      <w:proofErr w:type="gramStart"/>
      <w:r w:rsidRPr="4498786B">
        <w:rPr>
          <w:rStyle w:val="normaltextrun"/>
          <w:rFonts w:asciiTheme="minorHAnsi" w:hAnsiTheme="minorHAnsi" w:cstheme="minorBidi"/>
        </w:rPr>
        <w:t>Limitations</w:t>
      </w:r>
      <w:proofErr w:type="gramEnd"/>
      <w:r w:rsidRPr="4498786B">
        <w:rPr>
          <w:rStyle w:val="normaltextrun"/>
          <w:rFonts w:asciiTheme="minorHAnsi" w:hAnsiTheme="minorHAnsi" w:cstheme="minorBidi"/>
        </w:rPr>
        <w:t xml:space="preserve"> and Issues); and</w:t>
      </w:r>
    </w:p>
    <w:p w14:paraId="466C210A" w14:textId="36C80360" w:rsidR="00A00D9C" w:rsidRDefault="000F102C" w:rsidP="00D67AD3">
      <w:pPr>
        <w:pStyle w:val="8TfGMStandardDocumentText"/>
        <w:jc w:val="both"/>
        <w:rPr>
          <w:rStyle w:val="normaltextrun"/>
          <w:rFonts w:asciiTheme="minorHAnsi" w:hAnsiTheme="minorHAnsi" w:cstheme="minorHAnsi"/>
        </w:rPr>
      </w:pPr>
      <w:r w:rsidRPr="000B147B">
        <w:rPr>
          <w:rStyle w:val="normaltextrun"/>
          <w:rFonts w:asciiTheme="minorHAnsi" w:hAnsiTheme="minorHAnsi" w:cstheme="minorHAnsi"/>
        </w:rPr>
        <w:t xml:space="preserve">The Tenderer should note that a high standard of delivery of the contract agreement is expected and therefore the </w:t>
      </w:r>
      <w:r w:rsidR="0075672C">
        <w:rPr>
          <w:rStyle w:val="normaltextrun"/>
          <w:rFonts w:asciiTheme="minorHAnsi" w:hAnsiTheme="minorHAnsi" w:cstheme="minorHAnsi"/>
        </w:rPr>
        <w:t>successful supplier</w:t>
      </w:r>
      <w:r w:rsidR="0075672C" w:rsidRPr="000B147B">
        <w:rPr>
          <w:rStyle w:val="normaltextrun"/>
          <w:rFonts w:asciiTheme="minorHAnsi" w:hAnsiTheme="minorHAnsi" w:cstheme="minorHAnsi"/>
        </w:rPr>
        <w:t xml:space="preserve"> </w:t>
      </w:r>
      <w:r w:rsidRPr="000B147B">
        <w:rPr>
          <w:rStyle w:val="normaltextrun"/>
          <w:rFonts w:asciiTheme="minorHAnsi" w:hAnsiTheme="minorHAnsi" w:cstheme="minorHAnsi"/>
        </w:rPr>
        <w:t xml:space="preserve">will be expected to provide resources sufficient to </w:t>
      </w:r>
      <w:proofErr w:type="gramStart"/>
      <w:r w:rsidRPr="000B147B">
        <w:rPr>
          <w:rStyle w:val="normaltextrun"/>
          <w:rFonts w:asciiTheme="minorHAnsi" w:hAnsiTheme="minorHAnsi" w:cstheme="minorHAnsi"/>
        </w:rPr>
        <w:t>achieve the standards at all times</w:t>
      </w:r>
      <w:proofErr w:type="gramEnd"/>
      <w:r w:rsidRPr="000B147B">
        <w:rPr>
          <w:rStyle w:val="normaltextrun"/>
          <w:rFonts w:asciiTheme="minorHAnsi" w:hAnsiTheme="minorHAnsi" w:cstheme="minorHAnsi"/>
        </w:rPr>
        <w:t>.</w:t>
      </w:r>
      <w:r w:rsidR="00F46F82">
        <w:rPr>
          <w:rStyle w:val="normaltextrun"/>
          <w:rFonts w:asciiTheme="minorHAnsi" w:hAnsiTheme="minorHAnsi" w:cstheme="minorHAnsi"/>
        </w:rPr>
        <w:t xml:space="preserve"> </w:t>
      </w:r>
    </w:p>
    <w:p w14:paraId="0226CF20" w14:textId="15432A7D" w:rsidR="000F102C" w:rsidRPr="000B147B" w:rsidRDefault="000F102C" w:rsidP="00D67AD3">
      <w:pPr>
        <w:pStyle w:val="8TfGMStandardDocumentText"/>
        <w:jc w:val="both"/>
        <w:rPr>
          <w:rStyle w:val="normaltextrun"/>
          <w:rFonts w:asciiTheme="minorHAnsi" w:hAnsiTheme="minorHAnsi" w:cstheme="minorHAnsi"/>
        </w:rPr>
      </w:pPr>
      <w:r w:rsidRPr="000B147B">
        <w:rPr>
          <w:rStyle w:val="normaltextrun"/>
          <w:rFonts w:asciiTheme="minorHAnsi" w:hAnsiTheme="minorHAnsi" w:cstheme="minorHAnsi"/>
        </w:rPr>
        <w:t xml:space="preserve">All costs in </w:t>
      </w:r>
      <w:r w:rsidR="00A00D9C">
        <w:rPr>
          <w:rStyle w:val="normaltextrun"/>
          <w:rFonts w:asciiTheme="minorHAnsi" w:hAnsiTheme="minorHAnsi" w:cstheme="minorHAnsi"/>
        </w:rPr>
        <w:t>responding to</w:t>
      </w:r>
      <w:r w:rsidR="00A00D9C" w:rsidRPr="000B147B">
        <w:rPr>
          <w:rStyle w:val="normaltextrun"/>
          <w:rFonts w:asciiTheme="minorHAnsi" w:hAnsiTheme="minorHAnsi" w:cstheme="minorHAnsi"/>
        </w:rPr>
        <w:t xml:space="preserve"> </w:t>
      </w:r>
      <w:r w:rsidRPr="000B147B">
        <w:rPr>
          <w:rStyle w:val="normaltextrun"/>
          <w:rFonts w:asciiTheme="minorHAnsi" w:hAnsiTheme="minorHAnsi" w:cstheme="minorHAnsi"/>
        </w:rPr>
        <w:t>this tender must be borne by the Tenderer.</w:t>
      </w:r>
    </w:p>
    <w:p w14:paraId="0602BFD0" w14:textId="77777777" w:rsidR="009074E7" w:rsidRDefault="009074E7">
      <w:pPr>
        <w:rPr>
          <w:rFonts w:ascii="Calibri" w:hAnsi="Calibri" w:cs="Arial"/>
          <w:sz w:val="26"/>
          <w:szCs w:val="24"/>
        </w:rPr>
      </w:pPr>
      <w:r>
        <w:br w:type="page"/>
      </w:r>
    </w:p>
    <w:p w14:paraId="3384C260" w14:textId="77777777" w:rsidR="00A75636" w:rsidRDefault="00A75636" w:rsidP="00A75636">
      <w:pPr>
        <w:pStyle w:val="1TfGMHeading1"/>
        <w:numPr>
          <w:ilvl w:val="0"/>
          <w:numId w:val="0"/>
        </w:numPr>
      </w:pPr>
      <w:bookmarkStart w:id="195" w:name="_Toc221667780"/>
      <w:r>
        <w:t>Commercial Requirements</w:t>
      </w:r>
    </w:p>
    <w:p w14:paraId="0721B3F2" w14:textId="77777777" w:rsidR="00A75636" w:rsidRPr="00A10EB0" w:rsidRDefault="00A75636" w:rsidP="00A75636">
      <w:pPr>
        <w:pStyle w:val="2TfGMHeading2"/>
        <w:numPr>
          <w:ilvl w:val="0"/>
          <w:numId w:val="0"/>
        </w:numPr>
      </w:pPr>
      <w:r>
        <w:t>Rates / Prices</w:t>
      </w:r>
    </w:p>
    <w:p w14:paraId="330100F0" w14:textId="738C657F" w:rsidR="00A75636" w:rsidRDefault="00A75636" w:rsidP="00A75636">
      <w:pPr>
        <w:pStyle w:val="8TfGMStandardDocumentText"/>
        <w:ind w:left="851"/>
        <w:jc w:val="both"/>
      </w:pPr>
      <w:r>
        <w:t xml:space="preserve">Tenderers are invited to tender all whole life costs associated with undertaking both stages of the project (Full Implementation and Ongoing Support and Maintenance as detailed in the </w:t>
      </w:r>
      <w:bookmarkStart w:id="196" w:name="_Hlk123510259"/>
      <w:r w:rsidR="00344DAD">
        <w:t>AVA</w:t>
      </w:r>
      <w:bookmarkEnd w:id="196"/>
      <w:r>
        <w:t xml:space="preserve"> Requirements Specification, Annex A </w:t>
      </w:r>
      <w:r w:rsidRPr="004B5BA0">
        <w:rPr>
          <w:color w:val="000000"/>
        </w:rPr>
        <w:t xml:space="preserve">of the ITT for the GMCA and TfGM </w:t>
      </w:r>
      <w:r w:rsidR="00ED61CF" w:rsidRPr="00ED61CF">
        <w:rPr>
          <w:color w:val="000000"/>
        </w:rPr>
        <w:t>AVA</w:t>
      </w:r>
      <w:r w:rsidRPr="004B5BA0">
        <w:rPr>
          <w:color w:val="000000"/>
        </w:rPr>
        <w:t xml:space="preserve"> System</w:t>
      </w:r>
      <w:r>
        <w:t>.</w:t>
      </w:r>
    </w:p>
    <w:p w14:paraId="488DCF9A" w14:textId="1CAB5757" w:rsidR="00A75636" w:rsidRPr="00F97679" w:rsidRDefault="00A75636" w:rsidP="00A75636">
      <w:pPr>
        <w:pStyle w:val="8TfGMStandardDocumentText"/>
        <w:ind w:left="851"/>
        <w:jc w:val="both"/>
      </w:pPr>
      <w:r>
        <w:t xml:space="preserve">See GMCA and TfGM ITT for </w:t>
      </w:r>
      <w:r w:rsidR="00ED61CF" w:rsidRPr="00ED61CF">
        <w:t xml:space="preserve">AVA </w:t>
      </w:r>
      <w:r>
        <w:t xml:space="preserve">System - </w:t>
      </w:r>
      <w:r w:rsidRPr="00450B6F">
        <w:t>Schedule 3 Pricing Matrix V1.0.</w:t>
      </w:r>
    </w:p>
    <w:p w14:paraId="03622DAD" w14:textId="77777777" w:rsidR="00A75636" w:rsidRPr="004A181E" w:rsidRDefault="00A75636" w:rsidP="00543380">
      <w:pPr>
        <w:pStyle w:val="2TfGMHeading2"/>
      </w:pPr>
      <w:r>
        <w:t>Transition Charges</w:t>
      </w:r>
    </w:p>
    <w:p w14:paraId="687EFA72" w14:textId="77777777" w:rsidR="00A75636" w:rsidRPr="00B12D27" w:rsidRDefault="00A75636" w:rsidP="00A75636">
      <w:pPr>
        <w:pStyle w:val="8TfGMStandardDocumentText"/>
        <w:spacing w:before="240"/>
        <w:ind w:left="851"/>
      </w:pPr>
      <w:r w:rsidRPr="00B12D27">
        <w:t xml:space="preserve">The Tenderer shall align the Transition charges </w:t>
      </w:r>
      <w:r>
        <w:t xml:space="preserve">in the Pricing matrix </w:t>
      </w:r>
      <w:r w:rsidRPr="00B12D27">
        <w:t xml:space="preserve">with the project plan and the activities undertaken. </w:t>
      </w:r>
    </w:p>
    <w:p w14:paraId="6A5AD4E2" w14:textId="77777777" w:rsidR="00A75636" w:rsidRPr="00B12D27" w:rsidRDefault="00A75636" w:rsidP="00A75636">
      <w:pPr>
        <w:pStyle w:val="8TfGMStandardDocumentText"/>
        <w:spacing w:before="240"/>
        <w:ind w:left="851"/>
        <w:jc w:val="both"/>
      </w:pPr>
      <w:r w:rsidRPr="00B12D27">
        <w:t xml:space="preserve">The Tenderer shall </w:t>
      </w:r>
      <w:r>
        <w:t>populate</w:t>
      </w:r>
      <w:r w:rsidRPr="00B12D27">
        <w:t xml:space="preserve"> the Transition tab of the Pricing matrix with the Tenderer’s proposed milestones, deliverables, dates, and percentage milestone payment. </w:t>
      </w:r>
    </w:p>
    <w:p w14:paraId="39A5CA67" w14:textId="77777777" w:rsidR="00A75636" w:rsidRPr="00B12D27" w:rsidRDefault="00A75636" w:rsidP="00A75636">
      <w:pPr>
        <w:pStyle w:val="8TfGMStandardDocumentText"/>
        <w:spacing w:before="240"/>
        <w:ind w:left="851"/>
        <w:jc w:val="both"/>
      </w:pPr>
      <w:r w:rsidRPr="00B12D27">
        <w:t>The Tenderer, for each milestone in the Pricing Matrix, shall describe the proposed method for:</w:t>
      </w:r>
    </w:p>
    <w:p w14:paraId="2852A544" w14:textId="77777777" w:rsidR="00A75636" w:rsidRPr="00022642" w:rsidRDefault="00A75636" w:rsidP="00543380">
      <w:pPr>
        <w:pStyle w:val="ListParagraph"/>
        <w:numPr>
          <w:ilvl w:val="0"/>
          <w:numId w:val="18"/>
        </w:numPr>
        <w:tabs>
          <w:tab w:val="left" w:pos="8505"/>
        </w:tabs>
        <w:spacing w:before="120" w:after="120"/>
        <w:ind w:left="1599" w:right="45" w:hanging="357"/>
        <w:jc w:val="both"/>
        <w:rPr>
          <w:sz w:val="24"/>
          <w:szCs w:val="24"/>
        </w:rPr>
      </w:pPr>
      <w:r w:rsidRPr="00022642">
        <w:rPr>
          <w:sz w:val="24"/>
          <w:szCs w:val="24"/>
        </w:rPr>
        <w:t>providing evidence to confirm delivery of a milestone; and</w:t>
      </w:r>
    </w:p>
    <w:p w14:paraId="059ADF00" w14:textId="77777777" w:rsidR="00A75636" w:rsidRPr="00022642" w:rsidRDefault="00A75636" w:rsidP="00543380">
      <w:pPr>
        <w:pStyle w:val="ListParagraph"/>
        <w:numPr>
          <w:ilvl w:val="0"/>
          <w:numId w:val="18"/>
        </w:numPr>
        <w:tabs>
          <w:tab w:val="left" w:pos="8505"/>
        </w:tabs>
        <w:spacing w:before="120" w:after="120"/>
        <w:ind w:left="1599" w:right="45" w:hanging="357"/>
        <w:jc w:val="both"/>
        <w:rPr>
          <w:sz w:val="24"/>
          <w:szCs w:val="24"/>
        </w:rPr>
      </w:pPr>
      <w:r w:rsidRPr="00022642">
        <w:rPr>
          <w:sz w:val="24"/>
          <w:szCs w:val="24"/>
        </w:rPr>
        <w:t>managing slippages against proposed milestones.</w:t>
      </w:r>
    </w:p>
    <w:p w14:paraId="2169A671" w14:textId="77777777" w:rsidR="00A75636" w:rsidRPr="004A181E" w:rsidRDefault="00A75636" w:rsidP="00543380">
      <w:pPr>
        <w:pStyle w:val="2TfGMHeading2"/>
      </w:pPr>
      <w:r>
        <w:t>Transparency</w:t>
      </w:r>
    </w:p>
    <w:p w14:paraId="6D2313AA" w14:textId="2EE7DA0B" w:rsidR="00A75636" w:rsidRDefault="00A75636" w:rsidP="00A75636">
      <w:pPr>
        <w:tabs>
          <w:tab w:val="left" w:pos="8505"/>
        </w:tabs>
        <w:spacing w:before="60" w:after="60"/>
        <w:ind w:left="851" w:right="45"/>
        <w:jc w:val="both"/>
        <w:rPr>
          <w:sz w:val="24"/>
        </w:rPr>
      </w:pPr>
      <w:r>
        <w:rPr>
          <w:sz w:val="24"/>
        </w:rPr>
        <w:t xml:space="preserve">The Tenderer shall ensure that </w:t>
      </w:r>
      <w:r w:rsidRPr="00EE1291">
        <w:rPr>
          <w:sz w:val="24"/>
        </w:rPr>
        <w:t>there is full cost transparency for all aspects of the service throughout the lifetime of the contract for fixed and variable costs.</w:t>
      </w:r>
      <w:r w:rsidR="00F46F82">
        <w:rPr>
          <w:sz w:val="24"/>
        </w:rPr>
        <w:t xml:space="preserve"> </w:t>
      </w:r>
    </w:p>
    <w:p w14:paraId="75B6600F" w14:textId="77777777" w:rsidR="00A75636" w:rsidRDefault="00A75636" w:rsidP="00A75636">
      <w:pPr>
        <w:tabs>
          <w:tab w:val="left" w:pos="8505"/>
        </w:tabs>
        <w:spacing w:before="120" w:after="60"/>
        <w:ind w:left="851" w:right="45"/>
        <w:jc w:val="both"/>
        <w:rPr>
          <w:sz w:val="24"/>
        </w:rPr>
      </w:pPr>
      <w:r>
        <w:rPr>
          <w:sz w:val="24"/>
        </w:rPr>
        <w:t>The Tenderer shall:</w:t>
      </w:r>
    </w:p>
    <w:p w14:paraId="709010AA" w14:textId="77777777" w:rsidR="00A75636" w:rsidRPr="00291A1A" w:rsidRDefault="00A75636" w:rsidP="00543380">
      <w:pPr>
        <w:pStyle w:val="ListParagraph"/>
        <w:numPr>
          <w:ilvl w:val="0"/>
          <w:numId w:val="18"/>
        </w:numPr>
        <w:tabs>
          <w:tab w:val="left" w:pos="8505"/>
        </w:tabs>
        <w:spacing w:before="120" w:after="120"/>
        <w:ind w:left="1565" w:right="45" w:hanging="357"/>
        <w:jc w:val="both"/>
        <w:rPr>
          <w:sz w:val="24"/>
          <w:szCs w:val="24"/>
        </w:rPr>
      </w:pPr>
      <w:r w:rsidRPr="00593830">
        <w:rPr>
          <w:sz w:val="24"/>
          <w:szCs w:val="24"/>
        </w:rPr>
        <w:t xml:space="preserve">populate the Tenderer’s </w:t>
      </w:r>
      <w:r>
        <w:rPr>
          <w:sz w:val="24"/>
          <w:szCs w:val="24"/>
        </w:rPr>
        <w:t xml:space="preserve">Components Rate Card and Resources Rate Card </w:t>
      </w:r>
      <w:r w:rsidRPr="00291A1A">
        <w:rPr>
          <w:sz w:val="24"/>
          <w:szCs w:val="24"/>
        </w:rPr>
        <w:t xml:space="preserve">prices </w:t>
      </w:r>
      <w:r>
        <w:rPr>
          <w:sz w:val="24"/>
          <w:szCs w:val="24"/>
        </w:rPr>
        <w:t xml:space="preserve">in </w:t>
      </w:r>
      <w:r w:rsidRPr="00291A1A">
        <w:rPr>
          <w:sz w:val="24"/>
          <w:szCs w:val="24"/>
        </w:rPr>
        <w:t xml:space="preserve">the Pricing </w:t>
      </w:r>
      <w:proofErr w:type="gramStart"/>
      <w:r w:rsidRPr="00291A1A">
        <w:rPr>
          <w:sz w:val="24"/>
          <w:szCs w:val="24"/>
        </w:rPr>
        <w:t>Matrix;</w:t>
      </w:r>
      <w:proofErr w:type="gramEnd"/>
    </w:p>
    <w:p w14:paraId="61DC3547" w14:textId="77777777" w:rsidR="00A75636" w:rsidRPr="00593830" w:rsidRDefault="00A75636" w:rsidP="00543380">
      <w:pPr>
        <w:pStyle w:val="ListParagraph"/>
        <w:numPr>
          <w:ilvl w:val="0"/>
          <w:numId w:val="18"/>
        </w:numPr>
        <w:tabs>
          <w:tab w:val="left" w:pos="8505"/>
        </w:tabs>
        <w:spacing w:before="120" w:after="120"/>
        <w:ind w:left="1565" w:right="45" w:hanging="357"/>
        <w:jc w:val="both"/>
        <w:rPr>
          <w:sz w:val="24"/>
          <w:szCs w:val="24"/>
        </w:rPr>
      </w:pPr>
      <w:r w:rsidRPr="00593830">
        <w:rPr>
          <w:sz w:val="24"/>
          <w:szCs w:val="24"/>
        </w:rPr>
        <w:t xml:space="preserve">align the charges in the Pricing Matrix with the Tenderer’s </w:t>
      </w:r>
      <w:r>
        <w:rPr>
          <w:sz w:val="24"/>
          <w:szCs w:val="24"/>
        </w:rPr>
        <w:t xml:space="preserve">Components Rate Card and Resources Rate Card </w:t>
      </w:r>
      <w:r w:rsidRPr="00593830">
        <w:rPr>
          <w:sz w:val="24"/>
          <w:szCs w:val="24"/>
        </w:rPr>
        <w:t xml:space="preserve">so that the service scope and deliverables of all charges are clearly defined, and flex of the services can be </w:t>
      </w:r>
      <w:proofErr w:type="gramStart"/>
      <w:r w:rsidRPr="00593830">
        <w:rPr>
          <w:sz w:val="24"/>
          <w:szCs w:val="24"/>
        </w:rPr>
        <w:t>modelled;</w:t>
      </w:r>
      <w:proofErr w:type="gramEnd"/>
    </w:p>
    <w:p w14:paraId="57F4D7CF" w14:textId="77777777" w:rsidR="00A75636" w:rsidRPr="00593830" w:rsidRDefault="00A75636" w:rsidP="00543380">
      <w:pPr>
        <w:pStyle w:val="ListParagraph"/>
        <w:numPr>
          <w:ilvl w:val="0"/>
          <w:numId w:val="18"/>
        </w:numPr>
        <w:tabs>
          <w:tab w:val="left" w:pos="8505"/>
        </w:tabs>
        <w:spacing w:before="120" w:after="120"/>
        <w:ind w:left="1565" w:right="45" w:hanging="357"/>
        <w:jc w:val="both"/>
        <w:rPr>
          <w:sz w:val="24"/>
          <w:szCs w:val="24"/>
        </w:rPr>
      </w:pPr>
      <w:r w:rsidRPr="00593830">
        <w:rPr>
          <w:sz w:val="24"/>
          <w:szCs w:val="24"/>
        </w:rPr>
        <w:t>ensure there are no charges which do not have a corresponding service scope/</w:t>
      </w:r>
      <w:proofErr w:type="gramStart"/>
      <w:r w:rsidRPr="00593830">
        <w:rPr>
          <w:sz w:val="24"/>
          <w:szCs w:val="24"/>
        </w:rPr>
        <w:t>deliverable;</w:t>
      </w:r>
      <w:proofErr w:type="gramEnd"/>
    </w:p>
    <w:p w14:paraId="6707F311" w14:textId="77777777" w:rsidR="00A75636" w:rsidRPr="00593830" w:rsidRDefault="00A75636" w:rsidP="00543380">
      <w:pPr>
        <w:pStyle w:val="ListParagraph"/>
        <w:numPr>
          <w:ilvl w:val="0"/>
          <w:numId w:val="18"/>
        </w:numPr>
        <w:tabs>
          <w:tab w:val="left" w:pos="8505"/>
        </w:tabs>
        <w:spacing w:before="120" w:after="120"/>
        <w:ind w:left="1565" w:right="45" w:hanging="357"/>
        <w:jc w:val="both"/>
        <w:rPr>
          <w:sz w:val="24"/>
          <w:szCs w:val="24"/>
        </w:rPr>
      </w:pPr>
      <w:r w:rsidRPr="00593830">
        <w:rPr>
          <w:sz w:val="24"/>
          <w:szCs w:val="24"/>
        </w:rPr>
        <w:t xml:space="preserve">ensure </w:t>
      </w:r>
      <w:r>
        <w:rPr>
          <w:sz w:val="24"/>
          <w:szCs w:val="24"/>
        </w:rPr>
        <w:t xml:space="preserve">that </w:t>
      </w:r>
      <w:r w:rsidRPr="00593830">
        <w:rPr>
          <w:sz w:val="24"/>
          <w:szCs w:val="24"/>
        </w:rPr>
        <w:t xml:space="preserve">the Operational </w:t>
      </w:r>
      <w:r>
        <w:rPr>
          <w:sz w:val="24"/>
          <w:szCs w:val="24"/>
        </w:rPr>
        <w:t xml:space="preserve">Run </w:t>
      </w:r>
      <w:r w:rsidRPr="00593830">
        <w:rPr>
          <w:sz w:val="24"/>
          <w:szCs w:val="24"/>
        </w:rPr>
        <w:t>Costs tab in the Pricing Matrix are completed to show any fixed price elements and unit pricing with volumes for any variable price elements;</w:t>
      </w:r>
      <w:r>
        <w:rPr>
          <w:sz w:val="24"/>
          <w:szCs w:val="24"/>
        </w:rPr>
        <w:t xml:space="preserve"> and</w:t>
      </w:r>
    </w:p>
    <w:p w14:paraId="3704CF55" w14:textId="77777777" w:rsidR="00A75636" w:rsidRPr="00291A1A" w:rsidRDefault="00A75636" w:rsidP="00543380">
      <w:pPr>
        <w:pStyle w:val="ListParagraph"/>
        <w:numPr>
          <w:ilvl w:val="0"/>
          <w:numId w:val="18"/>
        </w:numPr>
        <w:tabs>
          <w:tab w:val="left" w:pos="8505"/>
        </w:tabs>
        <w:spacing w:before="120" w:after="120"/>
        <w:ind w:left="1565" w:right="45" w:hanging="357"/>
        <w:jc w:val="both"/>
        <w:rPr>
          <w:sz w:val="24"/>
          <w:szCs w:val="24"/>
        </w:rPr>
      </w:pPr>
      <w:r w:rsidRPr="00291A1A">
        <w:rPr>
          <w:sz w:val="24"/>
          <w:szCs w:val="24"/>
        </w:rPr>
        <w:t>ensure completion all sections of the Pricing Matrix.</w:t>
      </w:r>
    </w:p>
    <w:p w14:paraId="4E92C8E5" w14:textId="77777777" w:rsidR="00A75636" w:rsidRPr="00DA6EF4" w:rsidRDefault="00A75636" w:rsidP="00543380">
      <w:pPr>
        <w:pStyle w:val="2TfGMHeading2"/>
      </w:pPr>
      <w:r>
        <w:t>Price Optimisation</w:t>
      </w:r>
    </w:p>
    <w:p w14:paraId="7031CAF0" w14:textId="77777777" w:rsidR="00A75636" w:rsidRDefault="00A75636" w:rsidP="00A75636">
      <w:pPr>
        <w:tabs>
          <w:tab w:val="left" w:pos="8505"/>
        </w:tabs>
        <w:spacing w:before="60" w:after="60"/>
        <w:ind w:left="851" w:right="47"/>
        <w:rPr>
          <w:sz w:val="24"/>
        </w:rPr>
      </w:pPr>
      <w:r>
        <w:rPr>
          <w:sz w:val="24"/>
        </w:rPr>
        <w:t>The Tenderer, within the Pricing Matrix shall identify:</w:t>
      </w:r>
    </w:p>
    <w:p w14:paraId="4143398C" w14:textId="77777777" w:rsidR="00A75636" w:rsidRPr="000E733C" w:rsidRDefault="00A75636" w:rsidP="00543380">
      <w:pPr>
        <w:pStyle w:val="ListParagraph"/>
        <w:numPr>
          <w:ilvl w:val="0"/>
          <w:numId w:val="40"/>
        </w:numPr>
        <w:tabs>
          <w:tab w:val="left" w:pos="8505"/>
        </w:tabs>
        <w:spacing w:before="60" w:after="60"/>
        <w:ind w:left="1624" w:right="47"/>
        <w:jc w:val="both"/>
        <w:rPr>
          <w:sz w:val="24"/>
        </w:rPr>
      </w:pPr>
      <w:r w:rsidRPr="000E733C">
        <w:rPr>
          <w:sz w:val="24"/>
        </w:rPr>
        <w:t xml:space="preserve">the products and services qualify for volume and/or term-based </w:t>
      </w:r>
      <w:proofErr w:type="gramStart"/>
      <w:r w:rsidRPr="000E733C">
        <w:rPr>
          <w:sz w:val="24"/>
        </w:rPr>
        <w:t>discounts</w:t>
      </w:r>
      <w:r>
        <w:rPr>
          <w:sz w:val="24"/>
        </w:rPr>
        <w:t>;</w:t>
      </w:r>
      <w:proofErr w:type="gramEnd"/>
    </w:p>
    <w:p w14:paraId="4B037A1D" w14:textId="77777777" w:rsidR="00A75636" w:rsidRPr="00DA6EF4" w:rsidRDefault="00A75636" w:rsidP="00543380">
      <w:pPr>
        <w:pStyle w:val="ListParagraph"/>
        <w:numPr>
          <w:ilvl w:val="0"/>
          <w:numId w:val="40"/>
        </w:numPr>
        <w:tabs>
          <w:tab w:val="left" w:pos="8505"/>
        </w:tabs>
        <w:spacing w:before="60" w:after="60"/>
        <w:ind w:left="1624" w:right="47"/>
        <w:jc w:val="both"/>
        <w:rPr>
          <w:sz w:val="24"/>
        </w:rPr>
      </w:pPr>
      <w:r w:rsidRPr="00DA6EF4">
        <w:rPr>
          <w:sz w:val="24"/>
        </w:rPr>
        <w:t xml:space="preserve">any minimum volumes commitment. </w:t>
      </w:r>
    </w:p>
    <w:p w14:paraId="5F708499" w14:textId="77777777" w:rsidR="00A75636" w:rsidRPr="00AC2B2A" w:rsidRDefault="00A75636" w:rsidP="00A75636">
      <w:pPr>
        <w:pStyle w:val="8TfGMStandardDocumentText"/>
        <w:spacing w:before="240"/>
        <w:ind w:left="815"/>
        <w:jc w:val="both"/>
      </w:pPr>
      <w:r>
        <w:t>The Tenderer shall ensure transparency on which volumes, price bands, and/or term related discounts have been used to produce the overall Summary TCO pricing within the Pricing Matrix. Where possible link the Summary TCO tab to formula from other tabs.</w:t>
      </w:r>
    </w:p>
    <w:p w14:paraId="7A9BC828" w14:textId="77777777" w:rsidR="00A75636" w:rsidRPr="00191A5F" w:rsidRDefault="00A75636" w:rsidP="00543380">
      <w:pPr>
        <w:pStyle w:val="2TfGMHeading2"/>
      </w:pPr>
      <w:r>
        <w:t>Future Projects and Services Cost</w:t>
      </w:r>
    </w:p>
    <w:p w14:paraId="455A99EC" w14:textId="77777777" w:rsidR="00A75636" w:rsidRPr="00015D00" w:rsidRDefault="00A75636" w:rsidP="00A75636">
      <w:pPr>
        <w:pStyle w:val="8TfGMStandardDocumentText"/>
        <w:spacing w:before="240"/>
        <w:ind w:left="851"/>
        <w:jc w:val="both"/>
      </w:pPr>
      <w:r w:rsidRPr="00015D00">
        <w:t>The Tenderer shall note that GMCA and TfGM throughout the lifetime of the Contract intends to:</w:t>
      </w:r>
    </w:p>
    <w:p w14:paraId="3FCFC215" w14:textId="2E13FD97" w:rsidR="00A75636" w:rsidRPr="00015D00" w:rsidRDefault="00A75636" w:rsidP="00543380">
      <w:pPr>
        <w:pStyle w:val="ListParagraph"/>
        <w:numPr>
          <w:ilvl w:val="0"/>
          <w:numId w:val="40"/>
        </w:numPr>
        <w:tabs>
          <w:tab w:val="left" w:pos="8505"/>
        </w:tabs>
        <w:spacing w:before="60" w:after="60"/>
        <w:ind w:left="1660" w:right="47"/>
        <w:rPr>
          <w:sz w:val="24"/>
          <w:szCs w:val="24"/>
        </w:rPr>
      </w:pPr>
      <w:r w:rsidRPr="00015D00">
        <w:rPr>
          <w:sz w:val="24"/>
          <w:szCs w:val="24"/>
        </w:rPr>
        <w:t>purchase additional</w:t>
      </w:r>
      <w:r w:rsidR="00ED61CF" w:rsidRPr="00015D00">
        <w:rPr>
          <w:sz w:val="24"/>
          <w:szCs w:val="24"/>
        </w:rPr>
        <w:t xml:space="preserve"> AVA </w:t>
      </w:r>
      <w:r w:rsidRPr="00015D00">
        <w:rPr>
          <w:sz w:val="24"/>
          <w:szCs w:val="24"/>
        </w:rPr>
        <w:t>equipment. The Tenderer shall accept cost of components and resources required for future works shall be based on the Components Rate Card and the Resources Rate Card of the Pricing Matrix.</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709"/>
        <w:gridCol w:w="709"/>
      </w:tblGrid>
      <w:tr w:rsidR="00A75636" w:rsidRPr="004B5BA0" w14:paraId="51F5B631" w14:textId="77777777">
        <w:trPr>
          <w:cantSplit/>
          <w:trHeight w:val="624"/>
        </w:trPr>
        <w:tc>
          <w:tcPr>
            <w:tcW w:w="6095" w:type="dxa"/>
            <w:vAlign w:val="center"/>
          </w:tcPr>
          <w:p w14:paraId="2055872F" w14:textId="77777777" w:rsidR="00A75636" w:rsidRPr="004B5BA0" w:rsidRDefault="00A75636">
            <w:pPr>
              <w:spacing w:before="60" w:after="60" w:line="276" w:lineRule="auto"/>
              <w:rPr>
                <w:b/>
                <w:sz w:val="24"/>
                <w:szCs w:val="24"/>
              </w:rPr>
            </w:pPr>
            <w:r w:rsidRPr="004B5BA0">
              <w:rPr>
                <w:b/>
                <w:sz w:val="24"/>
                <w:szCs w:val="24"/>
              </w:rPr>
              <w:t>Future Projects &amp; Services Cost</w:t>
            </w:r>
          </w:p>
          <w:p w14:paraId="0C2FCA9A" w14:textId="77777777" w:rsidR="00A75636" w:rsidRPr="004B5BA0" w:rsidRDefault="00A75636">
            <w:pPr>
              <w:spacing w:before="60" w:after="60" w:line="276" w:lineRule="auto"/>
              <w:jc w:val="both"/>
              <w:rPr>
                <w:sz w:val="24"/>
                <w:szCs w:val="24"/>
              </w:rPr>
            </w:pPr>
            <w:r w:rsidRPr="004B5BA0">
              <w:rPr>
                <w:sz w:val="24"/>
                <w:szCs w:val="24"/>
              </w:rPr>
              <w:t>By ticking 'Yes', you are confirming that any future Projects and Services cost will be based on the Components Rate Card and the Resources Rate Card included in the Pricing Matrix.</w:t>
            </w:r>
          </w:p>
        </w:tc>
        <w:tc>
          <w:tcPr>
            <w:tcW w:w="709" w:type="dxa"/>
            <w:vAlign w:val="center"/>
          </w:tcPr>
          <w:p w14:paraId="207C3616"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709" w:type="dxa"/>
            <w:vAlign w:val="center"/>
          </w:tcPr>
          <w:p w14:paraId="5833B00D"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bl>
    <w:p w14:paraId="5A5B5CFA" w14:textId="77777777" w:rsidR="00A75636" w:rsidRDefault="00A75636" w:rsidP="00A75636"/>
    <w:p w14:paraId="0F69ADF9" w14:textId="77777777" w:rsidR="00A75636" w:rsidRPr="009703D3" w:rsidRDefault="00A75636" w:rsidP="00543380">
      <w:pPr>
        <w:pStyle w:val="2TfGMHeading2"/>
      </w:pPr>
      <w:r>
        <w:t>Additional Charges</w:t>
      </w:r>
    </w:p>
    <w:p w14:paraId="6443EF37" w14:textId="77777777" w:rsidR="00A75636" w:rsidRPr="00F97679" w:rsidRDefault="00A75636" w:rsidP="00A75636">
      <w:pPr>
        <w:pStyle w:val="8TfGMStandardDocumentText"/>
        <w:ind w:left="851"/>
        <w:jc w:val="both"/>
      </w:pPr>
      <w:r>
        <w:t>Tenderers</w:t>
      </w:r>
      <w:r w:rsidRPr="00F97679">
        <w:t xml:space="preserve"> must confirm that no additional charges over and above those contained in the </w:t>
      </w:r>
      <w:r>
        <w:t xml:space="preserve">Schedule 3 </w:t>
      </w:r>
      <w:r w:rsidRPr="00F97679">
        <w:t xml:space="preserve">Pricing </w:t>
      </w:r>
      <w:r>
        <w:t>Matrix</w:t>
      </w:r>
      <w:r w:rsidRPr="00F97679">
        <w:t xml:space="preserve"> above will be levied by the </w:t>
      </w:r>
      <w:r>
        <w:t>Tenderer</w:t>
      </w:r>
      <w:r w:rsidRPr="00F97679">
        <w:t xml:space="preserve"> to </w:t>
      </w:r>
      <w:r>
        <w:t>GMCA and TfGM</w:t>
      </w:r>
      <w:r w:rsidRPr="00F97679">
        <w:t xml:space="preserve"> in connection with the specific project under this contract.</w:t>
      </w:r>
    </w:p>
    <w:p w14:paraId="1D3CEEF1" w14:textId="77777777" w:rsidR="00A75636" w:rsidRPr="00F97679" w:rsidRDefault="00A75636" w:rsidP="00A75636">
      <w:pPr>
        <w:pStyle w:val="8TfGMStandardDocumentText"/>
        <w:ind w:left="851"/>
      </w:pPr>
      <w:r w:rsidRPr="00F97679">
        <w:t>Please tick the appropriate box.</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709"/>
        <w:gridCol w:w="709"/>
      </w:tblGrid>
      <w:tr w:rsidR="00A75636" w:rsidRPr="004B5BA0" w14:paraId="25E7F146" w14:textId="77777777">
        <w:trPr>
          <w:cantSplit/>
          <w:trHeight w:val="624"/>
        </w:trPr>
        <w:tc>
          <w:tcPr>
            <w:tcW w:w="6095" w:type="dxa"/>
            <w:vAlign w:val="center"/>
          </w:tcPr>
          <w:p w14:paraId="45A764D9" w14:textId="77777777" w:rsidR="00A75636" w:rsidRPr="004B5BA0" w:rsidRDefault="00A75636">
            <w:pPr>
              <w:spacing w:before="60" w:after="60" w:line="276" w:lineRule="auto"/>
              <w:rPr>
                <w:b/>
                <w:sz w:val="24"/>
                <w:szCs w:val="24"/>
              </w:rPr>
            </w:pPr>
            <w:r w:rsidRPr="004B5BA0">
              <w:rPr>
                <w:b/>
                <w:sz w:val="24"/>
                <w:szCs w:val="24"/>
              </w:rPr>
              <w:t>ALL CHARGES INCLUDED IN THE PRICING SCHEDULE?</w:t>
            </w:r>
          </w:p>
          <w:p w14:paraId="41D4B5BE" w14:textId="77777777" w:rsidR="00A75636" w:rsidRPr="004B5BA0" w:rsidRDefault="00A75636">
            <w:pPr>
              <w:spacing w:before="60" w:after="60" w:line="276" w:lineRule="auto"/>
              <w:jc w:val="both"/>
              <w:rPr>
                <w:sz w:val="24"/>
                <w:szCs w:val="24"/>
              </w:rPr>
            </w:pPr>
            <w:r w:rsidRPr="004B5BA0">
              <w:rPr>
                <w:sz w:val="24"/>
                <w:szCs w:val="24"/>
              </w:rPr>
              <w:t>By ticking 'Yes', you are confirming that no additional charges are to be levied</w:t>
            </w:r>
          </w:p>
        </w:tc>
        <w:tc>
          <w:tcPr>
            <w:tcW w:w="709" w:type="dxa"/>
            <w:vAlign w:val="center"/>
          </w:tcPr>
          <w:p w14:paraId="184D1CDB"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709" w:type="dxa"/>
            <w:vAlign w:val="center"/>
          </w:tcPr>
          <w:p w14:paraId="6158C770"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bl>
    <w:p w14:paraId="4E1FDF3F" w14:textId="77777777" w:rsidR="00A75636" w:rsidRPr="009703D3" w:rsidRDefault="00A75636" w:rsidP="00543380">
      <w:pPr>
        <w:pStyle w:val="2TfGMHeading2"/>
      </w:pPr>
      <w:r>
        <w:t>VAT</w:t>
      </w:r>
    </w:p>
    <w:p w14:paraId="37C46567" w14:textId="77777777" w:rsidR="00A75636" w:rsidRDefault="00A75636" w:rsidP="00A75636">
      <w:pPr>
        <w:pStyle w:val="8TfGMStandardDocumentText"/>
        <w:ind w:left="851"/>
        <w:jc w:val="both"/>
      </w:pPr>
      <w:r>
        <w:t>Tenderer</w:t>
      </w:r>
      <w:r w:rsidRPr="00F97679">
        <w:t xml:space="preserve"> must confirm that all prices are exclusive of VAT</w:t>
      </w:r>
      <w:r>
        <w:t>.</w:t>
      </w:r>
    </w:p>
    <w:p w14:paraId="04730161" w14:textId="77777777" w:rsidR="00A75636" w:rsidRPr="00F97679" w:rsidRDefault="00A75636" w:rsidP="00A75636">
      <w:pPr>
        <w:pStyle w:val="8TfGMStandardDocumentText"/>
        <w:ind w:left="851"/>
        <w:jc w:val="both"/>
      </w:pPr>
      <w:r w:rsidRPr="00F97679">
        <w:t>Please tick the appropriate box.</w:t>
      </w:r>
    </w:p>
    <w:tbl>
      <w:tblPr>
        <w:tblW w:w="7531"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1"/>
        <w:gridCol w:w="686"/>
        <w:gridCol w:w="714"/>
      </w:tblGrid>
      <w:tr w:rsidR="00A75636" w:rsidRPr="004B5BA0" w14:paraId="13D318A3" w14:textId="77777777">
        <w:trPr>
          <w:cantSplit/>
          <w:trHeight w:val="624"/>
        </w:trPr>
        <w:tc>
          <w:tcPr>
            <w:tcW w:w="6131" w:type="dxa"/>
            <w:vAlign w:val="center"/>
          </w:tcPr>
          <w:p w14:paraId="4B089B5D" w14:textId="77777777" w:rsidR="00A75636" w:rsidRPr="004B5BA0" w:rsidRDefault="00A75636">
            <w:pPr>
              <w:spacing w:before="60" w:after="60" w:line="276" w:lineRule="auto"/>
              <w:rPr>
                <w:b/>
                <w:sz w:val="24"/>
                <w:szCs w:val="24"/>
              </w:rPr>
            </w:pPr>
            <w:r w:rsidRPr="004B5BA0">
              <w:rPr>
                <w:b/>
                <w:sz w:val="24"/>
                <w:szCs w:val="24"/>
              </w:rPr>
              <w:t>ALL PRICES ARE EXCLUSIVE OF VAT?</w:t>
            </w:r>
          </w:p>
        </w:tc>
        <w:tc>
          <w:tcPr>
            <w:tcW w:w="686" w:type="dxa"/>
            <w:vAlign w:val="center"/>
          </w:tcPr>
          <w:p w14:paraId="243D104F"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714" w:type="dxa"/>
            <w:vAlign w:val="center"/>
          </w:tcPr>
          <w:p w14:paraId="55A77227"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bl>
    <w:p w14:paraId="24969D7E" w14:textId="6DD5C4E9" w:rsidR="00A75636" w:rsidRPr="00F97679" w:rsidRDefault="00A75636" w:rsidP="00A75636">
      <w:pPr>
        <w:pStyle w:val="8TfGMStandardDocumentText"/>
        <w:ind w:left="851"/>
        <w:jc w:val="both"/>
      </w:pPr>
    </w:p>
    <w:p w14:paraId="46F13C5B" w14:textId="77777777" w:rsidR="00A75636" w:rsidRPr="009703D3" w:rsidRDefault="00A75636" w:rsidP="00543380">
      <w:pPr>
        <w:pStyle w:val="2TfGMHeading2"/>
      </w:pPr>
      <w:r>
        <w:t>Due Diligence</w:t>
      </w:r>
    </w:p>
    <w:p w14:paraId="2FA5454D" w14:textId="77777777" w:rsidR="00A75636" w:rsidRPr="002B72B7" w:rsidRDefault="00A75636" w:rsidP="00A75636">
      <w:pPr>
        <w:pStyle w:val="8TfGMStandardDocumentText"/>
        <w:ind w:left="851"/>
        <w:jc w:val="both"/>
      </w:pPr>
      <w:r w:rsidRPr="002B72B7">
        <w:t xml:space="preserve">The Tenderer shall clearly describe any Due Diligence required to be undertaken before/during the Transition phase. </w:t>
      </w:r>
    </w:p>
    <w:p w14:paraId="7260776E" w14:textId="77777777" w:rsidR="00A75636" w:rsidRDefault="00A75636" w:rsidP="00A75636">
      <w:pPr>
        <w:pStyle w:val="8TfGMStandardDocumentText"/>
        <w:ind w:left="851"/>
        <w:jc w:val="both"/>
      </w:pPr>
      <w:r w:rsidRPr="002B72B7">
        <w:t xml:space="preserve">The Tenderer shall include the charges for Due Diligence in the </w:t>
      </w:r>
      <w:r>
        <w:t>Pricing Matrix.</w:t>
      </w:r>
    </w:p>
    <w:p w14:paraId="79D2BCB4" w14:textId="61931793" w:rsidR="00A75636" w:rsidRDefault="00A75636" w:rsidP="00A75636">
      <w:pPr>
        <w:pStyle w:val="8TfGMStandardDocumentText"/>
        <w:ind w:left="851"/>
        <w:jc w:val="both"/>
      </w:pPr>
      <w:r w:rsidRPr="004A166A">
        <w:t xml:space="preserve">Reference the tab/sections </w:t>
      </w:r>
      <w:r>
        <w:t xml:space="preserve">in the Pricing Matrix </w:t>
      </w:r>
    </w:p>
    <w:p w14:paraId="249E4E70" w14:textId="77777777" w:rsidR="00A75636" w:rsidRPr="00F97679" w:rsidRDefault="00A75636" w:rsidP="00A75636">
      <w:pPr>
        <w:pStyle w:val="8TfGMStandardDocumentText"/>
        <w:ind w:left="851"/>
        <w:jc w:val="both"/>
      </w:pPr>
      <w:r w:rsidRPr="00F97679">
        <w:t>Please tick the appropriate box.</w:t>
      </w:r>
    </w:p>
    <w:tbl>
      <w:tblPr>
        <w:tblW w:w="7496"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8"/>
        <w:gridCol w:w="709"/>
        <w:gridCol w:w="709"/>
      </w:tblGrid>
      <w:tr w:rsidR="00A75636" w:rsidRPr="004B5BA0" w14:paraId="4A11B10D" w14:textId="77777777">
        <w:trPr>
          <w:cantSplit/>
          <w:trHeight w:val="624"/>
        </w:trPr>
        <w:tc>
          <w:tcPr>
            <w:tcW w:w="6078" w:type="dxa"/>
            <w:vAlign w:val="center"/>
          </w:tcPr>
          <w:p w14:paraId="6833DAB4" w14:textId="77777777" w:rsidR="00A75636" w:rsidRPr="004B5BA0" w:rsidRDefault="00A75636">
            <w:pPr>
              <w:spacing w:before="60" w:after="60" w:line="276" w:lineRule="auto"/>
              <w:rPr>
                <w:b/>
                <w:sz w:val="24"/>
                <w:szCs w:val="24"/>
              </w:rPr>
            </w:pPr>
            <w:r w:rsidRPr="004B5BA0">
              <w:rPr>
                <w:b/>
                <w:sz w:val="24"/>
                <w:szCs w:val="24"/>
              </w:rPr>
              <w:t>ALL CHARGES INCLUDED IN THE PRICING SCHEDULE?</w:t>
            </w:r>
          </w:p>
          <w:p w14:paraId="285A1830" w14:textId="77777777" w:rsidR="00A75636" w:rsidRPr="004B5BA0" w:rsidRDefault="00A75636">
            <w:pPr>
              <w:spacing w:before="60" w:after="60" w:line="276" w:lineRule="auto"/>
              <w:jc w:val="both"/>
              <w:rPr>
                <w:sz w:val="24"/>
                <w:szCs w:val="24"/>
              </w:rPr>
            </w:pPr>
            <w:r w:rsidRPr="004B5BA0">
              <w:rPr>
                <w:sz w:val="24"/>
                <w:szCs w:val="24"/>
              </w:rPr>
              <w:t>By ticking 'Yes', you are confirming that Due Diligence would be undertaken before/during the Transition phase and the cost is included in the Pricing Matrix.</w:t>
            </w:r>
          </w:p>
        </w:tc>
        <w:tc>
          <w:tcPr>
            <w:tcW w:w="709" w:type="dxa"/>
            <w:vAlign w:val="center"/>
          </w:tcPr>
          <w:p w14:paraId="235EB963"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709" w:type="dxa"/>
            <w:vAlign w:val="center"/>
          </w:tcPr>
          <w:p w14:paraId="03FADD8A"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bl>
    <w:p w14:paraId="23C22939" w14:textId="77777777" w:rsidR="00A75636" w:rsidRDefault="00A75636" w:rsidP="00A75636">
      <w:pPr>
        <w:rPr>
          <w:b/>
          <w:sz w:val="28"/>
          <w:szCs w:val="28"/>
        </w:rPr>
      </w:pPr>
    </w:p>
    <w:p w14:paraId="6AB43FF4" w14:textId="77777777" w:rsidR="00A75636" w:rsidRPr="009703D3" w:rsidRDefault="00A75636" w:rsidP="00543380">
      <w:pPr>
        <w:pStyle w:val="2TfGMHeading2"/>
      </w:pPr>
      <w:r>
        <w:t xml:space="preserve">Assumptions, Risks, </w:t>
      </w:r>
      <w:proofErr w:type="gramStart"/>
      <w:r>
        <w:t>Limitations</w:t>
      </w:r>
      <w:proofErr w:type="gramEnd"/>
      <w:r>
        <w:t xml:space="preserve"> or Issues (ARLI) Log</w:t>
      </w:r>
    </w:p>
    <w:p w14:paraId="20066216" w14:textId="77777777" w:rsidR="00A75636" w:rsidRPr="00822FEC" w:rsidRDefault="00A75636" w:rsidP="00A75636">
      <w:pPr>
        <w:pStyle w:val="8TfGMStandardDocumentText"/>
        <w:ind w:left="851"/>
        <w:jc w:val="both"/>
      </w:pPr>
      <w:r w:rsidRPr="00822FEC">
        <w:t xml:space="preserve">The Tenderer shall </w:t>
      </w:r>
      <w:r>
        <w:t>include</w:t>
      </w:r>
      <w:r w:rsidRPr="00822FEC">
        <w:t xml:space="preserve"> their ARLI log</w:t>
      </w:r>
      <w:r>
        <w:t xml:space="preserve"> in their response.</w:t>
      </w:r>
    </w:p>
    <w:p w14:paraId="2FEDB5CB" w14:textId="77777777" w:rsidR="00A75636" w:rsidRPr="00822FEC" w:rsidRDefault="00A75636" w:rsidP="00A75636">
      <w:pPr>
        <w:pStyle w:val="8TfGMStandardDocumentText"/>
        <w:ind w:left="851"/>
        <w:jc w:val="both"/>
      </w:pPr>
      <w:r w:rsidRPr="00822FEC">
        <w:t xml:space="preserve">This ARLI log shall contain assumptions, risks, </w:t>
      </w:r>
      <w:proofErr w:type="gramStart"/>
      <w:r w:rsidRPr="00822FEC">
        <w:t>limitations</w:t>
      </w:r>
      <w:proofErr w:type="gramEnd"/>
      <w:r w:rsidRPr="00822FEC">
        <w:t xml:space="preserve"> or issues which are material to the Tenderer’s detailed solution proposal, where the Tenderer cannot reasonably verify at this stage of the tender. </w:t>
      </w:r>
    </w:p>
    <w:p w14:paraId="0E2FFEC4" w14:textId="77777777" w:rsidR="00A75636" w:rsidRPr="00F97679" w:rsidRDefault="00A75636" w:rsidP="00A75636">
      <w:pPr>
        <w:pStyle w:val="8TfGMStandardDocumentText"/>
        <w:ind w:left="851"/>
        <w:jc w:val="both"/>
      </w:pPr>
      <w:r w:rsidRPr="00F97679">
        <w:t>Please tick the appropriate box.</w:t>
      </w:r>
    </w:p>
    <w:tbl>
      <w:tblPr>
        <w:tblW w:w="7496"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8"/>
        <w:gridCol w:w="709"/>
        <w:gridCol w:w="709"/>
      </w:tblGrid>
      <w:tr w:rsidR="00A75636" w:rsidRPr="004B5BA0" w14:paraId="63EF212E" w14:textId="77777777">
        <w:trPr>
          <w:cantSplit/>
          <w:trHeight w:val="624"/>
        </w:trPr>
        <w:tc>
          <w:tcPr>
            <w:tcW w:w="6078" w:type="dxa"/>
            <w:vAlign w:val="center"/>
          </w:tcPr>
          <w:p w14:paraId="624D6796" w14:textId="77777777" w:rsidR="00A75636" w:rsidRPr="004B5BA0" w:rsidRDefault="00A75636">
            <w:pPr>
              <w:spacing w:before="60" w:after="60" w:line="276" w:lineRule="auto"/>
              <w:rPr>
                <w:b/>
                <w:sz w:val="24"/>
                <w:szCs w:val="24"/>
              </w:rPr>
            </w:pPr>
            <w:r w:rsidRPr="004B5BA0">
              <w:rPr>
                <w:b/>
                <w:sz w:val="24"/>
                <w:szCs w:val="24"/>
              </w:rPr>
              <w:t>ALL CHARGES INCLUDED IN THE PRICING SCHEDULE?</w:t>
            </w:r>
          </w:p>
          <w:p w14:paraId="4E8BE325" w14:textId="77777777" w:rsidR="00A75636" w:rsidRPr="004B5BA0" w:rsidRDefault="00A75636">
            <w:pPr>
              <w:spacing w:before="60" w:after="60" w:line="276" w:lineRule="auto"/>
              <w:jc w:val="both"/>
              <w:rPr>
                <w:sz w:val="24"/>
                <w:szCs w:val="24"/>
              </w:rPr>
            </w:pPr>
            <w:r w:rsidRPr="004B5BA0">
              <w:rPr>
                <w:sz w:val="24"/>
                <w:szCs w:val="24"/>
              </w:rPr>
              <w:t>By ticking 'Yes', you are confirming that ARLI log has been included in the tender response.</w:t>
            </w:r>
          </w:p>
        </w:tc>
        <w:tc>
          <w:tcPr>
            <w:tcW w:w="709" w:type="dxa"/>
            <w:vAlign w:val="center"/>
          </w:tcPr>
          <w:p w14:paraId="6795F3BB"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Yes </w:t>
            </w:r>
            <w:r w:rsidRPr="004B5BA0">
              <w:rPr>
                <w:b/>
                <w:sz w:val="24"/>
                <w:szCs w:val="24"/>
              </w:rPr>
              <w:fldChar w:fldCharType="begin">
                <w:ffData>
                  <w:name w:val="Check74"/>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p>
        </w:tc>
        <w:tc>
          <w:tcPr>
            <w:tcW w:w="709" w:type="dxa"/>
            <w:vAlign w:val="center"/>
          </w:tcPr>
          <w:p w14:paraId="7EB43F58" w14:textId="77777777" w:rsidR="00A75636" w:rsidRPr="004B5BA0" w:rsidRDefault="00A75636">
            <w:pPr>
              <w:spacing w:before="60" w:after="60" w:line="276" w:lineRule="auto"/>
              <w:ind w:left="-57" w:right="-57"/>
              <w:jc w:val="center"/>
              <w:rPr>
                <w:b/>
                <w:sz w:val="24"/>
                <w:szCs w:val="24"/>
              </w:rPr>
            </w:pPr>
            <w:r w:rsidRPr="004B5BA0">
              <w:rPr>
                <w:b/>
                <w:sz w:val="24"/>
                <w:szCs w:val="24"/>
              </w:rPr>
              <w:t xml:space="preserve">No </w:t>
            </w:r>
            <w:r w:rsidRPr="004B5BA0">
              <w:rPr>
                <w:b/>
                <w:sz w:val="24"/>
                <w:szCs w:val="24"/>
              </w:rPr>
              <w:fldChar w:fldCharType="begin"/>
            </w:r>
            <w:r w:rsidRPr="004B5BA0">
              <w:rPr>
                <w:b/>
                <w:sz w:val="24"/>
                <w:szCs w:val="24"/>
              </w:rPr>
              <w:instrText xml:space="preserve"> FORMCHECKBOX </w:instrText>
            </w:r>
            <w:r w:rsidR="00614091">
              <w:rPr>
                <w:b/>
                <w:sz w:val="24"/>
                <w:szCs w:val="24"/>
              </w:rPr>
              <w:fldChar w:fldCharType="separate"/>
            </w:r>
            <w:r w:rsidRPr="004B5BA0">
              <w:rPr>
                <w:b/>
                <w:sz w:val="24"/>
                <w:szCs w:val="24"/>
              </w:rPr>
              <w:fldChar w:fldCharType="end"/>
            </w:r>
            <w:r w:rsidRPr="004B5BA0">
              <w:rPr>
                <w:b/>
                <w:sz w:val="24"/>
                <w:szCs w:val="24"/>
              </w:rPr>
              <w:fldChar w:fldCharType="begin">
                <w:ffData>
                  <w:name w:val="Check23"/>
                  <w:enabled/>
                  <w:calcOnExit w:val="0"/>
                  <w:checkBox>
                    <w:sizeAuto/>
                    <w:default w:val="0"/>
                  </w:checkBox>
                </w:ffData>
              </w:fldChar>
            </w:r>
            <w:r w:rsidRPr="004B5BA0">
              <w:rPr>
                <w:b/>
                <w:sz w:val="24"/>
                <w:szCs w:val="24"/>
              </w:rPr>
              <w:instrText xml:space="preserve"> FORMCHECKBOX </w:instrText>
            </w:r>
            <w:r w:rsidR="00614091">
              <w:rPr>
                <w:b/>
                <w:sz w:val="24"/>
                <w:szCs w:val="24"/>
              </w:rPr>
            </w:r>
            <w:r w:rsidR="00614091">
              <w:rPr>
                <w:b/>
                <w:sz w:val="24"/>
                <w:szCs w:val="24"/>
              </w:rPr>
              <w:fldChar w:fldCharType="separate"/>
            </w:r>
            <w:r w:rsidRPr="004B5BA0">
              <w:rPr>
                <w:b/>
                <w:sz w:val="24"/>
                <w:szCs w:val="24"/>
              </w:rPr>
              <w:fldChar w:fldCharType="end"/>
            </w:r>
          </w:p>
        </w:tc>
      </w:tr>
    </w:tbl>
    <w:p w14:paraId="67D8D89F" w14:textId="77777777" w:rsidR="00A75636" w:rsidRDefault="00A75636" w:rsidP="00A75636">
      <w:pPr>
        <w:rPr>
          <w:b/>
          <w:sz w:val="28"/>
          <w:szCs w:val="28"/>
        </w:rPr>
      </w:pPr>
      <w:r>
        <w:rPr>
          <w:b/>
          <w:sz w:val="28"/>
          <w:szCs w:val="28"/>
        </w:rPr>
        <w:br w:type="page"/>
      </w:r>
    </w:p>
    <w:p w14:paraId="04FB2FB8" w14:textId="77777777" w:rsidR="00A75636" w:rsidRPr="00B207ED" w:rsidRDefault="00A75636" w:rsidP="00A75636">
      <w:pPr>
        <w:pStyle w:val="1TfGMHeading1"/>
        <w:numPr>
          <w:ilvl w:val="0"/>
          <w:numId w:val="0"/>
        </w:numPr>
        <w:rPr>
          <w:b w:val="0"/>
        </w:rPr>
      </w:pPr>
      <w:bookmarkStart w:id="197" w:name="_Toc116662664"/>
      <w:r w:rsidRPr="00B207ED">
        <w:t>S</w:t>
      </w:r>
      <w:r>
        <w:t>CHEDULE</w:t>
      </w:r>
      <w:r w:rsidRPr="00B207ED">
        <w:t xml:space="preserve"> 4 – SOCIAL VALUE REQUIREMENTS AND EVALUATION</w:t>
      </w:r>
      <w:bookmarkEnd w:id="197"/>
      <w:r w:rsidRPr="00B207ED">
        <w:t xml:space="preserve"> </w:t>
      </w:r>
    </w:p>
    <w:p w14:paraId="33626529" w14:textId="77777777" w:rsidR="00A75636" w:rsidRDefault="00A75636" w:rsidP="00A75636">
      <w:pPr>
        <w:pStyle w:val="8TfGMStandardDocumentText"/>
        <w:jc w:val="both"/>
      </w:pPr>
      <w:r w:rsidRPr="607AB0BF">
        <w:rPr>
          <w:rFonts w:eastAsia="Calibri" w:cs="Calibri"/>
          <w:b/>
        </w:rPr>
        <w:t>Evaluation of Social Value Requirement – Information for Tenderers</w:t>
      </w:r>
    </w:p>
    <w:p w14:paraId="60CF9C07" w14:textId="77777777" w:rsidR="00A75636" w:rsidRPr="004B5BA0" w:rsidRDefault="00A75636" w:rsidP="00A75636">
      <w:pPr>
        <w:rPr>
          <w:rFonts w:eastAsia="Calibri" w:cs="Calibri"/>
          <w:b/>
          <w:color w:val="000000"/>
          <w:sz w:val="24"/>
          <w:szCs w:val="24"/>
        </w:rPr>
      </w:pPr>
      <w:r w:rsidRPr="004B5BA0">
        <w:rPr>
          <w:rFonts w:eastAsia="Calibri" w:cs="Calibri"/>
          <w:b/>
          <w:color w:val="000000"/>
          <w:sz w:val="24"/>
          <w:szCs w:val="24"/>
        </w:rPr>
        <w:t xml:space="preserve">Introduction </w:t>
      </w:r>
    </w:p>
    <w:p w14:paraId="17A192FC" w14:textId="77777777" w:rsidR="00A75636" w:rsidRPr="00BE3D2B" w:rsidRDefault="00A75636" w:rsidP="00A75636">
      <w:pPr>
        <w:rPr>
          <w:rFonts w:eastAsia="Calibri" w:cs="Calibri"/>
          <w:b/>
          <w:bCs/>
          <w:sz w:val="24"/>
          <w:szCs w:val="24"/>
        </w:rPr>
      </w:pPr>
      <w:r w:rsidRPr="1D290283">
        <w:rPr>
          <w:rFonts w:eastAsia="Calibri" w:cs="Calibri"/>
          <w:sz w:val="24"/>
          <w:szCs w:val="24"/>
        </w:rPr>
        <w:t xml:space="preserve">This Section sets out the methodology that TfGM &amp; GMCA will follow to evaluate Social Value offers from Tenderers as part of this procurement. </w:t>
      </w:r>
      <w:r w:rsidRPr="1D290283">
        <w:rPr>
          <w:rFonts w:eastAsia="Calibri" w:cs="Calibri"/>
          <w:b/>
          <w:bCs/>
          <w:sz w:val="24"/>
          <w:szCs w:val="24"/>
        </w:rPr>
        <w:t xml:space="preserve">Please note that it is essential that tenderers watch the ‘Dos and </w:t>
      </w:r>
      <w:r w:rsidRPr="4AC323FD">
        <w:rPr>
          <w:rFonts w:eastAsia="Calibri" w:cs="Calibri"/>
          <w:b/>
          <w:bCs/>
          <w:sz w:val="24"/>
          <w:szCs w:val="24"/>
        </w:rPr>
        <w:t>Don'ts’</w:t>
      </w:r>
      <w:r w:rsidRPr="1D290283">
        <w:rPr>
          <w:rFonts w:eastAsia="Calibri" w:cs="Calibri"/>
          <w:b/>
          <w:bCs/>
          <w:sz w:val="24"/>
          <w:szCs w:val="24"/>
        </w:rPr>
        <w:t xml:space="preserve"> and ‘how to bid and use the Social Value Calculator’ videos, which represents best practice for completing a Social Value submission, before submitting their Social Value proposal. </w:t>
      </w:r>
    </w:p>
    <w:p w14:paraId="2C908A3E" w14:textId="77777777" w:rsidR="00A75636" w:rsidRDefault="00A75636" w:rsidP="00A75636">
      <w:r w:rsidRPr="00BE3D2B">
        <w:rPr>
          <w:rFonts w:eastAsia="Calibri" w:cs="Calibri"/>
          <w:sz w:val="24"/>
          <w:szCs w:val="24"/>
        </w:rPr>
        <w:t xml:space="preserve">This can be found here: </w:t>
      </w:r>
    </w:p>
    <w:p w14:paraId="401424F2" w14:textId="77777777" w:rsidR="00A75636" w:rsidRPr="00F4582B" w:rsidRDefault="00614091" w:rsidP="00A75636">
      <w:pPr>
        <w:jc w:val="both"/>
        <w:rPr>
          <w:rFonts w:ascii="Calibri Light" w:eastAsia="Calibri" w:hAnsi="Calibri Light"/>
          <w:color w:val="0070C0"/>
        </w:rPr>
      </w:pPr>
      <w:hyperlink r:id="rId26">
        <w:r w:rsidR="00A75636" w:rsidRPr="4AC323FD">
          <w:rPr>
            <w:rFonts w:ascii="Calibri Light" w:eastAsia="Calibri" w:hAnsi="Calibri Light"/>
            <w:color w:val="0070C0"/>
          </w:rPr>
          <w:t>https://support.socialvalueportal.com/hc/en-gb/articles/4418109087249-dos-and-don-ts</w:t>
        </w:r>
      </w:hyperlink>
    </w:p>
    <w:p w14:paraId="5FDA2922" w14:textId="77777777" w:rsidR="00A75636" w:rsidRDefault="00A75636" w:rsidP="00A75636">
      <w:pPr>
        <w:jc w:val="both"/>
        <w:rPr>
          <w:rFonts w:eastAsia="Calibri" w:cs="Calibri"/>
          <w:sz w:val="24"/>
          <w:szCs w:val="24"/>
        </w:rPr>
      </w:pPr>
      <w:r w:rsidRPr="4AC323FD">
        <w:rPr>
          <w:rFonts w:eastAsia="Calibri" w:cs="Calibri"/>
          <w:sz w:val="24"/>
          <w:szCs w:val="24"/>
        </w:rPr>
        <w:t xml:space="preserve">And here: </w:t>
      </w:r>
      <w:hyperlink r:id="rId27">
        <w:r w:rsidRPr="4AC323FD">
          <w:rPr>
            <w:rFonts w:ascii="Calibri Light" w:eastAsia="Calibri" w:hAnsi="Calibri Light"/>
            <w:color w:val="0070C0"/>
            <w:u w:val="single"/>
          </w:rPr>
          <w:t>https://support.socialvalueportal.com/hc/en-gb/articles/4402368311953-video-how-to-bid-and-use-the-Social-Value-Calculator</w:t>
        </w:r>
      </w:hyperlink>
    </w:p>
    <w:p w14:paraId="4F68F9A8" w14:textId="3C69AEDD" w:rsidR="00A75636" w:rsidRPr="004B5BA0" w:rsidRDefault="00A75636" w:rsidP="00A75636">
      <w:pPr>
        <w:jc w:val="both"/>
        <w:rPr>
          <w:rFonts w:eastAsia="Calibri" w:cs="Calibri"/>
          <w:color w:val="000000"/>
          <w:sz w:val="24"/>
          <w:szCs w:val="24"/>
        </w:rPr>
      </w:pPr>
      <w:r w:rsidRPr="00BE3D2B">
        <w:rPr>
          <w:rFonts w:eastAsia="Calibri" w:cs="Calibri"/>
          <w:sz w:val="24"/>
          <w:szCs w:val="24"/>
        </w:rPr>
        <w:t xml:space="preserve">Please note that you must have a Social Value Portal account before you will be able to access this. More information on registering on the Social Value Portal can be found in the </w:t>
      </w:r>
      <w:r w:rsidRPr="00603DB6">
        <w:rPr>
          <w:rFonts w:ascii="Calibri Light" w:eastAsia="Calibri" w:hAnsi="Calibri Light"/>
        </w:rPr>
        <w:t>‘</w:t>
      </w:r>
      <w:hyperlink w:anchor="_Completing_your_Social">
        <w:r w:rsidRPr="00603DB6">
          <w:rPr>
            <w:rFonts w:ascii="Calibri Light" w:eastAsia="Calibri" w:hAnsi="Calibri Light"/>
            <w:color w:val="0563C1"/>
            <w:u w:val="single"/>
          </w:rPr>
          <w:t>Completing your Social Value Submission’</w:t>
        </w:r>
      </w:hyperlink>
      <w:r w:rsidRPr="00EA2F31">
        <w:rPr>
          <w:rFonts w:eastAsia="Calibri" w:cs="Calibri"/>
          <w:sz w:val="24"/>
          <w:szCs w:val="24"/>
        </w:rPr>
        <w:t xml:space="preserve"> </w:t>
      </w:r>
      <w:r w:rsidRPr="00BE3D2B">
        <w:rPr>
          <w:rFonts w:eastAsia="Calibri" w:cs="Calibri"/>
          <w:sz w:val="24"/>
          <w:szCs w:val="24"/>
        </w:rPr>
        <w:t>section of this document.</w:t>
      </w:r>
      <w:r w:rsidR="00F46F82">
        <w:rPr>
          <w:rFonts w:eastAsia="Calibri" w:cs="Calibri"/>
          <w:sz w:val="24"/>
          <w:szCs w:val="24"/>
        </w:rPr>
        <w:t xml:space="preserve"> </w:t>
      </w:r>
    </w:p>
    <w:p w14:paraId="093E88FD" w14:textId="77777777" w:rsidR="00A75636" w:rsidRPr="004B5BA0" w:rsidRDefault="00A75636" w:rsidP="00A75636">
      <w:pPr>
        <w:rPr>
          <w:rFonts w:eastAsia="Calibri" w:cs="Calibri"/>
          <w:color w:val="000000"/>
          <w:sz w:val="24"/>
          <w:szCs w:val="24"/>
        </w:rPr>
      </w:pPr>
    </w:p>
    <w:p w14:paraId="3F19F50D" w14:textId="77777777" w:rsidR="00A75636" w:rsidRPr="004B5BA0" w:rsidRDefault="00A75636" w:rsidP="00A75636">
      <w:pPr>
        <w:rPr>
          <w:rFonts w:eastAsia="Calibri" w:cs="Calibri"/>
          <w:b/>
          <w:color w:val="000000"/>
          <w:sz w:val="24"/>
          <w:szCs w:val="24"/>
        </w:rPr>
      </w:pPr>
      <w:r w:rsidRPr="004B5BA0">
        <w:rPr>
          <w:rFonts w:eastAsia="Calibri" w:cs="Calibri"/>
          <w:b/>
          <w:color w:val="000000"/>
          <w:sz w:val="24"/>
          <w:szCs w:val="24"/>
        </w:rPr>
        <w:t>Social Value Response - Overview</w:t>
      </w:r>
    </w:p>
    <w:p w14:paraId="61DAD4D4" w14:textId="1249A737" w:rsidR="00A75636" w:rsidRPr="004B5BA0" w:rsidRDefault="00A75636" w:rsidP="00A75636">
      <w:pPr>
        <w:jc w:val="both"/>
        <w:rPr>
          <w:rFonts w:eastAsia="Calibri" w:cs="Calibri"/>
          <w:color w:val="000000"/>
          <w:sz w:val="24"/>
          <w:szCs w:val="24"/>
        </w:rPr>
      </w:pPr>
      <w:r w:rsidRPr="1D290283">
        <w:rPr>
          <w:rFonts w:eastAsia="Calibri" w:cs="Calibri"/>
          <w:sz w:val="24"/>
          <w:szCs w:val="24"/>
        </w:rPr>
        <w:t xml:space="preserve">GMCA &amp; TfGM </w:t>
      </w:r>
      <w:r w:rsidRPr="004B5BA0">
        <w:rPr>
          <w:rFonts w:eastAsia="Calibri" w:cs="Calibri"/>
          <w:color w:val="000000"/>
          <w:sz w:val="24"/>
          <w:szCs w:val="24"/>
        </w:rPr>
        <w:t>is committed to a performance and evidence-based approach to Social Value. Based on the National Themes, Outcomes and Measures (“TOMs”) developed by the Social Value Portal, tenderers are required to propose credible targets against which performance (for the successful tenderer) will be monitored.</w:t>
      </w:r>
      <w:r w:rsidR="00F46F82">
        <w:rPr>
          <w:rFonts w:eastAsia="Calibri" w:cs="Calibri"/>
          <w:color w:val="000000"/>
          <w:sz w:val="24"/>
          <w:szCs w:val="24"/>
        </w:rPr>
        <w:t xml:space="preserve"> </w:t>
      </w:r>
      <w:r w:rsidRPr="004B5BA0">
        <w:rPr>
          <w:rFonts w:eastAsia="Calibri" w:cs="Calibri"/>
          <w:color w:val="000000"/>
          <w:sz w:val="24"/>
          <w:szCs w:val="24"/>
        </w:rPr>
        <w:t xml:space="preserve">The social value measurement framework used in this procurement exercise has been tailored to reflect the specific needs of TfGM using the National TOMs, and tenderers will be able to access it after registering on the Social Value Portal. </w:t>
      </w:r>
    </w:p>
    <w:p w14:paraId="2323B271" w14:textId="77777777" w:rsidR="00A75636" w:rsidRPr="004B5BA0" w:rsidRDefault="00A75636" w:rsidP="00A75636">
      <w:pPr>
        <w:jc w:val="both"/>
        <w:rPr>
          <w:rFonts w:eastAsia="Calibri" w:cs="Calibri"/>
          <w:color w:val="000000"/>
          <w:sz w:val="24"/>
          <w:szCs w:val="24"/>
        </w:rPr>
      </w:pPr>
      <w:r w:rsidRPr="004B5BA0">
        <w:rPr>
          <w:rFonts w:eastAsia="Calibri" w:cs="Calibri"/>
          <w:color w:val="000000"/>
          <w:sz w:val="24"/>
          <w:szCs w:val="24"/>
        </w:rPr>
        <w:t>Please note that GMCA &amp; TfGM GMCA is not being prescriptive as to which TOMs measures are being sought from Tenderers by way of Social Value proposals. Tenderers are free to choose those measures that are proportional and relevant to their business and this specific contract. However, a key success factor for Tenderers will be to demonstrate the ability to deliver against the commitments made.</w:t>
      </w:r>
    </w:p>
    <w:p w14:paraId="2B816255" w14:textId="77777777" w:rsidR="00A75636" w:rsidRPr="004B5BA0" w:rsidRDefault="00A75636" w:rsidP="00A75636">
      <w:pPr>
        <w:jc w:val="both"/>
        <w:rPr>
          <w:rFonts w:eastAsia="Calibri" w:cs="Calibri"/>
          <w:color w:val="000000"/>
          <w:sz w:val="24"/>
          <w:szCs w:val="24"/>
        </w:rPr>
      </w:pPr>
    </w:p>
    <w:p w14:paraId="1DA62315" w14:textId="77777777" w:rsidR="00A75636" w:rsidRPr="004B5BA0" w:rsidRDefault="00A75636" w:rsidP="00A75636">
      <w:pPr>
        <w:jc w:val="both"/>
        <w:rPr>
          <w:rFonts w:eastAsia="Calibri" w:cs="Calibri"/>
          <w:color w:val="000000"/>
          <w:sz w:val="24"/>
          <w:szCs w:val="24"/>
        </w:rPr>
      </w:pPr>
    </w:p>
    <w:p w14:paraId="099CAC0E" w14:textId="77777777" w:rsidR="00A75636" w:rsidRPr="004B5BA0" w:rsidRDefault="00A75636" w:rsidP="00A75636">
      <w:pPr>
        <w:jc w:val="both"/>
        <w:rPr>
          <w:rFonts w:eastAsia="Calibri" w:cs="Calibri"/>
          <w:color w:val="000000"/>
          <w:sz w:val="24"/>
          <w:szCs w:val="24"/>
        </w:rPr>
      </w:pPr>
    </w:p>
    <w:p w14:paraId="5A815D3E" w14:textId="77777777" w:rsidR="00A75636" w:rsidRPr="004B5BA0" w:rsidRDefault="00A75636" w:rsidP="00A75636">
      <w:pPr>
        <w:jc w:val="both"/>
        <w:rPr>
          <w:rFonts w:eastAsia="Calibri" w:cs="Calibri"/>
          <w:color w:val="000000"/>
          <w:sz w:val="24"/>
          <w:szCs w:val="24"/>
        </w:rPr>
      </w:pPr>
    </w:p>
    <w:p w14:paraId="2FE2EA4B" w14:textId="77777777" w:rsidR="00A75636" w:rsidRPr="004B5BA0" w:rsidRDefault="00A75636" w:rsidP="00A75636">
      <w:pPr>
        <w:jc w:val="both"/>
        <w:rPr>
          <w:rFonts w:eastAsia="Calibri" w:cs="Calibri"/>
          <w:color w:val="000000"/>
          <w:sz w:val="24"/>
          <w:szCs w:val="24"/>
        </w:rPr>
      </w:pPr>
    </w:p>
    <w:p w14:paraId="2F42FFC3" w14:textId="77777777" w:rsidR="00A75636" w:rsidRPr="004B5BA0" w:rsidRDefault="00A75636" w:rsidP="00A75636">
      <w:pPr>
        <w:rPr>
          <w:rFonts w:eastAsia="Calibri" w:cs="Calibri"/>
          <w:b/>
          <w:color w:val="000000"/>
          <w:sz w:val="28"/>
          <w:szCs w:val="28"/>
        </w:rPr>
      </w:pPr>
      <w:r w:rsidRPr="004B5BA0">
        <w:rPr>
          <w:rFonts w:eastAsia="Calibri" w:cs="Calibri"/>
          <w:b/>
          <w:color w:val="000000"/>
          <w:sz w:val="28"/>
          <w:szCs w:val="28"/>
        </w:rPr>
        <w:t>Social Value Bid Requirements</w:t>
      </w:r>
    </w:p>
    <w:p w14:paraId="385A9E61" w14:textId="77777777" w:rsidR="00A75636" w:rsidRPr="004B5BA0" w:rsidRDefault="00A75636" w:rsidP="00A75636">
      <w:pPr>
        <w:rPr>
          <w:rFonts w:eastAsia="Calibri" w:cs="Calibri"/>
          <w:b/>
          <w:color w:val="000000"/>
          <w:sz w:val="24"/>
          <w:szCs w:val="24"/>
        </w:rPr>
      </w:pPr>
      <w:bookmarkStart w:id="198" w:name="_Toc518091004"/>
      <w:bookmarkStart w:id="199" w:name="_Toc1161447389"/>
      <w:bookmarkStart w:id="200" w:name="_Toc811741854"/>
      <w:bookmarkStart w:id="201" w:name="_Toc981645893"/>
      <w:bookmarkStart w:id="202" w:name="_Toc1188026313"/>
      <w:bookmarkStart w:id="203" w:name="_Toc117587015"/>
      <w:r w:rsidRPr="004B5BA0">
        <w:rPr>
          <w:rFonts w:eastAsia="Calibri" w:cs="Calibri"/>
          <w:b/>
          <w:color w:val="000000"/>
          <w:sz w:val="24"/>
          <w:szCs w:val="24"/>
        </w:rPr>
        <w:t>Important notes</w:t>
      </w:r>
      <w:bookmarkEnd w:id="198"/>
      <w:bookmarkEnd w:id="199"/>
      <w:bookmarkEnd w:id="200"/>
      <w:bookmarkEnd w:id="201"/>
      <w:bookmarkEnd w:id="202"/>
      <w:bookmarkEnd w:id="203"/>
    </w:p>
    <w:p w14:paraId="077AAE1B" w14:textId="65ACE2FF" w:rsidR="00A75636" w:rsidRPr="004B5BA0" w:rsidRDefault="00A75636" w:rsidP="00543380">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 xml:space="preserve">Tenderers’ social value proposals should relate to what will be delivered directly </w:t>
      </w:r>
      <w:proofErr w:type="gramStart"/>
      <w:r w:rsidRPr="004B5BA0">
        <w:rPr>
          <w:rFonts w:eastAsia="Calibri" w:cs="Calibri"/>
          <w:color w:val="000000"/>
          <w:sz w:val="24"/>
          <w:szCs w:val="24"/>
          <w:u w:val="single"/>
        </w:rPr>
        <w:t>as a result of</w:t>
      </w:r>
      <w:proofErr w:type="gramEnd"/>
      <w:r w:rsidRPr="004B5BA0">
        <w:rPr>
          <w:rFonts w:eastAsia="Calibri" w:cs="Calibri"/>
          <w:color w:val="000000"/>
          <w:sz w:val="24"/>
          <w:szCs w:val="24"/>
          <w:u w:val="single"/>
        </w:rPr>
        <w:t xml:space="preserve"> this contract only</w:t>
      </w:r>
      <w:r w:rsidRPr="004B5BA0">
        <w:rPr>
          <w:rFonts w:eastAsia="Calibri" w:cs="Calibri"/>
          <w:color w:val="000000"/>
          <w:sz w:val="24"/>
          <w:szCs w:val="24"/>
        </w:rPr>
        <w:t>. Social value or corporate social responsibility initiatives being delivered as business as usual and/or outside of this contract must not be included in a tenderers’ social value proposal.</w:t>
      </w:r>
      <w:r w:rsidR="00F46F82">
        <w:rPr>
          <w:rFonts w:eastAsia="Calibri" w:cs="Calibri"/>
          <w:color w:val="000000"/>
          <w:sz w:val="24"/>
          <w:szCs w:val="24"/>
        </w:rPr>
        <w:t xml:space="preserve"> </w:t>
      </w:r>
    </w:p>
    <w:p w14:paraId="08760480" w14:textId="77777777" w:rsidR="00A75636" w:rsidRPr="004B5BA0" w:rsidRDefault="00A75636" w:rsidP="00543380">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The core requirements of the contract cannot be included within social value targets</w:t>
      </w:r>
      <w:r w:rsidRPr="004B5BA0">
        <w:rPr>
          <w:rFonts w:eastAsia="Calibri" w:cs="Calibri"/>
          <w:color w:val="000000"/>
          <w:sz w:val="24"/>
          <w:szCs w:val="24"/>
        </w:rPr>
        <w:t xml:space="preserve"> – social value targets must go above and beyond what a tenderer is contracted and paid to deliver. </w:t>
      </w:r>
    </w:p>
    <w:p w14:paraId="329748F0" w14:textId="77777777" w:rsidR="00A75636" w:rsidRPr="004B5BA0" w:rsidRDefault="00A75636" w:rsidP="00543380">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Care must be taken by tenderer to ensure the target levels they set align with the duration of the contract</w:t>
      </w:r>
      <w:r w:rsidRPr="004B5BA0">
        <w:rPr>
          <w:rFonts w:eastAsia="Calibri" w:cs="Calibri"/>
          <w:color w:val="000000"/>
          <w:sz w:val="24"/>
          <w:szCs w:val="24"/>
        </w:rPr>
        <w:t xml:space="preserve">. Some target units are annualised (notably Full-Time Equivalents (“FTE”)), so for these measures contract durations of less than one year will require a fraction of a full FTE, while contract durations of longer than one year will require a multiple of a full FTE. Please check the guidance for further information. </w:t>
      </w:r>
    </w:p>
    <w:p w14:paraId="70D5FFFE" w14:textId="77777777" w:rsidR="00A75636" w:rsidRPr="004B5BA0" w:rsidRDefault="00A75636" w:rsidP="00543380">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 xml:space="preserve">Targets must be provided for the total duration of the contract, but for the </w:t>
      </w:r>
      <w:r w:rsidRPr="004B5BA0">
        <w:rPr>
          <w:rFonts w:eastAsia="Calibri" w:cs="Calibri"/>
          <w:b/>
          <w:i/>
          <w:color w:val="000000"/>
          <w:sz w:val="24"/>
          <w:szCs w:val="24"/>
          <w:u w:val="single"/>
        </w:rPr>
        <w:t>initial term</w:t>
      </w:r>
      <w:r w:rsidRPr="004B5BA0">
        <w:rPr>
          <w:rFonts w:eastAsia="Calibri" w:cs="Calibri"/>
          <w:color w:val="000000"/>
          <w:sz w:val="24"/>
          <w:szCs w:val="24"/>
          <w:u w:val="single"/>
        </w:rPr>
        <w:t xml:space="preserve"> of the contract only</w:t>
      </w:r>
      <w:r w:rsidRPr="004B5BA0">
        <w:rPr>
          <w:rFonts w:eastAsia="Calibri" w:cs="Calibri"/>
          <w:color w:val="000000"/>
          <w:sz w:val="24"/>
          <w:szCs w:val="24"/>
        </w:rPr>
        <w:t xml:space="preserve"> – i.e., not including any potential extension periods. For example, if the contract you are tendering for has an initial term of 2-years with a potential extension of period of a further year (2+1), you should set your targets against the initial 2-year duration.</w:t>
      </w:r>
    </w:p>
    <w:p w14:paraId="5CCAA730" w14:textId="77777777" w:rsidR="00A75636" w:rsidRPr="004B5BA0" w:rsidRDefault="00A75636" w:rsidP="00543380">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It is important that tenderers are genuine and confident in their ability to deliver social value proposals made</w:t>
      </w:r>
      <w:r w:rsidRPr="004B5BA0">
        <w:rPr>
          <w:rFonts w:eastAsia="Calibri" w:cs="Calibri"/>
          <w:color w:val="000000"/>
          <w:sz w:val="24"/>
          <w:szCs w:val="24"/>
        </w:rPr>
        <w:t xml:space="preserve">, as TfGM will </w:t>
      </w:r>
      <w:proofErr w:type="spellStart"/>
      <w:r w:rsidRPr="004B5BA0">
        <w:rPr>
          <w:rFonts w:eastAsia="Calibri" w:cs="Calibri"/>
          <w:color w:val="000000"/>
          <w:sz w:val="24"/>
          <w:szCs w:val="24"/>
        </w:rPr>
        <w:t>contractualise</w:t>
      </w:r>
      <w:proofErr w:type="spellEnd"/>
      <w:r w:rsidRPr="004B5BA0">
        <w:rPr>
          <w:rFonts w:eastAsia="Calibri" w:cs="Calibri"/>
          <w:color w:val="000000"/>
          <w:sz w:val="24"/>
          <w:szCs w:val="24"/>
        </w:rPr>
        <w:t xml:space="preserve"> these commitments with the successful tenderer which will then be monitored and reported on periodically.</w:t>
      </w:r>
    </w:p>
    <w:p w14:paraId="657CB646" w14:textId="741FCFDF" w:rsidR="00A75636" w:rsidRPr="004B5BA0" w:rsidRDefault="00A75636" w:rsidP="00543380">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The tenderer’s ability to deliver its social value targets will be evaluated as part of the submission</w:t>
      </w:r>
      <w:r w:rsidRPr="004B5BA0">
        <w:rPr>
          <w:rFonts w:eastAsia="Calibri" w:cs="Calibri"/>
          <w:color w:val="000000"/>
          <w:sz w:val="24"/>
          <w:szCs w:val="24"/>
        </w:rPr>
        <w:t>, based on the supporting evidence provided by the tenderers.</w:t>
      </w:r>
      <w:r w:rsidR="00F46F82">
        <w:rPr>
          <w:rFonts w:eastAsia="Calibri" w:cs="Calibri"/>
          <w:color w:val="000000"/>
          <w:sz w:val="24"/>
          <w:szCs w:val="24"/>
        </w:rPr>
        <w:t xml:space="preserve"> </w:t>
      </w:r>
      <w:r w:rsidRPr="004B5BA0">
        <w:rPr>
          <w:rFonts w:eastAsia="Calibri" w:cs="Calibri"/>
          <w:color w:val="000000"/>
          <w:sz w:val="24"/>
          <w:szCs w:val="24"/>
        </w:rPr>
        <w:t>Where evidence provided is deemed to be inadequate, targets set by tenderers may be discounted.</w:t>
      </w:r>
      <w:r w:rsidR="00F46F82">
        <w:rPr>
          <w:rFonts w:eastAsia="Calibri" w:cs="Calibri"/>
          <w:color w:val="000000"/>
          <w:sz w:val="24"/>
          <w:szCs w:val="24"/>
        </w:rPr>
        <w:t xml:space="preserve"> </w:t>
      </w:r>
    </w:p>
    <w:p w14:paraId="7C699376" w14:textId="77777777" w:rsidR="00A75636" w:rsidRPr="004B5BA0" w:rsidRDefault="00A75636" w:rsidP="00543380">
      <w:pPr>
        <w:numPr>
          <w:ilvl w:val="0"/>
          <w:numId w:val="11"/>
        </w:numPr>
        <w:spacing w:after="240" w:line="276" w:lineRule="auto"/>
        <w:ind w:left="1080" w:hanging="720"/>
        <w:jc w:val="both"/>
        <w:rPr>
          <w:rFonts w:eastAsia="Calibri" w:cs="Calibri"/>
          <w:color w:val="000000"/>
          <w:sz w:val="24"/>
          <w:szCs w:val="24"/>
        </w:rPr>
      </w:pPr>
      <w:r w:rsidRPr="004B5BA0">
        <w:rPr>
          <w:rFonts w:eastAsia="Calibri" w:cs="Calibri"/>
          <w:color w:val="000000"/>
          <w:sz w:val="24"/>
          <w:szCs w:val="24"/>
          <w:u w:val="single"/>
        </w:rPr>
        <w:t>Unless specified in the measure text or supporting guidance, targets should only relate to the social value that will be delivered directly by the tenderer</w:t>
      </w:r>
      <w:r w:rsidRPr="004B5BA0">
        <w:rPr>
          <w:rFonts w:eastAsia="Calibri" w:cs="Calibri"/>
          <w:color w:val="000000"/>
          <w:sz w:val="24"/>
          <w:szCs w:val="24"/>
        </w:rPr>
        <w:t xml:space="preserve">. In other words, social value delivery unlocked through wider supply chains should not be included unless this is explicitly permitted. This is </w:t>
      </w:r>
      <w:proofErr w:type="gramStart"/>
      <w:r w:rsidRPr="004B5BA0">
        <w:rPr>
          <w:rFonts w:eastAsia="Calibri" w:cs="Calibri"/>
          <w:color w:val="000000"/>
          <w:sz w:val="24"/>
          <w:szCs w:val="24"/>
        </w:rPr>
        <w:t>in order to</w:t>
      </w:r>
      <w:proofErr w:type="gramEnd"/>
      <w:r w:rsidRPr="004B5BA0">
        <w:rPr>
          <w:rFonts w:eastAsia="Calibri" w:cs="Calibri"/>
          <w:color w:val="000000"/>
          <w:sz w:val="24"/>
          <w:szCs w:val="24"/>
        </w:rPr>
        <w:t xml:space="preserve"> ensure a level playing field and reflects the likelihood that at the tender stage, supply chains may not be fully </w:t>
      </w:r>
      <w:proofErr w:type="spellStart"/>
      <w:r w:rsidRPr="004B5BA0">
        <w:rPr>
          <w:rFonts w:eastAsia="Calibri" w:cs="Calibri"/>
          <w:color w:val="000000"/>
          <w:sz w:val="24"/>
          <w:szCs w:val="24"/>
        </w:rPr>
        <w:t>contractualised</w:t>
      </w:r>
      <w:proofErr w:type="spellEnd"/>
      <w:r w:rsidRPr="004B5BA0">
        <w:rPr>
          <w:rFonts w:eastAsia="Calibri" w:cs="Calibri"/>
          <w:color w:val="000000"/>
          <w:sz w:val="24"/>
          <w:szCs w:val="24"/>
        </w:rPr>
        <w:t xml:space="preserve">. </w:t>
      </w:r>
    </w:p>
    <w:p w14:paraId="794B159E" w14:textId="77777777" w:rsidR="00A75636" w:rsidRPr="004B5BA0" w:rsidRDefault="00A75636" w:rsidP="00A75636">
      <w:pPr>
        <w:spacing w:after="240" w:line="276" w:lineRule="auto"/>
        <w:jc w:val="both"/>
        <w:rPr>
          <w:rFonts w:eastAsia="Calibri" w:cs="Calibri"/>
          <w:color w:val="000000"/>
          <w:sz w:val="24"/>
          <w:szCs w:val="24"/>
        </w:rPr>
      </w:pPr>
    </w:p>
    <w:p w14:paraId="50894310" w14:textId="77777777" w:rsidR="00A75636" w:rsidRPr="004B5BA0" w:rsidRDefault="00A75636" w:rsidP="00A75636">
      <w:pPr>
        <w:spacing w:after="240" w:line="276" w:lineRule="auto"/>
        <w:jc w:val="both"/>
        <w:rPr>
          <w:rFonts w:eastAsia="Calibri" w:cs="Calibri"/>
          <w:color w:val="000000"/>
          <w:sz w:val="24"/>
          <w:szCs w:val="24"/>
        </w:rPr>
      </w:pPr>
    </w:p>
    <w:p w14:paraId="3CDE8F9C" w14:textId="77777777" w:rsidR="00A75636" w:rsidRPr="004B5BA0" w:rsidRDefault="00A75636" w:rsidP="00A75636">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 </w:t>
      </w:r>
    </w:p>
    <w:p w14:paraId="4138227F" w14:textId="77777777" w:rsidR="00A75636" w:rsidRPr="004B5BA0" w:rsidRDefault="00A75636" w:rsidP="00A75636">
      <w:pPr>
        <w:spacing w:after="240" w:line="276" w:lineRule="auto"/>
        <w:jc w:val="both"/>
        <w:rPr>
          <w:rFonts w:eastAsia="Calibri" w:cs="Calibri"/>
          <w:color w:val="000000"/>
          <w:sz w:val="24"/>
          <w:szCs w:val="24"/>
        </w:rPr>
      </w:pPr>
      <w:r w:rsidRPr="004B5BA0">
        <w:rPr>
          <w:rFonts w:eastAsia="Calibri" w:cs="Calibri"/>
          <w:color w:val="000000"/>
          <w:sz w:val="24"/>
          <w:szCs w:val="24"/>
        </w:rPr>
        <w:t>Tenderers are required to complete the following as part of their tender:</w:t>
      </w:r>
    </w:p>
    <w:p w14:paraId="21903F46" w14:textId="7081569D" w:rsidR="00A75636" w:rsidRPr="004B5BA0" w:rsidRDefault="00A75636" w:rsidP="00A75636">
      <w:pPr>
        <w:spacing w:after="240" w:line="276" w:lineRule="auto"/>
        <w:ind w:left="720" w:hanging="720"/>
        <w:jc w:val="both"/>
        <w:rPr>
          <w:rFonts w:ascii="Cambria" w:hAnsi="Cambria" w:cs="Times New Roman"/>
          <w:color w:val="000000"/>
        </w:rPr>
      </w:pPr>
      <w:r w:rsidRPr="004B5BA0">
        <w:rPr>
          <w:rFonts w:eastAsia="Calibri" w:cs="Calibri"/>
          <w:b/>
          <w:color w:val="000000"/>
          <w:sz w:val="24"/>
          <w:szCs w:val="24"/>
        </w:rPr>
        <w:t>A</w:t>
      </w:r>
      <w:r w:rsidRPr="004B5BA0">
        <w:rPr>
          <w:rFonts w:eastAsia="Calibri" w:cs="Calibri"/>
          <w:color w:val="000000"/>
          <w:sz w:val="24"/>
          <w:szCs w:val="24"/>
        </w:rPr>
        <w:tab/>
      </w:r>
      <w:proofErr w:type="spellStart"/>
      <w:r w:rsidRPr="004B5BA0">
        <w:rPr>
          <w:rFonts w:eastAsia="Calibri" w:cs="Calibri"/>
          <w:color w:val="000000"/>
          <w:sz w:val="24"/>
          <w:szCs w:val="24"/>
        </w:rPr>
        <w:t>A</w:t>
      </w:r>
      <w:proofErr w:type="spellEnd"/>
      <w:r w:rsidRPr="004B5BA0">
        <w:rPr>
          <w:rFonts w:eastAsia="Calibri" w:cs="Calibri"/>
          <w:color w:val="000000"/>
          <w:sz w:val="24"/>
          <w:szCs w:val="24"/>
        </w:rPr>
        <w:t xml:space="preserve"> quantified social value proposal</w:t>
      </w:r>
      <w:r w:rsidRPr="004B5BA0">
        <w:rPr>
          <w:rFonts w:ascii="Cambria" w:hAnsi="Cambria" w:cs="Times New Roman"/>
          <w:color w:val="000000"/>
        </w:rPr>
        <w:t xml:space="preserve"> (see ‘</w:t>
      </w:r>
      <w:hyperlink w:anchor="_Quantitative_Assessment:">
        <w:r w:rsidRPr="004B5BA0">
          <w:rPr>
            <w:rStyle w:val="Hyperlink"/>
            <w:rFonts w:ascii="Cambria" w:hAnsi="Cambria" w:cs="Times New Roman"/>
            <w:b/>
            <w:bCs/>
          </w:rPr>
          <w:t>Quantitative Social Value Proposal</w:t>
        </w:r>
      </w:hyperlink>
      <w:r w:rsidRPr="004B5BA0">
        <w:rPr>
          <w:rFonts w:ascii="Cambria" w:hAnsi="Cambria" w:cs="Times New Roman"/>
          <w:b/>
          <w:bCs/>
          <w:color w:val="000000"/>
          <w:u w:val="single"/>
        </w:rPr>
        <w:t>’</w:t>
      </w:r>
      <w:r w:rsidR="00F46F82">
        <w:rPr>
          <w:rFonts w:ascii="Cambria" w:hAnsi="Cambria" w:cs="Times New Roman"/>
          <w:b/>
          <w:bCs/>
          <w:color w:val="000000"/>
          <w:u w:val="single"/>
        </w:rPr>
        <w:t xml:space="preserve"> </w:t>
      </w:r>
      <w:r w:rsidRPr="004B5BA0">
        <w:rPr>
          <w:rFonts w:eastAsia="Calibri" w:cs="Calibri"/>
          <w:color w:val="000000"/>
          <w:sz w:val="24"/>
          <w:szCs w:val="24"/>
        </w:rPr>
        <w:t>below);</w:t>
      </w:r>
      <w:r w:rsidRPr="004B5BA0">
        <w:rPr>
          <w:rFonts w:eastAsia="Calibri" w:cs="Calibri"/>
          <w:color w:val="000000"/>
          <w:sz w:val="24"/>
          <w:szCs w:val="24"/>
        </w:rPr>
        <w:tab/>
        <w:t xml:space="preserve"> and</w:t>
      </w:r>
      <w:r w:rsidRPr="004B5BA0">
        <w:rPr>
          <w:rFonts w:ascii="Cambria" w:hAnsi="Cambria" w:cs="Times New Roman"/>
          <w:color w:val="000000"/>
        </w:rPr>
        <w:t xml:space="preserve"> </w:t>
      </w:r>
    </w:p>
    <w:p w14:paraId="35D831CE" w14:textId="1314BA1C" w:rsidR="00A75636" w:rsidRPr="004B5BA0" w:rsidRDefault="00A75636" w:rsidP="00A75636">
      <w:pPr>
        <w:spacing w:after="240" w:line="276" w:lineRule="auto"/>
        <w:ind w:left="720" w:hanging="720"/>
        <w:jc w:val="both"/>
        <w:rPr>
          <w:rFonts w:ascii="Cambria" w:hAnsi="Cambria" w:cs="Times New Roman"/>
          <w:color w:val="000000"/>
        </w:rPr>
      </w:pPr>
      <w:r w:rsidRPr="001F125D">
        <w:rPr>
          <w:rFonts w:ascii="Arial" w:hAnsi="Arial"/>
          <w:b/>
          <w:sz w:val="20"/>
        </w:rPr>
        <w:t>B</w:t>
      </w:r>
      <w:r>
        <w:tab/>
      </w:r>
      <w:r w:rsidRPr="004B5BA0">
        <w:rPr>
          <w:rFonts w:eastAsia="Calibri" w:cs="Calibri"/>
          <w:color w:val="000000"/>
          <w:sz w:val="24"/>
          <w:szCs w:val="24"/>
        </w:rPr>
        <w:t>Evidence describing the tenderer’s overall approach to social value delivery for the contract and an explanation of how the social value being offered will be delivered against each of the measures offered</w:t>
      </w:r>
      <w:r w:rsidRPr="004B5BA0">
        <w:rPr>
          <w:rFonts w:ascii="Cambria" w:hAnsi="Cambria" w:cs="Times New Roman"/>
          <w:color w:val="000000"/>
        </w:rPr>
        <w:t xml:space="preserve"> (see ‘</w:t>
      </w:r>
      <w:hyperlink w:anchor="_Qualitative_Assessment:">
        <w:r w:rsidRPr="004B5BA0">
          <w:rPr>
            <w:rStyle w:val="Hyperlink"/>
            <w:rFonts w:ascii="Cambria" w:hAnsi="Cambria" w:cs="Times New Roman"/>
            <w:b/>
            <w:bCs/>
          </w:rPr>
          <w:t>Qualitative Social Value Proposal</w:t>
        </w:r>
      </w:hyperlink>
      <w:r w:rsidRPr="004B5BA0">
        <w:rPr>
          <w:rFonts w:ascii="Cambria" w:hAnsi="Cambria" w:cs="Times New Roman"/>
          <w:b/>
          <w:bCs/>
          <w:color w:val="000000"/>
          <w:u w:val="single"/>
        </w:rPr>
        <w:t xml:space="preserve">’ </w:t>
      </w:r>
      <w:r w:rsidRPr="004B5BA0">
        <w:rPr>
          <w:rFonts w:ascii="Cambria" w:hAnsi="Cambria" w:cs="Times New Roman"/>
          <w:color w:val="000000"/>
          <w:u w:val="single"/>
        </w:rPr>
        <w:t>below)</w:t>
      </w:r>
      <w:r w:rsidRPr="004B5BA0">
        <w:rPr>
          <w:rFonts w:ascii="Cambria" w:hAnsi="Cambria" w:cs="Times New Roman"/>
          <w:color w:val="000000"/>
        </w:rPr>
        <w:t>.</w:t>
      </w:r>
      <w:r w:rsidR="00F46F82">
        <w:rPr>
          <w:rFonts w:ascii="Cambria" w:hAnsi="Cambria" w:cs="Times New Roman"/>
          <w:color w:val="000000"/>
        </w:rPr>
        <w:t xml:space="preserve"> </w:t>
      </w:r>
    </w:p>
    <w:p w14:paraId="41FB695A" w14:textId="77777777" w:rsidR="00A75636" w:rsidRPr="004B5BA0" w:rsidRDefault="00A75636" w:rsidP="00A75636">
      <w:pPr>
        <w:spacing w:line="256" w:lineRule="auto"/>
        <w:ind w:left="720" w:hanging="720"/>
        <w:contextualSpacing/>
        <w:jc w:val="both"/>
        <w:rPr>
          <w:rFonts w:ascii="Cambria" w:hAnsi="Cambria" w:cs="Cambria"/>
          <w:color w:val="000000"/>
        </w:rPr>
      </w:pPr>
    </w:p>
    <w:p w14:paraId="65058067" w14:textId="77777777" w:rsidR="00A75636" w:rsidRPr="004B5BA0" w:rsidRDefault="00A75636" w:rsidP="00543380">
      <w:pPr>
        <w:pStyle w:val="Heading2"/>
        <w:numPr>
          <w:ilvl w:val="0"/>
          <w:numId w:val="41"/>
        </w:numPr>
        <w:ind w:left="0" w:firstLine="0"/>
        <w:rPr>
          <w:rFonts w:ascii="Calibri" w:hAnsi="Calibri" w:cs="Arial"/>
          <w:b/>
          <w:color w:val="auto"/>
          <w:sz w:val="26"/>
          <w:szCs w:val="26"/>
          <w:u w:val="single"/>
        </w:rPr>
      </w:pPr>
      <w:bookmarkStart w:id="204" w:name="_Toc95818963"/>
      <w:bookmarkStart w:id="205" w:name="_Toc95819017"/>
      <w:bookmarkStart w:id="206" w:name="_Toc95819082"/>
      <w:bookmarkStart w:id="207" w:name="_Toc95825817"/>
      <w:bookmarkStart w:id="208" w:name="_Toc95825855"/>
      <w:bookmarkStart w:id="209" w:name="_Toc95825913"/>
      <w:bookmarkStart w:id="210" w:name="_Toc95825989"/>
      <w:bookmarkStart w:id="211" w:name="_Toc95826023"/>
      <w:bookmarkStart w:id="212" w:name="_Toc117587016"/>
      <w:bookmarkStart w:id="213" w:name="_Toc1672099567"/>
      <w:bookmarkStart w:id="214" w:name="_Toc816902725"/>
      <w:bookmarkStart w:id="215" w:name="_Toc955564135"/>
      <w:bookmarkStart w:id="216" w:name="_Toc1581848945"/>
      <w:bookmarkStart w:id="217" w:name="_Toc529724770"/>
      <w:bookmarkStart w:id="218" w:name="_Hlk23429944"/>
      <w:bookmarkEnd w:id="204"/>
      <w:bookmarkEnd w:id="205"/>
      <w:bookmarkEnd w:id="206"/>
      <w:bookmarkEnd w:id="207"/>
      <w:bookmarkEnd w:id="208"/>
      <w:bookmarkEnd w:id="209"/>
      <w:bookmarkEnd w:id="210"/>
      <w:bookmarkEnd w:id="211"/>
      <w:r w:rsidRPr="004B5BA0">
        <w:rPr>
          <w:rFonts w:ascii="Calibri" w:hAnsi="Calibri" w:cs="Arial"/>
          <w:b/>
          <w:color w:val="auto"/>
          <w:sz w:val="26"/>
          <w:szCs w:val="26"/>
        </w:rPr>
        <w:t>Quantitative Social Value Proposal</w:t>
      </w:r>
      <w:bookmarkEnd w:id="212"/>
      <w:r w:rsidRPr="004B5BA0">
        <w:rPr>
          <w:rFonts w:ascii="Calibri" w:hAnsi="Calibri" w:cs="Arial"/>
          <w:b/>
          <w:color w:val="auto"/>
          <w:sz w:val="26"/>
          <w:szCs w:val="26"/>
        </w:rPr>
        <w:t xml:space="preserve"> </w:t>
      </w:r>
      <w:bookmarkEnd w:id="213"/>
      <w:bookmarkEnd w:id="214"/>
      <w:bookmarkEnd w:id="215"/>
      <w:bookmarkEnd w:id="216"/>
      <w:bookmarkEnd w:id="217"/>
    </w:p>
    <w:bookmarkEnd w:id="218"/>
    <w:p w14:paraId="1F1BE00A" w14:textId="77777777" w:rsidR="00A75636" w:rsidRPr="004B5BA0" w:rsidRDefault="00A75636" w:rsidP="00A75636">
      <w:pPr>
        <w:contextualSpacing/>
        <w:jc w:val="both"/>
        <w:rPr>
          <w:rFonts w:ascii="Cambria" w:hAnsi="Cambria" w:cs="Times New Roman"/>
          <w:b/>
          <w:color w:val="000000"/>
        </w:rPr>
      </w:pPr>
    </w:p>
    <w:p w14:paraId="0B6E9356" w14:textId="00F8CBD1" w:rsidR="00A75636" w:rsidRPr="004B5BA0" w:rsidRDefault="00A75636" w:rsidP="00A75636">
      <w:pPr>
        <w:spacing w:after="240" w:line="276" w:lineRule="auto"/>
        <w:jc w:val="both"/>
        <w:rPr>
          <w:rFonts w:eastAsia="Calibri" w:cs="Calibri"/>
          <w:color w:val="000000"/>
          <w:sz w:val="24"/>
          <w:szCs w:val="24"/>
        </w:rPr>
      </w:pPr>
      <w:r w:rsidRPr="004B5BA0">
        <w:rPr>
          <w:rFonts w:eastAsia="Calibri" w:cs="Calibri"/>
          <w:color w:val="000000"/>
          <w:sz w:val="24"/>
          <w:szCs w:val="24"/>
        </w:rPr>
        <w:t>Tenderers will be provided with online access to a page (the “Social Value Calculator”’) on the Social Value Portal with the National TOMs that TfGM is using for this project. Tenderers are required to complete and submit a response through the Social Value Calculator on the Social Value Portal before the deadline set for tender submissions. The completed Social Value Calculator will form the basis of the quantitative element of the social value submission.</w:t>
      </w:r>
      <w:r w:rsidR="00F46F82">
        <w:rPr>
          <w:rFonts w:eastAsia="Calibri" w:cs="Calibri"/>
          <w:color w:val="000000"/>
          <w:sz w:val="24"/>
          <w:szCs w:val="24"/>
        </w:rPr>
        <w:t xml:space="preserve"> </w:t>
      </w:r>
    </w:p>
    <w:p w14:paraId="2C170A75" w14:textId="77777777" w:rsidR="00A75636" w:rsidRPr="004B5BA0" w:rsidRDefault="00A75636" w:rsidP="00A75636">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For assistance with calculating targets for certain measures tenderers should use the Unit Toolkit on the Social Value Portal which includes, but is not limited to: </w:t>
      </w:r>
    </w:p>
    <w:p w14:paraId="0AF8F789" w14:textId="77777777" w:rsidR="00A75636" w:rsidRPr="004B5BA0" w:rsidRDefault="00A75636" w:rsidP="00543380">
      <w:pPr>
        <w:pStyle w:val="ListParagraph"/>
        <w:numPr>
          <w:ilvl w:val="0"/>
          <w:numId w:val="43"/>
        </w:numPr>
        <w:spacing w:after="240" w:line="276" w:lineRule="auto"/>
        <w:ind w:hanging="360"/>
        <w:contextualSpacing w:val="0"/>
        <w:rPr>
          <w:rFonts w:eastAsia="Calibri" w:cs="Calibri"/>
          <w:color w:val="000000"/>
          <w:sz w:val="24"/>
          <w:szCs w:val="24"/>
        </w:rPr>
      </w:pPr>
      <w:r w:rsidRPr="004B5BA0">
        <w:rPr>
          <w:rFonts w:eastAsia="Calibri" w:cs="Calibri"/>
          <w:color w:val="000000"/>
          <w:sz w:val="24"/>
          <w:szCs w:val="24"/>
        </w:rPr>
        <w:t>Employment Measures: Full Time Equivalents (FTE)</w:t>
      </w:r>
    </w:p>
    <w:p w14:paraId="0C3CEBC2" w14:textId="77777777" w:rsidR="00A75636" w:rsidRPr="004B5BA0" w:rsidRDefault="00A75636" w:rsidP="00543380">
      <w:pPr>
        <w:pStyle w:val="ListParagraph"/>
        <w:numPr>
          <w:ilvl w:val="0"/>
          <w:numId w:val="43"/>
        </w:numPr>
        <w:spacing w:after="240" w:line="276" w:lineRule="auto"/>
        <w:ind w:hanging="360"/>
        <w:contextualSpacing w:val="0"/>
        <w:rPr>
          <w:rFonts w:eastAsia="Calibri" w:cs="Calibri"/>
          <w:color w:val="000000"/>
          <w:sz w:val="24"/>
          <w:szCs w:val="24"/>
        </w:rPr>
      </w:pPr>
      <w:r w:rsidRPr="004B5BA0">
        <w:rPr>
          <w:rFonts w:eastAsia="Calibri" w:cs="Calibri"/>
          <w:color w:val="000000"/>
          <w:sz w:val="24"/>
          <w:szCs w:val="24"/>
        </w:rPr>
        <w:t>Supporting people into work and staff wellbeing: No. hrs * attendees</w:t>
      </w:r>
    </w:p>
    <w:p w14:paraId="182D32AB" w14:textId="77777777" w:rsidR="00A75636" w:rsidRPr="004B5BA0" w:rsidRDefault="00A75636" w:rsidP="00543380">
      <w:pPr>
        <w:pStyle w:val="ListParagraph"/>
        <w:numPr>
          <w:ilvl w:val="0"/>
          <w:numId w:val="43"/>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 xml:space="preserve">Apprenticeship and training opportunities: no. weeks </w:t>
      </w:r>
    </w:p>
    <w:p w14:paraId="18FD7EA6" w14:textId="77777777" w:rsidR="00A75636" w:rsidRPr="004B5BA0" w:rsidRDefault="00A75636" w:rsidP="00543380">
      <w:pPr>
        <w:pStyle w:val="ListParagraph"/>
        <w:numPr>
          <w:ilvl w:val="0"/>
          <w:numId w:val="43"/>
        </w:numPr>
        <w:spacing w:after="240" w:line="276" w:lineRule="auto"/>
        <w:contextualSpacing w:val="0"/>
        <w:rPr>
          <w:rFonts w:eastAsia="Calibri" w:cs="Calibri"/>
          <w:color w:val="000000"/>
          <w:sz w:val="24"/>
          <w:szCs w:val="24"/>
        </w:rPr>
      </w:pPr>
      <w:r w:rsidRPr="004B5BA0">
        <w:rPr>
          <w:rFonts w:eastAsia="Calibri" w:cs="Calibri"/>
          <w:color w:val="000000"/>
          <w:sz w:val="24"/>
          <w:szCs w:val="24"/>
        </w:rPr>
        <w:t>Community initiatives and innovation measures: £ invested including staff time</w:t>
      </w:r>
    </w:p>
    <w:p w14:paraId="4FF06671" w14:textId="229FE2A0" w:rsidR="00A75636" w:rsidRDefault="00A75636" w:rsidP="00A75636">
      <w:pPr>
        <w:spacing w:after="240" w:line="276" w:lineRule="auto"/>
        <w:jc w:val="both"/>
        <w:rPr>
          <w:rFonts w:eastAsia="Calibri" w:cstheme="minorHAnsi"/>
          <w:sz w:val="24"/>
          <w:szCs w:val="24"/>
        </w:rPr>
      </w:pPr>
      <w:r w:rsidRPr="004B5BA0">
        <w:rPr>
          <w:rFonts w:eastAsia="Calibri" w:cs="Calibri"/>
          <w:color w:val="000000"/>
          <w:sz w:val="24"/>
          <w:szCs w:val="24"/>
        </w:rPr>
        <w:t>The Unit Toolkit is available through the Social Value Calculator, Tenderers are required to complete the following as part of their tender:</w:t>
      </w:r>
      <w:r w:rsidRPr="008447EC">
        <w:rPr>
          <w:rFonts w:ascii="Calibri Light" w:eastAsia="Calibri" w:hAnsi="Calibri Light" w:cs="Calibri Light"/>
        </w:rPr>
        <w:t xml:space="preserve"> </w:t>
      </w:r>
      <w:hyperlink r:id="rId28" w:history="1">
        <w:r w:rsidR="007F6813" w:rsidRPr="0002372E">
          <w:rPr>
            <w:rStyle w:val="Hyperlink"/>
            <w:rFonts w:asciiTheme="minorHAnsi" w:eastAsia="Calibri" w:hAnsiTheme="minorHAnsi" w:cstheme="minorHAnsi"/>
            <w:sz w:val="24"/>
            <w:szCs w:val="24"/>
          </w:rPr>
          <w:t>https://socialvalueportal.com/</w:t>
        </w:r>
      </w:hyperlink>
    </w:p>
    <w:p w14:paraId="393C2EC6" w14:textId="2FAB1DEC" w:rsidR="00A75636" w:rsidRPr="004B5BA0" w:rsidRDefault="00A75636" w:rsidP="007F6813">
      <w:pPr>
        <w:rPr>
          <w:rFonts w:eastAsia="Calibri" w:cs="Calibri"/>
          <w:b/>
          <w:color w:val="000000"/>
          <w:sz w:val="24"/>
          <w:szCs w:val="24"/>
        </w:rPr>
      </w:pPr>
      <w:r w:rsidRPr="004B5BA0">
        <w:rPr>
          <w:rFonts w:eastAsia="Calibri" w:cs="Calibri"/>
          <w:b/>
          <w:color w:val="000000"/>
          <w:sz w:val="24"/>
          <w:szCs w:val="24"/>
        </w:rPr>
        <w:t>How ‘local’ is defined for the tender</w:t>
      </w:r>
      <w:r w:rsidR="00F46F82">
        <w:rPr>
          <w:rFonts w:eastAsia="Calibri" w:cs="Calibri"/>
          <w:b/>
          <w:color w:val="000000"/>
          <w:sz w:val="24"/>
          <w:szCs w:val="24"/>
        </w:rPr>
        <w:t xml:space="preserve"> </w:t>
      </w:r>
    </w:p>
    <w:p w14:paraId="54DB4057" w14:textId="0FFC1710" w:rsidR="00A75636" w:rsidRPr="005A32B6" w:rsidRDefault="00A75636" w:rsidP="00A75636">
      <w:pPr>
        <w:spacing w:after="240" w:line="276" w:lineRule="auto"/>
        <w:jc w:val="both"/>
        <w:rPr>
          <w:rFonts w:eastAsia="Calibri" w:cs="Calibri"/>
          <w:sz w:val="24"/>
          <w:szCs w:val="24"/>
        </w:rPr>
      </w:pPr>
      <w:r w:rsidRPr="005A32B6">
        <w:rPr>
          <w:rFonts w:eastAsia="Calibri" w:cs="Calibri"/>
          <w:sz w:val="24"/>
          <w:szCs w:val="24"/>
        </w:rPr>
        <w:t>Tenderers must ensure that their proposals meet TfGM’s definition of ‘Local’. Local Economic Value targets in the Social Value Calculator must be deliverable in the local area as defined by TfGM.</w:t>
      </w:r>
      <w:r w:rsidR="00F46F82">
        <w:rPr>
          <w:rFonts w:eastAsia="Calibri" w:cs="Calibri"/>
          <w:sz w:val="24"/>
          <w:szCs w:val="24"/>
        </w:rPr>
        <w:t xml:space="preserve"> </w:t>
      </w:r>
    </w:p>
    <w:p w14:paraId="7A401E59" w14:textId="77777777" w:rsidR="00A75636" w:rsidRPr="005A7874" w:rsidRDefault="00A75636" w:rsidP="00A75636">
      <w:pPr>
        <w:spacing w:after="240" w:line="276" w:lineRule="auto"/>
        <w:rPr>
          <w:rFonts w:eastAsia="Calibri" w:cs="Calibri"/>
          <w:sz w:val="24"/>
          <w:szCs w:val="24"/>
        </w:rPr>
      </w:pPr>
      <w:r w:rsidRPr="005A7874">
        <w:rPr>
          <w:rFonts w:eastAsia="Calibri" w:cs="Calibri"/>
          <w:sz w:val="24"/>
          <w:szCs w:val="24"/>
        </w:rPr>
        <w:t>Local Economic Value targets are covered by the following measures:</w:t>
      </w:r>
    </w:p>
    <w:p w14:paraId="08D926E2" w14:textId="031E6AEF" w:rsidR="00A75636" w:rsidRPr="00174AC7" w:rsidRDefault="00A75636" w:rsidP="00543380">
      <w:pPr>
        <w:numPr>
          <w:ilvl w:val="0"/>
          <w:numId w:val="42"/>
        </w:numPr>
        <w:spacing w:after="240" w:line="276" w:lineRule="auto"/>
        <w:rPr>
          <w:rFonts w:eastAsia="Calibri" w:cs="Calibri"/>
          <w:sz w:val="24"/>
          <w:szCs w:val="24"/>
        </w:rPr>
      </w:pPr>
      <w:r w:rsidRPr="00F25183">
        <w:rPr>
          <w:rFonts w:eastAsia="Calibri" w:cs="Calibri"/>
          <w:sz w:val="24"/>
          <w:szCs w:val="24"/>
        </w:rPr>
        <w:t>Local employment: NT1/NT1b/NT1c</w:t>
      </w:r>
      <w:r w:rsidR="00F46F82">
        <w:rPr>
          <w:rFonts w:eastAsia="Calibri" w:cs="Calibri"/>
          <w:sz w:val="24"/>
          <w:szCs w:val="24"/>
        </w:rPr>
        <w:t xml:space="preserve"> </w:t>
      </w:r>
      <w:r>
        <w:rPr>
          <w:rFonts w:eastAsia="Calibri" w:cs="Calibri"/>
          <w:sz w:val="24"/>
          <w:szCs w:val="24"/>
        </w:rPr>
        <w:tab/>
      </w:r>
      <w:r>
        <w:rPr>
          <w:rFonts w:eastAsia="Calibri" w:cs="Calibri"/>
          <w:sz w:val="24"/>
          <w:szCs w:val="24"/>
        </w:rPr>
        <w:tab/>
      </w:r>
      <w:r>
        <w:rPr>
          <w:rFonts w:eastAsia="Calibri" w:cs="Calibri"/>
          <w:sz w:val="24"/>
          <w:szCs w:val="24"/>
        </w:rPr>
        <w:tab/>
      </w:r>
      <w:r>
        <w:rPr>
          <w:rFonts w:eastAsia="Calibri" w:cs="Calibri"/>
          <w:sz w:val="24"/>
          <w:szCs w:val="24"/>
        </w:rPr>
        <w:tab/>
      </w:r>
      <w:r>
        <w:rPr>
          <w:rFonts w:eastAsia="Calibri" w:cs="Calibri"/>
          <w:sz w:val="24"/>
          <w:szCs w:val="24"/>
        </w:rPr>
        <w:tab/>
      </w:r>
      <w:r w:rsidRPr="00174AC7">
        <w:rPr>
          <w:rFonts w:eastAsia="Calibri" w:cs="Calibri"/>
          <w:sz w:val="24"/>
          <w:szCs w:val="24"/>
        </w:rPr>
        <w:t>and</w:t>
      </w:r>
    </w:p>
    <w:p w14:paraId="0DB56AF8" w14:textId="77777777" w:rsidR="00A75636" w:rsidRPr="005A7874" w:rsidRDefault="00A75636" w:rsidP="00543380">
      <w:pPr>
        <w:numPr>
          <w:ilvl w:val="0"/>
          <w:numId w:val="42"/>
        </w:numPr>
        <w:spacing w:after="240" w:line="276" w:lineRule="auto"/>
        <w:rPr>
          <w:rFonts w:eastAsia="Calibri" w:cs="Calibri"/>
          <w:sz w:val="24"/>
          <w:szCs w:val="24"/>
        </w:rPr>
      </w:pPr>
      <w:r w:rsidRPr="005A7874">
        <w:rPr>
          <w:rFonts w:eastAsia="Calibri" w:cs="Calibri"/>
          <w:sz w:val="24"/>
          <w:szCs w:val="24"/>
        </w:rPr>
        <w:t xml:space="preserve">Local supply chain </w:t>
      </w:r>
      <w:r w:rsidRPr="4AC323FD">
        <w:rPr>
          <w:rFonts w:eastAsia="Calibri" w:cs="Calibri"/>
          <w:sz w:val="24"/>
          <w:szCs w:val="24"/>
        </w:rPr>
        <w:t>spends</w:t>
      </w:r>
      <w:r w:rsidRPr="005A7874">
        <w:rPr>
          <w:rFonts w:eastAsia="Calibri" w:cs="Calibri"/>
          <w:sz w:val="24"/>
          <w:szCs w:val="24"/>
        </w:rPr>
        <w:t xml:space="preserve"> (NT18/NT19) </w:t>
      </w:r>
    </w:p>
    <w:p w14:paraId="03D56EC9" w14:textId="2CC9C5C5" w:rsidR="00A75636" w:rsidRPr="005A7874" w:rsidRDefault="00A75636" w:rsidP="00A75636">
      <w:pPr>
        <w:spacing w:after="240" w:line="276" w:lineRule="auto"/>
        <w:jc w:val="both"/>
        <w:rPr>
          <w:rFonts w:eastAsia="Calibri" w:cs="Calibri"/>
          <w:sz w:val="24"/>
          <w:szCs w:val="24"/>
        </w:rPr>
      </w:pPr>
      <w:r w:rsidRPr="005A7874">
        <w:rPr>
          <w:rFonts w:eastAsia="Calibri" w:cs="Calibri"/>
          <w:sz w:val="24"/>
          <w:szCs w:val="24"/>
        </w:rPr>
        <w:t>Option 1 - For TfGM, ‘local’ is defined as being within the Greater Manchester boundary area under any of the 10 district local authorities.</w:t>
      </w:r>
      <w:r w:rsidR="00F46F82">
        <w:rPr>
          <w:rFonts w:eastAsia="Calibri" w:cs="Calibri"/>
          <w:sz w:val="24"/>
          <w:szCs w:val="24"/>
        </w:rPr>
        <w:t xml:space="preserve"> </w:t>
      </w:r>
    </w:p>
    <w:p w14:paraId="2E07BB76" w14:textId="77777777" w:rsidR="00A75636" w:rsidRPr="005A32B6" w:rsidRDefault="00A75636" w:rsidP="00A75636">
      <w:pPr>
        <w:spacing w:after="240" w:line="276" w:lineRule="auto"/>
        <w:jc w:val="both"/>
        <w:rPr>
          <w:rFonts w:eastAsia="Calibri" w:cs="Calibri"/>
          <w:sz w:val="24"/>
          <w:szCs w:val="24"/>
        </w:rPr>
      </w:pPr>
      <w:r w:rsidRPr="005A7874">
        <w:rPr>
          <w:rFonts w:eastAsia="Calibri" w:cs="Calibri"/>
          <w:sz w:val="24"/>
          <w:szCs w:val="24"/>
        </w:rPr>
        <w:t>For other measures in the Social Value Calculator that do not refer to ‘local’ within the measure description (i.e</w:t>
      </w:r>
      <w:r w:rsidRPr="4AC323FD">
        <w:rPr>
          <w:rFonts w:eastAsia="Calibri" w:cs="Calibri"/>
          <w:sz w:val="24"/>
          <w:szCs w:val="24"/>
        </w:rPr>
        <w:t>.,</w:t>
      </w:r>
      <w:r w:rsidRPr="005A7874">
        <w:rPr>
          <w:rFonts w:eastAsia="Calibri" w:cs="Calibri"/>
          <w:sz w:val="24"/>
          <w:szCs w:val="24"/>
        </w:rPr>
        <w:t xml:space="preserve"> </w:t>
      </w:r>
      <w:r w:rsidRPr="005A32B6">
        <w:rPr>
          <w:rFonts w:eastAsia="Calibri" w:cs="Calibri"/>
          <w:sz w:val="24"/>
          <w:szCs w:val="24"/>
        </w:rPr>
        <w:t xml:space="preserve">not NT1/NT1b/NT1c or NT18/NT19), targets can be delivered outside the Greater Manchester boundary area, but TfGM has a strong preference for delivery of Social Value targets locally. </w:t>
      </w:r>
    </w:p>
    <w:p w14:paraId="79AF584F" w14:textId="77777777" w:rsidR="00A75636" w:rsidRDefault="00A75636" w:rsidP="00A75636">
      <w:pPr>
        <w:spacing w:after="240" w:line="276" w:lineRule="auto"/>
      </w:pPr>
      <w:r w:rsidRPr="005A32B6">
        <w:rPr>
          <w:rFonts w:eastAsia="Calibri" w:cs="Calibri"/>
          <w:sz w:val="24"/>
          <w:szCs w:val="24"/>
        </w:rPr>
        <w:t xml:space="preserve">once you have registered for the project, here: </w:t>
      </w:r>
    </w:p>
    <w:p w14:paraId="56DBC29D" w14:textId="30921F4D" w:rsidR="00A75636" w:rsidRDefault="002D28B5" w:rsidP="00A75636">
      <w:pPr>
        <w:spacing w:after="240" w:line="276" w:lineRule="auto"/>
        <w:rPr>
          <w:rFonts w:ascii="Arial" w:eastAsia="Times New Roman" w:hAnsi="Arial"/>
          <w:color w:val="0000FF"/>
          <w:szCs w:val="24"/>
          <w:u w:val="single"/>
        </w:rPr>
      </w:pPr>
      <w:bookmarkStart w:id="219" w:name="_Toc117587018"/>
      <w:bookmarkStart w:id="220" w:name="_Toc565851352"/>
      <w:bookmarkStart w:id="221" w:name="_Toc772306598"/>
      <w:bookmarkStart w:id="222" w:name="_Toc437250584"/>
      <w:bookmarkStart w:id="223" w:name="_Toc810743014"/>
      <w:bookmarkStart w:id="224" w:name="_Toc266715423"/>
      <w:r w:rsidRPr="002D28B5">
        <w:rPr>
          <w:rFonts w:ascii="Arial" w:eastAsia="Times New Roman" w:hAnsi="Arial"/>
          <w:color w:val="0000FF"/>
          <w:szCs w:val="24"/>
          <w:u w:val="single"/>
        </w:rPr>
        <w:t>https://socialvalueportal.force.com/sProject?id=a048e000001GEocAAG</w:t>
      </w:r>
    </w:p>
    <w:p w14:paraId="47C5DAE0" w14:textId="77777777" w:rsidR="00A75636" w:rsidRPr="004B5BA0" w:rsidRDefault="00A75636" w:rsidP="00A75636">
      <w:pPr>
        <w:spacing w:after="240" w:line="276" w:lineRule="auto"/>
        <w:rPr>
          <w:rFonts w:eastAsia="Calibri" w:cs="Calibri"/>
          <w:b/>
          <w:color w:val="000000"/>
          <w:sz w:val="24"/>
          <w:szCs w:val="24"/>
        </w:rPr>
      </w:pPr>
      <w:r w:rsidRPr="004B5BA0">
        <w:rPr>
          <w:rFonts w:eastAsia="Calibri" w:cs="Calibri"/>
          <w:b/>
          <w:color w:val="000000"/>
          <w:sz w:val="24"/>
          <w:szCs w:val="24"/>
        </w:rPr>
        <w:t>Local Jobs and TUPE transfers</w:t>
      </w:r>
      <w:bookmarkEnd w:id="219"/>
      <w:r w:rsidRPr="004B5BA0">
        <w:rPr>
          <w:rFonts w:eastAsia="Calibri" w:cs="Calibri"/>
          <w:b/>
          <w:color w:val="000000"/>
          <w:sz w:val="24"/>
          <w:szCs w:val="24"/>
        </w:rPr>
        <w:t xml:space="preserve"> </w:t>
      </w:r>
      <w:bookmarkEnd w:id="220"/>
      <w:bookmarkEnd w:id="221"/>
      <w:bookmarkEnd w:id="222"/>
      <w:bookmarkEnd w:id="223"/>
      <w:bookmarkEnd w:id="224"/>
    </w:p>
    <w:p w14:paraId="0C6A950D" w14:textId="77777777" w:rsidR="00A75636" w:rsidRPr="00210863" w:rsidRDefault="00A75636" w:rsidP="00A75636">
      <w:pPr>
        <w:spacing w:after="240" w:line="276" w:lineRule="auto"/>
        <w:jc w:val="both"/>
        <w:rPr>
          <w:rFonts w:eastAsia="Calibri" w:cs="Calibri"/>
          <w:sz w:val="24"/>
          <w:szCs w:val="24"/>
        </w:rPr>
      </w:pPr>
      <w:r w:rsidRPr="00210863">
        <w:rPr>
          <w:rFonts w:eastAsia="Calibri" w:cs="Calibri"/>
          <w:sz w:val="24"/>
          <w:szCs w:val="24"/>
        </w:rPr>
        <w:t xml:space="preserve">Tenderers must take care to ensure that the targets they set for local jobs are consistent with TfGM’s requirements and calculated correctly based on FTEs. In addition, the tenderer should note the following: </w:t>
      </w:r>
    </w:p>
    <w:p w14:paraId="6FE4C6BF" w14:textId="77777777" w:rsidR="00A75636" w:rsidRPr="00210863" w:rsidRDefault="00A75636" w:rsidP="00A75636">
      <w:pPr>
        <w:spacing w:after="240" w:line="276" w:lineRule="auto"/>
        <w:jc w:val="both"/>
        <w:rPr>
          <w:rFonts w:eastAsia="Calibri" w:cs="Calibri"/>
          <w:sz w:val="24"/>
          <w:szCs w:val="24"/>
        </w:rPr>
      </w:pPr>
      <w:r w:rsidRPr="00210863">
        <w:rPr>
          <w:rFonts w:eastAsia="Calibri" w:cs="Calibri"/>
          <w:sz w:val="24"/>
          <w:szCs w:val="24"/>
        </w:rPr>
        <w:t xml:space="preserve">Tenderers should record new and existing local jobs that are created or sustained directly </w:t>
      </w:r>
      <w:proofErr w:type="gramStart"/>
      <w:r w:rsidRPr="00210863">
        <w:rPr>
          <w:rFonts w:eastAsia="Calibri" w:cs="Calibri"/>
          <w:sz w:val="24"/>
          <w:szCs w:val="24"/>
        </w:rPr>
        <w:t>as a result of</w:t>
      </w:r>
      <w:proofErr w:type="gramEnd"/>
      <w:r w:rsidRPr="00210863">
        <w:rPr>
          <w:rFonts w:eastAsia="Calibri" w:cs="Calibri"/>
          <w:sz w:val="24"/>
          <w:szCs w:val="24"/>
        </w:rPr>
        <w:t xml:space="preserve"> this contract only</w:t>
      </w:r>
    </w:p>
    <w:p w14:paraId="36A981FA" w14:textId="77777777" w:rsidR="00A75636" w:rsidRPr="004B5BA0" w:rsidRDefault="00A75636" w:rsidP="00A75636">
      <w:pPr>
        <w:spacing w:after="240" w:line="276" w:lineRule="auto"/>
        <w:rPr>
          <w:rFonts w:eastAsia="Calibri" w:cs="Calibri"/>
          <w:b/>
          <w:color w:val="000000"/>
          <w:sz w:val="24"/>
          <w:szCs w:val="24"/>
        </w:rPr>
      </w:pPr>
      <w:bookmarkStart w:id="225" w:name="_Toc117587019"/>
      <w:bookmarkStart w:id="226" w:name="_Toc1909247544"/>
      <w:bookmarkStart w:id="227" w:name="_Toc1392159536"/>
      <w:bookmarkStart w:id="228" w:name="_Toc1086970326"/>
      <w:bookmarkStart w:id="229" w:name="_Toc921794102"/>
      <w:bookmarkStart w:id="230" w:name="_Toc1436505810"/>
      <w:r w:rsidRPr="004B5BA0">
        <w:rPr>
          <w:rFonts w:eastAsia="Calibri" w:cs="Calibri"/>
          <w:b/>
          <w:color w:val="000000"/>
          <w:sz w:val="24"/>
          <w:szCs w:val="24"/>
        </w:rPr>
        <w:t>Contract Value</w:t>
      </w:r>
      <w:bookmarkEnd w:id="225"/>
      <w:r w:rsidRPr="004B5BA0">
        <w:rPr>
          <w:rFonts w:eastAsia="Calibri" w:cs="Calibri"/>
          <w:b/>
          <w:color w:val="000000"/>
          <w:sz w:val="24"/>
          <w:szCs w:val="24"/>
        </w:rPr>
        <w:t xml:space="preserve"> </w:t>
      </w:r>
      <w:bookmarkEnd w:id="226"/>
      <w:bookmarkEnd w:id="227"/>
      <w:bookmarkEnd w:id="228"/>
      <w:bookmarkEnd w:id="229"/>
      <w:bookmarkEnd w:id="230"/>
    </w:p>
    <w:p w14:paraId="1FEC1F93" w14:textId="77777777" w:rsidR="00A75636" w:rsidRPr="005A32B6" w:rsidRDefault="00A75636" w:rsidP="00A75636">
      <w:pPr>
        <w:spacing w:after="240" w:line="276" w:lineRule="auto"/>
        <w:jc w:val="both"/>
        <w:rPr>
          <w:rFonts w:eastAsia="Calibri" w:cs="Calibri"/>
          <w:sz w:val="24"/>
          <w:szCs w:val="24"/>
        </w:rPr>
      </w:pPr>
      <w:r w:rsidRPr="005A32B6">
        <w:rPr>
          <w:rFonts w:eastAsia="Calibri" w:cs="Calibri"/>
          <w:sz w:val="24"/>
          <w:szCs w:val="24"/>
        </w:rPr>
        <w:t>As part of their submission, tenderers are required to input an estimate of the contract value for the full initial contract period, on the Social Value Portal. This will not be evaluated as part of the social value element of the tender but provides a useful sense check for tenderers and TfGM as to whether social value proposals are proportionate to the contract. The figure entered must be consistent with the tenderers’ priced proposal and with TfGM’s instructions regarding the scope of the contract, including its duration</w:t>
      </w:r>
    </w:p>
    <w:p w14:paraId="265B681F" w14:textId="77777777" w:rsidR="00A75636" w:rsidRPr="00E10C22" w:rsidRDefault="00A75636" w:rsidP="00A75636">
      <w:pPr>
        <w:spacing w:after="240" w:line="276" w:lineRule="auto"/>
        <w:jc w:val="both"/>
        <w:rPr>
          <w:rFonts w:ascii="Arial" w:eastAsia="Calibri" w:hAnsi="Arial"/>
          <w:b/>
          <w:sz w:val="24"/>
          <w:szCs w:val="24"/>
        </w:rPr>
      </w:pPr>
      <w:r w:rsidRPr="4AC323FD">
        <w:rPr>
          <w:rFonts w:ascii="Arial" w:eastAsia="Calibri" w:hAnsi="Arial"/>
          <w:b/>
          <w:sz w:val="24"/>
          <w:szCs w:val="24"/>
        </w:rPr>
        <w:t xml:space="preserve">Qualitative Social Value Proposal </w:t>
      </w:r>
    </w:p>
    <w:p w14:paraId="1BB641C9" w14:textId="77777777" w:rsidR="00A75636" w:rsidRPr="002A1DFB" w:rsidRDefault="00A75636" w:rsidP="00A75636">
      <w:pPr>
        <w:spacing w:after="240" w:line="276" w:lineRule="auto"/>
        <w:jc w:val="both"/>
        <w:rPr>
          <w:rFonts w:eastAsia="Calibri" w:cs="Calibri"/>
          <w:sz w:val="24"/>
          <w:szCs w:val="24"/>
        </w:rPr>
      </w:pPr>
      <w:r w:rsidRPr="002A1DFB">
        <w:rPr>
          <w:rFonts w:eastAsia="Calibri" w:cs="Calibri"/>
          <w:sz w:val="24"/>
          <w:szCs w:val="24"/>
        </w:rPr>
        <w:t xml:space="preserve">Tenderers must provide evidence against each Social Value commitment to explain how each commitment will be delivered. </w:t>
      </w:r>
    </w:p>
    <w:p w14:paraId="3A066B4D" w14:textId="77777777" w:rsidR="00A75636" w:rsidRPr="002A1DFB" w:rsidRDefault="00A75636" w:rsidP="00A75636">
      <w:pPr>
        <w:spacing w:after="240" w:line="276" w:lineRule="auto"/>
        <w:jc w:val="both"/>
        <w:rPr>
          <w:rFonts w:eastAsia="Calibri" w:cs="Calibri"/>
          <w:sz w:val="24"/>
          <w:szCs w:val="24"/>
        </w:rPr>
      </w:pPr>
      <w:r w:rsidRPr="002A1DFB">
        <w:rPr>
          <w:rFonts w:eastAsia="Calibri" w:cs="Calibri"/>
          <w:sz w:val="24"/>
          <w:szCs w:val="24"/>
        </w:rPr>
        <w:t xml:space="preserve">The tenderers’ Qualitative Social Value Proposal will consist of the following: </w:t>
      </w:r>
    </w:p>
    <w:p w14:paraId="234F340E" w14:textId="77777777" w:rsidR="00A75636" w:rsidRPr="004B5BA0" w:rsidRDefault="00A75636" w:rsidP="00543380">
      <w:pPr>
        <w:pStyle w:val="Heading3"/>
        <w:numPr>
          <w:ilvl w:val="0"/>
          <w:numId w:val="44"/>
        </w:numPr>
        <w:spacing w:before="0" w:after="240" w:line="276" w:lineRule="auto"/>
        <w:rPr>
          <w:rFonts w:ascii="Calibri" w:eastAsia="MS Mincho" w:hAnsi="Calibri" w:cs="Arial"/>
          <w:b/>
          <w:color w:val="000000"/>
          <w:sz w:val="24"/>
          <w:szCs w:val="24"/>
          <w:u w:val="single"/>
        </w:rPr>
      </w:pPr>
      <w:bookmarkStart w:id="231" w:name="_Toc850600513"/>
      <w:bookmarkStart w:id="232" w:name="_Toc1420711673"/>
      <w:bookmarkStart w:id="233" w:name="_Toc1023750845"/>
      <w:bookmarkStart w:id="234" w:name="_Toc95298479"/>
      <w:bookmarkStart w:id="235" w:name="_Toc113365991"/>
      <w:bookmarkStart w:id="236" w:name="_Toc117587021"/>
      <w:r w:rsidRPr="004B5BA0">
        <w:rPr>
          <w:rFonts w:ascii="Calibri" w:eastAsia="MS Mincho" w:hAnsi="Calibri" w:cs="Arial"/>
          <w:b/>
          <w:color w:val="auto"/>
          <w:sz w:val="24"/>
          <w:szCs w:val="24"/>
        </w:rPr>
        <w:t>Description/evidence box</w:t>
      </w:r>
      <w:bookmarkEnd w:id="231"/>
      <w:bookmarkEnd w:id="232"/>
      <w:bookmarkEnd w:id="233"/>
      <w:bookmarkEnd w:id="234"/>
      <w:bookmarkEnd w:id="235"/>
      <w:bookmarkEnd w:id="236"/>
    </w:p>
    <w:p w14:paraId="308CB0B6" w14:textId="692E13AB" w:rsidR="00A75636" w:rsidRPr="004B5BA0" w:rsidRDefault="00A75636" w:rsidP="00A75636">
      <w:pPr>
        <w:spacing w:after="240" w:line="276" w:lineRule="auto"/>
        <w:ind w:left="1080"/>
        <w:jc w:val="both"/>
        <w:rPr>
          <w:rFonts w:ascii="Cambria" w:hAnsi="Cambria" w:cs="Times New Roman"/>
          <w:b/>
          <w:bCs/>
          <w:color w:val="000000"/>
        </w:rPr>
      </w:pPr>
      <w:r w:rsidRPr="002A1DFB">
        <w:rPr>
          <w:rFonts w:eastAsia="Calibri" w:cs="Calibri"/>
          <w:sz w:val="24"/>
          <w:szCs w:val="24"/>
        </w:rPr>
        <w:t>Tenderers must accompany input target figures for specific Social Value measures with a rationale for each Social Value proposal in the description/evidence box in the Social Value Calculator which demonstrates that they have credible processes in place to deliver what is being offered.</w:t>
      </w:r>
      <w:r w:rsidR="00F46F82">
        <w:rPr>
          <w:rFonts w:eastAsia="Calibri" w:cs="Calibri"/>
          <w:sz w:val="24"/>
          <w:szCs w:val="24"/>
        </w:rPr>
        <w:t xml:space="preserve"> </w:t>
      </w:r>
      <w:r w:rsidRPr="002A1DFB">
        <w:rPr>
          <w:rFonts w:eastAsia="Calibri" w:cs="Calibri"/>
          <w:sz w:val="24"/>
          <w:szCs w:val="24"/>
        </w:rPr>
        <w:t>The rationale should also specify whether this value will be delivered directly by the tenderer or through its supply chain</w:t>
      </w:r>
      <w:r w:rsidRPr="004B5BA0">
        <w:rPr>
          <w:rFonts w:ascii="Cambria" w:hAnsi="Cambria" w:cs="Times New Roman"/>
          <w:color w:val="000000"/>
        </w:rPr>
        <w:t>.</w:t>
      </w:r>
      <w:r w:rsidR="00F46F82">
        <w:rPr>
          <w:rFonts w:ascii="Cambria" w:hAnsi="Cambria" w:cs="Times New Roman"/>
          <w:b/>
          <w:bCs/>
          <w:color w:val="000000"/>
        </w:rPr>
        <w:t xml:space="preserve"> </w:t>
      </w:r>
    </w:p>
    <w:p w14:paraId="206415BA" w14:textId="2147F4B2" w:rsidR="00A75636" w:rsidRPr="004B5BA0" w:rsidRDefault="00A75636" w:rsidP="00A75636">
      <w:pPr>
        <w:spacing w:after="240" w:line="276" w:lineRule="auto"/>
        <w:ind w:left="1080"/>
        <w:jc w:val="both"/>
        <w:rPr>
          <w:rFonts w:eastAsia="Calibri" w:cs="Calibri"/>
          <w:color w:val="000000"/>
          <w:sz w:val="24"/>
          <w:szCs w:val="24"/>
        </w:rPr>
      </w:pPr>
      <w:r w:rsidRPr="002A1DFB">
        <w:rPr>
          <w:rFonts w:eastAsia="Calibri" w:cs="Calibri"/>
          <w:b/>
          <w:bCs/>
          <w:sz w:val="24"/>
          <w:szCs w:val="24"/>
        </w:rPr>
        <w:t>Please note the description field on the Social Value Portal has a limit of 255 characters; however, tenderers can attach additional supporting information if required. Any additional supporting documents should be no longer than one side of A4.</w:t>
      </w:r>
      <w:r w:rsidR="00F46F82">
        <w:rPr>
          <w:rFonts w:eastAsia="Calibri" w:cs="Calibri"/>
          <w:b/>
          <w:bCs/>
          <w:sz w:val="24"/>
          <w:szCs w:val="24"/>
        </w:rPr>
        <w:t xml:space="preserve"> </w:t>
      </w:r>
    </w:p>
    <w:p w14:paraId="3AA251B8" w14:textId="77777777" w:rsidR="00A75636" w:rsidRPr="004B5BA0" w:rsidRDefault="00A75636" w:rsidP="00543380">
      <w:pPr>
        <w:pStyle w:val="Heading3"/>
        <w:numPr>
          <w:ilvl w:val="0"/>
          <w:numId w:val="44"/>
        </w:numPr>
        <w:spacing w:before="0" w:after="240" w:line="276" w:lineRule="auto"/>
        <w:rPr>
          <w:rFonts w:ascii="Calibri" w:eastAsia="MS Mincho" w:hAnsi="Calibri" w:cs="Arial"/>
          <w:b/>
          <w:color w:val="auto"/>
          <w:sz w:val="24"/>
          <w:szCs w:val="24"/>
        </w:rPr>
      </w:pPr>
      <w:r w:rsidRPr="004B5BA0">
        <w:rPr>
          <w:rFonts w:ascii="Calibri" w:eastAsia="MS Mincho" w:hAnsi="Calibri" w:cs="Arial"/>
          <w:b/>
          <w:color w:val="auto"/>
          <w:sz w:val="24"/>
          <w:szCs w:val="24"/>
        </w:rPr>
        <w:t>Delivery Plan</w:t>
      </w:r>
    </w:p>
    <w:p w14:paraId="0025CED3" w14:textId="77777777" w:rsidR="00A75636" w:rsidRPr="00892496" w:rsidRDefault="00A75636" w:rsidP="00A75636">
      <w:pPr>
        <w:spacing w:after="240" w:line="276" w:lineRule="auto"/>
        <w:ind w:left="1080"/>
        <w:jc w:val="both"/>
        <w:rPr>
          <w:rFonts w:eastAsia="Calibri" w:cs="Calibri"/>
          <w:sz w:val="24"/>
          <w:szCs w:val="24"/>
        </w:rPr>
      </w:pPr>
      <w:r w:rsidRPr="00892496">
        <w:rPr>
          <w:rFonts w:eastAsia="Calibri" w:cs="Calibri"/>
          <w:sz w:val="24"/>
          <w:szCs w:val="24"/>
        </w:rPr>
        <w:t xml:space="preserve">The aim of the delivery plan is to enable evaluators to determine whether tenderers are properly resourcing, managing and </w:t>
      </w:r>
      <w:proofErr w:type="gramStart"/>
      <w:r w:rsidRPr="00892496">
        <w:rPr>
          <w:rFonts w:eastAsia="Calibri" w:cs="Calibri"/>
          <w:sz w:val="24"/>
          <w:szCs w:val="24"/>
        </w:rPr>
        <w:t>are capable of delivering</w:t>
      </w:r>
      <w:proofErr w:type="gramEnd"/>
      <w:r w:rsidRPr="00892496">
        <w:rPr>
          <w:rFonts w:eastAsia="Calibri" w:cs="Calibri"/>
          <w:sz w:val="24"/>
          <w:szCs w:val="24"/>
        </w:rPr>
        <w:t xml:space="preserve"> their Social Value submission. The delivery plan should elaborate on the following:</w:t>
      </w:r>
    </w:p>
    <w:p w14:paraId="457C1300" w14:textId="77777777" w:rsidR="00A75636" w:rsidRPr="004B5BA0" w:rsidRDefault="00A75636" w:rsidP="00543380">
      <w:pPr>
        <w:pStyle w:val="ListParagraph"/>
        <w:numPr>
          <w:ilvl w:val="0"/>
          <w:numId w:val="45"/>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The name of the person who will be responsible for delivery of the Social Value submission made by your company, details of how social value delivery will be managed in the organisation and resources that will be deployed.</w:t>
      </w:r>
    </w:p>
    <w:p w14:paraId="43F1B022" w14:textId="77777777" w:rsidR="00A75636" w:rsidRPr="004B5BA0" w:rsidRDefault="00A75636" w:rsidP="00543380">
      <w:pPr>
        <w:pStyle w:val="ListParagraph"/>
        <w:numPr>
          <w:ilvl w:val="0"/>
          <w:numId w:val="45"/>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 xml:space="preserve">Tenderers should provide clear evidence that they can identify, source, deliver and report on each target set. </w:t>
      </w:r>
    </w:p>
    <w:p w14:paraId="29FED501" w14:textId="77777777" w:rsidR="00A75636" w:rsidRPr="004B5BA0" w:rsidRDefault="00A75636" w:rsidP="00543380">
      <w:pPr>
        <w:pStyle w:val="ListParagraph"/>
        <w:numPr>
          <w:ilvl w:val="0"/>
          <w:numId w:val="45"/>
        </w:numPr>
        <w:spacing w:after="240" w:line="276" w:lineRule="auto"/>
        <w:ind w:hanging="360"/>
        <w:contextualSpacing w:val="0"/>
        <w:jc w:val="both"/>
        <w:rPr>
          <w:rFonts w:eastAsia="Calibri" w:cs="Calibri"/>
          <w:color w:val="000000"/>
          <w:sz w:val="24"/>
          <w:szCs w:val="24"/>
        </w:rPr>
      </w:pPr>
      <w:r w:rsidRPr="004B5BA0">
        <w:rPr>
          <w:rFonts w:eastAsia="Calibri" w:cs="Calibri"/>
          <w:color w:val="000000"/>
          <w:sz w:val="24"/>
          <w:szCs w:val="24"/>
        </w:rPr>
        <w:t>Tenderers should include the timeline for delivering the social value submission.</w:t>
      </w:r>
    </w:p>
    <w:p w14:paraId="303E5A3C" w14:textId="77777777" w:rsidR="00A75636" w:rsidRPr="004B5BA0" w:rsidRDefault="00A75636" w:rsidP="00543380">
      <w:pPr>
        <w:numPr>
          <w:ilvl w:val="0"/>
          <w:numId w:val="45"/>
        </w:numPr>
        <w:spacing w:after="240" w:line="276" w:lineRule="auto"/>
        <w:ind w:left="720" w:hanging="360"/>
        <w:jc w:val="both"/>
        <w:rPr>
          <w:rFonts w:eastAsia="Calibri" w:cs="Calibri"/>
          <w:color w:val="000000"/>
          <w:sz w:val="24"/>
          <w:szCs w:val="24"/>
        </w:rPr>
      </w:pPr>
      <w:r w:rsidRPr="004B5BA0">
        <w:rPr>
          <w:rFonts w:eastAsia="Calibri" w:cs="Calibri"/>
          <w:color w:val="000000"/>
          <w:sz w:val="24"/>
          <w:szCs w:val="24"/>
        </w:rPr>
        <w:t xml:space="preserve">What are your internal processes in the event that something goes </w:t>
      </w:r>
      <w:proofErr w:type="gramStart"/>
      <w:r w:rsidRPr="004B5BA0">
        <w:rPr>
          <w:rFonts w:eastAsia="Calibri" w:cs="Calibri"/>
          <w:color w:val="000000"/>
          <w:sz w:val="24"/>
          <w:szCs w:val="24"/>
        </w:rPr>
        <w:t>wrong;</w:t>
      </w:r>
      <w:proofErr w:type="gramEnd"/>
      <w:r w:rsidRPr="004B5BA0">
        <w:rPr>
          <w:rFonts w:eastAsia="Calibri" w:cs="Calibri"/>
          <w:color w:val="000000"/>
          <w:sz w:val="24"/>
          <w:szCs w:val="24"/>
        </w:rPr>
        <w:t xml:space="preserve"> i.e., how will any non-delivery of offers made, or poor quality be escalated internally and addressed.</w:t>
      </w:r>
    </w:p>
    <w:p w14:paraId="63188597" w14:textId="77777777" w:rsidR="00A75636" w:rsidRPr="004B5BA0" w:rsidRDefault="00A75636" w:rsidP="00543380">
      <w:pPr>
        <w:numPr>
          <w:ilvl w:val="0"/>
          <w:numId w:val="45"/>
        </w:numPr>
        <w:spacing w:after="240" w:line="276" w:lineRule="auto"/>
        <w:ind w:left="720" w:hanging="360"/>
        <w:jc w:val="both"/>
        <w:rPr>
          <w:rFonts w:eastAsia="Calibri" w:cs="Calibri"/>
          <w:color w:val="000000"/>
          <w:sz w:val="24"/>
          <w:szCs w:val="24"/>
        </w:rPr>
      </w:pPr>
      <w:r w:rsidRPr="004B5BA0">
        <w:rPr>
          <w:rFonts w:eastAsia="Calibri" w:cs="Calibri"/>
          <w:color w:val="000000"/>
          <w:sz w:val="24"/>
          <w:szCs w:val="24"/>
        </w:rPr>
        <w:t xml:space="preserve">Details of processes for engagement and collaboration with relevant local stakeholders, including Voluntary Community and Social Enterprises (VCSEs) in the delivery of Social Value, identifying key stakeholders needed to support the plan and setting out detailed plans for the early phases on engagement. </w:t>
      </w:r>
    </w:p>
    <w:p w14:paraId="3EC9CADF" w14:textId="77777777" w:rsidR="00A75636" w:rsidRPr="004B5BA0" w:rsidRDefault="00A75636" w:rsidP="00A75636">
      <w:pPr>
        <w:pStyle w:val="Heading3"/>
        <w:spacing w:before="0" w:after="240" w:line="276" w:lineRule="auto"/>
        <w:ind w:left="360"/>
        <w:rPr>
          <w:rFonts w:ascii="Calibri" w:eastAsia="MS Mincho" w:hAnsi="Calibri" w:cs="Arial"/>
          <w:b/>
          <w:color w:val="auto"/>
          <w:sz w:val="24"/>
          <w:szCs w:val="24"/>
        </w:rPr>
      </w:pPr>
      <w:bookmarkStart w:id="237" w:name="_Toc606110047"/>
      <w:bookmarkStart w:id="238" w:name="_Toc349579911"/>
      <w:bookmarkStart w:id="239" w:name="_Toc1680921741"/>
      <w:bookmarkStart w:id="240" w:name="_Toc1977952855"/>
      <w:bookmarkStart w:id="241" w:name="_Toc362432066"/>
      <w:bookmarkStart w:id="242" w:name="_Toc117587022"/>
      <w:r w:rsidRPr="004B5BA0">
        <w:rPr>
          <w:rFonts w:ascii="Calibri" w:eastAsia="MS Mincho" w:hAnsi="Calibri" w:cs="Arial"/>
          <w:b/>
          <w:color w:val="auto"/>
          <w:sz w:val="24"/>
          <w:szCs w:val="24"/>
        </w:rPr>
        <w:t>Non-compliant proposals</w:t>
      </w:r>
      <w:bookmarkEnd w:id="237"/>
      <w:bookmarkEnd w:id="238"/>
      <w:bookmarkEnd w:id="239"/>
      <w:bookmarkEnd w:id="240"/>
      <w:bookmarkEnd w:id="241"/>
      <w:bookmarkEnd w:id="242"/>
    </w:p>
    <w:p w14:paraId="5E789EC2" w14:textId="5C282CAB" w:rsidR="00A75636" w:rsidRPr="004B5BA0" w:rsidRDefault="00F46F82" w:rsidP="00A75636">
      <w:pPr>
        <w:spacing w:after="240" w:line="276" w:lineRule="auto"/>
        <w:ind w:left="1080" w:hanging="720"/>
        <w:jc w:val="both"/>
        <w:rPr>
          <w:rFonts w:eastAsia="Calibri" w:cs="Calibri"/>
          <w:color w:val="000000"/>
          <w:sz w:val="24"/>
          <w:szCs w:val="24"/>
        </w:rPr>
      </w:pPr>
      <w:r>
        <w:rPr>
          <w:rFonts w:eastAsia="Calibri" w:cs="Calibri"/>
          <w:color w:val="000000"/>
          <w:sz w:val="24"/>
          <w:szCs w:val="24"/>
        </w:rPr>
        <w:t xml:space="preserve"> </w:t>
      </w:r>
      <w:r w:rsidR="00A75636" w:rsidRPr="004B5BA0">
        <w:rPr>
          <w:rFonts w:eastAsia="Calibri" w:cs="Calibri"/>
          <w:color w:val="000000"/>
          <w:sz w:val="24"/>
          <w:szCs w:val="24"/>
        </w:rPr>
        <w:t xml:space="preserve">Please note that if a tenderer either: </w:t>
      </w:r>
    </w:p>
    <w:p w14:paraId="546F58D5" w14:textId="6A7C2E23" w:rsidR="00A75636" w:rsidRPr="004B5BA0" w:rsidRDefault="00A75636" w:rsidP="00543380">
      <w:pPr>
        <w:pStyle w:val="ListParagraph"/>
        <w:numPr>
          <w:ilvl w:val="0"/>
          <w:numId w:val="10"/>
        </w:numPr>
        <w:spacing w:after="240" w:line="276" w:lineRule="auto"/>
        <w:contextualSpacing w:val="0"/>
        <w:jc w:val="both"/>
        <w:rPr>
          <w:rFonts w:eastAsia="Calibri" w:cs="Calibri"/>
          <w:color w:val="000000"/>
          <w:sz w:val="24"/>
          <w:szCs w:val="24"/>
        </w:rPr>
      </w:pPr>
      <w:r w:rsidRPr="004B5BA0">
        <w:rPr>
          <w:rFonts w:eastAsia="Calibri" w:cs="Calibri"/>
          <w:color w:val="000000"/>
          <w:sz w:val="24"/>
          <w:szCs w:val="24"/>
        </w:rPr>
        <w:t xml:space="preserve">Makes quantitative proposals (by setting targets in the Social Value Calculator) but fails to provide any supporting evidence in the relevant evidence/description boxes on the Social Value Calculator about how these proposals will be </w:t>
      </w:r>
      <w:proofErr w:type="gramStart"/>
      <w:r w:rsidRPr="004B5BA0">
        <w:rPr>
          <w:rFonts w:eastAsia="Calibri" w:cs="Calibri"/>
          <w:color w:val="000000"/>
          <w:sz w:val="24"/>
          <w:szCs w:val="24"/>
        </w:rPr>
        <w:t>delivered;</w:t>
      </w:r>
      <w:proofErr w:type="gramEnd"/>
      <w:r w:rsidR="00F46F82">
        <w:rPr>
          <w:rFonts w:eastAsia="Calibri" w:cs="Calibri"/>
          <w:color w:val="000000"/>
          <w:sz w:val="24"/>
          <w:szCs w:val="24"/>
        </w:rPr>
        <w:t xml:space="preserve"> </w:t>
      </w:r>
    </w:p>
    <w:p w14:paraId="4EAFD3D8" w14:textId="411EB12E" w:rsidR="00A75636" w:rsidRPr="004B5BA0" w:rsidRDefault="00A75636" w:rsidP="00A75636">
      <w:pPr>
        <w:pStyle w:val="ListParagraph"/>
        <w:spacing w:after="240" w:line="276" w:lineRule="auto"/>
        <w:ind w:left="1440"/>
        <w:contextualSpacing w:val="0"/>
        <w:jc w:val="both"/>
        <w:rPr>
          <w:rFonts w:eastAsia="Calibri" w:cs="Calibri"/>
          <w:color w:val="000000"/>
          <w:sz w:val="24"/>
          <w:szCs w:val="24"/>
        </w:rPr>
      </w:pPr>
      <w:r w:rsidRPr="004B5BA0">
        <w:rPr>
          <w:rFonts w:eastAsia="Calibri" w:cs="Calibri"/>
          <w:b/>
          <w:bCs/>
          <w:color w:val="000000"/>
          <w:sz w:val="24"/>
          <w:szCs w:val="24"/>
        </w:rPr>
        <w:t>OR</w:t>
      </w:r>
      <w:r w:rsidR="00F46F82">
        <w:rPr>
          <w:rFonts w:eastAsia="Calibri" w:cs="Calibri"/>
          <w:color w:val="000000"/>
          <w:sz w:val="24"/>
          <w:szCs w:val="24"/>
        </w:rPr>
        <w:t xml:space="preserve"> </w:t>
      </w:r>
    </w:p>
    <w:p w14:paraId="4A5EF7F5" w14:textId="3ABA95B4" w:rsidR="00A75636" w:rsidRPr="004B5BA0" w:rsidRDefault="00A75636" w:rsidP="00543380">
      <w:pPr>
        <w:pStyle w:val="ListParagraph"/>
        <w:numPr>
          <w:ilvl w:val="0"/>
          <w:numId w:val="10"/>
        </w:numPr>
        <w:spacing w:after="240" w:line="276" w:lineRule="auto"/>
        <w:contextualSpacing w:val="0"/>
        <w:jc w:val="both"/>
        <w:rPr>
          <w:rFonts w:eastAsia="Calibri" w:cs="Calibri"/>
          <w:color w:val="000000"/>
          <w:sz w:val="24"/>
          <w:szCs w:val="24"/>
        </w:rPr>
      </w:pPr>
      <w:r w:rsidRPr="004B5BA0">
        <w:rPr>
          <w:rFonts w:eastAsia="Calibri" w:cs="Calibri"/>
          <w:color w:val="000000"/>
          <w:sz w:val="24"/>
          <w:szCs w:val="24"/>
        </w:rPr>
        <w:t>Makes a qualitative submission (</w:t>
      </w:r>
      <w:proofErr w:type="gramStart"/>
      <w:r w:rsidRPr="004B5BA0">
        <w:rPr>
          <w:rFonts w:eastAsia="Calibri" w:cs="Calibri"/>
          <w:color w:val="000000"/>
          <w:sz w:val="24"/>
          <w:szCs w:val="24"/>
        </w:rPr>
        <w:t>i.e.</w:t>
      </w:r>
      <w:proofErr w:type="gramEnd"/>
      <w:r w:rsidRPr="004B5BA0">
        <w:rPr>
          <w:rFonts w:eastAsia="Calibri" w:cs="Calibri"/>
          <w:color w:val="000000"/>
          <w:sz w:val="24"/>
          <w:szCs w:val="24"/>
        </w:rPr>
        <w:t xml:space="preserve"> by entering information in the evidence/description boxes on the Social Value Calculator but does not make any actual quantitative proposals by setting targets in the Social Value Calculator, then</w:t>
      </w:r>
      <w:r w:rsidR="00F46F82">
        <w:rPr>
          <w:rFonts w:eastAsia="Calibri" w:cs="Calibri"/>
          <w:color w:val="000000"/>
          <w:sz w:val="24"/>
          <w:szCs w:val="24"/>
        </w:rPr>
        <w:t xml:space="preserve"> </w:t>
      </w:r>
    </w:p>
    <w:p w14:paraId="385B60D3" w14:textId="77777777" w:rsidR="00A75636" w:rsidRPr="004B5BA0" w:rsidRDefault="00A75636" w:rsidP="00A75636">
      <w:pPr>
        <w:spacing w:after="240" w:line="276" w:lineRule="auto"/>
        <w:ind w:left="720"/>
        <w:jc w:val="both"/>
        <w:rPr>
          <w:rFonts w:eastAsia="Calibri" w:cs="Calibri"/>
          <w:color w:val="000000"/>
          <w:sz w:val="24"/>
          <w:szCs w:val="24"/>
        </w:rPr>
      </w:pPr>
      <w:r w:rsidRPr="004B5BA0">
        <w:rPr>
          <w:rFonts w:eastAsia="Calibri" w:cs="Calibri"/>
          <w:color w:val="000000"/>
          <w:sz w:val="24"/>
          <w:szCs w:val="24"/>
        </w:rPr>
        <w:t xml:space="preserve">GMCA &amp; TfGM reserves the right to treat both the tenderer's quantitative and qualitative scores as non-compliant and will be scored 0 (zero). </w:t>
      </w:r>
    </w:p>
    <w:p w14:paraId="67AD62DA" w14:textId="77777777" w:rsidR="00A75636" w:rsidRDefault="00A75636" w:rsidP="00A75636">
      <w:pPr>
        <w:spacing w:after="240" w:line="276" w:lineRule="auto"/>
        <w:rPr>
          <w:b/>
          <w:sz w:val="24"/>
          <w:szCs w:val="24"/>
        </w:rPr>
      </w:pPr>
      <w:r w:rsidRPr="4AC323FD">
        <w:rPr>
          <w:b/>
          <w:sz w:val="24"/>
          <w:szCs w:val="24"/>
        </w:rPr>
        <w:t>Measures with no Proxy Value (Measures with a proxy value of £0.00)</w:t>
      </w:r>
    </w:p>
    <w:p w14:paraId="01B62F99" w14:textId="77777777" w:rsidR="00A75636" w:rsidRPr="004B5BA0" w:rsidRDefault="00A75636" w:rsidP="00A75636">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Tenderers should note that any measures in the TOMs calculator that do not have a proxy value are for recording purposes only and will not contribute to the quantitative or qualitative evaluation of this tender. These measures are included in the tender as TfGM may request the successful tenderer to report on progress against these measures during the contract term. </w:t>
      </w:r>
    </w:p>
    <w:p w14:paraId="454CB15C" w14:textId="77777777" w:rsidR="00A75636" w:rsidRPr="004B5BA0" w:rsidRDefault="00A75636" w:rsidP="00A75636">
      <w:pPr>
        <w:pStyle w:val="Heading1"/>
        <w:spacing w:before="0" w:after="240" w:line="276" w:lineRule="auto"/>
        <w:rPr>
          <w:rFonts w:ascii="Calibri" w:eastAsia="MS Mincho" w:hAnsi="Calibri" w:cs="Arial"/>
          <w:b/>
          <w:color w:val="auto"/>
          <w:sz w:val="24"/>
          <w:szCs w:val="24"/>
        </w:rPr>
      </w:pPr>
      <w:bookmarkStart w:id="243" w:name="_Toc7373407"/>
      <w:bookmarkStart w:id="244" w:name="_Toc1406275682"/>
      <w:bookmarkStart w:id="245" w:name="_Toc921331621"/>
      <w:bookmarkStart w:id="246" w:name="_Toc2052052105"/>
      <w:bookmarkStart w:id="247" w:name="_Toc2028079036"/>
      <w:bookmarkStart w:id="248" w:name="_Toc117587023"/>
      <w:r w:rsidRPr="004B5BA0">
        <w:rPr>
          <w:rFonts w:ascii="Calibri" w:eastAsia="MS Mincho" w:hAnsi="Calibri" w:cs="Arial"/>
          <w:b/>
          <w:color w:val="auto"/>
          <w:sz w:val="24"/>
          <w:szCs w:val="24"/>
        </w:rPr>
        <w:t>Completing your Social Value Submission</w:t>
      </w:r>
      <w:bookmarkEnd w:id="243"/>
      <w:bookmarkEnd w:id="244"/>
      <w:bookmarkEnd w:id="245"/>
      <w:bookmarkEnd w:id="246"/>
      <w:bookmarkEnd w:id="247"/>
      <w:bookmarkEnd w:id="248"/>
    </w:p>
    <w:p w14:paraId="2A3CF9C8" w14:textId="77777777" w:rsidR="00A75636" w:rsidRPr="004B5BA0" w:rsidRDefault="00A75636" w:rsidP="00A75636">
      <w:pPr>
        <w:spacing w:after="240" w:line="276" w:lineRule="auto"/>
        <w:jc w:val="both"/>
        <w:rPr>
          <w:rFonts w:eastAsia="Calibri" w:cs="Calibri"/>
          <w:color w:val="000000"/>
          <w:sz w:val="24"/>
          <w:szCs w:val="24"/>
        </w:rPr>
      </w:pPr>
      <w:r w:rsidRPr="004B5BA0">
        <w:rPr>
          <w:rFonts w:eastAsia="Calibri" w:cs="Calibri"/>
          <w:color w:val="000000"/>
          <w:sz w:val="24"/>
          <w:szCs w:val="24"/>
        </w:rPr>
        <w:t xml:space="preserve">The social value bid submission must be made via the Social Value Portal. You should use the link below to register for the tender regardless of whether you already have Social Value Portal login credentials or not. </w:t>
      </w:r>
    </w:p>
    <w:tbl>
      <w:tblPr>
        <w:tblW w:w="9716" w:type="dxa"/>
        <w:tblInd w:w="-932" w:type="dxa"/>
        <w:tblLook w:val="04A0" w:firstRow="1" w:lastRow="0" w:firstColumn="1" w:lastColumn="0" w:noHBand="0" w:noVBand="1"/>
      </w:tblPr>
      <w:tblGrid>
        <w:gridCol w:w="1561"/>
        <w:gridCol w:w="8155"/>
      </w:tblGrid>
      <w:tr w:rsidR="00DC565F" w:rsidRPr="004B5BA0" w14:paraId="4C091D72" w14:textId="77777777" w:rsidTr="00D80415">
        <w:trPr>
          <w:trHeight w:val="299"/>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AE13" w14:textId="77777777" w:rsidR="00DC565F" w:rsidRPr="00BC5737" w:rsidRDefault="00DC565F">
            <w:pPr>
              <w:spacing w:after="0" w:line="240" w:lineRule="auto"/>
              <w:rPr>
                <w:rFonts w:eastAsia="Times New Roman" w:cs="Calibri"/>
                <w:color w:val="000000"/>
                <w:sz w:val="24"/>
                <w:szCs w:val="24"/>
              </w:rPr>
            </w:pPr>
            <w:r w:rsidRPr="00BC5737">
              <w:rPr>
                <w:rFonts w:eastAsia="Times New Roman" w:cs="Calibri"/>
                <w:color w:val="000000"/>
                <w:sz w:val="24"/>
                <w:szCs w:val="24"/>
              </w:rPr>
              <w:t>Na</w:t>
            </w:r>
            <w:r>
              <w:rPr>
                <w:rFonts w:eastAsia="Times New Roman" w:cs="Calibri"/>
                <w:color w:val="000000"/>
                <w:sz w:val="24"/>
                <w:szCs w:val="24"/>
              </w:rPr>
              <w:t>m</w:t>
            </w:r>
            <w:r w:rsidRPr="00BC5737">
              <w:rPr>
                <w:rFonts w:eastAsia="Times New Roman" w:cs="Calibri"/>
                <w:color w:val="000000"/>
                <w:sz w:val="24"/>
                <w:szCs w:val="24"/>
              </w:rPr>
              <w:t>e of Project:</w:t>
            </w:r>
          </w:p>
        </w:tc>
        <w:tc>
          <w:tcPr>
            <w:tcW w:w="8155" w:type="dxa"/>
            <w:tcBorders>
              <w:top w:val="single" w:sz="4" w:space="0" w:color="auto"/>
              <w:left w:val="nil"/>
              <w:bottom w:val="single" w:sz="4" w:space="0" w:color="auto"/>
              <w:right w:val="single" w:sz="4" w:space="0" w:color="auto"/>
            </w:tcBorders>
            <w:shd w:val="clear" w:color="auto" w:fill="auto"/>
            <w:noWrap/>
            <w:vAlign w:val="bottom"/>
            <w:hideMark/>
          </w:tcPr>
          <w:p w14:paraId="4B6DBD6F" w14:textId="1A82D26F" w:rsidR="00DC565F" w:rsidRPr="00D80415" w:rsidRDefault="00DC565F">
            <w:pPr>
              <w:spacing w:after="0" w:line="240" w:lineRule="auto"/>
              <w:rPr>
                <w:rFonts w:eastAsia="Times New Roman" w:cstheme="minorHAnsi"/>
                <w:color w:val="000000"/>
                <w:sz w:val="24"/>
                <w:szCs w:val="24"/>
              </w:rPr>
            </w:pPr>
            <w:r w:rsidRPr="00D80415">
              <w:rPr>
                <w:rFonts w:eastAsia="Times New Roman" w:cstheme="minorHAnsi"/>
                <w:color w:val="000000"/>
                <w:sz w:val="24"/>
                <w:szCs w:val="24"/>
              </w:rPr>
              <w:t xml:space="preserve">AVA system </w:t>
            </w:r>
          </w:p>
        </w:tc>
      </w:tr>
      <w:tr w:rsidR="00DC565F" w:rsidRPr="004B5BA0" w14:paraId="3D4D8089" w14:textId="77777777" w:rsidTr="00D80415">
        <w:trPr>
          <w:trHeight w:val="299"/>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14BB7B41" w14:textId="77777777" w:rsidR="00DC565F" w:rsidRPr="00BC5737" w:rsidRDefault="00DC565F">
            <w:pPr>
              <w:spacing w:after="0" w:line="240" w:lineRule="auto"/>
              <w:rPr>
                <w:rFonts w:eastAsia="Times New Roman" w:cs="Calibri"/>
                <w:color w:val="000000"/>
                <w:sz w:val="24"/>
                <w:szCs w:val="24"/>
              </w:rPr>
            </w:pPr>
            <w:r w:rsidRPr="00BC5737">
              <w:rPr>
                <w:rFonts w:eastAsia="Times New Roman" w:cs="Calibri"/>
                <w:color w:val="000000"/>
                <w:sz w:val="24"/>
                <w:szCs w:val="24"/>
              </w:rPr>
              <w:t xml:space="preserve">Reference: </w:t>
            </w:r>
          </w:p>
        </w:tc>
        <w:tc>
          <w:tcPr>
            <w:tcW w:w="8155" w:type="dxa"/>
            <w:tcBorders>
              <w:top w:val="nil"/>
              <w:left w:val="nil"/>
              <w:bottom w:val="single" w:sz="4" w:space="0" w:color="auto"/>
              <w:right w:val="single" w:sz="4" w:space="0" w:color="auto"/>
            </w:tcBorders>
            <w:shd w:val="clear" w:color="auto" w:fill="auto"/>
            <w:noWrap/>
            <w:vAlign w:val="bottom"/>
            <w:hideMark/>
          </w:tcPr>
          <w:p w14:paraId="7774221C" w14:textId="311A9BDE" w:rsidR="00DC565F" w:rsidRPr="00D80415" w:rsidRDefault="00D80415">
            <w:pPr>
              <w:spacing w:after="0" w:line="240" w:lineRule="auto"/>
              <w:rPr>
                <w:rFonts w:eastAsia="Times New Roman" w:cstheme="minorHAnsi"/>
                <w:color w:val="000000"/>
                <w:sz w:val="24"/>
                <w:szCs w:val="24"/>
              </w:rPr>
            </w:pPr>
            <w:r w:rsidRPr="00D80415">
              <w:rPr>
                <w:rFonts w:cstheme="minorHAnsi"/>
                <w:color w:val="242424"/>
                <w:sz w:val="24"/>
                <w:szCs w:val="24"/>
                <w:shd w:val="clear" w:color="auto" w:fill="FFFFFF"/>
              </w:rPr>
              <w:t>8e0-0000-1GEoc</w:t>
            </w:r>
          </w:p>
        </w:tc>
      </w:tr>
      <w:tr w:rsidR="00DC565F" w:rsidRPr="004B5BA0" w14:paraId="36A8E354" w14:textId="77777777" w:rsidTr="00D80415">
        <w:trPr>
          <w:trHeight w:val="299"/>
        </w:trPr>
        <w:tc>
          <w:tcPr>
            <w:tcW w:w="1561" w:type="dxa"/>
            <w:tcBorders>
              <w:top w:val="nil"/>
              <w:left w:val="single" w:sz="4" w:space="0" w:color="auto"/>
              <w:bottom w:val="single" w:sz="4" w:space="0" w:color="auto"/>
              <w:right w:val="single" w:sz="4" w:space="0" w:color="auto"/>
            </w:tcBorders>
            <w:shd w:val="clear" w:color="auto" w:fill="auto"/>
            <w:noWrap/>
            <w:vAlign w:val="bottom"/>
            <w:hideMark/>
          </w:tcPr>
          <w:p w14:paraId="6148E50E" w14:textId="557C0EA1" w:rsidR="00DC565F" w:rsidRPr="00BC5737" w:rsidRDefault="00DC565F">
            <w:pPr>
              <w:spacing w:after="0" w:line="240" w:lineRule="auto"/>
              <w:rPr>
                <w:rFonts w:eastAsia="Times New Roman" w:cs="Calibri"/>
                <w:color w:val="000000"/>
                <w:sz w:val="24"/>
                <w:szCs w:val="24"/>
              </w:rPr>
            </w:pPr>
            <w:r w:rsidRPr="00BC5737">
              <w:rPr>
                <w:rFonts w:eastAsia="Times New Roman" w:cs="Calibri"/>
                <w:color w:val="000000"/>
                <w:sz w:val="24"/>
                <w:szCs w:val="24"/>
              </w:rPr>
              <w:t>Registration Link:</w:t>
            </w:r>
          </w:p>
        </w:tc>
        <w:tc>
          <w:tcPr>
            <w:tcW w:w="8155" w:type="dxa"/>
            <w:tcBorders>
              <w:top w:val="nil"/>
              <w:left w:val="nil"/>
              <w:bottom w:val="single" w:sz="4" w:space="0" w:color="auto"/>
              <w:right w:val="single" w:sz="4" w:space="0" w:color="auto"/>
            </w:tcBorders>
            <w:shd w:val="clear" w:color="auto" w:fill="auto"/>
            <w:noWrap/>
            <w:vAlign w:val="center"/>
            <w:hideMark/>
          </w:tcPr>
          <w:p w14:paraId="44882965" w14:textId="1FE69E40" w:rsidR="00D80415" w:rsidRPr="00D80415" w:rsidRDefault="00614091" w:rsidP="00D80415">
            <w:pPr>
              <w:pStyle w:val="NormalWeb"/>
              <w:rPr>
                <w:rFonts w:cstheme="minorHAnsi"/>
              </w:rPr>
            </w:pPr>
            <w:hyperlink r:id="rId29" w:tgtFrame="_blank" w:tooltip="https://socialvalueportal.force.com/sproject?id=a048e000001geocaag" w:history="1">
              <w:r w:rsidR="00D80415" w:rsidRPr="00D80415">
                <w:rPr>
                  <w:rStyle w:val="Hyperlink"/>
                  <w:rFonts w:asciiTheme="minorHAnsi" w:hAnsiTheme="minorHAnsi" w:cstheme="minorHAnsi"/>
                  <w:sz w:val="24"/>
                </w:rPr>
                <w:t>https://socialvalueportal.force.com/sProject?id=a048e000001GEocAAG</w:t>
              </w:r>
            </w:hyperlink>
          </w:p>
        </w:tc>
      </w:tr>
    </w:tbl>
    <w:p w14:paraId="571E6540" w14:textId="6FB27165" w:rsidR="00902643" w:rsidRPr="00BD7E5F" w:rsidRDefault="00902643" w:rsidP="002E4E82">
      <w:pPr>
        <w:spacing w:after="240" w:line="276" w:lineRule="auto"/>
        <w:jc w:val="both"/>
        <w:rPr>
          <w:rFonts w:ascii="Calibri" w:eastAsia="Calibri" w:hAnsi="Calibri" w:cs="Calibri"/>
          <w:color w:val="000000" w:themeColor="text1"/>
          <w:sz w:val="24"/>
          <w:szCs w:val="24"/>
        </w:rPr>
      </w:pPr>
    </w:p>
    <w:p w14:paraId="6EC25815" w14:textId="77777777" w:rsidR="00DF5511" w:rsidRDefault="00DF5511" w:rsidP="00DF5511">
      <w:pPr>
        <w:contextualSpacing/>
        <w:jc w:val="both"/>
        <w:rPr>
          <w:rFonts w:asciiTheme="majorHAnsi" w:hAnsiTheme="majorHAnsi" w:cstheme="majorBidi"/>
        </w:rPr>
      </w:pPr>
    </w:p>
    <w:p w14:paraId="43289573" w14:textId="7507A067" w:rsidR="00DF5511" w:rsidRDefault="00DF5511" w:rsidP="00DF5511">
      <w:pPr>
        <w:contextualSpacing/>
        <w:jc w:val="both"/>
        <w:rPr>
          <w:rFonts w:asciiTheme="majorHAnsi" w:hAnsiTheme="majorHAnsi" w:cstheme="majorBidi"/>
        </w:rPr>
      </w:pPr>
    </w:p>
    <w:p w14:paraId="1449D549" w14:textId="77777777" w:rsidR="00FC4A57" w:rsidRPr="00BD7E5F" w:rsidRDefault="00FC4A57" w:rsidP="00351594">
      <w:pPr>
        <w:spacing w:after="240" w:line="276" w:lineRule="auto"/>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Once you have completed your registration, you will receive an email to confirm that you have successfully registered for the tender. The email will include:</w:t>
      </w:r>
    </w:p>
    <w:p w14:paraId="6F880DAF" w14:textId="4343A66A" w:rsidR="00FC4A57" w:rsidRPr="00BD7E5F" w:rsidRDefault="53324BCF" w:rsidP="00543380">
      <w:pPr>
        <w:pStyle w:val="ListParagraph"/>
        <w:numPr>
          <w:ilvl w:val="0"/>
          <w:numId w:val="46"/>
        </w:numPr>
        <w:spacing w:after="240" w:line="276" w:lineRule="auto"/>
        <w:rPr>
          <w:rFonts w:ascii="Calibri" w:eastAsia="Calibri" w:hAnsi="Calibri" w:cs="Calibri"/>
          <w:color w:val="000000" w:themeColor="text1"/>
          <w:sz w:val="24"/>
          <w:szCs w:val="24"/>
        </w:rPr>
      </w:pPr>
      <w:r w:rsidRPr="4AC323FD">
        <w:rPr>
          <w:rFonts w:ascii="Calibri" w:eastAsia="Calibri" w:hAnsi="Calibri" w:cs="Calibri"/>
          <w:color w:val="000000" w:themeColor="text1"/>
          <w:sz w:val="24"/>
          <w:szCs w:val="24"/>
        </w:rPr>
        <w:t xml:space="preserve">A username, typically in the following format: </w:t>
      </w:r>
      <w:hyperlink r:id="rId30">
        <w:r w:rsidRPr="4AC323FD">
          <w:rPr>
            <w:rFonts w:ascii="Calibri" w:eastAsia="Calibri" w:hAnsi="Calibri" w:cs="Calibri"/>
            <w:color w:val="000000" w:themeColor="text1"/>
            <w:sz w:val="24"/>
            <w:szCs w:val="24"/>
          </w:rPr>
          <w:t>firstname.lastname@socialvalueportal.com</w:t>
        </w:r>
      </w:hyperlink>
      <w:r w:rsidR="752BF40C" w:rsidRPr="4AC323FD">
        <w:rPr>
          <w:rFonts w:ascii="Calibri" w:eastAsia="Calibri" w:hAnsi="Calibri" w:cs="Calibri"/>
          <w:color w:val="000000" w:themeColor="text1"/>
          <w:sz w:val="24"/>
          <w:szCs w:val="24"/>
        </w:rPr>
        <w:t xml:space="preserve"> </w:t>
      </w:r>
    </w:p>
    <w:p w14:paraId="5181ED4E" w14:textId="77777777" w:rsidR="00FC4A57" w:rsidRPr="00BD7E5F" w:rsidRDefault="00FC4A57" w:rsidP="00543380">
      <w:pPr>
        <w:pStyle w:val="ListParagraph"/>
        <w:numPr>
          <w:ilvl w:val="0"/>
          <w:numId w:val="46"/>
        </w:numPr>
        <w:spacing w:after="240" w:line="276" w:lineRule="auto"/>
        <w:contextualSpacing w:val="0"/>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A password link which expires within 48 hours of being sent</w:t>
      </w:r>
    </w:p>
    <w:p w14:paraId="5883A3D7" w14:textId="77777777" w:rsidR="00FC4A57" w:rsidRPr="00AB6BB3" w:rsidRDefault="00FC4A57" w:rsidP="00FC4A57">
      <w:pPr>
        <w:contextualSpacing/>
        <w:jc w:val="both"/>
        <w:rPr>
          <w:rFonts w:asciiTheme="majorHAnsi" w:hAnsiTheme="majorHAnsi" w:cstheme="majorHAnsi"/>
        </w:rPr>
      </w:pPr>
    </w:p>
    <w:p w14:paraId="4D316678" w14:textId="77777777" w:rsidR="00FC4A57" w:rsidRDefault="00FC4A57" w:rsidP="00FC4A57">
      <w:pPr>
        <w:contextualSpacing/>
        <w:jc w:val="both"/>
        <w:rPr>
          <w:rFonts w:ascii="Calibri" w:eastAsia="Calibri" w:hAnsi="Calibri" w:cs="Calibri"/>
          <w:b/>
          <w:bCs/>
          <w:color w:val="000000" w:themeColor="text1"/>
          <w:sz w:val="24"/>
          <w:szCs w:val="24"/>
        </w:rPr>
      </w:pPr>
      <w:r w:rsidRPr="00BD7E5F">
        <w:rPr>
          <w:rFonts w:ascii="Calibri" w:eastAsia="Calibri" w:hAnsi="Calibri" w:cs="Calibri"/>
          <w:b/>
          <w:bCs/>
          <w:color w:val="000000" w:themeColor="text1"/>
          <w:sz w:val="24"/>
          <w:szCs w:val="24"/>
        </w:rPr>
        <w:t>Please note:</w:t>
      </w:r>
    </w:p>
    <w:p w14:paraId="7B34D618" w14:textId="75533B6D" w:rsidR="00FC4A57" w:rsidRPr="00BD7E5F" w:rsidRDefault="00FC4A57" w:rsidP="00543380">
      <w:pPr>
        <w:pStyle w:val="ListParagraph"/>
        <w:numPr>
          <w:ilvl w:val="0"/>
          <w:numId w:val="12"/>
        </w:numPr>
        <w:ind w:hanging="360"/>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 xml:space="preserve">If there are any errors or missing pieces of information, you will not be able to register, and a system message will be displayed. </w:t>
      </w:r>
      <w:r w:rsidR="53324BCF" w:rsidRPr="4AC323FD">
        <w:rPr>
          <w:rFonts w:ascii="Calibri" w:eastAsia="Calibri" w:hAnsi="Calibri" w:cs="Calibri"/>
          <w:color w:val="000000" w:themeColor="text1"/>
          <w:sz w:val="24"/>
          <w:szCs w:val="24"/>
        </w:rPr>
        <w:t>For any technical assistance, please email</w:t>
      </w:r>
      <w:r w:rsidR="3FDACB97" w:rsidRPr="4AC323FD">
        <w:rPr>
          <w:rFonts w:ascii="Calibri" w:eastAsia="Calibri" w:hAnsi="Calibri" w:cs="Calibri"/>
          <w:color w:val="000000" w:themeColor="text1"/>
          <w:sz w:val="24"/>
          <w:szCs w:val="24"/>
        </w:rPr>
        <w:t>:</w:t>
      </w:r>
      <w:r w:rsidR="53324BCF" w:rsidRPr="4AC323FD">
        <w:rPr>
          <w:rFonts w:ascii="Calibri" w:eastAsia="Calibri" w:hAnsi="Calibri" w:cs="Calibri"/>
          <w:color w:val="000000" w:themeColor="text1"/>
          <w:sz w:val="24"/>
          <w:szCs w:val="24"/>
        </w:rPr>
        <w:t xml:space="preserve"> </w:t>
      </w:r>
      <w:hyperlink r:id="rId31">
        <w:r w:rsidR="53324BCF" w:rsidRPr="4AC323FD">
          <w:rPr>
            <w:rFonts w:ascii="Calibri" w:eastAsia="Calibri" w:hAnsi="Calibri" w:cs="Calibri"/>
            <w:color w:val="000000" w:themeColor="text1"/>
            <w:sz w:val="24"/>
            <w:szCs w:val="24"/>
          </w:rPr>
          <w:t>support@socialvalueportal.com</w:t>
        </w:r>
      </w:hyperlink>
      <w:r w:rsidR="00F46F82">
        <w:rPr>
          <w:rFonts w:ascii="Calibri" w:eastAsia="Calibri" w:hAnsi="Calibri" w:cs="Calibri"/>
          <w:color w:val="000000" w:themeColor="text1"/>
          <w:sz w:val="24"/>
          <w:szCs w:val="24"/>
        </w:rPr>
        <w:t xml:space="preserve"> </w:t>
      </w:r>
    </w:p>
    <w:p w14:paraId="35064204" w14:textId="77777777" w:rsidR="00FC4A57" w:rsidRPr="00BD7E5F" w:rsidRDefault="00FC4A57" w:rsidP="00543380">
      <w:pPr>
        <w:pStyle w:val="ListParagraph"/>
        <w:numPr>
          <w:ilvl w:val="0"/>
          <w:numId w:val="12"/>
        </w:numPr>
        <w:ind w:hanging="360"/>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 xml:space="preserve">To reset your password, please use the following link: </w:t>
      </w:r>
      <w:hyperlink r:id="rId32">
        <w:r w:rsidRPr="00BD7E5F">
          <w:rPr>
            <w:rFonts w:ascii="Calibri" w:eastAsia="Calibri" w:hAnsi="Calibri" w:cs="Calibri"/>
            <w:color w:val="000000" w:themeColor="text1"/>
            <w:sz w:val="24"/>
            <w:szCs w:val="24"/>
          </w:rPr>
          <w:t>Forgot Your Password</w:t>
        </w:r>
      </w:hyperlink>
      <w:r w:rsidRPr="00BD7E5F">
        <w:rPr>
          <w:rFonts w:ascii="Calibri" w:eastAsia="Calibri" w:hAnsi="Calibri" w:cs="Calibri"/>
          <w:color w:val="000000" w:themeColor="text1"/>
          <w:sz w:val="24"/>
          <w:szCs w:val="24"/>
        </w:rPr>
        <w:t xml:space="preserve"> </w:t>
      </w:r>
    </w:p>
    <w:p w14:paraId="4C1F717D" w14:textId="77777777" w:rsidR="00FC4A57" w:rsidRPr="00BD7E5F" w:rsidRDefault="00FC4A57" w:rsidP="00543380">
      <w:pPr>
        <w:pStyle w:val="ListParagraph"/>
        <w:numPr>
          <w:ilvl w:val="0"/>
          <w:numId w:val="12"/>
        </w:numPr>
        <w:ind w:hanging="360"/>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Please allow at least one working day to receive your login credentials and check the email has not been moved to your spam/junk mail folder</w:t>
      </w:r>
    </w:p>
    <w:p w14:paraId="6D51A0AC" w14:textId="77777777" w:rsidR="00FC4A57" w:rsidRPr="00BD7E5F" w:rsidRDefault="00FC4A57" w:rsidP="00FC4A57">
      <w:pPr>
        <w:ind w:firstLine="720"/>
        <w:contextualSpacing/>
        <w:jc w:val="both"/>
        <w:rPr>
          <w:rFonts w:ascii="Calibri" w:eastAsia="Calibri" w:hAnsi="Calibri" w:cs="Calibri"/>
          <w:color w:val="000000" w:themeColor="text1"/>
          <w:sz w:val="24"/>
          <w:szCs w:val="24"/>
        </w:rPr>
      </w:pPr>
    </w:p>
    <w:p w14:paraId="6F8DE5A3" w14:textId="6487E7BC" w:rsidR="00FC4A57" w:rsidRPr="00BD7E5F" w:rsidRDefault="00FC4A57" w:rsidP="00685131">
      <w:pPr>
        <w:spacing w:after="240" w:line="276" w:lineRule="auto"/>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Remember that completing your Social Value submission will require time and preparation, including specific quantified measures with supporting qualitative submissions as required.</w:t>
      </w:r>
      <w:r w:rsidR="00F46F82">
        <w:rPr>
          <w:rFonts w:ascii="Calibri" w:eastAsia="Calibri" w:hAnsi="Calibri" w:cs="Calibri"/>
          <w:color w:val="000000" w:themeColor="text1"/>
          <w:sz w:val="24"/>
          <w:szCs w:val="24"/>
        </w:rPr>
        <w:t xml:space="preserve"> </w:t>
      </w:r>
    </w:p>
    <w:p w14:paraId="3507B28A" w14:textId="77777777" w:rsidR="00FC4A57" w:rsidRPr="00BD7E5F" w:rsidRDefault="00FC4A57" w:rsidP="00685131">
      <w:pPr>
        <w:spacing w:after="240" w:line="276" w:lineRule="auto"/>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 xml:space="preserve">Your Social Value response/submission must be undertaken online via the Portal. You can save your work and repeatedly return to progress your submission, but it is not possible to download the content to work on it offline and then reupload. </w:t>
      </w:r>
    </w:p>
    <w:p w14:paraId="0DC56751" w14:textId="77777777" w:rsidR="00FC4A57" w:rsidRPr="00BD7E5F" w:rsidRDefault="00FC4A57" w:rsidP="00685131">
      <w:pPr>
        <w:spacing w:after="240" w:line="276" w:lineRule="auto"/>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The deadline for making your final submission through the Portal is the same as the tender deadline. No extensions will be made to deadlines due to any tenderer being unfamiliar with the Social Value Portal or allowing insufficient time for uploading and submitting their social value documents.</w:t>
      </w:r>
    </w:p>
    <w:p w14:paraId="0972278D" w14:textId="77777777" w:rsidR="00FC4A57" w:rsidRPr="00BD7E5F" w:rsidRDefault="00FC4A57" w:rsidP="00685131">
      <w:pPr>
        <w:spacing w:after="240" w:line="276" w:lineRule="auto"/>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Please ensure that you click ‘Confirm Submission’ after completing your submission before the tender submission deadline. Please allow plenty of time before the deadline; last minute submissions risk not being accepted if there is a lag in the upload.</w:t>
      </w:r>
    </w:p>
    <w:p w14:paraId="7B63F7FA" w14:textId="1A55E4E0" w:rsidR="00FC4A57" w:rsidRPr="00BD7E5F" w:rsidRDefault="00FC4A57" w:rsidP="00685131">
      <w:pPr>
        <w:spacing w:after="240" w:line="276" w:lineRule="auto"/>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 xml:space="preserve">Any queries/clarifications regarding the Social Value criteria or tender requirements must be directed via TfGM’s E-Tendering portal </w:t>
      </w:r>
      <w:r w:rsidR="003378A3">
        <w:rPr>
          <w:rFonts w:ascii="Calibri" w:eastAsia="Calibri" w:hAnsi="Calibri" w:cs="Calibri"/>
          <w:color w:val="000000" w:themeColor="text1"/>
          <w:sz w:val="24"/>
          <w:szCs w:val="24"/>
        </w:rPr>
        <w:t>“</w:t>
      </w:r>
      <w:r w:rsidRPr="00BD7E5F">
        <w:rPr>
          <w:rFonts w:ascii="Calibri" w:eastAsia="Calibri" w:hAnsi="Calibri" w:cs="Calibri"/>
          <w:color w:val="000000" w:themeColor="text1"/>
          <w:sz w:val="24"/>
          <w:szCs w:val="24"/>
        </w:rPr>
        <w:t>Pro</w:t>
      </w:r>
      <w:r w:rsidR="003378A3">
        <w:rPr>
          <w:rFonts w:ascii="Calibri" w:eastAsia="Calibri" w:hAnsi="Calibri" w:cs="Calibri"/>
          <w:color w:val="000000" w:themeColor="text1"/>
          <w:sz w:val="24"/>
          <w:szCs w:val="24"/>
        </w:rPr>
        <w:t>-</w:t>
      </w:r>
      <w:r w:rsidRPr="00BD7E5F">
        <w:rPr>
          <w:rFonts w:ascii="Calibri" w:eastAsia="Calibri" w:hAnsi="Calibri" w:cs="Calibri"/>
          <w:color w:val="000000" w:themeColor="text1"/>
          <w:sz w:val="24"/>
          <w:szCs w:val="24"/>
        </w:rPr>
        <w:t>Contract</w:t>
      </w:r>
      <w:r w:rsidR="003378A3">
        <w:rPr>
          <w:rFonts w:ascii="Calibri" w:eastAsia="Calibri" w:hAnsi="Calibri" w:cs="Calibri"/>
          <w:color w:val="000000" w:themeColor="text1"/>
          <w:sz w:val="24"/>
          <w:szCs w:val="24"/>
        </w:rPr>
        <w:t>”</w:t>
      </w:r>
      <w:r w:rsidRPr="00BD7E5F">
        <w:rPr>
          <w:rFonts w:ascii="Calibri" w:eastAsia="Calibri" w:hAnsi="Calibri" w:cs="Calibri"/>
          <w:color w:val="000000" w:themeColor="text1"/>
          <w:sz w:val="24"/>
          <w:szCs w:val="24"/>
        </w:rPr>
        <w:t xml:space="preserve"> through the messaging function. </w:t>
      </w:r>
    </w:p>
    <w:p w14:paraId="7257DCC0" w14:textId="4F12E373" w:rsidR="00FC4A57" w:rsidRPr="00BD7E5F" w:rsidRDefault="00FC4A57" w:rsidP="00685131">
      <w:pPr>
        <w:spacing w:after="240" w:line="276" w:lineRule="auto"/>
        <w:jc w:val="both"/>
        <w:rPr>
          <w:rFonts w:ascii="Calibri" w:eastAsia="Calibri" w:hAnsi="Calibri" w:cs="Calibri"/>
          <w:color w:val="000000" w:themeColor="text1"/>
          <w:sz w:val="24"/>
          <w:szCs w:val="24"/>
        </w:rPr>
      </w:pPr>
      <w:r w:rsidRPr="00BD7E5F">
        <w:rPr>
          <w:rFonts w:ascii="Calibri" w:eastAsia="Calibri" w:hAnsi="Calibri" w:cs="Calibri"/>
          <w:color w:val="000000" w:themeColor="text1"/>
          <w:sz w:val="24"/>
          <w:szCs w:val="24"/>
        </w:rPr>
        <w:t xml:space="preserve">For any technical support with the Social Value Portal, please email </w:t>
      </w:r>
      <w:hyperlink r:id="rId33">
        <w:r w:rsidRPr="00BD7E5F">
          <w:rPr>
            <w:rFonts w:ascii="Calibri" w:eastAsia="Calibri" w:hAnsi="Calibri" w:cs="Calibri"/>
            <w:color w:val="000000" w:themeColor="text1"/>
            <w:sz w:val="24"/>
            <w:szCs w:val="24"/>
          </w:rPr>
          <w:t>support@socialvalueportal.com</w:t>
        </w:r>
      </w:hyperlink>
      <w:r w:rsidR="003378A3">
        <w:rPr>
          <w:rFonts w:ascii="Calibri" w:eastAsia="Calibri" w:hAnsi="Calibri" w:cs="Calibri"/>
          <w:color w:val="000000" w:themeColor="text1"/>
          <w:sz w:val="24"/>
          <w:szCs w:val="24"/>
        </w:rPr>
        <w:t xml:space="preserve"> .</w:t>
      </w:r>
      <w:r w:rsidR="480EA359" w:rsidRPr="4AC323FD">
        <w:rPr>
          <w:rFonts w:ascii="Calibri" w:eastAsia="Calibri" w:hAnsi="Calibri" w:cs="Calibri"/>
          <w:color w:val="000000" w:themeColor="text1"/>
          <w:sz w:val="24"/>
          <w:szCs w:val="24"/>
        </w:rPr>
        <w:t xml:space="preserve"> </w:t>
      </w:r>
      <w:r w:rsidRPr="00BD7E5F">
        <w:rPr>
          <w:rFonts w:ascii="Calibri" w:eastAsia="Calibri" w:hAnsi="Calibri" w:cs="Calibri"/>
          <w:color w:val="000000" w:themeColor="text1"/>
          <w:sz w:val="24"/>
          <w:szCs w:val="24"/>
        </w:rPr>
        <w:t xml:space="preserve">The Social Value Portal support team are available between 09:00 and 17:00, Monday to Friday. Please allow </w:t>
      </w:r>
      <w:r w:rsidRPr="00BD7E5F">
        <w:rPr>
          <w:rFonts w:ascii="Calibri" w:eastAsia="Calibri" w:hAnsi="Calibri" w:cs="Calibri"/>
          <w:b/>
          <w:bCs/>
          <w:color w:val="000000" w:themeColor="text1"/>
          <w:sz w:val="24"/>
          <w:szCs w:val="24"/>
        </w:rPr>
        <w:t>one working day</w:t>
      </w:r>
      <w:r w:rsidRPr="00BD7E5F">
        <w:rPr>
          <w:rFonts w:ascii="Calibri" w:eastAsia="Calibri" w:hAnsi="Calibri" w:cs="Calibri"/>
          <w:color w:val="000000" w:themeColor="text1"/>
          <w:sz w:val="24"/>
          <w:szCs w:val="24"/>
        </w:rPr>
        <w:t xml:space="preserve"> for responses.</w:t>
      </w:r>
    </w:p>
    <w:p w14:paraId="4748CAC4" w14:textId="77777777" w:rsidR="008C1ABF" w:rsidRPr="0095267D" w:rsidRDefault="008C1ABF" w:rsidP="00685131">
      <w:pPr>
        <w:spacing w:after="240" w:line="276" w:lineRule="auto"/>
        <w:jc w:val="both"/>
        <w:rPr>
          <w:rFonts w:ascii="Calibri" w:eastAsia="Calibri" w:hAnsi="Calibri" w:cs="Calibri"/>
          <w:color w:val="000000" w:themeColor="text1"/>
          <w:sz w:val="24"/>
          <w:szCs w:val="24"/>
        </w:rPr>
      </w:pPr>
      <w:r w:rsidRPr="0095267D">
        <w:rPr>
          <w:rFonts w:ascii="Calibri" w:eastAsia="Calibri" w:hAnsi="Calibri" w:cs="Calibri"/>
          <w:color w:val="000000" w:themeColor="text1"/>
          <w:sz w:val="24"/>
          <w:szCs w:val="24"/>
        </w:rPr>
        <w:t xml:space="preserve">Once you have registered and logged into the Social Value Portal, you will also have access to the Social Value Portal support site which includes a series of articles on using the Social Value Portal. You can access the support site once you have registered and </w:t>
      </w:r>
      <w:hyperlink r:id="rId34">
        <w:r w:rsidRPr="0095267D">
          <w:rPr>
            <w:rFonts w:ascii="Calibri" w:eastAsia="Calibri" w:hAnsi="Calibri" w:cs="Calibri"/>
            <w:color w:val="000000" w:themeColor="text1"/>
            <w:sz w:val="24"/>
            <w:szCs w:val="24"/>
          </w:rPr>
          <w:t>logged into</w:t>
        </w:r>
      </w:hyperlink>
      <w:r w:rsidRPr="0095267D">
        <w:rPr>
          <w:rFonts w:ascii="Calibri" w:eastAsia="Calibri" w:hAnsi="Calibri" w:cs="Calibri"/>
          <w:color w:val="000000" w:themeColor="text1"/>
          <w:sz w:val="24"/>
          <w:szCs w:val="24"/>
        </w:rPr>
        <w:t xml:space="preserve"> the Social Value Portal via the ‘Support’ button at the bottom left-hand side of the Social Value Portal. </w:t>
      </w:r>
    </w:p>
    <w:p w14:paraId="6D5D411E" w14:textId="77777777" w:rsidR="00081282" w:rsidRPr="00BD6566" w:rsidRDefault="008C1ABF" w:rsidP="00685131">
      <w:pPr>
        <w:pStyle w:val="Heading1"/>
        <w:spacing w:before="0" w:after="240" w:line="276" w:lineRule="auto"/>
        <w:contextualSpacing/>
        <w:rPr>
          <w:rFonts w:asciiTheme="minorHAnsi" w:eastAsiaTheme="minorEastAsia" w:hAnsiTheme="minorHAnsi" w:cstheme="minorBidi"/>
          <w:b/>
          <w:color w:val="auto"/>
          <w:sz w:val="24"/>
          <w:szCs w:val="24"/>
        </w:rPr>
      </w:pPr>
      <w:bookmarkStart w:id="249" w:name="_Toc1305801086"/>
      <w:bookmarkStart w:id="250" w:name="_Toc629014923"/>
      <w:bookmarkStart w:id="251" w:name="_Toc1772174211"/>
      <w:bookmarkStart w:id="252" w:name="_Toc1845676923"/>
      <w:bookmarkStart w:id="253" w:name="_Toc2048094985"/>
      <w:bookmarkStart w:id="254" w:name="_Toc117587024"/>
      <w:r w:rsidRPr="4AC323FD">
        <w:rPr>
          <w:rFonts w:asciiTheme="minorHAnsi" w:eastAsiaTheme="minorEastAsia" w:hAnsiTheme="minorHAnsi" w:cstheme="minorBidi"/>
          <w:b/>
          <w:color w:val="auto"/>
          <w:sz w:val="24"/>
          <w:szCs w:val="24"/>
        </w:rPr>
        <w:t>Evaluation of Social Value Submissions made by tenderers</w:t>
      </w:r>
      <w:bookmarkEnd w:id="249"/>
      <w:bookmarkEnd w:id="250"/>
      <w:bookmarkEnd w:id="251"/>
      <w:bookmarkEnd w:id="252"/>
      <w:bookmarkEnd w:id="253"/>
      <w:bookmarkEnd w:id="254"/>
    </w:p>
    <w:p w14:paraId="7C6D05D0" w14:textId="7B113C03" w:rsidR="008C1ABF" w:rsidRDefault="51AF7CEC" w:rsidP="00685131">
      <w:pPr>
        <w:spacing w:after="240" w:line="276" w:lineRule="auto"/>
        <w:contextualSpacing/>
        <w:jc w:val="both"/>
        <w:rPr>
          <w:rFonts w:ascii="Calibri" w:eastAsia="Calibri" w:hAnsi="Calibri" w:cs="Calibri"/>
          <w:color w:val="000000" w:themeColor="text1"/>
          <w:sz w:val="24"/>
          <w:szCs w:val="24"/>
        </w:rPr>
      </w:pPr>
      <w:r w:rsidRPr="48D96883">
        <w:rPr>
          <w:rFonts w:ascii="Calibri" w:eastAsia="Calibri" w:hAnsi="Calibri" w:cs="Calibri"/>
          <w:color w:val="000000" w:themeColor="text1"/>
          <w:sz w:val="24"/>
          <w:szCs w:val="24"/>
        </w:rPr>
        <w:t xml:space="preserve">The Social Value score has been allocated a maximum of </w:t>
      </w:r>
      <w:r w:rsidR="00FB0521">
        <w:rPr>
          <w:rFonts w:ascii="Calibri" w:eastAsia="Calibri" w:hAnsi="Calibri" w:cs="Calibri"/>
          <w:color w:val="000000" w:themeColor="text1"/>
          <w:sz w:val="24"/>
          <w:szCs w:val="24"/>
        </w:rPr>
        <w:t>5</w:t>
      </w:r>
      <w:r w:rsidRPr="48D96883">
        <w:rPr>
          <w:rFonts w:ascii="Calibri" w:eastAsia="Calibri" w:hAnsi="Calibri" w:cs="Calibri"/>
          <w:color w:val="000000" w:themeColor="text1"/>
          <w:sz w:val="24"/>
          <w:szCs w:val="24"/>
        </w:rPr>
        <w:t>% of the overall quality/price matrix for this tender, which will be evaluated using sub-weightings on the following basis:</w:t>
      </w:r>
    </w:p>
    <w:p w14:paraId="2CB60597" w14:textId="77777777" w:rsidR="008C1ABF" w:rsidRPr="0095267D" w:rsidRDefault="008C1ABF" w:rsidP="008C1ABF">
      <w:pPr>
        <w:jc w:val="both"/>
        <w:rPr>
          <w:rFonts w:ascii="Calibri" w:eastAsia="Calibri" w:hAnsi="Calibri" w:cs="Calibri"/>
          <w:color w:val="000000" w:themeColor="text1"/>
          <w:sz w:val="24"/>
          <w:szCs w:val="24"/>
        </w:rPr>
      </w:pPr>
    </w:p>
    <w:tbl>
      <w:tblPr>
        <w:tblStyle w:val="TableGrid"/>
        <w:tblW w:w="9016" w:type="dxa"/>
        <w:tblLook w:val="04A0" w:firstRow="1" w:lastRow="0" w:firstColumn="1" w:lastColumn="0" w:noHBand="0" w:noVBand="1"/>
      </w:tblPr>
      <w:tblGrid>
        <w:gridCol w:w="3660"/>
        <w:gridCol w:w="2739"/>
        <w:gridCol w:w="2617"/>
      </w:tblGrid>
      <w:tr w:rsidR="008C1ABF" w14:paraId="42CADCC2" w14:textId="77777777" w:rsidTr="1D290283">
        <w:tc>
          <w:tcPr>
            <w:tcW w:w="36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84F172" w14:textId="77777777" w:rsidR="008C1ABF" w:rsidRPr="00D12178" w:rsidRDefault="008C1ABF" w:rsidP="00273DEE"/>
        </w:tc>
        <w:tc>
          <w:tcPr>
            <w:tcW w:w="273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02FB067" w14:textId="77777777" w:rsidR="008C1ABF" w:rsidRPr="0095267D" w:rsidRDefault="008C1ABF" w:rsidP="00273DEE">
            <w:pPr>
              <w:jc w:val="center"/>
              <w:rPr>
                <w:rFonts w:ascii="Calibri" w:eastAsia="Calibri" w:hAnsi="Calibri" w:cs="Calibri"/>
                <w:b/>
                <w:bCs/>
                <w:color w:val="000000" w:themeColor="text1"/>
                <w:sz w:val="24"/>
                <w:szCs w:val="24"/>
              </w:rPr>
            </w:pPr>
            <w:r w:rsidRPr="0095267D">
              <w:rPr>
                <w:rFonts w:ascii="Calibri" w:eastAsia="Calibri" w:hAnsi="Calibri" w:cs="Calibri"/>
                <w:b/>
                <w:bCs/>
                <w:color w:val="000000" w:themeColor="text1"/>
                <w:sz w:val="24"/>
                <w:szCs w:val="24"/>
              </w:rPr>
              <w:t>Social Value Sub-Weighting</w:t>
            </w:r>
          </w:p>
        </w:tc>
        <w:tc>
          <w:tcPr>
            <w:tcW w:w="26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8F4159" w14:textId="77777777" w:rsidR="008C1ABF" w:rsidRPr="008C1ABF" w:rsidRDefault="008C1ABF" w:rsidP="00273DEE">
            <w:pPr>
              <w:jc w:val="center"/>
              <w:rPr>
                <w:b/>
                <w:bCs/>
              </w:rPr>
            </w:pPr>
            <w:r w:rsidRPr="0095267D">
              <w:rPr>
                <w:rFonts w:ascii="Calibri" w:eastAsia="Calibri" w:hAnsi="Calibri" w:cs="Calibri"/>
                <w:b/>
                <w:bCs/>
                <w:color w:val="000000" w:themeColor="text1"/>
                <w:sz w:val="24"/>
                <w:szCs w:val="24"/>
              </w:rPr>
              <w:t>Share of overall quality / price matrix</w:t>
            </w:r>
          </w:p>
        </w:tc>
      </w:tr>
      <w:tr w:rsidR="008C1ABF" w:rsidRPr="008C1ABF" w14:paraId="01F39052" w14:textId="77777777" w:rsidTr="1D290283">
        <w:tc>
          <w:tcPr>
            <w:tcW w:w="3660" w:type="dxa"/>
            <w:tcBorders>
              <w:top w:val="single" w:sz="4" w:space="0" w:color="auto"/>
              <w:left w:val="single" w:sz="4" w:space="0" w:color="auto"/>
              <w:bottom w:val="single" w:sz="4" w:space="0" w:color="auto"/>
              <w:right w:val="single" w:sz="4" w:space="0" w:color="auto"/>
            </w:tcBorders>
            <w:shd w:val="clear" w:color="auto" w:fill="auto"/>
            <w:hideMark/>
          </w:tcPr>
          <w:p w14:paraId="7B83C7D4" w14:textId="77777777" w:rsidR="008C1ABF" w:rsidRPr="0095267D" w:rsidRDefault="008C1ABF" w:rsidP="00273DEE">
            <w:pPr>
              <w:rPr>
                <w:rFonts w:ascii="Calibri" w:eastAsia="Calibri" w:hAnsi="Calibri" w:cs="Calibri"/>
                <w:color w:val="000000" w:themeColor="text1"/>
                <w:sz w:val="24"/>
                <w:szCs w:val="24"/>
              </w:rPr>
            </w:pPr>
            <w:r w:rsidRPr="0095267D">
              <w:rPr>
                <w:rFonts w:ascii="Calibri" w:eastAsia="Calibri" w:hAnsi="Calibri" w:cs="Calibri"/>
                <w:color w:val="000000" w:themeColor="text1"/>
                <w:sz w:val="24"/>
                <w:szCs w:val="24"/>
              </w:rPr>
              <w:t xml:space="preserve">Social Value Quantitative submission </w:t>
            </w:r>
          </w:p>
        </w:tc>
        <w:tc>
          <w:tcPr>
            <w:tcW w:w="2739" w:type="dxa"/>
            <w:tcBorders>
              <w:top w:val="single" w:sz="4" w:space="0" w:color="auto"/>
              <w:left w:val="single" w:sz="4" w:space="0" w:color="auto"/>
              <w:bottom w:val="single" w:sz="4" w:space="0" w:color="auto"/>
              <w:right w:val="single" w:sz="4" w:space="0" w:color="auto"/>
            </w:tcBorders>
          </w:tcPr>
          <w:p w14:paraId="0996098E" w14:textId="0B54B578" w:rsidR="008C1ABF" w:rsidRPr="002324F1" w:rsidRDefault="00512C27" w:rsidP="00273DEE">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30</w:t>
            </w:r>
            <w:r w:rsidR="008C1ABF" w:rsidRPr="1D290283">
              <w:rPr>
                <w:rFonts w:ascii="Calibri" w:eastAsia="Calibri" w:hAnsi="Calibri" w:cs="Calibri"/>
                <w:color w:val="000000" w:themeColor="text1"/>
                <w:sz w:val="24"/>
                <w:szCs w:val="24"/>
              </w:rPr>
              <w:t>%</w:t>
            </w:r>
          </w:p>
        </w:tc>
        <w:tc>
          <w:tcPr>
            <w:tcW w:w="2617" w:type="dxa"/>
            <w:tcBorders>
              <w:top w:val="single" w:sz="4" w:space="0" w:color="auto"/>
              <w:left w:val="single" w:sz="4" w:space="0" w:color="auto"/>
              <w:bottom w:val="single" w:sz="4" w:space="0" w:color="auto"/>
              <w:right w:val="single" w:sz="4" w:space="0" w:color="auto"/>
            </w:tcBorders>
          </w:tcPr>
          <w:p w14:paraId="5BF931AD" w14:textId="46582145" w:rsidR="008C1ABF" w:rsidRPr="002324F1" w:rsidRDefault="00512C27" w:rsidP="00273DEE">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3</w:t>
            </w:r>
            <w:r w:rsidR="5B739FCC" w:rsidRPr="1D290283">
              <w:rPr>
                <w:rFonts w:ascii="Calibri" w:eastAsia="Calibri" w:hAnsi="Calibri" w:cs="Calibri"/>
                <w:color w:val="000000" w:themeColor="text1"/>
                <w:sz w:val="24"/>
                <w:szCs w:val="24"/>
              </w:rPr>
              <w:t>%</w:t>
            </w:r>
          </w:p>
        </w:tc>
      </w:tr>
      <w:tr w:rsidR="008C1ABF" w:rsidRPr="008C1ABF" w14:paraId="5FCB2E05" w14:textId="77777777" w:rsidTr="1D290283">
        <w:tc>
          <w:tcPr>
            <w:tcW w:w="3660" w:type="dxa"/>
            <w:tcBorders>
              <w:top w:val="single" w:sz="4" w:space="0" w:color="auto"/>
              <w:left w:val="single" w:sz="4" w:space="0" w:color="auto"/>
              <w:bottom w:val="single" w:sz="4" w:space="0" w:color="auto"/>
              <w:right w:val="single" w:sz="4" w:space="0" w:color="auto"/>
            </w:tcBorders>
            <w:hideMark/>
          </w:tcPr>
          <w:p w14:paraId="77F43E6D" w14:textId="2EC62441" w:rsidR="008C1ABF" w:rsidRPr="0095267D" w:rsidRDefault="008C1ABF" w:rsidP="00273DEE">
            <w:pPr>
              <w:rPr>
                <w:rFonts w:ascii="Calibri" w:eastAsia="Calibri" w:hAnsi="Calibri" w:cs="Calibri"/>
                <w:color w:val="000000" w:themeColor="text1"/>
                <w:sz w:val="24"/>
                <w:szCs w:val="24"/>
              </w:rPr>
            </w:pPr>
            <w:r w:rsidRPr="1D290283">
              <w:rPr>
                <w:rFonts w:ascii="Calibri" w:eastAsia="Calibri" w:hAnsi="Calibri" w:cs="Calibri"/>
                <w:color w:val="000000" w:themeColor="text1"/>
                <w:sz w:val="24"/>
                <w:szCs w:val="24"/>
              </w:rPr>
              <w:t xml:space="preserve">Social Value Qualitative submission (Evidence of delivery [plus a delivery plan]) </w:t>
            </w:r>
          </w:p>
        </w:tc>
        <w:tc>
          <w:tcPr>
            <w:tcW w:w="2739" w:type="dxa"/>
            <w:tcBorders>
              <w:top w:val="single" w:sz="4" w:space="0" w:color="auto"/>
              <w:left w:val="single" w:sz="4" w:space="0" w:color="auto"/>
              <w:bottom w:val="single" w:sz="4" w:space="0" w:color="auto"/>
              <w:right w:val="single" w:sz="4" w:space="0" w:color="auto"/>
            </w:tcBorders>
            <w:hideMark/>
          </w:tcPr>
          <w:p w14:paraId="700BD4FB" w14:textId="5CA0F834" w:rsidR="008C1ABF" w:rsidRPr="002324F1" w:rsidRDefault="00512C27" w:rsidP="00273DEE">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70</w:t>
            </w:r>
            <w:r w:rsidR="00FB0521">
              <w:rPr>
                <w:rFonts w:ascii="Calibri" w:eastAsia="Calibri" w:hAnsi="Calibri" w:cs="Calibri"/>
                <w:color w:val="000000" w:themeColor="text1"/>
                <w:sz w:val="24"/>
                <w:szCs w:val="24"/>
              </w:rPr>
              <w:t>%</w:t>
            </w:r>
          </w:p>
        </w:tc>
        <w:tc>
          <w:tcPr>
            <w:tcW w:w="2617" w:type="dxa"/>
            <w:tcBorders>
              <w:top w:val="single" w:sz="4" w:space="0" w:color="auto"/>
              <w:left w:val="single" w:sz="4" w:space="0" w:color="auto"/>
              <w:bottom w:val="single" w:sz="4" w:space="0" w:color="auto"/>
              <w:right w:val="single" w:sz="4" w:space="0" w:color="auto"/>
            </w:tcBorders>
          </w:tcPr>
          <w:p w14:paraId="10F69BFF" w14:textId="65B1FC34" w:rsidR="008C1ABF" w:rsidRPr="002324F1" w:rsidDel="00D12178" w:rsidRDefault="00512C27" w:rsidP="00273DEE">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7</w:t>
            </w:r>
            <w:r w:rsidR="52ACFCDE" w:rsidRPr="1D290283">
              <w:rPr>
                <w:rFonts w:ascii="Calibri" w:eastAsia="Calibri" w:hAnsi="Calibri" w:cs="Calibri"/>
                <w:color w:val="000000" w:themeColor="text1"/>
                <w:sz w:val="24"/>
                <w:szCs w:val="24"/>
              </w:rPr>
              <w:t>%</w:t>
            </w:r>
          </w:p>
        </w:tc>
      </w:tr>
      <w:tr w:rsidR="008C1ABF" w:rsidRPr="008C1ABF" w14:paraId="2E5C17C4" w14:textId="77777777" w:rsidTr="1D290283">
        <w:trPr>
          <w:trHeight w:val="50"/>
        </w:trPr>
        <w:tc>
          <w:tcPr>
            <w:tcW w:w="3660" w:type="dxa"/>
            <w:tcBorders>
              <w:top w:val="single" w:sz="4" w:space="0" w:color="auto"/>
              <w:left w:val="single" w:sz="4" w:space="0" w:color="auto"/>
              <w:bottom w:val="single" w:sz="4" w:space="0" w:color="auto"/>
              <w:right w:val="single" w:sz="4" w:space="0" w:color="auto"/>
            </w:tcBorders>
            <w:hideMark/>
          </w:tcPr>
          <w:p w14:paraId="10B1725A" w14:textId="77777777" w:rsidR="008C1ABF" w:rsidRPr="008C1ABF" w:rsidRDefault="008C1ABF" w:rsidP="008C1ABF">
            <w:pPr>
              <w:rPr>
                <w:b/>
              </w:rPr>
            </w:pPr>
            <w:r w:rsidRPr="0095267D">
              <w:rPr>
                <w:rFonts w:ascii="Calibri" w:eastAsia="Calibri" w:hAnsi="Calibri" w:cs="Calibri"/>
                <w:b/>
                <w:bCs/>
                <w:color w:val="000000" w:themeColor="text1"/>
                <w:sz w:val="24"/>
                <w:szCs w:val="24"/>
              </w:rPr>
              <w:t>Total Social Value score</w:t>
            </w:r>
            <w:r w:rsidRPr="008C1ABF">
              <w:rPr>
                <w:b/>
              </w:rPr>
              <w:t xml:space="preserve"> </w:t>
            </w:r>
          </w:p>
        </w:tc>
        <w:tc>
          <w:tcPr>
            <w:tcW w:w="2739" w:type="dxa"/>
            <w:tcBorders>
              <w:top w:val="single" w:sz="4" w:space="0" w:color="auto"/>
              <w:left w:val="single" w:sz="4" w:space="0" w:color="auto"/>
              <w:bottom w:val="single" w:sz="4" w:space="0" w:color="auto"/>
              <w:right w:val="single" w:sz="4" w:space="0" w:color="auto"/>
            </w:tcBorders>
            <w:hideMark/>
          </w:tcPr>
          <w:p w14:paraId="027C95D4" w14:textId="77777777" w:rsidR="008C1ABF" w:rsidRPr="002324F1" w:rsidRDefault="008C1ABF" w:rsidP="00273DEE">
            <w:pPr>
              <w:jc w:val="center"/>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100%</w:t>
            </w:r>
          </w:p>
        </w:tc>
        <w:tc>
          <w:tcPr>
            <w:tcW w:w="2617" w:type="dxa"/>
            <w:tcBorders>
              <w:top w:val="single" w:sz="4" w:space="0" w:color="auto"/>
              <w:left w:val="single" w:sz="4" w:space="0" w:color="auto"/>
              <w:bottom w:val="single" w:sz="4" w:space="0" w:color="auto"/>
              <w:right w:val="single" w:sz="4" w:space="0" w:color="auto"/>
            </w:tcBorders>
          </w:tcPr>
          <w:p w14:paraId="008CA329" w14:textId="1DF6816C" w:rsidR="008C1ABF" w:rsidRPr="002324F1" w:rsidDel="00D12178" w:rsidRDefault="006B5158" w:rsidP="00273DEE">
            <w:pPr>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10</w:t>
            </w:r>
            <w:r w:rsidR="00FB0521">
              <w:rPr>
                <w:rFonts w:ascii="Calibri" w:eastAsia="Calibri" w:hAnsi="Calibri" w:cs="Calibri"/>
                <w:color w:val="000000" w:themeColor="text1"/>
                <w:sz w:val="24"/>
                <w:szCs w:val="24"/>
              </w:rPr>
              <w:t>%</w:t>
            </w:r>
          </w:p>
        </w:tc>
      </w:tr>
    </w:tbl>
    <w:p w14:paraId="1E0889B3" w14:textId="77777777" w:rsidR="008C1ABF" w:rsidRPr="008C1ABF" w:rsidRDefault="008C1ABF" w:rsidP="008C1ABF">
      <w:pPr>
        <w:jc w:val="both"/>
        <w:rPr>
          <w:rFonts w:asciiTheme="majorHAnsi" w:hAnsiTheme="majorHAnsi" w:cstheme="majorHAnsi"/>
          <w:color w:val="000000" w:themeColor="text1"/>
        </w:rPr>
      </w:pPr>
    </w:p>
    <w:p w14:paraId="707EA6DB" w14:textId="77777777" w:rsidR="008C1ABF" w:rsidRPr="00BD6566" w:rsidRDefault="008C1ABF" w:rsidP="00543380">
      <w:pPr>
        <w:pStyle w:val="Heading2"/>
        <w:numPr>
          <w:ilvl w:val="0"/>
          <w:numId w:val="47"/>
        </w:numPr>
        <w:spacing w:before="240" w:after="240" w:line="276" w:lineRule="auto"/>
        <w:ind w:left="0" w:firstLine="0"/>
        <w:rPr>
          <w:rFonts w:asciiTheme="minorHAnsi" w:eastAsiaTheme="minorEastAsia" w:hAnsiTheme="minorHAnsi" w:cstheme="minorBidi"/>
          <w:b/>
          <w:color w:val="auto"/>
          <w:sz w:val="24"/>
          <w:szCs w:val="24"/>
        </w:rPr>
      </w:pPr>
      <w:bookmarkStart w:id="255" w:name="_Quantitative_Assessment:"/>
      <w:bookmarkStart w:id="256" w:name="_Toc117587025"/>
      <w:bookmarkStart w:id="257" w:name="_Toc156405999"/>
      <w:bookmarkStart w:id="258" w:name="_Toc613328486"/>
      <w:bookmarkStart w:id="259" w:name="_Toc1338068725"/>
      <w:bookmarkStart w:id="260" w:name="_Toc1820898346"/>
      <w:bookmarkStart w:id="261" w:name="_Toc1952225282"/>
      <w:bookmarkEnd w:id="255"/>
      <w:r w:rsidRPr="4AC323FD">
        <w:rPr>
          <w:rFonts w:asciiTheme="minorHAnsi" w:eastAsiaTheme="minorEastAsia" w:hAnsiTheme="minorHAnsi" w:cstheme="minorBidi"/>
          <w:b/>
          <w:color w:val="auto"/>
          <w:sz w:val="24"/>
          <w:szCs w:val="24"/>
        </w:rPr>
        <w:t>Quantitative Assessment:</w:t>
      </w:r>
      <w:bookmarkEnd w:id="256"/>
      <w:r w:rsidRPr="4AC323FD">
        <w:rPr>
          <w:rFonts w:asciiTheme="minorHAnsi" w:eastAsiaTheme="minorEastAsia" w:hAnsiTheme="minorHAnsi" w:cstheme="minorBidi"/>
          <w:b/>
          <w:color w:val="auto"/>
          <w:sz w:val="24"/>
          <w:szCs w:val="24"/>
        </w:rPr>
        <w:t xml:space="preserve"> </w:t>
      </w:r>
      <w:bookmarkEnd w:id="257"/>
      <w:bookmarkEnd w:id="258"/>
      <w:bookmarkEnd w:id="259"/>
      <w:bookmarkEnd w:id="260"/>
      <w:bookmarkEnd w:id="261"/>
    </w:p>
    <w:p w14:paraId="71C59C58" w14:textId="77777777" w:rsidR="008C1ABF" w:rsidRPr="00BD6566" w:rsidRDefault="008C1ABF" w:rsidP="00685131">
      <w:pPr>
        <w:spacing w:after="240" w:line="276" w:lineRule="auto"/>
        <w:ind w:left="851"/>
        <w:jc w:val="both"/>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 xml:space="preserve">The quantitative score will be calculated using the formula below. </w:t>
      </w:r>
    </w:p>
    <w:p w14:paraId="450BE131" w14:textId="77777777" w:rsidR="008C1ABF" w:rsidRPr="00BD6566" w:rsidRDefault="008C1ABF" w:rsidP="00685131">
      <w:pPr>
        <w:spacing w:after="240" w:line="276" w:lineRule="auto"/>
        <w:ind w:left="851"/>
        <w:jc w:val="both"/>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 xml:space="preserve">The tenderer submitting the highest aggregate target value (after any discounting made </w:t>
      </w:r>
      <w:proofErr w:type="gramStart"/>
      <w:r w:rsidRPr="00BD6566">
        <w:rPr>
          <w:rFonts w:ascii="Calibri" w:eastAsia="Calibri" w:hAnsi="Calibri" w:cs="Calibri"/>
          <w:color w:val="000000" w:themeColor="text1"/>
          <w:sz w:val="24"/>
          <w:szCs w:val="24"/>
        </w:rPr>
        <w:t>as a result of</w:t>
      </w:r>
      <w:proofErr w:type="gramEnd"/>
      <w:r w:rsidRPr="00BD6566">
        <w:rPr>
          <w:rFonts w:ascii="Calibri" w:eastAsia="Calibri" w:hAnsi="Calibri" w:cs="Calibri"/>
          <w:color w:val="000000" w:themeColor="text1"/>
          <w:sz w:val="24"/>
          <w:szCs w:val="24"/>
        </w:rPr>
        <w:t xml:space="preserve"> the evaluation) in their Social Value proposal will be scored the maximum available score for the quantitative element of the Social Value scoring, subject to satisfactory evidence being provided to support the proposal. </w:t>
      </w:r>
    </w:p>
    <w:p w14:paraId="2FFD5D14" w14:textId="77777777" w:rsidR="00E37656" w:rsidRDefault="008C1ABF" w:rsidP="00E37656">
      <w:pPr>
        <w:ind w:left="720"/>
      </w:pPr>
      <w:r w:rsidRPr="00BD6566">
        <w:rPr>
          <w:rFonts w:ascii="Calibri" w:eastAsia="Calibri" w:hAnsi="Calibri" w:cs="Calibri"/>
          <w:color w:val="000000" w:themeColor="text1"/>
          <w:sz w:val="24"/>
          <w:szCs w:val="24"/>
        </w:rPr>
        <w:t>All other tenderers will be scored in relation to the highest Social Value submission as follows: -</w:t>
      </w:r>
    </w:p>
    <w:p w14:paraId="25E8919F" w14:textId="2CADFE19" w:rsidR="00E37656" w:rsidRDefault="00614091" w:rsidP="00E37656">
      <w:pPr>
        <w:spacing w:after="120"/>
        <w:ind w:left="720" w:right="28"/>
      </w:pPr>
      <m:oMath>
        <m:f>
          <m:fPr>
            <m:ctrlPr>
              <w:rPr>
                <w:rFonts w:ascii="Cambria Math" w:eastAsia="Calibri" w:hAnsi="Cambria Math" w:cs="Calibri"/>
                <w:lang w:eastAsia="en-US"/>
              </w:rPr>
            </m:ctrlPr>
          </m:fPr>
          <m:num>
            <m:r>
              <m:rPr>
                <m:sty m:val="p"/>
              </m:rPr>
              <w:rPr>
                <w:rFonts w:ascii="Cambria Math" w:hAnsi="Cambria Math"/>
              </w:rPr>
              <m:t>Bidde</m:t>
            </m:r>
            <m:sSup>
              <m:sSupPr>
                <m:ctrlPr>
                  <w:rPr>
                    <w:rFonts w:ascii="Cambria Math" w:eastAsia="Calibri" w:hAnsi="Cambria Math" w:cs="Calibri"/>
                    <w:lang w:eastAsia="en-US"/>
                  </w:rPr>
                </m:ctrlPr>
              </m:sSupPr>
              <m:e>
                <m:r>
                  <m:rPr>
                    <m:sty m:val="p"/>
                  </m:rPr>
                  <w:rPr>
                    <w:rFonts w:ascii="Cambria Math" w:hAnsi="Cambria Math"/>
                  </w:rPr>
                  <m:t>r</m:t>
                </m:r>
              </m:e>
              <m:sup>
                <m:r>
                  <m:rPr>
                    <m:sty m:val="p"/>
                  </m:rPr>
                  <w:rPr>
                    <w:rFonts w:ascii="Cambria Math" w:hAnsi="Cambria Math"/>
                  </w:rPr>
                  <m:t>'</m:t>
                </m:r>
              </m:sup>
            </m:sSup>
            <m:r>
              <m:rPr>
                <m:sty m:val="p"/>
              </m:rPr>
              <w:rPr>
                <w:rFonts w:ascii="Cambria Math" w:hAnsi="Cambria Math"/>
              </w:rPr>
              <m:t>s SV qualitative score*</m:t>
            </m:r>
          </m:num>
          <m:den>
            <m:r>
              <m:rPr>
                <m:sty m:val="p"/>
              </m:rPr>
              <w:rPr>
                <w:rFonts w:ascii="Cambria Math" w:hAnsi="Cambria Math"/>
              </w:rPr>
              <m:t>100 (Highest possible SV qualitative score)</m:t>
            </m:r>
          </m:den>
        </m:f>
        <m:r>
          <m:rPr>
            <m:sty m:val="p"/>
          </m:rPr>
          <w:rPr>
            <w:rFonts w:ascii="Cambria Math" w:hAnsi="Cambria Math"/>
          </w:rPr>
          <m:t>×7</m:t>
        </m:r>
      </m:oMath>
      <w:r w:rsidR="00E37656" w:rsidRPr="004D1443">
        <w:t>.</w:t>
      </w:r>
    </w:p>
    <w:p w14:paraId="662753EE" w14:textId="77777777" w:rsidR="00E37656" w:rsidRDefault="00E37656" w:rsidP="00E37656">
      <w:pPr>
        <w:ind w:left="720"/>
        <w:rPr>
          <w:u w:val="single"/>
          <w:lang w:eastAsia="en-US"/>
        </w:rPr>
      </w:pPr>
      <w:r>
        <w:rPr>
          <w:u w:val="single"/>
        </w:rPr>
        <w:t>*As evaluated using the qualitative scoring matrix set out in the ITT.</w:t>
      </w:r>
    </w:p>
    <w:p w14:paraId="42CF807D" w14:textId="0DCBC321" w:rsidR="008C1ABF" w:rsidRPr="00D701F1" w:rsidRDefault="008C1ABF" w:rsidP="00E37656">
      <w:pPr>
        <w:spacing w:after="240" w:line="276" w:lineRule="auto"/>
        <w:ind w:left="851"/>
        <w:jc w:val="both"/>
        <w:rPr>
          <w:b/>
          <w:sz w:val="24"/>
          <w:szCs w:val="24"/>
        </w:rPr>
      </w:pPr>
      <w:r w:rsidRPr="4AC323FD">
        <w:rPr>
          <w:b/>
          <w:sz w:val="24"/>
          <w:szCs w:val="24"/>
        </w:rPr>
        <w:t xml:space="preserve">Worked Example: </w:t>
      </w:r>
    </w:p>
    <w:p w14:paraId="2D811EFE" w14:textId="1CCF7DFE" w:rsidR="008C1ABF" w:rsidRPr="00BD6566" w:rsidRDefault="51AF7CEC" w:rsidP="009B6667">
      <w:pPr>
        <w:spacing w:after="240" w:line="276" w:lineRule="auto"/>
        <w:jc w:val="both"/>
        <w:rPr>
          <w:rFonts w:ascii="Calibri" w:eastAsia="Calibri" w:hAnsi="Calibri" w:cs="Calibri"/>
          <w:color w:val="000000" w:themeColor="text1"/>
          <w:sz w:val="24"/>
          <w:szCs w:val="24"/>
        </w:rPr>
      </w:pPr>
      <w:r w:rsidRPr="1D290283">
        <w:rPr>
          <w:rFonts w:ascii="Calibri" w:eastAsia="Calibri" w:hAnsi="Calibri" w:cs="Calibri"/>
          <w:color w:val="000000" w:themeColor="text1"/>
          <w:sz w:val="24"/>
          <w:szCs w:val="24"/>
        </w:rPr>
        <w:t xml:space="preserve">If the Quantitative sub-weighting is </w:t>
      </w:r>
      <w:r w:rsidR="002F6FFC">
        <w:rPr>
          <w:rFonts w:ascii="Calibri" w:eastAsia="Calibri" w:hAnsi="Calibri" w:cs="Calibri"/>
          <w:color w:val="000000" w:themeColor="text1"/>
          <w:sz w:val="24"/>
          <w:szCs w:val="24"/>
        </w:rPr>
        <w:t>60</w:t>
      </w:r>
      <w:r w:rsidRPr="1D290283">
        <w:rPr>
          <w:rFonts w:ascii="Calibri" w:eastAsia="Calibri" w:hAnsi="Calibri" w:cs="Calibri"/>
          <w:color w:val="000000" w:themeColor="text1"/>
          <w:sz w:val="24"/>
          <w:szCs w:val="24"/>
        </w:rPr>
        <w:t>%:</w:t>
      </w:r>
    </w:p>
    <w:p w14:paraId="4D8EB91C" w14:textId="31221B9C" w:rsidR="008C1ABF" w:rsidRPr="00B63280" w:rsidRDefault="51AF7CEC" w:rsidP="009B6667">
      <w:pPr>
        <w:spacing w:after="240" w:line="276" w:lineRule="auto"/>
        <w:ind w:right="28"/>
        <w:jc w:val="both"/>
        <w:rPr>
          <w:rFonts w:ascii="Calibri" w:eastAsia="Calibri" w:hAnsi="Calibri" w:cs="Calibri"/>
          <w:color w:val="000000" w:themeColor="text1"/>
          <w:sz w:val="24"/>
          <w:szCs w:val="24"/>
        </w:rPr>
      </w:pPr>
      <w:r w:rsidRPr="00B63280">
        <w:rPr>
          <w:rFonts w:ascii="Calibri" w:eastAsia="Calibri" w:hAnsi="Calibri" w:cs="Calibri"/>
          <w:color w:val="000000" w:themeColor="text1"/>
          <w:sz w:val="24"/>
          <w:szCs w:val="24"/>
        </w:rPr>
        <w:t xml:space="preserve">Where Tenderer X’s quantitative social value submission was the highest at £100,000, they receive the maximum </w:t>
      </w:r>
      <w:r w:rsidR="119AC025" w:rsidRPr="00B63280">
        <w:rPr>
          <w:rFonts w:ascii="Calibri" w:eastAsia="Calibri" w:hAnsi="Calibri" w:cs="Calibri"/>
          <w:color w:val="000000" w:themeColor="text1"/>
          <w:sz w:val="24"/>
          <w:szCs w:val="24"/>
        </w:rPr>
        <w:t>5</w:t>
      </w:r>
      <w:r w:rsidRPr="00B63280">
        <w:rPr>
          <w:rFonts w:ascii="Calibri" w:eastAsia="Calibri" w:hAnsi="Calibri" w:cs="Calibri"/>
          <w:color w:val="000000" w:themeColor="text1"/>
          <w:sz w:val="24"/>
          <w:szCs w:val="24"/>
        </w:rPr>
        <w:t>% available.</w:t>
      </w:r>
    </w:p>
    <w:p w14:paraId="776041E8" w14:textId="32C6ED29" w:rsidR="008C1ABF" w:rsidRPr="00B63280" w:rsidRDefault="008C1ABF" w:rsidP="009B6667">
      <w:pPr>
        <w:spacing w:after="240" w:line="276" w:lineRule="auto"/>
        <w:ind w:right="28"/>
        <w:jc w:val="both"/>
        <w:rPr>
          <w:rFonts w:ascii="Calibri" w:eastAsia="Calibri" w:hAnsi="Calibri" w:cs="Calibri"/>
          <w:color w:val="000000" w:themeColor="text1"/>
          <w:sz w:val="24"/>
          <w:szCs w:val="24"/>
        </w:rPr>
      </w:pPr>
      <w:r w:rsidRPr="00B63280">
        <w:rPr>
          <w:rFonts w:ascii="Calibri" w:eastAsia="Calibri" w:hAnsi="Calibri" w:cs="Calibri"/>
          <w:color w:val="000000" w:themeColor="text1"/>
          <w:sz w:val="24"/>
          <w:szCs w:val="24"/>
        </w:rPr>
        <w:t xml:space="preserve">Where Tenderer Y’s quantitative social value submission was second highest at £80,000, they score </w:t>
      </w:r>
      <w:r w:rsidR="00513D9F" w:rsidRPr="00B63280">
        <w:rPr>
          <w:rFonts w:ascii="Calibri" w:eastAsia="Calibri" w:hAnsi="Calibri" w:cs="Calibri"/>
          <w:color w:val="000000" w:themeColor="text1"/>
          <w:sz w:val="24"/>
          <w:szCs w:val="24"/>
        </w:rPr>
        <w:t>1.6</w:t>
      </w:r>
      <w:r w:rsidRPr="00B63280">
        <w:rPr>
          <w:rFonts w:ascii="Calibri" w:eastAsia="Calibri" w:hAnsi="Calibri" w:cs="Calibri"/>
          <w:color w:val="000000" w:themeColor="text1"/>
          <w:sz w:val="24"/>
          <w:szCs w:val="24"/>
        </w:rPr>
        <w:t xml:space="preserve">% (£80k/£100k x </w:t>
      </w:r>
      <w:r w:rsidR="00513D9F" w:rsidRPr="00B63280">
        <w:rPr>
          <w:rFonts w:ascii="Calibri" w:eastAsia="Calibri" w:hAnsi="Calibri" w:cs="Calibri"/>
          <w:color w:val="000000" w:themeColor="text1"/>
          <w:sz w:val="24"/>
          <w:szCs w:val="24"/>
        </w:rPr>
        <w:t>2</w:t>
      </w:r>
      <w:r w:rsidRPr="00B63280">
        <w:rPr>
          <w:rFonts w:ascii="Calibri" w:eastAsia="Calibri" w:hAnsi="Calibri" w:cs="Calibri"/>
          <w:color w:val="000000" w:themeColor="text1"/>
          <w:sz w:val="24"/>
          <w:szCs w:val="24"/>
        </w:rPr>
        <w:t>%)</w:t>
      </w:r>
    </w:p>
    <w:p w14:paraId="42CD6036" w14:textId="4CBC2935" w:rsidR="008C1ABF" w:rsidRPr="00BD6566" w:rsidRDefault="008C1ABF" w:rsidP="009B6667">
      <w:pPr>
        <w:spacing w:after="240" w:line="276" w:lineRule="auto"/>
        <w:ind w:right="28"/>
        <w:jc w:val="both"/>
        <w:rPr>
          <w:rFonts w:ascii="Calibri" w:eastAsia="Calibri" w:hAnsi="Calibri" w:cs="Calibri"/>
          <w:color w:val="000000" w:themeColor="text1"/>
          <w:sz w:val="24"/>
          <w:szCs w:val="24"/>
        </w:rPr>
      </w:pPr>
      <w:r w:rsidRPr="00B63280">
        <w:rPr>
          <w:rFonts w:ascii="Calibri" w:eastAsia="Calibri" w:hAnsi="Calibri" w:cs="Calibri"/>
          <w:color w:val="000000" w:themeColor="text1"/>
          <w:sz w:val="24"/>
          <w:szCs w:val="24"/>
        </w:rPr>
        <w:t xml:space="preserve">Where Tenderer Z’s quantitative social value submission was third highest at £40,000, they score </w:t>
      </w:r>
      <w:r w:rsidR="00513D9F" w:rsidRPr="00B63280">
        <w:rPr>
          <w:rFonts w:ascii="Calibri" w:eastAsia="Calibri" w:hAnsi="Calibri" w:cs="Calibri"/>
          <w:color w:val="000000" w:themeColor="text1"/>
          <w:sz w:val="24"/>
          <w:szCs w:val="24"/>
        </w:rPr>
        <w:t>0.8</w:t>
      </w:r>
      <w:r w:rsidRPr="00B63280">
        <w:rPr>
          <w:rFonts w:ascii="Calibri" w:eastAsia="Calibri" w:hAnsi="Calibri" w:cs="Calibri"/>
          <w:color w:val="000000" w:themeColor="text1"/>
          <w:sz w:val="24"/>
          <w:szCs w:val="24"/>
        </w:rPr>
        <w:t xml:space="preserve">% (£40k/£100k x </w:t>
      </w:r>
      <w:r w:rsidR="00513D9F" w:rsidRPr="00B63280">
        <w:rPr>
          <w:rFonts w:ascii="Calibri" w:eastAsia="Calibri" w:hAnsi="Calibri" w:cs="Calibri"/>
          <w:color w:val="000000" w:themeColor="text1"/>
          <w:sz w:val="24"/>
          <w:szCs w:val="24"/>
        </w:rPr>
        <w:t>2</w:t>
      </w:r>
      <w:r w:rsidRPr="00B63280">
        <w:rPr>
          <w:rFonts w:ascii="Calibri" w:eastAsia="Calibri" w:hAnsi="Calibri" w:cs="Calibri"/>
          <w:color w:val="000000" w:themeColor="text1"/>
          <w:sz w:val="24"/>
          <w:szCs w:val="24"/>
        </w:rPr>
        <w:t>%)</w:t>
      </w:r>
    </w:p>
    <w:p w14:paraId="5BF0C611" w14:textId="4F446026" w:rsidR="008C1ABF" w:rsidRPr="00BD6566" w:rsidRDefault="008C1ABF" w:rsidP="009B6667">
      <w:pPr>
        <w:spacing w:after="240" w:line="276" w:lineRule="auto"/>
        <w:jc w:val="both"/>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Tenderers must note that the information that they submit in the description/evidence box and delivery plan on the Social Value Calculator will be used in evaluation to verify the quantitative targets submitted and to ensure they meet the parameters set out below.</w:t>
      </w:r>
    </w:p>
    <w:p w14:paraId="3EEB5AD5" w14:textId="77777777" w:rsidR="008C1ABF" w:rsidRPr="0058596B" w:rsidRDefault="008C1ABF" w:rsidP="00543380">
      <w:pPr>
        <w:pStyle w:val="Heading2"/>
        <w:numPr>
          <w:ilvl w:val="0"/>
          <w:numId w:val="47"/>
        </w:numPr>
        <w:spacing w:before="240" w:after="240" w:line="276" w:lineRule="auto"/>
        <w:ind w:left="0" w:firstLine="0"/>
        <w:rPr>
          <w:rFonts w:asciiTheme="minorHAnsi" w:eastAsiaTheme="minorEastAsia" w:hAnsiTheme="minorHAnsi" w:cstheme="minorBidi"/>
          <w:b/>
          <w:color w:val="auto"/>
          <w:sz w:val="24"/>
          <w:szCs w:val="24"/>
        </w:rPr>
      </w:pPr>
      <w:bookmarkStart w:id="262" w:name="_Qualitative_Assessment:"/>
      <w:bookmarkStart w:id="263" w:name="_Toc117587026"/>
      <w:bookmarkStart w:id="264" w:name="_Toc1783700817"/>
      <w:bookmarkStart w:id="265" w:name="_Toc1317895295"/>
      <w:bookmarkStart w:id="266" w:name="_Toc1751908417"/>
      <w:bookmarkStart w:id="267" w:name="_Toc2082161890"/>
      <w:bookmarkStart w:id="268" w:name="_Toc652526064"/>
      <w:bookmarkEnd w:id="262"/>
      <w:r w:rsidRPr="4AC323FD">
        <w:rPr>
          <w:rFonts w:asciiTheme="minorHAnsi" w:eastAsiaTheme="minorEastAsia" w:hAnsiTheme="minorHAnsi" w:cstheme="minorBidi"/>
          <w:b/>
          <w:color w:val="auto"/>
          <w:sz w:val="24"/>
          <w:szCs w:val="24"/>
        </w:rPr>
        <w:t>Qualitative Assessment:</w:t>
      </w:r>
      <w:bookmarkEnd w:id="263"/>
      <w:r w:rsidRPr="4AC323FD">
        <w:rPr>
          <w:rFonts w:asciiTheme="minorHAnsi" w:eastAsiaTheme="minorEastAsia" w:hAnsiTheme="minorHAnsi" w:cstheme="minorBidi"/>
          <w:b/>
          <w:color w:val="auto"/>
          <w:sz w:val="24"/>
          <w:szCs w:val="24"/>
        </w:rPr>
        <w:t xml:space="preserve"> </w:t>
      </w:r>
      <w:bookmarkEnd w:id="264"/>
      <w:bookmarkEnd w:id="265"/>
      <w:bookmarkEnd w:id="266"/>
      <w:bookmarkEnd w:id="267"/>
      <w:bookmarkEnd w:id="268"/>
    </w:p>
    <w:p w14:paraId="2E02EBE7" w14:textId="53DAE435" w:rsidR="00DF5511" w:rsidRPr="002551FD" w:rsidRDefault="008C1ABF" w:rsidP="00220FAB">
      <w:pPr>
        <w:spacing w:after="240" w:line="276" w:lineRule="auto"/>
        <w:jc w:val="both"/>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The evidence and, as appropriate, the delivery plan information provided about how Social Value offers made will be delivered (Qualitative evidence) will be evaluated using the scoring methodology set out in Table A below.</w:t>
      </w:r>
      <w:r w:rsidR="00F46F82">
        <w:rPr>
          <w:rFonts w:ascii="Calibri" w:eastAsia="Calibri" w:hAnsi="Calibri" w:cs="Calibri"/>
          <w:color w:val="000000" w:themeColor="text1"/>
          <w:sz w:val="24"/>
          <w:szCs w:val="24"/>
        </w:rPr>
        <w:t xml:space="preserve"> </w:t>
      </w:r>
      <w:r w:rsidRPr="00BD6566">
        <w:rPr>
          <w:rFonts w:ascii="Calibri" w:eastAsia="Calibri" w:hAnsi="Calibri" w:cs="Calibri"/>
          <w:color w:val="000000" w:themeColor="text1"/>
          <w:sz w:val="24"/>
          <w:szCs w:val="24"/>
        </w:rPr>
        <w:t>The assessment will be based on an overall assessment of the quality of the proposal, including the tenderer’s capacity to deliver Social Value offers made, based on the evidence provided by the tenderer. Please note any information provided through clarifications that was not part of the original submission will not impact the qualitative scoring.</w:t>
      </w:r>
    </w:p>
    <w:p w14:paraId="6F3A0E19" w14:textId="2E393096" w:rsidR="004A70D7" w:rsidRPr="002551FD" w:rsidRDefault="004A70D7" w:rsidP="00E22C14">
      <w:pPr>
        <w:pStyle w:val="Heading2"/>
        <w:spacing w:before="240" w:after="240" w:line="276" w:lineRule="auto"/>
        <w:rPr>
          <w:rFonts w:asciiTheme="minorHAnsi" w:eastAsiaTheme="minorEastAsia" w:hAnsiTheme="minorHAnsi" w:cstheme="minorBidi"/>
          <w:b/>
          <w:color w:val="auto"/>
          <w:sz w:val="24"/>
          <w:szCs w:val="24"/>
        </w:rPr>
      </w:pPr>
      <w:bookmarkStart w:id="269" w:name="_Toc117587027"/>
      <w:bookmarkStart w:id="270" w:name="_Toc2048144151"/>
      <w:bookmarkStart w:id="271" w:name="_Toc82660660"/>
      <w:bookmarkStart w:id="272" w:name="_Toc248490628"/>
      <w:bookmarkStart w:id="273" w:name="_Toc1180727503"/>
      <w:bookmarkStart w:id="274" w:name="_Toc1309901736"/>
      <w:r w:rsidRPr="4AC323FD">
        <w:rPr>
          <w:rFonts w:asciiTheme="minorHAnsi" w:eastAsiaTheme="minorEastAsia" w:hAnsiTheme="minorHAnsi" w:cstheme="minorBidi"/>
          <w:b/>
          <w:color w:val="auto"/>
          <w:sz w:val="24"/>
          <w:szCs w:val="24"/>
        </w:rPr>
        <w:t>Table A</w:t>
      </w:r>
      <w:r w:rsidR="00F46F82">
        <w:rPr>
          <w:rFonts w:asciiTheme="minorHAnsi" w:eastAsiaTheme="minorEastAsia" w:hAnsiTheme="minorHAnsi" w:cstheme="minorBidi"/>
          <w:b/>
          <w:color w:val="auto"/>
          <w:sz w:val="24"/>
          <w:szCs w:val="24"/>
        </w:rPr>
        <w:t xml:space="preserve"> </w:t>
      </w:r>
      <w:r w:rsidRPr="4AC323FD">
        <w:rPr>
          <w:rFonts w:asciiTheme="minorHAnsi" w:eastAsiaTheme="minorEastAsia" w:hAnsiTheme="minorHAnsi" w:cstheme="minorBidi"/>
          <w:b/>
          <w:color w:val="auto"/>
          <w:sz w:val="24"/>
          <w:szCs w:val="24"/>
        </w:rPr>
        <w:t>Qualitative Evaluation Scoring Methodology</w:t>
      </w:r>
      <w:bookmarkEnd w:id="269"/>
      <w:r w:rsidRPr="4AC323FD">
        <w:rPr>
          <w:rFonts w:asciiTheme="minorHAnsi" w:eastAsiaTheme="minorEastAsia" w:hAnsiTheme="minorHAnsi" w:cstheme="minorBidi"/>
          <w:b/>
          <w:color w:val="auto"/>
          <w:sz w:val="24"/>
          <w:szCs w:val="24"/>
        </w:rPr>
        <w:t xml:space="preserve"> </w:t>
      </w:r>
      <w:bookmarkEnd w:id="270"/>
      <w:bookmarkEnd w:id="271"/>
      <w:bookmarkEnd w:id="272"/>
      <w:bookmarkEnd w:id="273"/>
      <w:bookmarkEnd w:id="274"/>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3"/>
        <w:gridCol w:w="8149"/>
      </w:tblGrid>
      <w:tr w:rsidR="009A1E59" w:rsidRPr="00B73465" w14:paraId="269FAAB1" w14:textId="77777777" w:rsidTr="00324AED">
        <w:tc>
          <w:tcPr>
            <w:tcW w:w="9142" w:type="dxa"/>
            <w:gridSpan w:val="2"/>
            <w:shd w:val="clear" w:color="auto" w:fill="FFFFFF" w:themeFill="background1"/>
          </w:tcPr>
          <w:p w14:paraId="0AD4B859" w14:textId="77777777" w:rsidR="004A70D7" w:rsidRPr="00BD6566" w:rsidRDefault="004A70D7" w:rsidP="00273DEE">
            <w:pPr>
              <w:jc w:val="both"/>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Responses to the Social Value qualitative section will be evaluated using the following scoring profile:</w:t>
            </w:r>
          </w:p>
          <w:p w14:paraId="2E135E52" w14:textId="77777777" w:rsidR="004A70D7" w:rsidRDefault="004A70D7" w:rsidP="00273DEE">
            <w:pPr>
              <w:jc w:val="both"/>
              <w:rPr>
                <w:rFonts w:ascii="Calibri" w:eastAsia="Calibri" w:hAnsi="Calibri" w:cs="Calibri"/>
                <w:color w:val="000000" w:themeColor="text1"/>
                <w:sz w:val="24"/>
                <w:szCs w:val="24"/>
              </w:rPr>
            </w:pPr>
          </w:p>
          <w:p w14:paraId="1DB0E721" w14:textId="37861654" w:rsidR="004A70D7" w:rsidRPr="00BD6566" w:rsidRDefault="004A70D7" w:rsidP="00273DEE">
            <w:pPr>
              <w:jc w:val="both"/>
              <w:rPr>
                <w:rFonts w:ascii="Calibri" w:eastAsia="Calibri" w:hAnsi="Calibri" w:cs="Calibri"/>
                <w:color w:val="000000" w:themeColor="text1"/>
                <w:sz w:val="24"/>
                <w:szCs w:val="24"/>
              </w:rPr>
            </w:pPr>
          </w:p>
        </w:tc>
      </w:tr>
      <w:tr w:rsidR="007439DA" w:rsidRPr="00B73465" w14:paraId="6892ACE4" w14:textId="77777777" w:rsidTr="00324AED">
        <w:trPr>
          <w:trHeight w:val="95"/>
        </w:trPr>
        <w:tc>
          <w:tcPr>
            <w:tcW w:w="993" w:type="dxa"/>
            <w:shd w:val="clear" w:color="auto" w:fill="FFFFFF" w:themeFill="background1"/>
          </w:tcPr>
          <w:p w14:paraId="566409A3" w14:textId="77777777" w:rsidR="004A70D7" w:rsidRPr="00BD6566" w:rsidRDefault="004A70D7" w:rsidP="00273DEE">
            <w:pPr>
              <w:keepNext/>
              <w:widowControl w:val="0"/>
              <w:spacing w:line="360" w:lineRule="atLeast"/>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Score</w:t>
            </w:r>
          </w:p>
        </w:tc>
        <w:tc>
          <w:tcPr>
            <w:tcW w:w="8149" w:type="dxa"/>
            <w:shd w:val="clear" w:color="auto" w:fill="FFFFFF" w:themeFill="background1"/>
          </w:tcPr>
          <w:p w14:paraId="56D29B0A" w14:textId="77777777" w:rsidR="004A70D7" w:rsidRPr="00BD6566" w:rsidRDefault="004A70D7" w:rsidP="00273DEE">
            <w:pPr>
              <w:keepNext/>
              <w:widowControl w:val="0"/>
              <w:spacing w:line="360" w:lineRule="atLeast"/>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Classification</w:t>
            </w:r>
          </w:p>
        </w:tc>
      </w:tr>
      <w:tr w:rsidR="007439DA" w:rsidRPr="00B73465" w14:paraId="3EFA89ED" w14:textId="77777777" w:rsidTr="00324AED">
        <w:trPr>
          <w:trHeight w:val="92"/>
        </w:trPr>
        <w:tc>
          <w:tcPr>
            <w:tcW w:w="993" w:type="dxa"/>
            <w:shd w:val="clear" w:color="auto" w:fill="FFFFFF" w:themeFill="background1"/>
          </w:tcPr>
          <w:p w14:paraId="5DFF93FF" w14:textId="77777777" w:rsidR="004A70D7" w:rsidRPr="00B73465" w:rsidRDefault="004A70D7" w:rsidP="00273DEE">
            <w:pPr>
              <w:spacing w:after="200" w:line="276" w:lineRule="auto"/>
              <w:rPr>
                <w:rFonts w:eastAsia="Calibri"/>
                <w:b/>
                <w:bCs/>
                <w:sz w:val="18"/>
                <w:szCs w:val="18"/>
              </w:rPr>
            </w:pPr>
            <w:r w:rsidRPr="00BD6566">
              <w:rPr>
                <w:rFonts w:ascii="Calibri" w:eastAsia="Calibri" w:hAnsi="Calibri" w:cs="Calibri"/>
                <w:color w:val="000000" w:themeColor="text1"/>
                <w:sz w:val="24"/>
                <w:szCs w:val="24"/>
              </w:rPr>
              <w:t>100%</w:t>
            </w:r>
          </w:p>
        </w:tc>
        <w:tc>
          <w:tcPr>
            <w:tcW w:w="8149" w:type="dxa"/>
            <w:shd w:val="clear" w:color="auto" w:fill="FFFFFF" w:themeFill="background1"/>
          </w:tcPr>
          <w:p w14:paraId="30DD906E" w14:textId="77777777" w:rsidR="004A70D7" w:rsidRPr="00BD6566" w:rsidRDefault="004A70D7" w:rsidP="00273DEE">
            <w:pPr>
              <w:spacing w:after="200" w:line="276" w:lineRule="auto"/>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Excellent - Response is completely relevant and excellent overall. The response is comprehensive, unambiguous and demonstrates a thorough understanding of the requirements and provides comprehensive and clear details of how social value offers made will be delivered. The response provides a high level of certainty that the tenderer will deliver their social value commitments.</w:t>
            </w:r>
          </w:p>
        </w:tc>
      </w:tr>
      <w:tr w:rsidR="007439DA" w:rsidRPr="00B73465" w14:paraId="5BAD152C" w14:textId="77777777" w:rsidTr="00324AED">
        <w:trPr>
          <w:trHeight w:val="92"/>
        </w:trPr>
        <w:tc>
          <w:tcPr>
            <w:tcW w:w="993" w:type="dxa"/>
            <w:shd w:val="clear" w:color="auto" w:fill="FFFFFF" w:themeFill="background1"/>
          </w:tcPr>
          <w:p w14:paraId="2C8A2B41" w14:textId="77777777" w:rsidR="004A70D7" w:rsidRPr="00B73465" w:rsidRDefault="004A70D7" w:rsidP="00273DEE">
            <w:pPr>
              <w:spacing w:after="200" w:line="276" w:lineRule="auto"/>
              <w:rPr>
                <w:rFonts w:eastAsia="Calibri"/>
                <w:b/>
                <w:bCs/>
                <w:sz w:val="18"/>
                <w:szCs w:val="18"/>
              </w:rPr>
            </w:pPr>
            <w:r w:rsidRPr="00BD6566">
              <w:rPr>
                <w:rFonts w:ascii="Calibri" w:eastAsia="Calibri" w:hAnsi="Calibri" w:cs="Calibri"/>
                <w:color w:val="000000" w:themeColor="text1"/>
                <w:sz w:val="24"/>
                <w:szCs w:val="24"/>
              </w:rPr>
              <w:t>75%</w:t>
            </w:r>
          </w:p>
        </w:tc>
        <w:tc>
          <w:tcPr>
            <w:tcW w:w="8149" w:type="dxa"/>
            <w:shd w:val="clear" w:color="auto" w:fill="FFFFFF" w:themeFill="background1"/>
          </w:tcPr>
          <w:p w14:paraId="4BAA3481" w14:textId="77777777" w:rsidR="004A70D7" w:rsidRPr="00BD6566" w:rsidRDefault="004A70D7" w:rsidP="00273DEE">
            <w:pPr>
              <w:spacing w:after="200" w:line="276" w:lineRule="auto"/>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Good - Response is relevant and good. The response addresses all requirements and is sufficiently detailed to demonstrate a good understanding and provides details on how the requirements will be fulfilled but includes some ambiguity or minor inconsistencies as to how social value offers made will be delivered. The response provides some confidence that the tenderer will deliver their social value commitments.</w:t>
            </w:r>
          </w:p>
        </w:tc>
      </w:tr>
      <w:tr w:rsidR="007439DA" w:rsidRPr="00B73465" w14:paraId="1E5D8FCF" w14:textId="77777777" w:rsidTr="00324AED">
        <w:trPr>
          <w:trHeight w:val="92"/>
        </w:trPr>
        <w:tc>
          <w:tcPr>
            <w:tcW w:w="993" w:type="dxa"/>
            <w:shd w:val="clear" w:color="auto" w:fill="FFFFFF" w:themeFill="background1"/>
          </w:tcPr>
          <w:p w14:paraId="1A1230CC" w14:textId="77777777" w:rsidR="004A70D7" w:rsidRPr="00B73465" w:rsidRDefault="004A70D7" w:rsidP="00273DEE">
            <w:pPr>
              <w:spacing w:after="200" w:line="276" w:lineRule="auto"/>
              <w:rPr>
                <w:rFonts w:eastAsia="Calibri"/>
                <w:b/>
                <w:bCs/>
                <w:sz w:val="18"/>
                <w:szCs w:val="18"/>
              </w:rPr>
            </w:pPr>
            <w:r w:rsidRPr="00BD6566">
              <w:rPr>
                <w:rFonts w:ascii="Calibri" w:eastAsia="Calibri" w:hAnsi="Calibri" w:cs="Calibri"/>
                <w:color w:val="000000" w:themeColor="text1"/>
                <w:sz w:val="24"/>
                <w:szCs w:val="24"/>
              </w:rPr>
              <w:t>50%</w:t>
            </w:r>
          </w:p>
        </w:tc>
        <w:tc>
          <w:tcPr>
            <w:tcW w:w="8149" w:type="dxa"/>
            <w:shd w:val="clear" w:color="auto" w:fill="FFFFFF" w:themeFill="background1"/>
          </w:tcPr>
          <w:p w14:paraId="46E6C698" w14:textId="3EF8EF14" w:rsidR="004A70D7" w:rsidRPr="00BD6566" w:rsidRDefault="004A70D7" w:rsidP="00273DEE">
            <w:pPr>
              <w:spacing w:after="200" w:line="276" w:lineRule="auto"/>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Satisfactory - Response is relevant and fair. The response addresses all requirements and demonstrates a fair understanding of the requirements but lacks details on how certain social value offers made will be delivered or contains some inconsistencies.</w:t>
            </w:r>
            <w:r w:rsidR="00F46F82">
              <w:rPr>
                <w:rFonts w:ascii="Calibri" w:eastAsia="Calibri" w:hAnsi="Calibri" w:cs="Calibri"/>
                <w:color w:val="000000" w:themeColor="text1"/>
                <w:sz w:val="24"/>
                <w:szCs w:val="24"/>
              </w:rPr>
              <w:t xml:space="preserve"> </w:t>
            </w:r>
            <w:r w:rsidRPr="00BD6566">
              <w:rPr>
                <w:rFonts w:ascii="Calibri" w:eastAsia="Calibri" w:hAnsi="Calibri" w:cs="Calibri"/>
                <w:color w:val="000000" w:themeColor="text1"/>
                <w:sz w:val="24"/>
                <w:szCs w:val="24"/>
              </w:rPr>
              <w:t xml:space="preserve">Alternatively, the response fails to address </w:t>
            </w:r>
            <w:proofErr w:type="gramStart"/>
            <w:r w:rsidRPr="00BD6566">
              <w:rPr>
                <w:rFonts w:ascii="Calibri" w:eastAsia="Calibri" w:hAnsi="Calibri" w:cs="Calibri"/>
                <w:color w:val="000000" w:themeColor="text1"/>
                <w:sz w:val="24"/>
                <w:szCs w:val="24"/>
              </w:rPr>
              <w:t>all of</w:t>
            </w:r>
            <w:proofErr w:type="gramEnd"/>
            <w:r w:rsidRPr="00BD6566">
              <w:rPr>
                <w:rFonts w:ascii="Calibri" w:eastAsia="Calibri" w:hAnsi="Calibri" w:cs="Calibri"/>
                <w:color w:val="000000" w:themeColor="text1"/>
                <w:sz w:val="24"/>
                <w:szCs w:val="24"/>
              </w:rPr>
              <w:t xml:space="preserve"> the requirements. The response provides some concerns that the tenderer will deliver the social value commitment.</w:t>
            </w:r>
          </w:p>
        </w:tc>
      </w:tr>
      <w:tr w:rsidR="007439DA" w:rsidRPr="00B73465" w14:paraId="441CE0EC" w14:textId="77777777" w:rsidTr="00324AED">
        <w:trPr>
          <w:trHeight w:val="92"/>
        </w:trPr>
        <w:tc>
          <w:tcPr>
            <w:tcW w:w="993" w:type="dxa"/>
            <w:shd w:val="clear" w:color="auto" w:fill="FFFFFF" w:themeFill="background1"/>
          </w:tcPr>
          <w:p w14:paraId="0662C2D5" w14:textId="77777777" w:rsidR="004A70D7" w:rsidRPr="00B73465" w:rsidRDefault="004A70D7" w:rsidP="00273DEE">
            <w:pPr>
              <w:widowControl w:val="0"/>
              <w:spacing w:after="240" w:line="312" w:lineRule="auto"/>
              <w:jc w:val="both"/>
              <w:rPr>
                <w:b/>
                <w:bCs/>
                <w:sz w:val="18"/>
                <w:szCs w:val="18"/>
              </w:rPr>
            </w:pPr>
            <w:r w:rsidRPr="00BD6566">
              <w:rPr>
                <w:rFonts w:ascii="Calibri" w:eastAsia="Calibri" w:hAnsi="Calibri" w:cs="Calibri"/>
                <w:color w:val="000000" w:themeColor="text1"/>
                <w:sz w:val="24"/>
                <w:szCs w:val="24"/>
              </w:rPr>
              <w:t>25%</w:t>
            </w:r>
          </w:p>
        </w:tc>
        <w:tc>
          <w:tcPr>
            <w:tcW w:w="8149" w:type="dxa"/>
            <w:shd w:val="clear" w:color="auto" w:fill="FFFFFF" w:themeFill="background1"/>
          </w:tcPr>
          <w:p w14:paraId="15D91590" w14:textId="56314AFF" w:rsidR="004A70D7" w:rsidRPr="00BD6566" w:rsidRDefault="004A70D7" w:rsidP="00273DEE">
            <w:pPr>
              <w:spacing w:after="200" w:line="276" w:lineRule="auto"/>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Poor - Response is partially relevant but generally poor.</w:t>
            </w:r>
            <w:r w:rsidR="00F46F82">
              <w:rPr>
                <w:rFonts w:ascii="Calibri" w:eastAsia="Calibri" w:hAnsi="Calibri" w:cs="Calibri"/>
                <w:color w:val="000000" w:themeColor="text1"/>
                <w:sz w:val="24"/>
                <w:szCs w:val="24"/>
              </w:rPr>
              <w:t xml:space="preserve"> </w:t>
            </w:r>
            <w:r w:rsidRPr="00BD6566">
              <w:rPr>
                <w:rFonts w:ascii="Calibri" w:eastAsia="Calibri" w:hAnsi="Calibri" w:cs="Calibri"/>
                <w:color w:val="000000" w:themeColor="text1"/>
                <w:sz w:val="24"/>
                <w:szCs w:val="24"/>
              </w:rPr>
              <w:t xml:space="preserve">The response addresses all requirements but contains insufficient/limited detail or explanation to demonstrate how the requirements (or any of them) will be fulfilled or contains major inconsistencies. Alternatively, the response fails to address </w:t>
            </w:r>
            <w:proofErr w:type="gramStart"/>
            <w:r w:rsidRPr="00BD6566">
              <w:rPr>
                <w:rFonts w:ascii="Calibri" w:eastAsia="Calibri" w:hAnsi="Calibri" w:cs="Calibri"/>
                <w:color w:val="000000" w:themeColor="text1"/>
                <w:sz w:val="24"/>
                <w:szCs w:val="24"/>
              </w:rPr>
              <w:t>the majority of</w:t>
            </w:r>
            <w:proofErr w:type="gramEnd"/>
            <w:r w:rsidRPr="00BD6566">
              <w:rPr>
                <w:rFonts w:ascii="Calibri" w:eastAsia="Calibri" w:hAnsi="Calibri" w:cs="Calibri"/>
                <w:color w:val="000000" w:themeColor="text1"/>
                <w:sz w:val="24"/>
                <w:szCs w:val="24"/>
              </w:rPr>
              <w:t xml:space="preserve"> the requirements. The response provides significant reservations that the tenderer will deliver the social value commitment.</w:t>
            </w:r>
          </w:p>
        </w:tc>
      </w:tr>
      <w:tr w:rsidR="007439DA" w:rsidRPr="00627C0E" w14:paraId="3CCCB241" w14:textId="77777777" w:rsidTr="00324AED">
        <w:trPr>
          <w:trHeight w:val="92"/>
        </w:trPr>
        <w:tc>
          <w:tcPr>
            <w:tcW w:w="993" w:type="dxa"/>
            <w:shd w:val="clear" w:color="auto" w:fill="FFFFFF" w:themeFill="background1"/>
          </w:tcPr>
          <w:p w14:paraId="22ED8CA3" w14:textId="77777777" w:rsidR="004A70D7" w:rsidRPr="00B73465" w:rsidRDefault="004A70D7" w:rsidP="00273DEE">
            <w:pPr>
              <w:widowControl w:val="0"/>
              <w:spacing w:after="240" w:line="312" w:lineRule="auto"/>
              <w:jc w:val="both"/>
              <w:rPr>
                <w:b/>
                <w:bCs/>
                <w:sz w:val="18"/>
                <w:szCs w:val="18"/>
              </w:rPr>
            </w:pPr>
            <w:r w:rsidRPr="00913781">
              <w:rPr>
                <w:rFonts w:ascii="Calibri" w:eastAsia="Calibri" w:hAnsi="Calibri" w:cs="Calibri"/>
                <w:color w:val="000000" w:themeColor="text1"/>
                <w:sz w:val="24"/>
                <w:szCs w:val="24"/>
              </w:rPr>
              <w:t>0%</w:t>
            </w:r>
          </w:p>
        </w:tc>
        <w:tc>
          <w:tcPr>
            <w:tcW w:w="8149" w:type="dxa"/>
            <w:shd w:val="clear" w:color="auto" w:fill="FFFFFF" w:themeFill="background1"/>
          </w:tcPr>
          <w:p w14:paraId="0E3906F6" w14:textId="77777777" w:rsidR="004A70D7" w:rsidRPr="00BD6566" w:rsidRDefault="004A70D7" w:rsidP="00273DEE">
            <w:pPr>
              <w:spacing w:after="200" w:line="276" w:lineRule="auto"/>
              <w:rPr>
                <w:rFonts w:ascii="Calibri" w:eastAsia="Calibri" w:hAnsi="Calibri" w:cs="Calibri"/>
                <w:color w:val="000000" w:themeColor="text1"/>
                <w:sz w:val="24"/>
                <w:szCs w:val="24"/>
              </w:rPr>
            </w:pPr>
            <w:r w:rsidRPr="00BD6566">
              <w:rPr>
                <w:rFonts w:ascii="Calibri" w:eastAsia="Calibri" w:hAnsi="Calibri" w:cs="Calibri"/>
                <w:color w:val="000000" w:themeColor="text1"/>
                <w:sz w:val="24"/>
                <w:szCs w:val="24"/>
              </w:rPr>
              <w:t>Unacceptable - No response submitted, or response fails entirely to demonstrate an ability to meet any of the requirements.</w:t>
            </w:r>
          </w:p>
        </w:tc>
      </w:tr>
    </w:tbl>
    <w:p w14:paraId="786E5ED5" w14:textId="121DE6F0" w:rsidR="004A70D7" w:rsidRDefault="004A70D7" w:rsidP="00E0591F">
      <w:pPr>
        <w:spacing w:before="240"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TfGM reserves the right to reject the Social Value submission.</w:t>
      </w:r>
    </w:p>
    <w:p w14:paraId="3FF5C146" w14:textId="00D03A4F" w:rsidR="002D28B5" w:rsidRPr="007F6813" w:rsidRDefault="002D28B5" w:rsidP="002D28B5">
      <w:pPr>
        <w:pStyle w:val="pf0"/>
        <w:rPr>
          <w:rFonts w:asciiTheme="minorHAnsi" w:hAnsiTheme="minorHAnsi" w:cstheme="minorHAnsi"/>
        </w:rPr>
      </w:pPr>
      <w:r w:rsidRPr="007F6813">
        <w:rPr>
          <w:rStyle w:val="cf01"/>
          <w:rFonts w:asciiTheme="minorHAnsi" w:hAnsiTheme="minorHAnsi" w:cstheme="minorHAnsi"/>
          <w:sz w:val="24"/>
          <w:szCs w:val="24"/>
        </w:rPr>
        <w:t xml:space="preserve">The qualitative Social Value sub-weighted score will be calculated as follows: </w:t>
      </w:r>
    </w:p>
    <w:p w14:paraId="52047F6F" w14:textId="4E2F9E7E" w:rsidR="002D28B5" w:rsidRPr="007F6813" w:rsidRDefault="002D28B5" w:rsidP="002D28B5">
      <w:pPr>
        <w:pStyle w:val="pf0"/>
        <w:rPr>
          <w:rFonts w:asciiTheme="minorHAnsi" w:hAnsiTheme="minorHAnsi" w:cstheme="minorHAnsi"/>
        </w:rPr>
      </w:pPr>
      <w:r w:rsidRPr="007F6813">
        <w:rPr>
          <w:rFonts w:asciiTheme="minorHAnsi" w:eastAsia="Calibri" w:hAnsiTheme="minorHAnsi" w:cstheme="minorHAnsi"/>
          <w:noProof/>
          <w:color w:val="000000" w:themeColor="text1"/>
        </w:rPr>
        <w:drawing>
          <wp:inline distT="0" distB="0" distL="0" distR="0" wp14:anchorId="38842114" wp14:editId="707E10F1">
            <wp:extent cx="2317750" cy="285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17750" cy="285750"/>
                    </a:xfrm>
                    <a:prstGeom prst="rect">
                      <a:avLst/>
                    </a:prstGeom>
                    <a:noFill/>
                    <a:ln>
                      <a:noFill/>
                    </a:ln>
                  </pic:spPr>
                </pic:pic>
              </a:graphicData>
            </a:graphic>
          </wp:inline>
        </w:drawing>
      </w:r>
      <w:r w:rsidRPr="007F6813">
        <w:rPr>
          <w:rStyle w:val="cf11"/>
          <w:rFonts w:asciiTheme="minorHAnsi" w:hAnsiTheme="minorHAnsi" w:cstheme="minorHAnsi"/>
          <w:sz w:val="24"/>
          <w:szCs w:val="24"/>
        </w:rPr>
        <w:t>.</w:t>
      </w:r>
      <w:r w:rsidR="007F6813" w:rsidRPr="007F6813">
        <w:rPr>
          <w:rStyle w:val="cf11"/>
          <w:rFonts w:asciiTheme="minorHAnsi" w:hAnsiTheme="minorHAnsi" w:cstheme="minorHAnsi"/>
          <w:sz w:val="24"/>
          <w:szCs w:val="24"/>
        </w:rPr>
        <w:t xml:space="preserve"> (</w:t>
      </w:r>
      <w:r w:rsidR="007F6813" w:rsidRPr="007F6813">
        <w:rPr>
          <w:rStyle w:val="cf11"/>
          <w:rFonts w:asciiTheme="minorHAnsi" w:hAnsiTheme="minorHAnsi" w:cstheme="minorHAnsi"/>
          <w:sz w:val="24"/>
          <w:szCs w:val="24"/>
          <w:highlight w:val="yellow"/>
        </w:rPr>
        <w:t>x</w:t>
      </w:r>
      <w:r w:rsidR="007F6813" w:rsidRPr="007F6813">
        <w:rPr>
          <w:rStyle w:val="cf11"/>
          <w:rFonts w:asciiTheme="minorHAnsi" w:hAnsiTheme="minorHAnsi" w:cstheme="minorHAnsi"/>
          <w:sz w:val="24"/>
          <w:szCs w:val="24"/>
        </w:rPr>
        <w:t xml:space="preserve"> =3) </w:t>
      </w:r>
    </w:p>
    <w:p w14:paraId="11999979" w14:textId="77777777" w:rsidR="002D28B5" w:rsidRPr="007F6813" w:rsidRDefault="002D28B5" w:rsidP="002D28B5">
      <w:pPr>
        <w:pStyle w:val="pf0"/>
        <w:rPr>
          <w:rFonts w:asciiTheme="minorHAnsi" w:hAnsiTheme="minorHAnsi" w:cstheme="minorHAnsi"/>
        </w:rPr>
      </w:pPr>
      <w:r w:rsidRPr="007F6813">
        <w:rPr>
          <w:rStyle w:val="cf31"/>
          <w:rFonts w:asciiTheme="minorHAnsi" w:hAnsiTheme="minorHAnsi" w:cstheme="minorHAnsi"/>
          <w:sz w:val="24"/>
          <w:szCs w:val="24"/>
        </w:rPr>
        <w:t>*As evaluated using the qualitative scoring matrix set out in the ITT.</w:t>
      </w:r>
    </w:p>
    <w:p w14:paraId="4CA169C2" w14:textId="77777777" w:rsidR="002D28B5" w:rsidRPr="007F6813" w:rsidRDefault="002D28B5" w:rsidP="002D28B5">
      <w:pPr>
        <w:pStyle w:val="pf0"/>
        <w:rPr>
          <w:rFonts w:asciiTheme="minorHAnsi" w:hAnsiTheme="minorHAnsi" w:cstheme="minorHAnsi"/>
        </w:rPr>
      </w:pPr>
      <w:r w:rsidRPr="007F6813">
        <w:rPr>
          <w:rStyle w:val="cf41"/>
          <w:rFonts w:asciiTheme="minorHAnsi" w:hAnsiTheme="minorHAnsi" w:cstheme="minorHAnsi"/>
          <w:sz w:val="24"/>
          <w:szCs w:val="24"/>
        </w:rPr>
        <w:t xml:space="preserve">Worked Example: </w:t>
      </w:r>
    </w:p>
    <w:p w14:paraId="67631728" w14:textId="77777777" w:rsidR="002D28B5" w:rsidRPr="007F6813" w:rsidRDefault="002D28B5" w:rsidP="002D28B5">
      <w:pPr>
        <w:pStyle w:val="pf0"/>
        <w:rPr>
          <w:rFonts w:asciiTheme="minorHAnsi" w:hAnsiTheme="minorHAnsi" w:cstheme="minorHAnsi"/>
        </w:rPr>
      </w:pPr>
      <w:r w:rsidRPr="007F6813">
        <w:rPr>
          <w:rStyle w:val="cf11"/>
          <w:rFonts w:asciiTheme="minorHAnsi" w:hAnsiTheme="minorHAnsi" w:cstheme="minorHAnsi"/>
          <w:sz w:val="24"/>
          <w:szCs w:val="24"/>
        </w:rPr>
        <w:t>If the SV Qualitative sub-weighting is 6%:</w:t>
      </w:r>
    </w:p>
    <w:p w14:paraId="5F7C5802" w14:textId="77777777" w:rsidR="002D28B5" w:rsidRPr="007F6813" w:rsidRDefault="002D28B5" w:rsidP="002D28B5">
      <w:pPr>
        <w:pStyle w:val="pf0"/>
        <w:rPr>
          <w:rFonts w:asciiTheme="minorHAnsi" w:hAnsiTheme="minorHAnsi" w:cstheme="minorHAnsi"/>
        </w:rPr>
      </w:pPr>
      <w:r w:rsidRPr="007F6813">
        <w:rPr>
          <w:rStyle w:val="cf01"/>
          <w:rFonts w:asciiTheme="minorHAnsi" w:hAnsiTheme="minorHAnsi" w:cstheme="minorHAnsi"/>
          <w:sz w:val="24"/>
          <w:szCs w:val="24"/>
        </w:rPr>
        <w:t>Where Tenderer X’s qualitative social value submission is evaluated at 100%, they receive the maximum 6% available (100/100*6).</w:t>
      </w:r>
    </w:p>
    <w:p w14:paraId="404935F2" w14:textId="77777777" w:rsidR="002D28B5" w:rsidRPr="007F6813" w:rsidRDefault="002D28B5" w:rsidP="002D28B5">
      <w:pPr>
        <w:pStyle w:val="pf0"/>
        <w:rPr>
          <w:rFonts w:asciiTheme="minorHAnsi" w:hAnsiTheme="minorHAnsi" w:cstheme="minorHAnsi"/>
        </w:rPr>
      </w:pPr>
      <w:r w:rsidRPr="007F6813">
        <w:rPr>
          <w:rStyle w:val="cf01"/>
          <w:rFonts w:asciiTheme="minorHAnsi" w:hAnsiTheme="minorHAnsi" w:cstheme="minorHAnsi"/>
          <w:sz w:val="24"/>
          <w:szCs w:val="24"/>
        </w:rPr>
        <w:t>Where Tenderer Y’s qualitative social value is evaluated at 50%, they score 3% (50/100 *6)</w:t>
      </w:r>
    </w:p>
    <w:p w14:paraId="609269B3" w14:textId="535F7E32" w:rsidR="002B1E79" w:rsidRPr="00220FAB" w:rsidRDefault="002B1E79" w:rsidP="00220FAB">
      <w:pPr>
        <w:pStyle w:val="Heading3"/>
        <w:spacing w:before="240" w:after="240" w:line="276" w:lineRule="auto"/>
        <w:rPr>
          <w:rFonts w:asciiTheme="minorHAnsi" w:eastAsiaTheme="minorEastAsia" w:hAnsiTheme="minorHAnsi" w:cstheme="minorBidi"/>
          <w:b/>
          <w:color w:val="auto"/>
          <w:sz w:val="24"/>
          <w:szCs w:val="24"/>
        </w:rPr>
      </w:pPr>
      <w:bookmarkStart w:id="275" w:name="_Toc171924412"/>
      <w:bookmarkStart w:id="276" w:name="_Toc995008992"/>
      <w:bookmarkStart w:id="277" w:name="_Toc1225814914"/>
      <w:bookmarkStart w:id="278" w:name="_Toc719548064"/>
      <w:bookmarkStart w:id="279" w:name="_Toc1373100463"/>
      <w:bookmarkStart w:id="280" w:name="_Toc117587028"/>
      <w:r w:rsidRPr="4AC323FD">
        <w:rPr>
          <w:rFonts w:asciiTheme="minorHAnsi" w:eastAsiaTheme="minorEastAsia" w:hAnsiTheme="minorHAnsi" w:cstheme="minorBidi"/>
          <w:b/>
          <w:color w:val="auto"/>
          <w:sz w:val="24"/>
          <w:szCs w:val="24"/>
        </w:rPr>
        <w:t>Total Social Value Score</w:t>
      </w:r>
      <w:bookmarkEnd w:id="275"/>
      <w:bookmarkEnd w:id="276"/>
      <w:bookmarkEnd w:id="277"/>
      <w:bookmarkEnd w:id="278"/>
      <w:bookmarkEnd w:id="279"/>
      <w:bookmarkEnd w:id="280"/>
    </w:p>
    <w:p w14:paraId="6BEDE7BE" w14:textId="77777777" w:rsidR="002B1E79" w:rsidRPr="002324F1" w:rsidRDefault="002B1E79" w:rsidP="00220FAB">
      <w:pPr>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 xml:space="preserve">Tenderers will be marked on a combination of their quantitative and qualitative responses. In committing to certain targets, tenderers must provide a realistic and convincing description of how these will be achieved in practice. </w:t>
      </w:r>
    </w:p>
    <w:p w14:paraId="4C038892" w14:textId="0DC87933" w:rsidR="000422FD" w:rsidRPr="00220FAB" w:rsidRDefault="002B1E79" w:rsidP="00220FAB">
      <w:pPr>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The total Social Value score will be derived from the following calculation:</w:t>
      </w:r>
      <w:r w:rsidRPr="00220FAB">
        <w:rPr>
          <w:rFonts w:ascii="Calibri" w:eastAsia="Calibri" w:hAnsi="Calibri" w:cs="Calibri"/>
          <w:color w:val="000000" w:themeColor="text1"/>
          <w:sz w:val="24"/>
          <w:szCs w:val="24"/>
        </w:rPr>
        <w:t xml:space="preserve"> </w:t>
      </w:r>
    </w:p>
    <w:p w14:paraId="5A720267" w14:textId="7A55E372" w:rsidR="002B1E79" w:rsidRPr="002324F1" w:rsidRDefault="002B1E79" w:rsidP="00220FAB">
      <w:pPr>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Total Social Value Score = (Quantitative score (%) + Qualitative score (%))</w:t>
      </w:r>
    </w:p>
    <w:p w14:paraId="53AF7278" w14:textId="77777777" w:rsidR="002B1E79" w:rsidRPr="00E0591F" w:rsidRDefault="002B1E79" w:rsidP="00E0591F">
      <w:pPr>
        <w:pStyle w:val="Heading3"/>
        <w:spacing w:before="240" w:after="240" w:line="276" w:lineRule="auto"/>
        <w:rPr>
          <w:rFonts w:asciiTheme="minorHAnsi" w:eastAsiaTheme="minorEastAsia" w:hAnsiTheme="minorHAnsi" w:cstheme="minorBidi"/>
          <w:b/>
          <w:color w:val="auto"/>
          <w:sz w:val="24"/>
          <w:szCs w:val="24"/>
        </w:rPr>
      </w:pPr>
      <w:bookmarkStart w:id="281" w:name="_Toc683820284"/>
      <w:bookmarkStart w:id="282" w:name="_Toc1962896214"/>
      <w:bookmarkStart w:id="283" w:name="_Toc1294653571"/>
      <w:bookmarkStart w:id="284" w:name="_Toc1059287655"/>
      <w:bookmarkStart w:id="285" w:name="_Toc1759125372"/>
      <w:bookmarkStart w:id="286" w:name="_Toc117587029"/>
      <w:r w:rsidRPr="4AC323FD">
        <w:rPr>
          <w:rFonts w:asciiTheme="minorHAnsi" w:eastAsiaTheme="minorEastAsia" w:hAnsiTheme="minorHAnsi" w:cstheme="minorBidi"/>
          <w:b/>
          <w:color w:val="auto"/>
          <w:sz w:val="24"/>
          <w:szCs w:val="24"/>
        </w:rPr>
        <w:t>Clarification of Social Value offers</w:t>
      </w:r>
      <w:bookmarkEnd w:id="281"/>
      <w:bookmarkEnd w:id="282"/>
      <w:bookmarkEnd w:id="283"/>
      <w:bookmarkEnd w:id="284"/>
      <w:bookmarkEnd w:id="285"/>
      <w:bookmarkEnd w:id="286"/>
    </w:p>
    <w:p w14:paraId="0CC7389E" w14:textId="1CDC641A" w:rsidR="002B1E79" w:rsidRPr="002324F1" w:rsidRDefault="002B1E79" w:rsidP="00E0591F">
      <w:pPr>
        <w:spacing w:after="240" w:line="276" w:lineRule="auto"/>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 xml:space="preserve">TfGM has defined the period when tenderers can ask clarification questions which ends </w:t>
      </w:r>
      <w:r w:rsidRPr="002324F1">
        <w:rPr>
          <w:rFonts w:ascii="Calibri" w:eastAsia="Calibri" w:hAnsi="Calibri" w:cs="Calibri"/>
          <w:b/>
          <w:bCs/>
          <w:i/>
          <w:iCs/>
          <w:color w:val="000000" w:themeColor="text1"/>
          <w:sz w:val="24"/>
          <w:szCs w:val="24"/>
        </w:rPr>
        <w:t>before</w:t>
      </w:r>
      <w:r w:rsidRPr="002324F1">
        <w:rPr>
          <w:rFonts w:ascii="Calibri" w:eastAsia="Calibri" w:hAnsi="Calibri" w:cs="Calibri"/>
          <w:color w:val="000000" w:themeColor="text1"/>
          <w:sz w:val="24"/>
          <w:szCs w:val="24"/>
        </w:rPr>
        <w:t xml:space="preserve"> the tender submission deadline. Tenderers should refer to the procurement timetable information set out in </w:t>
      </w:r>
      <w:r w:rsidR="00523775">
        <w:rPr>
          <w:rFonts w:ascii="Calibri" w:eastAsia="Calibri" w:hAnsi="Calibri" w:cs="Calibri"/>
          <w:color w:val="000000" w:themeColor="text1"/>
          <w:sz w:val="24"/>
          <w:szCs w:val="24"/>
        </w:rPr>
        <w:t>ITT document</w:t>
      </w:r>
      <w:r>
        <w:rPr>
          <w:rFonts w:ascii="Calibri" w:eastAsia="Calibri" w:hAnsi="Calibri" w:cs="Calibri"/>
          <w:color w:val="000000" w:themeColor="text1"/>
          <w:sz w:val="24"/>
          <w:szCs w:val="24"/>
        </w:rPr>
        <w:t>.</w:t>
      </w:r>
    </w:p>
    <w:p w14:paraId="51D3C2C4" w14:textId="77777777" w:rsidR="002B1E79" w:rsidRPr="002324F1" w:rsidRDefault="002B1E79" w:rsidP="00E0591F">
      <w:pPr>
        <w:spacing w:after="240" w:line="276" w:lineRule="auto"/>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You are strongly advised to ask any questions as soon as possible and well in advance of the clarification question period deadline. This should include any questions about the Social Value component.</w:t>
      </w:r>
    </w:p>
    <w:p w14:paraId="43E3A9FA" w14:textId="77777777" w:rsidR="002B1E79" w:rsidRPr="002324F1" w:rsidRDefault="002B1E79" w:rsidP="00E0591F">
      <w:pPr>
        <w:spacing w:after="240" w:line="276" w:lineRule="auto"/>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 xml:space="preserve">In keeping with good practice, TfGM will endeavour to evaluate Social Value offers based on the information provided. Tenderers should not expect evaluators to seek missing information as a matter of course before determining the score. </w:t>
      </w:r>
    </w:p>
    <w:p w14:paraId="0FFCAE52" w14:textId="77777777" w:rsidR="002B1E79" w:rsidRPr="002324F1" w:rsidRDefault="002B1E79" w:rsidP="00E0591F">
      <w:pPr>
        <w:spacing w:after="240" w:line="276" w:lineRule="auto"/>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 xml:space="preserve">During evaluation, TfGM may, at its absolute discretion, require tenderers to clarify certain aspects of their submission in writing. </w:t>
      </w:r>
    </w:p>
    <w:p w14:paraId="6BB832BD" w14:textId="77777777" w:rsidR="002B1E79" w:rsidRDefault="002B1E79" w:rsidP="00E0591F">
      <w:pPr>
        <w:tabs>
          <w:tab w:val="left" w:pos="720"/>
        </w:tabs>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 xml:space="preserve">Clarification may be sought if there is a material and manifest inconsistency in the quantitative or qualitative elements of a tenderers' Social Value offer. This does not apply to circumstances where tenderers have not correctly followed the guidance provided; in this case TfGM reserves the right to correct or discount the relevant qualitative or quantitative element without further clarification. </w:t>
      </w:r>
    </w:p>
    <w:p w14:paraId="36BB9490" w14:textId="77777777" w:rsidR="00B9385D" w:rsidRDefault="00B9385D" w:rsidP="00E0591F">
      <w:pPr>
        <w:tabs>
          <w:tab w:val="left" w:pos="720"/>
        </w:tabs>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 xml:space="preserve">It is therefore essential that tenderers watch and understand the ‘Dos and Don’ts’ and ‘how to bid and use the Social Value Calculator’ videos and seek additional guidance from TfGM ahead of the clarification deadline. </w:t>
      </w:r>
    </w:p>
    <w:p w14:paraId="553F28B6" w14:textId="77777777" w:rsidR="00B9385D" w:rsidRDefault="00B9385D" w:rsidP="00E0591F">
      <w:pPr>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TfGM reserves the right to discount and award a score of zero if a tenderer fails to respond within the time required, or to provide an adequate response to support the Social Value claim for a measure.</w:t>
      </w:r>
    </w:p>
    <w:p w14:paraId="7309A422" w14:textId="77777777" w:rsidR="00B9385D" w:rsidRPr="002324F1" w:rsidRDefault="00B9385D" w:rsidP="00E0591F">
      <w:pPr>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Please note that if it is required, the clarification process will be used to ensure that proposals are compliant with the TOMs methodology and is not an opportunity for tenderers to increase their Social Value proposals and on no account should any attempt be made to negotiate.</w:t>
      </w:r>
    </w:p>
    <w:p w14:paraId="76B7CFAF" w14:textId="77777777" w:rsidR="00A12FDC" w:rsidRPr="002324F1" w:rsidRDefault="00A12FDC" w:rsidP="009C3996">
      <w:pPr>
        <w:pStyle w:val="Heading3"/>
        <w:spacing w:before="240" w:after="240" w:line="276" w:lineRule="auto"/>
        <w:rPr>
          <w:rFonts w:asciiTheme="minorHAnsi" w:eastAsiaTheme="minorEastAsia" w:hAnsiTheme="minorHAnsi" w:cstheme="minorBidi"/>
          <w:b/>
          <w:color w:val="auto"/>
          <w:sz w:val="24"/>
          <w:szCs w:val="24"/>
        </w:rPr>
      </w:pPr>
      <w:r w:rsidRPr="4AC323FD">
        <w:rPr>
          <w:rFonts w:asciiTheme="minorHAnsi" w:eastAsiaTheme="minorEastAsia" w:hAnsiTheme="minorHAnsi" w:cstheme="minorBidi"/>
          <w:b/>
          <w:color w:val="auto"/>
          <w:sz w:val="24"/>
          <w:szCs w:val="24"/>
        </w:rPr>
        <w:t>Contractual Commitments</w:t>
      </w:r>
    </w:p>
    <w:p w14:paraId="268ED9D5" w14:textId="77777777" w:rsidR="00A12FDC" w:rsidRPr="002324F1" w:rsidRDefault="00A12FDC" w:rsidP="009D3431">
      <w:pPr>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Bidders should note that Social Value targets set by bidders will be treated by the procuring authority as contractual commitments if the bidder is successful, and bidders will be expected to report regularly on delivery against these targets as part of contract management, using the Social Value Portal.</w:t>
      </w:r>
    </w:p>
    <w:p w14:paraId="4308471C" w14:textId="1F15036D" w:rsidR="00A12FDC" w:rsidRPr="002324F1" w:rsidRDefault="00A12FDC" w:rsidP="009D3431">
      <w:pPr>
        <w:spacing w:after="240" w:line="276" w:lineRule="auto"/>
        <w:jc w:val="both"/>
        <w:rPr>
          <w:rFonts w:ascii="Calibri" w:eastAsia="Calibri" w:hAnsi="Calibri" w:cs="Calibri"/>
          <w:color w:val="000000" w:themeColor="text1"/>
          <w:sz w:val="24"/>
          <w:szCs w:val="24"/>
        </w:rPr>
      </w:pPr>
      <w:r w:rsidRPr="002324F1">
        <w:rPr>
          <w:rFonts w:ascii="Calibri" w:eastAsia="Calibri" w:hAnsi="Calibri" w:cs="Calibri"/>
          <w:color w:val="000000" w:themeColor="text1"/>
          <w:sz w:val="24"/>
          <w:szCs w:val="24"/>
        </w:rPr>
        <w:t xml:space="preserve">There may be genuine and justifiable reasons for the non-delivery of a Social Value offer from the winning contractor. In these circumstances TfGM will initially seek to engage with the winning contractor to determine what issues are impeding social value delivery. It will expect the winning bidder to have a coherent rectification strategy. This could include other social value proposals to an equivalent £ Social &amp; Local Economic Value </w:t>
      </w:r>
      <w:r w:rsidR="00903E30" w:rsidRPr="002324F1">
        <w:rPr>
          <w:rFonts w:ascii="Calibri" w:eastAsia="Calibri" w:hAnsi="Calibri" w:cs="Calibri"/>
          <w:color w:val="000000" w:themeColor="text1"/>
          <w:sz w:val="24"/>
          <w:szCs w:val="24"/>
        </w:rPr>
        <w:t>figure if</w:t>
      </w:r>
      <w:r w:rsidRPr="002324F1">
        <w:rPr>
          <w:rFonts w:ascii="Calibri" w:eastAsia="Calibri" w:hAnsi="Calibri" w:cs="Calibri"/>
          <w:color w:val="000000" w:themeColor="text1"/>
          <w:sz w:val="24"/>
          <w:szCs w:val="24"/>
        </w:rPr>
        <w:t xml:space="preserve"> these also meet the Contracting Authority’s criteria. </w:t>
      </w:r>
    </w:p>
    <w:p w14:paraId="304D301D" w14:textId="77777777" w:rsidR="00350DFA" w:rsidRPr="009C3996" w:rsidRDefault="00A12FDC" w:rsidP="009C3996">
      <w:pPr>
        <w:pStyle w:val="Heading3"/>
        <w:spacing w:before="240" w:after="240" w:line="276" w:lineRule="auto"/>
        <w:rPr>
          <w:rFonts w:asciiTheme="minorHAnsi" w:eastAsiaTheme="minorEastAsia" w:hAnsiTheme="minorHAnsi" w:cstheme="minorBidi"/>
          <w:b/>
          <w:color w:val="auto"/>
          <w:sz w:val="24"/>
          <w:szCs w:val="24"/>
        </w:rPr>
      </w:pPr>
      <w:bookmarkStart w:id="287" w:name="_Toc117587030"/>
      <w:bookmarkStart w:id="288" w:name="_Toc1218807183"/>
      <w:bookmarkStart w:id="289" w:name="_Toc367034171"/>
      <w:bookmarkStart w:id="290" w:name="_Toc1228944528"/>
      <w:bookmarkStart w:id="291" w:name="_Toc503036459"/>
      <w:bookmarkStart w:id="292" w:name="_Toc1788297101"/>
      <w:r w:rsidRPr="4AC323FD">
        <w:rPr>
          <w:rFonts w:asciiTheme="minorHAnsi" w:eastAsiaTheme="minorEastAsia" w:hAnsiTheme="minorHAnsi" w:cstheme="minorBidi"/>
          <w:b/>
          <w:color w:val="auto"/>
          <w:sz w:val="24"/>
          <w:szCs w:val="24"/>
        </w:rPr>
        <w:t>Social Value Management Fee</w:t>
      </w:r>
      <w:bookmarkEnd w:id="287"/>
      <w:r w:rsidR="00350DFA" w:rsidRPr="4AC323FD">
        <w:rPr>
          <w:rFonts w:asciiTheme="minorHAnsi" w:eastAsiaTheme="minorEastAsia" w:hAnsiTheme="minorHAnsi" w:cstheme="minorBidi"/>
          <w:b/>
          <w:color w:val="auto"/>
          <w:sz w:val="24"/>
          <w:szCs w:val="24"/>
        </w:rPr>
        <w:t xml:space="preserve"> </w:t>
      </w:r>
      <w:bookmarkEnd w:id="288"/>
      <w:bookmarkEnd w:id="289"/>
      <w:bookmarkEnd w:id="290"/>
      <w:bookmarkEnd w:id="291"/>
      <w:bookmarkEnd w:id="292"/>
    </w:p>
    <w:p w14:paraId="1C3BA201" w14:textId="77777777" w:rsidR="00350DFA" w:rsidRDefault="00350DFA" w:rsidP="009D3431">
      <w:pPr>
        <w:spacing w:after="240" w:line="276" w:lineRule="auto"/>
        <w:jc w:val="both"/>
        <w:rPr>
          <w:rFonts w:ascii="Calibri" w:eastAsia="Calibri" w:hAnsi="Calibri" w:cs="Calibri"/>
          <w:i/>
        </w:rPr>
      </w:pPr>
      <w:r w:rsidRPr="002324F1">
        <w:rPr>
          <w:rFonts w:ascii="Calibri" w:eastAsia="Calibri" w:hAnsi="Calibri" w:cs="Calibri"/>
          <w:i/>
          <w:color w:val="000000" w:themeColor="text1"/>
          <w:sz w:val="24"/>
          <w:szCs w:val="24"/>
        </w:rPr>
        <w:t>There is no charge for Tenderers to access the Social Value Portal for the purpose of responding to this tender. However, for the successful Tenderer who is subsequently awarded the contract, there is a charge of 0.2% of the total contract value, with a minimum fee of £750 per annum and capped at a maximum possible fee of £7,500 per annum. The fee is paid annually in advance of each year of the contract</w:t>
      </w:r>
      <w:r w:rsidRPr="12F1373D">
        <w:rPr>
          <w:rFonts w:ascii="Calibri" w:eastAsia="Calibri" w:hAnsi="Calibri" w:cs="Calibri"/>
          <w:i/>
        </w:rPr>
        <w:t>.</w:t>
      </w:r>
    </w:p>
    <w:tbl>
      <w:tblPr>
        <w:tblW w:w="0" w:type="auto"/>
        <w:tblInd w:w="135" w:type="dxa"/>
        <w:tblLayout w:type="fixed"/>
        <w:tblLook w:val="04A0" w:firstRow="1" w:lastRow="0" w:firstColumn="1" w:lastColumn="0" w:noHBand="0" w:noVBand="1"/>
      </w:tblPr>
      <w:tblGrid>
        <w:gridCol w:w="1620"/>
        <w:gridCol w:w="1350"/>
      </w:tblGrid>
      <w:tr w:rsidR="00A12FDC" w14:paraId="3ED4D676" w14:textId="77777777" w:rsidTr="00273DEE">
        <w:trPr>
          <w:trHeight w:val="285"/>
        </w:trPr>
        <w:tc>
          <w:tcPr>
            <w:tcW w:w="1620" w:type="dxa"/>
            <w:tcBorders>
              <w:top w:val="single" w:sz="8" w:space="0" w:color="auto"/>
              <w:left w:val="single" w:sz="8" w:space="0" w:color="auto"/>
              <w:bottom w:val="single" w:sz="8" w:space="0" w:color="auto"/>
              <w:right w:val="single" w:sz="8" w:space="0" w:color="auto"/>
            </w:tcBorders>
            <w:vAlign w:val="center"/>
          </w:tcPr>
          <w:p w14:paraId="36C2AF32" w14:textId="77777777" w:rsidR="00A12FDC" w:rsidRPr="002324F1" w:rsidRDefault="00A12FDC" w:rsidP="00273DEE">
            <w:pPr>
              <w:jc w:val="center"/>
              <w:rPr>
                <w:rFonts w:ascii="Calibri" w:eastAsia="Calibri" w:hAnsi="Calibri" w:cs="Calibri"/>
                <w:b/>
                <w:bCs/>
                <w:color w:val="000000" w:themeColor="text1"/>
                <w:sz w:val="20"/>
              </w:rPr>
            </w:pPr>
            <w:r w:rsidRPr="002324F1">
              <w:rPr>
                <w:rFonts w:ascii="Calibri" w:eastAsia="Calibri" w:hAnsi="Calibri" w:cs="Calibri"/>
                <w:b/>
                <w:bCs/>
                <w:color w:val="000000" w:themeColor="text1"/>
                <w:sz w:val="20"/>
              </w:rPr>
              <w:t>Contract Value</w:t>
            </w:r>
          </w:p>
        </w:tc>
        <w:tc>
          <w:tcPr>
            <w:tcW w:w="1350" w:type="dxa"/>
            <w:tcBorders>
              <w:top w:val="single" w:sz="8" w:space="0" w:color="auto"/>
              <w:left w:val="single" w:sz="8" w:space="0" w:color="auto"/>
              <w:bottom w:val="single" w:sz="8" w:space="0" w:color="auto"/>
              <w:right w:val="single" w:sz="8" w:space="0" w:color="auto"/>
            </w:tcBorders>
            <w:vAlign w:val="center"/>
          </w:tcPr>
          <w:p w14:paraId="65C7D8CB" w14:textId="77777777" w:rsidR="00A12FDC" w:rsidRPr="002324F1" w:rsidRDefault="00A12FDC" w:rsidP="00273DEE">
            <w:pPr>
              <w:jc w:val="center"/>
              <w:rPr>
                <w:rFonts w:ascii="Calibri" w:eastAsia="Calibri" w:hAnsi="Calibri" w:cs="Calibri"/>
                <w:b/>
                <w:bCs/>
                <w:color w:val="000000" w:themeColor="text1"/>
                <w:sz w:val="20"/>
              </w:rPr>
            </w:pPr>
            <w:r w:rsidRPr="002324F1">
              <w:rPr>
                <w:rFonts w:ascii="Calibri" w:eastAsia="Calibri" w:hAnsi="Calibri" w:cs="Calibri"/>
                <w:b/>
                <w:bCs/>
                <w:color w:val="000000" w:themeColor="text1"/>
                <w:sz w:val="20"/>
              </w:rPr>
              <w:t>Annual Fee*</w:t>
            </w:r>
          </w:p>
        </w:tc>
      </w:tr>
      <w:tr w:rsidR="00A12FDC" w14:paraId="560C22D9" w14:textId="77777777" w:rsidTr="00273DEE">
        <w:trPr>
          <w:trHeight w:val="285"/>
        </w:trPr>
        <w:tc>
          <w:tcPr>
            <w:tcW w:w="1620" w:type="dxa"/>
            <w:tcBorders>
              <w:top w:val="single" w:sz="8" w:space="0" w:color="auto"/>
              <w:left w:val="single" w:sz="8" w:space="0" w:color="auto"/>
              <w:bottom w:val="single" w:sz="8" w:space="0" w:color="auto"/>
              <w:right w:val="single" w:sz="8" w:space="0" w:color="auto"/>
            </w:tcBorders>
            <w:vAlign w:val="center"/>
          </w:tcPr>
          <w:p w14:paraId="06344A3B" w14:textId="77777777" w:rsidR="00A12FDC" w:rsidRPr="002324F1" w:rsidRDefault="00A12FDC" w:rsidP="00273DEE">
            <w:pPr>
              <w:jc w:val="center"/>
              <w:rPr>
                <w:rFonts w:ascii="Calibri" w:eastAsia="Calibri" w:hAnsi="Calibri" w:cs="Calibri"/>
                <w:color w:val="000000" w:themeColor="text1"/>
                <w:sz w:val="20"/>
              </w:rPr>
            </w:pPr>
            <w:r w:rsidRPr="002324F1">
              <w:rPr>
                <w:rFonts w:ascii="Calibri" w:eastAsia="Calibri" w:hAnsi="Calibri" w:cs="Calibri"/>
                <w:color w:val="000000" w:themeColor="text1"/>
                <w:sz w:val="20"/>
              </w:rPr>
              <w:t>&gt;£3.75m</w:t>
            </w:r>
          </w:p>
        </w:tc>
        <w:tc>
          <w:tcPr>
            <w:tcW w:w="1350" w:type="dxa"/>
            <w:tcBorders>
              <w:top w:val="single" w:sz="8" w:space="0" w:color="auto"/>
              <w:left w:val="single" w:sz="8" w:space="0" w:color="auto"/>
              <w:bottom w:val="single" w:sz="8" w:space="0" w:color="auto"/>
              <w:right w:val="single" w:sz="8" w:space="0" w:color="auto"/>
            </w:tcBorders>
            <w:vAlign w:val="center"/>
          </w:tcPr>
          <w:p w14:paraId="1F10795A" w14:textId="77777777" w:rsidR="00A12FDC" w:rsidRPr="002324F1" w:rsidRDefault="00A12FDC" w:rsidP="00273DEE">
            <w:pPr>
              <w:jc w:val="center"/>
              <w:rPr>
                <w:rFonts w:ascii="Calibri" w:eastAsia="Calibri" w:hAnsi="Calibri" w:cs="Calibri"/>
                <w:color w:val="000000" w:themeColor="text1"/>
                <w:sz w:val="20"/>
              </w:rPr>
            </w:pPr>
            <w:r w:rsidRPr="002324F1">
              <w:rPr>
                <w:rFonts w:ascii="Calibri" w:eastAsia="Calibri" w:hAnsi="Calibri" w:cs="Calibri"/>
                <w:color w:val="000000" w:themeColor="text1"/>
                <w:sz w:val="20"/>
              </w:rPr>
              <w:t>£7,500</w:t>
            </w:r>
          </w:p>
        </w:tc>
      </w:tr>
      <w:tr w:rsidR="00A12FDC" w14:paraId="4E7A9F2C" w14:textId="77777777" w:rsidTr="00273DEE">
        <w:trPr>
          <w:trHeight w:val="285"/>
        </w:trPr>
        <w:tc>
          <w:tcPr>
            <w:tcW w:w="1620" w:type="dxa"/>
            <w:tcBorders>
              <w:top w:val="single" w:sz="8" w:space="0" w:color="auto"/>
              <w:left w:val="single" w:sz="8" w:space="0" w:color="auto"/>
              <w:bottom w:val="single" w:sz="8" w:space="0" w:color="auto"/>
              <w:right w:val="single" w:sz="8" w:space="0" w:color="auto"/>
            </w:tcBorders>
            <w:vAlign w:val="center"/>
          </w:tcPr>
          <w:p w14:paraId="2AA1BEAB" w14:textId="77777777" w:rsidR="00A12FDC" w:rsidRPr="002324F1" w:rsidRDefault="00A12FDC" w:rsidP="00273DEE">
            <w:pPr>
              <w:jc w:val="center"/>
              <w:rPr>
                <w:rFonts w:ascii="Calibri" w:eastAsia="Calibri" w:hAnsi="Calibri" w:cs="Calibri"/>
                <w:color w:val="000000" w:themeColor="text1"/>
                <w:sz w:val="20"/>
              </w:rPr>
            </w:pPr>
            <w:r w:rsidRPr="002324F1">
              <w:rPr>
                <w:rFonts w:ascii="Calibri" w:eastAsia="Calibri" w:hAnsi="Calibri" w:cs="Calibri"/>
                <w:color w:val="000000" w:themeColor="text1"/>
                <w:sz w:val="20"/>
              </w:rPr>
              <w:t>£375k - £3.75m</w:t>
            </w:r>
          </w:p>
        </w:tc>
        <w:tc>
          <w:tcPr>
            <w:tcW w:w="1350" w:type="dxa"/>
            <w:tcBorders>
              <w:top w:val="single" w:sz="8" w:space="0" w:color="auto"/>
              <w:left w:val="single" w:sz="8" w:space="0" w:color="auto"/>
              <w:bottom w:val="single" w:sz="8" w:space="0" w:color="auto"/>
              <w:right w:val="single" w:sz="8" w:space="0" w:color="auto"/>
            </w:tcBorders>
            <w:vAlign w:val="center"/>
          </w:tcPr>
          <w:p w14:paraId="1A1C65D0" w14:textId="77777777" w:rsidR="00A12FDC" w:rsidRPr="002324F1" w:rsidRDefault="00A12FDC" w:rsidP="00273DEE">
            <w:pPr>
              <w:jc w:val="center"/>
              <w:rPr>
                <w:rFonts w:ascii="Calibri" w:eastAsia="Calibri" w:hAnsi="Calibri" w:cs="Calibri"/>
                <w:color w:val="000000" w:themeColor="text1"/>
                <w:sz w:val="20"/>
              </w:rPr>
            </w:pPr>
            <w:r w:rsidRPr="002324F1">
              <w:rPr>
                <w:rFonts w:ascii="Calibri" w:eastAsia="Calibri" w:hAnsi="Calibri" w:cs="Calibri"/>
                <w:color w:val="000000" w:themeColor="text1"/>
                <w:sz w:val="20"/>
              </w:rPr>
              <w:t>0.2%</w:t>
            </w:r>
          </w:p>
        </w:tc>
      </w:tr>
      <w:tr w:rsidR="00A12FDC" w14:paraId="698F24C1" w14:textId="77777777" w:rsidTr="00273DEE">
        <w:trPr>
          <w:trHeight w:val="300"/>
        </w:trPr>
        <w:tc>
          <w:tcPr>
            <w:tcW w:w="1620" w:type="dxa"/>
            <w:tcBorders>
              <w:top w:val="single" w:sz="8" w:space="0" w:color="auto"/>
              <w:left w:val="single" w:sz="8" w:space="0" w:color="auto"/>
              <w:bottom w:val="single" w:sz="8" w:space="0" w:color="auto"/>
              <w:right w:val="single" w:sz="8" w:space="0" w:color="auto"/>
            </w:tcBorders>
            <w:vAlign w:val="center"/>
          </w:tcPr>
          <w:p w14:paraId="5139472E" w14:textId="77777777" w:rsidR="00A12FDC" w:rsidRPr="002324F1" w:rsidRDefault="00A12FDC" w:rsidP="00273DEE">
            <w:pPr>
              <w:jc w:val="center"/>
              <w:rPr>
                <w:rFonts w:ascii="Calibri" w:eastAsia="Calibri" w:hAnsi="Calibri" w:cs="Calibri"/>
                <w:color w:val="000000" w:themeColor="text1"/>
                <w:sz w:val="20"/>
              </w:rPr>
            </w:pPr>
            <w:r w:rsidRPr="002324F1">
              <w:rPr>
                <w:rFonts w:ascii="Calibri" w:eastAsia="Calibri" w:hAnsi="Calibri" w:cs="Calibri"/>
                <w:color w:val="000000" w:themeColor="text1"/>
                <w:sz w:val="20"/>
              </w:rPr>
              <w:t>£100k - £375k</w:t>
            </w:r>
          </w:p>
        </w:tc>
        <w:tc>
          <w:tcPr>
            <w:tcW w:w="1350" w:type="dxa"/>
            <w:tcBorders>
              <w:top w:val="single" w:sz="8" w:space="0" w:color="auto"/>
              <w:left w:val="single" w:sz="8" w:space="0" w:color="auto"/>
              <w:bottom w:val="single" w:sz="8" w:space="0" w:color="auto"/>
              <w:right w:val="single" w:sz="8" w:space="0" w:color="auto"/>
            </w:tcBorders>
            <w:vAlign w:val="center"/>
          </w:tcPr>
          <w:p w14:paraId="1D6C94A4" w14:textId="77777777" w:rsidR="00A12FDC" w:rsidRPr="002324F1" w:rsidRDefault="00A12FDC" w:rsidP="00273DEE">
            <w:pPr>
              <w:jc w:val="center"/>
              <w:rPr>
                <w:rFonts w:ascii="Calibri" w:eastAsia="Calibri" w:hAnsi="Calibri" w:cs="Calibri"/>
                <w:color w:val="000000" w:themeColor="text1"/>
                <w:sz w:val="20"/>
              </w:rPr>
            </w:pPr>
            <w:r w:rsidRPr="002324F1">
              <w:rPr>
                <w:rFonts w:ascii="Calibri" w:eastAsia="Calibri" w:hAnsi="Calibri" w:cs="Calibri"/>
                <w:color w:val="000000" w:themeColor="text1"/>
                <w:sz w:val="20"/>
              </w:rPr>
              <w:t>£750</w:t>
            </w:r>
          </w:p>
        </w:tc>
      </w:tr>
    </w:tbl>
    <w:p w14:paraId="669328A3" w14:textId="492A295B" w:rsidR="00631982" w:rsidRDefault="00A12FDC" w:rsidP="00CE2D83">
      <w:pPr>
        <w:tabs>
          <w:tab w:val="left" w:pos="720"/>
        </w:tabs>
        <w:spacing w:after="240" w:line="276" w:lineRule="auto"/>
        <w:jc w:val="both"/>
        <w:rPr>
          <w:rFonts w:ascii="Calibri" w:eastAsia="Calibri" w:hAnsi="Calibri" w:cs="Calibri"/>
          <w:color w:val="000000" w:themeColor="text1"/>
          <w:sz w:val="24"/>
          <w:szCs w:val="24"/>
        </w:rPr>
      </w:pPr>
      <w:r>
        <w:br/>
      </w:r>
      <w:r w:rsidRPr="12F1373D">
        <w:rPr>
          <w:rFonts w:ascii="Calibri" w:eastAsia="Calibri" w:hAnsi="Calibri" w:cs="Calibri"/>
          <w:i/>
          <w:iCs/>
        </w:rPr>
        <w:t>*</w:t>
      </w:r>
      <w:r w:rsidRPr="002324F1">
        <w:rPr>
          <w:rFonts w:ascii="Calibri" w:eastAsia="Calibri" w:hAnsi="Calibri" w:cs="Calibri"/>
          <w:color w:val="000000" w:themeColor="text1"/>
          <w:sz w:val="24"/>
          <w:szCs w:val="24"/>
        </w:rPr>
        <w:t xml:space="preserve">NB this fee should be captured separately in the pricing schedule and will not be </w:t>
      </w:r>
      <w:proofErr w:type="gramStart"/>
      <w:r w:rsidRPr="002324F1">
        <w:rPr>
          <w:rFonts w:ascii="Calibri" w:eastAsia="Calibri" w:hAnsi="Calibri" w:cs="Calibri"/>
          <w:color w:val="000000" w:themeColor="text1"/>
          <w:sz w:val="24"/>
          <w:szCs w:val="24"/>
        </w:rPr>
        <w:t>taken into account</w:t>
      </w:r>
      <w:proofErr w:type="gramEnd"/>
      <w:r w:rsidRPr="002324F1">
        <w:rPr>
          <w:rFonts w:ascii="Calibri" w:eastAsia="Calibri" w:hAnsi="Calibri" w:cs="Calibri"/>
          <w:color w:val="000000" w:themeColor="text1"/>
          <w:sz w:val="24"/>
          <w:szCs w:val="24"/>
        </w:rPr>
        <w:t xml:space="preserve"> in the price evaluation.</w:t>
      </w:r>
    </w:p>
    <w:p w14:paraId="7C2420FC" w14:textId="77777777" w:rsidR="000B11BA" w:rsidRDefault="000B11BA" w:rsidP="00CE2D83">
      <w:pPr>
        <w:spacing w:after="24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The successful bidder will be required to contract directly with the Social Value Portal who will provide the following services to the supplier</w:t>
      </w:r>
    </w:p>
    <w:p w14:paraId="11125897" w14:textId="77777777" w:rsidR="00350DFA" w:rsidRPr="00607FEF" w:rsidRDefault="00350DFA" w:rsidP="00543380">
      <w:pPr>
        <w:pStyle w:val="ListParagraph"/>
        <w:numPr>
          <w:ilvl w:val="0"/>
          <w:numId w:val="48"/>
        </w:numPr>
        <w:spacing w:after="240" w:line="276" w:lineRule="auto"/>
        <w:ind w:hanging="360"/>
        <w:contextualSpacing w:val="0"/>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 xml:space="preserve">Online account with Social Value Portal to allow contract management and project reporting account </w:t>
      </w:r>
    </w:p>
    <w:p w14:paraId="07DD41D8" w14:textId="761567B7" w:rsidR="00350DFA" w:rsidRPr="00607FEF" w:rsidRDefault="00350DFA" w:rsidP="00543380">
      <w:pPr>
        <w:pStyle w:val="ListParagraph"/>
        <w:numPr>
          <w:ilvl w:val="0"/>
          <w:numId w:val="48"/>
        </w:numPr>
        <w:spacing w:after="240" w:line="276" w:lineRule="auto"/>
        <w:ind w:hanging="360"/>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Technical support with data entry (e.g</w:t>
      </w:r>
      <w:r w:rsidR="31E236D5" w:rsidRPr="4AC323FD">
        <w:rPr>
          <w:rFonts w:ascii="Calibri" w:eastAsia="Calibri" w:hAnsi="Calibri" w:cs="Calibri"/>
          <w:color w:val="000000" w:themeColor="text1"/>
          <w:sz w:val="24"/>
          <w:szCs w:val="24"/>
        </w:rPr>
        <w:t>.,</w:t>
      </w:r>
      <w:r w:rsidRPr="00607FEF">
        <w:rPr>
          <w:rFonts w:ascii="Calibri" w:eastAsia="Calibri" w:hAnsi="Calibri" w:cs="Calibri"/>
          <w:color w:val="000000" w:themeColor="text1"/>
          <w:sz w:val="24"/>
          <w:szCs w:val="24"/>
        </w:rPr>
        <w:t xml:space="preserve"> access and functionality issues)</w:t>
      </w:r>
    </w:p>
    <w:p w14:paraId="4E33BCA8" w14:textId="77777777" w:rsidR="00350DFA" w:rsidRPr="00607FEF" w:rsidRDefault="00350DFA" w:rsidP="00543380">
      <w:pPr>
        <w:pStyle w:val="ListParagraph"/>
        <w:numPr>
          <w:ilvl w:val="0"/>
          <w:numId w:val="48"/>
        </w:numPr>
        <w:spacing w:after="240" w:line="276" w:lineRule="auto"/>
        <w:ind w:hanging="360"/>
        <w:contextualSpacing w:val="0"/>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Confirmation of evidence required to satisfy requirements</w:t>
      </w:r>
    </w:p>
    <w:p w14:paraId="31D953EC" w14:textId="77777777" w:rsidR="00350DFA" w:rsidRPr="00607FEF" w:rsidRDefault="00350DFA" w:rsidP="00543380">
      <w:pPr>
        <w:pStyle w:val="ListParagraph"/>
        <w:numPr>
          <w:ilvl w:val="0"/>
          <w:numId w:val="48"/>
        </w:numPr>
        <w:spacing w:after="240" w:line="276" w:lineRule="auto"/>
        <w:ind w:hanging="360"/>
        <w:contextualSpacing w:val="0"/>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Quarterly reports showing progress against targets</w:t>
      </w:r>
    </w:p>
    <w:p w14:paraId="6469A951" w14:textId="77777777" w:rsidR="00F207E5" w:rsidRDefault="00350DFA" w:rsidP="00543380">
      <w:pPr>
        <w:pStyle w:val="ListParagraph"/>
        <w:numPr>
          <w:ilvl w:val="0"/>
          <w:numId w:val="48"/>
        </w:numPr>
        <w:spacing w:after="240" w:line="276" w:lineRule="auto"/>
        <w:ind w:hanging="360"/>
        <w:contextualSpacing w:val="0"/>
        <w:jc w:val="both"/>
        <w:rPr>
          <w:rFonts w:ascii="Calibri" w:eastAsia="Calibri" w:hAnsi="Calibri" w:cs="Calibri"/>
          <w:color w:val="000000" w:themeColor="text1"/>
          <w:sz w:val="24"/>
          <w:szCs w:val="24"/>
        </w:rPr>
      </w:pPr>
      <w:r w:rsidRPr="00CE2D83">
        <w:rPr>
          <w:rFonts w:ascii="Calibri" w:eastAsia="Calibri" w:hAnsi="Calibri" w:cs="Calibri"/>
          <w:color w:val="000000" w:themeColor="text1"/>
          <w:sz w:val="24"/>
          <w:szCs w:val="24"/>
        </w:rPr>
        <w:t>End of project summary report and case study</w:t>
      </w:r>
      <w:r w:rsidR="00CE2D83" w:rsidRPr="00CE2D83">
        <w:rPr>
          <w:rFonts w:ascii="Calibri" w:eastAsia="Calibri" w:hAnsi="Calibri" w:cs="Calibri"/>
          <w:color w:val="000000" w:themeColor="text1"/>
          <w:sz w:val="24"/>
          <w:szCs w:val="24"/>
        </w:rPr>
        <w:t xml:space="preserve">. </w:t>
      </w:r>
    </w:p>
    <w:p w14:paraId="22E00B6F" w14:textId="04313A14" w:rsidR="000B11BA" w:rsidRPr="00607FEF" w:rsidRDefault="000B11BA" w:rsidP="009D3431">
      <w:pPr>
        <w:spacing w:after="24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The successful supplier will be invoiced directly by The Social Value Portal (SVP) upon award and will be responsible under the terms of the contract for payment directly to SVP.</w:t>
      </w:r>
    </w:p>
    <w:p w14:paraId="082374DF" w14:textId="77777777" w:rsidR="00350DFA" w:rsidRDefault="00350DFA" w:rsidP="00CE2D83">
      <w:pPr>
        <w:spacing w:after="24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Worked examples: Based on (0.2%)</w:t>
      </w:r>
    </w:p>
    <w:p w14:paraId="534756CB" w14:textId="77777777" w:rsidR="00350DFA" w:rsidRPr="00607FEF" w:rsidRDefault="00350DFA" w:rsidP="000B11BA">
      <w:pPr>
        <w:spacing w:line="252" w:lineRule="auto"/>
        <w:jc w:val="both"/>
        <w:rPr>
          <w:rFonts w:ascii="Calibri" w:eastAsia="Calibri" w:hAnsi="Calibri" w:cs="Calibri"/>
          <w:b/>
          <w:color w:val="000000" w:themeColor="text1"/>
          <w:sz w:val="24"/>
          <w:szCs w:val="24"/>
        </w:rPr>
      </w:pPr>
      <w:r w:rsidRPr="00607FEF">
        <w:rPr>
          <w:rFonts w:ascii="Calibri" w:eastAsia="Calibri" w:hAnsi="Calibri" w:cs="Calibri"/>
          <w:b/>
          <w:color w:val="000000" w:themeColor="text1"/>
          <w:sz w:val="24"/>
          <w:szCs w:val="24"/>
        </w:rPr>
        <w:t xml:space="preserve">Example A: </w:t>
      </w:r>
    </w:p>
    <w:p w14:paraId="72D98408" w14:textId="77777777" w:rsidR="00350DFA" w:rsidRPr="00607FEF" w:rsidRDefault="00350DFA" w:rsidP="00B177F8">
      <w:pPr>
        <w:spacing w:after="26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The total contract value is £800,000 for a project/contract duration of 2 years:</w:t>
      </w:r>
    </w:p>
    <w:p w14:paraId="1DAB2264" w14:textId="4A7F632E" w:rsidR="000B11BA" w:rsidRPr="00607FEF" w:rsidRDefault="000B11BA" w:rsidP="00B177F8">
      <w:pPr>
        <w:spacing w:after="26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 xml:space="preserve">The successful contractor would be required to pay the SVP £3,200 </w:t>
      </w:r>
    </w:p>
    <w:p w14:paraId="495316FE" w14:textId="0A4DEDD0" w:rsidR="00350DFA" w:rsidRPr="00607FEF" w:rsidRDefault="00350DFA" w:rsidP="00B177F8">
      <w:pPr>
        <w:spacing w:after="26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£800,000 x 0.2%. = £1,600 per annum,</w:t>
      </w:r>
    </w:p>
    <w:p w14:paraId="13A5DEC0" w14:textId="57278694" w:rsidR="00350DFA" w:rsidRPr="00607FEF" w:rsidRDefault="000B11BA" w:rsidP="00B177F8">
      <w:pPr>
        <w:spacing w:after="26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 xml:space="preserve"> </w:t>
      </w:r>
      <w:r w:rsidR="00350DFA" w:rsidRPr="00607FEF">
        <w:rPr>
          <w:rFonts w:ascii="Calibri" w:eastAsia="Calibri" w:hAnsi="Calibri" w:cs="Calibri"/>
          <w:color w:val="000000" w:themeColor="text1"/>
          <w:sz w:val="24"/>
          <w:szCs w:val="24"/>
        </w:rPr>
        <w:t>£1,600 x 2 years = £3,200</w:t>
      </w:r>
      <w:r w:rsidR="00F46F82">
        <w:rPr>
          <w:rFonts w:ascii="Calibri" w:eastAsia="Calibri" w:hAnsi="Calibri" w:cs="Calibri"/>
          <w:color w:val="000000" w:themeColor="text1"/>
          <w:sz w:val="24"/>
          <w:szCs w:val="24"/>
        </w:rPr>
        <w:t xml:space="preserve"> </w:t>
      </w:r>
    </w:p>
    <w:p w14:paraId="25B68050" w14:textId="714AF956" w:rsidR="00350DFA" w:rsidRPr="00607FEF" w:rsidRDefault="000B11BA" w:rsidP="00B177F8">
      <w:pPr>
        <w:spacing w:after="260" w:line="276" w:lineRule="auto"/>
        <w:jc w:val="both"/>
        <w:rPr>
          <w:rFonts w:ascii="Calibri" w:eastAsia="Calibri" w:hAnsi="Calibri" w:cs="Calibri"/>
          <w:b/>
          <w:color w:val="000000" w:themeColor="text1"/>
          <w:sz w:val="24"/>
          <w:szCs w:val="24"/>
        </w:rPr>
      </w:pPr>
      <w:r w:rsidRPr="00607FEF">
        <w:rPr>
          <w:rFonts w:ascii="Calibri" w:eastAsia="Calibri" w:hAnsi="Calibri" w:cs="Calibri"/>
          <w:color w:val="000000" w:themeColor="text1"/>
          <w:sz w:val="24"/>
          <w:szCs w:val="24"/>
        </w:rPr>
        <w:t xml:space="preserve"> </w:t>
      </w:r>
      <w:r w:rsidR="00350DFA" w:rsidRPr="00607FEF">
        <w:rPr>
          <w:rFonts w:ascii="Calibri" w:eastAsia="Calibri" w:hAnsi="Calibri" w:cs="Calibri"/>
          <w:b/>
          <w:color w:val="000000" w:themeColor="text1"/>
          <w:sz w:val="24"/>
          <w:szCs w:val="24"/>
        </w:rPr>
        <w:t xml:space="preserve">Example B: </w:t>
      </w:r>
    </w:p>
    <w:p w14:paraId="656542D2" w14:textId="77777777" w:rsidR="00350DFA" w:rsidRPr="00607FEF" w:rsidRDefault="00350DFA" w:rsidP="00B177F8">
      <w:pPr>
        <w:spacing w:after="26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The total contract value is £5,000,000 for a project/contract duration of 2 years:</w:t>
      </w:r>
    </w:p>
    <w:p w14:paraId="78C1503F" w14:textId="6C55C72A" w:rsidR="000B11BA" w:rsidRPr="00607FEF" w:rsidRDefault="000B11BA" w:rsidP="00B177F8">
      <w:pPr>
        <w:spacing w:after="26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The successful contractor would be required to pay the SVP £15,000:</w:t>
      </w:r>
    </w:p>
    <w:p w14:paraId="2B30788C" w14:textId="5C5F4CE2" w:rsidR="00350DFA" w:rsidRPr="00607FEF" w:rsidRDefault="00350DFA" w:rsidP="00B177F8">
      <w:pPr>
        <w:spacing w:after="26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 xml:space="preserve">£5,000,000 x 0.2%= £10,000 but the fee is capped at £7,500 per annum, </w:t>
      </w:r>
    </w:p>
    <w:p w14:paraId="2C20791E" w14:textId="553C6D2D" w:rsidR="00350DFA" w:rsidRPr="00607FEF" w:rsidRDefault="00350DFA" w:rsidP="00B177F8">
      <w:pPr>
        <w:spacing w:after="260" w:line="276" w:lineRule="auto"/>
        <w:jc w:val="both"/>
        <w:rPr>
          <w:rFonts w:ascii="Calibri" w:eastAsia="Calibri" w:hAnsi="Calibri" w:cs="Calibri"/>
          <w:color w:val="000000" w:themeColor="text1"/>
          <w:sz w:val="24"/>
          <w:szCs w:val="24"/>
        </w:rPr>
      </w:pPr>
      <w:r w:rsidRPr="00607FEF">
        <w:rPr>
          <w:rFonts w:ascii="Calibri" w:eastAsia="Calibri" w:hAnsi="Calibri" w:cs="Calibri"/>
          <w:color w:val="000000" w:themeColor="text1"/>
          <w:sz w:val="24"/>
          <w:szCs w:val="24"/>
        </w:rPr>
        <w:t>£7,500 x 2 years = £15,000</w:t>
      </w:r>
    </w:p>
    <w:p w14:paraId="2E4883F7" w14:textId="77777777" w:rsidR="00350DFA" w:rsidRPr="00194AC0" w:rsidRDefault="00350DFA" w:rsidP="004A70D7">
      <w:pPr>
        <w:jc w:val="both"/>
        <w:rPr>
          <w:rFonts w:ascii="Calibri" w:eastAsia="Calibri" w:hAnsi="Calibri" w:cs="Calibri"/>
          <w:color w:val="000000" w:themeColor="text1"/>
          <w:sz w:val="24"/>
          <w:szCs w:val="24"/>
        </w:rPr>
      </w:pPr>
    </w:p>
    <w:p w14:paraId="301CA53C" w14:textId="77777777" w:rsidR="00350DFA" w:rsidRDefault="00350DFA" w:rsidP="00DF5511">
      <w:pPr>
        <w:contextualSpacing/>
        <w:jc w:val="both"/>
        <w:rPr>
          <w:rFonts w:ascii="Calibri" w:eastAsia="Calibri" w:hAnsi="Calibri" w:cs="Calibri"/>
          <w:color w:val="000000" w:themeColor="text1"/>
          <w:sz w:val="24"/>
          <w:szCs w:val="24"/>
        </w:rPr>
      </w:pPr>
    </w:p>
    <w:p w14:paraId="098EEF48" w14:textId="77777777" w:rsidR="00194AC0" w:rsidRDefault="00194AC0" w:rsidP="00DF5511">
      <w:pPr>
        <w:contextualSpacing/>
        <w:jc w:val="both"/>
        <w:rPr>
          <w:rFonts w:ascii="Calibri" w:eastAsia="Calibri" w:hAnsi="Calibri" w:cs="Calibri"/>
          <w:color w:val="000000" w:themeColor="text1"/>
          <w:sz w:val="24"/>
          <w:szCs w:val="24"/>
        </w:rPr>
      </w:pPr>
    </w:p>
    <w:p w14:paraId="32E3565C" w14:textId="77777777" w:rsidR="00194AC0" w:rsidRDefault="00194AC0" w:rsidP="00DF5511">
      <w:pPr>
        <w:contextualSpacing/>
        <w:jc w:val="both"/>
        <w:rPr>
          <w:rFonts w:ascii="Calibri" w:eastAsia="Calibri" w:hAnsi="Calibri" w:cs="Calibri"/>
          <w:color w:val="000000" w:themeColor="text1"/>
          <w:sz w:val="24"/>
          <w:szCs w:val="24"/>
        </w:rPr>
      </w:pPr>
    </w:p>
    <w:p w14:paraId="1F78E5F1" w14:textId="77777777" w:rsidR="00194AC0" w:rsidRDefault="00194AC0" w:rsidP="00DF5511">
      <w:pPr>
        <w:contextualSpacing/>
        <w:jc w:val="both"/>
        <w:rPr>
          <w:rFonts w:ascii="Calibri" w:eastAsia="Calibri" w:hAnsi="Calibri" w:cs="Calibri"/>
          <w:color w:val="000000" w:themeColor="text1"/>
          <w:sz w:val="24"/>
          <w:szCs w:val="24"/>
        </w:rPr>
      </w:pPr>
    </w:p>
    <w:p w14:paraId="5725C0CB" w14:textId="77777777" w:rsidR="00194AC0" w:rsidRDefault="00194AC0" w:rsidP="00DF5511">
      <w:pPr>
        <w:contextualSpacing/>
        <w:jc w:val="both"/>
        <w:rPr>
          <w:rFonts w:ascii="Calibri" w:eastAsia="Calibri" w:hAnsi="Calibri" w:cs="Calibri"/>
          <w:color w:val="000000" w:themeColor="text1"/>
          <w:sz w:val="24"/>
          <w:szCs w:val="24"/>
        </w:rPr>
      </w:pPr>
    </w:p>
    <w:p w14:paraId="4BA11800" w14:textId="77777777" w:rsidR="00194AC0" w:rsidRDefault="00194AC0" w:rsidP="00DF5511">
      <w:pPr>
        <w:contextualSpacing/>
        <w:jc w:val="both"/>
        <w:rPr>
          <w:rFonts w:ascii="Calibri" w:eastAsia="Calibri" w:hAnsi="Calibri" w:cs="Calibri"/>
          <w:color w:val="000000" w:themeColor="text1"/>
          <w:sz w:val="24"/>
          <w:szCs w:val="24"/>
        </w:rPr>
      </w:pPr>
    </w:p>
    <w:p w14:paraId="667E57B3" w14:textId="77777777" w:rsidR="00194AC0" w:rsidRDefault="00194AC0" w:rsidP="00DF5511">
      <w:pPr>
        <w:contextualSpacing/>
        <w:jc w:val="both"/>
        <w:rPr>
          <w:rFonts w:ascii="Calibri" w:eastAsia="Calibri" w:hAnsi="Calibri" w:cs="Calibri"/>
          <w:color w:val="000000" w:themeColor="text1"/>
          <w:sz w:val="24"/>
          <w:szCs w:val="24"/>
        </w:rPr>
      </w:pPr>
    </w:p>
    <w:p w14:paraId="219E61F4" w14:textId="77777777" w:rsidR="00194AC0" w:rsidRDefault="00194AC0" w:rsidP="00DF5511">
      <w:pPr>
        <w:contextualSpacing/>
        <w:jc w:val="both"/>
        <w:rPr>
          <w:rFonts w:ascii="Calibri" w:eastAsia="Calibri" w:hAnsi="Calibri" w:cs="Calibri"/>
          <w:color w:val="000000" w:themeColor="text1"/>
          <w:sz w:val="24"/>
          <w:szCs w:val="24"/>
        </w:rPr>
      </w:pPr>
    </w:p>
    <w:p w14:paraId="7C3901C3" w14:textId="77777777" w:rsidR="00B177F8" w:rsidRDefault="00B177F8">
      <w:pPr>
        <w:rPr>
          <w:rFonts w:ascii="Calibri" w:hAnsi="Calibri" w:cs="Arial"/>
          <w:b/>
          <w:sz w:val="26"/>
          <w:szCs w:val="24"/>
        </w:rPr>
      </w:pPr>
      <w:bookmarkStart w:id="293" w:name="_Toc116662665"/>
      <w:r>
        <w:br w:type="page"/>
      </w:r>
    </w:p>
    <w:p w14:paraId="4149FE90" w14:textId="0654BF3C" w:rsidR="009C7BBA" w:rsidRPr="00334A73" w:rsidRDefault="001059C8" w:rsidP="00334A73">
      <w:pPr>
        <w:pStyle w:val="1TfGMHeading1"/>
        <w:numPr>
          <w:ilvl w:val="0"/>
          <w:numId w:val="0"/>
        </w:numPr>
        <w:rPr>
          <w:b w:val="0"/>
          <w:sz w:val="24"/>
        </w:rPr>
      </w:pPr>
      <w:r w:rsidRPr="4AC323FD">
        <w:rPr>
          <w:sz w:val="24"/>
        </w:rPr>
        <w:t>S</w:t>
      </w:r>
      <w:r w:rsidR="00D0622E" w:rsidRPr="4AC323FD">
        <w:rPr>
          <w:sz w:val="24"/>
        </w:rPr>
        <w:t xml:space="preserve">CHEDULE </w:t>
      </w:r>
      <w:r w:rsidR="00DB4362" w:rsidRPr="4AC323FD">
        <w:rPr>
          <w:sz w:val="24"/>
        </w:rPr>
        <w:t>5</w:t>
      </w:r>
      <w:r w:rsidR="00D6070B" w:rsidRPr="4AC323FD">
        <w:rPr>
          <w:sz w:val="24"/>
        </w:rPr>
        <w:t xml:space="preserve"> </w:t>
      </w:r>
      <w:r w:rsidR="00D0622E" w:rsidRPr="4AC323FD">
        <w:rPr>
          <w:sz w:val="24"/>
        </w:rPr>
        <w:t>- F</w:t>
      </w:r>
      <w:r w:rsidR="00183AD3" w:rsidRPr="4AC323FD">
        <w:rPr>
          <w:sz w:val="24"/>
        </w:rPr>
        <w:t>ORM OF TENDER</w:t>
      </w:r>
      <w:bookmarkEnd w:id="293"/>
    </w:p>
    <w:p w14:paraId="4EB7AAB6" w14:textId="77777777" w:rsidR="009C7BBA" w:rsidRPr="00334A73" w:rsidRDefault="009C7BBA" w:rsidP="00334A73">
      <w:pPr>
        <w:pStyle w:val="8TfGMStandardDocumentText"/>
        <w:rPr>
          <w:b/>
          <w:i/>
          <w:iCs/>
        </w:rPr>
      </w:pPr>
      <w:r w:rsidRPr="00456D4D">
        <w:rPr>
          <w:b/>
        </w:rPr>
        <w:t>Date:</w:t>
      </w:r>
      <w:r w:rsidRPr="00456D4D">
        <w:rPr>
          <w:b/>
        </w:rPr>
        <w:tab/>
      </w:r>
      <w:r w:rsidR="00456D4D" w:rsidRPr="00334A73">
        <w:rPr>
          <w:i/>
          <w:iCs/>
          <w:highlight w:val="cyan"/>
        </w:rPr>
        <w:t>[i</w:t>
      </w:r>
      <w:r w:rsidR="001715A0" w:rsidRPr="00334A73">
        <w:rPr>
          <w:i/>
          <w:iCs/>
          <w:highlight w:val="cyan"/>
        </w:rPr>
        <w:t>nsert Date</w:t>
      </w:r>
      <w:r w:rsidR="00456D4D" w:rsidRPr="00334A73">
        <w:rPr>
          <w:i/>
          <w:iCs/>
          <w:highlight w:val="cyan"/>
        </w:rPr>
        <w:t>]</w:t>
      </w:r>
    </w:p>
    <w:p w14:paraId="771CDE22" w14:textId="77777777" w:rsidR="00076396" w:rsidRDefault="00AE5E22" w:rsidP="00334A73">
      <w:pPr>
        <w:pStyle w:val="8TfGMStandardDocumentText"/>
      </w:pPr>
      <w:r w:rsidRPr="00F97679">
        <w:t>Provision of</w:t>
      </w:r>
      <w:r w:rsidR="009C7BBA" w:rsidRPr="00F97679">
        <w:t xml:space="preserve">: </w:t>
      </w:r>
      <w:proofErr w:type="spellStart"/>
      <w:r w:rsidR="0094469B" w:rsidRPr="00F97679">
        <w:rPr>
          <w:highlight w:val="yellow"/>
        </w:rPr>
        <w:t>xxxxxxxxx</w:t>
      </w:r>
      <w:proofErr w:type="spellEnd"/>
    </w:p>
    <w:p w14:paraId="2982AC46" w14:textId="77777777" w:rsidR="00076396" w:rsidRDefault="00AE5E22" w:rsidP="00334A73">
      <w:pPr>
        <w:pStyle w:val="8TfGMStandardDocumentText"/>
      </w:pPr>
      <w:r w:rsidRPr="00F97679">
        <w:t>Reference number</w:t>
      </w:r>
      <w:r w:rsidR="009C7BBA" w:rsidRPr="00F97679">
        <w:t xml:space="preserve">: </w:t>
      </w:r>
      <w:proofErr w:type="spellStart"/>
      <w:r w:rsidR="00027152" w:rsidRPr="00F97679">
        <w:rPr>
          <w:highlight w:val="yellow"/>
        </w:rPr>
        <w:t>xxxxxxxx</w:t>
      </w:r>
      <w:proofErr w:type="spellEnd"/>
    </w:p>
    <w:p w14:paraId="1517BEE4" w14:textId="3AB20572" w:rsidR="009C7BBA" w:rsidRPr="00334A73" w:rsidRDefault="7B87CDC8" w:rsidP="00334A73">
      <w:pPr>
        <w:pStyle w:val="8TfGMStandardDocumentText"/>
        <w:rPr>
          <w:b/>
          <w:bCs/>
        </w:rPr>
      </w:pPr>
      <w:r w:rsidRPr="7B919D6D">
        <w:rPr>
          <w:b/>
          <w:bCs/>
        </w:rPr>
        <w:t xml:space="preserve">To: </w:t>
      </w:r>
      <w:r w:rsidR="2E13BBAF" w:rsidRPr="7B919D6D">
        <w:rPr>
          <w:b/>
          <w:bCs/>
        </w:rPr>
        <w:t>GMCA and TfGM</w:t>
      </w:r>
    </w:p>
    <w:p w14:paraId="4B02F2EA" w14:textId="437E38D2" w:rsidR="009C7BBA" w:rsidRPr="00334A73" w:rsidRDefault="009C7BBA" w:rsidP="00334A73">
      <w:pPr>
        <w:pStyle w:val="8TfGMStandardDocumentText"/>
        <w:rPr>
          <w:i/>
          <w:iCs/>
        </w:rPr>
      </w:pPr>
      <w:r w:rsidRPr="00456D4D">
        <w:rPr>
          <w:b/>
        </w:rPr>
        <w:t>From:</w:t>
      </w:r>
      <w:r w:rsidRPr="00F97679">
        <w:t xml:space="preserve"> </w:t>
      </w:r>
      <w:r w:rsidRPr="00334A73">
        <w:rPr>
          <w:i/>
          <w:iCs/>
          <w:highlight w:val="cyan"/>
        </w:rPr>
        <w:t>[</w:t>
      </w:r>
      <w:r w:rsidR="00526825" w:rsidRPr="00334A73">
        <w:rPr>
          <w:i/>
          <w:iCs/>
          <w:highlight w:val="cyan"/>
        </w:rPr>
        <w:t>Tenderer</w:t>
      </w:r>
      <w:r w:rsidRPr="00334A73">
        <w:rPr>
          <w:i/>
          <w:iCs/>
          <w:highlight w:val="cyan"/>
        </w:rPr>
        <w:t xml:space="preserve"> to insert name of organisation </w:t>
      </w:r>
      <w:r w:rsidR="00A16EA8" w:rsidRPr="00334A73">
        <w:rPr>
          <w:i/>
          <w:iCs/>
          <w:highlight w:val="cyan"/>
        </w:rPr>
        <w:t>submitting</w:t>
      </w:r>
      <w:r w:rsidRPr="00334A73">
        <w:rPr>
          <w:i/>
          <w:iCs/>
          <w:highlight w:val="cyan"/>
        </w:rPr>
        <w:t xml:space="preserve"> </w:t>
      </w:r>
      <w:r w:rsidR="00680561" w:rsidRPr="00334A73">
        <w:rPr>
          <w:i/>
          <w:iCs/>
          <w:highlight w:val="cyan"/>
        </w:rPr>
        <w:t>t</w:t>
      </w:r>
      <w:r w:rsidRPr="00334A73">
        <w:rPr>
          <w:i/>
          <w:iCs/>
          <w:highlight w:val="cyan"/>
        </w:rPr>
        <w:t>ender]</w:t>
      </w:r>
    </w:p>
    <w:p w14:paraId="4B2DDCCA" w14:textId="40A703EE" w:rsidR="00076396" w:rsidRDefault="009C7BBA" w:rsidP="00334A73">
      <w:pPr>
        <w:pStyle w:val="8TfGMStandardDocumentText"/>
        <w:jc w:val="both"/>
      </w:pPr>
      <w:r w:rsidRPr="00F97679">
        <w:t>Having examined the I</w:t>
      </w:r>
      <w:r w:rsidR="00183AD3" w:rsidRPr="00F97679">
        <w:t>TT</w:t>
      </w:r>
      <w:r w:rsidR="00A727C3" w:rsidRPr="00F97679">
        <w:t xml:space="preserve"> </w:t>
      </w:r>
      <w:r w:rsidRPr="00F97679">
        <w:t xml:space="preserve">and </w:t>
      </w:r>
      <w:r w:rsidR="008B0AFD" w:rsidRPr="00F97679">
        <w:t>all associated A</w:t>
      </w:r>
      <w:r w:rsidR="009E4E93" w:rsidRPr="00F97679">
        <w:t>nnexes</w:t>
      </w:r>
      <w:r w:rsidR="008B0AFD" w:rsidRPr="00F97679">
        <w:t xml:space="preserve"> and </w:t>
      </w:r>
      <w:r w:rsidRPr="00F97679">
        <w:t xml:space="preserve">being fully satisfied in all respects with the requirements of the </w:t>
      </w:r>
      <w:r w:rsidR="006A7F9A" w:rsidRPr="00F97679">
        <w:t>ITT</w:t>
      </w:r>
      <w:r w:rsidR="009E4E93" w:rsidRPr="00F97679">
        <w:t>,</w:t>
      </w:r>
      <w:r w:rsidRPr="00F97679">
        <w:t xml:space="preserve"> I/We hereby offer to </w:t>
      </w:r>
      <w:r w:rsidR="009E4E93" w:rsidRPr="00F97679">
        <w:t xml:space="preserve">provide the goods and services </w:t>
      </w:r>
      <w:r w:rsidRPr="00F97679">
        <w:t xml:space="preserve">as specified in </w:t>
      </w:r>
      <w:r w:rsidR="000423B8" w:rsidRPr="00F97679">
        <w:t xml:space="preserve">this </w:t>
      </w:r>
      <w:r w:rsidR="006A7F9A" w:rsidRPr="00F97679">
        <w:t>ITT</w:t>
      </w:r>
      <w:r w:rsidR="000423B8" w:rsidRPr="00F97679">
        <w:t xml:space="preserve"> </w:t>
      </w:r>
      <w:r w:rsidR="00E807AE" w:rsidRPr="00F97679">
        <w:t>at th</w:t>
      </w:r>
      <w:r w:rsidR="00E219D8" w:rsidRPr="00F97679">
        <w:t xml:space="preserve">e prices shown </w:t>
      </w:r>
      <w:r w:rsidR="009E4E93" w:rsidRPr="00F97679">
        <w:t xml:space="preserve">in our tendered Schedule </w:t>
      </w:r>
      <w:r w:rsidR="005808B1" w:rsidRPr="00F97679">
        <w:t>3</w:t>
      </w:r>
      <w:r w:rsidR="009E4E93" w:rsidRPr="00F97679">
        <w:t>A (Pricing Matrix)</w:t>
      </w:r>
      <w:r w:rsidR="005808B1" w:rsidRPr="00F97679">
        <w:t xml:space="preserve"> of the same ITT</w:t>
      </w:r>
      <w:r w:rsidR="00E807AE" w:rsidRPr="00F97679">
        <w:t xml:space="preserve"> </w:t>
      </w:r>
      <w:r w:rsidR="00183AD3" w:rsidRPr="00F97679">
        <w:t xml:space="preserve">and </w:t>
      </w:r>
      <w:r w:rsidRPr="00F97679">
        <w:t xml:space="preserve">in accordance with the provisions of the </w:t>
      </w:r>
      <w:r w:rsidR="005808B1" w:rsidRPr="00F97679">
        <w:t xml:space="preserve">same </w:t>
      </w:r>
      <w:r w:rsidR="00183AD3" w:rsidRPr="00F97679">
        <w:t>ITT</w:t>
      </w:r>
      <w:r w:rsidR="00E807AE" w:rsidRPr="00F97679">
        <w:t xml:space="preserve"> (including </w:t>
      </w:r>
      <w:r w:rsidR="009E4E93" w:rsidRPr="00F97679">
        <w:t xml:space="preserve">the </w:t>
      </w:r>
      <w:r w:rsidR="00E807AE" w:rsidRPr="00F97679">
        <w:t>Terms and C</w:t>
      </w:r>
      <w:r w:rsidR="008C2BF4" w:rsidRPr="00F97679">
        <w:t xml:space="preserve">onditions </w:t>
      </w:r>
      <w:r w:rsidR="009E4E93" w:rsidRPr="00F97679">
        <w:t>at Annex B</w:t>
      </w:r>
      <w:r w:rsidR="003B5282" w:rsidRPr="00F97679">
        <w:t>)</w:t>
      </w:r>
      <w:r w:rsidRPr="00F97679">
        <w:t>.</w:t>
      </w:r>
      <w:r w:rsidR="00F46F82">
        <w:t xml:space="preserve"> </w:t>
      </w:r>
      <w:r w:rsidRPr="00F97679">
        <w:t xml:space="preserve">If this offer is accepted I/we will execute documents in the form of the </w:t>
      </w:r>
      <w:r w:rsidR="00AE5E22" w:rsidRPr="00F97679">
        <w:t>c</w:t>
      </w:r>
      <w:r w:rsidRPr="00F97679">
        <w:t>ontract within 30 days of being called upon to do so.</w:t>
      </w:r>
    </w:p>
    <w:p w14:paraId="397C0CCC" w14:textId="77777777" w:rsidR="003B59E0" w:rsidRPr="00F97679" w:rsidRDefault="003B59E0" w:rsidP="00334A73">
      <w:pPr>
        <w:pStyle w:val="8TfGMStandardDocumentText"/>
        <w:jc w:val="both"/>
      </w:pPr>
      <w:r w:rsidRPr="00F97679">
        <w:t>I/We certify that the information supplied is accurate to the best of my/our knowledge. I/We understand and accept that false information could result in exclusion from this procurement process.</w:t>
      </w:r>
    </w:p>
    <w:p w14:paraId="6703B8A9" w14:textId="6B07034A" w:rsidR="003B59E0" w:rsidRPr="00F97679" w:rsidRDefault="003B59E0" w:rsidP="00334A73">
      <w:pPr>
        <w:pStyle w:val="8TfGMStandardDocumentText"/>
        <w:jc w:val="both"/>
      </w:pPr>
      <w:r w:rsidRPr="00F97679">
        <w:t>I</w:t>
      </w:r>
      <w:r w:rsidR="008B0AFD" w:rsidRPr="00F97679">
        <w:t>/W</w:t>
      </w:r>
      <w:r w:rsidRPr="00F97679">
        <w:t xml:space="preserve">e undertake to notify </w:t>
      </w:r>
      <w:r w:rsidR="00A37470">
        <w:t>GMCA</w:t>
      </w:r>
      <w:r w:rsidR="12DED922">
        <w:t>,</w:t>
      </w:r>
      <w:r w:rsidR="00A37470">
        <w:t xml:space="preserve"> and TfGM</w:t>
      </w:r>
      <w:r w:rsidRPr="00F97679">
        <w:t xml:space="preserve"> as soon as is practicable of any changes to any of the information given in response to this ITT that may arise during this procurement process.</w:t>
      </w:r>
    </w:p>
    <w:p w14:paraId="14D02156" w14:textId="407CD9A5" w:rsidR="001A6F86" w:rsidRPr="00F97679" w:rsidRDefault="001A6F86" w:rsidP="00334A73">
      <w:pPr>
        <w:pStyle w:val="8TfGMStandardDocumentText"/>
        <w:jc w:val="both"/>
      </w:pPr>
      <w:r w:rsidRPr="00F97679">
        <w:t xml:space="preserve">I/We confirm that I/We agree with </w:t>
      </w:r>
      <w:r w:rsidR="00A37470">
        <w:t>GMCA and TfGM</w:t>
      </w:r>
      <w:r w:rsidRPr="00F97679">
        <w:t xml:space="preserve"> in legally binding terms to comply with the provisions relating to Confid</w:t>
      </w:r>
      <w:r w:rsidR="00E219D8" w:rsidRPr="00F97679">
        <w:t xml:space="preserve">entiality set out in </w:t>
      </w:r>
      <w:r w:rsidR="002E702D" w:rsidRPr="00F97679">
        <w:t xml:space="preserve">the </w:t>
      </w:r>
      <w:r w:rsidRPr="00F97679">
        <w:t>ITT.</w:t>
      </w:r>
    </w:p>
    <w:p w14:paraId="0F9B8FFA" w14:textId="77777777" w:rsidR="00076396" w:rsidRDefault="009C7BBA" w:rsidP="00334A73">
      <w:pPr>
        <w:pStyle w:val="8TfGMStandardDocumentText"/>
        <w:jc w:val="both"/>
      </w:pPr>
      <w:r w:rsidRPr="00F97679">
        <w:t xml:space="preserve">In compliance with </w:t>
      </w:r>
      <w:r w:rsidR="005808B1" w:rsidRPr="00F97679">
        <w:t>the</w:t>
      </w:r>
      <w:r w:rsidRPr="00F97679">
        <w:t xml:space="preserve"> requirements as set out in </w:t>
      </w:r>
      <w:r w:rsidR="005808B1" w:rsidRPr="00F97679">
        <w:t>this</w:t>
      </w:r>
      <w:r w:rsidRPr="00F97679">
        <w:t xml:space="preserve"> </w:t>
      </w:r>
      <w:r w:rsidR="006A7F9A" w:rsidRPr="00F97679">
        <w:t>ITT</w:t>
      </w:r>
      <w:r w:rsidRPr="00F97679">
        <w:t xml:space="preserve"> I</w:t>
      </w:r>
      <w:r w:rsidR="00A727C3" w:rsidRPr="00F97679">
        <w:t>/We</w:t>
      </w:r>
      <w:r w:rsidRPr="00F97679">
        <w:t xml:space="preserve"> have completed and enclose the following documents:</w:t>
      </w:r>
    </w:p>
    <w:p w14:paraId="5DEF11FB" w14:textId="77777777" w:rsidR="002E702D" w:rsidRPr="00456D4D" w:rsidRDefault="002E702D" w:rsidP="00334A73">
      <w:pPr>
        <w:pStyle w:val="8TfGMStandardDocumentText"/>
        <w:ind w:left="851"/>
        <w:jc w:val="both"/>
      </w:pPr>
      <w:r w:rsidRPr="00456D4D">
        <w:t>Schedule 1: Minimum Requirements</w:t>
      </w:r>
    </w:p>
    <w:p w14:paraId="3791B1CF" w14:textId="3364AD52" w:rsidR="002E702D" w:rsidRPr="00456D4D" w:rsidRDefault="66947AB2" w:rsidP="00334A73">
      <w:pPr>
        <w:pStyle w:val="8TfGMStandardDocumentText"/>
        <w:ind w:left="851"/>
        <w:jc w:val="both"/>
      </w:pPr>
      <w:r>
        <w:t xml:space="preserve">Schedule 2: </w:t>
      </w:r>
      <w:r w:rsidR="00512C27">
        <w:t>AVA</w:t>
      </w:r>
      <w:r w:rsidR="009B1F44">
        <w:t xml:space="preserve"> system</w:t>
      </w:r>
      <w:r w:rsidR="433E5AE1">
        <w:t xml:space="preserve"> Requirements</w:t>
      </w:r>
      <w:r w:rsidR="6BA66EDD">
        <w:t xml:space="preserve"> </w:t>
      </w:r>
      <w:r>
        <w:t>Response</w:t>
      </w:r>
    </w:p>
    <w:p w14:paraId="6B5F340E" w14:textId="77777777" w:rsidR="002E702D" w:rsidRPr="00456D4D" w:rsidRDefault="002E702D" w:rsidP="00334A73">
      <w:pPr>
        <w:pStyle w:val="8TfGMStandardDocumentText"/>
        <w:ind w:left="851"/>
        <w:jc w:val="both"/>
      </w:pPr>
      <w:r w:rsidRPr="00456D4D">
        <w:t>Schedule 3: Commercial Response</w:t>
      </w:r>
    </w:p>
    <w:p w14:paraId="3E5CDF78" w14:textId="77777777" w:rsidR="002E702D" w:rsidRDefault="002E702D" w:rsidP="00334A73">
      <w:pPr>
        <w:pStyle w:val="8TfGMStandardDocumentText"/>
        <w:ind w:left="851"/>
        <w:jc w:val="both"/>
      </w:pPr>
      <w:r w:rsidRPr="00456D4D">
        <w:t>Schedule 3A: Pricing Matrix</w:t>
      </w:r>
    </w:p>
    <w:p w14:paraId="5E27301A" w14:textId="7FD60465" w:rsidR="00AD0AFD" w:rsidRPr="00456D4D" w:rsidRDefault="00AD0AFD" w:rsidP="00334A73">
      <w:pPr>
        <w:pStyle w:val="8TfGMStandardDocumentText"/>
        <w:ind w:left="851"/>
        <w:jc w:val="both"/>
      </w:pPr>
      <w:r>
        <w:t xml:space="preserve">Schedule </w:t>
      </w:r>
      <w:r w:rsidR="0079276F">
        <w:t>4:</w:t>
      </w:r>
      <w:r w:rsidR="0079276F" w:rsidRPr="0079276F">
        <w:rPr>
          <w:rFonts w:cs="Tahoma"/>
          <w:sz w:val="26"/>
          <w:szCs w:val="26"/>
        </w:rPr>
        <w:t xml:space="preserve"> </w:t>
      </w:r>
      <w:r w:rsidR="0079276F">
        <w:rPr>
          <w:rFonts w:cs="Tahoma"/>
          <w:sz w:val="26"/>
          <w:szCs w:val="26"/>
        </w:rPr>
        <w:t>Social Value Requirements and Evaluation</w:t>
      </w:r>
    </w:p>
    <w:p w14:paraId="0BF5C51B" w14:textId="2FC5EACF" w:rsidR="002E702D" w:rsidRPr="00456D4D" w:rsidRDefault="002E702D" w:rsidP="00334A73">
      <w:pPr>
        <w:pStyle w:val="8TfGMStandardDocumentText"/>
        <w:ind w:left="851"/>
        <w:jc w:val="both"/>
      </w:pPr>
      <w:r w:rsidRPr="00456D4D">
        <w:t xml:space="preserve">Schedule </w:t>
      </w:r>
      <w:r w:rsidR="00AD0AFD">
        <w:t>5</w:t>
      </w:r>
      <w:r w:rsidRPr="00456D4D">
        <w:t>: Form of Tender (current)</w:t>
      </w:r>
    </w:p>
    <w:p w14:paraId="67A55987" w14:textId="77777777" w:rsidR="009C7BBA" w:rsidRPr="00F97679" w:rsidRDefault="009C7BBA" w:rsidP="00E12E47">
      <w:pPr>
        <w:pStyle w:val="8TfGMStandardDocumentText"/>
        <w:jc w:val="both"/>
      </w:pPr>
      <w:r w:rsidRPr="00F97679">
        <w:t xml:space="preserve">I warrant that I have all the requisite corporate authority to sign this </w:t>
      </w:r>
      <w:r w:rsidR="00AE5E22" w:rsidRPr="00F97679">
        <w:t>t</w:t>
      </w:r>
      <w:r w:rsidRPr="00F97679">
        <w:t xml:space="preserve">ender and confirm that I have complied with all the requirements set out in </w:t>
      </w:r>
      <w:r w:rsidR="00183AD3" w:rsidRPr="00F97679">
        <w:t>this ITT.</w:t>
      </w:r>
    </w:p>
    <w:p w14:paraId="4D687CFD" w14:textId="77777777" w:rsidR="000D6CCC" w:rsidRDefault="000D6CCC" w:rsidP="00E12E47">
      <w:pPr>
        <w:pStyle w:val="8TfGMStandardDocumentText"/>
        <w:jc w:val="both"/>
      </w:pPr>
      <w:r w:rsidRPr="00F97679">
        <w:t>Signed for and on behalf of:</w:t>
      </w:r>
    </w:p>
    <w:p w14:paraId="3C8FD3CC" w14:textId="422CCFB4" w:rsidR="000D6CCC" w:rsidRPr="00F97679" w:rsidRDefault="7660EA66" w:rsidP="00E12E47">
      <w:pPr>
        <w:pStyle w:val="8TfGMStandardDocumentText"/>
      </w:pPr>
      <w:r>
        <w:t xml:space="preserve">Name of </w:t>
      </w:r>
      <w:r w:rsidR="248C625E">
        <w:t>Tenderer</w:t>
      </w:r>
      <w:r w:rsidR="6AAA25EE">
        <w:t>: ……………………………………………………………………………………</w:t>
      </w:r>
      <w:r w:rsidR="61C3C739">
        <w:t>…...</w:t>
      </w:r>
      <w:r>
        <w:t xml:space="preserve"> </w:t>
      </w:r>
    </w:p>
    <w:p w14:paraId="74BD036F" w14:textId="1B12DC90" w:rsidR="000D6CCC" w:rsidRPr="00F97679" w:rsidRDefault="000D6CCC" w:rsidP="00E12E47">
      <w:pPr>
        <w:pStyle w:val="8TfGMStandardDocumentText"/>
      </w:pPr>
      <w:r w:rsidRPr="00F97679">
        <w:t>Signature:</w:t>
      </w:r>
      <w:r w:rsidR="00B51A7C">
        <w:t xml:space="preserve"> ………………………………………………………………………………………………………</w:t>
      </w:r>
      <w:r w:rsidR="00456D4D">
        <w:tab/>
      </w:r>
    </w:p>
    <w:p w14:paraId="1239C0B9" w14:textId="7DBE9C9A" w:rsidR="000D6CCC" w:rsidRPr="00F97679" w:rsidRDefault="000D6CCC" w:rsidP="00E12E47">
      <w:pPr>
        <w:pStyle w:val="8TfGMStandardDocumentText"/>
      </w:pPr>
      <w:r w:rsidRPr="00F97679">
        <w:t>Position:</w:t>
      </w:r>
      <w:r w:rsidR="00456D4D">
        <w:t xml:space="preserve"> </w:t>
      </w:r>
      <w:r w:rsidR="00B51A7C">
        <w:t>…………………………………………………………………………………………………………</w:t>
      </w:r>
      <w:r w:rsidR="00456D4D">
        <w:tab/>
      </w:r>
    </w:p>
    <w:bookmarkEnd w:id="195"/>
    <w:p w14:paraId="79A5C081" w14:textId="2BB34ADA" w:rsidR="00DB4362" w:rsidRDefault="00DB4362">
      <w:pPr>
        <w:rPr>
          <w:rFonts w:ascii="Calibri" w:hAnsi="Calibri" w:cs="Arial"/>
          <w:b/>
          <w:sz w:val="26"/>
          <w:szCs w:val="24"/>
        </w:rPr>
      </w:pPr>
    </w:p>
    <w:sectPr w:rsidR="00DB4362" w:rsidSect="002D31AF">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440" w:left="212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84C2" w14:textId="77777777" w:rsidR="00391FAB" w:rsidRDefault="00391FAB">
      <w:r>
        <w:separator/>
      </w:r>
    </w:p>
  </w:endnote>
  <w:endnote w:type="continuationSeparator" w:id="0">
    <w:p w14:paraId="3A2DB897" w14:textId="77777777" w:rsidR="00391FAB" w:rsidRDefault="00391FAB">
      <w:r>
        <w:continuationSeparator/>
      </w:r>
    </w:p>
  </w:endnote>
  <w:endnote w:type="continuationNotice" w:id="1">
    <w:p w14:paraId="71406FB4" w14:textId="77777777" w:rsidR="00391FAB" w:rsidRDefault="00391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harter BT">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iscoSansTT">
    <w:altName w:val="Calibri"/>
    <w:charset w:val="00"/>
    <w:family w:val="swiss"/>
    <w:pitch w:val="variable"/>
    <w:sig w:usb0="A00002FF" w:usb1="100078FB" w:usb2="0000000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8EAA" w14:textId="77777777" w:rsidR="00993027" w:rsidRDefault="00993027" w:rsidP="007C0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0CE19" w14:textId="77777777" w:rsidR="00993027" w:rsidRDefault="00993027" w:rsidP="00DD3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1D21" w14:textId="77777777" w:rsidR="00993027" w:rsidRDefault="00993027" w:rsidP="007C0B6C">
    <w:pPr>
      <w:pStyle w:val="Footer"/>
      <w:framePr w:wrap="around" w:vAnchor="text" w:hAnchor="margin" w:xAlign="right" w:y="1"/>
      <w:rPr>
        <w:rStyle w:val="PageNumber"/>
      </w:rPr>
    </w:pPr>
  </w:p>
  <w:p w14:paraId="2895592D" w14:textId="77777777" w:rsidR="00993027" w:rsidRPr="00695323" w:rsidRDefault="00993027" w:rsidP="00135D33">
    <w:pPr>
      <w:pStyle w:val="Footer"/>
      <w:ind w:right="360"/>
      <w:rPr>
        <w:rFonts w:ascii="Calibri" w:hAnsi="Calibri" w:cs="Calibri"/>
        <w:color w:val="auto"/>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19E8" w14:textId="77777777" w:rsidR="00993027" w:rsidRDefault="009930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EDE6" w14:textId="767D918E" w:rsidR="00993027" w:rsidRPr="00B37538" w:rsidRDefault="4647742D" w:rsidP="00B37538">
    <w:pPr>
      <w:pStyle w:val="FooterOdd"/>
      <w:tabs>
        <w:tab w:val="right" w:pos="9026"/>
      </w:tabs>
      <w:jc w:val="left"/>
      <w:rPr>
        <w:color w:val="auto"/>
      </w:rPr>
    </w:pPr>
    <w:r w:rsidRPr="4647742D">
      <w:rPr>
        <w:rFonts w:asciiTheme="minorHAnsi" w:hAnsiTheme="minorHAnsi"/>
        <w:color w:val="auto"/>
      </w:rPr>
      <w:t xml:space="preserve">TfGM </w:t>
    </w:r>
    <w:r w:rsidR="00726C6F" w:rsidRPr="00726C6F">
      <w:rPr>
        <w:rFonts w:asciiTheme="minorHAnsi" w:hAnsiTheme="minorHAnsi"/>
        <w:color w:val="auto"/>
      </w:rPr>
      <w:t>On Bus Audio Visual Announcement System (AVA)</w:t>
    </w:r>
    <w:r w:rsidR="00726C6F">
      <w:rPr>
        <w:rFonts w:asciiTheme="minorHAnsi" w:hAnsiTheme="minorHAnsi"/>
        <w:color w:val="auto"/>
      </w:rPr>
      <w:t xml:space="preserve"> </w:t>
    </w:r>
    <w:r w:rsidR="005A16EE">
      <w:rPr>
        <w:rFonts w:asciiTheme="minorHAnsi" w:hAnsiTheme="minorHAnsi"/>
        <w:color w:val="auto"/>
      </w:rPr>
      <w:t>ITT</w:t>
    </w:r>
    <w:r w:rsidR="00993027">
      <w:tab/>
    </w:r>
    <w:r w:rsidRPr="4647742D">
      <w:rPr>
        <w:color w:val="auto"/>
      </w:rPr>
      <w:t xml:space="preserve">Page </w:t>
    </w:r>
    <w:r w:rsidR="00993027" w:rsidRPr="4647742D">
      <w:rPr>
        <w:noProof/>
        <w:color w:val="auto"/>
      </w:rPr>
      <w:fldChar w:fldCharType="begin"/>
    </w:r>
    <w:r w:rsidR="00993027" w:rsidRPr="4647742D">
      <w:rPr>
        <w:color w:val="auto"/>
      </w:rPr>
      <w:instrText xml:space="preserve"> PAGE   \* MERGEFORMAT </w:instrText>
    </w:r>
    <w:r w:rsidR="00993027" w:rsidRPr="4647742D">
      <w:rPr>
        <w:color w:val="auto"/>
      </w:rPr>
      <w:fldChar w:fldCharType="separate"/>
    </w:r>
    <w:r w:rsidRPr="4647742D">
      <w:rPr>
        <w:noProof/>
        <w:color w:val="auto"/>
      </w:rPr>
      <w:t>17</w:t>
    </w:r>
    <w:r w:rsidR="00993027" w:rsidRPr="4647742D">
      <w:rPr>
        <w:noProof/>
        <w:color w:val="auto"/>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F51A" w14:textId="77777777" w:rsidR="00993027" w:rsidRDefault="0099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3907" w14:textId="77777777" w:rsidR="00391FAB" w:rsidRDefault="00391FAB">
      <w:r>
        <w:separator/>
      </w:r>
    </w:p>
  </w:footnote>
  <w:footnote w:type="continuationSeparator" w:id="0">
    <w:p w14:paraId="6A721DEC" w14:textId="77777777" w:rsidR="00391FAB" w:rsidRDefault="00391FAB">
      <w:r>
        <w:continuationSeparator/>
      </w:r>
    </w:p>
  </w:footnote>
  <w:footnote w:type="continuationNotice" w:id="1">
    <w:p w14:paraId="1F0B3CF1" w14:textId="77777777" w:rsidR="00391FAB" w:rsidRDefault="00391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EA8F" w14:textId="77777777" w:rsidR="00993027" w:rsidRPr="00F97679" w:rsidRDefault="00993027" w:rsidP="00F97679">
    <w:pPr>
      <w:pStyle w:val="Header"/>
      <w:jc w:val="lef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A8FC" w14:textId="77777777" w:rsidR="00993027" w:rsidRDefault="00993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72E" w14:textId="77777777" w:rsidR="00993027" w:rsidRPr="00B37538" w:rsidRDefault="00993027" w:rsidP="003871D4">
    <w:pPr>
      <w:pStyle w:val="Header"/>
      <w:rPr>
        <w:rFonts w:asciiTheme="minorHAnsi" w:hAnsi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CC5A" w14:textId="77777777" w:rsidR="00993027" w:rsidRDefault="00993027">
    <w:pPr>
      <w:pStyle w:val="Header"/>
    </w:pPr>
  </w:p>
</w:hdr>
</file>

<file path=word/intelligence2.xml><?xml version="1.0" encoding="utf-8"?>
<int2:intelligence xmlns:int2="http://schemas.microsoft.com/office/intelligence/2020/intelligence" xmlns:oel="http://schemas.microsoft.com/office/2019/extlst">
  <int2:observations>
    <int2:textHash int2:hashCode="9j7y3yPV2oZ4aZ" int2:id="PHSsa1FO">
      <int2:state int2:value="Rejected" int2:type="LegacyProofing"/>
    </int2:textHash>
    <int2:bookmark int2:bookmarkName="_Int_hXdE129i" int2:invalidationBookmarkName="" int2:hashCode="ReWzK9p75KjZc0" int2:id="ds4h0qFw">
      <int2:state int2:value="Rejected" int2:type="LegacyProofing"/>
    </int2:bookmark>
    <int2:bookmark int2:bookmarkName="_Int_j8baL3mB" int2:invalidationBookmarkName="" int2:hashCode="sAJkH3nqthQs81" int2:id="dwd4Zqb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45"/>
    <w:multiLevelType w:val="hybridMultilevel"/>
    <w:tmpl w:val="A2C299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13865A8"/>
    <w:multiLevelType w:val="hybridMultilevel"/>
    <w:tmpl w:val="F2DA4E2C"/>
    <w:lvl w:ilvl="0" w:tplc="839A34BC">
      <w:start w:val="1"/>
      <w:numFmt w:val="upperLetter"/>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58388B"/>
    <w:multiLevelType w:val="hybridMultilevel"/>
    <w:tmpl w:val="3C5872DA"/>
    <w:lvl w:ilvl="0" w:tplc="08090001">
      <w:start w:val="1"/>
      <w:numFmt w:val="bullet"/>
      <w:lvlText w:val=""/>
      <w:lvlJc w:val="left"/>
      <w:rPr>
        <w:rFonts w:ascii="Symbol" w:hAnsi="Symbol" w:hint="default"/>
      </w:rPr>
    </w:lvl>
    <w:lvl w:ilvl="1" w:tplc="08090003">
      <w:numFmt w:val="decimal"/>
      <w:lvlText w:val=""/>
      <w:lvlJc w:val="left"/>
    </w:lvl>
    <w:lvl w:ilvl="2" w:tplc="08090003">
      <w:start w:val="1"/>
      <w:numFmt w:val="bullet"/>
      <w:lvlText w:val="o"/>
      <w:lvlJc w:val="left"/>
      <w:rPr>
        <w:rFonts w:ascii="Courier New" w:hAnsi="Courier New" w:cs="Courier New" w:hint="default"/>
      </w:rPr>
    </w:lvl>
    <w:lvl w:ilvl="3" w:tplc="08090001">
      <w:numFmt w:val="decimal"/>
      <w:lvlText w:val=""/>
      <w:lvlJc w:val="left"/>
    </w:lvl>
    <w:lvl w:ilvl="4" w:tplc="08090003">
      <w:start w:val="1"/>
      <w:numFmt w:val="bullet"/>
      <w:lvlText w:val="o"/>
      <w:lvlJc w:val="left"/>
      <w:rPr>
        <w:rFonts w:ascii="Courier New" w:hAnsi="Courier New" w:cs="Courier New" w:hint="default"/>
      </w:rPr>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 w15:restartNumberingAfterBreak="0">
    <w:nsid w:val="03034586"/>
    <w:multiLevelType w:val="hybridMultilevel"/>
    <w:tmpl w:val="D096939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50542F3"/>
    <w:multiLevelType w:val="hybridMultilevel"/>
    <w:tmpl w:val="21807C4C"/>
    <w:lvl w:ilvl="0" w:tplc="B1022A6E">
      <w:start w:val="1"/>
      <w:numFmt w:val="lowerRoman"/>
      <w:lvlText w:val="%1)"/>
      <w:lvlJc w:val="left"/>
      <w:pPr>
        <w:ind w:left="1440" w:hanging="720"/>
      </w:pPr>
      <w:rPr>
        <w:rFonts w:hint="default"/>
        <w:u w:val="singl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6C0052"/>
    <w:multiLevelType w:val="hybridMultilevel"/>
    <w:tmpl w:val="B1A0D3BE"/>
    <w:lvl w:ilvl="0" w:tplc="AE44163C">
      <w:start w:val="1"/>
      <w:numFmt w:val="none"/>
      <w:pStyle w:val="CiscoResponseAutomatic"/>
      <w:lvlText w:val=""/>
      <w:lvlJc w:val="left"/>
      <w:rPr>
        <w:b/>
        <w:bCs/>
        <w:i w:val="0"/>
        <w:iCs w:val="0"/>
        <w:caps w:val="0"/>
        <w:smallCaps w:val="0"/>
        <w:strike w:val="0"/>
        <w:dstrike w:val="0"/>
        <w:noProof w:val="0"/>
        <w:vanish w:val="0"/>
        <w:color w:val="005073"/>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7AEE8E98">
      <w:numFmt w:val="decimal"/>
      <w:lvlText w:val=""/>
      <w:lvlJc w:val="left"/>
    </w:lvl>
    <w:lvl w:ilvl="2" w:tplc="01AA0F38">
      <w:numFmt w:val="decimal"/>
      <w:lvlText w:val=""/>
      <w:lvlJc w:val="left"/>
    </w:lvl>
    <w:lvl w:ilvl="3" w:tplc="4ECC5910">
      <w:numFmt w:val="decimal"/>
      <w:lvlText w:val=""/>
      <w:lvlJc w:val="left"/>
    </w:lvl>
    <w:lvl w:ilvl="4" w:tplc="0E4CF9DC">
      <w:numFmt w:val="decimal"/>
      <w:lvlText w:val=""/>
      <w:lvlJc w:val="left"/>
    </w:lvl>
    <w:lvl w:ilvl="5" w:tplc="05E8D738">
      <w:numFmt w:val="decimal"/>
      <w:lvlText w:val=""/>
      <w:lvlJc w:val="left"/>
    </w:lvl>
    <w:lvl w:ilvl="6" w:tplc="2780D5BA">
      <w:numFmt w:val="decimal"/>
      <w:lvlText w:val=""/>
      <w:lvlJc w:val="left"/>
    </w:lvl>
    <w:lvl w:ilvl="7" w:tplc="F8B00694">
      <w:numFmt w:val="decimal"/>
      <w:lvlText w:val=""/>
      <w:lvlJc w:val="left"/>
    </w:lvl>
    <w:lvl w:ilvl="8" w:tplc="A3B60074">
      <w:numFmt w:val="decimal"/>
      <w:lvlText w:val=""/>
      <w:lvlJc w:val="left"/>
    </w:lvl>
  </w:abstractNum>
  <w:abstractNum w:abstractNumId="6" w15:restartNumberingAfterBreak="0">
    <w:nsid w:val="0AB574B5"/>
    <w:multiLevelType w:val="hybridMultilevel"/>
    <w:tmpl w:val="22CE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A73A10"/>
    <w:multiLevelType w:val="hybridMultilevel"/>
    <w:tmpl w:val="79ECC51E"/>
    <w:name w:val="WW8Num423"/>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AF76A6"/>
    <w:multiLevelType w:val="hybridMultilevel"/>
    <w:tmpl w:val="0592FC1A"/>
    <w:lvl w:ilvl="0" w:tplc="87400C7C">
      <w:start w:val="1"/>
      <w:numFmt w:val="lowerLetter"/>
      <w:lvlText w:val="%1)"/>
      <w:lvlJc w:val="left"/>
      <w:pPr>
        <w:ind w:left="720" w:hanging="360"/>
      </w:pPr>
      <w:rPr>
        <w:rFonts w:ascii="Calibri" w:hAnsi="Calibr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FB40C2"/>
    <w:multiLevelType w:val="hybridMultilevel"/>
    <w:tmpl w:val="241E0AFA"/>
    <w:lvl w:ilvl="0" w:tplc="08090013">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11756E80"/>
    <w:multiLevelType w:val="hybridMultilevel"/>
    <w:tmpl w:val="ED58CDEA"/>
    <w:lvl w:ilvl="0" w:tplc="60FC313E">
      <w:start w:val="1"/>
      <w:numFmt w:val="lowerLetter"/>
      <w:lvlText w:val="%1)"/>
      <w:lvlJc w:val="left"/>
      <w:pPr>
        <w:ind w:left="1571" w:hanging="360"/>
      </w:pPr>
      <w:rPr>
        <w:rFonts w:ascii="Calibri" w:hAnsi="Calibri" w:hint="default"/>
      </w:r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14A06A8D"/>
    <w:multiLevelType w:val="hybridMultilevel"/>
    <w:tmpl w:val="C1D82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73C94"/>
    <w:multiLevelType w:val="hybridMultilevel"/>
    <w:tmpl w:val="98C2B66E"/>
    <w:lvl w:ilvl="0" w:tplc="60FC313E">
      <w:start w:val="1"/>
      <w:numFmt w:val="lowerLetter"/>
      <w:lvlText w:val="%1)"/>
      <w:lvlJc w:val="left"/>
      <w:pPr>
        <w:ind w:left="1571" w:hanging="360"/>
      </w:pPr>
      <w:rPr>
        <w:rFonts w:ascii="Calibri" w:hAnsi="Calibr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16241B21"/>
    <w:multiLevelType w:val="hybridMultilevel"/>
    <w:tmpl w:val="11E4DEB8"/>
    <w:lvl w:ilvl="0" w:tplc="87400C7C">
      <w:start w:val="1"/>
      <w:numFmt w:val="lowerLetter"/>
      <w:lvlText w:val="%1)"/>
      <w:lvlJc w:val="left"/>
      <w:pPr>
        <w:ind w:left="720" w:hanging="360"/>
      </w:pPr>
      <w:rPr>
        <w:rFonts w:ascii="Calibri" w:hAnsi="Calibr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46E9D"/>
    <w:multiLevelType w:val="hybridMultilevel"/>
    <w:tmpl w:val="9A82E6A8"/>
    <w:lvl w:ilvl="0" w:tplc="44C6EAB0">
      <w:start w:val="1"/>
      <w:numFmt w:val="lowerRoman"/>
      <w:lvlText w:val="(%1)"/>
      <w:lvlJc w:val="left"/>
      <w:pPr>
        <w:ind w:left="1080" w:hanging="720"/>
      </w:pPr>
      <w:rPr>
        <w:rFonts w:hint="default"/>
        <w:b/>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ED17C9"/>
    <w:multiLevelType w:val="multilevel"/>
    <w:tmpl w:val="C15C92CE"/>
    <w:lvl w:ilvl="0">
      <w:numFmt w:val="decimal"/>
      <w:pStyle w:val="HLegal1NTOC"/>
      <w:lvlText w:val=""/>
      <w:lvlJc w:val="left"/>
    </w:lvl>
    <w:lvl w:ilvl="1">
      <w:numFmt w:val="decimal"/>
      <w:lvlText w:val=""/>
      <w:lvlJc w:val="left"/>
    </w:lvl>
    <w:lvl w:ilvl="2">
      <w:numFmt w:val="decimal"/>
      <w:pStyle w:val="HLegal3NTOC"/>
      <w:lvlText w:val=""/>
      <w:lvlJc w:val="left"/>
    </w:lvl>
    <w:lvl w:ilvl="3">
      <w:numFmt w:val="decimal"/>
      <w:pStyle w:val="HLegal4NTOC"/>
      <w:lvlText w:val=""/>
      <w:lvlJc w:val="left"/>
    </w:lvl>
    <w:lvl w:ilvl="4">
      <w:numFmt w:val="decimal"/>
      <w:pStyle w:val="HLegal5NTOC"/>
      <w:lvlText w:val=""/>
      <w:lvlJc w:val="left"/>
    </w:lvl>
    <w:lvl w:ilvl="5">
      <w:numFmt w:val="decimal"/>
      <w:pStyle w:val="HLegal6NTOC"/>
      <w:lvlText w:val=""/>
      <w:lvlJc w:val="left"/>
    </w:lvl>
    <w:lvl w:ilvl="6">
      <w:numFmt w:val="decimal"/>
      <w:pStyle w:val="HLegal7NTOC"/>
      <w:lvlText w:val=""/>
      <w:lvlJc w:val="left"/>
    </w:lvl>
    <w:lvl w:ilvl="7">
      <w:numFmt w:val="decimal"/>
      <w:pStyle w:val="HLegal8NTOC"/>
      <w:lvlText w:val=""/>
      <w:lvlJc w:val="left"/>
    </w:lvl>
    <w:lvl w:ilvl="8">
      <w:numFmt w:val="decimal"/>
      <w:lvlText w:val=""/>
      <w:lvlJc w:val="left"/>
    </w:lvl>
  </w:abstractNum>
  <w:abstractNum w:abstractNumId="16" w15:restartNumberingAfterBreak="0">
    <w:nsid w:val="182F6BB0"/>
    <w:multiLevelType w:val="hybridMultilevel"/>
    <w:tmpl w:val="683C4BA6"/>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7" w15:restartNumberingAfterBreak="0">
    <w:nsid w:val="187029B4"/>
    <w:multiLevelType w:val="multilevel"/>
    <w:tmpl w:val="19F665E0"/>
    <w:name w:val="EV-Bullet-Numbering22"/>
    <w:lvl w:ilvl="0">
      <w:start w:val="1"/>
      <w:numFmt w:val="bullet"/>
      <w:lvlRestart w:val="0"/>
      <w:lvlText w:val="·"/>
      <w:lvlJc w:val="left"/>
      <w:pPr>
        <w:tabs>
          <w:tab w:val="num" w:pos="785"/>
        </w:tabs>
        <w:ind w:left="785" w:hanging="425"/>
      </w:pPr>
      <w:rPr>
        <w:rFonts w:ascii="Symbol" w:hAnsi="Symbol" w:hint="default"/>
        <w:color w:val="333399"/>
        <w:sz w:val="22"/>
      </w:rPr>
    </w:lvl>
    <w:lvl w:ilvl="1">
      <w:start w:val="1"/>
      <w:numFmt w:val="decimal"/>
      <w:lvlText w:val="%1.%2"/>
      <w:lvlJc w:val="left"/>
      <w:pPr>
        <w:tabs>
          <w:tab w:val="num" w:pos="720"/>
        </w:tabs>
        <w:ind w:left="720" w:hanging="720"/>
      </w:pPr>
      <w:rPr>
        <w:rFonts w:ascii="Tahoma" w:hAnsi="Tahoma" w:hint="default"/>
        <w:b/>
        <w:i w:val="0"/>
        <w:sz w:val="24"/>
      </w:rPr>
    </w:lvl>
    <w:lvl w:ilvl="2">
      <w:start w:val="1"/>
      <w:numFmt w:val="decimal"/>
      <w:lvlText w:val="%1.%2.%3"/>
      <w:lvlJc w:val="left"/>
      <w:pPr>
        <w:tabs>
          <w:tab w:val="num" w:pos="1080"/>
        </w:tabs>
        <w:ind w:left="1080" w:hanging="1080"/>
      </w:pPr>
      <w:rPr>
        <w:rFonts w:hint="default"/>
        <w:b w:val="0"/>
        <w:i w:val="0"/>
      </w:rPr>
    </w:lvl>
    <w:lvl w:ilvl="3">
      <w:start w:val="1"/>
      <w:numFmt w:val="bullet"/>
      <w:lvlRestart w:val="0"/>
      <w:lvlText w:val="·"/>
      <w:lvlJc w:val="left"/>
      <w:pPr>
        <w:tabs>
          <w:tab w:val="num" w:pos="425"/>
        </w:tabs>
        <w:ind w:left="425" w:hanging="425"/>
      </w:pPr>
      <w:rPr>
        <w:rFonts w:ascii="Symbol" w:hAnsi="Symbol" w:hint="default"/>
        <w:color w:val="333399"/>
        <w:sz w:val="22"/>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1887185E"/>
    <w:multiLevelType w:val="hybridMultilevel"/>
    <w:tmpl w:val="1F9E5710"/>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9" w15:restartNumberingAfterBreak="0">
    <w:nsid w:val="1D027B5A"/>
    <w:multiLevelType w:val="hybridMultilevel"/>
    <w:tmpl w:val="20EC490E"/>
    <w:lvl w:ilvl="0" w:tplc="08090013">
      <w:start w:val="1"/>
      <w:numFmt w:val="upperRoman"/>
      <w:lvlText w:val="%1."/>
      <w:lvlJc w:val="righ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0" w15:restartNumberingAfterBreak="0">
    <w:nsid w:val="1DB96A10"/>
    <w:multiLevelType w:val="multilevel"/>
    <w:tmpl w:val="920C62E8"/>
    <w:lvl w:ilvl="0">
      <w:start w:val="1"/>
      <w:numFmt w:val="decimal"/>
      <w:lvlText w:val="%1"/>
      <w:lvlJc w:val="left"/>
      <w:pPr>
        <w:ind w:left="851" w:hanging="851"/>
      </w:pPr>
      <w:rPr>
        <w:rFonts w:ascii="Calibri" w:hAnsi="Calibri" w:hint="default"/>
        <w:b/>
        <w:sz w:val="26"/>
      </w:rPr>
    </w:lvl>
    <w:lvl w:ilvl="1">
      <w:start w:val="1"/>
      <w:numFmt w:val="decimal"/>
      <w:lvlText w:val="%1.%2"/>
      <w:lvlJc w:val="left"/>
      <w:pPr>
        <w:ind w:left="851" w:hanging="851"/>
      </w:pPr>
      <w:rPr>
        <w:rFonts w:ascii="Calibri" w:hAnsi="Calibri" w:hint="default"/>
        <w:b w:val="0"/>
        <w:bCs w:val="0"/>
        <w:color w:val="auto"/>
        <w:sz w:val="26"/>
      </w:rPr>
    </w:lvl>
    <w:lvl w:ilvl="2">
      <w:start w:val="1"/>
      <w:numFmt w:val="decimal"/>
      <w:lvlText w:val="%1.%2.%3"/>
      <w:lvlJc w:val="left"/>
      <w:pPr>
        <w:ind w:left="851" w:hanging="851"/>
      </w:pPr>
      <w:rPr>
        <w:rFonts w:ascii="Calibri" w:hAnsi="Calibri" w:hint="default"/>
        <w:sz w:val="26"/>
      </w:rPr>
    </w:lvl>
    <w:lvl w:ilvl="3">
      <w:start w:val="1"/>
      <w:numFmt w:val="bullet"/>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21" w15:restartNumberingAfterBreak="0">
    <w:nsid w:val="21101D4A"/>
    <w:multiLevelType w:val="hybridMultilevel"/>
    <w:tmpl w:val="2C3A3A7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2" w15:restartNumberingAfterBreak="0">
    <w:nsid w:val="2288642A"/>
    <w:multiLevelType w:val="hybridMultilevel"/>
    <w:tmpl w:val="6CC2DD58"/>
    <w:lvl w:ilvl="0" w:tplc="FE4C61E0">
      <w:start w:val="1"/>
      <w:numFmt w:val="lowerLetter"/>
      <w:lvlText w:val="%1)"/>
      <w:lvlJc w:val="left"/>
      <w:pPr>
        <w:ind w:left="1571" w:hanging="360"/>
      </w:pPr>
      <w:rPr>
        <w:rFonts w:ascii="Calibri" w:hAnsi="Calibri" w:hint="default"/>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261C459B"/>
    <w:multiLevelType w:val="hybridMultilevel"/>
    <w:tmpl w:val="1D0CA672"/>
    <w:lvl w:ilvl="0" w:tplc="D80CF69A">
      <w:numFmt w:val="decimal"/>
      <w:pStyle w:val="CiscoNumberedList1"/>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4" w15:restartNumberingAfterBreak="0">
    <w:nsid w:val="28520B02"/>
    <w:multiLevelType w:val="hybridMultilevel"/>
    <w:tmpl w:val="E7707364"/>
    <w:lvl w:ilvl="0" w:tplc="87400C7C">
      <w:start w:val="1"/>
      <w:numFmt w:val="lowerLetter"/>
      <w:lvlText w:val="%1)"/>
      <w:lvlJc w:val="left"/>
      <w:pPr>
        <w:ind w:left="720" w:hanging="360"/>
      </w:pPr>
      <w:rPr>
        <w:rFonts w:ascii="Calibri" w:hAnsi="Calibri"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CF24C9"/>
    <w:multiLevelType w:val="hybridMultilevel"/>
    <w:tmpl w:val="B41891DA"/>
    <w:styleLink w:val="GMPTEList4"/>
    <w:lvl w:ilvl="0" w:tplc="BB925CDE">
      <w:numFmt w:val="decimal"/>
      <w:pStyle w:val="Style6"/>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9CF3763"/>
    <w:multiLevelType w:val="hybridMultilevel"/>
    <w:tmpl w:val="04188976"/>
    <w:lvl w:ilvl="0" w:tplc="FF6A2468">
      <w:start w:val="1"/>
      <w:numFmt w:val="lowerLetter"/>
      <w:lvlText w:val="%1)"/>
      <w:lvlJc w:val="left"/>
      <w:pPr>
        <w:ind w:left="3270" w:hanging="360"/>
      </w:pPr>
      <w:rPr>
        <w:rFonts w:ascii="Calibri" w:hAnsi="Calibri" w:hint="default"/>
        <w:sz w:val="24"/>
        <w:szCs w:val="24"/>
      </w:rPr>
    </w:lvl>
    <w:lvl w:ilvl="1" w:tplc="08090019" w:tentative="1">
      <w:start w:val="1"/>
      <w:numFmt w:val="lowerLetter"/>
      <w:lvlText w:val="%2."/>
      <w:lvlJc w:val="left"/>
      <w:pPr>
        <w:ind w:left="3990" w:hanging="360"/>
      </w:pPr>
    </w:lvl>
    <w:lvl w:ilvl="2" w:tplc="0809001B" w:tentative="1">
      <w:start w:val="1"/>
      <w:numFmt w:val="lowerRoman"/>
      <w:lvlText w:val="%3."/>
      <w:lvlJc w:val="right"/>
      <w:pPr>
        <w:ind w:left="4710" w:hanging="180"/>
      </w:pPr>
    </w:lvl>
    <w:lvl w:ilvl="3" w:tplc="0809000F" w:tentative="1">
      <w:start w:val="1"/>
      <w:numFmt w:val="decimal"/>
      <w:lvlText w:val="%4."/>
      <w:lvlJc w:val="left"/>
      <w:pPr>
        <w:ind w:left="5430" w:hanging="360"/>
      </w:pPr>
    </w:lvl>
    <w:lvl w:ilvl="4" w:tplc="08090019" w:tentative="1">
      <w:start w:val="1"/>
      <w:numFmt w:val="lowerLetter"/>
      <w:lvlText w:val="%5."/>
      <w:lvlJc w:val="left"/>
      <w:pPr>
        <w:ind w:left="6150" w:hanging="360"/>
      </w:pPr>
    </w:lvl>
    <w:lvl w:ilvl="5" w:tplc="0809001B" w:tentative="1">
      <w:start w:val="1"/>
      <w:numFmt w:val="lowerRoman"/>
      <w:lvlText w:val="%6."/>
      <w:lvlJc w:val="right"/>
      <w:pPr>
        <w:ind w:left="6870" w:hanging="180"/>
      </w:pPr>
    </w:lvl>
    <w:lvl w:ilvl="6" w:tplc="0809000F" w:tentative="1">
      <w:start w:val="1"/>
      <w:numFmt w:val="decimal"/>
      <w:lvlText w:val="%7."/>
      <w:lvlJc w:val="left"/>
      <w:pPr>
        <w:ind w:left="7590" w:hanging="360"/>
      </w:pPr>
    </w:lvl>
    <w:lvl w:ilvl="7" w:tplc="08090019" w:tentative="1">
      <w:start w:val="1"/>
      <w:numFmt w:val="lowerLetter"/>
      <w:lvlText w:val="%8."/>
      <w:lvlJc w:val="left"/>
      <w:pPr>
        <w:ind w:left="8310" w:hanging="360"/>
      </w:pPr>
    </w:lvl>
    <w:lvl w:ilvl="8" w:tplc="0809001B" w:tentative="1">
      <w:start w:val="1"/>
      <w:numFmt w:val="lowerRoman"/>
      <w:lvlText w:val="%9."/>
      <w:lvlJc w:val="right"/>
      <w:pPr>
        <w:ind w:left="9030" w:hanging="180"/>
      </w:pPr>
    </w:lvl>
  </w:abstractNum>
  <w:abstractNum w:abstractNumId="27" w15:restartNumberingAfterBreak="0">
    <w:nsid w:val="2D70549C"/>
    <w:multiLevelType w:val="hybridMultilevel"/>
    <w:tmpl w:val="50BC96FA"/>
    <w:lvl w:ilvl="0" w:tplc="60FC313E">
      <w:start w:val="1"/>
      <w:numFmt w:val="lowerLetter"/>
      <w:lvlText w:val="%1)"/>
      <w:lvlJc w:val="left"/>
      <w:pPr>
        <w:ind w:left="1571" w:hanging="360"/>
      </w:pPr>
      <w:rPr>
        <w:rFonts w:ascii="Calibri" w:hAnsi="Calibr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8" w15:restartNumberingAfterBreak="0">
    <w:nsid w:val="2D8C083D"/>
    <w:multiLevelType w:val="hybridMultilevel"/>
    <w:tmpl w:val="8604DE1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2FD112AB"/>
    <w:multiLevelType w:val="hybridMultilevel"/>
    <w:tmpl w:val="348C6AFA"/>
    <w:lvl w:ilvl="0" w:tplc="62F25DF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01961BD"/>
    <w:multiLevelType w:val="hybridMultilevel"/>
    <w:tmpl w:val="5D72617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30381ABD"/>
    <w:multiLevelType w:val="hybridMultilevel"/>
    <w:tmpl w:val="66706D40"/>
    <w:lvl w:ilvl="0" w:tplc="08090001">
      <w:start w:val="1"/>
      <w:numFmt w:val="bullet"/>
      <w:lvlText w:val=""/>
      <w:lvlJc w:val="left"/>
      <w:rPr>
        <w:rFonts w:ascii="Symbol" w:hAnsi="Symbol" w:hint="default"/>
      </w:r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2" w15:restartNumberingAfterBreak="0">
    <w:nsid w:val="319F5E90"/>
    <w:multiLevelType w:val="hybridMultilevel"/>
    <w:tmpl w:val="AD3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F51449"/>
    <w:multiLevelType w:val="multilevel"/>
    <w:tmpl w:val="AC3E3D62"/>
    <w:lvl w:ilvl="0">
      <w:numFmt w:val="decimal"/>
      <w:lvlText w:val=""/>
      <w:lvlJc w:val="left"/>
    </w:lvl>
    <w:lvl w:ilvl="1">
      <w:start w:val="1"/>
      <w:numFmt w:val="lowerLetter"/>
      <w:lvlText w:val="%2)"/>
      <w:lvlJc w:val="left"/>
    </w:lvl>
    <w:lvl w:ilvl="2">
      <w:numFmt w:val="decimal"/>
      <w:lvlText w:val=""/>
      <w:lvlJc w:val="left"/>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3E76B6D"/>
    <w:multiLevelType w:val="hybridMultilevel"/>
    <w:tmpl w:val="E77CFC6A"/>
    <w:lvl w:ilvl="0" w:tplc="04090001">
      <w:numFmt w:val="decimal"/>
      <w:pStyle w:val="Recitals"/>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354545FA"/>
    <w:multiLevelType w:val="hybridMultilevel"/>
    <w:tmpl w:val="C19AA3C0"/>
    <w:lvl w:ilvl="0" w:tplc="988CD976">
      <w:start w:val="1"/>
      <w:numFmt w:val="upperLetter"/>
      <w:lvlText w:val="%1."/>
      <w:lvlJc w:val="left"/>
      <w:pPr>
        <w:ind w:left="1069" w:hanging="360"/>
      </w:pPr>
      <w:rPr>
        <w:rFonts w:hint="default"/>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36E3743B"/>
    <w:multiLevelType w:val="singleLevel"/>
    <w:tmpl w:val="FE302F92"/>
    <w:lvl w:ilvl="0">
      <w:numFmt w:val="decimal"/>
      <w:pStyle w:val="Schmainhead"/>
      <w:lvlText w:val=""/>
      <w:lvlJc w:val="left"/>
    </w:lvl>
  </w:abstractNum>
  <w:abstractNum w:abstractNumId="37" w15:restartNumberingAfterBreak="0">
    <w:nsid w:val="37E041FD"/>
    <w:multiLevelType w:val="hybridMultilevel"/>
    <w:tmpl w:val="F78EB7A2"/>
    <w:lvl w:ilvl="0" w:tplc="E7009FD6">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8" w15:restartNumberingAfterBreak="0">
    <w:nsid w:val="38031B6A"/>
    <w:multiLevelType w:val="hybridMultilevel"/>
    <w:tmpl w:val="DA2A3B90"/>
    <w:lvl w:ilvl="0" w:tplc="87400C7C">
      <w:start w:val="1"/>
      <w:numFmt w:val="lowerLetter"/>
      <w:lvlText w:val="%1)"/>
      <w:lvlJc w:val="left"/>
      <w:pPr>
        <w:ind w:left="1571" w:hanging="360"/>
      </w:pPr>
      <w:rPr>
        <w:rFonts w:ascii="Calibri" w:hAnsi="Calibri" w:hint="default"/>
        <w:sz w:val="26"/>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9" w15:restartNumberingAfterBreak="0">
    <w:nsid w:val="3A3E2407"/>
    <w:multiLevelType w:val="hybridMultilevel"/>
    <w:tmpl w:val="FB849B74"/>
    <w:lvl w:ilvl="0" w:tplc="4F3C458E">
      <w:start w:val="1"/>
      <w:numFmt w:val="lowerLetter"/>
      <w:lvlText w:val="%1)"/>
      <w:lvlJc w:val="left"/>
      <w:pPr>
        <w:ind w:left="720" w:hanging="360"/>
      </w:pPr>
      <w:rPr>
        <w:rFonts w:ascii="Calibri" w:hAnsi="Calibri" w:hint="default"/>
        <w:b w:val="0"/>
        <w:bCs/>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682A48"/>
    <w:multiLevelType w:val="multilevel"/>
    <w:tmpl w:val="20F00138"/>
    <w:styleLink w:val="GMPTEReportList"/>
    <w:lvl w:ilvl="0">
      <w:numFmt w:val="decimal"/>
      <w:pStyle w:val="MRheading1"/>
      <w:lvlText w:val=""/>
      <w:lvlJc w:val="left"/>
    </w:lvl>
    <w:lvl w:ilvl="1">
      <w:numFmt w:val="decimal"/>
      <w:pStyle w:val="MRheading2"/>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41" w15:restartNumberingAfterBreak="0">
    <w:nsid w:val="3F944B44"/>
    <w:multiLevelType w:val="hybridMultilevel"/>
    <w:tmpl w:val="4832016C"/>
    <w:lvl w:ilvl="0" w:tplc="60FC313E">
      <w:start w:val="1"/>
      <w:numFmt w:val="lowerLetter"/>
      <w:lvlText w:val="%1)"/>
      <w:lvlJc w:val="left"/>
      <w:pPr>
        <w:ind w:left="1571" w:hanging="360"/>
      </w:pPr>
      <w:rPr>
        <w:rFonts w:ascii="Calibri" w:hAnsi="Calibri"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2" w15:restartNumberingAfterBreak="0">
    <w:nsid w:val="428234BC"/>
    <w:multiLevelType w:val="hybridMultilevel"/>
    <w:tmpl w:val="6CC2DD58"/>
    <w:lvl w:ilvl="0" w:tplc="FE4C61E0">
      <w:start w:val="1"/>
      <w:numFmt w:val="lowerLetter"/>
      <w:lvlText w:val="%1)"/>
      <w:lvlJc w:val="left"/>
      <w:pPr>
        <w:ind w:left="1571" w:hanging="360"/>
      </w:pPr>
      <w:rPr>
        <w:rFonts w:ascii="Calibri" w:hAnsi="Calibri" w:hint="default"/>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3" w15:restartNumberingAfterBreak="0">
    <w:nsid w:val="4A944934"/>
    <w:multiLevelType w:val="hybridMultilevel"/>
    <w:tmpl w:val="A40AA65C"/>
    <w:lvl w:ilvl="0" w:tplc="DDB034CA">
      <w:numFmt w:val="decimal"/>
      <w:pStyle w:val="Bullet1"/>
      <w:lvlText w:val=""/>
      <w:lvlJc w:val="left"/>
    </w:lvl>
    <w:lvl w:ilvl="1" w:tplc="99A6DDA2">
      <w:numFmt w:val="decimal"/>
      <w:lvlText w:val=""/>
      <w:lvlJc w:val="left"/>
    </w:lvl>
    <w:lvl w:ilvl="2" w:tplc="35067578">
      <w:numFmt w:val="decimal"/>
      <w:lvlText w:val=""/>
      <w:lvlJc w:val="left"/>
    </w:lvl>
    <w:lvl w:ilvl="3" w:tplc="19C4EC7C">
      <w:numFmt w:val="decimal"/>
      <w:lvlText w:val=""/>
      <w:lvlJc w:val="left"/>
    </w:lvl>
    <w:lvl w:ilvl="4" w:tplc="CF7A043C">
      <w:numFmt w:val="decimal"/>
      <w:lvlText w:val=""/>
      <w:lvlJc w:val="left"/>
    </w:lvl>
    <w:lvl w:ilvl="5" w:tplc="B066D858">
      <w:numFmt w:val="decimal"/>
      <w:lvlText w:val=""/>
      <w:lvlJc w:val="left"/>
    </w:lvl>
    <w:lvl w:ilvl="6" w:tplc="5046F03A">
      <w:numFmt w:val="decimal"/>
      <w:lvlText w:val=""/>
      <w:lvlJc w:val="left"/>
    </w:lvl>
    <w:lvl w:ilvl="7" w:tplc="8ADECA16">
      <w:numFmt w:val="decimal"/>
      <w:lvlText w:val=""/>
      <w:lvlJc w:val="left"/>
    </w:lvl>
    <w:lvl w:ilvl="8" w:tplc="2D46341A">
      <w:numFmt w:val="decimal"/>
      <w:lvlText w:val=""/>
      <w:lvlJc w:val="left"/>
    </w:lvl>
  </w:abstractNum>
  <w:abstractNum w:abstractNumId="44" w15:restartNumberingAfterBreak="0">
    <w:nsid w:val="4B2F00A7"/>
    <w:multiLevelType w:val="multilevel"/>
    <w:tmpl w:val="BE86AB02"/>
    <w:lvl w:ilvl="0">
      <w:numFmt w:val="decimal"/>
      <w:pStyle w:val="legal1"/>
      <w:lvlText w:val=""/>
      <w:lvlJc w:val="left"/>
    </w:lvl>
    <w:lvl w:ilvl="1">
      <w:numFmt w:val="decimal"/>
      <w:pStyle w:val="legal2"/>
      <w:lvlText w:val=""/>
      <w:lvlJc w:val="left"/>
    </w:lvl>
    <w:lvl w:ilvl="2">
      <w:numFmt w:val="decimal"/>
      <w:pStyle w:val="legal3"/>
      <w:lvlText w:val=""/>
      <w:lvlJc w:val="left"/>
    </w:lvl>
    <w:lvl w:ilvl="3">
      <w:numFmt w:val="decimal"/>
      <w:pStyle w:val="legal4"/>
      <w:lvlText w:val=""/>
      <w:lvlJc w:val="left"/>
    </w:lvl>
    <w:lvl w:ilvl="4">
      <w:numFmt w:val="decimal"/>
      <w:pStyle w:val="legal5"/>
      <w:lvlText w:val=""/>
      <w:lvlJc w:val="left"/>
    </w:lvl>
    <w:lvl w:ilvl="5">
      <w:numFmt w:val="decimal"/>
      <w:pStyle w:val="legal6"/>
      <w:lvlText w:val=""/>
      <w:lvlJc w:val="left"/>
    </w:lvl>
    <w:lvl w:ilvl="6">
      <w:numFmt w:val="decimal"/>
      <w:pStyle w:val="legal7"/>
      <w:lvlText w:val=""/>
      <w:lvlJc w:val="left"/>
    </w:lvl>
    <w:lvl w:ilvl="7">
      <w:numFmt w:val="decimal"/>
      <w:pStyle w:val="legal8"/>
      <w:lvlText w:val=""/>
      <w:lvlJc w:val="left"/>
    </w:lvl>
    <w:lvl w:ilvl="8">
      <w:numFmt w:val="decimal"/>
      <w:pStyle w:val="legal9"/>
      <w:lvlText w:val=""/>
      <w:lvlJc w:val="left"/>
    </w:lvl>
  </w:abstractNum>
  <w:abstractNum w:abstractNumId="45" w15:restartNumberingAfterBreak="0">
    <w:nsid w:val="4B734396"/>
    <w:multiLevelType w:val="hybridMultilevel"/>
    <w:tmpl w:val="951E13AC"/>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46" w15:restartNumberingAfterBreak="0">
    <w:nsid w:val="4E4B658D"/>
    <w:multiLevelType w:val="hybridMultilevel"/>
    <w:tmpl w:val="ACB2B076"/>
    <w:lvl w:ilvl="0" w:tplc="62F25DF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4EAC662F"/>
    <w:multiLevelType w:val="multilevel"/>
    <w:tmpl w:val="CE288A04"/>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1135" w:hanging="851"/>
      </w:pPr>
      <w:rPr>
        <w:rFonts w:ascii="Calibri" w:hAnsi="Calibri" w:hint="default"/>
        <w:b w:val="0"/>
        <w:bCs/>
        <w:sz w:val="24"/>
        <w:szCs w:val="24"/>
      </w:rPr>
    </w:lvl>
    <w:lvl w:ilvl="2">
      <w:start w:val="1"/>
      <w:numFmt w:val="decimal"/>
      <w:pStyle w:val="3TfGMHeading3"/>
      <w:lvlText w:val="%1.%2.%3"/>
      <w:lvlJc w:val="left"/>
      <w:pPr>
        <w:ind w:left="1418" w:hanging="851"/>
      </w:pPr>
      <w:rPr>
        <w:rFonts w:ascii="Calibri" w:hAnsi="Calibri" w:hint="default"/>
        <w:b w:val="0"/>
        <w:bCs/>
        <w:sz w:val="24"/>
        <w:szCs w:val="24"/>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48" w15:restartNumberingAfterBreak="0">
    <w:nsid w:val="4F373F38"/>
    <w:multiLevelType w:val="hybridMultilevel"/>
    <w:tmpl w:val="2C32C110"/>
    <w:lvl w:ilvl="0" w:tplc="7806FD5A">
      <w:numFmt w:val="decimal"/>
      <w:pStyle w:val="LEGALA"/>
      <w:lvlText w:val=""/>
      <w:lvlJc w:val="left"/>
    </w:lvl>
    <w:lvl w:ilvl="1" w:tplc="199CDF6E">
      <w:numFmt w:val="decimal"/>
      <w:lvlText w:val=""/>
      <w:lvlJc w:val="left"/>
    </w:lvl>
    <w:lvl w:ilvl="2" w:tplc="16AE8B44">
      <w:numFmt w:val="decimal"/>
      <w:lvlText w:val=""/>
      <w:lvlJc w:val="left"/>
    </w:lvl>
    <w:lvl w:ilvl="3" w:tplc="3DDA2AE4">
      <w:numFmt w:val="decimal"/>
      <w:lvlText w:val=""/>
      <w:lvlJc w:val="left"/>
    </w:lvl>
    <w:lvl w:ilvl="4" w:tplc="F282F8EE">
      <w:numFmt w:val="decimal"/>
      <w:lvlText w:val=""/>
      <w:lvlJc w:val="left"/>
    </w:lvl>
    <w:lvl w:ilvl="5" w:tplc="637E6006">
      <w:numFmt w:val="decimal"/>
      <w:lvlText w:val=""/>
      <w:lvlJc w:val="left"/>
    </w:lvl>
    <w:lvl w:ilvl="6" w:tplc="29866414">
      <w:numFmt w:val="decimal"/>
      <w:lvlText w:val=""/>
      <w:lvlJc w:val="left"/>
    </w:lvl>
    <w:lvl w:ilvl="7" w:tplc="C876E3B8">
      <w:numFmt w:val="decimal"/>
      <w:lvlText w:val=""/>
      <w:lvlJc w:val="left"/>
    </w:lvl>
    <w:lvl w:ilvl="8" w:tplc="84D8DDCA">
      <w:numFmt w:val="decimal"/>
      <w:lvlText w:val=""/>
      <w:lvlJc w:val="left"/>
    </w:lvl>
  </w:abstractNum>
  <w:abstractNum w:abstractNumId="49" w15:restartNumberingAfterBreak="0">
    <w:nsid w:val="4F3E4BBE"/>
    <w:multiLevelType w:val="multilevel"/>
    <w:tmpl w:val="7494B94E"/>
    <w:lvl w:ilvl="0">
      <w:numFmt w:val="decimal"/>
      <w:pStyle w:val="CiscoBulle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23C177A"/>
    <w:multiLevelType w:val="multilevel"/>
    <w:tmpl w:val="70169EAC"/>
    <w:styleLink w:val="GMPTEList"/>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pStyle w:val="House3"/>
      <w:isLgl/>
      <w:lvlText w:val="%1.%2"/>
      <w:lvlJc w:val="left"/>
      <w:pPr>
        <w:tabs>
          <w:tab w:val="num" w:pos="720"/>
        </w:tabs>
        <w:ind w:left="720" w:hanging="720"/>
      </w:pPr>
      <w:rPr>
        <w:rFonts w:hint="default"/>
        <w:spacing w:val="0"/>
      </w:rPr>
    </w:lvl>
    <w:lvl w:ilvl="2">
      <w:start w:val="1"/>
      <w:numFmt w:val="lowerLetter"/>
      <w:pStyle w:val="House4"/>
      <w:lvlText w:val="(%3)"/>
      <w:lvlJc w:val="left"/>
      <w:pPr>
        <w:tabs>
          <w:tab w:val="num" w:pos="1440"/>
        </w:tabs>
        <w:ind w:left="1440" w:hanging="720"/>
      </w:pPr>
      <w:rPr>
        <w:rFonts w:hint="default"/>
        <w:spacing w:val="0"/>
      </w:rPr>
    </w:lvl>
    <w:lvl w:ilvl="3">
      <w:start w:val="1"/>
      <w:numFmt w:val="lowerRoman"/>
      <w:pStyle w:val="House5"/>
      <w:lvlText w:val="(%4)"/>
      <w:lvlJc w:val="left"/>
      <w:pPr>
        <w:tabs>
          <w:tab w:val="num" w:pos="2160"/>
        </w:tabs>
        <w:ind w:left="2160" w:hanging="720"/>
      </w:pPr>
      <w:rPr>
        <w:rFonts w:hint="default"/>
        <w:spacing w:val="0"/>
      </w:rPr>
    </w:lvl>
    <w:lvl w:ilvl="4">
      <w:start w:val="1"/>
      <w:numFmt w:val="upperLetter"/>
      <w:pStyle w:val="House6"/>
      <w:lvlText w:val="(%5)"/>
      <w:lvlJc w:val="left"/>
      <w:pPr>
        <w:tabs>
          <w:tab w:val="num" w:pos="2880"/>
        </w:tabs>
        <w:ind w:left="2880" w:hanging="720"/>
      </w:pPr>
      <w:rPr>
        <w:rFonts w:hint="default"/>
        <w:spacing w:val="0"/>
      </w:rPr>
    </w:lvl>
    <w:lvl w:ilvl="5">
      <w:start w:val="1"/>
      <w:numFmt w:val="decimal"/>
      <w:pStyle w:val="House8"/>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51" w15:restartNumberingAfterBreak="0">
    <w:nsid w:val="533D0ADA"/>
    <w:multiLevelType w:val="hybridMultilevel"/>
    <w:tmpl w:val="F9DCF74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2" w15:restartNumberingAfterBreak="0">
    <w:nsid w:val="54A27F93"/>
    <w:multiLevelType w:val="hybridMultilevel"/>
    <w:tmpl w:val="FFFFFFFF"/>
    <w:lvl w:ilvl="0" w:tplc="33AA5998">
      <w:start w:val="1"/>
      <w:numFmt w:val="lowerLetter"/>
      <w:lvlText w:val="%1."/>
      <w:lvlJc w:val="left"/>
      <w:pPr>
        <w:ind w:left="720" w:hanging="360"/>
      </w:pPr>
    </w:lvl>
    <w:lvl w:ilvl="1" w:tplc="ADCAB6AC">
      <w:start w:val="1"/>
      <w:numFmt w:val="lowerLetter"/>
      <w:lvlText w:val="%2."/>
      <w:lvlJc w:val="left"/>
      <w:pPr>
        <w:ind w:left="1440" w:hanging="360"/>
      </w:pPr>
    </w:lvl>
    <w:lvl w:ilvl="2" w:tplc="937A256A">
      <w:start w:val="1"/>
      <w:numFmt w:val="lowerRoman"/>
      <w:lvlText w:val="%3."/>
      <w:lvlJc w:val="right"/>
      <w:pPr>
        <w:ind w:left="2160" w:hanging="180"/>
      </w:pPr>
    </w:lvl>
    <w:lvl w:ilvl="3" w:tplc="D61207B2">
      <w:start w:val="1"/>
      <w:numFmt w:val="decimal"/>
      <w:lvlText w:val="%4."/>
      <w:lvlJc w:val="left"/>
      <w:pPr>
        <w:ind w:left="2880" w:hanging="360"/>
      </w:pPr>
    </w:lvl>
    <w:lvl w:ilvl="4" w:tplc="A6686A5E">
      <w:start w:val="1"/>
      <w:numFmt w:val="lowerLetter"/>
      <w:lvlText w:val="%5."/>
      <w:lvlJc w:val="left"/>
      <w:pPr>
        <w:ind w:left="3600" w:hanging="360"/>
      </w:pPr>
    </w:lvl>
    <w:lvl w:ilvl="5" w:tplc="FB382B10">
      <w:start w:val="1"/>
      <w:numFmt w:val="lowerRoman"/>
      <w:lvlText w:val="%6."/>
      <w:lvlJc w:val="right"/>
      <w:pPr>
        <w:ind w:left="4320" w:hanging="180"/>
      </w:pPr>
    </w:lvl>
    <w:lvl w:ilvl="6" w:tplc="680290D4">
      <w:start w:val="1"/>
      <w:numFmt w:val="decimal"/>
      <w:lvlText w:val="%7."/>
      <w:lvlJc w:val="left"/>
      <w:pPr>
        <w:ind w:left="5040" w:hanging="360"/>
      </w:pPr>
    </w:lvl>
    <w:lvl w:ilvl="7" w:tplc="9EFA5A86">
      <w:start w:val="1"/>
      <w:numFmt w:val="lowerLetter"/>
      <w:lvlText w:val="%8."/>
      <w:lvlJc w:val="left"/>
      <w:pPr>
        <w:ind w:left="5760" w:hanging="360"/>
      </w:pPr>
    </w:lvl>
    <w:lvl w:ilvl="8" w:tplc="1CE041A2">
      <w:start w:val="1"/>
      <w:numFmt w:val="lowerRoman"/>
      <w:lvlText w:val="%9."/>
      <w:lvlJc w:val="right"/>
      <w:pPr>
        <w:ind w:left="6480" w:hanging="180"/>
      </w:pPr>
    </w:lvl>
  </w:abstractNum>
  <w:abstractNum w:abstractNumId="53" w15:restartNumberingAfterBreak="0">
    <w:nsid w:val="595A144F"/>
    <w:multiLevelType w:val="multilevel"/>
    <w:tmpl w:val="A75E4602"/>
    <w:name w:val="WW8Num4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A333148"/>
    <w:multiLevelType w:val="hybridMultilevel"/>
    <w:tmpl w:val="C54A365A"/>
    <w:lvl w:ilvl="0" w:tplc="87400C7C">
      <w:start w:val="1"/>
      <w:numFmt w:val="lowerLetter"/>
      <w:lvlText w:val="%1)"/>
      <w:lvlJc w:val="left"/>
      <w:pPr>
        <w:ind w:left="1571" w:hanging="360"/>
      </w:pPr>
      <w:rPr>
        <w:rFonts w:ascii="Calibri" w:hAnsi="Calibri" w:hint="default"/>
        <w:sz w:val="26"/>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5" w15:restartNumberingAfterBreak="0">
    <w:nsid w:val="5C8F1768"/>
    <w:multiLevelType w:val="hybridMultilevel"/>
    <w:tmpl w:val="B2084F4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6" w15:restartNumberingAfterBreak="0">
    <w:nsid w:val="62B4677C"/>
    <w:multiLevelType w:val="multilevel"/>
    <w:tmpl w:val="AC3E3D62"/>
    <w:lvl w:ilvl="0">
      <w:numFmt w:val="decimal"/>
      <w:lvlText w:val=""/>
      <w:lvlJc w:val="left"/>
    </w:lvl>
    <w:lvl w:ilvl="1">
      <w:start w:val="1"/>
      <w:numFmt w:val="lowerLetter"/>
      <w:lvlText w:val="%2)"/>
      <w:lvlJc w:val="left"/>
    </w:lvl>
    <w:lvl w:ilvl="2">
      <w:numFmt w:val="decimal"/>
      <w:lvlText w:val=""/>
      <w:lvlJc w:val="left"/>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3451921"/>
    <w:multiLevelType w:val="hybridMultilevel"/>
    <w:tmpl w:val="80F6C8E6"/>
    <w:lvl w:ilvl="0" w:tplc="62F25DF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686B22ED"/>
    <w:multiLevelType w:val="hybridMultilevel"/>
    <w:tmpl w:val="E0304B22"/>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9" w15:restartNumberingAfterBreak="0">
    <w:nsid w:val="69551E83"/>
    <w:multiLevelType w:val="hybridMultilevel"/>
    <w:tmpl w:val="A1A00F54"/>
    <w:lvl w:ilvl="0" w:tplc="87400C7C">
      <w:start w:val="1"/>
      <w:numFmt w:val="lowerLetter"/>
      <w:lvlText w:val="%1)"/>
      <w:lvlJc w:val="left"/>
      <w:pPr>
        <w:ind w:left="1571" w:hanging="360"/>
      </w:pPr>
      <w:rPr>
        <w:rFonts w:ascii="Calibri" w:hAnsi="Calibri" w:hint="default"/>
        <w:sz w:val="26"/>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0" w15:restartNumberingAfterBreak="0">
    <w:nsid w:val="70F11563"/>
    <w:multiLevelType w:val="multilevel"/>
    <w:tmpl w:val="56544D4C"/>
    <w:styleLink w:val="GMPTEReportList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1244AD6"/>
    <w:multiLevelType w:val="hybridMultilevel"/>
    <w:tmpl w:val="5D72617A"/>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2" w15:restartNumberingAfterBreak="0">
    <w:nsid w:val="73AAF30A"/>
    <w:multiLevelType w:val="hybridMultilevel"/>
    <w:tmpl w:val="FFFFFFFF"/>
    <w:lvl w:ilvl="0" w:tplc="6590D112">
      <w:start w:val="1"/>
      <w:numFmt w:val="bullet"/>
      <w:lvlText w:val="·"/>
      <w:lvlJc w:val="left"/>
      <w:pPr>
        <w:ind w:left="720" w:hanging="360"/>
      </w:pPr>
      <w:rPr>
        <w:rFonts w:ascii="Symbol" w:hAnsi="Symbol" w:hint="default"/>
      </w:rPr>
    </w:lvl>
    <w:lvl w:ilvl="1" w:tplc="35661814">
      <w:start w:val="1"/>
      <w:numFmt w:val="bullet"/>
      <w:lvlText w:val="o"/>
      <w:lvlJc w:val="left"/>
      <w:pPr>
        <w:ind w:left="1440" w:hanging="360"/>
      </w:pPr>
      <w:rPr>
        <w:rFonts w:ascii="Courier New" w:hAnsi="Courier New" w:hint="default"/>
      </w:rPr>
    </w:lvl>
    <w:lvl w:ilvl="2" w:tplc="FF6C5D22">
      <w:start w:val="1"/>
      <w:numFmt w:val="bullet"/>
      <w:lvlText w:val=""/>
      <w:lvlJc w:val="left"/>
      <w:pPr>
        <w:ind w:left="2160" w:hanging="360"/>
      </w:pPr>
      <w:rPr>
        <w:rFonts w:ascii="Wingdings" w:hAnsi="Wingdings" w:hint="default"/>
      </w:rPr>
    </w:lvl>
    <w:lvl w:ilvl="3" w:tplc="55369032">
      <w:start w:val="1"/>
      <w:numFmt w:val="bullet"/>
      <w:lvlText w:val=""/>
      <w:lvlJc w:val="left"/>
      <w:pPr>
        <w:ind w:left="2880" w:hanging="360"/>
      </w:pPr>
      <w:rPr>
        <w:rFonts w:ascii="Symbol" w:hAnsi="Symbol" w:hint="default"/>
      </w:rPr>
    </w:lvl>
    <w:lvl w:ilvl="4" w:tplc="4B626952">
      <w:start w:val="1"/>
      <w:numFmt w:val="bullet"/>
      <w:lvlText w:val="o"/>
      <w:lvlJc w:val="left"/>
      <w:pPr>
        <w:ind w:left="3600" w:hanging="360"/>
      </w:pPr>
      <w:rPr>
        <w:rFonts w:ascii="Courier New" w:hAnsi="Courier New" w:hint="default"/>
      </w:rPr>
    </w:lvl>
    <w:lvl w:ilvl="5" w:tplc="D1AE87E4">
      <w:start w:val="1"/>
      <w:numFmt w:val="bullet"/>
      <w:lvlText w:val=""/>
      <w:lvlJc w:val="left"/>
      <w:pPr>
        <w:ind w:left="4320" w:hanging="360"/>
      </w:pPr>
      <w:rPr>
        <w:rFonts w:ascii="Wingdings" w:hAnsi="Wingdings" w:hint="default"/>
      </w:rPr>
    </w:lvl>
    <w:lvl w:ilvl="6" w:tplc="9D86B5E6">
      <w:start w:val="1"/>
      <w:numFmt w:val="bullet"/>
      <w:lvlText w:val=""/>
      <w:lvlJc w:val="left"/>
      <w:pPr>
        <w:ind w:left="5040" w:hanging="360"/>
      </w:pPr>
      <w:rPr>
        <w:rFonts w:ascii="Symbol" w:hAnsi="Symbol" w:hint="default"/>
      </w:rPr>
    </w:lvl>
    <w:lvl w:ilvl="7" w:tplc="E496FC3E">
      <w:start w:val="1"/>
      <w:numFmt w:val="bullet"/>
      <w:lvlText w:val="o"/>
      <w:lvlJc w:val="left"/>
      <w:pPr>
        <w:ind w:left="5760" w:hanging="360"/>
      </w:pPr>
      <w:rPr>
        <w:rFonts w:ascii="Courier New" w:hAnsi="Courier New" w:hint="default"/>
      </w:rPr>
    </w:lvl>
    <w:lvl w:ilvl="8" w:tplc="8160E890">
      <w:start w:val="1"/>
      <w:numFmt w:val="bullet"/>
      <w:lvlText w:val=""/>
      <w:lvlJc w:val="left"/>
      <w:pPr>
        <w:ind w:left="6480" w:hanging="360"/>
      </w:pPr>
      <w:rPr>
        <w:rFonts w:ascii="Wingdings" w:hAnsi="Wingdings" w:hint="default"/>
      </w:rPr>
    </w:lvl>
  </w:abstractNum>
  <w:abstractNum w:abstractNumId="63" w15:restartNumberingAfterBreak="0">
    <w:nsid w:val="7819215E"/>
    <w:multiLevelType w:val="hybridMultilevel"/>
    <w:tmpl w:val="DB1A0C08"/>
    <w:lvl w:ilvl="0" w:tplc="08090001">
      <w:numFmt w:val="decimal"/>
      <w:pStyle w:val="CiscoCallOutFrame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7DA047B3"/>
    <w:multiLevelType w:val="hybridMultilevel"/>
    <w:tmpl w:val="B442E31A"/>
    <w:lvl w:ilvl="0" w:tplc="147E7FDE">
      <w:start w:val="1"/>
      <w:numFmt w:val="bullet"/>
      <w:lvlText w:val=""/>
      <w:lvlJc w:val="left"/>
      <w:pPr>
        <w:ind w:left="360" w:hanging="360"/>
      </w:pPr>
      <w:rPr>
        <w:rFonts w:ascii="Symbol" w:hAnsi="Symbol" w:hint="default"/>
      </w:rPr>
    </w:lvl>
    <w:lvl w:ilvl="1" w:tplc="F01619AC">
      <w:start w:val="1"/>
      <w:numFmt w:val="bullet"/>
      <w:lvlText w:val="o"/>
      <w:lvlJc w:val="left"/>
      <w:pPr>
        <w:ind w:left="1080" w:hanging="360"/>
      </w:pPr>
      <w:rPr>
        <w:rFonts w:ascii="Courier New" w:hAnsi="Courier New" w:hint="default"/>
      </w:rPr>
    </w:lvl>
    <w:lvl w:ilvl="2" w:tplc="561A98E8">
      <w:start w:val="1"/>
      <w:numFmt w:val="bullet"/>
      <w:lvlText w:val=""/>
      <w:lvlJc w:val="left"/>
      <w:pPr>
        <w:ind w:left="1800" w:hanging="360"/>
      </w:pPr>
      <w:rPr>
        <w:rFonts w:ascii="Wingdings" w:hAnsi="Wingdings" w:hint="default"/>
      </w:rPr>
    </w:lvl>
    <w:lvl w:ilvl="3" w:tplc="68BEAC48">
      <w:start w:val="1"/>
      <w:numFmt w:val="bullet"/>
      <w:lvlText w:val=""/>
      <w:lvlJc w:val="left"/>
      <w:pPr>
        <w:ind w:left="2520" w:hanging="360"/>
      </w:pPr>
      <w:rPr>
        <w:rFonts w:ascii="Symbol" w:hAnsi="Symbol" w:hint="default"/>
      </w:rPr>
    </w:lvl>
    <w:lvl w:ilvl="4" w:tplc="D7AA51D6">
      <w:start w:val="1"/>
      <w:numFmt w:val="bullet"/>
      <w:lvlText w:val="o"/>
      <w:lvlJc w:val="left"/>
      <w:pPr>
        <w:ind w:left="3240" w:hanging="360"/>
      </w:pPr>
      <w:rPr>
        <w:rFonts w:ascii="Courier New" w:hAnsi="Courier New" w:hint="default"/>
      </w:rPr>
    </w:lvl>
    <w:lvl w:ilvl="5" w:tplc="D5EC65DA">
      <w:start w:val="1"/>
      <w:numFmt w:val="bullet"/>
      <w:lvlText w:val=""/>
      <w:lvlJc w:val="left"/>
      <w:pPr>
        <w:ind w:left="3960" w:hanging="360"/>
      </w:pPr>
      <w:rPr>
        <w:rFonts w:ascii="Wingdings" w:hAnsi="Wingdings" w:hint="default"/>
      </w:rPr>
    </w:lvl>
    <w:lvl w:ilvl="6" w:tplc="C87A87F4">
      <w:start w:val="1"/>
      <w:numFmt w:val="bullet"/>
      <w:lvlText w:val=""/>
      <w:lvlJc w:val="left"/>
      <w:pPr>
        <w:ind w:left="4680" w:hanging="360"/>
      </w:pPr>
      <w:rPr>
        <w:rFonts w:ascii="Symbol" w:hAnsi="Symbol" w:hint="default"/>
      </w:rPr>
    </w:lvl>
    <w:lvl w:ilvl="7" w:tplc="02F02518">
      <w:start w:val="1"/>
      <w:numFmt w:val="bullet"/>
      <w:lvlText w:val="o"/>
      <w:lvlJc w:val="left"/>
      <w:pPr>
        <w:ind w:left="5400" w:hanging="360"/>
      </w:pPr>
      <w:rPr>
        <w:rFonts w:ascii="Courier New" w:hAnsi="Courier New" w:hint="default"/>
      </w:rPr>
    </w:lvl>
    <w:lvl w:ilvl="8" w:tplc="5CF8179E">
      <w:start w:val="1"/>
      <w:numFmt w:val="bullet"/>
      <w:lvlText w:val=""/>
      <w:lvlJc w:val="left"/>
      <w:pPr>
        <w:ind w:left="6120" w:hanging="360"/>
      </w:pPr>
      <w:rPr>
        <w:rFonts w:ascii="Wingdings" w:hAnsi="Wingdings" w:hint="default"/>
      </w:rPr>
    </w:lvl>
  </w:abstractNum>
  <w:num w:numId="1" w16cid:durableId="817041629">
    <w:abstractNumId w:val="25"/>
  </w:num>
  <w:num w:numId="2" w16cid:durableId="689374094">
    <w:abstractNumId w:val="48"/>
  </w:num>
  <w:num w:numId="3" w16cid:durableId="893739602">
    <w:abstractNumId w:val="34"/>
  </w:num>
  <w:num w:numId="4" w16cid:durableId="593703960">
    <w:abstractNumId w:val="15"/>
  </w:num>
  <w:num w:numId="5" w16cid:durableId="92240388">
    <w:abstractNumId w:val="36"/>
  </w:num>
  <w:num w:numId="6" w16cid:durableId="1943222293">
    <w:abstractNumId w:val="43"/>
  </w:num>
  <w:num w:numId="7" w16cid:durableId="789662299">
    <w:abstractNumId w:val="44"/>
  </w:num>
  <w:num w:numId="8" w16cid:durableId="523327227">
    <w:abstractNumId w:val="50"/>
  </w:num>
  <w:num w:numId="9" w16cid:durableId="1712000610">
    <w:abstractNumId w:val="37"/>
  </w:num>
  <w:num w:numId="10" w16cid:durableId="1536235263">
    <w:abstractNumId w:val="4"/>
  </w:num>
  <w:num w:numId="11" w16cid:durableId="1794131527">
    <w:abstractNumId w:val="19"/>
  </w:num>
  <w:num w:numId="12" w16cid:durableId="1824271113">
    <w:abstractNumId w:val="9"/>
  </w:num>
  <w:num w:numId="13" w16cid:durableId="687410376">
    <w:abstractNumId w:val="49"/>
  </w:num>
  <w:num w:numId="14" w16cid:durableId="690297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3639180">
    <w:abstractNumId w:val="23"/>
  </w:num>
  <w:num w:numId="16" w16cid:durableId="1266963211">
    <w:abstractNumId w:val="63"/>
  </w:num>
  <w:num w:numId="17" w16cid:durableId="329604700">
    <w:abstractNumId w:val="31"/>
  </w:num>
  <w:num w:numId="18" w16cid:durableId="1366755465">
    <w:abstractNumId w:val="55"/>
  </w:num>
  <w:num w:numId="19" w16cid:durableId="294529263">
    <w:abstractNumId w:val="33"/>
  </w:num>
  <w:num w:numId="20" w16cid:durableId="463157598">
    <w:abstractNumId w:val="3"/>
  </w:num>
  <w:num w:numId="21" w16cid:durableId="1056860654">
    <w:abstractNumId w:val="47"/>
  </w:num>
  <w:num w:numId="22" w16cid:durableId="927732247">
    <w:abstractNumId w:val="56"/>
  </w:num>
  <w:num w:numId="23" w16cid:durableId="604927953">
    <w:abstractNumId w:val="41"/>
  </w:num>
  <w:num w:numId="24" w16cid:durableId="1070738503">
    <w:abstractNumId w:val="12"/>
  </w:num>
  <w:num w:numId="25" w16cid:durableId="1789857833">
    <w:abstractNumId w:val="27"/>
  </w:num>
  <w:num w:numId="26" w16cid:durableId="59250068">
    <w:abstractNumId w:val="10"/>
  </w:num>
  <w:num w:numId="27" w16cid:durableId="1526670254">
    <w:abstractNumId w:val="61"/>
  </w:num>
  <w:num w:numId="28" w16cid:durableId="1057565">
    <w:abstractNumId w:val="54"/>
  </w:num>
  <w:num w:numId="29" w16cid:durableId="1307050143">
    <w:abstractNumId w:val="38"/>
  </w:num>
  <w:num w:numId="30" w16cid:durableId="1625237275">
    <w:abstractNumId w:val="59"/>
  </w:num>
  <w:num w:numId="31" w16cid:durableId="1417168418">
    <w:abstractNumId w:val="13"/>
  </w:num>
  <w:num w:numId="32" w16cid:durableId="1031803108">
    <w:abstractNumId w:val="24"/>
  </w:num>
  <w:num w:numId="33" w16cid:durableId="2006933481">
    <w:abstractNumId w:val="26"/>
  </w:num>
  <w:num w:numId="34" w16cid:durableId="1653558665">
    <w:abstractNumId w:val="39"/>
  </w:num>
  <w:num w:numId="35" w16cid:durableId="1360933526">
    <w:abstractNumId w:val="8"/>
  </w:num>
  <w:num w:numId="36" w16cid:durableId="1248224532">
    <w:abstractNumId w:val="42"/>
  </w:num>
  <w:num w:numId="37" w16cid:durableId="1311323310">
    <w:abstractNumId w:val="28"/>
  </w:num>
  <w:num w:numId="38" w16cid:durableId="753629256">
    <w:abstractNumId w:val="58"/>
  </w:num>
  <w:num w:numId="39" w16cid:durableId="1037315119">
    <w:abstractNumId w:val="22"/>
  </w:num>
  <w:num w:numId="40" w16cid:durableId="631253100">
    <w:abstractNumId w:val="18"/>
  </w:num>
  <w:num w:numId="41" w16cid:durableId="970592949">
    <w:abstractNumId w:val="1"/>
  </w:num>
  <w:num w:numId="42" w16cid:durableId="189998319">
    <w:abstractNumId w:val="0"/>
  </w:num>
  <w:num w:numId="43" w16cid:durableId="1235821633">
    <w:abstractNumId w:val="46"/>
  </w:num>
  <w:num w:numId="44" w16cid:durableId="835459041">
    <w:abstractNumId w:val="14"/>
  </w:num>
  <w:num w:numId="45" w16cid:durableId="1779253376">
    <w:abstractNumId w:val="57"/>
  </w:num>
  <w:num w:numId="46" w16cid:durableId="1429042721">
    <w:abstractNumId w:val="64"/>
  </w:num>
  <w:num w:numId="47" w16cid:durableId="540871850">
    <w:abstractNumId w:val="35"/>
  </w:num>
  <w:num w:numId="48" w16cid:durableId="1209487836">
    <w:abstractNumId w:val="29"/>
  </w:num>
  <w:num w:numId="49" w16cid:durableId="1665932824">
    <w:abstractNumId w:val="6"/>
  </w:num>
  <w:num w:numId="50" w16cid:durableId="230652159">
    <w:abstractNumId w:val="11"/>
  </w:num>
  <w:num w:numId="51" w16cid:durableId="2060274507">
    <w:abstractNumId w:val="16"/>
  </w:num>
  <w:num w:numId="52" w16cid:durableId="1847937560">
    <w:abstractNumId w:val="51"/>
  </w:num>
  <w:num w:numId="53" w16cid:durableId="1311981862">
    <w:abstractNumId w:val="30"/>
  </w:num>
  <w:num w:numId="54" w16cid:durableId="1130783092">
    <w:abstractNumId w:val="20"/>
  </w:num>
  <w:num w:numId="55" w16cid:durableId="211620141">
    <w:abstractNumId w:val="21"/>
  </w:num>
  <w:num w:numId="56" w16cid:durableId="138109114">
    <w:abstractNumId w:val="62"/>
  </w:num>
  <w:num w:numId="57" w16cid:durableId="642781528">
    <w:abstractNumId w:val="40"/>
  </w:num>
  <w:num w:numId="58" w16cid:durableId="145363100">
    <w:abstractNumId w:val="60"/>
  </w:num>
  <w:num w:numId="59" w16cid:durableId="1666981134">
    <w:abstractNumId w:val="52"/>
  </w:num>
  <w:num w:numId="60" w16cid:durableId="194084209">
    <w:abstractNumId w:val="45"/>
  </w:num>
  <w:num w:numId="61" w16cid:durableId="734356769">
    <w:abstractNumId w:val="2"/>
  </w:num>
  <w:num w:numId="62" w16cid:durableId="50426636">
    <w:abstractNumId w:val="3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50" fillcolor="#416cbb">
      <v:fill color="#416cbb"/>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E7"/>
    <w:rsid w:val="000006F9"/>
    <w:rsid w:val="00000C60"/>
    <w:rsid w:val="00000F89"/>
    <w:rsid w:val="00001394"/>
    <w:rsid w:val="000013B5"/>
    <w:rsid w:val="00001A29"/>
    <w:rsid w:val="00001B1B"/>
    <w:rsid w:val="00001BB2"/>
    <w:rsid w:val="00001DD0"/>
    <w:rsid w:val="00001DF7"/>
    <w:rsid w:val="00001EEF"/>
    <w:rsid w:val="000024F4"/>
    <w:rsid w:val="000026EA"/>
    <w:rsid w:val="00002EEF"/>
    <w:rsid w:val="00003191"/>
    <w:rsid w:val="0000353F"/>
    <w:rsid w:val="00003A21"/>
    <w:rsid w:val="00003B22"/>
    <w:rsid w:val="00003E93"/>
    <w:rsid w:val="000042FF"/>
    <w:rsid w:val="00004433"/>
    <w:rsid w:val="000047C4"/>
    <w:rsid w:val="000048F0"/>
    <w:rsid w:val="00004BC1"/>
    <w:rsid w:val="00004D28"/>
    <w:rsid w:val="00004D62"/>
    <w:rsid w:val="00004F76"/>
    <w:rsid w:val="00005077"/>
    <w:rsid w:val="00005771"/>
    <w:rsid w:val="0000591B"/>
    <w:rsid w:val="00005B75"/>
    <w:rsid w:val="000060BD"/>
    <w:rsid w:val="00006184"/>
    <w:rsid w:val="00006829"/>
    <w:rsid w:val="00006D6A"/>
    <w:rsid w:val="000074A5"/>
    <w:rsid w:val="00007AE0"/>
    <w:rsid w:val="00007E29"/>
    <w:rsid w:val="000101C0"/>
    <w:rsid w:val="000105D5"/>
    <w:rsid w:val="0001072B"/>
    <w:rsid w:val="0001080D"/>
    <w:rsid w:val="00010C93"/>
    <w:rsid w:val="00010CD3"/>
    <w:rsid w:val="00010E1F"/>
    <w:rsid w:val="00011249"/>
    <w:rsid w:val="000117D3"/>
    <w:rsid w:val="000118C0"/>
    <w:rsid w:val="0001193E"/>
    <w:rsid w:val="00011D39"/>
    <w:rsid w:val="00011E63"/>
    <w:rsid w:val="00011EB4"/>
    <w:rsid w:val="000125A0"/>
    <w:rsid w:val="0001281F"/>
    <w:rsid w:val="000128E3"/>
    <w:rsid w:val="000130CD"/>
    <w:rsid w:val="00013438"/>
    <w:rsid w:val="00013A6A"/>
    <w:rsid w:val="00013BC3"/>
    <w:rsid w:val="00013D49"/>
    <w:rsid w:val="00013E39"/>
    <w:rsid w:val="0001430C"/>
    <w:rsid w:val="0001499A"/>
    <w:rsid w:val="00014F49"/>
    <w:rsid w:val="000153A8"/>
    <w:rsid w:val="00015C27"/>
    <w:rsid w:val="00015D00"/>
    <w:rsid w:val="00015E22"/>
    <w:rsid w:val="00015FEF"/>
    <w:rsid w:val="00016A00"/>
    <w:rsid w:val="00016E42"/>
    <w:rsid w:val="00017288"/>
    <w:rsid w:val="00017D10"/>
    <w:rsid w:val="0002120E"/>
    <w:rsid w:val="00021369"/>
    <w:rsid w:val="00021632"/>
    <w:rsid w:val="00021781"/>
    <w:rsid w:val="000218B3"/>
    <w:rsid w:val="00021E61"/>
    <w:rsid w:val="00021EBA"/>
    <w:rsid w:val="00021EC8"/>
    <w:rsid w:val="000224FE"/>
    <w:rsid w:val="0002260E"/>
    <w:rsid w:val="00022638"/>
    <w:rsid w:val="00022642"/>
    <w:rsid w:val="00022728"/>
    <w:rsid w:val="00022779"/>
    <w:rsid w:val="00022B5D"/>
    <w:rsid w:val="00022E54"/>
    <w:rsid w:val="00022E6A"/>
    <w:rsid w:val="00023012"/>
    <w:rsid w:val="0002401A"/>
    <w:rsid w:val="000241F5"/>
    <w:rsid w:val="00024B69"/>
    <w:rsid w:val="00025082"/>
    <w:rsid w:val="000250B1"/>
    <w:rsid w:val="0002580B"/>
    <w:rsid w:val="000259EE"/>
    <w:rsid w:val="00025A57"/>
    <w:rsid w:val="00025E5C"/>
    <w:rsid w:val="00025EA5"/>
    <w:rsid w:val="00026008"/>
    <w:rsid w:val="00026051"/>
    <w:rsid w:val="000260A3"/>
    <w:rsid w:val="000261D6"/>
    <w:rsid w:val="0002636B"/>
    <w:rsid w:val="0002638D"/>
    <w:rsid w:val="00026AED"/>
    <w:rsid w:val="00026E88"/>
    <w:rsid w:val="00027152"/>
    <w:rsid w:val="00027A08"/>
    <w:rsid w:val="00027A5B"/>
    <w:rsid w:val="00027C7E"/>
    <w:rsid w:val="00027DCF"/>
    <w:rsid w:val="0002C71C"/>
    <w:rsid w:val="0003069B"/>
    <w:rsid w:val="00030CBE"/>
    <w:rsid w:val="00030DDC"/>
    <w:rsid w:val="00030E76"/>
    <w:rsid w:val="00030F54"/>
    <w:rsid w:val="0003103F"/>
    <w:rsid w:val="000313E2"/>
    <w:rsid w:val="000317FA"/>
    <w:rsid w:val="00031E25"/>
    <w:rsid w:val="00032271"/>
    <w:rsid w:val="000325AC"/>
    <w:rsid w:val="00032892"/>
    <w:rsid w:val="000328C3"/>
    <w:rsid w:val="00033AA5"/>
    <w:rsid w:val="000340AB"/>
    <w:rsid w:val="00034784"/>
    <w:rsid w:val="000347C4"/>
    <w:rsid w:val="000347F8"/>
    <w:rsid w:val="00034B8E"/>
    <w:rsid w:val="00034D42"/>
    <w:rsid w:val="00035724"/>
    <w:rsid w:val="00035804"/>
    <w:rsid w:val="00035A22"/>
    <w:rsid w:val="00035D6D"/>
    <w:rsid w:val="00036293"/>
    <w:rsid w:val="00036929"/>
    <w:rsid w:val="00036ACF"/>
    <w:rsid w:val="0003714D"/>
    <w:rsid w:val="00037745"/>
    <w:rsid w:val="00037B0A"/>
    <w:rsid w:val="00037C14"/>
    <w:rsid w:val="00037EFE"/>
    <w:rsid w:val="00040379"/>
    <w:rsid w:val="0004089D"/>
    <w:rsid w:val="00040F03"/>
    <w:rsid w:val="00041685"/>
    <w:rsid w:val="00041B2A"/>
    <w:rsid w:val="000420AA"/>
    <w:rsid w:val="000422FD"/>
    <w:rsid w:val="000423B8"/>
    <w:rsid w:val="000423E0"/>
    <w:rsid w:val="00042EFB"/>
    <w:rsid w:val="00043560"/>
    <w:rsid w:val="00043703"/>
    <w:rsid w:val="00043898"/>
    <w:rsid w:val="00043E64"/>
    <w:rsid w:val="00044402"/>
    <w:rsid w:val="0004442B"/>
    <w:rsid w:val="00044898"/>
    <w:rsid w:val="00044C99"/>
    <w:rsid w:val="0004515C"/>
    <w:rsid w:val="0004547E"/>
    <w:rsid w:val="000455AD"/>
    <w:rsid w:val="00045783"/>
    <w:rsid w:val="000458BE"/>
    <w:rsid w:val="00045A5A"/>
    <w:rsid w:val="000464F4"/>
    <w:rsid w:val="00046B8A"/>
    <w:rsid w:val="00046E3A"/>
    <w:rsid w:val="000472DC"/>
    <w:rsid w:val="00047781"/>
    <w:rsid w:val="00050069"/>
    <w:rsid w:val="000501D4"/>
    <w:rsid w:val="0005046D"/>
    <w:rsid w:val="000507A1"/>
    <w:rsid w:val="00050BFA"/>
    <w:rsid w:val="00051033"/>
    <w:rsid w:val="0005168A"/>
    <w:rsid w:val="0005237E"/>
    <w:rsid w:val="000524DD"/>
    <w:rsid w:val="00052980"/>
    <w:rsid w:val="00052CF5"/>
    <w:rsid w:val="00052D5C"/>
    <w:rsid w:val="00052F12"/>
    <w:rsid w:val="00053000"/>
    <w:rsid w:val="000534F1"/>
    <w:rsid w:val="00053B8C"/>
    <w:rsid w:val="00054065"/>
    <w:rsid w:val="00054158"/>
    <w:rsid w:val="00054375"/>
    <w:rsid w:val="000552ED"/>
    <w:rsid w:val="0005552D"/>
    <w:rsid w:val="00055ABF"/>
    <w:rsid w:val="00055C48"/>
    <w:rsid w:val="00055ED1"/>
    <w:rsid w:val="000560D9"/>
    <w:rsid w:val="000563A3"/>
    <w:rsid w:val="000563EF"/>
    <w:rsid w:val="00056456"/>
    <w:rsid w:val="000566AD"/>
    <w:rsid w:val="0005674B"/>
    <w:rsid w:val="000569F7"/>
    <w:rsid w:val="00056A3A"/>
    <w:rsid w:val="00056FE6"/>
    <w:rsid w:val="0005753F"/>
    <w:rsid w:val="0005757D"/>
    <w:rsid w:val="00057863"/>
    <w:rsid w:val="00057A4B"/>
    <w:rsid w:val="00060038"/>
    <w:rsid w:val="00060A13"/>
    <w:rsid w:val="00060BDE"/>
    <w:rsid w:val="00060FA2"/>
    <w:rsid w:val="00060FD7"/>
    <w:rsid w:val="00061D08"/>
    <w:rsid w:val="00061F43"/>
    <w:rsid w:val="0006206B"/>
    <w:rsid w:val="000624BF"/>
    <w:rsid w:val="00062699"/>
    <w:rsid w:val="0006284F"/>
    <w:rsid w:val="0006328F"/>
    <w:rsid w:val="00063EA6"/>
    <w:rsid w:val="00063EBB"/>
    <w:rsid w:val="000640CC"/>
    <w:rsid w:val="00064B08"/>
    <w:rsid w:val="00064B24"/>
    <w:rsid w:val="00064E9E"/>
    <w:rsid w:val="000653B3"/>
    <w:rsid w:val="00066541"/>
    <w:rsid w:val="00066716"/>
    <w:rsid w:val="00066A79"/>
    <w:rsid w:val="00066CE2"/>
    <w:rsid w:val="00066FF2"/>
    <w:rsid w:val="000671AD"/>
    <w:rsid w:val="0006731B"/>
    <w:rsid w:val="00067BA9"/>
    <w:rsid w:val="0006D26C"/>
    <w:rsid w:val="000704AC"/>
    <w:rsid w:val="000705E9"/>
    <w:rsid w:val="0007063A"/>
    <w:rsid w:val="00070673"/>
    <w:rsid w:val="00070ACA"/>
    <w:rsid w:val="0007103E"/>
    <w:rsid w:val="00071630"/>
    <w:rsid w:val="0007242C"/>
    <w:rsid w:val="000724E2"/>
    <w:rsid w:val="00072C6E"/>
    <w:rsid w:val="00073036"/>
    <w:rsid w:val="00073593"/>
    <w:rsid w:val="000735E4"/>
    <w:rsid w:val="000739B9"/>
    <w:rsid w:val="00073A5F"/>
    <w:rsid w:val="00073A70"/>
    <w:rsid w:val="00073A7E"/>
    <w:rsid w:val="00074195"/>
    <w:rsid w:val="000741CA"/>
    <w:rsid w:val="00074CEF"/>
    <w:rsid w:val="0007573D"/>
    <w:rsid w:val="000759BF"/>
    <w:rsid w:val="00075CC2"/>
    <w:rsid w:val="00075CDA"/>
    <w:rsid w:val="00076161"/>
    <w:rsid w:val="00076396"/>
    <w:rsid w:val="000765F6"/>
    <w:rsid w:val="0007665E"/>
    <w:rsid w:val="00076E31"/>
    <w:rsid w:val="000773B6"/>
    <w:rsid w:val="00077897"/>
    <w:rsid w:val="00077A09"/>
    <w:rsid w:val="00077E11"/>
    <w:rsid w:val="00077EDA"/>
    <w:rsid w:val="00080029"/>
    <w:rsid w:val="00080479"/>
    <w:rsid w:val="000805EA"/>
    <w:rsid w:val="00080816"/>
    <w:rsid w:val="0008085D"/>
    <w:rsid w:val="00080886"/>
    <w:rsid w:val="00080B16"/>
    <w:rsid w:val="0008102D"/>
    <w:rsid w:val="000810E2"/>
    <w:rsid w:val="000810FA"/>
    <w:rsid w:val="00081282"/>
    <w:rsid w:val="00081516"/>
    <w:rsid w:val="00081586"/>
    <w:rsid w:val="00081648"/>
    <w:rsid w:val="00081982"/>
    <w:rsid w:val="00081D7D"/>
    <w:rsid w:val="00081FB0"/>
    <w:rsid w:val="00082232"/>
    <w:rsid w:val="000825D4"/>
    <w:rsid w:val="000829F7"/>
    <w:rsid w:val="0008315D"/>
    <w:rsid w:val="000833E8"/>
    <w:rsid w:val="00083624"/>
    <w:rsid w:val="000836D7"/>
    <w:rsid w:val="00083D30"/>
    <w:rsid w:val="000840E3"/>
    <w:rsid w:val="0008449D"/>
    <w:rsid w:val="00084CF1"/>
    <w:rsid w:val="00084E29"/>
    <w:rsid w:val="000856B4"/>
    <w:rsid w:val="00085708"/>
    <w:rsid w:val="00085720"/>
    <w:rsid w:val="00086363"/>
    <w:rsid w:val="000868DE"/>
    <w:rsid w:val="00086D88"/>
    <w:rsid w:val="000870BC"/>
    <w:rsid w:val="0008714C"/>
    <w:rsid w:val="00087381"/>
    <w:rsid w:val="000873BE"/>
    <w:rsid w:val="0008761D"/>
    <w:rsid w:val="0008777A"/>
    <w:rsid w:val="00087C26"/>
    <w:rsid w:val="000908DA"/>
    <w:rsid w:val="00090914"/>
    <w:rsid w:val="00090BE0"/>
    <w:rsid w:val="00090DE9"/>
    <w:rsid w:val="000910E1"/>
    <w:rsid w:val="000914F0"/>
    <w:rsid w:val="000920C9"/>
    <w:rsid w:val="000920CC"/>
    <w:rsid w:val="000921BC"/>
    <w:rsid w:val="000924D0"/>
    <w:rsid w:val="00092DCE"/>
    <w:rsid w:val="00092F4C"/>
    <w:rsid w:val="00093054"/>
    <w:rsid w:val="000930F4"/>
    <w:rsid w:val="000933A2"/>
    <w:rsid w:val="00093D6A"/>
    <w:rsid w:val="00093DE2"/>
    <w:rsid w:val="00093F2D"/>
    <w:rsid w:val="00094128"/>
    <w:rsid w:val="000942C4"/>
    <w:rsid w:val="00094846"/>
    <w:rsid w:val="00094BB4"/>
    <w:rsid w:val="000953AE"/>
    <w:rsid w:val="000957C0"/>
    <w:rsid w:val="00095A11"/>
    <w:rsid w:val="00095C47"/>
    <w:rsid w:val="000961AD"/>
    <w:rsid w:val="00096457"/>
    <w:rsid w:val="0009666F"/>
    <w:rsid w:val="00096777"/>
    <w:rsid w:val="00096BFE"/>
    <w:rsid w:val="000972AA"/>
    <w:rsid w:val="000975D3"/>
    <w:rsid w:val="000978E4"/>
    <w:rsid w:val="00097E9F"/>
    <w:rsid w:val="000A01D9"/>
    <w:rsid w:val="000A0286"/>
    <w:rsid w:val="000A0393"/>
    <w:rsid w:val="000A0F24"/>
    <w:rsid w:val="000A1216"/>
    <w:rsid w:val="000A1225"/>
    <w:rsid w:val="000A1229"/>
    <w:rsid w:val="000A12FF"/>
    <w:rsid w:val="000A1471"/>
    <w:rsid w:val="000A1493"/>
    <w:rsid w:val="000A194C"/>
    <w:rsid w:val="000A23AC"/>
    <w:rsid w:val="000A275A"/>
    <w:rsid w:val="000A2C95"/>
    <w:rsid w:val="000A2CA4"/>
    <w:rsid w:val="000A333E"/>
    <w:rsid w:val="000A3625"/>
    <w:rsid w:val="000A39A2"/>
    <w:rsid w:val="000A3F9C"/>
    <w:rsid w:val="000A3FAF"/>
    <w:rsid w:val="000A4084"/>
    <w:rsid w:val="000A4098"/>
    <w:rsid w:val="000A40E4"/>
    <w:rsid w:val="000A47BA"/>
    <w:rsid w:val="000A49C9"/>
    <w:rsid w:val="000A4D23"/>
    <w:rsid w:val="000A5270"/>
    <w:rsid w:val="000A5843"/>
    <w:rsid w:val="000A598E"/>
    <w:rsid w:val="000A5A0A"/>
    <w:rsid w:val="000A5A11"/>
    <w:rsid w:val="000A5EA8"/>
    <w:rsid w:val="000A6403"/>
    <w:rsid w:val="000A64AC"/>
    <w:rsid w:val="000A6C4B"/>
    <w:rsid w:val="000A6DB7"/>
    <w:rsid w:val="000A6EA2"/>
    <w:rsid w:val="000A7141"/>
    <w:rsid w:val="000A72BD"/>
    <w:rsid w:val="000A7363"/>
    <w:rsid w:val="000A7A83"/>
    <w:rsid w:val="000A7B10"/>
    <w:rsid w:val="000B036A"/>
    <w:rsid w:val="000B074E"/>
    <w:rsid w:val="000B0985"/>
    <w:rsid w:val="000B0ECD"/>
    <w:rsid w:val="000B11BA"/>
    <w:rsid w:val="000B11E5"/>
    <w:rsid w:val="000B147B"/>
    <w:rsid w:val="000B154F"/>
    <w:rsid w:val="000B15C2"/>
    <w:rsid w:val="000B163B"/>
    <w:rsid w:val="000B18D0"/>
    <w:rsid w:val="000B1D4D"/>
    <w:rsid w:val="000B2245"/>
    <w:rsid w:val="000B23F2"/>
    <w:rsid w:val="000B28D2"/>
    <w:rsid w:val="000B36AD"/>
    <w:rsid w:val="000B3768"/>
    <w:rsid w:val="000B4314"/>
    <w:rsid w:val="000B44AE"/>
    <w:rsid w:val="000B46B7"/>
    <w:rsid w:val="000B4AC9"/>
    <w:rsid w:val="000B5B3E"/>
    <w:rsid w:val="000B5F0A"/>
    <w:rsid w:val="000B639F"/>
    <w:rsid w:val="000B64ED"/>
    <w:rsid w:val="000B66D0"/>
    <w:rsid w:val="000B6D94"/>
    <w:rsid w:val="000B6E13"/>
    <w:rsid w:val="000B7121"/>
    <w:rsid w:val="000B73CC"/>
    <w:rsid w:val="000B73CD"/>
    <w:rsid w:val="000B77AF"/>
    <w:rsid w:val="000B781D"/>
    <w:rsid w:val="000B7AFA"/>
    <w:rsid w:val="000C003B"/>
    <w:rsid w:val="000C0076"/>
    <w:rsid w:val="000C06F3"/>
    <w:rsid w:val="000C07B5"/>
    <w:rsid w:val="000C09B6"/>
    <w:rsid w:val="000C0BD6"/>
    <w:rsid w:val="000C10D7"/>
    <w:rsid w:val="000C1242"/>
    <w:rsid w:val="000C1709"/>
    <w:rsid w:val="000C1ACD"/>
    <w:rsid w:val="000C1CEF"/>
    <w:rsid w:val="000C1DF7"/>
    <w:rsid w:val="000C33F2"/>
    <w:rsid w:val="000C3707"/>
    <w:rsid w:val="000C3939"/>
    <w:rsid w:val="000C39B1"/>
    <w:rsid w:val="000C3F51"/>
    <w:rsid w:val="000C4165"/>
    <w:rsid w:val="000C42D2"/>
    <w:rsid w:val="000C480A"/>
    <w:rsid w:val="000C4878"/>
    <w:rsid w:val="000C4A88"/>
    <w:rsid w:val="000C4E3C"/>
    <w:rsid w:val="000C4F50"/>
    <w:rsid w:val="000C5597"/>
    <w:rsid w:val="000C5A48"/>
    <w:rsid w:val="000C5BD2"/>
    <w:rsid w:val="000C5F1E"/>
    <w:rsid w:val="000C6287"/>
    <w:rsid w:val="000C6A23"/>
    <w:rsid w:val="000C736B"/>
    <w:rsid w:val="000C7404"/>
    <w:rsid w:val="000C76F1"/>
    <w:rsid w:val="000C77FB"/>
    <w:rsid w:val="000D01C6"/>
    <w:rsid w:val="000D0899"/>
    <w:rsid w:val="000D0E44"/>
    <w:rsid w:val="000D1192"/>
    <w:rsid w:val="000D1370"/>
    <w:rsid w:val="000D143A"/>
    <w:rsid w:val="000D1A6E"/>
    <w:rsid w:val="000D1F01"/>
    <w:rsid w:val="000D1F62"/>
    <w:rsid w:val="000D253C"/>
    <w:rsid w:val="000D2788"/>
    <w:rsid w:val="000D2996"/>
    <w:rsid w:val="000D2DFD"/>
    <w:rsid w:val="000D33F5"/>
    <w:rsid w:val="000D3A64"/>
    <w:rsid w:val="000D3B75"/>
    <w:rsid w:val="000D3D6B"/>
    <w:rsid w:val="000D3DD1"/>
    <w:rsid w:val="000D3E34"/>
    <w:rsid w:val="000D3ECD"/>
    <w:rsid w:val="000D46EB"/>
    <w:rsid w:val="000D485B"/>
    <w:rsid w:val="000D4A0B"/>
    <w:rsid w:val="000D5775"/>
    <w:rsid w:val="000D61E7"/>
    <w:rsid w:val="000D630B"/>
    <w:rsid w:val="000D661A"/>
    <w:rsid w:val="000D6B36"/>
    <w:rsid w:val="000D6C21"/>
    <w:rsid w:val="000D6C64"/>
    <w:rsid w:val="000D6CCC"/>
    <w:rsid w:val="000D76B0"/>
    <w:rsid w:val="000D791E"/>
    <w:rsid w:val="000D79F2"/>
    <w:rsid w:val="000D8641"/>
    <w:rsid w:val="000E045C"/>
    <w:rsid w:val="000E0496"/>
    <w:rsid w:val="000E04A3"/>
    <w:rsid w:val="000E0B0E"/>
    <w:rsid w:val="000E1045"/>
    <w:rsid w:val="000E1762"/>
    <w:rsid w:val="000E1B68"/>
    <w:rsid w:val="000E1BDE"/>
    <w:rsid w:val="000E20B9"/>
    <w:rsid w:val="000E27A5"/>
    <w:rsid w:val="000E2A06"/>
    <w:rsid w:val="000E2B2F"/>
    <w:rsid w:val="000E2D72"/>
    <w:rsid w:val="000E31AF"/>
    <w:rsid w:val="000E34C8"/>
    <w:rsid w:val="000E366F"/>
    <w:rsid w:val="000E39C9"/>
    <w:rsid w:val="000E3A09"/>
    <w:rsid w:val="000E3A5E"/>
    <w:rsid w:val="000E3D11"/>
    <w:rsid w:val="000E3E21"/>
    <w:rsid w:val="000E41D1"/>
    <w:rsid w:val="000E42B2"/>
    <w:rsid w:val="000E477F"/>
    <w:rsid w:val="000E51DC"/>
    <w:rsid w:val="000E5303"/>
    <w:rsid w:val="000E5A6B"/>
    <w:rsid w:val="000E66E9"/>
    <w:rsid w:val="000E68F8"/>
    <w:rsid w:val="000E697B"/>
    <w:rsid w:val="000E698F"/>
    <w:rsid w:val="000E6A2A"/>
    <w:rsid w:val="000E6B5C"/>
    <w:rsid w:val="000E6E8E"/>
    <w:rsid w:val="000E712C"/>
    <w:rsid w:val="000E713D"/>
    <w:rsid w:val="000E733C"/>
    <w:rsid w:val="000E7776"/>
    <w:rsid w:val="000E78C7"/>
    <w:rsid w:val="000E7B09"/>
    <w:rsid w:val="000E7EBD"/>
    <w:rsid w:val="000E7F66"/>
    <w:rsid w:val="000E7F6F"/>
    <w:rsid w:val="000E8F18"/>
    <w:rsid w:val="000F02E9"/>
    <w:rsid w:val="000F092D"/>
    <w:rsid w:val="000F0A37"/>
    <w:rsid w:val="000F0B8A"/>
    <w:rsid w:val="000F0B91"/>
    <w:rsid w:val="000F0DD0"/>
    <w:rsid w:val="000F0DD3"/>
    <w:rsid w:val="000F0E49"/>
    <w:rsid w:val="000F102C"/>
    <w:rsid w:val="000F1A3E"/>
    <w:rsid w:val="000F1ABD"/>
    <w:rsid w:val="000F1EA7"/>
    <w:rsid w:val="000F2418"/>
    <w:rsid w:val="000F28AB"/>
    <w:rsid w:val="000F3D00"/>
    <w:rsid w:val="000F3F4A"/>
    <w:rsid w:val="000F3FC7"/>
    <w:rsid w:val="000F4231"/>
    <w:rsid w:val="000F43AB"/>
    <w:rsid w:val="000F460C"/>
    <w:rsid w:val="000F4937"/>
    <w:rsid w:val="000F4E0B"/>
    <w:rsid w:val="000F5A75"/>
    <w:rsid w:val="000F5C9D"/>
    <w:rsid w:val="000F65C7"/>
    <w:rsid w:val="000F6840"/>
    <w:rsid w:val="000F68B2"/>
    <w:rsid w:val="000F6C9F"/>
    <w:rsid w:val="000F6F28"/>
    <w:rsid w:val="000F7019"/>
    <w:rsid w:val="000F70CA"/>
    <w:rsid w:val="000F712A"/>
    <w:rsid w:val="000F72E4"/>
    <w:rsid w:val="000F7D12"/>
    <w:rsid w:val="000F7F93"/>
    <w:rsid w:val="000F7FF2"/>
    <w:rsid w:val="001003AA"/>
    <w:rsid w:val="0010065C"/>
    <w:rsid w:val="001009C4"/>
    <w:rsid w:val="00100ED8"/>
    <w:rsid w:val="00101943"/>
    <w:rsid w:val="00101966"/>
    <w:rsid w:val="00101B61"/>
    <w:rsid w:val="00101D0D"/>
    <w:rsid w:val="00102041"/>
    <w:rsid w:val="001029F6"/>
    <w:rsid w:val="00102DC1"/>
    <w:rsid w:val="001031BC"/>
    <w:rsid w:val="0010327A"/>
    <w:rsid w:val="0010338C"/>
    <w:rsid w:val="00103575"/>
    <w:rsid w:val="0010388E"/>
    <w:rsid w:val="0010401B"/>
    <w:rsid w:val="00104417"/>
    <w:rsid w:val="0010447C"/>
    <w:rsid w:val="0010453B"/>
    <w:rsid w:val="00104C42"/>
    <w:rsid w:val="00104F20"/>
    <w:rsid w:val="00105192"/>
    <w:rsid w:val="00105220"/>
    <w:rsid w:val="001053F8"/>
    <w:rsid w:val="0010550C"/>
    <w:rsid w:val="00105661"/>
    <w:rsid w:val="001059C8"/>
    <w:rsid w:val="00105AA7"/>
    <w:rsid w:val="0010660A"/>
    <w:rsid w:val="00106FDA"/>
    <w:rsid w:val="001071E9"/>
    <w:rsid w:val="001075D3"/>
    <w:rsid w:val="00107669"/>
    <w:rsid w:val="001079DF"/>
    <w:rsid w:val="00107AF2"/>
    <w:rsid w:val="00107B6A"/>
    <w:rsid w:val="00107CA5"/>
    <w:rsid w:val="00110784"/>
    <w:rsid w:val="00110980"/>
    <w:rsid w:val="00111AF2"/>
    <w:rsid w:val="00112018"/>
    <w:rsid w:val="001122B6"/>
    <w:rsid w:val="0011240D"/>
    <w:rsid w:val="00112439"/>
    <w:rsid w:val="001125E7"/>
    <w:rsid w:val="00113426"/>
    <w:rsid w:val="001134C4"/>
    <w:rsid w:val="0011359C"/>
    <w:rsid w:val="00113B9A"/>
    <w:rsid w:val="00113E3A"/>
    <w:rsid w:val="0011439E"/>
    <w:rsid w:val="0011479A"/>
    <w:rsid w:val="00114847"/>
    <w:rsid w:val="001148DC"/>
    <w:rsid w:val="00114967"/>
    <w:rsid w:val="001149D7"/>
    <w:rsid w:val="00114CF6"/>
    <w:rsid w:val="00114E15"/>
    <w:rsid w:val="001152B8"/>
    <w:rsid w:val="00115949"/>
    <w:rsid w:val="001161DE"/>
    <w:rsid w:val="00116345"/>
    <w:rsid w:val="00116855"/>
    <w:rsid w:val="00116AD7"/>
    <w:rsid w:val="00116B33"/>
    <w:rsid w:val="00116C1B"/>
    <w:rsid w:val="00116DCB"/>
    <w:rsid w:val="00117298"/>
    <w:rsid w:val="00117CDE"/>
    <w:rsid w:val="00117D00"/>
    <w:rsid w:val="00117D06"/>
    <w:rsid w:val="00120241"/>
    <w:rsid w:val="001205A8"/>
    <w:rsid w:val="00120623"/>
    <w:rsid w:val="0012086C"/>
    <w:rsid w:val="00121027"/>
    <w:rsid w:val="0012103D"/>
    <w:rsid w:val="001211B9"/>
    <w:rsid w:val="00121252"/>
    <w:rsid w:val="00121265"/>
    <w:rsid w:val="00121424"/>
    <w:rsid w:val="001214B5"/>
    <w:rsid w:val="00121A47"/>
    <w:rsid w:val="00121B3C"/>
    <w:rsid w:val="00122069"/>
    <w:rsid w:val="00122278"/>
    <w:rsid w:val="001224C5"/>
    <w:rsid w:val="001227F7"/>
    <w:rsid w:val="00122877"/>
    <w:rsid w:val="00122960"/>
    <w:rsid w:val="00123147"/>
    <w:rsid w:val="00123773"/>
    <w:rsid w:val="00123DB3"/>
    <w:rsid w:val="001245C8"/>
    <w:rsid w:val="001245CB"/>
    <w:rsid w:val="00124FEC"/>
    <w:rsid w:val="001250E6"/>
    <w:rsid w:val="00125360"/>
    <w:rsid w:val="001253E8"/>
    <w:rsid w:val="001256A0"/>
    <w:rsid w:val="00125867"/>
    <w:rsid w:val="00125894"/>
    <w:rsid w:val="00125B89"/>
    <w:rsid w:val="00125C51"/>
    <w:rsid w:val="00125E4E"/>
    <w:rsid w:val="00125F17"/>
    <w:rsid w:val="001261E1"/>
    <w:rsid w:val="001261F9"/>
    <w:rsid w:val="00126BFC"/>
    <w:rsid w:val="00127159"/>
    <w:rsid w:val="00127551"/>
    <w:rsid w:val="001279A3"/>
    <w:rsid w:val="00127F3D"/>
    <w:rsid w:val="00130022"/>
    <w:rsid w:val="00130087"/>
    <w:rsid w:val="0013012D"/>
    <w:rsid w:val="001309E2"/>
    <w:rsid w:val="00130E8C"/>
    <w:rsid w:val="00131349"/>
    <w:rsid w:val="00131449"/>
    <w:rsid w:val="0013149B"/>
    <w:rsid w:val="00131E9D"/>
    <w:rsid w:val="0013252B"/>
    <w:rsid w:val="00132706"/>
    <w:rsid w:val="00132BCA"/>
    <w:rsid w:val="001335CE"/>
    <w:rsid w:val="00133755"/>
    <w:rsid w:val="001337F8"/>
    <w:rsid w:val="00133ECF"/>
    <w:rsid w:val="00133FD9"/>
    <w:rsid w:val="001340B2"/>
    <w:rsid w:val="00134647"/>
    <w:rsid w:val="00134A60"/>
    <w:rsid w:val="00134CD5"/>
    <w:rsid w:val="00134ECB"/>
    <w:rsid w:val="00135123"/>
    <w:rsid w:val="00135CDD"/>
    <w:rsid w:val="00135D33"/>
    <w:rsid w:val="001360C2"/>
    <w:rsid w:val="001370DE"/>
    <w:rsid w:val="00137266"/>
    <w:rsid w:val="00137581"/>
    <w:rsid w:val="00137739"/>
    <w:rsid w:val="00137968"/>
    <w:rsid w:val="00140086"/>
    <w:rsid w:val="001401B7"/>
    <w:rsid w:val="001403CC"/>
    <w:rsid w:val="00140465"/>
    <w:rsid w:val="0014068E"/>
    <w:rsid w:val="0014080A"/>
    <w:rsid w:val="0014084B"/>
    <w:rsid w:val="00140C73"/>
    <w:rsid w:val="001411CA"/>
    <w:rsid w:val="001414B5"/>
    <w:rsid w:val="00141A59"/>
    <w:rsid w:val="001425B8"/>
    <w:rsid w:val="0014281C"/>
    <w:rsid w:val="00142D52"/>
    <w:rsid w:val="00142F6D"/>
    <w:rsid w:val="00143287"/>
    <w:rsid w:val="0014340D"/>
    <w:rsid w:val="00143649"/>
    <w:rsid w:val="00143873"/>
    <w:rsid w:val="00143C61"/>
    <w:rsid w:val="0014445D"/>
    <w:rsid w:val="00144C3C"/>
    <w:rsid w:val="00144C59"/>
    <w:rsid w:val="00144F3D"/>
    <w:rsid w:val="00144F7B"/>
    <w:rsid w:val="001454FB"/>
    <w:rsid w:val="00145AAD"/>
    <w:rsid w:val="00145B26"/>
    <w:rsid w:val="00145C25"/>
    <w:rsid w:val="0014638E"/>
    <w:rsid w:val="00146478"/>
    <w:rsid w:val="00146575"/>
    <w:rsid w:val="00146681"/>
    <w:rsid w:val="00146961"/>
    <w:rsid w:val="001472AD"/>
    <w:rsid w:val="001477E9"/>
    <w:rsid w:val="00147E14"/>
    <w:rsid w:val="00150122"/>
    <w:rsid w:val="00150260"/>
    <w:rsid w:val="001502C3"/>
    <w:rsid w:val="001504C0"/>
    <w:rsid w:val="001505DD"/>
    <w:rsid w:val="00150730"/>
    <w:rsid w:val="00150979"/>
    <w:rsid w:val="00150FF6"/>
    <w:rsid w:val="00151282"/>
    <w:rsid w:val="00151D94"/>
    <w:rsid w:val="00151EEB"/>
    <w:rsid w:val="00151FA5"/>
    <w:rsid w:val="001520E6"/>
    <w:rsid w:val="0015231F"/>
    <w:rsid w:val="0015390A"/>
    <w:rsid w:val="00153D63"/>
    <w:rsid w:val="001543B1"/>
    <w:rsid w:val="0015446F"/>
    <w:rsid w:val="00154AA2"/>
    <w:rsid w:val="00154AB3"/>
    <w:rsid w:val="00154EAB"/>
    <w:rsid w:val="00154F7E"/>
    <w:rsid w:val="0015553F"/>
    <w:rsid w:val="001559DB"/>
    <w:rsid w:val="00155AFD"/>
    <w:rsid w:val="00155D87"/>
    <w:rsid w:val="00155E51"/>
    <w:rsid w:val="00156056"/>
    <w:rsid w:val="001560A4"/>
    <w:rsid w:val="001562CB"/>
    <w:rsid w:val="0015641D"/>
    <w:rsid w:val="0015642F"/>
    <w:rsid w:val="00156541"/>
    <w:rsid w:val="001565CD"/>
    <w:rsid w:val="0015765B"/>
    <w:rsid w:val="0015779A"/>
    <w:rsid w:val="00157CAE"/>
    <w:rsid w:val="00157DF7"/>
    <w:rsid w:val="00157F4E"/>
    <w:rsid w:val="00160324"/>
    <w:rsid w:val="00160347"/>
    <w:rsid w:val="00160441"/>
    <w:rsid w:val="00160505"/>
    <w:rsid w:val="001605EE"/>
    <w:rsid w:val="0016094C"/>
    <w:rsid w:val="00161781"/>
    <w:rsid w:val="001618C8"/>
    <w:rsid w:val="00161D28"/>
    <w:rsid w:val="00162414"/>
    <w:rsid w:val="001631A0"/>
    <w:rsid w:val="00163218"/>
    <w:rsid w:val="00163B90"/>
    <w:rsid w:val="00163CE0"/>
    <w:rsid w:val="00163D80"/>
    <w:rsid w:val="00163E94"/>
    <w:rsid w:val="00164908"/>
    <w:rsid w:val="001649F2"/>
    <w:rsid w:val="00164A18"/>
    <w:rsid w:val="00164F17"/>
    <w:rsid w:val="00165779"/>
    <w:rsid w:val="00165AC6"/>
    <w:rsid w:val="00165FD1"/>
    <w:rsid w:val="00166964"/>
    <w:rsid w:val="00166C56"/>
    <w:rsid w:val="00166FB4"/>
    <w:rsid w:val="00167026"/>
    <w:rsid w:val="001676B3"/>
    <w:rsid w:val="001677F9"/>
    <w:rsid w:val="00167B69"/>
    <w:rsid w:val="00170158"/>
    <w:rsid w:val="00170598"/>
    <w:rsid w:val="00171264"/>
    <w:rsid w:val="001715A0"/>
    <w:rsid w:val="00171721"/>
    <w:rsid w:val="001717A2"/>
    <w:rsid w:val="00171D78"/>
    <w:rsid w:val="00171ECC"/>
    <w:rsid w:val="00172336"/>
    <w:rsid w:val="001727A4"/>
    <w:rsid w:val="00172A83"/>
    <w:rsid w:val="00172BD2"/>
    <w:rsid w:val="00173094"/>
    <w:rsid w:val="0017314C"/>
    <w:rsid w:val="001735D7"/>
    <w:rsid w:val="001736B5"/>
    <w:rsid w:val="001738BC"/>
    <w:rsid w:val="00173CC7"/>
    <w:rsid w:val="00173D19"/>
    <w:rsid w:val="00173E4D"/>
    <w:rsid w:val="0017409C"/>
    <w:rsid w:val="001744B5"/>
    <w:rsid w:val="00174726"/>
    <w:rsid w:val="0017483E"/>
    <w:rsid w:val="00174AC7"/>
    <w:rsid w:val="001751A7"/>
    <w:rsid w:val="001752F7"/>
    <w:rsid w:val="00175476"/>
    <w:rsid w:val="001754BA"/>
    <w:rsid w:val="001759A9"/>
    <w:rsid w:val="00175BE5"/>
    <w:rsid w:val="00175CEB"/>
    <w:rsid w:val="00176723"/>
    <w:rsid w:val="00176882"/>
    <w:rsid w:val="00176AA8"/>
    <w:rsid w:val="00176CAD"/>
    <w:rsid w:val="00176F66"/>
    <w:rsid w:val="001770A0"/>
    <w:rsid w:val="00177714"/>
    <w:rsid w:val="00177AEE"/>
    <w:rsid w:val="00177D7C"/>
    <w:rsid w:val="00177DB3"/>
    <w:rsid w:val="00180890"/>
    <w:rsid w:val="00181212"/>
    <w:rsid w:val="0018147D"/>
    <w:rsid w:val="0018168A"/>
    <w:rsid w:val="00181B83"/>
    <w:rsid w:val="001820C9"/>
    <w:rsid w:val="00182678"/>
    <w:rsid w:val="00182689"/>
    <w:rsid w:val="001829E4"/>
    <w:rsid w:val="001832B7"/>
    <w:rsid w:val="00183384"/>
    <w:rsid w:val="001836C4"/>
    <w:rsid w:val="00183AD3"/>
    <w:rsid w:val="00183E54"/>
    <w:rsid w:val="0018439E"/>
    <w:rsid w:val="001848A7"/>
    <w:rsid w:val="00184CE9"/>
    <w:rsid w:val="00184E60"/>
    <w:rsid w:val="0018500B"/>
    <w:rsid w:val="00185322"/>
    <w:rsid w:val="001854BE"/>
    <w:rsid w:val="001858B3"/>
    <w:rsid w:val="00185CB3"/>
    <w:rsid w:val="00185D2F"/>
    <w:rsid w:val="00185E7D"/>
    <w:rsid w:val="0018601A"/>
    <w:rsid w:val="00186193"/>
    <w:rsid w:val="00186373"/>
    <w:rsid w:val="00186374"/>
    <w:rsid w:val="001863B5"/>
    <w:rsid w:val="00186974"/>
    <w:rsid w:val="001869C2"/>
    <w:rsid w:val="00186EC2"/>
    <w:rsid w:val="00187088"/>
    <w:rsid w:val="001870CE"/>
    <w:rsid w:val="0018750B"/>
    <w:rsid w:val="00187A0A"/>
    <w:rsid w:val="00190198"/>
    <w:rsid w:val="00190CEB"/>
    <w:rsid w:val="0019113C"/>
    <w:rsid w:val="00191197"/>
    <w:rsid w:val="00191564"/>
    <w:rsid w:val="00191585"/>
    <w:rsid w:val="0019162A"/>
    <w:rsid w:val="00191A5F"/>
    <w:rsid w:val="00191BC7"/>
    <w:rsid w:val="00191EED"/>
    <w:rsid w:val="001920D3"/>
    <w:rsid w:val="00192312"/>
    <w:rsid w:val="00192546"/>
    <w:rsid w:val="001926B0"/>
    <w:rsid w:val="001933CA"/>
    <w:rsid w:val="00193410"/>
    <w:rsid w:val="001936F1"/>
    <w:rsid w:val="001937C7"/>
    <w:rsid w:val="00193906"/>
    <w:rsid w:val="00193CC5"/>
    <w:rsid w:val="00194253"/>
    <w:rsid w:val="0019463A"/>
    <w:rsid w:val="00194AC0"/>
    <w:rsid w:val="00195056"/>
    <w:rsid w:val="001950AF"/>
    <w:rsid w:val="00195285"/>
    <w:rsid w:val="001959B2"/>
    <w:rsid w:val="00196674"/>
    <w:rsid w:val="0019737F"/>
    <w:rsid w:val="00197716"/>
    <w:rsid w:val="0019775B"/>
    <w:rsid w:val="00197A42"/>
    <w:rsid w:val="001A006C"/>
    <w:rsid w:val="001A02E0"/>
    <w:rsid w:val="001A0334"/>
    <w:rsid w:val="001A0AD9"/>
    <w:rsid w:val="001A0DDA"/>
    <w:rsid w:val="001A0EDA"/>
    <w:rsid w:val="001A1371"/>
    <w:rsid w:val="001A17AE"/>
    <w:rsid w:val="001A1814"/>
    <w:rsid w:val="001A1B89"/>
    <w:rsid w:val="001A2288"/>
    <w:rsid w:val="001A22F1"/>
    <w:rsid w:val="001A25D4"/>
    <w:rsid w:val="001A2654"/>
    <w:rsid w:val="001A27F0"/>
    <w:rsid w:val="001A27FD"/>
    <w:rsid w:val="001A2A0E"/>
    <w:rsid w:val="001A2B1B"/>
    <w:rsid w:val="001A2E5F"/>
    <w:rsid w:val="001A31D1"/>
    <w:rsid w:val="001A352F"/>
    <w:rsid w:val="001A3618"/>
    <w:rsid w:val="001A3B88"/>
    <w:rsid w:val="001A3E91"/>
    <w:rsid w:val="001A3FB6"/>
    <w:rsid w:val="001A41C5"/>
    <w:rsid w:val="001A4354"/>
    <w:rsid w:val="001A4509"/>
    <w:rsid w:val="001A4BD6"/>
    <w:rsid w:val="001A50CD"/>
    <w:rsid w:val="001A54F9"/>
    <w:rsid w:val="001A5C53"/>
    <w:rsid w:val="001A5EFB"/>
    <w:rsid w:val="001A5FCB"/>
    <w:rsid w:val="001A6169"/>
    <w:rsid w:val="001A6371"/>
    <w:rsid w:val="001A63C1"/>
    <w:rsid w:val="001A64E9"/>
    <w:rsid w:val="001A66F8"/>
    <w:rsid w:val="001A6DF1"/>
    <w:rsid w:val="001A6F86"/>
    <w:rsid w:val="001A7065"/>
    <w:rsid w:val="001A7198"/>
    <w:rsid w:val="001A7307"/>
    <w:rsid w:val="001B0081"/>
    <w:rsid w:val="001B00D4"/>
    <w:rsid w:val="001B07AA"/>
    <w:rsid w:val="001B0B87"/>
    <w:rsid w:val="001B0D76"/>
    <w:rsid w:val="001B104D"/>
    <w:rsid w:val="001B1777"/>
    <w:rsid w:val="001B18D3"/>
    <w:rsid w:val="001B1B01"/>
    <w:rsid w:val="001B2276"/>
    <w:rsid w:val="001B26AC"/>
    <w:rsid w:val="001B2776"/>
    <w:rsid w:val="001B27B9"/>
    <w:rsid w:val="001B292C"/>
    <w:rsid w:val="001B2F7D"/>
    <w:rsid w:val="001B3586"/>
    <w:rsid w:val="001B36E5"/>
    <w:rsid w:val="001B36FE"/>
    <w:rsid w:val="001B3836"/>
    <w:rsid w:val="001B39E5"/>
    <w:rsid w:val="001B3B91"/>
    <w:rsid w:val="001B4004"/>
    <w:rsid w:val="001B42A4"/>
    <w:rsid w:val="001B42C4"/>
    <w:rsid w:val="001B4786"/>
    <w:rsid w:val="001B4D59"/>
    <w:rsid w:val="001B5027"/>
    <w:rsid w:val="001B50BF"/>
    <w:rsid w:val="001B588C"/>
    <w:rsid w:val="001B591F"/>
    <w:rsid w:val="001B5BDD"/>
    <w:rsid w:val="001B611B"/>
    <w:rsid w:val="001B6143"/>
    <w:rsid w:val="001B6224"/>
    <w:rsid w:val="001B7BEA"/>
    <w:rsid w:val="001C001C"/>
    <w:rsid w:val="001C11E5"/>
    <w:rsid w:val="001C1EFD"/>
    <w:rsid w:val="001C1F5A"/>
    <w:rsid w:val="001C22C0"/>
    <w:rsid w:val="001C25ED"/>
    <w:rsid w:val="001C2864"/>
    <w:rsid w:val="001C29A1"/>
    <w:rsid w:val="001C32D2"/>
    <w:rsid w:val="001C3377"/>
    <w:rsid w:val="001C3504"/>
    <w:rsid w:val="001C3849"/>
    <w:rsid w:val="001C385F"/>
    <w:rsid w:val="001C3869"/>
    <w:rsid w:val="001C392F"/>
    <w:rsid w:val="001C3952"/>
    <w:rsid w:val="001C3EC3"/>
    <w:rsid w:val="001C44D6"/>
    <w:rsid w:val="001C45E3"/>
    <w:rsid w:val="001C4671"/>
    <w:rsid w:val="001C4939"/>
    <w:rsid w:val="001C4AD3"/>
    <w:rsid w:val="001C4CDD"/>
    <w:rsid w:val="001C4E97"/>
    <w:rsid w:val="001C5416"/>
    <w:rsid w:val="001C5460"/>
    <w:rsid w:val="001C5816"/>
    <w:rsid w:val="001C58EF"/>
    <w:rsid w:val="001C59CA"/>
    <w:rsid w:val="001C5BD8"/>
    <w:rsid w:val="001C6437"/>
    <w:rsid w:val="001C6529"/>
    <w:rsid w:val="001C67E1"/>
    <w:rsid w:val="001C6F21"/>
    <w:rsid w:val="001C7268"/>
    <w:rsid w:val="001C75B7"/>
    <w:rsid w:val="001C7F13"/>
    <w:rsid w:val="001D0008"/>
    <w:rsid w:val="001D0423"/>
    <w:rsid w:val="001D0E0E"/>
    <w:rsid w:val="001D1C08"/>
    <w:rsid w:val="001D1C3F"/>
    <w:rsid w:val="001D1ED8"/>
    <w:rsid w:val="001D2380"/>
    <w:rsid w:val="001D2813"/>
    <w:rsid w:val="001D2A50"/>
    <w:rsid w:val="001D2F9F"/>
    <w:rsid w:val="001D3249"/>
    <w:rsid w:val="001D36A7"/>
    <w:rsid w:val="001D37C9"/>
    <w:rsid w:val="001D3B7B"/>
    <w:rsid w:val="001D3BC0"/>
    <w:rsid w:val="001D3CC2"/>
    <w:rsid w:val="001D420A"/>
    <w:rsid w:val="001D4338"/>
    <w:rsid w:val="001D459A"/>
    <w:rsid w:val="001D5328"/>
    <w:rsid w:val="001D55DB"/>
    <w:rsid w:val="001D5698"/>
    <w:rsid w:val="001D56FF"/>
    <w:rsid w:val="001D5D62"/>
    <w:rsid w:val="001D5E73"/>
    <w:rsid w:val="001D60AD"/>
    <w:rsid w:val="001D60E1"/>
    <w:rsid w:val="001D6B10"/>
    <w:rsid w:val="001D7505"/>
    <w:rsid w:val="001D7C6B"/>
    <w:rsid w:val="001E0491"/>
    <w:rsid w:val="001E051D"/>
    <w:rsid w:val="001E0DD2"/>
    <w:rsid w:val="001E1280"/>
    <w:rsid w:val="001E14AA"/>
    <w:rsid w:val="001E1AD4"/>
    <w:rsid w:val="001E1BD3"/>
    <w:rsid w:val="001E1CD1"/>
    <w:rsid w:val="001E2A86"/>
    <w:rsid w:val="001E3373"/>
    <w:rsid w:val="001E35BD"/>
    <w:rsid w:val="001E3D59"/>
    <w:rsid w:val="001E3D74"/>
    <w:rsid w:val="001E3FF7"/>
    <w:rsid w:val="001E42AB"/>
    <w:rsid w:val="001E4A46"/>
    <w:rsid w:val="001E4BCD"/>
    <w:rsid w:val="001E5037"/>
    <w:rsid w:val="001E5480"/>
    <w:rsid w:val="001E61A9"/>
    <w:rsid w:val="001E6595"/>
    <w:rsid w:val="001E6AE0"/>
    <w:rsid w:val="001E6DCD"/>
    <w:rsid w:val="001E753F"/>
    <w:rsid w:val="001E76B7"/>
    <w:rsid w:val="001E7744"/>
    <w:rsid w:val="001E7914"/>
    <w:rsid w:val="001E79B0"/>
    <w:rsid w:val="001E7AE6"/>
    <w:rsid w:val="001E7B5A"/>
    <w:rsid w:val="001E7C65"/>
    <w:rsid w:val="001E7CB7"/>
    <w:rsid w:val="001E7CFD"/>
    <w:rsid w:val="001E7F28"/>
    <w:rsid w:val="001E88AE"/>
    <w:rsid w:val="001F0029"/>
    <w:rsid w:val="001F0075"/>
    <w:rsid w:val="001F008D"/>
    <w:rsid w:val="001F0687"/>
    <w:rsid w:val="001F08D8"/>
    <w:rsid w:val="001F0916"/>
    <w:rsid w:val="001F0B7B"/>
    <w:rsid w:val="001F0DCE"/>
    <w:rsid w:val="001F11A6"/>
    <w:rsid w:val="001F125D"/>
    <w:rsid w:val="001F18FA"/>
    <w:rsid w:val="001F1A4A"/>
    <w:rsid w:val="001F1C2A"/>
    <w:rsid w:val="001F28C2"/>
    <w:rsid w:val="001F2CBB"/>
    <w:rsid w:val="001F2E78"/>
    <w:rsid w:val="001F3212"/>
    <w:rsid w:val="001F3473"/>
    <w:rsid w:val="001F355C"/>
    <w:rsid w:val="001F3A06"/>
    <w:rsid w:val="001F3B09"/>
    <w:rsid w:val="001F3B81"/>
    <w:rsid w:val="001F3BBB"/>
    <w:rsid w:val="001F3C1F"/>
    <w:rsid w:val="001F3FA6"/>
    <w:rsid w:val="001F407E"/>
    <w:rsid w:val="001F42ED"/>
    <w:rsid w:val="001F464B"/>
    <w:rsid w:val="001F49C1"/>
    <w:rsid w:val="001F4C66"/>
    <w:rsid w:val="001F551B"/>
    <w:rsid w:val="001F5E11"/>
    <w:rsid w:val="001F5E5B"/>
    <w:rsid w:val="001F6029"/>
    <w:rsid w:val="001F60A0"/>
    <w:rsid w:val="001F629C"/>
    <w:rsid w:val="001F72CD"/>
    <w:rsid w:val="001F76C0"/>
    <w:rsid w:val="001F785E"/>
    <w:rsid w:val="001F7A72"/>
    <w:rsid w:val="001F7D52"/>
    <w:rsid w:val="00200018"/>
    <w:rsid w:val="0020022B"/>
    <w:rsid w:val="002018CC"/>
    <w:rsid w:val="00201F21"/>
    <w:rsid w:val="00202151"/>
    <w:rsid w:val="002025E2"/>
    <w:rsid w:val="00202A62"/>
    <w:rsid w:val="00202BE8"/>
    <w:rsid w:val="00202E87"/>
    <w:rsid w:val="002041D3"/>
    <w:rsid w:val="00204587"/>
    <w:rsid w:val="00204834"/>
    <w:rsid w:val="002048A7"/>
    <w:rsid w:val="00204AED"/>
    <w:rsid w:val="00204D8E"/>
    <w:rsid w:val="00205361"/>
    <w:rsid w:val="00205A0C"/>
    <w:rsid w:val="00205DAA"/>
    <w:rsid w:val="00206279"/>
    <w:rsid w:val="00206310"/>
    <w:rsid w:val="0020643A"/>
    <w:rsid w:val="0020699D"/>
    <w:rsid w:val="00206A29"/>
    <w:rsid w:val="00206CDF"/>
    <w:rsid w:val="00206E60"/>
    <w:rsid w:val="0020735C"/>
    <w:rsid w:val="0020756E"/>
    <w:rsid w:val="002076E5"/>
    <w:rsid w:val="002077BB"/>
    <w:rsid w:val="002101B6"/>
    <w:rsid w:val="0021020A"/>
    <w:rsid w:val="002102BF"/>
    <w:rsid w:val="00210609"/>
    <w:rsid w:val="00210863"/>
    <w:rsid w:val="002108C9"/>
    <w:rsid w:val="00210B7E"/>
    <w:rsid w:val="00210C5B"/>
    <w:rsid w:val="0021111C"/>
    <w:rsid w:val="002112E0"/>
    <w:rsid w:val="00211303"/>
    <w:rsid w:val="0021132A"/>
    <w:rsid w:val="002115FF"/>
    <w:rsid w:val="0021174C"/>
    <w:rsid w:val="00211EFE"/>
    <w:rsid w:val="002120D8"/>
    <w:rsid w:val="002123DC"/>
    <w:rsid w:val="002128E3"/>
    <w:rsid w:val="00213058"/>
    <w:rsid w:val="002130A5"/>
    <w:rsid w:val="002131D5"/>
    <w:rsid w:val="00213377"/>
    <w:rsid w:val="00213386"/>
    <w:rsid w:val="002134CC"/>
    <w:rsid w:val="00213937"/>
    <w:rsid w:val="002139BE"/>
    <w:rsid w:val="00213BB0"/>
    <w:rsid w:val="002140A4"/>
    <w:rsid w:val="00214312"/>
    <w:rsid w:val="0021485B"/>
    <w:rsid w:val="002149EB"/>
    <w:rsid w:val="00214B1F"/>
    <w:rsid w:val="00214B3D"/>
    <w:rsid w:val="00215154"/>
    <w:rsid w:val="00215396"/>
    <w:rsid w:val="00215D0A"/>
    <w:rsid w:val="002162BE"/>
    <w:rsid w:val="00216343"/>
    <w:rsid w:val="0021642B"/>
    <w:rsid w:val="002167A8"/>
    <w:rsid w:val="00216988"/>
    <w:rsid w:val="002172AE"/>
    <w:rsid w:val="0022006B"/>
    <w:rsid w:val="0022025C"/>
    <w:rsid w:val="00220B52"/>
    <w:rsid w:val="00220E36"/>
    <w:rsid w:val="00220FAB"/>
    <w:rsid w:val="002210A5"/>
    <w:rsid w:val="00221294"/>
    <w:rsid w:val="002212E6"/>
    <w:rsid w:val="00221A52"/>
    <w:rsid w:val="00222D66"/>
    <w:rsid w:val="00222E00"/>
    <w:rsid w:val="00223855"/>
    <w:rsid w:val="00223E36"/>
    <w:rsid w:val="00223EDF"/>
    <w:rsid w:val="00225112"/>
    <w:rsid w:val="00225787"/>
    <w:rsid w:val="0022590C"/>
    <w:rsid w:val="002259D2"/>
    <w:rsid w:val="002260F1"/>
    <w:rsid w:val="0022622E"/>
    <w:rsid w:val="0022647C"/>
    <w:rsid w:val="00226885"/>
    <w:rsid w:val="00226DF6"/>
    <w:rsid w:val="00227357"/>
    <w:rsid w:val="00227416"/>
    <w:rsid w:val="0022751E"/>
    <w:rsid w:val="002278D2"/>
    <w:rsid w:val="00230489"/>
    <w:rsid w:val="002304A9"/>
    <w:rsid w:val="0023067C"/>
    <w:rsid w:val="0023082B"/>
    <w:rsid w:val="002310EE"/>
    <w:rsid w:val="002313EC"/>
    <w:rsid w:val="00231F3E"/>
    <w:rsid w:val="002322E9"/>
    <w:rsid w:val="002324F1"/>
    <w:rsid w:val="00232530"/>
    <w:rsid w:val="00232576"/>
    <w:rsid w:val="00232579"/>
    <w:rsid w:val="0023286E"/>
    <w:rsid w:val="00233211"/>
    <w:rsid w:val="00233345"/>
    <w:rsid w:val="0023359B"/>
    <w:rsid w:val="002335A8"/>
    <w:rsid w:val="00233BCF"/>
    <w:rsid w:val="00233C29"/>
    <w:rsid w:val="00233CE8"/>
    <w:rsid w:val="00233F4B"/>
    <w:rsid w:val="00234734"/>
    <w:rsid w:val="00234A31"/>
    <w:rsid w:val="00234E96"/>
    <w:rsid w:val="00235120"/>
    <w:rsid w:val="002353DE"/>
    <w:rsid w:val="002357CE"/>
    <w:rsid w:val="0023594F"/>
    <w:rsid w:val="00235D4E"/>
    <w:rsid w:val="00236081"/>
    <w:rsid w:val="002363CB"/>
    <w:rsid w:val="00236440"/>
    <w:rsid w:val="0023651F"/>
    <w:rsid w:val="00236789"/>
    <w:rsid w:val="00236F1E"/>
    <w:rsid w:val="002370D6"/>
    <w:rsid w:val="0023784F"/>
    <w:rsid w:val="00237959"/>
    <w:rsid w:val="00239CA0"/>
    <w:rsid w:val="00240431"/>
    <w:rsid w:val="0024067A"/>
    <w:rsid w:val="00240A48"/>
    <w:rsid w:val="00240D7D"/>
    <w:rsid w:val="002410B5"/>
    <w:rsid w:val="00241122"/>
    <w:rsid w:val="0024143C"/>
    <w:rsid w:val="0024168C"/>
    <w:rsid w:val="00241A46"/>
    <w:rsid w:val="00241D33"/>
    <w:rsid w:val="00241FDC"/>
    <w:rsid w:val="0024209B"/>
    <w:rsid w:val="00242144"/>
    <w:rsid w:val="002423D4"/>
    <w:rsid w:val="002426A4"/>
    <w:rsid w:val="00242B83"/>
    <w:rsid w:val="00242C3A"/>
    <w:rsid w:val="00243028"/>
    <w:rsid w:val="002430D0"/>
    <w:rsid w:val="002434FA"/>
    <w:rsid w:val="00243B23"/>
    <w:rsid w:val="00243C27"/>
    <w:rsid w:val="00243FB3"/>
    <w:rsid w:val="002446D2"/>
    <w:rsid w:val="002448B3"/>
    <w:rsid w:val="00244B03"/>
    <w:rsid w:val="00244DFC"/>
    <w:rsid w:val="00244EBC"/>
    <w:rsid w:val="00244F3C"/>
    <w:rsid w:val="00245069"/>
    <w:rsid w:val="00245197"/>
    <w:rsid w:val="002453E7"/>
    <w:rsid w:val="0024546E"/>
    <w:rsid w:val="00245A2A"/>
    <w:rsid w:val="00245C2C"/>
    <w:rsid w:val="0024648E"/>
    <w:rsid w:val="00246902"/>
    <w:rsid w:val="00246916"/>
    <w:rsid w:val="00246EE6"/>
    <w:rsid w:val="00247AA5"/>
    <w:rsid w:val="00247DD1"/>
    <w:rsid w:val="0024A859"/>
    <w:rsid w:val="0024B918"/>
    <w:rsid w:val="00250094"/>
    <w:rsid w:val="0025046C"/>
    <w:rsid w:val="002508F4"/>
    <w:rsid w:val="00250AB8"/>
    <w:rsid w:val="00250B8F"/>
    <w:rsid w:val="00250DE4"/>
    <w:rsid w:val="00251573"/>
    <w:rsid w:val="00251859"/>
    <w:rsid w:val="00251882"/>
    <w:rsid w:val="00251CCC"/>
    <w:rsid w:val="00252037"/>
    <w:rsid w:val="002521A9"/>
    <w:rsid w:val="002521D8"/>
    <w:rsid w:val="0025256D"/>
    <w:rsid w:val="00252925"/>
    <w:rsid w:val="002533EC"/>
    <w:rsid w:val="00254081"/>
    <w:rsid w:val="00254245"/>
    <w:rsid w:val="002546C6"/>
    <w:rsid w:val="00254807"/>
    <w:rsid w:val="00254F04"/>
    <w:rsid w:val="002551FD"/>
    <w:rsid w:val="002552BD"/>
    <w:rsid w:val="0025590E"/>
    <w:rsid w:val="002559F7"/>
    <w:rsid w:val="00255F2B"/>
    <w:rsid w:val="002560AE"/>
    <w:rsid w:val="0025620E"/>
    <w:rsid w:val="00256AC8"/>
    <w:rsid w:val="00256ED4"/>
    <w:rsid w:val="00256F6E"/>
    <w:rsid w:val="0025722A"/>
    <w:rsid w:val="00257BC2"/>
    <w:rsid w:val="00260402"/>
    <w:rsid w:val="0026045F"/>
    <w:rsid w:val="002606A2"/>
    <w:rsid w:val="00260776"/>
    <w:rsid w:val="00260CA1"/>
    <w:rsid w:val="00261552"/>
    <w:rsid w:val="00261A17"/>
    <w:rsid w:val="00261B4A"/>
    <w:rsid w:val="00261D18"/>
    <w:rsid w:val="00261D49"/>
    <w:rsid w:val="00262125"/>
    <w:rsid w:val="0026229F"/>
    <w:rsid w:val="00262D31"/>
    <w:rsid w:val="00262DF5"/>
    <w:rsid w:val="00263B4B"/>
    <w:rsid w:val="00263B89"/>
    <w:rsid w:val="00263C96"/>
    <w:rsid w:val="0026492D"/>
    <w:rsid w:val="00264A0C"/>
    <w:rsid w:val="00264E07"/>
    <w:rsid w:val="00264F97"/>
    <w:rsid w:val="002650A6"/>
    <w:rsid w:val="002650D0"/>
    <w:rsid w:val="00265367"/>
    <w:rsid w:val="002653CA"/>
    <w:rsid w:val="0026593A"/>
    <w:rsid w:val="00265B42"/>
    <w:rsid w:val="0026609E"/>
    <w:rsid w:val="002662A3"/>
    <w:rsid w:val="00266344"/>
    <w:rsid w:val="002664B7"/>
    <w:rsid w:val="00266FF7"/>
    <w:rsid w:val="00267296"/>
    <w:rsid w:val="0026792A"/>
    <w:rsid w:val="00267C8A"/>
    <w:rsid w:val="00267D28"/>
    <w:rsid w:val="00267FE4"/>
    <w:rsid w:val="002701E9"/>
    <w:rsid w:val="0027036C"/>
    <w:rsid w:val="002705DD"/>
    <w:rsid w:val="0027065B"/>
    <w:rsid w:val="002708B4"/>
    <w:rsid w:val="00271536"/>
    <w:rsid w:val="002715FA"/>
    <w:rsid w:val="00271BDB"/>
    <w:rsid w:val="00271C0B"/>
    <w:rsid w:val="00272268"/>
    <w:rsid w:val="00272760"/>
    <w:rsid w:val="00272A60"/>
    <w:rsid w:val="002731E8"/>
    <w:rsid w:val="00273201"/>
    <w:rsid w:val="00273745"/>
    <w:rsid w:val="00273B5B"/>
    <w:rsid w:val="00273DEE"/>
    <w:rsid w:val="00273F17"/>
    <w:rsid w:val="002742B6"/>
    <w:rsid w:val="002745D8"/>
    <w:rsid w:val="002746BC"/>
    <w:rsid w:val="0027504B"/>
    <w:rsid w:val="002750FE"/>
    <w:rsid w:val="002755D7"/>
    <w:rsid w:val="00275D4E"/>
    <w:rsid w:val="002764CF"/>
    <w:rsid w:val="002767CB"/>
    <w:rsid w:val="00277361"/>
    <w:rsid w:val="002773FF"/>
    <w:rsid w:val="00277667"/>
    <w:rsid w:val="00277F6C"/>
    <w:rsid w:val="00277FF6"/>
    <w:rsid w:val="00280261"/>
    <w:rsid w:val="002803C6"/>
    <w:rsid w:val="00280743"/>
    <w:rsid w:val="00280A22"/>
    <w:rsid w:val="00280DBC"/>
    <w:rsid w:val="0028104E"/>
    <w:rsid w:val="00281087"/>
    <w:rsid w:val="0028134F"/>
    <w:rsid w:val="002819B2"/>
    <w:rsid w:val="00281CA8"/>
    <w:rsid w:val="00281CF4"/>
    <w:rsid w:val="00281EE7"/>
    <w:rsid w:val="00282131"/>
    <w:rsid w:val="00282429"/>
    <w:rsid w:val="0028243F"/>
    <w:rsid w:val="00283000"/>
    <w:rsid w:val="00283124"/>
    <w:rsid w:val="00283221"/>
    <w:rsid w:val="00283B83"/>
    <w:rsid w:val="00283C91"/>
    <w:rsid w:val="00283F78"/>
    <w:rsid w:val="00284582"/>
    <w:rsid w:val="0028465F"/>
    <w:rsid w:val="00284B76"/>
    <w:rsid w:val="0028519C"/>
    <w:rsid w:val="00285E89"/>
    <w:rsid w:val="00285EF8"/>
    <w:rsid w:val="0028623E"/>
    <w:rsid w:val="00286981"/>
    <w:rsid w:val="00286BF6"/>
    <w:rsid w:val="00286DBF"/>
    <w:rsid w:val="00286DCA"/>
    <w:rsid w:val="00286F3A"/>
    <w:rsid w:val="0028711F"/>
    <w:rsid w:val="0028722F"/>
    <w:rsid w:val="0028789E"/>
    <w:rsid w:val="00287A05"/>
    <w:rsid w:val="00287F7C"/>
    <w:rsid w:val="002902F5"/>
    <w:rsid w:val="002904AD"/>
    <w:rsid w:val="00290891"/>
    <w:rsid w:val="00290BD9"/>
    <w:rsid w:val="00291514"/>
    <w:rsid w:val="0029155D"/>
    <w:rsid w:val="0029179E"/>
    <w:rsid w:val="00291A1A"/>
    <w:rsid w:val="00291B2B"/>
    <w:rsid w:val="00292161"/>
    <w:rsid w:val="0029216E"/>
    <w:rsid w:val="002923C9"/>
    <w:rsid w:val="0029263F"/>
    <w:rsid w:val="00292726"/>
    <w:rsid w:val="00292894"/>
    <w:rsid w:val="002929FF"/>
    <w:rsid w:val="00292D5E"/>
    <w:rsid w:val="00292F8A"/>
    <w:rsid w:val="00293102"/>
    <w:rsid w:val="0029373E"/>
    <w:rsid w:val="00293948"/>
    <w:rsid w:val="00293956"/>
    <w:rsid w:val="00293CEE"/>
    <w:rsid w:val="00293E8C"/>
    <w:rsid w:val="002940CD"/>
    <w:rsid w:val="002941F7"/>
    <w:rsid w:val="002943DC"/>
    <w:rsid w:val="00294D07"/>
    <w:rsid w:val="00294EB7"/>
    <w:rsid w:val="002958DD"/>
    <w:rsid w:val="00295ACB"/>
    <w:rsid w:val="00296107"/>
    <w:rsid w:val="00296420"/>
    <w:rsid w:val="00296454"/>
    <w:rsid w:val="0029667D"/>
    <w:rsid w:val="002970B5"/>
    <w:rsid w:val="00297200"/>
    <w:rsid w:val="002972B9"/>
    <w:rsid w:val="002974C9"/>
    <w:rsid w:val="0029760F"/>
    <w:rsid w:val="0029761C"/>
    <w:rsid w:val="00297AF4"/>
    <w:rsid w:val="002A02BE"/>
    <w:rsid w:val="002A0DFF"/>
    <w:rsid w:val="002A11A8"/>
    <w:rsid w:val="002A1236"/>
    <w:rsid w:val="002A1480"/>
    <w:rsid w:val="002A1508"/>
    <w:rsid w:val="002A1858"/>
    <w:rsid w:val="002A1DFB"/>
    <w:rsid w:val="002A28EF"/>
    <w:rsid w:val="002A2918"/>
    <w:rsid w:val="002A294C"/>
    <w:rsid w:val="002A2B4D"/>
    <w:rsid w:val="002A2F00"/>
    <w:rsid w:val="002A2F93"/>
    <w:rsid w:val="002A39A5"/>
    <w:rsid w:val="002A3B31"/>
    <w:rsid w:val="002A3C93"/>
    <w:rsid w:val="002A4B12"/>
    <w:rsid w:val="002A4EAD"/>
    <w:rsid w:val="002A5149"/>
    <w:rsid w:val="002A5793"/>
    <w:rsid w:val="002A5A47"/>
    <w:rsid w:val="002A6464"/>
    <w:rsid w:val="002A65A5"/>
    <w:rsid w:val="002A66A0"/>
    <w:rsid w:val="002A70DE"/>
    <w:rsid w:val="002A73F8"/>
    <w:rsid w:val="002A7443"/>
    <w:rsid w:val="002A7858"/>
    <w:rsid w:val="002B0637"/>
    <w:rsid w:val="002B0A5B"/>
    <w:rsid w:val="002B1337"/>
    <w:rsid w:val="002B154E"/>
    <w:rsid w:val="002B1616"/>
    <w:rsid w:val="002B17CB"/>
    <w:rsid w:val="002B1868"/>
    <w:rsid w:val="002B1AE3"/>
    <w:rsid w:val="002B1B95"/>
    <w:rsid w:val="002B1E79"/>
    <w:rsid w:val="002B210F"/>
    <w:rsid w:val="002B23BB"/>
    <w:rsid w:val="002B23D5"/>
    <w:rsid w:val="002B2552"/>
    <w:rsid w:val="002B26D9"/>
    <w:rsid w:val="002B28B3"/>
    <w:rsid w:val="002B2D8D"/>
    <w:rsid w:val="002B2ED4"/>
    <w:rsid w:val="002B3078"/>
    <w:rsid w:val="002B35E7"/>
    <w:rsid w:val="002B370A"/>
    <w:rsid w:val="002B399F"/>
    <w:rsid w:val="002B3EFC"/>
    <w:rsid w:val="002B42A3"/>
    <w:rsid w:val="002B5207"/>
    <w:rsid w:val="002B5459"/>
    <w:rsid w:val="002B55D4"/>
    <w:rsid w:val="002B580C"/>
    <w:rsid w:val="002B6083"/>
    <w:rsid w:val="002B63FA"/>
    <w:rsid w:val="002B67CB"/>
    <w:rsid w:val="002B6867"/>
    <w:rsid w:val="002B72B7"/>
    <w:rsid w:val="002B74C4"/>
    <w:rsid w:val="002B7947"/>
    <w:rsid w:val="002B7954"/>
    <w:rsid w:val="002B7B11"/>
    <w:rsid w:val="002C04F7"/>
    <w:rsid w:val="002C0EE7"/>
    <w:rsid w:val="002C10B5"/>
    <w:rsid w:val="002C10FD"/>
    <w:rsid w:val="002C1192"/>
    <w:rsid w:val="002C1224"/>
    <w:rsid w:val="002C1662"/>
    <w:rsid w:val="002C1870"/>
    <w:rsid w:val="002C1B1C"/>
    <w:rsid w:val="002C1C78"/>
    <w:rsid w:val="002C2262"/>
    <w:rsid w:val="002C27F7"/>
    <w:rsid w:val="002C2900"/>
    <w:rsid w:val="002C2A2C"/>
    <w:rsid w:val="002C2EDE"/>
    <w:rsid w:val="002C31DF"/>
    <w:rsid w:val="002C3870"/>
    <w:rsid w:val="002C3DD2"/>
    <w:rsid w:val="002C40E6"/>
    <w:rsid w:val="002C4241"/>
    <w:rsid w:val="002C427A"/>
    <w:rsid w:val="002C44BB"/>
    <w:rsid w:val="002C4D33"/>
    <w:rsid w:val="002C4E20"/>
    <w:rsid w:val="002C5103"/>
    <w:rsid w:val="002C579E"/>
    <w:rsid w:val="002C57F5"/>
    <w:rsid w:val="002C5A02"/>
    <w:rsid w:val="002C5E12"/>
    <w:rsid w:val="002C6136"/>
    <w:rsid w:val="002C6657"/>
    <w:rsid w:val="002C66DF"/>
    <w:rsid w:val="002C6804"/>
    <w:rsid w:val="002C6FDB"/>
    <w:rsid w:val="002C710F"/>
    <w:rsid w:val="002C774A"/>
    <w:rsid w:val="002C7766"/>
    <w:rsid w:val="002D01D8"/>
    <w:rsid w:val="002D037E"/>
    <w:rsid w:val="002D06B3"/>
    <w:rsid w:val="002D07E2"/>
    <w:rsid w:val="002D0A1C"/>
    <w:rsid w:val="002D0E89"/>
    <w:rsid w:val="002D0FFE"/>
    <w:rsid w:val="002D1254"/>
    <w:rsid w:val="002D1510"/>
    <w:rsid w:val="002D158A"/>
    <w:rsid w:val="002D1B21"/>
    <w:rsid w:val="002D1B94"/>
    <w:rsid w:val="002D230F"/>
    <w:rsid w:val="002D24B5"/>
    <w:rsid w:val="002D27D7"/>
    <w:rsid w:val="002D28B5"/>
    <w:rsid w:val="002D2C13"/>
    <w:rsid w:val="002D2D43"/>
    <w:rsid w:val="002D31AF"/>
    <w:rsid w:val="002D374F"/>
    <w:rsid w:val="002D3BB7"/>
    <w:rsid w:val="002D4292"/>
    <w:rsid w:val="002D4727"/>
    <w:rsid w:val="002D494D"/>
    <w:rsid w:val="002D4AED"/>
    <w:rsid w:val="002D542C"/>
    <w:rsid w:val="002D5571"/>
    <w:rsid w:val="002D55E3"/>
    <w:rsid w:val="002D57E9"/>
    <w:rsid w:val="002D5814"/>
    <w:rsid w:val="002D5A4D"/>
    <w:rsid w:val="002D6233"/>
    <w:rsid w:val="002D63AC"/>
    <w:rsid w:val="002D66BA"/>
    <w:rsid w:val="002D6C03"/>
    <w:rsid w:val="002D6D64"/>
    <w:rsid w:val="002D7155"/>
    <w:rsid w:val="002D746D"/>
    <w:rsid w:val="002D74F0"/>
    <w:rsid w:val="002D791F"/>
    <w:rsid w:val="002D7F0E"/>
    <w:rsid w:val="002D7F2E"/>
    <w:rsid w:val="002D7F8F"/>
    <w:rsid w:val="002E0C35"/>
    <w:rsid w:val="002E0D2B"/>
    <w:rsid w:val="002E0DE6"/>
    <w:rsid w:val="002E15FB"/>
    <w:rsid w:val="002E170D"/>
    <w:rsid w:val="002E2632"/>
    <w:rsid w:val="002E2937"/>
    <w:rsid w:val="002E2A9B"/>
    <w:rsid w:val="002E2AC3"/>
    <w:rsid w:val="002E2D4F"/>
    <w:rsid w:val="002E3745"/>
    <w:rsid w:val="002E3D4F"/>
    <w:rsid w:val="002E42C1"/>
    <w:rsid w:val="002E464B"/>
    <w:rsid w:val="002E467D"/>
    <w:rsid w:val="002E4A6B"/>
    <w:rsid w:val="002E4E82"/>
    <w:rsid w:val="002E4FBD"/>
    <w:rsid w:val="002E5076"/>
    <w:rsid w:val="002E5CAD"/>
    <w:rsid w:val="002E5E64"/>
    <w:rsid w:val="002E5F56"/>
    <w:rsid w:val="002E6193"/>
    <w:rsid w:val="002E63EB"/>
    <w:rsid w:val="002E652B"/>
    <w:rsid w:val="002E67EE"/>
    <w:rsid w:val="002E6DE5"/>
    <w:rsid w:val="002E6F8F"/>
    <w:rsid w:val="002E702D"/>
    <w:rsid w:val="002E7A6A"/>
    <w:rsid w:val="002E7CDE"/>
    <w:rsid w:val="002E7F7D"/>
    <w:rsid w:val="002F014D"/>
    <w:rsid w:val="002F01D7"/>
    <w:rsid w:val="002F0204"/>
    <w:rsid w:val="002F025C"/>
    <w:rsid w:val="002F087C"/>
    <w:rsid w:val="002F0A53"/>
    <w:rsid w:val="002F0AC2"/>
    <w:rsid w:val="002F0B99"/>
    <w:rsid w:val="002F11A3"/>
    <w:rsid w:val="002F16C8"/>
    <w:rsid w:val="002F19E6"/>
    <w:rsid w:val="002F1E05"/>
    <w:rsid w:val="002F20C6"/>
    <w:rsid w:val="002F2436"/>
    <w:rsid w:val="002F24EC"/>
    <w:rsid w:val="002F2B92"/>
    <w:rsid w:val="002F2F49"/>
    <w:rsid w:val="002F300B"/>
    <w:rsid w:val="002F3352"/>
    <w:rsid w:val="002F3853"/>
    <w:rsid w:val="002F3884"/>
    <w:rsid w:val="002F3B4B"/>
    <w:rsid w:val="002F3B9C"/>
    <w:rsid w:val="002F3E02"/>
    <w:rsid w:val="002F420E"/>
    <w:rsid w:val="002F4F96"/>
    <w:rsid w:val="002F552D"/>
    <w:rsid w:val="002F5658"/>
    <w:rsid w:val="002F59E0"/>
    <w:rsid w:val="002F6BFA"/>
    <w:rsid w:val="002F6F12"/>
    <w:rsid w:val="002F6FFC"/>
    <w:rsid w:val="002F7853"/>
    <w:rsid w:val="00300549"/>
    <w:rsid w:val="00300E3C"/>
    <w:rsid w:val="00300E69"/>
    <w:rsid w:val="00300F1D"/>
    <w:rsid w:val="00300F78"/>
    <w:rsid w:val="00301044"/>
    <w:rsid w:val="003015B1"/>
    <w:rsid w:val="0030204E"/>
    <w:rsid w:val="003020AA"/>
    <w:rsid w:val="003023F8"/>
    <w:rsid w:val="003024A3"/>
    <w:rsid w:val="00302A92"/>
    <w:rsid w:val="00302EC4"/>
    <w:rsid w:val="00303033"/>
    <w:rsid w:val="00303149"/>
    <w:rsid w:val="00303279"/>
    <w:rsid w:val="00303877"/>
    <w:rsid w:val="003040E6"/>
    <w:rsid w:val="0030459F"/>
    <w:rsid w:val="00304769"/>
    <w:rsid w:val="00304FD0"/>
    <w:rsid w:val="00305373"/>
    <w:rsid w:val="00305979"/>
    <w:rsid w:val="00306012"/>
    <w:rsid w:val="00306104"/>
    <w:rsid w:val="003069FC"/>
    <w:rsid w:val="003072BC"/>
    <w:rsid w:val="00307BBA"/>
    <w:rsid w:val="00307CD5"/>
    <w:rsid w:val="00307D84"/>
    <w:rsid w:val="00307F11"/>
    <w:rsid w:val="003100AA"/>
    <w:rsid w:val="0031032E"/>
    <w:rsid w:val="003104DC"/>
    <w:rsid w:val="003105ED"/>
    <w:rsid w:val="0031084B"/>
    <w:rsid w:val="00310BD3"/>
    <w:rsid w:val="00310D4E"/>
    <w:rsid w:val="00310D85"/>
    <w:rsid w:val="00311152"/>
    <w:rsid w:val="003111F1"/>
    <w:rsid w:val="00311530"/>
    <w:rsid w:val="003116CA"/>
    <w:rsid w:val="00311814"/>
    <w:rsid w:val="00311FBC"/>
    <w:rsid w:val="00312079"/>
    <w:rsid w:val="0031227D"/>
    <w:rsid w:val="00312EC0"/>
    <w:rsid w:val="00313123"/>
    <w:rsid w:val="00313905"/>
    <w:rsid w:val="0031390F"/>
    <w:rsid w:val="00313A56"/>
    <w:rsid w:val="00314234"/>
    <w:rsid w:val="003148EE"/>
    <w:rsid w:val="00314AF9"/>
    <w:rsid w:val="00314B0E"/>
    <w:rsid w:val="00314B91"/>
    <w:rsid w:val="00314C42"/>
    <w:rsid w:val="00315318"/>
    <w:rsid w:val="003154DB"/>
    <w:rsid w:val="00315667"/>
    <w:rsid w:val="003158D7"/>
    <w:rsid w:val="00315B40"/>
    <w:rsid w:val="00315FFE"/>
    <w:rsid w:val="0031686B"/>
    <w:rsid w:val="00316D55"/>
    <w:rsid w:val="00317505"/>
    <w:rsid w:val="003175F4"/>
    <w:rsid w:val="00317CDA"/>
    <w:rsid w:val="00317F60"/>
    <w:rsid w:val="00320061"/>
    <w:rsid w:val="00320880"/>
    <w:rsid w:val="00320BE5"/>
    <w:rsid w:val="00321134"/>
    <w:rsid w:val="00321276"/>
    <w:rsid w:val="00321947"/>
    <w:rsid w:val="00321A31"/>
    <w:rsid w:val="00321C31"/>
    <w:rsid w:val="00322130"/>
    <w:rsid w:val="0032256C"/>
    <w:rsid w:val="003227B8"/>
    <w:rsid w:val="00322B80"/>
    <w:rsid w:val="00322C4F"/>
    <w:rsid w:val="00323045"/>
    <w:rsid w:val="0032306E"/>
    <w:rsid w:val="00323413"/>
    <w:rsid w:val="00323AD9"/>
    <w:rsid w:val="00323EF5"/>
    <w:rsid w:val="0032415C"/>
    <w:rsid w:val="0032446A"/>
    <w:rsid w:val="00324AED"/>
    <w:rsid w:val="00325029"/>
    <w:rsid w:val="00325382"/>
    <w:rsid w:val="0032586E"/>
    <w:rsid w:val="003262CA"/>
    <w:rsid w:val="003263A7"/>
    <w:rsid w:val="003263B9"/>
    <w:rsid w:val="003266E3"/>
    <w:rsid w:val="00326A94"/>
    <w:rsid w:val="00326B0E"/>
    <w:rsid w:val="00326E05"/>
    <w:rsid w:val="00326F9B"/>
    <w:rsid w:val="00327483"/>
    <w:rsid w:val="003277C0"/>
    <w:rsid w:val="00327EA3"/>
    <w:rsid w:val="003301EB"/>
    <w:rsid w:val="00330EE5"/>
    <w:rsid w:val="00331075"/>
    <w:rsid w:val="003310CA"/>
    <w:rsid w:val="00331253"/>
    <w:rsid w:val="003317DA"/>
    <w:rsid w:val="00331C10"/>
    <w:rsid w:val="003326A1"/>
    <w:rsid w:val="0033282B"/>
    <w:rsid w:val="00332C83"/>
    <w:rsid w:val="0033346F"/>
    <w:rsid w:val="00333B7F"/>
    <w:rsid w:val="00333D52"/>
    <w:rsid w:val="00333D9E"/>
    <w:rsid w:val="00333DAE"/>
    <w:rsid w:val="00334A73"/>
    <w:rsid w:val="00335215"/>
    <w:rsid w:val="00335377"/>
    <w:rsid w:val="00335719"/>
    <w:rsid w:val="003359E7"/>
    <w:rsid w:val="00336A79"/>
    <w:rsid w:val="00336A8E"/>
    <w:rsid w:val="003372A5"/>
    <w:rsid w:val="003374ED"/>
    <w:rsid w:val="0033788B"/>
    <w:rsid w:val="003378A3"/>
    <w:rsid w:val="00337C89"/>
    <w:rsid w:val="0034006D"/>
    <w:rsid w:val="00340561"/>
    <w:rsid w:val="00340643"/>
    <w:rsid w:val="00340C70"/>
    <w:rsid w:val="00340D86"/>
    <w:rsid w:val="00340DBB"/>
    <w:rsid w:val="003414DC"/>
    <w:rsid w:val="003417B7"/>
    <w:rsid w:val="00341831"/>
    <w:rsid w:val="00341D64"/>
    <w:rsid w:val="0034273B"/>
    <w:rsid w:val="003429D2"/>
    <w:rsid w:val="00342A28"/>
    <w:rsid w:val="00342AA6"/>
    <w:rsid w:val="00342F43"/>
    <w:rsid w:val="003430DC"/>
    <w:rsid w:val="00343187"/>
    <w:rsid w:val="00343495"/>
    <w:rsid w:val="003437DA"/>
    <w:rsid w:val="00343A99"/>
    <w:rsid w:val="00343B94"/>
    <w:rsid w:val="00343C2C"/>
    <w:rsid w:val="00343C6E"/>
    <w:rsid w:val="00343E9C"/>
    <w:rsid w:val="00343FDD"/>
    <w:rsid w:val="00344079"/>
    <w:rsid w:val="003442E9"/>
    <w:rsid w:val="003443DC"/>
    <w:rsid w:val="00344DAD"/>
    <w:rsid w:val="00344F11"/>
    <w:rsid w:val="003455DE"/>
    <w:rsid w:val="00345D3F"/>
    <w:rsid w:val="003461E7"/>
    <w:rsid w:val="00346408"/>
    <w:rsid w:val="00346986"/>
    <w:rsid w:val="00346B98"/>
    <w:rsid w:val="00347589"/>
    <w:rsid w:val="003475DB"/>
    <w:rsid w:val="003478E4"/>
    <w:rsid w:val="00347B74"/>
    <w:rsid w:val="003500B7"/>
    <w:rsid w:val="00350B4C"/>
    <w:rsid w:val="00350D00"/>
    <w:rsid w:val="00350D6F"/>
    <w:rsid w:val="00350D8B"/>
    <w:rsid w:val="00350DFA"/>
    <w:rsid w:val="00351329"/>
    <w:rsid w:val="00351420"/>
    <w:rsid w:val="00351594"/>
    <w:rsid w:val="00351744"/>
    <w:rsid w:val="00351CBC"/>
    <w:rsid w:val="00351D20"/>
    <w:rsid w:val="00351D43"/>
    <w:rsid w:val="00351DCC"/>
    <w:rsid w:val="00351E75"/>
    <w:rsid w:val="003520E1"/>
    <w:rsid w:val="00352125"/>
    <w:rsid w:val="0035238E"/>
    <w:rsid w:val="00352915"/>
    <w:rsid w:val="003529C1"/>
    <w:rsid w:val="003529CC"/>
    <w:rsid w:val="00353072"/>
    <w:rsid w:val="003533F3"/>
    <w:rsid w:val="00353821"/>
    <w:rsid w:val="00353A85"/>
    <w:rsid w:val="00353CCE"/>
    <w:rsid w:val="00353FED"/>
    <w:rsid w:val="0035416E"/>
    <w:rsid w:val="0035447A"/>
    <w:rsid w:val="00354635"/>
    <w:rsid w:val="003549B2"/>
    <w:rsid w:val="003549F8"/>
    <w:rsid w:val="00354C35"/>
    <w:rsid w:val="00354C90"/>
    <w:rsid w:val="00354D96"/>
    <w:rsid w:val="00355016"/>
    <w:rsid w:val="003551FC"/>
    <w:rsid w:val="0035545B"/>
    <w:rsid w:val="00355B12"/>
    <w:rsid w:val="00356876"/>
    <w:rsid w:val="0035694A"/>
    <w:rsid w:val="00357067"/>
    <w:rsid w:val="003574BC"/>
    <w:rsid w:val="00357BC0"/>
    <w:rsid w:val="0035DE9A"/>
    <w:rsid w:val="0036028E"/>
    <w:rsid w:val="003610DA"/>
    <w:rsid w:val="003619E8"/>
    <w:rsid w:val="00361A5F"/>
    <w:rsid w:val="00361FFD"/>
    <w:rsid w:val="00362407"/>
    <w:rsid w:val="00362B13"/>
    <w:rsid w:val="00362D81"/>
    <w:rsid w:val="00362F42"/>
    <w:rsid w:val="003630DE"/>
    <w:rsid w:val="00363E16"/>
    <w:rsid w:val="00363EE0"/>
    <w:rsid w:val="00363F7C"/>
    <w:rsid w:val="00364222"/>
    <w:rsid w:val="003642F8"/>
    <w:rsid w:val="00364531"/>
    <w:rsid w:val="0036463B"/>
    <w:rsid w:val="003646A2"/>
    <w:rsid w:val="00364802"/>
    <w:rsid w:val="00364A3A"/>
    <w:rsid w:val="00364A98"/>
    <w:rsid w:val="00364DB5"/>
    <w:rsid w:val="00364DCC"/>
    <w:rsid w:val="00364EB1"/>
    <w:rsid w:val="003652E8"/>
    <w:rsid w:val="003659D0"/>
    <w:rsid w:val="00365AA1"/>
    <w:rsid w:val="00365AF1"/>
    <w:rsid w:val="00365C1A"/>
    <w:rsid w:val="003663A4"/>
    <w:rsid w:val="00367A2C"/>
    <w:rsid w:val="00367C75"/>
    <w:rsid w:val="00367D38"/>
    <w:rsid w:val="00370650"/>
    <w:rsid w:val="00370969"/>
    <w:rsid w:val="003709BC"/>
    <w:rsid w:val="00370C3B"/>
    <w:rsid w:val="00370C83"/>
    <w:rsid w:val="003710B8"/>
    <w:rsid w:val="00371AFE"/>
    <w:rsid w:val="00371C8A"/>
    <w:rsid w:val="00371D81"/>
    <w:rsid w:val="00372CBE"/>
    <w:rsid w:val="00372D21"/>
    <w:rsid w:val="0037338D"/>
    <w:rsid w:val="003735FF"/>
    <w:rsid w:val="00373DA5"/>
    <w:rsid w:val="00373F0A"/>
    <w:rsid w:val="00374075"/>
    <w:rsid w:val="0037409A"/>
    <w:rsid w:val="00374484"/>
    <w:rsid w:val="003748DD"/>
    <w:rsid w:val="00375210"/>
    <w:rsid w:val="003752E3"/>
    <w:rsid w:val="0037548C"/>
    <w:rsid w:val="00375629"/>
    <w:rsid w:val="0037565C"/>
    <w:rsid w:val="003756DC"/>
    <w:rsid w:val="00375E37"/>
    <w:rsid w:val="00376600"/>
    <w:rsid w:val="00376619"/>
    <w:rsid w:val="00376A46"/>
    <w:rsid w:val="00376BE0"/>
    <w:rsid w:val="00376E45"/>
    <w:rsid w:val="00376E80"/>
    <w:rsid w:val="0037719D"/>
    <w:rsid w:val="003773CD"/>
    <w:rsid w:val="003776E1"/>
    <w:rsid w:val="00377DB9"/>
    <w:rsid w:val="00380C7C"/>
    <w:rsid w:val="00380CE1"/>
    <w:rsid w:val="00380E4A"/>
    <w:rsid w:val="00380FC7"/>
    <w:rsid w:val="00381628"/>
    <w:rsid w:val="00381BB6"/>
    <w:rsid w:val="00381C22"/>
    <w:rsid w:val="00381E5B"/>
    <w:rsid w:val="00382461"/>
    <w:rsid w:val="00382738"/>
    <w:rsid w:val="00382E42"/>
    <w:rsid w:val="003833DE"/>
    <w:rsid w:val="00383665"/>
    <w:rsid w:val="00383CF5"/>
    <w:rsid w:val="00383F9C"/>
    <w:rsid w:val="0038413B"/>
    <w:rsid w:val="0038452A"/>
    <w:rsid w:val="00384B0D"/>
    <w:rsid w:val="00384C31"/>
    <w:rsid w:val="00385070"/>
    <w:rsid w:val="00385096"/>
    <w:rsid w:val="00385153"/>
    <w:rsid w:val="003852FA"/>
    <w:rsid w:val="003853CC"/>
    <w:rsid w:val="00385485"/>
    <w:rsid w:val="00385543"/>
    <w:rsid w:val="00386498"/>
    <w:rsid w:val="00386CC7"/>
    <w:rsid w:val="00386DE4"/>
    <w:rsid w:val="00386DE8"/>
    <w:rsid w:val="003871D4"/>
    <w:rsid w:val="003871F9"/>
    <w:rsid w:val="0038728D"/>
    <w:rsid w:val="003877E5"/>
    <w:rsid w:val="0038789E"/>
    <w:rsid w:val="00387DC3"/>
    <w:rsid w:val="00387F51"/>
    <w:rsid w:val="0038AAB0"/>
    <w:rsid w:val="00390718"/>
    <w:rsid w:val="0039097D"/>
    <w:rsid w:val="00390E09"/>
    <w:rsid w:val="00390E9B"/>
    <w:rsid w:val="00390F41"/>
    <w:rsid w:val="00391168"/>
    <w:rsid w:val="003914D1"/>
    <w:rsid w:val="00391559"/>
    <w:rsid w:val="00391954"/>
    <w:rsid w:val="00391AD6"/>
    <w:rsid w:val="00391C4D"/>
    <w:rsid w:val="00391C59"/>
    <w:rsid w:val="00391D13"/>
    <w:rsid w:val="00391FAB"/>
    <w:rsid w:val="00392054"/>
    <w:rsid w:val="003921BF"/>
    <w:rsid w:val="003922EC"/>
    <w:rsid w:val="00392551"/>
    <w:rsid w:val="0039269F"/>
    <w:rsid w:val="003927B4"/>
    <w:rsid w:val="00392E4A"/>
    <w:rsid w:val="0039314F"/>
    <w:rsid w:val="003933BA"/>
    <w:rsid w:val="00393A69"/>
    <w:rsid w:val="00393B0B"/>
    <w:rsid w:val="00394002"/>
    <w:rsid w:val="003942B6"/>
    <w:rsid w:val="00394323"/>
    <w:rsid w:val="00394478"/>
    <w:rsid w:val="00394661"/>
    <w:rsid w:val="0039475F"/>
    <w:rsid w:val="0039480E"/>
    <w:rsid w:val="003948E6"/>
    <w:rsid w:val="00394B95"/>
    <w:rsid w:val="00394C7D"/>
    <w:rsid w:val="00394D4A"/>
    <w:rsid w:val="00394E8C"/>
    <w:rsid w:val="003954F4"/>
    <w:rsid w:val="00395912"/>
    <w:rsid w:val="00395B45"/>
    <w:rsid w:val="003967A6"/>
    <w:rsid w:val="00396946"/>
    <w:rsid w:val="00396AC6"/>
    <w:rsid w:val="00396DAC"/>
    <w:rsid w:val="00396E17"/>
    <w:rsid w:val="00397799"/>
    <w:rsid w:val="00397C81"/>
    <w:rsid w:val="00397C99"/>
    <w:rsid w:val="003A0356"/>
    <w:rsid w:val="003A03AD"/>
    <w:rsid w:val="003A0BE3"/>
    <w:rsid w:val="003A1068"/>
    <w:rsid w:val="003A1205"/>
    <w:rsid w:val="003A12BD"/>
    <w:rsid w:val="003A1B1E"/>
    <w:rsid w:val="003A1B67"/>
    <w:rsid w:val="003A1BBA"/>
    <w:rsid w:val="003A1BEC"/>
    <w:rsid w:val="003A1CA3"/>
    <w:rsid w:val="003A1CEE"/>
    <w:rsid w:val="003A20F8"/>
    <w:rsid w:val="003A2706"/>
    <w:rsid w:val="003A2829"/>
    <w:rsid w:val="003A2BC1"/>
    <w:rsid w:val="003A2EFC"/>
    <w:rsid w:val="003A3179"/>
    <w:rsid w:val="003A3273"/>
    <w:rsid w:val="003A32A2"/>
    <w:rsid w:val="003A36E7"/>
    <w:rsid w:val="003A41D6"/>
    <w:rsid w:val="003A4618"/>
    <w:rsid w:val="003A49BF"/>
    <w:rsid w:val="003A50F3"/>
    <w:rsid w:val="003A5162"/>
    <w:rsid w:val="003A5254"/>
    <w:rsid w:val="003A5358"/>
    <w:rsid w:val="003A5663"/>
    <w:rsid w:val="003A5963"/>
    <w:rsid w:val="003A5C56"/>
    <w:rsid w:val="003A6040"/>
    <w:rsid w:val="003A63DA"/>
    <w:rsid w:val="003A63FE"/>
    <w:rsid w:val="003A6914"/>
    <w:rsid w:val="003A6B52"/>
    <w:rsid w:val="003A6E47"/>
    <w:rsid w:val="003A7603"/>
    <w:rsid w:val="003A799C"/>
    <w:rsid w:val="003A7F80"/>
    <w:rsid w:val="003AA985"/>
    <w:rsid w:val="003B0047"/>
    <w:rsid w:val="003B00A5"/>
    <w:rsid w:val="003B0CA9"/>
    <w:rsid w:val="003B122D"/>
    <w:rsid w:val="003B1674"/>
    <w:rsid w:val="003B1807"/>
    <w:rsid w:val="003B1B8F"/>
    <w:rsid w:val="003B1FF2"/>
    <w:rsid w:val="003B246F"/>
    <w:rsid w:val="003B2D3A"/>
    <w:rsid w:val="003B2EEA"/>
    <w:rsid w:val="003B3449"/>
    <w:rsid w:val="003B3597"/>
    <w:rsid w:val="003B3762"/>
    <w:rsid w:val="003B3817"/>
    <w:rsid w:val="003B3937"/>
    <w:rsid w:val="003B39D5"/>
    <w:rsid w:val="003B3BD9"/>
    <w:rsid w:val="003B4404"/>
    <w:rsid w:val="003B4654"/>
    <w:rsid w:val="003B4832"/>
    <w:rsid w:val="003B486E"/>
    <w:rsid w:val="003B4A63"/>
    <w:rsid w:val="003B5282"/>
    <w:rsid w:val="003B5984"/>
    <w:rsid w:val="003B59E0"/>
    <w:rsid w:val="003B5A42"/>
    <w:rsid w:val="003B6159"/>
    <w:rsid w:val="003B68F0"/>
    <w:rsid w:val="003B6BED"/>
    <w:rsid w:val="003B7A4D"/>
    <w:rsid w:val="003B7B65"/>
    <w:rsid w:val="003B7F56"/>
    <w:rsid w:val="003B7F6B"/>
    <w:rsid w:val="003C089A"/>
    <w:rsid w:val="003C0A85"/>
    <w:rsid w:val="003C0B26"/>
    <w:rsid w:val="003C136A"/>
    <w:rsid w:val="003C1424"/>
    <w:rsid w:val="003C1C5D"/>
    <w:rsid w:val="003C1C73"/>
    <w:rsid w:val="003C1EC2"/>
    <w:rsid w:val="003C280E"/>
    <w:rsid w:val="003C2BDF"/>
    <w:rsid w:val="003C2F93"/>
    <w:rsid w:val="003C30F1"/>
    <w:rsid w:val="003C31D0"/>
    <w:rsid w:val="003C32C0"/>
    <w:rsid w:val="003C3563"/>
    <w:rsid w:val="003C39F5"/>
    <w:rsid w:val="003C3BA3"/>
    <w:rsid w:val="003C4110"/>
    <w:rsid w:val="003C4AE5"/>
    <w:rsid w:val="003C4B8E"/>
    <w:rsid w:val="003C540E"/>
    <w:rsid w:val="003C54D1"/>
    <w:rsid w:val="003C59BD"/>
    <w:rsid w:val="003C5A0C"/>
    <w:rsid w:val="003C68B9"/>
    <w:rsid w:val="003C6AF6"/>
    <w:rsid w:val="003C6BD4"/>
    <w:rsid w:val="003C6F0E"/>
    <w:rsid w:val="003C6F33"/>
    <w:rsid w:val="003D021C"/>
    <w:rsid w:val="003D028B"/>
    <w:rsid w:val="003D093B"/>
    <w:rsid w:val="003D09EB"/>
    <w:rsid w:val="003D0B0D"/>
    <w:rsid w:val="003D0C3D"/>
    <w:rsid w:val="003D0F11"/>
    <w:rsid w:val="003D12D4"/>
    <w:rsid w:val="003D1421"/>
    <w:rsid w:val="003D14F3"/>
    <w:rsid w:val="003D157E"/>
    <w:rsid w:val="003D18CD"/>
    <w:rsid w:val="003D1B1C"/>
    <w:rsid w:val="003D1C21"/>
    <w:rsid w:val="003D1D37"/>
    <w:rsid w:val="003D2D44"/>
    <w:rsid w:val="003D384C"/>
    <w:rsid w:val="003D3916"/>
    <w:rsid w:val="003D392D"/>
    <w:rsid w:val="003D3F00"/>
    <w:rsid w:val="003D3F95"/>
    <w:rsid w:val="003D4029"/>
    <w:rsid w:val="003D4182"/>
    <w:rsid w:val="003D4254"/>
    <w:rsid w:val="003D44CE"/>
    <w:rsid w:val="003D457A"/>
    <w:rsid w:val="003D458F"/>
    <w:rsid w:val="003D474C"/>
    <w:rsid w:val="003D4773"/>
    <w:rsid w:val="003D4D94"/>
    <w:rsid w:val="003D4E73"/>
    <w:rsid w:val="003D6087"/>
    <w:rsid w:val="003D6437"/>
    <w:rsid w:val="003D6662"/>
    <w:rsid w:val="003D6B80"/>
    <w:rsid w:val="003D6DBC"/>
    <w:rsid w:val="003D7395"/>
    <w:rsid w:val="003D7478"/>
    <w:rsid w:val="003D75FD"/>
    <w:rsid w:val="003D7B76"/>
    <w:rsid w:val="003E004A"/>
    <w:rsid w:val="003E0052"/>
    <w:rsid w:val="003E066F"/>
    <w:rsid w:val="003E0C35"/>
    <w:rsid w:val="003E1C9A"/>
    <w:rsid w:val="003E2610"/>
    <w:rsid w:val="003E2D30"/>
    <w:rsid w:val="003E3198"/>
    <w:rsid w:val="003E332B"/>
    <w:rsid w:val="003E3398"/>
    <w:rsid w:val="003E34BB"/>
    <w:rsid w:val="003E431A"/>
    <w:rsid w:val="003E44EB"/>
    <w:rsid w:val="003E4543"/>
    <w:rsid w:val="003E457F"/>
    <w:rsid w:val="003E4A04"/>
    <w:rsid w:val="003E4A91"/>
    <w:rsid w:val="003E4C43"/>
    <w:rsid w:val="003E51FA"/>
    <w:rsid w:val="003E51FE"/>
    <w:rsid w:val="003E5253"/>
    <w:rsid w:val="003E5843"/>
    <w:rsid w:val="003E58FC"/>
    <w:rsid w:val="003E5B90"/>
    <w:rsid w:val="003E5D0A"/>
    <w:rsid w:val="003E5D6E"/>
    <w:rsid w:val="003E5D9C"/>
    <w:rsid w:val="003E5E81"/>
    <w:rsid w:val="003E61EF"/>
    <w:rsid w:val="003E693E"/>
    <w:rsid w:val="003E6DD4"/>
    <w:rsid w:val="003E6F80"/>
    <w:rsid w:val="003E7668"/>
    <w:rsid w:val="003E7704"/>
    <w:rsid w:val="003E7890"/>
    <w:rsid w:val="003E7C0E"/>
    <w:rsid w:val="003E7D66"/>
    <w:rsid w:val="003F01A3"/>
    <w:rsid w:val="003F03E2"/>
    <w:rsid w:val="003F0417"/>
    <w:rsid w:val="003F045A"/>
    <w:rsid w:val="003F0771"/>
    <w:rsid w:val="003F0966"/>
    <w:rsid w:val="003F0C90"/>
    <w:rsid w:val="003F0F02"/>
    <w:rsid w:val="003F0F2C"/>
    <w:rsid w:val="003F0FBD"/>
    <w:rsid w:val="003F137C"/>
    <w:rsid w:val="003F1B4C"/>
    <w:rsid w:val="003F1C81"/>
    <w:rsid w:val="003F24FC"/>
    <w:rsid w:val="003F2590"/>
    <w:rsid w:val="003F27F8"/>
    <w:rsid w:val="003F3046"/>
    <w:rsid w:val="003F3778"/>
    <w:rsid w:val="003F3C84"/>
    <w:rsid w:val="003F3C8E"/>
    <w:rsid w:val="003F3C9A"/>
    <w:rsid w:val="003F3D8F"/>
    <w:rsid w:val="003F448D"/>
    <w:rsid w:val="003F45E4"/>
    <w:rsid w:val="003F49DB"/>
    <w:rsid w:val="003F4B87"/>
    <w:rsid w:val="003F4D03"/>
    <w:rsid w:val="003F53CC"/>
    <w:rsid w:val="003F59B3"/>
    <w:rsid w:val="003F5A03"/>
    <w:rsid w:val="003F5C0C"/>
    <w:rsid w:val="003F5D91"/>
    <w:rsid w:val="003F5F39"/>
    <w:rsid w:val="003F68EA"/>
    <w:rsid w:val="003F6D47"/>
    <w:rsid w:val="003F74DC"/>
    <w:rsid w:val="003F7E4A"/>
    <w:rsid w:val="00401952"/>
    <w:rsid w:val="00401E73"/>
    <w:rsid w:val="00401E94"/>
    <w:rsid w:val="004022B9"/>
    <w:rsid w:val="00402412"/>
    <w:rsid w:val="004024D2"/>
    <w:rsid w:val="00402552"/>
    <w:rsid w:val="00402A7A"/>
    <w:rsid w:val="00402B8D"/>
    <w:rsid w:val="0040310C"/>
    <w:rsid w:val="004032A9"/>
    <w:rsid w:val="00403376"/>
    <w:rsid w:val="004033DB"/>
    <w:rsid w:val="00403446"/>
    <w:rsid w:val="0040345D"/>
    <w:rsid w:val="004036D3"/>
    <w:rsid w:val="00403D55"/>
    <w:rsid w:val="00403EC1"/>
    <w:rsid w:val="00404077"/>
    <w:rsid w:val="004042B1"/>
    <w:rsid w:val="00404707"/>
    <w:rsid w:val="00404D49"/>
    <w:rsid w:val="004051BC"/>
    <w:rsid w:val="00405848"/>
    <w:rsid w:val="00405AD0"/>
    <w:rsid w:val="00405CA7"/>
    <w:rsid w:val="004061B5"/>
    <w:rsid w:val="0040626B"/>
    <w:rsid w:val="004063D4"/>
    <w:rsid w:val="00406AC1"/>
    <w:rsid w:val="00407683"/>
    <w:rsid w:val="004077E6"/>
    <w:rsid w:val="00407E36"/>
    <w:rsid w:val="00407EFB"/>
    <w:rsid w:val="0041060F"/>
    <w:rsid w:val="004107F6"/>
    <w:rsid w:val="0041082A"/>
    <w:rsid w:val="00410AF8"/>
    <w:rsid w:val="0041112C"/>
    <w:rsid w:val="00411608"/>
    <w:rsid w:val="004119AD"/>
    <w:rsid w:val="00411DB5"/>
    <w:rsid w:val="00411EDC"/>
    <w:rsid w:val="00411F26"/>
    <w:rsid w:val="004128D6"/>
    <w:rsid w:val="0041348D"/>
    <w:rsid w:val="00413614"/>
    <w:rsid w:val="004136AC"/>
    <w:rsid w:val="00413D16"/>
    <w:rsid w:val="00413E90"/>
    <w:rsid w:val="00413E9C"/>
    <w:rsid w:val="004141B6"/>
    <w:rsid w:val="004145E6"/>
    <w:rsid w:val="0041481F"/>
    <w:rsid w:val="00414AC9"/>
    <w:rsid w:val="00415089"/>
    <w:rsid w:val="0041565C"/>
    <w:rsid w:val="00415A40"/>
    <w:rsid w:val="00415E11"/>
    <w:rsid w:val="004160A0"/>
    <w:rsid w:val="004160FD"/>
    <w:rsid w:val="00416F16"/>
    <w:rsid w:val="00416F93"/>
    <w:rsid w:val="00417FCC"/>
    <w:rsid w:val="00420346"/>
    <w:rsid w:val="004208F7"/>
    <w:rsid w:val="00420924"/>
    <w:rsid w:val="00420B4C"/>
    <w:rsid w:val="00420BDC"/>
    <w:rsid w:val="00420C2F"/>
    <w:rsid w:val="00420E20"/>
    <w:rsid w:val="00421A21"/>
    <w:rsid w:val="00422240"/>
    <w:rsid w:val="00422291"/>
    <w:rsid w:val="00422AD6"/>
    <w:rsid w:val="00422B7C"/>
    <w:rsid w:val="00422EE8"/>
    <w:rsid w:val="0042349B"/>
    <w:rsid w:val="004234B5"/>
    <w:rsid w:val="00423D61"/>
    <w:rsid w:val="004243C7"/>
    <w:rsid w:val="00424401"/>
    <w:rsid w:val="004244D9"/>
    <w:rsid w:val="00424534"/>
    <w:rsid w:val="004245B1"/>
    <w:rsid w:val="00424C71"/>
    <w:rsid w:val="00425451"/>
    <w:rsid w:val="004256E8"/>
    <w:rsid w:val="00425B65"/>
    <w:rsid w:val="004260D3"/>
    <w:rsid w:val="0042610F"/>
    <w:rsid w:val="0042682D"/>
    <w:rsid w:val="004268F6"/>
    <w:rsid w:val="0042697F"/>
    <w:rsid w:val="00426A34"/>
    <w:rsid w:val="00426DAE"/>
    <w:rsid w:val="00426E38"/>
    <w:rsid w:val="004275E9"/>
    <w:rsid w:val="00427ABB"/>
    <w:rsid w:val="00427AC0"/>
    <w:rsid w:val="00427D4D"/>
    <w:rsid w:val="0042E127"/>
    <w:rsid w:val="00430378"/>
    <w:rsid w:val="0043070B"/>
    <w:rsid w:val="00430CE7"/>
    <w:rsid w:val="004313B4"/>
    <w:rsid w:val="00431414"/>
    <w:rsid w:val="0043187A"/>
    <w:rsid w:val="004318BB"/>
    <w:rsid w:val="004318CE"/>
    <w:rsid w:val="004319D0"/>
    <w:rsid w:val="00432D09"/>
    <w:rsid w:val="004332D5"/>
    <w:rsid w:val="004333B7"/>
    <w:rsid w:val="004335D6"/>
    <w:rsid w:val="004336E4"/>
    <w:rsid w:val="004336FE"/>
    <w:rsid w:val="004337BA"/>
    <w:rsid w:val="004340A5"/>
    <w:rsid w:val="00434226"/>
    <w:rsid w:val="00434725"/>
    <w:rsid w:val="00434726"/>
    <w:rsid w:val="00435207"/>
    <w:rsid w:val="00435674"/>
    <w:rsid w:val="00435808"/>
    <w:rsid w:val="004358E0"/>
    <w:rsid w:val="00435C51"/>
    <w:rsid w:val="00435D2F"/>
    <w:rsid w:val="00435F87"/>
    <w:rsid w:val="0043607E"/>
    <w:rsid w:val="0043663F"/>
    <w:rsid w:val="0043681D"/>
    <w:rsid w:val="00436D2B"/>
    <w:rsid w:val="00436F1B"/>
    <w:rsid w:val="00436FEF"/>
    <w:rsid w:val="00437B80"/>
    <w:rsid w:val="004400A0"/>
    <w:rsid w:val="004402F7"/>
    <w:rsid w:val="00440DA6"/>
    <w:rsid w:val="00440E14"/>
    <w:rsid w:val="00441E9D"/>
    <w:rsid w:val="00442441"/>
    <w:rsid w:val="004438E4"/>
    <w:rsid w:val="00443A81"/>
    <w:rsid w:val="00443AFE"/>
    <w:rsid w:val="00443D34"/>
    <w:rsid w:val="004442AC"/>
    <w:rsid w:val="0044463B"/>
    <w:rsid w:val="00444871"/>
    <w:rsid w:val="00444D46"/>
    <w:rsid w:val="00444F61"/>
    <w:rsid w:val="004456C5"/>
    <w:rsid w:val="00445964"/>
    <w:rsid w:val="00445D96"/>
    <w:rsid w:val="00445F30"/>
    <w:rsid w:val="00445FB0"/>
    <w:rsid w:val="00446133"/>
    <w:rsid w:val="00446253"/>
    <w:rsid w:val="00446359"/>
    <w:rsid w:val="00446433"/>
    <w:rsid w:val="0044657C"/>
    <w:rsid w:val="00446C9C"/>
    <w:rsid w:val="00447058"/>
    <w:rsid w:val="00447A95"/>
    <w:rsid w:val="00447C49"/>
    <w:rsid w:val="00447F80"/>
    <w:rsid w:val="00450231"/>
    <w:rsid w:val="0045066B"/>
    <w:rsid w:val="0045095F"/>
    <w:rsid w:val="00450B6F"/>
    <w:rsid w:val="00450F5A"/>
    <w:rsid w:val="004511FE"/>
    <w:rsid w:val="00451ABB"/>
    <w:rsid w:val="00452130"/>
    <w:rsid w:val="00452822"/>
    <w:rsid w:val="00452ED2"/>
    <w:rsid w:val="00452FC0"/>
    <w:rsid w:val="004532BC"/>
    <w:rsid w:val="00453E46"/>
    <w:rsid w:val="00453ECF"/>
    <w:rsid w:val="004542B3"/>
    <w:rsid w:val="004544F9"/>
    <w:rsid w:val="00455180"/>
    <w:rsid w:val="00455A4A"/>
    <w:rsid w:val="00455BE9"/>
    <w:rsid w:val="00456478"/>
    <w:rsid w:val="004566BB"/>
    <w:rsid w:val="004566CF"/>
    <w:rsid w:val="00456BDE"/>
    <w:rsid w:val="00456C01"/>
    <w:rsid w:val="00456D4D"/>
    <w:rsid w:val="004571FB"/>
    <w:rsid w:val="004575B8"/>
    <w:rsid w:val="00457A40"/>
    <w:rsid w:val="00457A70"/>
    <w:rsid w:val="00457D82"/>
    <w:rsid w:val="00457FB2"/>
    <w:rsid w:val="00460307"/>
    <w:rsid w:val="00460531"/>
    <w:rsid w:val="0046091D"/>
    <w:rsid w:val="00460F89"/>
    <w:rsid w:val="00461125"/>
    <w:rsid w:val="0046138D"/>
    <w:rsid w:val="0046183C"/>
    <w:rsid w:val="00461889"/>
    <w:rsid w:val="0046199E"/>
    <w:rsid w:val="00461CBD"/>
    <w:rsid w:val="00461D49"/>
    <w:rsid w:val="00462095"/>
    <w:rsid w:val="004622AB"/>
    <w:rsid w:val="00462336"/>
    <w:rsid w:val="0046275C"/>
    <w:rsid w:val="00462C6C"/>
    <w:rsid w:val="00463BE5"/>
    <w:rsid w:val="00463F18"/>
    <w:rsid w:val="004640CB"/>
    <w:rsid w:val="0046424F"/>
    <w:rsid w:val="00464936"/>
    <w:rsid w:val="00464F07"/>
    <w:rsid w:val="004653C3"/>
    <w:rsid w:val="00465418"/>
    <w:rsid w:val="00465651"/>
    <w:rsid w:val="00465C1E"/>
    <w:rsid w:val="00465CA7"/>
    <w:rsid w:val="004665CC"/>
    <w:rsid w:val="00466753"/>
    <w:rsid w:val="004668BD"/>
    <w:rsid w:val="004668E7"/>
    <w:rsid w:val="00466B62"/>
    <w:rsid w:val="00466EFA"/>
    <w:rsid w:val="00467243"/>
    <w:rsid w:val="00467251"/>
    <w:rsid w:val="0046787A"/>
    <w:rsid w:val="00467B54"/>
    <w:rsid w:val="004687F6"/>
    <w:rsid w:val="004701C0"/>
    <w:rsid w:val="0047072B"/>
    <w:rsid w:val="00471682"/>
    <w:rsid w:val="00471A9A"/>
    <w:rsid w:val="00471C36"/>
    <w:rsid w:val="00471D18"/>
    <w:rsid w:val="004722CA"/>
    <w:rsid w:val="00472498"/>
    <w:rsid w:val="00472991"/>
    <w:rsid w:val="004729C6"/>
    <w:rsid w:val="00472C7D"/>
    <w:rsid w:val="0047332C"/>
    <w:rsid w:val="004734A6"/>
    <w:rsid w:val="0047350B"/>
    <w:rsid w:val="004738F6"/>
    <w:rsid w:val="00473C4D"/>
    <w:rsid w:val="00473D1C"/>
    <w:rsid w:val="00473D53"/>
    <w:rsid w:val="00473F87"/>
    <w:rsid w:val="00474078"/>
    <w:rsid w:val="00474080"/>
    <w:rsid w:val="0047468A"/>
    <w:rsid w:val="00474C1B"/>
    <w:rsid w:val="00474D20"/>
    <w:rsid w:val="0047519D"/>
    <w:rsid w:val="00475359"/>
    <w:rsid w:val="004756DB"/>
    <w:rsid w:val="00475723"/>
    <w:rsid w:val="0047583E"/>
    <w:rsid w:val="00475CA3"/>
    <w:rsid w:val="00475E77"/>
    <w:rsid w:val="00476914"/>
    <w:rsid w:val="00476A51"/>
    <w:rsid w:val="00476B11"/>
    <w:rsid w:val="00476F2D"/>
    <w:rsid w:val="00477193"/>
    <w:rsid w:val="0047729D"/>
    <w:rsid w:val="00477436"/>
    <w:rsid w:val="00480041"/>
    <w:rsid w:val="004808E2"/>
    <w:rsid w:val="00480AAB"/>
    <w:rsid w:val="00480F40"/>
    <w:rsid w:val="004810FF"/>
    <w:rsid w:val="004811D6"/>
    <w:rsid w:val="004811E2"/>
    <w:rsid w:val="004813F7"/>
    <w:rsid w:val="004817E6"/>
    <w:rsid w:val="0048192F"/>
    <w:rsid w:val="00481D8D"/>
    <w:rsid w:val="00481DAB"/>
    <w:rsid w:val="00481DFA"/>
    <w:rsid w:val="00481F01"/>
    <w:rsid w:val="00481F39"/>
    <w:rsid w:val="00482154"/>
    <w:rsid w:val="00482899"/>
    <w:rsid w:val="00482CFE"/>
    <w:rsid w:val="00482DA2"/>
    <w:rsid w:val="00483551"/>
    <w:rsid w:val="00483956"/>
    <w:rsid w:val="00483EC7"/>
    <w:rsid w:val="00483F38"/>
    <w:rsid w:val="00483FFF"/>
    <w:rsid w:val="004840F5"/>
    <w:rsid w:val="004844F9"/>
    <w:rsid w:val="00484D77"/>
    <w:rsid w:val="00484F84"/>
    <w:rsid w:val="004858F3"/>
    <w:rsid w:val="00485C44"/>
    <w:rsid w:val="00485DB3"/>
    <w:rsid w:val="00485F92"/>
    <w:rsid w:val="00486484"/>
    <w:rsid w:val="00486572"/>
    <w:rsid w:val="0048677D"/>
    <w:rsid w:val="004868DD"/>
    <w:rsid w:val="00486925"/>
    <w:rsid w:val="00486FA9"/>
    <w:rsid w:val="0048776B"/>
    <w:rsid w:val="00487E04"/>
    <w:rsid w:val="00490040"/>
    <w:rsid w:val="0049072A"/>
    <w:rsid w:val="00490C6C"/>
    <w:rsid w:val="00490D81"/>
    <w:rsid w:val="00491915"/>
    <w:rsid w:val="0049193F"/>
    <w:rsid w:val="004923DF"/>
    <w:rsid w:val="004925E5"/>
    <w:rsid w:val="00492B30"/>
    <w:rsid w:val="004931F4"/>
    <w:rsid w:val="0049324A"/>
    <w:rsid w:val="0049390E"/>
    <w:rsid w:val="004939E3"/>
    <w:rsid w:val="00493D81"/>
    <w:rsid w:val="00494023"/>
    <w:rsid w:val="0049418A"/>
    <w:rsid w:val="0049418B"/>
    <w:rsid w:val="0049424D"/>
    <w:rsid w:val="00494598"/>
    <w:rsid w:val="00494627"/>
    <w:rsid w:val="00494F31"/>
    <w:rsid w:val="00495446"/>
    <w:rsid w:val="004958C8"/>
    <w:rsid w:val="00495D4E"/>
    <w:rsid w:val="004961A2"/>
    <w:rsid w:val="0049630D"/>
    <w:rsid w:val="00496343"/>
    <w:rsid w:val="00497B36"/>
    <w:rsid w:val="00497D87"/>
    <w:rsid w:val="004A00DD"/>
    <w:rsid w:val="004A0243"/>
    <w:rsid w:val="004A087D"/>
    <w:rsid w:val="004A0A2B"/>
    <w:rsid w:val="004A0B03"/>
    <w:rsid w:val="004A136E"/>
    <w:rsid w:val="004A166A"/>
    <w:rsid w:val="004A181E"/>
    <w:rsid w:val="004A1DD2"/>
    <w:rsid w:val="004A1E75"/>
    <w:rsid w:val="004A1FA6"/>
    <w:rsid w:val="004A22AE"/>
    <w:rsid w:val="004A23F8"/>
    <w:rsid w:val="004A2E2B"/>
    <w:rsid w:val="004A3542"/>
    <w:rsid w:val="004A3624"/>
    <w:rsid w:val="004A36F0"/>
    <w:rsid w:val="004A3A1E"/>
    <w:rsid w:val="004A3C85"/>
    <w:rsid w:val="004A3D51"/>
    <w:rsid w:val="004A3E4D"/>
    <w:rsid w:val="004A4042"/>
    <w:rsid w:val="004A426E"/>
    <w:rsid w:val="004A4663"/>
    <w:rsid w:val="004A4B66"/>
    <w:rsid w:val="004A4BE3"/>
    <w:rsid w:val="004A510D"/>
    <w:rsid w:val="004A5575"/>
    <w:rsid w:val="004A55AF"/>
    <w:rsid w:val="004A5CDE"/>
    <w:rsid w:val="004A63BB"/>
    <w:rsid w:val="004A7025"/>
    <w:rsid w:val="004A70D7"/>
    <w:rsid w:val="004A7338"/>
    <w:rsid w:val="004A7715"/>
    <w:rsid w:val="004A7FA5"/>
    <w:rsid w:val="004B058E"/>
    <w:rsid w:val="004B0988"/>
    <w:rsid w:val="004B09B5"/>
    <w:rsid w:val="004B0CCF"/>
    <w:rsid w:val="004B0F1B"/>
    <w:rsid w:val="004B0FC5"/>
    <w:rsid w:val="004B12DC"/>
    <w:rsid w:val="004B185B"/>
    <w:rsid w:val="004B1913"/>
    <w:rsid w:val="004B19DE"/>
    <w:rsid w:val="004B1DD4"/>
    <w:rsid w:val="004B1ECB"/>
    <w:rsid w:val="004B210B"/>
    <w:rsid w:val="004B25E4"/>
    <w:rsid w:val="004B2B28"/>
    <w:rsid w:val="004B2B61"/>
    <w:rsid w:val="004B2BB4"/>
    <w:rsid w:val="004B2BB7"/>
    <w:rsid w:val="004B2F7F"/>
    <w:rsid w:val="004B3B59"/>
    <w:rsid w:val="004B3BE1"/>
    <w:rsid w:val="004B3E23"/>
    <w:rsid w:val="004B4130"/>
    <w:rsid w:val="004B46F3"/>
    <w:rsid w:val="004B483D"/>
    <w:rsid w:val="004B4BB7"/>
    <w:rsid w:val="004B5268"/>
    <w:rsid w:val="004B537B"/>
    <w:rsid w:val="004B54FE"/>
    <w:rsid w:val="004B5F87"/>
    <w:rsid w:val="004B67A9"/>
    <w:rsid w:val="004B6C96"/>
    <w:rsid w:val="004B6D57"/>
    <w:rsid w:val="004B6DC0"/>
    <w:rsid w:val="004B76C8"/>
    <w:rsid w:val="004C0066"/>
    <w:rsid w:val="004C011D"/>
    <w:rsid w:val="004C08BF"/>
    <w:rsid w:val="004C096F"/>
    <w:rsid w:val="004C1FC0"/>
    <w:rsid w:val="004C2300"/>
    <w:rsid w:val="004C277A"/>
    <w:rsid w:val="004C2845"/>
    <w:rsid w:val="004C2C6B"/>
    <w:rsid w:val="004C3248"/>
    <w:rsid w:val="004C3492"/>
    <w:rsid w:val="004C3677"/>
    <w:rsid w:val="004C401A"/>
    <w:rsid w:val="004C40EE"/>
    <w:rsid w:val="004C4281"/>
    <w:rsid w:val="004C43B2"/>
    <w:rsid w:val="004C43C2"/>
    <w:rsid w:val="004C479F"/>
    <w:rsid w:val="004C47BB"/>
    <w:rsid w:val="004C505F"/>
    <w:rsid w:val="004C56F9"/>
    <w:rsid w:val="004C584B"/>
    <w:rsid w:val="004C59DA"/>
    <w:rsid w:val="004C609B"/>
    <w:rsid w:val="004C61B9"/>
    <w:rsid w:val="004C697B"/>
    <w:rsid w:val="004C6B4F"/>
    <w:rsid w:val="004C734E"/>
    <w:rsid w:val="004C77CC"/>
    <w:rsid w:val="004C788C"/>
    <w:rsid w:val="004C7B1E"/>
    <w:rsid w:val="004D01DE"/>
    <w:rsid w:val="004D0261"/>
    <w:rsid w:val="004D08CB"/>
    <w:rsid w:val="004D0BFB"/>
    <w:rsid w:val="004D0DB6"/>
    <w:rsid w:val="004D0DBC"/>
    <w:rsid w:val="004D10A6"/>
    <w:rsid w:val="004D12C2"/>
    <w:rsid w:val="004D1533"/>
    <w:rsid w:val="004D1AE0"/>
    <w:rsid w:val="004D2093"/>
    <w:rsid w:val="004D2138"/>
    <w:rsid w:val="004D2532"/>
    <w:rsid w:val="004D28AC"/>
    <w:rsid w:val="004D2B5D"/>
    <w:rsid w:val="004D2D54"/>
    <w:rsid w:val="004D2DBA"/>
    <w:rsid w:val="004D2DDE"/>
    <w:rsid w:val="004D30AD"/>
    <w:rsid w:val="004D3205"/>
    <w:rsid w:val="004D3207"/>
    <w:rsid w:val="004D3ACC"/>
    <w:rsid w:val="004D43EE"/>
    <w:rsid w:val="004D4A2D"/>
    <w:rsid w:val="004D4C5D"/>
    <w:rsid w:val="004D5049"/>
    <w:rsid w:val="004D5258"/>
    <w:rsid w:val="004D59D0"/>
    <w:rsid w:val="004D5F5B"/>
    <w:rsid w:val="004D6629"/>
    <w:rsid w:val="004D6AED"/>
    <w:rsid w:val="004D6B7C"/>
    <w:rsid w:val="004D700A"/>
    <w:rsid w:val="004D7217"/>
    <w:rsid w:val="004D783E"/>
    <w:rsid w:val="004D7841"/>
    <w:rsid w:val="004D7A16"/>
    <w:rsid w:val="004D7BE3"/>
    <w:rsid w:val="004D7C8A"/>
    <w:rsid w:val="004D7E66"/>
    <w:rsid w:val="004D7E7D"/>
    <w:rsid w:val="004E0336"/>
    <w:rsid w:val="004E0727"/>
    <w:rsid w:val="004E07A2"/>
    <w:rsid w:val="004E0D08"/>
    <w:rsid w:val="004E0EA8"/>
    <w:rsid w:val="004E14DD"/>
    <w:rsid w:val="004E176E"/>
    <w:rsid w:val="004E1B85"/>
    <w:rsid w:val="004E1C5F"/>
    <w:rsid w:val="004E2AA5"/>
    <w:rsid w:val="004E2CF1"/>
    <w:rsid w:val="004E2E17"/>
    <w:rsid w:val="004E2E9F"/>
    <w:rsid w:val="004E303E"/>
    <w:rsid w:val="004E315C"/>
    <w:rsid w:val="004E3317"/>
    <w:rsid w:val="004E360E"/>
    <w:rsid w:val="004E3968"/>
    <w:rsid w:val="004E41BF"/>
    <w:rsid w:val="004E43B8"/>
    <w:rsid w:val="004E45DC"/>
    <w:rsid w:val="004E48C6"/>
    <w:rsid w:val="004E4926"/>
    <w:rsid w:val="004E4BCC"/>
    <w:rsid w:val="004E4E53"/>
    <w:rsid w:val="004E4F97"/>
    <w:rsid w:val="004E51B3"/>
    <w:rsid w:val="004E5966"/>
    <w:rsid w:val="004E5A1F"/>
    <w:rsid w:val="004E5E4C"/>
    <w:rsid w:val="004E60BF"/>
    <w:rsid w:val="004E62FF"/>
    <w:rsid w:val="004E631B"/>
    <w:rsid w:val="004E66D9"/>
    <w:rsid w:val="004E6E11"/>
    <w:rsid w:val="004E763C"/>
    <w:rsid w:val="004E7646"/>
    <w:rsid w:val="004E7C4B"/>
    <w:rsid w:val="004F0225"/>
    <w:rsid w:val="004F0E2F"/>
    <w:rsid w:val="004F0F31"/>
    <w:rsid w:val="004F17DB"/>
    <w:rsid w:val="004F17F0"/>
    <w:rsid w:val="004F19C9"/>
    <w:rsid w:val="004F1A32"/>
    <w:rsid w:val="004F1C39"/>
    <w:rsid w:val="004F1C42"/>
    <w:rsid w:val="004F1D27"/>
    <w:rsid w:val="004F2A8A"/>
    <w:rsid w:val="004F2B74"/>
    <w:rsid w:val="004F2D0F"/>
    <w:rsid w:val="004F2E7A"/>
    <w:rsid w:val="004F2EC2"/>
    <w:rsid w:val="004F3406"/>
    <w:rsid w:val="004F3576"/>
    <w:rsid w:val="004F3788"/>
    <w:rsid w:val="004F41B4"/>
    <w:rsid w:val="004F467E"/>
    <w:rsid w:val="004F4AF7"/>
    <w:rsid w:val="004F4C6B"/>
    <w:rsid w:val="004F54AD"/>
    <w:rsid w:val="004F5B78"/>
    <w:rsid w:val="004F667C"/>
    <w:rsid w:val="004F6B27"/>
    <w:rsid w:val="004F6F61"/>
    <w:rsid w:val="004F6F7B"/>
    <w:rsid w:val="004F7268"/>
    <w:rsid w:val="004F7449"/>
    <w:rsid w:val="004F74C5"/>
    <w:rsid w:val="004F7E4E"/>
    <w:rsid w:val="00500010"/>
    <w:rsid w:val="00500249"/>
    <w:rsid w:val="005004CB"/>
    <w:rsid w:val="0050075A"/>
    <w:rsid w:val="00500AA1"/>
    <w:rsid w:val="00500E54"/>
    <w:rsid w:val="00500FE4"/>
    <w:rsid w:val="00500FFE"/>
    <w:rsid w:val="00501274"/>
    <w:rsid w:val="0050180A"/>
    <w:rsid w:val="00501D16"/>
    <w:rsid w:val="00502032"/>
    <w:rsid w:val="005027BF"/>
    <w:rsid w:val="005028CA"/>
    <w:rsid w:val="00502972"/>
    <w:rsid w:val="00502D24"/>
    <w:rsid w:val="0050332C"/>
    <w:rsid w:val="0050378E"/>
    <w:rsid w:val="00503A6F"/>
    <w:rsid w:val="00503AC3"/>
    <w:rsid w:val="00503B5B"/>
    <w:rsid w:val="00503F0B"/>
    <w:rsid w:val="00504FB1"/>
    <w:rsid w:val="00505804"/>
    <w:rsid w:val="00506EF3"/>
    <w:rsid w:val="00507003"/>
    <w:rsid w:val="005072DA"/>
    <w:rsid w:val="0050746F"/>
    <w:rsid w:val="00507FFA"/>
    <w:rsid w:val="0051054C"/>
    <w:rsid w:val="005107B4"/>
    <w:rsid w:val="00510C00"/>
    <w:rsid w:val="00510C1C"/>
    <w:rsid w:val="00510F1C"/>
    <w:rsid w:val="005114B4"/>
    <w:rsid w:val="00511C51"/>
    <w:rsid w:val="00511D74"/>
    <w:rsid w:val="00511EDD"/>
    <w:rsid w:val="0051236D"/>
    <w:rsid w:val="00512C27"/>
    <w:rsid w:val="005133BB"/>
    <w:rsid w:val="0051348D"/>
    <w:rsid w:val="005134A9"/>
    <w:rsid w:val="00513952"/>
    <w:rsid w:val="00513D9F"/>
    <w:rsid w:val="00513E4E"/>
    <w:rsid w:val="0051422E"/>
    <w:rsid w:val="0051438C"/>
    <w:rsid w:val="00514B36"/>
    <w:rsid w:val="0051554C"/>
    <w:rsid w:val="005158B2"/>
    <w:rsid w:val="005159DE"/>
    <w:rsid w:val="00515BB4"/>
    <w:rsid w:val="00516024"/>
    <w:rsid w:val="005162F3"/>
    <w:rsid w:val="005165E6"/>
    <w:rsid w:val="005167E3"/>
    <w:rsid w:val="00516808"/>
    <w:rsid w:val="00516B83"/>
    <w:rsid w:val="00516BC6"/>
    <w:rsid w:val="00516C5E"/>
    <w:rsid w:val="00516D0F"/>
    <w:rsid w:val="0051712B"/>
    <w:rsid w:val="005173B5"/>
    <w:rsid w:val="005176AA"/>
    <w:rsid w:val="00517727"/>
    <w:rsid w:val="00517982"/>
    <w:rsid w:val="00517F14"/>
    <w:rsid w:val="00520AAE"/>
    <w:rsid w:val="00520C9D"/>
    <w:rsid w:val="005213AE"/>
    <w:rsid w:val="00521B53"/>
    <w:rsid w:val="00521CEA"/>
    <w:rsid w:val="005220BA"/>
    <w:rsid w:val="00522804"/>
    <w:rsid w:val="005228E0"/>
    <w:rsid w:val="00523088"/>
    <w:rsid w:val="00523552"/>
    <w:rsid w:val="00523775"/>
    <w:rsid w:val="00524ACE"/>
    <w:rsid w:val="00524F08"/>
    <w:rsid w:val="00524FDF"/>
    <w:rsid w:val="0052502A"/>
    <w:rsid w:val="0052505F"/>
    <w:rsid w:val="005256B0"/>
    <w:rsid w:val="00525C82"/>
    <w:rsid w:val="00525DCB"/>
    <w:rsid w:val="005266C5"/>
    <w:rsid w:val="00526825"/>
    <w:rsid w:val="00526CF7"/>
    <w:rsid w:val="00527CD2"/>
    <w:rsid w:val="00527E28"/>
    <w:rsid w:val="0053002A"/>
    <w:rsid w:val="00530D74"/>
    <w:rsid w:val="00530F63"/>
    <w:rsid w:val="0053100A"/>
    <w:rsid w:val="00531155"/>
    <w:rsid w:val="00531644"/>
    <w:rsid w:val="00531DA6"/>
    <w:rsid w:val="00532C04"/>
    <w:rsid w:val="00532E2B"/>
    <w:rsid w:val="00533344"/>
    <w:rsid w:val="00533DC8"/>
    <w:rsid w:val="005348EC"/>
    <w:rsid w:val="00534D23"/>
    <w:rsid w:val="00534E35"/>
    <w:rsid w:val="00534F81"/>
    <w:rsid w:val="00535719"/>
    <w:rsid w:val="00535732"/>
    <w:rsid w:val="005359C2"/>
    <w:rsid w:val="00535C89"/>
    <w:rsid w:val="00535D0F"/>
    <w:rsid w:val="00535E03"/>
    <w:rsid w:val="0053627C"/>
    <w:rsid w:val="005363AF"/>
    <w:rsid w:val="0053662E"/>
    <w:rsid w:val="0053671D"/>
    <w:rsid w:val="005368BB"/>
    <w:rsid w:val="00536B5B"/>
    <w:rsid w:val="005379E6"/>
    <w:rsid w:val="00537FCE"/>
    <w:rsid w:val="005400BB"/>
    <w:rsid w:val="00540140"/>
    <w:rsid w:val="00540142"/>
    <w:rsid w:val="005406A8"/>
    <w:rsid w:val="00540B76"/>
    <w:rsid w:val="00540EA3"/>
    <w:rsid w:val="00541177"/>
    <w:rsid w:val="005413E4"/>
    <w:rsid w:val="00541F85"/>
    <w:rsid w:val="00542400"/>
    <w:rsid w:val="005424FC"/>
    <w:rsid w:val="00542703"/>
    <w:rsid w:val="00542B34"/>
    <w:rsid w:val="00542FED"/>
    <w:rsid w:val="0054302A"/>
    <w:rsid w:val="00543252"/>
    <w:rsid w:val="00543380"/>
    <w:rsid w:val="00543395"/>
    <w:rsid w:val="005436D7"/>
    <w:rsid w:val="00543EDF"/>
    <w:rsid w:val="00544281"/>
    <w:rsid w:val="0054458A"/>
    <w:rsid w:val="00544D84"/>
    <w:rsid w:val="00545140"/>
    <w:rsid w:val="0054521E"/>
    <w:rsid w:val="00545478"/>
    <w:rsid w:val="005455FC"/>
    <w:rsid w:val="00545B15"/>
    <w:rsid w:val="00545F9F"/>
    <w:rsid w:val="0054629D"/>
    <w:rsid w:val="00546843"/>
    <w:rsid w:val="00546D15"/>
    <w:rsid w:val="00546E51"/>
    <w:rsid w:val="0054707C"/>
    <w:rsid w:val="005470E0"/>
    <w:rsid w:val="005472F9"/>
    <w:rsid w:val="00547725"/>
    <w:rsid w:val="00547B27"/>
    <w:rsid w:val="00547D9F"/>
    <w:rsid w:val="005504AE"/>
    <w:rsid w:val="005504F1"/>
    <w:rsid w:val="00550507"/>
    <w:rsid w:val="005508C7"/>
    <w:rsid w:val="00550AE2"/>
    <w:rsid w:val="00550F27"/>
    <w:rsid w:val="0055139C"/>
    <w:rsid w:val="005514F4"/>
    <w:rsid w:val="00551A4A"/>
    <w:rsid w:val="00551BC7"/>
    <w:rsid w:val="00551D35"/>
    <w:rsid w:val="00551EED"/>
    <w:rsid w:val="00552072"/>
    <w:rsid w:val="00552528"/>
    <w:rsid w:val="00552579"/>
    <w:rsid w:val="0055357E"/>
    <w:rsid w:val="00553B49"/>
    <w:rsid w:val="00553BA1"/>
    <w:rsid w:val="005543B0"/>
    <w:rsid w:val="00555070"/>
    <w:rsid w:val="005551A9"/>
    <w:rsid w:val="005552FA"/>
    <w:rsid w:val="005554D3"/>
    <w:rsid w:val="005556AE"/>
    <w:rsid w:val="005556CA"/>
    <w:rsid w:val="00555780"/>
    <w:rsid w:val="0055585A"/>
    <w:rsid w:val="00555B4E"/>
    <w:rsid w:val="00556024"/>
    <w:rsid w:val="005562AF"/>
    <w:rsid w:val="00556690"/>
    <w:rsid w:val="005567FC"/>
    <w:rsid w:val="00556A35"/>
    <w:rsid w:val="00557192"/>
    <w:rsid w:val="005576E5"/>
    <w:rsid w:val="00557705"/>
    <w:rsid w:val="0055799E"/>
    <w:rsid w:val="00557FC3"/>
    <w:rsid w:val="00557FF0"/>
    <w:rsid w:val="005602D2"/>
    <w:rsid w:val="00560399"/>
    <w:rsid w:val="005604DD"/>
    <w:rsid w:val="0056091B"/>
    <w:rsid w:val="00560940"/>
    <w:rsid w:val="00560A08"/>
    <w:rsid w:val="00561395"/>
    <w:rsid w:val="00561B84"/>
    <w:rsid w:val="00562285"/>
    <w:rsid w:val="005622A6"/>
    <w:rsid w:val="0056272B"/>
    <w:rsid w:val="00562B1A"/>
    <w:rsid w:val="00563094"/>
    <w:rsid w:val="005632A4"/>
    <w:rsid w:val="00563497"/>
    <w:rsid w:val="005635F7"/>
    <w:rsid w:val="005638B2"/>
    <w:rsid w:val="00563BA8"/>
    <w:rsid w:val="00563CFA"/>
    <w:rsid w:val="00563D87"/>
    <w:rsid w:val="0056415F"/>
    <w:rsid w:val="005646B3"/>
    <w:rsid w:val="00564744"/>
    <w:rsid w:val="00564CC6"/>
    <w:rsid w:val="00564F17"/>
    <w:rsid w:val="00564F8C"/>
    <w:rsid w:val="00565030"/>
    <w:rsid w:val="00565C53"/>
    <w:rsid w:val="00565D34"/>
    <w:rsid w:val="00565DEE"/>
    <w:rsid w:val="005660E6"/>
    <w:rsid w:val="005664F0"/>
    <w:rsid w:val="005675B7"/>
    <w:rsid w:val="0056789B"/>
    <w:rsid w:val="00567AB2"/>
    <w:rsid w:val="00567DB8"/>
    <w:rsid w:val="00567FE8"/>
    <w:rsid w:val="005702A9"/>
    <w:rsid w:val="00570D6F"/>
    <w:rsid w:val="0057124D"/>
    <w:rsid w:val="00571383"/>
    <w:rsid w:val="00571751"/>
    <w:rsid w:val="00571F2A"/>
    <w:rsid w:val="00571FA6"/>
    <w:rsid w:val="00572BC5"/>
    <w:rsid w:val="00572DFF"/>
    <w:rsid w:val="00572EF9"/>
    <w:rsid w:val="005730FA"/>
    <w:rsid w:val="00573316"/>
    <w:rsid w:val="005734C3"/>
    <w:rsid w:val="005736D4"/>
    <w:rsid w:val="00573C62"/>
    <w:rsid w:val="00574003"/>
    <w:rsid w:val="00574513"/>
    <w:rsid w:val="00574643"/>
    <w:rsid w:val="005749ED"/>
    <w:rsid w:val="00574D39"/>
    <w:rsid w:val="00574EA6"/>
    <w:rsid w:val="005756C7"/>
    <w:rsid w:val="005758BC"/>
    <w:rsid w:val="005759E9"/>
    <w:rsid w:val="005760C1"/>
    <w:rsid w:val="0057618A"/>
    <w:rsid w:val="00576350"/>
    <w:rsid w:val="005763A1"/>
    <w:rsid w:val="005766F1"/>
    <w:rsid w:val="005768F2"/>
    <w:rsid w:val="00576D63"/>
    <w:rsid w:val="00576DD9"/>
    <w:rsid w:val="00576F2F"/>
    <w:rsid w:val="00576F6C"/>
    <w:rsid w:val="005775C3"/>
    <w:rsid w:val="00577AF8"/>
    <w:rsid w:val="0058000E"/>
    <w:rsid w:val="00580067"/>
    <w:rsid w:val="005808B1"/>
    <w:rsid w:val="00580A0E"/>
    <w:rsid w:val="00580A1A"/>
    <w:rsid w:val="00580ED1"/>
    <w:rsid w:val="0058119A"/>
    <w:rsid w:val="00581501"/>
    <w:rsid w:val="0058179F"/>
    <w:rsid w:val="00581822"/>
    <w:rsid w:val="00581A03"/>
    <w:rsid w:val="00581A43"/>
    <w:rsid w:val="00581D13"/>
    <w:rsid w:val="00582D5D"/>
    <w:rsid w:val="00583481"/>
    <w:rsid w:val="0058359D"/>
    <w:rsid w:val="00583672"/>
    <w:rsid w:val="00583A96"/>
    <w:rsid w:val="00583EE3"/>
    <w:rsid w:val="005840A3"/>
    <w:rsid w:val="005842CC"/>
    <w:rsid w:val="005849C3"/>
    <w:rsid w:val="00584E59"/>
    <w:rsid w:val="0058507D"/>
    <w:rsid w:val="0058525D"/>
    <w:rsid w:val="005854DB"/>
    <w:rsid w:val="005855CD"/>
    <w:rsid w:val="00585A49"/>
    <w:rsid w:val="00585E8B"/>
    <w:rsid w:val="005863DE"/>
    <w:rsid w:val="00586891"/>
    <w:rsid w:val="00586E97"/>
    <w:rsid w:val="00586F64"/>
    <w:rsid w:val="00587132"/>
    <w:rsid w:val="00587B8E"/>
    <w:rsid w:val="00587C02"/>
    <w:rsid w:val="00587D61"/>
    <w:rsid w:val="00587EA3"/>
    <w:rsid w:val="00590BAE"/>
    <w:rsid w:val="00590C0A"/>
    <w:rsid w:val="00590C95"/>
    <w:rsid w:val="00590EEE"/>
    <w:rsid w:val="00591253"/>
    <w:rsid w:val="00591596"/>
    <w:rsid w:val="005918CE"/>
    <w:rsid w:val="00591C00"/>
    <w:rsid w:val="00591E13"/>
    <w:rsid w:val="00591F62"/>
    <w:rsid w:val="00592182"/>
    <w:rsid w:val="005933A4"/>
    <w:rsid w:val="00593830"/>
    <w:rsid w:val="00594217"/>
    <w:rsid w:val="0059432D"/>
    <w:rsid w:val="0059441D"/>
    <w:rsid w:val="00594936"/>
    <w:rsid w:val="00594DF3"/>
    <w:rsid w:val="005953C3"/>
    <w:rsid w:val="00595B53"/>
    <w:rsid w:val="0059657E"/>
    <w:rsid w:val="005968BC"/>
    <w:rsid w:val="00596974"/>
    <w:rsid w:val="00596A1F"/>
    <w:rsid w:val="00596A6B"/>
    <w:rsid w:val="00596EAD"/>
    <w:rsid w:val="00597038"/>
    <w:rsid w:val="005971A7"/>
    <w:rsid w:val="005971D5"/>
    <w:rsid w:val="0059723E"/>
    <w:rsid w:val="005976CA"/>
    <w:rsid w:val="0059783E"/>
    <w:rsid w:val="00597E88"/>
    <w:rsid w:val="00597F99"/>
    <w:rsid w:val="005A009E"/>
    <w:rsid w:val="005A0191"/>
    <w:rsid w:val="005A02BA"/>
    <w:rsid w:val="005A05B9"/>
    <w:rsid w:val="005A13F8"/>
    <w:rsid w:val="005A1416"/>
    <w:rsid w:val="005A16B2"/>
    <w:rsid w:val="005A16EE"/>
    <w:rsid w:val="005A176A"/>
    <w:rsid w:val="005A188B"/>
    <w:rsid w:val="005A1C08"/>
    <w:rsid w:val="005A1F87"/>
    <w:rsid w:val="005A2815"/>
    <w:rsid w:val="005A2910"/>
    <w:rsid w:val="005A29ED"/>
    <w:rsid w:val="005A32B6"/>
    <w:rsid w:val="005A3647"/>
    <w:rsid w:val="005A366A"/>
    <w:rsid w:val="005A36C9"/>
    <w:rsid w:val="005A38FB"/>
    <w:rsid w:val="005A40D7"/>
    <w:rsid w:val="005A4387"/>
    <w:rsid w:val="005A489D"/>
    <w:rsid w:val="005A4BE2"/>
    <w:rsid w:val="005A4BF0"/>
    <w:rsid w:val="005A4D8B"/>
    <w:rsid w:val="005A4EF2"/>
    <w:rsid w:val="005A50AA"/>
    <w:rsid w:val="005A58E7"/>
    <w:rsid w:val="005A5A3B"/>
    <w:rsid w:val="005A5B32"/>
    <w:rsid w:val="005A5E2F"/>
    <w:rsid w:val="005A6613"/>
    <w:rsid w:val="005A6668"/>
    <w:rsid w:val="005A699A"/>
    <w:rsid w:val="005A709F"/>
    <w:rsid w:val="005A7369"/>
    <w:rsid w:val="005A773D"/>
    <w:rsid w:val="005A7776"/>
    <w:rsid w:val="005A7874"/>
    <w:rsid w:val="005A7B8B"/>
    <w:rsid w:val="005A7E7D"/>
    <w:rsid w:val="005B0B4A"/>
    <w:rsid w:val="005B130A"/>
    <w:rsid w:val="005B1B4D"/>
    <w:rsid w:val="005B1F9F"/>
    <w:rsid w:val="005B2219"/>
    <w:rsid w:val="005B25CF"/>
    <w:rsid w:val="005B2780"/>
    <w:rsid w:val="005B2F05"/>
    <w:rsid w:val="005B31E2"/>
    <w:rsid w:val="005B3667"/>
    <w:rsid w:val="005B39B6"/>
    <w:rsid w:val="005B3A66"/>
    <w:rsid w:val="005B3D0D"/>
    <w:rsid w:val="005B3F14"/>
    <w:rsid w:val="005B426B"/>
    <w:rsid w:val="005B4637"/>
    <w:rsid w:val="005B478C"/>
    <w:rsid w:val="005B4923"/>
    <w:rsid w:val="005B4BEA"/>
    <w:rsid w:val="005B5012"/>
    <w:rsid w:val="005B5096"/>
    <w:rsid w:val="005B5A54"/>
    <w:rsid w:val="005B5EFD"/>
    <w:rsid w:val="005B6079"/>
    <w:rsid w:val="005B65F7"/>
    <w:rsid w:val="005B6DAA"/>
    <w:rsid w:val="005B762C"/>
    <w:rsid w:val="005B7A76"/>
    <w:rsid w:val="005C0268"/>
    <w:rsid w:val="005C086A"/>
    <w:rsid w:val="005C0AAB"/>
    <w:rsid w:val="005C0B35"/>
    <w:rsid w:val="005C116D"/>
    <w:rsid w:val="005C11A8"/>
    <w:rsid w:val="005C16AC"/>
    <w:rsid w:val="005C173D"/>
    <w:rsid w:val="005C17DB"/>
    <w:rsid w:val="005C1902"/>
    <w:rsid w:val="005C205C"/>
    <w:rsid w:val="005C2067"/>
    <w:rsid w:val="005C2527"/>
    <w:rsid w:val="005C2C3D"/>
    <w:rsid w:val="005C392D"/>
    <w:rsid w:val="005C3A26"/>
    <w:rsid w:val="005C3B6E"/>
    <w:rsid w:val="005C41AB"/>
    <w:rsid w:val="005C49E7"/>
    <w:rsid w:val="005C6299"/>
    <w:rsid w:val="005C6318"/>
    <w:rsid w:val="005C6A08"/>
    <w:rsid w:val="005C6D56"/>
    <w:rsid w:val="005C72C8"/>
    <w:rsid w:val="005C780D"/>
    <w:rsid w:val="005C7C4A"/>
    <w:rsid w:val="005C7ECE"/>
    <w:rsid w:val="005D0047"/>
    <w:rsid w:val="005D048B"/>
    <w:rsid w:val="005D080C"/>
    <w:rsid w:val="005D0C3B"/>
    <w:rsid w:val="005D0CBD"/>
    <w:rsid w:val="005D0CD9"/>
    <w:rsid w:val="005D0FC3"/>
    <w:rsid w:val="005D113A"/>
    <w:rsid w:val="005D1409"/>
    <w:rsid w:val="005D1486"/>
    <w:rsid w:val="005D1928"/>
    <w:rsid w:val="005D1A62"/>
    <w:rsid w:val="005D1E64"/>
    <w:rsid w:val="005D235F"/>
    <w:rsid w:val="005D2398"/>
    <w:rsid w:val="005D249A"/>
    <w:rsid w:val="005D258E"/>
    <w:rsid w:val="005D2632"/>
    <w:rsid w:val="005D26E3"/>
    <w:rsid w:val="005D29D1"/>
    <w:rsid w:val="005D2D5B"/>
    <w:rsid w:val="005D2E4F"/>
    <w:rsid w:val="005D2E67"/>
    <w:rsid w:val="005D2F9C"/>
    <w:rsid w:val="005D33A9"/>
    <w:rsid w:val="005D3646"/>
    <w:rsid w:val="005D3946"/>
    <w:rsid w:val="005D46D9"/>
    <w:rsid w:val="005D4AA5"/>
    <w:rsid w:val="005D4E13"/>
    <w:rsid w:val="005D4EEF"/>
    <w:rsid w:val="005D4FC6"/>
    <w:rsid w:val="005D4FFD"/>
    <w:rsid w:val="005D5161"/>
    <w:rsid w:val="005D5189"/>
    <w:rsid w:val="005D5361"/>
    <w:rsid w:val="005D5847"/>
    <w:rsid w:val="005D5B0E"/>
    <w:rsid w:val="005D68DD"/>
    <w:rsid w:val="005D6C3E"/>
    <w:rsid w:val="005D6CAE"/>
    <w:rsid w:val="005D6E5A"/>
    <w:rsid w:val="005D703F"/>
    <w:rsid w:val="005D7525"/>
    <w:rsid w:val="005D7BF9"/>
    <w:rsid w:val="005D7D90"/>
    <w:rsid w:val="005E020D"/>
    <w:rsid w:val="005E029D"/>
    <w:rsid w:val="005E068A"/>
    <w:rsid w:val="005E0DE1"/>
    <w:rsid w:val="005E10CA"/>
    <w:rsid w:val="005E10EA"/>
    <w:rsid w:val="005E1603"/>
    <w:rsid w:val="005E1657"/>
    <w:rsid w:val="005E1A25"/>
    <w:rsid w:val="005E1A7A"/>
    <w:rsid w:val="005E1F76"/>
    <w:rsid w:val="005E1FE1"/>
    <w:rsid w:val="005E203C"/>
    <w:rsid w:val="005E2291"/>
    <w:rsid w:val="005E27C4"/>
    <w:rsid w:val="005E28DF"/>
    <w:rsid w:val="005E2928"/>
    <w:rsid w:val="005E2AEE"/>
    <w:rsid w:val="005E2E67"/>
    <w:rsid w:val="005E2F0E"/>
    <w:rsid w:val="005E2F64"/>
    <w:rsid w:val="005E304F"/>
    <w:rsid w:val="005E33CB"/>
    <w:rsid w:val="005E34AD"/>
    <w:rsid w:val="005E3A91"/>
    <w:rsid w:val="005E3D40"/>
    <w:rsid w:val="005E42D5"/>
    <w:rsid w:val="005E43B9"/>
    <w:rsid w:val="005E4909"/>
    <w:rsid w:val="005E4A58"/>
    <w:rsid w:val="005E4BBF"/>
    <w:rsid w:val="005E5405"/>
    <w:rsid w:val="005E58EA"/>
    <w:rsid w:val="005E5AD9"/>
    <w:rsid w:val="005E5D7A"/>
    <w:rsid w:val="005E5E86"/>
    <w:rsid w:val="005E61EB"/>
    <w:rsid w:val="005E68EA"/>
    <w:rsid w:val="005E6AAE"/>
    <w:rsid w:val="005E766B"/>
    <w:rsid w:val="005E7875"/>
    <w:rsid w:val="005F0236"/>
    <w:rsid w:val="005F0931"/>
    <w:rsid w:val="005F0CF8"/>
    <w:rsid w:val="005F1116"/>
    <w:rsid w:val="005F1167"/>
    <w:rsid w:val="005F166C"/>
    <w:rsid w:val="005F1DFA"/>
    <w:rsid w:val="005F1EB6"/>
    <w:rsid w:val="005F229C"/>
    <w:rsid w:val="005F27BC"/>
    <w:rsid w:val="005F296B"/>
    <w:rsid w:val="005F2C91"/>
    <w:rsid w:val="005F2EC1"/>
    <w:rsid w:val="005F2FC0"/>
    <w:rsid w:val="005F2FD6"/>
    <w:rsid w:val="005F311B"/>
    <w:rsid w:val="005F3548"/>
    <w:rsid w:val="005F364E"/>
    <w:rsid w:val="005F3818"/>
    <w:rsid w:val="005F3837"/>
    <w:rsid w:val="005F3AEF"/>
    <w:rsid w:val="005F3B83"/>
    <w:rsid w:val="005F3CF8"/>
    <w:rsid w:val="005F43CD"/>
    <w:rsid w:val="005F465F"/>
    <w:rsid w:val="005F487B"/>
    <w:rsid w:val="005F5480"/>
    <w:rsid w:val="005F563F"/>
    <w:rsid w:val="005F5933"/>
    <w:rsid w:val="005F5D47"/>
    <w:rsid w:val="005F5DCA"/>
    <w:rsid w:val="005F5E49"/>
    <w:rsid w:val="005F60DC"/>
    <w:rsid w:val="005F6378"/>
    <w:rsid w:val="005F65CE"/>
    <w:rsid w:val="005F6CB2"/>
    <w:rsid w:val="005F6DB0"/>
    <w:rsid w:val="005F782D"/>
    <w:rsid w:val="005F7B41"/>
    <w:rsid w:val="005F7C16"/>
    <w:rsid w:val="00600296"/>
    <w:rsid w:val="00600C53"/>
    <w:rsid w:val="00601022"/>
    <w:rsid w:val="00601402"/>
    <w:rsid w:val="00601DA7"/>
    <w:rsid w:val="00602841"/>
    <w:rsid w:val="00603331"/>
    <w:rsid w:val="0060342F"/>
    <w:rsid w:val="0060353F"/>
    <w:rsid w:val="00603DB6"/>
    <w:rsid w:val="00603F1F"/>
    <w:rsid w:val="00604A04"/>
    <w:rsid w:val="00604D88"/>
    <w:rsid w:val="00604F05"/>
    <w:rsid w:val="0060519C"/>
    <w:rsid w:val="006053E1"/>
    <w:rsid w:val="006056E3"/>
    <w:rsid w:val="0060575B"/>
    <w:rsid w:val="00605A6D"/>
    <w:rsid w:val="00605D21"/>
    <w:rsid w:val="00605FE5"/>
    <w:rsid w:val="0060608E"/>
    <w:rsid w:val="00606168"/>
    <w:rsid w:val="00606189"/>
    <w:rsid w:val="006063DE"/>
    <w:rsid w:val="00606662"/>
    <w:rsid w:val="00606AD5"/>
    <w:rsid w:val="006077B8"/>
    <w:rsid w:val="0060792B"/>
    <w:rsid w:val="00607992"/>
    <w:rsid w:val="00607C8E"/>
    <w:rsid w:val="00607CA6"/>
    <w:rsid w:val="00607FEF"/>
    <w:rsid w:val="006103BA"/>
    <w:rsid w:val="00610650"/>
    <w:rsid w:val="006107D4"/>
    <w:rsid w:val="00610B40"/>
    <w:rsid w:val="00610C7B"/>
    <w:rsid w:val="00611F2C"/>
    <w:rsid w:val="00612027"/>
    <w:rsid w:val="0061246F"/>
    <w:rsid w:val="006130EF"/>
    <w:rsid w:val="00613146"/>
    <w:rsid w:val="00613F5D"/>
    <w:rsid w:val="00614091"/>
    <w:rsid w:val="006143AB"/>
    <w:rsid w:val="00614B94"/>
    <w:rsid w:val="00614E3B"/>
    <w:rsid w:val="00614EF1"/>
    <w:rsid w:val="006153A2"/>
    <w:rsid w:val="006156C9"/>
    <w:rsid w:val="0061579D"/>
    <w:rsid w:val="00615C07"/>
    <w:rsid w:val="00615D28"/>
    <w:rsid w:val="00615F08"/>
    <w:rsid w:val="0061693D"/>
    <w:rsid w:val="00617742"/>
    <w:rsid w:val="00617BF9"/>
    <w:rsid w:val="0061B053"/>
    <w:rsid w:val="00620566"/>
    <w:rsid w:val="0062085A"/>
    <w:rsid w:val="0062128A"/>
    <w:rsid w:val="0062161B"/>
    <w:rsid w:val="00621BB1"/>
    <w:rsid w:val="00621BFB"/>
    <w:rsid w:val="00622124"/>
    <w:rsid w:val="00622194"/>
    <w:rsid w:val="0062234D"/>
    <w:rsid w:val="006225F3"/>
    <w:rsid w:val="00622907"/>
    <w:rsid w:val="00622EA7"/>
    <w:rsid w:val="00622F01"/>
    <w:rsid w:val="006230C4"/>
    <w:rsid w:val="006232C2"/>
    <w:rsid w:val="00623399"/>
    <w:rsid w:val="0062349E"/>
    <w:rsid w:val="00623CC3"/>
    <w:rsid w:val="006241FA"/>
    <w:rsid w:val="00625019"/>
    <w:rsid w:val="006251E4"/>
    <w:rsid w:val="0062545E"/>
    <w:rsid w:val="006255C0"/>
    <w:rsid w:val="0062585A"/>
    <w:rsid w:val="00625916"/>
    <w:rsid w:val="00625992"/>
    <w:rsid w:val="00626441"/>
    <w:rsid w:val="00626669"/>
    <w:rsid w:val="006267ED"/>
    <w:rsid w:val="00626E69"/>
    <w:rsid w:val="00626E90"/>
    <w:rsid w:val="00626F30"/>
    <w:rsid w:val="00627078"/>
    <w:rsid w:val="006271EF"/>
    <w:rsid w:val="00627BE5"/>
    <w:rsid w:val="00627CE5"/>
    <w:rsid w:val="00627E19"/>
    <w:rsid w:val="006304AF"/>
    <w:rsid w:val="0063052F"/>
    <w:rsid w:val="00630730"/>
    <w:rsid w:val="006307C4"/>
    <w:rsid w:val="006308CE"/>
    <w:rsid w:val="00631224"/>
    <w:rsid w:val="00631546"/>
    <w:rsid w:val="0063169A"/>
    <w:rsid w:val="00631982"/>
    <w:rsid w:val="006320C1"/>
    <w:rsid w:val="00632185"/>
    <w:rsid w:val="006324E3"/>
    <w:rsid w:val="006324FD"/>
    <w:rsid w:val="0063258C"/>
    <w:rsid w:val="006325CC"/>
    <w:rsid w:val="006328AF"/>
    <w:rsid w:val="00632C4F"/>
    <w:rsid w:val="00632E6E"/>
    <w:rsid w:val="0063345C"/>
    <w:rsid w:val="00633966"/>
    <w:rsid w:val="00633A26"/>
    <w:rsid w:val="00633D38"/>
    <w:rsid w:val="00633E6F"/>
    <w:rsid w:val="00633EA6"/>
    <w:rsid w:val="00634843"/>
    <w:rsid w:val="006348DB"/>
    <w:rsid w:val="0063495F"/>
    <w:rsid w:val="0063500E"/>
    <w:rsid w:val="00635338"/>
    <w:rsid w:val="0063541A"/>
    <w:rsid w:val="006362B4"/>
    <w:rsid w:val="0063693B"/>
    <w:rsid w:val="00636C1A"/>
    <w:rsid w:val="00636D2F"/>
    <w:rsid w:val="00636D5F"/>
    <w:rsid w:val="00636E54"/>
    <w:rsid w:val="00636FD2"/>
    <w:rsid w:val="00637608"/>
    <w:rsid w:val="006377C5"/>
    <w:rsid w:val="00637C11"/>
    <w:rsid w:val="0063D09B"/>
    <w:rsid w:val="00640068"/>
    <w:rsid w:val="00640163"/>
    <w:rsid w:val="0064027E"/>
    <w:rsid w:val="00640B0E"/>
    <w:rsid w:val="006410B8"/>
    <w:rsid w:val="00641509"/>
    <w:rsid w:val="00641BE0"/>
    <w:rsid w:val="0064309C"/>
    <w:rsid w:val="006431BA"/>
    <w:rsid w:val="006433D6"/>
    <w:rsid w:val="00643B42"/>
    <w:rsid w:val="00643E25"/>
    <w:rsid w:val="006441E3"/>
    <w:rsid w:val="0064497E"/>
    <w:rsid w:val="006450E5"/>
    <w:rsid w:val="00645D9E"/>
    <w:rsid w:val="00645EAA"/>
    <w:rsid w:val="0064650A"/>
    <w:rsid w:val="006475A4"/>
    <w:rsid w:val="00647781"/>
    <w:rsid w:val="006477E2"/>
    <w:rsid w:val="00647C1A"/>
    <w:rsid w:val="00647E56"/>
    <w:rsid w:val="00650386"/>
    <w:rsid w:val="006506C6"/>
    <w:rsid w:val="006508E4"/>
    <w:rsid w:val="00650E6E"/>
    <w:rsid w:val="00651329"/>
    <w:rsid w:val="00651B32"/>
    <w:rsid w:val="00651D0F"/>
    <w:rsid w:val="00651F36"/>
    <w:rsid w:val="0065214A"/>
    <w:rsid w:val="0065215A"/>
    <w:rsid w:val="00652D9E"/>
    <w:rsid w:val="00652F42"/>
    <w:rsid w:val="006538D6"/>
    <w:rsid w:val="00653A98"/>
    <w:rsid w:val="00653D20"/>
    <w:rsid w:val="00653E45"/>
    <w:rsid w:val="0065414D"/>
    <w:rsid w:val="00654648"/>
    <w:rsid w:val="00654BF0"/>
    <w:rsid w:val="00655029"/>
    <w:rsid w:val="006550E8"/>
    <w:rsid w:val="00655911"/>
    <w:rsid w:val="00655BAE"/>
    <w:rsid w:val="00655CC4"/>
    <w:rsid w:val="00655FF2"/>
    <w:rsid w:val="0065651D"/>
    <w:rsid w:val="00656ABD"/>
    <w:rsid w:val="00656CA3"/>
    <w:rsid w:val="00656DDF"/>
    <w:rsid w:val="006571ED"/>
    <w:rsid w:val="00657228"/>
    <w:rsid w:val="00657CF0"/>
    <w:rsid w:val="0065F12E"/>
    <w:rsid w:val="006604FA"/>
    <w:rsid w:val="006606C8"/>
    <w:rsid w:val="006608D0"/>
    <w:rsid w:val="00660A22"/>
    <w:rsid w:val="006610B5"/>
    <w:rsid w:val="00661188"/>
    <w:rsid w:val="006614F1"/>
    <w:rsid w:val="00661591"/>
    <w:rsid w:val="00661B9C"/>
    <w:rsid w:val="006624C7"/>
    <w:rsid w:val="00662D2F"/>
    <w:rsid w:val="0066301F"/>
    <w:rsid w:val="006631C1"/>
    <w:rsid w:val="00663292"/>
    <w:rsid w:val="006634D9"/>
    <w:rsid w:val="006638AA"/>
    <w:rsid w:val="00663A2C"/>
    <w:rsid w:val="006641C8"/>
    <w:rsid w:val="006643B5"/>
    <w:rsid w:val="00664524"/>
    <w:rsid w:val="0066458A"/>
    <w:rsid w:val="006645CA"/>
    <w:rsid w:val="00664879"/>
    <w:rsid w:val="006648C7"/>
    <w:rsid w:val="00664C06"/>
    <w:rsid w:val="00664D97"/>
    <w:rsid w:val="0066564D"/>
    <w:rsid w:val="006659D8"/>
    <w:rsid w:val="00665ACA"/>
    <w:rsid w:val="00665ECD"/>
    <w:rsid w:val="0066628F"/>
    <w:rsid w:val="006664D6"/>
    <w:rsid w:val="00666505"/>
    <w:rsid w:val="006665F4"/>
    <w:rsid w:val="00666B9A"/>
    <w:rsid w:val="00666CC8"/>
    <w:rsid w:val="00666D2A"/>
    <w:rsid w:val="00666D96"/>
    <w:rsid w:val="00667858"/>
    <w:rsid w:val="00667B18"/>
    <w:rsid w:val="00670178"/>
    <w:rsid w:val="00670440"/>
    <w:rsid w:val="0067097B"/>
    <w:rsid w:val="00670D09"/>
    <w:rsid w:val="0067110F"/>
    <w:rsid w:val="006712EF"/>
    <w:rsid w:val="00671952"/>
    <w:rsid w:val="00672648"/>
    <w:rsid w:val="00672B79"/>
    <w:rsid w:val="00672B83"/>
    <w:rsid w:val="00672E3B"/>
    <w:rsid w:val="006737EB"/>
    <w:rsid w:val="0067396D"/>
    <w:rsid w:val="00673AA7"/>
    <w:rsid w:val="00673E3D"/>
    <w:rsid w:val="00674511"/>
    <w:rsid w:val="00674C35"/>
    <w:rsid w:val="00675002"/>
    <w:rsid w:val="00675455"/>
    <w:rsid w:val="006754AD"/>
    <w:rsid w:val="00675C7C"/>
    <w:rsid w:val="00675CEE"/>
    <w:rsid w:val="006764F2"/>
    <w:rsid w:val="00676856"/>
    <w:rsid w:val="006769CD"/>
    <w:rsid w:val="00676AF3"/>
    <w:rsid w:val="00676D7A"/>
    <w:rsid w:val="006774FD"/>
    <w:rsid w:val="006777EC"/>
    <w:rsid w:val="00677D30"/>
    <w:rsid w:val="00677D93"/>
    <w:rsid w:val="00677F48"/>
    <w:rsid w:val="0068006B"/>
    <w:rsid w:val="0068045D"/>
    <w:rsid w:val="00680561"/>
    <w:rsid w:val="00680B7E"/>
    <w:rsid w:val="00680E25"/>
    <w:rsid w:val="0068166C"/>
    <w:rsid w:val="006818E0"/>
    <w:rsid w:val="006820B5"/>
    <w:rsid w:val="00682529"/>
    <w:rsid w:val="00682919"/>
    <w:rsid w:val="00682F93"/>
    <w:rsid w:val="0068317F"/>
    <w:rsid w:val="006831C8"/>
    <w:rsid w:val="006837AA"/>
    <w:rsid w:val="00683DD3"/>
    <w:rsid w:val="00683E96"/>
    <w:rsid w:val="006840B3"/>
    <w:rsid w:val="006849A3"/>
    <w:rsid w:val="00684AD3"/>
    <w:rsid w:val="00684CDC"/>
    <w:rsid w:val="00685131"/>
    <w:rsid w:val="006857EB"/>
    <w:rsid w:val="006858ED"/>
    <w:rsid w:val="00685A17"/>
    <w:rsid w:val="00686C3F"/>
    <w:rsid w:val="006871B8"/>
    <w:rsid w:val="006871BA"/>
    <w:rsid w:val="0068729C"/>
    <w:rsid w:val="006872C8"/>
    <w:rsid w:val="00687445"/>
    <w:rsid w:val="00687A68"/>
    <w:rsid w:val="00687E57"/>
    <w:rsid w:val="00687ED5"/>
    <w:rsid w:val="006901C2"/>
    <w:rsid w:val="006906AE"/>
    <w:rsid w:val="00690F87"/>
    <w:rsid w:val="00691153"/>
    <w:rsid w:val="00691748"/>
    <w:rsid w:val="00691AC6"/>
    <w:rsid w:val="006921D2"/>
    <w:rsid w:val="00692D69"/>
    <w:rsid w:val="00693066"/>
    <w:rsid w:val="00693338"/>
    <w:rsid w:val="00693654"/>
    <w:rsid w:val="006938EE"/>
    <w:rsid w:val="00693FE4"/>
    <w:rsid w:val="00694069"/>
    <w:rsid w:val="0069498A"/>
    <w:rsid w:val="00694AB2"/>
    <w:rsid w:val="00694E7A"/>
    <w:rsid w:val="0069524E"/>
    <w:rsid w:val="00695323"/>
    <w:rsid w:val="006953BD"/>
    <w:rsid w:val="00695A8A"/>
    <w:rsid w:val="00695E44"/>
    <w:rsid w:val="00695E73"/>
    <w:rsid w:val="00696487"/>
    <w:rsid w:val="00696C8D"/>
    <w:rsid w:val="00696DC3"/>
    <w:rsid w:val="00696E5A"/>
    <w:rsid w:val="006970A9"/>
    <w:rsid w:val="0069716B"/>
    <w:rsid w:val="00697179"/>
    <w:rsid w:val="006972AF"/>
    <w:rsid w:val="00697318"/>
    <w:rsid w:val="00697EC6"/>
    <w:rsid w:val="006A06FE"/>
    <w:rsid w:val="006A0806"/>
    <w:rsid w:val="006A0929"/>
    <w:rsid w:val="006A0A57"/>
    <w:rsid w:val="006A10D5"/>
    <w:rsid w:val="006A1262"/>
    <w:rsid w:val="006A15BA"/>
    <w:rsid w:val="006A175D"/>
    <w:rsid w:val="006A251F"/>
    <w:rsid w:val="006A28C8"/>
    <w:rsid w:val="006A2B77"/>
    <w:rsid w:val="006A2DF9"/>
    <w:rsid w:val="006A2F32"/>
    <w:rsid w:val="006A3368"/>
    <w:rsid w:val="006A3686"/>
    <w:rsid w:val="006A46AF"/>
    <w:rsid w:val="006A4AB1"/>
    <w:rsid w:val="006A4D13"/>
    <w:rsid w:val="006A5404"/>
    <w:rsid w:val="006A5AFD"/>
    <w:rsid w:val="006A5AFF"/>
    <w:rsid w:val="006A5D3C"/>
    <w:rsid w:val="006A60A2"/>
    <w:rsid w:val="006A64ED"/>
    <w:rsid w:val="006A66D6"/>
    <w:rsid w:val="006A6782"/>
    <w:rsid w:val="006A6D84"/>
    <w:rsid w:val="006A6DC6"/>
    <w:rsid w:val="006A6F8D"/>
    <w:rsid w:val="006A77ED"/>
    <w:rsid w:val="006A7C28"/>
    <w:rsid w:val="006A7EC2"/>
    <w:rsid w:val="006A7F9A"/>
    <w:rsid w:val="006B0174"/>
    <w:rsid w:val="006B03BF"/>
    <w:rsid w:val="006B06BB"/>
    <w:rsid w:val="006B0C15"/>
    <w:rsid w:val="006B0D8F"/>
    <w:rsid w:val="006B100A"/>
    <w:rsid w:val="006B12DC"/>
    <w:rsid w:val="006B1CC2"/>
    <w:rsid w:val="006B1DB1"/>
    <w:rsid w:val="006B2221"/>
    <w:rsid w:val="006B3142"/>
    <w:rsid w:val="006B33D1"/>
    <w:rsid w:val="006B36BB"/>
    <w:rsid w:val="006B3B41"/>
    <w:rsid w:val="006B3DC8"/>
    <w:rsid w:val="006B417C"/>
    <w:rsid w:val="006B42ED"/>
    <w:rsid w:val="006B47E9"/>
    <w:rsid w:val="006B4944"/>
    <w:rsid w:val="006B4A10"/>
    <w:rsid w:val="006B5158"/>
    <w:rsid w:val="006B5B02"/>
    <w:rsid w:val="006B5BC4"/>
    <w:rsid w:val="006B5FC6"/>
    <w:rsid w:val="006B648A"/>
    <w:rsid w:val="006B669C"/>
    <w:rsid w:val="006B6741"/>
    <w:rsid w:val="006B68DE"/>
    <w:rsid w:val="006B693D"/>
    <w:rsid w:val="006B759B"/>
    <w:rsid w:val="006B7ED2"/>
    <w:rsid w:val="006C02E9"/>
    <w:rsid w:val="006C03FD"/>
    <w:rsid w:val="006C0A0F"/>
    <w:rsid w:val="006C0DCD"/>
    <w:rsid w:val="006C1206"/>
    <w:rsid w:val="006C1324"/>
    <w:rsid w:val="006C1D89"/>
    <w:rsid w:val="006C21F1"/>
    <w:rsid w:val="006C23CA"/>
    <w:rsid w:val="006C28AC"/>
    <w:rsid w:val="006C28B2"/>
    <w:rsid w:val="006C29F0"/>
    <w:rsid w:val="006C2D68"/>
    <w:rsid w:val="006C2F77"/>
    <w:rsid w:val="006C331F"/>
    <w:rsid w:val="006C35B1"/>
    <w:rsid w:val="006C36BF"/>
    <w:rsid w:val="006C3E49"/>
    <w:rsid w:val="006C4432"/>
    <w:rsid w:val="006C4611"/>
    <w:rsid w:val="006C461C"/>
    <w:rsid w:val="006C4626"/>
    <w:rsid w:val="006C4966"/>
    <w:rsid w:val="006C4E95"/>
    <w:rsid w:val="006C52A4"/>
    <w:rsid w:val="006C53B4"/>
    <w:rsid w:val="006C55C2"/>
    <w:rsid w:val="006C55DC"/>
    <w:rsid w:val="006C5978"/>
    <w:rsid w:val="006C5CCC"/>
    <w:rsid w:val="006C5F0F"/>
    <w:rsid w:val="006C670B"/>
    <w:rsid w:val="006C6AE6"/>
    <w:rsid w:val="006C7061"/>
    <w:rsid w:val="006C7392"/>
    <w:rsid w:val="006C74BE"/>
    <w:rsid w:val="006D0366"/>
    <w:rsid w:val="006D075F"/>
    <w:rsid w:val="006D07F5"/>
    <w:rsid w:val="006D0856"/>
    <w:rsid w:val="006D09FB"/>
    <w:rsid w:val="006D0A98"/>
    <w:rsid w:val="006D0EF2"/>
    <w:rsid w:val="006D1104"/>
    <w:rsid w:val="006D131D"/>
    <w:rsid w:val="006D1348"/>
    <w:rsid w:val="006D14A6"/>
    <w:rsid w:val="006D18A0"/>
    <w:rsid w:val="006D1DAC"/>
    <w:rsid w:val="006D206B"/>
    <w:rsid w:val="006D2213"/>
    <w:rsid w:val="006D228E"/>
    <w:rsid w:val="006D2C1A"/>
    <w:rsid w:val="006D32BC"/>
    <w:rsid w:val="006D3A4C"/>
    <w:rsid w:val="006D4910"/>
    <w:rsid w:val="006D500A"/>
    <w:rsid w:val="006D55A0"/>
    <w:rsid w:val="006D57B3"/>
    <w:rsid w:val="006D60B1"/>
    <w:rsid w:val="006D61C7"/>
    <w:rsid w:val="006D6218"/>
    <w:rsid w:val="006D6C61"/>
    <w:rsid w:val="006D6D45"/>
    <w:rsid w:val="006D6FCE"/>
    <w:rsid w:val="006D6FF9"/>
    <w:rsid w:val="006D7259"/>
    <w:rsid w:val="006D72FF"/>
    <w:rsid w:val="006D748E"/>
    <w:rsid w:val="006D7929"/>
    <w:rsid w:val="006E020B"/>
    <w:rsid w:val="006E0365"/>
    <w:rsid w:val="006E03AB"/>
    <w:rsid w:val="006E03FF"/>
    <w:rsid w:val="006E0822"/>
    <w:rsid w:val="006E15CE"/>
    <w:rsid w:val="006E1B2B"/>
    <w:rsid w:val="006E2162"/>
    <w:rsid w:val="006E25A1"/>
    <w:rsid w:val="006E25CA"/>
    <w:rsid w:val="006E294F"/>
    <w:rsid w:val="006E2B5E"/>
    <w:rsid w:val="006E2F13"/>
    <w:rsid w:val="006E355B"/>
    <w:rsid w:val="006E3CA4"/>
    <w:rsid w:val="006E3E77"/>
    <w:rsid w:val="006E4003"/>
    <w:rsid w:val="006E4904"/>
    <w:rsid w:val="006E49E6"/>
    <w:rsid w:val="006E5112"/>
    <w:rsid w:val="006E53BE"/>
    <w:rsid w:val="006E56BB"/>
    <w:rsid w:val="006E58BB"/>
    <w:rsid w:val="006E5CCC"/>
    <w:rsid w:val="006E5D0C"/>
    <w:rsid w:val="006E5F68"/>
    <w:rsid w:val="006E6B39"/>
    <w:rsid w:val="006E6B40"/>
    <w:rsid w:val="006E7289"/>
    <w:rsid w:val="006E72E5"/>
    <w:rsid w:val="006E752F"/>
    <w:rsid w:val="006F000C"/>
    <w:rsid w:val="006F0037"/>
    <w:rsid w:val="006F034E"/>
    <w:rsid w:val="006F0C35"/>
    <w:rsid w:val="006F1396"/>
    <w:rsid w:val="006F1563"/>
    <w:rsid w:val="006F1A88"/>
    <w:rsid w:val="006F1B43"/>
    <w:rsid w:val="006F1E5C"/>
    <w:rsid w:val="006F2890"/>
    <w:rsid w:val="006F30AD"/>
    <w:rsid w:val="006F341C"/>
    <w:rsid w:val="006F3959"/>
    <w:rsid w:val="006F3D88"/>
    <w:rsid w:val="006F3F6B"/>
    <w:rsid w:val="006F45C4"/>
    <w:rsid w:val="006F4CD5"/>
    <w:rsid w:val="006F4DF9"/>
    <w:rsid w:val="006F4E2C"/>
    <w:rsid w:val="006F5376"/>
    <w:rsid w:val="006F543E"/>
    <w:rsid w:val="006F5442"/>
    <w:rsid w:val="006F5691"/>
    <w:rsid w:val="006F58E2"/>
    <w:rsid w:val="006F58E7"/>
    <w:rsid w:val="006F5ACA"/>
    <w:rsid w:val="006F5EEB"/>
    <w:rsid w:val="006F5F35"/>
    <w:rsid w:val="006F66F5"/>
    <w:rsid w:val="006F6B05"/>
    <w:rsid w:val="006F6F4E"/>
    <w:rsid w:val="006F6FFB"/>
    <w:rsid w:val="006F7222"/>
    <w:rsid w:val="006F7225"/>
    <w:rsid w:val="006F7330"/>
    <w:rsid w:val="006F7F34"/>
    <w:rsid w:val="0070035B"/>
    <w:rsid w:val="007005F4"/>
    <w:rsid w:val="0070094B"/>
    <w:rsid w:val="0070126D"/>
    <w:rsid w:val="00701313"/>
    <w:rsid w:val="007013E8"/>
    <w:rsid w:val="0070151B"/>
    <w:rsid w:val="00701A3A"/>
    <w:rsid w:val="00701E7D"/>
    <w:rsid w:val="007022C3"/>
    <w:rsid w:val="00703156"/>
    <w:rsid w:val="00703898"/>
    <w:rsid w:val="00703984"/>
    <w:rsid w:val="00703A03"/>
    <w:rsid w:val="0070421F"/>
    <w:rsid w:val="00704238"/>
    <w:rsid w:val="00704303"/>
    <w:rsid w:val="00704511"/>
    <w:rsid w:val="00704638"/>
    <w:rsid w:val="00704C9C"/>
    <w:rsid w:val="00704D2B"/>
    <w:rsid w:val="00705001"/>
    <w:rsid w:val="007050D5"/>
    <w:rsid w:val="007050E6"/>
    <w:rsid w:val="0070532D"/>
    <w:rsid w:val="00705603"/>
    <w:rsid w:val="00705967"/>
    <w:rsid w:val="00705CAB"/>
    <w:rsid w:val="00705D55"/>
    <w:rsid w:val="007064E5"/>
    <w:rsid w:val="00706A60"/>
    <w:rsid w:val="00706C25"/>
    <w:rsid w:val="007076D5"/>
    <w:rsid w:val="00707D5F"/>
    <w:rsid w:val="00710467"/>
    <w:rsid w:val="0071094D"/>
    <w:rsid w:val="00710A28"/>
    <w:rsid w:val="00710A8B"/>
    <w:rsid w:val="00710D5D"/>
    <w:rsid w:val="00710ECB"/>
    <w:rsid w:val="00711AA5"/>
    <w:rsid w:val="00711D62"/>
    <w:rsid w:val="00711DD2"/>
    <w:rsid w:val="00711FF3"/>
    <w:rsid w:val="007123DF"/>
    <w:rsid w:val="0071249B"/>
    <w:rsid w:val="00712681"/>
    <w:rsid w:val="0071269D"/>
    <w:rsid w:val="00712814"/>
    <w:rsid w:val="00712DA3"/>
    <w:rsid w:val="00712EF8"/>
    <w:rsid w:val="0071357E"/>
    <w:rsid w:val="0071375A"/>
    <w:rsid w:val="00713B05"/>
    <w:rsid w:val="00713EA4"/>
    <w:rsid w:val="007145F6"/>
    <w:rsid w:val="00714975"/>
    <w:rsid w:val="007153F3"/>
    <w:rsid w:val="0071583B"/>
    <w:rsid w:val="00716048"/>
    <w:rsid w:val="00716CCC"/>
    <w:rsid w:val="00716D24"/>
    <w:rsid w:val="00716EB5"/>
    <w:rsid w:val="007171B7"/>
    <w:rsid w:val="007171D3"/>
    <w:rsid w:val="00717217"/>
    <w:rsid w:val="0071729D"/>
    <w:rsid w:val="007175F9"/>
    <w:rsid w:val="00717B54"/>
    <w:rsid w:val="00717F17"/>
    <w:rsid w:val="00717FB2"/>
    <w:rsid w:val="00719BDC"/>
    <w:rsid w:val="007204C2"/>
    <w:rsid w:val="007206E6"/>
    <w:rsid w:val="00720B5B"/>
    <w:rsid w:val="00720EC0"/>
    <w:rsid w:val="00720F37"/>
    <w:rsid w:val="00721A08"/>
    <w:rsid w:val="00722C41"/>
    <w:rsid w:val="00722D53"/>
    <w:rsid w:val="00722ED5"/>
    <w:rsid w:val="00722FAC"/>
    <w:rsid w:val="0072347E"/>
    <w:rsid w:val="00723817"/>
    <w:rsid w:val="007239FD"/>
    <w:rsid w:val="00723D56"/>
    <w:rsid w:val="007240CF"/>
    <w:rsid w:val="00724139"/>
    <w:rsid w:val="00724281"/>
    <w:rsid w:val="007242FF"/>
    <w:rsid w:val="00724711"/>
    <w:rsid w:val="00725749"/>
    <w:rsid w:val="00725C40"/>
    <w:rsid w:val="00725CCC"/>
    <w:rsid w:val="00725FEC"/>
    <w:rsid w:val="0072635F"/>
    <w:rsid w:val="0072653A"/>
    <w:rsid w:val="0072674F"/>
    <w:rsid w:val="007269D4"/>
    <w:rsid w:val="00726AAE"/>
    <w:rsid w:val="00726BB8"/>
    <w:rsid w:val="00726C6F"/>
    <w:rsid w:val="0072708A"/>
    <w:rsid w:val="0072738C"/>
    <w:rsid w:val="00727521"/>
    <w:rsid w:val="00727671"/>
    <w:rsid w:val="00727C18"/>
    <w:rsid w:val="00727CA5"/>
    <w:rsid w:val="00730400"/>
    <w:rsid w:val="007305FB"/>
    <w:rsid w:val="00730AA5"/>
    <w:rsid w:val="00730B23"/>
    <w:rsid w:val="00730C3F"/>
    <w:rsid w:val="0073102C"/>
    <w:rsid w:val="0073138F"/>
    <w:rsid w:val="00731434"/>
    <w:rsid w:val="0073173C"/>
    <w:rsid w:val="007317BF"/>
    <w:rsid w:val="00731C9D"/>
    <w:rsid w:val="00731D0B"/>
    <w:rsid w:val="0073208F"/>
    <w:rsid w:val="00732715"/>
    <w:rsid w:val="007332B4"/>
    <w:rsid w:val="0073330A"/>
    <w:rsid w:val="00733532"/>
    <w:rsid w:val="007335FD"/>
    <w:rsid w:val="00733E9C"/>
    <w:rsid w:val="00733FC3"/>
    <w:rsid w:val="0073450F"/>
    <w:rsid w:val="00734753"/>
    <w:rsid w:val="007347BA"/>
    <w:rsid w:val="00734F8E"/>
    <w:rsid w:val="0073529D"/>
    <w:rsid w:val="00735429"/>
    <w:rsid w:val="00735636"/>
    <w:rsid w:val="007356BD"/>
    <w:rsid w:val="007358CD"/>
    <w:rsid w:val="00735F60"/>
    <w:rsid w:val="00735FFF"/>
    <w:rsid w:val="0073604A"/>
    <w:rsid w:val="007361CA"/>
    <w:rsid w:val="00736424"/>
    <w:rsid w:val="0073653B"/>
    <w:rsid w:val="00736CDC"/>
    <w:rsid w:val="00736D9A"/>
    <w:rsid w:val="0073734C"/>
    <w:rsid w:val="007373EF"/>
    <w:rsid w:val="007375DA"/>
    <w:rsid w:val="00737A4E"/>
    <w:rsid w:val="00737BC2"/>
    <w:rsid w:val="00740080"/>
    <w:rsid w:val="00740360"/>
    <w:rsid w:val="007404E5"/>
    <w:rsid w:val="0074077B"/>
    <w:rsid w:val="00741004"/>
    <w:rsid w:val="00741039"/>
    <w:rsid w:val="007414A5"/>
    <w:rsid w:val="00741612"/>
    <w:rsid w:val="00741969"/>
    <w:rsid w:val="00741BD6"/>
    <w:rsid w:val="00741C0F"/>
    <w:rsid w:val="00742536"/>
    <w:rsid w:val="00742C83"/>
    <w:rsid w:val="00742F38"/>
    <w:rsid w:val="00742F68"/>
    <w:rsid w:val="00743250"/>
    <w:rsid w:val="0074374C"/>
    <w:rsid w:val="007439DA"/>
    <w:rsid w:val="00743E3B"/>
    <w:rsid w:val="00743F42"/>
    <w:rsid w:val="00743FDC"/>
    <w:rsid w:val="00743FE4"/>
    <w:rsid w:val="007441D4"/>
    <w:rsid w:val="007441F1"/>
    <w:rsid w:val="00744558"/>
    <w:rsid w:val="007451EA"/>
    <w:rsid w:val="007452D2"/>
    <w:rsid w:val="007453EB"/>
    <w:rsid w:val="00745797"/>
    <w:rsid w:val="00745C41"/>
    <w:rsid w:val="00745D42"/>
    <w:rsid w:val="00745DEA"/>
    <w:rsid w:val="00745F07"/>
    <w:rsid w:val="007463AA"/>
    <w:rsid w:val="00746711"/>
    <w:rsid w:val="00746C88"/>
    <w:rsid w:val="00746E2C"/>
    <w:rsid w:val="00747168"/>
    <w:rsid w:val="00747327"/>
    <w:rsid w:val="00747786"/>
    <w:rsid w:val="007477D9"/>
    <w:rsid w:val="007479DE"/>
    <w:rsid w:val="00747D26"/>
    <w:rsid w:val="00747F66"/>
    <w:rsid w:val="007500F2"/>
    <w:rsid w:val="0075046B"/>
    <w:rsid w:val="00750476"/>
    <w:rsid w:val="007504C6"/>
    <w:rsid w:val="00750FBB"/>
    <w:rsid w:val="007513F6"/>
    <w:rsid w:val="007518C1"/>
    <w:rsid w:val="00751C9A"/>
    <w:rsid w:val="00751CC7"/>
    <w:rsid w:val="00751E5B"/>
    <w:rsid w:val="00751EC8"/>
    <w:rsid w:val="00751ECC"/>
    <w:rsid w:val="007522B4"/>
    <w:rsid w:val="00752993"/>
    <w:rsid w:val="00752F30"/>
    <w:rsid w:val="00753583"/>
    <w:rsid w:val="007539FB"/>
    <w:rsid w:val="00753D51"/>
    <w:rsid w:val="007546A7"/>
    <w:rsid w:val="007547CA"/>
    <w:rsid w:val="00754B7C"/>
    <w:rsid w:val="00754BDC"/>
    <w:rsid w:val="00754FB7"/>
    <w:rsid w:val="00755056"/>
    <w:rsid w:val="00755071"/>
    <w:rsid w:val="0075568D"/>
    <w:rsid w:val="007556BB"/>
    <w:rsid w:val="007560B6"/>
    <w:rsid w:val="007563D0"/>
    <w:rsid w:val="007564CB"/>
    <w:rsid w:val="0075657E"/>
    <w:rsid w:val="007565E2"/>
    <w:rsid w:val="0075672C"/>
    <w:rsid w:val="00756C17"/>
    <w:rsid w:val="0075740B"/>
    <w:rsid w:val="007577E5"/>
    <w:rsid w:val="007579DE"/>
    <w:rsid w:val="00757CE0"/>
    <w:rsid w:val="00757DA9"/>
    <w:rsid w:val="007605C9"/>
    <w:rsid w:val="00760702"/>
    <w:rsid w:val="00760797"/>
    <w:rsid w:val="00760DAF"/>
    <w:rsid w:val="00761284"/>
    <w:rsid w:val="00761977"/>
    <w:rsid w:val="007624ED"/>
    <w:rsid w:val="0076251C"/>
    <w:rsid w:val="007626DE"/>
    <w:rsid w:val="00762837"/>
    <w:rsid w:val="00762942"/>
    <w:rsid w:val="00762DE7"/>
    <w:rsid w:val="00763063"/>
    <w:rsid w:val="0076357D"/>
    <w:rsid w:val="00763C3C"/>
    <w:rsid w:val="00764263"/>
    <w:rsid w:val="00764309"/>
    <w:rsid w:val="00764491"/>
    <w:rsid w:val="00764763"/>
    <w:rsid w:val="00764B42"/>
    <w:rsid w:val="007654BE"/>
    <w:rsid w:val="007655AD"/>
    <w:rsid w:val="00765C29"/>
    <w:rsid w:val="00766002"/>
    <w:rsid w:val="00766650"/>
    <w:rsid w:val="00766A4C"/>
    <w:rsid w:val="00766B6F"/>
    <w:rsid w:val="007671B8"/>
    <w:rsid w:val="00767249"/>
    <w:rsid w:val="00767903"/>
    <w:rsid w:val="00767924"/>
    <w:rsid w:val="00767FDA"/>
    <w:rsid w:val="00770111"/>
    <w:rsid w:val="00770D1A"/>
    <w:rsid w:val="00771437"/>
    <w:rsid w:val="00771873"/>
    <w:rsid w:val="007718E2"/>
    <w:rsid w:val="00771E52"/>
    <w:rsid w:val="00772475"/>
    <w:rsid w:val="007728AC"/>
    <w:rsid w:val="00772BA6"/>
    <w:rsid w:val="00772DE7"/>
    <w:rsid w:val="007731BB"/>
    <w:rsid w:val="00773380"/>
    <w:rsid w:val="007733C6"/>
    <w:rsid w:val="00773CE1"/>
    <w:rsid w:val="00773F5B"/>
    <w:rsid w:val="007743AB"/>
    <w:rsid w:val="0077463F"/>
    <w:rsid w:val="007746F3"/>
    <w:rsid w:val="0077484F"/>
    <w:rsid w:val="00774C92"/>
    <w:rsid w:val="00774D83"/>
    <w:rsid w:val="00774DEA"/>
    <w:rsid w:val="0077524E"/>
    <w:rsid w:val="007758C5"/>
    <w:rsid w:val="00775CBA"/>
    <w:rsid w:val="00775F69"/>
    <w:rsid w:val="007765B6"/>
    <w:rsid w:val="007766C6"/>
    <w:rsid w:val="00776886"/>
    <w:rsid w:val="00776BEC"/>
    <w:rsid w:val="00776DBC"/>
    <w:rsid w:val="00776F8E"/>
    <w:rsid w:val="00777511"/>
    <w:rsid w:val="0077791C"/>
    <w:rsid w:val="007779D9"/>
    <w:rsid w:val="00780405"/>
    <w:rsid w:val="00781089"/>
    <w:rsid w:val="00781FA8"/>
    <w:rsid w:val="00782274"/>
    <w:rsid w:val="007828B2"/>
    <w:rsid w:val="00782A16"/>
    <w:rsid w:val="007836FC"/>
    <w:rsid w:val="0078395B"/>
    <w:rsid w:val="00783A26"/>
    <w:rsid w:val="00783ADE"/>
    <w:rsid w:val="00784661"/>
    <w:rsid w:val="00784A9F"/>
    <w:rsid w:val="00784AAA"/>
    <w:rsid w:val="00784CC2"/>
    <w:rsid w:val="007851D9"/>
    <w:rsid w:val="007852FF"/>
    <w:rsid w:val="0078595E"/>
    <w:rsid w:val="00785A95"/>
    <w:rsid w:val="00785B78"/>
    <w:rsid w:val="00785D78"/>
    <w:rsid w:val="0078606B"/>
    <w:rsid w:val="0078608A"/>
    <w:rsid w:val="00786159"/>
    <w:rsid w:val="007861B7"/>
    <w:rsid w:val="00786949"/>
    <w:rsid w:val="00786DA0"/>
    <w:rsid w:val="007872CA"/>
    <w:rsid w:val="007876A1"/>
    <w:rsid w:val="00787EC4"/>
    <w:rsid w:val="00790522"/>
    <w:rsid w:val="00790CD6"/>
    <w:rsid w:val="00791679"/>
    <w:rsid w:val="007921B4"/>
    <w:rsid w:val="0079276F"/>
    <w:rsid w:val="00792A18"/>
    <w:rsid w:val="00793335"/>
    <w:rsid w:val="0079378D"/>
    <w:rsid w:val="00793805"/>
    <w:rsid w:val="00793FB8"/>
    <w:rsid w:val="0079401F"/>
    <w:rsid w:val="00794277"/>
    <w:rsid w:val="007943CD"/>
    <w:rsid w:val="00794994"/>
    <w:rsid w:val="00794D16"/>
    <w:rsid w:val="007951D9"/>
    <w:rsid w:val="007952B8"/>
    <w:rsid w:val="007953E6"/>
    <w:rsid w:val="007958CE"/>
    <w:rsid w:val="00795AAF"/>
    <w:rsid w:val="00795F6F"/>
    <w:rsid w:val="007960A2"/>
    <w:rsid w:val="00796D54"/>
    <w:rsid w:val="00796DE2"/>
    <w:rsid w:val="0079762F"/>
    <w:rsid w:val="0079768B"/>
    <w:rsid w:val="0079769E"/>
    <w:rsid w:val="00797868"/>
    <w:rsid w:val="007978BD"/>
    <w:rsid w:val="00797D0C"/>
    <w:rsid w:val="00797DC4"/>
    <w:rsid w:val="007A01FE"/>
    <w:rsid w:val="007A03BF"/>
    <w:rsid w:val="007A08B2"/>
    <w:rsid w:val="007A0923"/>
    <w:rsid w:val="007A0DD7"/>
    <w:rsid w:val="007A133E"/>
    <w:rsid w:val="007A139E"/>
    <w:rsid w:val="007A17D8"/>
    <w:rsid w:val="007A1899"/>
    <w:rsid w:val="007A1916"/>
    <w:rsid w:val="007A1FC0"/>
    <w:rsid w:val="007A232E"/>
    <w:rsid w:val="007A2454"/>
    <w:rsid w:val="007A24BB"/>
    <w:rsid w:val="007A28F0"/>
    <w:rsid w:val="007A290C"/>
    <w:rsid w:val="007A292B"/>
    <w:rsid w:val="007A2965"/>
    <w:rsid w:val="007A34F4"/>
    <w:rsid w:val="007A35AA"/>
    <w:rsid w:val="007A446F"/>
    <w:rsid w:val="007A483F"/>
    <w:rsid w:val="007A4C5C"/>
    <w:rsid w:val="007A4EEC"/>
    <w:rsid w:val="007A61E3"/>
    <w:rsid w:val="007A6761"/>
    <w:rsid w:val="007A6866"/>
    <w:rsid w:val="007A6A9E"/>
    <w:rsid w:val="007A72B4"/>
    <w:rsid w:val="007A7483"/>
    <w:rsid w:val="007A78DF"/>
    <w:rsid w:val="007A7A6C"/>
    <w:rsid w:val="007A7C6D"/>
    <w:rsid w:val="007A7DA1"/>
    <w:rsid w:val="007AE7DD"/>
    <w:rsid w:val="007B0143"/>
    <w:rsid w:val="007B04F5"/>
    <w:rsid w:val="007B0AC6"/>
    <w:rsid w:val="007B0C80"/>
    <w:rsid w:val="007B105F"/>
    <w:rsid w:val="007B1CBC"/>
    <w:rsid w:val="007B2368"/>
    <w:rsid w:val="007B2937"/>
    <w:rsid w:val="007B2AEF"/>
    <w:rsid w:val="007B309F"/>
    <w:rsid w:val="007B329B"/>
    <w:rsid w:val="007B3346"/>
    <w:rsid w:val="007B3498"/>
    <w:rsid w:val="007B3648"/>
    <w:rsid w:val="007B368F"/>
    <w:rsid w:val="007B37FF"/>
    <w:rsid w:val="007B3F70"/>
    <w:rsid w:val="007B417A"/>
    <w:rsid w:val="007B4608"/>
    <w:rsid w:val="007B4C3B"/>
    <w:rsid w:val="007B5803"/>
    <w:rsid w:val="007B5E3A"/>
    <w:rsid w:val="007B62CE"/>
    <w:rsid w:val="007B644D"/>
    <w:rsid w:val="007B653D"/>
    <w:rsid w:val="007B65C6"/>
    <w:rsid w:val="007B6799"/>
    <w:rsid w:val="007B6BD5"/>
    <w:rsid w:val="007B6F94"/>
    <w:rsid w:val="007B7844"/>
    <w:rsid w:val="007B7E68"/>
    <w:rsid w:val="007C004A"/>
    <w:rsid w:val="007C0363"/>
    <w:rsid w:val="007C0603"/>
    <w:rsid w:val="007C08EA"/>
    <w:rsid w:val="007C0AEA"/>
    <w:rsid w:val="007C0B6C"/>
    <w:rsid w:val="007C0DD4"/>
    <w:rsid w:val="007C0EDC"/>
    <w:rsid w:val="007C125B"/>
    <w:rsid w:val="007C144C"/>
    <w:rsid w:val="007C14FE"/>
    <w:rsid w:val="007C164E"/>
    <w:rsid w:val="007C196D"/>
    <w:rsid w:val="007C199E"/>
    <w:rsid w:val="007C1AB2"/>
    <w:rsid w:val="007C2492"/>
    <w:rsid w:val="007C2530"/>
    <w:rsid w:val="007C2965"/>
    <w:rsid w:val="007C3084"/>
    <w:rsid w:val="007C308F"/>
    <w:rsid w:val="007C365C"/>
    <w:rsid w:val="007C372E"/>
    <w:rsid w:val="007C3D8E"/>
    <w:rsid w:val="007C3DB2"/>
    <w:rsid w:val="007C3E81"/>
    <w:rsid w:val="007C4091"/>
    <w:rsid w:val="007C42CB"/>
    <w:rsid w:val="007C42D2"/>
    <w:rsid w:val="007C4760"/>
    <w:rsid w:val="007C52EE"/>
    <w:rsid w:val="007C552A"/>
    <w:rsid w:val="007C556C"/>
    <w:rsid w:val="007C60D1"/>
    <w:rsid w:val="007C7A1C"/>
    <w:rsid w:val="007C7ECB"/>
    <w:rsid w:val="007D008A"/>
    <w:rsid w:val="007D03F8"/>
    <w:rsid w:val="007D0441"/>
    <w:rsid w:val="007D04B2"/>
    <w:rsid w:val="007D0B8F"/>
    <w:rsid w:val="007D103C"/>
    <w:rsid w:val="007D1146"/>
    <w:rsid w:val="007D118B"/>
    <w:rsid w:val="007D140E"/>
    <w:rsid w:val="007D1665"/>
    <w:rsid w:val="007D1772"/>
    <w:rsid w:val="007D17F7"/>
    <w:rsid w:val="007D193C"/>
    <w:rsid w:val="007D1BF7"/>
    <w:rsid w:val="007D1D8C"/>
    <w:rsid w:val="007D1FF0"/>
    <w:rsid w:val="007D2008"/>
    <w:rsid w:val="007D2381"/>
    <w:rsid w:val="007D28FD"/>
    <w:rsid w:val="007D2FBA"/>
    <w:rsid w:val="007D312E"/>
    <w:rsid w:val="007D3142"/>
    <w:rsid w:val="007D32D4"/>
    <w:rsid w:val="007D3795"/>
    <w:rsid w:val="007D3DFB"/>
    <w:rsid w:val="007D418A"/>
    <w:rsid w:val="007D4372"/>
    <w:rsid w:val="007D51FC"/>
    <w:rsid w:val="007D523C"/>
    <w:rsid w:val="007D5419"/>
    <w:rsid w:val="007D5819"/>
    <w:rsid w:val="007D5892"/>
    <w:rsid w:val="007D5DD7"/>
    <w:rsid w:val="007D5E1C"/>
    <w:rsid w:val="007D5E8D"/>
    <w:rsid w:val="007D5EAC"/>
    <w:rsid w:val="007D6BF6"/>
    <w:rsid w:val="007D7340"/>
    <w:rsid w:val="007D73CC"/>
    <w:rsid w:val="007D771D"/>
    <w:rsid w:val="007D7B02"/>
    <w:rsid w:val="007D7B3A"/>
    <w:rsid w:val="007D7E0C"/>
    <w:rsid w:val="007E08C2"/>
    <w:rsid w:val="007E0949"/>
    <w:rsid w:val="007E0A4C"/>
    <w:rsid w:val="007E0B6C"/>
    <w:rsid w:val="007E1440"/>
    <w:rsid w:val="007E16C1"/>
    <w:rsid w:val="007E1CF8"/>
    <w:rsid w:val="007E1D66"/>
    <w:rsid w:val="007E2047"/>
    <w:rsid w:val="007E20EF"/>
    <w:rsid w:val="007E2202"/>
    <w:rsid w:val="007E29CD"/>
    <w:rsid w:val="007E2DF3"/>
    <w:rsid w:val="007E2F98"/>
    <w:rsid w:val="007E3415"/>
    <w:rsid w:val="007E34D6"/>
    <w:rsid w:val="007E361B"/>
    <w:rsid w:val="007E3818"/>
    <w:rsid w:val="007E38D0"/>
    <w:rsid w:val="007E3B6B"/>
    <w:rsid w:val="007E3CD5"/>
    <w:rsid w:val="007E4090"/>
    <w:rsid w:val="007E49F6"/>
    <w:rsid w:val="007E4BEE"/>
    <w:rsid w:val="007E5511"/>
    <w:rsid w:val="007E55F9"/>
    <w:rsid w:val="007E572F"/>
    <w:rsid w:val="007E5C3B"/>
    <w:rsid w:val="007E5CD0"/>
    <w:rsid w:val="007E6ECE"/>
    <w:rsid w:val="007E7B9D"/>
    <w:rsid w:val="007F006A"/>
    <w:rsid w:val="007F015C"/>
    <w:rsid w:val="007F05FD"/>
    <w:rsid w:val="007F0BA4"/>
    <w:rsid w:val="007F0BF6"/>
    <w:rsid w:val="007F107D"/>
    <w:rsid w:val="007F141C"/>
    <w:rsid w:val="007F194A"/>
    <w:rsid w:val="007F1B27"/>
    <w:rsid w:val="007F1B44"/>
    <w:rsid w:val="007F1C29"/>
    <w:rsid w:val="007F2A44"/>
    <w:rsid w:val="007F30CB"/>
    <w:rsid w:val="007F36BA"/>
    <w:rsid w:val="007F385A"/>
    <w:rsid w:val="007F3A71"/>
    <w:rsid w:val="007F4236"/>
    <w:rsid w:val="007F4271"/>
    <w:rsid w:val="007F49BC"/>
    <w:rsid w:val="007F4D36"/>
    <w:rsid w:val="007F50C5"/>
    <w:rsid w:val="007F5726"/>
    <w:rsid w:val="007F5C20"/>
    <w:rsid w:val="007F5D28"/>
    <w:rsid w:val="007F5F0E"/>
    <w:rsid w:val="007F64B6"/>
    <w:rsid w:val="007F6813"/>
    <w:rsid w:val="007F6B4B"/>
    <w:rsid w:val="007F6C9A"/>
    <w:rsid w:val="007F6E65"/>
    <w:rsid w:val="007F7028"/>
    <w:rsid w:val="007F70AB"/>
    <w:rsid w:val="007F735C"/>
    <w:rsid w:val="00800531"/>
    <w:rsid w:val="008007C2"/>
    <w:rsid w:val="00800BBF"/>
    <w:rsid w:val="008010AE"/>
    <w:rsid w:val="0080154B"/>
    <w:rsid w:val="00801567"/>
    <w:rsid w:val="00801BF2"/>
    <w:rsid w:val="00801CAE"/>
    <w:rsid w:val="00801DEB"/>
    <w:rsid w:val="00801ECF"/>
    <w:rsid w:val="008022A3"/>
    <w:rsid w:val="00802E32"/>
    <w:rsid w:val="00803055"/>
    <w:rsid w:val="00803155"/>
    <w:rsid w:val="008031D2"/>
    <w:rsid w:val="008032C9"/>
    <w:rsid w:val="008034CF"/>
    <w:rsid w:val="00803DF0"/>
    <w:rsid w:val="00804033"/>
    <w:rsid w:val="0080411C"/>
    <w:rsid w:val="00804646"/>
    <w:rsid w:val="00804AF8"/>
    <w:rsid w:val="00804CC7"/>
    <w:rsid w:val="008057D1"/>
    <w:rsid w:val="00805956"/>
    <w:rsid w:val="00805AFB"/>
    <w:rsid w:val="00805C42"/>
    <w:rsid w:val="00805EBA"/>
    <w:rsid w:val="00806512"/>
    <w:rsid w:val="00806D03"/>
    <w:rsid w:val="008071F2"/>
    <w:rsid w:val="008072AB"/>
    <w:rsid w:val="00807499"/>
    <w:rsid w:val="00807861"/>
    <w:rsid w:val="00810352"/>
    <w:rsid w:val="00810687"/>
    <w:rsid w:val="0081126B"/>
    <w:rsid w:val="0081136A"/>
    <w:rsid w:val="0081187B"/>
    <w:rsid w:val="008118EC"/>
    <w:rsid w:val="00811FA5"/>
    <w:rsid w:val="00812453"/>
    <w:rsid w:val="00812D45"/>
    <w:rsid w:val="00812DBF"/>
    <w:rsid w:val="00813692"/>
    <w:rsid w:val="00813D4D"/>
    <w:rsid w:val="00814558"/>
    <w:rsid w:val="00814A1A"/>
    <w:rsid w:val="00814A57"/>
    <w:rsid w:val="00814BEA"/>
    <w:rsid w:val="00814E1A"/>
    <w:rsid w:val="00814EAA"/>
    <w:rsid w:val="0081519F"/>
    <w:rsid w:val="00815320"/>
    <w:rsid w:val="00815400"/>
    <w:rsid w:val="00815401"/>
    <w:rsid w:val="008158A2"/>
    <w:rsid w:val="008159A2"/>
    <w:rsid w:val="00815FF1"/>
    <w:rsid w:val="00816A92"/>
    <w:rsid w:val="00816D58"/>
    <w:rsid w:val="00817234"/>
    <w:rsid w:val="008175A9"/>
    <w:rsid w:val="008175B6"/>
    <w:rsid w:val="008178FC"/>
    <w:rsid w:val="00817914"/>
    <w:rsid w:val="0081797D"/>
    <w:rsid w:val="00817D59"/>
    <w:rsid w:val="00820076"/>
    <w:rsid w:val="00820474"/>
    <w:rsid w:val="008205B0"/>
    <w:rsid w:val="00820667"/>
    <w:rsid w:val="00820C7E"/>
    <w:rsid w:val="008212BA"/>
    <w:rsid w:val="0082175A"/>
    <w:rsid w:val="0082180A"/>
    <w:rsid w:val="00821911"/>
    <w:rsid w:val="00821BBE"/>
    <w:rsid w:val="00821CFD"/>
    <w:rsid w:val="00821F44"/>
    <w:rsid w:val="0082258C"/>
    <w:rsid w:val="00822655"/>
    <w:rsid w:val="00822803"/>
    <w:rsid w:val="00822C6E"/>
    <w:rsid w:val="00822CC2"/>
    <w:rsid w:val="00822D81"/>
    <w:rsid w:val="00822FEC"/>
    <w:rsid w:val="008236E4"/>
    <w:rsid w:val="00823899"/>
    <w:rsid w:val="00823948"/>
    <w:rsid w:val="008243EC"/>
    <w:rsid w:val="00825084"/>
    <w:rsid w:val="0082541A"/>
    <w:rsid w:val="008259FE"/>
    <w:rsid w:val="0082681E"/>
    <w:rsid w:val="0082699A"/>
    <w:rsid w:val="008269DD"/>
    <w:rsid w:val="00826ABB"/>
    <w:rsid w:val="00827082"/>
    <w:rsid w:val="008276B3"/>
    <w:rsid w:val="00827BDD"/>
    <w:rsid w:val="00827DA3"/>
    <w:rsid w:val="00830C24"/>
    <w:rsid w:val="008312E4"/>
    <w:rsid w:val="008315E6"/>
    <w:rsid w:val="00831BAD"/>
    <w:rsid w:val="00831D71"/>
    <w:rsid w:val="0083216B"/>
    <w:rsid w:val="0083258C"/>
    <w:rsid w:val="00832BA5"/>
    <w:rsid w:val="00832D26"/>
    <w:rsid w:val="00832E29"/>
    <w:rsid w:val="008334C7"/>
    <w:rsid w:val="00833528"/>
    <w:rsid w:val="008337F9"/>
    <w:rsid w:val="008338CD"/>
    <w:rsid w:val="008339A3"/>
    <w:rsid w:val="00834321"/>
    <w:rsid w:val="00834426"/>
    <w:rsid w:val="00834563"/>
    <w:rsid w:val="008347DC"/>
    <w:rsid w:val="008349EF"/>
    <w:rsid w:val="00834BB5"/>
    <w:rsid w:val="00835038"/>
    <w:rsid w:val="00835691"/>
    <w:rsid w:val="00835CA6"/>
    <w:rsid w:val="00836060"/>
    <w:rsid w:val="0083614D"/>
    <w:rsid w:val="008367AE"/>
    <w:rsid w:val="008368F4"/>
    <w:rsid w:val="00836988"/>
    <w:rsid w:val="00836D6A"/>
    <w:rsid w:val="00836F74"/>
    <w:rsid w:val="00837357"/>
    <w:rsid w:val="008376C9"/>
    <w:rsid w:val="008377B5"/>
    <w:rsid w:val="008378FF"/>
    <w:rsid w:val="00837E0D"/>
    <w:rsid w:val="00840197"/>
    <w:rsid w:val="008401A4"/>
    <w:rsid w:val="008405E8"/>
    <w:rsid w:val="00840893"/>
    <w:rsid w:val="008409EA"/>
    <w:rsid w:val="00840BA9"/>
    <w:rsid w:val="0084133D"/>
    <w:rsid w:val="00841730"/>
    <w:rsid w:val="00841AF4"/>
    <w:rsid w:val="00841BE2"/>
    <w:rsid w:val="00842128"/>
    <w:rsid w:val="0084213F"/>
    <w:rsid w:val="008422D4"/>
    <w:rsid w:val="008423A0"/>
    <w:rsid w:val="008425CB"/>
    <w:rsid w:val="00842C16"/>
    <w:rsid w:val="00842FC2"/>
    <w:rsid w:val="00843891"/>
    <w:rsid w:val="00843A0A"/>
    <w:rsid w:val="00843CF4"/>
    <w:rsid w:val="00843E5E"/>
    <w:rsid w:val="00844149"/>
    <w:rsid w:val="00844291"/>
    <w:rsid w:val="0084451B"/>
    <w:rsid w:val="00844747"/>
    <w:rsid w:val="008447BD"/>
    <w:rsid w:val="008447EC"/>
    <w:rsid w:val="0084481A"/>
    <w:rsid w:val="00844D58"/>
    <w:rsid w:val="00845372"/>
    <w:rsid w:val="008455F1"/>
    <w:rsid w:val="00845986"/>
    <w:rsid w:val="00845A1D"/>
    <w:rsid w:val="00845AD3"/>
    <w:rsid w:val="00845B53"/>
    <w:rsid w:val="00846553"/>
    <w:rsid w:val="00846A70"/>
    <w:rsid w:val="00846C3D"/>
    <w:rsid w:val="00847314"/>
    <w:rsid w:val="008475E4"/>
    <w:rsid w:val="00847B65"/>
    <w:rsid w:val="008505B6"/>
    <w:rsid w:val="00850971"/>
    <w:rsid w:val="00850B6B"/>
    <w:rsid w:val="00850B91"/>
    <w:rsid w:val="008512B2"/>
    <w:rsid w:val="0085194A"/>
    <w:rsid w:val="00851B60"/>
    <w:rsid w:val="00851D4A"/>
    <w:rsid w:val="00851EC9"/>
    <w:rsid w:val="00851FE9"/>
    <w:rsid w:val="00852163"/>
    <w:rsid w:val="008524A2"/>
    <w:rsid w:val="0085273D"/>
    <w:rsid w:val="008529B3"/>
    <w:rsid w:val="00852D35"/>
    <w:rsid w:val="00852EDD"/>
    <w:rsid w:val="00853273"/>
    <w:rsid w:val="0085329E"/>
    <w:rsid w:val="008534B1"/>
    <w:rsid w:val="00853868"/>
    <w:rsid w:val="008538F2"/>
    <w:rsid w:val="00853C63"/>
    <w:rsid w:val="00853E5B"/>
    <w:rsid w:val="00853F3B"/>
    <w:rsid w:val="00854164"/>
    <w:rsid w:val="00854C23"/>
    <w:rsid w:val="0085504B"/>
    <w:rsid w:val="00855C6D"/>
    <w:rsid w:val="00855E8E"/>
    <w:rsid w:val="00856223"/>
    <w:rsid w:val="00856251"/>
    <w:rsid w:val="00856A33"/>
    <w:rsid w:val="00856B5E"/>
    <w:rsid w:val="00856E6E"/>
    <w:rsid w:val="00856F99"/>
    <w:rsid w:val="0085714B"/>
    <w:rsid w:val="0085770B"/>
    <w:rsid w:val="00857792"/>
    <w:rsid w:val="00857998"/>
    <w:rsid w:val="00857D31"/>
    <w:rsid w:val="008601F8"/>
    <w:rsid w:val="0086061B"/>
    <w:rsid w:val="00860706"/>
    <w:rsid w:val="008608A0"/>
    <w:rsid w:val="008609B3"/>
    <w:rsid w:val="008609DB"/>
    <w:rsid w:val="008612CC"/>
    <w:rsid w:val="00861550"/>
    <w:rsid w:val="00861647"/>
    <w:rsid w:val="00861A87"/>
    <w:rsid w:val="00861E61"/>
    <w:rsid w:val="008620D2"/>
    <w:rsid w:val="008621ED"/>
    <w:rsid w:val="008624ED"/>
    <w:rsid w:val="00862E2C"/>
    <w:rsid w:val="008635CB"/>
    <w:rsid w:val="00863FED"/>
    <w:rsid w:val="00864099"/>
    <w:rsid w:val="00864498"/>
    <w:rsid w:val="00864BFA"/>
    <w:rsid w:val="00864F2D"/>
    <w:rsid w:val="0086517A"/>
    <w:rsid w:val="00865810"/>
    <w:rsid w:val="00865A74"/>
    <w:rsid w:val="00865F2F"/>
    <w:rsid w:val="00866001"/>
    <w:rsid w:val="0086663A"/>
    <w:rsid w:val="00866F0A"/>
    <w:rsid w:val="008671A7"/>
    <w:rsid w:val="008674D9"/>
    <w:rsid w:val="00867761"/>
    <w:rsid w:val="008704BC"/>
    <w:rsid w:val="00870870"/>
    <w:rsid w:val="008709C4"/>
    <w:rsid w:val="00870A14"/>
    <w:rsid w:val="00870FB6"/>
    <w:rsid w:val="008718FE"/>
    <w:rsid w:val="00871C3F"/>
    <w:rsid w:val="00871E9B"/>
    <w:rsid w:val="00872046"/>
    <w:rsid w:val="0087239A"/>
    <w:rsid w:val="00872524"/>
    <w:rsid w:val="008725C1"/>
    <w:rsid w:val="008732DB"/>
    <w:rsid w:val="0087389C"/>
    <w:rsid w:val="008739AE"/>
    <w:rsid w:val="00874179"/>
    <w:rsid w:val="008741D0"/>
    <w:rsid w:val="0087434E"/>
    <w:rsid w:val="0087435F"/>
    <w:rsid w:val="0087504E"/>
    <w:rsid w:val="008753C7"/>
    <w:rsid w:val="00875419"/>
    <w:rsid w:val="00875462"/>
    <w:rsid w:val="00875519"/>
    <w:rsid w:val="00875565"/>
    <w:rsid w:val="00875AF9"/>
    <w:rsid w:val="00875B34"/>
    <w:rsid w:val="00876AA6"/>
    <w:rsid w:val="00876C28"/>
    <w:rsid w:val="00876DB4"/>
    <w:rsid w:val="00876E22"/>
    <w:rsid w:val="00876F48"/>
    <w:rsid w:val="0087706A"/>
    <w:rsid w:val="008772F6"/>
    <w:rsid w:val="00877434"/>
    <w:rsid w:val="008776F8"/>
    <w:rsid w:val="00877884"/>
    <w:rsid w:val="00877C8E"/>
    <w:rsid w:val="00877E6F"/>
    <w:rsid w:val="00880010"/>
    <w:rsid w:val="00880197"/>
    <w:rsid w:val="00880527"/>
    <w:rsid w:val="00880644"/>
    <w:rsid w:val="008809F1"/>
    <w:rsid w:val="00880A46"/>
    <w:rsid w:val="00880D5F"/>
    <w:rsid w:val="00880DFF"/>
    <w:rsid w:val="00881057"/>
    <w:rsid w:val="008819DD"/>
    <w:rsid w:val="00881B5A"/>
    <w:rsid w:val="00881DD8"/>
    <w:rsid w:val="00881E46"/>
    <w:rsid w:val="00881F6B"/>
    <w:rsid w:val="00882572"/>
    <w:rsid w:val="008828D4"/>
    <w:rsid w:val="00882AD6"/>
    <w:rsid w:val="00882B7A"/>
    <w:rsid w:val="00883037"/>
    <w:rsid w:val="008832D5"/>
    <w:rsid w:val="00883373"/>
    <w:rsid w:val="00883915"/>
    <w:rsid w:val="00884001"/>
    <w:rsid w:val="008849AE"/>
    <w:rsid w:val="00884BF2"/>
    <w:rsid w:val="00884D2C"/>
    <w:rsid w:val="00884E73"/>
    <w:rsid w:val="00884F37"/>
    <w:rsid w:val="00885106"/>
    <w:rsid w:val="008858DE"/>
    <w:rsid w:val="00885F0D"/>
    <w:rsid w:val="008860FA"/>
    <w:rsid w:val="0088630A"/>
    <w:rsid w:val="008864CC"/>
    <w:rsid w:val="008865A4"/>
    <w:rsid w:val="00886656"/>
    <w:rsid w:val="008866FF"/>
    <w:rsid w:val="00886D20"/>
    <w:rsid w:val="00887616"/>
    <w:rsid w:val="00887D28"/>
    <w:rsid w:val="0089024C"/>
    <w:rsid w:val="0089026A"/>
    <w:rsid w:val="0089031B"/>
    <w:rsid w:val="008903D6"/>
    <w:rsid w:val="008903FB"/>
    <w:rsid w:val="00890925"/>
    <w:rsid w:val="00890B4C"/>
    <w:rsid w:val="00890CC7"/>
    <w:rsid w:val="00890E0E"/>
    <w:rsid w:val="00890E66"/>
    <w:rsid w:val="0089103E"/>
    <w:rsid w:val="00891228"/>
    <w:rsid w:val="0089194B"/>
    <w:rsid w:val="00892005"/>
    <w:rsid w:val="0089215E"/>
    <w:rsid w:val="0089223B"/>
    <w:rsid w:val="008922DB"/>
    <w:rsid w:val="00892496"/>
    <w:rsid w:val="00892B7E"/>
    <w:rsid w:val="00892E30"/>
    <w:rsid w:val="00892FEE"/>
    <w:rsid w:val="00893D87"/>
    <w:rsid w:val="00894532"/>
    <w:rsid w:val="00894ADA"/>
    <w:rsid w:val="00894BFD"/>
    <w:rsid w:val="00894DEC"/>
    <w:rsid w:val="00895532"/>
    <w:rsid w:val="00895972"/>
    <w:rsid w:val="00895E3A"/>
    <w:rsid w:val="008962C7"/>
    <w:rsid w:val="008966EC"/>
    <w:rsid w:val="00896780"/>
    <w:rsid w:val="008968C7"/>
    <w:rsid w:val="00896B36"/>
    <w:rsid w:val="00896EC5"/>
    <w:rsid w:val="008974D8"/>
    <w:rsid w:val="0089751F"/>
    <w:rsid w:val="00897632"/>
    <w:rsid w:val="00897E2A"/>
    <w:rsid w:val="008A0499"/>
    <w:rsid w:val="008A08F3"/>
    <w:rsid w:val="008A0D97"/>
    <w:rsid w:val="008A0E56"/>
    <w:rsid w:val="008A0EC1"/>
    <w:rsid w:val="008A17B0"/>
    <w:rsid w:val="008A18A3"/>
    <w:rsid w:val="008A2073"/>
    <w:rsid w:val="008A2084"/>
    <w:rsid w:val="008A2820"/>
    <w:rsid w:val="008A29DC"/>
    <w:rsid w:val="008A2A35"/>
    <w:rsid w:val="008A2EA3"/>
    <w:rsid w:val="008A3037"/>
    <w:rsid w:val="008A3486"/>
    <w:rsid w:val="008A38DD"/>
    <w:rsid w:val="008A44E9"/>
    <w:rsid w:val="008A472F"/>
    <w:rsid w:val="008A49A1"/>
    <w:rsid w:val="008A4A3C"/>
    <w:rsid w:val="008A4CCF"/>
    <w:rsid w:val="008A50D9"/>
    <w:rsid w:val="008A5204"/>
    <w:rsid w:val="008A594D"/>
    <w:rsid w:val="008A5E69"/>
    <w:rsid w:val="008A60BC"/>
    <w:rsid w:val="008A6870"/>
    <w:rsid w:val="008A692A"/>
    <w:rsid w:val="008A6C0E"/>
    <w:rsid w:val="008A7282"/>
    <w:rsid w:val="008A7593"/>
    <w:rsid w:val="008B071C"/>
    <w:rsid w:val="008B0AFD"/>
    <w:rsid w:val="008B0FA8"/>
    <w:rsid w:val="008B106A"/>
    <w:rsid w:val="008B1896"/>
    <w:rsid w:val="008B1DF5"/>
    <w:rsid w:val="008B23A6"/>
    <w:rsid w:val="008B26D0"/>
    <w:rsid w:val="008B3D98"/>
    <w:rsid w:val="008B400D"/>
    <w:rsid w:val="008B49DE"/>
    <w:rsid w:val="008B568F"/>
    <w:rsid w:val="008B5759"/>
    <w:rsid w:val="008B6237"/>
    <w:rsid w:val="008B6488"/>
    <w:rsid w:val="008B657F"/>
    <w:rsid w:val="008B7160"/>
    <w:rsid w:val="008B79A6"/>
    <w:rsid w:val="008B7B4B"/>
    <w:rsid w:val="008B7B5B"/>
    <w:rsid w:val="008C08DC"/>
    <w:rsid w:val="008C0B46"/>
    <w:rsid w:val="008C0C5C"/>
    <w:rsid w:val="008C0E64"/>
    <w:rsid w:val="008C0E6F"/>
    <w:rsid w:val="008C12A5"/>
    <w:rsid w:val="008C16D4"/>
    <w:rsid w:val="008C1ABF"/>
    <w:rsid w:val="008C1C7D"/>
    <w:rsid w:val="008C1F25"/>
    <w:rsid w:val="008C25E6"/>
    <w:rsid w:val="008C28AC"/>
    <w:rsid w:val="008C28C5"/>
    <w:rsid w:val="008C2A00"/>
    <w:rsid w:val="008C2BF4"/>
    <w:rsid w:val="008C2C09"/>
    <w:rsid w:val="008C2D3D"/>
    <w:rsid w:val="008C3586"/>
    <w:rsid w:val="008C38CB"/>
    <w:rsid w:val="008C3A5A"/>
    <w:rsid w:val="008C4102"/>
    <w:rsid w:val="008C413F"/>
    <w:rsid w:val="008C4213"/>
    <w:rsid w:val="008C4DE8"/>
    <w:rsid w:val="008C50EF"/>
    <w:rsid w:val="008C527D"/>
    <w:rsid w:val="008C54DC"/>
    <w:rsid w:val="008C5914"/>
    <w:rsid w:val="008C5A15"/>
    <w:rsid w:val="008C5DB8"/>
    <w:rsid w:val="008C5F67"/>
    <w:rsid w:val="008C5F7D"/>
    <w:rsid w:val="008C6193"/>
    <w:rsid w:val="008C6663"/>
    <w:rsid w:val="008C6A43"/>
    <w:rsid w:val="008C6C2A"/>
    <w:rsid w:val="008C71EF"/>
    <w:rsid w:val="008C79FA"/>
    <w:rsid w:val="008C7FF2"/>
    <w:rsid w:val="008D0129"/>
    <w:rsid w:val="008D050F"/>
    <w:rsid w:val="008D0F2D"/>
    <w:rsid w:val="008D13C2"/>
    <w:rsid w:val="008D13F3"/>
    <w:rsid w:val="008D1457"/>
    <w:rsid w:val="008D1547"/>
    <w:rsid w:val="008D17CE"/>
    <w:rsid w:val="008D18A8"/>
    <w:rsid w:val="008D1A86"/>
    <w:rsid w:val="008D1BBA"/>
    <w:rsid w:val="008D20BC"/>
    <w:rsid w:val="008D2619"/>
    <w:rsid w:val="008D2A23"/>
    <w:rsid w:val="008D2B54"/>
    <w:rsid w:val="008D2B56"/>
    <w:rsid w:val="008D35AD"/>
    <w:rsid w:val="008D3D71"/>
    <w:rsid w:val="008D46C7"/>
    <w:rsid w:val="008D48B9"/>
    <w:rsid w:val="008D5476"/>
    <w:rsid w:val="008D5662"/>
    <w:rsid w:val="008D56BF"/>
    <w:rsid w:val="008D5900"/>
    <w:rsid w:val="008D5A13"/>
    <w:rsid w:val="008D5B1B"/>
    <w:rsid w:val="008D5DBF"/>
    <w:rsid w:val="008D6144"/>
    <w:rsid w:val="008D69A5"/>
    <w:rsid w:val="008D6A1C"/>
    <w:rsid w:val="008D7182"/>
    <w:rsid w:val="008D73BA"/>
    <w:rsid w:val="008D78B8"/>
    <w:rsid w:val="008D7E42"/>
    <w:rsid w:val="008D7EFA"/>
    <w:rsid w:val="008E02CF"/>
    <w:rsid w:val="008E06C4"/>
    <w:rsid w:val="008E0861"/>
    <w:rsid w:val="008E09ED"/>
    <w:rsid w:val="008E0AEF"/>
    <w:rsid w:val="008E0F0F"/>
    <w:rsid w:val="008E105B"/>
    <w:rsid w:val="008E1284"/>
    <w:rsid w:val="008E2185"/>
    <w:rsid w:val="008E22A5"/>
    <w:rsid w:val="008E2320"/>
    <w:rsid w:val="008E28CD"/>
    <w:rsid w:val="008E2D1F"/>
    <w:rsid w:val="008E2D31"/>
    <w:rsid w:val="008E3055"/>
    <w:rsid w:val="008E30E1"/>
    <w:rsid w:val="008E341E"/>
    <w:rsid w:val="008E3A0C"/>
    <w:rsid w:val="008E3ABE"/>
    <w:rsid w:val="008E3EAB"/>
    <w:rsid w:val="008E406F"/>
    <w:rsid w:val="008E42A3"/>
    <w:rsid w:val="008E46AB"/>
    <w:rsid w:val="008E47C1"/>
    <w:rsid w:val="008E4D38"/>
    <w:rsid w:val="008E4EAC"/>
    <w:rsid w:val="008E4F24"/>
    <w:rsid w:val="008E4FE6"/>
    <w:rsid w:val="008E5B09"/>
    <w:rsid w:val="008E5C51"/>
    <w:rsid w:val="008E5EDB"/>
    <w:rsid w:val="008E61A6"/>
    <w:rsid w:val="008E648D"/>
    <w:rsid w:val="008E6554"/>
    <w:rsid w:val="008E658B"/>
    <w:rsid w:val="008E6BDA"/>
    <w:rsid w:val="008E6D10"/>
    <w:rsid w:val="008E78EF"/>
    <w:rsid w:val="008E7B91"/>
    <w:rsid w:val="008E7D63"/>
    <w:rsid w:val="008F0182"/>
    <w:rsid w:val="008F02CA"/>
    <w:rsid w:val="008F0C58"/>
    <w:rsid w:val="008F0E8C"/>
    <w:rsid w:val="008F1090"/>
    <w:rsid w:val="008F1534"/>
    <w:rsid w:val="008F17A7"/>
    <w:rsid w:val="008F17D7"/>
    <w:rsid w:val="008F1BC9"/>
    <w:rsid w:val="008F1CD3"/>
    <w:rsid w:val="008F23FC"/>
    <w:rsid w:val="008F273A"/>
    <w:rsid w:val="008F2B19"/>
    <w:rsid w:val="008F2C60"/>
    <w:rsid w:val="008F310C"/>
    <w:rsid w:val="008F32B4"/>
    <w:rsid w:val="008F3375"/>
    <w:rsid w:val="008F4087"/>
    <w:rsid w:val="008F434E"/>
    <w:rsid w:val="008F5309"/>
    <w:rsid w:val="008F549E"/>
    <w:rsid w:val="008F5577"/>
    <w:rsid w:val="008F5784"/>
    <w:rsid w:val="008F5BE6"/>
    <w:rsid w:val="008F5D79"/>
    <w:rsid w:val="008F63D0"/>
    <w:rsid w:val="008F6598"/>
    <w:rsid w:val="008F6721"/>
    <w:rsid w:val="008F686E"/>
    <w:rsid w:val="008F6A5D"/>
    <w:rsid w:val="008F6A89"/>
    <w:rsid w:val="008F6ED5"/>
    <w:rsid w:val="008F6EED"/>
    <w:rsid w:val="008F6F6B"/>
    <w:rsid w:val="008F7103"/>
    <w:rsid w:val="008F7C64"/>
    <w:rsid w:val="008FA857"/>
    <w:rsid w:val="009001B6"/>
    <w:rsid w:val="0090021C"/>
    <w:rsid w:val="00900361"/>
    <w:rsid w:val="0090084F"/>
    <w:rsid w:val="00900B26"/>
    <w:rsid w:val="00900B5B"/>
    <w:rsid w:val="00900C56"/>
    <w:rsid w:val="00901142"/>
    <w:rsid w:val="00901A98"/>
    <w:rsid w:val="00901BDF"/>
    <w:rsid w:val="00901E22"/>
    <w:rsid w:val="00902015"/>
    <w:rsid w:val="009020BF"/>
    <w:rsid w:val="009020C9"/>
    <w:rsid w:val="009021C8"/>
    <w:rsid w:val="00902299"/>
    <w:rsid w:val="00902643"/>
    <w:rsid w:val="00902931"/>
    <w:rsid w:val="009029A8"/>
    <w:rsid w:val="00902C6E"/>
    <w:rsid w:val="00902D68"/>
    <w:rsid w:val="009030F1"/>
    <w:rsid w:val="00903898"/>
    <w:rsid w:val="009039B6"/>
    <w:rsid w:val="00903B1C"/>
    <w:rsid w:val="00903E30"/>
    <w:rsid w:val="00904077"/>
    <w:rsid w:val="0090408B"/>
    <w:rsid w:val="009041C5"/>
    <w:rsid w:val="00904755"/>
    <w:rsid w:val="0090499F"/>
    <w:rsid w:val="009049AB"/>
    <w:rsid w:val="00904A9D"/>
    <w:rsid w:val="00904B46"/>
    <w:rsid w:val="00904EC6"/>
    <w:rsid w:val="00905316"/>
    <w:rsid w:val="009059CD"/>
    <w:rsid w:val="009060DF"/>
    <w:rsid w:val="0090664F"/>
    <w:rsid w:val="00906B4F"/>
    <w:rsid w:val="009071BE"/>
    <w:rsid w:val="00907364"/>
    <w:rsid w:val="009074E7"/>
    <w:rsid w:val="009076BE"/>
    <w:rsid w:val="00907AE6"/>
    <w:rsid w:val="00907CCE"/>
    <w:rsid w:val="00907EF8"/>
    <w:rsid w:val="009101EA"/>
    <w:rsid w:val="009107FF"/>
    <w:rsid w:val="00910EF3"/>
    <w:rsid w:val="00911447"/>
    <w:rsid w:val="00911B8E"/>
    <w:rsid w:val="00911CE4"/>
    <w:rsid w:val="00912156"/>
    <w:rsid w:val="009121F6"/>
    <w:rsid w:val="009125C5"/>
    <w:rsid w:val="009126CA"/>
    <w:rsid w:val="009130C1"/>
    <w:rsid w:val="009132EC"/>
    <w:rsid w:val="00913781"/>
    <w:rsid w:val="00913B6D"/>
    <w:rsid w:val="00914E95"/>
    <w:rsid w:val="00914EC1"/>
    <w:rsid w:val="009154F5"/>
    <w:rsid w:val="00915E40"/>
    <w:rsid w:val="009160BF"/>
    <w:rsid w:val="0091669D"/>
    <w:rsid w:val="009169F6"/>
    <w:rsid w:val="00916BB1"/>
    <w:rsid w:val="00916CF4"/>
    <w:rsid w:val="0091735A"/>
    <w:rsid w:val="0091747D"/>
    <w:rsid w:val="009175FD"/>
    <w:rsid w:val="00917BDC"/>
    <w:rsid w:val="00917C9B"/>
    <w:rsid w:val="00918834"/>
    <w:rsid w:val="009201E4"/>
    <w:rsid w:val="0092022A"/>
    <w:rsid w:val="009202AC"/>
    <w:rsid w:val="0092052E"/>
    <w:rsid w:val="0092087A"/>
    <w:rsid w:val="00920A92"/>
    <w:rsid w:val="00920D18"/>
    <w:rsid w:val="009211A0"/>
    <w:rsid w:val="0092146F"/>
    <w:rsid w:val="00921E06"/>
    <w:rsid w:val="00922212"/>
    <w:rsid w:val="0092234B"/>
    <w:rsid w:val="009227C3"/>
    <w:rsid w:val="009230CF"/>
    <w:rsid w:val="009235C8"/>
    <w:rsid w:val="0092369E"/>
    <w:rsid w:val="009237A0"/>
    <w:rsid w:val="00923F4A"/>
    <w:rsid w:val="0092437C"/>
    <w:rsid w:val="00924392"/>
    <w:rsid w:val="009243EA"/>
    <w:rsid w:val="009244C4"/>
    <w:rsid w:val="009248BD"/>
    <w:rsid w:val="00924B75"/>
    <w:rsid w:val="00924B98"/>
    <w:rsid w:val="00924BDE"/>
    <w:rsid w:val="00924CA0"/>
    <w:rsid w:val="00924CA7"/>
    <w:rsid w:val="00924FE6"/>
    <w:rsid w:val="00925747"/>
    <w:rsid w:val="00925902"/>
    <w:rsid w:val="00925BFC"/>
    <w:rsid w:val="009261A2"/>
    <w:rsid w:val="009267C9"/>
    <w:rsid w:val="00926DE2"/>
    <w:rsid w:val="009271E7"/>
    <w:rsid w:val="009272E6"/>
    <w:rsid w:val="00927AA5"/>
    <w:rsid w:val="00927ACD"/>
    <w:rsid w:val="00927BF3"/>
    <w:rsid w:val="00927DC7"/>
    <w:rsid w:val="00927DEF"/>
    <w:rsid w:val="00927F8A"/>
    <w:rsid w:val="00928D62"/>
    <w:rsid w:val="009302DB"/>
    <w:rsid w:val="00930EB5"/>
    <w:rsid w:val="00931512"/>
    <w:rsid w:val="009318BD"/>
    <w:rsid w:val="00931BE5"/>
    <w:rsid w:val="00932B98"/>
    <w:rsid w:val="00932E6F"/>
    <w:rsid w:val="00933424"/>
    <w:rsid w:val="00933499"/>
    <w:rsid w:val="009336C0"/>
    <w:rsid w:val="0093384F"/>
    <w:rsid w:val="00933D8C"/>
    <w:rsid w:val="00933F84"/>
    <w:rsid w:val="0093449B"/>
    <w:rsid w:val="00934668"/>
    <w:rsid w:val="00934B83"/>
    <w:rsid w:val="00934EAC"/>
    <w:rsid w:val="00935493"/>
    <w:rsid w:val="009358E4"/>
    <w:rsid w:val="0093590C"/>
    <w:rsid w:val="00935A98"/>
    <w:rsid w:val="00935AA1"/>
    <w:rsid w:val="00935E0C"/>
    <w:rsid w:val="0093605B"/>
    <w:rsid w:val="009362AA"/>
    <w:rsid w:val="00936592"/>
    <w:rsid w:val="009368BE"/>
    <w:rsid w:val="009377EA"/>
    <w:rsid w:val="00937A17"/>
    <w:rsid w:val="00937BC0"/>
    <w:rsid w:val="00937F91"/>
    <w:rsid w:val="009400B9"/>
    <w:rsid w:val="00940374"/>
    <w:rsid w:val="00940402"/>
    <w:rsid w:val="009405AC"/>
    <w:rsid w:val="009409F9"/>
    <w:rsid w:val="00940D63"/>
    <w:rsid w:val="00940F09"/>
    <w:rsid w:val="00940FBE"/>
    <w:rsid w:val="0094122F"/>
    <w:rsid w:val="0094128A"/>
    <w:rsid w:val="009419B9"/>
    <w:rsid w:val="00941F32"/>
    <w:rsid w:val="00942610"/>
    <w:rsid w:val="00942B0E"/>
    <w:rsid w:val="009436F1"/>
    <w:rsid w:val="009438E4"/>
    <w:rsid w:val="00943904"/>
    <w:rsid w:val="00943954"/>
    <w:rsid w:val="00943A7B"/>
    <w:rsid w:val="00944046"/>
    <w:rsid w:val="00944545"/>
    <w:rsid w:val="0094465E"/>
    <w:rsid w:val="0094469B"/>
    <w:rsid w:val="0094470F"/>
    <w:rsid w:val="00944BEE"/>
    <w:rsid w:val="00944C83"/>
    <w:rsid w:val="0094514E"/>
    <w:rsid w:val="00945547"/>
    <w:rsid w:val="0094602B"/>
    <w:rsid w:val="0094634D"/>
    <w:rsid w:val="00946365"/>
    <w:rsid w:val="00946378"/>
    <w:rsid w:val="009465BB"/>
    <w:rsid w:val="009468F6"/>
    <w:rsid w:val="00946970"/>
    <w:rsid w:val="00946B80"/>
    <w:rsid w:val="00947F41"/>
    <w:rsid w:val="009501FE"/>
    <w:rsid w:val="00950861"/>
    <w:rsid w:val="00950924"/>
    <w:rsid w:val="0095123A"/>
    <w:rsid w:val="0095151B"/>
    <w:rsid w:val="00951618"/>
    <w:rsid w:val="009516C9"/>
    <w:rsid w:val="00951AFB"/>
    <w:rsid w:val="0095267D"/>
    <w:rsid w:val="00952BA4"/>
    <w:rsid w:val="00953492"/>
    <w:rsid w:val="00953513"/>
    <w:rsid w:val="00953944"/>
    <w:rsid w:val="00953992"/>
    <w:rsid w:val="00953FBE"/>
    <w:rsid w:val="0095430E"/>
    <w:rsid w:val="009546AF"/>
    <w:rsid w:val="00954990"/>
    <w:rsid w:val="009549A5"/>
    <w:rsid w:val="00954A4F"/>
    <w:rsid w:val="00954E67"/>
    <w:rsid w:val="009553BA"/>
    <w:rsid w:val="009556E0"/>
    <w:rsid w:val="00955738"/>
    <w:rsid w:val="00955752"/>
    <w:rsid w:val="0095578A"/>
    <w:rsid w:val="00955A5B"/>
    <w:rsid w:val="00955E32"/>
    <w:rsid w:val="00955F08"/>
    <w:rsid w:val="0095618A"/>
    <w:rsid w:val="009564B1"/>
    <w:rsid w:val="0095665A"/>
    <w:rsid w:val="0095671D"/>
    <w:rsid w:val="00956971"/>
    <w:rsid w:val="00956BE9"/>
    <w:rsid w:val="00957047"/>
    <w:rsid w:val="00957836"/>
    <w:rsid w:val="00957DC1"/>
    <w:rsid w:val="00957F00"/>
    <w:rsid w:val="009602E1"/>
    <w:rsid w:val="00960558"/>
    <w:rsid w:val="0096073E"/>
    <w:rsid w:val="009612CC"/>
    <w:rsid w:val="00961BD1"/>
    <w:rsid w:val="00961CEE"/>
    <w:rsid w:val="00962979"/>
    <w:rsid w:val="00962B26"/>
    <w:rsid w:val="009630FD"/>
    <w:rsid w:val="009632D3"/>
    <w:rsid w:val="00963754"/>
    <w:rsid w:val="009638C6"/>
    <w:rsid w:val="00963ADF"/>
    <w:rsid w:val="0096501E"/>
    <w:rsid w:val="0096503E"/>
    <w:rsid w:val="00965769"/>
    <w:rsid w:val="00965B4F"/>
    <w:rsid w:val="00965F62"/>
    <w:rsid w:val="00966319"/>
    <w:rsid w:val="009666F0"/>
    <w:rsid w:val="00966D8D"/>
    <w:rsid w:val="00967061"/>
    <w:rsid w:val="0096714C"/>
    <w:rsid w:val="0096731B"/>
    <w:rsid w:val="0096763E"/>
    <w:rsid w:val="00967B62"/>
    <w:rsid w:val="00967BC1"/>
    <w:rsid w:val="009703D3"/>
    <w:rsid w:val="00970A32"/>
    <w:rsid w:val="00970A41"/>
    <w:rsid w:val="009710D6"/>
    <w:rsid w:val="00971276"/>
    <w:rsid w:val="0097129F"/>
    <w:rsid w:val="00971542"/>
    <w:rsid w:val="0097170E"/>
    <w:rsid w:val="0097176E"/>
    <w:rsid w:val="00971D44"/>
    <w:rsid w:val="00971D89"/>
    <w:rsid w:val="009721D6"/>
    <w:rsid w:val="00972417"/>
    <w:rsid w:val="0097241D"/>
    <w:rsid w:val="0097263A"/>
    <w:rsid w:val="00972AA4"/>
    <w:rsid w:val="00972BF9"/>
    <w:rsid w:val="0097344C"/>
    <w:rsid w:val="00973934"/>
    <w:rsid w:val="00973D9C"/>
    <w:rsid w:val="00974005"/>
    <w:rsid w:val="009741CE"/>
    <w:rsid w:val="0097449D"/>
    <w:rsid w:val="009744BB"/>
    <w:rsid w:val="009749D1"/>
    <w:rsid w:val="00974AD0"/>
    <w:rsid w:val="00974ED2"/>
    <w:rsid w:val="009750A5"/>
    <w:rsid w:val="009752A7"/>
    <w:rsid w:val="0097541E"/>
    <w:rsid w:val="00975448"/>
    <w:rsid w:val="00975790"/>
    <w:rsid w:val="00975DCA"/>
    <w:rsid w:val="00976072"/>
    <w:rsid w:val="00976179"/>
    <w:rsid w:val="00976C02"/>
    <w:rsid w:val="009772C4"/>
    <w:rsid w:val="00977468"/>
    <w:rsid w:val="0098004D"/>
    <w:rsid w:val="00980B12"/>
    <w:rsid w:val="00980C6E"/>
    <w:rsid w:val="00980CC1"/>
    <w:rsid w:val="0098105B"/>
    <w:rsid w:val="009812DF"/>
    <w:rsid w:val="00981474"/>
    <w:rsid w:val="009814F8"/>
    <w:rsid w:val="009816F1"/>
    <w:rsid w:val="0098180E"/>
    <w:rsid w:val="009826BC"/>
    <w:rsid w:val="0098293B"/>
    <w:rsid w:val="00982C0D"/>
    <w:rsid w:val="00982F0C"/>
    <w:rsid w:val="0098302F"/>
    <w:rsid w:val="009832BE"/>
    <w:rsid w:val="0098347A"/>
    <w:rsid w:val="00983934"/>
    <w:rsid w:val="00983C22"/>
    <w:rsid w:val="00983F7B"/>
    <w:rsid w:val="009840AD"/>
    <w:rsid w:val="009840B5"/>
    <w:rsid w:val="009841A4"/>
    <w:rsid w:val="00984357"/>
    <w:rsid w:val="00984E39"/>
    <w:rsid w:val="00985152"/>
    <w:rsid w:val="0098519B"/>
    <w:rsid w:val="009852E6"/>
    <w:rsid w:val="00985694"/>
    <w:rsid w:val="00985788"/>
    <w:rsid w:val="009857BD"/>
    <w:rsid w:val="00985CB5"/>
    <w:rsid w:val="00985D97"/>
    <w:rsid w:val="00985F74"/>
    <w:rsid w:val="00986401"/>
    <w:rsid w:val="00986773"/>
    <w:rsid w:val="00986CB3"/>
    <w:rsid w:val="00986D10"/>
    <w:rsid w:val="00987072"/>
    <w:rsid w:val="00987A74"/>
    <w:rsid w:val="00990045"/>
    <w:rsid w:val="00990233"/>
    <w:rsid w:val="0099042E"/>
    <w:rsid w:val="0099044B"/>
    <w:rsid w:val="009905C6"/>
    <w:rsid w:val="00990F4B"/>
    <w:rsid w:val="0099143E"/>
    <w:rsid w:val="009916F4"/>
    <w:rsid w:val="00991E7A"/>
    <w:rsid w:val="0099231A"/>
    <w:rsid w:val="00992726"/>
    <w:rsid w:val="00992E77"/>
    <w:rsid w:val="00993027"/>
    <w:rsid w:val="00993227"/>
    <w:rsid w:val="0099334F"/>
    <w:rsid w:val="00993775"/>
    <w:rsid w:val="0099389C"/>
    <w:rsid w:val="00993965"/>
    <w:rsid w:val="00993C3A"/>
    <w:rsid w:val="009941F6"/>
    <w:rsid w:val="00994375"/>
    <w:rsid w:val="0099478E"/>
    <w:rsid w:val="00994CEF"/>
    <w:rsid w:val="0099547C"/>
    <w:rsid w:val="009954F5"/>
    <w:rsid w:val="0099572C"/>
    <w:rsid w:val="00995993"/>
    <w:rsid w:val="00995CBA"/>
    <w:rsid w:val="00995FD9"/>
    <w:rsid w:val="0099632B"/>
    <w:rsid w:val="00996548"/>
    <w:rsid w:val="00996867"/>
    <w:rsid w:val="00996A72"/>
    <w:rsid w:val="00996C3F"/>
    <w:rsid w:val="009971D6"/>
    <w:rsid w:val="0099762F"/>
    <w:rsid w:val="00997923"/>
    <w:rsid w:val="009A012E"/>
    <w:rsid w:val="009A0265"/>
    <w:rsid w:val="009A042A"/>
    <w:rsid w:val="009A0B33"/>
    <w:rsid w:val="009A0FE4"/>
    <w:rsid w:val="009A13F3"/>
    <w:rsid w:val="009A18B0"/>
    <w:rsid w:val="009A1DA5"/>
    <w:rsid w:val="009A1E59"/>
    <w:rsid w:val="009A21B7"/>
    <w:rsid w:val="009A2330"/>
    <w:rsid w:val="009A2670"/>
    <w:rsid w:val="009A2E7F"/>
    <w:rsid w:val="009A3088"/>
    <w:rsid w:val="009A3F21"/>
    <w:rsid w:val="009A40AF"/>
    <w:rsid w:val="009A46BE"/>
    <w:rsid w:val="009A4820"/>
    <w:rsid w:val="009A48BE"/>
    <w:rsid w:val="009A49B3"/>
    <w:rsid w:val="009A4D7D"/>
    <w:rsid w:val="009A5183"/>
    <w:rsid w:val="009A5468"/>
    <w:rsid w:val="009A557C"/>
    <w:rsid w:val="009A5733"/>
    <w:rsid w:val="009A5A74"/>
    <w:rsid w:val="009A5A76"/>
    <w:rsid w:val="009A5CF9"/>
    <w:rsid w:val="009A5F65"/>
    <w:rsid w:val="009A657C"/>
    <w:rsid w:val="009A68C4"/>
    <w:rsid w:val="009A7D33"/>
    <w:rsid w:val="009A7DAB"/>
    <w:rsid w:val="009A95C2"/>
    <w:rsid w:val="009B0222"/>
    <w:rsid w:val="009B03F2"/>
    <w:rsid w:val="009B04A0"/>
    <w:rsid w:val="009B05BE"/>
    <w:rsid w:val="009B0964"/>
    <w:rsid w:val="009B140D"/>
    <w:rsid w:val="009B1844"/>
    <w:rsid w:val="009B1F44"/>
    <w:rsid w:val="009B21DF"/>
    <w:rsid w:val="009B23B9"/>
    <w:rsid w:val="009B2506"/>
    <w:rsid w:val="009B2A87"/>
    <w:rsid w:val="009B3437"/>
    <w:rsid w:val="009B350A"/>
    <w:rsid w:val="009B38E8"/>
    <w:rsid w:val="009B3B7C"/>
    <w:rsid w:val="009B3C81"/>
    <w:rsid w:val="009B3E03"/>
    <w:rsid w:val="009B434F"/>
    <w:rsid w:val="009B46C3"/>
    <w:rsid w:val="009B4909"/>
    <w:rsid w:val="009B4911"/>
    <w:rsid w:val="009B4C04"/>
    <w:rsid w:val="009B4D76"/>
    <w:rsid w:val="009B501D"/>
    <w:rsid w:val="009B53D7"/>
    <w:rsid w:val="009B581B"/>
    <w:rsid w:val="009B64CE"/>
    <w:rsid w:val="009B6616"/>
    <w:rsid w:val="009B6667"/>
    <w:rsid w:val="009B6D35"/>
    <w:rsid w:val="009C0230"/>
    <w:rsid w:val="009C0958"/>
    <w:rsid w:val="009C0A4A"/>
    <w:rsid w:val="009C0BEB"/>
    <w:rsid w:val="009C0CBE"/>
    <w:rsid w:val="009C12D6"/>
    <w:rsid w:val="009C1336"/>
    <w:rsid w:val="009C14DD"/>
    <w:rsid w:val="009C1811"/>
    <w:rsid w:val="009C1CA2"/>
    <w:rsid w:val="009C20B3"/>
    <w:rsid w:val="009C2377"/>
    <w:rsid w:val="009C2B2F"/>
    <w:rsid w:val="009C2CA5"/>
    <w:rsid w:val="009C2ECE"/>
    <w:rsid w:val="009C32CE"/>
    <w:rsid w:val="009C331B"/>
    <w:rsid w:val="009C3431"/>
    <w:rsid w:val="009C35DB"/>
    <w:rsid w:val="009C389B"/>
    <w:rsid w:val="009C3996"/>
    <w:rsid w:val="009C3B8D"/>
    <w:rsid w:val="009C4350"/>
    <w:rsid w:val="009C481C"/>
    <w:rsid w:val="009C4874"/>
    <w:rsid w:val="009C4BD1"/>
    <w:rsid w:val="009C4F92"/>
    <w:rsid w:val="009C51C6"/>
    <w:rsid w:val="009C532A"/>
    <w:rsid w:val="009C548E"/>
    <w:rsid w:val="009C5496"/>
    <w:rsid w:val="009C56C8"/>
    <w:rsid w:val="009C5F06"/>
    <w:rsid w:val="009C604C"/>
    <w:rsid w:val="009C6073"/>
    <w:rsid w:val="009C63CC"/>
    <w:rsid w:val="009C6680"/>
    <w:rsid w:val="009C6C17"/>
    <w:rsid w:val="009C7003"/>
    <w:rsid w:val="009C71D0"/>
    <w:rsid w:val="009C71DD"/>
    <w:rsid w:val="009C7456"/>
    <w:rsid w:val="009C773E"/>
    <w:rsid w:val="009C7885"/>
    <w:rsid w:val="009C795C"/>
    <w:rsid w:val="009C7BBA"/>
    <w:rsid w:val="009C7C98"/>
    <w:rsid w:val="009C7DF6"/>
    <w:rsid w:val="009D08CF"/>
    <w:rsid w:val="009D0907"/>
    <w:rsid w:val="009D0AE8"/>
    <w:rsid w:val="009D0C6E"/>
    <w:rsid w:val="009D0F38"/>
    <w:rsid w:val="009D1C8B"/>
    <w:rsid w:val="009D2528"/>
    <w:rsid w:val="009D2CBC"/>
    <w:rsid w:val="009D31C4"/>
    <w:rsid w:val="009D3431"/>
    <w:rsid w:val="009D3687"/>
    <w:rsid w:val="009D3AB7"/>
    <w:rsid w:val="009D3C72"/>
    <w:rsid w:val="009D3D11"/>
    <w:rsid w:val="009D3DF3"/>
    <w:rsid w:val="009D3E84"/>
    <w:rsid w:val="009D3EAE"/>
    <w:rsid w:val="009D3EE1"/>
    <w:rsid w:val="009D433B"/>
    <w:rsid w:val="009D44B4"/>
    <w:rsid w:val="009D4AA4"/>
    <w:rsid w:val="009D4F62"/>
    <w:rsid w:val="009D5066"/>
    <w:rsid w:val="009D5108"/>
    <w:rsid w:val="009D53EA"/>
    <w:rsid w:val="009D59DE"/>
    <w:rsid w:val="009D5C5D"/>
    <w:rsid w:val="009D5CC6"/>
    <w:rsid w:val="009D62CF"/>
    <w:rsid w:val="009D65DF"/>
    <w:rsid w:val="009D66B7"/>
    <w:rsid w:val="009D6815"/>
    <w:rsid w:val="009D6849"/>
    <w:rsid w:val="009D6CAF"/>
    <w:rsid w:val="009D724A"/>
    <w:rsid w:val="009D7A92"/>
    <w:rsid w:val="009D7C90"/>
    <w:rsid w:val="009E0CFC"/>
    <w:rsid w:val="009E0EDF"/>
    <w:rsid w:val="009E0F9B"/>
    <w:rsid w:val="009E10B3"/>
    <w:rsid w:val="009E123E"/>
    <w:rsid w:val="009E1425"/>
    <w:rsid w:val="009E1799"/>
    <w:rsid w:val="009E1B40"/>
    <w:rsid w:val="009E1D8B"/>
    <w:rsid w:val="009E21D9"/>
    <w:rsid w:val="009E27D8"/>
    <w:rsid w:val="009E2867"/>
    <w:rsid w:val="009E2B80"/>
    <w:rsid w:val="009E2E0A"/>
    <w:rsid w:val="009E30D0"/>
    <w:rsid w:val="009E31E4"/>
    <w:rsid w:val="009E3388"/>
    <w:rsid w:val="009E342D"/>
    <w:rsid w:val="009E3AC1"/>
    <w:rsid w:val="009E3ADA"/>
    <w:rsid w:val="009E3B46"/>
    <w:rsid w:val="009E3D4B"/>
    <w:rsid w:val="009E3E30"/>
    <w:rsid w:val="009E4599"/>
    <w:rsid w:val="009E46A1"/>
    <w:rsid w:val="009E4BE4"/>
    <w:rsid w:val="009E4D63"/>
    <w:rsid w:val="009E4E93"/>
    <w:rsid w:val="009E5069"/>
    <w:rsid w:val="009E5314"/>
    <w:rsid w:val="009E56DF"/>
    <w:rsid w:val="009E5750"/>
    <w:rsid w:val="009E5DF0"/>
    <w:rsid w:val="009E7553"/>
    <w:rsid w:val="009E7D8F"/>
    <w:rsid w:val="009F006F"/>
    <w:rsid w:val="009F00D8"/>
    <w:rsid w:val="009F0102"/>
    <w:rsid w:val="009F031F"/>
    <w:rsid w:val="009F084B"/>
    <w:rsid w:val="009F0B9B"/>
    <w:rsid w:val="009F0D91"/>
    <w:rsid w:val="009F1251"/>
    <w:rsid w:val="009F1407"/>
    <w:rsid w:val="009F1763"/>
    <w:rsid w:val="009F2149"/>
    <w:rsid w:val="009F2219"/>
    <w:rsid w:val="009F2274"/>
    <w:rsid w:val="009F27AC"/>
    <w:rsid w:val="009F2849"/>
    <w:rsid w:val="009F29BC"/>
    <w:rsid w:val="009F3091"/>
    <w:rsid w:val="009F350C"/>
    <w:rsid w:val="009F3704"/>
    <w:rsid w:val="009F3BA0"/>
    <w:rsid w:val="009F3F06"/>
    <w:rsid w:val="009F41C7"/>
    <w:rsid w:val="009F4633"/>
    <w:rsid w:val="009F49EF"/>
    <w:rsid w:val="009F4E24"/>
    <w:rsid w:val="009F501C"/>
    <w:rsid w:val="009F5289"/>
    <w:rsid w:val="009F53BA"/>
    <w:rsid w:val="009F5457"/>
    <w:rsid w:val="009F58FB"/>
    <w:rsid w:val="009F65D3"/>
    <w:rsid w:val="009F69D5"/>
    <w:rsid w:val="009F70A7"/>
    <w:rsid w:val="009F7360"/>
    <w:rsid w:val="009F7686"/>
    <w:rsid w:val="009F7B00"/>
    <w:rsid w:val="009F7E74"/>
    <w:rsid w:val="009F7EBA"/>
    <w:rsid w:val="00A000F4"/>
    <w:rsid w:val="00A00D1A"/>
    <w:rsid w:val="00A00D9C"/>
    <w:rsid w:val="00A00F40"/>
    <w:rsid w:val="00A01231"/>
    <w:rsid w:val="00A0209D"/>
    <w:rsid w:val="00A02291"/>
    <w:rsid w:val="00A022EB"/>
    <w:rsid w:val="00A026B0"/>
    <w:rsid w:val="00A02818"/>
    <w:rsid w:val="00A0292B"/>
    <w:rsid w:val="00A02935"/>
    <w:rsid w:val="00A031C3"/>
    <w:rsid w:val="00A03827"/>
    <w:rsid w:val="00A039F2"/>
    <w:rsid w:val="00A03B36"/>
    <w:rsid w:val="00A03D3A"/>
    <w:rsid w:val="00A03F73"/>
    <w:rsid w:val="00A0463A"/>
    <w:rsid w:val="00A04718"/>
    <w:rsid w:val="00A0491D"/>
    <w:rsid w:val="00A0492B"/>
    <w:rsid w:val="00A049D4"/>
    <w:rsid w:val="00A04AF2"/>
    <w:rsid w:val="00A04B7C"/>
    <w:rsid w:val="00A0503E"/>
    <w:rsid w:val="00A05110"/>
    <w:rsid w:val="00A05158"/>
    <w:rsid w:val="00A05353"/>
    <w:rsid w:val="00A05918"/>
    <w:rsid w:val="00A05EE2"/>
    <w:rsid w:val="00A05EE7"/>
    <w:rsid w:val="00A060ED"/>
    <w:rsid w:val="00A060FE"/>
    <w:rsid w:val="00A06119"/>
    <w:rsid w:val="00A06C4A"/>
    <w:rsid w:val="00A06FC3"/>
    <w:rsid w:val="00A0717C"/>
    <w:rsid w:val="00A078FD"/>
    <w:rsid w:val="00A07D62"/>
    <w:rsid w:val="00A10098"/>
    <w:rsid w:val="00A10205"/>
    <w:rsid w:val="00A10740"/>
    <w:rsid w:val="00A10C0C"/>
    <w:rsid w:val="00A10D63"/>
    <w:rsid w:val="00A10EB0"/>
    <w:rsid w:val="00A119C1"/>
    <w:rsid w:val="00A11C22"/>
    <w:rsid w:val="00A11C62"/>
    <w:rsid w:val="00A123AB"/>
    <w:rsid w:val="00A1277F"/>
    <w:rsid w:val="00A12A4C"/>
    <w:rsid w:val="00A12EF9"/>
    <w:rsid w:val="00A12FDC"/>
    <w:rsid w:val="00A13173"/>
    <w:rsid w:val="00A136D2"/>
    <w:rsid w:val="00A13EFF"/>
    <w:rsid w:val="00A140AB"/>
    <w:rsid w:val="00A143C6"/>
    <w:rsid w:val="00A143CD"/>
    <w:rsid w:val="00A14A2F"/>
    <w:rsid w:val="00A14ADD"/>
    <w:rsid w:val="00A14B99"/>
    <w:rsid w:val="00A15045"/>
    <w:rsid w:val="00A152D1"/>
    <w:rsid w:val="00A15DE5"/>
    <w:rsid w:val="00A15E26"/>
    <w:rsid w:val="00A15E72"/>
    <w:rsid w:val="00A1616B"/>
    <w:rsid w:val="00A16499"/>
    <w:rsid w:val="00A16629"/>
    <w:rsid w:val="00A16A72"/>
    <w:rsid w:val="00A16EA8"/>
    <w:rsid w:val="00A16F0A"/>
    <w:rsid w:val="00A16F76"/>
    <w:rsid w:val="00A1712D"/>
    <w:rsid w:val="00A171BD"/>
    <w:rsid w:val="00A1760B"/>
    <w:rsid w:val="00A17F55"/>
    <w:rsid w:val="00A1B954"/>
    <w:rsid w:val="00A205F8"/>
    <w:rsid w:val="00A20CF3"/>
    <w:rsid w:val="00A20D1A"/>
    <w:rsid w:val="00A20DD4"/>
    <w:rsid w:val="00A20E2C"/>
    <w:rsid w:val="00A20F05"/>
    <w:rsid w:val="00A21087"/>
    <w:rsid w:val="00A2110F"/>
    <w:rsid w:val="00A21554"/>
    <w:rsid w:val="00A217DE"/>
    <w:rsid w:val="00A21BCE"/>
    <w:rsid w:val="00A2246A"/>
    <w:rsid w:val="00A2249D"/>
    <w:rsid w:val="00A22839"/>
    <w:rsid w:val="00A23033"/>
    <w:rsid w:val="00A23F22"/>
    <w:rsid w:val="00A2416D"/>
    <w:rsid w:val="00A2421A"/>
    <w:rsid w:val="00A24836"/>
    <w:rsid w:val="00A24BED"/>
    <w:rsid w:val="00A2536C"/>
    <w:rsid w:val="00A2566A"/>
    <w:rsid w:val="00A2568F"/>
    <w:rsid w:val="00A259E0"/>
    <w:rsid w:val="00A2610E"/>
    <w:rsid w:val="00A26189"/>
    <w:rsid w:val="00A2635B"/>
    <w:rsid w:val="00A26960"/>
    <w:rsid w:val="00A26AA7"/>
    <w:rsid w:val="00A26CE3"/>
    <w:rsid w:val="00A27267"/>
    <w:rsid w:val="00A272EB"/>
    <w:rsid w:val="00A27C8A"/>
    <w:rsid w:val="00A30520"/>
    <w:rsid w:val="00A309D3"/>
    <w:rsid w:val="00A3167D"/>
    <w:rsid w:val="00A31B89"/>
    <w:rsid w:val="00A31BCD"/>
    <w:rsid w:val="00A31DE0"/>
    <w:rsid w:val="00A31ECA"/>
    <w:rsid w:val="00A320F0"/>
    <w:rsid w:val="00A32D20"/>
    <w:rsid w:val="00A330C7"/>
    <w:rsid w:val="00A33813"/>
    <w:rsid w:val="00A33C61"/>
    <w:rsid w:val="00A33D56"/>
    <w:rsid w:val="00A34187"/>
    <w:rsid w:val="00A343B2"/>
    <w:rsid w:val="00A3441A"/>
    <w:rsid w:val="00A344AE"/>
    <w:rsid w:val="00A3477A"/>
    <w:rsid w:val="00A352A5"/>
    <w:rsid w:val="00A3551F"/>
    <w:rsid w:val="00A35AE9"/>
    <w:rsid w:val="00A35AF0"/>
    <w:rsid w:val="00A35D6D"/>
    <w:rsid w:val="00A36496"/>
    <w:rsid w:val="00A3650A"/>
    <w:rsid w:val="00A366D6"/>
    <w:rsid w:val="00A36C6F"/>
    <w:rsid w:val="00A37470"/>
    <w:rsid w:val="00A377E6"/>
    <w:rsid w:val="00A37C30"/>
    <w:rsid w:val="00A37EE8"/>
    <w:rsid w:val="00A37F20"/>
    <w:rsid w:val="00A37F7E"/>
    <w:rsid w:val="00A4002D"/>
    <w:rsid w:val="00A40218"/>
    <w:rsid w:val="00A403BA"/>
    <w:rsid w:val="00A407CF"/>
    <w:rsid w:val="00A40A97"/>
    <w:rsid w:val="00A40ABD"/>
    <w:rsid w:val="00A40AEE"/>
    <w:rsid w:val="00A40FB1"/>
    <w:rsid w:val="00A40FCE"/>
    <w:rsid w:val="00A41035"/>
    <w:rsid w:val="00A418DF"/>
    <w:rsid w:val="00A41B31"/>
    <w:rsid w:val="00A4241E"/>
    <w:rsid w:val="00A42AF6"/>
    <w:rsid w:val="00A42E58"/>
    <w:rsid w:val="00A42F6D"/>
    <w:rsid w:val="00A4386A"/>
    <w:rsid w:val="00A43CB3"/>
    <w:rsid w:val="00A43FF7"/>
    <w:rsid w:val="00A448A0"/>
    <w:rsid w:val="00A44D94"/>
    <w:rsid w:val="00A44F23"/>
    <w:rsid w:val="00A45207"/>
    <w:rsid w:val="00A4521D"/>
    <w:rsid w:val="00A45C27"/>
    <w:rsid w:val="00A45C2C"/>
    <w:rsid w:val="00A460E6"/>
    <w:rsid w:val="00A465CC"/>
    <w:rsid w:val="00A4692B"/>
    <w:rsid w:val="00A46AF6"/>
    <w:rsid w:val="00A47706"/>
    <w:rsid w:val="00A47ACA"/>
    <w:rsid w:val="00A47D3A"/>
    <w:rsid w:val="00A47EC3"/>
    <w:rsid w:val="00A503F7"/>
    <w:rsid w:val="00A5072F"/>
    <w:rsid w:val="00A50ACA"/>
    <w:rsid w:val="00A50DBC"/>
    <w:rsid w:val="00A51084"/>
    <w:rsid w:val="00A51771"/>
    <w:rsid w:val="00A519F3"/>
    <w:rsid w:val="00A51EF6"/>
    <w:rsid w:val="00A51FB0"/>
    <w:rsid w:val="00A52C9C"/>
    <w:rsid w:val="00A52E2A"/>
    <w:rsid w:val="00A53016"/>
    <w:rsid w:val="00A5342A"/>
    <w:rsid w:val="00A53A1A"/>
    <w:rsid w:val="00A53ACD"/>
    <w:rsid w:val="00A5403C"/>
    <w:rsid w:val="00A54232"/>
    <w:rsid w:val="00A54907"/>
    <w:rsid w:val="00A559B5"/>
    <w:rsid w:val="00A5614B"/>
    <w:rsid w:val="00A561C6"/>
    <w:rsid w:val="00A5632A"/>
    <w:rsid w:val="00A564C5"/>
    <w:rsid w:val="00A56523"/>
    <w:rsid w:val="00A57193"/>
    <w:rsid w:val="00A571F1"/>
    <w:rsid w:val="00A57379"/>
    <w:rsid w:val="00A5762E"/>
    <w:rsid w:val="00A57B0C"/>
    <w:rsid w:val="00A57DA8"/>
    <w:rsid w:val="00A57F22"/>
    <w:rsid w:val="00A60661"/>
    <w:rsid w:val="00A609B8"/>
    <w:rsid w:val="00A60ADB"/>
    <w:rsid w:val="00A60BAC"/>
    <w:rsid w:val="00A61200"/>
    <w:rsid w:val="00A6154A"/>
    <w:rsid w:val="00A616C4"/>
    <w:rsid w:val="00A61AFE"/>
    <w:rsid w:val="00A61DFF"/>
    <w:rsid w:val="00A61EA7"/>
    <w:rsid w:val="00A61EC1"/>
    <w:rsid w:val="00A621CC"/>
    <w:rsid w:val="00A624B3"/>
    <w:rsid w:val="00A6263C"/>
    <w:rsid w:val="00A62A26"/>
    <w:rsid w:val="00A62C67"/>
    <w:rsid w:val="00A63099"/>
    <w:rsid w:val="00A630B3"/>
    <w:rsid w:val="00A631F2"/>
    <w:rsid w:val="00A632A1"/>
    <w:rsid w:val="00A6390A"/>
    <w:rsid w:val="00A63982"/>
    <w:rsid w:val="00A63F52"/>
    <w:rsid w:val="00A64464"/>
    <w:rsid w:val="00A64465"/>
    <w:rsid w:val="00A64505"/>
    <w:rsid w:val="00A64873"/>
    <w:rsid w:val="00A64A23"/>
    <w:rsid w:val="00A64BFA"/>
    <w:rsid w:val="00A64D83"/>
    <w:rsid w:val="00A64E15"/>
    <w:rsid w:val="00A656D8"/>
    <w:rsid w:val="00A659DA"/>
    <w:rsid w:val="00A65B55"/>
    <w:rsid w:val="00A65F7E"/>
    <w:rsid w:val="00A65F9C"/>
    <w:rsid w:val="00A6607A"/>
    <w:rsid w:val="00A6625F"/>
    <w:rsid w:val="00A6645E"/>
    <w:rsid w:val="00A66663"/>
    <w:rsid w:val="00A66FA9"/>
    <w:rsid w:val="00A6713A"/>
    <w:rsid w:val="00A674A2"/>
    <w:rsid w:val="00A67A1F"/>
    <w:rsid w:val="00A67D35"/>
    <w:rsid w:val="00A67DF4"/>
    <w:rsid w:val="00A7001C"/>
    <w:rsid w:val="00A70236"/>
    <w:rsid w:val="00A70514"/>
    <w:rsid w:val="00A70830"/>
    <w:rsid w:val="00A7134F"/>
    <w:rsid w:val="00A71EC5"/>
    <w:rsid w:val="00A71F0D"/>
    <w:rsid w:val="00A7209A"/>
    <w:rsid w:val="00A7209E"/>
    <w:rsid w:val="00A727C3"/>
    <w:rsid w:val="00A72EA9"/>
    <w:rsid w:val="00A737A5"/>
    <w:rsid w:val="00A7386A"/>
    <w:rsid w:val="00A738EF"/>
    <w:rsid w:val="00A73C2D"/>
    <w:rsid w:val="00A73E3F"/>
    <w:rsid w:val="00A74146"/>
    <w:rsid w:val="00A749C9"/>
    <w:rsid w:val="00A749E2"/>
    <w:rsid w:val="00A74C54"/>
    <w:rsid w:val="00A75226"/>
    <w:rsid w:val="00A7543B"/>
    <w:rsid w:val="00A75636"/>
    <w:rsid w:val="00A7565A"/>
    <w:rsid w:val="00A75849"/>
    <w:rsid w:val="00A75B12"/>
    <w:rsid w:val="00A76780"/>
    <w:rsid w:val="00A76997"/>
    <w:rsid w:val="00A76AD8"/>
    <w:rsid w:val="00A76E32"/>
    <w:rsid w:val="00A76F34"/>
    <w:rsid w:val="00A77224"/>
    <w:rsid w:val="00A7729C"/>
    <w:rsid w:val="00A775E4"/>
    <w:rsid w:val="00A77982"/>
    <w:rsid w:val="00A801F8"/>
    <w:rsid w:val="00A80D0A"/>
    <w:rsid w:val="00A8133E"/>
    <w:rsid w:val="00A8149C"/>
    <w:rsid w:val="00A81B96"/>
    <w:rsid w:val="00A81DCC"/>
    <w:rsid w:val="00A826E4"/>
    <w:rsid w:val="00A82B42"/>
    <w:rsid w:val="00A83564"/>
    <w:rsid w:val="00A835E5"/>
    <w:rsid w:val="00A8467A"/>
    <w:rsid w:val="00A84B6D"/>
    <w:rsid w:val="00A84CD1"/>
    <w:rsid w:val="00A84DA8"/>
    <w:rsid w:val="00A84E3F"/>
    <w:rsid w:val="00A84F1F"/>
    <w:rsid w:val="00A85130"/>
    <w:rsid w:val="00A852E0"/>
    <w:rsid w:val="00A860D9"/>
    <w:rsid w:val="00A86189"/>
    <w:rsid w:val="00A86475"/>
    <w:rsid w:val="00A86543"/>
    <w:rsid w:val="00A86685"/>
    <w:rsid w:val="00A86B76"/>
    <w:rsid w:val="00A86E5C"/>
    <w:rsid w:val="00A86F2F"/>
    <w:rsid w:val="00A879A6"/>
    <w:rsid w:val="00A87AD7"/>
    <w:rsid w:val="00A87B41"/>
    <w:rsid w:val="00A906AE"/>
    <w:rsid w:val="00A90708"/>
    <w:rsid w:val="00A90832"/>
    <w:rsid w:val="00A90A46"/>
    <w:rsid w:val="00A90A83"/>
    <w:rsid w:val="00A91180"/>
    <w:rsid w:val="00A9122E"/>
    <w:rsid w:val="00A912F8"/>
    <w:rsid w:val="00A91A03"/>
    <w:rsid w:val="00A9226E"/>
    <w:rsid w:val="00A929F2"/>
    <w:rsid w:val="00A92E11"/>
    <w:rsid w:val="00A92E60"/>
    <w:rsid w:val="00A92F6E"/>
    <w:rsid w:val="00A937E2"/>
    <w:rsid w:val="00A93B61"/>
    <w:rsid w:val="00A944F6"/>
    <w:rsid w:val="00A9462F"/>
    <w:rsid w:val="00A94C8A"/>
    <w:rsid w:val="00A953F6"/>
    <w:rsid w:val="00A95611"/>
    <w:rsid w:val="00A956F7"/>
    <w:rsid w:val="00A95709"/>
    <w:rsid w:val="00A958D0"/>
    <w:rsid w:val="00A95D73"/>
    <w:rsid w:val="00A95F03"/>
    <w:rsid w:val="00A96BC6"/>
    <w:rsid w:val="00A9773E"/>
    <w:rsid w:val="00A97ABF"/>
    <w:rsid w:val="00A97ACB"/>
    <w:rsid w:val="00A97B9D"/>
    <w:rsid w:val="00A97BAD"/>
    <w:rsid w:val="00AA09FD"/>
    <w:rsid w:val="00AA0B0F"/>
    <w:rsid w:val="00AA0CAD"/>
    <w:rsid w:val="00AA12E6"/>
    <w:rsid w:val="00AA154C"/>
    <w:rsid w:val="00AA1759"/>
    <w:rsid w:val="00AA1784"/>
    <w:rsid w:val="00AA1D66"/>
    <w:rsid w:val="00AA2284"/>
    <w:rsid w:val="00AA26AA"/>
    <w:rsid w:val="00AA2ACE"/>
    <w:rsid w:val="00AA2C98"/>
    <w:rsid w:val="00AA315B"/>
    <w:rsid w:val="00AA35F0"/>
    <w:rsid w:val="00AA369B"/>
    <w:rsid w:val="00AA36EE"/>
    <w:rsid w:val="00AA3FB1"/>
    <w:rsid w:val="00AA43F7"/>
    <w:rsid w:val="00AA49BB"/>
    <w:rsid w:val="00AA4E9C"/>
    <w:rsid w:val="00AA51FA"/>
    <w:rsid w:val="00AA5235"/>
    <w:rsid w:val="00AA525D"/>
    <w:rsid w:val="00AA541D"/>
    <w:rsid w:val="00AA59E7"/>
    <w:rsid w:val="00AA5CC6"/>
    <w:rsid w:val="00AA5F8B"/>
    <w:rsid w:val="00AA61A7"/>
    <w:rsid w:val="00AA651E"/>
    <w:rsid w:val="00AA665F"/>
    <w:rsid w:val="00AA66DC"/>
    <w:rsid w:val="00AA7053"/>
    <w:rsid w:val="00AA71D3"/>
    <w:rsid w:val="00AA7B07"/>
    <w:rsid w:val="00AA7B30"/>
    <w:rsid w:val="00AA7CF0"/>
    <w:rsid w:val="00AB034B"/>
    <w:rsid w:val="00AB058C"/>
    <w:rsid w:val="00AB0848"/>
    <w:rsid w:val="00AB08CE"/>
    <w:rsid w:val="00AB0B39"/>
    <w:rsid w:val="00AB0F4C"/>
    <w:rsid w:val="00AB0FFD"/>
    <w:rsid w:val="00AB1201"/>
    <w:rsid w:val="00AB126C"/>
    <w:rsid w:val="00AB128B"/>
    <w:rsid w:val="00AB14D9"/>
    <w:rsid w:val="00AB1547"/>
    <w:rsid w:val="00AB1B33"/>
    <w:rsid w:val="00AB1E4E"/>
    <w:rsid w:val="00AB1F57"/>
    <w:rsid w:val="00AB205B"/>
    <w:rsid w:val="00AB24B5"/>
    <w:rsid w:val="00AB26F7"/>
    <w:rsid w:val="00AB2A50"/>
    <w:rsid w:val="00AB35B4"/>
    <w:rsid w:val="00AB3AE0"/>
    <w:rsid w:val="00AB3C86"/>
    <w:rsid w:val="00AB4027"/>
    <w:rsid w:val="00AB4688"/>
    <w:rsid w:val="00AB496F"/>
    <w:rsid w:val="00AB4E8E"/>
    <w:rsid w:val="00AB51DC"/>
    <w:rsid w:val="00AB555E"/>
    <w:rsid w:val="00AB5643"/>
    <w:rsid w:val="00AB5E20"/>
    <w:rsid w:val="00AB64B2"/>
    <w:rsid w:val="00AB6631"/>
    <w:rsid w:val="00AB76F4"/>
    <w:rsid w:val="00AB77EA"/>
    <w:rsid w:val="00AB7D96"/>
    <w:rsid w:val="00AB7E93"/>
    <w:rsid w:val="00AC008D"/>
    <w:rsid w:val="00AC0360"/>
    <w:rsid w:val="00AC0366"/>
    <w:rsid w:val="00AC13D2"/>
    <w:rsid w:val="00AC16F8"/>
    <w:rsid w:val="00AC1B73"/>
    <w:rsid w:val="00AC2349"/>
    <w:rsid w:val="00AC2493"/>
    <w:rsid w:val="00AC256F"/>
    <w:rsid w:val="00AC2695"/>
    <w:rsid w:val="00AC26B1"/>
    <w:rsid w:val="00AC2A45"/>
    <w:rsid w:val="00AC2A5C"/>
    <w:rsid w:val="00AC2B2A"/>
    <w:rsid w:val="00AC3023"/>
    <w:rsid w:val="00AC37EC"/>
    <w:rsid w:val="00AC3AF5"/>
    <w:rsid w:val="00AC3DEF"/>
    <w:rsid w:val="00AC4B84"/>
    <w:rsid w:val="00AC51F6"/>
    <w:rsid w:val="00AC52AF"/>
    <w:rsid w:val="00AC557C"/>
    <w:rsid w:val="00AC59B5"/>
    <w:rsid w:val="00AC5B0F"/>
    <w:rsid w:val="00AC6020"/>
    <w:rsid w:val="00AC617A"/>
    <w:rsid w:val="00AC7038"/>
    <w:rsid w:val="00AC735A"/>
    <w:rsid w:val="00AC74A9"/>
    <w:rsid w:val="00AC74C9"/>
    <w:rsid w:val="00AD01BF"/>
    <w:rsid w:val="00AD0270"/>
    <w:rsid w:val="00AD095C"/>
    <w:rsid w:val="00AD0A2E"/>
    <w:rsid w:val="00AD0AB9"/>
    <w:rsid w:val="00AD0AFD"/>
    <w:rsid w:val="00AD1020"/>
    <w:rsid w:val="00AD1207"/>
    <w:rsid w:val="00AD1363"/>
    <w:rsid w:val="00AD1680"/>
    <w:rsid w:val="00AD1FD7"/>
    <w:rsid w:val="00AD21B4"/>
    <w:rsid w:val="00AD248A"/>
    <w:rsid w:val="00AD2591"/>
    <w:rsid w:val="00AD2A7D"/>
    <w:rsid w:val="00AD30F6"/>
    <w:rsid w:val="00AD3108"/>
    <w:rsid w:val="00AD349E"/>
    <w:rsid w:val="00AD3D23"/>
    <w:rsid w:val="00AD3EF2"/>
    <w:rsid w:val="00AD40D4"/>
    <w:rsid w:val="00AD4A23"/>
    <w:rsid w:val="00AD4BCE"/>
    <w:rsid w:val="00AD4E9F"/>
    <w:rsid w:val="00AD5256"/>
    <w:rsid w:val="00AD55FF"/>
    <w:rsid w:val="00AD5A39"/>
    <w:rsid w:val="00AD5AD0"/>
    <w:rsid w:val="00AD5DA2"/>
    <w:rsid w:val="00AD645A"/>
    <w:rsid w:val="00AD6641"/>
    <w:rsid w:val="00AD665E"/>
    <w:rsid w:val="00AD6812"/>
    <w:rsid w:val="00AD6CF5"/>
    <w:rsid w:val="00AD708B"/>
    <w:rsid w:val="00AD716E"/>
    <w:rsid w:val="00AD7440"/>
    <w:rsid w:val="00AD746F"/>
    <w:rsid w:val="00AD77D7"/>
    <w:rsid w:val="00AD7B84"/>
    <w:rsid w:val="00AE0037"/>
    <w:rsid w:val="00AE00CC"/>
    <w:rsid w:val="00AE0396"/>
    <w:rsid w:val="00AE04DD"/>
    <w:rsid w:val="00AE09BB"/>
    <w:rsid w:val="00AE0EF4"/>
    <w:rsid w:val="00AE16F2"/>
    <w:rsid w:val="00AE1818"/>
    <w:rsid w:val="00AE19F9"/>
    <w:rsid w:val="00AE1C01"/>
    <w:rsid w:val="00AE1C18"/>
    <w:rsid w:val="00AE21D0"/>
    <w:rsid w:val="00AE2487"/>
    <w:rsid w:val="00AE29D0"/>
    <w:rsid w:val="00AE31BF"/>
    <w:rsid w:val="00AE32B8"/>
    <w:rsid w:val="00AE336D"/>
    <w:rsid w:val="00AE3621"/>
    <w:rsid w:val="00AE393B"/>
    <w:rsid w:val="00AE3C83"/>
    <w:rsid w:val="00AE3EC6"/>
    <w:rsid w:val="00AE43D2"/>
    <w:rsid w:val="00AE5681"/>
    <w:rsid w:val="00AE5E22"/>
    <w:rsid w:val="00AE659D"/>
    <w:rsid w:val="00AE73B7"/>
    <w:rsid w:val="00AE7718"/>
    <w:rsid w:val="00AE772B"/>
    <w:rsid w:val="00AE7AD9"/>
    <w:rsid w:val="00AE7AFF"/>
    <w:rsid w:val="00AE7DBC"/>
    <w:rsid w:val="00AF02E9"/>
    <w:rsid w:val="00AF17DA"/>
    <w:rsid w:val="00AF19BA"/>
    <w:rsid w:val="00AF2065"/>
    <w:rsid w:val="00AF2641"/>
    <w:rsid w:val="00AF26F0"/>
    <w:rsid w:val="00AF2B13"/>
    <w:rsid w:val="00AF2CD4"/>
    <w:rsid w:val="00AF31D8"/>
    <w:rsid w:val="00AF3376"/>
    <w:rsid w:val="00AF37BB"/>
    <w:rsid w:val="00AF3876"/>
    <w:rsid w:val="00AF39EA"/>
    <w:rsid w:val="00AF3B90"/>
    <w:rsid w:val="00AF3C5D"/>
    <w:rsid w:val="00AF4169"/>
    <w:rsid w:val="00AF44D2"/>
    <w:rsid w:val="00AF4795"/>
    <w:rsid w:val="00AF4BEF"/>
    <w:rsid w:val="00AF4D93"/>
    <w:rsid w:val="00AF5162"/>
    <w:rsid w:val="00AF5262"/>
    <w:rsid w:val="00AF57AC"/>
    <w:rsid w:val="00AF5BC9"/>
    <w:rsid w:val="00AF5C9E"/>
    <w:rsid w:val="00AF5F77"/>
    <w:rsid w:val="00AF6417"/>
    <w:rsid w:val="00AF6685"/>
    <w:rsid w:val="00AF7343"/>
    <w:rsid w:val="00AF75CC"/>
    <w:rsid w:val="00AF762C"/>
    <w:rsid w:val="00AF7A2D"/>
    <w:rsid w:val="00AF7A70"/>
    <w:rsid w:val="00AF7C9F"/>
    <w:rsid w:val="00AF7E04"/>
    <w:rsid w:val="00B0092A"/>
    <w:rsid w:val="00B009C2"/>
    <w:rsid w:val="00B00B5C"/>
    <w:rsid w:val="00B0122C"/>
    <w:rsid w:val="00B012E4"/>
    <w:rsid w:val="00B0185E"/>
    <w:rsid w:val="00B01EFE"/>
    <w:rsid w:val="00B0227B"/>
    <w:rsid w:val="00B02280"/>
    <w:rsid w:val="00B022CE"/>
    <w:rsid w:val="00B027A8"/>
    <w:rsid w:val="00B02B78"/>
    <w:rsid w:val="00B03346"/>
    <w:rsid w:val="00B0413D"/>
    <w:rsid w:val="00B0421D"/>
    <w:rsid w:val="00B043C0"/>
    <w:rsid w:val="00B043EE"/>
    <w:rsid w:val="00B049B3"/>
    <w:rsid w:val="00B04A40"/>
    <w:rsid w:val="00B05063"/>
    <w:rsid w:val="00B05532"/>
    <w:rsid w:val="00B056E0"/>
    <w:rsid w:val="00B057B9"/>
    <w:rsid w:val="00B05B64"/>
    <w:rsid w:val="00B05B80"/>
    <w:rsid w:val="00B05DF0"/>
    <w:rsid w:val="00B060F6"/>
    <w:rsid w:val="00B06494"/>
    <w:rsid w:val="00B0666C"/>
    <w:rsid w:val="00B06699"/>
    <w:rsid w:val="00B06735"/>
    <w:rsid w:val="00B06D61"/>
    <w:rsid w:val="00B06DEB"/>
    <w:rsid w:val="00B06E0B"/>
    <w:rsid w:val="00B06E7A"/>
    <w:rsid w:val="00B07181"/>
    <w:rsid w:val="00B076F0"/>
    <w:rsid w:val="00B0776B"/>
    <w:rsid w:val="00B07D20"/>
    <w:rsid w:val="00B07D64"/>
    <w:rsid w:val="00B07D9B"/>
    <w:rsid w:val="00B0D86B"/>
    <w:rsid w:val="00B103AF"/>
    <w:rsid w:val="00B10BE6"/>
    <w:rsid w:val="00B10DA5"/>
    <w:rsid w:val="00B1123B"/>
    <w:rsid w:val="00B1163E"/>
    <w:rsid w:val="00B11EC5"/>
    <w:rsid w:val="00B12858"/>
    <w:rsid w:val="00B12BE1"/>
    <w:rsid w:val="00B12D27"/>
    <w:rsid w:val="00B12DCD"/>
    <w:rsid w:val="00B12EFD"/>
    <w:rsid w:val="00B12FFA"/>
    <w:rsid w:val="00B13178"/>
    <w:rsid w:val="00B1322A"/>
    <w:rsid w:val="00B13805"/>
    <w:rsid w:val="00B14894"/>
    <w:rsid w:val="00B14F24"/>
    <w:rsid w:val="00B1503D"/>
    <w:rsid w:val="00B15832"/>
    <w:rsid w:val="00B15C78"/>
    <w:rsid w:val="00B15CB2"/>
    <w:rsid w:val="00B1632F"/>
    <w:rsid w:val="00B16597"/>
    <w:rsid w:val="00B16CB2"/>
    <w:rsid w:val="00B17603"/>
    <w:rsid w:val="00B177F8"/>
    <w:rsid w:val="00B17E30"/>
    <w:rsid w:val="00B17E6B"/>
    <w:rsid w:val="00B1B2CA"/>
    <w:rsid w:val="00B200C6"/>
    <w:rsid w:val="00B207ED"/>
    <w:rsid w:val="00B20B5D"/>
    <w:rsid w:val="00B20D8B"/>
    <w:rsid w:val="00B2123C"/>
    <w:rsid w:val="00B212E9"/>
    <w:rsid w:val="00B212FD"/>
    <w:rsid w:val="00B216D1"/>
    <w:rsid w:val="00B218F3"/>
    <w:rsid w:val="00B21908"/>
    <w:rsid w:val="00B2193C"/>
    <w:rsid w:val="00B21DB8"/>
    <w:rsid w:val="00B21F9E"/>
    <w:rsid w:val="00B22950"/>
    <w:rsid w:val="00B22A38"/>
    <w:rsid w:val="00B22CAC"/>
    <w:rsid w:val="00B22D35"/>
    <w:rsid w:val="00B23C05"/>
    <w:rsid w:val="00B23DF2"/>
    <w:rsid w:val="00B24199"/>
    <w:rsid w:val="00B2420E"/>
    <w:rsid w:val="00B24486"/>
    <w:rsid w:val="00B24E3E"/>
    <w:rsid w:val="00B24F87"/>
    <w:rsid w:val="00B25305"/>
    <w:rsid w:val="00B25540"/>
    <w:rsid w:val="00B25DAB"/>
    <w:rsid w:val="00B25F95"/>
    <w:rsid w:val="00B25FAF"/>
    <w:rsid w:val="00B2602D"/>
    <w:rsid w:val="00B26728"/>
    <w:rsid w:val="00B26F02"/>
    <w:rsid w:val="00B273E1"/>
    <w:rsid w:val="00B27663"/>
    <w:rsid w:val="00B28F2F"/>
    <w:rsid w:val="00B2D4CC"/>
    <w:rsid w:val="00B30232"/>
    <w:rsid w:val="00B304C9"/>
    <w:rsid w:val="00B305DC"/>
    <w:rsid w:val="00B30AB0"/>
    <w:rsid w:val="00B3131D"/>
    <w:rsid w:val="00B314D0"/>
    <w:rsid w:val="00B31569"/>
    <w:rsid w:val="00B315B1"/>
    <w:rsid w:val="00B31C9A"/>
    <w:rsid w:val="00B31CFC"/>
    <w:rsid w:val="00B321A7"/>
    <w:rsid w:val="00B323E5"/>
    <w:rsid w:val="00B324F7"/>
    <w:rsid w:val="00B3296C"/>
    <w:rsid w:val="00B32CCF"/>
    <w:rsid w:val="00B3309C"/>
    <w:rsid w:val="00B3356E"/>
    <w:rsid w:val="00B33AF1"/>
    <w:rsid w:val="00B33F35"/>
    <w:rsid w:val="00B34253"/>
    <w:rsid w:val="00B3491A"/>
    <w:rsid w:val="00B34A90"/>
    <w:rsid w:val="00B34BB5"/>
    <w:rsid w:val="00B34DDA"/>
    <w:rsid w:val="00B350DF"/>
    <w:rsid w:val="00B354E6"/>
    <w:rsid w:val="00B35531"/>
    <w:rsid w:val="00B35557"/>
    <w:rsid w:val="00B35567"/>
    <w:rsid w:val="00B35B4F"/>
    <w:rsid w:val="00B35B81"/>
    <w:rsid w:val="00B35BF6"/>
    <w:rsid w:val="00B35D25"/>
    <w:rsid w:val="00B35F6A"/>
    <w:rsid w:val="00B36541"/>
    <w:rsid w:val="00B36A80"/>
    <w:rsid w:val="00B36B82"/>
    <w:rsid w:val="00B36D94"/>
    <w:rsid w:val="00B37121"/>
    <w:rsid w:val="00B371F9"/>
    <w:rsid w:val="00B373F0"/>
    <w:rsid w:val="00B37538"/>
    <w:rsid w:val="00B37578"/>
    <w:rsid w:val="00B37B2D"/>
    <w:rsid w:val="00B37BE8"/>
    <w:rsid w:val="00B37E44"/>
    <w:rsid w:val="00B404AF"/>
    <w:rsid w:val="00B40506"/>
    <w:rsid w:val="00B4050D"/>
    <w:rsid w:val="00B4097B"/>
    <w:rsid w:val="00B40DC9"/>
    <w:rsid w:val="00B40E50"/>
    <w:rsid w:val="00B414E8"/>
    <w:rsid w:val="00B4156E"/>
    <w:rsid w:val="00B418C2"/>
    <w:rsid w:val="00B419BC"/>
    <w:rsid w:val="00B41B56"/>
    <w:rsid w:val="00B42179"/>
    <w:rsid w:val="00B426E4"/>
    <w:rsid w:val="00B4270A"/>
    <w:rsid w:val="00B427E9"/>
    <w:rsid w:val="00B42869"/>
    <w:rsid w:val="00B4316F"/>
    <w:rsid w:val="00B4340E"/>
    <w:rsid w:val="00B4364B"/>
    <w:rsid w:val="00B4395D"/>
    <w:rsid w:val="00B43EBF"/>
    <w:rsid w:val="00B44337"/>
    <w:rsid w:val="00B44427"/>
    <w:rsid w:val="00B44BE3"/>
    <w:rsid w:val="00B44FB1"/>
    <w:rsid w:val="00B45035"/>
    <w:rsid w:val="00B4511B"/>
    <w:rsid w:val="00B454BB"/>
    <w:rsid w:val="00B45AB4"/>
    <w:rsid w:val="00B45BA8"/>
    <w:rsid w:val="00B45CB9"/>
    <w:rsid w:val="00B4622F"/>
    <w:rsid w:val="00B4637B"/>
    <w:rsid w:val="00B463CB"/>
    <w:rsid w:val="00B4668A"/>
    <w:rsid w:val="00B468D7"/>
    <w:rsid w:val="00B470CA"/>
    <w:rsid w:val="00B470E8"/>
    <w:rsid w:val="00B472D7"/>
    <w:rsid w:val="00B47432"/>
    <w:rsid w:val="00B474C5"/>
    <w:rsid w:val="00B474FD"/>
    <w:rsid w:val="00B47921"/>
    <w:rsid w:val="00B47B8A"/>
    <w:rsid w:val="00B47C8E"/>
    <w:rsid w:val="00B47D20"/>
    <w:rsid w:val="00B500D3"/>
    <w:rsid w:val="00B5059C"/>
    <w:rsid w:val="00B5071F"/>
    <w:rsid w:val="00B50D21"/>
    <w:rsid w:val="00B5115C"/>
    <w:rsid w:val="00B511DC"/>
    <w:rsid w:val="00B51653"/>
    <w:rsid w:val="00B51A7C"/>
    <w:rsid w:val="00B521E2"/>
    <w:rsid w:val="00B52369"/>
    <w:rsid w:val="00B52C2D"/>
    <w:rsid w:val="00B52E82"/>
    <w:rsid w:val="00B530A1"/>
    <w:rsid w:val="00B53591"/>
    <w:rsid w:val="00B53610"/>
    <w:rsid w:val="00B53B5D"/>
    <w:rsid w:val="00B54010"/>
    <w:rsid w:val="00B543AC"/>
    <w:rsid w:val="00B54EA5"/>
    <w:rsid w:val="00B55153"/>
    <w:rsid w:val="00B551DC"/>
    <w:rsid w:val="00B55409"/>
    <w:rsid w:val="00B554A9"/>
    <w:rsid w:val="00B554FE"/>
    <w:rsid w:val="00B55A15"/>
    <w:rsid w:val="00B55C8A"/>
    <w:rsid w:val="00B56A82"/>
    <w:rsid w:val="00B56C2A"/>
    <w:rsid w:val="00B56CE2"/>
    <w:rsid w:val="00B57182"/>
    <w:rsid w:val="00B572E8"/>
    <w:rsid w:val="00B57776"/>
    <w:rsid w:val="00B577B1"/>
    <w:rsid w:val="00B57CD5"/>
    <w:rsid w:val="00B57CFF"/>
    <w:rsid w:val="00B60097"/>
    <w:rsid w:val="00B600D5"/>
    <w:rsid w:val="00B603A8"/>
    <w:rsid w:val="00B604CB"/>
    <w:rsid w:val="00B60BC0"/>
    <w:rsid w:val="00B625B9"/>
    <w:rsid w:val="00B626DA"/>
    <w:rsid w:val="00B62AB9"/>
    <w:rsid w:val="00B62CD6"/>
    <w:rsid w:val="00B62D3F"/>
    <w:rsid w:val="00B63140"/>
    <w:rsid w:val="00B631C3"/>
    <w:rsid w:val="00B63280"/>
    <w:rsid w:val="00B6376E"/>
    <w:rsid w:val="00B6407D"/>
    <w:rsid w:val="00B6444F"/>
    <w:rsid w:val="00B644A6"/>
    <w:rsid w:val="00B64D41"/>
    <w:rsid w:val="00B64DDB"/>
    <w:rsid w:val="00B64F20"/>
    <w:rsid w:val="00B64FDF"/>
    <w:rsid w:val="00B6506C"/>
    <w:rsid w:val="00B6512D"/>
    <w:rsid w:val="00B6573A"/>
    <w:rsid w:val="00B659CB"/>
    <w:rsid w:val="00B65C53"/>
    <w:rsid w:val="00B6650E"/>
    <w:rsid w:val="00B6653D"/>
    <w:rsid w:val="00B668C7"/>
    <w:rsid w:val="00B6695F"/>
    <w:rsid w:val="00B6698F"/>
    <w:rsid w:val="00B66B83"/>
    <w:rsid w:val="00B66BF3"/>
    <w:rsid w:val="00B66D9D"/>
    <w:rsid w:val="00B66EB2"/>
    <w:rsid w:val="00B67438"/>
    <w:rsid w:val="00B674C4"/>
    <w:rsid w:val="00B67587"/>
    <w:rsid w:val="00B67773"/>
    <w:rsid w:val="00B677E7"/>
    <w:rsid w:val="00B67946"/>
    <w:rsid w:val="00B67AC7"/>
    <w:rsid w:val="00B67E97"/>
    <w:rsid w:val="00B69712"/>
    <w:rsid w:val="00B704BA"/>
    <w:rsid w:val="00B70775"/>
    <w:rsid w:val="00B707D3"/>
    <w:rsid w:val="00B70900"/>
    <w:rsid w:val="00B71091"/>
    <w:rsid w:val="00B71153"/>
    <w:rsid w:val="00B71474"/>
    <w:rsid w:val="00B71AA7"/>
    <w:rsid w:val="00B71D2B"/>
    <w:rsid w:val="00B71EF2"/>
    <w:rsid w:val="00B71F69"/>
    <w:rsid w:val="00B72275"/>
    <w:rsid w:val="00B7235E"/>
    <w:rsid w:val="00B725B2"/>
    <w:rsid w:val="00B72C8B"/>
    <w:rsid w:val="00B73653"/>
    <w:rsid w:val="00B7391D"/>
    <w:rsid w:val="00B73989"/>
    <w:rsid w:val="00B73BF2"/>
    <w:rsid w:val="00B73C33"/>
    <w:rsid w:val="00B740E1"/>
    <w:rsid w:val="00B74223"/>
    <w:rsid w:val="00B74DDD"/>
    <w:rsid w:val="00B74FFE"/>
    <w:rsid w:val="00B75002"/>
    <w:rsid w:val="00B75387"/>
    <w:rsid w:val="00B753DB"/>
    <w:rsid w:val="00B75939"/>
    <w:rsid w:val="00B76371"/>
    <w:rsid w:val="00B76569"/>
    <w:rsid w:val="00B767F4"/>
    <w:rsid w:val="00B77525"/>
    <w:rsid w:val="00B77733"/>
    <w:rsid w:val="00B802A2"/>
    <w:rsid w:val="00B810C8"/>
    <w:rsid w:val="00B81949"/>
    <w:rsid w:val="00B820D9"/>
    <w:rsid w:val="00B823DA"/>
    <w:rsid w:val="00B8296D"/>
    <w:rsid w:val="00B8296F"/>
    <w:rsid w:val="00B82A87"/>
    <w:rsid w:val="00B82E85"/>
    <w:rsid w:val="00B83D2E"/>
    <w:rsid w:val="00B83E0E"/>
    <w:rsid w:val="00B83FA2"/>
    <w:rsid w:val="00B84328"/>
    <w:rsid w:val="00B847F5"/>
    <w:rsid w:val="00B84ABF"/>
    <w:rsid w:val="00B84D4E"/>
    <w:rsid w:val="00B8502E"/>
    <w:rsid w:val="00B8593B"/>
    <w:rsid w:val="00B8596B"/>
    <w:rsid w:val="00B85D3A"/>
    <w:rsid w:val="00B85EB6"/>
    <w:rsid w:val="00B86801"/>
    <w:rsid w:val="00B86EF5"/>
    <w:rsid w:val="00B874E8"/>
    <w:rsid w:val="00B8778B"/>
    <w:rsid w:val="00B8779B"/>
    <w:rsid w:val="00B87A55"/>
    <w:rsid w:val="00B87BCD"/>
    <w:rsid w:val="00B888BE"/>
    <w:rsid w:val="00B90A75"/>
    <w:rsid w:val="00B90DC4"/>
    <w:rsid w:val="00B911DA"/>
    <w:rsid w:val="00B915FB"/>
    <w:rsid w:val="00B91A0F"/>
    <w:rsid w:val="00B9260B"/>
    <w:rsid w:val="00B92AFF"/>
    <w:rsid w:val="00B9315E"/>
    <w:rsid w:val="00B931B1"/>
    <w:rsid w:val="00B9385D"/>
    <w:rsid w:val="00B93C46"/>
    <w:rsid w:val="00B94215"/>
    <w:rsid w:val="00B942FC"/>
    <w:rsid w:val="00B94C62"/>
    <w:rsid w:val="00B94E37"/>
    <w:rsid w:val="00B95A12"/>
    <w:rsid w:val="00B95BDA"/>
    <w:rsid w:val="00B962BF"/>
    <w:rsid w:val="00B9659C"/>
    <w:rsid w:val="00B965E2"/>
    <w:rsid w:val="00B969EB"/>
    <w:rsid w:val="00B96A86"/>
    <w:rsid w:val="00B96DB7"/>
    <w:rsid w:val="00B96FDE"/>
    <w:rsid w:val="00B973A3"/>
    <w:rsid w:val="00B973CF"/>
    <w:rsid w:val="00B9754B"/>
    <w:rsid w:val="00B97A12"/>
    <w:rsid w:val="00BA0008"/>
    <w:rsid w:val="00BA0511"/>
    <w:rsid w:val="00BA0578"/>
    <w:rsid w:val="00BA0669"/>
    <w:rsid w:val="00BA0BF1"/>
    <w:rsid w:val="00BA11F6"/>
    <w:rsid w:val="00BA214E"/>
    <w:rsid w:val="00BA3168"/>
    <w:rsid w:val="00BA371B"/>
    <w:rsid w:val="00BA4662"/>
    <w:rsid w:val="00BA4769"/>
    <w:rsid w:val="00BA4B92"/>
    <w:rsid w:val="00BA5E89"/>
    <w:rsid w:val="00BA5E8A"/>
    <w:rsid w:val="00BA609A"/>
    <w:rsid w:val="00BA6CC1"/>
    <w:rsid w:val="00BA6EA8"/>
    <w:rsid w:val="00BA6EE2"/>
    <w:rsid w:val="00BA71A7"/>
    <w:rsid w:val="00BA751A"/>
    <w:rsid w:val="00BA7A45"/>
    <w:rsid w:val="00BA7A64"/>
    <w:rsid w:val="00BA7AC5"/>
    <w:rsid w:val="00BA7ED4"/>
    <w:rsid w:val="00BA7FB7"/>
    <w:rsid w:val="00BACB66"/>
    <w:rsid w:val="00BB026A"/>
    <w:rsid w:val="00BB02A7"/>
    <w:rsid w:val="00BB0788"/>
    <w:rsid w:val="00BB0BAC"/>
    <w:rsid w:val="00BB0CD7"/>
    <w:rsid w:val="00BB0E8E"/>
    <w:rsid w:val="00BB0EB4"/>
    <w:rsid w:val="00BB119F"/>
    <w:rsid w:val="00BB15F7"/>
    <w:rsid w:val="00BB176E"/>
    <w:rsid w:val="00BB1852"/>
    <w:rsid w:val="00BB1DDF"/>
    <w:rsid w:val="00BB1EA4"/>
    <w:rsid w:val="00BB23F7"/>
    <w:rsid w:val="00BB250E"/>
    <w:rsid w:val="00BB2B5B"/>
    <w:rsid w:val="00BB2FED"/>
    <w:rsid w:val="00BB31A2"/>
    <w:rsid w:val="00BB337E"/>
    <w:rsid w:val="00BB361C"/>
    <w:rsid w:val="00BB369A"/>
    <w:rsid w:val="00BB38B9"/>
    <w:rsid w:val="00BB3B05"/>
    <w:rsid w:val="00BB3F61"/>
    <w:rsid w:val="00BB3F77"/>
    <w:rsid w:val="00BB4075"/>
    <w:rsid w:val="00BB408B"/>
    <w:rsid w:val="00BB40CA"/>
    <w:rsid w:val="00BB412D"/>
    <w:rsid w:val="00BB4512"/>
    <w:rsid w:val="00BB46F6"/>
    <w:rsid w:val="00BB47B8"/>
    <w:rsid w:val="00BB4864"/>
    <w:rsid w:val="00BB4DDD"/>
    <w:rsid w:val="00BB4E10"/>
    <w:rsid w:val="00BB4EF9"/>
    <w:rsid w:val="00BB509F"/>
    <w:rsid w:val="00BB5149"/>
    <w:rsid w:val="00BB5773"/>
    <w:rsid w:val="00BB5BD9"/>
    <w:rsid w:val="00BB5D11"/>
    <w:rsid w:val="00BB6293"/>
    <w:rsid w:val="00BB675F"/>
    <w:rsid w:val="00BB677F"/>
    <w:rsid w:val="00BB6D36"/>
    <w:rsid w:val="00BB702B"/>
    <w:rsid w:val="00BB752A"/>
    <w:rsid w:val="00BB7679"/>
    <w:rsid w:val="00BB786F"/>
    <w:rsid w:val="00BB7A41"/>
    <w:rsid w:val="00BB7E66"/>
    <w:rsid w:val="00BB7ED4"/>
    <w:rsid w:val="00BC0659"/>
    <w:rsid w:val="00BC06C7"/>
    <w:rsid w:val="00BC0A2F"/>
    <w:rsid w:val="00BC0AC5"/>
    <w:rsid w:val="00BC0BAD"/>
    <w:rsid w:val="00BC0DA0"/>
    <w:rsid w:val="00BC1121"/>
    <w:rsid w:val="00BC12F9"/>
    <w:rsid w:val="00BC162C"/>
    <w:rsid w:val="00BC1A60"/>
    <w:rsid w:val="00BC1A9D"/>
    <w:rsid w:val="00BC2663"/>
    <w:rsid w:val="00BC2A6F"/>
    <w:rsid w:val="00BC3093"/>
    <w:rsid w:val="00BC320D"/>
    <w:rsid w:val="00BC32D1"/>
    <w:rsid w:val="00BC3C93"/>
    <w:rsid w:val="00BC3EBA"/>
    <w:rsid w:val="00BC3EC6"/>
    <w:rsid w:val="00BC40C8"/>
    <w:rsid w:val="00BC4CC0"/>
    <w:rsid w:val="00BC4E92"/>
    <w:rsid w:val="00BC4EBF"/>
    <w:rsid w:val="00BC5282"/>
    <w:rsid w:val="00BC5737"/>
    <w:rsid w:val="00BC621A"/>
    <w:rsid w:val="00BC638F"/>
    <w:rsid w:val="00BC6A17"/>
    <w:rsid w:val="00BC6C5B"/>
    <w:rsid w:val="00BC6D3B"/>
    <w:rsid w:val="00BC71F6"/>
    <w:rsid w:val="00BC73F0"/>
    <w:rsid w:val="00BC7CBF"/>
    <w:rsid w:val="00BC7E80"/>
    <w:rsid w:val="00BD03F9"/>
    <w:rsid w:val="00BD04CA"/>
    <w:rsid w:val="00BD065E"/>
    <w:rsid w:val="00BD0A6E"/>
    <w:rsid w:val="00BD0D00"/>
    <w:rsid w:val="00BD0DF4"/>
    <w:rsid w:val="00BD1020"/>
    <w:rsid w:val="00BD10EE"/>
    <w:rsid w:val="00BD13B9"/>
    <w:rsid w:val="00BD152D"/>
    <w:rsid w:val="00BD1AD1"/>
    <w:rsid w:val="00BD1DF9"/>
    <w:rsid w:val="00BD1F3D"/>
    <w:rsid w:val="00BD2974"/>
    <w:rsid w:val="00BD2B3E"/>
    <w:rsid w:val="00BD2BA0"/>
    <w:rsid w:val="00BD3251"/>
    <w:rsid w:val="00BD37BE"/>
    <w:rsid w:val="00BD3AA5"/>
    <w:rsid w:val="00BD3B3F"/>
    <w:rsid w:val="00BD3BDA"/>
    <w:rsid w:val="00BD3C10"/>
    <w:rsid w:val="00BD3E52"/>
    <w:rsid w:val="00BD3EC0"/>
    <w:rsid w:val="00BD3EE5"/>
    <w:rsid w:val="00BD3FE8"/>
    <w:rsid w:val="00BD417D"/>
    <w:rsid w:val="00BD46AD"/>
    <w:rsid w:val="00BD4977"/>
    <w:rsid w:val="00BD4BB3"/>
    <w:rsid w:val="00BD4C87"/>
    <w:rsid w:val="00BD4D1D"/>
    <w:rsid w:val="00BD4D1F"/>
    <w:rsid w:val="00BD5481"/>
    <w:rsid w:val="00BD578A"/>
    <w:rsid w:val="00BD6146"/>
    <w:rsid w:val="00BD62A7"/>
    <w:rsid w:val="00BD6566"/>
    <w:rsid w:val="00BD662F"/>
    <w:rsid w:val="00BD66FD"/>
    <w:rsid w:val="00BD674B"/>
    <w:rsid w:val="00BD6B7D"/>
    <w:rsid w:val="00BD6C8E"/>
    <w:rsid w:val="00BD6E69"/>
    <w:rsid w:val="00BD6EED"/>
    <w:rsid w:val="00BD74B4"/>
    <w:rsid w:val="00BD799F"/>
    <w:rsid w:val="00BD7AFE"/>
    <w:rsid w:val="00BD7D2C"/>
    <w:rsid w:val="00BD7E5F"/>
    <w:rsid w:val="00BD7F94"/>
    <w:rsid w:val="00BD80BC"/>
    <w:rsid w:val="00BE0062"/>
    <w:rsid w:val="00BE0419"/>
    <w:rsid w:val="00BE05F6"/>
    <w:rsid w:val="00BE08FD"/>
    <w:rsid w:val="00BE235F"/>
    <w:rsid w:val="00BE2664"/>
    <w:rsid w:val="00BE269A"/>
    <w:rsid w:val="00BE2A32"/>
    <w:rsid w:val="00BE2F95"/>
    <w:rsid w:val="00BE33F6"/>
    <w:rsid w:val="00BE342E"/>
    <w:rsid w:val="00BE39D7"/>
    <w:rsid w:val="00BE3C61"/>
    <w:rsid w:val="00BE3D2B"/>
    <w:rsid w:val="00BE41F7"/>
    <w:rsid w:val="00BE432B"/>
    <w:rsid w:val="00BE4386"/>
    <w:rsid w:val="00BE4FF6"/>
    <w:rsid w:val="00BE5241"/>
    <w:rsid w:val="00BE5369"/>
    <w:rsid w:val="00BE552B"/>
    <w:rsid w:val="00BE5532"/>
    <w:rsid w:val="00BE5691"/>
    <w:rsid w:val="00BE58DA"/>
    <w:rsid w:val="00BE6039"/>
    <w:rsid w:val="00BE60D9"/>
    <w:rsid w:val="00BE6677"/>
    <w:rsid w:val="00BE6B12"/>
    <w:rsid w:val="00BE6C07"/>
    <w:rsid w:val="00BE6D1C"/>
    <w:rsid w:val="00BE6D32"/>
    <w:rsid w:val="00BE73F0"/>
    <w:rsid w:val="00BE7E63"/>
    <w:rsid w:val="00BE7E67"/>
    <w:rsid w:val="00BF00C9"/>
    <w:rsid w:val="00BF011E"/>
    <w:rsid w:val="00BF028B"/>
    <w:rsid w:val="00BF037F"/>
    <w:rsid w:val="00BF068C"/>
    <w:rsid w:val="00BF07E4"/>
    <w:rsid w:val="00BF0F21"/>
    <w:rsid w:val="00BF15CE"/>
    <w:rsid w:val="00BF1688"/>
    <w:rsid w:val="00BF1739"/>
    <w:rsid w:val="00BF22A3"/>
    <w:rsid w:val="00BF3348"/>
    <w:rsid w:val="00BF39DF"/>
    <w:rsid w:val="00BF3A66"/>
    <w:rsid w:val="00BF3C4F"/>
    <w:rsid w:val="00BF3CCC"/>
    <w:rsid w:val="00BF4DF3"/>
    <w:rsid w:val="00BF59EA"/>
    <w:rsid w:val="00BF5AF7"/>
    <w:rsid w:val="00BF5CE9"/>
    <w:rsid w:val="00BF5DEE"/>
    <w:rsid w:val="00BF5E4C"/>
    <w:rsid w:val="00BF5E7D"/>
    <w:rsid w:val="00BF6024"/>
    <w:rsid w:val="00BF67FF"/>
    <w:rsid w:val="00BF70DA"/>
    <w:rsid w:val="00BF75B1"/>
    <w:rsid w:val="00BF79A9"/>
    <w:rsid w:val="00BF7FF4"/>
    <w:rsid w:val="00C00945"/>
    <w:rsid w:val="00C00C12"/>
    <w:rsid w:val="00C00D44"/>
    <w:rsid w:val="00C0110B"/>
    <w:rsid w:val="00C013CE"/>
    <w:rsid w:val="00C013ED"/>
    <w:rsid w:val="00C014F5"/>
    <w:rsid w:val="00C020D3"/>
    <w:rsid w:val="00C0260F"/>
    <w:rsid w:val="00C029AE"/>
    <w:rsid w:val="00C02D31"/>
    <w:rsid w:val="00C02FFB"/>
    <w:rsid w:val="00C03548"/>
    <w:rsid w:val="00C0370E"/>
    <w:rsid w:val="00C03F6F"/>
    <w:rsid w:val="00C04098"/>
    <w:rsid w:val="00C041A1"/>
    <w:rsid w:val="00C0452F"/>
    <w:rsid w:val="00C04B54"/>
    <w:rsid w:val="00C054C5"/>
    <w:rsid w:val="00C05A53"/>
    <w:rsid w:val="00C05C1F"/>
    <w:rsid w:val="00C061B2"/>
    <w:rsid w:val="00C06280"/>
    <w:rsid w:val="00C06567"/>
    <w:rsid w:val="00C067EF"/>
    <w:rsid w:val="00C068C4"/>
    <w:rsid w:val="00C06D7C"/>
    <w:rsid w:val="00C06D91"/>
    <w:rsid w:val="00C0721D"/>
    <w:rsid w:val="00C07428"/>
    <w:rsid w:val="00C07988"/>
    <w:rsid w:val="00C07BF8"/>
    <w:rsid w:val="00C07D50"/>
    <w:rsid w:val="00C1019E"/>
    <w:rsid w:val="00C10314"/>
    <w:rsid w:val="00C10A75"/>
    <w:rsid w:val="00C10C7D"/>
    <w:rsid w:val="00C10FA0"/>
    <w:rsid w:val="00C1110D"/>
    <w:rsid w:val="00C11265"/>
    <w:rsid w:val="00C1137E"/>
    <w:rsid w:val="00C1158C"/>
    <w:rsid w:val="00C115C4"/>
    <w:rsid w:val="00C11B41"/>
    <w:rsid w:val="00C11C80"/>
    <w:rsid w:val="00C11E78"/>
    <w:rsid w:val="00C11EC1"/>
    <w:rsid w:val="00C11F08"/>
    <w:rsid w:val="00C11F15"/>
    <w:rsid w:val="00C13236"/>
    <w:rsid w:val="00C13280"/>
    <w:rsid w:val="00C13362"/>
    <w:rsid w:val="00C13544"/>
    <w:rsid w:val="00C13798"/>
    <w:rsid w:val="00C13AF6"/>
    <w:rsid w:val="00C13F25"/>
    <w:rsid w:val="00C144F3"/>
    <w:rsid w:val="00C14646"/>
    <w:rsid w:val="00C14D09"/>
    <w:rsid w:val="00C15198"/>
    <w:rsid w:val="00C15251"/>
    <w:rsid w:val="00C15341"/>
    <w:rsid w:val="00C15893"/>
    <w:rsid w:val="00C15BA7"/>
    <w:rsid w:val="00C15D28"/>
    <w:rsid w:val="00C15E35"/>
    <w:rsid w:val="00C160B8"/>
    <w:rsid w:val="00C164E3"/>
    <w:rsid w:val="00C1665E"/>
    <w:rsid w:val="00C16873"/>
    <w:rsid w:val="00C16934"/>
    <w:rsid w:val="00C16B41"/>
    <w:rsid w:val="00C16C7C"/>
    <w:rsid w:val="00C16E29"/>
    <w:rsid w:val="00C171A2"/>
    <w:rsid w:val="00C17556"/>
    <w:rsid w:val="00C1766E"/>
    <w:rsid w:val="00C17747"/>
    <w:rsid w:val="00C17EA8"/>
    <w:rsid w:val="00C20270"/>
    <w:rsid w:val="00C202CB"/>
    <w:rsid w:val="00C2070C"/>
    <w:rsid w:val="00C2082B"/>
    <w:rsid w:val="00C20B61"/>
    <w:rsid w:val="00C214BF"/>
    <w:rsid w:val="00C21EE9"/>
    <w:rsid w:val="00C226A9"/>
    <w:rsid w:val="00C22AF5"/>
    <w:rsid w:val="00C22D0B"/>
    <w:rsid w:val="00C22EA0"/>
    <w:rsid w:val="00C2365E"/>
    <w:rsid w:val="00C23682"/>
    <w:rsid w:val="00C23759"/>
    <w:rsid w:val="00C237E2"/>
    <w:rsid w:val="00C23E76"/>
    <w:rsid w:val="00C23E85"/>
    <w:rsid w:val="00C24268"/>
    <w:rsid w:val="00C245AE"/>
    <w:rsid w:val="00C24830"/>
    <w:rsid w:val="00C2532F"/>
    <w:rsid w:val="00C256DE"/>
    <w:rsid w:val="00C26153"/>
    <w:rsid w:val="00C262D7"/>
    <w:rsid w:val="00C268C1"/>
    <w:rsid w:val="00C268F0"/>
    <w:rsid w:val="00C269DA"/>
    <w:rsid w:val="00C269DE"/>
    <w:rsid w:val="00C26A30"/>
    <w:rsid w:val="00C26DC3"/>
    <w:rsid w:val="00C27037"/>
    <w:rsid w:val="00C27846"/>
    <w:rsid w:val="00C27B9A"/>
    <w:rsid w:val="00C27CA4"/>
    <w:rsid w:val="00C27DF5"/>
    <w:rsid w:val="00C27EBC"/>
    <w:rsid w:val="00C30CBF"/>
    <w:rsid w:val="00C31ACB"/>
    <w:rsid w:val="00C323EB"/>
    <w:rsid w:val="00C325C6"/>
    <w:rsid w:val="00C326B7"/>
    <w:rsid w:val="00C32ACC"/>
    <w:rsid w:val="00C32E85"/>
    <w:rsid w:val="00C345F4"/>
    <w:rsid w:val="00C34F1D"/>
    <w:rsid w:val="00C35650"/>
    <w:rsid w:val="00C35E60"/>
    <w:rsid w:val="00C35ECE"/>
    <w:rsid w:val="00C36104"/>
    <w:rsid w:val="00C3667C"/>
    <w:rsid w:val="00C37226"/>
    <w:rsid w:val="00C37692"/>
    <w:rsid w:val="00C37BE3"/>
    <w:rsid w:val="00C37F21"/>
    <w:rsid w:val="00C40BFB"/>
    <w:rsid w:val="00C40CA6"/>
    <w:rsid w:val="00C40D62"/>
    <w:rsid w:val="00C410EE"/>
    <w:rsid w:val="00C413C3"/>
    <w:rsid w:val="00C41840"/>
    <w:rsid w:val="00C41FB5"/>
    <w:rsid w:val="00C421AA"/>
    <w:rsid w:val="00C42653"/>
    <w:rsid w:val="00C4270D"/>
    <w:rsid w:val="00C428DB"/>
    <w:rsid w:val="00C42C20"/>
    <w:rsid w:val="00C4302C"/>
    <w:rsid w:val="00C43288"/>
    <w:rsid w:val="00C434C3"/>
    <w:rsid w:val="00C4363D"/>
    <w:rsid w:val="00C43CCC"/>
    <w:rsid w:val="00C43D0C"/>
    <w:rsid w:val="00C4434F"/>
    <w:rsid w:val="00C44B9E"/>
    <w:rsid w:val="00C44F1E"/>
    <w:rsid w:val="00C45125"/>
    <w:rsid w:val="00C45228"/>
    <w:rsid w:val="00C45439"/>
    <w:rsid w:val="00C45BD4"/>
    <w:rsid w:val="00C45CE9"/>
    <w:rsid w:val="00C45ED0"/>
    <w:rsid w:val="00C45EF8"/>
    <w:rsid w:val="00C45F40"/>
    <w:rsid w:val="00C46596"/>
    <w:rsid w:val="00C46CF4"/>
    <w:rsid w:val="00C47562"/>
    <w:rsid w:val="00C47960"/>
    <w:rsid w:val="00C47BC8"/>
    <w:rsid w:val="00C47CE0"/>
    <w:rsid w:val="00C501FC"/>
    <w:rsid w:val="00C505B5"/>
    <w:rsid w:val="00C50657"/>
    <w:rsid w:val="00C50942"/>
    <w:rsid w:val="00C509A1"/>
    <w:rsid w:val="00C50C9B"/>
    <w:rsid w:val="00C50CB7"/>
    <w:rsid w:val="00C50E44"/>
    <w:rsid w:val="00C50FB0"/>
    <w:rsid w:val="00C51645"/>
    <w:rsid w:val="00C51916"/>
    <w:rsid w:val="00C51B2D"/>
    <w:rsid w:val="00C521FE"/>
    <w:rsid w:val="00C52766"/>
    <w:rsid w:val="00C52CFF"/>
    <w:rsid w:val="00C52D1D"/>
    <w:rsid w:val="00C52F7C"/>
    <w:rsid w:val="00C5304A"/>
    <w:rsid w:val="00C536A1"/>
    <w:rsid w:val="00C53D44"/>
    <w:rsid w:val="00C545DB"/>
    <w:rsid w:val="00C54691"/>
    <w:rsid w:val="00C54C13"/>
    <w:rsid w:val="00C54CE7"/>
    <w:rsid w:val="00C550F7"/>
    <w:rsid w:val="00C55344"/>
    <w:rsid w:val="00C55447"/>
    <w:rsid w:val="00C55494"/>
    <w:rsid w:val="00C5589C"/>
    <w:rsid w:val="00C55A19"/>
    <w:rsid w:val="00C55CBD"/>
    <w:rsid w:val="00C566F3"/>
    <w:rsid w:val="00C5679D"/>
    <w:rsid w:val="00C56DCE"/>
    <w:rsid w:val="00C570BA"/>
    <w:rsid w:val="00C5751D"/>
    <w:rsid w:val="00C5753D"/>
    <w:rsid w:val="00C5757B"/>
    <w:rsid w:val="00C5777E"/>
    <w:rsid w:val="00C578C8"/>
    <w:rsid w:val="00C57DF1"/>
    <w:rsid w:val="00C57ED6"/>
    <w:rsid w:val="00C60491"/>
    <w:rsid w:val="00C60AB5"/>
    <w:rsid w:val="00C60CD7"/>
    <w:rsid w:val="00C6120D"/>
    <w:rsid w:val="00C61701"/>
    <w:rsid w:val="00C619B0"/>
    <w:rsid w:val="00C61BA0"/>
    <w:rsid w:val="00C61F7E"/>
    <w:rsid w:val="00C61FE4"/>
    <w:rsid w:val="00C6235C"/>
    <w:rsid w:val="00C62468"/>
    <w:rsid w:val="00C626DA"/>
    <w:rsid w:val="00C626F5"/>
    <w:rsid w:val="00C62CBF"/>
    <w:rsid w:val="00C62CD0"/>
    <w:rsid w:val="00C6307B"/>
    <w:rsid w:val="00C6319B"/>
    <w:rsid w:val="00C6331E"/>
    <w:rsid w:val="00C63732"/>
    <w:rsid w:val="00C63976"/>
    <w:rsid w:val="00C64009"/>
    <w:rsid w:val="00C641A2"/>
    <w:rsid w:val="00C6483B"/>
    <w:rsid w:val="00C64D1A"/>
    <w:rsid w:val="00C64E2E"/>
    <w:rsid w:val="00C655D4"/>
    <w:rsid w:val="00C65AEC"/>
    <w:rsid w:val="00C65C25"/>
    <w:rsid w:val="00C661B5"/>
    <w:rsid w:val="00C662C0"/>
    <w:rsid w:val="00C67190"/>
    <w:rsid w:val="00C6D0C3"/>
    <w:rsid w:val="00C70005"/>
    <w:rsid w:val="00C7024D"/>
    <w:rsid w:val="00C707E1"/>
    <w:rsid w:val="00C70A7D"/>
    <w:rsid w:val="00C70B53"/>
    <w:rsid w:val="00C70EF3"/>
    <w:rsid w:val="00C71404"/>
    <w:rsid w:val="00C717D3"/>
    <w:rsid w:val="00C71C85"/>
    <w:rsid w:val="00C71DAC"/>
    <w:rsid w:val="00C722DD"/>
    <w:rsid w:val="00C72436"/>
    <w:rsid w:val="00C7263C"/>
    <w:rsid w:val="00C727EA"/>
    <w:rsid w:val="00C72B3B"/>
    <w:rsid w:val="00C73B1E"/>
    <w:rsid w:val="00C742EE"/>
    <w:rsid w:val="00C74723"/>
    <w:rsid w:val="00C74E7F"/>
    <w:rsid w:val="00C7511F"/>
    <w:rsid w:val="00C75708"/>
    <w:rsid w:val="00C75DB6"/>
    <w:rsid w:val="00C766C6"/>
    <w:rsid w:val="00C7678D"/>
    <w:rsid w:val="00C76C53"/>
    <w:rsid w:val="00C76D3C"/>
    <w:rsid w:val="00C76E40"/>
    <w:rsid w:val="00C76E8B"/>
    <w:rsid w:val="00C77027"/>
    <w:rsid w:val="00C770D0"/>
    <w:rsid w:val="00C779D9"/>
    <w:rsid w:val="00C77BB0"/>
    <w:rsid w:val="00C77E48"/>
    <w:rsid w:val="00C80233"/>
    <w:rsid w:val="00C80CB2"/>
    <w:rsid w:val="00C8123F"/>
    <w:rsid w:val="00C812BA"/>
    <w:rsid w:val="00C8181F"/>
    <w:rsid w:val="00C8182D"/>
    <w:rsid w:val="00C819A3"/>
    <w:rsid w:val="00C81DF2"/>
    <w:rsid w:val="00C81EFA"/>
    <w:rsid w:val="00C831BC"/>
    <w:rsid w:val="00C83463"/>
    <w:rsid w:val="00C834C4"/>
    <w:rsid w:val="00C83AD9"/>
    <w:rsid w:val="00C8448A"/>
    <w:rsid w:val="00C847B3"/>
    <w:rsid w:val="00C8487F"/>
    <w:rsid w:val="00C8499F"/>
    <w:rsid w:val="00C850BE"/>
    <w:rsid w:val="00C8585F"/>
    <w:rsid w:val="00C85AED"/>
    <w:rsid w:val="00C85C15"/>
    <w:rsid w:val="00C85FB2"/>
    <w:rsid w:val="00C862D1"/>
    <w:rsid w:val="00C8670D"/>
    <w:rsid w:val="00C87409"/>
    <w:rsid w:val="00C87482"/>
    <w:rsid w:val="00C87843"/>
    <w:rsid w:val="00C87B11"/>
    <w:rsid w:val="00C9026F"/>
    <w:rsid w:val="00C9058E"/>
    <w:rsid w:val="00C9079D"/>
    <w:rsid w:val="00C9099A"/>
    <w:rsid w:val="00C91026"/>
    <w:rsid w:val="00C91166"/>
    <w:rsid w:val="00C91B4A"/>
    <w:rsid w:val="00C91B60"/>
    <w:rsid w:val="00C91CBC"/>
    <w:rsid w:val="00C92619"/>
    <w:rsid w:val="00C9293D"/>
    <w:rsid w:val="00C931AF"/>
    <w:rsid w:val="00C93348"/>
    <w:rsid w:val="00C9344A"/>
    <w:rsid w:val="00C936CE"/>
    <w:rsid w:val="00C93B01"/>
    <w:rsid w:val="00C93DC1"/>
    <w:rsid w:val="00C945A6"/>
    <w:rsid w:val="00C945AA"/>
    <w:rsid w:val="00C94948"/>
    <w:rsid w:val="00C95675"/>
    <w:rsid w:val="00C9570D"/>
    <w:rsid w:val="00C959B0"/>
    <w:rsid w:val="00C95D87"/>
    <w:rsid w:val="00C961C5"/>
    <w:rsid w:val="00C964F3"/>
    <w:rsid w:val="00C9693C"/>
    <w:rsid w:val="00C9723D"/>
    <w:rsid w:val="00C977E7"/>
    <w:rsid w:val="00C9784D"/>
    <w:rsid w:val="00C97AA8"/>
    <w:rsid w:val="00C97CF0"/>
    <w:rsid w:val="00C97F89"/>
    <w:rsid w:val="00C97F94"/>
    <w:rsid w:val="00C9BCD1"/>
    <w:rsid w:val="00CA02A6"/>
    <w:rsid w:val="00CA0310"/>
    <w:rsid w:val="00CA0B36"/>
    <w:rsid w:val="00CA1555"/>
    <w:rsid w:val="00CA1B6A"/>
    <w:rsid w:val="00CA1CB2"/>
    <w:rsid w:val="00CA1D63"/>
    <w:rsid w:val="00CA1DDD"/>
    <w:rsid w:val="00CA220F"/>
    <w:rsid w:val="00CA283F"/>
    <w:rsid w:val="00CA2BB6"/>
    <w:rsid w:val="00CA311D"/>
    <w:rsid w:val="00CA31F6"/>
    <w:rsid w:val="00CA3437"/>
    <w:rsid w:val="00CA35D2"/>
    <w:rsid w:val="00CA387C"/>
    <w:rsid w:val="00CA3E71"/>
    <w:rsid w:val="00CA3EC3"/>
    <w:rsid w:val="00CA4040"/>
    <w:rsid w:val="00CA42E8"/>
    <w:rsid w:val="00CA4744"/>
    <w:rsid w:val="00CA4D39"/>
    <w:rsid w:val="00CA51BF"/>
    <w:rsid w:val="00CA5295"/>
    <w:rsid w:val="00CA5298"/>
    <w:rsid w:val="00CA5352"/>
    <w:rsid w:val="00CA54B7"/>
    <w:rsid w:val="00CA57B4"/>
    <w:rsid w:val="00CA5DDA"/>
    <w:rsid w:val="00CA6303"/>
    <w:rsid w:val="00CA6929"/>
    <w:rsid w:val="00CA69E5"/>
    <w:rsid w:val="00CA6A5A"/>
    <w:rsid w:val="00CA6D8B"/>
    <w:rsid w:val="00CA7117"/>
    <w:rsid w:val="00CA7866"/>
    <w:rsid w:val="00CA79DF"/>
    <w:rsid w:val="00CA7ABD"/>
    <w:rsid w:val="00CA7B42"/>
    <w:rsid w:val="00CB0061"/>
    <w:rsid w:val="00CB01C5"/>
    <w:rsid w:val="00CB093B"/>
    <w:rsid w:val="00CB0BCE"/>
    <w:rsid w:val="00CB0F1D"/>
    <w:rsid w:val="00CB148D"/>
    <w:rsid w:val="00CB1A11"/>
    <w:rsid w:val="00CB1BFD"/>
    <w:rsid w:val="00CB1C92"/>
    <w:rsid w:val="00CB1F8A"/>
    <w:rsid w:val="00CB2986"/>
    <w:rsid w:val="00CB29AB"/>
    <w:rsid w:val="00CB3311"/>
    <w:rsid w:val="00CB3390"/>
    <w:rsid w:val="00CB36AE"/>
    <w:rsid w:val="00CB37BE"/>
    <w:rsid w:val="00CB37D2"/>
    <w:rsid w:val="00CB391D"/>
    <w:rsid w:val="00CB46F8"/>
    <w:rsid w:val="00CB4867"/>
    <w:rsid w:val="00CB4D03"/>
    <w:rsid w:val="00CB4E2D"/>
    <w:rsid w:val="00CB4FFB"/>
    <w:rsid w:val="00CB53C0"/>
    <w:rsid w:val="00CB5411"/>
    <w:rsid w:val="00CB5A35"/>
    <w:rsid w:val="00CB5BB4"/>
    <w:rsid w:val="00CB60C0"/>
    <w:rsid w:val="00CB68F7"/>
    <w:rsid w:val="00CB6F6C"/>
    <w:rsid w:val="00CB72A9"/>
    <w:rsid w:val="00CB73DE"/>
    <w:rsid w:val="00CB73FE"/>
    <w:rsid w:val="00CB78CD"/>
    <w:rsid w:val="00CB793D"/>
    <w:rsid w:val="00CB7A69"/>
    <w:rsid w:val="00CC04E9"/>
    <w:rsid w:val="00CC0598"/>
    <w:rsid w:val="00CC06AD"/>
    <w:rsid w:val="00CC0747"/>
    <w:rsid w:val="00CC0DF5"/>
    <w:rsid w:val="00CC1411"/>
    <w:rsid w:val="00CC19B9"/>
    <w:rsid w:val="00CC1B29"/>
    <w:rsid w:val="00CC1C2F"/>
    <w:rsid w:val="00CC1D30"/>
    <w:rsid w:val="00CC1DBA"/>
    <w:rsid w:val="00CC22C1"/>
    <w:rsid w:val="00CC2E42"/>
    <w:rsid w:val="00CC2EBE"/>
    <w:rsid w:val="00CC2FE6"/>
    <w:rsid w:val="00CC302C"/>
    <w:rsid w:val="00CC34C9"/>
    <w:rsid w:val="00CC4194"/>
    <w:rsid w:val="00CC41A4"/>
    <w:rsid w:val="00CC4C75"/>
    <w:rsid w:val="00CC4CAC"/>
    <w:rsid w:val="00CC4E9F"/>
    <w:rsid w:val="00CC4EDE"/>
    <w:rsid w:val="00CC5018"/>
    <w:rsid w:val="00CC5C3D"/>
    <w:rsid w:val="00CC5E40"/>
    <w:rsid w:val="00CC5FE1"/>
    <w:rsid w:val="00CC62BD"/>
    <w:rsid w:val="00CC632B"/>
    <w:rsid w:val="00CC6760"/>
    <w:rsid w:val="00CC6854"/>
    <w:rsid w:val="00CC6B82"/>
    <w:rsid w:val="00CC6E56"/>
    <w:rsid w:val="00CC6F26"/>
    <w:rsid w:val="00CC6F2B"/>
    <w:rsid w:val="00CC72AE"/>
    <w:rsid w:val="00CC73F2"/>
    <w:rsid w:val="00CC7881"/>
    <w:rsid w:val="00CC7A5D"/>
    <w:rsid w:val="00CC7AA0"/>
    <w:rsid w:val="00CD0150"/>
    <w:rsid w:val="00CD0290"/>
    <w:rsid w:val="00CD05B5"/>
    <w:rsid w:val="00CD0B65"/>
    <w:rsid w:val="00CD0FDA"/>
    <w:rsid w:val="00CD116E"/>
    <w:rsid w:val="00CD1572"/>
    <w:rsid w:val="00CD1685"/>
    <w:rsid w:val="00CD16B9"/>
    <w:rsid w:val="00CD17B9"/>
    <w:rsid w:val="00CD1C12"/>
    <w:rsid w:val="00CD2059"/>
    <w:rsid w:val="00CD2B27"/>
    <w:rsid w:val="00CD3748"/>
    <w:rsid w:val="00CD391B"/>
    <w:rsid w:val="00CD39D2"/>
    <w:rsid w:val="00CD3C80"/>
    <w:rsid w:val="00CD3D75"/>
    <w:rsid w:val="00CD3E2E"/>
    <w:rsid w:val="00CD3EC7"/>
    <w:rsid w:val="00CD42BB"/>
    <w:rsid w:val="00CD4A74"/>
    <w:rsid w:val="00CD4BBF"/>
    <w:rsid w:val="00CD4E8F"/>
    <w:rsid w:val="00CD508C"/>
    <w:rsid w:val="00CD54FA"/>
    <w:rsid w:val="00CD58BC"/>
    <w:rsid w:val="00CD5A87"/>
    <w:rsid w:val="00CD5B4D"/>
    <w:rsid w:val="00CD5C19"/>
    <w:rsid w:val="00CD5FF4"/>
    <w:rsid w:val="00CD61A0"/>
    <w:rsid w:val="00CD633B"/>
    <w:rsid w:val="00CD6AAB"/>
    <w:rsid w:val="00CD6AE5"/>
    <w:rsid w:val="00CD6D61"/>
    <w:rsid w:val="00CD6D63"/>
    <w:rsid w:val="00CD6FB8"/>
    <w:rsid w:val="00CD7323"/>
    <w:rsid w:val="00CD7594"/>
    <w:rsid w:val="00CD77D2"/>
    <w:rsid w:val="00CD7965"/>
    <w:rsid w:val="00CE02F4"/>
    <w:rsid w:val="00CE05E5"/>
    <w:rsid w:val="00CE0758"/>
    <w:rsid w:val="00CE08EA"/>
    <w:rsid w:val="00CE0B2C"/>
    <w:rsid w:val="00CE1428"/>
    <w:rsid w:val="00CE1828"/>
    <w:rsid w:val="00CE1C05"/>
    <w:rsid w:val="00CE1E1C"/>
    <w:rsid w:val="00CE1FF4"/>
    <w:rsid w:val="00CE201D"/>
    <w:rsid w:val="00CE22CC"/>
    <w:rsid w:val="00CE231A"/>
    <w:rsid w:val="00CE24EC"/>
    <w:rsid w:val="00CE29BA"/>
    <w:rsid w:val="00CE2A6F"/>
    <w:rsid w:val="00CE2D83"/>
    <w:rsid w:val="00CE3209"/>
    <w:rsid w:val="00CE35DA"/>
    <w:rsid w:val="00CE4183"/>
    <w:rsid w:val="00CE4325"/>
    <w:rsid w:val="00CE437E"/>
    <w:rsid w:val="00CE4601"/>
    <w:rsid w:val="00CE4C4D"/>
    <w:rsid w:val="00CE4F81"/>
    <w:rsid w:val="00CE4F8B"/>
    <w:rsid w:val="00CE5405"/>
    <w:rsid w:val="00CE54BC"/>
    <w:rsid w:val="00CE5BB3"/>
    <w:rsid w:val="00CE639B"/>
    <w:rsid w:val="00CE6F7E"/>
    <w:rsid w:val="00CE70CD"/>
    <w:rsid w:val="00CE78FD"/>
    <w:rsid w:val="00CE7BB2"/>
    <w:rsid w:val="00CE7CEF"/>
    <w:rsid w:val="00CE7F13"/>
    <w:rsid w:val="00CF0071"/>
    <w:rsid w:val="00CF027D"/>
    <w:rsid w:val="00CF041A"/>
    <w:rsid w:val="00CF0991"/>
    <w:rsid w:val="00CF09F5"/>
    <w:rsid w:val="00CF0E00"/>
    <w:rsid w:val="00CF0F13"/>
    <w:rsid w:val="00CF10A7"/>
    <w:rsid w:val="00CF1316"/>
    <w:rsid w:val="00CF1415"/>
    <w:rsid w:val="00CF1B61"/>
    <w:rsid w:val="00CF1BDE"/>
    <w:rsid w:val="00CF1E68"/>
    <w:rsid w:val="00CF2B6C"/>
    <w:rsid w:val="00CF375E"/>
    <w:rsid w:val="00CF3A70"/>
    <w:rsid w:val="00CF4107"/>
    <w:rsid w:val="00CF4286"/>
    <w:rsid w:val="00CF4A2B"/>
    <w:rsid w:val="00CF4C4B"/>
    <w:rsid w:val="00CF53F1"/>
    <w:rsid w:val="00CF5900"/>
    <w:rsid w:val="00CF5A9A"/>
    <w:rsid w:val="00CF5F6B"/>
    <w:rsid w:val="00CF6143"/>
    <w:rsid w:val="00CF63A0"/>
    <w:rsid w:val="00CF66F7"/>
    <w:rsid w:val="00CF6E96"/>
    <w:rsid w:val="00CF729D"/>
    <w:rsid w:val="00CF7790"/>
    <w:rsid w:val="00CF7941"/>
    <w:rsid w:val="00CF79AD"/>
    <w:rsid w:val="00CF7C8C"/>
    <w:rsid w:val="00CF7EC7"/>
    <w:rsid w:val="00CF7FD3"/>
    <w:rsid w:val="00D0081E"/>
    <w:rsid w:val="00D00B27"/>
    <w:rsid w:val="00D00CB8"/>
    <w:rsid w:val="00D00CC5"/>
    <w:rsid w:val="00D00D29"/>
    <w:rsid w:val="00D0120A"/>
    <w:rsid w:val="00D01913"/>
    <w:rsid w:val="00D01E89"/>
    <w:rsid w:val="00D0218E"/>
    <w:rsid w:val="00D022E4"/>
    <w:rsid w:val="00D024E3"/>
    <w:rsid w:val="00D027E6"/>
    <w:rsid w:val="00D028F2"/>
    <w:rsid w:val="00D02D37"/>
    <w:rsid w:val="00D02E1E"/>
    <w:rsid w:val="00D02EE3"/>
    <w:rsid w:val="00D032D2"/>
    <w:rsid w:val="00D03BEA"/>
    <w:rsid w:val="00D03D47"/>
    <w:rsid w:val="00D03E17"/>
    <w:rsid w:val="00D03EC0"/>
    <w:rsid w:val="00D0403A"/>
    <w:rsid w:val="00D040FA"/>
    <w:rsid w:val="00D0427F"/>
    <w:rsid w:val="00D04364"/>
    <w:rsid w:val="00D046AA"/>
    <w:rsid w:val="00D047BF"/>
    <w:rsid w:val="00D048F7"/>
    <w:rsid w:val="00D04DC5"/>
    <w:rsid w:val="00D05A10"/>
    <w:rsid w:val="00D05DD5"/>
    <w:rsid w:val="00D061FB"/>
    <w:rsid w:val="00D0622E"/>
    <w:rsid w:val="00D063B1"/>
    <w:rsid w:val="00D06B10"/>
    <w:rsid w:val="00D06C33"/>
    <w:rsid w:val="00D06EAE"/>
    <w:rsid w:val="00D06FB0"/>
    <w:rsid w:val="00D06FCA"/>
    <w:rsid w:val="00D0712F"/>
    <w:rsid w:val="00D0756B"/>
    <w:rsid w:val="00D078A1"/>
    <w:rsid w:val="00D07B1C"/>
    <w:rsid w:val="00D07CD6"/>
    <w:rsid w:val="00D07D18"/>
    <w:rsid w:val="00D07DF3"/>
    <w:rsid w:val="00D07E0C"/>
    <w:rsid w:val="00D07E1D"/>
    <w:rsid w:val="00D1019A"/>
    <w:rsid w:val="00D104D5"/>
    <w:rsid w:val="00D10DDA"/>
    <w:rsid w:val="00D112A8"/>
    <w:rsid w:val="00D113BA"/>
    <w:rsid w:val="00D11445"/>
    <w:rsid w:val="00D11BFE"/>
    <w:rsid w:val="00D11CB0"/>
    <w:rsid w:val="00D1208E"/>
    <w:rsid w:val="00D120F1"/>
    <w:rsid w:val="00D12140"/>
    <w:rsid w:val="00D12174"/>
    <w:rsid w:val="00D1233E"/>
    <w:rsid w:val="00D123B4"/>
    <w:rsid w:val="00D12812"/>
    <w:rsid w:val="00D13046"/>
    <w:rsid w:val="00D13262"/>
    <w:rsid w:val="00D13470"/>
    <w:rsid w:val="00D134D5"/>
    <w:rsid w:val="00D13633"/>
    <w:rsid w:val="00D1404C"/>
    <w:rsid w:val="00D144EE"/>
    <w:rsid w:val="00D14B66"/>
    <w:rsid w:val="00D1512A"/>
    <w:rsid w:val="00D151D5"/>
    <w:rsid w:val="00D15241"/>
    <w:rsid w:val="00D15A5C"/>
    <w:rsid w:val="00D15BEA"/>
    <w:rsid w:val="00D16159"/>
    <w:rsid w:val="00D16399"/>
    <w:rsid w:val="00D165F1"/>
    <w:rsid w:val="00D1724E"/>
    <w:rsid w:val="00D17384"/>
    <w:rsid w:val="00D1C948"/>
    <w:rsid w:val="00D20731"/>
    <w:rsid w:val="00D208EA"/>
    <w:rsid w:val="00D20EC3"/>
    <w:rsid w:val="00D20F5A"/>
    <w:rsid w:val="00D20FBE"/>
    <w:rsid w:val="00D2167F"/>
    <w:rsid w:val="00D216AE"/>
    <w:rsid w:val="00D21D9F"/>
    <w:rsid w:val="00D21FC2"/>
    <w:rsid w:val="00D221F2"/>
    <w:rsid w:val="00D22833"/>
    <w:rsid w:val="00D22C3F"/>
    <w:rsid w:val="00D22DDF"/>
    <w:rsid w:val="00D22EB6"/>
    <w:rsid w:val="00D2349F"/>
    <w:rsid w:val="00D23CBD"/>
    <w:rsid w:val="00D2480A"/>
    <w:rsid w:val="00D251D4"/>
    <w:rsid w:val="00D2562B"/>
    <w:rsid w:val="00D25DD0"/>
    <w:rsid w:val="00D25E29"/>
    <w:rsid w:val="00D26269"/>
    <w:rsid w:val="00D2627E"/>
    <w:rsid w:val="00D2665D"/>
    <w:rsid w:val="00D269D0"/>
    <w:rsid w:val="00D26A86"/>
    <w:rsid w:val="00D26D60"/>
    <w:rsid w:val="00D26E7B"/>
    <w:rsid w:val="00D26FF1"/>
    <w:rsid w:val="00D275E5"/>
    <w:rsid w:val="00D27892"/>
    <w:rsid w:val="00D27DB0"/>
    <w:rsid w:val="00D27E52"/>
    <w:rsid w:val="00D300B4"/>
    <w:rsid w:val="00D30D48"/>
    <w:rsid w:val="00D30DD0"/>
    <w:rsid w:val="00D31600"/>
    <w:rsid w:val="00D31B30"/>
    <w:rsid w:val="00D31B3B"/>
    <w:rsid w:val="00D3215F"/>
    <w:rsid w:val="00D322A9"/>
    <w:rsid w:val="00D323AC"/>
    <w:rsid w:val="00D32E95"/>
    <w:rsid w:val="00D333E3"/>
    <w:rsid w:val="00D33EF5"/>
    <w:rsid w:val="00D33F4E"/>
    <w:rsid w:val="00D33F8F"/>
    <w:rsid w:val="00D34342"/>
    <w:rsid w:val="00D346FE"/>
    <w:rsid w:val="00D34B6B"/>
    <w:rsid w:val="00D34C7F"/>
    <w:rsid w:val="00D356A2"/>
    <w:rsid w:val="00D35D8B"/>
    <w:rsid w:val="00D35FDC"/>
    <w:rsid w:val="00D36514"/>
    <w:rsid w:val="00D368C2"/>
    <w:rsid w:val="00D36A0D"/>
    <w:rsid w:val="00D37087"/>
    <w:rsid w:val="00D376B8"/>
    <w:rsid w:val="00D379EF"/>
    <w:rsid w:val="00D37C98"/>
    <w:rsid w:val="00D37EBA"/>
    <w:rsid w:val="00D40035"/>
    <w:rsid w:val="00D4033C"/>
    <w:rsid w:val="00D40A75"/>
    <w:rsid w:val="00D40ACF"/>
    <w:rsid w:val="00D40DC1"/>
    <w:rsid w:val="00D4149A"/>
    <w:rsid w:val="00D41AA5"/>
    <w:rsid w:val="00D41C28"/>
    <w:rsid w:val="00D41DAE"/>
    <w:rsid w:val="00D425F6"/>
    <w:rsid w:val="00D427D6"/>
    <w:rsid w:val="00D427E0"/>
    <w:rsid w:val="00D42946"/>
    <w:rsid w:val="00D42E6E"/>
    <w:rsid w:val="00D431F1"/>
    <w:rsid w:val="00D43541"/>
    <w:rsid w:val="00D4376F"/>
    <w:rsid w:val="00D441D6"/>
    <w:rsid w:val="00D443AD"/>
    <w:rsid w:val="00D44849"/>
    <w:rsid w:val="00D449B2"/>
    <w:rsid w:val="00D44A74"/>
    <w:rsid w:val="00D44AF0"/>
    <w:rsid w:val="00D44BF8"/>
    <w:rsid w:val="00D4502D"/>
    <w:rsid w:val="00D4529B"/>
    <w:rsid w:val="00D45830"/>
    <w:rsid w:val="00D45C34"/>
    <w:rsid w:val="00D462CA"/>
    <w:rsid w:val="00D4644E"/>
    <w:rsid w:val="00D465CF"/>
    <w:rsid w:val="00D467B7"/>
    <w:rsid w:val="00D469DF"/>
    <w:rsid w:val="00D46B6C"/>
    <w:rsid w:val="00D46D61"/>
    <w:rsid w:val="00D47132"/>
    <w:rsid w:val="00D47899"/>
    <w:rsid w:val="00D478D6"/>
    <w:rsid w:val="00D500F6"/>
    <w:rsid w:val="00D5020D"/>
    <w:rsid w:val="00D505D9"/>
    <w:rsid w:val="00D509E3"/>
    <w:rsid w:val="00D50B82"/>
    <w:rsid w:val="00D50C16"/>
    <w:rsid w:val="00D50DB2"/>
    <w:rsid w:val="00D50DFA"/>
    <w:rsid w:val="00D512C3"/>
    <w:rsid w:val="00D51511"/>
    <w:rsid w:val="00D5175B"/>
    <w:rsid w:val="00D52AF3"/>
    <w:rsid w:val="00D52B45"/>
    <w:rsid w:val="00D52C44"/>
    <w:rsid w:val="00D52C67"/>
    <w:rsid w:val="00D538BA"/>
    <w:rsid w:val="00D5410E"/>
    <w:rsid w:val="00D54148"/>
    <w:rsid w:val="00D54437"/>
    <w:rsid w:val="00D54BE3"/>
    <w:rsid w:val="00D54D6C"/>
    <w:rsid w:val="00D54D75"/>
    <w:rsid w:val="00D54E8A"/>
    <w:rsid w:val="00D54FB5"/>
    <w:rsid w:val="00D552FC"/>
    <w:rsid w:val="00D553FD"/>
    <w:rsid w:val="00D55576"/>
    <w:rsid w:val="00D5563C"/>
    <w:rsid w:val="00D55C0F"/>
    <w:rsid w:val="00D55DA1"/>
    <w:rsid w:val="00D55DAB"/>
    <w:rsid w:val="00D56654"/>
    <w:rsid w:val="00D56CB0"/>
    <w:rsid w:val="00D571FC"/>
    <w:rsid w:val="00D5776B"/>
    <w:rsid w:val="00D57797"/>
    <w:rsid w:val="00D57CCD"/>
    <w:rsid w:val="00D57DD8"/>
    <w:rsid w:val="00D57F8B"/>
    <w:rsid w:val="00D60139"/>
    <w:rsid w:val="00D60677"/>
    <w:rsid w:val="00D6069C"/>
    <w:rsid w:val="00D6070B"/>
    <w:rsid w:val="00D60BA1"/>
    <w:rsid w:val="00D612C5"/>
    <w:rsid w:val="00D61483"/>
    <w:rsid w:val="00D61A59"/>
    <w:rsid w:val="00D61DB8"/>
    <w:rsid w:val="00D61E47"/>
    <w:rsid w:val="00D62061"/>
    <w:rsid w:val="00D621D7"/>
    <w:rsid w:val="00D62611"/>
    <w:rsid w:val="00D62777"/>
    <w:rsid w:val="00D62B05"/>
    <w:rsid w:val="00D62B55"/>
    <w:rsid w:val="00D62DA0"/>
    <w:rsid w:val="00D63439"/>
    <w:rsid w:val="00D640D9"/>
    <w:rsid w:val="00D642E9"/>
    <w:rsid w:val="00D64571"/>
    <w:rsid w:val="00D64578"/>
    <w:rsid w:val="00D64597"/>
    <w:rsid w:val="00D6487B"/>
    <w:rsid w:val="00D649FD"/>
    <w:rsid w:val="00D64C90"/>
    <w:rsid w:val="00D64E1F"/>
    <w:rsid w:val="00D64F14"/>
    <w:rsid w:val="00D65248"/>
    <w:rsid w:val="00D65576"/>
    <w:rsid w:val="00D655D7"/>
    <w:rsid w:val="00D65C08"/>
    <w:rsid w:val="00D66100"/>
    <w:rsid w:val="00D6612F"/>
    <w:rsid w:val="00D66754"/>
    <w:rsid w:val="00D66D1C"/>
    <w:rsid w:val="00D67AD3"/>
    <w:rsid w:val="00D67B59"/>
    <w:rsid w:val="00D67C3C"/>
    <w:rsid w:val="00D7015E"/>
    <w:rsid w:val="00D70686"/>
    <w:rsid w:val="00D71127"/>
    <w:rsid w:val="00D7115D"/>
    <w:rsid w:val="00D714F4"/>
    <w:rsid w:val="00D71D52"/>
    <w:rsid w:val="00D71EE5"/>
    <w:rsid w:val="00D7290B"/>
    <w:rsid w:val="00D72944"/>
    <w:rsid w:val="00D72A42"/>
    <w:rsid w:val="00D73230"/>
    <w:rsid w:val="00D73475"/>
    <w:rsid w:val="00D73DCE"/>
    <w:rsid w:val="00D74037"/>
    <w:rsid w:val="00D74333"/>
    <w:rsid w:val="00D74373"/>
    <w:rsid w:val="00D74547"/>
    <w:rsid w:val="00D7469A"/>
    <w:rsid w:val="00D74BD8"/>
    <w:rsid w:val="00D75143"/>
    <w:rsid w:val="00D756AA"/>
    <w:rsid w:val="00D75797"/>
    <w:rsid w:val="00D75CD8"/>
    <w:rsid w:val="00D75D3A"/>
    <w:rsid w:val="00D761A2"/>
    <w:rsid w:val="00D7646E"/>
    <w:rsid w:val="00D76703"/>
    <w:rsid w:val="00D767F0"/>
    <w:rsid w:val="00D76E80"/>
    <w:rsid w:val="00D77365"/>
    <w:rsid w:val="00D7749B"/>
    <w:rsid w:val="00D7774A"/>
    <w:rsid w:val="00D7780E"/>
    <w:rsid w:val="00D80415"/>
    <w:rsid w:val="00D80F46"/>
    <w:rsid w:val="00D81218"/>
    <w:rsid w:val="00D813FE"/>
    <w:rsid w:val="00D81405"/>
    <w:rsid w:val="00D826B9"/>
    <w:rsid w:val="00D826DD"/>
    <w:rsid w:val="00D82881"/>
    <w:rsid w:val="00D828CA"/>
    <w:rsid w:val="00D828D0"/>
    <w:rsid w:val="00D82A05"/>
    <w:rsid w:val="00D82D2F"/>
    <w:rsid w:val="00D83259"/>
    <w:rsid w:val="00D837CE"/>
    <w:rsid w:val="00D83AE6"/>
    <w:rsid w:val="00D83E2B"/>
    <w:rsid w:val="00D84447"/>
    <w:rsid w:val="00D847FC"/>
    <w:rsid w:val="00D864EF"/>
    <w:rsid w:val="00D86678"/>
    <w:rsid w:val="00D86791"/>
    <w:rsid w:val="00D8699A"/>
    <w:rsid w:val="00D86A24"/>
    <w:rsid w:val="00D870D5"/>
    <w:rsid w:val="00D874E0"/>
    <w:rsid w:val="00D87B18"/>
    <w:rsid w:val="00D87BA3"/>
    <w:rsid w:val="00D906B5"/>
    <w:rsid w:val="00D90A10"/>
    <w:rsid w:val="00D90B6D"/>
    <w:rsid w:val="00D90D65"/>
    <w:rsid w:val="00D9113E"/>
    <w:rsid w:val="00D91413"/>
    <w:rsid w:val="00D91A65"/>
    <w:rsid w:val="00D91F27"/>
    <w:rsid w:val="00D9206D"/>
    <w:rsid w:val="00D92323"/>
    <w:rsid w:val="00D92F17"/>
    <w:rsid w:val="00D9332E"/>
    <w:rsid w:val="00D937DE"/>
    <w:rsid w:val="00D93809"/>
    <w:rsid w:val="00D93F76"/>
    <w:rsid w:val="00D940CD"/>
    <w:rsid w:val="00D94272"/>
    <w:rsid w:val="00D944C2"/>
    <w:rsid w:val="00D95735"/>
    <w:rsid w:val="00D95848"/>
    <w:rsid w:val="00D95F5B"/>
    <w:rsid w:val="00D96477"/>
    <w:rsid w:val="00D964D8"/>
    <w:rsid w:val="00D968A8"/>
    <w:rsid w:val="00D9695F"/>
    <w:rsid w:val="00D969E9"/>
    <w:rsid w:val="00D96B92"/>
    <w:rsid w:val="00D96E38"/>
    <w:rsid w:val="00D97521"/>
    <w:rsid w:val="00D979B4"/>
    <w:rsid w:val="00D97C31"/>
    <w:rsid w:val="00D97C74"/>
    <w:rsid w:val="00D97CD2"/>
    <w:rsid w:val="00D97EA9"/>
    <w:rsid w:val="00DA01F3"/>
    <w:rsid w:val="00DA0332"/>
    <w:rsid w:val="00DA0515"/>
    <w:rsid w:val="00DA0556"/>
    <w:rsid w:val="00DA09FA"/>
    <w:rsid w:val="00DA0D61"/>
    <w:rsid w:val="00DA0EF0"/>
    <w:rsid w:val="00DA1352"/>
    <w:rsid w:val="00DA16C6"/>
    <w:rsid w:val="00DA1C2A"/>
    <w:rsid w:val="00DA2192"/>
    <w:rsid w:val="00DA29F4"/>
    <w:rsid w:val="00DA2B18"/>
    <w:rsid w:val="00DA2FD8"/>
    <w:rsid w:val="00DA34FC"/>
    <w:rsid w:val="00DA3532"/>
    <w:rsid w:val="00DA4989"/>
    <w:rsid w:val="00DA4A1C"/>
    <w:rsid w:val="00DA4E5F"/>
    <w:rsid w:val="00DA5301"/>
    <w:rsid w:val="00DA54A7"/>
    <w:rsid w:val="00DA55C2"/>
    <w:rsid w:val="00DA6004"/>
    <w:rsid w:val="00DA6262"/>
    <w:rsid w:val="00DA66C5"/>
    <w:rsid w:val="00DA6B25"/>
    <w:rsid w:val="00DA6EF4"/>
    <w:rsid w:val="00DA70AE"/>
    <w:rsid w:val="00DA74F4"/>
    <w:rsid w:val="00DA76A0"/>
    <w:rsid w:val="00DA7D14"/>
    <w:rsid w:val="00DB054E"/>
    <w:rsid w:val="00DB0B14"/>
    <w:rsid w:val="00DB0CB4"/>
    <w:rsid w:val="00DB0D0E"/>
    <w:rsid w:val="00DB0DB3"/>
    <w:rsid w:val="00DB0FC8"/>
    <w:rsid w:val="00DB18F3"/>
    <w:rsid w:val="00DB19FA"/>
    <w:rsid w:val="00DB2173"/>
    <w:rsid w:val="00DB27AA"/>
    <w:rsid w:val="00DB3106"/>
    <w:rsid w:val="00DB3173"/>
    <w:rsid w:val="00DB3271"/>
    <w:rsid w:val="00DB32E7"/>
    <w:rsid w:val="00DB35CC"/>
    <w:rsid w:val="00DB3A10"/>
    <w:rsid w:val="00DB3A5D"/>
    <w:rsid w:val="00DB4362"/>
    <w:rsid w:val="00DB4392"/>
    <w:rsid w:val="00DB4498"/>
    <w:rsid w:val="00DB4509"/>
    <w:rsid w:val="00DB4567"/>
    <w:rsid w:val="00DB477A"/>
    <w:rsid w:val="00DB4A3E"/>
    <w:rsid w:val="00DB4BDC"/>
    <w:rsid w:val="00DB4C88"/>
    <w:rsid w:val="00DB5175"/>
    <w:rsid w:val="00DB5921"/>
    <w:rsid w:val="00DB59A3"/>
    <w:rsid w:val="00DB5C43"/>
    <w:rsid w:val="00DB5D88"/>
    <w:rsid w:val="00DB6542"/>
    <w:rsid w:val="00DB6942"/>
    <w:rsid w:val="00DB70CD"/>
    <w:rsid w:val="00DB7B21"/>
    <w:rsid w:val="00DB7D7E"/>
    <w:rsid w:val="00DB7DE4"/>
    <w:rsid w:val="00DC0896"/>
    <w:rsid w:val="00DC08A5"/>
    <w:rsid w:val="00DC0DC3"/>
    <w:rsid w:val="00DC13F0"/>
    <w:rsid w:val="00DC14C6"/>
    <w:rsid w:val="00DC16D7"/>
    <w:rsid w:val="00DC1CAD"/>
    <w:rsid w:val="00DC1DCE"/>
    <w:rsid w:val="00DC1E1D"/>
    <w:rsid w:val="00DC27CD"/>
    <w:rsid w:val="00DC2956"/>
    <w:rsid w:val="00DC29B9"/>
    <w:rsid w:val="00DC29E1"/>
    <w:rsid w:val="00DC2B5B"/>
    <w:rsid w:val="00DC3025"/>
    <w:rsid w:val="00DC35EA"/>
    <w:rsid w:val="00DC3E10"/>
    <w:rsid w:val="00DC3E33"/>
    <w:rsid w:val="00DC3F2A"/>
    <w:rsid w:val="00DC406B"/>
    <w:rsid w:val="00DC4622"/>
    <w:rsid w:val="00DC4B91"/>
    <w:rsid w:val="00DC5542"/>
    <w:rsid w:val="00DC565F"/>
    <w:rsid w:val="00DC5678"/>
    <w:rsid w:val="00DC5ADD"/>
    <w:rsid w:val="00DC6485"/>
    <w:rsid w:val="00DC668C"/>
    <w:rsid w:val="00DC6A0D"/>
    <w:rsid w:val="00DC6C05"/>
    <w:rsid w:val="00DC6C5A"/>
    <w:rsid w:val="00DC6D4F"/>
    <w:rsid w:val="00DC701C"/>
    <w:rsid w:val="00DC71D1"/>
    <w:rsid w:val="00DC741A"/>
    <w:rsid w:val="00DC74D6"/>
    <w:rsid w:val="00DC74D9"/>
    <w:rsid w:val="00DC76BA"/>
    <w:rsid w:val="00DC77FE"/>
    <w:rsid w:val="00DC7864"/>
    <w:rsid w:val="00DC7C1F"/>
    <w:rsid w:val="00DC7F76"/>
    <w:rsid w:val="00DD0261"/>
    <w:rsid w:val="00DD0336"/>
    <w:rsid w:val="00DD034E"/>
    <w:rsid w:val="00DD06C1"/>
    <w:rsid w:val="00DD0760"/>
    <w:rsid w:val="00DD0D31"/>
    <w:rsid w:val="00DD16D4"/>
    <w:rsid w:val="00DD172C"/>
    <w:rsid w:val="00DD188F"/>
    <w:rsid w:val="00DD1E4C"/>
    <w:rsid w:val="00DD1F8D"/>
    <w:rsid w:val="00DD261F"/>
    <w:rsid w:val="00DD2654"/>
    <w:rsid w:val="00DD28D9"/>
    <w:rsid w:val="00DD2A9A"/>
    <w:rsid w:val="00DD2BAD"/>
    <w:rsid w:val="00DD325A"/>
    <w:rsid w:val="00DD334F"/>
    <w:rsid w:val="00DD343C"/>
    <w:rsid w:val="00DD3899"/>
    <w:rsid w:val="00DD38E5"/>
    <w:rsid w:val="00DD394B"/>
    <w:rsid w:val="00DD3C61"/>
    <w:rsid w:val="00DD3DE5"/>
    <w:rsid w:val="00DD3DF7"/>
    <w:rsid w:val="00DD444B"/>
    <w:rsid w:val="00DD48A6"/>
    <w:rsid w:val="00DD4F2E"/>
    <w:rsid w:val="00DD560F"/>
    <w:rsid w:val="00DD58D8"/>
    <w:rsid w:val="00DD5D57"/>
    <w:rsid w:val="00DD5E89"/>
    <w:rsid w:val="00DD5F45"/>
    <w:rsid w:val="00DD652D"/>
    <w:rsid w:val="00DD6569"/>
    <w:rsid w:val="00DD6975"/>
    <w:rsid w:val="00DD74F6"/>
    <w:rsid w:val="00DD7587"/>
    <w:rsid w:val="00DD7968"/>
    <w:rsid w:val="00DD79F2"/>
    <w:rsid w:val="00DE010E"/>
    <w:rsid w:val="00DE0419"/>
    <w:rsid w:val="00DE065C"/>
    <w:rsid w:val="00DE08BD"/>
    <w:rsid w:val="00DE093D"/>
    <w:rsid w:val="00DE0AF7"/>
    <w:rsid w:val="00DE0B2F"/>
    <w:rsid w:val="00DE0C80"/>
    <w:rsid w:val="00DE0EAE"/>
    <w:rsid w:val="00DE0F5D"/>
    <w:rsid w:val="00DE0FDF"/>
    <w:rsid w:val="00DE16D3"/>
    <w:rsid w:val="00DE1797"/>
    <w:rsid w:val="00DE23AA"/>
    <w:rsid w:val="00DE25DD"/>
    <w:rsid w:val="00DE2646"/>
    <w:rsid w:val="00DE29A6"/>
    <w:rsid w:val="00DE30DB"/>
    <w:rsid w:val="00DE32DD"/>
    <w:rsid w:val="00DE35CB"/>
    <w:rsid w:val="00DE3F40"/>
    <w:rsid w:val="00DE4667"/>
    <w:rsid w:val="00DE4BDD"/>
    <w:rsid w:val="00DE4C35"/>
    <w:rsid w:val="00DE4CB5"/>
    <w:rsid w:val="00DE4EA0"/>
    <w:rsid w:val="00DE501D"/>
    <w:rsid w:val="00DE523B"/>
    <w:rsid w:val="00DE52EE"/>
    <w:rsid w:val="00DE5742"/>
    <w:rsid w:val="00DE5D60"/>
    <w:rsid w:val="00DE5F56"/>
    <w:rsid w:val="00DE669E"/>
    <w:rsid w:val="00DE6727"/>
    <w:rsid w:val="00DE6788"/>
    <w:rsid w:val="00DE67A8"/>
    <w:rsid w:val="00DE6B90"/>
    <w:rsid w:val="00DE701D"/>
    <w:rsid w:val="00DE72EA"/>
    <w:rsid w:val="00DE76ED"/>
    <w:rsid w:val="00DE7978"/>
    <w:rsid w:val="00DE7F72"/>
    <w:rsid w:val="00DF02C5"/>
    <w:rsid w:val="00DF02D8"/>
    <w:rsid w:val="00DF0813"/>
    <w:rsid w:val="00DF0814"/>
    <w:rsid w:val="00DF0E14"/>
    <w:rsid w:val="00DF1329"/>
    <w:rsid w:val="00DF1684"/>
    <w:rsid w:val="00DF20BA"/>
    <w:rsid w:val="00DF2295"/>
    <w:rsid w:val="00DF3071"/>
    <w:rsid w:val="00DF3494"/>
    <w:rsid w:val="00DF379E"/>
    <w:rsid w:val="00DF3A95"/>
    <w:rsid w:val="00DF3B39"/>
    <w:rsid w:val="00DF4014"/>
    <w:rsid w:val="00DF404C"/>
    <w:rsid w:val="00DF4411"/>
    <w:rsid w:val="00DF44E2"/>
    <w:rsid w:val="00DF4B75"/>
    <w:rsid w:val="00DF4C9B"/>
    <w:rsid w:val="00DF4D78"/>
    <w:rsid w:val="00DF4E6D"/>
    <w:rsid w:val="00DF4EED"/>
    <w:rsid w:val="00DF4FBF"/>
    <w:rsid w:val="00DF5006"/>
    <w:rsid w:val="00DF5318"/>
    <w:rsid w:val="00DF5407"/>
    <w:rsid w:val="00DF5511"/>
    <w:rsid w:val="00DF569D"/>
    <w:rsid w:val="00DF57F1"/>
    <w:rsid w:val="00DF59E3"/>
    <w:rsid w:val="00DF5C7E"/>
    <w:rsid w:val="00DF5D75"/>
    <w:rsid w:val="00DF6199"/>
    <w:rsid w:val="00DF637A"/>
    <w:rsid w:val="00DF6617"/>
    <w:rsid w:val="00DF6658"/>
    <w:rsid w:val="00DF6762"/>
    <w:rsid w:val="00DF6AE2"/>
    <w:rsid w:val="00DF6E0A"/>
    <w:rsid w:val="00DF7577"/>
    <w:rsid w:val="00DF799A"/>
    <w:rsid w:val="00DF7AEF"/>
    <w:rsid w:val="00E003E3"/>
    <w:rsid w:val="00E00489"/>
    <w:rsid w:val="00E00A3F"/>
    <w:rsid w:val="00E0102A"/>
    <w:rsid w:val="00E01333"/>
    <w:rsid w:val="00E017E7"/>
    <w:rsid w:val="00E018A4"/>
    <w:rsid w:val="00E01ADA"/>
    <w:rsid w:val="00E02035"/>
    <w:rsid w:val="00E02299"/>
    <w:rsid w:val="00E025F7"/>
    <w:rsid w:val="00E02A53"/>
    <w:rsid w:val="00E03035"/>
    <w:rsid w:val="00E03127"/>
    <w:rsid w:val="00E0335E"/>
    <w:rsid w:val="00E0347D"/>
    <w:rsid w:val="00E03525"/>
    <w:rsid w:val="00E038EB"/>
    <w:rsid w:val="00E03947"/>
    <w:rsid w:val="00E03DF6"/>
    <w:rsid w:val="00E04599"/>
    <w:rsid w:val="00E048C4"/>
    <w:rsid w:val="00E049CE"/>
    <w:rsid w:val="00E04ADF"/>
    <w:rsid w:val="00E0535D"/>
    <w:rsid w:val="00E058C9"/>
    <w:rsid w:val="00E0591F"/>
    <w:rsid w:val="00E05CF4"/>
    <w:rsid w:val="00E05D43"/>
    <w:rsid w:val="00E06231"/>
    <w:rsid w:val="00E0699C"/>
    <w:rsid w:val="00E06B9F"/>
    <w:rsid w:val="00E06CDB"/>
    <w:rsid w:val="00E071B0"/>
    <w:rsid w:val="00E07533"/>
    <w:rsid w:val="00E07555"/>
    <w:rsid w:val="00E078FF"/>
    <w:rsid w:val="00E07BBB"/>
    <w:rsid w:val="00E07CBC"/>
    <w:rsid w:val="00E10AB9"/>
    <w:rsid w:val="00E10AC3"/>
    <w:rsid w:val="00E10C22"/>
    <w:rsid w:val="00E115BC"/>
    <w:rsid w:val="00E1198A"/>
    <w:rsid w:val="00E11B8F"/>
    <w:rsid w:val="00E1212F"/>
    <w:rsid w:val="00E12203"/>
    <w:rsid w:val="00E125E0"/>
    <w:rsid w:val="00E1269A"/>
    <w:rsid w:val="00E1297D"/>
    <w:rsid w:val="00E12C80"/>
    <w:rsid w:val="00E12E47"/>
    <w:rsid w:val="00E13B4A"/>
    <w:rsid w:val="00E13B89"/>
    <w:rsid w:val="00E13CC4"/>
    <w:rsid w:val="00E1403C"/>
    <w:rsid w:val="00E141F2"/>
    <w:rsid w:val="00E14241"/>
    <w:rsid w:val="00E14B85"/>
    <w:rsid w:val="00E14C12"/>
    <w:rsid w:val="00E15456"/>
    <w:rsid w:val="00E1579B"/>
    <w:rsid w:val="00E158C4"/>
    <w:rsid w:val="00E15A5F"/>
    <w:rsid w:val="00E163FD"/>
    <w:rsid w:val="00E165F9"/>
    <w:rsid w:val="00E167A5"/>
    <w:rsid w:val="00E16CB3"/>
    <w:rsid w:val="00E17119"/>
    <w:rsid w:val="00E17413"/>
    <w:rsid w:val="00E17577"/>
    <w:rsid w:val="00E17582"/>
    <w:rsid w:val="00E17FB5"/>
    <w:rsid w:val="00E1C069"/>
    <w:rsid w:val="00E202C4"/>
    <w:rsid w:val="00E205C0"/>
    <w:rsid w:val="00E206B4"/>
    <w:rsid w:val="00E20A4B"/>
    <w:rsid w:val="00E20B5D"/>
    <w:rsid w:val="00E20B8C"/>
    <w:rsid w:val="00E20BCE"/>
    <w:rsid w:val="00E20C5F"/>
    <w:rsid w:val="00E213E1"/>
    <w:rsid w:val="00E21557"/>
    <w:rsid w:val="00E21585"/>
    <w:rsid w:val="00E218AC"/>
    <w:rsid w:val="00E219D8"/>
    <w:rsid w:val="00E21CCC"/>
    <w:rsid w:val="00E2203C"/>
    <w:rsid w:val="00E223F6"/>
    <w:rsid w:val="00E2247E"/>
    <w:rsid w:val="00E2268F"/>
    <w:rsid w:val="00E2284A"/>
    <w:rsid w:val="00E22AA1"/>
    <w:rsid w:val="00E22C14"/>
    <w:rsid w:val="00E22D88"/>
    <w:rsid w:val="00E22EDA"/>
    <w:rsid w:val="00E232A6"/>
    <w:rsid w:val="00E2386E"/>
    <w:rsid w:val="00E2395D"/>
    <w:rsid w:val="00E2396F"/>
    <w:rsid w:val="00E23EFE"/>
    <w:rsid w:val="00E240DE"/>
    <w:rsid w:val="00E24966"/>
    <w:rsid w:val="00E24978"/>
    <w:rsid w:val="00E24C4B"/>
    <w:rsid w:val="00E24F8A"/>
    <w:rsid w:val="00E25333"/>
    <w:rsid w:val="00E254C4"/>
    <w:rsid w:val="00E25526"/>
    <w:rsid w:val="00E2564C"/>
    <w:rsid w:val="00E26167"/>
    <w:rsid w:val="00E261F4"/>
    <w:rsid w:val="00E26325"/>
    <w:rsid w:val="00E2641B"/>
    <w:rsid w:val="00E267FD"/>
    <w:rsid w:val="00E26DEC"/>
    <w:rsid w:val="00E27469"/>
    <w:rsid w:val="00E2753F"/>
    <w:rsid w:val="00E27614"/>
    <w:rsid w:val="00E27FE4"/>
    <w:rsid w:val="00E3018A"/>
    <w:rsid w:val="00E30594"/>
    <w:rsid w:val="00E3085D"/>
    <w:rsid w:val="00E30D84"/>
    <w:rsid w:val="00E3104D"/>
    <w:rsid w:val="00E319EF"/>
    <w:rsid w:val="00E31AE9"/>
    <w:rsid w:val="00E3209B"/>
    <w:rsid w:val="00E322BF"/>
    <w:rsid w:val="00E3237D"/>
    <w:rsid w:val="00E32505"/>
    <w:rsid w:val="00E325AB"/>
    <w:rsid w:val="00E32956"/>
    <w:rsid w:val="00E32C31"/>
    <w:rsid w:val="00E32FE8"/>
    <w:rsid w:val="00E3301E"/>
    <w:rsid w:val="00E33234"/>
    <w:rsid w:val="00E33300"/>
    <w:rsid w:val="00E33483"/>
    <w:rsid w:val="00E335E2"/>
    <w:rsid w:val="00E33914"/>
    <w:rsid w:val="00E34346"/>
    <w:rsid w:val="00E34546"/>
    <w:rsid w:val="00E3454D"/>
    <w:rsid w:val="00E345DC"/>
    <w:rsid w:val="00E34618"/>
    <w:rsid w:val="00E34ADC"/>
    <w:rsid w:val="00E35935"/>
    <w:rsid w:val="00E364FD"/>
    <w:rsid w:val="00E365C4"/>
    <w:rsid w:val="00E369C2"/>
    <w:rsid w:val="00E369F3"/>
    <w:rsid w:val="00E36C91"/>
    <w:rsid w:val="00E36E14"/>
    <w:rsid w:val="00E36F21"/>
    <w:rsid w:val="00E36F41"/>
    <w:rsid w:val="00E3763A"/>
    <w:rsid w:val="00E37656"/>
    <w:rsid w:val="00E379B3"/>
    <w:rsid w:val="00E401B7"/>
    <w:rsid w:val="00E403E3"/>
    <w:rsid w:val="00E40502"/>
    <w:rsid w:val="00E40600"/>
    <w:rsid w:val="00E40854"/>
    <w:rsid w:val="00E40A94"/>
    <w:rsid w:val="00E41027"/>
    <w:rsid w:val="00E41B5D"/>
    <w:rsid w:val="00E41FA7"/>
    <w:rsid w:val="00E4207A"/>
    <w:rsid w:val="00E420B7"/>
    <w:rsid w:val="00E421A0"/>
    <w:rsid w:val="00E42777"/>
    <w:rsid w:val="00E4292E"/>
    <w:rsid w:val="00E42CF6"/>
    <w:rsid w:val="00E430A0"/>
    <w:rsid w:val="00E430A1"/>
    <w:rsid w:val="00E430A2"/>
    <w:rsid w:val="00E43C0C"/>
    <w:rsid w:val="00E43E5C"/>
    <w:rsid w:val="00E44058"/>
    <w:rsid w:val="00E4413E"/>
    <w:rsid w:val="00E44178"/>
    <w:rsid w:val="00E44249"/>
    <w:rsid w:val="00E447FC"/>
    <w:rsid w:val="00E44829"/>
    <w:rsid w:val="00E44AA9"/>
    <w:rsid w:val="00E44F13"/>
    <w:rsid w:val="00E4525F"/>
    <w:rsid w:val="00E45273"/>
    <w:rsid w:val="00E455EF"/>
    <w:rsid w:val="00E4573D"/>
    <w:rsid w:val="00E45EEF"/>
    <w:rsid w:val="00E45F40"/>
    <w:rsid w:val="00E46604"/>
    <w:rsid w:val="00E46F5A"/>
    <w:rsid w:val="00E4701A"/>
    <w:rsid w:val="00E47237"/>
    <w:rsid w:val="00E472B3"/>
    <w:rsid w:val="00E47455"/>
    <w:rsid w:val="00E4759F"/>
    <w:rsid w:val="00E47A02"/>
    <w:rsid w:val="00E47BAE"/>
    <w:rsid w:val="00E47BCE"/>
    <w:rsid w:val="00E47C4A"/>
    <w:rsid w:val="00E47CE2"/>
    <w:rsid w:val="00E47DD8"/>
    <w:rsid w:val="00E5010A"/>
    <w:rsid w:val="00E5035F"/>
    <w:rsid w:val="00E50B23"/>
    <w:rsid w:val="00E5180C"/>
    <w:rsid w:val="00E518EA"/>
    <w:rsid w:val="00E51AE6"/>
    <w:rsid w:val="00E522D8"/>
    <w:rsid w:val="00E52612"/>
    <w:rsid w:val="00E5272F"/>
    <w:rsid w:val="00E52ADD"/>
    <w:rsid w:val="00E53A6D"/>
    <w:rsid w:val="00E5406B"/>
    <w:rsid w:val="00E5581A"/>
    <w:rsid w:val="00E55D19"/>
    <w:rsid w:val="00E56166"/>
    <w:rsid w:val="00E561DD"/>
    <w:rsid w:val="00E56A01"/>
    <w:rsid w:val="00E57D64"/>
    <w:rsid w:val="00E57E5F"/>
    <w:rsid w:val="00E60A68"/>
    <w:rsid w:val="00E618CD"/>
    <w:rsid w:val="00E61CE3"/>
    <w:rsid w:val="00E61EB7"/>
    <w:rsid w:val="00E61EE5"/>
    <w:rsid w:val="00E62508"/>
    <w:rsid w:val="00E62849"/>
    <w:rsid w:val="00E62B72"/>
    <w:rsid w:val="00E62F78"/>
    <w:rsid w:val="00E63884"/>
    <w:rsid w:val="00E639A7"/>
    <w:rsid w:val="00E63BE2"/>
    <w:rsid w:val="00E63C1A"/>
    <w:rsid w:val="00E647EF"/>
    <w:rsid w:val="00E64810"/>
    <w:rsid w:val="00E64C8B"/>
    <w:rsid w:val="00E64CCE"/>
    <w:rsid w:val="00E656EB"/>
    <w:rsid w:val="00E6572C"/>
    <w:rsid w:val="00E659BA"/>
    <w:rsid w:val="00E6637F"/>
    <w:rsid w:val="00E66418"/>
    <w:rsid w:val="00E66767"/>
    <w:rsid w:val="00E6681A"/>
    <w:rsid w:val="00E66A61"/>
    <w:rsid w:val="00E66D90"/>
    <w:rsid w:val="00E66FAA"/>
    <w:rsid w:val="00E674E6"/>
    <w:rsid w:val="00E67A88"/>
    <w:rsid w:val="00E67B28"/>
    <w:rsid w:val="00E67D1B"/>
    <w:rsid w:val="00E67FA5"/>
    <w:rsid w:val="00E7018E"/>
    <w:rsid w:val="00E703D3"/>
    <w:rsid w:val="00E70540"/>
    <w:rsid w:val="00E70645"/>
    <w:rsid w:val="00E70819"/>
    <w:rsid w:val="00E715ED"/>
    <w:rsid w:val="00E71B0C"/>
    <w:rsid w:val="00E71DE7"/>
    <w:rsid w:val="00E71E91"/>
    <w:rsid w:val="00E71F14"/>
    <w:rsid w:val="00E71F52"/>
    <w:rsid w:val="00E72871"/>
    <w:rsid w:val="00E7291D"/>
    <w:rsid w:val="00E73033"/>
    <w:rsid w:val="00E731BC"/>
    <w:rsid w:val="00E731CA"/>
    <w:rsid w:val="00E734B7"/>
    <w:rsid w:val="00E73741"/>
    <w:rsid w:val="00E73EDA"/>
    <w:rsid w:val="00E74358"/>
    <w:rsid w:val="00E7464F"/>
    <w:rsid w:val="00E74776"/>
    <w:rsid w:val="00E74D67"/>
    <w:rsid w:val="00E750C4"/>
    <w:rsid w:val="00E75605"/>
    <w:rsid w:val="00E75729"/>
    <w:rsid w:val="00E757A4"/>
    <w:rsid w:val="00E758C2"/>
    <w:rsid w:val="00E75CE9"/>
    <w:rsid w:val="00E76005"/>
    <w:rsid w:val="00E7635E"/>
    <w:rsid w:val="00E76398"/>
    <w:rsid w:val="00E76DEA"/>
    <w:rsid w:val="00E76F2A"/>
    <w:rsid w:val="00E770E3"/>
    <w:rsid w:val="00E77A87"/>
    <w:rsid w:val="00E80693"/>
    <w:rsid w:val="00E807AE"/>
    <w:rsid w:val="00E80A48"/>
    <w:rsid w:val="00E810CC"/>
    <w:rsid w:val="00E812A1"/>
    <w:rsid w:val="00E81B1B"/>
    <w:rsid w:val="00E82027"/>
    <w:rsid w:val="00E821A2"/>
    <w:rsid w:val="00E823EE"/>
    <w:rsid w:val="00E8253B"/>
    <w:rsid w:val="00E82A18"/>
    <w:rsid w:val="00E8370F"/>
    <w:rsid w:val="00E837C0"/>
    <w:rsid w:val="00E8389F"/>
    <w:rsid w:val="00E83D97"/>
    <w:rsid w:val="00E8450B"/>
    <w:rsid w:val="00E8450F"/>
    <w:rsid w:val="00E84524"/>
    <w:rsid w:val="00E848F0"/>
    <w:rsid w:val="00E84EA3"/>
    <w:rsid w:val="00E8508A"/>
    <w:rsid w:val="00E8532B"/>
    <w:rsid w:val="00E855BE"/>
    <w:rsid w:val="00E85714"/>
    <w:rsid w:val="00E859C1"/>
    <w:rsid w:val="00E85DE5"/>
    <w:rsid w:val="00E85F74"/>
    <w:rsid w:val="00E85FB3"/>
    <w:rsid w:val="00E86155"/>
    <w:rsid w:val="00E8635E"/>
    <w:rsid w:val="00E86ED0"/>
    <w:rsid w:val="00E90016"/>
    <w:rsid w:val="00E90A5A"/>
    <w:rsid w:val="00E90B73"/>
    <w:rsid w:val="00E90BAC"/>
    <w:rsid w:val="00E91318"/>
    <w:rsid w:val="00E915F8"/>
    <w:rsid w:val="00E919C9"/>
    <w:rsid w:val="00E91F89"/>
    <w:rsid w:val="00E9239E"/>
    <w:rsid w:val="00E92B32"/>
    <w:rsid w:val="00E92D09"/>
    <w:rsid w:val="00E93179"/>
    <w:rsid w:val="00E935D1"/>
    <w:rsid w:val="00E939C4"/>
    <w:rsid w:val="00E94244"/>
    <w:rsid w:val="00E947F9"/>
    <w:rsid w:val="00E95642"/>
    <w:rsid w:val="00E95A66"/>
    <w:rsid w:val="00E95B9C"/>
    <w:rsid w:val="00E96119"/>
    <w:rsid w:val="00E9641D"/>
    <w:rsid w:val="00E9688E"/>
    <w:rsid w:val="00E9690A"/>
    <w:rsid w:val="00E969A3"/>
    <w:rsid w:val="00E96D28"/>
    <w:rsid w:val="00E96E3B"/>
    <w:rsid w:val="00E9701B"/>
    <w:rsid w:val="00E971D6"/>
    <w:rsid w:val="00E9768A"/>
    <w:rsid w:val="00E97764"/>
    <w:rsid w:val="00E97864"/>
    <w:rsid w:val="00E97A73"/>
    <w:rsid w:val="00E97AE3"/>
    <w:rsid w:val="00E97B6D"/>
    <w:rsid w:val="00EA01A6"/>
    <w:rsid w:val="00EA028C"/>
    <w:rsid w:val="00EA0488"/>
    <w:rsid w:val="00EA0D3B"/>
    <w:rsid w:val="00EA18B7"/>
    <w:rsid w:val="00EA18BA"/>
    <w:rsid w:val="00EA1A92"/>
    <w:rsid w:val="00EA1DB6"/>
    <w:rsid w:val="00EA1F02"/>
    <w:rsid w:val="00EA2D38"/>
    <w:rsid w:val="00EA2D85"/>
    <w:rsid w:val="00EA2E20"/>
    <w:rsid w:val="00EA2EA5"/>
    <w:rsid w:val="00EA2F31"/>
    <w:rsid w:val="00EA3795"/>
    <w:rsid w:val="00EA3FC3"/>
    <w:rsid w:val="00EA3FC6"/>
    <w:rsid w:val="00EA449E"/>
    <w:rsid w:val="00EA47AF"/>
    <w:rsid w:val="00EA486B"/>
    <w:rsid w:val="00EA49AF"/>
    <w:rsid w:val="00EA4F46"/>
    <w:rsid w:val="00EA598E"/>
    <w:rsid w:val="00EA5D7B"/>
    <w:rsid w:val="00EA608C"/>
    <w:rsid w:val="00EA62E7"/>
    <w:rsid w:val="00EA6A5C"/>
    <w:rsid w:val="00EA6BC6"/>
    <w:rsid w:val="00EA6C74"/>
    <w:rsid w:val="00EA6D1B"/>
    <w:rsid w:val="00EA6D27"/>
    <w:rsid w:val="00EA6F7C"/>
    <w:rsid w:val="00EA7212"/>
    <w:rsid w:val="00EA728A"/>
    <w:rsid w:val="00EA732D"/>
    <w:rsid w:val="00EA79AE"/>
    <w:rsid w:val="00EA7D59"/>
    <w:rsid w:val="00EA7F0B"/>
    <w:rsid w:val="00EB0281"/>
    <w:rsid w:val="00EB030E"/>
    <w:rsid w:val="00EB0EB0"/>
    <w:rsid w:val="00EB133D"/>
    <w:rsid w:val="00EB168A"/>
    <w:rsid w:val="00EB1A66"/>
    <w:rsid w:val="00EB1D42"/>
    <w:rsid w:val="00EB22F3"/>
    <w:rsid w:val="00EB2A8B"/>
    <w:rsid w:val="00EB2AE4"/>
    <w:rsid w:val="00EB34AB"/>
    <w:rsid w:val="00EB357D"/>
    <w:rsid w:val="00EB4085"/>
    <w:rsid w:val="00EB444E"/>
    <w:rsid w:val="00EB45DB"/>
    <w:rsid w:val="00EB4667"/>
    <w:rsid w:val="00EB4887"/>
    <w:rsid w:val="00EB4928"/>
    <w:rsid w:val="00EB4D2B"/>
    <w:rsid w:val="00EB4FD1"/>
    <w:rsid w:val="00EB5050"/>
    <w:rsid w:val="00EB52B5"/>
    <w:rsid w:val="00EB5487"/>
    <w:rsid w:val="00EB57CD"/>
    <w:rsid w:val="00EB585E"/>
    <w:rsid w:val="00EB606B"/>
    <w:rsid w:val="00EB6257"/>
    <w:rsid w:val="00EB62B8"/>
    <w:rsid w:val="00EB654F"/>
    <w:rsid w:val="00EB66E2"/>
    <w:rsid w:val="00EB67F5"/>
    <w:rsid w:val="00EB6937"/>
    <w:rsid w:val="00EB6994"/>
    <w:rsid w:val="00EB6A95"/>
    <w:rsid w:val="00EB6A99"/>
    <w:rsid w:val="00EB6C77"/>
    <w:rsid w:val="00EB7099"/>
    <w:rsid w:val="00EB7CDA"/>
    <w:rsid w:val="00EB7FCB"/>
    <w:rsid w:val="00EC001B"/>
    <w:rsid w:val="00EC0030"/>
    <w:rsid w:val="00EC1166"/>
    <w:rsid w:val="00EC1293"/>
    <w:rsid w:val="00EC151D"/>
    <w:rsid w:val="00EC17BC"/>
    <w:rsid w:val="00EC1D68"/>
    <w:rsid w:val="00EC21FC"/>
    <w:rsid w:val="00EC2338"/>
    <w:rsid w:val="00EC2899"/>
    <w:rsid w:val="00EC2BA2"/>
    <w:rsid w:val="00EC2C62"/>
    <w:rsid w:val="00EC3214"/>
    <w:rsid w:val="00EC3521"/>
    <w:rsid w:val="00EC35FE"/>
    <w:rsid w:val="00EC3608"/>
    <w:rsid w:val="00EC3732"/>
    <w:rsid w:val="00EC3D1F"/>
    <w:rsid w:val="00EC46FE"/>
    <w:rsid w:val="00EC4BE7"/>
    <w:rsid w:val="00EC4C62"/>
    <w:rsid w:val="00EC502E"/>
    <w:rsid w:val="00EC54FD"/>
    <w:rsid w:val="00EC5929"/>
    <w:rsid w:val="00EC5A6A"/>
    <w:rsid w:val="00EC5B8F"/>
    <w:rsid w:val="00EC5C95"/>
    <w:rsid w:val="00EC6338"/>
    <w:rsid w:val="00EC6491"/>
    <w:rsid w:val="00EC6573"/>
    <w:rsid w:val="00EC69A3"/>
    <w:rsid w:val="00EC6AC2"/>
    <w:rsid w:val="00EC6D5D"/>
    <w:rsid w:val="00EC6F5C"/>
    <w:rsid w:val="00EC704F"/>
    <w:rsid w:val="00EC70E8"/>
    <w:rsid w:val="00EC71E3"/>
    <w:rsid w:val="00EC7705"/>
    <w:rsid w:val="00EC7B47"/>
    <w:rsid w:val="00EC7B8A"/>
    <w:rsid w:val="00EC7E08"/>
    <w:rsid w:val="00EC7ECE"/>
    <w:rsid w:val="00ED0E4F"/>
    <w:rsid w:val="00ED1089"/>
    <w:rsid w:val="00ED1555"/>
    <w:rsid w:val="00ED16A8"/>
    <w:rsid w:val="00ED190F"/>
    <w:rsid w:val="00ED195B"/>
    <w:rsid w:val="00ED1CAF"/>
    <w:rsid w:val="00ED1CEC"/>
    <w:rsid w:val="00ED208C"/>
    <w:rsid w:val="00ED21EF"/>
    <w:rsid w:val="00ED23CC"/>
    <w:rsid w:val="00ED2778"/>
    <w:rsid w:val="00ED27F7"/>
    <w:rsid w:val="00ED2F3B"/>
    <w:rsid w:val="00ED4188"/>
    <w:rsid w:val="00ED4399"/>
    <w:rsid w:val="00ED4992"/>
    <w:rsid w:val="00ED4D6F"/>
    <w:rsid w:val="00ED4F30"/>
    <w:rsid w:val="00ED4FBE"/>
    <w:rsid w:val="00ED5AC0"/>
    <w:rsid w:val="00ED5C45"/>
    <w:rsid w:val="00ED5CA9"/>
    <w:rsid w:val="00ED61CF"/>
    <w:rsid w:val="00ED690E"/>
    <w:rsid w:val="00ED725A"/>
    <w:rsid w:val="00ED72C3"/>
    <w:rsid w:val="00ED74C3"/>
    <w:rsid w:val="00EE0003"/>
    <w:rsid w:val="00EE01BF"/>
    <w:rsid w:val="00EE0675"/>
    <w:rsid w:val="00EE0985"/>
    <w:rsid w:val="00EE0C21"/>
    <w:rsid w:val="00EE1209"/>
    <w:rsid w:val="00EE1404"/>
    <w:rsid w:val="00EE18C5"/>
    <w:rsid w:val="00EE1975"/>
    <w:rsid w:val="00EE1E08"/>
    <w:rsid w:val="00EE1F48"/>
    <w:rsid w:val="00EE213D"/>
    <w:rsid w:val="00EE2C9E"/>
    <w:rsid w:val="00EE3765"/>
    <w:rsid w:val="00EE3E26"/>
    <w:rsid w:val="00EE3EDD"/>
    <w:rsid w:val="00EE469C"/>
    <w:rsid w:val="00EE4960"/>
    <w:rsid w:val="00EE5201"/>
    <w:rsid w:val="00EE5493"/>
    <w:rsid w:val="00EE57A5"/>
    <w:rsid w:val="00EE5978"/>
    <w:rsid w:val="00EE667D"/>
    <w:rsid w:val="00EE711E"/>
    <w:rsid w:val="00EE76E8"/>
    <w:rsid w:val="00EE79B0"/>
    <w:rsid w:val="00EE7AFD"/>
    <w:rsid w:val="00EE7C52"/>
    <w:rsid w:val="00EE7D01"/>
    <w:rsid w:val="00EE7D28"/>
    <w:rsid w:val="00EE7E0C"/>
    <w:rsid w:val="00EEE57F"/>
    <w:rsid w:val="00EF06CA"/>
    <w:rsid w:val="00EF0ED1"/>
    <w:rsid w:val="00EF11CE"/>
    <w:rsid w:val="00EF1235"/>
    <w:rsid w:val="00EF12C7"/>
    <w:rsid w:val="00EF16E7"/>
    <w:rsid w:val="00EF17F0"/>
    <w:rsid w:val="00EF18E5"/>
    <w:rsid w:val="00EF1BE7"/>
    <w:rsid w:val="00EF1D47"/>
    <w:rsid w:val="00EF1DFB"/>
    <w:rsid w:val="00EF1ED8"/>
    <w:rsid w:val="00EF22E6"/>
    <w:rsid w:val="00EF264E"/>
    <w:rsid w:val="00EF2685"/>
    <w:rsid w:val="00EF3444"/>
    <w:rsid w:val="00EF3456"/>
    <w:rsid w:val="00EF35E1"/>
    <w:rsid w:val="00EF40DA"/>
    <w:rsid w:val="00EF46E1"/>
    <w:rsid w:val="00EF470B"/>
    <w:rsid w:val="00EF5250"/>
    <w:rsid w:val="00EF5701"/>
    <w:rsid w:val="00EF5C0C"/>
    <w:rsid w:val="00EF5E32"/>
    <w:rsid w:val="00EF5FD7"/>
    <w:rsid w:val="00EF6076"/>
    <w:rsid w:val="00EF6C1F"/>
    <w:rsid w:val="00EF72BE"/>
    <w:rsid w:val="00EF72EE"/>
    <w:rsid w:val="00EF741E"/>
    <w:rsid w:val="00EF7721"/>
    <w:rsid w:val="00EF7837"/>
    <w:rsid w:val="00EF7BC1"/>
    <w:rsid w:val="00EF7E9A"/>
    <w:rsid w:val="00F00345"/>
    <w:rsid w:val="00F00761"/>
    <w:rsid w:val="00F00AD2"/>
    <w:rsid w:val="00F013F8"/>
    <w:rsid w:val="00F01500"/>
    <w:rsid w:val="00F016F5"/>
    <w:rsid w:val="00F01701"/>
    <w:rsid w:val="00F0180B"/>
    <w:rsid w:val="00F019E5"/>
    <w:rsid w:val="00F02037"/>
    <w:rsid w:val="00F022C2"/>
    <w:rsid w:val="00F02395"/>
    <w:rsid w:val="00F02758"/>
    <w:rsid w:val="00F028A8"/>
    <w:rsid w:val="00F028B8"/>
    <w:rsid w:val="00F02973"/>
    <w:rsid w:val="00F03493"/>
    <w:rsid w:val="00F034B3"/>
    <w:rsid w:val="00F0364B"/>
    <w:rsid w:val="00F03703"/>
    <w:rsid w:val="00F038E9"/>
    <w:rsid w:val="00F03C85"/>
    <w:rsid w:val="00F03EA3"/>
    <w:rsid w:val="00F04217"/>
    <w:rsid w:val="00F04338"/>
    <w:rsid w:val="00F04476"/>
    <w:rsid w:val="00F04602"/>
    <w:rsid w:val="00F04A78"/>
    <w:rsid w:val="00F0530D"/>
    <w:rsid w:val="00F05586"/>
    <w:rsid w:val="00F0569B"/>
    <w:rsid w:val="00F05916"/>
    <w:rsid w:val="00F059C5"/>
    <w:rsid w:val="00F05ACD"/>
    <w:rsid w:val="00F064AF"/>
    <w:rsid w:val="00F065E8"/>
    <w:rsid w:val="00F068FD"/>
    <w:rsid w:val="00F0694F"/>
    <w:rsid w:val="00F06AC9"/>
    <w:rsid w:val="00F06B42"/>
    <w:rsid w:val="00F06D48"/>
    <w:rsid w:val="00F06E16"/>
    <w:rsid w:val="00F072A4"/>
    <w:rsid w:val="00F076D2"/>
    <w:rsid w:val="00F0776B"/>
    <w:rsid w:val="00F07B0F"/>
    <w:rsid w:val="00F106D4"/>
    <w:rsid w:val="00F10859"/>
    <w:rsid w:val="00F10898"/>
    <w:rsid w:val="00F10AA3"/>
    <w:rsid w:val="00F10ADB"/>
    <w:rsid w:val="00F10BE9"/>
    <w:rsid w:val="00F10D65"/>
    <w:rsid w:val="00F114E5"/>
    <w:rsid w:val="00F11DF5"/>
    <w:rsid w:val="00F120FE"/>
    <w:rsid w:val="00F1324C"/>
    <w:rsid w:val="00F1333A"/>
    <w:rsid w:val="00F138F0"/>
    <w:rsid w:val="00F13A42"/>
    <w:rsid w:val="00F1472C"/>
    <w:rsid w:val="00F149D9"/>
    <w:rsid w:val="00F14C97"/>
    <w:rsid w:val="00F154A8"/>
    <w:rsid w:val="00F157C6"/>
    <w:rsid w:val="00F15A9C"/>
    <w:rsid w:val="00F1611C"/>
    <w:rsid w:val="00F16660"/>
    <w:rsid w:val="00F16A6C"/>
    <w:rsid w:val="00F16D30"/>
    <w:rsid w:val="00F16E26"/>
    <w:rsid w:val="00F1736E"/>
    <w:rsid w:val="00F1791B"/>
    <w:rsid w:val="00F20251"/>
    <w:rsid w:val="00F20429"/>
    <w:rsid w:val="00F207E5"/>
    <w:rsid w:val="00F20948"/>
    <w:rsid w:val="00F20CBD"/>
    <w:rsid w:val="00F20D7D"/>
    <w:rsid w:val="00F20F92"/>
    <w:rsid w:val="00F21A14"/>
    <w:rsid w:val="00F220A4"/>
    <w:rsid w:val="00F22440"/>
    <w:rsid w:val="00F2266D"/>
    <w:rsid w:val="00F2274A"/>
    <w:rsid w:val="00F229D7"/>
    <w:rsid w:val="00F22C0D"/>
    <w:rsid w:val="00F230AA"/>
    <w:rsid w:val="00F23346"/>
    <w:rsid w:val="00F23913"/>
    <w:rsid w:val="00F23B1B"/>
    <w:rsid w:val="00F23CE8"/>
    <w:rsid w:val="00F24CE8"/>
    <w:rsid w:val="00F24DBE"/>
    <w:rsid w:val="00F24F37"/>
    <w:rsid w:val="00F25183"/>
    <w:rsid w:val="00F2542E"/>
    <w:rsid w:val="00F254C8"/>
    <w:rsid w:val="00F255C7"/>
    <w:rsid w:val="00F25B08"/>
    <w:rsid w:val="00F25BAC"/>
    <w:rsid w:val="00F26035"/>
    <w:rsid w:val="00F2681C"/>
    <w:rsid w:val="00F26913"/>
    <w:rsid w:val="00F26BD7"/>
    <w:rsid w:val="00F26EB2"/>
    <w:rsid w:val="00F27066"/>
    <w:rsid w:val="00F272B6"/>
    <w:rsid w:val="00F2737C"/>
    <w:rsid w:val="00F27EF3"/>
    <w:rsid w:val="00F301C6"/>
    <w:rsid w:val="00F30405"/>
    <w:rsid w:val="00F30ADA"/>
    <w:rsid w:val="00F30FF7"/>
    <w:rsid w:val="00F3116F"/>
    <w:rsid w:val="00F311F3"/>
    <w:rsid w:val="00F31688"/>
    <w:rsid w:val="00F31831"/>
    <w:rsid w:val="00F31C8D"/>
    <w:rsid w:val="00F327E3"/>
    <w:rsid w:val="00F32A76"/>
    <w:rsid w:val="00F32B98"/>
    <w:rsid w:val="00F32EBB"/>
    <w:rsid w:val="00F32EC0"/>
    <w:rsid w:val="00F32FFD"/>
    <w:rsid w:val="00F33098"/>
    <w:rsid w:val="00F3320A"/>
    <w:rsid w:val="00F33911"/>
    <w:rsid w:val="00F33B1E"/>
    <w:rsid w:val="00F3423F"/>
    <w:rsid w:val="00F348CA"/>
    <w:rsid w:val="00F351BF"/>
    <w:rsid w:val="00F351DC"/>
    <w:rsid w:val="00F355EB"/>
    <w:rsid w:val="00F35719"/>
    <w:rsid w:val="00F359E1"/>
    <w:rsid w:val="00F35AD0"/>
    <w:rsid w:val="00F35B8B"/>
    <w:rsid w:val="00F35D66"/>
    <w:rsid w:val="00F36792"/>
    <w:rsid w:val="00F368A1"/>
    <w:rsid w:val="00F369C3"/>
    <w:rsid w:val="00F36CC4"/>
    <w:rsid w:val="00F36E86"/>
    <w:rsid w:val="00F371E0"/>
    <w:rsid w:val="00F37433"/>
    <w:rsid w:val="00F3755D"/>
    <w:rsid w:val="00F376CA"/>
    <w:rsid w:val="00F37AAB"/>
    <w:rsid w:val="00F37C9A"/>
    <w:rsid w:val="00F37CEB"/>
    <w:rsid w:val="00F40AC4"/>
    <w:rsid w:val="00F40EAA"/>
    <w:rsid w:val="00F413FF"/>
    <w:rsid w:val="00F41D4E"/>
    <w:rsid w:val="00F41F96"/>
    <w:rsid w:val="00F422B1"/>
    <w:rsid w:val="00F42320"/>
    <w:rsid w:val="00F42509"/>
    <w:rsid w:val="00F4262E"/>
    <w:rsid w:val="00F428C5"/>
    <w:rsid w:val="00F4291A"/>
    <w:rsid w:val="00F437CA"/>
    <w:rsid w:val="00F43B68"/>
    <w:rsid w:val="00F43C2A"/>
    <w:rsid w:val="00F4484A"/>
    <w:rsid w:val="00F44F3C"/>
    <w:rsid w:val="00F4512F"/>
    <w:rsid w:val="00F451EC"/>
    <w:rsid w:val="00F45631"/>
    <w:rsid w:val="00F4582B"/>
    <w:rsid w:val="00F458CC"/>
    <w:rsid w:val="00F45AB6"/>
    <w:rsid w:val="00F45ED6"/>
    <w:rsid w:val="00F4611A"/>
    <w:rsid w:val="00F463E9"/>
    <w:rsid w:val="00F46BC5"/>
    <w:rsid w:val="00F46F82"/>
    <w:rsid w:val="00F4707A"/>
    <w:rsid w:val="00F475D4"/>
    <w:rsid w:val="00F47CE4"/>
    <w:rsid w:val="00F47E2E"/>
    <w:rsid w:val="00F5045B"/>
    <w:rsid w:val="00F50B59"/>
    <w:rsid w:val="00F50C81"/>
    <w:rsid w:val="00F50D25"/>
    <w:rsid w:val="00F50D46"/>
    <w:rsid w:val="00F510D3"/>
    <w:rsid w:val="00F511AA"/>
    <w:rsid w:val="00F51526"/>
    <w:rsid w:val="00F517E8"/>
    <w:rsid w:val="00F51903"/>
    <w:rsid w:val="00F51CE2"/>
    <w:rsid w:val="00F51F48"/>
    <w:rsid w:val="00F520A7"/>
    <w:rsid w:val="00F521B8"/>
    <w:rsid w:val="00F521DD"/>
    <w:rsid w:val="00F52680"/>
    <w:rsid w:val="00F529A7"/>
    <w:rsid w:val="00F52A2D"/>
    <w:rsid w:val="00F52A92"/>
    <w:rsid w:val="00F52CE1"/>
    <w:rsid w:val="00F52F47"/>
    <w:rsid w:val="00F533BF"/>
    <w:rsid w:val="00F53764"/>
    <w:rsid w:val="00F53AD9"/>
    <w:rsid w:val="00F54652"/>
    <w:rsid w:val="00F5510C"/>
    <w:rsid w:val="00F55244"/>
    <w:rsid w:val="00F55497"/>
    <w:rsid w:val="00F55618"/>
    <w:rsid w:val="00F556F0"/>
    <w:rsid w:val="00F556FB"/>
    <w:rsid w:val="00F56238"/>
    <w:rsid w:val="00F5660A"/>
    <w:rsid w:val="00F56A2C"/>
    <w:rsid w:val="00F56E39"/>
    <w:rsid w:val="00F570DE"/>
    <w:rsid w:val="00F57507"/>
    <w:rsid w:val="00F5759E"/>
    <w:rsid w:val="00F57619"/>
    <w:rsid w:val="00F60404"/>
    <w:rsid w:val="00F604EA"/>
    <w:rsid w:val="00F605FE"/>
    <w:rsid w:val="00F60795"/>
    <w:rsid w:val="00F614C1"/>
    <w:rsid w:val="00F61562"/>
    <w:rsid w:val="00F61675"/>
    <w:rsid w:val="00F61712"/>
    <w:rsid w:val="00F6173B"/>
    <w:rsid w:val="00F61CC4"/>
    <w:rsid w:val="00F61CDF"/>
    <w:rsid w:val="00F61F4F"/>
    <w:rsid w:val="00F62005"/>
    <w:rsid w:val="00F621B7"/>
    <w:rsid w:val="00F6251C"/>
    <w:rsid w:val="00F627EF"/>
    <w:rsid w:val="00F63138"/>
    <w:rsid w:val="00F631B3"/>
    <w:rsid w:val="00F63224"/>
    <w:rsid w:val="00F633FB"/>
    <w:rsid w:val="00F63832"/>
    <w:rsid w:val="00F639AE"/>
    <w:rsid w:val="00F63DD5"/>
    <w:rsid w:val="00F640D8"/>
    <w:rsid w:val="00F641FB"/>
    <w:rsid w:val="00F6458A"/>
    <w:rsid w:val="00F6461B"/>
    <w:rsid w:val="00F6478E"/>
    <w:rsid w:val="00F64815"/>
    <w:rsid w:val="00F64ADA"/>
    <w:rsid w:val="00F64BBD"/>
    <w:rsid w:val="00F64F9A"/>
    <w:rsid w:val="00F6524E"/>
    <w:rsid w:val="00F652AF"/>
    <w:rsid w:val="00F6541F"/>
    <w:rsid w:val="00F65490"/>
    <w:rsid w:val="00F65647"/>
    <w:rsid w:val="00F65913"/>
    <w:rsid w:val="00F65FE8"/>
    <w:rsid w:val="00F660D0"/>
    <w:rsid w:val="00F662D4"/>
    <w:rsid w:val="00F66959"/>
    <w:rsid w:val="00F66BD4"/>
    <w:rsid w:val="00F6780F"/>
    <w:rsid w:val="00F67854"/>
    <w:rsid w:val="00F6785F"/>
    <w:rsid w:val="00F704AF"/>
    <w:rsid w:val="00F70626"/>
    <w:rsid w:val="00F70CAB"/>
    <w:rsid w:val="00F70D8F"/>
    <w:rsid w:val="00F70DD5"/>
    <w:rsid w:val="00F70F6D"/>
    <w:rsid w:val="00F71239"/>
    <w:rsid w:val="00F71261"/>
    <w:rsid w:val="00F7142C"/>
    <w:rsid w:val="00F7148F"/>
    <w:rsid w:val="00F71850"/>
    <w:rsid w:val="00F71CD9"/>
    <w:rsid w:val="00F72579"/>
    <w:rsid w:val="00F725D5"/>
    <w:rsid w:val="00F727DA"/>
    <w:rsid w:val="00F72840"/>
    <w:rsid w:val="00F72966"/>
    <w:rsid w:val="00F72CA7"/>
    <w:rsid w:val="00F72F82"/>
    <w:rsid w:val="00F73039"/>
    <w:rsid w:val="00F73767"/>
    <w:rsid w:val="00F73B5A"/>
    <w:rsid w:val="00F73BA0"/>
    <w:rsid w:val="00F73C12"/>
    <w:rsid w:val="00F73DB2"/>
    <w:rsid w:val="00F73DF9"/>
    <w:rsid w:val="00F7439B"/>
    <w:rsid w:val="00F74837"/>
    <w:rsid w:val="00F7497E"/>
    <w:rsid w:val="00F75255"/>
    <w:rsid w:val="00F75348"/>
    <w:rsid w:val="00F75384"/>
    <w:rsid w:val="00F7682E"/>
    <w:rsid w:val="00F76863"/>
    <w:rsid w:val="00F76910"/>
    <w:rsid w:val="00F76BCC"/>
    <w:rsid w:val="00F76BD9"/>
    <w:rsid w:val="00F76C0B"/>
    <w:rsid w:val="00F76E2D"/>
    <w:rsid w:val="00F770B6"/>
    <w:rsid w:val="00F77372"/>
    <w:rsid w:val="00F80203"/>
    <w:rsid w:val="00F8027C"/>
    <w:rsid w:val="00F8030E"/>
    <w:rsid w:val="00F8067F"/>
    <w:rsid w:val="00F80939"/>
    <w:rsid w:val="00F80AD1"/>
    <w:rsid w:val="00F80C30"/>
    <w:rsid w:val="00F80E5D"/>
    <w:rsid w:val="00F80F4F"/>
    <w:rsid w:val="00F8144D"/>
    <w:rsid w:val="00F81A95"/>
    <w:rsid w:val="00F81DD0"/>
    <w:rsid w:val="00F81E8E"/>
    <w:rsid w:val="00F82406"/>
    <w:rsid w:val="00F824FF"/>
    <w:rsid w:val="00F82906"/>
    <w:rsid w:val="00F82F19"/>
    <w:rsid w:val="00F8337A"/>
    <w:rsid w:val="00F835C8"/>
    <w:rsid w:val="00F848F7"/>
    <w:rsid w:val="00F84A37"/>
    <w:rsid w:val="00F84DA1"/>
    <w:rsid w:val="00F84DA8"/>
    <w:rsid w:val="00F84E07"/>
    <w:rsid w:val="00F84FEC"/>
    <w:rsid w:val="00F85577"/>
    <w:rsid w:val="00F8660E"/>
    <w:rsid w:val="00F86B98"/>
    <w:rsid w:val="00F86DA1"/>
    <w:rsid w:val="00F87120"/>
    <w:rsid w:val="00F8724C"/>
    <w:rsid w:val="00F873BF"/>
    <w:rsid w:val="00F87452"/>
    <w:rsid w:val="00F87C6A"/>
    <w:rsid w:val="00F901CC"/>
    <w:rsid w:val="00F90276"/>
    <w:rsid w:val="00F906BF"/>
    <w:rsid w:val="00F906EF"/>
    <w:rsid w:val="00F90847"/>
    <w:rsid w:val="00F909BE"/>
    <w:rsid w:val="00F90A4B"/>
    <w:rsid w:val="00F90ACC"/>
    <w:rsid w:val="00F912B6"/>
    <w:rsid w:val="00F914E7"/>
    <w:rsid w:val="00F91630"/>
    <w:rsid w:val="00F91713"/>
    <w:rsid w:val="00F917A6"/>
    <w:rsid w:val="00F91AC8"/>
    <w:rsid w:val="00F91EC0"/>
    <w:rsid w:val="00F91F98"/>
    <w:rsid w:val="00F92D33"/>
    <w:rsid w:val="00F9352D"/>
    <w:rsid w:val="00F9368C"/>
    <w:rsid w:val="00F936F7"/>
    <w:rsid w:val="00F93830"/>
    <w:rsid w:val="00F938F6"/>
    <w:rsid w:val="00F94068"/>
    <w:rsid w:val="00F94544"/>
    <w:rsid w:val="00F947A9"/>
    <w:rsid w:val="00F9485F"/>
    <w:rsid w:val="00F94EB5"/>
    <w:rsid w:val="00F9538B"/>
    <w:rsid w:val="00F962F9"/>
    <w:rsid w:val="00F9631A"/>
    <w:rsid w:val="00F96840"/>
    <w:rsid w:val="00F968A9"/>
    <w:rsid w:val="00F96A8C"/>
    <w:rsid w:val="00F96BDA"/>
    <w:rsid w:val="00F97193"/>
    <w:rsid w:val="00F97679"/>
    <w:rsid w:val="00F976A5"/>
    <w:rsid w:val="00F97AB2"/>
    <w:rsid w:val="00F97AB9"/>
    <w:rsid w:val="00F97C94"/>
    <w:rsid w:val="00FA050A"/>
    <w:rsid w:val="00FA0657"/>
    <w:rsid w:val="00FA0707"/>
    <w:rsid w:val="00FA0897"/>
    <w:rsid w:val="00FA11A9"/>
    <w:rsid w:val="00FA159B"/>
    <w:rsid w:val="00FA24BB"/>
    <w:rsid w:val="00FA2731"/>
    <w:rsid w:val="00FA2BFD"/>
    <w:rsid w:val="00FA2DFF"/>
    <w:rsid w:val="00FA33B3"/>
    <w:rsid w:val="00FA4155"/>
    <w:rsid w:val="00FA42C3"/>
    <w:rsid w:val="00FA431D"/>
    <w:rsid w:val="00FA4690"/>
    <w:rsid w:val="00FA4718"/>
    <w:rsid w:val="00FA4AC6"/>
    <w:rsid w:val="00FA4CDC"/>
    <w:rsid w:val="00FA52C0"/>
    <w:rsid w:val="00FA52EB"/>
    <w:rsid w:val="00FA56CD"/>
    <w:rsid w:val="00FA6000"/>
    <w:rsid w:val="00FA6196"/>
    <w:rsid w:val="00FA71F0"/>
    <w:rsid w:val="00FA7493"/>
    <w:rsid w:val="00FA765D"/>
    <w:rsid w:val="00FA7D04"/>
    <w:rsid w:val="00FA7D5B"/>
    <w:rsid w:val="00FA7DBF"/>
    <w:rsid w:val="00FB012B"/>
    <w:rsid w:val="00FB02F6"/>
    <w:rsid w:val="00FB0521"/>
    <w:rsid w:val="00FB073E"/>
    <w:rsid w:val="00FB125A"/>
    <w:rsid w:val="00FB198E"/>
    <w:rsid w:val="00FB1C78"/>
    <w:rsid w:val="00FB2083"/>
    <w:rsid w:val="00FB218C"/>
    <w:rsid w:val="00FB2407"/>
    <w:rsid w:val="00FB28FE"/>
    <w:rsid w:val="00FB2980"/>
    <w:rsid w:val="00FB2BA6"/>
    <w:rsid w:val="00FB2D27"/>
    <w:rsid w:val="00FB364C"/>
    <w:rsid w:val="00FB3873"/>
    <w:rsid w:val="00FB3903"/>
    <w:rsid w:val="00FB3CAE"/>
    <w:rsid w:val="00FB42D3"/>
    <w:rsid w:val="00FB4420"/>
    <w:rsid w:val="00FB49F6"/>
    <w:rsid w:val="00FB4A25"/>
    <w:rsid w:val="00FB4E76"/>
    <w:rsid w:val="00FB5144"/>
    <w:rsid w:val="00FB532A"/>
    <w:rsid w:val="00FB5A1B"/>
    <w:rsid w:val="00FB6DD6"/>
    <w:rsid w:val="00FB6F89"/>
    <w:rsid w:val="00FB73E5"/>
    <w:rsid w:val="00FB7872"/>
    <w:rsid w:val="00FB7A04"/>
    <w:rsid w:val="00FB7A09"/>
    <w:rsid w:val="00FB7B27"/>
    <w:rsid w:val="00FB7C46"/>
    <w:rsid w:val="00FC026F"/>
    <w:rsid w:val="00FC0684"/>
    <w:rsid w:val="00FC0C39"/>
    <w:rsid w:val="00FC12E4"/>
    <w:rsid w:val="00FC1375"/>
    <w:rsid w:val="00FC1429"/>
    <w:rsid w:val="00FC146B"/>
    <w:rsid w:val="00FC1497"/>
    <w:rsid w:val="00FC15A5"/>
    <w:rsid w:val="00FC1715"/>
    <w:rsid w:val="00FC1B4D"/>
    <w:rsid w:val="00FC2559"/>
    <w:rsid w:val="00FC25B2"/>
    <w:rsid w:val="00FC264F"/>
    <w:rsid w:val="00FC2983"/>
    <w:rsid w:val="00FC29E0"/>
    <w:rsid w:val="00FC2D19"/>
    <w:rsid w:val="00FC2D3B"/>
    <w:rsid w:val="00FC2D3E"/>
    <w:rsid w:val="00FC3711"/>
    <w:rsid w:val="00FC37D2"/>
    <w:rsid w:val="00FC38E3"/>
    <w:rsid w:val="00FC3DFB"/>
    <w:rsid w:val="00FC3E26"/>
    <w:rsid w:val="00FC3EC9"/>
    <w:rsid w:val="00FC3F6F"/>
    <w:rsid w:val="00FC4401"/>
    <w:rsid w:val="00FC4766"/>
    <w:rsid w:val="00FC48B4"/>
    <w:rsid w:val="00FC4920"/>
    <w:rsid w:val="00FC4A57"/>
    <w:rsid w:val="00FC4D7B"/>
    <w:rsid w:val="00FC4EB1"/>
    <w:rsid w:val="00FC4F99"/>
    <w:rsid w:val="00FC5010"/>
    <w:rsid w:val="00FC5194"/>
    <w:rsid w:val="00FC524E"/>
    <w:rsid w:val="00FC5462"/>
    <w:rsid w:val="00FC551A"/>
    <w:rsid w:val="00FC57E5"/>
    <w:rsid w:val="00FC5922"/>
    <w:rsid w:val="00FC5F95"/>
    <w:rsid w:val="00FC5FDE"/>
    <w:rsid w:val="00FC60F3"/>
    <w:rsid w:val="00FC623B"/>
    <w:rsid w:val="00FC6551"/>
    <w:rsid w:val="00FC6801"/>
    <w:rsid w:val="00FC6BC8"/>
    <w:rsid w:val="00FC6ECA"/>
    <w:rsid w:val="00FC7090"/>
    <w:rsid w:val="00FC7488"/>
    <w:rsid w:val="00FC7E6A"/>
    <w:rsid w:val="00FD02CB"/>
    <w:rsid w:val="00FD049F"/>
    <w:rsid w:val="00FD088A"/>
    <w:rsid w:val="00FD0CBB"/>
    <w:rsid w:val="00FD0CEF"/>
    <w:rsid w:val="00FD1101"/>
    <w:rsid w:val="00FD133F"/>
    <w:rsid w:val="00FD140F"/>
    <w:rsid w:val="00FD1437"/>
    <w:rsid w:val="00FD1631"/>
    <w:rsid w:val="00FD1820"/>
    <w:rsid w:val="00FD1D55"/>
    <w:rsid w:val="00FD2BDA"/>
    <w:rsid w:val="00FD2EEE"/>
    <w:rsid w:val="00FD308D"/>
    <w:rsid w:val="00FD3230"/>
    <w:rsid w:val="00FD3617"/>
    <w:rsid w:val="00FD36FA"/>
    <w:rsid w:val="00FD3754"/>
    <w:rsid w:val="00FD392A"/>
    <w:rsid w:val="00FD3F07"/>
    <w:rsid w:val="00FD4057"/>
    <w:rsid w:val="00FD439E"/>
    <w:rsid w:val="00FD43F5"/>
    <w:rsid w:val="00FD4729"/>
    <w:rsid w:val="00FD479D"/>
    <w:rsid w:val="00FD492D"/>
    <w:rsid w:val="00FD4A4D"/>
    <w:rsid w:val="00FD4F8D"/>
    <w:rsid w:val="00FD53CB"/>
    <w:rsid w:val="00FD54E4"/>
    <w:rsid w:val="00FD5624"/>
    <w:rsid w:val="00FD5F87"/>
    <w:rsid w:val="00FD6268"/>
    <w:rsid w:val="00FD670B"/>
    <w:rsid w:val="00FD691C"/>
    <w:rsid w:val="00FD6AE5"/>
    <w:rsid w:val="00FD7330"/>
    <w:rsid w:val="00FD77C8"/>
    <w:rsid w:val="00FD792D"/>
    <w:rsid w:val="00FE0287"/>
    <w:rsid w:val="00FE0369"/>
    <w:rsid w:val="00FE0AAB"/>
    <w:rsid w:val="00FE1BB1"/>
    <w:rsid w:val="00FE2D42"/>
    <w:rsid w:val="00FE31B1"/>
    <w:rsid w:val="00FE3315"/>
    <w:rsid w:val="00FE3777"/>
    <w:rsid w:val="00FE39EB"/>
    <w:rsid w:val="00FE4058"/>
    <w:rsid w:val="00FE436C"/>
    <w:rsid w:val="00FE4997"/>
    <w:rsid w:val="00FE4B1B"/>
    <w:rsid w:val="00FE4B5A"/>
    <w:rsid w:val="00FE4FEB"/>
    <w:rsid w:val="00FE50DF"/>
    <w:rsid w:val="00FE548E"/>
    <w:rsid w:val="00FE54FD"/>
    <w:rsid w:val="00FE5AC3"/>
    <w:rsid w:val="00FE68D6"/>
    <w:rsid w:val="00FE71F9"/>
    <w:rsid w:val="00FE74CA"/>
    <w:rsid w:val="00FE7BE4"/>
    <w:rsid w:val="00FF0199"/>
    <w:rsid w:val="00FF038A"/>
    <w:rsid w:val="00FF0792"/>
    <w:rsid w:val="00FF0B78"/>
    <w:rsid w:val="00FF0D63"/>
    <w:rsid w:val="00FF11ED"/>
    <w:rsid w:val="00FF1786"/>
    <w:rsid w:val="00FF2194"/>
    <w:rsid w:val="00FF2278"/>
    <w:rsid w:val="00FF2771"/>
    <w:rsid w:val="00FF2A37"/>
    <w:rsid w:val="00FF2E69"/>
    <w:rsid w:val="00FF3022"/>
    <w:rsid w:val="00FF327B"/>
    <w:rsid w:val="00FF3E19"/>
    <w:rsid w:val="00FF3F98"/>
    <w:rsid w:val="00FF42F7"/>
    <w:rsid w:val="00FF447A"/>
    <w:rsid w:val="00FF4974"/>
    <w:rsid w:val="00FF4CC3"/>
    <w:rsid w:val="00FF4D95"/>
    <w:rsid w:val="00FF4F6C"/>
    <w:rsid w:val="00FF4F6E"/>
    <w:rsid w:val="00FF57B2"/>
    <w:rsid w:val="00FF58AF"/>
    <w:rsid w:val="00FF6124"/>
    <w:rsid w:val="00FF62BD"/>
    <w:rsid w:val="00FF656F"/>
    <w:rsid w:val="00FF67F0"/>
    <w:rsid w:val="00FF6C0E"/>
    <w:rsid w:val="00FF71BF"/>
    <w:rsid w:val="00FF73DB"/>
    <w:rsid w:val="00FF786B"/>
    <w:rsid w:val="00FF790B"/>
    <w:rsid w:val="00FF7A57"/>
    <w:rsid w:val="00FF7C1D"/>
    <w:rsid w:val="010194A1"/>
    <w:rsid w:val="0101C848"/>
    <w:rsid w:val="0105914B"/>
    <w:rsid w:val="01098D96"/>
    <w:rsid w:val="010DF33F"/>
    <w:rsid w:val="010DF556"/>
    <w:rsid w:val="0111DF71"/>
    <w:rsid w:val="01142F0B"/>
    <w:rsid w:val="0119812F"/>
    <w:rsid w:val="011E0C8B"/>
    <w:rsid w:val="011F302D"/>
    <w:rsid w:val="011F5CB0"/>
    <w:rsid w:val="011F7B65"/>
    <w:rsid w:val="011F99FD"/>
    <w:rsid w:val="012AE8E3"/>
    <w:rsid w:val="012E9A4A"/>
    <w:rsid w:val="0130E5D6"/>
    <w:rsid w:val="01359F49"/>
    <w:rsid w:val="0136CAAE"/>
    <w:rsid w:val="0137458B"/>
    <w:rsid w:val="013EC6C4"/>
    <w:rsid w:val="0140AF50"/>
    <w:rsid w:val="014269D6"/>
    <w:rsid w:val="0143CD26"/>
    <w:rsid w:val="01457B14"/>
    <w:rsid w:val="01467D4F"/>
    <w:rsid w:val="01471629"/>
    <w:rsid w:val="014B577C"/>
    <w:rsid w:val="014C4321"/>
    <w:rsid w:val="0154F9C9"/>
    <w:rsid w:val="0159ACFE"/>
    <w:rsid w:val="015B4658"/>
    <w:rsid w:val="01626CDE"/>
    <w:rsid w:val="0162E54E"/>
    <w:rsid w:val="01639CA2"/>
    <w:rsid w:val="01653FCB"/>
    <w:rsid w:val="016775CE"/>
    <w:rsid w:val="0167CFDD"/>
    <w:rsid w:val="01684A7C"/>
    <w:rsid w:val="01692730"/>
    <w:rsid w:val="0170B2EE"/>
    <w:rsid w:val="0170BD90"/>
    <w:rsid w:val="01748553"/>
    <w:rsid w:val="0181328D"/>
    <w:rsid w:val="0185D8A5"/>
    <w:rsid w:val="0186232E"/>
    <w:rsid w:val="018655CA"/>
    <w:rsid w:val="0188D1C1"/>
    <w:rsid w:val="018D0B25"/>
    <w:rsid w:val="018E1A78"/>
    <w:rsid w:val="019272EB"/>
    <w:rsid w:val="0195C0E8"/>
    <w:rsid w:val="0199D953"/>
    <w:rsid w:val="019D7EBD"/>
    <w:rsid w:val="019EA115"/>
    <w:rsid w:val="01A128D2"/>
    <w:rsid w:val="01A40FF8"/>
    <w:rsid w:val="01A7253B"/>
    <w:rsid w:val="01AA34FC"/>
    <w:rsid w:val="01AB84D8"/>
    <w:rsid w:val="01B7DF74"/>
    <w:rsid w:val="01B90CC0"/>
    <w:rsid w:val="01B97295"/>
    <w:rsid w:val="01BEB036"/>
    <w:rsid w:val="01C1D5A6"/>
    <w:rsid w:val="01C74E63"/>
    <w:rsid w:val="01C9838C"/>
    <w:rsid w:val="01CA6FA7"/>
    <w:rsid w:val="01CDBD76"/>
    <w:rsid w:val="01CE2B3D"/>
    <w:rsid w:val="01CE97CD"/>
    <w:rsid w:val="01D3B83E"/>
    <w:rsid w:val="01D42C3C"/>
    <w:rsid w:val="01D57DC7"/>
    <w:rsid w:val="01D812AE"/>
    <w:rsid w:val="01D84A9B"/>
    <w:rsid w:val="01D8F762"/>
    <w:rsid w:val="01DA8304"/>
    <w:rsid w:val="01DC2403"/>
    <w:rsid w:val="01DDF233"/>
    <w:rsid w:val="01E0059B"/>
    <w:rsid w:val="01E57204"/>
    <w:rsid w:val="01EE9D1B"/>
    <w:rsid w:val="01EEA396"/>
    <w:rsid w:val="01EF8A40"/>
    <w:rsid w:val="01F101F7"/>
    <w:rsid w:val="01F2CF0A"/>
    <w:rsid w:val="01F89378"/>
    <w:rsid w:val="01FA0859"/>
    <w:rsid w:val="01FAC632"/>
    <w:rsid w:val="01FC3DE9"/>
    <w:rsid w:val="020017FD"/>
    <w:rsid w:val="02028BBA"/>
    <w:rsid w:val="0212F320"/>
    <w:rsid w:val="02132746"/>
    <w:rsid w:val="0219D6E9"/>
    <w:rsid w:val="021A3ED1"/>
    <w:rsid w:val="0220D348"/>
    <w:rsid w:val="0224C1A8"/>
    <w:rsid w:val="023289B7"/>
    <w:rsid w:val="023781CF"/>
    <w:rsid w:val="0237C06C"/>
    <w:rsid w:val="023D5384"/>
    <w:rsid w:val="023F182A"/>
    <w:rsid w:val="02425352"/>
    <w:rsid w:val="0244D880"/>
    <w:rsid w:val="0249D194"/>
    <w:rsid w:val="024CFB47"/>
    <w:rsid w:val="024DEE66"/>
    <w:rsid w:val="02580951"/>
    <w:rsid w:val="025C6A22"/>
    <w:rsid w:val="025CEF91"/>
    <w:rsid w:val="025DB663"/>
    <w:rsid w:val="025E508A"/>
    <w:rsid w:val="025EBEDF"/>
    <w:rsid w:val="025F0067"/>
    <w:rsid w:val="0262D538"/>
    <w:rsid w:val="0267DEBE"/>
    <w:rsid w:val="027099D8"/>
    <w:rsid w:val="02711B73"/>
    <w:rsid w:val="0272E864"/>
    <w:rsid w:val="027533CB"/>
    <w:rsid w:val="0275F892"/>
    <w:rsid w:val="02771A97"/>
    <w:rsid w:val="027AA38B"/>
    <w:rsid w:val="02835B81"/>
    <w:rsid w:val="028850E5"/>
    <w:rsid w:val="028ADDFC"/>
    <w:rsid w:val="028B70A4"/>
    <w:rsid w:val="028C4206"/>
    <w:rsid w:val="028D51AF"/>
    <w:rsid w:val="028F06D8"/>
    <w:rsid w:val="0295F4FE"/>
    <w:rsid w:val="02963942"/>
    <w:rsid w:val="02994844"/>
    <w:rsid w:val="029994CF"/>
    <w:rsid w:val="029E5DB5"/>
    <w:rsid w:val="02A29541"/>
    <w:rsid w:val="02A53C18"/>
    <w:rsid w:val="02A7ECD3"/>
    <w:rsid w:val="02ADF5A7"/>
    <w:rsid w:val="02AF3F5F"/>
    <w:rsid w:val="02B0C736"/>
    <w:rsid w:val="02BBCE94"/>
    <w:rsid w:val="02BE6B8A"/>
    <w:rsid w:val="02C26A7A"/>
    <w:rsid w:val="02C3AE00"/>
    <w:rsid w:val="02C68AE6"/>
    <w:rsid w:val="02C7BCAF"/>
    <w:rsid w:val="02C95276"/>
    <w:rsid w:val="02CD70CD"/>
    <w:rsid w:val="02CEEF90"/>
    <w:rsid w:val="02D3D6C2"/>
    <w:rsid w:val="02D6BB58"/>
    <w:rsid w:val="02DA47DE"/>
    <w:rsid w:val="02DA7692"/>
    <w:rsid w:val="02DC1E76"/>
    <w:rsid w:val="02E38FCB"/>
    <w:rsid w:val="02EE4201"/>
    <w:rsid w:val="02EE51B1"/>
    <w:rsid w:val="02F388C4"/>
    <w:rsid w:val="02F5B986"/>
    <w:rsid w:val="02F641D8"/>
    <w:rsid w:val="02F846B0"/>
    <w:rsid w:val="02F8B12C"/>
    <w:rsid w:val="02F8FB7E"/>
    <w:rsid w:val="02FE246F"/>
    <w:rsid w:val="03005A4F"/>
    <w:rsid w:val="030327F1"/>
    <w:rsid w:val="030883F6"/>
    <w:rsid w:val="030BAC78"/>
    <w:rsid w:val="030F57F2"/>
    <w:rsid w:val="032685CA"/>
    <w:rsid w:val="0326908D"/>
    <w:rsid w:val="03292CF2"/>
    <w:rsid w:val="032BB02A"/>
    <w:rsid w:val="032C47A2"/>
    <w:rsid w:val="032CDB10"/>
    <w:rsid w:val="0330ECC3"/>
    <w:rsid w:val="03339820"/>
    <w:rsid w:val="03379140"/>
    <w:rsid w:val="03411EE0"/>
    <w:rsid w:val="034A6FB3"/>
    <w:rsid w:val="034CBCBE"/>
    <w:rsid w:val="0350B779"/>
    <w:rsid w:val="0351AA95"/>
    <w:rsid w:val="03532C0A"/>
    <w:rsid w:val="03544CF6"/>
    <w:rsid w:val="03554FE6"/>
    <w:rsid w:val="03561B0D"/>
    <w:rsid w:val="0358404E"/>
    <w:rsid w:val="035C4918"/>
    <w:rsid w:val="03604622"/>
    <w:rsid w:val="0362189E"/>
    <w:rsid w:val="0362AA4B"/>
    <w:rsid w:val="03640A61"/>
    <w:rsid w:val="03653FCC"/>
    <w:rsid w:val="0367D39F"/>
    <w:rsid w:val="036B0DCB"/>
    <w:rsid w:val="036BD72D"/>
    <w:rsid w:val="036C5AE7"/>
    <w:rsid w:val="0372DD71"/>
    <w:rsid w:val="0373E2DA"/>
    <w:rsid w:val="0375C5E8"/>
    <w:rsid w:val="0379A759"/>
    <w:rsid w:val="037FC54E"/>
    <w:rsid w:val="03802583"/>
    <w:rsid w:val="03808B7C"/>
    <w:rsid w:val="0381B897"/>
    <w:rsid w:val="0381E09B"/>
    <w:rsid w:val="03870549"/>
    <w:rsid w:val="0387E441"/>
    <w:rsid w:val="03896D40"/>
    <w:rsid w:val="038A2C0D"/>
    <w:rsid w:val="038C5898"/>
    <w:rsid w:val="038E3E7E"/>
    <w:rsid w:val="03935F2F"/>
    <w:rsid w:val="039722D1"/>
    <w:rsid w:val="03975C77"/>
    <w:rsid w:val="03978A00"/>
    <w:rsid w:val="03980FCB"/>
    <w:rsid w:val="039976B6"/>
    <w:rsid w:val="039BEF48"/>
    <w:rsid w:val="03A26AF3"/>
    <w:rsid w:val="03A4776B"/>
    <w:rsid w:val="03A52C7F"/>
    <w:rsid w:val="03A5D2F3"/>
    <w:rsid w:val="03A72DA0"/>
    <w:rsid w:val="03A93A9C"/>
    <w:rsid w:val="03B2889F"/>
    <w:rsid w:val="03B7053C"/>
    <w:rsid w:val="03BBB222"/>
    <w:rsid w:val="03C52485"/>
    <w:rsid w:val="03C5D090"/>
    <w:rsid w:val="03C6823C"/>
    <w:rsid w:val="03C6BB43"/>
    <w:rsid w:val="03CC52F9"/>
    <w:rsid w:val="03CE26DA"/>
    <w:rsid w:val="03CEFE60"/>
    <w:rsid w:val="03D98ABB"/>
    <w:rsid w:val="03DD3542"/>
    <w:rsid w:val="03E02A7C"/>
    <w:rsid w:val="03E1D22D"/>
    <w:rsid w:val="03E42D21"/>
    <w:rsid w:val="03E55435"/>
    <w:rsid w:val="03E59037"/>
    <w:rsid w:val="03E71DC8"/>
    <w:rsid w:val="03E89F6E"/>
    <w:rsid w:val="03ED18C6"/>
    <w:rsid w:val="03EDD8A1"/>
    <w:rsid w:val="03F019A6"/>
    <w:rsid w:val="03F1D4FC"/>
    <w:rsid w:val="03F290C6"/>
    <w:rsid w:val="03F7F979"/>
    <w:rsid w:val="03FED0E0"/>
    <w:rsid w:val="04001642"/>
    <w:rsid w:val="04005673"/>
    <w:rsid w:val="04085833"/>
    <w:rsid w:val="04089D9D"/>
    <w:rsid w:val="040BBC86"/>
    <w:rsid w:val="040F0F11"/>
    <w:rsid w:val="0418BE82"/>
    <w:rsid w:val="041DFF53"/>
    <w:rsid w:val="041FDE23"/>
    <w:rsid w:val="04241ADE"/>
    <w:rsid w:val="0426A80B"/>
    <w:rsid w:val="042CE45A"/>
    <w:rsid w:val="042E4D05"/>
    <w:rsid w:val="04318AB4"/>
    <w:rsid w:val="04319019"/>
    <w:rsid w:val="0432754C"/>
    <w:rsid w:val="04344FF4"/>
    <w:rsid w:val="043C3C7F"/>
    <w:rsid w:val="043E3C8B"/>
    <w:rsid w:val="0442A3CD"/>
    <w:rsid w:val="0446470E"/>
    <w:rsid w:val="04475356"/>
    <w:rsid w:val="0447DA1A"/>
    <w:rsid w:val="04485C02"/>
    <w:rsid w:val="0448F904"/>
    <w:rsid w:val="044B124A"/>
    <w:rsid w:val="044D728F"/>
    <w:rsid w:val="044ECC67"/>
    <w:rsid w:val="0453DB9A"/>
    <w:rsid w:val="04596C8F"/>
    <w:rsid w:val="045C2305"/>
    <w:rsid w:val="04610E75"/>
    <w:rsid w:val="04618546"/>
    <w:rsid w:val="04620C2C"/>
    <w:rsid w:val="046388A2"/>
    <w:rsid w:val="046911CD"/>
    <w:rsid w:val="046AD820"/>
    <w:rsid w:val="046F9E5B"/>
    <w:rsid w:val="0470020F"/>
    <w:rsid w:val="047076EC"/>
    <w:rsid w:val="0471EA2A"/>
    <w:rsid w:val="047911F7"/>
    <w:rsid w:val="047ACFE4"/>
    <w:rsid w:val="047B4AB4"/>
    <w:rsid w:val="047D83CF"/>
    <w:rsid w:val="047E6BBC"/>
    <w:rsid w:val="0480097D"/>
    <w:rsid w:val="0484204B"/>
    <w:rsid w:val="0486B201"/>
    <w:rsid w:val="048F9824"/>
    <w:rsid w:val="0496E1A8"/>
    <w:rsid w:val="04988EA2"/>
    <w:rsid w:val="049D3242"/>
    <w:rsid w:val="049F1F0D"/>
    <w:rsid w:val="049F35BB"/>
    <w:rsid w:val="04A35683"/>
    <w:rsid w:val="04A68A69"/>
    <w:rsid w:val="04A7B234"/>
    <w:rsid w:val="04A802A6"/>
    <w:rsid w:val="04AE08BC"/>
    <w:rsid w:val="04AE1FEF"/>
    <w:rsid w:val="04B23C2F"/>
    <w:rsid w:val="04B35DAC"/>
    <w:rsid w:val="04B99111"/>
    <w:rsid w:val="04BA6901"/>
    <w:rsid w:val="04BC112B"/>
    <w:rsid w:val="04BC83FD"/>
    <w:rsid w:val="04BEB2EF"/>
    <w:rsid w:val="04C3F4B6"/>
    <w:rsid w:val="04C837D0"/>
    <w:rsid w:val="04CA9522"/>
    <w:rsid w:val="04CDC574"/>
    <w:rsid w:val="04D21A6D"/>
    <w:rsid w:val="04D3A770"/>
    <w:rsid w:val="04D8E48B"/>
    <w:rsid w:val="04DD7B3F"/>
    <w:rsid w:val="04F24653"/>
    <w:rsid w:val="04F25306"/>
    <w:rsid w:val="04F6D447"/>
    <w:rsid w:val="04FA289E"/>
    <w:rsid w:val="04FD8A8A"/>
    <w:rsid w:val="04FF8692"/>
    <w:rsid w:val="04FFFF11"/>
    <w:rsid w:val="050653C8"/>
    <w:rsid w:val="050B4BF6"/>
    <w:rsid w:val="050DD840"/>
    <w:rsid w:val="050E1185"/>
    <w:rsid w:val="050F7F73"/>
    <w:rsid w:val="0511B210"/>
    <w:rsid w:val="0515091C"/>
    <w:rsid w:val="05155F33"/>
    <w:rsid w:val="051C6B85"/>
    <w:rsid w:val="051F5757"/>
    <w:rsid w:val="0521FDD7"/>
    <w:rsid w:val="0526A7CB"/>
    <w:rsid w:val="0527C4BD"/>
    <w:rsid w:val="052A1520"/>
    <w:rsid w:val="052C3D15"/>
    <w:rsid w:val="052C4ABB"/>
    <w:rsid w:val="053A9C80"/>
    <w:rsid w:val="053C0415"/>
    <w:rsid w:val="053DF157"/>
    <w:rsid w:val="054145DC"/>
    <w:rsid w:val="0544D6B0"/>
    <w:rsid w:val="0548849F"/>
    <w:rsid w:val="054C7A58"/>
    <w:rsid w:val="05551B06"/>
    <w:rsid w:val="0555B48C"/>
    <w:rsid w:val="05589FAA"/>
    <w:rsid w:val="055A8518"/>
    <w:rsid w:val="055C1CE2"/>
    <w:rsid w:val="0561A0F1"/>
    <w:rsid w:val="0562443D"/>
    <w:rsid w:val="05650C21"/>
    <w:rsid w:val="056EC290"/>
    <w:rsid w:val="0575E7E8"/>
    <w:rsid w:val="057642E7"/>
    <w:rsid w:val="05765607"/>
    <w:rsid w:val="0576F817"/>
    <w:rsid w:val="057A9339"/>
    <w:rsid w:val="0583DBF3"/>
    <w:rsid w:val="05848C7F"/>
    <w:rsid w:val="0587443B"/>
    <w:rsid w:val="0587F952"/>
    <w:rsid w:val="058B63D7"/>
    <w:rsid w:val="058E4401"/>
    <w:rsid w:val="0591FFE6"/>
    <w:rsid w:val="05925645"/>
    <w:rsid w:val="05951F16"/>
    <w:rsid w:val="05A084A6"/>
    <w:rsid w:val="05A4A7C8"/>
    <w:rsid w:val="05A7FCC3"/>
    <w:rsid w:val="05AE04B6"/>
    <w:rsid w:val="05AFFB6D"/>
    <w:rsid w:val="05B29984"/>
    <w:rsid w:val="05B5465F"/>
    <w:rsid w:val="05B56B59"/>
    <w:rsid w:val="05B5BDD3"/>
    <w:rsid w:val="05B73F5C"/>
    <w:rsid w:val="05B817E0"/>
    <w:rsid w:val="05BFFC59"/>
    <w:rsid w:val="05C9B0F0"/>
    <w:rsid w:val="05CFA4DE"/>
    <w:rsid w:val="05D157C2"/>
    <w:rsid w:val="05D37E58"/>
    <w:rsid w:val="05D50DEB"/>
    <w:rsid w:val="05D52BB6"/>
    <w:rsid w:val="05D56C17"/>
    <w:rsid w:val="05D78A9D"/>
    <w:rsid w:val="05D8BB65"/>
    <w:rsid w:val="05DAC337"/>
    <w:rsid w:val="05DB1255"/>
    <w:rsid w:val="05DF39BF"/>
    <w:rsid w:val="05E0D41E"/>
    <w:rsid w:val="05E16679"/>
    <w:rsid w:val="05E26C80"/>
    <w:rsid w:val="05E5E3F4"/>
    <w:rsid w:val="05EEDA6D"/>
    <w:rsid w:val="05F0D45C"/>
    <w:rsid w:val="05F0D827"/>
    <w:rsid w:val="05F4A124"/>
    <w:rsid w:val="05F70D40"/>
    <w:rsid w:val="05FAAEE4"/>
    <w:rsid w:val="05FDE28D"/>
    <w:rsid w:val="05FF7C2A"/>
    <w:rsid w:val="0600CDD0"/>
    <w:rsid w:val="060191C0"/>
    <w:rsid w:val="060738DD"/>
    <w:rsid w:val="06082B1B"/>
    <w:rsid w:val="060CCAF5"/>
    <w:rsid w:val="060F6EEF"/>
    <w:rsid w:val="061D5DA3"/>
    <w:rsid w:val="0623C748"/>
    <w:rsid w:val="0637E373"/>
    <w:rsid w:val="06392C03"/>
    <w:rsid w:val="064069E6"/>
    <w:rsid w:val="06427D45"/>
    <w:rsid w:val="06436D20"/>
    <w:rsid w:val="0644CB1D"/>
    <w:rsid w:val="0645A8B3"/>
    <w:rsid w:val="064851C9"/>
    <w:rsid w:val="064F2759"/>
    <w:rsid w:val="06504700"/>
    <w:rsid w:val="0651C6C0"/>
    <w:rsid w:val="065556D7"/>
    <w:rsid w:val="0655A719"/>
    <w:rsid w:val="0656EBD1"/>
    <w:rsid w:val="065B778B"/>
    <w:rsid w:val="065DAD3B"/>
    <w:rsid w:val="065E8932"/>
    <w:rsid w:val="06606CD3"/>
    <w:rsid w:val="066600C7"/>
    <w:rsid w:val="066B10A0"/>
    <w:rsid w:val="066E2BCC"/>
    <w:rsid w:val="0671468B"/>
    <w:rsid w:val="06723F54"/>
    <w:rsid w:val="06737004"/>
    <w:rsid w:val="06738B79"/>
    <w:rsid w:val="0676EBF7"/>
    <w:rsid w:val="0677C91C"/>
    <w:rsid w:val="0677F52C"/>
    <w:rsid w:val="06786094"/>
    <w:rsid w:val="06796656"/>
    <w:rsid w:val="067AFFE1"/>
    <w:rsid w:val="067FB94D"/>
    <w:rsid w:val="0680F9CC"/>
    <w:rsid w:val="0681E2A1"/>
    <w:rsid w:val="06881249"/>
    <w:rsid w:val="068AB594"/>
    <w:rsid w:val="068B1C57"/>
    <w:rsid w:val="068EC7A8"/>
    <w:rsid w:val="0692DED9"/>
    <w:rsid w:val="0695A32C"/>
    <w:rsid w:val="069BF127"/>
    <w:rsid w:val="06A37A12"/>
    <w:rsid w:val="06A426FF"/>
    <w:rsid w:val="06AB2327"/>
    <w:rsid w:val="06B207E2"/>
    <w:rsid w:val="06B39C69"/>
    <w:rsid w:val="06B4C962"/>
    <w:rsid w:val="06B53DA9"/>
    <w:rsid w:val="06B6B4C2"/>
    <w:rsid w:val="06B82C3E"/>
    <w:rsid w:val="06B96073"/>
    <w:rsid w:val="06BA15C4"/>
    <w:rsid w:val="06BC19F1"/>
    <w:rsid w:val="06C16136"/>
    <w:rsid w:val="06C2980E"/>
    <w:rsid w:val="06CCFD2B"/>
    <w:rsid w:val="06CE07F8"/>
    <w:rsid w:val="06D0CBAB"/>
    <w:rsid w:val="06D95482"/>
    <w:rsid w:val="06DAB6C5"/>
    <w:rsid w:val="06DB176B"/>
    <w:rsid w:val="06DFA758"/>
    <w:rsid w:val="06E19062"/>
    <w:rsid w:val="06E57921"/>
    <w:rsid w:val="06E797BA"/>
    <w:rsid w:val="06E9A138"/>
    <w:rsid w:val="06EB1B44"/>
    <w:rsid w:val="06EEF5F1"/>
    <w:rsid w:val="06F683A3"/>
    <w:rsid w:val="06F697AE"/>
    <w:rsid w:val="06F82ACC"/>
    <w:rsid w:val="06FE669D"/>
    <w:rsid w:val="070685B7"/>
    <w:rsid w:val="07088CF3"/>
    <w:rsid w:val="0708A300"/>
    <w:rsid w:val="0709BCB1"/>
    <w:rsid w:val="070AF9B3"/>
    <w:rsid w:val="070BCED9"/>
    <w:rsid w:val="071044D6"/>
    <w:rsid w:val="0710452F"/>
    <w:rsid w:val="0716B26C"/>
    <w:rsid w:val="07197D50"/>
    <w:rsid w:val="071C2EA4"/>
    <w:rsid w:val="071F0E5D"/>
    <w:rsid w:val="071F30AE"/>
    <w:rsid w:val="0720467E"/>
    <w:rsid w:val="0720F478"/>
    <w:rsid w:val="0724E34B"/>
    <w:rsid w:val="07258E86"/>
    <w:rsid w:val="072657B7"/>
    <w:rsid w:val="0729DC03"/>
    <w:rsid w:val="07308C96"/>
    <w:rsid w:val="073144A0"/>
    <w:rsid w:val="07335742"/>
    <w:rsid w:val="0736AAA9"/>
    <w:rsid w:val="073B004A"/>
    <w:rsid w:val="073FF8F5"/>
    <w:rsid w:val="074241A0"/>
    <w:rsid w:val="07443BC9"/>
    <w:rsid w:val="074C468F"/>
    <w:rsid w:val="074C7476"/>
    <w:rsid w:val="07607665"/>
    <w:rsid w:val="07610626"/>
    <w:rsid w:val="07612EE5"/>
    <w:rsid w:val="07646DD1"/>
    <w:rsid w:val="0766C497"/>
    <w:rsid w:val="07680C41"/>
    <w:rsid w:val="0769CF1F"/>
    <w:rsid w:val="076A8162"/>
    <w:rsid w:val="076B1E4C"/>
    <w:rsid w:val="0778A898"/>
    <w:rsid w:val="077B09F6"/>
    <w:rsid w:val="07866B37"/>
    <w:rsid w:val="0789AB9F"/>
    <w:rsid w:val="0790105F"/>
    <w:rsid w:val="07916EEF"/>
    <w:rsid w:val="079458A0"/>
    <w:rsid w:val="0799D527"/>
    <w:rsid w:val="079B26CC"/>
    <w:rsid w:val="079C2A9B"/>
    <w:rsid w:val="079C9230"/>
    <w:rsid w:val="079D60B6"/>
    <w:rsid w:val="07A353D2"/>
    <w:rsid w:val="07A5F182"/>
    <w:rsid w:val="07AFD0F5"/>
    <w:rsid w:val="07B55424"/>
    <w:rsid w:val="07B85C07"/>
    <w:rsid w:val="07BB2C1C"/>
    <w:rsid w:val="07BBD716"/>
    <w:rsid w:val="07BEE5C2"/>
    <w:rsid w:val="07C0010F"/>
    <w:rsid w:val="07C0E8AE"/>
    <w:rsid w:val="07C3E596"/>
    <w:rsid w:val="07C471BA"/>
    <w:rsid w:val="07C8C6DD"/>
    <w:rsid w:val="07CA6DE0"/>
    <w:rsid w:val="07CC6475"/>
    <w:rsid w:val="07CF9EAD"/>
    <w:rsid w:val="07D0A25C"/>
    <w:rsid w:val="07D2FA76"/>
    <w:rsid w:val="07D3E870"/>
    <w:rsid w:val="07D4DF84"/>
    <w:rsid w:val="07D6003C"/>
    <w:rsid w:val="07D75F53"/>
    <w:rsid w:val="07D9C0E4"/>
    <w:rsid w:val="07DBE156"/>
    <w:rsid w:val="07E88014"/>
    <w:rsid w:val="07F08C57"/>
    <w:rsid w:val="07F133F8"/>
    <w:rsid w:val="07F513FA"/>
    <w:rsid w:val="07F55B56"/>
    <w:rsid w:val="07F6239D"/>
    <w:rsid w:val="07F86168"/>
    <w:rsid w:val="07F9EF36"/>
    <w:rsid w:val="07FCCBFE"/>
    <w:rsid w:val="07FCEBA6"/>
    <w:rsid w:val="07FCF63E"/>
    <w:rsid w:val="07FE3968"/>
    <w:rsid w:val="07FF0E49"/>
    <w:rsid w:val="080268B6"/>
    <w:rsid w:val="080693A5"/>
    <w:rsid w:val="080781E3"/>
    <w:rsid w:val="0807CCDC"/>
    <w:rsid w:val="080A0DC8"/>
    <w:rsid w:val="08140BF9"/>
    <w:rsid w:val="08191397"/>
    <w:rsid w:val="0819EF47"/>
    <w:rsid w:val="081BDEC5"/>
    <w:rsid w:val="081D34D0"/>
    <w:rsid w:val="081E6373"/>
    <w:rsid w:val="08211E49"/>
    <w:rsid w:val="08245EC2"/>
    <w:rsid w:val="0826B9E7"/>
    <w:rsid w:val="0828A62D"/>
    <w:rsid w:val="082BBD94"/>
    <w:rsid w:val="082CB522"/>
    <w:rsid w:val="082EBD27"/>
    <w:rsid w:val="08323FCE"/>
    <w:rsid w:val="08343D33"/>
    <w:rsid w:val="08345DF8"/>
    <w:rsid w:val="0835DB4F"/>
    <w:rsid w:val="083B8DAD"/>
    <w:rsid w:val="083E2C6C"/>
    <w:rsid w:val="08492D10"/>
    <w:rsid w:val="084F489B"/>
    <w:rsid w:val="08554A30"/>
    <w:rsid w:val="0855FF8A"/>
    <w:rsid w:val="08597451"/>
    <w:rsid w:val="085AED51"/>
    <w:rsid w:val="086278A1"/>
    <w:rsid w:val="0863C854"/>
    <w:rsid w:val="0866127B"/>
    <w:rsid w:val="0866A4F7"/>
    <w:rsid w:val="086E166D"/>
    <w:rsid w:val="08709C55"/>
    <w:rsid w:val="0871DE1C"/>
    <w:rsid w:val="0874E268"/>
    <w:rsid w:val="087838B5"/>
    <w:rsid w:val="087D993C"/>
    <w:rsid w:val="08807187"/>
    <w:rsid w:val="0885CA61"/>
    <w:rsid w:val="08870C59"/>
    <w:rsid w:val="08899028"/>
    <w:rsid w:val="088B97AF"/>
    <w:rsid w:val="088D5120"/>
    <w:rsid w:val="089098FA"/>
    <w:rsid w:val="089A66A8"/>
    <w:rsid w:val="089BFFF4"/>
    <w:rsid w:val="089D2905"/>
    <w:rsid w:val="089DBB1C"/>
    <w:rsid w:val="08A0258B"/>
    <w:rsid w:val="08A2913B"/>
    <w:rsid w:val="08A4815E"/>
    <w:rsid w:val="08A6DF49"/>
    <w:rsid w:val="08A70968"/>
    <w:rsid w:val="08ADED32"/>
    <w:rsid w:val="08B67914"/>
    <w:rsid w:val="08C5CE8A"/>
    <w:rsid w:val="08C64DBB"/>
    <w:rsid w:val="08C87D35"/>
    <w:rsid w:val="08C922A6"/>
    <w:rsid w:val="08CA3870"/>
    <w:rsid w:val="08CDB7D2"/>
    <w:rsid w:val="08D30C4C"/>
    <w:rsid w:val="08D35521"/>
    <w:rsid w:val="08D36CEA"/>
    <w:rsid w:val="08D97A14"/>
    <w:rsid w:val="08D97B0E"/>
    <w:rsid w:val="08DB02A5"/>
    <w:rsid w:val="08DB6106"/>
    <w:rsid w:val="08DE2346"/>
    <w:rsid w:val="08DF9EED"/>
    <w:rsid w:val="08E80F26"/>
    <w:rsid w:val="08EA3159"/>
    <w:rsid w:val="08EB822A"/>
    <w:rsid w:val="08ECFFCF"/>
    <w:rsid w:val="08F15B41"/>
    <w:rsid w:val="08FB2042"/>
    <w:rsid w:val="09026C40"/>
    <w:rsid w:val="090349F0"/>
    <w:rsid w:val="09065719"/>
    <w:rsid w:val="090EBA64"/>
    <w:rsid w:val="09100F3A"/>
    <w:rsid w:val="09175DA6"/>
    <w:rsid w:val="0919139E"/>
    <w:rsid w:val="091B6AE1"/>
    <w:rsid w:val="091F6A45"/>
    <w:rsid w:val="0921A420"/>
    <w:rsid w:val="09244463"/>
    <w:rsid w:val="0926A012"/>
    <w:rsid w:val="09274C0A"/>
    <w:rsid w:val="092A1132"/>
    <w:rsid w:val="092AE3A7"/>
    <w:rsid w:val="092D17F4"/>
    <w:rsid w:val="092EC5F8"/>
    <w:rsid w:val="0931603A"/>
    <w:rsid w:val="093424DE"/>
    <w:rsid w:val="09354EBD"/>
    <w:rsid w:val="09411552"/>
    <w:rsid w:val="09424455"/>
    <w:rsid w:val="09434C77"/>
    <w:rsid w:val="0944B2EE"/>
    <w:rsid w:val="0946CE51"/>
    <w:rsid w:val="09475999"/>
    <w:rsid w:val="09478372"/>
    <w:rsid w:val="0947DF03"/>
    <w:rsid w:val="0948F139"/>
    <w:rsid w:val="094C15DD"/>
    <w:rsid w:val="094D1842"/>
    <w:rsid w:val="0952AF17"/>
    <w:rsid w:val="095E4F5D"/>
    <w:rsid w:val="09609458"/>
    <w:rsid w:val="0965DB02"/>
    <w:rsid w:val="096A4B90"/>
    <w:rsid w:val="096BC785"/>
    <w:rsid w:val="096C4148"/>
    <w:rsid w:val="09700295"/>
    <w:rsid w:val="09705D6C"/>
    <w:rsid w:val="0973D2D8"/>
    <w:rsid w:val="0977732E"/>
    <w:rsid w:val="0977D1DD"/>
    <w:rsid w:val="097C6283"/>
    <w:rsid w:val="097EB173"/>
    <w:rsid w:val="09830F0A"/>
    <w:rsid w:val="0989E314"/>
    <w:rsid w:val="098CDFB7"/>
    <w:rsid w:val="098EA411"/>
    <w:rsid w:val="098F1F26"/>
    <w:rsid w:val="09951B2C"/>
    <w:rsid w:val="09967068"/>
    <w:rsid w:val="09983293"/>
    <w:rsid w:val="0998ACED"/>
    <w:rsid w:val="099C5834"/>
    <w:rsid w:val="099F14FB"/>
    <w:rsid w:val="09A2E20B"/>
    <w:rsid w:val="09A4A995"/>
    <w:rsid w:val="09A6F672"/>
    <w:rsid w:val="09A793E0"/>
    <w:rsid w:val="09AA1F14"/>
    <w:rsid w:val="09AC381B"/>
    <w:rsid w:val="09AD0CE0"/>
    <w:rsid w:val="09B098E4"/>
    <w:rsid w:val="09B14CA6"/>
    <w:rsid w:val="09B477F1"/>
    <w:rsid w:val="09B74E2E"/>
    <w:rsid w:val="09C2C3AA"/>
    <w:rsid w:val="09C46AEB"/>
    <w:rsid w:val="09C702EE"/>
    <w:rsid w:val="09C88BA7"/>
    <w:rsid w:val="09C97AB4"/>
    <w:rsid w:val="09CF2DAD"/>
    <w:rsid w:val="09CFF84F"/>
    <w:rsid w:val="09D3D8C5"/>
    <w:rsid w:val="09D55AA7"/>
    <w:rsid w:val="09D7F0E5"/>
    <w:rsid w:val="09D8743F"/>
    <w:rsid w:val="09DB023A"/>
    <w:rsid w:val="09DCFFBA"/>
    <w:rsid w:val="09DDC17B"/>
    <w:rsid w:val="09E28A1E"/>
    <w:rsid w:val="09EA57A9"/>
    <w:rsid w:val="09EA83A4"/>
    <w:rsid w:val="09F0D2DD"/>
    <w:rsid w:val="09F80B33"/>
    <w:rsid w:val="09FB72C6"/>
    <w:rsid w:val="09FCF347"/>
    <w:rsid w:val="09FEE8A1"/>
    <w:rsid w:val="0A043721"/>
    <w:rsid w:val="0A06D182"/>
    <w:rsid w:val="0A0CEEA3"/>
    <w:rsid w:val="0A0FE205"/>
    <w:rsid w:val="0A122FC6"/>
    <w:rsid w:val="0A1F1229"/>
    <w:rsid w:val="0A1FE37D"/>
    <w:rsid w:val="0A243540"/>
    <w:rsid w:val="0A269DE1"/>
    <w:rsid w:val="0A2E8E84"/>
    <w:rsid w:val="0A2EC52E"/>
    <w:rsid w:val="0A32C9DC"/>
    <w:rsid w:val="0A33B3D6"/>
    <w:rsid w:val="0A347421"/>
    <w:rsid w:val="0A369079"/>
    <w:rsid w:val="0A389DE9"/>
    <w:rsid w:val="0A3F4F6F"/>
    <w:rsid w:val="0A42E111"/>
    <w:rsid w:val="0A44543B"/>
    <w:rsid w:val="0A469A5B"/>
    <w:rsid w:val="0A4813C3"/>
    <w:rsid w:val="0A4842C4"/>
    <w:rsid w:val="0A49AAAE"/>
    <w:rsid w:val="0A4A1ED2"/>
    <w:rsid w:val="0A4C7FDD"/>
    <w:rsid w:val="0A55222B"/>
    <w:rsid w:val="0A59EBE3"/>
    <w:rsid w:val="0A5F3700"/>
    <w:rsid w:val="0A5FB9CD"/>
    <w:rsid w:val="0A62D546"/>
    <w:rsid w:val="0A654950"/>
    <w:rsid w:val="0A66B44C"/>
    <w:rsid w:val="0A67E8D5"/>
    <w:rsid w:val="0A6C32C3"/>
    <w:rsid w:val="0A6D1ED8"/>
    <w:rsid w:val="0A6FFB9A"/>
    <w:rsid w:val="0A706330"/>
    <w:rsid w:val="0A7A3E5C"/>
    <w:rsid w:val="0A7EB73A"/>
    <w:rsid w:val="0A80F458"/>
    <w:rsid w:val="0A858F7E"/>
    <w:rsid w:val="0A85F8A4"/>
    <w:rsid w:val="0A8C930A"/>
    <w:rsid w:val="0A8EFCA2"/>
    <w:rsid w:val="0A900669"/>
    <w:rsid w:val="0A9558BE"/>
    <w:rsid w:val="0A9B2181"/>
    <w:rsid w:val="0AA6E0FE"/>
    <w:rsid w:val="0AA7EDCE"/>
    <w:rsid w:val="0AA8DED5"/>
    <w:rsid w:val="0AA9D959"/>
    <w:rsid w:val="0AAC1766"/>
    <w:rsid w:val="0AAFC0A3"/>
    <w:rsid w:val="0AB1FD15"/>
    <w:rsid w:val="0AB43D72"/>
    <w:rsid w:val="0AB9B9E5"/>
    <w:rsid w:val="0ABAEB76"/>
    <w:rsid w:val="0ABFCBFD"/>
    <w:rsid w:val="0AC061F4"/>
    <w:rsid w:val="0AC18415"/>
    <w:rsid w:val="0AC1B666"/>
    <w:rsid w:val="0AC32673"/>
    <w:rsid w:val="0AC43DAF"/>
    <w:rsid w:val="0AC54CD3"/>
    <w:rsid w:val="0AC9DB01"/>
    <w:rsid w:val="0AD364B4"/>
    <w:rsid w:val="0AD65F72"/>
    <w:rsid w:val="0AD6EDCC"/>
    <w:rsid w:val="0AD6F166"/>
    <w:rsid w:val="0AD714E8"/>
    <w:rsid w:val="0AD81626"/>
    <w:rsid w:val="0ADF773E"/>
    <w:rsid w:val="0AE05C58"/>
    <w:rsid w:val="0AE2A1BA"/>
    <w:rsid w:val="0AE31F62"/>
    <w:rsid w:val="0AE3BCC0"/>
    <w:rsid w:val="0AE55A1C"/>
    <w:rsid w:val="0AE7C0F3"/>
    <w:rsid w:val="0AEB18D1"/>
    <w:rsid w:val="0AEBB494"/>
    <w:rsid w:val="0AEC7782"/>
    <w:rsid w:val="0AEE2611"/>
    <w:rsid w:val="0AEF192B"/>
    <w:rsid w:val="0AF0D0EC"/>
    <w:rsid w:val="0AF2761B"/>
    <w:rsid w:val="0AF8EABA"/>
    <w:rsid w:val="0AFA02CD"/>
    <w:rsid w:val="0AFB2704"/>
    <w:rsid w:val="0AFCBB07"/>
    <w:rsid w:val="0B005C8E"/>
    <w:rsid w:val="0B03FB8F"/>
    <w:rsid w:val="0B04DDF3"/>
    <w:rsid w:val="0B084D53"/>
    <w:rsid w:val="0B0A6EA8"/>
    <w:rsid w:val="0B0CEDA6"/>
    <w:rsid w:val="0B0DEE2D"/>
    <w:rsid w:val="0B10D594"/>
    <w:rsid w:val="0B1572A8"/>
    <w:rsid w:val="0B1ECB18"/>
    <w:rsid w:val="0B2024DD"/>
    <w:rsid w:val="0B212467"/>
    <w:rsid w:val="0B255BF0"/>
    <w:rsid w:val="0B25F862"/>
    <w:rsid w:val="0B28C79C"/>
    <w:rsid w:val="0B297AC4"/>
    <w:rsid w:val="0B2A16B5"/>
    <w:rsid w:val="0B2BE419"/>
    <w:rsid w:val="0B2C41A4"/>
    <w:rsid w:val="0B2D16A5"/>
    <w:rsid w:val="0B32F706"/>
    <w:rsid w:val="0B360544"/>
    <w:rsid w:val="0B36AC77"/>
    <w:rsid w:val="0B36CE92"/>
    <w:rsid w:val="0B37C0F6"/>
    <w:rsid w:val="0B390330"/>
    <w:rsid w:val="0B3C3C29"/>
    <w:rsid w:val="0B3C98C0"/>
    <w:rsid w:val="0B42AA35"/>
    <w:rsid w:val="0B43BCAD"/>
    <w:rsid w:val="0B48F868"/>
    <w:rsid w:val="0B492BD6"/>
    <w:rsid w:val="0B49C583"/>
    <w:rsid w:val="0B4B1C01"/>
    <w:rsid w:val="0B4B6664"/>
    <w:rsid w:val="0B4B6E00"/>
    <w:rsid w:val="0B4DA932"/>
    <w:rsid w:val="0B4F402C"/>
    <w:rsid w:val="0B4F4600"/>
    <w:rsid w:val="0B5414AC"/>
    <w:rsid w:val="0B56B354"/>
    <w:rsid w:val="0B56FDD7"/>
    <w:rsid w:val="0B5AEA6C"/>
    <w:rsid w:val="0B5D49F3"/>
    <w:rsid w:val="0B5DAA81"/>
    <w:rsid w:val="0B604B49"/>
    <w:rsid w:val="0B607608"/>
    <w:rsid w:val="0B60FDEC"/>
    <w:rsid w:val="0B624D40"/>
    <w:rsid w:val="0B67BD8B"/>
    <w:rsid w:val="0B68337A"/>
    <w:rsid w:val="0B68CCF4"/>
    <w:rsid w:val="0B6909BB"/>
    <w:rsid w:val="0B6DAFED"/>
    <w:rsid w:val="0B6F9E32"/>
    <w:rsid w:val="0B705CE8"/>
    <w:rsid w:val="0B71E86F"/>
    <w:rsid w:val="0B77CD36"/>
    <w:rsid w:val="0B78150F"/>
    <w:rsid w:val="0B785467"/>
    <w:rsid w:val="0B79F176"/>
    <w:rsid w:val="0B7A04C1"/>
    <w:rsid w:val="0B7A0E50"/>
    <w:rsid w:val="0B7CC1A0"/>
    <w:rsid w:val="0B83A8AA"/>
    <w:rsid w:val="0B8673F3"/>
    <w:rsid w:val="0B8B5AD2"/>
    <w:rsid w:val="0B8B9D61"/>
    <w:rsid w:val="0B9056D4"/>
    <w:rsid w:val="0B911BFE"/>
    <w:rsid w:val="0B91785E"/>
    <w:rsid w:val="0B99BCA0"/>
    <w:rsid w:val="0BA16DF0"/>
    <w:rsid w:val="0BA2D754"/>
    <w:rsid w:val="0BA5C223"/>
    <w:rsid w:val="0BABAFF5"/>
    <w:rsid w:val="0BAC8D63"/>
    <w:rsid w:val="0BAFAE04"/>
    <w:rsid w:val="0BB1F1C8"/>
    <w:rsid w:val="0BB504A3"/>
    <w:rsid w:val="0BB8927C"/>
    <w:rsid w:val="0BB8F229"/>
    <w:rsid w:val="0BC61870"/>
    <w:rsid w:val="0BCA8B83"/>
    <w:rsid w:val="0BCFB0B7"/>
    <w:rsid w:val="0BD093D9"/>
    <w:rsid w:val="0BD2825B"/>
    <w:rsid w:val="0BDCC1B3"/>
    <w:rsid w:val="0BE9B8E9"/>
    <w:rsid w:val="0BEA3371"/>
    <w:rsid w:val="0BECE511"/>
    <w:rsid w:val="0BEE14EC"/>
    <w:rsid w:val="0BF543DA"/>
    <w:rsid w:val="0BF65E1D"/>
    <w:rsid w:val="0BFAC1CB"/>
    <w:rsid w:val="0BFC78F6"/>
    <w:rsid w:val="0BFCDD5D"/>
    <w:rsid w:val="0C00FD1C"/>
    <w:rsid w:val="0C0A880B"/>
    <w:rsid w:val="0C0A9B00"/>
    <w:rsid w:val="0C0B0E49"/>
    <w:rsid w:val="0C0ED667"/>
    <w:rsid w:val="0C0F7858"/>
    <w:rsid w:val="0C105FB2"/>
    <w:rsid w:val="0C10C397"/>
    <w:rsid w:val="0C15FBBF"/>
    <w:rsid w:val="0C19EA7A"/>
    <w:rsid w:val="0C1A9C4F"/>
    <w:rsid w:val="0C209A9B"/>
    <w:rsid w:val="0C268D10"/>
    <w:rsid w:val="0C28ABEF"/>
    <w:rsid w:val="0C28C9E7"/>
    <w:rsid w:val="0C2F60FB"/>
    <w:rsid w:val="0C2FA78C"/>
    <w:rsid w:val="0C308500"/>
    <w:rsid w:val="0C3C6384"/>
    <w:rsid w:val="0C3E1A50"/>
    <w:rsid w:val="0C3FB16C"/>
    <w:rsid w:val="0C405861"/>
    <w:rsid w:val="0C412626"/>
    <w:rsid w:val="0C4183EB"/>
    <w:rsid w:val="0C4B1846"/>
    <w:rsid w:val="0C4DAAC4"/>
    <w:rsid w:val="0C50C75A"/>
    <w:rsid w:val="0C5280E3"/>
    <w:rsid w:val="0C5288BE"/>
    <w:rsid w:val="0C553CAD"/>
    <w:rsid w:val="0C55A771"/>
    <w:rsid w:val="0C5775CD"/>
    <w:rsid w:val="0C5A96AE"/>
    <w:rsid w:val="0C5B40DD"/>
    <w:rsid w:val="0C5C6E97"/>
    <w:rsid w:val="0C60FE77"/>
    <w:rsid w:val="0C63D9C0"/>
    <w:rsid w:val="0C66D1AE"/>
    <w:rsid w:val="0C6A78CF"/>
    <w:rsid w:val="0C72F498"/>
    <w:rsid w:val="0C7EFA5B"/>
    <w:rsid w:val="0C8327BD"/>
    <w:rsid w:val="0C84E428"/>
    <w:rsid w:val="0C851860"/>
    <w:rsid w:val="0C88985F"/>
    <w:rsid w:val="0C8D26E2"/>
    <w:rsid w:val="0C925495"/>
    <w:rsid w:val="0C95BAF8"/>
    <w:rsid w:val="0C9C3800"/>
    <w:rsid w:val="0C9C7204"/>
    <w:rsid w:val="0CA3EE53"/>
    <w:rsid w:val="0CA41DB4"/>
    <w:rsid w:val="0CA448B1"/>
    <w:rsid w:val="0CA4EA81"/>
    <w:rsid w:val="0CA77664"/>
    <w:rsid w:val="0CAB889A"/>
    <w:rsid w:val="0CAB8E0D"/>
    <w:rsid w:val="0CAC66AF"/>
    <w:rsid w:val="0CACF805"/>
    <w:rsid w:val="0CAE1B82"/>
    <w:rsid w:val="0CB5835F"/>
    <w:rsid w:val="0CB6535B"/>
    <w:rsid w:val="0CB812C6"/>
    <w:rsid w:val="0CB94BCA"/>
    <w:rsid w:val="0CBB2708"/>
    <w:rsid w:val="0CBE4E35"/>
    <w:rsid w:val="0CBE5994"/>
    <w:rsid w:val="0CC08870"/>
    <w:rsid w:val="0CC1F90C"/>
    <w:rsid w:val="0CC5AC1F"/>
    <w:rsid w:val="0CC703E6"/>
    <w:rsid w:val="0CC7D8C6"/>
    <w:rsid w:val="0CCAA3B7"/>
    <w:rsid w:val="0CCCFAB7"/>
    <w:rsid w:val="0CD1CA7F"/>
    <w:rsid w:val="0CD2B69F"/>
    <w:rsid w:val="0CD65BF3"/>
    <w:rsid w:val="0CD96A0F"/>
    <w:rsid w:val="0CDB6A35"/>
    <w:rsid w:val="0CDCE794"/>
    <w:rsid w:val="0CDCF805"/>
    <w:rsid w:val="0CDE035F"/>
    <w:rsid w:val="0CE10BBB"/>
    <w:rsid w:val="0CE33650"/>
    <w:rsid w:val="0CE8D379"/>
    <w:rsid w:val="0CE9AD3F"/>
    <w:rsid w:val="0CEA060B"/>
    <w:rsid w:val="0CEF27E1"/>
    <w:rsid w:val="0CF2AD4E"/>
    <w:rsid w:val="0CF96C40"/>
    <w:rsid w:val="0CF9826E"/>
    <w:rsid w:val="0CFC2BFA"/>
    <w:rsid w:val="0D02C628"/>
    <w:rsid w:val="0D042EF3"/>
    <w:rsid w:val="0D047025"/>
    <w:rsid w:val="0D07A5DB"/>
    <w:rsid w:val="0D08B41D"/>
    <w:rsid w:val="0D0A3F75"/>
    <w:rsid w:val="0D0BBFF0"/>
    <w:rsid w:val="0D0D71C5"/>
    <w:rsid w:val="0D0FA21E"/>
    <w:rsid w:val="0D107882"/>
    <w:rsid w:val="0D1744A6"/>
    <w:rsid w:val="0D17935A"/>
    <w:rsid w:val="0D19392D"/>
    <w:rsid w:val="0D21000E"/>
    <w:rsid w:val="0D291F3B"/>
    <w:rsid w:val="0D2BCE21"/>
    <w:rsid w:val="0D2C0400"/>
    <w:rsid w:val="0D2D4472"/>
    <w:rsid w:val="0D2F7E36"/>
    <w:rsid w:val="0D343525"/>
    <w:rsid w:val="0D3639BC"/>
    <w:rsid w:val="0D3E1AE9"/>
    <w:rsid w:val="0D419069"/>
    <w:rsid w:val="0D42B7CC"/>
    <w:rsid w:val="0D48300E"/>
    <w:rsid w:val="0D48B83E"/>
    <w:rsid w:val="0D5347EA"/>
    <w:rsid w:val="0D555F9C"/>
    <w:rsid w:val="0D56828E"/>
    <w:rsid w:val="0D569A05"/>
    <w:rsid w:val="0D56C6DE"/>
    <w:rsid w:val="0D585AD7"/>
    <w:rsid w:val="0D5BCC14"/>
    <w:rsid w:val="0D5ED6BD"/>
    <w:rsid w:val="0D5F2FD1"/>
    <w:rsid w:val="0D5FC3F9"/>
    <w:rsid w:val="0D6701AF"/>
    <w:rsid w:val="0D6AD7DB"/>
    <w:rsid w:val="0D6B1CCD"/>
    <w:rsid w:val="0D6C112B"/>
    <w:rsid w:val="0D6D567E"/>
    <w:rsid w:val="0D6EBB61"/>
    <w:rsid w:val="0D6F7699"/>
    <w:rsid w:val="0D79E289"/>
    <w:rsid w:val="0D7B8BCC"/>
    <w:rsid w:val="0D7C1BCE"/>
    <w:rsid w:val="0D7DB044"/>
    <w:rsid w:val="0D879529"/>
    <w:rsid w:val="0D8F7408"/>
    <w:rsid w:val="0D9185D0"/>
    <w:rsid w:val="0D96652C"/>
    <w:rsid w:val="0D96EB03"/>
    <w:rsid w:val="0D97B5B9"/>
    <w:rsid w:val="0D9A37E5"/>
    <w:rsid w:val="0DA1CCE6"/>
    <w:rsid w:val="0DA29E1D"/>
    <w:rsid w:val="0DA33D49"/>
    <w:rsid w:val="0DA7F8E4"/>
    <w:rsid w:val="0DAD2EF4"/>
    <w:rsid w:val="0DB3224E"/>
    <w:rsid w:val="0DB6AC0E"/>
    <w:rsid w:val="0DB87F23"/>
    <w:rsid w:val="0DB8935D"/>
    <w:rsid w:val="0DBA93BE"/>
    <w:rsid w:val="0DBD64E7"/>
    <w:rsid w:val="0DBF6768"/>
    <w:rsid w:val="0DC793EA"/>
    <w:rsid w:val="0DCA7DDF"/>
    <w:rsid w:val="0DCB4CC3"/>
    <w:rsid w:val="0DCB694E"/>
    <w:rsid w:val="0DCBDE07"/>
    <w:rsid w:val="0DD0240C"/>
    <w:rsid w:val="0DD13C42"/>
    <w:rsid w:val="0DD4DA36"/>
    <w:rsid w:val="0DD86BC8"/>
    <w:rsid w:val="0DDFDBA6"/>
    <w:rsid w:val="0DE001C6"/>
    <w:rsid w:val="0DE143CC"/>
    <w:rsid w:val="0DE55444"/>
    <w:rsid w:val="0DE9318C"/>
    <w:rsid w:val="0DE94B65"/>
    <w:rsid w:val="0DF06920"/>
    <w:rsid w:val="0DF0FA04"/>
    <w:rsid w:val="0DF4AD00"/>
    <w:rsid w:val="0DF5CAF4"/>
    <w:rsid w:val="0DFD39F8"/>
    <w:rsid w:val="0DFFA351"/>
    <w:rsid w:val="0E021139"/>
    <w:rsid w:val="0E039F4F"/>
    <w:rsid w:val="0E0492E7"/>
    <w:rsid w:val="0E05ED62"/>
    <w:rsid w:val="0E063C7D"/>
    <w:rsid w:val="0E09E458"/>
    <w:rsid w:val="0E0C2CAD"/>
    <w:rsid w:val="0E0ECD33"/>
    <w:rsid w:val="0E120140"/>
    <w:rsid w:val="0E13DEDB"/>
    <w:rsid w:val="0E1644AB"/>
    <w:rsid w:val="0E17D163"/>
    <w:rsid w:val="0E1CFD9B"/>
    <w:rsid w:val="0E24857F"/>
    <w:rsid w:val="0E25AD3C"/>
    <w:rsid w:val="0E289FD8"/>
    <w:rsid w:val="0E2CD3E5"/>
    <w:rsid w:val="0E34EBC2"/>
    <w:rsid w:val="0E377257"/>
    <w:rsid w:val="0E39D3F8"/>
    <w:rsid w:val="0E3F48A3"/>
    <w:rsid w:val="0E42314B"/>
    <w:rsid w:val="0E4F9751"/>
    <w:rsid w:val="0E50F169"/>
    <w:rsid w:val="0E513FEB"/>
    <w:rsid w:val="0E52A56F"/>
    <w:rsid w:val="0E5C0D9D"/>
    <w:rsid w:val="0E5F3456"/>
    <w:rsid w:val="0E62570E"/>
    <w:rsid w:val="0E63A72C"/>
    <w:rsid w:val="0E64CD23"/>
    <w:rsid w:val="0E66A171"/>
    <w:rsid w:val="0E69BA1A"/>
    <w:rsid w:val="0E6CBC8F"/>
    <w:rsid w:val="0E6D3006"/>
    <w:rsid w:val="0E6E1899"/>
    <w:rsid w:val="0E76F89F"/>
    <w:rsid w:val="0E7A9AE2"/>
    <w:rsid w:val="0E7B33C2"/>
    <w:rsid w:val="0E8486C3"/>
    <w:rsid w:val="0E858243"/>
    <w:rsid w:val="0E884071"/>
    <w:rsid w:val="0E8C649B"/>
    <w:rsid w:val="0E9356DF"/>
    <w:rsid w:val="0E94EE39"/>
    <w:rsid w:val="0E992955"/>
    <w:rsid w:val="0EA0E9DE"/>
    <w:rsid w:val="0EA374D1"/>
    <w:rsid w:val="0EAA281A"/>
    <w:rsid w:val="0EAC071E"/>
    <w:rsid w:val="0EAD005B"/>
    <w:rsid w:val="0EADB60F"/>
    <w:rsid w:val="0EB4B777"/>
    <w:rsid w:val="0EB774FA"/>
    <w:rsid w:val="0EB8EE65"/>
    <w:rsid w:val="0EBDAF45"/>
    <w:rsid w:val="0EBE30AF"/>
    <w:rsid w:val="0EBF6E97"/>
    <w:rsid w:val="0EC0AF0E"/>
    <w:rsid w:val="0EC44602"/>
    <w:rsid w:val="0ED1E365"/>
    <w:rsid w:val="0ED49806"/>
    <w:rsid w:val="0ED9EB4A"/>
    <w:rsid w:val="0EDAEB6F"/>
    <w:rsid w:val="0EDC1534"/>
    <w:rsid w:val="0EDE7A12"/>
    <w:rsid w:val="0EE2980C"/>
    <w:rsid w:val="0EE853D3"/>
    <w:rsid w:val="0EEA813C"/>
    <w:rsid w:val="0EF3F416"/>
    <w:rsid w:val="0EF40EA1"/>
    <w:rsid w:val="0EFB5310"/>
    <w:rsid w:val="0EFDD260"/>
    <w:rsid w:val="0EFE3251"/>
    <w:rsid w:val="0F018738"/>
    <w:rsid w:val="0F01A978"/>
    <w:rsid w:val="0F046272"/>
    <w:rsid w:val="0F08CCD0"/>
    <w:rsid w:val="0F0BE20A"/>
    <w:rsid w:val="0F0CA202"/>
    <w:rsid w:val="0F0D35AE"/>
    <w:rsid w:val="0F0F86D8"/>
    <w:rsid w:val="0F116FEB"/>
    <w:rsid w:val="0F124677"/>
    <w:rsid w:val="0F13E089"/>
    <w:rsid w:val="0F154ECD"/>
    <w:rsid w:val="0F1C9748"/>
    <w:rsid w:val="0F1E6ACB"/>
    <w:rsid w:val="0F2606A8"/>
    <w:rsid w:val="0F27F8F5"/>
    <w:rsid w:val="0F2B390B"/>
    <w:rsid w:val="0F3098D8"/>
    <w:rsid w:val="0F3229D0"/>
    <w:rsid w:val="0F350508"/>
    <w:rsid w:val="0F3D7665"/>
    <w:rsid w:val="0F415D1E"/>
    <w:rsid w:val="0F435F4C"/>
    <w:rsid w:val="0F453EC9"/>
    <w:rsid w:val="0F47D529"/>
    <w:rsid w:val="0F488FFE"/>
    <w:rsid w:val="0F48DFA1"/>
    <w:rsid w:val="0F4FF74B"/>
    <w:rsid w:val="0F526320"/>
    <w:rsid w:val="0F55E8B7"/>
    <w:rsid w:val="0F57AFB0"/>
    <w:rsid w:val="0F58B00E"/>
    <w:rsid w:val="0F5A1C93"/>
    <w:rsid w:val="0F5BECE1"/>
    <w:rsid w:val="0F5F356B"/>
    <w:rsid w:val="0F5FAA48"/>
    <w:rsid w:val="0F5FEFC1"/>
    <w:rsid w:val="0F620ED6"/>
    <w:rsid w:val="0F70346C"/>
    <w:rsid w:val="0F760FF8"/>
    <w:rsid w:val="0F7728A3"/>
    <w:rsid w:val="0F774D8F"/>
    <w:rsid w:val="0F7800A5"/>
    <w:rsid w:val="0F7862B8"/>
    <w:rsid w:val="0F7A4353"/>
    <w:rsid w:val="0F7B2AE7"/>
    <w:rsid w:val="0F7CEA45"/>
    <w:rsid w:val="0F7D83AF"/>
    <w:rsid w:val="0F8855F5"/>
    <w:rsid w:val="0F8AE2F7"/>
    <w:rsid w:val="0F92FCFA"/>
    <w:rsid w:val="0F94C163"/>
    <w:rsid w:val="0F968D8E"/>
    <w:rsid w:val="0F9E11A9"/>
    <w:rsid w:val="0F9E1625"/>
    <w:rsid w:val="0FA03E89"/>
    <w:rsid w:val="0FA981CF"/>
    <w:rsid w:val="0FA9BA6D"/>
    <w:rsid w:val="0FAD8B8F"/>
    <w:rsid w:val="0FB2E861"/>
    <w:rsid w:val="0FB6AD7F"/>
    <w:rsid w:val="0FB6E7F9"/>
    <w:rsid w:val="0FB98EF7"/>
    <w:rsid w:val="0FB9F23B"/>
    <w:rsid w:val="0FBA07C7"/>
    <w:rsid w:val="0FBC7B76"/>
    <w:rsid w:val="0FBF6A5F"/>
    <w:rsid w:val="0FC0E810"/>
    <w:rsid w:val="0FC327B5"/>
    <w:rsid w:val="0FC7517E"/>
    <w:rsid w:val="0FCBF4CB"/>
    <w:rsid w:val="0FD299D1"/>
    <w:rsid w:val="0FD2E836"/>
    <w:rsid w:val="0FD315A7"/>
    <w:rsid w:val="0FD8BF3A"/>
    <w:rsid w:val="0FE1E7ED"/>
    <w:rsid w:val="0FE387F9"/>
    <w:rsid w:val="0FE4416B"/>
    <w:rsid w:val="0FE555FB"/>
    <w:rsid w:val="0FE89CFD"/>
    <w:rsid w:val="0FEA3AB9"/>
    <w:rsid w:val="0FEC7A34"/>
    <w:rsid w:val="0FEE9D53"/>
    <w:rsid w:val="0FF09E01"/>
    <w:rsid w:val="0FF3F152"/>
    <w:rsid w:val="0FF59916"/>
    <w:rsid w:val="0FF6E1DF"/>
    <w:rsid w:val="0FF7AAC8"/>
    <w:rsid w:val="0FF81DC6"/>
    <w:rsid w:val="0FFD8567"/>
    <w:rsid w:val="100BBE2F"/>
    <w:rsid w:val="100DBC16"/>
    <w:rsid w:val="100EBE56"/>
    <w:rsid w:val="101D6B5F"/>
    <w:rsid w:val="10245BCB"/>
    <w:rsid w:val="1026CBC7"/>
    <w:rsid w:val="102AD15A"/>
    <w:rsid w:val="10316590"/>
    <w:rsid w:val="1032EB0C"/>
    <w:rsid w:val="10378EC9"/>
    <w:rsid w:val="10383956"/>
    <w:rsid w:val="10389EF8"/>
    <w:rsid w:val="103B58CA"/>
    <w:rsid w:val="103C5D9E"/>
    <w:rsid w:val="103D2FFB"/>
    <w:rsid w:val="10450C0C"/>
    <w:rsid w:val="10475209"/>
    <w:rsid w:val="1049A87F"/>
    <w:rsid w:val="104AE39A"/>
    <w:rsid w:val="104DF703"/>
    <w:rsid w:val="1051F518"/>
    <w:rsid w:val="1057970D"/>
    <w:rsid w:val="10585AD1"/>
    <w:rsid w:val="1059C528"/>
    <w:rsid w:val="105ACDE1"/>
    <w:rsid w:val="1061B98E"/>
    <w:rsid w:val="10626B3A"/>
    <w:rsid w:val="1065DA9D"/>
    <w:rsid w:val="1067B1ED"/>
    <w:rsid w:val="106AD433"/>
    <w:rsid w:val="106D0EA9"/>
    <w:rsid w:val="106E94C0"/>
    <w:rsid w:val="10743392"/>
    <w:rsid w:val="10756BEF"/>
    <w:rsid w:val="10796DC2"/>
    <w:rsid w:val="107A9274"/>
    <w:rsid w:val="107D0334"/>
    <w:rsid w:val="107D612B"/>
    <w:rsid w:val="107F003C"/>
    <w:rsid w:val="10802DAD"/>
    <w:rsid w:val="10805CBB"/>
    <w:rsid w:val="10807D65"/>
    <w:rsid w:val="10818977"/>
    <w:rsid w:val="1082DE93"/>
    <w:rsid w:val="1084D664"/>
    <w:rsid w:val="1085135D"/>
    <w:rsid w:val="10874DD7"/>
    <w:rsid w:val="108A2427"/>
    <w:rsid w:val="108A25E1"/>
    <w:rsid w:val="108AA716"/>
    <w:rsid w:val="108B7437"/>
    <w:rsid w:val="108BB96A"/>
    <w:rsid w:val="109231D2"/>
    <w:rsid w:val="10933F20"/>
    <w:rsid w:val="1097C0F5"/>
    <w:rsid w:val="109B31F9"/>
    <w:rsid w:val="109E3D36"/>
    <w:rsid w:val="109F741D"/>
    <w:rsid w:val="10A0A064"/>
    <w:rsid w:val="10A5A8E7"/>
    <w:rsid w:val="10AA4AA2"/>
    <w:rsid w:val="10AF055C"/>
    <w:rsid w:val="10B06888"/>
    <w:rsid w:val="10B1E9FD"/>
    <w:rsid w:val="10B37C5A"/>
    <w:rsid w:val="10B5E3B5"/>
    <w:rsid w:val="10B88221"/>
    <w:rsid w:val="10BD9E37"/>
    <w:rsid w:val="10C1EADB"/>
    <w:rsid w:val="10C852E2"/>
    <w:rsid w:val="10C91949"/>
    <w:rsid w:val="10CC0FE9"/>
    <w:rsid w:val="10CC65BB"/>
    <w:rsid w:val="10CF4770"/>
    <w:rsid w:val="10D318BE"/>
    <w:rsid w:val="10D665EE"/>
    <w:rsid w:val="10DA772D"/>
    <w:rsid w:val="10E2F2CF"/>
    <w:rsid w:val="10E481BC"/>
    <w:rsid w:val="10E4924A"/>
    <w:rsid w:val="10F11214"/>
    <w:rsid w:val="10F11DEF"/>
    <w:rsid w:val="10F39C45"/>
    <w:rsid w:val="10F44BC0"/>
    <w:rsid w:val="10F46D49"/>
    <w:rsid w:val="10F62FD5"/>
    <w:rsid w:val="10F6FB6B"/>
    <w:rsid w:val="10FCB48A"/>
    <w:rsid w:val="11037419"/>
    <w:rsid w:val="11115D6A"/>
    <w:rsid w:val="11123581"/>
    <w:rsid w:val="11177C68"/>
    <w:rsid w:val="111E241E"/>
    <w:rsid w:val="111EF366"/>
    <w:rsid w:val="11203A22"/>
    <w:rsid w:val="11221595"/>
    <w:rsid w:val="1123E1D9"/>
    <w:rsid w:val="112611A4"/>
    <w:rsid w:val="1129D7EA"/>
    <w:rsid w:val="112CDFE3"/>
    <w:rsid w:val="112F03F0"/>
    <w:rsid w:val="113784D5"/>
    <w:rsid w:val="1137DA00"/>
    <w:rsid w:val="113AC4E6"/>
    <w:rsid w:val="113D7380"/>
    <w:rsid w:val="1140C704"/>
    <w:rsid w:val="1141E562"/>
    <w:rsid w:val="11436DE0"/>
    <w:rsid w:val="114C66F2"/>
    <w:rsid w:val="114CF0A3"/>
    <w:rsid w:val="1150B3C1"/>
    <w:rsid w:val="11519B6D"/>
    <w:rsid w:val="1157D582"/>
    <w:rsid w:val="11581FF0"/>
    <w:rsid w:val="115AB59B"/>
    <w:rsid w:val="115D1134"/>
    <w:rsid w:val="115E37BC"/>
    <w:rsid w:val="1161F4B8"/>
    <w:rsid w:val="11640B35"/>
    <w:rsid w:val="1164D6DD"/>
    <w:rsid w:val="11671CA1"/>
    <w:rsid w:val="116CBC92"/>
    <w:rsid w:val="1172017C"/>
    <w:rsid w:val="117467D4"/>
    <w:rsid w:val="1177BBD2"/>
    <w:rsid w:val="117C08E8"/>
    <w:rsid w:val="117EAE6F"/>
    <w:rsid w:val="117ED591"/>
    <w:rsid w:val="117EFA5E"/>
    <w:rsid w:val="117F09F5"/>
    <w:rsid w:val="11832C75"/>
    <w:rsid w:val="1186BF0E"/>
    <w:rsid w:val="1193211A"/>
    <w:rsid w:val="1194C5B0"/>
    <w:rsid w:val="11956985"/>
    <w:rsid w:val="11962B6D"/>
    <w:rsid w:val="1199093B"/>
    <w:rsid w:val="119A5A4D"/>
    <w:rsid w:val="119AC025"/>
    <w:rsid w:val="119B80BE"/>
    <w:rsid w:val="119C9087"/>
    <w:rsid w:val="119D2DE4"/>
    <w:rsid w:val="119E893A"/>
    <w:rsid w:val="119FDB55"/>
    <w:rsid w:val="11AB5D41"/>
    <w:rsid w:val="11AB6A18"/>
    <w:rsid w:val="11AD3048"/>
    <w:rsid w:val="11AE8B02"/>
    <w:rsid w:val="11B0B490"/>
    <w:rsid w:val="11B38B71"/>
    <w:rsid w:val="11BEC50C"/>
    <w:rsid w:val="11BF2384"/>
    <w:rsid w:val="11C04637"/>
    <w:rsid w:val="11C4F55A"/>
    <w:rsid w:val="11C60668"/>
    <w:rsid w:val="11C6BE6C"/>
    <w:rsid w:val="11C723FA"/>
    <w:rsid w:val="11C9E37F"/>
    <w:rsid w:val="11CBFA04"/>
    <w:rsid w:val="11CCC9A9"/>
    <w:rsid w:val="11CD4A31"/>
    <w:rsid w:val="11D421A9"/>
    <w:rsid w:val="11D44630"/>
    <w:rsid w:val="11D518FA"/>
    <w:rsid w:val="11D53C36"/>
    <w:rsid w:val="11D65F31"/>
    <w:rsid w:val="11D8E6C8"/>
    <w:rsid w:val="11DCDD31"/>
    <w:rsid w:val="11E07499"/>
    <w:rsid w:val="11E39596"/>
    <w:rsid w:val="11E4F408"/>
    <w:rsid w:val="11ED770A"/>
    <w:rsid w:val="11EDAEEE"/>
    <w:rsid w:val="11EE25CD"/>
    <w:rsid w:val="11F041CF"/>
    <w:rsid w:val="11F063DA"/>
    <w:rsid w:val="11F22D56"/>
    <w:rsid w:val="11F5B64A"/>
    <w:rsid w:val="11FEE33A"/>
    <w:rsid w:val="1201EBA0"/>
    <w:rsid w:val="1202BC4D"/>
    <w:rsid w:val="12077B11"/>
    <w:rsid w:val="12098572"/>
    <w:rsid w:val="120AD33C"/>
    <w:rsid w:val="120E79A3"/>
    <w:rsid w:val="120F7E99"/>
    <w:rsid w:val="12132714"/>
    <w:rsid w:val="1217C5E8"/>
    <w:rsid w:val="12199BA7"/>
    <w:rsid w:val="121B603E"/>
    <w:rsid w:val="12205E03"/>
    <w:rsid w:val="1222F47D"/>
    <w:rsid w:val="12230345"/>
    <w:rsid w:val="1223F9F2"/>
    <w:rsid w:val="1225C751"/>
    <w:rsid w:val="122615D1"/>
    <w:rsid w:val="122EB618"/>
    <w:rsid w:val="12350B44"/>
    <w:rsid w:val="12359527"/>
    <w:rsid w:val="1235B853"/>
    <w:rsid w:val="1237A17A"/>
    <w:rsid w:val="12386A9F"/>
    <w:rsid w:val="123FA5BD"/>
    <w:rsid w:val="1244AC9C"/>
    <w:rsid w:val="1246E4AD"/>
    <w:rsid w:val="1251058C"/>
    <w:rsid w:val="125168FC"/>
    <w:rsid w:val="1252296D"/>
    <w:rsid w:val="1254D640"/>
    <w:rsid w:val="1256C934"/>
    <w:rsid w:val="12572404"/>
    <w:rsid w:val="125E3812"/>
    <w:rsid w:val="125EABE8"/>
    <w:rsid w:val="125FBDFD"/>
    <w:rsid w:val="126659E5"/>
    <w:rsid w:val="126757A0"/>
    <w:rsid w:val="126892B3"/>
    <w:rsid w:val="126D55EB"/>
    <w:rsid w:val="127360AE"/>
    <w:rsid w:val="12756245"/>
    <w:rsid w:val="12789925"/>
    <w:rsid w:val="127A2472"/>
    <w:rsid w:val="127CB927"/>
    <w:rsid w:val="127F9772"/>
    <w:rsid w:val="128B62A5"/>
    <w:rsid w:val="128DE909"/>
    <w:rsid w:val="1290A365"/>
    <w:rsid w:val="1294AD52"/>
    <w:rsid w:val="1299FEE8"/>
    <w:rsid w:val="129A6854"/>
    <w:rsid w:val="129D3697"/>
    <w:rsid w:val="12A450CB"/>
    <w:rsid w:val="12A54DEF"/>
    <w:rsid w:val="12AEAEAA"/>
    <w:rsid w:val="12B6ADB4"/>
    <w:rsid w:val="12B8EC30"/>
    <w:rsid w:val="12BD01FB"/>
    <w:rsid w:val="12BEB8E6"/>
    <w:rsid w:val="12BF4F57"/>
    <w:rsid w:val="12BFE981"/>
    <w:rsid w:val="12C0963F"/>
    <w:rsid w:val="12C129F9"/>
    <w:rsid w:val="12C34133"/>
    <w:rsid w:val="12C3DB25"/>
    <w:rsid w:val="12C50E32"/>
    <w:rsid w:val="12C7D182"/>
    <w:rsid w:val="12C937FA"/>
    <w:rsid w:val="12CD26F7"/>
    <w:rsid w:val="12D11F43"/>
    <w:rsid w:val="12D2152A"/>
    <w:rsid w:val="12D35870"/>
    <w:rsid w:val="12D57978"/>
    <w:rsid w:val="12D8F698"/>
    <w:rsid w:val="12DB6A4A"/>
    <w:rsid w:val="12DC6990"/>
    <w:rsid w:val="12DED922"/>
    <w:rsid w:val="12E3F471"/>
    <w:rsid w:val="12E8F7E7"/>
    <w:rsid w:val="12E93109"/>
    <w:rsid w:val="12E9BE00"/>
    <w:rsid w:val="12EA17F0"/>
    <w:rsid w:val="12EAA573"/>
    <w:rsid w:val="12EE4E41"/>
    <w:rsid w:val="12F1C94C"/>
    <w:rsid w:val="12F76CA3"/>
    <w:rsid w:val="12F7D457"/>
    <w:rsid w:val="12F8CEED"/>
    <w:rsid w:val="12FC3C1A"/>
    <w:rsid w:val="13029871"/>
    <w:rsid w:val="1304275B"/>
    <w:rsid w:val="1307769E"/>
    <w:rsid w:val="130DF59D"/>
    <w:rsid w:val="13114422"/>
    <w:rsid w:val="1312C098"/>
    <w:rsid w:val="13184F43"/>
    <w:rsid w:val="131BED09"/>
    <w:rsid w:val="131C8DA7"/>
    <w:rsid w:val="131CF489"/>
    <w:rsid w:val="131D8533"/>
    <w:rsid w:val="131F57DF"/>
    <w:rsid w:val="1320310C"/>
    <w:rsid w:val="132B0823"/>
    <w:rsid w:val="132C9D0E"/>
    <w:rsid w:val="1335A561"/>
    <w:rsid w:val="13370287"/>
    <w:rsid w:val="13377459"/>
    <w:rsid w:val="1342FAD1"/>
    <w:rsid w:val="13434968"/>
    <w:rsid w:val="1344C139"/>
    <w:rsid w:val="134B98B2"/>
    <w:rsid w:val="134F8CF1"/>
    <w:rsid w:val="13567444"/>
    <w:rsid w:val="135B3964"/>
    <w:rsid w:val="1365E734"/>
    <w:rsid w:val="136B09D0"/>
    <w:rsid w:val="1370D1B7"/>
    <w:rsid w:val="1372CEB7"/>
    <w:rsid w:val="13752F69"/>
    <w:rsid w:val="1377819F"/>
    <w:rsid w:val="13786F39"/>
    <w:rsid w:val="1378EE28"/>
    <w:rsid w:val="13798B07"/>
    <w:rsid w:val="137D18D2"/>
    <w:rsid w:val="13828C55"/>
    <w:rsid w:val="1382F9C6"/>
    <w:rsid w:val="13882236"/>
    <w:rsid w:val="138DC7D2"/>
    <w:rsid w:val="1391F5F0"/>
    <w:rsid w:val="1395E87D"/>
    <w:rsid w:val="139A3B61"/>
    <w:rsid w:val="139A47E4"/>
    <w:rsid w:val="139B4842"/>
    <w:rsid w:val="13A45E8E"/>
    <w:rsid w:val="13A5E296"/>
    <w:rsid w:val="13AD4923"/>
    <w:rsid w:val="13AE9920"/>
    <w:rsid w:val="13B21A20"/>
    <w:rsid w:val="13B236B9"/>
    <w:rsid w:val="13B2A694"/>
    <w:rsid w:val="13B5BF83"/>
    <w:rsid w:val="13B77192"/>
    <w:rsid w:val="13BD1378"/>
    <w:rsid w:val="13BF3754"/>
    <w:rsid w:val="13BF3DEF"/>
    <w:rsid w:val="13CEEBB7"/>
    <w:rsid w:val="13CFF9B2"/>
    <w:rsid w:val="13D02F0B"/>
    <w:rsid w:val="13D52CC4"/>
    <w:rsid w:val="13D56321"/>
    <w:rsid w:val="13D6DEF0"/>
    <w:rsid w:val="13D8A3DA"/>
    <w:rsid w:val="13DD0E04"/>
    <w:rsid w:val="13E0607A"/>
    <w:rsid w:val="13E2F87F"/>
    <w:rsid w:val="13E88287"/>
    <w:rsid w:val="13E8C16B"/>
    <w:rsid w:val="13EADEDF"/>
    <w:rsid w:val="13ED7CA1"/>
    <w:rsid w:val="13EEEEC5"/>
    <w:rsid w:val="13F68804"/>
    <w:rsid w:val="13F6AA57"/>
    <w:rsid w:val="13F6FC58"/>
    <w:rsid w:val="13F76ABD"/>
    <w:rsid w:val="13FEFA82"/>
    <w:rsid w:val="14020E2C"/>
    <w:rsid w:val="140356BF"/>
    <w:rsid w:val="14093868"/>
    <w:rsid w:val="140B2295"/>
    <w:rsid w:val="140CF611"/>
    <w:rsid w:val="140DA4C6"/>
    <w:rsid w:val="1410AF19"/>
    <w:rsid w:val="14192517"/>
    <w:rsid w:val="14205956"/>
    <w:rsid w:val="14220CC0"/>
    <w:rsid w:val="142368F1"/>
    <w:rsid w:val="14252DFA"/>
    <w:rsid w:val="1426217D"/>
    <w:rsid w:val="1426E3B3"/>
    <w:rsid w:val="142E3FB9"/>
    <w:rsid w:val="142F4AFC"/>
    <w:rsid w:val="14326FA0"/>
    <w:rsid w:val="1432BD9C"/>
    <w:rsid w:val="1434B0F3"/>
    <w:rsid w:val="143F2E16"/>
    <w:rsid w:val="143FD93F"/>
    <w:rsid w:val="14483442"/>
    <w:rsid w:val="144A3A42"/>
    <w:rsid w:val="1459F8A3"/>
    <w:rsid w:val="145A5E45"/>
    <w:rsid w:val="145A6209"/>
    <w:rsid w:val="145EFDA0"/>
    <w:rsid w:val="1462847C"/>
    <w:rsid w:val="1462BB61"/>
    <w:rsid w:val="14686918"/>
    <w:rsid w:val="146F34A1"/>
    <w:rsid w:val="146F57BE"/>
    <w:rsid w:val="146FD3D6"/>
    <w:rsid w:val="1470117C"/>
    <w:rsid w:val="14734B42"/>
    <w:rsid w:val="14751346"/>
    <w:rsid w:val="14774A67"/>
    <w:rsid w:val="14790D72"/>
    <w:rsid w:val="147B34E5"/>
    <w:rsid w:val="147EC5C4"/>
    <w:rsid w:val="147FCEBD"/>
    <w:rsid w:val="1483D40F"/>
    <w:rsid w:val="14882515"/>
    <w:rsid w:val="1489EE3A"/>
    <w:rsid w:val="14917813"/>
    <w:rsid w:val="14927118"/>
    <w:rsid w:val="1496FB2C"/>
    <w:rsid w:val="1497EF86"/>
    <w:rsid w:val="1498107E"/>
    <w:rsid w:val="14A6ACC6"/>
    <w:rsid w:val="14A80534"/>
    <w:rsid w:val="14A90FF1"/>
    <w:rsid w:val="14AB211A"/>
    <w:rsid w:val="14AF611B"/>
    <w:rsid w:val="14B76453"/>
    <w:rsid w:val="14BA3DBA"/>
    <w:rsid w:val="14C0AFAB"/>
    <w:rsid w:val="14C11800"/>
    <w:rsid w:val="14C62F5C"/>
    <w:rsid w:val="14C761B9"/>
    <w:rsid w:val="14C76AA5"/>
    <w:rsid w:val="14CBF3DC"/>
    <w:rsid w:val="14CCDAA8"/>
    <w:rsid w:val="14CF9EB0"/>
    <w:rsid w:val="14CFD144"/>
    <w:rsid w:val="14D3473F"/>
    <w:rsid w:val="14D74FAE"/>
    <w:rsid w:val="14D780A3"/>
    <w:rsid w:val="14DD9B82"/>
    <w:rsid w:val="14E12BC4"/>
    <w:rsid w:val="14E40744"/>
    <w:rsid w:val="14E679D1"/>
    <w:rsid w:val="14E7E815"/>
    <w:rsid w:val="14EDAD43"/>
    <w:rsid w:val="14F07F46"/>
    <w:rsid w:val="14F1EAC8"/>
    <w:rsid w:val="14F1F00D"/>
    <w:rsid w:val="14F2764E"/>
    <w:rsid w:val="14F2D40F"/>
    <w:rsid w:val="14FE7CCA"/>
    <w:rsid w:val="14FEE684"/>
    <w:rsid w:val="14FF1FF7"/>
    <w:rsid w:val="150060B7"/>
    <w:rsid w:val="15072379"/>
    <w:rsid w:val="150BFD85"/>
    <w:rsid w:val="150CC9D7"/>
    <w:rsid w:val="150D8578"/>
    <w:rsid w:val="150DE9AF"/>
    <w:rsid w:val="150E8E79"/>
    <w:rsid w:val="15109624"/>
    <w:rsid w:val="1510CAE0"/>
    <w:rsid w:val="15143F7F"/>
    <w:rsid w:val="151462CE"/>
    <w:rsid w:val="151669AE"/>
    <w:rsid w:val="151A8DAF"/>
    <w:rsid w:val="151B95D2"/>
    <w:rsid w:val="151CD96C"/>
    <w:rsid w:val="151F98F6"/>
    <w:rsid w:val="152442DF"/>
    <w:rsid w:val="15327FA7"/>
    <w:rsid w:val="1532B3AE"/>
    <w:rsid w:val="15351FA2"/>
    <w:rsid w:val="15377282"/>
    <w:rsid w:val="1539C750"/>
    <w:rsid w:val="153D4434"/>
    <w:rsid w:val="15417B75"/>
    <w:rsid w:val="1547E84E"/>
    <w:rsid w:val="15487E3A"/>
    <w:rsid w:val="154AB02F"/>
    <w:rsid w:val="1551584B"/>
    <w:rsid w:val="1553FE7B"/>
    <w:rsid w:val="1556F562"/>
    <w:rsid w:val="155861A8"/>
    <w:rsid w:val="15592A0A"/>
    <w:rsid w:val="156BCC9B"/>
    <w:rsid w:val="156DA64D"/>
    <w:rsid w:val="156F58C0"/>
    <w:rsid w:val="157BA5BC"/>
    <w:rsid w:val="157BBA7E"/>
    <w:rsid w:val="157D741B"/>
    <w:rsid w:val="157DD163"/>
    <w:rsid w:val="1584B464"/>
    <w:rsid w:val="15873617"/>
    <w:rsid w:val="1587B4B6"/>
    <w:rsid w:val="1588DA27"/>
    <w:rsid w:val="15898E12"/>
    <w:rsid w:val="159589AC"/>
    <w:rsid w:val="159C0DF1"/>
    <w:rsid w:val="15A34EDE"/>
    <w:rsid w:val="15A9B535"/>
    <w:rsid w:val="15AB396F"/>
    <w:rsid w:val="15B5D67D"/>
    <w:rsid w:val="15BD6BD5"/>
    <w:rsid w:val="15BDB36A"/>
    <w:rsid w:val="15C0B23D"/>
    <w:rsid w:val="15C2F169"/>
    <w:rsid w:val="15C56CF9"/>
    <w:rsid w:val="15D2F137"/>
    <w:rsid w:val="15D65078"/>
    <w:rsid w:val="15D8FEC3"/>
    <w:rsid w:val="15DA0BBE"/>
    <w:rsid w:val="15DAA869"/>
    <w:rsid w:val="15DC6731"/>
    <w:rsid w:val="15DD54E1"/>
    <w:rsid w:val="15E1D5EA"/>
    <w:rsid w:val="15E4D0B7"/>
    <w:rsid w:val="15E7A374"/>
    <w:rsid w:val="15EA4DB0"/>
    <w:rsid w:val="15EAAD70"/>
    <w:rsid w:val="15EAFA26"/>
    <w:rsid w:val="15EFC321"/>
    <w:rsid w:val="15F26149"/>
    <w:rsid w:val="15F5E5C6"/>
    <w:rsid w:val="15F7EC6A"/>
    <w:rsid w:val="15FE4F3E"/>
    <w:rsid w:val="1611E9DB"/>
    <w:rsid w:val="1612B2C8"/>
    <w:rsid w:val="1614C464"/>
    <w:rsid w:val="1615E68C"/>
    <w:rsid w:val="161E2E9E"/>
    <w:rsid w:val="16283D09"/>
    <w:rsid w:val="162D3B0A"/>
    <w:rsid w:val="162DB916"/>
    <w:rsid w:val="162F0AC7"/>
    <w:rsid w:val="162F44B3"/>
    <w:rsid w:val="1630BC5A"/>
    <w:rsid w:val="1631B86A"/>
    <w:rsid w:val="1638BA53"/>
    <w:rsid w:val="1638DD8A"/>
    <w:rsid w:val="1639C523"/>
    <w:rsid w:val="16430BD2"/>
    <w:rsid w:val="164C0BCC"/>
    <w:rsid w:val="164C5CF4"/>
    <w:rsid w:val="164DD75D"/>
    <w:rsid w:val="165D9A64"/>
    <w:rsid w:val="16603134"/>
    <w:rsid w:val="16612660"/>
    <w:rsid w:val="1661BE0A"/>
    <w:rsid w:val="1663BB8D"/>
    <w:rsid w:val="1663FFB5"/>
    <w:rsid w:val="166A32E4"/>
    <w:rsid w:val="166BC920"/>
    <w:rsid w:val="166C4585"/>
    <w:rsid w:val="166D7A0E"/>
    <w:rsid w:val="167B6EDF"/>
    <w:rsid w:val="167BFFC6"/>
    <w:rsid w:val="167DDDF7"/>
    <w:rsid w:val="16803651"/>
    <w:rsid w:val="168220F2"/>
    <w:rsid w:val="1683E47E"/>
    <w:rsid w:val="16865660"/>
    <w:rsid w:val="1686B41D"/>
    <w:rsid w:val="1686EE09"/>
    <w:rsid w:val="168908F2"/>
    <w:rsid w:val="168E5CDA"/>
    <w:rsid w:val="1691D766"/>
    <w:rsid w:val="1693E632"/>
    <w:rsid w:val="169CB6B0"/>
    <w:rsid w:val="169DA42F"/>
    <w:rsid w:val="169F1CCA"/>
    <w:rsid w:val="16A33806"/>
    <w:rsid w:val="16A9548C"/>
    <w:rsid w:val="16AA9D0E"/>
    <w:rsid w:val="16AC8E69"/>
    <w:rsid w:val="16AF221C"/>
    <w:rsid w:val="16AF9657"/>
    <w:rsid w:val="16B1EC32"/>
    <w:rsid w:val="16B5613D"/>
    <w:rsid w:val="16B61005"/>
    <w:rsid w:val="16B73EC0"/>
    <w:rsid w:val="16B754EB"/>
    <w:rsid w:val="16B883DB"/>
    <w:rsid w:val="16C16AB5"/>
    <w:rsid w:val="16C1F150"/>
    <w:rsid w:val="16C91346"/>
    <w:rsid w:val="16CD87F0"/>
    <w:rsid w:val="16D2CD5C"/>
    <w:rsid w:val="16D40A9E"/>
    <w:rsid w:val="16D63D8E"/>
    <w:rsid w:val="16DD1B10"/>
    <w:rsid w:val="16DFC1DE"/>
    <w:rsid w:val="16E11EB5"/>
    <w:rsid w:val="16E2B038"/>
    <w:rsid w:val="16EC5659"/>
    <w:rsid w:val="16EFF306"/>
    <w:rsid w:val="16F001AD"/>
    <w:rsid w:val="16F264E0"/>
    <w:rsid w:val="16F2E8F8"/>
    <w:rsid w:val="16F323DC"/>
    <w:rsid w:val="16F3264D"/>
    <w:rsid w:val="16F3B1AC"/>
    <w:rsid w:val="16F3ED2A"/>
    <w:rsid w:val="16F68B59"/>
    <w:rsid w:val="16F9F4E3"/>
    <w:rsid w:val="16FC2393"/>
    <w:rsid w:val="1700AC90"/>
    <w:rsid w:val="1701E18D"/>
    <w:rsid w:val="17042C81"/>
    <w:rsid w:val="1705ADDE"/>
    <w:rsid w:val="1708CAFC"/>
    <w:rsid w:val="170995F9"/>
    <w:rsid w:val="170D4858"/>
    <w:rsid w:val="170EC42C"/>
    <w:rsid w:val="17168A85"/>
    <w:rsid w:val="171AC489"/>
    <w:rsid w:val="171C254F"/>
    <w:rsid w:val="171D3105"/>
    <w:rsid w:val="1724092D"/>
    <w:rsid w:val="1728073E"/>
    <w:rsid w:val="172A7BE3"/>
    <w:rsid w:val="172ACBB4"/>
    <w:rsid w:val="172BD1A7"/>
    <w:rsid w:val="172C739E"/>
    <w:rsid w:val="172E9415"/>
    <w:rsid w:val="1731C865"/>
    <w:rsid w:val="1738FF43"/>
    <w:rsid w:val="173D801D"/>
    <w:rsid w:val="173FCA84"/>
    <w:rsid w:val="17401EB0"/>
    <w:rsid w:val="17411E83"/>
    <w:rsid w:val="17435AC1"/>
    <w:rsid w:val="1743A4C6"/>
    <w:rsid w:val="1746DF7A"/>
    <w:rsid w:val="174887D6"/>
    <w:rsid w:val="175023CF"/>
    <w:rsid w:val="175520A0"/>
    <w:rsid w:val="17578876"/>
    <w:rsid w:val="17652E6C"/>
    <w:rsid w:val="1766BB37"/>
    <w:rsid w:val="1769F714"/>
    <w:rsid w:val="176EBAB7"/>
    <w:rsid w:val="177274E0"/>
    <w:rsid w:val="1777CDC7"/>
    <w:rsid w:val="177BBB8C"/>
    <w:rsid w:val="177FD712"/>
    <w:rsid w:val="178B7182"/>
    <w:rsid w:val="178D93E4"/>
    <w:rsid w:val="1791E2FE"/>
    <w:rsid w:val="1793F071"/>
    <w:rsid w:val="179E7D90"/>
    <w:rsid w:val="179ECAB5"/>
    <w:rsid w:val="179F3258"/>
    <w:rsid w:val="179F3580"/>
    <w:rsid w:val="17A08105"/>
    <w:rsid w:val="17A0DE82"/>
    <w:rsid w:val="17A4AB29"/>
    <w:rsid w:val="17A54037"/>
    <w:rsid w:val="17A817FB"/>
    <w:rsid w:val="17A9875B"/>
    <w:rsid w:val="17B29612"/>
    <w:rsid w:val="17B3F2EE"/>
    <w:rsid w:val="17B48ACA"/>
    <w:rsid w:val="17B566B0"/>
    <w:rsid w:val="17B626BF"/>
    <w:rsid w:val="17B68DAA"/>
    <w:rsid w:val="17B82A9A"/>
    <w:rsid w:val="17BA791F"/>
    <w:rsid w:val="17BF1855"/>
    <w:rsid w:val="17C136AD"/>
    <w:rsid w:val="17C2FB20"/>
    <w:rsid w:val="17C30F60"/>
    <w:rsid w:val="17C55D8D"/>
    <w:rsid w:val="17C8FF47"/>
    <w:rsid w:val="17CBA898"/>
    <w:rsid w:val="17CD8D49"/>
    <w:rsid w:val="17D1105E"/>
    <w:rsid w:val="17D39C57"/>
    <w:rsid w:val="17D657AA"/>
    <w:rsid w:val="17D93E78"/>
    <w:rsid w:val="17DBAFDC"/>
    <w:rsid w:val="17DF0F74"/>
    <w:rsid w:val="17E38EBB"/>
    <w:rsid w:val="17E6DF03"/>
    <w:rsid w:val="17E99BE7"/>
    <w:rsid w:val="17EBAFA8"/>
    <w:rsid w:val="17F07302"/>
    <w:rsid w:val="17F0DDA6"/>
    <w:rsid w:val="17F31254"/>
    <w:rsid w:val="17F40F9E"/>
    <w:rsid w:val="17F8B5C1"/>
    <w:rsid w:val="17F8FF87"/>
    <w:rsid w:val="17FE5547"/>
    <w:rsid w:val="180262F0"/>
    <w:rsid w:val="18033740"/>
    <w:rsid w:val="1806FF0B"/>
    <w:rsid w:val="18090ACB"/>
    <w:rsid w:val="180A39DB"/>
    <w:rsid w:val="180C85A1"/>
    <w:rsid w:val="180D3596"/>
    <w:rsid w:val="181104DE"/>
    <w:rsid w:val="1812AA6D"/>
    <w:rsid w:val="181880D8"/>
    <w:rsid w:val="181ABF12"/>
    <w:rsid w:val="181AE5BE"/>
    <w:rsid w:val="181C5C49"/>
    <w:rsid w:val="1820664E"/>
    <w:rsid w:val="18282043"/>
    <w:rsid w:val="182C0FC7"/>
    <w:rsid w:val="182FCF43"/>
    <w:rsid w:val="1831EFD6"/>
    <w:rsid w:val="18350F3C"/>
    <w:rsid w:val="18353912"/>
    <w:rsid w:val="1835E6CF"/>
    <w:rsid w:val="1838364C"/>
    <w:rsid w:val="1838F4BE"/>
    <w:rsid w:val="1842CE1E"/>
    <w:rsid w:val="184990E9"/>
    <w:rsid w:val="185F384A"/>
    <w:rsid w:val="1868410D"/>
    <w:rsid w:val="186903CD"/>
    <w:rsid w:val="186ABAF9"/>
    <w:rsid w:val="186BC654"/>
    <w:rsid w:val="186C2187"/>
    <w:rsid w:val="186E732E"/>
    <w:rsid w:val="186FE899"/>
    <w:rsid w:val="1870600D"/>
    <w:rsid w:val="1870F0A7"/>
    <w:rsid w:val="18732F28"/>
    <w:rsid w:val="18748C2E"/>
    <w:rsid w:val="187F3011"/>
    <w:rsid w:val="1880D8DC"/>
    <w:rsid w:val="1883816F"/>
    <w:rsid w:val="18883F1F"/>
    <w:rsid w:val="188EA4C6"/>
    <w:rsid w:val="188EAF22"/>
    <w:rsid w:val="188F1624"/>
    <w:rsid w:val="18901B1A"/>
    <w:rsid w:val="1891363C"/>
    <w:rsid w:val="18925ABF"/>
    <w:rsid w:val="1894B3DF"/>
    <w:rsid w:val="18958501"/>
    <w:rsid w:val="18990BD7"/>
    <w:rsid w:val="1899C11A"/>
    <w:rsid w:val="189A757F"/>
    <w:rsid w:val="189D0CE5"/>
    <w:rsid w:val="18A0CAA9"/>
    <w:rsid w:val="18A18068"/>
    <w:rsid w:val="18A33853"/>
    <w:rsid w:val="18A4E84B"/>
    <w:rsid w:val="18A73DC0"/>
    <w:rsid w:val="18A77BAF"/>
    <w:rsid w:val="18A78BB0"/>
    <w:rsid w:val="18A7A3F4"/>
    <w:rsid w:val="18AC1890"/>
    <w:rsid w:val="18B05208"/>
    <w:rsid w:val="18B06BE5"/>
    <w:rsid w:val="18B329EA"/>
    <w:rsid w:val="18B4CA40"/>
    <w:rsid w:val="18B7CE59"/>
    <w:rsid w:val="18BF795E"/>
    <w:rsid w:val="18C09659"/>
    <w:rsid w:val="18C11DAE"/>
    <w:rsid w:val="18C162A4"/>
    <w:rsid w:val="18C35450"/>
    <w:rsid w:val="18C36F24"/>
    <w:rsid w:val="18C495E7"/>
    <w:rsid w:val="18C69C15"/>
    <w:rsid w:val="18CA2687"/>
    <w:rsid w:val="18CC0278"/>
    <w:rsid w:val="18CC3CDA"/>
    <w:rsid w:val="18D9A3FC"/>
    <w:rsid w:val="18DA7559"/>
    <w:rsid w:val="18E12AFC"/>
    <w:rsid w:val="18E6BAB0"/>
    <w:rsid w:val="18E8644C"/>
    <w:rsid w:val="18EB57B9"/>
    <w:rsid w:val="18F0BAC6"/>
    <w:rsid w:val="18F1ECF6"/>
    <w:rsid w:val="18F3C1E8"/>
    <w:rsid w:val="18F57AE6"/>
    <w:rsid w:val="18F7A7DB"/>
    <w:rsid w:val="18F85C3E"/>
    <w:rsid w:val="18F917CE"/>
    <w:rsid w:val="18F9A15E"/>
    <w:rsid w:val="18FBD4A0"/>
    <w:rsid w:val="18FC14C8"/>
    <w:rsid w:val="18FD193B"/>
    <w:rsid w:val="18FFFE6B"/>
    <w:rsid w:val="1904DF78"/>
    <w:rsid w:val="1906149D"/>
    <w:rsid w:val="190698D1"/>
    <w:rsid w:val="190D3AEE"/>
    <w:rsid w:val="190E2509"/>
    <w:rsid w:val="190F5695"/>
    <w:rsid w:val="19148600"/>
    <w:rsid w:val="1917F70F"/>
    <w:rsid w:val="191B8C00"/>
    <w:rsid w:val="191FC3E5"/>
    <w:rsid w:val="19210350"/>
    <w:rsid w:val="1922B01C"/>
    <w:rsid w:val="192BB4A6"/>
    <w:rsid w:val="193B0898"/>
    <w:rsid w:val="193EA6CC"/>
    <w:rsid w:val="193EBA45"/>
    <w:rsid w:val="1941897F"/>
    <w:rsid w:val="194482DB"/>
    <w:rsid w:val="19460800"/>
    <w:rsid w:val="19497440"/>
    <w:rsid w:val="194A36AB"/>
    <w:rsid w:val="194A8173"/>
    <w:rsid w:val="194B13AC"/>
    <w:rsid w:val="194CF1A0"/>
    <w:rsid w:val="194FC97E"/>
    <w:rsid w:val="1953B0C8"/>
    <w:rsid w:val="19542426"/>
    <w:rsid w:val="1958A35D"/>
    <w:rsid w:val="1959315A"/>
    <w:rsid w:val="19594D2D"/>
    <w:rsid w:val="195E343E"/>
    <w:rsid w:val="1965971C"/>
    <w:rsid w:val="1966564C"/>
    <w:rsid w:val="196858B7"/>
    <w:rsid w:val="196A6D56"/>
    <w:rsid w:val="196DA7B6"/>
    <w:rsid w:val="19705D00"/>
    <w:rsid w:val="19717848"/>
    <w:rsid w:val="197A5709"/>
    <w:rsid w:val="197B16AA"/>
    <w:rsid w:val="197C8E60"/>
    <w:rsid w:val="19843412"/>
    <w:rsid w:val="19862D0B"/>
    <w:rsid w:val="19889D5B"/>
    <w:rsid w:val="198CEF47"/>
    <w:rsid w:val="1992359A"/>
    <w:rsid w:val="19947F81"/>
    <w:rsid w:val="19968F2B"/>
    <w:rsid w:val="199A52CE"/>
    <w:rsid w:val="199B1634"/>
    <w:rsid w:val="199B82FE"/>
    <w:rsid w:val="199BDE92"/>
    <w:rsid w:val="199CBC38"/>
    <w:rsid w:val="19A563CC"/>
    <w:rsid w:val="19A6DD69"/>
    <w:rsid w:val="19A702DD"/>
    <w:rsid w:val="19A924E3"/>
    <w:rsid w:val="19ACBDFC"/>
    <w:rsid w:val="19B1EA31"/>
    <w:rsid w:val="19B37FDB"/>
    <w:rsid w:val="19B44929"/>
    <w:rsid w:val="19B976B1"/>
    <w:rsid w:val="19BA50C0"/>
    <w:rsid w:val="19C4AEC1"/>
    <w:rsid w:val="19C69042"/>
    <w:rsid w:val="19C85712"/>
    <w:rsid w:val="19CB27CA"/>
    <w:rsid w:val="19CD4ED8"/>
    <w:rsid w:val="19CF1D9F"/>
    <w:rsid w:val="19D051EF"/>
    <w:rsid w:val="19D30ABB"/>
    <w:rsid w:val="19D829F8"/>
    <w:rsid w:val="19D8F579"/>
    <w:rsid w:val="19DC4983"/>
    <w:rsid w:val="19DD07AD"/>
    <w:rsid w:val="19DF69C7"/>
    <w:rsid w:val="19E59046"/>
    <w:rsid w:val="19EF445E"/>
    <w:rsid w:val="19F05E2D"/>
    <w:rsid w:val="19F1940A"/>
    <w:rsid w:val="19F61084"/>
    <w:rsid w:val="19F93701"/>
    <w:rsid w:val="19FAE256"/>
    <w:rsid w:val="19FC9074"/>
    <w:rsid w:val="19FD0E93"/>
    <w:rsid w:val="19FD3A3C"/>
    <w:rsid w:val="19FEFC01"/>
    <w:rsid w:val="1A09183E"/>
    <w:rsid w:val="1A0E2BCD"/>
    <w:rsid w:val="1A12A25B"/>
    <w:rsid w:val="1A13FF6F"/>
    <w:rsid w:val="1A152C87"/>
    <w:rsid w:val="1A1AB8B7"/>
    <w:rsid w:val="1A1D82D6"/>
    <w:rsid w:val="1A1F737C"/>
    <w:rsid w:val="1A236E90"/>
    <w:rsid w:val="1A2561E7"/>
    <w:rsid w:val="1A27F6D2"/>
    <w:rsid w:val="1A2D4FEE"/>
    <w:rsid w:val="1A2FDEF7"/>
    <w:rsid w:val="1A365146"/>
    <w:rsid w:val="1A37D190"/>
    <w:rsid w:val="1A3AE495"/>
    <w:rsid w:val="1A3B2121"/>
    <w:rsid w:val="1A44FDAD"/>
    <w:rsid w:val="1A4AC73C"/>
    <w:rsid w:val="1A519223"/>
    <w:rsid w:val="1A524D27"/>
    <w:rsid w:val="1A52C85A"/>
    <w:rsid w:val="1A5EE748"/>
    <w:rsid w:val="1A605A33"/>
    <w:rsid w:val="1A63B64D"/>
    <w:rsid w:val="1A682779"/>
    <w:rsid w:val="1A6A39EB"/>
    <w:rsid w:val="1A6C04EC"/>
    <w:rsid w:val="1A6D590B"/>
    <w:rsid w:val="1A6E51BC"/>
    <w:rsid w:val="1A71A151"/>
    <w:rsid w:val="1A738BD8"/>
    <w:rsid w:val="1A73995E"/>
    <w:rsid w:val="1A742142"/>
    <w:rsid w:val="1A74388D"/>
    <w:rsid w:val="1A777238"/>
    <w:rsid w:val="1A793302"/>
    <w:rsid w:val="1A793A78"/>
    <w:rsid w:val="1A7ADEDD"/>
    <w:rsid w:val="1A7B82BA"/>
    <w:rsid w:val="1A7CA9BE"/>
    <w:rsid w:val="1A876123"/>
    <w:rsid w:val="1A87E025"/>
    <w:rsid w:val="1A882DD5"/>
    <w:rsid w:val="1A8B2CA6"/>
    <w:rsid w:val="1A8C446C"/>
    <w:rsid w:val="1A8C4786"/>
    <w:rsid w:val="1A8EA7D7"/>
    <w:rsid w:val="1A90E687"/>
    <w:rsid w:val="1A92C289"/>
    <w:rsid w:val="1A982BC6"/>
    <w:rsid w:val="1A9B981D"/>
    <w:rsid w:val="1A9D1DB5"/>
    <w:rsid w:val="1A9E1BC0"/>
    <w:rsid w:val="1AA07A71"/>
    <w:rsid w:val="1AA3CC7C"/>
    <w:rsid w:val="1AA47C41"/>
    <w:rsid w:val="1AA5B074"/>
    <w:rsid w:val="1AA81D64"/>
    <w:rsid w:val="1AA94FAF"/>
    <w:rsid w:val="1AAA372B"/>
    <w:rsid w:val="1AAAD024"/>
    <w:rsid w:val="1AAAE381"/>
    <w:rsid w:val="1AB1DE97"/>
    <w:rsid w:val="1AB20328"/>
    <w:rsid w:val="1AB5424D"/>
    <w:rsid w:val="1ABA838F"/>
    <w:rsid w:val="1ABF11F0"/>
    <w:rsid w:val="1AC4E142"/>
    <w:rsid w:val="1AC94758"/>
    <w:rsid w:val="1AD0612F"/>
    <w:rsid w:val="1AD34745"/>
    <w:rsid w:val="1AD3EAD1"/>
    <w:rsid w:val="1AD58165"/>
    <w:rsid w:val="1ADB57FA"/>
    <w:rsid w:val="1ADC2DF7"/>
    <w:rsid w:val="1ADF7483"/>
    <w:rsid w:val="1AE02E56"/>
    <w:rsid w:val="1AE386DA"/>
    <w:rsid w:val="1AE5599E"/>
    <w:rsid w:val="1AE5FA91"/>
    <w:rsid w:val="1AE645F6"/>
    <w:rsid w:val="1AE78711"/>
    <w:rsid w:val="1AF037E5"/>
    <w:rsid w:val="1AF0C3EB"/>
    <w:rsid w:val="1AF21974"/>
    <w:rsid w:val="1AF32AAF"/>
    <w:rsid w:val="1AF55132"/>
    <w:rsid w:val="1AF880AD"/>
    <w:rsid w:val="1AF96026"/>
    <w:rsid w:val="1AFB16B4"/>
    <w:rsid w:val="1AFC8B0D"/>
    <w:rsid w:val="1B014DAC"/>
    <w:rsid w:val="1B043777"/>
    <w:rsid w:val="1B04CCBB"/>
    <w:rsid w:val="1B08AF8B"/>
    <w:rsid w:val="1B0D568C"/>
    <w:rsid w:val="1B109C16"/>
    <w:rsid w:val="1B173E06"/>
    <w:rsid w:val="1B19DC47"/>
    <w:rsid w:val="1B1C2EB0"/>
    <w:rsid w:val="1B22358E"/>
    <w:rsid w:val="1B265EA3"/>
    <w:rsid w:val="1B2843F4"/>
    <w:rsid w:val="1B29D238"/>
    <w:rsid w:val="1B2B4EAE"/>
    <w:rsid w:val="1B2C8B41"/>
    <w:rsid w:val="1B2CAB28"/>
    <w:rsid w:val="1B2DFF6C"/>
    <w:rsid w:val="1B2E11E8"/>
    <w:rsid w:val="1B2E2B1F"/>
    <w:rsid w:val="1B2ED0E1"/>
    <w:rsid w:val="1B2F7C93"/>
    <w:rsid w:val="1B339FC6"/>
    <w:rsid w:val="1B35F551"/>
    <w:rsid w:val="1B3A780C"/>
    <w:rsid w:val="1B3EF1FD"/>
    <w:rsid w:val="1B3FA1E4"/>
    <w:rsid w:val="1B526426"/>
    <w:rsid w:val="1B54BD34"/>
    <w:rsid w:val="1B584D9A"/>
    <w:rsid w:val="1B59A30E"/>
    <w:rsid w:val="1B5A8C2F"/>
    <w:rsid w:val="1B61F7F2"/>
    <w:rsid w:val="1B6380F1"/>
    <w:rsid w:val="1B653A7A"/>
    <w:rsid w:val="1B66A855"/>
    <w:rsid w:val="1B687AAB"/>
    <w:rsid w:val="1B689758"/>
    <w:rsid w:val="1B6C073C"/>
    <w:rsid w:val="1B6D5EF4"/>
    <w:rsid w:val="1B73AC2E"/>
    <w:rsid w:val="1B74EB2D"/>
    <w:rsid w:val="1B7BB45B"/>
    <w:rsid w:val="1B7C66A5"/>
    <w:rsid w:val="1B7F74EC"/>
    <w:rsid w:val="1B817D63"/>
    <w:rsid w:val="1B85E183"/>
    <w:rsid w:val="1B86C034"/>
    <w:rsid w:val="1B86D3A7"/>
    <w:rsid w:val="1B880116"/>
    <w:rsid w:val="1B89CE25"/>
    <w:rsid w:val="1B8B4ACD"/>
    <w:rsid w:val="1B8CB001"/>
    <w:rsid w:val="1B8DDA10"/>
    <w:rsid w:val="1B907FC8"/>
    <w:rsid w:val="1B9DDE9E"/>
    <w:rsid w:val="1BA324D1"/>
    <w:rsid w:val="1BA7BBF6"/>
    <w:rsid w:val="1BACF4CD"/>
    <w:rsid w:val="1BB42190"/>
    <w:rsid w:val="1BBA457F"/>
    <w:rsid w:val="1BBAEDD2"/>
    <w:rsid w:val="1BBBE6DD"/>
    <w:rsid w:val="1BC30D8D"/>
    <w:rsid w:val="1BC6B92E"/>
    <w:rsid w:val="1BC8D48E"/>
    <w:rsid w:val="1BCA07E1"/>
    <w:rsid w:val="1BD008C5"/>
    <w:rsid w:val="1BD343D8"/>
    <w:rsid w:val="1BD39D8B"/>
    <w:rsid w:val="1BD73BCA"/>
    <w:rsid w:val="1BDC0947"/>
    <w:rsid w:val="1BDDE449"/>
    <w:rsid w:val="1BDE51F3"/>
    <w:rsid w:val="1BDF2A01"/>
    <w:rsid w:val="1BE42994"/>
    <w:rsid w:val="1BE49CE8"/>
    <w:rsid w:val="1BE94D15"/>
    <w:rsid w:val="1BEC6D29"/>
    <w:rsid w:val="1BED6ECF"/>
    <w:rsid w:val="1BF15E64"/>
    <w:rsid w:val="1BF1C0E3"/>
    <w:rsid w:val="1BF78815"/>
    <w:rsid w:val="1BF8E250"/>
    <w:rsid w:val="1BF9FC07"/>
    <w:rsid w:val="1BFBE71F"/>
    <w:rsid w:val="1BFEFC93"/>
    <w:rsid w:val="1C0005E0"/>
    <w:rsid w:val="1C023998"/>
    <w:rsid w:val="1C03F7DA"/>
    <w:rsid w:val="1C0B6F2F"/>
    <w:rsid w:val="1C0D5610"/>
    <w:rsid w:val="1C0EDCB3"/>
    <w:rsid w:val="1C0FA747"/>
    <w:rsid w:val="1C11AB6D"/>
    <w:rsid w:val="1C11F839"/>
    <w:rsid w:val="1C126BDC"/>
    <w:rsid w:val="1C148BA5"/>
    <w:rsid w:val="1C176CF3"/>
    <w:rsid w:val="1C1BE4D5"/>
    <w:rsid w:val="1C1BE929"/>
    <w:rsid w:val="1C1C44A7"/>
    <w:rsid w:val="1C1FA067"/>
    <w:rsid w:val="1C2879D1"/>
    <w:rsid w:val="1C296237"/>
    <w:rsid w:val="1C2A9E2A"/>
    <w:rsid w:val="1C2AA48E"/>
    <w:rsid w:val="1C2AD4A7"/>
    <w:rsid w:val="1C303666"/>
    <w:rsid w:val="1C450BC7"/>
    <w:rsid w:val="1C454553"/>
    <w:rsid w:val="1C45F8BF"/>
    <w:rsid w:val="1C48F56D"/>
    <w:rsid w:val="1C4E8D91"/>
    <w:rsid w:val="1C51F9B5"/>
    <w:rsid w:val="1C5590F0"/>
    <w:rsid w:val="1C5B132E"/>
    <w:rsid w:val="1C5D93EC"/>
    <w:rsid w:val="1C6051FA"/>
    <w:rsid w:val="1C60B982"/>
    <w:rsid w:val="1C60CA12"/>
    <w:rsid w:val="1C64C17B"/>
    <w:rsid w:val="1C65375E"/>
    <w:rsid w:val="1C687A2F"/>
    <w:rsid w:val="1C6982E8"/>
    <w:rsid w:val="1C699711"/>
    <w:rsid w:val="1C6C06DE"/>
    <w:rsid w:val="1C6EE575"/>
    <w:rsid w:val="1C6F4E37"/>
    <w:rsid w:val="1C7002A6"/>
    <w:rsid w:val="1C7587F8"/>
    <w:rsid w:val="1C77F9AD"/>
    <w:rsid w:val="1C7DC860"/>
    <w:rsid w:val="1C803A7A"/>
    <w:rsid w:val="1C8215D5"/>
    <w:rsid w:val="1C82232F"/>
    <w:rsid w:val="1C834CEE"/>
    <w:rsid w:val="1C8541D8"/>
    <w:rsid w:val="1C88D4ED"/>
    <w:rsid w:val="1C934AF7"/>
    <w:rsid w:val="1C96B626"/>
    <w:rsid w:val="1C99D867"/>
    <w:rsid w:val="1C9AE850"/>
    <w:rsid w:val="1CA02741"/>
    <w:rsid w:val="1CA150A2"/>
    <w:rsid w:val="1CA50949"/>
    <w:rsid w:val="1CA62F6E"/>
    <w:rsid w:val="1CA73012"/>
    <w:rsid w:val="1CA83411"/>
    <w:rsid w:val="1CA8B675"/>
    <w:rsid w:val="1CAB25C7"/>
    <w:rsid w:val="1CAB6B00"/>
    <w:rsid w:val="1CABE81F"/>
    <w:rsid w:val="1CAE18DD"/>
    <w:rsid w:val="1CAF5DE8"/>
    <w:rsid w:val="1CB5E092"/>
    <w:rsid w:val="1CB669C4"/>
    <w:rsid w:val="1CB82F54"/>
    <w:rsid w:val="1CBB63A8"/>
    <w:rsid w:val="1CC30CAB"/>
    <w:rsid w:val="1CC4D41A"/>
    <w:rsid w:val="1CC6744D"/>
    <w:rsid w:val="1CC7C397"/>
    <w:rsid w:val="1CC95918"/>
    <w:rsid w:val="1CCEBA9B"/>
    <w:rsid w:val="1CCF3D46"/>
    <w:rsid w:val="1CD280AF"/>
    <w:rsid w:val="1CD5C444"/>
    <w:rsid w:val="1CD7D168"/>
    <w:rsid w:val="1CD7EFA1"/>
    <w:rsid w:val="1CD80030"/>
    <w:rsid w:val="1CD9AB69"/>
    <w:rsid w:val="1CDE07B2"/>
    <w:rsid w:val="1CDEDA71"/>
    <w:rsid w:val="1CDEF043"/>
    <w:rsid w:val="1CE094C3"/>
    <w:rsid w:val="1CE23470"/>
    <w:rsid w:val="1CE5613A"/>
    <w:rsid w:val="1CE5B8A2"/>
    <w:rsid w:val="1CE6AD86"/>
    <w:rsid w:val="1CE794A7"/>
    <w:rsid w:val="1CE96B75"/>
    <w:rsid w:val="1CEA57D5"/>
    <w:rsid w:val="1CEAC4A3"/>
    <w:rsid w:val="1CEB24E4"/>
    <w:rsid w:val="1CF6D6F5"/>
    <w:rsid w:val="1CF8C40C"/>
    <w:rsid w:val="1CF8D5EA"/>
    <w:rsid w:val="1CFA670F"/>
    <w:rsid w:val="1CFA7C73"/>
    <w:rsid w:val="1CFD0DB8"/>
    <w:rsid w:val="1CFDBDBB"/>
    <w:rsid w:val="1D01B713"/>
    <w:rsid w:val="1D01C6D4"/>
    <w:rsid w:val="1D02106D"/>
    <w:rsid w:val="1D025142"/>
    <w:rsid w:val="1D030BEF"/>
    <w:rsid w:val="1D035A87"/>
    <w:rsid w:val="1D057A6A"/>
    <w:rsid w:val="1D0BBCEC"/>
    <w:rsid w:val="1D0C7001"/>
    <w:rsid w:val="1D0EA9E3"/>
    <w:rsid w:val="1D0F214C"/>
    <w:rsid w:val="1D104D74"/>
    <w:rsid w:val="1D117CA5"/>
    <w:rsid w:val="1D1405F6"/>
    <w:rsid w:val="1D144C7B"/>
    <w:rsid w:val="1D16E266"/>
    <w:rsid w:val="1D1B8359"/>
    <w:rsid w:val="1D1C30DF"/>
    <w:rsid w:val="1D1C70BA"/>
    <w:rsid w:val="1D1CDA65"/>
    <w:rsid w:val="1D1D164D"/>
    <w:rsid w:val="1D1FA418"/>
    <w:rsid w:val="1D290283"/>
    <w:rsid w:val="1D2CDA3A"/>
    <w:rsid w:val="1D2CE4CB"/>
    <w:rsid w:val="1D305AAA"/>
    <w:rsid w:val="1D309556"/>
    <w:rsid w:val="1D3253E3"/>
    <w:rsid w:val="1D39DCCE"/>
    <w:rsid w:val="1D3A590C"/>
    <w:rsid w:val="1D3B8CE1"/>
    <w:rsid w:val="1D3D237E"/>
    <w:rsid w:val="1D499916"/>
    <w:rsid w:val="1D4B8A3A"/>
    <w:rsid w:val="1D4EA3D3"/>
    <w:rsid w:val="1D503C94"/>
    <w:rsid w:val="1D5A788F"/>
    <w:rsid w:val="1D5C596C"/>
    <w:rsid w:val="1D5F5684"/>
    <w:rsid w:val="1D6461BB"/>
    <w:rsid w:val="1D678020"/>
    <w:rsid w:val="1D697311"/>
    <w:rsid w:val="1D6AE150"/>
    <w:rsid w:val="1D6CAB65"/>
    <w:rsid w:val="1D7679D9"/>
    <w:rsid w:val="1D7B75FA"/>
    <w:rsid w:val="1D7D5952"/>
    <w:rsid w:val="1D803674"/>
    <w:rsid w:val="1D861681"/>
    <w:rsid w:val="1D8838FA"/>
    <w:rsid w:val="1D8A3E1F"/>
    <w:rsid w:val="1D90F679"/>
    <w:rsid w:val="1D914AAD"/>
    <w:rsid w:val="1D92633D"/>
    <w:rsid w:val="1D929BDB"/>
    <w:rsid w:val="1D93DB28"/>
    <w:rsid w:val="1D94FC1E"/>
    <w:rsid w:val="1D95ED0F"/>
    <w:rsid w:val="1D95F81F"/>
    <w:rsid w:val="1D9959BE"/>
    <w:rsid w:val="1D9F84F4"/>
    <w:rsid w:val="1DA0E0BF"/>
    <w:rsid w:val="1DA8D3F6"/>
    <w:rsid w:val="1DAB6D8E"/>
    <w:rsid w:val="1DAD0AC7"/>
    <w:rsid w:val="1DAEFE62"/>
    <w:rsid w:val="1DB06840"/>
    <w:rsid w:val="1DB0E723"/>
    <w:rsid w:val="1DB248CA"/>
    <w:rsid w:val="1DB73750"/>
    <w:rsid w:val="1DB89FA3"/>
    <w:rsid w:val="1DBC437B"/>
    <w:rsid w:val="1DBEC998"/>
    <w:rsid w:val="1DBEE9FB"/>
    <w:rsid w:val="1DBF5560"/>
    <w:rsid w:val="1DC088C9"/>
    <w:rsid w:val="1DC63C80"/>
    <w:rsid w:val="1DCEF4E9"/>
    <w:rsid w:val="1DD127AF"/>
    <w:rsid w:val="1DD200F0"/>
    <w:rsid w:val="1DD73B83"/>
    <w:rsid w:val="1DD7A458"/>
    <w:rsid w:val="1DDC3E49"/>
    <w:rsid w:val="1DDC5067"/>
    <w:rsid w:val="1DE509B3"/>
    <w:rsid w:val="1DEB3A60"/>
    <w:rsid w:val="1DED8013"/>
    <w:rsid w:val="1DEE2D3E"/>
    <w:rsid w:val="1DF6752A"/>
    <w:rsid w:val="1DF6EAA9"/>
    <w:rsid w:val="1DF75D30"/>
    <w:rsid w:val="1DF7F65C"/>
    <w:rsid w:val="1DFB047A"/>
    <w:rsid w:val="1DFBBE80"/>
    <w:rsid w:val="1DFF0A05"/>
    <w:rsid w:val="1E00C953"/>
    <w:rsid w:val="1E02A9C5"/>
    <w:rsid w:val="1E05933C"/>
    <w:rsid w:val="1E0B39BB"/>
    <w:rsid w:val="1E0C45B9"/>
    <w:rsid w:val="1E118B2D"/>
    <w:rsid w:val="1E126968"/>
    <w:rsid w:val="1E148AFF"/>
    <w:rsid w:val="1E1ADBEB"/>
    <w:rsid w:val="1E1C45BC"/>
    <w:rsid w:val="1E1E132A"/>
    <w:rsid w:val="1E212E4D"/>
    <w:rsid w:val="1E2130A4"/>
    <w:rsid w:val="1E2297F2"/>
    <w:rsid w:val="1E229F0C"/>
    <w:rsid w:val="1E285249"/>
    <w:rsid w:val="1E29C1ED"/>
    <w:rsid w:val="1E2EE2A5"/>
    <w:rsid w:val="1E2F344E"/>
    <w:rsid w:val="1E2FE831"/>
    <w:rsid w:val="1E38EE6E"/>
    <w:rsid w:val="1E3DCA7B"/>
    <w:rsid w:val="1E3F3909"/>
    <w:rsid w:val="1E412998"/>
    <w:rsid w:val="1E42F942"/>
    <w:rsid w:val="1E445604"/>
    <w:rsid w:val="1E466427"/>
    <w:rsid w:val="1E4D0F49"/>
    <w:rsid w:val="1E4DC09A"/>
    <w:rsid w:val="1E4E54E8"/>
    <w:rsid w:val="1E4EA617"/>
    <w:rsid w:val="1E51AD7D"/>
    <w:rsid w:val="1E538F2A"/>
    <w:rsid w:val="1E54F748"/>
    <w:rsid w:val="1E55ADC0"/>
    <w:rsid w:val="1E5CEFE9"/>
    <w:rsid w:val="1E5D9D8C"/>
    <w:rsid w:val="1E613D8F"/>
    <w:rsid w:val="1E617682"/>
    <w:rsid w:val="1E6ADAF4"/>
    <w:rsid w:val="1E6C63D5"/>
    <w:rsid w:val="1E6DD72C"/>
    <w:rsid w:val="1E70B52D"/>
    <w:rsid w:val="1E73D086"/>
    <w:rsid w:val="1E7487F4"/>
    <w:rsid w:val="1E7597C9"/>
    <w:rsid w:val="1E778DCC"/>
    <w:rsid w:val="1E7855F4"/>
    <w:rsid w:val="1E7E5985"/>
    <w:rsid w:val="1E836976"/>
    <w:rsid w:val="1E85A373"/>
    <w:rsid w:val="1E89283C"/>
    <w:rsid w:val="1E8A9B65"/>
    <w:rsid w:val="1E8ACEE5"/>
    <w:rsid w:val="1E8D2D41"/>
    <w:rsid w:val="1E9619BE"/>
    <w:rsid w:val="1E9BB92B"/>
    <w:rsid w:val="1EA0E5BD"/>
    <w:rsid w:val="1EA9CA63"/>
    <w:rsid w:val="1EB24ECD"/>
    <w:rsid w:val="1EB32E70"/>
    <w:rsid w:val="1EB88357"/>
    <w:rsid w:val="1EBC6A43"/>
    <w:rsid w:val="1EBED3D1"/>
    <w:rsid w:val="1EC067E9"/>
    <w:rsid w:val="1EC5F658"/>
    <w:rsid w:val="1ECA4C36"/>
    <w:rsid w:val="1ECD396A"/>
    <w:rsid w:val="1ED3BD01"/>
    <w:rsid w:val="1ED5D815"/>
    <w:rsid w:val="1EDE4E99"/>
    <w:rsid w:val="1EE4B450"/>
    <w:rsid w:val="1EECDC29"/>
    <w:rsid w:val="1EEEF694"/>
    <w:rsid w:val="1EF6BA60"/>
    <w:rsid w:val="1EF79F64"/>
    <w:rsid w:val="1EF84441"/>
    <w:rsid w:val="1EF94A16"/>
    <w:rsid w:val="1EF98C4B"/>
    <w:rsid w:val="1EFA6712"/>
    <w:rsid w:val="1EFC1057"/>
    <w:rsid w:val="1EFDDA1A"/>
    <w:rsid w:val="1F00E1D4"/>
    <w:rsid w:val="1F0268E2"/>
    <w:rsid w:val="1F02A6ED"/>
    <w:rsid w:val="1F0400B5"/>
    <w:rsid w:val="1F041346"/>
    <w:rsid w:val="1F0F4B89"/>
    <w:rsid w:val="1F10108D"/>
    <w:rsid w:val="1F11BD47"/>
    <w:rsid w:val="1F12C46E"/>
    <w:rsid w:val="1F18092E"/>
    <w:rsid w:val="1F18419B"/>
    <w:rsid w:val="1F1A6863"/>
    <w:rsid w:val="1F1ACBB5"/>
    <w:rsid w:val="1F1BBCB9"/>
    <w:rsid w:val="1F244980"/>
    <w:rsid w:val="1F28F2A8"/>
    <w:rsid w:val="1F2ADCA0"/>
    <w:rsid w:val="1F2D7B9D"/>
    <w:rsid w:val="1F35BD88"/>
    <w:rsid w:val="1F3C1F85"/>
    <w:rsid w:val="1F3C68B7"/>
    <w:rsid w:val="1F4211D3"/>
    <w:rsid w:val="1F4829DD"/>
    <w:rsid w:val="1F4855D4"/>
    <w:rsid w:val="1F48F2F4"/>
    <w:rsid w:val="1F4AAE58"/>
    <w:rsid w:val="1F4C223C"/>
    <w:rsid w:val="1F4D9229"/>
    <w:rsid w:val="1F4EC4DD"/>
    <w:rsid w:val="1F4F1140"/>
    <w:rsid w:val="1F4FB61C"/>
    <w:rsid w:val="1F5051E7"/>
    <w:rsid w:val="1F50797C"/>
    <w:rsid w:val="1F50A551"/>
    <w:rsid w:val="1F5C9956"/>
    <w:rsid w:val="1F604D4F"/>
    <w:rsid w:val="1F63CEBA"/>
    <w:rsid w:val="1F66C8E2"/>
    <w:rsid w:val="1F6C8173"/>
    <w:rsid w:val="1F6EB207"/>
    <w:rsid w:val="1F6F55B0"/>
    <w:rsid w:val="1F740CFD"/>
    <w:rsid w:val="1F77789A"/>
    <w:rsid w:val="1F780C25"/>
    <w:rsid w:val="1F79A0E1"/>
    <w:rsid w:val="1F7BBE9B"/>
    <w:rsid w:val="1F7C4E1A"/>
    <w:rsid w:val="1F7E3B47"/>
    <w:rsid w:val="1F7F3FC9"/>
    <w:rsid w:val="1F7F494F"/>
    <w:rsid w:val="1F85A013"/>
    <w:rsid w:val="1F8A3E6D"/>
    <w:rsid w:val="1F8DDA38"/>
    <w:rsid w:val="1F904D93"/>
    <w:rsid w:val="1F9384FB"/>
    <w:rsid w:val="1F949D0B"/>
    <w:rsid w:val="1F9E94FD"/>
    <w:rsid w:val="1F9F5267"/>
    <w:rsid w:val="1FA75A5C"/>
    <w:rsid w:val="1FA7DBE5"/>
    <w:rsid w:val="1FAB54B6"/>
    <w:rsid w:val="1FB35DBB"/>
    <w:rsid w:val="1FB7E1C1"/>
    <w:rsid w:val="1FB88BEA"/>
    <w:rsid w:val="1FBD22E1"/>
    <w:rsid w:val="1FC01204"/>
    <w:rsid w:val="1FC0BFB4"/>
    <w:rsid w:val="1FC744E9"/>
    <w:rsid w:val="1FCA079A"/>
    <w:rsid w:val="1FCC20E0"/>
    <w:rsid w:val="1FCD25B8"/>
    <w:rsid w:val="1FCDCBED"/>
    <w:rsid w:val="1FCE557E"/>
    <w:rsid w:val="1FCF79B6"/>
    <w:rsid w:val="1FD3756D"/>
    <w:rsid w:val="1FD37D7D"/>
    <w:rsid w:val="1FD4678E"/>
    <w:rsid w:val="1FD6DA8A"/>
    <w:rsid w:val="1FD81BF6"/>
    <w:rsid w:val="1FDB4C6F"/>
    <w:rsid w:val="1FDD2A92"/>
    <w:rsid w:val="1FDEA879"/>
    <w:rsid w:val="1FDEC9A3"/>
    <w:rsid w:val="1FE23488"/>
    <w:rsid w:val="1FE4B1C5"/>
    <w:rsid w:val="1FE8AC53"/>
    <w:rsid w:val="1FE9A27D"/>
    <w:rsid w:val="1FEE820F"/>
    <w:rsid w:val="1FF6C338"/>
    <w:rsid w:val="1FF908ED"/>
    <w:rsid w:val="1FFA050C"/>
    <w:rsid w:val="1FFD5FBE"/>
    <w:rsid w:val="1FFE150F"/>
    <w:rsid w:val="1FFEE4F3"/>
    <w:rsid w:val="2000F02C"/>
    <w:rsid w:val="20020733"/>
    <w:rsid w:val="20094855"/>
    <w:rsid w:val="200B4BCD"/>
    <w:rsid w:val="2011E0CB"/>
    <w:rsid w:val="201DDD71"/>
    <w:rsid w:val="20202176"/>
    <w:rsid w:val="20225452"/>
    <w:rsid w:val="20226565"/>
    <w:rsid w:val="20245677"/>
    <w:rsid w:val="20249B0C"/>
    <w:rsid w:val="202525DB"/>
    <w:rsid w:val="20295FCC"/>
    <w:rsid w:val="202DFC03"/>
    <w:rsid w:val="202F2CDB"/>
    <w:rsid w:val="202F958B"/>
    <w:rsid w:val="2030BEDD"/>
    <w:rsid w:val="2031D302"/>
    <w:rsid w:val="2036233F"/>
    <w:rsid w:val="203A16B0"/>
    <w:rsid w:val="203E942D"/>
    <w:rsid w:val="20404C8B"/>
    <w:rsid w:val="20409858"/>
    <w:rsid w:val="20413704"/>
    <w:rsid w:val="20418866"/>
    <w:rsid w:val="204D144F"/>
    <w:rsid w:val="204DE24E"/>
    <w:rsid w:val="205119C5"/>
    <w:rsid w:val="20512A87"/>
    <w:rsid w:val="2053883F"/>
    <w:rsid w:val="205B74AA"/>
    <w:rsid w:val="205C7611"/>
    <w:rsid w:val="205D8DE3"/>
    <w:rsid w:val="2061666F"/>
    <w:rsid w:val="20639FC3"/>
    <w:rsid w:val="206AA11E"/>
    <w:rsid w:val="206B1F99"/>
    <w:rsid w:val="20703886"/>
    <w:rsid w:val="2076E4BC"/>
    <w:rsid w:val="207BB365"/>
    <w:rsid w:val="207D21CC"/>
    <w:rsid w:val="2080608D"/>
    <w:rsid w:val="20862CA6"/>
    <w:rsid w:val="2091F270"/>
    <w:rsid w:val="2093CF2A"/>
    <w:rsid w:val="20959A78"/>
    <w:rsid w:val="209759AD"/>
    <w:rsid w:val="209A101D"/>
    <w:rsid w:val="209B1045"/>
    <w:rsid w:val="20A1A892"/>
    <w:rsid w:val="20A3AC92"/>
    <w:rsid w:val="20A41CCE"/>
    <w:rsid w:val="20A493D3"/>
    <w:rsid w:val="20A773B1"/>
    <w:rsid w:val="20A802A2"/>
    <w:rsid w:val="20AA6E03"/>
    <w:rsid w:val="20AE45E8"/>
    <w:rsid w:val="20AEB299"/>
    <w:rsid w:val="20B3B900"/>
    <w:rsid w:val="20B52C6C"/>
    <w:rsid w:val="20B77C31"/>
    <w:rsid w:val="20B82019"/>
    <w:rsid w:val="20BBC086"/>
    <w:rsid w:val="20BCA7C0"/>
    <w:rsid w:val="20C6D036"/>
    <w:rsid w:val="20C7345A"/>
    <w:rsid w:val="20C7933F"/>
    <w:rsid w:val="20C814F8"/>
    <w:rsid w:val="20CC9535"/>
    <w:rsid w:val="20CE4D98"/>
    <w:rsid w:val="20D023CD"/>
    <w:rsid w:val="20D8AFA5"/>
    <w:rsid w:val="20E6F4C2"/>
    <w:rsid w:val="20E7393C"/>
    <w:rsid w:val="20F03F85"/>
    <w:rsid w:val="21007966"/>
    <w:rsid w:val="21010875"/>
    <w:rsid w:val="2105C070"/>
    <w:rsid w:val="21060EC3"/>
    <w:rsid w:val="21083572"/>
    <w:rsid w:val="210C60B3"/>
    <w:rsid w:val="21169EB1"/>
    <w:rsid w:val="211A06D4"/>
    <w:rsid w:val="211D94A3"/>
    <w:rsid w:val="2120036B"/>
    <w:rsid w:val="21252E3F"/>
    <w:rsid w:val="2128529B"/>
    <w:rsid w:val="212949EB"/>
    <w:rsid w:val="21321DBB"/>
    <w:rsid w:val="2136D48F"/>
    <w:rsid w:val="213D8294"/>
    <w:rsid w:val="21437551"/>
    <w:rsid w:val="21440AFB"/>
    <w:rsid w:val="2144DA34"/>
    <w:rsid w:val="2147FD2A"/>
    <w:rsid w:val="214A6D16"/>
    <w:rsid w:val="214B1764"/>
    <w:rsid w:val="21521938"/>
    <w:rsid w:val="21537AFE"/>
    <w:rsid w:val="2155A5B3"/>
    <w:rsid w:val="2155FDEA"/>
    <w:rsid w:val="21561B86"/>
    <w:rsid w:val="2157A9BE"/>
    <w:rsid w:val="2159A713"/>
    <w:rsid w:val="215A111A"/>
    <w:rsid w:val="215CB7DD"/>
    <w:rsid w:val="215CEE63"/>
    <w:rsid w:val="215DDA47"/>
    <w:rsid w:val="21612692"/>
    <w:rsid w:val="21613E3E"/>
    <w:rsid w:val="2164392A"/>
    <w:rsid w:val="21645768"/>
    <w:rsid w:val="2165FF92"/>
    <w:rsid w:val="21675758"/>
    <w:rsid w:val="2168A1AA"/>
    <w:rsid w:val="2168C6ED"/>
    <w:rsid w:val="2168D5E9"/>
    <w:rsid w:val="2169F610"/>
    <w:rsid w:val="216A5B67"/>
    <w:rsid w:val="216C9691"/>
    <w:rsid w:val="2170DA4E"/>
    <w:rsid w:val="217B03A7"/>
    <w:rsid w:val="217B7BF4"/>
    <w:rsid w:val="217E04E9"/>
    <w:rsid w:val="217EBE70"/>
    <w:rsid w:val="2182813E"/>
    <w:rsid w:val="2183811B"/>
    <w:rsid w:val="2186F2D8"/>
    <w:rsid w:val="218FEAB1"/>
    <w:rsid w:val="21900E53"/>
    <w:rsid w:val="21939895"/>
    <w:rsid w:val="2194E921"/>
    <w:rsid w:val="219A2F78"/>
    <w:rsid w:val="21A504BC"/>
    <w:rsid w:val="21B0C3EA"/>
    <w:rsid w:val="21B280ED"/>
    <w:rsid w:val="21B4232B"/>
    <w:rsid w:val="21B90CB2"/>
    <w:rsid w:val="21BC18D4"/>
    <w:rsid w:val="21BC2948"/>
    <w:rsid w:val="21BF88E5"/>
    <w:rsid w:val="21C1D6D0"/>
    <w:rsid w:val="21CEF54F"/>
    <w:rsid w:val="21CF3334"/>
    <w:rsid w:val="21D04BF9"/>
    <w:rsid w:val="21D51B61"/>
    <w:rsid w:val="21D6CE52"/>
    <w:rsid w:val="21E3165E"/>
    <w:rsid w:val="21E442DC"/>
    <w:rsid w:val="21E5DE24"/>
    <w:rsid w:val="21E76BF5"/>
    <w:rsid w:val="21EAEB47"/>
    <w:rsid w:val="21F076E3"/>
    <w:rsid w:val="21F0DF94"/>
    <w:rsid w:val="21F1D3ED"/>
    <w:rsid w:val="21F3496B"/>
    <w:rsid w:val="21F3D58D"/>
    <w:rsid w:val="21F70447"/>
    <w:rsid w:val="21FA0DC7"/>
    <w:rsid w:val="21FC1B3D"/>
    <w:rsid w:val="21FC6D44"/>
    <w:rsid w:val="21FCD446"/>
    <w:rsid w:val="21FCFF33"/>
    <w:rsid w:val="22027F12"/>
    <w:rsid w:val="2203D5A4"/>
    <w:rsid w:val="22042DD3"/>
    <w:rsid w:val="22056BFE"/>
    <w:rsid w:val="2205ECFE"/>
    <w:rsid w:val="220695AF"/>
    <w:rsid w:val="220FA72E"/>
    <w:rsid w:val="2210ED69"/>
    <w:rsid w:val="2211D142"/>
    <w:rsid w:val="22134137"/>
    <w:rsid w:val="2213FBA3"/>
    <w:rsid w:val="2218E082"/>
    <w:rsid w:val="22194405"/>
    <w:rsid w:val="221CFF37"/>
    <w:rsid w:val="221DB91C"/>
    <w:rsid w:val="2220E4E1"/>
    <w:rsid w:val="2220F199"/>
    <w:rsid w:val="2226C3DA"/>
    <w:rsid w:val="22288EA7"/>
    <w:rsid w:val="222A6115"/>
    <w:rsid w:val="222A926A"/>
    <w:rsid w:val="222AAE6A"/>
    <w:rsid w:val="222C2390"/>
    <w:rsid w:val="222CFAE2"/>
    <w:rsid w:val="2231C4FB"/>
    <w:rsid w:val="2232B342"/>
    <w:rsid w:val="2233F332"/>
    <w:rsid w:val="223437EF"/>
    <w:rsid w:val="223500F7"/>
    <w:rsid w:val="223502C7"/>
    <w:rsid w:val="223698B9"/>
    <w:rsid w:val="22376CCF"/>
    <w:rsid w:val="22382ABB"/>
    <w:rsid w:val="223A9666"/>
    <w:rsid w:val="223AAF45"/>
    <w:rsid w:val="223CB027"/>
    <w:rsid w:val="223E209D"/>
    <w:rsid w:val="22408F5E"/>
    <w:rsid w:val="224294C3"/>
    <w:rsid w:val="22474953"/>
    <w:rsid w:val="2252F7D9"/>
    <w:rsid w:val="2254E48B"/>
    <w:rsid w:val="2255767C"/>
    <w:rsid w:val="22594A5D"/>
    <w:rsid w:val="225A209D"/>
    <w:rsid w:val="225C46A8"/>
    <w:rsid w:val="225DFDA1"/>
    <w:rsid w:val="225EE9C1"/>
    <w:rsid w:val="226850A1"/>
    <w:rsid w:val="226AE57C"/>
    <w:rsid w:val="226EA99B"/>
    <w:rsid w:val="2273928E"/>
    <w:rsid w:val="22753966"/>
    <w:rsid w:val="2277218F"/>
    <w:rsid w:val="227A1C1A"/>
    <w:rsid w:val="227E083C"/>
    <w:rsid w:val="22805A4B"/>
    <w:rsid w:val="2280F44A"/>
    <w:rsid w:val="228DB20B"/>
    <w:rsid w:val="2298170F"/>
    <w:rsid w:val="229C4806"/>
    <w:rsid w:val="229D1477"/>
    <w:rsid w:val="229D7A0E"/>
    <w:rsid w:val="229DB2B4"/>
    <w:rsid w:val="22A45359"/>
    <w:rsid w:val="22A6D146"/>
    <w:rsid w:val="22A6FB7B"/>
    <w:rsid w:val="22AA7033"/>
    <w:rsid w:val="22AD660E"/>
    <w:rsid w:val="22ADDE03"/>
    <w:rsid w:val="22B2BD98"/>
    <w:rsid w:val="22D07C53"/>
    <w:rsid w:val="22D9A1E3"/>
    <w:rsid w:val="22D9B6FC"/>
    <w:rsid w:val="22DE4180"/>
    <w:rsid w:val="22DF1C97"/>
    <w:rsid w:val="22E0E03F"/>
    <w:rsid w:val="22E356F1"/>
    <w:rsid w:val="22E36F8D"/>
    <w:rsid w:val="22E4282D"/>
    <w:rsid w:val="22E4FDCA"/>
    <w:rsid w:val="22E5B48E"/>
    <w:rsid w:val="22EB45E7"/>
    <w:rsid w:val="22EF773F"/>
    <w:rsid w:val="22F76573"/>
    <w:rsid w:val="230920CC"/>
    <w:rsid w:val="230E2767"/>
    <w:rsid w:val="230F5854"/>
    <w:rsid w:val="23180D30"/>
    <w:rsid w:val="231B2E2F"/>
    <w:rsid w:val="231E7217"/>
    <w:rsid w:val="2321DA93"/>
    <w:rsid w:val="23231022"/>
    <w:rsid w:val="232620B6"/>
    <w:rsid w:val="2327A9B5"/>
    <w:rsid w:val="2329F42F"/>
    <w:rsid w:val="232DFC9D"/>
    <w:rsid w:val="2335FAC7"/>
    <w:rsid w:val="233775E9"/>
    <w:rsid w:val="2339C1B8"/>
    <w:rsid w:val="233C2EE9"/>
    <w:rsid w:val="233C4196"/>
    <w:rsid w:val="233D3F43"/>
    <w:rsid w:val="2342C1A8"/>
    <w:rsid w:val="234893FF"/>
    <w:rsid w:val="234F8DF4"/>
    <w:rsid w:val="23504ED4"/>
    <w:rsid w:val="2352D8AE"/>
    <w:rsid w:val="2353022A"/>
    <w:rsid w:val="2354EFB0"/>
    <w:rsid w:val="2357AF4B"/>
    <w:rsid w:val="23588385"/>
    <w:rsid w:val="235B2CF0"/>
    <w:rsid w:val="235C536D"/>
    <w:rsid w:val="235F6317"/>
    <w:rsid w:val="235F97BD"/>
    <w:rsid w:val="2360CA3F"/>
    <w:rsid w:val="23643F22"/>
    <w:rsid w:val="236A3860"/>
    <w:rsid w:val="236B6937"/>
    <w:rsid w:val="236CD27A"/>
    <w:rsid w:val="236E3746"/>
    <w:rsid w:val="2376338F"/>
    <w:rsid w:val="23777534"/>
    <w:rsid w:val="237CB091"/>
    <w:rsid w:val="237D63E9"/>
    <w:rsid w:val="2380881E"/>
    <w:rsid w:val="23818E59"/>
    <w:rsid w:val="2382C9DA"/>
    <w:rsid w:val="2387441D"/>
    <w:rsid w:val="23891AB7"/>
    <w:rsid w:val="238A1D68"/>
    <w:rsid w:val="238B0596"/>
    <w:rsid w:val="238B40E2"/>
    <w:rsid w:val="238D1E9C"/>
    <w:rsid w:val="238EEA2B"/>
    <w:rsid w:val="238F9457"/>
    <w:rsid w:val="23957799"/>
    <w:rsid w:val="2397D85D"/>
    <w:rsid w:val="239B9D7E"/>
    <w:rsid w:val="239BA11A"/>
    <w:rsid w:val="239F50AA"/>
    <w:rsid w:val="23A13844"/>
    <w:rsid w:val="23A15AF6"/>
    <w:rsid w:val="23A30C96"/>
    <w:rsid w:val="23AC8528"/>
    <w:rsid w:val="23B34EC8"/>
    <w:rsid w:val="23B358A0"/>
    <w:rsid w:val="23B36CC6"/>
    <w:rsid w:val="23BD33B1"/>
    <w:rsid w:val="23C0BB28"/>
    <w:rsid w:val="23C31869"/>
    <w:rsid w:val="23C42C13"/>
    <w:rsid w:val="23C5A548"/>
    <w:rsid w:val="23C954C4"/>
    <w:rsid w:val="23CF23B1"/>
    <w:rsid w:val="23D052A1"/>
    <w:rsid w:val="23D304D2"/>
    <w:rsid w:val="23D52C8F"/>
    <w:rsid w:val="23D89535"/>
    <w:rsid w:val="23E1220B"/>
    <w:rsid w:val="23E3FE35"/>
    <w:rsid w:val="23E4253E"/>
    <w:rsid w:val="23F5FD4B"/>
    <w:rsid w:val="2407063C"/>
    <w:rsid w:val="240768EC"/>
    <w:rsid w:val="24098A8C"/>
    <w:rsid w:val="24125C48"/>
    <w:rsid w:val="2419D994"/>
    <w:rsid w:val="241B57FC"/>
    <w:rsid w:val="241BAA3B"/>
    <w:rsid w:val="241D1F66"/>
    <w:rsid w:val="2422315D"/>
    <w:rsid w:val="24247A42"/>
    <w:rsid w:val="2427298B"/>
    <w:rsid w:val="24279DD2"/>
    <w:rsid w:val="242DA6E8"/>
    <w:rsid w:val="242DBB42"/>
    <w:rsid w:val="24378F81"/>
    <w:rsid w:val="243A0F53"/>
    <w:rsid w:val="243B2B8C"/>
    <w:rsid w:val="24421256"/>
    <w:rsid w:val="2448B880"/>
    <w:rsid w:val="2449458F"/>
    <w:rsid w:val="244BD2FE"/>
    <w:rsid w:val="24524D40"/>
    <w:rsid w:val="2454AAE4"/>
    <w:rsid w:val="245555E1"/>
    <w:rsid w:val="245B0E1A"/>
    <w:rsid w:val="245CF773"/>
    <w:rsid w:val="2460A7C3"/>
    <w:rsid w:val="2465CA27"/>
    <w:rsid w:val="2469A533"/>
    <w:rsid w:val="246D7222"/>
    <w:rsid w:val="246E0888"/>
    <w:rsid w:val="246E0BA0"/>
    <w:rsid w:val="247663CB"/>
    <w:rsid w:val="2477CBAB"/>
    <w:rsid w:val="2479D41F"/>
    <w:rsid w:val="247D0B0C"/>
    <w:rsid w:val="247D4212"/>
    <w:rsid w:val="247DA8DC"/>
    <w:rsid w:val="247DF7C5"/>
    <w:rsid w:val="2482067F"/>
    <w:rsid w:val="24829007"/>
    <w:rsid w:val="2483E9DB"/>
    <w:rsid w:val="24889029"/>
    <w:rsid w:val="248B6FD9"/>
    <w:rsid w:val="248C625E"/>
    <w:rsid w:val="248F0795"/>
    <w:rsid w:val="2497D7D0"/>
    <w:rsid w:val="249AB193"/>
    <w:rsid w:val="249C1D49"/>
    <w:rsid w:val="249E8A99"/>
    <w:rsid w:val="249EABB4"/>
    <w:rsid w:val="249EC4ED"/>
    <w:rsid w:val="24A132D1"/>
    <w:rsid w:val="24ABF3F9"/>
    <w:rsid w:val="24B2E8CF"/>
    <w:rsid w:val="24B3B553"/>
    <w:rsid w:val="24B50A0E"/>
    <w:rsid w:val="24C14711"/>
    <w:rsid w:val="24C952E2"/>
    <w:rsid w:val="24CE9BEF"/>
    <w:rsid w:val="24D6200F"/>
    <w:rsid w:val="24D62D03"/>
    <w:rsid w:val="24D6F28D"/>
    <w:rsid w:val="24D88545"/>
    <w:rsid w:val="24DEA160"/>
    <w:rsid w:val="24E088DA"/>
    <w:rsid w:val="24E2159D"/>
    <w:rsid w:val="24E654B1"/>
    <w:rsid w:val="24EEF4F8"/>
    <w:rsid w:val="24F76486"/>
    <w:rsid w:val="24FB7D4C"/>
    <w:rsid w:val="24FCAC6D"/>
    <w:rsid w:val="24FE83B4"/>
    <w:rsid w:val="24FEF522"/>
    <w:rsid w:val="25008785"/>
    <w:rsid w:val="250125AD"/>
    <w:rsid w:val="25014450"/>
    <w:rsid w:val="2503BC5F"/>
    <w:rsid w:val="25072FF0"/>
    <w:rsid w:val="2509856C"/>
    <w:rsid w:val="250CDFD3"/>
    <w:rsid w:val="250CFE80"/>
    <w:rsid w:val="250ED3FD"/>
    <w:rsid w:val="250FD316"/>
    <w:rsid w:val="25108520"/>
    <w:rsid w:val="25116B61"/>
    <w:rsid w:val="2518727E"/>
    <w:rsid w:val="2519EF57"/>
    <w:rsid w:val="251CA753"/>
    <w:rsid w:val="251E39D7"/>
    <w:rsid w:val="251F7156"/>
    <w:rsid w:val="25208FC1"/>
    <w:rsid w:val="2523B967"/>
    <w:rsid w:val="252407F9"/>
    <w:rsid w:val="252A1759"/>
    <w:rsid w:val="2530DE9B"/>
    <w:rsid w:val="25324FEF"/>
    <w:rsid w:val="2536C4B5"/>
    <w:rsid w:val="253B564D"/>
    <w:rsid w:val="253CBB97"/>
    <w:rsid w:val="2541E70C"/>
    <w:rsid w:val="25439092"/>
    <w:rsid w:val="2548A88F"/>
    <w:rsid w:val="254B7BC7"/>
    <w:rsid w:val="254C1D83"/>
    <w:rsid w:val="254CE5C5"/>
    <w:rsid w:val="255329F3"/>
    <w:rsid w:val="255E6917"/>
    <w:rsid w:val="255FF896"/>
    <w:rsid w:val="2560E029"/>
    <w:rsid w:val="256D7B62"/>
    <w:rsid w:val="256F343A"/>
    <w:rsid w:val="256FDBB3"/>
    <w:rsid w:val="25717BD1"/>
    <w:rsid w:val="2571D180"/>
    <w:rsid w:val="2572265F"/>
    <w:rsid w:val="2572BDEF"/>
    <w:rsid w:val="2575153B"/>
    <w:rsid w:val="257725D2"/>
    <w:rsid w:val="257E1B13"/>
    <w:rsid w:val="257FC466"/>
    <w:rsid w:val="2586BB0B"/>
    <w:rsid w:val="258BA0D0"/>
    <w:rsid w:val="258C4AF3"/>
    <w:rsid w:val="258CE0EF"/>
    <w:rsid w:val="258CFB87"/>
    <w:rsid w:val="258E7727"/>
    <w:rsid w:val="258FA2D6"/>
    <w:rsid w:val="2593F134"/>
    <w:rsid w:val="2594365B"/>
    <w:rsid w:val="259AB230"/>
    <w:rsid w:val="259DE3F6"/>
    <w:rsid w:val="259FD19C"/>
    <w:rsid w:val="25A909BD"/>
    <w:rsid w:val="25ABCF89"/>
    <w:rsid w:val="25AF65BA"/>
    <w:rsid w:val="25AFAD98"/>
    <w:rsid w:val="25B73176"/>
    <w:rsid w:val="25B7F75F"/>
    <w:rsid w:val="25BCC337"/>
    <w:rsid w:val="25C3F06F"/>
    <w:rsid w:val="25C3FF2D"/>
    <w:rsid w:val="25C96967"/>
    <w:rsid w:val="25CC481C"/>
    <w:rsid w:val="25CC9CAB"/>
    <w:rsid w:val="25CD97C0"/>
    <w:rsid w:val="25CE4D5D"/>
    <w:rsid w:val="25D08451"/>
    <w:rsid w:val="25D0D4A5"/>
    <w:rsid w:val="25D1A886"/>
    <w:rsid w:val="25D3AA5A"/>
    <w:rsid w:val="25D76942"/>
    <w:rsid w:val="25DBB07C"/>
    <w:rsid w:val="25DC6A43"/>
    <w:rsid w:val="25DE83A7"/>
    <w:rsid w:val="25E1829C"/>
    <w:rsid w:val="25E2CEB5"/>
    <w:rsid w:val="25E4A362"/>
    <w:rsid w:val="25E5AD51"/>
    <w:rsid w:val="25E69CB1"/>
    <w:rsid w:val="25E71E58"/>
    <w:rsid w:val="25E7E533"/>
    <w:rsid w:val="25E930BA"/>
    <w:rsid w:val="25F103BD"/>
    <w:rsid w:val="25F88DA5"/>
    <w:rsid w:val="25F8BDE3"/>
    <w:rsid w:val="25FBC403"/>
    <w:rsid w:val="25FCD52B"/>
    <w:rsid w:val="25FEE67A"/>
    <w:rsid w:val="260B43C0"/>
    <w:rsid w:val="260DF4BC"/>
    <w:rsid w:val="261468FB"/>
    <w:rsid w:val="2615A1E9"/>
    <w:rsid w:val="2615B356"/>
    <w:rsid w:val="26161C2B"/>
    <w:rsid w:val="2616F37D"/>
    <w:rsid w:val="261C6A3E"/>
    <w:rsid w:val="261CB473"/>
    <w:rsid w:val="261E145D"/>
    <w:rsid w:val="261FFB5B"/>
    <w:rsid w:val="2624C0B8"/>
    <w:rsid w:val="26270C8A"/>
    <w:rsid w:val="262750D8"/>
    <w:rsid w:val="26275618"/>
    <w:rsid w:val="262A085C"/>
    <w:rsid w:val="262E5572"/>
    <w:rsid w:val="262E5E7B"/>
    <w:rsid w:val="2630B8A0"/>
    <w:rsid w:val="26310C7C"/>
    <w:rsid w:val="2632AF34"/>
    <w:rsid w:val="2635B7AC"/>
    <w:rsid w:val="26379F2E"/>
    <w:rsid w:val="263D64B4"/>
    <w:rsid w:val="26492AEB"/>
    <w:rsid w:val="26496098"/>
    <w:rsid w:val="2649D843"/>
    <w:rsid w:val="264A5AB5"/>
    <w:rsid w:val="264E9AB1"/>
    <w:rsid w:val="264F4509"/>
    <w:rsid w:val="264FFDC9"/>
    <w:rsid w:val="2656BCFC"/>
    <w:rsid w:val="265A67D2"/>
    <w:rsid w:val="265CEC97"/>
    <w:rsid w:val="265E3F5F"/>
    <w:rsid w:val="265EEE00"/>
    <w:rsid w:val="26655A10"/>
    <w:rsid w:val="26660077"/>
    <w:rsid w:val="26674E52"/>
    <w:rsid w:val="266C32E3"/>
    <w:rsid w:val="266DB5CE"/>
    <w:rsid w:val="266DE911"/>
    <w:rsid w:val="266EB5F3"/>
    <w:rsid w:val="2670FCB0"/>
    <w:rsid w:val="267390FB"/>
    <w:rsid w:val="2679B1AC"/>
    <w:rsid w:val="26806E1D"/>
    <w:rsid w:val="2680C892"/>
    <w:rsid w:val="2682A3CE"/>
    <w:rsid w:val="2686E763"/>
    <w:rsid w:val="2687BB8C"/>
    <w:rsid w:val="268BC083"/>
    <w:rsid w:val="268CBD90"/>
    <w:rsid w:val="268CE139"/>
    <w:rsid w:val="269575FD"/>
    <w:rsid w:val="26985798"/>
    <w:rsid w:val="269AFA34"/>
    <w:rsid w:val="26A38B66"/>
    <w:rsid w:val="26A6A066"/>
    <w:rsid w:val="26A95855"/>
    <w:rsid w:val="26A9A5E4"/>
    <w:rsid w:val="26AA460F"/>
    <w:rsid w:val="26B4E7EC"/>
    <w:rsid w:val="26BBD5B4"/>
    <w:rsid w:val="26BFD6F4"/>
    <w:rsid w:val="26C3C577"/>
    <w:rsid w:val="26C4377B"/>
    <w:rsid w:val="26D55010"/>
    <w:rsid w:val="26D8D906"/>
    <w:rsid w:val="26DCC9F5"/>
    <w:rsid w:val="26E28AE8"/>
    <w:rsid w:val="26E2E1C1"/>
    <w:rsid w:val="26E32F9C"/>
    <w:rsid w:val="26E45557"/>
    <w:rsid w:val="26E7987B"/>
    <w:rsid w:val="26EC42DD"/>
    <w:rsid w:val="26EC6158"/>
    <w:rsid w:val="26EC65A2"/>
    <w:rsid w:val="26ECF50C"/>
    <w:rsid w:val="26EF107F"/>
    <w:rsid w:val="26F3D0B4"/>
    <w:rsid w:val="26F919BE"/>
    <w:rsid w:val="26F94C8F"/>
    <w:rsid w:val="26F9B902"/>
    <w:rsid w:val="27023C4E"/>
    <w:rsid w:val="2703BB6C"/>
    <w:rsid w:val="2704AB89"/>
    <w:rsid w:val="2705E568"/>
    <w:rsid w:val="2706BF68"/>
    <w:rsid w:val="270A48C7"/>
    <w:rsid w:val="270B87D1"/>
    <w:rsid w:val="270F3DDE"/>
    <w:rsid w:val="27115EEF"/>
    <w:rsid w:val="27137A6A"/>
    <w:rsid w:val="271C17AD"/>
    <w:rsid w:val="271FCC4E"/>
    <w:rsid w:val="2722A2D6"/>
    <w:rsid w:val="2722D1FC"/>
    <w:rsid w:val="27231617"/>
    <w:rsid w:val="2726DC68"/>
    <w:rsid w:val="272E842D"/>
    <w:rsid w:val="2734C068"/>
    <w:rsid w:val="2735D8DB"/>
    <w:rsid w:val="2739CAD3"/>
    <w:rsid w:val="2739D511"/>
    <w:rsid w:val="273E67F0"/>
    <w:rsid w:val="27436E1A"/>
    <w:rsid w:val="2744CF43"/>
    <w:rsid w:val="27473666"/>
    <w:rsid w:val="27495470"/>
    <w:rsid w:val="2751CA47"/>
    <w:rsid w:val="275277FC"/>
    <w:rsid w:val="2752AB49"/>
    <w:rsid w:val="2754A720"/>
    <w:rsid w:val="27550A34"/>
    <w:rsid w:val="27562F4B"/>
    <w:rsid w:val="2758E46C"/>
    <w:rsid w:val="2759B42C"/>
    <w:rsid w:val="275A8DF6"/>
    <w:rsid w:val="275C9322"/>
    <w:rsid w:val="275FCB09"/>
    <w:rsid w:val="27600AC3"/>
    <w:rsid w:val="27625003"/>
    <w:rsid w:val="2764FE96"/>
    <w:rsid w:val="276B60FB"/>
    <w:rsid w:val="276BAAE6"/>
    <w:rsid w:val="276F0988"/>
    <w:rsid w:val="2771D0F2"/>
    <w:rsid w:val="277D3FE8"/>
    <w:rsid w:val="277F08C1"/>
    <w:rsid w:val="27805F24"/>
    <w:rsid w:val="27824C50"/>
    <w:rsid w:val="2783EF7F"/>
    <w:rsid w:val="278AC251"/>
    <w:rsid w:val="278D9333"/>
    <w:rsid w:val="278DE1AF"/>
    <w:rsid w:val="278E5C28"/>
    <w:rsid w:val="278E8F9A"/>
    <w:rsid w:val="2793A180"/>
    <w:rsid w:val="2793A4C3"/>
    <w:rsid w:val="279651BE"/>
    <w:rsid w:val="279827E7"/>
    <w:rsid w:val="27982D2D"/>
    <w:rsid w:val="27A12D9F"/>
    <w:rsid w:val="27A2C9C0"/>
    <w:rsid w:val="27A53A10"/>
    <w:rsid w:val="27A59AE5"/>
    <w:rsid w:val="27A5ABCE"/>
    <w:rsid w:val="27A7A006"/>
    <w:rsid w:val="27A7C183"/>
    <w:rsid w:val="27AA23D2"/>
    <w:rsid w:val="27AED8BE"/>
    <w:rsid w:val="27AFA3E3"/>
    <w:rsid w:val="27B1F90F"/>
    <w:rsid w:val="27B2029E"/>
    <w:rsid w:val="27B83417"/>
    <w:rsid w:val="27B9700A"/>
    <w:rsid w:val="27B9F8BA"/>
    <w:rsid w:val="27BA2167"/>
    <w:rsid w:val="27BB6281"/>
    <w:rsid w:val="27C9BEBB"/>
    <w:rsid w:val="27CB3EAC"/>
    <w:rsid w:val="27CC28AF"/>
    <w:rsid w:val="27CFD233"/>
    <w:rsid w:val="27D0E77C"/>
    <w:rsid w:val="27D5A755"/>
    <w:rsid w:val="27E26BEA"/>
    <w:rsid w:val="27E9E30C"/>
    <w:rsid w:val="27EC13A6"/>
    <w:rsid w:val="27EDF6C7"/>
    <w:rsid w:val="27F010B8"/>
    <w:rsid w:val="27F4050F"/>
    <w:rsid w:val="27F563F4"/>
    <w:rsid w:val="27FC05C9"/>
    <w:rsid w:val="2802F0FB"/>
    <w:rsid w:val="2804BC03"/>
    <w:rsid w:val="28076819"/>
    <w:rsid w:val="280972B2"/>
    <w:rsid w:val="2809F13D"/>
    <w:rsid w:val="280AF2E9"/>
    <w:rsid w:val="280B2DD9"/>
    <w:rsid w:val="280CC170"/>
    <w:rsid w:val="280CE3C1"/>
    <w:rsid w:val="2811DF49"/>
    <w:rsid w:val="2814AAE7"/>
    <w:rsid w:val="2815AA1A"/>
    <w:rsid w:val="281DBC9E"/>
    <w:rsid w:val="281E742F"/>
    <w:rsid w:val="281EB0D5"/>
    <w:rsid w:val="281F29A4"/>
    <w:rsid w:val="28204CCA"/>
    <w:rsid w:val="2821C247"/>
    <w:rsid w:val="28222501"/>
    <w:rsid w:val="2824D3CF"/>
    <w:rsid w:val="28255743"/>
    <w:rsid w:val="28278B74"/>
    <w:rsid w:val="28285624"/>
    <w:rsid w:val="282953FD"/>
    <w:rsid w:val="2829FBF8"/>
    <w:rsid w:val="282D9258"/>
    <w:rsid w:val="2830E9E5"/>
    <w:rsid w:val="283166DE"/>
    <w:rsid w:val="2831EAFE"/>
    <w:rsid w:val="283209DB"/>
    <w:rsid w:val="283F510B"/>
    <w:rsid w:val="2840B861"/>
    <w:rsid w:val="28425792"/>
    <w:rsid w:val="2843602C"/>
    <w:rsid w:val="28441FE9"/>
    <w:rsid w:val="2848600F"/>
    <w:rsid w:val="28495140"/>
    <w:rsid w:val="284968A9"/>
    <w:rsid w:val="284A0AB9"/>
    <w:rsid w:val="284A40DA"/>
    <w:rsid w:val="284A4AA7"/>
    <w:rsid w:val="284A5F3D"/>
    <w:rsid w:val="284F0894"/>
    <w:rsid w:val="2852241B"/>
    <w:rsid w:val="28579EDB"/>
    <w:rsid w:val="28588EE6"/>
    <w:rsid w:val="285F2EF4"/>
    <w:rsid w:val="28629ED7"/>
    <w:rsid w:val="286397BD"/>
    <w:rsid w:val="28644964"/>
    <w:rsid w:val="287392FB"/>
    <w:rsid w:val="287671E8"/>
    <w:rsid w:val="28787F2C"/>
    <w:rsid w:val="28797C85"/>
    <w:rsid w:val="287A67D6"/>
    <w:rsid w:val="287B7C13"/>
    <w:rsid w:val="287D1F36"/>
    <w:rsid w:val="28804433"/>
    <w:rsid w:val="28872A4D"/>
    <w:rsid w:val="288782A4"/>
    <w:rsid w:val="2889DCF9"/>
    <w:rsid w:val="288F8EA5"/>
    <w:rsid w:val="2890C678"/>
    <w:rsid w:val="28914BE2"/>
    <w:rsid w:val="289487DB"/>
    <w:rsid w:val="2895A29D"/>
    <w:rsid w:val="2897AF38"/>
    <w:rsid w:val="289980E6"/>
    <w:rsid w:val="289AC478"/>
    <w:rsid w:val="289B155A"/>
    <w:rsid w:val="289B9C35"/>
    <w:rsid w:val="289D69D5"/>
    <w:rsid w:val="289E8493"/>
    <w:rsid w:val="28A0EE26"/>
    <w:rsid w:val="28A32262"/>
    <w:rsid w:val="28A5F552"/>
    <w:rsid w:val="28B0B50F"/>
    <w:rsid w:val="28B1379F"/>
    <w:rsid w:val="28B1CAEA"/>
    <w:rsid w:val="28B38579"/>
    <w:rsid w:val="28B3BFD8"/>
    <w:rsid w:val="28B427CF"/>
    <w:rsid w:val="28B778B0"/>
    <w:rsid w:val="28B8272B"/>
    <w:rsid w:val="28B95C1D"/>
    <w:rsid w:val="28BFA0E4"/>
    <w:rsid w:val="28C68266"/>
    <w:rsid w:val="28C95285"/>
    <w:rsid w:val="28CDE33E"/>
    <w:rsid w:val="28CDE6BA"/>
    <w:rsid w:val="28D91278"/>
    <w:rsid w:val="28D93B37"/>
    <w:rsid w:val="28DAEFED"/>
    <w:rsid w:val="28DB1CF9"/>
    <w:rsid w:val="28E18652"/>
    <w:rsid w:val="28E28B2F"/>
    <w:rsid w:val="28E9777A"/>
    <w:rsid w:val="28E9B9E6"/>
    <w:rsid w:val="28EB824D"/>
    <w:rsid w:val="28EC16CB"/>
    <w:rsid w:val="28EC6A97"/>
    <w:rsid w:val="28ECE025"/>
    <w:rsid w:val="28ED55F1"/>
    <w:rsid w:val="28F31F9F"/>
    <w:rsid w:val="28F774F0"/>
    <w:rsid w:val="28F99B75"/>
    <w:rsid w:val="28FCDC90"/>
    <w:rsid w:val="28FDD579"/>
    <w:rsid w:val="2903BAAF"/>
    <w:rsid w:val="2907F8AC"/>
    <w:rsid w:val="2909E0E3"/>
    <w:rsid w:val="290BCCD5"/>
    <w:rsid w:val="2911E89F"/>
    <w:rsid w:val="291B181A"/>
    <w:rsid w:val="291EB429"/>
    <w:rsid w:val="291F1CB2"/>
    <w:rsid w:val="29220B08"/>
    <w:rsid w:val="29249B39"/>
    <w:rsid w:val="29267DD8"/>
    <w:rsid w:val="292A8979"/>
    <w:rsid w:val="292F82AF"/>
    <w:rsid w:val="29327EB6"/>
    <w:rsid w:val="2932D6AC"/>
    <w:rsid w:val="2937B4A6"/>
    <w:rsid w:val="293A79F9"/>
    <w:rsid w:val="293C16DB"/>
    <w:rsid w:val="294F4590"/>
    <w:rsid w:val="294FE990"/>
    <w:rsid w:val="2953EEA3"/>
    <w:rsid w:val="295781AB"/>
    <w:rsid w:val="295D5CC1"/>
    <w:rsid w:val="295E6FE3"/>
    <w:rsid w:val="295F158F"/>
    <w:rsid w:val="2963434A"/>
    <w:rsid w:val="2968B240"/>
    <w:rsid w:val="29690AF2"/>
    <w:rsid w:val="296EF85C"/>
    <w:rsid w:val="296F9E9E"/>
    <w:rsid w:val="2972D201"/>
    <w:rsid w:val="297AEE30"/>
    <w:rsid w:val="297F6129"/>
    <w:rsid w:val="2980824F"/>
    <w:rsid w:val="2983DEB1"/>
    <w:rsid w:val="2985AAD7"/>
    <w:rsid w:val="29884323"/>
    <w:rsid w:val="29895185"/>
    <w:rsid w:val="298C01C9"/>
    <w:rsid w:val="298CE9C0"/>
    <w:rsid w:val="29906400"/>
    <w:rsid w:val="2991F3D7"/>
    <w:rsid w:val="29971E0A"/>
    <w:rsid w:val="29972F75"/>
    <w:rsid w:val="2999481E"/>
    <w:rsid w:val="299B8F09"/>
    <w:rsid w:val="29A17CC8"/>
    <w:rsid w:val="29A25F39"/>
    <w:rsid w:val="29A2679F"/>
    <w:rsid w:val="29A42F88"/>
    <w:rsid w:val="29A755ED"/>
    <w:rsid w:val="29A7F745"/>
    <w:rsid w:val="29AA0C5E"/>
    <w:rsid w:val="29B05D2E"/>
    <w:rsid w:val="29B2D0A9"/>
    <w:rsid w:val="29B52524"/>
    <w:rsid w:val="29B7888F"/>
    <w:rsid w:val="29B8A94B"/>
    <w:rsid w:val="29BA19A5"/>
    <w:rsid w:val="29BA73B4"/>
    <w:rsid w:val="29BBF624"/>
    <w:rsid w:val="29BEDBA1"/>
    <w:rsid w:val="29C2DE02"/>
    <w:rsid w:val="29C6B31D"/>
    <w:rsid w:val="29C7F4B8"/>
    <w:rsid w:val="29C99EA5"/>
    <w:rsid w:val="29C9CFBD"/>
    <w:rsid w:val="29CB1312"/>
    <w:rsid w:val="29CE782F"/>
    <w:rsid w:val="29CEDAE0"/>
    <w:rsid w:val="29CFE96B"/>
    <w:rsid w:val="29D04C10"/>
    <w:rsid w:val="29D0D39D"/>
    <w:rsid w:val="29D54253"/>
    <w:rsid w:val="29D6AB8B"/>
    <w:rsid w:val="29DB5A8C"/>
    <w:rsid w:val="29E0D2C9"/>
    <w:rsid w:val="29EB2AE0"/>
    <w:rsid w:val="29EFAED0"/>
    <w:rsid w:val="29F6D1F4"/>
    <w:rsid w:val="29FC0E1F"/>
    <w:rsid w:val="2A04C557"/>
    <w:rsid w:val="2A05842A"/>
    <w:rsid w:val="2A0B144D"/>
    <w:rsid w:val="2A0B2A6A"/>
    <w:rsid w:val="2A13488D"/>
    <w:rsid w:val="2A157853"/>
    <w:rsid w:val="2A1AB685"/>
    <w:rsid w:val="2A1E8251"/>
    <w:rsid w:val="2A2B0146"/>
    <w:rsid w:val="2A33F684"/>
    <w:rsid w:val="2A350DD2"/>
    <w:rsid w:val="2A365721"/>
    <w:rsid w:val="2A36AB5A"/>
    <w:rsid w:val="2A3E4326"/>
    <w:rsid w:val="2A407894"/>
    <w:rsid w:val="2A45EC75"/>
    <w:rsid w:val="2A4A9B5B"/>
    <w:rsid w:val="2A4BAC0D"/>
    <w:rsid w:val="2A526E1F"/>
    <w:rsid w:val="2A59618A"/>
    <w:rsid w:val="2A5F8B08"/>
    <w:rsid w:val="2A5F9A84"/>
    <w:rsid w:val="2A64CCE0"/>
    <w:rsid w:val="2A689598"/>
    <w:rsid w:val="2A6C5194"/>
    <w:rsid w:val="2A710224"/>
    <w:rsid w:val="2A72DDD2"/>
    <w:rsid w:val="2A7440C9"/>
    <w:rsid w:val="2A74FFB4"/>
    <w:rsid w:val="2A770CB2"/>
    <w:rsid w:val="2A785226"/>
    <w:rsid w:val="2A7B2E2A"/>
    <w:rsid w:val="2A7B4CA2"/>
    <w:rsid w:val="2A832BC2"/>
    <w:rsid w:val="2A894055"/>
    <w:rsid w:val="2A894B59"/>
    <w:rsid w:val="2A8FA77B"/>
    <w:rsid w:val="2A97664B"/>
    <w:rsid w:val="2A97F660"/>
    <w:rsid w:val="2A9B5AE3"/>
    <w:rsid w:val="2A9BF435"/>
    <w:rsid w:val="2A9F14BD"/>
    <w:rsid w:val="2AA022A5"/>
    <w:rsid w:val="2AA33A64"/>
    <w:rsid w:val="2AA40B6A"/>
    <w:rsid w:val="2AA42B0D"/>
    <w:rsid w:val="2AA54C7F"/>
    <w:rsid w:val="2AA65E20"/>
    <w:rsid w:val="2AA832FF"/>
    <w:rsid w:val="2AAE52F1"/>
    <w:rsid w:val="2AB2CDDB"/>
    <w:rsid w:val="2AB6B1AA"/>
    <w:rsid w:val="2AB70ABE"/>
    <w:rsid w:val="2AB78A75"/>
    <w:rsid w:val="2ABBCA9B"/>
    <w:rsid w:val="2ABEE190"/>
    <w:rsid w:val="2AC26773"/>
    <w:rsid w:val="2AC5211E"/>
    <w:rsid w:val="2AC52862"/>
    <w:rsid w:val="2ACEB20C"/>
    <w:rsid w:val="2AD2D549"/>
    <w:rsid w:val="2AD34745"/>
    <w:rsid w:val="2AD626FF"/>
    <w:rsid w:val="2AD79D9C"/>
    <w:rsid w:val="2AD7A573"/>
    <w:rsid w:val="2AD7DACC"/>
    <w:rsid w:val="2ADD5278"/>
    <w:rsid w:val="2AE0E694"/>
    <w:rsid w:val="2AE13E8D"/>
    <w:rsid w:val="2AE50CB6"/>
    <w:rsid w:val="2AF32271"/>
    <w:rsid w:val="2AF51277"/>
    <w:rsid w:val="2AF5E893"/>
    <w:rsid w:val="2AF722DE"/>
    <w:rsid w:val="2AF90F3B"/>
    <w:rsid w:val="2AFEA792"/>
    <w:rsid w:val="2B0007D1"/>
    <w:rsid w:val="2B000947"/>
    <w:rsid w:val="2B04045E"/>
    <w:rsid w:val="2B045143"/>
    <w:rsid w:val="2B095603"/>
    <w:rsid w:val="2B10C141"/>
    <w:rsid w:val="2B112DFB"/>
    <w:rsid w:val="2B1169CC"/>
    <w:rsid w:val="2B119E35"/>
    <w:rsid w:val="2B128B7F"/>
    <w:rsid w:val="2B177176"/>
    <w:rsid w:val="2B1847C5"/>
    <w:rsid w:val="2B191B25"/>
    <w:rsid w:val="2B1AFF96"/>
    <w:rsid w:val="2B2183CE"/>
    <w:rsid w:val="2B24D567"/>
    <w:rsid w:val="2B26B16C"/>
    <w:rsid w:val="2B2A53F6"/>
    <w:rsid w:val="2B2B0D55"/>
    <w:rsid w:val="2B2D3989"/>
    <w:rsid w:val="2B36AE31"/>
    <w:rsid w:val="2B3B1A61"/>
    <w:rsid w:val="2B3C1699"/>
    <w:rsid w:val="2B3F5A11"/>
    <w:rsid w:val="2B41AEA8"/>
    <w:rsid w:val="2B41E09A"/>
    <w:rsid w:val="2B44538B"/>
    <w:rsid w:val="2B46364C"/>
    <w:rsid w:val="2B4BF79A"/>
    <w:rsid w:val="2B4D7C1A"/>
    <w:rsid w:val="2B4DCC8B"/>
    <w:rsid w:val="2B55344E"/>
    <w:rsid w:val="2B57DE27"/>
    <w:rsid w:val="2B5AC941"/>
    <w:rsid w:val="2B5B0567"/>
    <w:rsid w:val="2B5C9D04"/>
    <w:rsid w:val="2B5DD82C"/>
    <w:rsid w:val="2B5F9101"/>
    <w:rsid w:val="2B610248"/>
    <w:rsid w:val="2B62BAE4"/>
    <w:rsid w:val="2B65A75D"/>
    <w:rsid w:val="2B6ABAE5"/>
    <w:rsid w:val="2B6FEF51"/>
    <w:rsid w:val="2B7120B8"/>
    <w:rsid w:val="2B714675"/>
    <w:rsid w:val="2B71CC97"/>
    <w:rsid w:val="2B749FC2"/>
    <w:rsid w:val="2B810928"/>
    <w:rsid w:val="2B872CC4"/>
    <w:rsid w:val="2B890222"/>
    <w:rsid w:val="2B8F9BD3"/>
    <w:rsid w:val="2B91ED11"/>
    <w:rsid w:val="2B9F178F"/>
    <w:rsid w:val="2BA0DDF4"/>
    <w:rsid w:val="2BA19C0B"/>
    <w:rsid w:val="2BA5F5A9"/>
    <w:rsid w:val="2BACC7F0"/>
    <w:rsid w:val="2BACDE13"/>
    <w:rsid w:val="2BACF6A5"/>
    <w:rsid w:val="2BAF18EE"/>
    <w:rsid w:val="2BAF5D2E"/>
    <w:rsid w:val="2BAFD7ED"/>
    <w:rsid w:val="2BB277C6"/>
    <w:rsid w:val="2BB4A08D"/>
    <w:rsid w:val="2BB61DB3"/>
    <w:rsid w:val="2BB9746C"/>
    <w:rsid w:val="2BBCBCA6"/>
    <w:rsid w:val="2BC48D21"/>
    <w:rsid w:val="2BC4A39D"/>
    <w:rsid w:val="2BC76EB5"/>
    <w:rsid w:val="2BC7A338"/>
    <w:rsid w:val="2BC97F20"/>
    <w:rsid w:val="2BCFB5D2"/>
    <w:rsid w:val="2BD29167"/>
    <w:rsid w:val="2BDA2913"/>
    <w:rsid w:val="2BDAF7CF"/>
    <w:rsid w:val="2BDB9283"/>
    <w:rsid w:val="2BDBCB9E"/>
    <w:rsid w:val="2BE26968"/>
    <w:rsid w:val="2BE4C237"/>
    <w:rsid w:val="2BEB6ACB"/>
    <w:rsid w:val="2BEDAEC6"/>
    <w:rsid w:val="2BF3FACB"/>
    <w:rsid w:val="2BF40C7D"/>
    <w:rsid w:val="2BF49A3C"/>
    <w:rsid w:val="2BF6FF36"/>
    <w:rsid w:val="2BF93008"/>
    <w:rsid w:val="2C04A755"/>
    <w:rsid w:val="2C0599AC"/>
    <w:rsid w:val="2C07AC04"/>
    <w:rsid w:val="2C085585"/>
    <w:rsid w:val="2C0986E6"/>
    <w:rsid w:val="2C0C1AB9"/>
    <w:rsid w:val="2C0D5D2E"/>
    <w:rsid w:val="2C15D8B3"/>
    <w:rsid w:val="2C1D1D56"/>
    <w:rsid w:val="2C20091D"/>
    <w:rsid w:val="2C20CB6E"/>
    <w:rsid w:val="2C24963A"/>
    <w:rsid w:val="2C25F0FF"/>
    <w:rsid w:val="2C26A9FB"/>
    <w:rsid w:val="2C26BD70"/>
    <w:rsid w:val="2C27D690"/>
    <w:rsid w:val="2C312DAB"/>
    <w:rsid w:val="2C32736C"/>
    <w:rsid w:val="2C35405C"/>
    <w:rsid w:val="2C3647E3"/>
    <w:rsid w:val="2C367DED"/>
    <w:rsid w:val="2C374565"/>
    <w:rsid w:val="2C3BC1BA"/>
    <w:rsid w:val="2C3F61F0"/>
    <w:rsid w:val="2C4032CF"/>
    <w:rsid w:val="2C42E26B"/>
    <w:rsid w:val="2C45D9C0"/>
    <w:rsid w:val="2C46C225"/>
    <w:rsid w:val="2C476561"/>
    <w:rsid w:val="2C483AAB"/>
    <w:rsid w:val="2C4BC32F"/>
    <w:rsid w:val="2C557FD5"/>
    <w:rsid w:val="2C55AD3D"/>
    <w:rsid w:val="2C586FC4"/>
    <w:rsid w:val="2C5A1F3B"/>
    <w:rsid w:val="2C5EE4D5"/>
    <w:rsid w:val="2C679E60"/>
    <w:rsid w:val="2C691EB6"/>
    <w:rsid w:val="2C6BA563"/>
    <w:rsid w:val="2C6F4952"/>
    <w:rsid w:val="2C766E64"/>
    <w:rsid w:val="2C7E1DCC"/>
    <w:rsid w:val="2C802B3F"/>
    <w:rsid w:val="2C81D543"/>
    <w:rsid w:val="2C832808"/>
    <w:rsid w:val="2C8A8693"/>
    <w:rsid w:val="2C8AF49D"/>
    <w:rsid w:val="2C8D319A"/>
    <w:rsid w:val="2C9367B0"/>
    <w:rsid w:val="2C93C3F6"/>
    <w:rsid w:val="2C97B3A3"/>
    <w:rsid w:val="2C9C7DC5"/>
    <w:rsid w:val="2C9D16BB"/>
    <w:rsid w:val="2C9FE375"/>
    <w:rsid w:val="2CA2310D"/>
    <w:rsid w:val="2CA2AE77"/>
    <w:rsid w:val="2CA37492"/>
    <w:rsid w:val="2CA3B282"/>
    <w:rsid w:val="2CA5502A"/>
    <w:rsid w:val="2CA5B3E1"/>
    <w:rsid w:val="2CA96BC6"/>
    <w:rsid w:val="2CAB1E60"/>
    <w:rsid w:val="2CAE7BC8"/>
    <w:rsid w:val="2CAECF71"/>
    <w:rsid w:val="2CB1A876"/>
    <w:rsid w:val="2CB2E097"/>
    <w:rsid w:val="2CB69463"/>
    <w:rsid w:val="2CC1AF4E"/>
    <w:rsid w:val="2CC1BC72"/>
    <w:rsid w:val="2CC21C47"/>
    <w:rsid w:val="2CC38D72"/>
    <w:rsid w:val="2CC467DA"/>
    <w:rsid w:val="2CC91C9A"/>
    <w:rsid w:val="2CCBC0F7"/>
    <w:rsid w:val="2CCC8C30"/>
    <w:rsid w:val="2CCE0D14"/>
    <w:rsid w:val="2CD05B41"/>
    <w:rsid w:val="2CD61C79"/>
    <w:rsid w:val="2CDD1D99"/>
    <w:rsid w:val="2CDD5E4E"/>
    <w:rsid w:val="2CDE3B8E"/>
    <w:rsid w:val="2CDF7559"/>
    <w:rsid w:val="2CDF8961"/>
    <w:rsid w:val="2CE69FFE"/>
    <w:rsid w:val="2CED3429"/>
    <w:rsid w:val="2CEFFE15"/>
    <w:rsid w:val="2CF284D5"/>
    <w:rsid w:val="2CF3A299"/>
    <w:rsid w:val="2CF43A89"/>
    <w:rsid w:val="2CF8B0D5"/>
    <w:rsid w:val="2CFA293A"/>
    <w:rsid w:val="2CFE1468"/>
    <w:rsid w:val="2D061B0C"/>
    <w:rsid w:val="2D061C90"/>
    <w:rsid w:val="2D08BF6C"/>
    <w:rsid w:val="2D0A0B15"/>
    <w:rsid w:val="2D129F62"/>
    <w:rsid w:val="2D144AB2"/>
    <w:rsid w:val="2D154AA9"/>
    <w:rsid w:val="2D16D55C"/>
    <w:rsid w:val="2D18A7CA"/>
    <w:rsid w:val="2D1FBA8C"/>
    <w:rsid w:val="2D205F55"/>
    <w:rsid w:val="2D222DC6"/>
    <w:rsid w:val="2D23F75B"/>
    <w:rsid w:val="2D24FD2C"/>
    <w:rsid w:val="2D2E7E49"/>
    <w:rsid w:val="2D385983"/>
    <w:rsid w:val="2D3CF699"/>
    <w:rsid w:val="2D40F5E4"/>
    <w:rsid w:val="2D43C780"/>
    <w:rsid w:val="2D473D81"/>
    <w:rsid w:val="2D47C8F7"/>
    <w:rsid w:val="2D4918A2"/>
    <w:rsid w:val="2D493134"/>
    <w:rsid w:val="2D4FB98D"/>
    <w:rsid w:val="2D4FBCF9"/>
    <w:rsid w:val="2D515871"/>
    <w:rsid w:val="2D55BE50"/>
    <w:rsid w:val="2D590DCD"/>
    <w:rsid w:val="2D5B3202"/>
    <w:rsid w:val="2D5BA2DC"/>
    <w:rsid w:val="2D61FD3B"/>
    <w:rsid w:val="2D633E35"/>
    <w:rsid w:val="2D638102"/>
    <w:rsid w:val="2D64FCF6"/>
    <w:rsid w:val="2D66E5A2"/>
    <w:rsid w:val="2D67F562"/>
    <w:rsid w:val="2D695F3C"/>
    <w:rsid w:val="2D6C5ABB"/>
    <w:rsid w:val="2D6F6407"/>
    <w:rsid w:val="2D72DBD4"/>
    <w:rsid w:val="2D737410"/>
    <w:rsid w:val="2D7410CD"/>
    <w:rsid w:val="2D7BCE23"/>
    <w:rsid w:val="2D7F9761"/>
    <w:rsid w:val="2D813FFE"/>
    <w:rsid w:val="2D89DB42"/>
    <w:rsid w:val="2D8FD77C"/>
    <w:rsid w:val="2D9057EF"/>
    <w:rsid w:val="2D9473B2"/>
    <w:rsid w:val="2D96AA45"/>
    <w:rsid w:val="2D973D23"/>
    <w:rsid w:val="2D983021"/>
    <w:rsid w:val="2D987611"/>
    <w:rsid w:val="2D9B8FB7"/>
    <w:rsid w:val="2D9C8CD6"/>
    <w:rsid w:val="2D9D7D62"/>
    <w:rsid w:val="2D9F1744"/>
    <w:rsid w:val="2DA074A9"/>
    <w:rsid w:val="2DA242C3"/>
    <w:rsid w:val="2DA71A10"/>
    <w:rsid w:val="2DA72741"/>
    <w:rsid w:val="2DAB1ECF"/>
    <w:rsid w:val="2DAB3BC0"/>
    <w:rsid w:val="2DAB6610"/>
    <w:rsid w:val="2DADF781"/>
    <w:rsid w:val="2DC0606B"/>
    <w:rsid w:val="2DC284C2"/>
    <w:rsid w:val="2DC65F7A"/>
    <w:rsid w:val="2DCAABB3"/>
    <w:rsid w:val="2DCF86E1"/>
    <w:rsid w:val="2DD1B8AC"/>
    <w:rsid w:val="2DD2AC21"/>
    <w:rsid w:val="2DD406A2"/>
    <w:rsid w:val="2DD92528"/>
    <w:rsid w:val="2DD95798"/>
    <w:rsid w:val="2DDAB598"/>
    <w:rsid w:val="2DDBBD16"/>
    <w:rsid w:val="2DDCA351"/>
    <w:rsid w:val="2DDD9076"/>
    <w:rsid w:val="2DDE81FD"/>
    <w:rsid w:val="2DE2FD1E"/>
    <w:rsid w:val="2DE3FA3A"/>
    <w:rsid w:val="2DE44B54"/>
    <w:rsid w:val="2DE55F1F"/>
    <w:rsid w:val="2DEC632E"/>
    <w:rsid w:val="2DEE2818"/>
    <w:rsid w:val="2DFCE7AE"/>
    <w:rsid w:val="2E004E6A"/>
    <w:rsid w:val="2E02B254"/>
    <w:rsid w:val="2E04380F"/>
    <w:rsid w:val="2E060B5A"/>
    <w:rsid w:val="2E085D86"/>
    <w:rsid w:val="2E0BACB2"/>
    <w:rsid w:val="2E0C6F84"/>
    <w:rsid w:val="2E13BBAF"/>
    <w:rsid w:val="2E16BE42"/>
    <w:rsid w:val="2E192852"/>
    <w:rsid w:val="2E21F7DA"/>
    <w:rsid w:val="2E29904A"/>
    <w:rsid w:val="2E2AE3D7"/>
    <w:rsid w:val="2E2F1A0D"/>
    <w:rsid w:val="2E303DF8"/>
    <w:rsid w:val="2E337762"/>
    <w:rsid w:val="2E3CE219"/>
    <w:rsid w:val="2E453C27"/>
    <w:rsid w:val="2E4A3B16"/>
    <w:rsid w:val="2E503B18"/>
    <w:rsid w:val="2E50952F"/>
    <w:rsid w:val="2E50B55C"/>
    <w:rsid w:val="2E51E6A5"/>
    <w:rsid w:val="2E52946F"/>
    <w:rsid w:val="2E52BD81"/>
    <w:rsid w:val="2E53AFDD"/>
    <w:rsid w:val="2E5577F8"/>
    <w:rsid w:val="2E569D8C"/>
    <w:rsid w:val="2E6611D1"/>
    <w:rsid w:val="2E663872"/>
    <w:rsid w:val="2E6644CC"/>
    <w:rsid w:val="2E691E74"/>
    <w:rsid w:val="2E6AAEAF"/>
    <w:rsid w:val="2E6AEDC8"/>
    <w:rsid w:val="2E6BB833"/>
    <w:rsid w:val="2E6D3ADB"/>
    <w:rsid w:val="2E6E73CB"/>
    <w:rsid w:val="2E76CD89"/>
    <w:rsid w:val="2E77EC92"/>
    <w:rsid w:val="2E861CC2"/>
    <w:rsid w:val="2E86B073"/>
    <w:rsid w:val="2E86C7F3"/>
    <w:rsid w:val="2E882C93"/>
    <w:rsid w:val="2E8CBED6"/>
    <w:rsid w:val="2E8EA3AC"/>
    <w:rsid w:val="2E8EBCF5"/>
    <w:rsid w:val="2E9187AE"/>
    <w:rsid w:val="2E9712A3"/>
    <w:rsid w:val="2E989CDC"/>
    <w:rsid w:val="2E9E5500"/>
    <w:rsid w:val="2E9F42EB"/>
    <w:rsid w:val="2EA42F9F"/>
    <w:rsid w:val="2EA5A058"/>
    <w:rsid w:val="2EA7E97F"/>
    <w:rsid w:val="2EAE3828"/>
    <w:rsid w:val="2EAF9289"/>
    <w:rsid w:val="2EB601D5"/>
    <w:rsid w:val="2EBC0A0A"/>
    <w:rsid w:val="2EC1B354"/>
    <w:rsid w:val="2EC5435C"/>
    <w:rsid w:val="2EC591B5"/>
    <w:rsid w:val="2EC761E8"/>
    <w:rsid w:val="2ECB2443"/>
    <w:rsid w:val="2ECC93DB"/>
    <w:rsid w:val="2ECD07EC"/>
    <w:rsid w:val="2ECF53DB"/>
    <w:rsid w:val="2ED1A23E"/>
    <w:rsid w:val="2ED1E8B0"/>
    <w:rsid w:val="2EDAA113"/>
    <w:rsid w:val="2EDEA535"/>
    <w:rsid w:val="2EDFD842"/>
    <w:rsid w:val="2EE13812"/>
    <w:rsid w:val="2EE48577"/>
    <w:rsid w:val="2EE57362"/>
    <w:rsid w:val="2EE68117"/>
    <w:rsid w:val="2EE79972"/>
    <w:rsid w:val="2EE7A272"/>
    <w:rsid w:val="2EF1503C"/>
    <w:rsid w:val="2EF2056C"/>
    <w:rsid w:val="2EFD1B2B"/>
    <w:rsid w:val="2F0301F5"/>
    <w:rsid w:val="2F03741E"/>
    <w:rsid w:val="2F052811"/>
    <w:rsid w:val="2F054AB3"/>
    <w:rsid w:val="2F0657EA"/>
    <w:rsid w:val="2F07CD4E"/>
    <w:rsid w:val="2F08B75A"/>
    <w:rsid w:val="2F0E4683"/>
    <w:rsid w:val="2F16D2B7"/>
    <w:rsid w:val="2F1B7C6C"/>
    <w:rsid w:val="2F21723E"/>
    <w:rsid w:val="2F220847"/>
    <w:rsid w:val="2F256904"/>
    <w:rsid w:val="2F2C8E46"/>
    <w:rsid w:val="2F2CCCDC"/>
    <w:rsid w:val="2F321628"/>
    <w:rsid w:val="2F350BB0"/>
    <w:rsid w:val="2F38289E"/>
    <w:rsid w:val="2F39C8D3"/>
    <w:rsid w:val="2F40C734"/>
    <w:rsid w:val="2F42904F"/>
    <w:rsid w:val="2F42D52B"/>
    <w:rsid w:val="2F4313CD"/>
    <w:rsid w:val="2F49321D"/>
    <w:rsid w:val="2F4EBDC5"/>
    <w:rsid w:val="2F50F374"/>
    <w:rsid w:val="2F527B65"/>
    <w:rsid w:val="2F52C7E4"/>
    <w:rsid w:val="2F5491AB"/>
    <w:rsid w:val="2F5F3A2F"/>
    <w:rsid w:val="2F602896"/>
    <w:rsid w:val="2F658589"/>
    <w:rsid w:val="2F65E49C"/>
    <w:rsid w:val="2F67FD9F"/>
    <w:rsid w:val="2F694636"/>
    <w:rsid w:val="2F69CC82"/>
    <w:rsid w:val="2F6B7A51"/>
    <w:rsid w:val="2F6D13FA"/>
    <w:rsid w:val="2F732F21"/>
    <w:rsid w:val="2F749662"/>
    <w:rsid w:val="2F74D1B2"/>
    <w:rsid w:val="2F7E75AB"/>
    <w:rsid w:val="2F80E925"/>
    <w:rsid w:val="2F853C51"/>
    <w:rsid w:val="2F8C892A"/>
    <w:rsid w:val="2F91B033"/>
    <w:rsid w:val="2F9204A7"/>
    <w:rsid w:val="2F965CB0"/>
    <w:rsid w:val="2F96BFF4"/>
    <w:rsid w:val="2F997FFF"/>
    <w:rsid w:val="2F9BAE0B"/>
    <w:rsid w:val="2F9D2311"/>
    <w:rsid w:val="2FA86D88"/>
    <w:rsid w:val="2FAB5C49"/>
    <w:rsid w:val="2FAB8A81"/>
    <w:rsid w:val="2FAC7ADF"/>
    <w:rsid w:val="2FAE378C"/>
    <w:rsid w:val="2FB056DB"/>
    <w:rsid w:val="2FB32A78"/>
    <w:rsid w:val="2FB3CB33"/>
    <w:rsid w:val="2FB4255E"/>
    <w:rsid w:val="2FB538DB"/>
    <w:rsid w:val="2FB7294F"/>
    <w:rsid w:val="2FB942D3"/>
    <w:rsid w:val="2FB999DA"/>
    <w:rsid w:val="2FB99C66"/>
    <w:rsid w:val="2FBBAEEA"/>
    <w:rsid w:val="2FBC6CED"/>
    <w:rsid w:val="2FBD49E6"/>
    <w:rsid w:val="2FBDC85E"/>
    <w:rsid w:val="2FBEC3EC"/>
    <w:rsid w:val="2FC495EC"/>
    <w:rsid w:val="2FCB45DB"/>
    <w:rsid w:val="2FCC805E"/>
    <w:rsid w:val="2FCF158B"/>
    <w:rsid w:val="2FD7D5CD"/>
    <w:rsid w:val="2FE1A2AE"/>
    <w:rsid w:val="2FE55EF9"/>
    <w:rsid w:val="2FE76833"/>
    <w:rsid w:val="2FF11D2B"/>
    <w:rsid w:val="2FF967EA"/>
    <w:rsid w:val="2FFB4B65"/>
    <w:rsid w:val="2FFBC62F"/>
    <w:rsid w:val="2FFEDDC9"/>
    <w:rsid w:val="2FFF1FD5"/>
    <w:rsid w:val="30019D3C"/>
    <w:rsid w:val="30019EBD"/>
    <w:rsid w:val="3001C753"/>
    <w:rsid w:val="30064431"/>
    <w:rsid w:val="30071BBB"/>
    <w:rsid w:val="300A0F9F"/>
    <w:rsid w:val="300D8F3B"/>
    <w:rsid w:val="301F012A"/>
    <w:rsid w:val="3027F0BE"/>
    <w:rsid w:val="302AE25D"/>
    <w:rsid w:val="302ECE15"/>
    <w:rsid w:val="303A518C"/>
    <w:rsid w:val="30407B98"/>
    <w:rsid w:val="304362EB"/>
    <w:rsid w:val="30464FF1"/>
    <w:rsid w:val="304DB66D"/>
    <w:rsid w:val="30500769"/>
    <w:rsid w:val="3050126C"/>
    <w:rsid w:val="3053B002"/>
    <w:rsid w:val="305C0B8E"/>
    <w:rsid w:val="305C699E"/>
    <w:rsid w:val="305D1F54"/>
    <w:rsid w:val="305E8E1E"/>
    <w:rsid w:val="305F8151"/>
    <w:rsid w:val="3064A08D"/>
    <w:rsid w:val="30693ABF"/>
    <w:rsid w:val="307193A5"/>
    <w:rsid w:val="3073FE64"/>
    <w:rsid w:val="307450A1"/>
    <w:rsid w:val="3076028C"/>
    <w:rsid w:val="307A7B4A"/>
    <w:rsid w:val="307C4881"/>
    <w:rsid w:val="307D8563"/>
    <w:rsid w:val="308F90A8"/>
    <w:rsid w:val="3090C44B"/>
    <w:rsid w:val="309559ED"/>
    <w:rsid w:val="30960F64"/>
    <w:rsid w:val="309EA21F"/>
    <w:rsid w:val="30A5D305"/>
    <w:rsid w:val="30A5EB75"/>
    <w:rsid w:val="30A902CA"/>
    <w:rsid w:val="30AA0A57"/>
    <w:rsid w:val="30AD8964"/>
    <w:rsid w:val="30B0020A"/>
    <w:rsid w:val="30B25F93"/>
    <w:rsid w:val="30B6ED15"/>
    <w:rsid w:val="30BBDCA6"/>
    <w:rsid w:val="30BE6457"/>
    <w:rsid w:val="30BE82EF"/>
    <w:rsid w:val="30C1D369"/>
    <w:rsid w:val="30C555DE"/>
    <w:rsid w:val="30C57D2F"/>
    <w:rsid w:val="30C8552F"/>
    <w:rsid w:val="30C970A0"/>
    <w:rsid w:val="30CB32E0"/>
    <w:rsid w:val="30D05CE4"/>
    <w:rsid w:val="30D1E0E4"/>
    <w:rsid w:val="30D34516"/>
    <w:rsid w:val="30D404E7"/>
    <w:rsid w:val="30D60299"/>
    <w:rsid w:val="30D6B806"/>
    <w:rsid w:val="30D81B35"/>
    <w:rsid w:val="30DCAFBD"/>
    <w:rsid w:val="30E03871"/>
    <w:rsid w:val="30E6ACA8"/>
    <w:rsid w:val="30EB5B3D"/>
    <w:rsid w:val="30EE71DC"/>
    <w:rsid w:val="30F02A31"/>
    <w:rsid w:val="30FD1804"/>
    <w:rsid w:val="30FFF0C7"/>
    <w:rsid w:val="31000FC7"/>
    <w:rsid w:val="3101A692"/>
    <w:rsid w:val="3104829F"/>
    <w:rsid w:val="310CCE87"/>
    <w:rsid w:val="310F8BC0"/>
    <w:rsid w:val="3110DAF7"/>
    <w:rsid w:val="311214E7"/>
    <w:rsid w:val="3113B5A4"/>
    <w:rsid w:val="3118B37F"/>
    <w:rsid w:val="311C4358"/>
    <w:rsid w:val="311F012A"/>
    <w:rsid w:val="3121CFC8"/>
    <w:rsid w:val="3121F990"/>
    <w:rsid w:val="31252DAB"/>
    <w:rsid w:val="3128E569"/>
    <w:rsid w:val="3131A9D9"/>
    <w:rsid w:val="31364679"/>
    <w:rsid w:val="3136EC92"/>
    <w:rsid w:val="313E99DC"/>
    <w:rsid w:val="314218A2"/>
    <w:rsid w:val="314CE1CB"/>
    <w:rsid w:val="314E8652"/>
    <w:rsid w:val="314FBD52"/>
    <w:rsid w:val="31547A3A"/>
    <w:rsid w:val="31548660"/>
    <w:rsid w:val="3157599D"/>
    <w:rsid w:val="315AAFAD"/>
    <w:rsid w:val="315B43AD"/>
    <w:rsid w:val="315D46B6"/>
    <w:rsid w:val="315DA0B2"/>
    <w:rsid w:val="31646554"/>
    <w:rsid w:val="3164C167"/>
    <w:rsid w:val="316A96CE"/>
    <w:rsid w:val="316B6357"/>
    <w:rsid w:val="316C8067"/>
    <w:rsid w:val="3172B1F4"/>
    <w:rsid w:val="3174B96D"/>
    <w:rsid w:val="31775C84"/>
    <w:rsid w:val="317883E4"/>
    <w:rsid w:val="317B7EDA"/>
    <w:rsid w:val="318241AB"/>
    <w:rsid w:val="3186CA5E"/>
    <w:rsid w:val="3187183A"/>
    <w:rsid w:val="318B53E7"/>
    <w:rsid w:val="318CA115"/>
    <w:rsid w:val="318CF3AE"/>
    <w:rsid w:val="318D45AB"/>
    <w:rsid w:val="3192D293"/>
    <w:rsid w:val="3196B6E4"/>
    <w:rsid w:val="3197AB26"/>
    <w:rsid w:val="319CBEAE"/>
    <w:rsid w:val="31A30AEF"/>
    <w:rsid w:val="31A6D929"/>
    <w:rsid w:val="31A6FC4A"/>
    <w:rsid w:val="31A8FCC5"/>
    <w:rsid w:val="31AB845A"/>
    <w:rsid w:val="31B3DEB4"/>
    <w:rsid w:val="31C26E07"/>
    <w:rsid w:val="31C5E8F5"/>
    <w:rsid w:val="31CF409F"/>
    <w:rsid w:val="31CFCB08"/>
    <w:rsid w:val="31D257FA"/>
    <w:rsid w:val="31D7ABEC"/>
    <w:rsid w:val="31DA4055"/>
    <w:rsid w:val="31DAE3BD"/>
    <w:rsid w:val="31DD01C2"/>
    <w:rsid w:val="31DF30DB"/>
    <w:rsid w:val="31DF6096"/>
    <w:rsid w:val="31E0BAFF"/>
    <w:rsid w:val="31E236D5"/>
    <w:rsid w:val="31E2DDF7"/>
    <w:rsid w:val="31E91295"/>
    <w:rsid w:val="31EE05BF"/>
    <w:rsid w:val="31EE5B54"/>
    <w:rsid w:val="31EF9347"/>
    <w:rsid w:val="31EFA169"/>
    <w:rsid w:val="31EFF407"/>
    <w:rsid w:val="31F1B4D1"/>
    <w:rsid w:val="31F297B1"/>
    <w:rsid w:val="31F78FDF"/>
    <w:rsid w:val="31F9FDD8"/>
    <w:rsid w:val="32005FF2"/>
    <w:rsid w:val="32031C03"/>
    <w:rsid w:val="320441B9"/>
    <w:rsid w:val="32044A2B"/>
    <w:rsid w:val="320C5E18"/>
    <w:rsid w:val="320F85B9"/>
    <w:rsid w:val="3211DD2E"/>
    <w:rsid w:val="32130FC0"/>
    <w:rsid w:val="32197BAA"/>
    <w:rsid w:val="321ECA99"/>
    <w:rsid w:val="321ED991"/>
    <w:rsid w:val="3220CDCB"/>
    <w:rsid w:val="32295BC9"/>
    <w:rsid w:val="322CB378"/>
    <w:rsid w:val="322D155F"/>
    <w:rsid w:val="322E0D32"/>
    <w:rsid w:val="322F68F3"/>
    <w:rsid w:val="3231F8C5"/>
    <w:rsid w:val="32326536"/>
    <w:rsid w:val="32352FD0"/>
    <w:rsid w:val="3238DD80"/>
    <w:rsid w:val="323DE234"/>
    <w:rsid w:val="323FF2F2"/>
    <w:rsid w:val="32413635"/>
    <w:rsid w:val="3245191B"/>
    <w:rsid w:val="3247040A"/>
    <w:rsid w:val="324CDD5B"/>
    <w:rsid w:val="3253864E"/>
    <w:rsid w:val="32549C1B"/>
    <w:rsid w:val="32592611"/>
    <w:rsid w:val="325A8C8A"/>
    <w:rsid w:val="325D21F6"/>
    <w:rsid w:val="325E476E"/>
    <w:rsid w:val="325E9328"/>
    <w:rsid w:val="325F6CB6"/>
    <w:rsid w:val="3266E40D"/>
    <w:rsid w:val="32687CD3"/>
    <w:rsid w:val="3272674E"/>
    <w:rsid w:val="3273A8FE"/>
    <w:rsid w:val="327A4171"/>
    <w:rsid w:val="327A5710"/>
    <w:rsid w:val="327CADDF"/>
    <w:rsid w:val="327D7403"/>
    <w:rsid w:val="327FD30B"/>
    <w:rsid w:val="3285A427"/>
    <w:rsid w:val="3285B3E1"/>
    <w:rsid w:val="32886B1E"/>
    <w:rsid w:val="328A9C8F"/>
    <w:rsid w:val="328CD242"/>
    <w:rsid w:val="3290C9FE"/>
    <w:rsid w:val="32928D66"/>
    <w:rsid w:val="329375FE"/>
    <w:rsid w:val="32938B8A"/>
    <w:rsid w:val="329A214A"/>
    <w:rsid w:val="32A1853C"/>
    <w:rsid w:val="32A61D44"/>
    <w:rsid w:val="32A9A6B0"/>
    <w:rsid w:val="32B30AC0"/>
    <w:rsid w:val="32B8096C"/>
    <w:rsid w:val="32BD1C10"/>
    <w:rsid w:val="32BEAF5F"/>
    <w:rsid w:val="32BEE2CA"/>
    <w:rsid w:val="32BFCA39"/>
    <w:rsid w:val="32C2D7EE"/>
    <w:rsid w:val="32C5B90A"/>
    <w:rsid w:val="32C7B148"/>
    <w:rsid w:val="32C81A68"/>
    <w:rsid w:val="32CC2703"/>
    <w:rsid w:val="32CF68E9"/>
    <w:rsid w:val="32CFD6F2"/>
    <w:rsid w:val="32D46EC3"/>
    <w:rsid w:val="32D5B745"/>
    <w:rsid w:val="32DAB34D"/>
    <w:rsid w:val="32DCAF3E"/>
    <w:rsid w:val="32DD85ED"/>
    <w:rsid w:val="32DD8FDC"/>
    <w:rsid w:val="32DDA5A6"/>
    <w:rsid w:val="32DF5549"/>
    <w:rsid w:val="32E00589"/>
    <w:rsid w:val="32E6B755"/>
    <w:rsid w:val="32E9AE52"/>
    <w:rsid w:val="32EB22D4"/>
    <w:rsid w:val="32EB6C11"/>
    <w:rsid w:val="32F36830"/>
    <w:rsid w:val="32FA9176"/>
    <w:rsid w:val="32FAB6B9"/>
    <w:rsid w:val="32FE2D04"/>
    <w:rsid w:val="3300390E"/>
    <w:rsid w:val="33032C16"/>
    <w:rsid w:val="33084BFA"/>
    <w:rsid w:val="330D2AA2"/>
    <w:rsid w:val="330E18DC"/>
    <w:rsid w:val="33118D73"/>
    <w:rsid w:val="33132EB7"/>
    <w:rsid w:val="33173187"/>
    <w:rsid w:val="331BC5AC"/>
    <w:rsid w:val="331D7E65"/>
    <w:rsid w:val="331E64F6"/>
    <w:rsid w:val="33218031"/>
    <w:rsid w:val="33221AF3"/>
    <w:rsid w:val="3322B3FE"/>
    <w:rsid w:val="3326FA86"/>
    <w:rsid w:val="332BA52A"/>
    <w:rsid w:val="332E06AE"/>
    <w:rsid w:val="332F5E04"/>
    <w:rsid w:val="3331D736"/>
    <w:rsid w:val="33377E03"/>
    <w:rsid w:val="33390CAE"/>
    <w:rsid w:val="33398D5A"/>
    <w:rsid w:val="3339CAA9"/>
    <w:rsid w:val="333A4D67"/>
    <w:rsid w:val="333E1FEB"/>
    <w:rsid w:val="334023D2"/>
    <w:rsid w:val="3341286C"/>
    <w:rsid w:val="3345B491"/>
    <w:rsid w:val="334777AF"/>
    <w:rsid w:val="334A2576"/>
    <w:rsid w:val="334B3436"/>
    <w:rsid w:val="334BD8E9"/>
    <w:rsid w:val="334F31AF"/>
    <w:rsid w:val="3350120A"/>
    <w:rsid w:val="33507539"/>
    <w:rsid w:val="33578380"/>
    <w:rsid w:val="335990AD"/>
    <w:rsid w:val="335DF7FA"/>
    <w:rsid w:val="3361D4D5"/>
    <w:rsid w:val="336A66DD"/>
    <w:rsid w:val="336B8BD2"/>
    <w:rsid w:val="3371363E"/>
    <w:rsid w:val="337911FE"/>
    <w:rsid w:val="3379783D"/>
    <w:rsid w:val="337B8928"/>
    <w:rsid w:val="33849E91"/>
    <w:rsid w:val="338A0CFA"/>
    <w:rsid w:val="338AD580"/>
    <w:rsid w:val="338F02B7"/>
    <w:rsid w:val="33901D7B"/>
    <w:rsid w:val="33989191"/>
    <w:rsid w:val="339DE89A"/>
    <w:rsid w:val="339E5C00"/>
    <w:rsid w:val="33A17F11"/>
    <w:rsid w:val="33A1CAD9"/>
    <w:rsid w:val="33A25FE5"/>
    <w:rsid w:val="33A30690"/>
    <w:rsid w:val="33A5241A"/>
    <w:rsid w:val="33A6718D"/>
    <w:rsid w:val="33A73217"/>
    <w:rsid w:val="33AABC69"/>
    <w:rsid w:val="33ADC9B2"/>
    <w:rsid w:val="33ADFC0B"/>
    <w:rsid w:val="33AF5EC0"/>
    <w:rsid w:val="33B03C3C"/>
    <w:rsid w:val="33B9D0B1"/>
    <w:rsid w:val="33BE0B75"/>
    <w:rsid w:val="33C4B97E"/>
    <w:rsid w:val="33C6FD92"/>
    <w:rsid w:val="33C8FB0F"/>
    <w:rsid w:val="33CD9BBE"/>
    <w:rsid w:val="33D35DB7"/>
    <w:rsid w:val="33D86571"/>
    <w:rsid w:val="33D9151B"/>
    <w:rsid w:val="33D9E9F2"/>
    <w:rsid w:val="33F60D63"/>
    <w:rsid w:val="33F67573"/>
    <w:rsid w:val="33FD9DCC"/>
    <w:rsid w:val="33FE4F56"/>
    <w:rsid w:val="33FE6445"/>
    <w:rsid w:val="34000C1C"/>
    <w:rsid w:val="3401624A"/>
    <w:rsid w:val="34036FBD"/>
    <w:rsid w:val="34044936"/>
    <w:rsid w:val="3409068B"/>
    <w:rsid w:val="340CF970"/>
    <w:rsid w:val="340D3A79"/>
    <w:rsid w:val="3410E0B4"/>
    <w:rsid w:val="34113A1B"/>
    <w:rsid w:val="3412B34C"/>
    <w:rsid w:val="34186528"/>
    <w:rsid w:val="3419D636"/>
    <w:rsid w:val="341CDC10"/>
    <w:rsid w:val="341F1F2E"/>
    <w:rsid w:val="341FEE8B"/>
    <w:rsid w:val="3423525A"/>
    <w:rsid w:val="34298444"/>
    <w:rsid w:val="342ACBD0"/>
    <w:rsid w:val="3431635C"/>
    <w:rsid w:val="343614FC"/>
    <w:rsid w:val="3438C111"/>
    <w:rsid w:val="343C03DA"/>
    <w:rsid w:val="343EB5B8"/>
    <w:rsid w:val="3440E891"/>
    <w:rsid w:val="344BB97A"/>
    <w:rsid w:val="345EA449"/>
    <w:rsid w:val="345EA68B"/>
    <w:rsid w:val="34697103"/>
    <w:rsid w:val="3469B0C1"/>
    <w:rsid w:val="346A578A"/>
    <w:rsid w:val="346ADDED"/>
    <w:rsid w:val="34744C5F"/>
    <w:rsid w:val="347A9C70"/>
    <w:rsid w:val="347B69E7"/>
    <w:rsid w:val="347BD8A3"/>
    <w:rsid w:val="347EB9EB"/>
    <w:rsid w:val="34855684"/>
    <w:rsid w:val="348DBB11"/>
    <w:rsid w:val="3490E820"/>
    <w:rsid w:val="3492D80C"/>
    <w:rsid w:val="34952B7E"/>
    <w:rsid w:val="34957DD4"/>
    <w:rsid w:val="349A3DB1"/>
    <w:rsid w:val="349B4683"/>
    <w:rsid w:val="349D036C"/>
    <w:rsid w:val="34A635DF"/>
    <w:rsid w:val="34ABB80C"/>
    <w:rsid w:val="34AF1493"/>
    <w:rsid w:val="34B2410C"/>
    <w:rsid w:val="34BE5607"/>
    <w:rsid w:val="34C13674"/>
    <w:rsid w:val="34C415B6"/>
    <w:rsid w:val="34C44194"/>
    <w:rsid w:val="34C7A6EE"/>
    <w:rsid w:val="34C8DD67"/>
    <w:rsid w:val="34CB3C51"/>
    <w:rsid w:val="34CBFB4B"/>
    <w:rsid w:val="34CC7CDE"/>
    <w:rsid w:val="34CE07C8"/>
    <w:rsid w:val="34D80ACC"/>
    <w:rsid w:val="34DFD8CB"/>
    <w:rsid w:val="34E48C76"/>
    <w:rsid w:val="34E51A46"/>
    <w:rsid w:val="34E55F66"/>
    <w:rsid w:val="34E81E83"/>
    <w:rsid w:val="34E8B93B"/>
    <w:rsid w:val="34EB2447"/>
    <w:rsid w:val="34EFC0C2"/>
    <w:rsid w:val="34F02F80"/>
    <w:rsid w:val="34F470D9"/>
    <w:rsid w:val="34F5B83A"/>
    <w:rsid w:val="34F5F926"/>
    <w:rsid w:val="34FF274B"/>
    <w:rsid w:val="34FFD045"/>
    <w:rsid w:val="35035504"/>
    <w:rsid w:val="3503BD5A"/>
    <w:rsid w:val="35075367"/>
    <w:rsid w:val="350E0455"/>
    <w:rsid w:val="3515B84C"/>
    <w:rsid w:val="351882FF"/>
    <w:rsid w:val="3518E681"/>
    <w:rsid w:val="351E995B"/>
    <w:rsid w:val="35281011"/>
    <w:rsid w:val="35289A79"/>
    <w:rsid w:val="35319919"/>
    <w:rsid w:val="3533471C"/>
    <w:rsid w:val="35414425"/>
    <w:rsid w:val="35427CF5"/>
    <w:rsid w:val="3542FF3D"/>
    <w:rsid w:val="354A3C23"/>
    <w:rsid w:val="354BD1D5"/>
    <w:rsid w:val="35536034"/>
    <w:rsid w:val="35566AEE"/>
    <w:rsid w:val="3557F9ED"/>
    <w:rsid w:val="3559BC4F"/>
    <w:rsid w:val="3562C175"/>
    <w:rsid w:val="3565F475"/>
    <w:rsid w:val="3567BA26"/>
    <w:rsid w:val="356D7BE7"/>
    <w:rsid w:val="356EABE4"/>
    <w:rsid w:val="356FB533"/>
    <w:rsid w:val="3573FE67"/>
    <w:rsid w:val="35745805"/>
    <w:rsid w:val="357473A0"/>
    <w:rsid w:val="35785E80"/>
    <w:rsid w:val="35808064"/>
    <w:rsid w:val="358160EB"/>
    <w:rsid w:val="3585DBFA"/>
    <w:rsid w:val="35861B57"/>
    <w:rsid w:val="3589A36C"/>
    <w:rsid w:val="358DBF2C"/>
    <w:rsid w:val="3592C5E5"/>
    <w:rsid w:val="35938F9C"/>
    <w:rsid w:val="3594CC08"/>
    <w:rsid w:val="35956734"/>
    <w:rsid w:val="3596A3CF"/>
    <w:rsid w:val="3598EE52"/>
    <w:rsid w:val="359C9E9F"/>
    <w:rsid w:val="359E6E1E"/>
    <w:rsid w:val="35A1D555"/>
    <w:rsid w:val="35A5A3AA"/>
    <w:rsid w:val="35A6094C"/>
    <w:rsid w:val="35A7EE40"/>
    <w:rsid w:val="35AA9FDE"/>
    <w:rsid w:val="35AACD7D"/>
    <w:rsid w:val="35AD4F24"/>
    <w:rsid w:val="35AF0CF5"/>
    <w:rsid w:val="35B82E79"/>
    <w:rsid w:val="35BAA818"/>
    <w:rsid w:val="35BB81C0"/>
    <w:rsid w:val="35BDFF49"/>
    <w:rsid w:val="35C46281"/>
    <w:rsid w:val="35C83CEE"/>
    <w:rsid w:val="35CB1990"/>
    <w:rsid w:val="35CB1D4E"/>
    <w:rsid w:val="35D1C615"/>
    <w:rsid w:val="35D262BC"/>
    <w:rsid w:val="35DA0634"/>
    <w:rsid w:val="35DBBA24"/>
    <w:rsid w:val="35DD8CA0"/>
    <w:rsid w:val="35E239D5"/>
    <w:rsid w:val="35E316BB"/>
    <w:rsid w:val="35E331F8"/>
    <w:rsid w:val="35E5E6E2"/>
    <w:rsid w:val="35EA04CC"/>
    <w:rsid w:val="35EAC3C8"/>
    <w:rsid w:val="35EEFD10"/>
    <w:rsid w:val="35F126B7"/>
    <w:rsid w:val="35F15257"/>
    <w:rsid w:val="35F51E64"/>
    <w:rsid w:val="35FC6BE1"/>
    <w:rsid w:val="35FF25CD"/>
    <w:rsid w:val="36089B57"/>
    <w:rsid w:val="360A8B82"/>
    <w:rsid w:val="360E3713"/>
    <w:rsid w:val="3611076F"/>
    <w:rsid w:val="3611EC14"/>
    <w:rsid w:val="3613EB9E"/>
    <w:rsid w:val="361418CF"/>
    <w:rsid w:val="361429E2"/>
    <w:rsid w:val="36144379"/>
    <w:rsid w:val="3614A820"/>
    <w:rsid w:val="36155472"/>
    <w:rsid w:val="36158B81"/>
    <w:rsid w:val="36164869"/>
    <w:rsid w:val="361AB1A4"/>
    <w:rsid w:val="361DA967"/>
    <w:rsid w:val="3627A03E"/>
    <w:rsid w:val="3627D44B"/>
    <w:rsid w:val="362C0601"/>
    <w:rsid w:val="36347189"/>
    <w:rsid w:val="3639E584"/>
    <w:rsid w:val="3644361B"/>
    <w:rsid w:val="36452428"/>
    <w:rsid w:val="3646836F"/>
    <w:rsid w:val="3649C247"/>
    <w:rsid w:val="364AF58C"/>
    <w:rsid w:val="3650D8FB"/>
    <w:rsid w:val="3655618E"/>
    <w:rsid w:val="36573D05"/>
    <w:rsid w:val="3657FA9F"/>
    <w:rsid w:val="3658E9E1"/>
    <w:rsid w:val="36591639"/>
    <w:rsid w:val="365B07FC"/>
    <w:rsid w:val="365D607E"/>
    <w:rsid w:val="3660E1B8"/>
    <w:rsid w:val="36656565"/>
    <w:rsid w:val="3665DB4A"/>
    <w:rsid w:val="3667B933"/>
    <w:rsid w:val="366AA1BE"/>
    <w:rsid w:val="366C972D"/>
    <w:rsid w:val="366C9D62"/>
    <w:rsid w:val="367EC2E4"/>
    <w:rsid w:val="367F74F2"/>
    <w:rsid w:val="3680BA91"/>
    <w:rsid w:val="3691C896"/>
    <w:rsid w:val="3696213C"/>
    <w:rsid w:val="36974B58"/>
    <w:rsid w:val="36987152"/>
    <w:rsid w:val="369A603D"/>
    <w:rsid w:val="369BF1B0"/>
    <w:rsid w:val="36A49F25"/>
    <w:rsid w:val="36A59FA4"/>
    <w:rsid w:val="36A63A83"/>
    <w:rsid w:val="36AC3404"/>
    <w:rsid w:val="36B308C6"/>
    <w:rsid w:val="36B568A2"/>
    <w:rsid w:val="36B67AD3"/>
    <w:rsid w:val="36B79A2C"/>
    <w:rsid w:val="36B84FF9"/>
    <w:rsid w:val="36B95FCA"/>
    <w:rsid w:val="36BC7D54"/>
    <w:rsid w:val="36C42C37"/>
    <w:rsid w:val="36C4BAC6"/>
    <w:rsid w:val="36C6C69A"/>
    <w:rsid w:val="36CA35C9"/>
    <w:rsid w:val="36CD181D"/>
    <w:rsid w:val="36D574E2"/>
    <w:rsid w:val="36D6A2D7"/>
    <w:rsid w:val="36D8D806"/>
    <w:rsid w:val="36DB5D72"/>
    <w:rsid w:val="36DC5641"/>
    <w:rsid w:val="36DD7820"/>
    <w:rsid w:val="36E16EE8"/>
    <w:rsid w:val="36E3A48F"/>
    <w:rsid w:val="36E951F7"/>
    <w:rsid w:val="36ED8205"/>
    <w:rsid w:val="36F11B03"/>
    <w:rsid w:val="36F17A4C"/>
    <w:rsid w:val="36F1838B"/>
    <w:rsid w:val="36F3824D"/>
    <w:rsid w:val="36F67ACD"/>
    <w:rsid w:val="36F682C8"/>
    <w:rsid w:val="36F7389D"/>
    <w:rsid w:val="36FE6C6D"/>
    <w:rsid w:val="3701C0DE"/>
    <w:rsid w:val="3703F93A"/>
    <w:rsid w:val="3708CDA1"/>
    <w:rsid w:val="370D0198"/>
    <w:rsid w:val="370D40FD"/>
    <w:rsid w:val="371273F2"/>
    <w:rsid w:val="3713A2F7"/>
    <w:rsid w:val="3715922F"/>
    <w:rsid w:val="3715B821"/>
    <w:rsid w:val="3715C356"/>
    <w:rsid w:val="3716D509"/>
    <w:rsid w:val="3718EF42"/>
    <w:rsid w:val="3719FD1B"/>
    <w:rsid w:val="371D4FFB"/>
    <w:rsid w:val="371D6B8C"/>
    <w:rsid w:val="371E6EF5"/>
    <w:rsid w:val="371F1BF9"/>
    <w:rsid w:val="371FB7E9"/>
    <w:rsid w:val="371FC446"/>
    <w:rsid w:val="37233264"/>
    <w:rsid w:val="372549B7"/>
    <w:rsid w:val="372550BF"/>
    <w:rsid w:val="37289682"/>
    <w:rsid w:val="3728B6A3"/>
    <w:rsid w:val="3729066C"/>
    <w:rsid w:val="37299E34"/>
    <w:rsid w:val="372A44BD"/>
    <w:rsid w:val="372D912B"/>
    <w:rsid w:val="372DEF53"/>
    <w:rsid w:val="372E7B38"/>
    <w:rsid w:val="372E802F"/>
    <w:rsid w:val="37355450"/>
    <w:rsid w:val="3738EC44"/>
    <w:rsid w:val="37390EAE"/>
    <w:rsid w:val="37393369"/>
    <w:rsid w:val="374035E0"/>
    <w:rsid w:val="3742D533"/>
    <w:rsid w:val="3744169A"/>
    <w:rsid w:val="3745E57D"/>
    <w:rsid w:val="3749FC14"/>
    <w:rsid w:val="374E6134"/>
    <w:rsid w:val="37530C2F"/>
    <w:rsid w:val="37554959"/>
    <w:rsid w:val="375638E3"/>
    <w:rsid w:val="375BF46E"/>
    <w:rsid w:val="37624E08"/>
    <w:rsid w:val="3763027C"/>
    <w:rsid w:val="3763800F"/>
    <w:rsid w:val="3767777F"/>
    <w:rsid w:val="376A56AC"/>
    <w:rsid w:val="377220F8"/>
    <w:rsid w:val="37761D07"/>
    <w:rsid w:val="3776DBBD"/>
    <w:rsid w:val="37790BC8"/>
    <w:rsid w:val="377B5605"/>
    <w:rsid w:val="3786FA1E"/>
    <w:rsid w:val="37872986"/>
    <w:rsid w:val="378E1175"/>
    <w:rsid w:val="3793DA20"/>
    <w:rsid w:val="379C3876"/>
    <w:rsid w:val="37A0ED12"/>
    <w:rsid w:val="37A34815"/>
    <w:rsid w:val="37A36E25"/>
    <w:rsid w:val="37A786B7"/>
    <w:rsid w:val="37ACD5A8"/>
    <w:rsid w:val="37ADB7E9"/>
    <w:rsid w:val="37AF4428"/>
    <w:rsid w:val="37AFB014"/>
    <w:rsid w:val="37B16AF9"/>
    <w:rsid w:val="37B3BCB7"/>
    <w:rsid w:val="37B4F074"/>
    <w:rsid w:val="37C4E115"/>
    <w:rsid w:val="37C81F75"/>
    <w:rsid w:val="37D1CD44"/>
    <w:rsid w:val="37D2ECDB"/>
    <w:rsid w:val="37D4264C"/>
    <w:rsid w:val="37D5513E"/>
    <w:rsid w:val="37D6ED29"/>
    <w:rsid w:val="37DD89A4"/>
    <w:rsid w:val="37E61CB8"/>
    <w:rsid w:val="37EAD234"/>
    <w:rsid w:val="37EC0CC3"/>
    <w:rsid w:val="37FCD9D1"/>
    <w:rsid w:val="37FD4BF0"/>
    <w:rsid w:val="38009D8C"/>
    <w:rsid w:val="3801E3DB"/>
    <w:rsid w:val="38036E81"/>
    <w:rsid w:val="380372FA"/>
    <w:rsid w:val="38069F48"/>
    <w:rsid w:val="3807A1EF"/>
    <w:rsid w:val="380ABC8B"/>
    <w:rsid w:val="38107B73"/>
    <w:rsid w:val="38143705"/>
    <w:rsid w:val="3816D467"/>
    <w:rsid w:val="3818BEF9"/>
    <w:rsid w:val="381C69AB"/>
    <w:rsid w:val="382CD818"/>
    <w:rsid w:val="3830FF77"/>
    <w:rsid w:val="3833808B"/>
    <w:rsid w:val="38339448"/>
    <w:rsid w:val="383768E1"/>
    <w:rsid w:val="3837D2B4"/>
    <w:rsid w:val="383B7C9A"/>
    <w:rsid w:val="383BF646"/>
    <w:rsid w:val="383CB76F"/>
    <w:rsid w:val="3840D76D"/>
    <w:rsid w:val="384D461E"/>
    <w:rsid w:val="385274D3"/>
    <w:rsid w:val="3852C3C1"/>
    <w:rsid w:val="3852C491"/>
    <w:rsid w:val="385305CD"/>
    <w:rsid w:val="38551DC8"/>
    <w:rsid w:val="385B19ED"/>
    <w:rsid w:val="385BEE90"/>
    <w:rsid w:val="385E9250"/>
    <w:rsid w:val="385FC622"/>
    <w:rsid w:val="3863C710"/>
    <w:rsid w:val="38651FA5"/>
    <w:rsid w:val="3867D012"/>
    <w:rsid w:val="387153A6"/>
    <w:rsid w:val="38736B3A"/>
    <w:rsid w:val="387C2A1D"/>
    <w:rsid w:val="387DFD2C"/>
    <w:rsid w:val="38835459"/>
    <w:rsid w:val="38868706"/>
    <w:rsid w:val="38889702"/>
    <w:rsid w:val="3888CFBC"/>
    <w:rsid w:val="388931AB"/>
    <w:rsid w:val="388996BD"/>
    <w:rsid w:val="388AE1FF"/>
    <w:rsid w:val="388C6FD4"/>
    <w:rsid w:val="3890FF3E"/>
    <w:rsid w:val="389320F1"/>
    <w:rsid w:val="3894D19D"/>
    <w:rsid w:val="3895D437"/>
    <w:rsid w:val="389917C6"/>
    <w:rsid w:val="389A64CB"/>
    <w:rsid w:val="389D1E0E"/>
    <w:rsid w:val="389D5E5D"/>
    <w:rsid w:val="38A92BD3"/>
    <w:rsid w:val="38AAF3A6"/>
    <w:rsid w:val="38B0732B"/>
    <w:rsid w:val="38B1354A"/>
    <w:rsid w:val="38B25959"/>
    <w:rsid w:val="38B3187F"/>
    <w:rsid w:val="38B39C2A"/>
    <w:rsid w:val="38B3ABDA"/>
    <w:rsid w:val="38B598FD"/>
    <w:rsid w:val="38B7EBCD"/>
    <w:rsid w:val="38BFBBAB"/>
    <w:rsid w:val="38C754CF"/>
    <w:rsid w:val="38CC13D5"/>
    <w:rsid w:val="38CF1019"/>
    <w:rsid w:val="38CF8AD2"/>
    <w:rsid w:val="38D08F14"/>
    <w:rsid w:val="38D5FF07"/>
    <w:rsid w:val="38D96B37"/>
    <w:rsid w:val="38DDE197"/>
    <w:rsid w:val="38E0A95C"/>
    <w:rsid w:val="38E411FC"/>
    <w:rsid w:val="38E5265F"/>
    <w:rsid w:val="38E81280"/>
    <w:rsid w:val="38EFB10C"/>
    <w:rsid w:val="38F08EEE"/>
    <w:rsid w:val="38F0EB6B"/>
    <w:rsid w:val="38FE7E66"/>
    <w:rsid w:val="38FEEC29"/>
    <w:rsid w:val="3908E2D3"/>
    <w:rsid w:val="3909A6B2"/>
    <w:rsid w:val="390CF2AC"/>
    <w:rsid w:val="390E29C3"/>
    <w:rsid w:val="3918BFB2"/>
    <w:rsid w:val="391B351D"/>
    <w:rsid w:val="391CDF00"/>
    <w:rsid w:val="391E45BE"/>
    <w:rsid w:val="391EE548"/>
    <w:rsid w:val="391F5C73"/>
    <w:rsid w:val="391FAF69"/>
    <w:rsid w:val="3920BC8F"/>
    <w:rsid w:val="3920CDFB"/>
    <w:rsid w:val="392C1360"/>
    <w:rsid w:val="392CD99F"/>
    <w:rsid w:val="392E7BD8"/>
    <w:rsid w:val="392E92F3"/>
    <w:rsid w:val="392F3B25"/>
    <w:rsid w:val="392FB887"/>
    <w:rsid w:val="393578C7"/>
    <w:rsid w:val="39359782"/>
    <w:rsid w:val="3936C771"/>
    <w:rsid w:val="393AB090"/>
    <w:rsid w:val="393AFD0F"/>
    <w:rsid w:val="393DA5E8"/>
    <w:rsid w:val="3940E407"/>
    <w:rsid w:val="3942EB68"/>
    <w:rsid w:val="3954BC18"/>
    <w:rsid w:val="3955F607"/>
    <w:rsid w:val="3958F3F3"/>
    <w:rsid w:val="395AE467"/>
    <w:rsid w:val="395E0029"/>
    <w:rsid w:val="396263FE"/>
    <w:rsid w:val="39626BC8"/>
    <w:rsid w:val="39634D5C"/>
    <w:rsid w:val="39638893"/>
    <w:rsid w:val="3968A7FF"/>
    <w:rsid w:val="3973D38C"/>
    <w:rsid w:val="3976F821"/>
    <w:rsid w:val="397C9B5F"/>
    <w:rsid w:val="3982DA27"/>
    <w:rsid w:val="39835DA2"/>
    <w:rsid w:val="3985327C"/>
    <w:rsid w:val="39853D03"/>
    <w:rsid w:val="39861066"/>
    <w:rsid w:val="3990B395"/>
    <w:rsid w:val="39966C47"/>
    <w:rsid w:val="39993CE9"/>
    <w:rsid w:val="399FA927"/>
    <w:rsid w:val="39A35C0E"/>
    <w:rsid w:val="39A73C00"/>
    <w:rsid w:val="39A8C39B"/>
    <w:rsid w:val="39ADD586"/>
    <w:rsid w:val="39B054E1"/>
    <w:rsid w:val="39B6B323"/>
    <w:rsid w:val="39BF767C"/>
    <w:rsid w:val="39C14134"/>
    <w:rsid w:val="39C58CFD"/>
    <w:rsid w:val="39C5A06B"/>
    <w:rsid w:val="39C5B316"/>
    <w:rsid w:val="39CFBC0E"/>
    <w:rsid w:val="39D70136"/>
    <w:rsid w:val="39D81FC8"/>
    <w:rsid w:val="39E30BC7"/>
    <w:rsid w:val="39E409BE"/>
    <w:rsid w:val="39E6763A"/>
    <w:rsid w:val="39E80F8B"/>
    <w:rsid w:val="39EC19F8"/>
    <w:rsid w:val="39ED1AEC"/>
    <w:rsid w:val="39ED2312"/>
    <w:rsid w:val="39EE2AD3"/>
    <w:rsid w:val="39F07566"/>
    <w:rsid w:val="39FBE8CC"/>
    <w:rsid w:val="39FECBA7"/>
    <w:rsid w:val="3A01E38C"/>
    <w:rsid w:val="3A07A9D2"/>
    <w:rsid w:val="3A0C1615"/>
    <w:rsid w:val="3A1247EA"/>
    <w:rsid w:val="3A125497"/>
    <w:rsid w:val="3A12B93E"/>
    <w:rsid w:val="3A1AFEE8"/>
    <w:rsid w:val="3A1C21E9"/>
    <w:rsid w:val="3A1C990D"/>
    <w:rsid w:val="3A2036F0"/>
    <w:rsid w:val="3A240B1D"/>
    <w:rsid w:val="3A272B66"/>
    <w:rsid w:val="3A2EF1D8"/>
    <w:rsid w:val="3A3152F8"/>
    <w:rsid w:val="3A34868B"/>
    <w:rsid w:val="3A3AAB76"/>
    <w:rsid w:val="3A43D513"/>
    <w:rsid w:val="3A4487CA"/>
    <w:rsid w:val="3A4691FC"/>
    <w:rsid w:val="3A46EA20"/>
    <w:rsid w:val="3A4764F2"/>
    <w:rsid w:val="3A49A7FD"/>
    <w:rsid w:val="3A4DF564"/>
    <w:rsid w:val="3A4E7E87"/>
    <w:rsid w:val="3A5086C5"/>
    <w:rsid w:val="3A51ADC5"/>
    <w:rsid w:val="3A5EC2DE"/>
    <w:rsid w:val="3A68E6FE"/>
    <w:rsid w:val="3A6B23CA"/>
    <w:rsid w:val="3A70357F"/>
    <w:rsid w:val="3A7109DD"/>
    <w:rsid w:val="3A753C54"/>
    <w:rsid w:val="3A772B89"/>
    <w:rsid w:val="3A7A4D19"/>
    <w:rsid w:val="3A7D5E20"/>
    <w:rsid w:val="3A803C50"/>
    <w:rsid w:val="3A8248DD"/>
    <w:rsid w:val="3A84EE2C"/>
    <w:rsid w:val="3A8AA510"/>
    <w:rsid w:val="3A935298"/>
    <w:rsid w:val="3A93BAC5"/>
    <w:rsid w:val="3A9615FA"/>
    <w:rsid w:val="3A967425"/>
    <w:rsid w:val="3A9720A1"/>
    <w:rsid w:val="3A9C9286"/>
    <w:rsid w:val="3AA4B334"/>
    <w:rsid w:val="3AA69663"/>
    <w:rsid w:val="3AA9F1FD"/>
    <w:rsid w:val="3AAA9E49"/>
    <w:rsid w:val="3AAAD17D"/>
    <w:rsid w:val="3AAB8E9D"/>
    <w:rsid w:val="3AAC87BF"/>
    <w:rsid w:val="3AAE647C"/>
    <w:rsid w:val="3AAE8BD6"/>
    <w:rsid w:val="3AB33F1C"/>
    <w:rsid w:val="3AB3FD7E"/>
    <w:rsid w:val="3AB61499"/>
    <w:rsid w:val="3AC7279C"/>
    <w:rsid w:val="3ACAAC32"/>
    <w:rsid w:val="3ACAE219"/>
    <w:rsid w:val="3ACAE5B3"/>
    <w:rsid w:val="3ACCD06D"/>
    <w:rsid w:val="3AD12A97"/>
    <w:rsid w:val="3AD2F97C"/>
    <w:rsid w:val="3AD5837B"/>
    <w:rsid w:val="3AD6A5DE"/>
    <w:rsid w:val="3AD8957A"/>
    <w:rsid w:val="3ADA91ED"/>
    <w:rsid w:val="3ADB72E7"/>
    <w:rsid w:val="3ADCD3D6"/>
    <w:rsid w:val="3AE5453A"/>
    <w:rsid w:val="3AE62FB8"/>
    <w:rsid w:val="3AE8253B"/>
    <w:rsid w:val="3AE9BA50"/>
    <w:rsid w:val="3AEA7408"/>
    <w:rsid w:val="3AF06A19"/>
    <w:rsid w:val="3AF5C6B2"/>
    <w:rsid w:val="3AF66A69"/>
    <w:rsid w:val="3AF763EA"/>
    <w:rsid w:val="3AF7C8AA"/>
    <w:rsid w:val="3AFC61BB"/>
    <w:rsid w:val="3AFDFCBE"/>
    <w:rsid w:val="3B0095BA"/>
    <w:rsid w:val="3B00CB02"/>
    <w:rsid w:val="3B013828"/>
    <w:rsid w:val="3B02AEED"/>
    <w:rsid w:val="3B0370E3"/>
    <w:rsid w:val="3B042F99"/>
    <w:rsid w:val="3B079C61"/>
    <w:rsid w:val="3B12D33A"/>
    <w:rsid w:val="3B13C712"/>
    <w:rsid w:val="3B147053"/>
    <w:rsid w:val="3B18954B"/>
    <w:rsid w:val="3B1BDBD6"/>
    <w:rsid w:val="3B1D46AE"/>
    <w:rsid w:val="3B1DEBDA"/>
    <w:rsid w:val="3B218836"/>
    <w:rsid w:val="3B298957"/>
    <w:rsid w:val="3B2D86E7"/>
    <w:rsid w:val="3B2DFD57"/>
    <w:rsid w:val="3B2F18F6"/>
    <w:rsid w:val="3B3058FC"/>
    <w:rsid w:val="3B323E73"/>
    <w:rsid w:val="3B3866D6"/>
    <w:rsid w:val="3B392414"/>
    <w:rsid w:val="3B3C7FA8"/>
    <w:rsid w:val="3B3CF8E5"/>
    <w:rsid w:val="3B407B53"/>
    <w:rsid w:val="3B44305C"/>
    <w:rsid w:val="3B4624F7"/>
    <w:rsid w:val="3B484715"/>
    <w:rsid w:val="3B4EAA0B"/>
    <w:rsid w:val="3B53B10E"/>
    <w:rsid w:val="3B54A143"/>
    <w:rsid w:val="3B54FCA4"/>
    <w:rsid w:val="3B55F524"/>
    <w:rsid w:val="3B5EBE96"/>
    <w:rsid w:val="3B5EBF73"/>
    <w:rsid w:val="3B623491"/>
    <w:rsid w:val="3B69A66A"/>
    <w:rsid w:val="3B6A0671"/>
    <w:rsid w:val="3B6B27C8"/>
    <w:rsid w:val="3B6BED9E"/>
    <w:rsid w:val="3B6DA209"/>
    <w:rsid w:val="3B6E4EF6"/>
    <w:rsid w:val="3B6F2F24"/>
    <w:rsid w:val="3B707DED"/>
    <w:rsid w:val="3B709FC2"/>
    <w:rsid w:val="3B70C5E0"/>
    <w:rsid w:val="3B7144FF"/>
    <w:rsid w:val="3B76AC70"/>
    <w:rsid w:val="3B7D794D"/>
    <w:rsid w:val="3B7D7B1F"/>
    <w:rsid w:val="3B7D7D7A"/>
    <w:rsid w:val="3B7E9AD4"/>
    <w:rsid w:val="3B7FF886"/>
    <w:rsid w:val="3B813EFA"/>
    <w:rsid w:val="3B88D255"/>
    <w:rsid w:val="3B8C23B8"/>
    <w:rsid w:val="3B8D7E46"/>
    <w:rsid w:val="3B8E6D2E"/>
    <w:rsid w:val="3B906914"/>
    <w:rsid w:val="3B922E73"/>
    <w:rsid w:val="3B93F5E4"/>
    <w:rsid w:val="3B96E3C3"/>
    <w:rsid w:val="3B985EAA"/>
    <w:rsid w:val="3B9C6BAC"/>
    <w:rsid w:val="3B9C8468"/>
    <w:rsid w:val="3B9EAA94"/>
    <w:rsid w:val="3BA0B673"/>
    <w:rsid w:val="3BA318F6"/>
    <w:rsid w:val="3BA81AB5"/>
    <w:rsid w:val="3BB20C35"/>
    <w:rsid w:val="3BB2E13E"/>
    <w:rsid w:val="3BB606A4"/>
    <w:rsid w:val="3BBCCDE8"/>
    <w:rsid w:val="3BBDEA73"/>
    <w:rsid w:val="3BBE6531"/>
    <w:rsid w:val="3BC33C57"/>
    <w:rsid w:val="3BC39554"/>
    <w:rsid w:val="3BC5B25A"/>
    <w:rsid w:val="3BD5BBF5"/>
    <w:rsid w:val="3BD70241"/>
    <w:rsid w:val="3BDBDFE4"/>
    <w:rsid w:val="3BE9E253"/>
    <w:rsid w:val="3BEBD5FA"/>
    <w:rsid w:val="3BEF8A1D"/>
    <w:rsid w:val="3BF4890F"/>
    <w:rsid w:val="3BF9E80D"/>
    <w:rsid w:val="3BFCA396"/>
    <w:rsid w:val="3BFDD2E8"/>
    <w:rsid w:val="3BFE9584"/>
    <w:rsid w:val="3C031E2F"/>
    <w:rsid w:val="3C041FEB"/>
    <w:rsid w:val="3C096111"/>
    <w:rsid w:val="3C0A87B8"/>
    <w:rsid w:val="3C0E78F0"/>
    <w:rsid w:val="3C0F7A57"/>
    <w:rsid w:val="3C0F9F7A"/>
    <w:rsid w:val="3C1CC912"/>
    <w:rsid w:val="3C264E33"/>
    <w:rsid w:val="3C2965B1"/>
    <w:rsid w:val="3C2AF09D"/>
    <w:rsid w:val="3C32B57D"/>
    <w:rsid w:val="3C3441C3"/>
    <w:rsid w:val="3C35C2B6"/>
    <w:rsid w:val="3C392F49"/>
    <w:rsid w:val="3C409B06"/>
    <w:rsid w:val="3C427271"/>
    <w:rsid w:val="3C450FFE"/>
    <w:rsid w:val="3C465855"/>
    <w:rsid w:val="3C4A9A90"/>
    <w:rsid w:val="3C4C8473"/>
    <w:rsid w:val="3C4DC088"/>
    <w:rsid w:val="3C53078D"/>
    <w:rsid w:val="3C55486C"/>
    <w:rsid w:val="3C56E1B4"/>
    <w:rsid w:val="3C57E161"/>
    <w:rsid w:val="3C592463"/>
    <w:rsid w:val="3C594650"/>
    <w:rsid w:val="3C5D4200"/>
    <w:rsid w:val="3C5DD3A1"/>
    <w:rsid w:val="3C5E33C3"/>
    <w:rsid w:val="3C5F2E5A"/>
    <w:rsid w:val="3C607AE6"/>
    <w:rsid w:val="3C61E92A"/>
    <w:rsid w:val="3C6FC6F7"/>
    <w:rsid w:val="3C7160AD"/>
    <w:rsid w:val="3C738581"/>
    <w:rsid w:val="3C764427"/>
    <w:rsid w:val="3C7901DD"/>
    <w:rsid w:val="3C7C72E5"/>
    <w:rsid w:val="3C861834"/>
    <w:rsid w:val="3C8F8FB4"/>
    <w:rsid w:val="3C91629E"/>
    <w:rsid w:val="3C92D728"/>
    <w:rsid w:val="3C9559E8"/>
    <w:rsid w:val="3C98CB75"/>
    <w:rsid w:val="3CA45250"/>
    <w:rsid w:val="3CA60BBE"/>
    <w:rsid w:val="3CA9BD12"/>
    <w:rsid w:val="3CAFBEB1"/>
    <w:rsid w:val="3CB0E188"/>
    <w:rsid w:val="3CBD4ED4"/>
    <w:rsid w:val="3CBDC4F5"/>
    <w:rsid w:val="3CBFB260"/>
    <w:rsid w:val="3CC43255"/>
    <w:rsid w:val="3CCA9F72"/>
    <w:rsid w:val="3CDF1398"/>
    <w:rsid w:val="3CE27D29"/>
    <w:rsid w:val="3CE9EADB"/>
    <w:rsid w:val="3CEA64BA"/>
    <w:rsid w:val="3CEB357E"/>
    <w:rsid w:val="3CEBDFB5"/>
    <w:rsid w:val="3CECA99B"/>
    <w:rsid w:val="3CF4ED23"/>
    <w:rsid w:val="3CFF247C"/>
    <w:rsid w:val="3D0213D5"/>
    <w:rsid w:val="3D02CD4E"/>
    <w:rsid w:val="3D04A270"/>
    <w:rsid w:val="3D08B2AC"/>
    <w:rsid w:val="3D0D93B5"/>
    <w:rsid w:val="3D0DF957"/>
    <w:rsid w:val="3D0EC6F1"/>
    <w:rsid w:val="3D0EDD44"/>
    <w:rsid w:val="3D11EFFC"/>
    <w:rsid w:val="3D136C22"/>
    <w:rsid w:val="3D1490BB"/>
    <w:rsid w:val="3D1811F8"/>
    <w:rsid w:val="3D1B373C"/>
    <w:rsid w:val="3D1E56B2"/>
    <w:rsid w:val="3D20C429"/>
    <w:rsid w:val="3D23E43D"/>
    <w:rsid w:val="3D28344D"/>
    <w:rsid w:val="3D2BDCDE"/>
    <w:rsid w:val="3D2C8A28"/>
    <w:rsid w:val="3D328E6A"/>
    <w:rsid w:val="3D32EFA5"/>
    <w:rsid w:val="3D349EEC"/>
    <w:rsid w:val="3D34AB5C"/>
    <w:rsid w:val="3D357D29"/>
    <w:rsid w:val="3D379058"/>
    <w:rsid w:val="3D38C8B4"/>
    <w:rsid w:val="3D39B0AC"/>
    <w:rsid w:val="3D3D3790"/>
    <w:rsid w:val="3D3E0B48"/>
    <w:rsid w:val="3D400038"/>
    <w:rsid w:val="3D409CFB"/>
    <w:rsid w:val="3D41D5FF"/>
    <w:rsid w:val="3D41DCDD"/>
    <w:rsid w:val="3D43E185"/>
    <w:rsid w:val="3D4D4963"/>
    <w:rsid w:val="3D4D67B5"/>
    <w:rsid w:val="3D4E42E2"/>
    <w:rsid w:val="3D52D21F"/>
    <w:rsid w:val="3D53CF8A"/>
    <w:rsid w:val="3D567D22"/>
    <w:rsid w:val="3D570FF7"/>
    <w:rsid w:val="3D5BB464"/>
    <w:rsid w:val="3D5DDC07"/>
    <w:rsid w:val="3D61BD15"/>
    <w:rsid w:val="3D61E8D1"/>
    <w:rsid w:val="3D6231E4"/>
    <w:rsid w:val="3D64EDBB"/>
    <w:rsid w:val="3D69E361"/>
    <w:rsid w:val="3D79156B"/>
    <w:rsid w:val="3D7C348B"/>
    <w:rsid w:val="3D81813E"/>
    <w:rsid w:val="3D8206B6"/>
    <w:rsid w:val="3D8445A0"/>
    <w:rsid w:val="3D86DE95"/>
    <w:rsid w:val="3D889259"/>
    <w:rsid w:val="3D93D664"/>
    <w:rsid w:val="3DA30788"/>
    <w:rsid w:val="3DA3B850"/>
    <w:rsid w:val="3DA3CC17"/>
    <w:rsid w:val="3DA406B2"/>
    <w:rsid w:val="3DA49CEB"/>
    <w:rsid w:val="3DA9E7BE"/>
    <w:rsid w:val="3DACC56C"/>
    <w:rsid w:val="3DAFE8D1"/>
    <w:rsid w:val="3DB43CC1"/>
    <w:rsid w:val="3DBCCF47"/>
    <w:rsid w:val="3DBE4BF1"/>
    <w:rsid w:val="3DBF6B07"/>
    <w:rsid w:val="3DCA3358"/>
    <w:rsid w:val="3DCA4BEF"/>
    <w:rsid w:val="3DCC882F"/>
    <w:rsid w:val="3DCEA74F"/>
    <w:rsid w:val="3DCF8483"/>
    <w:rsid w:val="3DD018E4"/>
    <w:rsid w:val="3DD253AD"/>
    <w:rsid w:val="3DDE7A39"/>
    <w:rsid w:val="3DDED7C2"/>
    <w:rsid w:val="3DDF152B"/>
    <w:rsid w:val="3DDFFB1F"/>
    <w:rsid w:val="3DE18C58"/>
    <w:rsid w:val="3DE66000"/>
    <w:rsid w:val="3DE6ABB0"/>
    <w:rsid w:val="3DE73487"/>
    <w:rsid w:val="3DE764FD"/>
    <w:rsid w:val="3DE9A788"/>
    <w:rsid w:val="3DE9DB05"/>
    <w:rsid w:val="3DEAD724"/>
    <w:rsid w:val="3DEC915C"/>
    <w:rsid w:val="3DF282B7"/>
    <w:rsid w:val="3DF36ECD"/>
    <w:rsid w:val="3DF53023"/>
    <w:rsid w:val="3DF94784"/>
    <w:rsid w:val="3DFD197D"/>
    <w:rsid w:val="3DFFC16C"/>
    <w:rsid w:val="3E00007A"/>
    <w:rsid w:val="3E03CE85"/>
    <w:rsid w:val="3E095C56"/>
    <w:rsid w:val="3E0F8EEE"/>
    <w:rsid w:val="3E13C06F"/>
    <w:rsid w:val="3E14C6A0"/>
    <w:rsid w:val="3E17AC58"/>
    <w:rsid w:val="3E1AA7A3"/>
    <w:rsid w:val="3E1D2810"/>
    <w:rsid w:val="3E1E870C"/>
    <w:rsid w:val="3E1F9CAA"/>
    <w:rsid w:val="3E213CB0"/>
    <w:rsid w:val="3E2F43F1"/>
    <w:rsid w:val="3E319621"/>
    <w:rsid w:val="3E329434"/>
    <w:rsid w:val="3E33D6D5"/>
    <w:rsid w:val="3E366AC3"/>
    <w:rsid w:val="3E3CD34A"/>
    <w:rsid w:val="3E3DCC4F"/>
    <w:rsid w:val="3E3DEA22"/>
    <w:rsid w:val="3E3E713D"/>
    <w:rsid w:val="3E3FDAF5"/>
    <w:rsid w:val="3E40CD01"/>
    <w:rsid w:val="3E42C041"/>
    <w:rsid w:val="3E43ECFA"/>
    <w:rsid w:val="3E43FB15"/>
    <w:rsid w:val="3E4783B3"/>
    <w:rsid w:val="3E49C32A"/>
    <w:rsid w:val="3E4FBB68"/>
    <w:rsid w:val="3E540C3E"/>
    <w:rsid w:val="3E54C346"/>
    <w:rsid w:val="3E5A5277"/>
    <w:rsid w:val="3E5D9181"/>
    <w:rsid w:val="3E5DCC56"/>
    <w:rsid w:val="3E5F4EAF"/>
    <w:rsid w:val="3E623414"/>
    <w:rsid w:val="3E693DE2"/>
    <w:rsid w:val="3E6C77BD"/>
    <w:rsid w:val="3E6D12B3"/>
    <w:rsid w:val="3E6E509D"/>
    <w:rsid w:val="3E6F3C38"/>
    <w:rsid w:val="3E6FEB89"/>
    <w:rsid w:val="3E70431E"/>
    <w:rsid w:val="3E7263A4"/>
    <w:rsid w:val="3E74ED45"/>
    <w:rsid w:val="3E774E3E"/>
    <w:rsid w:val="3E78BAD9"/>
    <w:rsid w:val="3E7BDC12"/>
    <w:rsid w:val="3E804749"/>
    <w:rsid w:val="3E841B7F"/>
    <w:rsid w:val="3E8B13B7"/>
    <w:rsid w:val="3E8CC75B"/>
    <w:rsid w:val="3E9392FB"/>
    <w:rsid w:val="3E9532C2"/>
    <w:rsid w:val="3E9591E9"/>
    <w:rsid w:val="3E982186"/>
    <w:rsid w:val="3EA9BA89"/>
    <w:rsid w:val="3EAD4F07"/>
    <w:rsid w:val="3EB63C6C"/>
    <w:rsid w:val="3EB71318"/>
    <w:rsid w:val="3EB9331E"/>
    <w:rsid w:val="3EB98A31"/>
    <w:rsid w:val="3EBAEC3A"/>
    <w:rsid w:val="3EBEA5E3"/>
    <w:rsid w:val="3EBEC412"/>
    <w:rsid w:val="3EC34C89"/>
    <w:rsid w:val="3EC45A50"/>
    <w:rsid w:val="3EC5279E"/>
    <w:rsid w:val="3EC57F68"/>
    <w:rsid w:val="3EC5CF4A"/>
    <w:rsid w:val="3EC7C36A"/>
    <w:rsid w:val="3EC9D7CB"/>
    <w:rsid w:val="3ECB0470"/>
    <w:rsid w:val="3ECBB286"/>
    <w:rsid w:val="3ED99D83"/>
    <w:rsid w:val="3EDA5992"/>
    <w:rsid w:val="3EDD166C"/>
    <w:rsid w:val="3EDF6AC2"/>
    <w:rsid w:val="3EE13E4C"/>
    <w:rsid w:val="3EE195EA"/>
    <w:rsid w:val="3EE4CBEC"/>
    <w:rsid w:val="3EE8D7F9"/>
    <w:rsid w:val="3EEDDD8D"/>
    <w:rsid w:val="3EEDF65E"/>
    <w:rsid w:val="3EEF5801"/>
    <w:rsid w:val="3EF67CA9"/>
    <w:rsid w:val="3EFC4651"/>
    <w:rsid w:val="3EFE8E13"/>
    <w:rsid w:val="3EFFFC85"/>
    <w:rsid w:val="3F009E95"/>
    <w:rsid w:val="3F0275E6"/>
    <w:rsid w:val="3F044B72"/>
    <w:rsid w:val="3F0B4B7B"/>
    <w:rsid w:val="3F0CA42E"/>
    <w:rsid w:val="3F0D463E"/>
    <w:rsid w:val="3F0F7C87"/>
    <w:rsid w:val="3F114016"/>
    <w:rsid w:val="3F11B526"/>
    <w:rsid w:val="3F143CF8"/>
    <w:rsid w:val="3F162CDF"/>
    <w:rsid w:val="3F191C30"/>
    <w:rsid w:val="3F1C19EF"/>
    <w:rsid w:val="3F207FEA"/>
    <w:rsid w:val="3F20AE9E"/>
    <w:rsid w:val="3F2217FA"/>
    <w:rsid w:val="3F230A66"/>
    <w:rsid w:val="3F279D32"/>
    <w:rsid w:val="3F2C7862"/>
    <w:rsid w:val="3F2D2D8B"/>
    <w:rsid w:val="3F3294D8"/>
    <w:rsid w:val="3F384FB4"/>
    <w:rsid w:val="3F38AC0C"/>
    <w:rsid w:val="3F390CB2"/>
    <w:rsid w:val="3F3EB601"/>
    <w:rsid w:val="3F41CA44"/>
    <w:rsid w:val="3F43FF7A"/>
    <w:rsid w:val="3F44AAB4"/>
    <w:rsid w:val="3F4B7E14"/>
    <w:rsid w:val="3F4D6FC0"/>
    <w:rsid w:val="3F51289E"/>
    <w:rsid w:val="3F555870"/>
    <w:rsid w:val="3F55F544"/>
    <w:rsid w:val="3F560563"/>
    <w:rsid w:val="3F5987A8"/>
    <w:rsid w:val="3F5A387C"/>
    <w:rsid w:val="3F5EB45F"/>
    <w:rsid w:val="3F629619"/>
    <w:rsid w:val="3F6BFD9F"/>
    <w:rsid w:val="3F71767D"/>
    <w:rsid w:val="3F75392C"/>
    <w:rsid w:val="3F75728C"/>
    <w:rsid w:val="3F78C0A8"/>
    <w:rsid w:val="3F79D7F0"/>
    <w:rsid w:val="3F7E9520"/>
    <w:rsid w:val="3F7FA8E1"/>
    <w:rsid w:val="3F7FEA1D"/>
    <w:rsid w:val="3F80A708"/>
    <w:rsid w:val="3F81820B"/>
    <w:rsid w:val="3F83A765"/>
    <w:rsid w:val="3F8DAEFE"/>
    <w:rsid w:val="3F9A7DD3"/>
    <w:rsid w:val="3F9BF8F6"/>
    <w:rsid w:val="3FA0CE72"/>
    <w:rsid w:val="3FA1E483"/>
    <w:rsid w:val="3FA82844"/>
    <w:rsid w:val="3FAC1A86"/>
    <w:rsid w:val="3FB0F0AC"/>
    <w:rsid w:val="3FB1EFB7"/>
    <w:rsid w:val="3FB737E5"/>
    <w:rsid w:val="3FB92F44"/>
    <w:rsid w:val="3FBA38C7"/>
    <w:rsid w:val="3FBBD456"/>
    <w:rsid w:val="3FC22AB3"/>
    <w:rsid w:val="3FC43240"/>
    <w:rsid w:val="3FC759F9"/>
    <w:rsid w:val="3FC92A6E"/>
    <w:rsid w:val="3FC936A4"/>
    <w:rsid w:val="3FCB4AE0"/>
    <w:rsid w:val="3FD15AB3"/>
    <w:rsid w:val="3FD88B93"/>
    <w:rsid w:val="3FDA8452"/>
    <w:rsid w:val="3FDACB97"/>
    <w:rsid w:val="3FDC3A11"/>
    <w:rsid w:val="3FDECA08"/>
    <w:rsid w:val="3FE0028E"/>
    <w:rsid w:val="3FE8461D"/>
    <w:rsid w:val="3FE8F4B6"/>
    <w:rsid w:val="3FEA7D36"/>
    <w:rsid w:val="3FEAE928"/>
    <w:rsid w:val="3FEB1FC5"/>
    <w:rsid w:val="3FF3E99E"/>
    <w:rsid w:val="3FF60823"/>
    <w:rsid w:val="3FF64A8B"/>
    <w:rsid w:val="3FF6C701"/>
    <w:rsid w:val="3FF93D55"/>
    <w:rsid w:val="3FFE0FBC"/>
    <w:rsid w:val="40103FB4"/>
    <w:rsid w:val="401340C8"/>
    <w:rsid w:val="401621DC"/>
    <w:rsid w:val="40192EBB"/>
    <w:rsid w:val="401AD0BD"/>
    <w:rsid w:val="4022C1BB"/>
    <w:rsid w:val="4024DBA4"/>
    <w:rsid w:val="4025E2DE"/>
    <w:rsid w:val="4025F6F3"/>
    <w:rsid w:val="40299F6E"/>
    <w:rsid w:val="402EFB2F"/>
    <w:rsid w:val="403072D8"/>
    <w:rsid w:val="40308542"/>
    <w:rsid w:val="40347831"/>
    <w:rsid w:val="4034FACC"/>
    <w:rsid w:val="403541B3"/>
    <w:rsid w:val="4036444D"/>
    <w:rsid w:val="403695F0"/>
    <w:rsid w:val="4036ECD8"/>
    <w:rsid w:val="403DB46E"/>
    <w:rsid w:val="4045E39D"/>
    <w:rsid w:val="4046A4DC"/>
    <w:rsid w:val="40484FFB"/>
    <w:rsid w:val="404A5454"/>
    <w:rsid w:val="404C770C"/>
    <w:rsid w:val="404D28C8"/>
    <w:rsid w:val="404EFD0A"/>
    <w:rsid w:val="40506467"/>
    <w:rsid w:val="40514EBD"/>
    <w:rsid w:val="405F9F16"/>
    <w:rsid w:val="40634D49"/>
    <w:rsid w:val="40638CFC"/>
    <w:rsid w:val="406641BF"/>
    <w:rsid w:val="406706F5"/>
    <w:rsid w:val="406C4B19"/>
    <w:rsid w:val="40714138"/>
    <w:rsid w:val="4074B825"/>
    <w:rsid w:val="40779A2C"/>
    <w:rsid w:val="407B3048"/>
    <w:rsid w:val="407C4A8E"/>
    <w:rsid w:val="407E5691"/>
    <w:rsid w:val="407F1750"/>
    <w:rsid w:val="4082F9F5"/>
    <w:rsid w:val="408428E5"/>
    <w:rsid w:val="4084AA05"/>
    <w:rsid w:val="40876AE1"/>
    <w:rsid w:val="408905E9"/>
    <w:rsid w:val="40897E33"/>
    <w:rsid w:val="4089E644"/>
    <w:rsid w:val="408C8946"/>
    <w:rsid w:val="408FBB0C"/>
    <w:rsid w:val="40971D5B"/>
    <w:rsid w:val="4098C604"/>
    <w:rsid w:val="409DB7C5"/>
    <w:rsid w:val="409E2214"/>
    <w:rsid w:val="409E2395"/>
    <w:rsid w:val="409EBED4"/>
    <w:rsid w:val="409EE1D6"/>
    <w:rsid w:val="40A10F06"/>
    <w:rsid w:val="40A1BD6F"/>
    <w:rsid w:val="40A53285"/>
    <w:rsid w:val="40A5C99B"/>
    <w:rsid w:val="40AE148E"/>
    <w:rsid w:val="40AECD83"/>
    <w:rsid w:val="40B43DA2"/>
    <w:rsid w:val="40B4AE38"/>
    <w:rsid w:val="40B84690"/>
    <w:rsid w:val="40C106B2"/>
    <w:rsid w:val="40C325AD"/>
    <w:rsid w:val="40C4E698"/>
    <w:rsid w:val="40C7DCE7"/>
    <w:rsid w:val="40C8CA68"/>
    <w:rsid w:val="40CCE413"/>
    <w:rsid w:val="40CD3E22"/>
    <w:rsid w:val="40D0E254"/>
    <w:rsid w:val="40D17B92"/>
    <w:rsid w:val="40D85FDF"/>
    <w:rsid w:val="40DA7D4B"/>
    <w:rsid w:val="40DCD95F"/>
    <w:rsid w:val="40DEB463"/>
    <w:rsid w:val="40E4C3D4"/>
    <w:rsid w:val="40E8081A"/>
    <w:rsid w:val="40E93FF8"/>
    <w:rsid w:val="40EDC70C"/>
    <w:rsid w:val="40EF092A"/>
    <w:rsid w:val="40F23345"/>
    <w:rsid w:val="40F3CC92"/>
    <w:rsid w:val="40F83B53"/>
    <w:rsid w:val="40F87637"/>
    <w:rsid w:val="40FAE120"/>
    <w:rsid w:val="40FDF500"/>
    <w:rsid w:val="40FE2408"/>
    <w:rsid w:val="410591C5"/>
    <w:rsid w:val="410ECAAD"/>
    <w:rsid w:val="41102A28"/>
    <w:rsid w:val="411142ED"/>
    <w:rsid w:val="41143269"/>
    <w:rsid w:val="41163EB5"/>
    <w:rsid w:val="411E5CFF"/>
    <w:rsid w:val="411F8F9A"/>
    <w:rsid w:val="41203D02"/>
    <w:rsid w:val="41213694"/>
    <w:rsid w:val="41220F22"/>
    <w:rsid w:val="4122E548"/>
    <w:rsid w:val="4129741E"/>
    <w:rsid w:val="413380CD"/>
    <w:rsid w:val="413B1E73"/>
    <w:rsid w:val="413B3B9C"/>
    <w:rsid w:val="413C9E14"/>
    <w:rsid w:val="413D7DF6"/>
    <w:rsid w:val="413F749D"/>
    <w:rsid w:val="41402499"/>
    <w:rsid w:val="4142CDE8"/>
    <w:rsid w:val="41432F84"/>
    <w:rsid w:val="4144B8C6"/>
    <w:rsid w:val="4147ED84"/>
    <w:rsid w:val="414B5D95"/>
    <w:rsid w:val="414C7979"/>
    <w:rsid w:val="414D6CA0"/>
    <w:rsid w:val="414F8FC2"/>
    <w:rsid w:val="414FE3F6"/>
    <w:rsid w:val="41511165"/>
    <w:rsid w:val="4151751C"/>
    <w:rsid w:val="41520ADF"/>
    <w:rsid w:val="415273AC"/>
    <w:rsid w:val="415597CE"/>
    <w:rsid w:val="415837B6"/>
    <w:rsid w:val="4159BA1E"/>
    <w:rsid w:val="41651D6A"/>
    <w:rsid w:val="4165F150"/>
    <w:rsid w:val="41660354"/>
    <w:rsid w:val="41675311"/>
    <w:rsid w:val="4167B68D"/>
    <w:rsid w:val="416956C6"/>
    <w:rsid w:val="4169ABB0"/>
    <w:rsid w:val="416D56E8"/>
    <w:rsid w:val="416DC30F"/>
    <w:rsid w:val="416FA7DF"/>
    <w:rsid w:val="41707F72"/>
    <w:rsid w:val="41771221"/>
    <w:rsid w:val="4179B58C"/>
    <w:rsid w:val="417B761A"/>
    <w:rsid w:val="417D7666"/>
    <w:rsid w:val="417DDEFD"/>
    <w:rsid w:val="417FF1EF"/>
    <w:rsid w:val="4183E181"/>
    <w:rsid w:val="41874121"/>
    <w:rsid w:val="4188ECBB"/>
    <w:rsid w:val="418B9E62"/>
    <w:rsid w:val="41940178"/>
    <w:rsid w:val="419440E3"/>
    <w:rsid w:val="4198503E"/>
    <w:rsid w:val="41998C53"/>
    <w:rsid w:val="419E6A25"/>
    <w:rsid w:val="41A269D1"/>
    <w:rsid w:val="41A28AAD"/>
    <w:rsid w:val="41A2FC37"/>
    <w:rsid w:val="41AF4EA3"/>
    <w:rsid w:val="41B0039E"/>
    <w:rsid w:val="41B040CD"/>
    <w:rsid w:val="41B11C10"/>
    <w:rsid w:val="41B21466"/>
    <w:rsid w:val="41B32999"/>
    <w:rsid w:val="41B3BD3D"/>
    <w:rsid w:val="41B42F71"/>
    <w:rsid w:val="41B4FB8F"/>
    <w:rsid w:val="41B81FF6"/>
    <w:rsid w:val="41B9905B"/>
    <w:rsid w:val="41BA0F32"/>
    <w:rsid w:val="41BC92AD"/>
    <w:rsid w:val="41BE3E8E"/>
    <w:rsid w:val="41BFC87D"/>
    <w:rsid w:val="41C167A7"/>
    <w:rsid w:val="41C2EF08"/>
    <w:rsid w:val="41C38D98"/>
    <w:rsid w:val="41C9D691"/>
    <w:rsid w:val="41CC681F"/>
    <w:rsid w:val="41CC7147"/>
    <w:rsid w:val="41CC918B"/>
    <w:rsid w:val="41CEB240"/>
    <w:rsid w:val="41D185B3"/>
    <w:rsid w:val="41D29922"/>
    <w:rsid w:val="41D39CB2"/>
    <w:rsid w:val="41D97D9B"/>
    <w:rsid w:val="41E378AE"/>
    <w:rsid w:val="41E38B56"/>
    <w:rsid w:val="41E86F90"/>
    <w:rsid w:val="41EA506B"/>
    <w:rsid w:val="41EBE596"/>
    <w:rsid w:val="41ED178A"/>
    <w:rsid w:val="41F056D7"/>
    <w:rsid w:val="41F15FA8"/>
    <w:rsid w:val="41F3FE8D"/>
    <w:rsid w:val="41F66B79"/>
    <w:rsid w:val="42001D0D"/>
    <w:rsid w:val="42014830"/>
    <w:rsid w:val="420B8764"/>
    <w:rsid w:val="420C314C"/>
    <w:rsid w:val="420C844E"/>
    <w:rsid w:val="420F3CDD"/>
    <w:rsid w:val="42100B38"/>
    <w:rsid w:val="4211949D"/>
    <w:rsid w:val="4211B2F3"/>
    <w:rsid w:val="421CCD19"/>
    <w:rsid w:val="421D33AB"/>
    <w:rsid w:val="421FD571"/>
    <w:rsid w:val="4220290E"/>
    <w:rsid w:val="4226E4B3"/>
    <w:rsid w:val="4229068C"/>
    <w:rsid w:val="422BEE37"/>
    <w:rsid w:val="422F4D96"/>
    <w:rsid w:val="4233FCF2"/>
    <w:rsid w:val="423951E6"/>
    <w:rsid w:val="423ACE06"/>
    <w:rsid w:val="423DAD18"/>
    <w:rsid w:val="423DEBFC"/>
    <w:rsid w:val="423DED4E"/>
    <w:rsid w:val="423E1482"/>
    <w:rsid w:val="42453E9D"/>
    <w:rsid w:val="42461597"/>
    <w:rsid w:val="424DD04C"/>
    <w:rsid w:val="4250E643"/>
    <w:rsid w:val="42534BFC"/>
    <w:rsid w:val="425587C8"/>
    <w:rsid w:val="425A18EA"/>
    <w:rsid w:val="425E0EDA"/>
    <w:rsid w:val="425EC1FD"/>
    <w:rsid w:val="425F2326"/>
    <w:rsid w:val="425FA8F0"/>
    <w:rsid w:val="4261989B"/>
    <w:rsid w:val="42622437"/>
    <w:rsid w:val="426296CE"/>
    <w:rsid w:val="4264AFB8"/>
    <w:rsid w:val="42697320"/>
    <w:rsid w:val="426E3578"/>
    <w:rsid w:val="426ED4A9"/>
    <w:rsid w:val="4273FE73"/>
    <w:rsid w:val="42741843"/>
    <w:rsid w:val="4276BD85"/>
    <w:rsid w:val="4277B470"/>
    <w:rsid w:val="42799196"/>
    <w:rsid w:val="427B560B"/>
    <w:rsid w:val="427CC32A"/>
    <w:rsid w:val="4283998C"/>
    <w:rsid w:val="42863F72"/>
    <w:rsid w:val="42865C27"/>
    <w:rsid w:val="428A3A86"/>
    <w:rsid w:val="428A65D3"/>
    <w:rsid w:val="428CA01D"/>
    <w:rsid w:val="428DCD4A"/>
    <w:rsid w:val="428F1ADC"/>
    <w:rsid w:val="4290CA5A"/>
    <w:rsid w:val="42972AB0"/>
    <w:rsid w:val="4298A4B7"/>
    <w:rsid w:val="42999E4E"/>
    <w:rsid w:val="429B1237"/>
    <w:rsid w:val="429C4550"/>
    <w:rsid w:val="429D6CAB"/>
    <w:rsid w:val="429DE069"/>
    <w:rsid w:val="429DFDA8"/>
    <w:rsid w:val="429E5771"/>
    <w:rsid w:val="42A87497"/>
    <w:rsid w:val="42AD2263"/>
    <w:rsid w:val="42AD25F9"/>
    <w:rsid w:val="42AD5F0C"/>
    <w:rsid w:val="42B2CA32"/>
    <w:rsid w:val="42B5C027"/>
    <w:rsid w:val="42B69E08"/>
    <w:rsid w:val="42B72876"/>
    <w:rsid w:val="42B9520B"/>
    <w:rsid w:val="42BA0B51"/>
    <w:rsid w:val="42BBD11A"/>
    <w:rsid w:val="42BD70C7"/>
    <w:rsid w:val="42C043C9"/>
    <w:rsid w:val="42C3BB2B"/>
    <w:rsid w:val="42C5442D"/>
    <w:rsid w:val="42C60E76"/>
    <w:rsid w:val="42C67BB8"/>
    <w:rsid w:val="42CE4F91"/>
    <w:rsid w:val="42D133DE"/>
    <w:rsid w:val="42D180B7"/>
    <w:rsid w:val="42D4B1B8"/>
    <w:rsid w:val="42D5DCF4"/>
    <w:rsid w:val="42D914C7"/>
    <w:rsid w:val="42D94BC5"/>
    <w:rsid w:val="42DABFC0"/>
    <w:rsid w:val="42DFD2A6"/>
    <w:rsid w:val="42E13FFA"/>
    <w:rsid w:val="42E50FE6"/>
    <w:rsid w:val="42E6EEFA"/>
    <w:rsid w:val="42E8BBF1"/>
    <w:rsid w:val="42ECE708"/>
    <w:rsid w:val="42EEC445"/>
    <w:rsid w:val="42F2296B"/>
    <w:rsid w:val="42F659F1"/>
    <w:rsid w:val="42F7590D"/>
    <w:rsid w:val="42F91308"/>
    <w:rsid w:val="42F94D42"/>
    <w:rsid w:val="42F9B184"/>
    <w:rsid w:val="42FA9943"/>
    <w:rsid w:val="42FB8135"/>
    <w:rsid w:val="42FC5A44"/>
    <w:rsid w:val="4300578C"/>
    <w:rsid w:val="4301FF4A"/>
    <w:rsid w:val="43048517"/>
    <w:rsid w:val="430493B3"/>
    <w:rsid w:val="4308D557"/>
    <w:rsid w:val="43195B2F"/>
    <w:rsid w:val="431E7047"/>
    <w:rsid w:val="431F86AB"/>
    <w:rsid w:val="431FAB4E"/>
    <w:rsid w:val="4322FED2"/>
    <w:rsid w:val="43247FF8"/>
    <w:rsid w:val="432535F5"/>
    <w:rsid w:val="43264AB9"/>
    <w:rsid w:val="43275F88"/>
    <w:rsid w:val="432A1195"/>
    <w:rsid w:val="432E0419"/>
    <w:rsid w:val="432E8037"/>
    <w:rsid w:val="43331B09"/>
    <w:rsid w:val="4334362F"/>
    <w:rsid w:val="4338AEAE"/>
    <w:rsid w:val="43394C03"/>
    <w:rsid w:val="433A15F3"/>
    <w:rsid w:val="433AA108"/>
    <w:rsid w:val="433AAAE3"/>
    <w:rsid w:val="433AF5B1"/>
    <w:rsid w:val="433DDE2A"/>
    <w:rsid w:val="433DF235"/>
    <w:rsid w:val="433E10E2"/>
    <w:rsid w:val="433E5AE1"/>
    <w:rsid w:val="434161C2"/>
    <w:rsid w:val="43445286"/>
    <w:rsid w:val="434A8D7F"/>
    <w:rsid w:val="4350F8FD"/>
    <w:rsid w:val="435300A6"/>
    <w:rsid w:val="43532C87"/>
    <w:rsid w:val="435C5634"/>
    <w:rsid w:val="43621820"/>
    <w:rsid w:val="43636158"/>
    <w:rsid w:val="436365B8"/>
    <w:rsid w:val="4365C398"/>
    <w:rsid w:val="43660221"/>
    <w:rsid w:val="43669400"/>
    <w:rsid w:val="436A8B10"/>
    <w:rsid w:val="436BE348"/>
    <w:rsid w:val="4378B613"/>
    <w:rsid w:val="4379C7EE"/>
    <w:rsid w:val="437B5B08"/>
    <w:rsid w:val="437F29E1"/>
    <w:rsid w:val="43855C34"/>
    <w:rsid w:val="438BFA07"/>
    <w:rsid w:val="438E64AF"/>
    <w:rsid w:val="4390B5A2"/>
    <w:rsid w:val="439414FD"/>
    <w:rsid w:val="439585BC"/>
    <w:rsid w:val="4395A4E7"/>
    <w:rsid w:val="43988391"/>
    <w:rsid w:val="4398A629"/>
    <w:rsid w:val="4399CFFE"/>
    <w:rsid w:val="439A25A9"/>
    <w:rsid w:val="439AC451"/>
    <w:rsid w:val="439D5008"/>
    <w:rsid w:val="439F399F"/>
    <w:rsid w:val="43A0140B"/>
    <w:rsid w:val="43A24AD7"/>
    <w:rsid w:val="43AD0FB0"/>
    <w:rsid w:val="43B1B888"/>
    <w:rsid w:val="43B23002"/>
    <w:rsid w:val="43B542DE"/>
    <w:rsid w:val="43BC7030"/>
    <w:rsid w:val="43CD31F4"/>
    <w:rsid w:val="43D0A619"/>
    <w:rsid w:val="43D48CCF"/>
    <w:rsid w:val="43D4B1B1"/>
    <w:rsid w:val="43D51072"/>
    <w:rsid w:val="43D88F05"/>
    <w:rsid w:val="43D8AFC8"/>
    <w:rsid w:val="43DD1479"/>
    <w:rsid w:val="43DFEA93"/>
    <w:rsid w:val="43E242A7"/>
    <w:rsid w:val="43E34F2A"/>
    <w:rsid w:val="43E667B6"/>
    <w:rsid w:val="43E8F0F1"/>
    <w:rsid w:val="43E9B59C"/>
    <w:rsid w:val="43EB026E"/>
    <w:rsid w:val="43EF9D0A"/>
    <w:rsid w:val="43F399F8"/>
    <w:rsid w:val="43F61FFA"/>
    <w:rsid w:val="43FA9E74"/>
    <w:rsid w:val="43FB2BF1"/>
    <w:rsid w:val="43FE0121"/>
    <w:rsid w:val="44002110"/>
    <w:rsid w:val="4402B44D"/>
    <w:rsid w:val="44049808"/>
    <w:rsid w:val="440788CF"/>
    <w:rsid w:val="440863A1"/>
    <w:rsid w:val="440CDA87"/>
    <w:rsid w:val="440E58F2"/>
    <w:rsid w:val="4412EF7E"/>
    <w:rsid w:val="441EF2D0"/>
    <w:rsid w:val="4421CE64"/>
    <w:rsid w:val="44221C62"/>
    <w:rsid w:val="44287767"/>
    <w:rsid w:val="4428FDDF"/>
    <w:rsid w:val="442CAD0F"/>
    <w:rsid w:val="442CE6F9"/>
    <w:rsid w:val="44314EE9"/>
    <w:rsid w:val="44316E3B"/>
    <w:rsid w:val="44325C37"/>
    <w:rsid w:val="44348247"/>
    <w:rsid w:val="44382CB3"/>
    <w:rsid w:val="443A19B3"/>
    <w:rsid w:val="443C6E35"/>
    <w:rsid w:val="443E9EE0"/>
    <w:rsid w:val="444061E5"/>
    <w:rsid w:val="4443F619"/>
    <w:rsid w:val="44443B39"/>
    <w:rsid w:val="444674B5"/>
    <w:rsid w:val="44495ED8"/>
    <w:rsid w:val="444A77E3"/>
    <w:rsid w:val="444CBEA2"/>
    <w:rsid w:val="444D27BF"/>
    <w:rsid w:val="444D3DD6"/>
    <w:rsid w:val="444DF253"/>
    <w:rsid w:val="4453A1A7"/>
    <w:rsid w:val="4454DF93"/>
    <w:rsid w:val="445995AF"/>
    <w:rsid w:val="445C3A3A"/>
    <w:rsid w:val="445EAA83"/>
    <w:rsid w:val="445EFB7F"/>
    <w:rsid w:val="445FF131"/>
    <w:rsid w:val="4460BCBB"/>
    <w:rsid w:val="4466941C"/>
    <w:rsid w:val="446B20F3"/>
    <w:rsid w:val="446CC361"/>
    <w:rsid w:val="446F66C0"/>
    <w:rsid w:val="447478E1"/>
    <w:rsid w:val="447543DB"/>
    <w:rsid w:val="44774600"/>
    <w:rsid w:val="447D2CE1"/>
    <w:rsid w:val="447E63FC"/>
    <w:rsid w:val="448809C6"/>
    <w:rsid w:val="448887AE"/>
    <w:rsid w:val="448E5C89"/>
    <w:rsid w:val="448EBF5A"/>
    <w:rsid w:val="44960694"/>
    <w:rsid w:val="449607EA"/>
    <w:rsid w:val="4498786B"/>
    <w:rsid w:val="449BE6C2"/>
    <w:rsid w:val="449C23A0"/>
    <w:rsid w:val="449F6589"/>
    <w:rsid w:val="44A23D40"/>
    <w:rsid w:val="44A96D00"/>
    <w:rsid w:val="44A9DB0C"/>
    <w:rsid w:val="44AA3DF9"/>
    <w:rsid w:val="44AD52CB"/>
    <w:rsid w:val="44AFD617"/>
    <w:rsid w:val="44B46108"/>
    <w:rsid w:val="44B60825"/>
    <w:rsid w:val="44B65869"/>
    <w:rsid w:val="44B6EC04"/>
    <w:rsid w:val="44B7E2C8"/>
    <w:rsid w:val="44B91476"/>
    <w:rsid w:val="44BB3057"/>
    <w:rsid w:val="44BBED1C"/>
    <w:rsid w:val="44BC22A1"/>
    <w:rsid w:val="44BD1EDA"/>
    <w:rsid w:val="44BD369D"/>
    <w:rsid w:val="44BFC653"/>
    <w:rsid w:val="44C0F4FD"/>
    <w:rsid w:val="44C9916A"/>
    <w:rsid w:val="44D58B09"/>
    <w:rsid w:val="44D8243E"/>
    <w:rsid w:val="44DA6588"/>
    <w:rsid w:val="44DB2851"/>
    <w:rsid w:val="44DEE875"/>
    <w:rsid w:val="44DF5EA1"/>
    <w:rsid w:val="44E06EA9"/>
    <w:rsid w:val="44E30116"/>
    <w:rsid w:val="44E4A664"/>
    <w:rsid w:val="44E67050"/>
    <w:rsid w:val="44E72184"/>
    <w:rsid w:val="44E8CB76"/>
    <w:rsid w:val="44EBF132"/>
    <w:rsid w:val="44EDDC51"/>
    <w:rsid w:val="44F24471"/>
    <w:rsid w:val="44F3BE3C"/>
    <w:rsid w:val="44FA2FA1"/>
    <w:rsid w:val="45013A6D"/>
    <w:rsid w:val="4503BAA8"/>
    <w:rsid w:val="4503CA23"/>
    <w:rsid w:val="45049B40"/>
    <w:rsid w:val="4507B5E7"/>
    <w:rsid w:val="4508F522"/>
    <w:rsid w:val="450D1C78"/>
    <w:rsid w:val="450D864F"/>
    <w:rsid w:val="450E66C2"/>
    <w:rsid w:val="4512ED48"/>
    <w:rsid w:val="451457D0"/>
    <w:rsid w:val="45160E82"/>
    <w:rsid w:val="451AE149"/>
    <w:rsid w:val="451E3540"/>
    <w:rsid w:val="451F1E2C"/>
    <w:rsid w:val="45244812"/>
    <w:rsid w:val="452623CD"/>
    <w:rsid w:val="452734DF"/>
    <w:rsid w:val="4527F3C6"/>
    <w:rsid w:val="452D6C74"/>
    <w:rsid w:val="452DE976"/>
    <w:rsid w:val="452EB66E"/>
    <w:rsid w:val="453067E7"/>
    <w:rsid w:val="4535F93B"/>
    <w:rsid w:val="4538278A"/>
    <w:rsid w:val="453CC485"/>
    <w:rsid w:val="453CDEB3"/>
    <w:rsid w:val="453ECBD3"/>
    <w:rsid w:val="4540F6E2"/>
    <w:rsid w:val="454A4016"/>
    <w:rsid w:val="454C6304"/>
    <w:rsid w:val="454DB040"/>
    <w:rsid w:val="454EF8EB"/>
    <w:rsid w:val="455085B6"/>
    <w:rsid w:val="4551AB54"/>
    <w:rsid w:val="455AE847"/>
    <w:rsid w:val="455C65B3"/>
    <w:rsid w:val="455F8CFE"/>
    <w:rsid w:val="4560F5D9"/>
    <w:rsid w:val="45645366"/>
    <w:rsid w:val="4566EBDC"/>
    <w:rsid w:val="456D3BEE"/>
    <w:rsid w:val="456EBC61"/>
    <w:rsid w:val="456F3652"/>
    <w:rsid w:val="4571EAD1"/>
    <w:rsid w:val="45749ADE"/>
    <w:rsid w:val="457B259C"/>
    <w:rsid w:val="457FAF92"/>
    <w:rsid w:val="4584D88F"/>
    <w:rsid w:val="4586E648"/>
    <w:rsid w:val="458A016E"/>
    <w:rsid w:val="458BAE0E"/>
    <w:rsid w:val="458D0933"/>
    <w:rsid w:val="458D84AD"/>
    <w:rsid w:val="458EF106"/>
    <w:rsid w:val="459029B1"/>
    <w:rsid w:val="459290BB"/>
    <w:rsid w:val="4593F4F1"/>
    <w:rsid w:val="4595F78D"/>
    <w:rsid w:val="45A121F0"/>
    <w:rsid w:val="45AB2E0B"/>
    <w:rsid w:val="45B0E956"/>
    <w:rsid w:val="45B31269"/>
    <w:rsid w:val="45B4C8B1"/>
    <w:rsid w:val="45B85F19"/>
    <w:rsid w:val="45B890EF"/>
    <w:rsid w:val="45BA48CC"/>
    <w:rsid w:val="45BD3A1E"/>
    <w:rsid w:val="45C65831"/>
    <w:rsid w:val="45C9E574"/>
    <w:rsid w:val="45CC8FA2"/>
    <w:rsid w:val="45D0CBE2"/>
    <w:rsid w:val="45D1B54A"/>
    <w:rsid w:val="45D3F3B2"/>
    <w:rsid w:val="45D7A8D8"/>
    <w:rsid w:val="45DD69C1"/>
    <w:rsid w:val="45E1D163"/>
    <w:rsid w:val="45E3061C"/>
    <w:rsid w:val="45E4E8DA"/>
    <w:rsid w:val="45E7322B"/>
    <w:rsid w:val="45E9DC43"/>
    <w:rsid w:val="45ED5F54"/>
    <w:rsid w:val="45F15F69"/>
    <w:rsid w:val="45F87DC2"/>
    <w:rsid w:val="45F882A6"/>
    <w:rsid w:val="45F8C9E9"/>
    <w:rsid w:val="46050525"/>
    <w:rsid w:val="460C1D13"/>
    <w:rsid w:val="460E2881"/>
    <w:rsid w:val="46122B04"/>
    <w:rsid w:val="4615948D"/>
    <w:rsid w:val="461690C7"/>
    <w:rsid w:val="4618E4FA"/>
    <w:rsid w:val="461AFD01"/>
    <w:rsid w:val="461BA845"/>
    <w:rsid w:val="461BB71E"/>
    <w:rsid w:val="461BE0A9"/>
    <w:rsid w:val="461D5058"/>
    <w:rsid w:val="462F45B9"/>
    <w:rsid w:val="46334EA3"/>
    <w:rsid w:val="463A7DC2"/>
    <w:rsid w:val="463F32E9"/>
    <w:rsid w:val="4646BDB4"/>
    <w:rsid w:val="4647742D"/>
    <w:rsid w:val="464A5AF9"/>
    <w:rsid w:val="464BE3B7"/>
    <w:rsid w:val="464C2B38"/>
    <w:rsid w:val="4652A22E"/>
    <w:rsid w:val="4658E232"/>
    <w:rsid w:val="46593E9F"/>
    <w:rsid w:val="46598AD0"/>
    <w:rsid w:val="465A4FBB"/>
    <w:rsid w:val="46617C03"/>
    <w:rsid w:val="46676C4A"/>
    <w:rsid w:val="46676C4B"/>
    <w:rsid w:val="466B9BF0"/>
    <w:rsid w:val="466CFC4C"/>
    <w:rsid w:val="466F8469"/>
    <w:rsid w:val="46733208"/>
    <w:rsid w:val="4673C851"/>
    <w:rsid w:val="4673CB6F"/>
    <w:rsid w:val="46749C60"/>
    <w:rsid w:val="467A28FD"/>
    <w:rsid w:val="467A4FA7"/>
    <w:rsid w:val="46830F5A"/>
    <w:rsid w:val="4685AF54"/>
    <w:rsid w:val="4685C2B1"/>
    <w:rsid w:val="46880941"/>
    <w:rsid w:val="46881077"/>
    <w:rsid w:val="4693F169"/>
    <w:rsid w:val="469CDF73"/>
    <w:rsid w:val="469F4BAF"/>
    <w:rsid w:val="469F68FB"/>
    <w:rsid w:val="46A2E1DB"/>
    <w:rsid w:val="46A42CCA"/>
    <w:rsid w:val="46A91391"/>
    <w:rsid w:val="46AC84A9"/>
    <w:rsid w:val="46AE2D31"/>
    <w:rsid w:val="46B04F12"/>
    <w:rsid w:val="46B14FAA"/>
    <w:rsid w:val="46B4A7A7"/>
    <w:rsid w:val="46B5914C"/>
    <w:rsid w:val="46B7AE25"/>
    <w:rsid w:val="46BFB2CA"/>
    <w:rsid w:val="46C283F9"/>
    <w:rsid w:val="46C3B726"/>
    <w:rsid w:val="46C8885F"/>
    <w:rsid w:val="46CD2F7E"/>
    <w:rsid w:val="46CF48F1"/>
    <w:rsid w:val="46D28D53"/>
    <w:rsid w:val="46D8669B"/>
    <w:rsid w:val="46D87EAB"/>
    <w:rsid w:val="46DBC1A6"/>
    <w:rsid w:val="46E06FA5"/>
    <w:rsid w:val="46EA173F"/>
    <w:rsid w:val="46EACAB0"/>
    <w:rsid w:val="46ED872F"/>
    <w:rsid w:val="46F0E54B"/>
    <w:rsid w:val="46F7F137"/>
    <w:rsid w:val="46F8A281"/>
    <w:rsid w:val="46FDEEEB"/>
    <w:rsid w:val="4702771D"/>
    <w:rsid w:val="47046FA0"/>
    <w:rsid w:val="4705DF11"/>
    <w:rsid w:val="47089AB8"/>
    <w:rsid w:val="4709CDB1"/>
    <w:rsid w:val="470A982E"/>
    <w:rsid w:val="470B9392"/>
    <w:rsid w:val="470C3E70"/>
    <w:rsid w:val="470CB4A9"/>
    <w:rsid w:val="47160FD4"/>
    <w:rsid w:val="4718DBEA"/>
    <w:rsid w:val="471922BB"/>
    <w:rsid w:val="471A1B0B"/>
    <w:rsid w:val="471BB894"/>
    <w:rsid w:val="471E60F5"/>
    <w:rsid w:val="47200840"/>
    <w:rsid w:val="4723D8B8"/>
    <w:rsid w:val="47269F86"/>
    <w:rsid w:val="4728A48C"/>
    <w:rsid w:val="47292EF5"/>
    <w:rsid w:val="4729B712"/>
    <w:rsid w:val="472AC68D"/>
    <w:rsid w:val="472B533A"/>
    <w:rsid w:val="472EDCF2"/>
    <w:rsid w:val="4731A8FE"/>
    <w:rsid w:val="47367855"/>
    <w:rsid w:val="47383F70"/>
    <w:rsid w:val="473D2D49"/>
    <w:rsid w:val="4744B52D"/>
    <w:rsid w:val="47463530"/>
    <w:rsid w:val="474DA672"/>
    <w:rsid w:val="474DF8C8"/>
    <w:rsid w:val="474E3787"/>
    <w:rsid w:val="4751ABE9"/>
    <w:rsid w:val="47541006"/>
    <w:rsid w:val="475C7AE6"/>
    <w:rsid w:val="47613879"/>
    <w:rsid w:val="47627A30"/>
    <w:rsid w:val="47640C40"/>
    <w:rsid w:val="47642BCD"/>
    <w:rsid w:val="476505AA"/>
    <w:rsid w:val="4766DED0"/>
    <w:rsid w:val="4767562A"/>
    <w:rsid w:val="4770B677"/>
    <w:rsid w:val="477180FA"/>
    <w:rsid w:val="4771E580"/>
    <w:rsid w:val="477689D4"/>
    <w:rsid w:val="4778C939"/>
    <w:rsid w:val="477A23CF"/>
    <w:rsid w:val="478321FA"/>
    <w:rsid w:val="47832E39"/>
    <w:rsid w:val="4788A7D6"/>
    <w:rsid w:val="4788E949"/>
    <w:rsid w:val="47896A88"/>
    <w:rsid w:val="478B383B"/>
    <w:rsid w:val="478C4614"/>
    <w:rsid w:val="478FFC4E"/>
    <w:rsid w:val="47918EFF"/>
    <w:rsid w:val="4794D815"/>
    <w:rsid w:val="4798B58B"/>
    <w:rsid w:val="4799E440"/>
    <w:rsid w:val="479A80B4"/>
    <w:rsid w:val="47A4A01E"/>
    <w:rsid w:val="47A54E47"/>
    <w:rsid w:val="47A6AAA0"/>
    <w:rsid w:val="47ACF6AB"/>
    <w:rsid w:val="47B5E533"/>
    <w:rsid w:val="47B8FD71"/>
    <w:rsid w:val="47BAD68D"/>
    <w:rsid w:val="47C66CD1"/>
    <w:rsid w:val="47C8D97A"/>
    <w:rsid w:val="47D08A5C"/>
    <w:rsid w:val="47DEC7B9"/>
    <w:rsid w:val="47E0C3D6"/>
    <w:rsid w:val="47E1CDC1"/>
    <w:rsid w:val="47E289F5"/>
    <w:rsid w:val="47E3215A"/>
    <w:rsid w:val="47E76EF2"/>
    <w:rsid w:val="47F1659B"/>
    <w:rsid w:val="47F3C3C8"/>
    <w:rsid w:val="47F56A1F"/>
    <w:rsid w:val="47FD75FA"/>
    <w:rsid w:val="4801DF54"/>
    <w:rsid w:val="4802D85D"/>
    <w:rsid w:val="4808C8A4"/>
    <w:rsid w:val="480B14B6"/>
    <w:rsid w:val="480B91E3"/>
    <w:rsid w:val="480C329F"/>
    <w:rsid w:val="480EA359"/>
    <w:rsid w:val="481241DB"/>
    <w:rsid w:val="4813BF1D"/>
    <w:rsid w:val="48150ADD"/>
    <w:rsid w:val="4817501D"/>
    <w:rsid w:val="481BF1A7"/>
    <w:rsid w:val="481C55B1"/>
    <w:rsid w:val="481D6AB8"/>
    <w:rsid w:val="482130A8"/>
    <w:rsid w:val="4822D46C"/>
    <w:rsid w:val="4822ECCB"/>
    <w:rsid w:val="482636F4"/>
    <w:rsid w:val="48327D3F"/>
    <w:rsid w:val="4832FC8A"/>
    <w:rsid w:val="4835CA2C"/>
    <w:rsid w:val="48366FE9"/>
    <w:rsid w:val="4839E33B"/>
    <w:rsid w:val="483C4D42"/>
    <w:rsid w:val="483EBE55"/>
    <w:rsid w:val="48417E0F"/>
    <w:rsid w:val="4842DED5"/>
    <w:rsid w:val="4843F56E"/>
    <w:rsid w:val="48445218"/>
    <w:rsid w:val="4849C78A"/>
    <w:rsid w:val="484DFE96"/>
    <w:rsid w:val="4850706C"/>
    <w:rsid w:val="48511C9D"/>
    <w:rsid w:val="48552C0C"/>
    <w:rsid w:val="4856B8A8"/>
    <w:rsid w:val="48596E71"/>
    <w:rsid w:val="485D56C3"/>
    <w:rsid w:val="4861D459"/>
    <w:rsid w:val="4867D786"/>
    <w:rsid w:val="48685F21"/>
    <w:rsid w:val="486A05CE"/>
    <w:rsid w:val="486F0A57"/>
    <w:rsid w:val="48708E5A"/>
    <w:rsid w:val="4871C1ED"/>
    <w:rsid w:val="487703F4"/>
    <w:rsid w:val="48796552"/>
    <w:rsid w:val="487EC3A5"/>
    <w:rsid w:val="487EECCD"/>
    <w:rsid w:val="487EEF3C"/>
    <w:rsid w:val="48807C08"/>
    <w:rsid w:val="48845EE6"/>
    <w:rsid w:val="48883AE9"/>
    <w:rsid w:val="48888C6A"/>
    <w:rsid w:val="488AB31F"/>
    <w:rsid w:val="488F6D9B"/>
    <w:rsid w:val="4891A813"/>
    <w:rsid w:val="4891BED6"/>
    <w:rsid w:val="4893D024"/>
    <w:rsid w:val="4893D4CC"/>
    <w:rsid w:val="48981954"/>
    <w:rsid w:val="489BA42B"/>
    <w:rsid w:val="489E4494"/>
    <w:rsid w:val="489F31D4"/>
    <w:rsid w:val="489F5193"/>
    <w:rsid w:val="48A0F40F"/>
    <w:rsid w:val="48A1611A"/>
    <w:rsid w:val="48AF13B0"/>
    <w:rsid w:val="48AF56BF"/>
    <w:rsid w:val="48AFA037"/>
    <w:rsid w:val="48B0A3EB"/>
    <w:rsid w:val="48B52FDD"/>
    <w:rsid w:val="48B99767"/>
    <w:rsid w:val="48BA4AA6"/>
    <w:rsid w:val="48BDE76D"/>
    <w:rsid w:val="48BEC66F"/>
    <w:rsid w:val="48C07529"/>
    <w:rsid w:val="48C2663D"/>
    <w:rsid w:val="48C38796"/>
    <w:rsid w:val="48C40212"/>
    <w:rsid w:val="48C5BF02"/>
    <w:rsid w:val="48C63340"/>
    <w:rsid w:val="48CA50F1"/>
    <w:rsid w:val="48CCBE80"/>
    <w:rsid w:val="48CEA464"/>
    <w:rsid w:val="48D21091"/>
    <w:rsid w:val="48D4FF80"/>
    <w:rsid w:val="48D6CF3E"/>
    <w:rsid w:val="48D9074C"/>
    <w:rsid w:val="48D96883"/>
    <w:rsid w:val="48DE6D7D"/>
    <w:rsid w:val="48E2EDC0"/>
    <w:rsid w:val="48E37436"/>
    <w:rsid w:val="48E6D5D5"/>
    <w:rsid w:val="48E7C642"/>
    <w:rsid w:val="48E83DD2"/>
    <w:rsid w:val="48EA5812"/>
    <w:rsid w:val="48ED1CC6"/>
    <w:rsid w:val="48EF0756"/>
    <w:rsid w:val="48F15D2F"/>
    <w:rsid w:val="48F2CC77"/>
    <w:rsid w:val="48FCA5A7"/>
    <w:rsid w:val="48FDC296"/>
    <w:rsid w:val="48FE2AEB"/>
    <w:rsid w:val="48FEC6DC"/>
    <w:rsid w:val="4905BBA8"/>
    <w:rsid w:val="4905DE40"/>
    <w:rsid w:val="490A7384"/>
    <w:rsid w:val="490C951E"/>
    <w:rsid w:val="49107A94"/>
    <w:rsid w:val="4913C7C4"/>
    <w:rsid w:val="491542BA"/>
    <w:rsid w:val="491A99A4"/>
    <w:rsid w:val="491B6C83"/>
    <w:rsid w:val="491D5E11"/>
    <w:rsid w:val="491FB5B7"/>
    <w:rsid w:val="492A5686"/>
    <w:rsid w:val="492DAB76"/>
    <w:rsid w:val="492FDB22"/>
    <w:rsid w:val="49368174"/>
    <w:rsid w:val="49372236"/>
    <w:rsid w:val="493B1176"/>
    <w:rsid w:val="493D574F"/>
    <w:rsid w:val="493E953D"/>
    <w:rsid w:val="494120EA"/>
    <w:rsid w:val="494140BA"/>
    <w:rsid w:val="4941E673"/>
    <w:rsid w:val="494265B9"/>
    <w:rsid w:val="4943399C"/>
    <w:rsid w:val="4945C071"/>
    <w:rsid w:val="494D70A5"/>
    <w:rsid w:val="49536B6D"/>
    <w:rsid w:val="4957944E"/>
    <w:rsid w:val="495AFC5B"/>
    <w:rsid w:val="495CAB6D"/>
    <w:rsid w:val="49655108"/>
    <w:rsid w:val="49660B7C"/>
    <w:rsid w:val="49676B55"/>
    <w:rsid w:val="4967AC85"/>
    <w:rsid w:val="49680FF3"/>
    <w:rsid w:val="49694B65"/>
    <w:rsid w:val="496A22FF"/>
    <w:rsid w:val="496F17BD"/>
    <w:rsid w:val="4977214E"/>
    <w:rsid w:val="49780A18"/>
    <w:rsid w:val="497B7668"/>
    <w:rsid w:val="49839936"/>
    <w:rsid w:val="4984C197"/>
    <w:rsid w:val="4985FDE6"/>
    <w:rsid w:val="4986AF51"/>
    <w:rsid w:val="49880083"/>
    <w:rsid w:val="498CA642"/>
    <w:rsid w:val="498EC04C"/>
    <w:rsid w:val="4992CC54"/>
    <w:rsid w:val="4998D2A1"/>
    <w:rsid w:val="4998F343"/>
    <w:rsid w:val="499ADF27"/>
    <w:rsid w:val="49A1B555"/>
    <w:rsid w:val="49A527F1"/>
    <w:rsid w:val="49A7D77D"/>
    <w:rsid w:val="49AF87E5"/>
    <w:rsid w:val="49B01A0D"/>
    <w:rsid w:val="49B091A5"/>
    <w:rsid w:val="49B949A6"/>
    <w:rsid w:val="49BA2B1F"/>
    <w:rsid w:val="49BC2E4A"/>
    <w:rsid w:val="49C1B113"/>
    <w:rsid w:val="49C51E28"/>
    <w:rsid w:val="49C84976"/>
    <w:rsid w:val="49CA9575"/>
    <w:rsid w:val="49D9F5BD"/>
    <w:rsid w:val="49E028F4"/>
    <w:rsid w:val="49E071FF"/>
    <w:rsid w:val="49E261B0"/>
    <w:rsid w:val="49E2C1F7"/>
    <w:rsid w:val="49E846CF"/>
    <w:rsid w:val="49F1EA30"/>
    <w:rsid w:val="49F1EDFE"/>
    <w:rsid w:val="49F3E21A"/>
    <w:rsid w:val="49F42CE1"/>
    <w:rsid w:val="49F902AC"/>
    <w:rsid w:val="4A0272D8"/>
    <w:rsid w:val="4A080928"/>
    <w:rsid w:val="4A08E15D"/>
    <w:rsid w:val="4A09ABC8"/>
    <w:rsid w:val="4A0EA210"/>
    <w:rsid w:val="4A170253"/>
    <w:rsid w:val="4A170667"/>
    <w:rsid w:val="4A1C5572"/>
    <w:rsid w:val="4A1CDC58"/>
    <w:rsid w:val="4A1D8356"/>
    <w:rsid w:val="4A1F33A4"/>
    <w:rsid w:val="4A216083"/>
    <w:rsid w:val="4A216E47"/>
    <w:rsid w:val="4A23AF67"/>
    <w:rsid w:val="4A24784C"/>
    <w:rsid w:val="4A274378"/>
    <w:rsid w:val="4A27B08F"/>
    <w:rsid w:val="4A29365D"/>
    <w:rsid w:val="4A2BACE9"/>
    <w:rsid w:val="4A2C9893"/>
    <w:rsid w:val="4A2CC88A"/>
    <w:rsid w:val="4A2FFCC2"/>
    <w:rsid w:val="4A336929"/>
    <w:rsid w:val="4A3AECC0"/>
    <w:rsid w:val="4A401AE0"/>
    <w:rsid w:val="4A4394B4"/>
    <w:rsid w:val="4A4517AD"/>
    <w:rsid w:val="4A4FDDA1"/>
    <w:rsid w:val="4A561F54"/>
    <w:rsid w:val="4A5D3E0E"/>
    <w:rsid w:val="4A5EEA0B"/>
    <w:rsid w:val="4A6595C4"/>
    <w:rsid w:val="4A6C1ED7"/>
    <w:rsid w:val="4A6CC3ED"/>
    <w:rsid w:val="4A6EFEE1"/>
    <w:rsid w:val="4A710E6F"/>
    <w:rsid w:val="4A71C168"/>
    <w:rsid w:val="4A744084"/>
    <w:rsid w:val="4A79F3AF"/>
    <w:rsid w:val="4A7DC0B0"/>
    <w:rsid w:val="4A8036DB"/>
    <w:rsid w:val="4A836301"/>
    <w:rsid w:val="4A852C00"/>
    <w:rsid w:val="4A8A37E0"/>
    <w:rsid w:val="4A8AB8B3"/>
    <w:rsid w:val="4A8F80DD"/>
    <w:rsid w:val="4A98E0C8"/>
    <w:rsid w:val="4A9956B4"/>
    <w:rsid w:val="4A9A228A"/>
    <w:rsid w:val="4A9C7E33"/>
    <w:rsid w:val="4A9CE216"/>
    <w:rsid w:val="4A9D8E88"/>
    <w:rsid w:val="4A9DD819"/>
    <w:rsid w:val="4A9E00B7"/>
    <w:rsid w:val="4AA3609C"/>
    <w:rsid w:val="4AA3CDF8"/>
    <w:rsid w:val="4AA6BA13"/>
    <w:rsid w:val="4AA82C32"/>
    <w:rsid w:val="4AA88E27"/>
    <w:rsid w:val="4AAEE992"/>
    <w:rsid w:val="4AB0F7FB"/>
    <w:rsid w:val="4AB2679A"/>
    <w:rsid w:val="4AB46191"/>
    <w:rsid w:val="4AB48B59"/>
    <w:rsid w:val="4AB5FAC1"/>
    <w:rsid w:val="4ABC049C"/>
    <w:rsid w:val="4AC10323"/>
    <w:rsid w:val="4AC323FD"/>
    <w:rsid w:val="4AC39D10"/>
    <w:rsid w:val="4AC3FAD5"/>
    <w:rsid w:val="4ACC5467"/>
    <w:rsid w:val="4AD2982B"/>
    <w:rsid w:val="4AD731D1"/>
    <w:rsid w:val="4AD79CFF"/>
    <w:rsid w:val="4AD82920"/>
    <w:rsid w:val="4ADF5282"/>
    <w:rsid w:val="4AE184DB"/>
    <w:rsid w:val="4AE40D56"/>
    <w:rsid w:val="4AE5372D"/>
    <w:rsid w:val="4AE655AE"/>
    <w:rsid w:val="4AE98EA5"/>
    <w:rsid w:val="4AEF2841"/>
    <w:rsid w:val="4AEF71AA"/>
    <w:rsid w:val="4AEFA90B"/>
    <w:rsid w:val="4AF01868"/>
    <w:rsid w:val="4AF08DBB"/>
    <w:rsid w:val="4AF550C7"/>
    <w:rsid w:val="4AF95BFE"/>
    <w:rsid w:val="4AFA8EE4"/>
    <w:rsid w:val="4AFDBB54"/>
    <w:rsid w:val="4AFEF761"/>
    <w:rsid w:val="4B04E70B"/>
    <w:rsid w:val="4B05F039"/>
    <w:rsid w:val="4B079AEB"/>
    <w:rsid w:val="4B0B7303"/>
    <w:rsid w:val="4B0F9F17"/>
    <w:rsid w:val="4B117EEC"/>
    <w:rsid w:val="4B11B3F7"/>
    <w:rsid w:val="4B14F890"/>
    <w:rsid w:val="4B1690AC"/>
    <w:rsid w:val="4B1C1DDF"/>
    <w:rsid w:val="4B1D569C"/>
    <w:rsid w:val="4B276AEE"/>
    <w:rsid w:val="4B2CE1C7"/>
    <w:rsid w:val="4B2E0412"/>
    <w:rsid w:val="4B32AC70"/>
    <w:rsid w:val="4B38C54E"/>
    <w:rsid w:val="4B3B1527"/>
    <w:rsid w:val="4B3C84EA"/>
    <w:rsid w:val="4B3D7A8E"/>
    <w:rsid w:val="4B3F3BF7"/>
    <w:rsid w:val="4B3FC63F"/>
    <w:rsid w:val="4B40D429"/>
    <w:rsid w:val="4B41E5DC"/>
    <w:rsid w:val="4B49BB5F"/>
    <w:rsid w:val="4B4B3114"/>
    <w:rsid w:val="4B4BCA0D"/>
    <w:rsid w:val="4B4FBC05"/>
    <w:rsid w:val="4B506D5B"/>
    <w:rsid w:val="4B531CAF"/>
    <w:rsid w:val="4B54713A"/>
    <w:rsid w:val="4B566898"/>
    <w:rsid w:val="4B567549"/>
    <w:rsid w:val="4B5D7DA3"/>
    <w:rsid w:val="4B5DD754"/>
    <w:rsid w:val="4B614FF2"/>
    <w:rsid w:val="4B657372"/>
    <w:rsid w:val="4B7EAA4B"/>
    <w:rsid w:val="4B877EBB"/>
    <w:rsid w:val="4B884924"/>
    <w:rsid w:val="4B89471B"/>
    <w:rsid w:val="4B8993BB"/>
    <w:rsid w:val="4B8B9E24"/>
    <w:rsid w:val="4B95644A"/>
    <w:rsid w:val="4B9E4F2F"/>
    <w:rsid w:val="4BA10BED"/>
    <w:rsid w:val="4BA1310A"/>
    <w:rsid w:val="4BA75F03"/>
    <w:rsid w:val="4BA78403"/>
    <w:rsid w:val="4BA87761"/>
    <w:rsid w:val="4BABAB5A"/>
    <w:rsid w:val="4BAC050D"/>
    <w:rsid w:val="4BAE78F4"/>
    <w:rsid w:val="4BB243A2"/>
    <w:rsid w:val="4BB7098A"/>
    <w:rsid w:val="4BB864A9"/>
    <w:rsid w:val="4BBC14C8"/>
    <w:rsid w:val="4BBFDC3C"/>
    <w:rsid w:val="4BC34ECD"/>
    <w:rsid w:val="4BC46321"/>
    <w:rsid w:val="4BC5098D"/>
    <w:rsid w:val="4BC50A64"/>
    <w:rsid w:val="4BC50D16"/>
    <w:rsid w:val="4BC9D002"/>
    <w:rsid w:val="4BCC3362"/>
    <w:rsid w:val="4BCE85EC"/>
    <w:rsid w:val="4BD04C4B"/>
    <w:rsid w:val="4BDC8845"/>
    <w:rsid w:val="4BDEF19F"/>
    <w:rsid w:val="4BE059E9"/>
    <w:rsid w:val="4BE4A7A1"/>
    <w:rsid w:val="4BEEAA0B"/>
    <w:rsid w:val="4BEF12CF"/>
    <w:rsid w:val="4BF249F0"/>
    <w:rsid w:val="4BF7359F"/>
    <w:rsid w:val="4BF8C612"/>
    <w:rsid w:val="4BFB03CF"/>
    <w:rsid w:val="4C00411A"/>
    <w:rsid w:val="4C018810"/>
    <w:rsid w:val="4C024B25"/>
    <w:rsid w:val="4C049414"/>
    <w:rsid w:val="4C089FD3"/>
    <w:rsid w:val="4C090BF8"/>
    <w:rsid w:val="4C0A5910"/>
    <w:rsid w:val="4C125B2C"/>
    <w:rsid w:val="4C188436"/>
    <w:rsid w:val="4C18A83C"/>
    <w:rsid w:val="4C1BE24E"/>
    <w:rsid w:val="4C1D1A1E"/>
    <w:rsid w:val="4C1FA60D"/>
    <w:rsid w:val="4C217304"/>
    <w:rsid w:val="4C219142"/>
    <w:rsid w:val="4C2B05F9"/>
    <w:rsid w:val="4C2C3C93"/>
    <w:rsid w:val="4C32747B"/>
    <w:rsid w:val="4C3C390D"/>
    <w:rsid w:val="4C3ED159"/>
    <w:rsid w:val="4C3F5781"/>
    <w:rsid w:val="4C44B2A8"/>
    <w:rsid w:val="4C479D39"/>
    <w:rsid w:val="4C49DD4C"/>
    <w:rsid w:val="4C4BE45C"/>
    <w:rsid w:val="4C4C77E2"/>
    <w:rsid w:val="4C501483"/>
    <w:rsid w:val="4C502BF1"/>
    <w:rsid w:val="4C549115"/>
    <w:rsid w:val="4C5518F1"/>
    <w:rsid w:val="4C5F70B9"/>
    <w:rsid w:val="4C640AC9"/>
    <w:rsid w:val="4C6AAD2F"/>
    <w:rsid w:val="4C6F3699"/>
    <w:rsid w:val="4C7B3422"/>
    <w:rsid w:val="4C86AB4C"/>
    <w:rsid w:val="4C878C9F"/>
    <w:rsid w:val="4C87FD7A"/>
    <w:rsid w:val="4C893029"/>
    <w:rsid w:val="4C8B4B4A"/>
    <w:rsid w:val="4C8C3DFE"/>
    <w:rsid w:val="4C8DE3BC"/>
    <w:rsid w:val="4C91CEE2"/>
    <w:rsid w:val="4C9787E5"/>
    <w:rsid w:val="4C978D4A"/>
    <w:rsid w:val="4CA9410D"/>
    <w:rsid w:val="4CA9598F"/>
    <w:rsid w:val="4CAE2F56"/>
    <w:rsid w:val="4CB06DBD"/>
    <w:rsid w:val="4CB15A78"/>
    <w:rsid w:val="4CB2A3B6"/>
    <w:rsid w:val="4CB30E3F"/>
    <w:rsid w:val="4CB57B04"/>
    <w:rsid w:val="4CB6EA71"/>
    <w:rsid w:val="4CB81961"/>
    <w:rsid w:val="4CBA689A"/>
    <w:rsid w:val="4CC082F6"/>
    <w:rsid w:val="4CC091A4"/>
    <w:rsid w:val="4CC52F7F"/>
    <w:rsid w:val="4CC56B8E"/>
    <w:rsid w:val="4CC6B4A5"/>
    <w:rsid w:val="4CC6DF8C"/>
    <w:rsid w:val="4CC92BD9"/>
    <w:rsid w:val="4CCBFD80"/>
    <w:rsid w:val="4CCD7471"/>
    <w:rsid w:val="4CCEBC70"/>
    <w:rsid w:val="4CD30864"/>
    <w:rsid w:val="4CD48B2B"/>
    <w:rsid w:val="4CD8224D"/>
    <w:rsid w:val="4CD99C99"/>
    <w:rsid w:val="4CDAD853"/>
    <w:rsid w:val="4CDC081B"/>
    <w:rsid w:val="4CDC5E20"/>
    <w:rsid w:val="4CE5EDF2"/>
    <w:rsid w:val="4CEE4F17"/>
    <w:rsid w:val="4CEEF7ED"/>
    <w:rsid w:val="4CF89943"/>
    <w:rsid w:val="4D0499B0"/>
    <w:rsid w:val="4D08AFA9"/>
    <w:rsid w:val="4D1035ED"/>
    <w:rsid w:val="4D109062"/>
    <w:rsid w:val="4D124BD9"/>
    <w:rsid w:val="4D130C67"/>
    <w:rsid w:val="4D147741"/>
    <w:rsid w:val="4D157FE1"/>
    <w:rsid w:val="4D16BF93"/>
    <w:rsid w:val="4D1D8200"/>
    <w:rsid w:val="4D1EAAFE"/>
    <w:rsid w:val="4D20F36F"/>
    <w:rsid w:val="4D26ECBE"/>
    <w:rsid w:val="4D27F501"/>
    <w:rsid w:val="4D2A44A7"/>
    <w:rsid w:val="4D2DBD60"/>
    <w:rsid w:val="4D2FC1A2"/>
    <w:rsid w:val="4D312091"/>
    <w:rsid w:val="4D3162E5"/>
    <w:rsid w:val="4D334EF8"/>
    <w:rsid w:val="4D36B403"/>
    <w:rsid w:val="4D397C41"/>
    <w:rsid w:val="4D3B8CF7"/>
    <w:rsid w:val="4D3E7F3B"/>
    <w:rsid w:val="4D3F3611"/>
    <w:rsid w:val="4D405C9B"/>
    <w:rsid w:val="4D40DBEB"/>
    <w:rsid w:val="4D40FCFF"/>
    <w:rsid w:val="4D471E1B"/>
    <w:rsid w:val="4D4A1D92"/>
    <w:rsid w:val="4D4CC9A5"/>
    <w:rsid w:val="4D504AAD"/>
    <w:rsid w:val="4D538176"/>
    <w:rsid w:val="4D54EE79"/>
    <w:rsid w:val="4D56E1D4"/>
    <w:rsid w:val="4D58B367"/>
    <w:rsid w:val="4D5A732F"/>
    <w:rsid w:val="4D5C776A"/>
    <w:rsid w:val="4D607795"/>
    <w:rsid w:val="4D6347DE"/>
    <w:rsid w:val="4D6818F8"/>
    <w:rsid w:val="4D6E692C"/>
    <w:rsid w:val="4D714FF4"/>
    <w:rsid w:val="4D71801C"/>
    <w:rsid w:val="4D7692CF"/>
    <w:rsid w:val="4D7F9AFA"/>
    <w:rsid w:val="4D81E365"/>
    <w:rsid w:val="4D8ABE50"/>
    <w:rsid w:val="4D8AE21A"/>
    <w:rsid w:val="4D90EBD7"/>
    <w:rsid w:val="4D912503"/>
    <w:rsid w:val="4D93A1E8"/>
    <w:rsid w:val="4D95B602"/>
    <w:rsid w:val="4D997413"/>
    <w:rsid w:val="4DA3E122"/>
    <w:rsid w:val="4DB0F6C1"/>
    <w:rsid w:val="4DB15AA5"/>
    <w:rsid w:val="4DB15ED4"/>
    <w:rsid w:val="4DB259B4"/>
    <w:rsid w:val="4DB3FCE3"/>
    <w:rsid w:val="4DB60DB7"/>
    <w:rsid w:val="4DB75837"/>
    <w:rsid w:val="4DBA4D01"/>
    <w:rsid w:val="4DBB218E"/>
    <w:rsid w:val="4DBECEEC"/>
    <w:rsid w:val="4DC10B34"/>
    <w:rsid w:val="4DC2E56D"/>
    <w:rsid w:val="4DC5CBF4"/>
    <w:rsid w:val="4DCAC8CE"/>
    <w:rsid w:val="4DCD7CF4"/>
    <w:rsid w:val="4DD3DD1E"/>
    <w:rsid w:val="4DD4E8A4"/>
    <w:rsid w:val="4DD7DFBD"/>
    <w:rsid w:val="4DDB44EF"/>
    <w:rsid w:val="4DDB64E1"/>
    <w:rsid w:val="4DE0C042"/>
    <w:rsid w:val="4DE1DA1E"/>
    <w:rsid w:val="4DE30E16"/>
    <w:rsid w:val="4DE464AE"/>
    <w:rsid w:val="4DE4A841"/>
    <w:rsid w:val="4DEA2160"/>
    <w:rsid w:val="4DF46A8F"/>
    <w:rsid w:val="4DF7C74B"/>
    <w:rsid w:val="4DF89D7F"/>
    <w:rsid w:val="4DFDEE4B"/>
    <w:rsid w:val="4E0768B7"/>
    <w:rsid w:val="4E0D40AC"/>
    <w:rsid w:val="4E0D964A"/>
    <w:rsid w:val="4E0F33CD"/>
    <w:rsid w:val="4E1634B7"/>
    <w:rsid w:val="4E1708C9"/>
    <w:rsid w:val="4E19423A"/>
    <w:rsid w:val="4E1ACA01"/>
    <w:rsid w:val="4E2A3A2A"/>
    <w:rsid w:val="4E2CE79D"/>
    <w:rsid w:val="4E2DC403"/>
    <w:rsid w:val="4E2FC115"/>
    <w:rsid w:val="4E316EE7"/>
    <w:rsid w:val="4E323863"/>
    <w:rsid w:val="4E32601B"/>
    <w:rsid w:val="4E32FE8F"/>
    <w:rsid w:val="4E43741C"/>
    <w:rsid w:val="4E47993E"/>
    <w:rsid w:val="4E47E5FE"/>
    <w:rsid w:val="4E4B368A"/>
    <w:rsid w:val="4E4CBCDA"/>
    <w:rsid w:val="4E530D45"/>
    <w:rsid w:val="4E564C1B"/>
    <w:rsid w:val="4E57FD78"/>
    <w:rsid w:val="4E58D349"/>
    <w:rsid w:val="4E5AF04B"/>
    <w:rsid w:val="4E618523"/>
    <w:rsid w:val="4E61F2EB"/>
    <w:rsid w:val="4E628506"/>
    <w:rsid w:val="4E62F98A"/>
    <w:rsid w:val="4E6403DD"/>
    <w:rsid w:val="4E695228"/>
    <w:rsid w:val="4E6BF533"/>
    <w:rsid w:val="4E73F2AE"/>
    <w:rsid w:val="4E7421BB"/>
    <w:rsid w:val="4E79E546"/>
    <w:rsid w:val="4E7F3A7E"/>
    <w:rsid w:val="4E7FA6A2"/>
    <w:rsid w:val="4E836ACF"/>
    <w:rsid w:val="4E839927"/>
    <w:rsid w:val="4E893971"/>
    <w:rsid w:val="4E8A04ED"/>
    <w:rsid w:val="4E8A1400"/>
    <w:rsid w:val="4E8C4575"/>
    <w:rsid w:val="4E8CDBB5"/>
    <w:rsid w:val="4E9125FC"/>
    <w:rsid w:val="4E914BA7"/>
    <w:rsid w:val="4E9231AF"/>
    <w:rsid w:val="4E93B29E"/>
    <w:rsid w:val="4E951C08"/>
    <w:rsid w:val="4E997829"/>
    <w:rsid w:val="4EA4DF5A"/>
    <w:rsid w:val="4EA534A6"/>
    <w:rsid w:val="4EA77C0D"/>
    <w:rsid w:val="4EA9ED28"/>
    <w:rsid w:val="4EAA1CFA"/>
    <w:rsid w:val="4EAAA756"/>
    <w:rsid w:val="4EAAA8A6"/>
    <w:rsid w:val="4EADABF0"/>
    <w:rsid w:val="4EADFC6D"/>
    <w:rsid w:val="4EAEFBAF"/>
    <w:rsid w:val="4EB1B508"/>
    <w:rsid w:val="4EB2532A"/>
    <w:rsid w:val="4EBB5A5C"/>
    <w:rsid w:val="4EBC2921"/>
    <w:rsid w:val="4EBE4436"/>
    <w:rsid w:val="4EC0CB7A"/>
    <w:rsid w:val="4EC33643"/>
    <w:rsid w:val="4EC4C03F"/>
    <w:rsid w:val="4ECCBEEE"/>
    <w:rsid w:val="4ED18CAD"/>
    <w:rsid w:val="4ED28633"/>
    <w:rsid w:val="4ED62EA0"/>
    <w:rsid w:val="4ED74BDB"/>
    <w:rsid w:val="4EDCCF16"/>
    <w:rsid w:val="4EDDB3E0"/>
    <w:rsid w:val="4EE34DB3"/>
    <w:rsid w:val="4EF1B313"/>
    <w:rsid w:val="4EF2AD5D"/>
    <w:rsid w:val="4EF4725D"/>
    <w:rsid w:val="4EF70F38"/>
    <w:rsid w:val="4EF80955"/>
    <w:rsid w:val="4EF884ED"/>
    <w:rsid w:val="4EF9D34F"/>
    <w:rsid w:val="4EFC700F"/>
    <w:rsid w:val="4EFD5A35"/>
    <w:rsid w:val="4F000B12"/>
    <w:rsid w:val="4F028170"/>
    <w:rsid w:val="4F0340AA"/>
    <w:rsid w:val="4F088323"/>
    <w:rsid w:val="4F0B46D8"/>
    <w:rsid w:val="4F0C5910"/>
    <w:rsid w:val="4F0EF1D8"/>
    <w:rsid w:val="4F11F360"/>
    <w:rsid w:val="4F181A7E"/>
    <w:rsid w:val="4F1A1A5C"/>
    <w:rsid w:val="4F1A5A35"/>
    <w:rsid w:val="4F1C0561"/>
    <w:rsid w:val="4F1E2980"/>
    <w:rsid w:val="4F1F8F59"/>
    <w:rsid w:val="4F221357"/>
    <w:rsid w:val="4F24EAC9"/>
    <w:rsid w:val="4F274FAC"/>
    <w:rsid w:val="4F28D110"/>
    <w:rsid w:val="4F2D1E93"/>
    <w:rsid w:val="4F307412"/>
    <w:rsid w:val="4F3418A1"/>
    <w:rsid w:val="4F37FA2B"/>
    <w:rsid w:val="4F39DA76"/>
    <w:rsid w:val="4F3D0DA4"/>
    <w:rsid w:val="4F3E911E"/>
    <w:rsid w:val="4F3EB379"/>
    <w:rsid w:val="4F3EC7B3"/>
    <w:rsid w:val="4F3FCC32"/>
    <w:rsid w:val="4F443AF8"/>
    <w:rsid w:val="4F44B98B"/>
    <w:rsid w:val="4F489924"/>
    <w:rsid w:val="4F4A7CA5"/>
    <w:rsid w:val="4F4A7ED0"/>
    <w:rsid w:val="4F4A8A1B"/>
    <w:rsid w:val="4F4C738E"/>
    <w:rsid w:val="4F4D002B"/>
    <w:rsid w:val="4F4FE661"/>
    <w:rsid w:val="4F4FEB41"/>
    <w:rsid w:val="4F51B320"/>
    <w:rsid w:val="4F52050A"/>
    <w:rsid w:val="4F53EB87"/>
    <w:rsid w:val="4F59E70C"/>
    <w:rsid w:val="4F6406BC"/>
    <w:rsid w:val="4F64A6BC"/>
    <w:rsid w:val="4F66EA06"/>
    <w:rsid w:val="4F672BE2"/>
    <w:rsid w:val="4F686507"/>
    <w:rsid w:val="4F69581A"/>
    <w:rsid w:val="4F6A2658"/>
    <w:rsid w:val="4F6EDB95"/>
    <w:rsid w:val="4F73CE9B"/>
    <w:rsid w:val="4F788832"/>
    <w:rsid w:val="4F7D465F"/>
    <w:rsid w:val="4F81E23C"/>
    <w:rsid w:val="4F82543A"/>
    <w:rsid w:val="4F8961F7"/>
    <w:rsid w:val="4F8D8453"/>
    <w:rsid w:val="4F92FC98"/>
    <w:rsid w:val="4F951FE9"/>
    <w:rsid w:val="4F9DD413"/>
    <w:rsid w:val="4FA1F67B"/>
    <w:rsid w:val="4FA27DCD"/>
    <w:rsid w:val="4FA29A79"/>
    <w:rsid w:val="4FA37AD4"/>
    <w:rsid w:val="4FA3B174"/>
    <w:rsid w:val="4FA8E105"/>
    <w:rsid w:val="4FAA2A17"/>
    <w:rsid w:val="4FAA6306"/>
    <w:rsid w:val="4FB6E342"/>
    <w:rsid w:val="4FB7517A"/>
    <w:rsid w:val="4FBA4787"/>
    <w:rsid w:val="4FBA5970"/>
    <w:rsid w:val="4FBB20EA"/>
    <w:rsid w:val="4FBF6527"/>
    <w:rsid w:val="4FC467B8"/>
    <w:rsid w:val="4FC51F24"/>
    <w:rsid w:val="4FC6EEBF"/>
    <w:rsid w:val="4FCA20AD"/>
    <w:rsid w:val="4FCF3A10"/>
    <w:rsid w:val="4FCF959A"/>
    <w:rsid w:val="4FD022C0"/>
    <w:rsid w:val="4FD46C5C"/>
    <w:rsid w:val="4FD84B77"/>
    <w:rsid w:val="4FDCF868"/>
    <w:rsid w:val="4FDDE1A1"/>
    <w:rsid w:val="4FE9C5D6"/>
    <w:rsid w:val="4FEADA8C"/>
    <w:rsid w:val="4FEBE9CB"/>
    <w:rsid w:val="4FEE8FD6"/>
    <w:rsid w:val="4FEEB7E3"/>
    <w:rsid w:val="4FEFD854"/>
    <w:rsid w:val="4FF5FC4B"/>
    <w:rsid w:val="4FF9DE7F"/>
    <w:rsid w:val="4FFEAFBC"/>
    <w:rsid w:val="4FFF1E93"/>
    <w:rsid w:val="5000D765"/>
    <w:rsid w:val="50025801"/>
    <w:rsid w:val="500507C6"/>
    <w:rsid w:val="500684A0"/>
    <w:rsid w:val="5006B272"/>
    <w:rsid w:val="50088991"/>
    <w:rsid w:val="500BA0F8"/>
    <w:rsid w:val="500EA7EE"/>
    <w:rsid w:val="50113E4A"/>
    <w:rsid w:val="5015C5C2"/>
    <w:rsid w:val="5015FCAB"/>
    <w:rsid w:val="501615B5"/>
    <w:rsid w:val="5018A7F5"/>
    <w:rsid w:val="501E584B"/>
    <w:rsid w:val="5023F474"/>
    <w:rsid w:val="5026FD99"/>
    <w:rsid w:val="50289F3C"/>
    <w:rsid w:val="502B8E58"/>
    <w:rsid w:val="502D41C5"/>
    <w:rsid w:val="502DCE01"/>
    <w:rsid w:val="5031FB3E"/>
    <w:rsid w:val="5032DCFE"/>
    <w:rsid w:val="50373A31"/>
    <w:rsid w:val="5038D598"/>
    <w:rsid w:val="50393B7D"/>
    <w:rsid w:val="50404E97"/>
    <w:rsid w:val="50462ACE"/>
    <w:rsid w:val="504A6863"/>
    <w:rsid w:val="504BDA9A"/>
    <w:rsid w:val="504BED45"/>
    <w:rsid w:val="5053EFB6"/>
    <w:rsid w:val="5054A0E1"/>
    <w:rsid w:val="505946C8"/>
    <w:rsid w:val="505B5191"/>
    <w:rsid w:val="505B553E"/>
    <w:rsid w:val="505C0BF5"/>
    <w:rsid w:val="505F9139"/>
    <w:rsid w:val="50602DE8"/>
    <w:rsid w:val="506421A2"/>
    <w:rsid w:val="50746460"/>
    <w:rsid w:val="50789072"/>
    <w:rsid w:val="507B9F30"/>
    <w:rsid w:val="507C7021"/>
    <w:rsid w:val="507C8AAC"/>
    <w:rsid w:val="5081204E"/>
    <w:rsid w:val="50833919"/>
    <w:rsid w:val="50866918"/>
    <w:rsid w:val="5086E823"/>
    <w:rsid w:val="50886A08"/>
    <w:rsid w:val="5088F23C"/>
    <w:rsid w:val="508AE183"/>
    <w:rsid w:val="508BC0BE"/>
    <w:rsid w:val="508FC765"/>
    <w:rsid w:val="5097A26E"/>
    <w:rsid w:val="509A1FED"/>
    <w:rsid w:val="509FCDAE"/>
    <w:rsid w:val="50A6AA26"/>
    <w:rsid w:val="50AED342"/>
    <w:rsid w:val="50BA8195"/>
    <w:rsid w:val="50BD3F04"/>
    <w:rsid w:val="50BE91CA"/>
    <w:rsid w:val="50C24EEF"/>
    <w:rsid w:val="50C2E16D"/>
    <w:rsid w:val="50C5DED3"/>
    <w:rsid w:val="50C7B3D4"/>
    <w:rsid w:val="50C7D169"/>
    <w:rsid w:val="50CCF532"/>
    <w:rsid w:val="50CF5083"/>
    <w:rsid w:val="50CF729C"/>
    <w:rsid w:val="50D0E9A6"/>
    <w:rsid w:val="50D1E23B"/>
    <w:rsid w:val="50D91AED"/>
    <w:rsid w:val="50DAE881"/>
    <w:rsid w:val="50E09E45"/>
    <w:rsid w:val="50E8E929"/>
    <w:rsid w:val="50EEC185"/>
    <w:rsid w:val="50F1D2CB"/>
    <w:rsid w:val="50F460AC"/>
    <w:rsid w:val="50F94EF2"/>
    <w:rsid w:val="50FC05FF"/>
    <w:rsid w:val="50FC9806"/>
    <w:rsid w:val="51035C77"/>
    <w:rsid w:val="5103D0CE"/>
    <w:rsid w:val="5107C642"/>
    <w:rsid w:val="51080DAE"/>
    <w:rsid w:val="510C59E6"/>
    <w:rsid w:val="51106486"/>
    <w:rsid w:val="5110780A"/>
    <w:rsid w:val="5110A043"/>
    <w:rsid w:val="511B187B"/>
    <w:rsid w:val="511EA6C8"/>
    <w:rsid w:val="51217228"/>
    <w:rsid w:val="512579AE"/>
    <w:rsid w:val="512595B7"/>
    <w:rsid w:val="5126EEA2"/>
    <w:rsid w:val="51280414"/>
    <w:rsid w:val="51319423"/>
    <w:rsid w:val="5131C4AE"/>
    <w:rsid w:val="51325484"/>
    <w:rsid w:val="5135D086"/>
    <w:rsid w:val="51379341"/>
    <w:rsid w:val="5138A0E1"/>
    <w:rsid w:val="513BE6B1"/>
    <w:rsid w:val="5142C743"/>
    <w:rsid w:val="51432466"/>
    <w:rsid w:val="51448779"/>
    <w:rsid w:val="514902F2"/>
    <w:rsid w:val="514BB89F"/>
    <w:rsid w:val="514C00F9"/>
    <w:rsid w:val="5158E61F"/>
    <w:rsid w:val="515B9B46"/>
    <w:rsid w:val="515CBC85"/>
    <w:rsid w:val="515F0237"/>
    <w:rsid w:val="515FAC42"/>
    <w:rsid w:val="5164D95D"/>
    <w:rsid w:val="5165E5B1"/>
    <w:rsid w:val="5166ABBF"/>
    <w:rsid w:val="5167EFFE"/>
    <w:rsid w:val="51687E13"/>
    <w:rsid w:val="51731B55"/>
    <w:rsid w:val="5175D533"/>
    <w:rsid w:val="5178A745"/>
    <w:rsid w:val="517944E7"/>
    <w:rsid w:val="517999A8"/>
    <w:rsid w:val="517AA9BC"/>
    <w:rsid w:val="517AE709"/>
    <w:rsid w:val="517AF1B3"/>
    <w:rsid w:val="518086CC"/>
    <w:rsid w:val="51869445"/>
    <w:rsid w:val="5188A5BB"/>
    <w:rsid w:val="518D77E6"/>
    <w:rsid w:val="518DB400"/>
    <w:rsid w:val="519304B3"/>
    <w:rsid w:val="51948065"/>
    <w:rsid w:val="5196840E"/>
    <w:rsid w:val="5197A675"/>
    <w:rsid w:val="519BB98C"/>
    <w:rsid w:val="51A19FB1"/>
    <w:rsid w:val="51A23C88"/>
    <w:rsid w:val="51A2E960"/>
    <w:rsid w:val="51A308CF"/>
    <w:rsid w:val="51A702A0"/>
    <w:rsid w:val="51AA5086"/>
    <w:rsid w:val="51AEB8C9"/>
    <w:rsid w:val="51AF7CEC"/>
    <w:rsid w:val="51B04686"/>
    <w:rsid w:val="51BC06E3"/>
    <w:rsid w:val="51BF5DF6"/>
    <w:rsid w:val="51C05627"/>
    <w:rsid w:val="51C0BFA8"/>
    <w:rsid w:val="51C4FA6C"/>
    <w:rsid w:val="51C50941"/>
    <w:rsid w:val="51C50E66"/>
    <w:rsid w:val="51C87331"/>
    <w:rsid w:val="51CC2C8F"/>
    <w:rsid w:val="51CC40EA"/>
    <w:rsid w:val="51D14395"/>
    <w:rsid w:val="51D15552"/>
    <w:rsid w:val="51D1E87D"/>
    <w:rsid w:val="51D57D3D"/>
    <w:rsid w:val="51DE481C"/>
    <w:rsid w:val="51E1FB2F"/>
    <w:rsid w:val="51E9A2E6"/>
    <w:rsid w:val="51EAE293"/>
    <w:rsid w:val="51ED5883"/>
    <w:rsid w:val="51EDDE35"/>
    <w:rsid w:val="51EE4E28"/>
    <w:rsid w:val="51F41E87"/>
    <w:rsid w:val="51F65929"/>
    <w:rsid w:val="51F704AD"/>
    <w:rsid w:val="51F8C64B"/>
    <w:rsid w:val="51FE8AA8"/>
    <w:rsid w:val="51FF128C"/>
    <w:rsid w:val="51FF36B6"/>
    <w:rsid w:val="5203FC1F"/>
    <w:rsid w:val="52085141"/>
    <w:rsid w:val="520A88B6"/>
    <w:rsid w:val="520B9717"/>
    <w:rsid w:val="520DD5F3"/>
    <w:rsid w:val="520E1C62"/>
    <w:rsid w:val="520F3B32"/>
    <w:rsid w:val="52106C93"/>
    <w:rsid w:val="52136E99"/>
    <w:rsid w:val="5213B277"/>
    <w:rsid w:val="52153FF5"/>
    <w:rsid w:val="5216DF3A"/>
    <w:rsid w:val="52175D16"/>
    <w:rsid w:val="52181753"/>
    <w:rsid w:val="52193708"/>
    <w:rsid w:val="5219848E"/>
    <w:rsid w:val="521B72F2"/>
    <w:rsid w:val="521BC42A"/>
    <w:rsid w:val="521F102B"/>
    <w:rsid w:val="521F597D"/>
    <w:rsid w:val="52216498"/>
    <w:rsid w:val="5225769D"/>
    <w:rsid w:val="522657CC"/>
    <w:rsid w:val="5228449F"/>
    <w:rsid w:val="522D1A61"/>
    <w:rsid w:val="522D60A0"/>
    <w:rsid w:val="522F3428"/>
    <w:rsid w:val="5233CAC3"/>
    <w:rsid w:val="523868AC"/>
    <w:rsid w:val="523BF95A"/>
    <w:rsid w:val="52416624"/>
    <w:rsid w:val="52418D56"/>
    <w:rsid w:val="52455AAA"/>
    <w:rsid w:val="524A36ED"/>
    <w:rsid w:val="524AC51F"/>
    <w:rsid w:val="524B642C"/>
    <w:rsid w:val="524C3D68"/>
    <w:rsid w:val="524EE8D0"/>
    <w:rsid w:val="5250CCEE"/>
    <w:rsid w:val="525188DC"/>
    <w:rsid w:val="5251C990"/>
    <w:rsid w:val="5252D91D"/>
    <w:rsid w:val="52568574"/>
    <w:rsid w:val="52599DEE"/>
    <w:rsid w:val="525B9575"/>
    <w:rsid w:val="525D21C4"/>
    <w:rsid w:val="52633DBE"/>
    <w:rsid w:val="52644565"/>
    <w:rsid w:val="5269B1CE"/>
    <w:rsid w:val="526A22A5"/>
    <w:rsid w:val="526D088A"/>
    <w:rsid w:val="5270595A"/>
    <w:rsid w:val="527134CF"/>
    <w:rsid w:val="52760168"/>
    <w:rsid w:val="52781A22"/>
    <w:rsid w:val="527EA5CE"/>
    <w:rsid w:val="527FB743"/>
    <w:rsid w:val="528296E4"/>
    <w:rsid w:val="52899D7B"/>
    <w:rsid w:val="528E433A"/>
    <w:rsid w:val="528FCB0F"/>
    <w:rsid w:val="52959823"/>
    <w:rsid w:val="5295C14C"/>
    <w:rsid w:val="5296779C"/>
    <w:rsid w:val="52996DE4"/>
    <w:rsid w:val="52A25796"/>
    <w:rsid w:val="52A6F2C7"/>
    <w:rsid w:val="52A96E43"/>
    <w:rsid w:val="52AAA7D2"/>
    <w:rsid w:val="52AB37CD"/>
    <w:rsid w:val="52AB5E6E"/>
    <w:rsid w:val="52ACFCDE"/>
    <w:rsid w:val="52AD39F2"/>
    <w:rsid w:val="52B01DF0"/>
    <w:rsid w:val="52B0820B"/>
    <w:rsid w:val="52B1F6B2"/>
    <w:rsid w:val="52B463BE"/>
    <w:rsid w:val="52BA0B57"/>
    <w:rsid w:val="52BD0199"/>
    <w:rsid w:val="52BFABE0"/>
    <w:rsid w:val="52C13F77"/>
    <w:rsid w:val="52C21957"/>
    <w:rsid w:val="52C4B691"/>
    <w:rsid w:val="52C577F9"/>
    <w:rsid w:val="52C6993D"/>
    <w:rsid w:val="52CE24E5"/>
    <w:rsid w:val="52D4ACE6"/>
    <w:rsid w:val="52DA1E8F"/>
    <w:rsid w:val="52E6D2E0"/>
    <w:rsid w:val="52E76677"/>
    <w:rsid w:val="52E86E8D"/>
    <w:rsid w:val="52EEA69F"/>
    <w:rsid w:val="52EF9512"/>
    <w:rsid w:val="52F0787E"/>
    <w:rsid w:val="52F9C0EC"/>
    <w:rsid w:val="5300DA81"/>
    <w:rsid w:val="5301FCE1"/>
    <w:rsid w:val="5304A8A9"/>
    <w:rsid w:val="5305FC69"/>
    <w:rsid w:val="5309457A"/>
    <w:rsid w:val="530D4FFB"/>
    <w:rsid w:val="5315256B"/>
    <w:rsid w:val="531AC88A"/>
    <w:rsid w:val="531ADBF0"/>
    <w:rsid w:val="531BA72E"/>
    <w:rsid w:val="531C4491"/>
    <w:rsid w:val="5321986E"/>
    <w:rsid w:val="5321CEDB"/>
    <w:rsid w:val="5324A9C4"/>
    <w:rsid w:val="5324BB52"/>
    <w:rsid w:val="5326C5C3"/>
    <w:rsid w:val="532A7EC8"/>
    <w:rsid w:val="532D2E06"/>
    <w:rsid w:val="532F2D41"/>
    <w:rsid w:val="53324BCF"/>
    <w:rsid w:val="5332AC07"/>
    <w:rsid w:val="53332950"/>
    <w:rsid w:val="5335F629"/>
    <w:rsid w:val="53382582"/>
    <w:rsid w:val="533A11A9"/>
    <w:rsid w:val="533A6268"/>
    <w:rsid w:val="533C6F89"/>
    <w:rsid w:val="533CF751"/>
    <w:rsid w:val="533D3FAA"/>
    <w:rsid w:val="533F65CF"/>
    <w:rsid w:val="53441456"/>
    <w:rsid w:val="53467075"/>
    <w:rsid w:val="534A0DFC"/>
    <w:rsid w:val="534C3F59"/>
    <w:rsid w:val="534D5721"/>
    <w:rsid w:val="5359DA9D"/>
    <w:rsid w:val="535DA6B3"/>
    <w:rsid w:val="535DC277"/>
    <w:rsid w:val="535ECA10"/>
    <w:rsid w:val="536230DB"/>
    <w:rsid w:val="5367F257"/>
    <w:rsid w:val="536C6D1F"/>
    <w:rsid w:val="536CA2DA"/>
    <w:rsid w:val="536D647F"/>
    <w:rsid w:val="5371079A"/>
    <w:rsid w:val="5373E66B"/>
    <w:rsid w:val="5377C3F9"/>
    <w:rsid w:val="5378B55D"/>
    <w:rsid w:val="537B1C25"/>
    <w:rsid w:val="537DC5A0"/>
    <w:rsid w:val="537F1928"/>
    <w:rsid w:val="53857532"/>
    <w:rsid w:val="538760EB"/>
    <w:rsid w:val="539119E8"/>
    <w:rsid w:val="53937386"/>
    <w:rsid w:val="53967A06"/>
    <w:rsid w:val="53974DE5"/>
    <w:rsid w:val="539B15BE"/>
    <w:rsid w:val="539B8BF9"/>
    <w:rsid w:val="539C562B"/>
    <w:rsid w:val="53A0048D"/>
    <w:rsid w:val="53A10374"/>
    <w:rsid w:val="53A414C9"/>
    <w:rsid w:val="53A5DD67"/>
    <w:rsid w:val="53AABC58"/>
    <w:rsid w:val="53AAF055"/>
    <w:rsid w:val="53B2495B"/>
    <w:rsid w:val="53B5C53D"/>
    <w:rsid w:val="53B65085"/>
    <w:rsid w:val="53BBE58C"/>
    <w:rsid w:val="53C36EBA"/>
    <w:rsid w:val="53CAF34D"/>
    <w:rsid w:val="53D28DEE"/>
    <w:rsid w:val="53D99206"/>
    <w:rsid w:val="53DB5D6B"/>
    <w:rsid w:val="53DC1ED2"/>
    <w:rsid w:val="53DF4DDB"/>
    <w:rsid w:val="53DFF13A"/>
    <w:rsid w:val="53E3518F"/>
    <w:rsid w:val="53F9CB87"/>
    <w:rsid w:val="53FAB5E5"/>
    <w:rsid w:val="53FB7DEA"/>
    <w:rsid w:val="540001E0"/>
    <w:rsid w:val="5402A18B"/>
    <w:rsid w:val="5402AE16"/>
    <w:rsid w:val="54030094"/>
    <w:rsid w:val="5407CE74"/>
    <w:rsid w:val="54148B7C"/>
    <w:rsid w:val="541B73D8"/>
    <w:rsid w:val="54213249"/>
    <w:rsid w:val="5423889C"/>
    <w:rsid w:val="54247BB8"/>
    <w:rsid w:val="54262279"/>
    <w:rsid w:val="5427F932"/>
    <w:rsid w:val="542DA363"/>
    <w:rsid w:val="54321A25"/>
    <w:rsid w:val="5434E300"/>
    <w:rsid w:val="54356992"/>
    <w:rsid w:val="5436B5A2"/>
    <w:rsid w:val="543831B2"/>
    <w:rsid w:val="543C3859"/>
    <w:rsid w:val="543F5760"/>
    <w:rsid w:val="543F9CAA"/>
    <w:rsid w:val="54403E63"/>
    <w:rsid w:val="544072BD"/>
    <w:rsid w:val="5441658B"/>
    <w:rsid w:val="5441BE57"/>
    <w:rsid w:val="544851A9"/>
    <w:rsid w:val="544C0CF8"/>
    <w:rsid w:val="544D203B"/>
    <w:rsid w:val="5450DA3A"/>
    <w:rsid w:val="54524288"/>
    <w:rsid w:val="54547F49"/>
    <w:rsid w:val="545DF94C"/>
    <w:rsid w:val="545E3520"/>
    <w:rsid w:val="5461CC88"/>
    <w:rsid w:val="54624F6A"/>
    <w:rsid w:val="546419F3"/>
    <w:rsid w:val="5467D41F"/>
    <w:rsid w:val="546B0504"/>
    <w:rsid w:val="546CF481"/>
    <w:rsid w:val="546E6FFD"/>
    <w:rsid w:val="546F573B"/>
    <w:rsid w:val="5474C169"/>
    <w:rsid w:val="5475CF84"/>
    <w:rsid w:val="5478EB1F"/>
    <w:rsid w:val="5479372A"/>
    <w:rsid w:val="547B1B14"/>
    <w:rsid w:val="547CA468"/>
    <w:rsid w:val="547D584D"/>
    <w:rsid w:val="54860E3C"/>
    <w:rsid w:val="548667C9"/>
    <w:rsid w:val="54881FB4"/>
    <w:rsid w:val="548C2D87"/>
    <w:rsid w:val="5491888B"/>
    <w:rsid w:val="54965139"/>
    <w:rsid w:val="54994B24"/>
    <w:rsid w:val="549A5F45"/>
    <w:rsid w:val="549F26FD"/>
    <w:rsid w:val="549FC127"/>
    <w:rsid w:val="54A1ECE6"/>
    <w:rsid w:val="54A306BD"/>
    <w:rsid w:val="54AA8032"/>
    <w:rsid w:val="54AC790F"/>
    <w:rsid w:val="54ACFCBA"/>
    <w:rsid w:val="54B44129"/>
    <w:rsid w:val="54B67F65"/>
    <w:rsid w:val="54BA8830"/>
    <w:rsid w:val="54BAD919"/>
    <w:rsid w:val="54BF39CF"/>
    <w:rsid w:val="54BF3F27"/>
    <w:rsid w:val="54C06069"/>
    <w:rsid w:val="54C12E09"/>
    <w:rsid w:val="54C3E043"/>
    <w:rsid w:val="54CA0BD5"/>
    <w:rsid w:val="54CAF536"/>
    <w:rsid w:val="54CC1607"/>
    <w:rsid w:val="54CC3F64"/>
    <w:rsid w:val="54CD8A09"/>
    <w:rsid w:val="54D596AE"/>
    <w:rsid w:val="54D6DBA4"/>
    <w:rsid w:val="54DC62DE"/>
    <w:rsid w:val="54DE1E77"/>
    <w:rsid w:val="54E039D5"/>
    <w:rsid w:val="54E05D3E"/>
    <w:rsid w:val="54E14194"/>
    <w:rsid w:val="54E3DE8E"/>
    <w:rsid w:val="54E72420"/>
    <w:rsid w:val="54ED91F8"/>
    <w:rsid w:val="54F0F5B2"/>
    <w:rsid w:val="54F91E61"/>
    <w:rsid w:val="54FA7289"/>
    <w:rsid w:val="55023C1C"/>
    <w:rsid w:val="55035D51"/>
    <w:rsid w:val="5504001B"/>
    <w:rsid w:val="55062E7B"/>
    <w:rsid w:val="55073396"/>
    <w:rsid w:val="5508D943"/>
    <w:rsid w:val="5519A019"/>
    <w:rsid w:val="5519BF07"/>
    <w:rsid w:val="551A07C5"/>
    <w:rsid w:val="551B7669"/>
    <w:rsid w:val="551BAD11"/>
    <w:rsid w:val="551E5710"/>
    <w:rsid w:val="551E7006"/>
    <w:rsid w:val="551ECCD8"/>
    <w:rsid w:val="55233EC1"/>
    <w:rsid w:val="552948B3"/>
    <w:rsid w:val="5530733A"/>
    <w:rsid w:val="5530EC6C"/>
    <w:rsid w:val="55311007"/>
    <w:rsid w:val="553157B2"/>
    <w:rsid w:val="553264D4"/>
    <w:rsid w:val="5532EB49"/>
    <w:rsid w:val="5538DFD9"/>
    <w:rsid w:val="553BF5F4"/>
    <w:rsid w:val="553C13AE"/>
    <w:rsid w:val="553C4690"/>
    <w:rsid w:val="55408050"/>
    <w:rsid w:val="5541A506"/>
    <w:rsid w:val="5541ED30"/>
    <w:rsid w:val="55453B96"/>
    <w:rsid w:val="55461464"/>
    <w:rsid w:val="554B0465"/>
    <w:rsid w:val="554B4DD5"/>
    <w:rsid w:val="554BCBF6"/>
    <w:rsid w:val="554E5B55"/>
    <w:rsid w:val="554E6F52"/>
    <w:rsid w:val="555274AF"/>
    <w:rsid w:val="555386C6"/>
    <w:rsid w:val="55595D7F"/>
    <w:rsid w:val="55596046"/>
    <w:rsid w:val="555AB902"/>
    <w:rsid w:val="555D1A73"/>
    <w:rsid w:val="555E36E4"/>
    <w:rsid w:val="5560BC73"/>
    <w:rsid w:val="556F0469"/>
    <w:rsid w:val="55706AEB"/>
    <w:rsid w:val="5570D11B"/>
    <w:rsid w:val="55719746"/>
    <w:rsid w:val="55736F71"/>
    <w:rsid w:val="55737B4A"/>
    <w:rsid w:val="5578940B"/>
    <w:rsid w:val="5579B182"/>
    <w:rsid w:val="557E9E1C"/>
    <w:rsid w:val="5580A985"/>
    <w:rsid w:val="5582284D"/>
    <w:rsid w:val="55832180"/>
    <w:rsid w:val="5586C87B"/>
    <w:rsid w:val="5587B8F8"/>
    <w:rsid w:val="558B2E46"/>
    <w:rsid w:val="558C1ED4"/>
    <w:rsid w:val="558CE299"/>
    <w:rsid w:val="558ECFA6"/>
    <w:rsid w:val="558FAE16"/>
    <w:rsid w:val="5596C463"/>
    <w:rsid w:val="55983B28"/>
    <w:rsid w:val="559AD2B2"/>
    <w:rsid w:val="559CD7F1"/>
    <w:rsid w:val="559F1C0A"/>
    <w:rsid w:val="55A0BB34"/>
    <w:rsid w:val="55A549A3"/>
    <w:rsid w:val="55A6B9F0"/>
    <w:rsid w:val="55A86A56"/>
    <w:rsid w:val="55B1D67B"/>
    <w:rsid w:val="55B73855"/>
    <w:rsid w:val="55B8E5E3"/>
    <w:rsid w:val="55BE57D6"/>
    <w:rsid w:val="55C088CF"/>
    <w:rsid w:val="55C133A5"/>
    <w:rsid w:val="55C170C8"/>
    <w:rsid w:val="55C3FF2C"/>
    <w:rsid w:val="55C5451D"/>
    <w:rsid w:val="55C73C85"/>
    <w:rsid w:val="55C8C47D"/>
    <w:rsid w:val="55C968E6"/>
    <w:rsid w:val="55CAA8D3"/>
    <w:rsid w:val="55D0C68A"/>
    <w:rsid w:val="55D16CC3"/>
    <w:rsid w:val="55D20474"/>
    <w:rsid w:val="55D33F40"/>
    <w:rsid w:val="55D54513"/>
    <w:rsid w:val="55D6F0FB"/>
    <w:rsid w:val="55D80F7C"/>
    <w:rsid w:val="55D8AE36"/>
    <w:rsid w:val="55DBB64D"/>
    <w:rsid w:val="55DC14E9"/>
    <w:rsid w:val="55DEC80A"/>
    <w:rsid w:val="55DF1F44"/>
    <w:rsid w:val="55E73EA0"/>
    <w:rsid w:val="55EA871D"/>
    <w:rsid w:val="55EE0B06"/>
    <w:rsid w:val="55F25FEE"/>
    <w:rsid w:val="5600A490"/>
    <w:rsid w:val="56032410"/>
    <w:rsid w:val="5603C395"/>
    <w:rsid w:val="56085314"/>
    <w:rsid w:val="5608A2FC"/>
    <w:rsid w:val="56092E88"/>
    <w:rsid w:val="5609EB86"/>
    <w:rsid w:val="5612BC58"/>
    <w:rsid w:val="56174A85"/>
    <w:rsid w:val="561A655B"/>
    <w:rsid w:val="561B725E"/>
    <w:rsid w:val="561E9F6B"/>
    <w:rsid w:val="5620AA67"/>
    <w:rsid w:val="5622C02F"/>
    <w:rsid w:val="5628AD5A"/>
    <w:rsid w:val="56298DC0"/>
    <w:rsid w:val="562B93B2"/>
    <w:rsid w:val="562BC9E1"/>
    <w:rsid w:val="562D218B"/>
    <w:rsid w:val="5631678C"/>
    <w:rsid w:val="5635497D"/>
    <w:rsid w:val="5635C5E7"/>
    <w:rsid w:val="5636D4A9"/>
    <w:rsid w:val="5638D552"/>
    <w:rsid w:val="563BC8BF"/>
    <w:rsid w:val="563E4C45"/>
    <w:rsid w:val="563F871C"/>
    <w:rsid w:val="5643D1AD"/>
    <w:rsid w:val="564542DD"/>
    <w:rsid w:val="56491639"/>
    <w:rsid w:val="565105B2"/>
    <w:rsid w:val="5654F0C0"/>
    <w:rsid w:val="56553B8E"/>
    <w:rsid w:val="565720D6"/>
    <w:rsid w:val="5658C2D7"/>
    <w:rsid w:val="56595CAB"/>
    <w:rsid w:val="565A2227"/>
    <w:rsid w:val="565A5A76"/>
    <w:rsid w:val="565DE7E5"/>
    <w:rsid w:val="565E642F"/>
    <w:rsid w:val="565FEAA0"/>
    <w:rsid w:val="565FEEFB"/>
    <w:rsid w:val="566051D5"/>
    <w:rsid w:val="56640088"/>
    <w:rsid w:val="5664066A"/>
    <w:rsid w:val="56683652"/>
    <w:rsid w:val="5668B236"/>
    <w:rsid w:val="566ADEEB"/>
    <w:rsid w:val="566E63EB"/>
    <w:rsid w:val="56715FC5"/>
    <w:rsid w:val="5673D164"/>
    <w:rsid w:val="5675E031"/>
    <w:rsid w:val="567638FF"/>
    <w:rsid w:val="567A8B81"/>
    <w:rsid w:val="567DBF8C"/>
    <w:rsid w:val="567E8094"/>
    <w:rsid w:val="5680EB04"/>
    <w:rsid w:val="5682CB6C"/>
    <w:rsid w:val="5685A2D6"/>
    <w:rsid w:val="5689565D"/>
    <w:rsid w:val="568AD602"/>
    <w:rsid w:val="568D7005"/>
    <w:rsid w:val="5691DFCA"/>
    <w:rsid w:val="5696ECA2"/>
    <w:rsid w:val="5699504A"/>
    <w:rsid w:val="569E794F"/>
    <w:rsid w:val="56A7BE02"/>
    <w:rsid w:val="56AC3216"/>
    <w:rsid w:val="56AC5BA2"/>
    <w:rsid w:val="56AEB4E9"/>
    <w:rsid w:val="56AED7F7"/>
    <w:rsid w:val="56AF136F"/>
    <w:rsid w:val="56B1E268"/>
    <w:rsid w:val="56B96723"/>
    <w:rsid w:val="56BC881E"/>
    <w:rsid w:val="56BDE991"/>
    <w:rsid w:val="56BE11C9"/>
    <w:rsid w:val="56C17E4A"/>
    <w:rsid w:val="56C2301F"/>
    <w:rsid w:val="56C9D9EA"/>
    <w:rsid w:val="56CF8FD5"/>
    <w:rsid w:val="56D196CB"/>
    <w:rsid w:val="56D236CD"/>
    <w:rsid w:val="56D48281"/>
    <w:rsid w:val="56D923D3"/>
    <w:rsid w:val="56DB6945"/>
    <w:rsid w:val="56DC5236"/>
    <w:rsid w:val="56E100FB"/>
    <w:rsid w:val="56E17828"/>
    <w:rsid w:val="56E7E694"/>
    <w:rsid w:val="56EDAA67"/>
    <w:rsid w:val="56F34B97"/>
    <w:rsid w:val="56F889FB"/>
    <w:rsid w:val="56FA1F17"/>
    <w:rsid w:val="56FEC617"/>
    <w:rsid w:val="57000AB6"/>
    <w:rsid w:val="57001212"/>
    <w:rsid w:val="57031357"/>
    <w:rsid w:val="57046982"/>
    <w:rsid w:val="5709CCD5"/>
    <w:rsid w:val="570B2720"/>
    <w:rsid w:val="570BC9C4"/>
    <w:rsid w:val="570C2DE7"/>
    <w:rsid w:val="570F3FD2"/>
    <w:rsid w:val="57174E61"/>
    <w:rsid w:val="571EB6BE"/>
    <w:rsid w:val="572475A5"/>
    <w:rsid w:val="572A53A4"/>
    <w:rsid w:val="572B4FC3"/>
    <w:rsid w:val="572FD7C6"/>
    <w:rsid w:val="572FE7ED"/>
    <w:rsid w:val="5736C02D"/>
    <w:rsid w:val="573F649C"/>
    <w:rsid w:val="573FFAC5"/>
    <w:rsid w:val="5740564F"/>
    <w:rsid w:val="57422A76"/>
    <w:rsid w:val="5742CE77"/>
    <w:rsid w:val="5744D5D6"/>
    <w:rsid w:val="574CD988"/>
    <w:rsid w:val="574CF74F"/>
    <w:rsid w:val="574E0878"/>
    <w:rsid w:val="57506EF1"/>
    <w:rsid w:val="575418A6"/>
    <w:rsid w:val="57590A68"/>
    <w:rsid w:val="575A3AEB"/>
    <w:rsid w:val="575C7DA1"/>
    <w:rsid w:val="575C8E33"/>
    <w:rsid w:val="5760333F"/>
    <w:rsid w:val="57623309"/>
    <w:rsid w:val="57630C8D"/>
    <w:rsid w:val="57635761"/>
    <w:rsid w:val="5764679F"/>
    <w:rsid w:val="576654C3"/>
    <w:rsid w:val="5766A98A"/>
    <w:rsid w:val="57673D5A"/>
    <w:rsid w:val="5768B9CF"/>
    <w:rsid w:val="57690C0B"/>
    <w:rsid w:val="576D56F8"/>
    <w:rsid w:val="5772216C"/>
    <w:rsid w:val="5774AA9C"/>
    <w:rsid w:val="577574C4"/>
    <w:rsid w:val="577A42DC"/>
    <w:rsid w:val="577C7390"/>
    <w:rsid w:val="578493B4"/>
    <w:rsid w:val="5785B89F"/>
    <w:rsid w:val="578AAA13"/>
    <w:rsid w:val="578B321F"/>
    <w:rsid w:val="578BD06D"/>
    <w:rsid w:val="578D7952"/>
    <w:rsid w:val="578E9EB1"/>
    <w:rsid w:val="579086B9"/>
    <w:rsid w:val="5793A84B"/>
    <w:rsid w:val="5793D3A6"/>
    <w:rsid w:val="57990B4B"/>
    <w:rsid w:val="579C1ED9"/>
    <w:rsid w:val="579CC55E"/>
    <w:rsid w:val="579E6E25"/>
    <w:rsid w:val="579EEC07"/>
    <w:rsid w:val="579F537C"/>
    <w:rsid w:val="57A671BD"/>
    <w:rsid w:val="57A91F81"/>
    <w:rsid w:val="57B27249"/>
    <w:rsid w:val="57B3C93A"/>
    <w:rsid w:val="57B40F09"/>
    <w:rsid w:val="57B6F288"/>
    <w:rsid w:val="57BDE4DE"/>
    <w:rsid w:val="57BF07A6"/>
    <w:rsid w:val="57C9AB1D"/>
    <w:rsid w:val="57DA1E7B"/>
    <w:rsid w:val="57DAA3A8"/>
    <w:rsid w:val="57DB1C5F"/>
    <w:rsid w:val="57DBA9C2"/>
    <w:rsid w:val="57DCE2F1"/>
    <w:rsid w:val="57DEFEC5"/>
    <w:rsid w:val="57E3A997"/>
    <w:rsid w:val="57E40BAA"/>
    <w:rsid w:val="57E6F685"/>
    <w:rsid w:val="57E7A887"/>
    <w:rsid w:val="57E7BE98"/>
    <w:rsid w:val="57ED29B9"/>
    <w:rsid w:val="57ED8BE9"/>
    <w:rsid w:val="57F48CD8"/>
    <w:rsid w:val="57F53ACF"/>
    <w:rsid w:val="57F68D4B"/>
    <w:rsid w:val="57FC05CD"/>
    <w:rsid w:val="57FDA2A0"/>
    <w:rsid w:val="580021CF"/>
    <w:rsid w:val="5801C59B"/>
    <w:rsid w:val="5801EF45"/>
    <w:rsid w:val="58024B2C"/>
    <w:rsid w:val="5802F51C"/>
    <w:rsid w:val="5806BAF0"/>
    <w:rsid w:val="580B60B2"/>
    <w:rsid w:val="580D3C1D"/>
    <w:rsid w:val="580DCD47"/>
    <w:rsid w:val="58142CCF"/>
    <w:rsid w:val="58184988"/>
    <w:rsid w:val="5818B5A5"/>
    <w:rsid w:val="581ABABA"/>
    <w:rsid w:val="581E7EDA"/>
    <w:rsid w:val="58203FDB"/>
    <w:rsid w:val="58206DE0"/>
    <w:rsid w:val="5824E4C1"/>
    <w:rsid w:val="5826BEC4"/>
    <w:rsid w:val="582811BD"/>
    <w:rsid w:val="58292606"/>
    <w:rsid w:val="582A13C9"/>
    <w:rsid w:val="582BAABB"/>
    <w:rsid w:val="5831BE89"/>
    <w:rsid w:val="583264B2"/>
    <w:rsid w:val="58387287"/>
    <w:rsid w:val="5838E21F"/>
    <w:rsid w:val="583BE618"/>
    <w:rsid w:val="583D1B83"/>
    <w:rsid w:val="5842EE9E"/>
    <w:rsid w:val="58443EC0"/>
    <w:rsid w:val="5844DCC7"/>
    <w:rsid w:val="585056BF"/>
    <w:rsid w:val="585335EC"/>
    <w:rsid w:val="5854C93A"/>
    <w:rsid w:val="585897A8"/>
    <w:rsid w:val="5858F0ED"/>
    <w:rsid w:val="585AC1E7"/>
    <w:rsid w:val="585BFA3D"/>
    <w:rsid w:val="585D4807"/>
    <w:rsid w:val="585E992F"/>
    <w:rsid w:val="586EE698"/>
    <w:rsid w:val="5873196D"/>
    <w:rsid w:val="5875D1BB"/>
    <w:rsid w:val="5879BD8E"/>
    <w:rsid w:val="587B3B58"/>
    <w:rsid w:val="587CA023"/>
    <w:rsid w:val="587DB5D5"/>
    <w:rsid w:val="587DEEFD"/>
    <w:rsid w:val="587F397B"/>
    <w:rsid w:val="58808D0C"/>
    <w:rsid w:val="58826BD1"/>
    <w:rsid w:val="5887071B"/>
    <w:rsid w:val="588793B8"/>
    <w:rsid w:val="5887F1CB"/>
    <w:rsid w:val="588A4E2F"/>
    <w:rsid w:val="588BD190"/>
    <w:rsid w:val="588F3CA2"/>
    <w:rsid w:val="588FCBB0"/>
    <w:rsid w:val="58909CDE"/>
    <w:rsid w:val="5898EF95"/>
    <w:rsid w:val="589A8345"/>
    <w:rsid w:val="589CC28E"/>
    <w:rsid w:val="58A4C855"/>
    <w:rsid w:val="58A627F2"/>
    <w:rsid w:val="58A717EA"/>
    <w:rsid w:val="58A9DE1E"/>
    <w:rsid w:val="58AB974F"/>
    <w:rsid w:val="58ADAD81"/>
    <w:rsid w:val="58AFBFAD"/>
    <w:rsid w:val="58B0DF73"/>
    <w:rsid w:val="58B2A4E0"/>
    <w:rsid w:val="58B3E810"/>
    <w:rsid w:val="58B41238"/>
    <w:rsid w:val="58B52438"/>
    <w:rsid w:val="58B7D76C"/>
    <w:rsid w:val="58BAF4B0"/>
    <w:rsid w:val="58BF7526"/>
    <w:rsid w:val="58C2C50C"/>
    <w:rsid w:val="58C7B811"/>
    <w:rsid w:val="58CA9E4D"/>
    <w:rsid w:val="58CB6F81"/>
    <w:rsid w:val="58D03603"/>
    <w:rsid w:val="58DA0ECD"/>
    <w:rsid w:val="58DB26FA"/>
    <w:rsid w:val="58DC1A04"/>
    <w:rsid w:val="58DD86A9"/>
    <w:rsid w:val="58E16FB6"/>
    <w:rsid w:val="58E31A43"/>
    <w:rsid w:val="58E49325"/>
    <w:rsid w:val="58E841AF"/>
    <w:rsid w:val="58EA9765"/>
    <w:rsid w:val="58EDDE1E"/>
    <w:rsid w:val="58EDFAEF"/>
    <w:rsid w:val="58EF9829"/>
    <w:rsid w:val="58F0BFA3"/>
    <w:rsid w:val="58F12127"/>
    <w:rsid w:val="58F68450"/>
    <w:rsid w:val="58F7B8AA"/>
    <w:rsid w:val="58F8AB38"/>
    <w:rsid w:val="58FADD60"/>
    <w:rsid w:val="59016100"/>
    <w:rsid w:val="5903789B"/>
    <w:rsid w:val="5904900E"/>
    <w:rsid w:val="59068459"/>
    <w:rsid w:val="5907DDB5"/>
    <w:rsid w:val="59081568"/>
    <w:rsid w:val="590C260D"/>
    <w:rsid w:val="590F94EC"/>
    <w:rsid w:val="59153F75"/>
    <w:rsid w:val="5918327E"/>
    <w:rsid w:val="5919D449"/>
    <w:rsid w:val="591ABE56"/>
    <w:rsid w:val="59210516"/>
    <w:rsid w:val="59214F18"/>
    <w:rsid w:val="592263AA"/>
    <w:rsid w:val="5922937F"/>
    <w:rsid w:val="59284813"/>
    <w:rsid w:val="592B240D"/>
    <w:rsid w:val="592C3378"/>
    <w:rsid w:val="592C3F70"/>
    <w:rsid w:val="59313FB1"/>
    <w:rsid w:val="59325063"/>
    <w:rsid w:val="5935970E"/>
    <w:rsid w:val="5936171C"/>
    <w:rsid w:val="5937AC07"/>
    <w:rsid w:val="593C94F8"/>
    <w:rsid w:val="594235AE"/>
    <w:rsid w:val="5942B8DE"/>
    <w:rsid w:val="5947781D"/>
    <w:rsid w:val="594B2BC3"/>
    <w:rsid w:val="59592ECC"/>
    <w:rsid w:val="595B903A"/>
    <w:rsid w:val="595C78B6"/>
    <w:rsid w:val="595E8739"/>
    <w:rsid w:val="595F5818"/>
    <w:rsid w:val="595FF097"/>
    <w:rsid w:val="596B94AF"/>
    <w:rsid w:val="596D6408"/>
    <w:rsid w:val="596DDBA0"/>
    <w:rsid w:val="597564CD"/>
    <w:rsid w:val="597727DE"/>
    <w:rsid w:val="5978FA56"/>
    <w:rsid w:val="597CAABE"/>
    <w:rsid w:val="597CBA52"/>
    <w:rsid w:val="5982AE9F"/>
    <w:rsid w:val="598690E7"/>
    <w:rsid w:val="5986F10C"/>
    <w:rsid w:val="5989E03D"/>
    <w:rsid w:val="598B76FE"/>
    <w:rsid w:val="598EC5F2"/>
    <w:rsid w:val="598F4347"/>
    <w:rsid w:val="59932A5A"/>
    <w:rsid w:val="59946D3D"/>
    <w:rsid w:val="59952383"/>
    <w:rsid w:val="599840B9"/>
    <w:rsid w:val="5998A7C4"/>
    <w:rsid w:val="59995BDC"/>
    <w:rsid w:val="599B8927"/>
    <w:rsid w:val="59A7D69E"/>
    <w:rsid w:val="59AABB5F"/>
    <w:rsid w:val="59AF6073"/>
    <w:rsid w:val="59B57E3F"/>
    <w:rsid w:val="59B72303"/>
    <w:rsid w:val="59B88F37"/>
    <w:rsid w:val="59BD8F8C"/>
    <w:rsid w:val="59C15BC4"/>
    <w:rsid w:val="59C2E33E"/>
    <w:rsid w:val="59C511BB"/>
    <w:rsid w:val="59C7A58E"/>
    <w:rsid w:val="59C847B5"/>
    <w:rsid w:val="59C8FDCE"/>
    <w:rsid w:val="59CD4E3D"/>
    <w:rsid w:val="59D06419"/>
    <w:rsid w:val="59D10BAC"/>
    <w:rsid w:val="59D16B2C"/>
    <w:rsid w:val="59D7886E"/>
    <w:rsid w:val="59D795A7"/>
    <w:rsid w:val="59D99E8A"/>
    <w:rsid w:val="59DAD542"/>
    <w:rsid w:val="59DB6CC6"/>
    <w:rsid w:val="59DC4B77"/>
    <w:rsid w:val="59DCD9FD"/>
    <w:rsid w:val="59E38E17"/>
    <w:rsid w:val="59E4DBEC"/>
    <w:rsid w:val="59E744DA"/>
    <w:rsid w:val="59E81E5D"/>
    <w:rsid w:val="59EC90C6"/>
    <w:rsid w:val="59EEF62A"/>
    <w:rsid w:val="59F3B99C"/>
    <w:rsid w:val="59F5CD8B"/>
    <w:rsid w:val="59FDC1F7"/>
    <w:rsid w:val="59FE7428"/>
    <w:rsid w:val="5A020FD9"/>
    <w:rsid w:val="5A05A120"/>
    <w:rsid w:val="5A076663"/>
    <w:rsid w:val="5A078795"/>
    <w:rsid w:val="5A079ED8"/>
    <w:rsid w:val="5A093BA4"/>
    <w:rsid w:val="5A0C7EB2"/>
    <w:rsid w:val="5A11523A"/>
    <w:rsid w:val="5A1184FE"/>
    <w:rsid w:val="5A123935"/>
    <w:rsid w:val="5A1541E6"/>
    <w:rsid w:val="5A188747"/>
    <w:rsid w:val="5A1B4FB1"/>
    <w:rsid w:val="5A1BDBCF"/>
    <w:rsid w:val="5A1EBDBB"/>
    <w:rsid w:val="5A248F85"/>
    <w:rsid w:val="5A26A3C9"/>
    <w:rsid w:val="5A2A62E5"/>
    <w:rsid w:val="5A2DF0DD"/>
    <w:rsid w:val="5A2E05B6"/>
    <w:rsid w:val="5A2F141F"/>
    <w:rsid w:val="5A305677"/>
    <w:rsid w:val="5A31B95E"/>
    <w:rsid w:val="5A3C397C"/>
    <w:rsid w:val="5A3D82E0"/>
    <w:rsid w:val="5A3F5822"/>
    <w:rsid w:val="5A41AF33"/>
    <w:rsid w:val="5A462723"/>
    <w:rsid w:val="5A4DF686"/>
    <w:rsid w:val="5A4E1A42"/>
    <w:rsid w:val="5A5127FD"/>
    <w:rsid w:val="5A516CCB"/>
    <w:rsid w:val="5A52FA3C"/>
    <w:rsid w:val="5A569403"/>
    <w:rsid w:val="5A591366"/>
    <w:rsid w:val="5A5B5BE2"/>
    <w:rsid w:val="5A5EDF77"/>
    <w:rsid w:val="5A6008F1"/>
    <w:rsid w:val="5A6054A4"/>
    <w:rsid w:val="5A6376CE"/>
    <w:rsid w:val="5A65D62F"/>
    <w:rsid w:val="5A663D5E"/>
    <w:rsid w:val="5A66DD74"/>
    <w:rsid w:val="5A68CAA3"/>
    <w:rsid w:val="5A6C450E"/>
    <w:rsid w:val="5A6DA5A6"/>
    <w:rsid w:val="5A6F301A"/>
    <w:rsid w:val="5A745B19"/>
    <w:rsid w:val="5A747AA6"/>
    <w:rsid w:val="5A77067C"/>
    <w:rsid w:val="5A770775"/>
    <w:rsid w:val="5A772EE8"/>
    <w:rsid w:val="5A7AC2AA"/>
    <w:rsid w:val="5A7B4B5F"/>
    <w:rsid w:val="5A813625"/>
    <w:rsid w:val="5A829E10"/>
    <w:rsid w:val="5A85A613"/>
    <w:rsid w:val="5A8E6FF2"/>
    <w:rsid w:val="5A8EDD38"/>
    <w:rsid w:val="5A8F7D35"/>
    <w:rsid w:val="5A90992E"/>
    <w:rsid w:val="5A945766"/>
    <w:rsid w:val="5A952E92"/>
    <w:rsid w:val="5A9FAAC0"/>
    <w:rsid w:val="5AA0B99F"/>
    <w:rsid w:val="5AA11638"/>
    <w:rsid w:val="5AA274CA"/>
    <w:rsid w:val="5AA29620"/>
    <w:rsid w:val="5AA681E8"/>
    <w:rsid w:val="5AA6C601"/>
    <w:rsid w:val="5AA6F874"/>
    <w:rsid w:val="5AB54AD3"/>
    <w:rsid w:val="5AB7F6F7"/>
    <w:rsid w:val="5AB9A7E8"/>
    <w:rsid w:val="5ABB118F"/>
    <w:rsid w:val="5ABB412F"/>
    <w:rsid w:val="5ABDEFB1"/>
    <w:rsid w:val="5AC11D20"/>
    <w:rsid w:val="5AC1E62E"/>
    <w:rsid w:val="5AC8FFE7"/>
    <w:rsid w:val="5ACC1D6B"/>
    <w:rsid w:val="5ACC9A13"/>
    <w:rsid w:val="5ACDEE6B"/>
    <w:rsid w:val="5ACFF967"/>
    <w:rsid w:val="5AD15DC4"/>
    <w:rsid w:val="5AD3FA94"/>
    <w:rsid w:val="5ADBE756"/>
    <w:rsid w:val="5ADCCD37"/>
    <w:rsid w:val="5ADF0B59"/>
    <w:rsid w:val="5AE1886B"/>
    <w:rsid w:val="5AE1FDD5"/>
    <w:rsid w:val="5AE38D93"/>
    <w:rsid w:val="5AEA2596"/>
    <w:rsid w:val="5AEB9AF5"/>
    <w:rsid w:val="5AECEB72"/>
    <w:rsid w:val="5AED040E"/>
    <w:rsid w:val="5AED856F"/>
    <w:rsid w:val="5AF443AC"/>
    <w:rsid w:val="5AF7EC80"/>
    <w:rsid w:val="5AFBE6C2"/>
    <w:rsid w:val="5AFEA11B"/>
    <w:rsid w:val="5AFEAA93"/>
    <w:rsid w:val="5AFEF720"/>
    <w:rsid w:val="5B036678"/>
    <w:rsid w:val="5B062366"/>
    <w:rsid w:val="5B15233B"/>
    <w:rsid w:val="5B16D8E1"/>
    <w:rsid w:val="5B1DC6C0"/>
    <w:rsid w:val="5B1FE0C1"/>
    <w:rsid w:val="5B2396AD"/>
    <w:rsid w:val="5B2529DB"/>
    <w:rsid w:val="5B25DB06"/>
    <w:rsid w:val="5B27D0F9"/>
    <w:rsid w:val="5B2828AD"/>
    <w:rsid w:val="5B2870F4"/>
    <w:rsid w:val="5B289D8D"/>
    <w:rsid w:val="5B2C51E6"/>
    <w:rsid w:val="5B2CD60A"/>
    <w:rsid w:val="5B37D652"/>
    <w:rsid w:val="5B41528E"/>
    <w:rsid w:val="5B418809"/>
    <w:rsid w:val="5B434E1D"/>
    <w:rsid w:val="5B47EA39"/>
    <w:rsid w:val="5B47F344"/>
    <w:rsid w:val="5B4EF957"/>
    <w:rsid w:val="5B57E76C"/>
    <w:rsid w:val="5B624D53"/>
    <w:rsid w:val="5B6324CD"/>
    <w:rsid w:val="5B64E4AD"/>
    <w:rsid w:val="5B6E6F7C"/>
    <w:rsid w:val="5B6F4040"/>
    <w:rsid w:val="5B6F49F6"/>
    <w:rsid w:val="5B6FC48C"/>
    <w:rsid w:val="5B7076CB"/>
    <w:rsid w:val="5B70B559"/>
    <w:rsid w:val="5B739FCC"/>
    <w:rsid w:val="5B73CABE"/>
    <w:rsid w:val="5B74574F"/>
    <w:rsid w:val="5B7A1896"/>
    <w:rsid w:val="5B7B9FD2"/>
    <w:rsid w:val="5B7E8997"/>
    <w:rsid w:val="5B802532"/>
    <w:rsid w:val="5B81C850"/>
    <w:rsid w:val="5B82E91B"/>
    <w:rsid w:val="5B855CD7"/>
    <w:rsid w:val="5B8B3B55"/>
    <w:rsid w:val="5B8C82E1"/>
    <w:rsid w:val="5B8FED60"/>
    <w:rsid w:val="5B927B5F"/>
    <w:rsid w:val="5B93AA3B"/>
    <w:rsid w:val="5B958A36"/>
    <w:rsid w:val="5B9A0FC8"/>
    <w:rsid w:val="5B9CA686"/>
    <w:rsid w:val="5B9D343F"/>
    <w:rsid w:val="5BA04BE0"/>
    <w:rsid w:val="5BA149A1"/>
    <w:rsid w:val="5BA1A3B5"/>
    <w:rsid w:val="5BA902F6"/>
    <w:rsid w:val="5BA93592"/>
    <w:rsid w:val="5BAA1CCA"/>
    <w:rsid w:val="5BAB13A2"/>
    <w:rsid w:val="5BAC5B74"/>
    <w:rsid w:val="5BAE597E"/>
    <w:rsid w:val="5BAEBAE1"/>
    <w:rsid w:val="5BB96550"/>
    <w:rsid w:val="5BBB2128"/>
    <w:rsid w:val="5BBC92F9"/>
    <w:rsid w:val="5BBCE43B"/>
    <w:rsid w:val="5BC37DE5"/>
    <w:rsid w:val="5BC88412"/>
    <w:rsid w:val="5BCF8EF6"/>
    <w:rsid w:val="5BD42DF7"/>
    <w:rsid w:val="5BD4E948"/>
    <w:rsid w:val="5BD5506A"/>
    <w:rsid w:val="5BD87048"/>
    <w:rsid w:val="5BD91C70"/>
    <w:rsid w:val="5BDDF861"/>
    <w:rsid w:val="5BDF7236"/>
    <w:rsid w:val="5BE0B6B9"/>
    <w:rsid w:val="5BE1600C"/>
    <w:rsid w:val="5BE567B2"/>
    <w:rsid w:val="5BE6C35C"/>
    <w:rsid w:val="5BEAE33F"/>
    <w:rsid w:val="5BF06E41"/>
    <w:rsid w:val="5BF89D64"/>
    <w:rsid w:val="5BFB8984"/>
    <w:rsid w:val="5BFBC32A"/>
    <w:rsid w:val="5BFDE3F7"/>
    <w:rsid w:val="5C007ABE"/>
    <w:rsid w:val="5C059EAC"/>
    <w:rsid w:val="5C0A913C"/>
    <w:rsid w:val="5C0F1B80"/>
    <w:rsid w:val="5C10DE4C"/>
    <w:rsid w:val="5C12194A"/>
    <w:rsid w:val="5C152A66"/>
    <w:rsid w:val="5C163F9A"/>
    <w:rsid w:val="5C174733"/>
    <w:rsid w:val="5C17BC10"/>
    <w:rsid w:val="5C1E4A9D"/>
    <w:rsid w:val="5C1FFB79"/>
    <w:rsid w:val="5C24A2FA"/>
    <w:rsid w:val="5C28EC35"/>
    <w:rsid w:val="5C2C6C10"/>
    <w:rsid w:val="5C30D028"/>
    <w:rsid w:val="5C316495"/>
    <w:rsid w:val="5C33CA8E"/>
    <w:rsid w:val="5C33CE11"/>
    <w:rsid w:val="5C3561C4"/>
    <w:rsid w:val="5C3730B4"/>
    <w:rsid w:val="5C3A8648"/>
    <w:rsid w:val="5C453073"/>
    <w:rsid w:val="5C455391"/>
    <w:rsid w:val="5C4D9988"/>
    <w:rsid w:val="5C4FBF7F"/>
    <w:rsid w:val="5C5658E6"/>
    <w:rsid w:val="5C5A9338"/>
    <w:rsid w:val="5C5BFBBA"/>
    <w:rsid w:val="5C62CDE8"/>
    <w:rsid w:val="5C672406"/>
    <w:rsid w:val="5C677D10"/>
    <w:rsid w:val="5C6A935E"/>
    <w:rsid w:val="5C70FDCD"/>
    <w:rsid w:val="5C742E2A"/>
    <w:rsid w:val="5C7BA83A"/>
    <w:rsid w:val="5C7E4594"/>
    <w:rsid w:val="5C7EECB9"/>
    <w:rsid w:val="5C7FE813"/>
    <w:rsid w:val="5C800522"/>
    <w:rsid w:val="5C81F129"/>
    <w:rsid w:val="5C82E63E"/>
    <w:rsid w:val="5C8351EF"/>
    <w:rsid w:val="5C83A6B9"/>
    <w:rsid w:val="5C83D33A"/>
    <w:rsid w:val="5C8AF903"/>
    <w:rsid w:val="5C8E768E"/>
    <w:rsid w:val="5C8F4DCD"/>
    <w:rsid w:val="5C911331"/>
    <w:rsid w:val="5C930EC4"/>
    <w:rsid w:val="5C9DF288"/>
    <w:rsid w:val="5CACBE9D"/>
    <w:rsid w:val="5CAECC10"/>
    <w:rsid w:val="5CB0B014"/>
    <w:rsid w:val="5CB912F8"/>
    <w:rsid w:val="5CB9C2EF"/>
    <w:rsid w:val="5CC15DC8"/>
    <w:rsid w:val="5CC1C192"/>
    <w:rsid w:val="5CC29578"/>
    <w:rsid w:val="5CC51CB1"/>
    <w:rsid w:val="5CC8C28B"/>
    <w:rsid w:val="5CCA2DE6"/>
    <w:rsid w:val="5CD474BC"/>
    <w:rsid w:val="5CD694F1"/>
    <w:rsid w:val="5CD84F29"/>
    <w:rsid w:val="5CDFCA03"/>
    <w:rsid w:val="5CE0E29B"/>
    <w:rsid w:val="5CE1A962"/>
    <w:rsid w:val="5CE33F9B"/>
    <w:rsid w:val="5CE57EBF"/>
    <w:rsid w:val="5CE6D48B"/>
    <w:rsid w:val="5CEBB918"/>
    <w:rsid w:val="5CEE26BF"/>
    <w:rsid w:val="5CF14243"/>
    <w:rsid w:val="5CF57931"/>
    <w:rsid w:val="5CF7165C"/>
    <w:rsid w:val="5CF751EE"/>
    <w:rsid w:val="5CF7BB8B"/>
    <w:rsid w:val="5CFA4A2C"/>
    <w:rsid w:val="5D000281"/>
    <w:rsid w:val="5D00EFFE"/>
    <w:rsid w:val="5D02087E"/>
    <w:rsid w:val="5D0978E3"/>
    <w:rsid w:val="5D0DCE3C"/>
    <w:rsid w:val="5D0DE8FB"/>
    <w:rsid w:val="5D0FB937"/>
    <w:rsid w:val="5D1B62B1"/>
    <w:rsid w:val="5D1B7921"/>
    <w:rsid w:val="5D1E987D"/>
    <w:rsid w:val="5D2939EC"/>
    <w:rsid w:val="5D2BF86E"/>
    <w:rsid w:val="5D2BFB4E"/>
    <w:rsid w:val="5D2DA749"/>
    <w:rsid w:val="5D3FBA37"/>
    <w:rsid w:val="5D476C80"/>
    <w:rsid w:val="5D499C8E"/>
    <w:rsid w:val="5D49E56E"/>
    <w:rsid w:val="5D4BEB01"/>
    <w:rsid w:val="5D4C3E60"/>
    <w:rsid w:val="5D4F2A06"/>
    <w:rsid w:val="5D53AEFB"/>
    <w:rsid w:val="5D53F7D5"/>
    <w:rsid w:val="5D59761F"/>
    <w:rsid w:val="5D5B70AF"/>
    <w:rsid w:val="5D5D8147"/>
    <w:rsid w:val="5D62B780"/>
    <w:rsid w:val="5D633C7C"/>
    <w:rsid w:val="5D64EF82"/>
    <w:rsid w:val="5D6D81F5"/>
    <w:rsid w:val="5D6DF39A"/>
    <w:rsid w:val="5D70780B"/>
    <w:rsid w:val="5D70B7DF"/>
    <w:rsid w:val="5D72C334"/>
    <w:rsid w:val="5D7357A0"/>
    <w:rsid w:val="5D7455F7"/>
    <w:rsid w:val="5D799340"/>
    <w:rsid w:val="5D7C09A1"/>
    <w:rsid w:val="5D7C4511"/>
    <w:rsid w:val="5D7C7630"/>
    <w:rsid w:val="5D89AF28"/>
    <w:rsid w:val="5D8B294D"/>
    <w:rsid w:val="5D8D3AD4"/>
    <w:rsid w:val="5D8D406A"/>
    <w:rsid w:val="5D951C66"/>
    <w:rsid w:val="5D95F5B2"/>
    <w:rsid w:val="5D9CF49B"/>
    <w:rsid w:val="5DA81598"/>
    <w:rsid w:val="5DAA7B13"/>
    <w:rsid w:val="5DAACE6C"/>
    <w:rsid w:val="5DABA5BF"/>
    <w:rsid w:val="5DADE57B"/>
    <w:rsid w:val="5DAF8E5C"/>
    <w:rsid w:val="5DB4E90D"/>
    <w:rsid w:val="5DB6D67F"/>
    <w:rsid w:val="5DB8B64B"/>
    <w:rsid w:val="5DBA676C"/>
    <w:rsid w:val="5DBCA64A"/>
    <w:rsid w:val="5DBD3C07"/>
    <w:rsid w:val="5DBF3071"/>
    <w:rsid w:val="5DC13B1C"/>
    <w:rsid w:val="5DC77034"/>
    <w:rsid w:val="5DC925FC"/>
    <w:rsid w:val="5DCA4021"/>
    <w:rsid w:val="5DCC6437"/>
    <w:rsid w:val="5DCC7AFB"/>
    <w:rsid w:val="5DD20E33"/>
    <w:rsid w:val="5DD3FEA7"/>
    <w:rsid w:val="5DD55263"/>
    <w:rsid w:val="5DDA31F5"/>
    <w:rsid w:val="5DDC8E34"/>
    <w:rsid w:val="5DDFDDFB"/>
    <w:rsid w:val="5DE4FB92"/>
    <w:rsid w:val="5DE50845"/>
    <w:rsid w:val="5DE5E68A"/>
    <w:rsid w:val="5DE649DC"/>
    <w:rsid w:val="5DEA1E56"/>
    <w:rsid w:val="5DF0B737"/>
    <w:rsid w:val="5DF116B4"/>
    <w:rsid w:val="5DF175E9"/>
    <w:rsid w:val="5DF1AE75"/>
    <w:rsid w:val="5DF1BC18"/>
    <w:rsid w:val="5DF2D135"/>
    <w:rsid w:val="5DF30794"/>
    <w:rsid w:val="5DF51C05"/>
    <w:rsid w:val="5DFF72A7"/>
    <w:rsid w:val="5E088AA4"/>
    <w:rsid w:val="5E08E810"/>
    <w:rsid w:val="5E0A5BF9"/>
    <w:rsid w:val="5E0AC8F4"/>
    <w:rsid w:val="5E0B1BD6"/>
    <w:rsid w:val="5E0BF0B7"/>
    <w:rsid w:val="5E0D53DA"/>
    <w:rsid w:val="5E0DDA45"/>
    <w:rsid w:val="5E0E4060"/>
    <w:rsid w:val="5E100C83"/>
    <w:rsid w:val="5E11F266"/>
    <w:rsid w:val="5E12219E"/>
    <w:rsid w:val="5E186631"/>
    <w:rsid w:val="5E1E990C"/>
    <w:rsid w:val="5E21E957"/>
    <w:rsid w:val="5E22DC41"/>
    <w:rsid w:val="5E23A1A6"/>
    <w:rsid w:val="5E24FB16"/>
    <w:rsid w:val="5E29DA0B"/>
    <w:rsid w:val="5E2E6673"/>
    <w:rsid w:val="5E3208DF"/>
    <w:rsid w:val="5E34B1B2"/>
    <w:rsid w:val="5E35557B"/>
    <w:rsid w:val="5E35B5F8"/>
    <w:rsid w:val="5E378E87"/>
    <w:rsid w:val="5E3B3BF6"/>
    <w:rsid w:val="5E432DC9"/>
    <w:rsid w:val="5E455EF1"/>
    <w:rsid w:val="5E48AB48"/>
    <w:rsid w:val="5E4D2F27"/>
    <w:rsid w:val="5E4F2CD1"/>
    <w:rsid w:val="5E521A6D"/>
    <w:rsid w:val="5E53E5A7"/>
    <w:rsid w:val="5E54D02C"/>
    <w:rsid w:val="5E5F95EE"/>
    <w:rsid w:val="5E6110FC"/>
    <w:rsid w:val="5E62AEBA"/>
    <w:rsid w:val="5E66E9FA"/>
    <w:rsid w:val="5E6FCB04"/>
    <w:rsid w:val="5E76D77C"/>
    <w:rsid w:val="5E7729EF"/>
    <w:rsid w:val="5E795C76"/>
    <w:rsid w:val="5E7C7C62"/>
    <w:rsid w:val="5E7D0DEE"/>
    <w:rsid w:val="5E8067CF"/>
    <w:rsid w:val="5E839BC9"/>
    <w:rsid w:val="5E85B6AB"/>
    <w:rsid w:val="5E86D909"/>
    <w:rsid w:val="5E8C3825"/>
    <w:rsid w:val="5E9205BA"/>
    <w:rsid w:val="5E9212E0"/>
    <w:rsid w:val="5E9B7562"/>
    <w:rsid w:val="5E9C1453"/>
    <w:rsid w:val="5EA2D48A"/>
    <w:rsid w:val="5EA3CC25"/>
    <w:rsid w:val="5EAE666C"/>
    <w:rsid w:val="5EAF5B76"/>
    <w:rsid w:val="5EB1736E"/>
    <w:rsid w:val="5EB19693"/>
    <w:rsid w:val="5EB41E4B"/>
    <w:rsid w:val="5EBCACE6"/>
    <w:rsid w:val="5EBD10CF"/>
    <w:rsid w:val="5EBDF9B8"/>
    <w:rsid w:val="5EC46611"/>
    <w:rsid w:val="5EC46A05"/>
    <w:rsid w:val="5EC7030F"/>
    <w:rsid w:val="5EC81433"/>
    <w:rsid w:val="5ECB2E71"/>
    <w:rsid w:val="5ECE1C26"/>
    <w:rsid w:val="5ED3E6C4"/>
    <w:rsid w:val="5ED662A9"/>
    <w:rsid w:val="5ED7CB35"/>
    <w:rsid w:val="5ED90441"/>
    <w:rsid w:val="5EE31DB0"/>
    <w:rsid w:val="5EE94E01"/>
    <w:rsid w:val="5EEC034C"/>
    <w:rsid w:val="5EEFA5D2"/>
    <w:rsid w:val="5EF18BD3"/>
    <w:rsid w:val="5EF29D45"/>
    <w:rsid w:val="5EF32B85"/>
    <w:rsid w:val="5EF387D5"/>
    <w:rsid w:val="5EFBCD80"/>
    <w:rsid w:val="5F00B0EE"/>
    <w:rsid w:val="5F06E404"/>
    <w:rsid w:val="5F0772E6"/>
    <w:rsid w:val="5F0B4DAF"/>
    <w:rsid w:val="5F130B0A"/>
    <w:rsid w:val="5F144AD1"/>
    <w:rsid w:val="5F14695E"/>
    <w:rsid w:val="5F1BC9FA"/>
    <w:rsid w:val="5F1DA390"/>
    <w:rsid w:val="5F2223CD"/>
    <w:rsid w:val="5F224D87"/>
    <w:rsid w:val="5F28F22A"/>
    <w:rsid w:val="5F2D55FC"/>
    <w:rsid w:val="5F331DF2"/>
    <w:rsid w:val="5F3F4433"/>
    <w:rsid w:val="5F4005E6"/>
    <w:rsid w:val="5F414077"/>
    <w:rsid w:val="5F416FC5"/>
    <w:rsid w:val="5F42CBA8"/>
    <w:rsid w:val="5F437932"/>
    <w:rsid w:val="5F443A1C"/>
    <w:rsid w:val="5F4B1EAE"/>
    <w:rsid w:val="5F4BF02E"/>
    <w:rsid w:val="5F4D44C7"/>
    <w:rsid w:val="5F4E80C0"/>
    <w:rsid w:val="5F4FCE53"/>
    <w:rsid w:val="5F5646FF"/>
    <w:rsid w:val="5F5ACD7B"/>
    <w:rsid w:val="5F5BAE07"/>
    <w:rsid w:val="5F5DD1FB"/>
    <w:rsid w:val="5F5F91E8"/>
    <w:rsid w:val="5F61E06A"/>
    <w:rsid w:val="5F625730"/>
    <w:rsid w:val="5F6AB97D"/>
    <w:rsid w:val="5F70C317"/>
    <w:rsid w:val="5F7296F6"/>
    <w:rsid w:val="5F7846A3"/>
    <w:rsid w:val="5F78F51B"/>
    <w:rsid w:val="5F7CABB1"/>
    <w:rsid w:val="5F7D3DB5"/>
    <w:rsid w:val="5F810DE8"/>
    <w:rsid w:val="5F811B59"/>
    <w:rsid w:val="5F819B79"/>
    <w:rsid w:val="5F82AA88"/>
    <w:rsid w:val="5F866EC7"/>
    <w:rsid w:val="5F88268D"/>
    <w:rsid w:val="5F89E176"/>
    <w:rsid w:val="5F8BDB57"/>
    <w:rsid w:val="5F8E7F81"/>
    <w:rsid w:val="5F8EE94D"/>
    <w:rsid w:val="5F91B419"/>
    <w:rsid w:val="5F94EAC4"/>
    <w:rsid w:val="5F988C97"/>
    <w:rsid w:val="5FA090C1"/>
    <w:rsid w:val="5FA3CD56"/>
    <w:rsid w:val="5FA6D894"/>
    <w:rsid w:val="5FA7C31A"/>
    <w:rsid w:val="5FA8887A"/>
    <w:rsid w:val="5FA8C500"/>
    <w:rsid w:val="5FAC27E8"/>
    <w:rsid w:val="5FACCFF5"/>
    <w:rsid w:val="5FACE4A1"/>
    <w:rsid w:val="5FAF9233"/>
    <w:rsid w:val="5FB3A9B2"/>
    <w:rsid w:val="5FB7C4BD"/>
    <w:rsid w:val="5FBBAC22"/>
    <w:rsid w:val="5FBD9DFB"/>
    <w:rsid w:val="5FC7204A"/>
    <w:rsid w:val="5FD151DA"/>
    <w:rsid w:val="5FD28278"/>
    <w:rsid w:val="5FD4652A"/>
    <w:rsid w:val="5FD61DE4"/>
    <w:rsid w:val="5FDDF040"/>
    <w:rsid w:val="5FDE9D9D"/>
    <w:rsid w:val="5FE3C204"/>
    <w:rsid w:val="5FED5CB6"/>
    <w:rsid w:val="5FEE79D0"/>
    <w:rsid w:val="5FFA6704"/>
    <w:rsid w:val="5FFDEAEE"/>
    <w:rsid w:val="600498D2"/>
    <w:rsid w:val="600556AB"/>
    <w:rsid w:val="600A401F"/>
    <w:rsid w:val="600C2393"/>
    <w:rsid w:val="600FC326"/>
    <w:rsid w:val="6010BCBC"/>
    <w:rsid w:val="601339D5"/>
    <w:rsid w:val="60195EFA"/>
    <w:rsid w:val="60202587"/>
    <w:rsid w:val="602028C5"/>
    <w:rsid w:val="602A9608"/>
    <w:rsid w:val="602D8521"/>
    <w:rsid w:val="603E543F"/>
    <w:rsid w:val="603F4C2D"/>
    <w:rsid w:val="603FC4A1"/>
    <w:rsid w:val="6040587F"/>
    <w:rsid w:val="6041075E"/>
    <w:rsid w:val="6041F463"/>
    <w:rsid w:val="6042477A"/>
    <w:rsid w:val="6042F9B6"/>
    <w:rsid w:val="60438F04"/>
    <w:rsid w:val="604847C7"/>
    <w:rsid w:val="60485FC1"/>
    <w:rsid w:val="6048981B"/>
    <w:rsid w:val="604B2DD9"/>
    <w:rsid w:val="604CBF56"/>
    <w:rsid w:val="605176C3"/>
    <w:rsid w:val="6053E0C0"/>
    <w:rsid w:val="60548543"/>
    <w:rsid w:val="6054BFF6"/>
    <w:rsid w:val="6058C643"/>
    <w:rsid w:val="605B5646"/>
    <w:rsid w:val="605FA622"/>
    <w:rsid w:val="60605A3E"/>
    <w:rsid w:val="6064711B"/>
    <w:rsid w:val="60648204"/>
    <w:rsid w:val="6068A9F0"/>
    <w:rsid w:val="606A038D"/>
    <w:rsid w:val="606F0109"/>
    <w:rsid w:val="6072F57B"/>
    <w:rsid w:val="6074E2A4"/>
    <w:rsid w:val="607566D2"/>
    <w:rsid w:val="6078A4B5"/>
    <w:rsid w:val="607AB0BF"/>
    <w:rsid w:val="607C0C8C"/>
    <w:rsid w:val="607EEB86"/>
    <w:rsid w:val="6080135C"/>
    <w:rsid w:val="6080CB14"/>
    <w:rsid w:val="6082B12D"/>
    <w:rsid w:val="6084F97C"/>
    <w:rsid w:val="608E77B8"/>
    <w:rsid w:val="608EB521"/>
    <w:rsid w:val="60999755"/>
    <w:rsid w:val="609D2C35"/>
    <w:rsid w:val="60A161E4"/>
    <w:rsid w:val="60A37B2E"/>
    <w:rsid w:val="60A630DF"/>
    <w:rsid w:val="60A66713"/>
    <w:rsid w:val="60A89A4C"/>
    <w:rsid w:val="60A942A4"/>
    <w:rsid w:val="60A9C0F4"/>
    <w:rsid w:val="60AE840C"/>
    <w:rsid w:val="60AF0A6E"/>
    <w:rsid w:val="60B0771D"/>
    <w:rsid w:val="60B65946"/>
    <w:rsid w:val="60B99378"/>
    <w:rsid w:val="60B998C0"/>
    <w:rsid w:val="60C4C35F"/>
    <w:rsid w:val="60D23682"/>
    <w:rsid w:val="60D249B6"/>
    <w:rsid w:val="60D24CCC"/>
    <w:rsid w:val="60D74745"/>
    <w:rsid w:val="60D80495"/>
    <w:rsid w:val="60DC81C3"/>
    <w:rsid w:val="60DDB1DF"/>
    <w:rsid w:val="60DFC2D2"/>
    <w:rsid w:val="60E0DCCC"/>
    <w:rsid w:val="60E781A4"/>
    <w:rsid w:val="60F55788"/>
    <w:rsid w:val="60F6FA1D"/>
    <w:rsid w:val="60FFCCA1"/>
    <w:rsid w:val="61002112"/>
    <w:rsid w:val="6101DD37"/>
    <w:rsid w:val="6103E7E2"/>
    <w:rsid w:val="61043C51"/>
    <w:rsid w:val="6105F183"/>
    <w:rsid w:val="610A4734"/>
    <w:rsid w:val="610FC7E0"/>
    <w:rsid w:val="61140566"/>
    <w:rsid w:val="61141E72"/>
    <w:rsid w:val="6115E345"/>
    <w:rsid w:val="611B3F80"/>
    <w:rsid w:val="611B797A"/>
    <w:rsid w:val="611BFD08"/>
    <w:rsid w:val="611FEF60"/>
    <w:rsid w:val="61205CB9"/>
    <w:rsid w:val="6122BDE7"/>
    <w:rsid w:val="6122E865"/>
    <w:rsid w:val="61243D4A"/>
    <w:rsid w:val="6125201D"/>
    <w:rsid w:val="613210AC"/>
    <w:rsid w:val="613B1DCB"/>
    <w:rsid w:val="613B6EA0"/>
    <w:rsid w:val="613CCD4A"/>
    <w:rsid w:val="614008CB"/>
    <w:rsid w:val="61411048"/>
    <w:rsid w:val="6141C036"/>
    <w:rsid w:val="61448C1C"/>
    <w:rsid w:val="6144B94C"/>
    <w:rsid w:val="61477B7F"/>
    <w:rsid w:val="614846B3"/>
    <w:rsid w:val="61497544"/>
    <w:rsid w:val="6149785E"/>
    <w:rsid w:val="614B1A79"/>
    <w:rsid w:val="614E4B23"/>
    <w:rsid w:val="6151FA05"/>
    <w:rsid w:val="615377F9"/>
    <w:rsid w:val="6153D156"/>
    <w:rsid w:val="6155A3B6"/>
    <w:rsid w:val="61572C32"/>
    <w:rsid w:val="61578E64"/>
    <w:rsid w:val="615BE608"/>
    <w:rsid w:val="61600438"/>
    <w:rsid w:val="61684097"/>
    <w:rsid w:val="616DB66E"/>
    <w:rsid w:val="617467EA"/>
    <w:rsid w:val="6176F76F"/>
    <w:rsid w:val="6178A37C"/>
    <w:rsid w:val="617CBC07"/>
    <w:rsid w:val="618C17BD"/>
    <w:rsid w:val="618DDE5C"/>
    <w:rsid w:val="61906B08"/>
    <w:rsid w:val="61957F0A"/>
    <w:rsid w:val="61960F70"/>
    <w:rsid w:val="6196DA9F"/>
    <w:rsid w:val="619DD114"/>
    <w:rsid w:val="619EF040"/>
    <w:rsid w:val="61A3A8C8"/>
    <w:rsid w:val="61A41A62"/>
    <w:rsid w:val="61A4496F"/>
    <w:rsid w:val="61A696E5"/>
    <w:rsid w:val="61A6B870"/>
    <w:rsid w:val="61ACA372"/>
    <w:rsid w:val="61AD7FC7"/>
    <w:rsid w:val="61B2110D"/>
    <w:rsid w:val="61B3A24C"/>
    <w:rsid w:val="61B6AC44"/>
    <w:rsid w:val="61B8FCA2"/>
    <w:rsid w:val="61BA412E"/>
    <w:rsid w:val="61C02CE9"/>
    <w:rsid w:val="61C3C739"/>
    <w:rsid w:val="61C6A0DE"/>
    <w:rsid w:val="61D826D1"/>
    <w:rsid w:val="61D834AB"/>
    <w:rsid w:val="61D998BC"/>
    <w:rsid w:val="61DC4B2A"/>
    <w:rsid w:val="61DCADC7"/>
    <w:rsid w:val="61DDFF4F"/>
    <w:rsid w:val="61DEB21B"/>
    <w:rsid w:val="61DF66D6"/>
    <w:rsid w:val="61E23761"/>
    <w:rsid w:val="61E8A02B"/>
    <w:rsid w:val="61EB0817"/>
    <w:rsid w:val="61ED2A6B"/>
    <w:rsid w:val="61EE15D8"/>
    <w:rsid w:val="61F10ED8"/>
    <w:rsid w:val="61F213D9"/>
    <w:rsid w:val="61F74C38"/>
    <w:rsid w:val="61F8F9F5"/>
    <w:rsid w:val="61F94C51"/>
    <w:rsid w:val="61FF07CA"/>
    <w:rsid w:val="6200208F"/>
    <w:rsid w:val="62002B27"/>
    <w:rsid w:val="620199AB"/>
    <w:rsid w:val="6207809E"/>
    <w:rsid w:val="6210E4B1"/>
    <w:rsid w:val="6214FF03"/>
    <w:rsid w:val="621662B8"/>
    <w:rsid w:val="621A9003"/>
    <w:rsid w:val="621B9CF8"/>
    <w:rsid w:val="621ED20C"/>
    <w:rsid w:val="62212E71"/>
    <w:rsid w:val="62242680"/>
    <w:rsid w:val="6225638A"/>
    <w:rsid w:val="62290439"/>
    <w:rsid w:val="622CEF51"/>
    <w:rsid w:val="622E7C40"/>
    <w:rsid w:val="622FAF5E"/>
    <w:rsid w:val="62306602"/>
    <w:rsid w:val="6230F965"/>
    <w:rsid w:val="623D217B"/>
    <w:rsid w:val="62413C5C"/>
    <w:rsid w:val="62478056"/>
    <w:rsid w:val="62495FD6"/>
    <w:rsid w:val="6249B620"/>
    <w:rsid w:val="624E09F4"/>
    <w:rsid w:val="624E8214"/>
    <w:rsid w:val="6253422F"/>
    <w:rsid w:val="625485F5"/>
    <w:rsid w:val="6254E4E1"/>
    <w:rsid w:val="6256CEE4"/>
    <w:rsid w:val="6256E0F3"/>
    <w:rsid w:val="6258C0AB"/>
    <w:rsid w:val="625B75B0"/>
    <w:rsid w:val="625DE4D1"/>
    <w:rsid w:val="625F4869"/>
    <w:rsid w:val="6260473D"/>
    <w:rsid w:val="62607BAE"/>
    <w:rsid w:val="62614AAB"/>
    <w:rsid w:val="6262FFAD"/>
    <w:rsid w:val="62697935"/>
    <w:rsid w:val="626ECEDF"/>
    <w:rsid w:val="627A7A18"/>
    <w:rsid w:val="627BEB3B"/>
    <w:rsid w:val="627C1BB1"/>
    <w:rsid w:val="62833EEE"/>
    <w:rsid w:val="628C0CE3"/>
    <w:rsid w:val="628D91F8"/>
    <w:rsid w:val="62978BBE"/>
    <w:rsid w:val="6298986F"/>
    <w:rsid w:val="629AE94F"/>
    <w:rsid w:val="62A8FCD2"/>
    <w:rsid w:val="62AA2B81"/>
    <w:rsid w:val="62AFC600"/>
    <w:rsid w:val="62B0A148"/>
    <w:rsid w:val="62B13137"/>
    <w:rsid w:val="62B1A979"/>
    <w:rsid w:val="62B1DA8F"/>
    <w:rsid w:val="62B68965"/>
    <w:rsid w:val="62B8BA94"/>
    <w:rsid w:val="62BBB3C9"/>
    <w:rsid w:val="62C35EB8"/>
    <w:rsid w:val="62C9A313"/>
    <w:rsid w:val="62D3DA8B"/>
    <w:rsid w:val="62E059EF"/>
    <w:rsid w:val="62E40B0D"/>
    <w:rsid w:val="62E52A60"/>
    <w:rsid w:val="62E54C65"/>
    <w:rsid w:val="62E69824"/>
    <w:rsid w:val="62EA00C9"/>
    <w:rsid w:val="62ECD790"/>
    <w:rsid w:val="62EDE561"/>
    <w:rsid w:val="62EDF472"/>
    <w:rsid w:val="62F10F46"/>
    <w:rsid w:val="62F2E5F5"/>
    <w:rsid w:val="62F88B5C"/>
    <w:rsid w:val="62FC21C9"/>
    <w:rsid w:val="62FC853C"/>
    <w:rsid w:val="6306F466"/>
    <w:rsid w:val="63087165"/>
    <w:rsid w:val="63195CBE"/>
    <w:rsid w:val="631D4751"/>
    <w:rsid w:val="6321861F"/>
    <w:rsid w:val="63219969"/>
    <w:rsid w:val="6322B739"/>
    <w:rsid w:val="63293EE9"/>
    <w:rsid w:val="6334F415"/>
    <w:rsid w:val="63386ED7"/>
    <w:rsid w:val="6339D99B"/>
    <w:rsid w:val="633BC57D"/>
    <w:rsid w:val="634037CA"/>
    <w:rsid w:val="63415621"/>
    <w:rsid w:val="6343C7C6"/>
    <w:rsid w:val="634FFB57"/>
    <w:rsid w:val="63508D69"/>
    <w:rsid w:val="63512B93"/>
    <w:rsid w:val="6352DB60"/>
    <w:rsid w:val="635688DC"/>
    <w:rsid w:val="635A7C45"/>
    <w:rsid w:val="6367312C"/>
    <w:rsid w:val="636C24AB"/>
    <w:rsid w:val="636E1C9E"/>
    <w:rsid w:val="6371B7B4"/>
    <w:rsid w:val="6376BF5D"/>
    <w:rsid w:val="637993F2"/>
    <w:rsid w:val="637BD3E3"/>
    <w:rsid w:val="637D14BA"/>
    <w:rsid w:val="63803852"/>
    <w:rsid w:val="638062D5"/>
    <w:rsid w:val="63823E99"/>
    <w:rsid w:val="63826C94"/>
    <w:rsid w:val="6393FBDD"/>
    <w:rsid w:val="63A29B1A"/>
    <w:rsid w:val="63A6E5BE"/>
    <w:rsid w:val="63A7AC94"/>
    <w:rsid w:val="63A7CEE3"/>
    <w:rsid w:val="63BAA26D"/>
    <w:rsid w:val="63BAF88F"/>
    <w:rsid w:val="63BB5116"/>
    <w:rsid w:val="63BC0EF6"/>
    <w:rsid w:val="63BF1DFC"/>
    <w:rsid w:val="63C2EC47"/>
    <w:rsid w:val="63C43EC8"/>
    <w:rsid w:val="63C73A9B"/>
    <w:rsid w:val="63CF7848"/>
    <w:rsid w:val="63CF9F86"/>
    <w:rsid w:val="63D48417"/>
    <w:rsid w:val="63D63313"/>
    <w:rsid w:val="63D74B41"/>
    <w:rsid w:val="63D7D5FD"/>
    <w:rsid w:val="63D86BAB"/>
    <w:rsid w:val="63D8F552"/>
    <w:rsid w:val="63D8F8B5"/>
    <w:rsid w:val="63E05910"/>
    <w:rsid w:val="63E05E0A"/>
    <w:rsid w:val="63E449DA"/>
    <w:rsid w:val="63E6904C"/>
    <w:rsid w:val="63EFFC33"/>
    <w:rsid w:val="63F2EF5A"/>
    <w:rsid w:val="63F302B2"/>
    <w:rsid w:val="63F487CC"/>
    <w:rsid w:val="63FB3127"/>
    <w:rsid w:val="6400480F"/>
    <w:rsid w:val="6403CCCC"/>
    <w:rsid w:val="64043F75"/>
    <w:rsid w:val="640713C2"/>
    <w:rsid w:val="6408BE92"/>
    <w:rsid w:val="640953F5"/>
    <w:rsid w:val="64096078"/>
    <w:rsid w:val="64096E24"/>
    <w:rsid w:val="64099CD8"/>
    <w:rsid w:val="640A4CDD"/>
    <w:rsid w:val="640B193A"/>
    <w:rsid w:val="6416FA11"/>
    <w:rsid w:val="64175173"/>
    <w:rsid w:val="64175248"/>
    <w:rsid w:val="641A30B3"/>
    <w:rsid w:val="641E308B"/>
    <w:rsid w:val="6422B8C0"/>
    <w:rsid w:val="6423FBC0"/>
    <w:rsid w:val="6425A672"/>
    <w:rsid w:val="6425BA9B"/>
    <w:rsid w:val="64264534"/>
    <w:rsid w:val="642C819B"/>
    <w:rsid w:val="642D1913"/>
    <w:rsid w:val="643A8F2F"/>
    <w:rsid w:val="64449795"/>
    <w:rsid w:val="6444E4D5"/>
    <w:rsid w:val="6445FAE0"/>
    <w:rsid w:val="64480236"/>
    <w:rsid w:val="644CC0F0"/>
    <w:rsid w:val="6452E567"/>
    <w:rsid w:val="6453A805"/>
    <w:rsid w:val="64561349"/>
    <w:rsid w:val="645A1B36"/>
    <w:rsid w:val="645BA854"/>
    <w:rsid w:val="64604B56"/>
    <w:rsid w:val="646425CB"/>
    <w:rsid w:val="6465C2D8"/>
    <w:rsid w:val="6468ADBE"/>
    <w:rsid w:val="6469B5F1"/>
    <w:rsid w:val="646D7422"/>
    <w:rsid w:val="6471ABDA"/>
    <w:rsid w:val="6473F258"/>
    <w:rsid w:val="6478400A"/>
    <w:rsid w:val="6481DD59"/>
    <w:rsid w:val="64821A11"/>
    <w:rsid w:val="6489A348"/>
    <w:rsid w:val="648A5B5A"/>
    <w:rsid w:val="648BE75F"/>
    <w:rsid w:val="6492AE78"/>
    <w:rsid w:val="6497276E"/>
    <w:rsid w:val="64991E5D"/>
    <w:rsid w:val="649AE85F"/>
    <w:rsid w:val="649FFCE2"/>
    <w:rsid w:val="64A0A132"/>
    <w:rsid w:val="64A0BF24"/>
    <w:rsid w:val="64A3F336"/>
    <w:rsid w:val="64A51F25"/>
    <w:rsid w:val="64A60377"/>
    <w:rsid w:val="64A69CC5"/>
    <w:rsid w:val="64A6CC80"/>
    <w:rsid w:val="64A6F081"/>
    <w:rsid w:val="64ABBC87"/>
    <w:rsid w:val="64ABF23D"/>
    <w:rsid w:val="64B687E2"/>
    <w:rsid w:val="64B95F9A"/>
    <w:rsid w:val="64B9C8C0"/>
    <w:rsid w:val="64BA5EA0"/>
    <w:rsid w:val="64BA69DA"/>
    <w:rsid w:val="64BAC1D0"/>
    <w:rsid w:val="64C10513"/>
    <w:rsid w:val="64C110BB"/>
    <w:rsid w:val="64C343D8"/>
    <w:rsid w:val="64C65048"/>
    <w:rsid w:val="64CA20BC"/>
    <w:rsid w:val="64CC3DD7"/>
    <w:rsid w:val="64CD6BE5"/>
    <w:rsid w:val="64D0AB72"/>
    <w:rsid w:val="64D35ACF"/>
    <w:rsid w:val="64E9BC8A"/>
    <w:rsid w:val="64ECAE92"/>
    <w:rsid w:val="64EE0625"/>
    <w:rsid w:val="64F069B7"/>
    <w:rsid w:val="64F0E754"/>
    <w:rsid w:val="64F2A62F"/>
    <w:rsid w:val="64F41DEC"/>
    <w:rsid w:val="64F618D5"/>
    <w:rsid w:val="64F6DDC3"/>
    <w:rsid w:val="64F9CC80"/>
    <w:rsid w:val="64FE31D9"/>
    <w:rsid w:val="64FE7826"/>
    <w:rsid w:val="65021231"/>
    <w:rsid w:val="65078B16"/>
    <w:rsid w:val="65089D4C"/>
    <w:rsid w:val="650A6D5D"/>
    <w:rsid w:val="650B7E19"/>
    <w:rsid w:val="650CC245"/>
    <w:rsid w:val="6512D2F2"/>
    <w:rsid w:val="65189E04"/>
    <w:rsid w:val="6518BF94"/>
    <w:rsid w:val="651A20BE"/>
    <w:rsid w:val="651AE2A1"/>
    <w:rsid w:val="6524690E"/>
    <w:rsid w:val="65255968"/>
    <w:rsid w:val="65261A77"/>
    <w:rsid w:val="652B3AEE"/>
    <w:rsid w:val="652D16CB"/>
    <w:rsid w:val="65306A8C"/>
    <w:rsid w:val="6534A08A"/>
    <w:rsid w:val="653C385C"/>
    <w:rsid w:val="65404DFD"/>
    <w:rsid w:val="6540B047"/>
    <w:rsid w:val="6540D090"/>
    <w:rsid w:val="65422307"/>
    <w:rsid w:val="6542F208"/>
    <w:rsid w:val="65490260"/>
    <w:rsid w:val="654BA828"/>
    <w:rsid w:val="654C6003"/>
    <w:rsid w:val="655239E1"/>
    <w:rsid w:val="6554F28E"/>
    <w:rsid w:val="6555633F"/>
    <w:rsid w:val="655E01FC"/>
    <w:rsid w:val="655E2D83"/>
    <w:rsid w:val="655E4371"/>
    <w:rsid w:val="656543CA"/>
    <w:rsid w:val="6568EAC9"/>
    <w:rsid w:val="656C1339"/>
    <w:rsid w:val="657295D3"/>
    <w:rsid w:val="65747D5E"/>
    <w:rsid w:val="65768575"/>
    <w:rsid w:val="657A46EF"/>
    <w:rsid w:val="657C2554"/>
    <w:rsid w:val="657CC2D8"/>
    <w:rsid w:val="657D0AD9"/>
    <w:rsid w:val="657FEE92"/>
    <w:rsid w:val="658228D6"/>
    <w:rsid w:val="6582D6D6"/>
    <w:rsid w:val="6584FB7F"/>
    <w:rsid w:val="65881EB0"/>
    <w:rsid w:val="6590005A"/>
    <w:rsid w:val="65905E9A"/>
    <w:rsid w:val="6591F7CF"/>
    <w:rsid w:val="6597CC07"/>
    <w:rsid w:val="6598794A"/>
    <w:rsid w:val="65996C6C"/>
    <w:rsid w:val="659A197F"/>
    <w:rsid w:val="659C85C2"/>
    <w:rsid w:val="65A89E1D"/>
    <w:rsid w:val="65AA8B33"/>
    <w:rsid w:val="65AB4A79"/>
    <w:rsid w:val="65BC404C"/>
    <w:rsid w:val="65BE4B60"/>
    <w:rsid w:val="65BE75F3"/>
    <w:rsid w:val="65BF1DCF"/>
    <w:rsid w:val="65C4D84B"/>
    <w:rsid w:val="65CB43DB"/>
    <w:rsid w:val="65CB648F"/>
    <w:rsid w:val="65CE3F5B"/>
    <w:rsid w:val="65DB9BEC"/>
    <w:rsid w:val="65DCDEEE"/>
    <w:rsid w:val="65DEFB4D"/>
    <w:rsid w:val="65E00F33"/>
    <w:rsid w:val="65E13FA4"/>
    <w:rsid w:val="65E335AF"/>
    <w:rsid w:val="65E4F52F"/>
    <w:rsid w:val="65E94A68"/>
    <w:rsid w:val="65E98E65"/>
    <w:rsid w:val="65EA49B9"/>
    <w:rsid w:val="65EC7CA6"/>
    <w:rsid w:val="65ECB7C7"/>
    <w:rsid w:val="65F023A2"/>
    <w:rsid w:val="65F29454"/>
    <w:rsid w:val="65F366E8"/>
    <w:rsid w:val="65FB3300"/>
    <w:rsid w:val="65FD690C"/>
    <w:rsid w:val="65FE0F12"/>
    <w:rsid w:val="65FEE823"/>
    <w:rsid w:val="6602080D"/>
    <w:rsid w:val="6608DAAF"/>
    <w:rsid w:val="660BCE33"/>
    <w:rsid w:val="660D4FA9"/>
    <w:rsid w:val="660ED49E"/>
    <w:rsid w:val="66158F82"/>
    <w:rsid w:val="661678E3"/>
    <w:rsid w:val="6616BCF6"/>
    <w:rsid w:val="6616C3B7"/>
    <w:rsid w:val="66184DA1"/>
    <w:rsid w:val="661A4B6F"/>
    <w:rsid w:val="6623AEEB"/>
    <w:rsid w:val="66293CB9"/>
    <w:rsid w:val="663940E9"/>
    <w:rsid w:val="6642B376"/>
    <w:rsid w:val="6647763C"/>
    <w:rsid w:val="6648BBCF"/>
    <w:rsid w:val="664D5902"/>
    <w:rsid w:val="665032BE"/>
    <w:rsid w:val="665216A6"/>
    <w:rsid w:val="665621F7"/>
    <w:rsid w:val="6657E566"/>
    <w:rsid w:val="665B4464"/>
    <w:rsid w:val="665C715F"/>
    <w:rsid w:val="6664D7D6"/>
    <w:rsid w:val="6664F97D"/>
    <w:rsid w:val="666A1449"/>
    <w:rsid w:val="666BA562"/>
    <w:rsid w:val="666C2A22"/>
    <w:rsid w:val="666CF8FB"/>
    <w:rsid w:val="666F90C9"/>
    <w:rsid w:val="6673D4BA"/>
    <w:rsid w:val="6674A03F"/>
    <w:rsid w:val="667685D5"/>
    <w:rsid w:val="667D84DF"/>
    <w:rsid w:val="667EA306"/>
    <w:rsid w:val="667ECEE2"/>
    <w:rsid w:val="6682AD27"/>
    <w:rsid w:val="668F304C"/>
    <w:rsid w:val="66926F1C"/>
    <w:rsid w:val="66928547"/>
    <w:rsid w:val="6692D55B"/>
    <w:rsid w:val="66947AB2"/>
    <w:rsid w:val="6696B427"/>
    <w:rsid w:val="669A21C1"/>
    <w:rsid w:val="669CAE1D"/>
    <w:rsid w:val="669EE328"/>
    <w:rsid w:val="669EEC66"/>
    <w:rsid w:val="66A00EA3"/>
    <w:rsid w:val="66A2DA16"/>
    <w:rsid w:val="66A4B96F"/>
    <w:rsid w:val="66AAF06D"/>
    <w:rsid w:val="66ABD031"/>
    <w:rsid w:val="66BC6D66"/>
    <w:rsid w:val="66C1C9FB"/>
    <w:rsid w:val="66C7AAD7"/>
    <w:rsid w:val="66C98F55"/>
    <w:rsid w:val="66C9EBF3"/>
    <w:rsid w:val="66D358E9"/>
    <w:rsid w:val="66D54936"/>
    <w:rsid w:val="66D68FB3"/>
    <w:rsid w:val="66D74D12"/>
    <w:rsid w:val="66D79B64"/>
    <w:rsid w:val="66DA347F"/>
    <w:rsid w:val="66DA4A59"/>
    <w:rsid w:val="66DED2EA"/>
    <w:rsid w:val="66E058E8"/>
    <w:rsid w:val="66E1516B"/>
    <w:rsid w:val="66E2C611"/>
    <w:rsid w:val="66E42605"/>
    <w:rsid w:val="66E51CA8"/>
    <w:rsid w:val="66E6EF45"/>
    <w:rsid w:val="66EA414E"/>
    <w:rsid w:val="66EA5C59"/>
    <w:rsid w:val="66EC01FF"/>
    <w:rsid w:val="66F1FA68"/>
    <w:rsid w:val="66FB20C8"/>
    <w:rsid w:val="66FC7D99"/>
    <w:rsid w:val="66FDDAA1"/>
    <w:rsid w:val="66FF1769"/>
    <w:rsid w:val="6705CA8C"/>
    <w:rsid w:val="670C72D1"/>
    <w:rsid w:val="670E3C47"/>
    <w:rsid w:val="670E679D"/>
    <w:rsid w:val="67115356"/>
    <w:rsid w:val="671342D1"/>
    <w:rsid w:val="6714BA59"/>
    <w:rsid w:val="67216872"/>
    <w:rsid w:val="672B838F"/>
    <w:rsid w:val="6736A9F0"/>
    <w:rsid w:val="673B28F5"/>
    <w:rsid w:val="673D67E7"/>
    <w:rsid w:val="673F1F25"/>
    <w:rsid w:val="67409B98"/>
    <w:rsid w:val="6741CD9C"/>
    <w:rsid w:val="67551714"/>
    <w:rsid w:val="67555E1F"/>
    <w:rsid w:val="675793EC"/>
    <w:rsid w:val="6758D748"/>
    <w:rsid w:val="675A5767"/>
    <w:rsid w:val="675A6D19"/>
    <w:rsid w:val="675AD0F2"/>
    <w:rsid w:val="675CA339"/>
    <w:rsid w:val="675D4038"/>
    <w:rsid w:val="67609037"/>
    <w:rsid w:val="6766CA96"/>
    <w:rsid w:val="676D431A"/>
    <w:rsid w:val="67718D33"/>
    <w:rsid w:val="6771ECA4"/>
    <w:rsid w:val="67720335"/>
    <w:rsid w:val="6773F9A0"/>
    <w:rsid w:val="6779876E"/>
    <w:rsid w:val="677D2C48"/>
    <w:rsid w:val="6783EC4E"/>
    <w:rsid w:val="6789593D"/>
    <w:rsid w:val="679439B8"/>
    <w:rsid w:val="6798A5EB"/>
    <w:rsid w:val="6799059E"/>
    <w:rsid w:val="679A95AC"/>
    <w:rsid w:val="679EC6FD"/>
    <w:rsid w:val="679FC4AF"/>
    <w:rsid w:val="67A1687C"/>
    <w:rsid w:val="67A1A4A9"/>
    <w:rsid w:val="67A759A2"/>
    <w:rsid w:val="67AAF7D0"/>
    <w:rsid w:val="67AC227D"/>
    <w:rsid w:val="67AC2C7D"/>
    <w:rsid w:val="67AD3AC1"/>
    <w:rsid w:val="67ADEF02"/>
    <w:rsid w:val="67AF157C"/>
    <w:rsid w:val="67B1BE55"/>
    <w:rsid w:val="67B1ED1F"/>
    <w:rsid w:val="67B2267C"/>
    <w:rsid w:val="67B4E7BA"/>
    <w:rsid w:val="67B5BBBC"/>
    <w:rsid w:val="67B95A08"/>
    <w:rsid w:val="67BA16FD"/>
    <w:rsid w:val="67BF7F32"/>
    <w:rsid w:val="67BFEB65"/>
    <w:rsid w:val="67C0F4BE"/>
    <w:rsid w:val="67C1F545"/>
    <w:rsid w:val="67C5E43D"/>
    <w:rsid w:val="67C6BF3C"/>
    <w:rsid w:val="67C9CAA5"/>
    <w:rsid w:val="67CA2E77"/>
    <w:rsid w:val="67CACD73"/>
    <w:rsid w:val="67CAFDA3"/>
    <w:rsid w:val="67CBA85E"/>
    <w:rsid w:val="67CFFC09"/>
    <w:rsid w:val="67D2196A"/>
    <w:rsid w:val="67D26613"/>
    <w:rsid w:val="67D8F2F8"/>
    <w:rsid w:val="67DC8CAB"/>
    <w:rsid w:val="67DD2D9B"/>
    <w:rsid w:val="67DFC321"/>
    <w:rsid w:val="67E7E63A"/>
    <w:rsid w:val="67EB0A2E"/>
    <w:rsid w:val="67EE27C0"/>
    <w:rsid w:val="67F1447C"/>
    <w:rsid w:val="67F18877"/>
    <w:rsid w:val="67F3BC30"/>
    <w:rsid w:val="67F7D2E4"/>
    <w:rsid w:val="67FB7469"/>
    <w:rsid w:val="67FF99D1"/>
    <w:rsid w:val="67FFDC39"/>
    <w:rsid w:val="68004FF1"/>
    <w:rsid w:val="6802E550"/>
    <w:rsid w:val="68040C95"/>
    <w:rsid w:val="68064563"/>
    <w:rsid w:val="68082F63"/>
    <w:rsid w:val="680B1719"/>
    <w:rsid w:val="680C60C4"/>
    <w:rsid w:val="680D2406"/>
    <w:rsid w:val="680F5521"/>
    <w:rsid w:val="680FC359"/>
    <w:rsid w:val="6813AF45"/>
    <w:rsid w:val="681B5309"/>
    <w:rsid w:val="681C109A"/>
    <w:rsid w:val="68222AB4"/>
    <w:rsid w:val="68267BC8"/>
    <w:rsid w:val="68279F25"/>
    <w:rsid w:val="682E6BBF"/>
    <w:rsid w:val="682F7C86"/>
    <w:rsid w:val="6831D0C3"/>
    <w:rsid w:val="68404B34"/>
    <w:rsid w:val="68462BE0"/>
    <w:rsid w:val="685029E8"/>
    <w:rsid w:val="68560863"/>
    <w:rsid w:val="68561493"/>
    <w:rsid w:val="6856F6BA"/>
    <w:rsid w:val="6859281B"/>
    <w:rsid w:val="68599C5E"/>
    <w:rsid w:val="685C015D"/>
    <w:rsid w:val="686A767F"/>
    <w:rsid w:val="686ABB0F"/>
    <w:rsid w:val="686CA44E"/>
    <w:rsid w:val="6870DE07"/>
    <w:rsid w:val="687209F6"/>
    <w:rsid w:val="68741687"/>
    <w:rsid w:val="687A1C40"/>
    <w:rsid w:val="687A846A"/>
    <w:rsid w:val="687ABDCD"/>
    <w:rsid w:val="687EA558"/>
    <w:rsid w:val="687F74FE"/>
    <w:rsid w:val="688196BE"/>
    <w:rsid w:val="6883B20A"/>
    <w:rsid w:val="688920E9"/>
    <w:rsid w:val="68899FBA"/>
    <w:rsid w:val="688C0F04"/>
    <w:rsid w:val="6891EDEC"/>
    <w:rsid w:val="6892EA8E"/>
    <w:rsid w:val="68980619"/>
    <w:rsid w:val="68983D68"/>
    <w:rsid w:val="689A3FA1"/>
    <w:rsid w:val="68A213F0"/>
    <w:rsid w:val="68A70250"/>
    <w:rsid w:val="68AC3A02"/>
    <w:rsid w:val="68B23C83"/>
    <w:rsid w:val="68B484E3"/>
    <w:rsid w:val="68B4F002"/>
    <w:rsid w:val="68B52F03"/>
    <w:rsid w:val="68B9A9DD"/>
    <w:rsid w:val="68BA05AA"/>
    <w:rsid w:val="68BC215A"/>
    <w:rsid w:val="68BD1C21"/>
    <w:rsid w:val="68BF5E78"/>
    <w:rsid w:val="68C30EE7"/>
    <w:rsid w:val="68CD0536"/>
    <w:rsid w:val="68CD3778"/>
    <w:rsid w:val="68D27E9A"/>
    <w:rsid w:val="68D580D5"/>
    <w:rsid w:val="68D71DCB"/>
    <w:rsid w:val="68D94ACE"/>
    <w:rsid w:val="68DA2E11"/>
    <w:rsid w:val="68E0F71A"/>
    <w:rsid w:val="68E19061"/>
    <w:rsid w:val="68E422BE"/>
    <w:rsid w:val="68E60060"/>
    <w:rsid w:val="68EF8082"/>
    <w:rsid w:val="68F13E38"/>
    <w:rsid w:val="68F4AC1D"/>
    <w:rsid w:val="68F633DE"/>
    <w:rsid w:val="68F820B1"/>
    <w:rsid w:val="68F8B026"/>
    <w:rsid w:val="68FCBD25"/>
    <w:rsid w:val="69083B32"/>
    <w:rsid w:val="6908C61F"/>
    <w:rsid w:val="690B80B2"/>
    <w:rsid w:val="690DD96D"/>
    <w:rsid w:val="690EF00A"/>
    <w:rsid w:val="6911C09C"/>
    <w:rsid w:val="69141B09"/>
    <w:rsid w:val="6915EA9A"/>
    <w:rsid w:val="691A4A35"/>
    <w:rsid w:val="69250E4A"/>
    <w:rsid w:val="69251874"/>
    <w:rsid w:val="692591C8"/>
    <w:rsid w:val="692CCFC0"/>
    <w:rsid w:val="69319A35"/>
    <w:rsid w:val="69322103"/>
    <w:rsid w:val="6934F6A5"/>
    <w:rsid w:val="69383303"/>
    <w:rsid w:val="693AD5E2"/>
    <w:rsid w:val="693D2714"/>
    <w:rsid w:val="6940923A"/>
    <w:rsid w:val="6942C883"/>
    <w:rsid w:val="694AB5D3"/>
    <w:rsid w:val="694B4CDF"/>
    <w:rsid w:val="694DC5E7"/>
    <w:rsid w:val="694FA59D"/>
    <w:rsid w:val="6950AB9D"/>
    <w:rsid w:val="69518BB3"/>
    <w:rsid w:val="69529CF6"/>
    <w:rsid w:val="695428BF"/>
    <w:rsid w:val="695739B8"/>
    <w:rsid w:val="69574A16"/>
    <w:rsid w:val="69578C12"/>
    <w:rsid w:val="6958E08D"/>
    <w:rsid w:val="69595DBA"/>
    <w:rsid w:val="69636EDF"/>
    <w:rsid w:val="6966DC36"/>
    <w:rsid w:val="696ADA30"/>
    <w:rsid w:val="696E29DC"/>
    <w:rsid w:val="69709C50"/>
    <w:rsid w:val="69725E27"/>
    <w:rsid w:val="69739BCC"/>
    <w:rsid w:val="69778E11"/>
    <w:rsid w:val="69782DA7"/>
    <w:rsid w:val="6978A076"/>
    <w:rsid w:val="697EA074"/>
    <w:rsid w:val="697EBE38"/>
    <w:rsid w:val="69878548"/>
    <w:rsid w:val="698E5E8E"/>
    <w:rsid w:val="698E608C"/>
    <w:rsid w:val="698E638E"/>
    <w:rsid w:val="698EE569"/>
    <w:rsid w:val="69921DD1"/>
    <w:rsid w:val="699A2D2D"/>
    <w:rsid w:val="699A566C"/>
    <w:rsid w:val="69A05183"/>
    <w:rsid w:val="69A0A1B4"/>
    <w:rsid w:val="69A24895"/>
    <w:rsid w:val="69A3BE4A"/>
    <w:rsid w:val="69A77FFC"/>
    <w:rsid w:val="69AF4E56"/>
    <w:rsid w:val="69AFAB7B"/>
    <w:rsid w:val="69AFB17C"/>
    <w:rsid w:val="69B6A369"/>
    <w:rsid w:val="69B6B532"/>
    <w:rsid w:val="69B6C8D9"/>
    <w:rsid w:val="69BC5935"/>
    <w:rsid w:val="69BCD3C5"/>
    <w:rsid w:val="69C28777"/>
    <w:rsid w:val="69C2AEBA"/>
    <w:rsid w:val="69C33EA0"/>
    <w:rsid w:val="69D0D27C"/>
    <w:rsid w:val="69D4A0C2"/>
    <w:rsid w:val="69D4F991"/>
    <w:rsid w:val="69D5DD3A"/>
    <w:rsid w:val="69D60A9B"/>
    <w:rsid w:val="69D6F5CE"/>
    <w:rsid w:val="69DC64AA"/>
    <w:rsid w:val="69DE5E84"/>
    <w:rsid w:val="69DF0D8B"/>
    <w:rsid w:val="69E569A8"/>
    <w:rsid w:val="69E842CB"/>
    <w:rsid w:val="69E90FE2"/>
    <w:rsid w:val="69EA0C01"/>
    <w:rsid w:val="69EECA24"/>
    <w:rsid w:val="69EFCA5B"/>
    <w:rsid w:val="69FBEA50"/>
    <w:rsid w:val="69FDE761"/>
    <w:rsid w:val="69FF15E5"/>
    <w:rsid w:val="6A016B28"/>
    <w:rsid w:val="6A05BD2F"/>
    <w:rsid w:val="6A077EE9"/>
    <w:rsid w:val="6A082076"/>
    <w:rsid w:val="6A099840"/>
    <w:rsid w:val="6A0D6E3A"/>
    <w:rsid w:val="6A13C591"/>
    <w:rsid w:val="6A18BB58"/>
    <w:rsid w:val="6A1D7808"/>
    <w:rsid w:val="6A27CA83"/>
    <w:rsid w:val="6A281112"/>
    <w:rsid w:val="6A2B9180"/>
    <w:rsid w:val="6A2C9C69"/>
    <w:rsid w:val="6A2E79AA"/>
    <w:rsid w:val="6A34CBE2"/>
    <w:rsid w:val="6A34EC4C"/>
    <w:rsid w:val="6A3547E2"/>
    <w:rsid w:val="6A366BA9"/>
    <w:rsid w:val="6A378F62"/>
    <w:rsid w:val="6A3FF9CF"/>
    <w:rsid w:val="6A40FC7D"/>
    <w:rsid w:val="6A41030B"/>
    <w:rsid w:val="6A4151A9"/>
    <w:rsid w:val="6A43473C"/>
    <w:rsid w:val="6A43F699"/>
    <w:rsid w:val="6A4A279A"/>
    <w:rsid w:val="6A507783"/>
    <w:rsid w:val="6A50C567"/>
    <w:rsid w:val="6A50DA8B"/>
    <w:rsid w:val="6A51EA40"/>
    <w:rsid w:val="6A52A70B"/>
    <w:rsid w:val="6A53AD34"/>
    <w:rsid w:val="6A58733D"/>
    <w:rsid w:val="6A64E6A8"/>
    <w:rsid w:val="6A64E8B7"/>
    <w:rsid w:val="6A65161E"/>
    <w:rsid w:val="6A675B7F"/>
    <w:rsid w:val="6A6C4B2A"/>
    <w:rsid w:val="6A712C3D"/>
    <w:rsid w:val="6A719996"/>
    <w:rsid w:val="6A73BB16"/>
    <w:rsid w:val="6A74F6A0"/>
    <w:rsid w:val="6A79CAF7"/>
    <w:rsid w:val="6A7E350B"/>
    <w:rsid w:val="6A7EE4C5"/>
    <w:rsid w:val="6A8F3CBC"/>
    <w:rsid w:val="6A918C15"/>
    <w:rsid w:val="6A924340"/>
    <w:rsid w:val="6A9251BF"/>
    <w:rsid w:val="6A96FBBD"/>
    <w:rsid w:val="6A9EB030"/>
    <w:rsid w:val="6AA4EFC5"/>
    <w:rsid w:val="6AA79F48"/>
    <w:rsid w:val="6AAA25EE"/>
    <w:rsid w:val="6AAB809D"/>
    <w:rsid w:val="6AABA7F4"/>
    <w:rsid w:val="6AACF612"/>
    <w:rsid w:val="6AAF74B4"/>
    <w:rsid w:val="6ABB6387"/>
    <w:rsid w:val="6AC0AB83"/>
    <w:rsid w:val="6AC42C00"/>
    <w:rsid w:val="6AC8A021"/>
    <w:rsid w:val="6ACB9C13"/>
    <w:rsid w:val="6ACBE766"/>
    <w:rsid w:val="6AD25DF3"/>
    <w:rsid w:val="6AD298FA"/>
    <w:rsid w:val="6AD36DF1"/>
    <w:rsid w:val="6AD3B5CE"/>
    <w:rsid w:val="6AD4814A"/>
    <w:rsid w:val="6AD96FBA"/>
    <w:rsid w:val="6AE31736"/>
    <w:rsid w:val="6AE902D6"/>
    <w:rsid w:val="6AEA27B4"/>
    <w:rsid w:val="6AF04F83"/>
    <w:rsid w:val="6AF2BFD6"/>
    <w:rsid w:val="6AF38727"/>
    <w:rsid w:val="6AF4EF63"/>
    <w:rsid w:val="6AFC255E"/>
    <w:rsid w:val="6B01F862"/>
    <w:rsid w:val="6B023E78"/>
    <w:rsid w:val="6B03DBB1"/>
    <w:rsid w:val="6B050514"/>
    <w:rsid w:val="6B0A1583"/>
    <w:rsid w:val="6B0C03FB"/>
    <w:rsid w:val="6B0C2DDE"/>
    <w:rsid w:val="6B0D9848"/>
    <w:rsid w:val="6B11B0EA"/>
    <w:rsid w:val="6B13A188"/>
    <w:rsid w:val="6B198E2F"/>
    <w:rsid w:val="6B1E3238"/>
    <w:rsid w:val="6B214D6A"/>
    <w:rsid w:val="6B226D44"/>
    <w:rsid w:val="6B252168"/>
    <w:rsid w:val="6B263F10"/>
    <w:rsid w:val="6B287B67"/>
    <w:rsid w:val="6B2BFCB9"/>
    <w:rsid w:val="6B2C6E1B"/>
    <w:rsid w:val="6B2D1C07"/>
    <w:rsid w:val="6B35F14C"/>
    <w:rsid w:val="6B364291"/>
    <w:rsid w:val="6B368BA9"/>
    <w:rsid w:val="6B369A6A"/>
    <w:rsid w:val="6B37FAA3"/>
    <w:rsid w:val="6B39E896"/>
    <w:rsid w:val="6B3DCB70"/>
    <w:rsid w:val="6B3F0F64"/>
    <w:rsid w:val="6B45E2A5"/>
    <w:rsid w:val="6B489EB3"/>
    <w:rsid w:val="6B4D74C9"/>
    <w:rsid w:val="6B4F9DBF"/>
    <w:rsid w:val="6B53B35E"/>
    <w:rsid w:val="6B545557"/>
    <w:rsid w:val="6B552439"/>
    <w:rsid w:val="6B581539"/>
    <w:rsid w:val="6B5A2BE2"/>
    <w:rsid w:val="6B614E50"/>
    <w:rsid w:val="6B61A478"/>
    <w:rsid w:val="6B62ECDA"/>
    <w:rsid w:val="6B6BCB77"/>
    <w:rsid w:val="6B761868"/>
    <w:rsid w:val="6B764B5D"/>
    <w:rsid w:val="6B76ED81"/>
    <w:rsid w:val="6B7AE6CE"/>
    <w:rsid w:val="6B7BA584"/>
    <w:rsid w:val="6B7E9D66"/>
    <w:rsid w:val="6B802B78"/>
    <w:rsid w:val="6B82F108"/>
    <w:rsid w:val="6B8395FF"/>
    <w:rsid w:val="6B851314"/>
    <w:rsid w:val="6B879C27"/>
    <w:rsid w:val="6B89A506"/>
    <w:rsid w:val="6B89F6AF"/>
    <w:rsid w:val="6B8A5C38"/>
    <w:rsid w:val="6B8B0884"/>
    <w:rsid w:val="6B8C5BFD"/>
    <w:rsid w:val="6B91D992"/>
    <w:rsid w:val="6B92E03B"/>
    <w:rsid w:val="6B96FB7A"/>
    <w:rsid w:val="6B98C90E"/>
    <w:rsid w:val="6BA0200C"/>
    <w:rsid w:val="6BA050AC"/>
    <w:rsid w:val="6BA104C7"/>
    <w:rsid w:val="6BA40E00"/>
    <w:rsid w:val="6BA63CF3"/>
    <w:rsid w:val="6BA66EDD"/>
    <w:rsid w:val="6BA7A02F"/>
    <w:rsid w:val="6BACC255"/>
    <w:rsid w:val="6BB0D68B"/>
    <w:rsid w:val="6BB176C6"/>
    <w:rsid w:val="6BB281F4"/>
    <w:rsid w:val="6BB40027"/>
    <w:rsid w:val="6BB87D30"/>
    <w:rsid w:val="6BB92840"/>
    <w:rsid w:val="6BBBD419"/>
    <w:rsid w:val="6BBCB70A"/>
    <w:rsid w:val="6BBD1606"/>
    <w:rsid w:val="6BBEACEA"/>
    <w:rsid w:val="6BBEB61B"/>
    <w:rsid w:val="6BC4ECEC"/>
    <w:rsid w:val="6BC82457"/>
    <w:rsid w:val="6BCEB2A6"/>
    <w:rsid w:val="6BCF28EC"/>
    <w:rsid w:val="6BD23A72"/>
    <w:rsid w:val="6BD90287"/>
    <w:rsid w:val="6BDE7AB9"/>
    <w:rsid w:val="6BDFBA42"/>
    <w:rsid w:val="6BE00B5F"/>
    <w:rsid w:val="6BE0EC2A"/>
    <w:rsid w:val="6BE3ED53"/>
    <w:rsid w:val="6BE3FF47"/>
    <w:rsid w:val="6BE450C1"/>
    <w:rsid w:val="6BE88A9D"/>
    <w:rsid w:val="6BE95883"/>
    <w:rsid w:val="6C01D5A7"/>
    <w:rsid w:val="6C054DA6"/>
    <w:rsid w:val="6C09646A"/>
    <w:rsid w:val="6C0E0468"/>
    <w:rsid w:val="6C0E4A36"/>
    <w:rsid w:val="6C0F00F2"/>
    <w:rsid w:val="6C12D0AB"/>
    <w:rsid w:val="6C1384C9"/>
    <w:rsid w:val="6C1BFE86"/>
    <w:rsid w:val="6C1FC123"/>
    <w:rsid w:val="6C21CA64"/>
    <w:rsid w:val="6C21D085"/>
    <w:rsid w:val="6C286F53"/>
    <w:rsid w:val="6C2E10A9"/>
    <w:rsid w:val="6C313127"/>
    <w:rsid w:val="6C342494"/>
    <w:rsid w:val="6C35806E"/>
    <w:rsid w:val="6C37A031"/>
    <w:rsid w:val="6C46CA2C"/>
    <w:rsid w:val="6C49C021"/>
    <w:rsid w:val="6C49EEE8"/>
    <w:rsid w:val="6C51DF7D"/>
    <w:rsid w:val="6C5253F6"/>
    <w:rsid w:val="6C556981"/>
    <w:rsid w:val="6C5CA9C7"/>
    <w:rsid w:val="6C5CAF0C"/>
    <w:rsid w:val="6C5DB975"/>
    <w:rsid w:val="6C61472B"/>
    <w:rsid w:val="6C6C1B5A"/>
    <w:rsid w:val="6C6E06CF"/>
    <w:rsid w:val="6C6F3996"/>
    <w:rsid w:val="6C6FA006"/>
    <w:rsid w:val="6C7161F3"/>
    <w:rsid w:val="6C7362F2"/>
    <w:rsid w:val="6C73E533"/>
    <w:rsid w:val="6C751EFB"/>
    <w:rsid w:val="6C763A65"/>
    <w:rsid w:val="6C776095"/>
    <w:rsid w:val="6C79740A"/>
    <w:rsid w:val="6C87438C"/>
    <w:rsid w:val="6C87FD79"/>
    <w:rsid w:val="6C88A750"/>
    <w:rsid w:val="6C8DAF74"/>
    <w:rsid w:val="6C9061FF"/>
    <w:rsid w:val="6C9306FB"/>
    <w:rsid w:val="6C93FCC0"/>
    <w:rsid w:val="6C94B05C"/>
    <w:rsid w:val="6C97B5E5"/>
    <w:rsid w:val="6C994A75"/>
    <w:rsid w:val="6C9AC03D"/>
    <w:rsid w:val="6C9B5F2D"/>
    <w:rsid w:val="6C9E841B"/>
    <w:rsid w:val="6CB9EB1B"/>
    <w:rsid w:val="6CBAB457"/>
    <w:rsid w:val="6CBB95B2"/>
    <w:rsid w:val="6CC5307A"/>
    <w:rsid w:val="6CC61CC8"/>
    <w:rsid w:val="6CC69F65"/>
    <w:rsid w:val="6CC79079"/>
    <w:rsid w:val="6CC9D63F"/>
    <w:rsid w:val="6CCAAB62"/>
    <w:rsid w:val="6CCB75F6"/>
    <w:rsid w:val="6CCEFD83"/>
    <w:rsid w:val="6CCF289D"/>
    <w:rsid w:val="6CCFBB68"/>
    <w:rsid w:val="6CCFED4A"/>
    <w:rsid w:val="6CD17AD0"/>
    <w:rsid w:val="6CD9522F"/>
    <w:rsid w:val="6CDB0D0D"/>
    <w:rsid w:val="6CDB67B9"/>
    <w:rsid w:val="6CDBD15F"/>
    <w:rsid w:val="6CDF416D"/>
    <w:rsid w:val="6CE097F9"/>
    <w:rsid w:val="6CE1BA11"/>
    <w:rsid w:val="6CE560B0"/>
    <w:rsid w:val="6CE713E5"/>
    <w:rsid w:val="6CE9AC9B"/>
    <w:rsid w:val="6CEA61F5"/>
    <w:rsid w:val="6CF4DF31"/>
    <w:rsid w:val="6CF73705"/>
    <w:rsid w:val="6CFBC840"/>
    <w:rsid w:val="6CFC40A9"/>
    <w:rsid w:val="6CFF9AC3"/>
    <w:rsid w:val="6D011519"/>
    <w:rsid w:val="6D013ECC"/>
    <w:rsid w:val="6D01F3EA"/>
    <w:rsid w:val="6D05F5AB"/>
    <w:rsid w:val="6D06044C"/>
    <w:rsid w:val="6D0CE2AD"/>
    <w:rsid w:val="6D108497"/>
    <w:rsid w:val="6D11FA92"/>
    <w:rsid w:val="6D14499F"/>
    <w:rsid w:val="6D19A322"/>
    <w:rsid w:val="6D19F559"/>
    <w:rsid w:val="6D1A2555"/>
    <w:rsid w:val="6D1AB297"/>
    <w:rsid w:val="6D1C015E"/>
    <w:rsid w:val="6D1CC4B7"/>
    <w:rsid w:val="6D1D9A5D"/>
    <w:rsid w:val="6D1DB966"/>
    <w:rsid w:val="6D1F4F6B"/>
    <w:rsid w:val="6D228A99"/>
    <w:rsid w:val="6D32204E"/>
    <w:rsid w:val="6D347099"/>
    <w:rsid w:val="6D3B41CA"/>
    <w:rsid w:val="6D3EB608"/>
    <w:rsid w:val="6D40BEDF"/>
    <w:rsid w:val="6D45F211"/>
    <w:rsid w:val="6D499E39"/>
    <w:rsid w:val="6D49EE20"/>
    <w:rsid w:val="6D4EB443"/>
    <w:rsid w:val="6D4EB54F"/>
    <w:rsid w:val="6D523811"/>
    <w:rsid w:val="6D548D27"/>
    <w:rsid w:val="6D552200"/>
    <w:rsid w:val="6D5B6521"/>
    <w:rsid w:val="6D5C00BD"/>
    <w:rsid w:val="6D5F6C8B"/>
    <w:rsid w:val="6D640657"/>
    <w:rsid w:val="6D68A6D9"/>
    <w:rsid w:val="6D6B6CBC"/>
    <w:rsid w:val="6D6C5196"/>
    <w:rsid w:val="6D6DDBE3"/>
    <w:rsid w:val="6D6DF967"/>
    <w:rsid w:val="6D6F9D0D"/>
    <w:rsid w:val="6D717456"/>
    <w:rsid w:val="6D717C0A"/>
    <w:rsid w:val="6D79E25A"/>
    <w:rsid w:val="6D7AFA59"/>
    <w:rsid w:val="6D7C2F10"/>
    <w:rsid w:val="6D7DA47B"/>
    <w:rsid w:val="6D826DFD"/>
    <w:rsid w:val="6D830F2D"/>
    <w:rsid w:val="6D87B615"/>
    <w:rsid w:val="6D883721"/>
    <w:rsid w:val="6D8A6F8E"/>
    <w:rsid w:val="6D8B0D9D"/>
    <w:rsid w:val="6D8BD0CC"/>
    <w:rsid w:val="6D8E74EB"/>
    <w:rsid w:val="6D945D4E"/>
    <w:rsid w:val="6D98BC9F"/>
    <w:rsid w:val="6D9985ED"/>
    <w:rsid w:val="6D9A4E54"/>
    <w:rsid w:val="6D9B0D59"/>
    <w:rsid w:val="6D9EDBD6"/>
    <w:rsid w:val="6DA18B1A"/>
    <w:rsid w:val="6DA56E87"/>
    <w:rsid w:val="6DA9DB4D"/>
    <w:rsid w:val="6DAD0DE9"/>
    <w:rsid w:val="6DB369EC"/>
    <w:rsid w:val="6DB398B7"/>
    <w:rsid w:val="6DB5F1F8"/>
    <w:rsid w:val="6DB63520"/>
    <w:rsid w:val="6DB67F52"/>
    <w:rsid w:val="6DB80FC2"/>
    <w:rsid w:val="6DB8C1C7"/>
    <w:rsid w:val="6DBD6B90"/>
    <w:rsid w:val="6DC0BAD9"/>
    <w:rsid w:val="6DC196B8"/>
    <w:rsid w:val="6DC2803F"/>
    <w:rsid w:val="6DC6BE30"/>
    <w:rsid w:val="6DCA74AA"/>
    <w:rsid w:val="6DCBDC27"/>
    <w:rsid w:val="6DCC1D77"/>
    <w:rsid w:val="6DD275DB"/>
    <w:rsid w:val="6DD49C14"/>
    <w:rsid w:val="6DE0377B"/>
    <w:rsid w:val="6DE293FE"/>
    <w:rsid w:val="6DE32C27"/>
    <w:rsid w:val="6DE5FA48"/>
    <w:rsid w:val="6DE742F6"/>
    <w:rsid w:val="6DE83B46"/>
    <w:rsid w:val="6DEA6EFE"/>
    <w:rsid w:val="6DF216CC"/>
    <w:rsid w:val="6DF3401D"/>
    <w:rsid w:val="6DF44F5F"/>
    <w:rsid w:val="6DF7F92B"/>
    <w:rsid w:val="6DF9EA74"/>
    <w:rsid w:val="6E026FDF"/>
    <w:rsid w:val="6E0BAE62"/>
    <w:rsid w:val="6E0C95B8"/>
    <w:rsid w:val="6E10728C"/>
    <w:rsid w:val="6E1186F6"/>
    <w:rsid w:val="6E14269A"/>
    <w:rsid w:val="6E169BC5"/>
    <w:rsid w:val="6E16FE51"/>
    <w:rsid w:val="6E171B46"/>
    <w:rsid w:val="6E18D16C"/>
    <w:rsid w:val="6E1C3603"/>
    <w:rsid w:val="6E1CEBA2"/>
    <w:rsid w:val="6E1E13E2"/>
    <w:rsid w:val="6E2070C7"/>
    <w:rsid w:val="6E29D392"/>
    <w:rsid w:val="6E2BE919"/>
    <w:rsid w:val="6E2D6642"/>
    <w:rsid w:val="6E2DF6A0"/>
    <w:rsid w:val="6E2EF93A"/>
    <w:rsid w:val="6E310E1A"/>
    <w:rsid w:val="6E31E183"/>
    <w:rsid w:val="6E34900D"/>
    <w:rsid w:val="6E373839"/>
    <w:rsid w:val="6E384E60"/>
    <w:rsid w:val="6E3976B2"/>
    <w:rsid w:val="6E3A0AE7"/>
    <w:rsid w:val="6E3DAF82"/>
    <w:rsid w:val="6E453DAA"/>
    <w:rsid w:val="6E45FC99"/>
    <w:rsid w:val="6E4DF734"/>
    <w:rsid w:val="6E4ED1F6"/>
    <w:rsid w:val="6E4F81F4"/>
    <w:rsid w:val="6E5A86CD"/>
    <w:rsid w:val="6E5DBC2E"/>
    <w:rsid w:val="6E60A56D"/>
    <w:rsid w:val="6E642433"/>
    <w:rsid w:val="6E657562"/>
    <w:rsid w:val="6E681D62"/>
    <w:rsid w:val="6E6D2BFA"/>
    <w:rsid w:val="6E6D7223"/>
    <w:rsid w:val="6E70C59E"/>
    <w:rsid w:val="6E74810D"/>
    <w:rsid w:val="6E767749"/>
    <w:rsid w:val="6E815D2D"/>
    <w:rsid w:val="6E83FE30"/>
    <w:rsid w:val="6E8462D7"/>
    <w:rsid w:val="6E8740F2"/>
    <w:rsid w:val="6E8A3146"/>
    <w:rsid w:val="6E8C62AD"/>
    <w:rsid w:val="6E8D6087"/>
    <w:rsid w:val="6E8F5454"/>
    <w:rsid w:val="6E924DC1"/>
    <w:rsid w:val="6E9258B5"/>
    <w:rsid w:val="6E97B7F2"/>
    <w:rsid w:val="6E9974D8"/>
    <w:rsid w:val="6E9B17F1"/>
    <w:rsid w:val="6EA14697"/>
    <w:rsid w:val="6EA26882"/>
    <w:rsid w:val="6EA2F48A"/>
    <w:rsid w:val="6EA5424D"/>
    <w:rsid w:val="6EA5F90D"/>
    <w:rsid w:val="6EB221C1"/>
    <w:rsid w:val="6EB2680B"/>
    <w:rsid w:val="6EB4E98D"/>
    <w:rsid w:val="6EBA9957"/>
    <w:rsid w:val="6EBEB814"/>
    <w:rsid w:val="6EBF5577"/>
    <w:rsid w:val="6EBF8FC4"/>
    <w:rsid w:val="6EC5D35A"/>
    <w:rsid w:val="6EC7ED4E"/>
    <w:rsid w:val="6EC8B68D"/>
    <w:rsid w:val="6ECCA38E"/>
    <w:rsid w:val="6ECD73DB"/>
    <w:rsid w:val="6ECE2242"/>
    <w:rsid w:val="6ECF38C5"/>
    <w:rsid w:val="6ED316CB"/>
    <w:rsid w:val="6ED45F1E"/>
    <w:rsid w:val="6ED8B719"/>
    <w:rsid w:val="6EDAC6FF"/>
    <w:rsid w:val="6EDFE83A"/>
    <w:rsid w:val="6EE1ED1A"/>
    <w:rsid w:val="6EE2C03A"/>
    <w:rsid w:val="6EE71488"/>
    <w:rsid w:val="6EE9AB92"/>
    <w:rsid w:val="6EECC8F2"/>
    <w:rsid w:val="6EEE69EE"/>
    <w:rsid w:val="6EEF8F7A"/>
    <w:rsid w:val="6EF3C249"/>
    <w:rsid w:val="6EF3CF18"/>
    <w:rsid w:val="6EFE5341"/>
    <w:rsid w:val="6EFF3994"/>
    <w:rsid w:val="6EFF5938"/>
    <w:rsid w:val="6F0D2927"/>
    <w:rsid w:val="6F0F07CB"/>
    <w:rsid w:val="6F1009D0"/>
    <w:rsid w:val="6F167C09"/>
    <w:rsid w:val="6F18392B"/>
    <w:rsid w:val="6F1B1F2C"/>
    <w:rsid w:val="6F221061"/>
    <w:rsid w:val="6F288532"/>
    <w:rsid w:val="6F28DAB5"/>
    <w:rsid w:val="6F2D5504"/>
    <w:rsid w:val="6F2DAC28"/>
    <w:rsid w:val="6F2E697E"/>
    <w:rsid w:val="6F3248B2"/>
    <w:rsid w:val="6F344C83"/>
    <w:rsid w:val="6F386307"/>
    <w:rsid w:val="6F3AA38C"/>
    <w:rsid w:val="6F3AF155"/>
    <w:rsid w:val="6F3C00D8"/>
    <w:rsid w:val="6F3CE9A9"/>
    <w:rsid w:val="6F41B50E"/>
    <w:rsid w:val="6F4257C6"/>
    <w:rsid w:val="6F42EB21"/>
    <w:rsid w:val="6F43C007"/>
    <w:rsid w:val="6F4E02B1"/>
    <w:rsid w:val="6F547F94"/>
    <w:rsid w:val="6F58E3E9"/>
    <w:rsid w:val="6F5B13BE"/>
    <w:rsid w:val="6F5E2987"/>
    <w:rsid w:val="6F5FAEF6"/>
    <w:rsid w:val="6F667DDA"/>
    <w:rsid w:val="6F672FCC"/>
    <w:rsid w:val="6F69F272"/>
    <w:rsid w:val="6F6A0A68"/>
    <w:rsid w:val="6F717BCF"/>
    <w:rsid w:val="6F735C58"/>
    <w:rsid w:val="6F78415E"/>
    <w:rsid w:val="6F7E56B6"/>
    <w:rsid w:val="6F806689"/>
    <w:rsid w:val="6F808DED"/>
    <w:rsid w:val="6F82DC8F"/>
    <w:rsid w:val="6F82F47A"/>
    <w:rsid w:val="6F844D2D"/>
    <w:rsid w:val="6F844D5B"/>
    <w:rsid w:val="6F85DF2F"/>
    <w:rsid w:val="6F85F793"/>
    <w:rsid w:val="6F8B9058"/>
    <w:rsid w:val="6F8CE22E"/>
    <w:rsid w:val="6F8E0183"/>
    <w:rsid w:val="6F8E0B9F"/>
    <w:rsid w:val="6F92A0B9"/>
    <w:rsid w:val="6F97F88F"/>
    <w:rsid w:val="6F991A9A"/>
    <w:rsid w:val="6F9C28C7"/>
    <w:rsid w:val="6FA06344"/>
    <w:rsid w:val="6FA182AC"/>
    <w:rsid w:val="6FA1D6AD"/>
    <w:rsid w:val="6FA8B662"/>
    <w:rsid w:val="6FA9F092"/>
    <w:rsid w:val="6FAB7C40"/>
    <w:rsid w:val="6FAD849E"/>
    <w:rsid w:val="6FB29358"/>
    <w:rsid w:val="6FBCF682"/>
    <w:rsid w:val="6FBDD01C"/>
    <w:rsid w:val="6FBDE07A"/>
    <w:rsid w:val="6FC3D7B3"/>
    <w:rsid w:val="6FC4ADB4"/>
    <w:rsid w:val="6FCA8652"/>
    <w:rsid w:val="6FCBD77F"/>
    <w:rsid w:val="6FD00CCD"/>
    <w:rsid w:val="6FD8B6F2"/>
    <w:rsid w:val="6FDB150B"/>
    <w:rsid w:val="6FDBC497"/>
    <w:rsid w:val="6FDFBA5A"/>
    <w:rsid w:val="6FE2A11A"/>
    <w:rsid w:val="6FE506B9"/>
    <w:rsid w:val="6FE6FF05"/>
    <w:rsid w:val="6FF00AEC"/>
    <w:rsid w:val="6FF07E5E"/>
    <w:rsid w:val="6FF11614"/>
    <w:rsid w:val="6FF279C8"/>
    <w:rsid w:val="6FF2E5B9"/>
    <w:rsid w:val="6FFFD751"/>
    <w:rsid w:val="7003F86D"/>
    <w:rsid w:val="700637D2"/>
    <w:rsid w:val="70066316"/>
    <w:rsid w:val="7006EE0B"/>
    <w:rsid w:val="700BBBEB"/>
    <w:rsid w:val="700DE118"/>
    <w:rsid w:val="700E5FC4"/>
    <w:rsid w:val="70137F54"/>
    <w:rsid w:val="7013A1DE"/>
    <w:rsid w:val="701620E0"/>
    <w:rsid w:val="701F1A3E"/>
    <w:rsid w:val="701FAD2F"/>
    <w:rsid w:val="7022FED6"/>
    <w:rsid w:val="70291929"/>
    <w:rsid w:val="7029577E"/>
    <w:rsid w:val="702A746B"/>
    <w:rsid w:val="702CF3C1"/>
    <w:rsid w:val="702D8B3B"/>
    <w:rsid w:val="70403B76"/>
    <w:rsid w:val="70429FAE"/>
    <w:rsid w:val="70431924"/>
    <w:rsid w:val="704605D5"/>
    <w:rsid w:val="70469001"/>
    <w:rsid w:val="70479696"/>
    <w:rsid w:val="704AD1B5"/>
    <w:rsid w:val="704C20CB"/>
    <w:rsid w:val="704D5243"/>
    <w:rsid w:val="7050D806"/>
    <w:rsid w:val="7052DFB8"/>
    <w:rsid w:val="70536372"/>
    <w:rsid w:val="70565CB5"/>
    <w:rsid w:val="705731B6"/>
    <w:rsid w:val="705E0BA5"/>
    <w:rsid w:val="706688CF"/>
    <w:rsid w:val="70726512"/>
    <w:rsid w:val="70735F59"/>
    <w:rsid w:val="7079E017"/>
    <w:rsid w:val="707C094E"/>
    <w:rsid w:val="707CE28F"/>
    <w:rsid w:val="707D4C32"/>
    <w:rsid w:val="707EF17E"/>
    <w:rsid w:val="7080529F"/>
    <w:rsid w:val="70810EE1"/>
    <w:rsid w:val="70872215"/>
    <w:rsid w:val="7092EA39"/>
    <w:rsid w:val="7093663E"/>
    <w:rsid w:val="709679A4"/>
    <w:rsid w:val="7098C659"/>
    <w:rsid w:val="7099D0CE"/>
    <w:rsid w:val="709AF787"/>
    <w:rsid w:val="709B5E80"/>
    <w:rsid w:val="709CB22F"/>
    <w:rsid w:val="70A25592"/>
    <w:rsid w:val="70A4D039"/>
    <w:rsid w:val="70A57240"/>
    <w:rsid w:val="70A7221D"/>
    <w:rsid w:val="70AAA7CC"/>
    <w:rsid w:val="70B0C6CD"/>
    <w:rsid w:val="70B843B7"/>
    <w:rsid w:val="70B9F36E"/>
    <w:rsid w:val="70BAA08C"/>
    <w:rsid w:val="70BAABA9"/>
    <w:rsid w:val="70BCBC4C"/>
    <w:rsid w:val="70BCE5C9"/>
    <w:rsid w:val="70BF1564"/>
    <w:rsid w:val="70C9E8E7"/>
    <w:rsid w:val="70CC3F75"/>
    <w:rsid w:val="70CDE9CA"/>
    <w:rsid w:val="70CEFA40"/>
    <w:rsid w:val="70D1B928"/>
    <w:rsid w:val="70D39EBB"/>
    <w:rsid w:val="70D3EA6F"/>
    <w:rsid w:val="70DFDC87"/>
    <w:rsid w:val="70E0D43F"/>
    <w:rsid w:val="70E17DAD"/>
    <w:rsid w:val="70E43831"/>
    <w:rsid w:val="70E5FFA7"/>
    <w:rsid w:val="70EC91C2"/>
    <w:rsid w:val="70F07D15"/>
    <w:rsid w:val="70F2674E"/>
    <w:rsid w:val="70F4DEEB"/>
    <w:rsid w:val="70F6FB58"/>
    <w:rsid w:val="70F74B6E"/>
    <w:rsid w:val="710320A2"/>
    <w:rsid w:val="7104B392"/>
    <w:rsid w:val="71065F05"/>
    <w:rsid w:val="7109D1D9"/>
    <w:rsid w:val="710E1688"/>
    <w:rsid w:val="710E3722"/>
    <w:rsid w:val="710FA00D"/>
    <w:rsid w:val="710FB5C9"/>
    <w:rsid w:val="711E4DFB"/>
    <w:rsid w:val="7121BAC8"/>
    <w:rsid w:val="712324A1"/>
    <w:rsid w:val="7128111E"/>
    <w:rsid w:val="7129B8D4"/>
    <w:rsid w:val="712A3623"/>
    <w:rsid w:val="71314C17"/>
    <w:rsid w:val="71326C95"/>
    <w:rsid w:val="713781A8"/>
    <w:rsid w:val="713A6E0A"/>
    <w:rsid w:val="713E3C14"/>
    <w:rsid w:val="71437BC3"/>
    <w:rsid w:val="7146738C"/>
    <w:rsid w:val="714717D7"/>
    <w:rsid w:val="714CB7AB"/>
    <w:rsid w:val="714FCE03"/>
    <w:rsid w:val="7154ECAF"/>
    <w:rsid w:val="715521C0"/>
    <w:rsid w:val="7157FA12"/>
    <w:rsid w:val="715EE26E"/>
    <w:rsid w:val="71610DD6"/>
    <w:rsid w:val="716173CF"/>
    <w:rsid w:val="7161FD88"/>
    <w:rsid w:val="7162099C"/>
    <w:rsid w:val="716246DB"/>
    <w:rsid w:val="71627792"/>
    <w:rsid w:val="716CF323"/>
    <w:rsid w:val="7170EB1A"/>
    <w:rsid w:val="71713663"/>
    <w:rsid w:val="7172A970"/>
    <w:rsid w:val="7174C7ED"/>
    <w:rsid w:val="71777DEB"/>
    <w:rsid w:val="717B5301"/>
    <w:rsid w:val="717DFE11"/>
    <w:rsid w:val="7181BEB4"/>
    <w:rsid w:val="7182023E"/>
    <w:rsid w:val="71841064"/>
    <w:rsid w:val="71853976"/>
    <w:rsid w:val="71867A5B"/>
    <w:rsid w:val="71874B62"/>
    <w:rsid w:val="7187E027"/>
    <w:rsid w:val="718AED62"/>
    <w:rsid w:val="71906A12"/>
    <w:rsid w:val="7195AA59"/>
    <w:rsid w:val="719FE991"/>
    <w:rsid w:val="71A36FB6"/>
    <w:rsid w:val="71A4E87C"/>
    <w:rsid w:val="71A847CD"/>
    <w:rsid w:val="71A8A68F"/>
    <w:rsid w:val="71AC694C"/>
    <w:rsid w:val="71ACA335"/>
    <w:rsid w:val="71AED0D4"/>
    <w:rsid w:val="71B28D15"/>
    <w:rsid w:val="71BF5B78"/>
    <w:rsid w:val="71C09C2D"/>
    <w:rsid w:val="71C8D3FF"/>
    <w:rsid w:val="71CAD043"/>
    <w:rsid w:val="71CB143E"/>
    <w:rsid w:val="71CBD367"/>
    <w:rsid w:val="71D06532"/>
    <w:rsid w:val="71D0E590"/>
    <w:rsid w:val="71D106D5"/>
    <w:rsid w:val="71D8BF66"/>
    <w:rsid w:val="71DAF543"/>
    <w:rsid w:val="71DEA280"/>
    <w:rsid w:val="71E3BA3C"/>
    <w:rsid w:val="71E41C5B"/>
    <w:rsid w:val="71E7E741"/>
    <w:rsid w:val="71E82DDC"/>
    <w:rsid w:val="71EA3C4D"/>
    <w:rsid w:val="71EA50A4"/>
    <w:rsid w:val="71EA8F16"/>
    <w:rsid w:val="71EAADD5"/>
    <w:rsid w:val="71EB711A"/>
    <w:rsid w:val="71EE5D6A"/>
    <w:rsid w:val="71F4A314"/>
    <w:rsid w:val="71F7B74B"/>
    <w:rsid w:val="71F89C5B"/>
    <w:rsid w:val="7200E333"/>
    <w:rsid w:val="7201739F"/>
    <w:rsid w:val="72084CFA"/>
    <w:rsid w:val="720921AD"/>
    <w:rsid w:val="720BEEDE"/>
    <w:rsid w:val="720DD1B7"/>
    <w:rsid w:val="720E77E3"/>
    <w:rsid w:val="72101F34"/>
    <w:rsid w:val="72106D3F"/>
    <w:rsid w:val="7216C9ED"/>
    <w:rsid w:val="721C74C6"/>
    <w:rsid w:val="72227D89"/>
    <w:rsid w:val="722374E9"/>
    <w:rsid w:val="722519C3"/>
    <w:rsid w:val="722A1C7B"/>
    <w:rsid w:val="722AC424"/>
    <w:rsid w:val="722CAEBB"/>
    <w:rsid w:val="7230D3B4"/>
    <w:rsid w:val="72323017"/>
    <w:rsid w:val="7236AA21"/>
    <w:rsid w:val="72475EBB"/>
    <w:rsid w:val="7251EA68"/>
    <w:rsid w:val="72570859"/>
    <w:rsid w:val="72589E10"/>
    <w:rsid w:val="72621F2D"/>
    <w:rsid w:val="72639B18"/>
    <w:rsid w:val="726C5851"/>
    <w:rsid w:val="726CF248"/>
    <w:rsid w:val="726FC6CD"/>
    <w:rsid w:val="72709CAC"/>
    <w:rsid w:val="72713B56"/>
    <w:rsid w:val="727510D0"/>
    <w:rsid w:val="727654E8"/>
    <w:rsid w:val="72771F39"/>
    <w:rsid w:val="7277F41A"/>
    <w:rsid w:val="727BC7DC"/>
    <w:rsid w:val="727F8C8E"/>
    <w:rsid w:val="72827B0A"/>
    <w:rsid w:val="7284074D"/>
    <w:rsid w:val="72871117"/>
    <w:rsid w:val="728735B8"/>
    <w:rsid w:val="728916A5"/>
    <w:rsid w:val="72899018"/>
    <w:rsid w:val="728F4BF7"/>
    <w:rsid w:val="7290B6D5"/>
    <w:rsid w:val="7296DFEC"/>
    <w:rsid w:val="729F6061"/>
    <w:rsid w:val="72A5BAEA"/>
    <w:rsid w:val="72AC3AB7"/>
    <w:rsid w:val="72AD8472"/>
    <w:rsid w:val="72AF1DB4"/>
    <w:rsid w:val="72B0CEA3"/>
    <w:rsid w:val="72B18EF1"/>
    <w:rsid w:val="72B1B72A"/>
    <w:rsid w:val="72B7A9DF"/>
    <w:rsid w:val="72C39A8C"/>
    <w:rsid w:val="72C4C265"/>
    <w:rsid w:val="72C4F4D7"/>
    <w:rsid w:val="72C63973"/>
    <w:rsid w:val="72C7E39B"/>
    <w:rsid w:val="72D0826C"/>
    <w:rsid w:val="72D1BC3C"/>
    <w:rsid w:val="72D72CC8"/>
    <w:rsid w:val="72D74212"/>
    <w:rsid w:val="72D747F0"/>
    <w:rsid w:val="72DB7ABF"/>
    <w:rsid w:val="72DC1CCF"/>
    <w:rsid w:val="72E0DDE1"/>
    <w:rsid w:val="72E222E5"/>
    <w:rsid w:val="72E717A3"/>
    <w:rsid w:val="72E94E32"/>
    <w:rsid w:val="72FCC3BD"/>
    <w:rsid w:val="72FE9AFD"/>
    <w:rsid w:val="72FED132"/>
    <w:rsid w:val="72FFF85B"/>
    <w:rsid w:val="7306CC76"/>
    <w:rsid w:val="730E561E"/>
    <w:rsid w:val="7310D628"/>
    <w:rsid w:val="73112396"/>
    <w:rsid w:val="73115DEA"/>
    <w:rsid w:val="731526BD"/>
    <w:rsid w:val="7318DF3B"/>
    <w:rsid w:val="731CF204"/>
    <w:rsid w:val="7322EACA"/>
    <w:rsid w:val="7328A3B0"/>
    <w:rsid w:val="732B346F"/>
    <w:rsid w:val="732D0187"/>
    <w:rsid w:val="732EDD1F"/>
    <w:rsid w:val="732F6972"/>
    <w:rsid w:val="733018E1"/>
    <w:rsid w:val="73302B94"/>
    <w:rsid w:val="73321953"/>
    <w:rsid w:val="7339D48D"/>
    <w:rsid w:val="733DA9F3"/>
    <w:rsid w:val="73406342"/>
    <w:rsid w:val="7342B9DF"/>
    <w:rsid w:val="734A987B"/>
    <w:rsid w:val="734BB080"/>
    <w:rsid w:val="734E9A58"/>
    <w:rsid w:val="7351B439"/>
    <w:rsid w:val="7352BB85"/>
    <w:rsid w:val="7358B24E"/>
    <w:rsid w:val="735A0798"/>
    <w:rsid w:val="735C12DB"/>
    <w:rsid w:val="735C93CF"/>
    <w:rsid w:val="735FE513"/>
    <w:rsid w:val="736EE22C"/>
    <w:rsid w:val="73727128"/>
    <w:rsid w:val="73736B43"/>
    <w:rsid w:val="7373CF28"/>
    <w:rsid w:val="7374D4F2"/>
    <w:rsid w:val="737A1088"/>
    <w:rsid w:val="737C3A46"/>
    <w:rsid w:val="737DDD57"/>
    <w:rsid w:val="737ECBE7"/>
    <w:rsid w:val="737EEB1B"/>
    <w:rsid w:val="7382C395"/>
    <w:rsid w:val="73841656"/>
    <w:rsid w:val="7387E8C8"/>
    <w:rsid w:val="7388BEC3"/>
    <w:rsid w:val="738AC9D0"/>
    <w:rsid w:val="738F0DB3"/>
    <w:rsid w:val="7390EA2A"/>
    <w:rsid w:val="7398B837"/>
    <w:rsid w:val="73A60587"/>
    <w:rsid w:val="73A7836E"/>
    <w:rsid w:val="73AA37FD"/>
    <w:rsid w:val="73AE4E87"/>
    <w:rsid w:val="73AEEB9D"/>
    <w:rsid w:val="73B0BAFE"/>
    <w:rsid w:val="73B212CB"/>
    <w:rsid w:val="73B258CC"/>
    <w:rsid w:val="73B4F7FA"/>
    <w:rsid w:val="73B877D0"/>
    <w:rsid w:val="73BA1149"/>
    <w:rsid w:val="73BB450D"/>
    <w:rsid w:val="73BD0754"/>
    <w:rsid w:val="73BE67AD"/>
    <w:rsid w:val="73BFA639"/>
    <w:rsid w:val="73C2F393"/>
    <w:rsid w:val="73C2FF23"/>
    <w:rsid w:val="73C8F682"/>
    <w:rsid w:val="73CAAE48"/>
    <w:rsid w:val="73CCFC09"/>
    <w:rsid w:val="73D09461"/>
    <w:rsid w:val="73D1BFCB"/>
    <w:rsid w:val="73D98319"/>
    <w:rsid w:val="73DA63A8"/>
    <w:rsid w:val="73E042EB"/>
    <w:rsid w:val="73E04437"/>
    <w:rsid w:val="73E441C7"/>
    <w:rsid w:val="73E5D7BA"/>
    <w:rsid w:val="73E71F8A"/>
    <w:rsid w:val="73E7C653"/>
    <w:rsid w:val="73F19CC6"/>
    <w:rsid w:val="73F8A38B"/>
    <w:rsid w:val="73F96A63"/>
    <w:rsid w:val="73FD0D7F"/>
    <w:rsid w:val="73FDA692"/>
    <w:rsid w:val="73FE0BCF"/>
    <w:rsid w:val="74011058"/>
    <w:rsid w:val="74029B29"/>
    <w:rsid w:val="7405A9E9"/>
    <w:rsid w:val="7409B3F9"/>
    <w:rsid w:val="740AF844"/>
    <w:rsid w:val="740B66D4"/>
    <w:rsid w:val="740D7F22"/>
    <w:rsid w:val="74122134"/>
    <w:rsid w:val="74126EBE"/>
    <w:rsid w:val="741622C8"/>
    <w:rsid w:val="7417F162"/>
    <w:rsid w:val="742BBE55"/>
    <w:rsid w:val="7434315C"/>
    <w:rsid w:val="74362FBB"/>
    <w:rsid w:val="743860DF"/>
    <w:rsid w:val="743E395F"/>
    <w:rsid w:val="7441DB82"/>
    <w:rsid w:val="74449DE6"/>
    <w:rsid w:val="74470FD6"/>
    <w:rsid w:val="744B74D3"/>
    <w:rsid w:val="744C5E93"/>
    <w:rsid w:val="74587A81"/>
    <w:rsid w:val="745911F9"/>
    <w:rsid w:val="745F2FA4"/>
    <w:rsid w:val="74645883"/>
    <w:rsid w:val="7465FD9C"/>
    <w:rsid w:val="746704F2"/>
    <w:rsid w:val="74696366"/>
    <w:rsid w:val="746ADA9A"/>
    <w:rsid w:val="746D9AB4"/>
    <w:rsid w:val="7470449D"/>
    <w:rsid w:val="7470B247"/>
    <w:rsid w:val="7472E423"/>
    <w:rsid w:val="7475F801"/>
    <w:rsid w:val="7475FD00"/>
    <w:rsid w:val="74790F0C"/>
    <w:rsid w:val="747B56F6"/>
    <w:rsid w:val="747C1DA3"/>
    <w:rsid w:val="747C95E7"/>
    <w:rsid w:val="747E7A66"/>
    <w:rsid w:val="7484071A"/>
    <w:rsid w:val="748975FD"/>
    <w:rsid w:val="748B62DD"/>
    <w:rsid w:val="748D96BA"/>
    <w:rsid w:val="74922787"/>
    <w:rsid w:val="74922D6B"/>
    <w:rsid w:val="74925031"/>
    <w:rsid w:val="7492714F"/>
    <w:rsid w:val="7498364E"/>
    <w:rsid w:val="749BBF9B"/>
    <w:rsid w:val="749C1061"/>
    <w:rsid w:val="749CA0AC"/>
    <w:rsid w:val="749EC213"/>
    <w:rsid w:val="749FB39A"/>
    <w:rsid w:val="74A1C203"/>
    <w:rsid w:val="74A4B3D8"/>
    <w:rsid w:val="74B1A937"/>
    <w:rsid w:val="74B1C3FE"/>
    <w:rsid w:val="74B5CE3C"/>
    <w:rsid w:val="74B6737F"/>
    <w:rsid w:val="74B8E586"/>
    <w:rsid w:val="74BA8329"/>
    <w:rsid w:val="74BC8D1F"/>
    <w:rsid w:val="74BECE59"/>
    <w:rsid w:val="74C20D5C"/>
    <w:rsid w:val="74C3E704"/>
    <w:rsid w:val="74C4C612"/>
    <w:rsid w:val="74CE839D"/>
    <w:rsid w:val="74D5FE17"/>
    <w:rsid w:val="74D6060C"/>
    <w:rsid w:val="74D67149"/>
    <w:rsid w:val="74D6A905"/>
    <w:rsid w:val="74D7683E"/>
    <w:rsid w:val="74D7D7F5"/>
    <w:rsid w:val="74D80780"/>
    <w:rsid w:val="74DBB788"/>
    <w:rsid w:val="74DF257B"/>
    <w:rsid w:val="74E7F04C"/>
    <w:rsid w:val="74E83132"/>
    <w:rsid w:val="74EC5C42"/>
    <w:rsid w:val="74ECDC8D"/>
    <w:rsid w:val="74ED2682"/>
    <w:rsid w:val="74F2FE44"/>
    <w:rsid w:val="74F768E8"/>
    <w:rsid w:val="74F9B960"/>
    <w:rsid w:val="74FB872B"/>
    <w:rsid w:val="74FBD8BD"/>
    <w:rsid w:val="7501E739"/>
    <w:rsid w:val="7504A270"/>
    <w:rsid w:val="7507E124"/>
    <w:rsid w:val="7509382F"/>
    <w:rsid w:val="750E1A4B"/>
    <w:rsid w:val="75132E1B"/>
    <w:rsid w:val="75141B1B"/>
    <w:rsid w:val="7515B442"/>
    <w:rsid w:val="7516E15A"/>
    <w:rsid w:val="75172438"/>
    <w:rsid w:val="7519D0F6"/>
    <w:rsid w:val="751A0651"/>
    <w:rsid w:val="751AFE7C"/>
    <w:rsid w:val="751ECF75"/>
    <w:rsid w:val="752BF40C"/>
    <w:rsid w:val="752D468C"/>
    <w:rsid w:val="752EE857"/>
    <w:rsid w:val="752FC64F"/>
    <w:rsid w:val="753155DC"/>
    <w:rsid w:val="75347017"/>
    <w:rsid w:val="753636AC"/>
    <w:rsid w:val="7536D241"/>
    <w:rsid w:val="75380036"/>
    <w:rsid w:val="75383535"/>
    <w:rsid w:val="753BF549"/>
    <w:rsid w:val="753C8461"/>
    <w:rsid w:val="753D2500"/>
    <w:rsid w:val="753DCB56"/>
    <w:rsid w:val="753E9F07"/>
    <w:rsid w:val="75498A9D"/>
    <w:rsid w:val="7549CF71"/>
    <w:rsid w:val="754AFFE2"/>
    <w:rsid w:val="754DED42"/>
    <w:rsid w:val="754ECF2C"/>
    <w:rsid w:val="7552284E"/>
    <w:rsid w:val="755375E1"/>
    <w:rsid w:val="75576097"/>
    <w:rsid w:val="7558E3C8"/>
    <w:rsid w:val="7558E7EB"/>
    <w:rsid w:val="755CCC0A"/>
    <w:rsid w:val="755E20A7"/>
    <w:rsid w:val="755EDC38"/>
    <w:rsid w:val="7561A5B0"/>
    <w:rsid w:val="7565F49F"/>
    <w:rsid w:val="756918FC"/>
    <w:rsid w:val="756A384B"/>
    <w:rsid w:val="756A648D"/>
    <w:rsid w:val="756A8492"/>
    <w:rsid w:val="756CEFA0"/>
    <w:rsid w:val="756D2C43"/>
    <w:rsid w:val="757074BA"/>
    <w:rsid w:val="75746F42"/>
    <w:rsid w:val="757531CD"/>
    <w:rsid w:val="7583AF72"/>
    <w:rsid w:val="7584F3E6"/>
    <w:rsid w:val="758BC2DE"/>
    <w:rsid w:val="758CED8B"/>
    <w:rsid w:val="758EC388"/>
    <w:rsid w:val="758F90A9"/>
    <w:rsid w:val="759227EC"/>
    <w:rsid w:val="7592CAD9"/>
    <w:rsid w:val="759342CC"/>
    <w:rsid w:val="75935929"/>
    <w:rsid w:val="7594AE2F"/>
    <w:rsid w:val="7597BF4B"/>
    <w:rsid w:val="7598781D"/>
    <w:rsid w:val="75A01540"/>
    <w:rsid w:val="75AD7807"/>
    <w:rsid w:val="75ADA45F"/>
    <w:rsid w:val="75ADEF1C"/>
    <w:rsid w:val="75AE1E88"/>
    <w:rsid w:val="75B21A51"/>
    <w:rsid w:val="75B22CA5"/>
    <w:rsid w:val="75B5DB52"/>
    <w:rsid w:val="75B95CEB"/>
    <w:rsid w:val="75BDD58A"/>
    <w:rsid w:val="75BE0039"/>
    <w:rsid w:val="75BFFD15"/>
    <w:rsid w:val="75C036A6"/>
    <w:rsid w:val="75C3126C"/>
    <w:rsid w:val="75C3AFE0"/>
    <w:rsid w:val="75C5FC8D"/>
    <w:rsid w:val="75CB067B"/>
    <w:rsid w:val="75CC5B64"/>
    <w:rsid w:val="75CCB582"/>
    <w:rsid w:val="75D67912"/>
    <w:rsid w:val="75D7D007"/>
    <w:rsid w:val="75DA65C7"/>
    <w:rsid w:val="75DDC866"/>
    <w:rsid w:val="75DE4E4F"/>
    <w:rsid w:val="75E0963A"/>
    <w:rsid w:val="75E79AFC"/>
    <w:rsid w:val="75EA5DAD"/>
    <w:rsid w:val="75EC2CAB"/>
    <w:rsid w:val="75F16C97"/>
    <w:rsid w:val="75F79B1A"/>
    <w:rsid w:val="75F89EBB"/>
    <w:rsid w:val="76056003"/>
    <w:rsid w:val="76093162"/>
    <w:rsid w:val="760C9E1B"/>
    <w:rsid w:val="7613CC33"/>
    <w:rsid w:val="761463AB"/>
    <w:rsid w:val="7614FD25"/>
    <w:rsid w:val="761AA416"/>
    <w:rsid w:val="761DE384"/>
    <w:rsid w:val="761DFAE8"/>
    <w:rsid w:val="761F2F0A"/>
    <w:rsid w:val="761FE145"/>
    <w:rsid w:val="7622D163"/>
    <w:rsid w:val="76241F7E"/>
    <w:rsid w:val="7625AF24"/>
    <w:rsid w:val="7625C7C2"/>
    <w:rsid w:val="7626955E"/>
    <w:rsid w:val="76296A5E"/>
    <w:rsid w:val="76325FEA"/>
    <w:rsid w:val="7633EF72"/>
    <w:rsid w:val="76351351"/>
    <w:rsid w:val="7639802A"/>
    <w:rsid w:val="763C1217"/>
    <w:rsid w:val="763D3722"/>
    <w:rsid w:val="763D92CF"/>
    <w:rsid w:val="763E0596"/>
    <w:rsid w:val="763E86FF"/>
    <w:rsid w:val="76434432"/>
    <w:rsid w:val="764C6BE8"/>
    <w:rsid w:val="764D371C"/>
    <w:rsid w:val="7651D76B"/>
    <w:rsid w:val="7652CE0C"/>
    <w:rsid w:val="765561B2"/>
    <w:rsid w:val="7659D970"/>
    <w:rsid w:val="765E5FE5"/>
    <w:rsid w:val="765E7F01"/>
    <w:rsid w:val="7660EA66"/>
    <w:rsid w:val="7661DC26"/>
    <w:rsid w:val="766324A8"/>
    <w:rsid w:val="7667E102"/>
    <w:rsid w:val="7669E0F7"/>
    <w:rsid w:val="766B3725"/>
    <w:rsid w:val="76702D94"/>
    <w:rsid w:val="7670DE42"/>
    <w:rsid w:val="76722ACA"/>
    <w:rsid w:val="767379A2"/>
    <w:rsid w:val="767452FC"/>
    <w:rsid w:val="76749AE4"/>
    <w:rsid w:val="76755B13"/>
    <w:rsid w:val="76769A6F"/>
    <w:rsid w:val="7679C5FC"/>
    <w:rsid w:val="767A7B3F"/>
    <w:rsid w:val="767AAF70"/>
    <w:rsid w:val="7680E8F3"/>
    <w:rsid w:val="76866483"/>
    <w:rsid w:val="768CEA97"/>
    <w:rsid w:val="768E01F5"/>
    <w:rsid w:val="7691443B"/>
    <w:rsid w:val="7693D490"/>
    <w:rsid w:val="76954D29"/>
    <w:rsid w:val="7695933F"/>
    <w:rsid w:val="76985AC5"/>
    <w:rsid w:val="769A212D"/>
    <w:rsid w:val="76A446FB"/>
    <w:rsid w:val="76AA330A"/>
    <w:rsid w:val="76AA9028"/>
    <w:rsid w:val="76AC7A62"/>
    <w:rsid w:val="76AF2043"/>
    <w:rsid w:val="76B50C69"/>
    <w:rsid w:val="76B5B4A3"/>
    <w:rsid w:val="76B84751"/>
    <w:rsid w:val="76BA1DB9"/>
    <w:rsid w:val="76BAAAB1"/>
    <w:rsid w:val="76BCEA58"/>
    <w:rsid w:val="76BD5022"/>
    <w:rsid w:val="76C2E455"/>
    <w:rsid w:val="76C3431A"/>
    <w:rsid w:val="76C392BE"/>
    <w:rsid w:val="76C6E2B8"/>
    <w:rsid w:val="76C766E9"/>
    <w:rsid w:val="76CEEAE1"/>
    <w:rsid w:val="76CF9F9E"/>
    <w:rsid w:val="76D18D6E"/>
    <w:rsid w:val="76D4C0E8"/>
    <w:rsid w:val="76D69999"/>
    <w:rsid w:val="76E13F1C"/>
    <w:rsid w:val="76EB94C4"/>
    <w:rsid w:val="76EC43D9"/>
    <w:rsid w:val="76EED2F9"/>
    <w:rsid w:val="76FBF4A2"/>
    <w:rsid w:val="76FDC4E6"/>
    <w:rsid w:val="76FEB5FA"/>
    <w:rsid w:val="76FED5DB"/>
    <w:rsid w:val="7700EAD8"/>
    <w:rsid w:val="77012695"/>
    <w:rsid w:val="77032972"/>
    <w:rsid w:val="770483B1"/>
    <w:rsid w:val="77091C29"/>
    <w:rsid w:val="77099F56"/>
    <w:rsid w:val="770C072C"/>
    <w:rsid w:val="7712B772"/>
    <w:rsid w:val="771378E5"/>
    <w:rsid w:val="771ADD9D"/>
    <w:rsid w:val="771C2DC5"/>
    <w:rsid w:val="771E16AF"/>
    <w:rsid w:val="77203FD3"/>
    <w:rsid w:val="77242377"/>
    <w:rsid w:val="772A29BC"/>
    <w:rsid w:val="772B610A"/>
    <w:rsid w:val="772D446B"/>
    <w:rsid w:val="772DEBC6"/>
    <w:rsid w:val="7734EABB"/>
    <w:rsid w:val="7735184A"/>
    <w:rsid w:val="77358AC9"/>
    <w:rsid w:val="77386D01"/>
    <w:rsid w:val="773BE1BB"/>
    <w:rsid w:val="77471FAF"/>
    <w:rsid w:val="7749DC2A"/>
    <w:rsid w:val="7757BA91"/>
    <w:rsid w:val="77582BBB"/>
    <w:rsid w:val="775B7D54"/>
    <w:rsid w:val="775BF908"/>
    <w:rsid w:val="775CE186"/>
    <w:rsid w:val="7769DB5C"/>
    <w:rsid w:val="776CA91A"/>
    <w:rsid w:val="776F8DB0"/>
    <w:rsid w:val="777435C3"/>
    <w:rsid w:val="7776C235"/>
    <w:rsid w:val="77818746"/>
    <w:rsid w:val="7783389E"/>
    <w:rsid w:val="7787101F"/>
    <w:rsid w:val="778DD3F6"/>
    <w:rsid w:val="779A022C"/>
    <w:rsid w:val="779A425D"/>
    <w:rsid w:val="779C2D3B"/>
    <w:rsid w:val="779DA4D2"/>
    <w:rsid w:val="77A0667E"/>
    <w:rsid w:val="77A22ED2"/>
    <w:rsid w:val="77A49BF0"/>
    <w:rsid w:val="77A68F89"/>
    <w:rsid w:val="77A76B3E"/>
    <w:rsid w:val="77A7767A"/>
    <w:rsid w:val="77A7EFF7"/>
    <w:rsid w:val="77AEA63C"/>
    <w:rsid w:val="77B4849F"/>
    <w:rsid w:val="77B5C47A"/>
    <w:rsid w:val="77B615AE"/>
    <w:rsid w:val="77B74B0F"/>
    <w:rsid w:val="77B7594B"/>
    <w:rsid w:val="77BD3BDD"/>
    <w:rsid w:val="77BD6432"/>
    <w:rsid w:val="77BDD02F"/>
    <w:rsid w:val="77BEB3F1"/>
    <w:rsid w:val="77BEB672"/>
    <w:rsid w:val="77C02723"/>
    <w:rsid w:val="77CD133E"/>
    <w:rsid w:val="77CDC8DC"/>
    <w:rsid w:val="77D6C471"/>
    <w:rsid w:val="77D71F03"/>
    <w:rsid w:val="77D93164"/>
    <w:rsid w:val="77D9F1A7"/>
    <w:rsid w:val="77DA4FB4"/>
    <w:rsid w:val="77DABA74"/>
    <w:rsid w:val="77DADE42"/>
    <w:rsid w:val="77DB793E"/>
    <w:rsid w:val="77DD0F2E"/>
    <w:rsid w:val="77DFF599"/>
    <w:rsid w:val="77E36F95"/>
    <w:rsid w:val="77E39A54"/>
    <w:rsid w:val="77EC87A0"/>
    <w:rsid w:val="77EECB73"/>
    <w:rsid w:val="77F10A33"/>
    <w:rsid w:val="77F624A3"/>
    <w:rsid w:val="77FD6B1A"/>
    <w:rsid w:val="77FE616D"/>
    <w:rsid w:val="7801C846"/>
    <w:rsid w:val="7801E389"/>
    <w:rsid w:val="7802B57A"/>
    <w:rsid w:val="780882C6"/>
    <w:rsid w:val="780C5D46"/>
    <w:rsid w:val="7815DEDB"/>
    <w:rsid w:val="78191B9E"/>
    <w:rsid w:val="7819DCD8"/>
    <w:rsid w:val="781CA17B"/>
    <w:rsid w:val="781CD40E"/>
    <w:rsid w:val="781DE063"/>
    <w:rsid w:val="7820E6E2"/>
    <w:rsid w:val="78211376"/>
    <w:rsid w:val="7821242F"/>
    <w:rsid w:val="7824D8F6"/>
    <w:rsid w:val="782F4A59"/>
    <w:rsid w:val="7830ED32"/>
    <w:rsid w:val="783402A3"/>
    <w:rsid w:val="7838C0E7"/>
    <w:rsid w:val="783D5650"/>
    <w:rsid w:val="783F4F15"/>
    <w:rsid w:val="784352ED"/>
    <w:rsid w:val="78445E34"/>
    <w:rsid w:val="7846F81A"/>
    <w:rsid w:val="78490A19"/>
    <w:rsid w:val="784925C2"/>
    <w:rsid w:val="784A4CFC"/>
    <w:rsid w:val="784ACED6"/>
    <w:rsid w:val="78553977"/>
    <w:rsid w:val="785557B5"/>
    <w:rsid w:val="785FF678"/>
    <w:rsid w:val="7867F2A7"/>
    <w:rsid w:val="7868E7D6"/>
    <w:rsid w:val="78695981"/>
    <w:rsid w:val="786CD0C5"/>
    <w:rsid w:val="786D430F"/>
    <w:rsid w:val="787216B3"/>
    <w:rsid w:val="78789763"/>
    <w:rsid w:val="787BCA10"/>
    <w:rsid w:val="787CD882"/>
    <w:rsid w:val="787F2F16"/>
    <w:rsid w:val="7888D02C"/>
    <w:rsid w:val="7889017C"/>
    <w:rsid w:val="788BD043"/>
    <w:rsid w:val="788F1CAD"/>
    <w:rsid w:val="7894E0FF"/>
    <w:rsid w:val="7894FD35"/>
    <w:rsid w:val="789628E4"/>
    <w:rsid w:val="789CC7EC"/>
    <w:rsid w:val="789E17E2"/>
    <w:rsid w:val="78A2FC05"/>
    <w:rsid w:val="78A49DB6"/>
    <w:rsid w:val="78A4B930"/>
    <w:rsid w:val="78A4BEB5"/>
    <w:rsid w:val="78A5E4C2"/>
    <w:rsid w:val="78A704B5"/>
    <w:rsid w:val="78AA43CB"/>
    <w:rsid w:val="78AC7C12"/>
    <w:rsid w:val="78ACDEDF"/>
    <w:rsid w:val="78AD7852"/>
    <w:rsid w:val="78B1DBB1"/>
    <w:rsid w:val="78B3718A"/>
    <w:rsid w:val="78B47EA8"/>
    <w:rsid w:val="78B590F2"/>
    <w:rsid w:val="78B62FD8"/>
    <w:rsid w:val="78BB2A39"/>
    <w:rsid w:val="78BD9309"/>
    <w:rsid w:val="78C14032"/>
    <w:rsid w:val="78C1F041"/>
    <w:rsid w:val="78C3CAE9"/>
    <w:rsid w:val="78C50A37"/>
    <w:rsid w:val="78C6B6FD"/>
    <w:rsid w:val="78CBBC73"/>
    <w:rsid w:val="78CBF753"/>
    <w:rsid w:val="78CD2B60"/>
    <w:rsid w:val="78D303DA"/>
    <w:rsid w:val="78DA0D85"/>
    <w:rsid w:val="78DF8F7F"/>
    <w:rsid w:val="78E2E181"/>
    <w:rsid w:val="78E39CB7"/>
    <w:rsid w:val="78E523DF"/>
    <w:rsid w:val="78E531CD"/>
    <w:rsid w:val="78F2EAB0"/>
    <w:rsid w:val="78F46975"/>
    <w:rsid w:val="78FE7C6C"/>
    <w:rsid w:val="7906C71B"/>
    <w:rsid w:val="790835DA"/>
    <w:rsid w:val="790D8902"/>
    <w:rsid w:val="790FD7EE"/>
    <w:rsid w:val="79122357"/>
    <w:rsid w:val="791717E9"/>
    <w:rsid w:val="791A4413"/>
    <w:rsid w:val="791B34DE"/>
    <w:rsid w:val="791B46AD"/>
    <w:rsid w:val="791B9CC9"/>
    <w:rsid w:val="7922B2BE"/>
    <w:rsid w:val="792CFEAF"/>
    <w:rsid w:val="792E4363"/>
    <w:rsid w:val="79392D93"/>
    <w:rsid w:val="79393884"/>
    <w:rsid w:val="793D8E1F"/>
    <w:rsid w:val="793DCE47"/>
    <w:rsid w:val="7940BA8A"/>
    <w:rsid w:val="7944434D"/>
    <w:rsid w:val="7944483C"/>
    <w:rsid w:val="7945DE74"/>
    <w:rsid w:val="7948DBFB"/>
    <w:rsid w:val="794A5215"/>
    <w:rsid w:val="794BE26B"/>
    <w:rsid w:val="794DCCBD"/>
    <w:rsid w:val="794E4EA7"/>
    <w:rsid w:val="79639125"/>
    <w:rsid w:val="796DFE2D"/>
    <w:rsid w:val="796EA456"/>
    <w:rsid w:val="79797DB1"/>
    <w:rsid w:val="7979931F"/>
    <w:rsid w:val="797DEE47"/>
    <w:rsid w:val="797E9CCC"/>
    <w:rsid w:val="7980AA96"/>
    <w:rsid w:val="798CB38A"/>
    <w:rsid w:val="798DFF89"/>
    <w:rsid w:val="798EAF16"/>
    <w:rsid w:val="798EB5BC"/>
    <w:rsid w:val="798FA1E1"/>
    <w:rsid w:val="79976551"/>
    <w:rsid w:val="799A66BF"/>
    <w:rsid w:val="799B5BEF"/>
    <w:rsid w:val="799DF236"/>
    <w:rsid w:val="79A09499"/>
    <w:rsid w:val="79A8F571"/>
    <w:rsid w:val="79A9BBA0"/>
    <w:rsid w:val="79AB9085"/>
    <w:rsid w:val="79AB918B"/>
    <w:rsid w:val="79AE63BF"/>
    <w:rsid w:val="79AF5CD6"/>
    <w:rsid w:val="79B1B837"/>
    <w:rsid w:val="79B1E190"/>
    <w:rsid w:val="79B8B958"/>
    <w:rsid w:val="79BD8728"/>
    <w:rsid w:val="79C04CC5"/>
    <w:rsid w:val="79C11A81"/>
    <w:rsid w:val="79C4C491"/>
    <w:rsid w:val="79C50065"/>
    <w:rsid w:val="79C5FFB1"/>
    <w:rsid w:val="79C6ADBE"/>
    <w:rsid w:val="79C6D479"/>
    <w:rsid w:val="79CDAE36"/>
    <w:rsid w:val="79D1D183"/>
    <w:rsid w:val="79D41938"/>
    <w:rsid w:val="79D862DC"/>
    <w:rsid w:val="79D8CB3F"/>
    <w:rsid w:val="79DABD2E"/>
    <w:rsid w:val="79DB8316"/>
    <w:rsid w:val="79E84461"/>
    <w:rsid w:val="79E8910F"/>
    <w:rsid w:val="79EF51BC"/>
    <w:rsid w:val="79F0BE47"/>
    <w:rsid w:val="79F22422"/>
    <w:rsid w:val="79F24CDE"/>
    <w:rsid w:val="79F82415"/>
    <w:rsid w:val="79FB24F5"/>
    <w:rsid w:val="79FBD6C0"/>
    <w:rsid w:val="79FD8E47"/>
    <w:rsid w:val="7A01B23B"/>
    <w:rsid w:val="7A02A241"/>
    <w:rsid w:val="7A03C733"/>
    <w:rsid w:val="7A049933"/>
    <w:rsid w:val="7A05A545"/>
    <w:rsid w:val="7A0703F2"/>
    <w:rsid w:val="7A0B3A84"/>
    <w:rsid w:val="7A0C4907"/>
    <w:rsid w:val="7A122E70"/>
    <w:rsid w:val="7A139FE4"/>
    <w:rsid w:val="7A1534A9"/>
    <w:rsid w:val="7A16C591"/>
    <w:rsid w:val="7A19E145"/>
    <w:rsid w:val="7A1C5128"/>
    <w:rsid w:val="7A1DE1B4"/>
    <w:rsid w:val="7A208E10"/>
    <w:rsid w:val="7A22E11A"/>
    <w:rsid w:val="7A256899"/>
    <w:rsid w:val="7A273E04"/>
    <w:rsid w:val="7A29B8F5"/>
    <w:rsid w:val="7A2A2AD8"/>
    <w:rsid w:val="7A2B6BCF"/>
    <w:rsid w:val="7A2EC5E8"/>
    <w:rsid w:val="7A32F1FF"/>
    <w:rsid w:val="7A36946B"/>
    <w:rsid w:val="7A3C1A13"/>
    <w:rsid w:val="7A3E0817"/>
    <w:rsid w:val="7A3E8F1D"/>
    <w:rsid w:val="7A40F775"/>
    <w:rsid w:val="7A478441"/>
    <w:rsid w:val="7A486C26"/>
    <w:rsid w:val="7A4FA296"/>
    <w:rsid w:val="7A553EA1"/>
    <w:rsid w:val="7A58E020"/>
    <w:rsid w:val="7A594AF6"/>
    <w:rsid w:val="7A5DBF08"/>
    <w:rsid w:val="7A5EDA79"/>
    <w:rsid w:val="7A5FE6BE"/>
    <w:rsid w:val="7A6C41FD"/>
    <w:rsid w:val="7A6CE0A3"/>
    <w:rsid w:val="7A6D5655"/>
    <w:rsid w:val="7A727977"/>
    <w:rsid w:val="7A79CD5B"/>
    <w:rsid w:val="7A826396"/>
    <w:rsid w:val="7A836B21"/>
    <w:rsid w:val="7A864A70"/>
    <w:rsid w:val="7A87F819"/>
    <w:rsid w:val="7A897B16"/>
    <w:rsid w:val="7A8CD717"/>
    <w:rsid w:val="7A8EE1A6"/>
    <w:rsid w:val="7A91393E"/>
    <w:rsid w:val="7A920134"/>
    <w:rsid w:val="7A973294"/>
    <w:rsid w:val="7A973347"/>
    <w:rsid w:val="7A99B178"/>
    <w:rsid w:val="7A9F37EE"/>
    <w:rsid w:val="7A9FAE45"/>
    <w:rsid w:val="7AA04BB2"/>
    <w:rsid w:val="7AA25ACE"/>
    <w:rsid w:val="7AA4CD7C"/>
    <w:rsid w:val="7AAEEFD7"/>
    <w:rsid w:val="7AB0989E"/>
    <w:rsid w:val="7AB3086E"/>
    <w:rsid w:val="7AB7921D"/>
    <w:rsid w:val="7AB7A788"/>
    <w:rsid w:val="7AC288F3"/>
    <w:rsid w:val="7AC2B535"/>
    <w:rsid w:val="7AC3032B"/>
    <w:rsid w:val="7AC661CD"/>
    <w:rsid w:val="7AC9519E"/>
    <w:rsid w:val="7ACC593D"/>
    <w:rsid w:val="7AD124F2"/>
    <w:rsid w:val="7AD4F0EE"/>
    <w:rsid w:val="7AD5C7EC"/>
    <w:rsid w:val="7ADB71CF"/>
    <w:rsid w:val="7ADC0203"/>
    <w:rsid w:val="7AE136FB"/>
    <w:rsid w:val="7AE2FFD4"/>
    <w:rsid w:val="7AE47BF4"/>
    <w:rsid w:val="7AE517C4"/>
    <w:rsid w:val="7AE6CC0E"/>
    <w:rsid w:val="7AE81CCF"/>
    <w:rsid w:val="7AEE22E7"/>
    <w:rsid w:val="7AEFFF0B"/>
    <w:rsid w:val="7AF12DB2"/>
    <w:rsid w:val="7AF96426"/>
    <w:rsid w:val="7AFD6E4B"/>
    <w:rsid w:val="7AFF84AD"/>
    <w:rsid w:val="7B05B265"/>
    <w:rsid w:val="7B0751AB"/>
    <w:rsid w:val="7B08A6C2"/>
    <w:rsid w:val="7B08B15A"/>
    <w:rsid w:val="7B09D22F"/>
    <w:rsid w:val="7B0F87E7"/>
    <w:rsid w:val="7B11839E"/>
    <w:rsid w:val="7B122865"/>
    <w:rsid w:val="7B1673A6"/>
    <w:rsid w:val="7B1F30E0"/>
    <w:rsid w:val="7B271705"/>
    <w:rsid w:val="7B2763EE"/>
    <w:rsid w:val="7B2FC7B8"/>
    <w:rsid w:val="7B31968C"/>
    <w:rsid w:val="7B37FCE7"/>
    <w:rsid w:val="7B395577"/>
    <w:rsid w:val="7B39EE05"/>
    <w:rsid w:val="7B3A642A"/>
    <w:rsid w:val="7B3B1094"/>
    <w:rsid w:val="7B4183C7"/>
    <w:rsid w:val="7B429B9F"/>
    <w:rsid w:val="7B447C14"/>
    <w:rsid w:val="7B49C794"/>
    <w:rsid w:val="7B4D7E2A"/>
    <w:rsid w:val="7B5238C5"/>
    <w:rsid w:val="7B5BB15A"/>
    <w:rsid w:val="7B60D3F3"/>
    <w:rsid w:val="7B6531FA"/>
    <w:rsid w:val="7B6C4425"/>
    <w:rsid w:val="7B6CEAFB"/>
    <w:rsid w:val="7B6E8BE1"/>
    <w:rsid w:val="7B6F7AB1"/>
    <w:rsid w:val="7B70F103"/>
    <w:rsid w:val="7B713223"/>
    <w:rsid w:val="7B75AD9D"/>
    <w:rsid w:val="7B76FEF2"/>
    <w:rsid w:val="7B7D2A20"/>
    <w:rsid w:val="7B7FBDE6"/>
    <w:rsid w:val="7B832764"/>
    <w:rsid w:val="7B834E7A"/>
    <w:rsid w:val="7B83FDBF"/>
    <w:rsid w:val="7B85ADFC"/>
    <w:rsid w:val="7B87CDC8"/>
    <w:rsid w:val="7B8CC993"/>
    <w:rsid w:val="7B90CB2D"/>
    <w:rsid w:val="7B919D6D"/>
    <w:rsid w:val="7B9256B5"/>
    <w:rsid w:val="7B92B3F7"/>
    <w:rsid w:val="7B932B0F"/>
    <w:rsid w:val="7B989CFD"/>
    <w:rsid w:val="7B9CBA08"/>
    <w:rsid w:val="7BA23152"/>
    <w:rsid w:val="7BA36302"/>
    <w:rsid w:val="7BA4005D"/>
    <w:rsid w:val="7BA5178A"/>
    <w:rsid w:val="7BA95E14"/>
    <w:rsid w:val="7BAF23AD"/>
    <w:rsid w:val="7BB3260D"/>
    <w:rsid w:val="7BB35B5E"/>
    <w:rsid w:val="7BB5CADA"/>
    <w:rsid w:val="7BB68A24"/>
    <w:rsid w:val="7BB84424"/>
    <w:rsid w:val="7BBD9A0C"/>
    <w:rsid w:val="7BC3841F"/>
    <w:rsid w:val="7BC8DF2D"/>
    <w:rsid w:val="7BCD6BF5"/>
    <w:rsid w:val="7BCF0E1E"/>
    <w:rsid w:val="7BD246FD"/>
    <w:rsid w:val="7BD387AB"/>
    <w:rsid w:val="7BD52DAF"/>
    <w:rsid w:val="7BD89BD5"/>
    <w:rsid w:val="7BDABFF7"/>
    <w:rsid w:val="7BE5D870"/>
    <w:rsid w:val="7BE6F2F8"/>
    <w:rsid w:val="7BEA42F7"/>
    <w:rsid w:val="7BEDD407"/>
    <w:rsid w:val="7BEE9144"/>
    <w:rsid w:val="7BF21B0C"/>
    <w:rsid w:val="7BF42130"/>
    <w:rsid w:val="7BF97451"/>
    <w:rsid w:val="7BFBD00C"/>
    <w:rsid w:val="7BFC7CFF"/>
    <w:rsid w:val="7BFE255A"/>
    <w:rsid w:val="7BFEA8C1"/>
    <w:rsid w:val="7C013AFE"/>
    <w:rsid w:val="7C028914"/>
    <w:rsid w:val="7C036B69"/>
    <w:rsid w:val="7C0464E7"/>
    <w:rsid w:val="7C0918D5"/>
    <w:rsid w:val="7C091F1F"/>
    <w:rsid w:val="7C116564"/>
    <w:rsid w:val="7C12E64E"/>
    <w:rsid w:val="7C13A371"/>
    <w:rsid w:val="7C13CBAA"/>
    <w:rsid w:val="7C158494"/>
    <w:rsid w:val="7C1EAB46"/>
    <w:rsid w:val="7C27FFDC"/>
    <w:rsid w:val="7C293376"/>
    <w:rsid w:val="7C29AB50"/>
    <w:rsid w:val="7C2A9C6F"/>
    <w:rsid w:val="7C2F663E"/>
    <w:rsid w:val="7C313C53"/>
    <w:rsid w:val="7C40A4B4"/>
    <w:rsid w:val="7C448565"/>
    <w:rsid w:val="7C44D62B"/>
    <w:rsid w:val="7C469CEB"/>
    <w:rsid w:val="7C46C27F"/>
    <w:rsid w:val="7C47B347"/>
    <w:rsid w:val="7C4B804E"/>
    <w:rsid w:val="7C4DF400"/>
    <w:rsid w:val="7C517B32"/>
    <w:rsid w:val="7C5211DE"/>
    <w:rsid w:val="7C5361BE"/>
    <w:rsid w:val="7C5CDA88"/>
    <w:rsid w:val="7C66DDCF"/>
    <w:rsid w:val="7C6B1D83"/>
    <w:rsid w:val="7C6C0532"/>
    <w:rsid w:val="7C6E5147"/>
    <w:rsid w:val="7C737741"/>
    <w:rsid w:val="7C75E78B"/>
    <w:rsid w:val="7C773F9B"/>
    <w:rsid w:val="7C774F07"/>
    <w:rsid w:val="7C77874D"/>
    <w:rsid w:val="7C77BB70"/>
    <w:rsid w:val="7C79B88C"/>
    <w:rsid w:val="7C7B1109"/>
    <w:rsid w:val="7C7CAAB4"/>
    <w:rsid w:val="7C7FB801"/>
    <w:rsid w:val="7C82045B"/>
    <w:rsid w:val="7C87E724"/>
    <w:rsid w:val="7C90065B"/>
    <w:rsid w:val="7C96A32F"/>
    <w:rsid w:val="7C998457"/>
    <w:rsid w:val="7CA1C5A7"/>
    <w:rsid w:val="7CAB9C62"/>
    <w:rsid w:val="7CADA5B0"/>
    <w:rsid w:val="7CADA698"/>
    <w:rsid w:val="7CADE3AA"/>
    <w:rsid w:val="7CAEF059"/>
    <w:rsid w:val="7CB4773C"/>
    <w:rsid w:val="7CBB3630"/>
    <w:rsid w:val="7CBC668C"/>
    <w:rsid w:val="7CBE20E4"/>
    <w:rsid w:val="7CBE4470"/>
    <w:rsid w:val="7CC74DF1"/>
    <w:rsid w:val="7CCAB5EC"/>
    <w:rsid w:val="7CCBE4FF"/>
    <w:rsid w:val="7CCCF361"/>
    <w:rsid w:val="7CD2C775"/>
    <w:rsid w:val="7CD33C8E"/>
    <w:rsid w:val="7CD4ECDF"/>
    <w:rsid w:val="7CD8E4CF"/>
    <w:rsid w:val="7CDAEA2F"/>
    <w:rsid w:val="7CDBBC05"/>
    <w:rsid w:val="7CDF36F1"/>
    <w:rsid w:val="7CDFDE86"/>
    <w:rsid w:val="7CDFE6EE"/>
    <w:rsid w:val="7CE220A5"/>
    <w:rsid w:val="7CE291A0"/>
    <w:rsid w:val="7CE509D9"/>
    <w:rsid w:val="7CE52817"/>
    <w:rsid w:val="7CE93A38"/>
    <w:rsid w:val="7CEA2FA3"/>
    <w:rsid w:val="7CEC9588"/>
    <w:rsid w:val="7CED7FC6"/>
    <w:rsid w:val="7CED96FD"/>
    <w:rsid w:val="7CF13A0F"/>
    <w:rsid w:val="7CF24040"/>
    <w:rsid w:val="7CF66E6B"/>
    <w:rsid w:val="7CFA24BB"/>
    <w:rsid w:val="7CFC2129"/>
    <w:rsid w:val="7CFCFA94"/>
    <w:rsid w:val="7D05D045"/>
    <w:rsid w:val="7D05DE94"/>
    <w:rsid w:val="7D09A4BD"/>
    <w:rsid w:val="7D0BA793"/>
    <w:rsid w:val="7D0D9698"/>
    <w:rsid w:val="7D1024C5"/>
    <w:rsid w:val="7D10876A"/>
    <w:rsid w:val="7D1349F1"/>
    <w:rsid w:val="7D148FFC"/>
    <w:rsid w:val="7D1751C1"/>
    <w:rsid w:val="7D1C199A"/>
    <w:rsid w:val="7D1E8A76"/>
    <w:rsid w:val="7D22CCC6"/>
    <w:rsid w:val="7D236397"/>
    <w:rsid w:val="7D258504"/>
    <w:rsid w:val="7D291A99"/>
    <w:rsid w:val="7D2E96D5"/>
    <w:rsid w:val="7D2EAA21"/>
    <w:rsid w:val="7D347938"/>
    <w:rsid w:val="7D380721"/>
    <w:rsid w:val="7D38D1B0"/>
    <w:rsid w:val="7D39F047"/>
    <w:rsid w:val="7D3A542B"/>
    <w:rsid w:val="7D3BFFAD"/>
    <w:rsid w:val="7D3C8342"/>
    <w:rsid w:val="7D3FD2A9"/>
    <w:rsid w:val="7D4644FC"/>
    <w:rsid w:val="7D48203E"/>
    <w:rsid w:val="7D50A95F"/>
    <w:rsid w:val="7D5118E4"/>
    <w:rsid w:val="7D52E72D"/>
    <w:rsid w:val="7D55F348"/>
    <w:rsid w:val="7D56A03A"/>
    <w:rsid w:val="7D5917ED"/>
    <w:rsid w:val="7D5D7D05"/>
    <w:rsid w:val="7D62ACFE"/>
    <w:rsid w:val="7D650179"/>
    <w:rsid w:val="7D65384F"/>
    <w:rsid w:val="7D68F4D6"/>
    <w:rsid w:val="7D6A3CC2"/>
    <w:rsid w:val="7D6B04CC"/>
    <w:rsid w:val="7D6F49EB"/>
    <w:rsid w:val="7D7197F0"/>
    <w:rsid w:val="7D732614"/>
    <w:rsid w:val="7D76D73D"/>
    <w:rsid w:val="7D792053"/>
    <w:rsid w:val="7D81F0EA"/>
    <w:rsid w:val="7D83FCC7"/>
    <w:rsid w:val="7D87667D"/>
    <w:rsid w:val="7D8BC57E"/>
    <w:rsid w:val="7D8C2943"/>
    <w:rsid w:val="7D92ABF1"/>
    <w:rsid w:val="7D933DE2"/>
    <w:rsid w:val="7D94CB81"/>
    <w:rsid w:val="7D9941F4"/>
    <w:rsid w:val="7D99881D"/>
    <w:rsid w:val="7D9B09C5"/>
    <w:rsid w:val="7D9FC3FC"/>
    <w:rsid w:val="7DA326D9"/>
    <w:rsid w:val="7DA6CDC0"/>
    <w:rsid w:val="7DACA6B3"/>
    <w:rsid w:val="7DAD6479"/>
    <w:rsid w:val="7DAECF1A"/>
    <w:rsid w:val="7DB69533"/>
    <w:rsid w:val="7DB93908"/>
    <w:rsid w:val="7DBE8C4C"/>
    <w:rsid w:val="7DBF9103"/>
    <w:rsid w:val="7DC51BB1"/>
    <w:rsid w:val="7DC6FA90"/>
    <w:rsid w:val="7DCA8D3C"/>
    <w:rsid w:val="7DCBB7A8"/>
    <w:rsid w:val="7DD4F03E"/>
    <w:rsid w:val="7DD890FB"/>
    <w:rsid w:val="7DD8C2E5"/>
    <w:rsid w:val="7DDC2C80"/>
    <w:rsid w:val="7DDFA134"/>
    <w:rsid w:val="7DE0C105"/>
    <w:rsid w:val="7DE0C178"/>
    <w:rsid w:val="7DE83D94"/>
    <w:rsid w:val="7DEA67C7"/>
    <w:rsid w:val="7DEEB2AA"/>
    <w:rsid w:val="7DF53957"/>
    <w:rsid w:val="7DF5C3EC"/>
    <w:rsid w:val="7DF73F6D"/>
    <w:rsid w:val="7DF930D8"/>
    <w:rsid w:val="7DFAB3DB"/>
    <w:rsid w:val="7DFBA554"/>
    <w:rsid w:val="7DFBEB21"/>
    <w:rsid w:val="7E020ECF"/>
    <w:rsid w:val="7E099215"/>
    <w:rsid w:val="7E0E6647"/>
    <w:rsid w:val="7E0F3044"/>
    <w:rsid w:val="7E0F9A89"/>
    <w:rsid w:val="7E12AAFE"/>
    <w:rsid w:val="7E15FB4F"/>
    <w:rsid w:val="7E1A4416"/>
    <w:rsid w:val="7E1B9E3B"/>
    <w:rsid w:val="7E1F44C1"/>
    <w:rsid w:val="7E21628F"/>
    <w:rsid w:val="7E220748"/>
    <w:rsid w:val="7E258279"/>
    <w:rsid w:val="7E2B302B"/>
    <w:rsid w:val="7E2C33FB"/>
    <w:rsid w:val="7E2EF817"/>
    <w:rsid w:val="7E32CA4A"/>
    <w:rsid w:val="7E358EDD"/>
    <w:rsid w:val="7E35BE7A"/>
    <w:rsid w:val="7E375257"/>
    <w:rsid w:val="7E38883F"/>
    <w:rsid w:val="7E3B3E6D"/>
    <w:rsid w:val="7E3EBB66"/>
    <w:rsid w:val="7E3F2CDF"/>
    <w:rsid w:val="7E40235A"/>
    <w:rsid w:val="7E47B6B5"/>
    <w:rsid w:val="7E499F62"/>
    <w:rsid w:val="7E4A4928"/>
    <w:rsid w:val="7E4D79C9"/>
    <w:rsid w:val="7E52CEDF"/>
    <w:rsid w:val="7E553680"/>
    <w:rsid w:val="7E5CC831"/>
    <w:rsid w:val="7E5F44A7"/>
    <w:rsid w:val="7E60CD04"/>
    <w:rsid w:val="7E612690"/>
    <w:rsid w:val="7E63E44B"/>
    <w:rsid w:val="7E643832"/>
    <w:rsid w:val="7E65E460"/>
    <w:rsid w:val="7E676B4F"/>
    <w:rsid w:val="7E69B6A9"/>
    <w:rsid w:val="7E6C17A8"/>
    <w:rsid w:val="7E6D01E8"/>
    <w:rsid w:val="7E70FC28"/>
    <w:rsid w:val="7E71210D"/>
    <w:rsid w:val="7E77E71F"/>
    <w:rsid w:val="7E78B463"/>
    <w:rsid w:val="7E7B0D77"/>
    <w:rsid w:val="7E854A8C"/>
    <w:rsid w:val="7E86BAE5"/>
    <w:rsid w:val="7E88DF6A"/>
    <w:rsid w:val="7E8958D0"/>
    <w:rsid w:val="7E8FE4D9"/>
    <w:rsid w:val="7E9CBEA3"/>
    <w:rsid w:val="7EA04A3C"/>
    <w:rsid w:val="7EA300E9"/>
    <w:rsid w:val="7EA4359C"/>
    <w:rsid w:val="7EA65420"/>
    <w:rsid w:val="7EA9E9C8"/>
    <w:rsid w:val="7EA9F155"/>
    <w:rsid w:val="7EB0140C"/>
    <w:rsid w:val="7EBA445E"/>
    <w:rsid w:val="7EBBC026"/>
    <w:rsid w:val="7EBD127A"/>
    <w:rsid w:val="7EC5889B"/>
    <w:rsid w:val="7EC7A229"/>
    <w:rsid w:val="7EC82F1B"/>
    <w:rsid w:val="7EDECC6A"/>
    <w:rsid w:val="7EE3C7E5"/>
    <w:rsid w:val="7EE9FEFD"/>
    <w:rsid w:val="7EEF0F82"/>
    <w:rsid w:val="7EF3C953"/>
    <w:rsid w:val="7EF70BC3"/>
    <w:rsid w:val="7EF96E6C"/>
    <w:rsid w:val="7F002B8F"/>
    <w:rsid w:val="7F018AFB"/>
    <w:rsid w:val="7F019C6E"/>
    <w:rsid w:val="7F02809D"/>
    <w:rsid w:val="7F028F43"/>
    <w:rsid w:val="7F08A939"/>
    <w:rsid w:val="7F11640F"/>
    <w:rsid w:val="7F1267BF"/>
    <w:rsid w:val="7F134708"/>
    <w:rsid w:val="7F136A5E"/>
    <w:rsid w:val="7F136E70"/>
    <w:rsid w:val="7F1DDAC1"/>
    <w:rsid w:val="7F209239"/>
    <w:rsid w:val="7F22690E"/>
    <w:rsid w:val="7F27C94F"/>
    <w:rsid w:val="7F29EED7"/>
    <w:rsid w:val="7F2AE659"/>
    <w:rsid w:val="7F2DEC3A"/>
    <w:rsid w:val="7F2E4D1A"/>
    <w:rsid w:val="7F2FEEE1"/>
    <w:rsid w:val="7F30C1C0"/>
    <w:rsid w:val="7F313CDB"/>
    <w:rsid w:val="7F33E232"/>
    <w:rsid w:val="7F355E74"/>
    <w:rsid w:val="7F36BF6A"/>
    <w:rsid w:val="7F3EFB3F"/>
    <w:rsid w:val="7F406B02"/>
    <w:rsid w:val="7F41E758"/>
    <w:rsid w:val="7F437F1B"/>
    <w:rsid w:val="7F43F88C"/>
    <w:rsid w:val="7F4AF9AA"/>
    <w:rsid w:val="7F4C5F99"/>
    <w:rsid w:val="7F4EA6EA"/>
    <w:rsid w:val="7F55C5BC"/>
    <w:rsid w:val="7F575840"/>
    <w:rsid w:val="7F598329"/>
    <w:rsid w:val="7F5A718F"/>
    <w:rsid w:val="7F5EE679"/>
    <w:rsid w:val="7F5F05A9"/>
    <w:rsid w:val="7F61D4BF"/>
    <w:rsid w:val="7F6834DE"/>
    <w:rsid w:val="7F6ED3A1"/>
    <w:rsid w:val="7F724AD0"/>
    <w:rsid w:val="7F72D1BD"/>
    <w:rsid w:val="7F73571F"/>
    <w:rsid w:val="7F7AC918"/>
    <w:rsid w:val="7F7E13F3"/>
    <w:rsid w:val="7F81FD5A"/>
    <w:rsid w:val="7F846F63"/>
    <w:rsid w:val="7F872532"/>
    <w:rsid w:val="7F8BC2C4"/>
    <w:rsid w:val="7F8C8111"/>
    <w:rsid w:val="7F975F23"/>
    <w:rsid w:val="7F9A8B2F"/>
    <w:rsid w:val="7F9AC9B3"/>
    <w:rsid w:val="7F9FBD2A"/>
    <w:rsid w:val="7FA2A544"/>
    <w:rsid w:val="7FA379A2"/>
    <w:rsid w:val="7FA38536"/>
    <w:rsid w:val="7FA70C4F"/>
    <w:rsid w:val="7FAA5738"/>
    <w:rsid w:val="7FACE3D0"/>
    <w:rsid w:val="7FB12F48"/>
    <w:rsid w:val="7FBDE035"/>
    <w:rsid w:val="7FBE4FDC"/>
    <w:rsid w:val="7FBEB70B"/>
    <w:rsid w:val="7FC0E38A"/>
    <w:rsid w:val="7FC2E400"/>
    <w:rsid w:val="7FC5F920"/>
    <w:rsid w:val="7FD0FBB4"/>
    <w:rsid w:val="7FD10241"/>
    <w:rsid w:val="7FDAD80C"/>
    <w:rsid w:val="7FDF1B5B"/>
    <w:rsid w:val="7FE1E8E7"/>
    <w:rsid w:val="7FE3E6DA"/>
    <w:rsid w:val="7FE9D979"/>
    <w:rsid w:val="7FEBE091"/>
    <w:rsid w:val="7FEC5A9E"/>
    <w:rsid w:val="7FECF616"/>
    <w:rsid w:val="7FF0068B"/>
    <w:rsid w:val="7FF170B3"/>
    <w:rsid w:val="7FF6BBC3"/>
    <w:rsid w:val="7FFB9CA0"/>
    <w:rsid w:val="7FFC7E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416cbb">
      <v:fill color="#416cbb"/>
    </o:shapedefaults>
    <o:shapelayout v:ext="edit">
      <o:idmap v:ext="edit" data="2"/>
    </o:shapelayout>
  </w:shapeDefaults>
  <w:decimalSymbol w:val="."/>
  <w:listSeparator w:val=","/>
  <w14:docId w14:val="2314A096"/>
  <w15:docId w15:val="{EBFDD9B4-75A2-4EE6-8E6E-B3FE2AD7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679"/>
  </w:style>
  <w:style w:type="paragraph" w:styleId="Heading1">
    <w:name w:val="heading 1"/>
    <w:aliases w:val="Heading 1 TXC,n,Outline1,1 ghost,g,Oscar Faber 1,My Heading 1,CES H..."/>
    <w:basedOn w:val="Normal"/>
    <w:next w:val="Normal"/>
    <w:link w:val="Heading1Char"/>
    <w:uiPriority w:val="9"/>
    <w:qFormat/>
    <w:rsid w:val="00BB767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Alt+F2),2 headline,h,headline,1.1,h2,Heading 2 Char1,Heading 2 Char Char,Heading 2 Char1 Char Char Char,Heading 2 Char Char Char Char Char,Heading 2 Char1 Char Char Char Char Char,Heading 2 Char Char Char Char Char Char Char,Paragraph,H2,oh,m"/>
    <w:basedOn w:val="Normal"/>
    <w:next w:val="Normal"/>
    <w:link w:val="Heading2Char"/>
    <w:uiPriority w:val="9"/>
    <w:unhideWhenUsed/>
    <w:qFormat/>
    <w:rsid w:val="00BB767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qFormat/>
    <w:rsid w:val="00BB767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BB767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BB767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BB767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BB767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BB767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BB767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240" w:after="120"/>
    </w:pPr>
    <w:rPr>
      <w:noProof/>
      <w:lang w:val="en-US"/>
    </w:rPr>
  </w:style>
  <w:style w:type="character" w:customStyle="1" w:styleId="TextChar2">
    <w:name w:val="Text Char2"/>
    <w:rPr>
      <w:noProof/>
      <w:sz w:val="22"/>
      <w:lang w:val="en-US" w:eastAsia="en-US" w:bidi="ar-SA"/>
    </w:rPr>
  </w:style>
  <w:style w:type="character" w:customStyle="1" w:styleId="Heading1Char1">
    <w:name w:val="Heading 1 Char1"/>
    <w:aliases w:val="Heading 1 TXC Char,n Char,Outline1 Char,1 ghost Char,g Char,Oscar Faber 1 Char,My Heading 1 Char,CES H... Char Char"/>
    <w:rPr>
      <w:rFonts w:ascii="Arial" w:hAnsi="Arial"/>
      <w:b/>
      <w:noProof/>
      <w:color w:val="566BBA"/>
      <w:sz w:val="32"/>
      <w:szCs w:val="12"/>
      <w:lang w:val="en-GB" w:eastAsia="en-US" w:bidi="ar-SA"/>
    </w:rPr>
  </w:style>
  <w:style w:type="paragraph" w:styleId="TOC3">
    <w:name w:val="toc 3"/>
    <w:basedOn w:val="Normal"/>
    <w:next w:val="Normal"/>
    <w:autoRedefine/>
    <w:uiPriority w:val="39"/>
    <w:pPr>
      <w:tabs>
        <w:tab w:val="right" w:leader="dot" w:pos="7800"/>
      </w:tabs>
      <w:spacing w:after="120"/>
      <w:ind w:left="680"/>
    </w:pPr>
    <w:rPr>
      <w:rFonts w:ascii="Tahoma" w:hAnsi="Tahoma" w:cs="Tahoma"/>
      <w:bCs/>
      <w:noProof/>
      <w:kern w:val="32"/>
      <w:szCs w:val="32"/>
    </w:rPr>
  </w:style>
  <w:style w:type="paragraph" w:styleId="TOC1">
    <w:name w:val="toc 1"/>
    <w:basedOn w:val="Normal"/>
    <w:next w:val="Normal"/>
    <w:autoRedefine/>
    <w:uiPriority w:val="39"/>
    <w:rsid w:val="00125F17"/>
    <w:pPr>
      <w:tabs>
        <w:tab w:val="left" w:pos="567"/>
        <w:tab w:val="left" w:pos="7938"/>
      </w:tabs>
      <w:spacing w:before="120" w:after="120"/>
      <w:ind w:right="34"/>
    </w:pPr>
    <w:rPr>
      <w:rFonts w:cstheme="minorHAnsi"/>
      <w:b/>
      <w:bCs/>
      <w:noProof/>
      <w:sz w:val="24"/>
      <w:szCs w:val="24"/>
    </w:rPr>
  </w:style>
  <w:style w:type="paragraph" w:styleId="TOC2">
    <w:name w:val="toc 2"/>
    <w:basedOn w:val="Normal"/>
    <w:next w:val="Normal"/>
    <w:autoRedefine/>
    <w:uiPriority w:val="39"/>
    <w:rsid w:val="00857998"/>
    <w:pPr>
      <w:tabs>
        <w:tab w:val="left" w:pos="840"/>
        <w:tab w:val="left" w:pos="7938"/>
      </w:tabs>
      <w:spacing w:after="120"/>
    </w:pPr>
    <w:rPr>
      <w:rFonts w:cstheme="minorHAnsi"/>
      <w:b/>
      <w:bCs/>
      <w:noProof/>
      <w:sz w:val="24"/>
      <w:szCs w:val="24"/>
    </w:rPr>
  </w:style>
  <w:style w:type="paragraph" w:styleId="Footer">
    <w:name w:val="footer"/>
    <w:aliases w:val="fo"/>
    <w:basedOn w:val="Normal"/>
    <w:next w:val="Normal"/>
    <w:link w:val="FooterChar"/>
    <w:uiPriority w:val="99"/>
    <w:pPr>
      <w:tabs>
        <w:tab w:val="center" w:pos="4819"/>
        <w:tab w:val="right" w:pos="9071"/>
      </w:tabs>
    </w:pPr>
    <w:rPr>
      <w:rFonts w:ascii="Arial" w:hAnsi="Arial"/>
      <w:smallCaps/>
      <w:color w:val="000080"/>
      <w:sz w:val="20"/>
    </w:rPr>
  </w:style>
  <w:style w:type="paragraph" w:styleId="Header">
    <w:name w:val="header"/>
    <w:basedOn w:val="Normal"/>
    <w:next w:val="Normal"/>
    <w:link w:val="HeaderChar"/>
    <w:uiPriority w:val="99"/>
    <w:pPr>
      <w:jc w:val="right"/>
    </w:pPr>
    <w:rPr>
      <w:rFonts w:ascii="Arial" w:hAnsi="Arial"/>
      <w:smallCaps/>
      <w:color w:val="000080"/>
      <w:sz w:val="20"/>
    </w:rPr>
  </w:style>
  <w:style w:type="paragraph" w:customStyle="1" w:styleId="CoverClientName">
    <w:name w:val="Cover Client Name"/>
    <w:basedOn w:val="Single"/>
    <w:pPr>
      <w:spacing w:before="80" w:after="520"/>
      <w:jc w:val="center"/>
    </w:pPr>
    <w:rPr>
      <w:b/>
      <w:sz w:val="26"/>
      <w:u w:val="none"/>
      <w:lang w:val="en-US"/>
    </w:rPr>
  </w:style>
  <w:style w:type="paragraph" w:customStyle="1" w:styleId="Single">
    <w:name w:val="Single"/>
    <w:basedOn w:val="Normal"/>
    <w:pPr>
      <w:spacing w:after="130"/>
      <w:jc w:val="right"/>
    </w:pPr>
    <w:rPr>
      <w:u w:val="single"/>
    </w:rPr>
  </w:style>
  <w:style w:type="paragraph" w:styleId="ListBullet">
    <w:name w:val="List Bullet"/>
    <w:basedOn w:val="Normal"/>
    <w:autoRedefine/>
    <w:pPr>
      <w:tabs>
        <w:tab w:val="num" w:pos="720"/>
      </w:tabs>
      <w:spacing w:before="130"/>
      <w:ind w:left="720" w:hanging="360"/>
      <w:jc w:val="both"/>
    </w:pPr>
  </w:style>
  <w:style w:type="paragraph" w:customStyle="1" w:styleId="KLegalHeading3">
    <w:name w:val="KLegal Heading 3"/>
    <w:basedOn w:val="Normal"/>
    <w:next w:val="Text"/>
    <w:pPr>
      <w:keepNext/>
      <w:spacing w:after="220"/>
      <w:ind w:left="1440" w:hanging="720"/>
      <w:jc w:val="both"/>
    </w:pPr>
    <w:rPr>
      <w:b/>
    </w:rPr>
  </w:style>
  <w:style w:type="paragraph" w:customStyle="1" w:styleId="KLegalHeading4">
    <w:name w:val="KLegal Heading 4"/>
    <w:basedOn w:val="Normal"/>
    <w:next w:val="Text"/>
    <w:pPr>
      <w:keepNext/>
      <w:spacing w:after="220"/>
      <w:ind w:left="2160" w:hanging="720"/>
      <w:jc w:val="both"/>
    </w:pPr>
    <w:rPr>
      <w:b/>
      <w:i/>
    </w:rPr>
  </w:style>
  <w:style w:type="paragraph" w:customStyle="1" w:styleId="KLegalHeading1">
    <w:name w:val="KLegal Heading 1"/>
    <w:basedOn w:val="Normal"/>
    <w:next w:val="KLegalHeading2"/>
    <w:pPr>
      <w:keepNext/>
      <w:pageBreakBefore/>
      <w:spacing w:after="440"/>
      <w:ind w:left="851" w:hanging="851"/>
      <w:jc w:val="both"/>
      <w:outlineLvl w:val="0"/>
    </w:pPr>
    <w:rPr>
      <w:b/>
      <w:sz w:val="32"/>
    </w:rPr>
  </w:style>
  <w:style w:type="paragraph" w:customStyle="1" w:styleId="KLegalHeading2">
    <w:name w:val="KLegal Heading 2"/>
    <w:basedOn w:val="Normal"/>
    <w:next w:val="KLegalHeading3"/>
    <w:pPr>
      <w:keepNext/>
      <w:spacing w:after="220"/>
      <w:ind w:left="851" w:hanging="851"/>
      <w:jc w:val="both"/>
      <w:outlineLvl w:val="1"/>
    </w:pPr>
    <w:rPr>
      <w:b/>
      <w:sz w:val="28"/>
    </w:rPr>
  </w:style>
  <w:style w:type="paragraph" w:styleId="BodyText">
    <w:name w:val="Body Text"/>
    <w:basedOn w:val="Normal"/>
    <w:link w:val="BodyTextChar"/>
    <w:uiPriority w:val="1"/>
    <w:pPr>
      <w:tabs>
        <w:tab w:val="left" w:pos="0"/>
      </w:tabs>
      <w:suppressAutoHyphens/>
      <w:spacing w:after="54" w:line="240" w:lineRule="atLeast"/>
    </w:pPr>
    <w:rPr>
      <w:b/>
      <w:bCs/>
      <w:sz w:val="28"/>
    </w:rPr>
  </w:style>
  <w:style w:type="paragraph" w:styleId="BodyTextIndent">
    <w:name w:val="Body Text Indent"/>
    <w:basedOn w:val="Normal"/>
    <w:link w:val="BodyTextIndentChar"/>
    <w:pPr>
      <w:tabs>
        <w:tab w:val="left" w:pos="0"/>
        <w:tab w:val="left" w:pos="720"/>
      </w:tabs>
      <w:suppressAutoHyphens/>
      <w:spacing w:line="240" w:lineRule="atLeast"/>
      <w:ind w:left="1440" w:hanging="1440"/>
    </w:pPr>
  </w:style>
  <w:style w:type="character" w:styleId="PageNumber">
    <w:name w:val="page number"/>
    <w:basedOn w:val="DefaultParagraphFont"/>
  </w:style>
  <w:style w:type="paragraph" w:customStyle="1" w:styleId="Numbering">
    <w:name w:val="Numbering"/>
    <w:basedOn w:val="Text"/>
    <w:pPr>
      <w:tabs>
        <w:tab w:val="left" w:pos="284"/>
      </w:tabs>
      <w:spacing w:after="130" w:line="260" w:lineRule="exact"/>
      <w:ind w:left="284" w:hanging="284"/>
    </w:pPr>
  </w:style>
  <w:style w:type="paragraph" w:customStyle="1" w:styleId="Numbering2">
    <w:name w:val="Numbering 2"/>
    <w:basedOn w:val="Numbering"/>
    <w:pPr>
      <w:tabs>
        <w:tab w:val="clear" w:pos="284"/>
        <w:tab w:val="left" w:pos="567"/>
      </w:tabs>
      <w:ind w:left="567" w:hanging="283"/>
    </w:pPr>
  </w:style>
  <w:style w:type="paragraph" w:styleId="List2">
    <w:name w:val="List 2"/>
    <w:basedOn w:val="Normal"/>
    <w:pPr>
      <w:ind w:left="566" w:hanging="283"/>
    </w:pPr>
  </w:style>
  <w:style w:type="character" w:styleId="Hyperlink">
    <w:name w:val="Hyperlink"/>
    <w:uiPriority w:val="99"/>
    <w:rPr>
      <w:rFonts w:ascii="Tahoma" w:hAnsi="Tahoma"/>
      <w:color w:val="0000FF"/>
      <w:sz w:val="22"/>
      <w:u w:val="single"/>
    </w:rPr>
  </w:style>
  <w:style w:type="paragraph" w:customStyle="1" w:styleId="Bullet2">
    <w:name w:val="Bullet 2"/>
    <w:basedOn w:val="Bullet"/>
    <w:pPr>
      <w:tabs>
        <w:tab w:val="clear" w:pos="284"/>
        <w:tab w:val="left" w:pos="567"/>
      </w:tabs>
      <w:ind w:left="567" w:hanging="283"/>
    </w:pPr>
  </w:style>
  <w:style w:type="paragraph" w:customStyle="1" w:styleId="Bullet">
    <w:name w:val="Bullet"/>
    <w:basedOn w:val="Text"/>
    <w:pPr>
      <w:tabs>
        <w:tab w:val="left" w:pos="284"/>
      </w:tabs>
      <w:spacing w:after="260"/>
    </w:pPr>
  </w:style>
  <w:style w:type="paragraph" w:styleId="BodyTextIndent2">
    <w:name w:val="Body Text Indent 2"/>
    <w:basedOn w:val="Normal"/>
    <w:link w:val="BodyTextIndent2Char"/>
    <w:pPr>
      <w:widowControl w:val="0"/>
      <w:ind w:left="93"/>
    </w:pPr>
    <w:rPr>
      <w:color w:val="FF0000"/>
    </w:rPr>
  </w:style>
  <w:style w:type="paragraph" w:styleId="BodyText3">
    <w:name w:val="Body Text 3"/>
    <w:basedOn w:val="Normal"/>
    <w:link w:val="BodyText3Char"/>
    <w:rPr>
      <w:rFonts w:ascii="Arial" w:hAnsi="Arial"/>
      <w:snapToGrid w:val="0"/>
      <w:color w:val="000000"/>
      <w:sz w:val="36"/>
    </w:rPr>
  </w:style>
  <w:style w:type="paragraph" w:styleId="CommentText">
    <w:name w:val="annotation text"/>
    <w:basedOn w:val="Normal"/>
    <w:link w:val="CommentTextChar"/>
    <w:uiPriority w:val="99"/>
    <w:rPr>
      <w:sz w:val="20"/>
    </w:rPr>
  </w:style>
  <w:style w:type="paragraph" w:customStyle="1" w:styleId="BulletedText">
    <w:name w:val="Bulleted Text"/>
    <w:basedOn w:val="Text"/>
    <w:pPr>
      <w:keepLines/>
      <w:tabs>
        <w:tab w:val="num" w:pos="360"/>
      </w:tabs>
      <w:ind w:left="360" w:right="567" w:hanging="360"/>
    </w:pPr>
  </w:style>
  <w:style w:type="paragraph" w:customStyle="1" w:styleId="Unnumberedheading">
    <w:name w:val="Unnumbered heading"/>
    <w:basedOn w:val="Header"/>
    <w:pPr>
      <w:jc w:val="center"/>
    </w:pPr>
    <w:rPr>
      <w:b/>
      <w:bCs/>
      <w:sz w:val="40"/>
    </w:rPr>
  </w:style>
  <w:style w:type="paragraph" w:customStyle="1" w:styleId="Bulletlevel1">
    <w:name w:val="Bullet level 1"/>
    <w:basedOn w:val="Bullet"/>
    <w:pPr>
      <w:tabs>
        <w:tab w:val="num" w:pos="360"/>
      </w:tabs>
      <w:spacing w:before="0" w:after="120"/>
      <w:ind w:left="284" w:hanging="284"/>
    </w:pPr>
  </w:style>
  <w:style w:type="paragraph" w:customStyle="1" w:styleId="Bulletlevel2">
    <w:name w:val="Bullet level 2"/>
    <w:basedOn w:val="Normal"/>
    <w:pPr>
      <w:tabs>
        <w:tab w:val="left" w:pos="567"/>
        <w:tab w:val="num" w:pos="644"/>
      </w:tabs>
      <w:spacing w:after="60"/>
      <w:ind w:left="567" w:hanging="283"/>
    </w:pPr>
  </w:style>
  <w:style w:type="paragraph" w:customStyle="1" w:styleId="figure">
    <w:name w:val="figure"/>
    <w:basedOn w:val="Heading3"/>
    <w:pPr>
      <w:keepNext w:val="0"/>
      <w:jc w:val="right"/>
    </w:pPr>
    <w:rPr>
      <w:b/>
      <w:i/>
      <w:iCs/>
      <w:color w:val="000080"/>
      <w:sz w:val="18"/>
    </w:rPr>
  </w:style>
  <w:style w:type="paragraph" w:customStyle="1" w:styleId="Numbered">
    <w:name w:val="Numbered"/>
    <w:basedOn w:val="Bulletlevel1"/>
    <w:pPr>
      <w:spacing w:before="120" w:after="0"/>
      <w:ind w:left="360" w:hanging="360"/>
    </w:pPr>
    <w:rPr>
      <w:snapToGrid w:val="0"/>
    </w:rPr>
  </w:style>
  <w:style w:type="paragraph" w:customStyle="1" w:styleId="Bulletlevel3">
    <w:name w:val="Bullet level 3"/>
    <w:basedOn w:val="Bulletlevel2"/>
    <w:pPr>
      <w:tabs>
        <w:tab w:val="clear" w:pos="644"/>
        <w:tab w:val="num" w:pos="851"/>
      </w:tabs>
      <w:ind w:left="851" w:hanging="284"/>
    </w:pPr>
  </w:style>
  <w:style w:type="paragraph" w:customStyle="1" w:styleId="Appendix">
    <w:name w:val="Appendix"/>
    <w:basedOn w:val="Heading1"/>
    <w:pPr>
      <w:ind w:left="432" w:hanging="432"/>
    </w:pPr>
    <w:rPr>
      <w:color w:val="000080"/>
    </w:rPr>
  </w:style>
  <w:style w:type="paragraph" w:customStyle="1" w:styleId="AppendixSub-Head">
    <w:name w:val="Appendix Sub-Head"/>
    <w:basedOn w:val="Unnumberedheading"/>
    <w:pPr>
      <w:tabs>
        <w:tab w:val="num" w:pos="720"/>
      </w:tabs>
      <w:spacing w:before="240"/>
      <w:ind w:left="576" w:hanging="576"/>
      <w:jc w:val="left"/>
    </w:pPr>
    <w:rPr>
      <w:smallCaps w:val="0"/>
      <w:sz w:val="32"/>
    </w:rPr>
  </w:style>
  <w:style w:type="paragraph" w:customStyle="1" w:styleId="Appendixsubsubhead">
    <w:name w:val="Appendix sub sub head"/>
    <w:basedOn w:val="Heading2"/>
    <w:pPr>
      <w:tabs>
        <w:tab w:val="num" w:pos="1080"/>
      </w:tabs>
      <w:ind w:left="720" w:hanging="720"/>
    </w:pPr>
  </w:style>
  <w:style w:type="paragraph" w:customStyle="1" w:styleId="Appendixsubsubsub">
    <w:name w:val="Appendix sub sub sub"/>
    <w:basedOn w:val="Heading4"/>
    <w:pPr>
      <w:tabs>
        <w:tab w:val="num" w:pos="1440"/>
      </w:tabs>
      <w:spacing w:after="60"/>
      <w:ind w:left="864" w:right="567" w:hanging="864"/>
    </w:pPr>
  </w:style>
  <w:style w:type="paragraph" w:customStyle="1" w:styleId="BodyText1">
    <w:name w:val="Body Text1"/>
    <w:basedOn w:val="Normal"/>
    <w:autoRedefine/>
    <w:uiPriority w:val="99"/>
    <w:rsid w:val="00E0699C"/>
    <w:pPr>
      <w:ind w:left="33"/>
      <w:jc w:val="center"/>
    </w:pPr>
    <w:rPr>
      <w:rFonts w:ascii="Calibri" w:hAnsi="Calibri"/>
      <w:noProof/>
      <w:sz w:val="24"/>
    </w:rPr>
  </w:style>
  <w:style w:type="paragraph" w:customStyle="1" w:styleId="Body">
    <w:name w:val="Body"/>
    <w:pPr>
      <w:tabs>
        <w:tab w:val="left" w:pos="360"/>
      </w:tabs>
    </w:pPr>
    <w:rPr>
      <w:rFonts w:ascii="Arial" w:hAnsi="Arial"/>
      <w:lang w:val="en-US" w:eastAsia="en-US"/>
    </w:rPr>
  </w:style>
  <w:style w:type="character" w:customStyle="1" w:styleId="BodyChar">
    <w:name w:val="Body Char"/>
    <w:rPr>
      <w:rFonts w:ascii="Arial" w:hAnsi="Arial"/>
      <w:sz w:val="22"/>
      <w:lang w:val="en-US" w:eastAsia="en-US" w:bidi="ar-SA"/>
    </w:rPr>
  </w:style>
  <w:style w:type="paragraph" w:customStyle="1" w:styleId="PCSchedule1">
    <w:name w:val="PC Schedule 1"/>
    <w:basedOn w:val="Normal"/>
    <w:pPr>
      <w:keepNext/>
      <w:tabs>
        <w:tab w:val="num" w:pos="851"/>
      </w:tabs>
      <w:spacing w:after="240"/>
      <w:ind w:left="851" w:hanging="851"/>
      <w:jc w:val="both"/>
      <w:outlineLvl w:val="0"/>
    </w:pPr>
    <w:rPr>
      <w:rFonts w:ascii="Arial" w:hAnsi="Arial"/>
      <w:b/>
      <w:caps/>
    </w:rPr>
  </w:style>
  <w:style w:type="paragraph" w:customStyle="1" w:styleId="PCSchedule2">
    <w:name w:val="PC Schedule 2"/>
    <w:basedOn w:val="Normal"/>
    <w:pPr>
      <w:tabs>
        <w:tab w:val="num" w:pos="851"/>
      </w:tabs>
      <w:spacing w:after="240"/>
      <w:ind w:left="851" w:hanging="851"/>
      <w:jc w:val="both"/>
      <w:outlineLvl w:val="1"/>
    </w:pPr>
    <w:rPr>
      <w:rFonts w:ascii="Arial" w:hAnsi="Arial"/>
    </w:rPr>
  </w:style>
  <w:style w:type="paragraph" w:customStyle="1" w:styleId="PCSchedule3">
    <w:name w:val="PC Schedule 3"/>
    <w:basedOn w:val="Normal"/>
    <w:pPr>
      <w:tabs>
        <w:tab w:val="num" w:pos="1701"/>
      </w:tabs>
      <w:spacing w:after="240"/>
      <w:ind w:left="1701" w:hanging="850"/>
      <w:jc w:val="both"/>
      <w:outlineLvl w:val="2"/>
    </w:pPr>
    <w:rPr>
      <w:rFonts w:ascii="Arial" w:hAnsi="Arial"/>
    </w:rPr>
  </w:style>
  <w:style w:type="paragraph" w:customStyle="1" w:styleId="PCSchedule5">
    <w:name w:val="PC Schedule 5"/>
    <w:basedOn w:val="Normal"/>
    <w:pPr>
      <w:tabs>
        <w:tab w:val="left" w:pos="2835"/>
        <w:tab w:val="num" w:pos="2988"/>
      </w:tabs>
      <w:spacing w:after="240"/>
      <w:ind w:left="2835" w:hanging="567"/>
      <w:jc w:val="both"/>
      <w:outlineLvl w:val="4"/>
    </w:pPr>
    <w:rPr>
      <w:rFonts w:ascii="Arial" w:hAnsi="Arial"/>
    </w:rPr>
  </w:style>
  <w:style w:type="paragraph" w:customStyle="1" w:styleId="PCScheduleInd2">
    <w:name w:val="PC Schedule Ind 2"/>
    <w:basedOn w:val="Normal"/>
    <w:pPr>
      <w:tabs>
        <w:tab w:val="num" w:pos="1701"/>
      </w:tabs>
      <w:spacing w:after="240"/>
      <w:ind w:left="1701" w:hanging="850"/>
      <w:jc w:val="both"/>
      <w:outlineLvl w:val="5"/>
    </w:pPr>
    <w:rPr>
      <w:rFonts w:ascii="Arial" w:hAnsi="Arial"/>
    </w:rPr>
  </w:style>
  <w:style w:type="paragraph" w:customStyle="1" w:styleId="PCScheduleInd3">
    <w:name w:val="PC Schedule Ind 3"/>
    <w:basedOn w:val="Normal"/>
    <w:pPr>
      <w:tabs>
        <w:tab w:val="num" w:pos="2552"/>
      </w:tabs>
      <w:spacing w:after="240"/>
      <w:ind w:left="2552" w:hanging="851"/>
      <w:jc w:val="both"/>
      <w:outlineLvl w:val="6"/>
    </w:pPr>
    <w:rPr>
      <w:rFonts w:ascii="Arial" w:hAnsi="Arial"/>
    </w:rPr>
  </w:style>
  <w:style w:type="paragraph" w:customStyle="1" w:styleId="PCScheduleInd4">
    <w:name w:val="PC Schedule Ind 4"/>
    <w:basedOn w:val="Normal"/>
    <w:pPr>
      <w:tabs>
        <w:tab w:val="num" w:pos="3119"/>
      </w:tabs>
      <w:spacing w:after="240"/>
      <w:ind w:left="3119" w:hanging="567"/>
      <w:jc w:val="both"/>
      <w:outlineLvl w:val="7"/>
    </w:pPr>
    <w:rPr>
      <w:rFonts w:ascii="Arial" w:hAnsi="Arial"/>
    </w:rPr>
  </w:style>
  <w:style w:type="paragraph" w:customStyle="1" w:styleId="PCScheduleInd5">
    <w:name w:val="PC Schedule Ind 5"/>
    <w:basedOn w:val="Normal"/>
    <w:pPr>
      <w:tabs>
        <w:tab w:val="left" w:pos="3686"/>
        <w:tab w:val="num" w:pos="3839"/>
      </w:tabs>
      <w:spacing w:after="240"/>
      <w:ind w:left="3686" w:hanging="567"/>
      <w:jc w:val="both"/>
      <w:outlineLvl w:val="8"/>
    </w:pPr>
    <w:rPr>
      <w:rFonts w:ascii="Arial" w:hAnsi="Arial"/>
    </w:rPr>
  </w:style>
  <w:style w:type="paragraph" w:customStyle="1" w:styleId="00-Normal-BB">
    <w:name w:val="00-Normal-BB"/>
    <w:pPr>
      <w:jc w:val="both"/>
    </w:pPr>
    <w:rPr>
      <w:rFonts w:ascii="Arial" w:hAnsi="Arial"/>
      <w:lang w:eastAsia="en-US"/>
    </w:rPr>
  </w:style>
  <w:style w:type="paragraph" w:customStyle="1" w:styleId="01-NormInd2-BB">
    <w:name w:val="01-NormInd2-BB"/>
    <w:basedOn w:val="00-Normal-BB"/>
    <w:pPr>
      <w:ind w:left="1440"/>
    </w:pPr>
  </w:style>
  <w:style w:type="paragraph" w:customStyle="1" w:styleId="01-Level1-BB">
    <w:name w:val="01-Level1-BB"/>
    <w:basedOn w:val="00-Normal-BB"/>
    <w:next w:val="Normal"/>
    <w:pPr>
      <w:tabs>
        <w:tab w:val="num" w:pos="720"/>
      </w:tabs>
      <w:ind w:left="720" w:hanging="720"/>
    </w:pPr>
    <w:rPr>
      <w:b/>
    </w:rPr>
  </w:style>
  <w:style w:type="paragraph" w:customStyle="1" w:styleId="01-Level2-BB">
    <w:name w:val="01-Level2-BB"/>
    <w:basedOn w:val="00-Normal-BB"/>
    <w:next w:val="01-NormInd2-BB"/>
    <w:pPr>
      <w:tabs>
        <w:tab w:val="num" w:pos="1440"/>
      </w:tabs>
      <w:ind w:left="1440" w:hanging="720"/>
    </w:pPr>
  </w:style>
  <w:style w:type="paragraph" w:customStyle="1" w:styleId="01-Level3-BB">
    <w:name w:val="01-Level3-BB"/>
    <w:basedOn w:val="00-Normal-BB"/>
    <w:next w:val="Normal"/>
    <w:pPr>
      <w:tabs>
        <w:tab w:val="num" w:pos="2880"/>
      </w:tabs>
      <w:ind w:left="2880" w:hanging="1440"/>
    </w:pPr>
  </w:style>
  <w:style w:type="paragraph" w:customStyle="1" w:styleId="01-Level4-BB">
    <w:name w:val="01-Level4-BB"/>
    <w:basedOn w:val="00-Normal-BB"/>
    <w:next w:val="Normal"/>
    <w:pPr>
      <w:tabs>
        <w:tab w:val="num" w:pos="2880"/>
      </w:tabs>
      <w:ind w:left="2880" w:hanging="1440"/>
    </w:pPr>
  </w:style>
  <w:style w:type="paragraph" w:customStyle="1" w:styleId="01-Level5-BB">
    <w:name w:val="01-Level5-BB"/>
    <w:basedOn w:val="00-Normal-BB"/>
    <w:next w:val="Normal"/>
    <w:pPr>
      <w:tabs>
        <w:tab w:val="num" w:pos="2880"/>
      </w:tabs>
      <w:ind w:left="2880" w:hanging="1440"/>
    </w:pPr>
  </w:style>
  <w:style w:type="paragraph" w:customStyle="1" w:styleId="Paragraph1">
    <w:name w:val="Paragraph 1"/>
    <w:aliases w:val="p1,p1 Char,Paragraph 1 Char Char Char,Paragraph 1 Char"/>
    <w:basedOn w:val="Normal"/>
    <w:pPr>
      <w:spacing w:before="120" w:after="120"/>
    </w:pPr>
    <w:rPr>
      <w:rFonts w:ascii="Arial" w:hAnsi="Arial"/>
      <w:b/>
      <w:szCs w:val="24"/>
      <w:lang w:val="en-US"/>
    </w:rPr>
  </w:style>
  <w:style w:type="paragraph" w:customStyle="1" w:styleId="Paragraph2">
    <w:name w:val="Paragraph 2"/>
    <w:aliases w:val="p2"/>
    <w:basedOn w:val="Normal"/>
    <w:pPr>
      <w:tabs>
        <w:tab w:val="num" w:pos="360"/>
      </w:tabs>
      <w:spacing w:before="120" w:after="120"/>
      <w:ind w:left="360" w:hanging="360"/>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uiPriority w:val="99"/>
    <w:pPr>
      <w:tabs>
        <w:tab w:val="num" w:pos="792"/>
      </w:tabs>
      <w:spacing w:before="120" w:after="120"/>
      <w:ind w:left="792" w:hanging="432"/>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pPr>
      <w:tabs>
        <w:tab w:val="num" w:pos="1440"/>
      </w:tabs>
      <w:spacing w:before="120" w:after="120"/>
      <w:ind w:left="1224" w:hanging="504"/>
    </w:pPr>
    <w:rPr>
      <w:rFonts w:ascii="Arial" w:hAnsi="Arial"/>
      <w:szCs w:val="24"/>
      <w:lang w:val="en-US"/>
    </w:rPr>
  </w:style>
  <w:style w:type="paragraph" w:customStyle="1" w:styleId="01-NormInd1-BB">
    <w:name w:val="01-NormInd1-BB"/>
    <w:basedOn w:val="00-Normal-BB"/>
    <w:pPr>
      <w:ind w:left="720"/>
    </w:pPr>
  </w:style>
  <w:style w:type="paragraph" w:customStyle="1" w:styleId="General1">
    <w:name w:val="General 1"/>
    <w:basedOn w:val="Normal"/>
    <w:pPr>
      <w:spacing w:after="240"/>
      <w:jc w:val="both"/>
    </w:pPr>
    <w:rPr>
      <w:rFonts w:ascii="Arial" w:hAnsi="Arial"/>
    </w:rPr>
  </w:style>
  <w:style w:type="paragraph" w:customStyle="1" w:styleId="OutlinePara">
    <w:name w:val="Outline Para"/>
    <w:basedOn w:val="Normal"/>
    <w:pPr>
      <w:spacing w:after="240"/>
      <w:jc w:val="both"/>
    </w:pPr>
    <w:rPr>
      <w:rFonts w:ascii="Arial" w:hAnsi="Arial"/>
    </w:rPr>
  </w:style>
  <w:style w:type="paragraph" w:customStyle="1" w:styleId="General2">
    <w:name w:val="General 2"/>
    <w:basedOn w:val="Normal"/>
    <w:pPr>
      <w:tabs>
        <w:tab w:val="num" w:pos="851"/>
      </w:tabs>
      <w:spacing w:after="240"/>
      <w:ind w:left="851" w:hanging="851"/>
      <w:jc w:val="both"/>
    </w:pPr>
    <w:rPr>
      <w:rFonts w:ascii="Arial" w:hAnsi="Arial"/>
    </w:rPr>
  </w:style>
  <w:style w:type="paragraph" w:customStyle="1" w:styleId="General3">
    <w:name w:val="General 3"/>
    <w:basedOn w:val="Normal"/>
    <w:pPr>
      <w:tabs>
        <w:tab w:val="num" w:pos="1701"/>
      </w:tabs>
      <w:spacing w:after="240"/>
      <w:ind w:left="1701" w:hanging="850"/>
      <w:jc w:val="both"/>
    </w:pPr>
    <w:rPr>
      <w:rFonts w:ascii="Arial" w:hAnsi="Arial"/>
    </w:rPr>
  </w:style>
  <w:style w:type="paragraph" w:customStyle="1" w:styleId="General4">
    <w:name w:val="General 4"/>
    <w:basedOn w:val="Normal"/>
    <w:pPr>
      <w:tabs>
        <w:tab w:val="num" w:pos="2268"/>
      </w:tabs>
      <w:spacing w:after="240"/>
      <w:ind w:left="2268" w:hanging="567"/>
      <w:jc w:val="both"/>
    </w:pPr>
    <w:rPr>
      <w:rFonts w:ascii="Arial" w:hAnsi="Arial"/>
    </w:rPr>
  </w:style>
  <w:style w:type="paragraph" w:customStyle="1" w:styleId="General5">
    <w:name w:val="General 5"/>
    <w:basedOn w:val="Normal"/>
    <w:pPr>
      <w:tabs>
        <w:tab w:val="left" w:pos="2835"/>
        <w:tab w:val="num" w:pos="2988"/>
      </w:tabs>
      <w:spacing w:after="240"/>
      <w:ind w:left="2835" w:hanging="567"/>
      <w:jc w:val="both"/>
    </w:pPr>
    <w:rPr>
      <w:rFonts w:ascii="Arial" w:hAnsi="Arial"/>
    </w:rPr>
  </w:style>
  <w:style w:type="paragraph" w:customStyle="1" w:styleId="GeneralInd2">
    <w:name w:val="General Ind 2"/>
    <w:basedOn w:val="Normal"/>
    <w:pPr>
      <w:tabs>
        <w:tab w:val="num" w:pos="1701"/>
      </w:tabs>
      <w:spacing w:after="240"/>
      <w:ind w:left="1701" w:hanging="850"/>
      <w:jc w:val="both"/>
    </w:pPr>
    <w:rPr>
      <w:rFonts w:ascii="Arial" w:hAnsi="Arial"/>
    </w:rPr>
  </w:style>
  <w:style w:type="paragraph" w:customStyle="1" w:styleId="GeneralInd3">
    <w:name w:val="General Ind 3"/>
    <w:basedOn w:val="Normal"/>
    <w:pPr>
      <w:tabs>
        <w:tab w:val="num" w:pos="2552"/>
      </w:tabs>
      <w:spacing w:after="240"/>
      <w:ind w:left="2552" w:hanging="851"/>
      <w:jc w:val="both"/>
    </w:pPr>
    <w:rPr>
      <w:rFonts w:ascii="Arial" w:hAnsi="Arial"/>
    </w:rPr>
  </w:style>
  <w:style w:type="paragraph" w:customStyle="1" w:styleId="GeneralInd4">
    <w:name w:val="General Ind 4"/>
    <w:basedOn w:val="Normal"/>
    <w:pPr>
      <w:tabs>
        <w:tab w:val="num" w:pos="3119"/>
      </w:tabs>
      <w:spacing w:after="240"/>
      <w:ind w:left="3119" w:hanging="567"/>
      <w:jc w:val="both"/>
    </w:pPr>
    <w:rPr>
      <w:rFonts w:ascii="Arial" w:hAnsi="Arial"/>
    </w:rPr>
  </w:style>
  <w:style w:type="paragraph" w:customStyle="1" w:styleId="GeneralInd5">
    <w:name w:val="General Ind 5"/>
    <w:basedOn w:val="Normal"/>
    <w:pPr>
      <w:tabs>
        <w:tab w:val="left" w:pos="3686"/>
        <w:tab w:val="num" w:pos="3839"/>
      </w:tabs>
      <w:spacing w:after="240"/>
      <w:ind w:left="3686" w:hanging="567"/>
      <w:jc w:val="both"/>
    </w:pPr>
    <w:rPr>
      <w:rFonts w:ascii="Arial" w:hAnsi="Arial"/>
    </w:rPr>
  </w:style>
  <w:style w:type="character" w:styleId="Strong">
    <w:name w:val="Strong"/>
    <w:basedOn w:val="DefaultParagraphFont"/>
    <w:uiPriority w:val="22"/>
    <w:qFormat/>
    <w:rsid w:val="00BB7679"/>
    <w:rPr>
      <w:b/>
      <w:bCs/>
    </w:rPr>
  </w:style>
  <w:style w:type="paragraph" w:customStyle="1" w:styleId="DEFAULTS">
    <w:name w:val="DEFAULTS"/>
    <w:pPr>
      <w:tabs>
        <w:tab w:val="left" w:pos="-1440"/>
        <w:tab w:val="left" w:pos="-720"/>
        <w:tab w:val="left" w:pos="720"/>
        <w:tab w:val="left" w:pos="1440"/>
        <w:tab w:val="left" w:pos="2304"/>
      </w:tabs>
      <w:suppressAutoHyphens/>
      <w:overflowPunct w:val="0"/>
      <w:autoSpaceDE w:val="0"/>
      <w:autoSpaceDN w:val="0"/>
      <w:adjustRightInd w:val="0"/>
      <w:jc w:val="both"/>
      <w:textAlignment w:val="baseline"/>
    </w:pPr>
    <w:rPr>
      <w:spacing w:val="-3"/>
      <w:kern w:val="1"/>
      <w:sz w:val="24"/>
      <w:lang w:eastAsia="en-US"/>
    </w:rPr>
  </w:style>
  <w:style w:type="paragraph" w:customStyle="1" w:styleId="StyleHeading120pt">
    <w:name w:val="Style Heading 1 + 20 pt"/>
    <w:basedOn w:val="Heading1"/>
    <w:pPr>
      <w:ind w:left="431" w:hanging="431"/>
    </w:pPr>
    <w:rPr>
      <w:bCs/>
      <w:sz w:val="28"/>
    </w:rPr>
  </w:style>
  <w:style w:type="character" w:customStyle="1" w:styleId="Heading1Char">
    <w:name w:val="Heading 1 Char"/>
    <w:aliases w:val="Heading 1 TXC Char1,n Char1,Outline1 Char1,1 ghost Char1,g Char1,Oscar Faber 1 Char1,My Heading 1 Char1,CES H... Char"/>
    <w:basedOn w:val="DefaultParagraphFont"/>
    <w:link w:val="Heading1"/>
    <w:uiPriority w:val="9"/>
    <w:rsid w:val="00BB7679"/>
    <w:rPr>
      <w:rFonts w:asciiTheme="majorHAnsi" w:eastAsiaTheme="majorEastAsia" w:hAnsiTheme="majorHAnsi" w:cstheme="majorBidi"/>
      <w:color w:val="244061" w:themeColor="accent1" w:themeShade="80"/>
      <w:sz w:val="36"/>
      <w:szCs w:val="36"/>
    </w:rPr>
  </w:style>
  <w:style w:type="character" w:customStyle="1" w:styleId="StyleHeading120ptChar">
    <w:name w:val="Style Heading 1 + 20 pt Char"/>
    <w:rPr>
      <w:rFonts w:ascii="Arial" w:hAnsi="Arial"/>
      <w:b/>
      <w:bCs/>
      <w:noProof/>
      <w:color w:val="566BBA"/>
      <w:sz w:val="28"/>
      <w:szCs w:val="12"/>
      <w:lang w:val="en-GB" w:eastAsia="en-US" w:bidi="ar-SA"/>
    </w:rPr>
  </w:style>
  <w:style w:type="paragraph" w:customStyle="1" w:styleId="StyleHeading120pt1">
    <w:name w:val="Style Heading 1 + 20 pt1"/>
    <w:basedOn w:val="Heading1"/>
    <w:pPr>
      <w:ind w:left="431" w:hanging="431"/>
    </w:pPr>
    <w:rPr>
      <w:bCs/>
      <w:sz w:val="40"/>
    </w:rPr>
  </w:style>
  <w:style w:type="paragraph" w:customStyle="1" w:styleId="StyleHeading120ptSmallcaps">
    <w:name w:val="Style Heading 1 + 20 pt Small caps"/>
    <w:basedOn w:val="Heading1"/>
    <w:pPr>
      <w:jc w:val="center"/>
    </w:pPr>
    <w:rPr>
      <w:bCs/>
      <w:smallCaps/>
      <w:sz w:val="28"/>
    </w:rPr>
  </w:style>
  <w:style w:type="paragraph" w:customStyle="1" w:styleId="StyleHeading2LightBlue">
    <w:name w:val="Style Heading 2 + Light Blue"/>
    <w:basedOn w:val="Heading2"/>
    <w:rPr>
      <w:bCs/>
      <w:color w:val="3366FF"/>
      <w:sz w:val="24"/>
    </w:rPr>
  </w:style>
  <w:style w:type="paragraph" w:customStyle="1" w:styleId="Level1">
    <w:name w:val="Level 1"/>
    <w:basedOn w:val="Normal"/>
    <w:pPr>
      <w:tabs>
        <w:tab w:val="num" w:pos="850"/>
      </w:tabs>
      <w:spacing w:after="240"/>
      <w:ind w:left="850" w:hanging="850"/>
      <w:jc w:val="both"/>
      <w:outlineLvl w:val="0"/>
    </w:pPr>
    <w:rPr>
      <w:rFonts w:ascii="Arial" w:hAnsi="Arial" w:cs="Arial"/>
      <w:sz w:val="20"/>
      <w:u w:color="000000"/>
    </w:rPr>
  </w:style>
  <w:style w:type="paragraph" w:customStyle="1" w:styleId="Level2">
    <w:name w:val="Level 2"/>
    <w:basedOn w:val="Normal"/>
    <w:pPr>
      <w:tabs>
        <w:tab w:val="num" w:pos="850"/>
      </w:tabs>
      <w:spacing w:after="240"/>
      <w:ind w:left="850" w:hanging="850"/>
      <w:jc w:val="both"/>
      <w:outlineLvl w:val="1"/>
    </w:pPr>
    <w:rPr>
      <w:rFonts w:ascii="Arial" w:hAnsi="Arial" w:cs="Arial"/>
      <w:sz w:val="20"/>
      <w:u w:color="000000"/>
    </w:rPr>
  </w:style>
  <w:style w:type="paragraph" w:customStyle="1" w:styleId="Level3">
    <w:name w:val="Level 3"/>
    <w:basedOn w:val="Normal"/>
    <w:pPr>
      <w:tabs>
        <w:tab w:val="num" w:pos="1701"/>
      </w:tabs>
      <w:spacing w:after="240"/>
      <w:ind w:left="1701" w:hanging="851"/>
      <w:jc w:val="both"/>
      <w:outlineLvl w:val="2"/>
    </w:pPr>
    <w:rPr>
      <w:rFonts w:ascii="Arial" w:hAnsi="Arial" w:cs="Arial"/>
      <w:sz w:val="20"/>
      <w:u w:color="000000"/>
    </w:rPr>
  </w:style>
  <w:style w:type="paragraph" w:customStyle="1" w:styleId="Level4">
    <w:name w:val="Level 4"/>
    <w:basedOn w:val="Normal"/>
    <w:pPr>
      <w:tabs>
        <w:tab w:val="num" w:pos="2551"/>
      </w:tabs>
      <w:spacing w:after="240"/>
      <w:ind w:left="2551" w:hanging="850"/>
      <w:jc w:val="both"/>
      <w:outlineLvl w:val="3"/>
    </w:pPr>
    <w:rPr>
      <w:rFonts w:ascii="Arial" w:hAnsi="Arial" w:cs="Arial"/>
      <w:sz w:val="20"/>
      <w:u w:color="000000"/>
    </w:rPr>
  </w:style>
  <w:style w:type="paragraph" w:customStyle="1" w:styleId="Level5">
    <w:name w:val="Level 5"/>
    <w:basedOn w:val="Normal"/>
    <w:pPr>
      <w:tabs>
        <w:tab w:val="num" w:pos="3402"/>
      </w:tabs>
      <w:spacing w:after="240"/>
      <w:ind w:left="3402" w:hanging="851"/>
      <w:jc w:val="both"/>
      <w:outlineLvl w:val="4"/>
    </w:pPr>
    <w:rPr>
      <w:rFonts w:ascii="Arial" w:hAnsi="Arial" w:cs="Arial"/>
      <w:sz w:val="20"/>
      <w:u w:color="000000"/>
    </w:rPr>
  </w:style>
  <w:style w:type="paragraph" w:customStyle="1" w:styleId="Level6">
    <w:name w:val="Level 6"/>
    <w:basedOn w:val="Normal"/>
    <w:pPr>
      <w:tabs>
        <w:tab w:val="num" w:pos="4252"/>
      </w:tabs>
      <w:spacing w:after="240"/>
      <w:ind w:left="4252" w:hanging="850"/>
      <w:jc w:val="both"/>
      <w:outlineLvl w:val="5"/>
    </w:pPr>
    <w:rPr>
      <w:rFonts w:ascii="Arial" w:hAnsi="Arial" w:cs="Arial"/>
      <w:sz w:val="20"/>
      <w:u w:color="000000"/>
    </w:rPr>
  </w:style>
  <w:style w:type="paragraph" w:styleId="ListParagraph">
    <w:name w:val="List Paragraph"/>
    <w:aliases w:val="lp1,List Paragraph1,List Paragraph11,Liste à puce - Normal,Figure_name,Dot pt,No Spacing1,List Paragraph Char Char Char,Indicator Text,Numbered Para 1,F5 List Paragraph,Bullet Points,MAIN CONTENT,List Paragraph12,Bullet Style,L"/>
    <w:basedOn w:val="Normal"/>
    <w:link w:val="ListParagraphChar"/>
    <w:uiPriority w:val="34"/>
    <w:qFormat/>
    <w:pPr>
      <w:ind w:left="720"/>
      <w:contextualSpacing/>
    </w:pPr>
  </w:style>
  <w:style w:type="character" w:styleId="FollowedHyperlink">
    <w:name w:val="FollowedHyperlink"/>
    <w:uiPriority w:val="99"/>
    <w:rPr>
      <w:color w:val="800080"/>
      <w:u w:val="single"/>
    </w:rPr>
  </w:style>
  <w:style w:type="paragraph" w:customStyle="1" w:styleId="GlossaryText">
    <w:name w:val="Glossary Text"/>
    <w:basedOn w:val="Normal"/>
    <w:pPr>
      <w:tabs>
        <w:tab w:val="left" w:pos="2835"/>
      </w:tabs>
      <w:spacing w:before="260"/>
      <w:jc w:val="both"/>
    </w:pPr>
  </w:style>
  <w:style w:type="paragraph" w:customStyle="1" w:styleId="StyleHeading1Heading1TXCnOutline11ghostgOscarFaber1My">
    <w:name w:val="Style Heading 1Heading 1 TXCnOutline11 ghostgOscar Faber 1My..."/>
    <w:basedOn w:val="Heading1"/>
    <w:pPr>
      <w:pageBreakBefore/>
      <w:spacing w:after="360"/>
    </w:pPr>
    <w:rPr>
      <w:rFonts w:ascii="Tahoma" w:hAnsi="Tahoma"/>
      <w:b/>
      <w:color w:val="0C2D83"/>
      <w:sz w:val="48"/>
      <w:szCs w:val="20"/>
    </w:rPr>
  </w:style>
  <w:style w:type="paragraph" w:customStyle="1" w:styleId="Style1">
    <w:name w:val="Style1"/>
    <w:basedOn w:val="TOC7"/>
    <w:rPr>
      <w:rFonts w:cs="Arial"/>
      <w:sz w:val="28"/>
      <w:szCs w:val="28"/>
    </w:rPr>
  </w:style>
  <w:style w:type="paragraph" w:styleId="TOC7">
    <w:name w:val="toc 7"/>
    <w:basedOn w:val="Normal"/>
    <w:next w:val="Normal"/>
    <w:autoRedefine/>
    <w:uiPriority w:val="39"/>
    <w:pPr>
      <w:ind w:left="1320"/>
    </w:pPr>
    <w:rPr>
      <w:rFonts w:ascii="Tahoma" w:hAnsi="Tahoma"/>
    </w:rPr>
  </w:style>
  <w:style w:type="paragraph" w:styleId="TOC4">
    <w:name w:val="toc 4"/>
    <w:basedOn w:val="Normal"/>
    <w:next w:val="Normal"/>
    <w:autoRedefine/>
    <w:uiPriority w:val="39"/>
    <w:pPr>
      <w:ind w:left="660"/>
    </w:pPr>
    <w:rPr>
      <w:rFonts w:ascii="Tahoma" w:hAnsi="Tahoma"/>
    </w:rPr>
  </w:style>
  <w:style w:type="character" w:styleId="FootnoteReference">
    <w:name w:val="footnote reference"/>
    <w:semiHidden/>
    <w:rPr>
      <w:rFonts w:ascii="Times New Roman" w:hAnsi="Times New Roman"/>
      <w:color w:val="auto"/>
      <w:sz w:val="18"/>
      <w:vertAlign w:val="superscript"/>
    </w:rPr>
  </w:style>
  <w:style w:type="paragraph" w:customStyle="1" w:styleId="StyleContentsHeadingTahomaAfter0pt">
    <w:name w:val="Style Contents Heading + Tahoma After:  0 pt"/>
    <w:basedOn w:val="Normal"/>
    <w:autoRedefine/>
    <w:pPr>
      <w:jc w:val="center"/>
    </w:pPr>
    <w:rPr>
      <w:rFonts w:ascii="Tahoma" w:hAnsi="Tahoma"/>
      <w:b/>
      <w:bCs/>
      <w:sz w:val="24"/>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pPr>
      <w:overflowPunct w:val="0"/>
      <w:autoSpaceDE w:val="0"/>
      <w:autoSpaceDN w:val="0"/>
      <w:adjustRightInd w:val="0"/>
      <w:textAlignment w:val="baseline"/>
    </w:pPr>
    <w:rPr>
      <w:b/>
      <w:bCs/>
    </w:rPr>
  </w:style>
  <w:style w:type="paragraph" w:styleId="BalloonText">
    <w:name w:val="Balloon Text"/>
    <w:basedOn w:val="Normal"/>
    <w:link w:val="BalloonTextChar"/>
    <w:uiPriority w:val="99"/>
    <w:rPr>
      <w:rFonts w:ascii="Tahoma" w:hAnsi="Tahoma" w:cs="Tahoma"/>
      <w:sz w:val="16"/>
      <w:szCs w:val="16"/>
    </w:rPr>
  </w:style>
  <w:style w:type="paragraph" w:customStyle="1" w:styleId="Style2">
    <w:name w:val="Style2"/>
    <w:basedOn w:val="Heading1"/>
    <w:next w:val="BodyText1"/>
    <w:autoRedefine/>
    <w:pPr>
      <w:spacing w:after="360"/>
      <w:jc w:val="center"/>
    </w:pPr>
    <w:rPr>
      <w:rFonts w:ascii="Tahoma" w:hAnsi="Tahoma"/>
      <w:bCs/>
      <w:color w:val="auto"/>
      <w:sz w:val="24"/>
    </w:rPr>
  </w:style>
  <w:style w:type="paragraph" w:customStyle="1" w:styleId="Style3">
    <w:name w:val="Style3"/>
    <w:basedOn w:val="Heading1"/>
    <w:next w:val="BodyText1"/>
    <w:autoRedefine/>
    <w:pPr>
      <w:spacing w:after="360"/>
      <w:jc w:val="center"/>
    </w:pPr>
    <w:rPr>
      <w:rFonts w:ascii="Tahoma" w:hAnsi="Tahoma"/>
      <w:bCs/>
      <w:color w:val="auto"/>
      <w:sz w:val="24"/>
    </w:rPr>
  </w:style>
  <w:style w:type="paragraph" w:customStyle="1" w:styleId="StyleHeading1Heading1TXCnOutline11ghostgOscarFaber1My1">
    <w:name w:val="Style Heading 1Heading 1 TXCnOutline11 ghostgOscar Faber 1My...1"/>
    <w:basedOn w:val="Heading1"/>
    <w:next w:val="BodyText1"/>
    <w:autoRedefine/>
    <w:pPr>
      <w:spacing w:after="120"/>
      <w:ind w:hanging="600"/>
    </w:pPr>
    <w:rPr>
      <w:rFonts w:ascii="Tahoma" w:hAnsi="Tahoma"/>
      <w:bCs/>
      <w:color w:val="auto"/>
      <w:sz w:val="28"/>
      <w:szCs w:val="28"/>
    </w:rPr>
  </w:style>
  <w:style w:type="character" w:customStyle="1" w:styleId="StyleHeading1Heading1TXCnOutline11ghostgOscarFaber1My1Char">
    <w:name w:val="Style Heading 1Heading 1 TXCnOutline11 ghostgOscar Faber 1My...1 Char"/>
    <w:rPr>
      <w:rFonts w:ascii="Tahoma" w:hAnsi="Tahoma"/>
      <w:b/>
      <w:bCs/>
      <w:noProof/>
      <w:color w:val="566BBA"/>
      <w:sz w:val="28"/>
      <w:szCs w:val="28"/>
      <w:lang w:val="en-GB" w:eastAsia="en-US" w:bidi="ar-SA"/>
    </w:rPr>
  </w:style>
  <w:style w:type="paragraph" w:customStyle="1" w:styleId="StyleHeading1Heading1TXCnOutline11ghostgOscarFaber1My2">
    <w:name w:val="Style Heading 1Heading 1 TXCnOutline11 ghostgOscar Faber 1My...2"/>
    <w:basedOn w:val="Heading1"/>
    <w:next w:val="BodyText1"/>
    <w:autoRedefine/>
    <w:pPr>
      <w:spacing w:after="120"/>
      <w:ind w:hanging="600"/>
    </w:pPr>
    <w:rPr>
      <w:rFonts w:ascii="Tahoma" w:hAnsi="Tahoma"/>
      <w:bCs/>
      <w:color w:val="auto"/>
      <w:sz w:val="28"/>
    </w:rPr>
  </w:style>
  <w:style w:type="paragraph" w:styleId="TOC5">
    <w:name w:val="toc 5"/>
    <w:basedOn w:val="Normal"/>
    <w:next w:val="Normal"/>
    <w:autoRedefine/>
    <w:uiPriority w:val="39"/>
    <w:rsid w:val="00A47EC3"/>
    <w:rPr>
      <w:rFonts w:ascii="Tahoma" w:hAnsi="Tahoma"/>
      <w:szCs w:val="24"/>
    </w:rPr>
  </w:style>
  <w:style w:type="paragraph" w:styleId="TOC6">
    <w:name w:val="toc 6"/>
    <w:basedOn w:val="Normal"/>
    <w:next w:val="Normal"/>
    <w:autoRedefine/>
    <w:uiPriority w:val="39"/>
    <w:pPr>
      <w:ind w:left="1200"/>
    </w:pPr>
    <w:rPr>
      <w:rFonts w:ascii="Tahoma" w:hAnsi="Tahoma"/>
      <w:szCs w:val="24"/>
    </w:rPr>
  </w:style>
  <w:style w:type="paragraph" w:styleId="TOC8">
    <w:name w:val="toc 8"/>
    <w:basedOn w:val="Normal"/>
    <w:next w:val="Normal"/>
    <w:autoRedefine/>
    <w:uiPriority w:val="39"/>
    <w:pPr>
      <w:ind w:left="1680"/>
    </w:pPr>
    <w:rPr>
      <w:rFonts w:ascii="Tahoma" w:hAnsi="Tahoma"/>
      <w:szCs w:val="24"/>
    </w:rPr>
  </w:style>
  <w:style w:type="paragraph" w:styleId="TOC9">
    <w:name w:val="toc 9"/>
    <w:basedOn w:val="Normal"/>
    <w:next w:val="Normal"/>
    <w:autoRedefine/>
    <w:uiPriority w:val="39"/>
    <w:pPr>
      <w:ind w:left="1920"/>
    </w:pPr>
    <w:rPr>
      <w:rFonts w:ascii="Tahoma" w:hAnsi="Tahoma"/>
      <w:szCs w:val="24"/>
    </w:rPr>
  </w:style>
  <w:style w:type="paragraph" w:styleId="BodyText2">
    <w:name w:val="Body Text 2"/>
    <w:basedOn w:val="Normal"/>
    <w:rPr>
      <w:rFonts w:ascii="Arial" w:hAnsi="Arial" w:cs="Arial"/>
      <w:sz w:val="20"/>
      <w:szCs w:val="24"/>
    </w:rPr>
  </w:style>
  <w:style w:type="paragraph" w:customStyle="1" w:styleId="Style4">
    <w:name w:val="Style4"/>
    <w:basedOn w:val="TOC1"/>
    <w:autoRedefine/>
    <w:rPr>
      <w:bCs w:val="0"/>
    </w:rPr>
  </w:style>
  <w:style w:type="paragraph" w:customStyle="1" w:styleId="Style5">
    <w:name w:val="Style5"/>
    <w:basedOn w:val="TOC2"/>
    <w:autoRedefine/>
  </w:style>
  <w:style w:type="paragraph" w:customStyle="1" w:styleId="Style6">
    <w:name w:val="Style6"/>
    <w:basedOn w:val="TOC2"/>
    <w:autoRedefine/>
    <w:pPr>
      <w:numPr>
        <w:numId w:val="1"/>
      </w:numPr>
    </w:pPr>
  </w:style>
  <w:style w:type="paragraph" w:styleId="Title">
    <w:name w:val="Title"/>
    <w:basedOn w:val="Normal"/>
    <w:next w:val="Normal"/>
    <w:link w:val="TitleChar"/>
    <w:uiPriority w:val="10"/>
    <w:qFormat/>
    <w:rsid w:val="00BB7679"/>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customStyle="1" w:styleId="NormalTahoma">
    <w:name w:val="Normal + Tahoma"/>
    <w:aliases w:val="10 pt,Before:  6 pt,After:  6 pt"/>
    <w:basedOn w:val="Heading3"/>
    <w:pPr>
      <w:spacing w:before="120"/>
    </w:pPr>
    <w:rPr>
      <w:rFonts w:ascii="Tahoma" w:hAnsi="Tahoma" w:cs="Tahoma"/>
      <w:b/>
      <w:sz w:val="20"/>
    </w:rPr>
  </w:style>
  <w:style w:type="paragraph" w:styleId="TableofFigures">
    <w:name w:val="table of figures"/>
    <w:basedOn w:val="Normal"/>
    <w:next w:val="Normal"/>
    <w:rPr>
      <w:rFonts w:ascii="Tahoma" w:hAnsi="Tahoma"/>
    </w:rPr>
  </w:style>
  <w:style w:type="paragraph" w:styleId="TOAHeading">
    <w:name w:val="toa heading"/>
    <w:basedOn w:val="Normal"/>
    <w:next w:val="Normal"/>
    <w:semiHidden/>
    <w:pPr>
      <w:spacing w:before="120"/>
    </w:pPr>
    <w:rPr>
      <w:rFonts w:ascii="Tahoma" w:hAnsi="Tahoma" w:cs="Arial"/>
      <w:b/>
      <w:bCs/>
      <w:szCs w:val="24"/>
    </w:rPr>
  </w:style>
  <w:style w:type="paragraph" w:customStyle="1" w:styleId="StyleHeading3h3heading3heading33NumberedparaMinorLevel1">
    <w:name w:val="Style Heading 3h3heading3heading3+3Numbered paraMinorLevel 1..."/>
    <w:basedOn w:val="Heading4"/>
    <w:next w:val="Normal"/>
    <w:autoRedefine/>
    <w:rsid w:val="00F20F92"/>
    <w:pPr>
      <w:spacing w:before="120"/>
    </w:pPr>
    <w:rPr>
      <w:rFonts w:ascii="Calibri" w:hAnsi="Calibri" w:cs="Calibri"/>
      <w:i/>
      <w:sz w:val="26"/>
      <w:szCs w:val="2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BB7679"/>
    <w:rPr>
      <w:rFonts w:asciiTheme="majorHAnsi" w:eastAsiaTheme="majorEastAsia" w:hAnsiTheme="majorHAnsi" w:cstheme="majorBidi"/>
      <w:color w:val="365F91" w:themeColor="accent1" w:themeShade="BF"/>
      <w:sz w:val="28"/>
      <w:szCs w:val="28"/>
    </w:rPr>
  </w:style>
  <w:style w:type="character" w:customStyle="1" w:styleId="Heading2Char">
    <w:name w:val="Heading 2 Char"/>
    <w:aliases w:val="(Alt+F2) Char,2 headline Char,h Char,headline Char,1.1 Char,h2 Char,Heading 2 Char1 Char,Heading 2 Char Char Char,Heading 2 Char1 Char Char Char Char,Heading 2 Char Char Char Char Char Char,Heading 2 Char1 Char Char Char Char Char Char"/>
    <w:basedOn w:val="DefaultParagraphFont"/>
    <w:link w:val="Heading2"/>
    <w:uiPriority w:val="9"/>
    <w:rsid w:val="00BB7679"/>
    <w:rPr>
      <w:rFonts w:asciiTheme="majorHAnsi" w:eastAsiaTheme="majorEastAsia" w:hAnsiTheme="majorHAnsi" w:cstheme="majorBidi"/>
      <w:color w:val="365F91" w:themeColor="accent1" w:themeShade="BF"/>
      <w:sz w:val="32"/>
      <w:szCs w:val="32"/>
    </w:rPr>
  </w:style>
  <w:style w:type="paragraph" w:styleId="BodyTextIndent3">
    <w:name w:val="Body Text Indent 3"/>
    <w:basedOn w:val="Normal"/>
    <w:pPr>
      <w:spacing w:after="120"/>
      <w:ind w:left="283"/>
    </w:pPr>
    <w:rPr>
      <w:sz w:val="16"/>
      <w:szCs w:val="16"/>
    </w:rPr>
  </w:style>
  <w:style w:type="paragraph" w:styleId="NormalWeb">
    <w:name w:val="Normal (Web)"/>
    <w:basedOn w:val="Normal"/>
    <w:uiPriority w:val="99"/>
    <w:pPr>
      <w:spacing w:before="100" w:beforeAutospacing="1" w:after="100" w:afterAutospacing="1"/>
    </w:pPr>
    <w:rPr>
      <w:color w:val="000000"/>
      <w:sz w:val="24"/>
      <w:szCs w:val="24"/>
    </w:rPr>
  </w:style>
  <w:style w:type="paragraph" w:customStyle="1" w:styleId="xl24">
    <w:name w:val="xl24"/>
    <w:basedOn w:val="Normal"/>
    <w:pPr>
      <w:spacing w:before="100" w:beforeAutospacing="1" w:after="100" w:afterAutospacing="1"/>
      <w:jc w:val="center"/>
      <w:textAlignment w:val="center"/>
    </w:pPr>
    <w:rPr>
      <w:rFonts w:ascii="Arial" w:eastAsia="Arial Unicode MS" w:hAnsi="Arial" w:cs="Arial"/>
      <w:sz w:val="16"/>
      <w:szCs w:val="16"/>
    </w:rPr>
  </w:style>
  <w:style w:type="paragraph" w:customStyle="1" w:styleId="xl25">
    <w:name w:val="xl25"/>
    <w:basedOn w:val="Normal"/>
    <w:pPr>
      <w:pBdr>
        <w:lef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6">
    <w:name w:val="xl26"/>
    <w:basedOn w:val="Normal"/>
    <w:pPr>
      <w:pBdr>
        <w:bottom w:val="double" w:sz="6"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7">
    <w:name w:val="xl27"/>
    <w:basedOn w:val="Normal"/>
    <w:pPr>
      <w:pBdr>
        <w:left w:val="single" w:sz="4" w:space="0" w:color="auto"/>
        <w:bottom w:val="double" w:sz="6"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28">
    <w:name w:val="xl28"/>
    <w:basedOn w:val="Normal"/>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29">
    <w:name w:val="xl29"/>
    <w:basedOn w:val="Normal"/>
    <w:pPr>
      <w:pBdr>
        <w:lef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30">
    <w:name w:val="xl30"/>
    <w:basedOn w:val="Normal"/>
    <w:pPr>
      <w:pBdr>
        <w:right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31">
    <w:name w:val="xl31"/>
    <w:basedOn w:val="Normal"/>
    <w:pPr>
      <w:pBdr>
        <w:left w:val="single" w:sz="8" w:space="0" w:color="auto"/>
        <w:bottom w:val="double" w:sz="6"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32">
    <w:name w:val="xl32"/>
    <w:basedOn w:val="Normal"/>
    <w:pPr>
      <w:pBdr>
        <w:bottom w:val="double" w:sz="6" w:space="0" w:color="auto"/>
        <w:right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33">
    <w:name w:val="xl33"/>
    <w:basedOn w:val="Normal"/>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34">
    <w:name w:val="xl34"/>
    <w:basedOn w:val="Normal"/>
    <w:pPr>
      <w:pBdr>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35">
    <w:name w:val="xl35"/>
    <w:basedOn w:val="Normal"/>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36">
    <w:name w:val="xl36"/>
    <w:basedOn w:val="Normal"/>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37">
    <w:name w:val="xl37"/>
    <w:basedOn w:val="Normal"/>
    <w:pPr>
      <w:pBdr>
        <w:left w:val="single" w:sz="8" w:space="0" w:color="auto"/>
      </w:pBdr>
      <w:spacing w:before="100" w:beforeAutospacing="1" w:after="100" w:afterAutospacing="1"/>
      <w:textAlignment w:val="center"/>
    </w:pPr>
    <w:rPr>
      <w:rFonts w:ascii="Arial" w:eastAsia="Arial Unicode MS" w:hAnsi="Arial" w:cs="Arial"/>
      <w:b/>
      <w:bCs/>
      <w:i/>
      <w:iCs/>
      <w:sz w:val="14"/>
      <w:szCs w:val="14"/>
    </w:rPr>
  </w:style>
  <w:style w:type="paragraph" w:customStyle="1" w:styleId="xl38">
    <w:name w:val="xl38"/>
    <w:basedOn w:val="Normal"/>
    <w:pPr>
      <w:pBdr>
        <w:bottom w:val="single" w:sz="8" w:space="0" w:color="auto"/>
      </w:pBdr>
      <w:spacing w:before="100" w:beforeAutospacing="1" w:after="100" w:afterAutospacing="1"/>
      <w:textAlignment w:val="center"/>
    </w:pPr>
    <w:rPr>
      <w:rFonts w:ascii="Arial" w:eastAsia="Arial Unicode MS" w:hAnsi="Arial" w:cs="Arial"/>
      <w:sz w:val="32"/>
      <w:szCs w:val="3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0">
    <w:name w:val="xl40"/>
    <w:basedOn w:val="Normal"/>
    <w:pPr>
      <w:pBdr>
        <w:top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1">
    <w:name w:val="xl41"/>
    <w:basedOn w:val="Normal"/>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2">
    <w:name w:val="xl42"/>
    <w:basedOn w:val="Normal"/>
    <w:pPr>
      <w:pBdr>
        <w:right w:val="single" w:sz="8"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44">
    <w:name w:val="xl44"/>
    <w:basedOn w:val="Normal"/>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rPr>
  </w:style>
  <w:style w:type="paragraph" w:customStyle="1" w:styleId="xl45">
    <w:name w:val="xl45"/>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46">
    <w:name w:val="xl46"/>
    <w:basedOn w:val="Normal"/>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w:sz w:val="14"/>
      <w:szCs w:val="14"/>
    </w:rPr>
  </w:style>
  <w:style w:type="paragraph" w:customStyle="1" w:styleId="xl47">
    <w:name w:val="xl4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8">
    <w:name w:val="xl48"/>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49">
    <w:name w:val="xl49"/>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0">
    <w:name w:val="xl50"/>
    <w:basedOn w:val="Normal"/>
    <w:pPr>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51">
    <w:name w:val="xl51"/>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DefaultText">
    <w:name w:val="Default Text"/>
    <w:basedOn w:val="Normal"/>
    <w:rPr>
      <w:sz w:val="24"/>
      <w:szCs w:val="24"/>
      <w:lang w:val="en-US"/>
    </w:rPr>
  </w:style>
  <w:style w:type="paragraph" w:customStyle="1" w:styleId="TableText">
    <w:name w:val="Table Text"/>
    <w:basedOn w:val="Normal"/>
    <w:pPr>
      <w:jc w:val="right"/>
    </w:pPr>
    <w:rPr>
      <w:sz w:val="24"/>
      <w:szCs w:val="24"/>
      <w:lang w:val="en-US"/>
    </w:rPr>
  </w:style>
  <w:style w:type="paragraph" w:customStyle="1" w:styleId="bigbold">
    <w:name w:val="bigbold"/>
    <w:basedOn w:val="Heading3"/>
    <w:pPr>
      <w:keepNext w:val="0"/>
      <w:spacing w:before="0"/>
      <w:outlineLvl w:val="9"/>
    </w:pPr>
    <w:rPr>
      <w:rFonts w:ascii="Arial Bold" w:hAnsi="Arial Bold"/>
      <w:lang w:val="en-US"/>
    </w:rPr>
  </w:style>
  <w:style w:type="paragraph" w:customStyle="1" w:styleId="LEGAL10">
    <w:name w:val="LEGAL1"/>
    <w:basedOn w:val="Normal"/>
    <w:pPr>
      <w:spacing w:after="240"/>
      <w:jc w:val="both"/>
    </w:pPr>
    <w:rPr>
      <w:rFonts w:ascii="Arial" w:hAnsi="Arial"/>
      <w:b/>
      <w:caps/>
      <w:sz w:val="24"/>
    </w:rPr>
  </w:style>
  <w:style w:type="paragraph" w:customStyle="1" w:styleId="LEGALA">
    <w:name w:val="LEGAL (A)"/>
    <w:pPr>
      <w:keepNext/>
      <w:keepLines/>
      <w:numPr>
        <w:numId w:val="2"/>
      </w:numPr>
      <w:spacing w:before="240" w:after="60"/>
    </w:pPr>
    <w:rPr>
      <w:sz w:val="24"/>
      <w:lang w:eastAsia="en-US"/>
    </w:rPr>
  </w:style>
  <w:style w:type="paragraph" w:customStyle="1" w:styleId="LEGAL20">
    <w:name w:val="LEGAL2"/>
    <w:basedOn w:val="Normal"/>
    <w:pPr>
      <w:spacing w:after="288"/>
    </w:pPr>
    <w:rPr>
      <w:color w:val="000000"/>
      <w:sz w:val="24"/>
    </w:rPr>
  </w:style>
  <w:style w:type="paragraph" w:styleId="BlockText">
    <w:name w:val="Block Text"/>
    <w:basedOn w:val="Normal"/>
    <w:pPr>
      <w:ind w:left="-540" w:right="-540"/>
    </w:pPr>
    <w:rPr>
      <w:rFonts w:ascii="Helvetica" w:hAnsi="Helvetica"/>
      <w:color w:val="000080"/>
      <w:szCs w:val="24"/>
    </w:rPr>
  </w:style>
  <w:style w:type="paragraph" w:styleId="Subtitle">
    <w:name w:val="Subtitle"/>
    <w:basedOn w:val="Normal"/>
    <w:next w:val="Normal"/>
    <w:link w:val="SubtitleChar"/>
    <w:uiPriority w:val="11"/>
    <w:qFormat/>
    <w:rsid w:val="00BB7679"/>
    <w:pPr>
      <w:numPr>
        <w:ilvl w:val="1"/>
      </w:numPr>
      <w:spacing w:after="240" w:line="240" w:lineRule="auto"/>
    </w:pPr>
    <w:rPr>
      <w:rFonts w:asciiTheme="majorHAnsi" w:eastAsiaTheme="majorEastAsia" w:hAnsiTheme="majorHAnsi" w:cstheme="majorBidi"/>
      <w:color w:val="4F81BD" w:themeColor="accent1"/>
      <w:sz w:val="28"/>
      <w:szCs w:val="28"/>
    </w:rPr>
  </w:style>
  <w:style w:type="paragraph" w:customStyle="1" w:styleId="LEGAL30">
    <w:name w:val="LEGAL3"/>
    <w:basedOn w:val="Normal"/>
    <w:pPr>
      <w:widowControl w:val="0"/>
      <w:tabs>
        <w:tab w:val="left" w:pos="792"/>
      </w:tabs>
      <w:spacing w:after="288"/>
      <w:ind w:left="1944"/>
    </w:pPr>
    <w:rPr>
      <w:rFonts w:ascii="Arial" w:hAnsi="Arial"/>
      <w:sz w:val="24"/>
      <w:lang w:val="en-US"/>
    </w:rPr>
  </w:style>
  <w:style w:type="paragraph" w:customStyle="1" w:styleId="LEGAL40">
    <w:name w:val="LEGAL4"/>
    <w:basedOn w:val="Normal"/>
    <w:pPr>
      <w:widowControl w:val="0"/>
      <w:tabs>
        <w:tab w:val="left" w:pos="864"/>
      </w:tabs>
      <w:spacing w:after="288"/>
      <w:ind w:left="2808"/>
    </w:pPr>
    <w:rPr>
      <w:rFonts w:ascii="Arial" w:hAnsi="Arial"/>
      <w:sz w:val="24"/>
      <w:lang w:val="en-US"/>
    </w:rPr>
  </w:style>
  <w:style w:type="paragraph" w:customStyle="1" w:styleId="Recitals1">
    <w:name w:val="Recitals 1"/>
    <w:basedOn w:val="Body"/>
    <w:pPr>
      <w:tabs>
        <w:tab w:val="clear" w:pos="360"/>
        <w:tab w:val="num" w:pos="0"/>
        <w:tab w:val="num" w:pos="720"/>
      </w:tabs>
      <w:spacing w:after="240"/>
      <w:ind w:left="720" w:hanging="720"/>
      <w:jc w:val="both"/>
    </w:pPr>
    <w:rPr>
      <w:sz w:val="24"/>
      <w:lang w:val="en-GB"/>
    </w:rPr>
  </w:style>
  <w:style w:type="paragraph" w:customStyle="1" w:styleId="HLegal2">
    <w:name w:val="HLegal 2"/>
    <w:basedOn w:val="Body"/>
    <w:pPr>
      <w:tabs>
        <w:tab w:val="clear" w:pos="360"/>
        <w:tab w:val="num" w:pos="720"/>
      </w:tabs>
      <w:spacing w:after="240"/>
      <w:ind w:left="720" w:hanging="720"/>
      <w:jc w:val="both"/>
    </w:pPr>
    <w:rPr>
      <w:sz w:val="24"/>
      <w:lang w:val="en-GB"/>
    </w:rPr>
  </w:style>
  <w:style w:type="paragraph" w:customStyle="1" w:styleId="Body2">
    <w:name w:val="Body 2"/>
    <w:basedOn w:val="Body"/>
    <w:autoRedefine/>
    <w:pPr>
      <w:tabs>
        <w:tab w:val="clear" w:pos="360"/>
      </w:tabs>
      <w:suppressAutoHyphens/>
      <w:spacing w:after="240"/>
      <w:ind w:left="720"/>
      <w:jc w:val="both"/>
    </w:pPr>
    <w:rPr>
      <w:sz w:val="24"/>
      <w:lang w:val="en-GB"/>
    </w:rPr>
  </w:style>
  <w:style w:type="paragraph" w:customStyle="1" w:styleId="DraftTabs">
    <w:name w:val="Draft Tabs"/>
    <w:basedOn w:val="Normal"/>
    <w:pPr>
      <w:tabs>
        <w:tab w:val="left" w:pos="5760"/>
      </w:tabs>
      <w:jc w:val="both"/>
    </w:pPr>
    <w:rPr>
      <w:sz w:val="24"/>
    </w:rPr>
  </w:style>
  <w:style w:type="paragraph" w:customStyle="1" w:styleId="FrontSheet">
    <w:name w:val="FrontSheet"/>
    <w:basedOn w:val="Normal"/>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Charter BT" w:hAnsi="Charter BT"/>
      <w:kern w:val="16"/>
      <w:sz w:val="20"/>
    </w:rPr>
  </w:style>
  <w:style w:type="paragraph" w:customStyle="1" w:styleId="HLegal2NTOC">
    <w:name w:val="HLegal 2 NTOC"/>
    <w:basedOn w:val="HLegal2"/>
    <w:rPr>
      <w:sz w:val="20"/>
    </w:rPr>
  </w:style>
  <w:style w:type="paragraph" w:customStyle="1" w:styleId="HLegal3NTOC">
    <w:name w:val="HLegal 3 NTOC"/>
    <w:basedOn w:val="Normal"/>
    <w:pPr>
      <w:numPr>
        <w:ilvl w:val="2"/>
        <w:numId w:val="4"/>
      </w:numPr>
      <w:spacing w:after="240"/>
    </w:pPr>
    <w:rPr>
      <w:rFonts w:ascii="Arial" w:hAnsi="Arial"/>
      <w:sz w:val="20"/>
    </w:rPr>
  </w:style>
  <w:style w:type="paragraph" w:customStyle="1" w:styleId="HLegal4NTOC">
    <w:name w:val="HLegal 4 NTOC"/>
    <w:basedOn w:val="Normal"/>
    <w:pPr>
      <w:numPr>
        <w:ilvl w:val="3"/>
        <w:numId w:val="4"/>
      </w:numPr>
      <w:spacing w:after="240"/>
      <w:jc w:val="both"/>
    </w:pPr>
    <w:rPr>
      <w:rFonts w:ascii="Arial" w:hAnsi="Arial"/>
      <w:sz w:val="20"/>
    </w:rPr>
  </w:style>
  <w:style w:type="paragraph" w:customStyle="1" w:styleId="HLegal5NTOC">
    <w:name w:val="HLegal 5 NTOC"/>
    <w:basedOn w:val="Normal"/>
    <w:pPr>
      <w:numPr>
        <w:ilvl w:val="4"/>
        <w:numId w:val="4"/>
      </w:numPr>
      <w:spacing w:after="240"/>
      <w:jc w:val="both"/>
    </w:pPr>
    <w:rPr>
      <w:rFonts w:ascii="Arial" w:hAnsi="Arial"/>
      <w:sz w:val="20"/>
    </w:rPr>
  </w:style>
  <w:style w:type="paragraph" w:customStyle="1" w:styleId="HLegal6NTOC">
    <w:name w:val="HLegal 6 NTOC"/>
    <w:basedOn w:val="Normal"/>
    <w:pPr>
      <w:numPr>
        <w:ilvl w:val="5"/>
        <w:numId w:val="4"/>
      </w:numPr>
      <w:spacing w:after="240"/>
      <w:jc w:val="both"/>
    </w:pPr>
    <w:rPr>
      <w:rFonts w:ascii="Arial" w:hAnsi="Arial"/>
      <w:sz w:val="20"/>
    </w:rPr>
  </w:style>
  <w:style w:type="paragraph" w:customStyle="1" w:styleId="HLegal7NTOC">
    <w:name w:val="HLegal 7 NTOC"/>
    <w:basedOn w:val="Normal"/>
    <w:pPr>
      <w:numPr>
        <w:ilvl w:val="6"/>
        <w:numId w:val="4"/>
      </w:numPr>
      <w:spacing w:after="240"/>
      <w:jc w:val="both"/>
    </w:pPr>
    <w:rPr>
      <w:rFonts w:ascii="Arial" w:hAnsi="Arial"/>
      <w:sz w:val="20"/>
    </w:rPr>
  </w:style>
  <w:style w:type="paragraph" w:customStyle="1" w:styleId="HLegal8NTOC">
    <w:name w:val="HLegal 8 NTOC"/>
    <w:basedOn w:val="Normal"/>
    <w:pPr>
      <w:numPr>
        <w:ilvl w:val="7"/>
        <w:numId w:val="4"/>
      </w:numPr>
      <w:spacing w:after="240"/>
      <w:jc w:val="both"/>
    </w:pPr>
    <w:rPr>
      <w:rFonts w:ascii="Arial" w:hAnsi="Arial"/>
      <w:sz w:val="20"/>
    </w:rPr>
  </w:style>
  <w:style w:type="paragraph" w:customStyle="1" w:styleId="SchdHead">
    <w:name w:val="Schd Head"/>
    <w:basedOn w:val="Body"/>
    <w:next w:val="Body"/>
    <w:pPr>
      <w:keepNext/>
      <w:tabs>
        <w:tab w:val="clear" w:pos="360"/>
      </w:tabs>
      <w:spacing w:after="240"/>
      <w:ind w:left="1440" w:hanging="720"/>
      <w:jc w:val="center"/>
    </w:pPr>
    <w:rPr>
      <w:b/>
      <w:sz w:val="20"/>
      <w:lang w:val="en-GB"/>
    </w:rPr>
  </w:style>
  <w:style w:type="paragraph" w:customStyle="1" w:styleId="HLegal1NTOC">
    <w:name w:val="HLegal 1 NTOC"/>
    <w:basedOn w:val="Body"/>
    <w:pPr>
      <w:keepNext/>
      <w:numPr>
        <w:numId w:val="4"/>
      </w:numPr>
      <w:tabs>
        <w:tab w:val="clear" w:pos="360"/>
      </w:tabs>
      <w:spacing w:after="240"/>
      <w:jc w:val="both"/>
    </w:pPr>
    <w:rPr>
      <w:b/>
      <w:sz w:val="20"/>
      <w:lang w:val="en-GB"/>
    </w:rPr>
  </w:style>
  <w:style w:type="paragraph" w:customStyle="1" w:styleId="Indent">
    <w:name w:val="Indent"/>
    <w:pPr>
      <w:tabs>
        <w:tab w:val="left" w:pos="720"/>
      </w:tabs>
      <w:spacing w:after="240" w:line="360" w:lineRule="auto"/>
      <w:ind w:left="720"/>
      <w:jc w:val="both"/>
    </w:pPr>
    <w:rPr>
      <w:rFonts w:ascii="Verdana" w:hAnsi="Verdana"/>
      <w:sz w:val="18"/>
      <w:lang w:eastAsia="en-US"/>
    </w:rPr>
  </w:style>
  <w:style w:type="paragraph" w:customStyle="1" w:styleId="Recitals">
    <w:name w:val="Recitals"/>
    <w:basedOn w:val="Normal"/>
    <w:pPr>
      <w:keepNext/>
      <w:keepLines/>
      <w:numPr>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pPr>
    <w:rPr>
      <w:rFonts w:ascii="Arial" w:hAnsi="Arial"/>
      <w:sz w:val="24"/>
    </w:rPr>
  </w:style>
  <w:style w:type="paragraph" w:customStyle="1" w:styleId="Conditionhead">
    <w:name w:val="Condition head"/>
    <w:basedOn w:val="Normal"/>
    <w:pPr>
      <w:tabs>
        <w:tab w:val="left" w:pos="-720"/>
      </w:tabs>
      <w:suppressAutoHyphens/>
      <w:spacing w:line="360" w:lineRule="auto"/>
      <w:jc w:val="both"/>
    </w:pPr>
    <w:rPr>
      <w:b/>
      <w:sz w:val="24"/>
    </w:rPr>
  </w:style>
  <w:style w:type="paragraph" w:customStyle="1" w:styleId="Bullet1">
    <w:name w:val="Bullet 1"/>
    <w:basedOn w:val="Normal"/>
    <w:pPr>
      <w:numPr>
        <w:numId w:val="6"/>
      </w:numPr>
      <w:jc w:val="both"/>
    </w:pPr>
    <w:rPr>
      <w:rFonts w:ascii="Arial" w:hAnsi="Arial"/>
    </w:rPr>
  </w:style>
  <w:style w:type="paragraph" w:customStyle="1" w:styleId="legal1">
    <w:name w:val="legal 1"/>
    <w:basedOn w:val="Normal"/>
    <w:pPr>
      <w:widowControl w:val="0"/>
      <w:numPr>
        <w:numId w:val="7"/>
      </w:numPr>
      <w:tabs>
        <w:tab w:val="left" w:pos="0"/>
        <w:tab w:val="left" w:pos="720"/>
        <w:tab w:val="left" w:pos="900"/>
        <w:tab w:val="left" w:pos="1980"/>
        <w:tab w:val="left" w:pos="2340"/>
      </w:tabs>
      <w:suppressAutoHyphens/>
      <w:jc w:val="both"/>
    </w:pPr>
    <w:rPr>
      <w:sz w:val="24"/>
      <w:szCs w:val="24"/>
    </w:rPr>
  </w:style>
  <w:style w:type="paragraph" w:customStyle="1" w:styleId="legal2">
    <w:name w:val="legal2"/>
    <w:basedOn w:val="Normal"/>
    <w:pPr>
      <w:widowControl w:val="0"/>
      <w:numPr>
        <w:ilvl w:val="1"/>
        <w:numId w:val="7"/>
      </w:numPr>
      <w:tabs>
        <w:tab w:val="left" w:pos="0"/>
        <w:tab w:val="num" w:pos="720"/>
        <w:tab w:val="left" w:pos="900"/>
        <w:tab w:val="left" w:pos="1980"/>
        <w:tab w:val="left" w:pos="2340"/>
      </w:tabs>
      <w:suppressAutoHyphens/>
      <w:ind w:left="720" w:hanging="720"/>
      <w:jc w:val="both"/>
    </w:pPr>
    <w:rPr>
      <w:rFonts w:ascii="Arial" w:hAnsi="Arial"/>
      <w:sz w:val="24"/>
      <w:szCs w:val="24"/>
    </w:rPr>
  </w:style>
  <w:style w:type="paragraph" w:customStyle="1" w:styleId="Schmainhead">
    <w:name w:val="Sch   main head"/>
    <w:basedOn w:val="Normal"/>
    <w:next w:val="Normal"/>
    <w:autoRedefine/>
    <w:pPr>
      <w:keepNext/>
      <w:pageBreakBefore/>
      <w:numPr>
        <w:numId w:val="5"/>
      </w:numPr>
      <w:spacing w:before="240" w:after="360"/>
      <w:jc w:val="center"/>
      <w:outlineLvl w:val="0"/>
    </w:pPr>
    <w:rPr>
      <w:rFonts w:ascii="Verdana" w:hAnsi="Verdana"/>
      <w:b/>
      <w:kern w:val="28"/>
      <w:sz w:val="20"/>
    </w:rPr>
  </w:style>
  <w:style w:type="paragraph" w:customStyle="1" w:styleId="legal3">
    <w:name w:val="legal3"/>
    <w:basedOn w:val="Normal"/>
    <w:pPr>
      <w:widowControl w:val="0"/>
      <w:numPr>
        <w:ilvl w:val="2"/>
        <w:numId w:val="7"/>
      </w:numPr>
      <w:tabs>
        <w:tab w:val="left" w:pos="0"/>
        <w:tab w:val="left" w:pos="720"/>
        <w:tab w:val="left" w:pos="900"/>
        <w:tab w:val="num" w:pos="1440"/>
        <w:tab w:val="left" w:pos="1980"/>
        <w:tab w:val="left" w:pos="2340"/>
      </w:tabs>
      <w:suppressAutoHyphens/>
      <w:ind w:left="1440" w:hanging="720"/>
      <w:jc w:val="both"/>
    </w:pPr>
    <w:rPr>
      <w:sz w:val="24"/>
      <w:szCs w:val="24"/>
    </w:rPr>
  </w:style>
  <w:style w:type="paragraph" w:customStyle="1" w:styleId="legal4">
    <w:name w:val="legal4"/>
    <w:basedOn w:val="Normal"/>
    <w:pPr>
      <w:widowControl w:val="0"/>
      <w:numPr>
        <w:ilvl w:val="3"/>
        <w:numId w:val="7"/>
      </w:numPr>
      <w:tabs>
        <w:tab w:val="left" w:pos="0"/>
        <w:tab w:val="left" w:pos="720"/>
        <w:tab w:val="left" w:pos="900"/>
        <w:tab w:val="left" w:pos="1980"/>
        <w:tab w:val="num" w:pos="2160"/>
        <w:tab w:val="left" w:pos="2340"/>
      </w:tabs>
      <w:suppressAutoHyphens/>
      <w:ind w:left="2160" w:hanging="720"/>
      <w:jc w:val="both"/>
    </w:pPr>
    <w:rPr>
      <w:sz w:val="24"/>
      <w:szCs w:val="24"/>
    </w:rPr>
  </w:style>
  <w:style w:type="paragraph" w:customStyle="1" w:styleId="legal5">
    <w:name w:val="legal5"/>
    <w:basedOn w:val="Normal"/>
    <w:autoRedefine/>
    <w:pPr>
      <w:widowControl w:val="0"/>
      <w:numPr>
        <w:ilvl w:val="4"/>
        <w:numId w:val="7"/>
      </w:numPr>
      <w:tabs>
        <w:tab w:val="left" w:pos="0"/>
        <w:tab w:val="left" w:pos="720"/>
        <w:tab w:val="left" w:pos="900"/>
        <w:tab w:val="left" w:pos="1980"/>
        <w:tab w:val="left" w:pos="2340"/>
        <w:tab w:val="num" w:pos="2880"/>
      </w:tabs>
      <w:suppressAutoHyphens/>
      <w:ind w:left="2880" w:hanging="720"/>
      <w:jc w:val="both"/>
    </w:pPr>
    <w:rPr>
      <w:rFonts w:ascii="Arial" w:hAnsi="Arial"/>
      <w:sz w:val="24"/>
      <w:szCs w:val="24"/>
    </w:rPr>
  </w:style>
  <w:style w:type="paragraph" w:customStyle="1" w:styleId="legal6">
    <w:name w:val="legal6"/>
    <w:basedOn w:val="Normal"/>
    <w:pPr>
      <w:widowControl w:val="0"/>
      <w:numPr>
        <w:ilvl w:val="5"/>
        <w:numId w:val="7"/>
      </w:numPr>
      <w:tabs>
        <w:tab w:val="left" w:pos="0"/>
        <w:tab w:val="left" w:pos="720"/>
        <w:tab w:val="left" w:pos="900"/>
        <w:tab w:val="left" w:pos="1980"/>
        <w:tab w:val="left" w:pos="2340"/>
        <w:tab w:val="left" w:pos="3600"/>
      </w:tabs>
      <w:suppressAutoHyphens/>
      <w:ind w:left="3600" w:hanging="720"/>
      <w:jc w:val="both"/>
    </w:pPr>
    <w:rPr>
      <w:sz w:val="24"/>
      <w:szCs w:val="24"/>
    </w:rPr>
  </w:style>
  <w:style w:type="paragraph" w:customStyle="1" w:styleId="legal7">
    <w:name w:val="legal7"/>
    <w:basedOn w:val="Normal"/>
    <w:pPr>
      <w:widowControl w:val="0"/>
      <w:numPr>
        <w:ilvl w:val="6"/>
        <w:numId w:val="7"/>
      </w:numPr>
      <w:tabs>
        <w:tab w:val="left" w:pos="0"/>
        <w:tab w:val="left" w:pos="720"/>
        <w:tab w:val="left" w:pos="900"/>
        <w:tab w:val="left" w:pos="1980"/>
        <w:tab w:val="left" w:pos="2340"/>
        <w:tab w:val="num" w:pos="4320"/>
      </w:tabs>
      <w:suppressAutoHyphens/>
      <w:ind w:left="4320" w:hanging="720"/>
      <w:jc w:val="both"/>
    </w:pPr>
    <w:rPr>
      <w:sz w:val="24"/>
      <w:szCs w:val="24"/>
    </w:rPr>
  </w:style>
  <w:style w:type="paragraph" w:customStyle="1" w:styleId="legal8">
    <w:name w:val="legal8"/>
    <w:basedOn w:val="Normal"/>
    <w:pPr>
      <w:widowControl w:val="0"/>
      <w:numPr>
        <w:ilvl w:val="7"/>
        <w:numId w:val="7"/>
      </w:numPr>
      <w:tabs>
        <w:tab w:val="left" w:pos="0"/>
        <w:tab w:val="left" w:pos="720"/>
        <w:tab w:val="left" w:pos="900"/>
        <w:tab w:val="left" w:pos="1980"/>
        <w:tab w:val="left" w:pos="2340"/>
        <w:tab w:val="num" w:pos="5040"/>
      </w:tabs>
      <w:suppressAutoHyphens/>
      <w:ind w:left="5040" w:hanging="720"/>
      <w:jc w:val="both"/>
    </w:pPr>
    <w:rPr>
      <w:sz w:val="24"/>
      <w:szCs w:val="24"/>
    </w:rPr>
  </w:style>
  <w:style w:type="paragraph" w:customStyle="1" w:styleId="legal9">
    <w:name w:val="legal9"/>
    <w:basedOn w:val="Normal"/>
    <w:pPr>
      <w:widowControl w:val="0"/>
      <w:numPr>
        <w:ilvl w:val="8"/>
        <w:numId w:val="7"/>
      </w:numPr>
      <w:tabs>
        <w:tab w:val="left" w:pos="0"/>
        <w:tab w:val="left" w:pos="720"/>
        <w:tab w:val="left" w:pos="900"/>
        <w:tab w:val="left" w:pos="1980"/>
        <w:tab w:val="left" w:pos="2340"/>
        <w:tab w:val="num" w:pos="5760"/>
      </w:tabs>
      <w:suppressAutoHyphens/>
      <w:ind w:left="5760" w:hanging="720"/>
      <w:jc w:val="both"/>
    </w:pPr>
    <w:rPr>
      <w:sz w:val="24"/>
      <w:szCs w:val="24"/>
    </w:rPr>
  </w:style>
  <w:style w:type="paragraph" w:customStyle="1" w:styleId="HLegal8">
    <w:name w:val="HLegal 8"/>
    <w:basedOn w:val="Normal"/>
    <w:pPr>
      <w:widowControl w:val="0"/>
      <w:tabs>
        <w:tab w:val="left" w:pos="-720"/>
        <w:tab w:val="left" w:pos="0"/>
        <w:tab w:val="left" w:pos="720"/>
        <w:tab w:val="left" w:pos="900"/>
        <w:tab w:val="left" w:pos="1440"/>
        <w:tab w:val="left" w:pos="1980"/>
        <w:tab w:val="left" w:pos="2160"/>
        <w:tab w:val="left" w:pos="2340"/>
        <w:tab w:val="left" w:pos="2880"/>
        <w:tab w:val="left" w:pos="3600"/>
        <w:tab w:val="left" w:pos="4320"/>
        <w:tab w:val="num" w:pos="5040"/>
        <w:tab w:val="left" w:pos="5760"/>
        <w:tab w:val="left" w:pos="6480"/>
        <w:tab w:val="left" w:pos="7200"/>
        <w:tab w:val="left" w:pos="7920"/>
        <w:tab w:val="left" w:pos="8640"/>
      </w:tabs>
      <w:suppressAutoHyphens/>
      <w:spacing w:after="240" w:line="360" w:lineRule="auto"/>
      <w:ind w:left="5040" w:hanging="720"/>
      <w:jc w:val="both"/>
    </w:pPr>
    <w:rPr>
      <w:rFonts w:ascii="Arial" w:hAnsi="Arial"/>
      <w:sz w:val="24"/>
    </w:rPr>
  </w:style>
  <w:style w:type="paragraph" w:customStyle="1" w:styleId="House1">
    <w:name w:val="House 1"/>
    <w:basedOn w:val="Normal"/>
    <w:pPr>
      <w:widowControl w:val="0"/>
      <w:tabs>
        <w:tab w:val="left" w:pos="-720"/>
        <w:tab w:val="left" w:pos="0"/>
        <w:tab w:val="left" w:pos="90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s>
      <w:suppressAutoHyphens/>
      <w:spacing w:after="120"/>
      <w:jc w:val="both"/>
    </w:pPr>
    <w:rPr>
      <w:rFonts w:ascii="Arial" w:hAnsi="Arial"/>
      <w:sz w:val="24"/>
    </w:rPr>
  </w:style>
  <w:style w:type="paragraph" w:customStyle="1" w:styleId="House3">
    <w:name w:val="House 3"/>
    <w:basedOn w:val="Normal"/>
    <w:pPr>
      <w:widowControl w:val="0"/>
      <w:numPr>
        <w:ilvl w:val="1"/>
        <w:numId w:val="8"/>
      </w:numPr>
      <w:tabs>
        <w:tab w:val="left" w:pos="-720"/>
        <w:tab w:val="left" w:pos="0"/>
        <w:tab w:val="left" w:pos="720"/>
        <w:tab w:val="left" w:pos="900"/>
        <w:tab w:val="left" w:pos="1980"/>
        <w:tab w:val="num" w:pos="2160"/>
        <w:tab w:val="left" w:pos="234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ouse4">
    <w:name w:val="House 4"/>
    <w:basedOn w:val="Normal"/>
    <w:pPr>
      <w:widowControl w:val="0"/>
      <w:numPr>
        <w:ilvl w:val="2"/>
        <w:numId w:val="8"/>
      </w:numPr>
      <w:tabs>
        <w:tab w:val="left" w:pos="-720"/>
        <w:tab w:val="left" w:pos="0"/>
        <w:tab w:val="left" w:pos="720"/>
        <w:tab w:val="left" w:pos="900"/>
        <w:tab w:val="left" w:pos="1440"/>
        <w:tab w:val="left" w:pos="1980"/>
        <w:tab w:val="left" w:pos="2340"/>
        <w:tab w:val="num" w:pos="2880"/>
        <w:tab w:val="left" w:pos="3600"/>
        <w:tab w:val="left" w:pos="4320"/>
        <w:tab w:val="left" w:pos="5040"/>
        <w:tab w:val="left"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ouse5">
    <w:name w:val="House 5"/>
    <w:basedOn w:val="Normal"/>
    <w:pPr>
      <w:widowControl w:val="0"/>
      <w:numPr>
        <w:ilvl w:val="3"/>
        <w:numId w:val="8"/>
      </w:numPr>
      <w:tabs>
        <w:tab w:val="left" w:pos="-720"/>
        <w:tab w:val="left" w:pos="0"/>
        <w:tab w:val="left" w:pos="720"/>
        <w:tab w:val="left" w:pos="900"/>
        <w:tab w:val="left" w:pos="1440"/>
        <w:tab w:val="left" w:pos="1980"/>
        <w:tab w:val="left" w:pos="2160"/>
        <w:tab w:val="left" w:pos="2340"/>
        <w:tab w:val="num" w:pos="3600"/>
        <w:tab w:val="left" w:pos="4320"/>
        <w:tab w:val="left" w:pos="5040"/>
        <w:tab w:val="left"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ouse6">
    <w:name w:val="House 6"/>
    <w:basedOn w:val="Normal"/>
    <w:pPr>
      <w:widowControl w:val="0"/>
      <w:numPr>
        <w:ilvl w:val="4"/>
        <w:numId w:val="8"/>
      </w:numPr>
      <w:tabs>
        <w:tab w:val="left" w:pos="-720"/>
        <w:tab w:val="left" w:pos="0"/>
        <w:tab w:val="left" w:pos="720"/>
        <w:tab w:val="left" w:pos="900"/>
        <w:tab w:val="left" w:pos="1440"/>
        <w:tab w:val="left" w:pos="1980"/>
        <w:tab w:val="left" w:pos="2160"/>
        <w:tab w:val="left" w:pos="2340"/>
        <w:tab w:val="left" w:pos="2880"/>
        <w:tab w:val="num" w:pos="4320"/>
        <w:tab w:val="left" w:pos="5040"/>
        <w:tab w:val="left"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ouse8">
    <w:name w:val="House 8"/>
    <w:basedOn w:val="Normal"/>
    <w:pPr>
      <w:widowControl w:val="0"/>
      <w:numPr>
        <w:ilvl w:val="5"/>
        <w:numId w:val="8"/>
      </w:numPr>
      <w:tabs>
        <w:tab w:val="left" w:pos="-720"/>
        <w:tab w:val="left" w:pos="0"/>
        <w:tab w:val="left" w:pos="720"/>
        <w:tab w:val="left" w:pos="900"/>
        <w:tab w:val="left" w:pos="1440"/>
        <w:tab w:val="left" w:pos="1980"/>
        <w:tab w:val="left" w:pos="2160"/>
        <w:tab w:val="left" w:pos="2340"/>
        <w:tab w:val="left" w:pos="2880"/>
        <w:tab w:val="left" w:pos="3600"/>
        <w:tab w:val="left" w:pos="4320"/>
        <w:tab w:val="num" w:pos="5760"/>
        <w:tab w:val="left" w:pos="6480"/>
        <w:tab w:val="left" w:pos="7200"/>
        <w:tab w:val="left" w:pos="7920"/>
        <w:tab w:val="left" w:pos="8640"/>
      </w:tabs>
      <w:suppressAutoHyphens/>
      <w:spacing w:after="240" w:line="360" w:lineRule="auto"/>
      <w:jc w:val="both"/>
    </w:pPr>
    <w:rPr>
      <w:rFonts w:ascii="Arial" w:hAnsi="Arial"/>
      <w:sz w:val="24"/>
    </w:rPr>
  </w:style>
  <w:style w:type="paragraph" w:customStyle="1" w:styleId="HLegal1TOC2">
    <w:name w:val="HLegal 1 TOC2"/>
    <w:basedOn w:val="Normal"/>
    <w:pPr>
      <w:widowControl w:val="0"/>
      <w:tabs>
        <w:tab w:val="left" w:pos="-720"/>
        <w:tab w:val="left" w:pos="0"/>
        <w:tab w:val="num" w:pos="720"/>
        <w:tab w:val="left" w:pos="900"/>
        <w:tab w:val="left" w:pos="144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s>
      <w:suppressAutoHyphens/>
      <w:spacing w:before="120"/>
      <w:ind w:left="720" w:hanging="720"/>
      <w:jc w:val="both"/>
    </w:pPr>
    <w:rPr>
      <w:rFonts w:ascii="Arial" w:hAnsi="Arial"/>
      <w:b/>
      <w:sz w:val="24"/>
      <w:u w:val="single"/>
    </w:rPr>
  </w:style>
  <w:style w:type="paragraph" w:customStyle="1" w:styleId="SchdNum">
    <w:name w:val="Schd Num"/>
    <w:basedOn w:val="Normal"/>
    <w:next w:val="SchdHead"/>
    <w:pPr>
      <w:widowControl w:val="0"/>
      <w:numPr>
        <w:numId w:val="8"/>
      </w:numPr>
      <w:tabs>
        <w:tab w:val="left" w:pos="-720"/>
        <w:tab w:val="left" w:pos="0"/>
        <w:tab w:val="left" w:pos="720"/>
        <w:tab w:val="left" w:pos="900"/>
        <w:tab w:val="left" w:pos="1980"/>
        <w:tab w:val="left" w:pos="2160"/>
        <w:tab w:val="left" w:pos="2340"/>
        <w:tab w:val="left" w:pos="2880"/>
        <w:tab w:val="left" w:pos="3600"/>
        <w:tab w:val="left" w:pos="4320"/>
        <w:tab w:val="left" w:pos="5040"/>
        <w:tab w:val="left" w:pos="5760"/>
        <w:tab w:val="left" w:pos="6480"/>
        <w:tab w:val="left" w:pos="7200"/>
        <w:tab w:val="left" w:pos="7920"/>
        <w:tab w:val="left" w:pos="8640"/>
      </w:tabs>
      <w:suppressAutoHyphens/>
      <w:spacing w:after="240" w:line="360" w:lineRule="auto"/>
      <w:jc w:val="center"/>
    </w:pPr>
    <w:rPr>
      <w:rFonts w:ascii="Arial" w:hAnsi="Arial"/>
      <w:sz w:val="24"/>
    </w:rPr>
  </w:style>
  <w:style w:type="paragraph" w:customStyle="1" w:styleId="Heading11">
    <w:name w:val="Heading 11"/>
    <w:basedOn w:val="Normal"/>
    <w:pPr>
      <w:widowControl w:val="0"/>
      <w:tabs>
        <w:tab w:val="left" w:pos="0"/>
        <w:tab w:val="left" w:pos="720"/>
        <w:tab w:val="left" w:pos="900"/>
        <w:tab w:val="left" w:pos="1980"/>
        <w:tab w:val="left" w:pos="2340"/>
        <w:tab w:val="left" w:pos="7920"/>
      </w:tabs>
      <w:suppressAutoHyphens/>
      <w:ind w:left="720" w:hanging="720"/>
      <w:jc w:val="both"/>
    </w:pPr>
    <w:rPr>
      <w:rFonts w:ascii="Arial" w:hAnsi="Arial"/>
      <w:b/>
      <w:color w:val="000000"/>
      <w:sz w:val="24"/>
    </w:rPr>
  </w:style>
  <w:style w:type="paragraph" w:customStyle="1" w:styleId="NumberList">
    <w:name w:val="Number List"/>
    <w:basedOn w:val="Normal"/>
    <w:pPr>
      <w:tabs>
        <w:tab w:val="left" w:pos="0"/>
        <w:tab w:val="left" w:pos="336"/>
      </w:tabs>
      <w:spacing w:after="259"/>
      <w:ind w:left="336"/>
    </w:pPr>
    <w:rPr>
      <w:color w:val="000000"/>
      <w:sz w:val="24"/>
    </w:rPr>
  </w:style>
  <w:style w:type="paragraph" w:customStyle="1" w:styleId="MRheading1">
    <w:name w:val="M&amp;R heading 1"/>
    <w:basedOn w:val="Normal"/>
    <w:pPr>
      <w:keepNext/>
      <w:keepLines/>
      <w:numPr>
        <w:numId w:val="57"/>
      </w:numPr>
      <w:spacing w:before="240" w:line="360" w:lineRule="auto"/>
      <w:jc w:val="both"/>
    </w:pPr>
    <w:rPr>
      <w:b/>
      <w:sz w:val="24"/>
      <w:u w:val="single"/>
    </w:rPr>
  </w:style>
  <w:style w:type="paragraph" w:customStyle="1" w:styleId="MRheading2">
    <w:name w:val="M&amp;R heading 2"/>
    <w:basedOn w:val="Normal"/>
    <w:pPr>
      <w:numPr>
        <w:ilvl w:val="1"/>
        <w:numId w:val="57"/>
      </w:numPr>
      <w:spacing w:before="240" w:line="360" w:lineRule="auto"/>
      <w:jc w:val="both"/>
      <w:outlineLvl w:val="1"/>
    </w:pPr>
    <w:rPr>
      <w:sz w:val="24"/>
    </w:rPr>
  </w:style>
  <w:style w:type="paragraph" w:customStyle="1" w:styleId="MRheading3">
    <w:name w:val="M&amp;R heading 3"/>
    <w:basedOn w:val="Normal"/>
    <w:pPr>
      <w:numPr>
        <w:ilvl w:val="2"/>
        <w:numId w:val="57"/>
      </w:numPr>
      <w:spacing w:before="240" w:line="360" w:lineRule="auto"/>
      <w:jc w:val="both"/>
      <w:outlineLvl w:val="2"/>
    </w:pPr>
    <w:rPr>
      <w:sz w:val="24"/>
    </w:rPr>
  </w:style>
  <w:style w:type="paragraph" w:customStyle="1" w:styleId="MRheading4">
    <w:name w:val="M&amp;R heading 4"/>
    <w:basedOn w:val="Normal"/>
    <w:pPr>
      <w:numPr>
        <w:ilvl w:val="3"/>
        <w:numId w:val="57"/>
      </w:numPr>
      <w:spacing w:before="240" w:line="360" w:lineRule="auto"/>
      <w:jc w:val="both"/>
      <w:outlineLvl w:val="3"/>
    </w:pPr>
    <w:rPr>
      <w:sz w:val="24"/>
    </w:rPr>
  </w:style>
  <w:style w:type="paragraph" w:customStyle="1" w:styleId="MRheading5">
    <w:name w:val="M&amp;R heading 5"/>
    <w:basedOn w:val="Normal"/>
    <w:pPr>
      <w:numPr>
        <w:ilvl w:val="4"/>
        <w:numId w:val="57"/>
      </w:numPr>
      <w:spacing w:before="240" w:line="360" w:lineRule="auto"/>
      <w:jc w:val="both"/>
      <w:outlineLvl w:val="4"/>
    </w:pPr>
    <w:rPr>
      <w:sz w:val="24"/>
    </w:rPr>
  </w:style>
  <w:style w:type="paragraph" w:customStyle="1" w:styleId="MRheading6">
    <w:name w:val="M&amp;R heading 6"/>
    <w:basedOn w:val="Normal"/>
    <w:pPr>
      <w:numPr>
        <w:ilvl w:val="5"/>
        <w:numId w:val="57"/>
      </w:numPr>
      <w:spacing w:before="240" w:line="360" w:lineRule="auto"/>
      <w:jc w:val="both"/>
      <w:outlineLvl w:val="5"/>
    </w:pPr>
    <w:rPr>
      <w:sz w:val="24"/>
    </w:rPr>
  </w:style>
  <w:style w:type="paragraph" w:customStyle="1" w:styleId="MRheading7">
    <w:name w:val="M&amp;R heading 7"/>
    <w:basedOn w:val="Normal"/>
    <w:pPr>
      <w:numPr>
        <w:ilvl w:val="6"/>
        <w:numId w:val="57"/>
      </w:numPr>
      <w:spacing w:before="240" w:line="360" w:lineRule="auto"/>
      <w:jc w:val="both"/>
      <w:outlineLvl w:val="6"/>
    </w:pPr>
    <w:rPr>
      <w:sz w:val="24"/>
    </w:rPr>
  </w:style>
  <w:style w:type="paragraph" w:customStyle="1" w:styleId="MRheading8">
    <w:name w:val="M&amp;R heading 8"/>
    <w:basedOn w:val="Normal"/>
    <w:pPr>
      <w:numPr>
        <w:ilvl w:val="7"/>
        <w:numId w:val="57"/>
      </w:numPr>
      <w:spacing w:before="240" w:line="360" w:lineRule="auto"/>
      <w:jc w:val="both"/>
      <w:outlineLvl w:val="7"/>
    </w:pPr>
    <w:rPr>
      <w:sz w:val="24"/>
    </w:rPr>
  </w:style>
  <w:style w:type="paragraph" w:customStyle="1" w:styleId="MRheading9">
    <w:name w:val="M&amp;R heading 9"/>
    <w:basedOn w:val="Normal"/>
    <w:pPr>
      <w:numPr>
        <w:ilvl w:val="8"/>
        <w:numId w:val="57"/>
      </w:numPr>
      <w:spacing w:before="240" w:line="360" w:lineRule="auto"/>
      <w:jc w:val="both"/>
      <w:outlineLvl w:val="8"/>
    </w:pPr>
    <w:rPr>
      <w:sz w:val="24"/>
    </w:rPr>
  </w:style>
  <w:style w:type="table" w:styleId="TableGrid">
    <w:name w:val="Table Grid"/>
    <w:basedOn w:val="TableNormal"/>
    <w:uiPriority w:val="39"/>
    <w:rsid w:val="004C59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A61A7"/>
    <w:pPr>
      <w:spacing w:line="288" w:lineRule="auto"/>
    </w:pPr>
    <w:rPr>
      <w:rFonts w:ascii="Arial" w:hAnsi="Arial" w:cs="Arial"/>
      <w:sz w:val="16"/>
      <w:szCs w:val="16"/>
    </w:rPr>
  </w:style>
  <w:style w:type="character" w:customStyle="1" w:styleId="FootnoteTextChar">
    <w:name w:val="Footnote Text Char"/>
    <w:link w:val="FootnoteText"/>
    <w:uiPriority w:val="99"/>
    <w:rsid w:val="00AA61A7"/>
    <w:rPr>
      <w:rFonts w:ascii="Arial" w:hAnsi="Arial" w:cs="Arial"/>
      <w:sz w:val="16"/>
      <w:szCs w:val="16"/>
      <w:lang w:eastAsia="en-US"/>
    </w:rPr>
  </w:style>
  <w:style w:type="character" w:customStyle="1" w:styleId="BodyTextChar">
    <w:name w:val="Body Text Char"/>
    <w:link w:val="BodyText"/>
    <w:uiPriority w:val="1"/>
    <w:locked/>
    <w:rsid w:val="00AA61A7"/>
    <w:rPr>
      <w:b/>
      <w:bCs/>
      <w:sz w:val="28"/>
      <w:lang w:eastAsia="en-US"/>
    </w:rPr>
  </w:style>
  <w:style w:type="character" w:customStyle="1" w:styleId="HeaderChar">
    <w:name w:val="Header Char"/>
    <w:link w:val="Header"/>
    <w:uiPriority w:val="99"/>
    <w:locked/>
    <w:rsid w:val="00AA66DC"/>
    <w:rPr>
      <w:rFonts w:ascii="Arial" w:hAnsi="Arial"/>
      <w:smallCaps/>
      <w:color w:val="000080"/>
      <w:lang w:eastAsia="en-US"/>
    </w:rPr>
  </w:style>
  <w:style w:type="paragraph" w:customStyle="1" w:styleId="7TfGMStandardReportText">
    <w:name w:val="#7 TfGM Standard Report Text"/>
    <w:qFormat/>
    <w:rsid w:val="0018439E"/>
    <w:pPr>
      <w:spacing w:before="240" w:after="240"/>
      <w:ind w:left="851"/>
    </w:pPr>
    <w:rPr>
      <w:rFonts w:ascii="Calibri" w:hAnsi="Calibri" w:cs="Arial"/>
      <w:sz w:val="24"/>
      <w:szCs w:val="24"/>
    </w:rPr>
  </w:style>
  <w:style w:type="character" w:customStyle="1" w:styleId="BodyTextIndentChar">
    <w:name w:val="Body Text Indent Char"/>
    <w:link w:val="BodyTextIndent"/>
    <w:locked/>
    <w:rsid w:val="00AA315B"/>
    <w:rPr>
      <w:sz w:val="22"/>
      <w:lang w:eastAsia="en-US"/>
    </w:rPr>
  </w:style>
  <w:style w:type="table" w:customStyle="1" w:styleId="TableGrid1">
    <w:name w:val="Table Grid1"/>
    <w:basedOn w:val="TableNormal"/>
    <w:next w:val="TableGrid"/>
    <w:uiPriority w:val="99"/>
    <w:rsid w:val="0076449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fGMHeading1">
    <w:name w:val="#1 TfGM Heading 1"/>
    <w:next w:val="2TfGMHeading2"/>
    <w:qFormat/>
    <w:rsid w:val="00F640D8"/>
    <w:pPr>
      <w:numPr>
        <w:numId w:val="21"/>
      </w:numPr>
      <w:spacing w:before="480" w:after="480"/>
    </w:pPr>
    <w:rPr>
      <w:rFonts w:ascii="Calibri" w:hAnsi="Calibri" w:cs="Arial"/>
      <w:b/>
      <w:sz w:val="26"/>
      <w:szCs w:val="24"/>
    </w:rPr>
  </w:style>
  <w:style w:type="paragraph" w:customStyle="1" w:styleId="2TfGMHeading2">
    <w:name w:val="#2 TfGM Heading 2"/>
    <w:basedOn w:val="1TfGMHeading1"/>
    <w:qFormat/>
    <w:rsid w:val="00F640D8"/>
    <w:pPr>
      <w:numPr>
        <w:ilvl w:val="1"/>
      </w:numPr>
      <w:spacing w:before="240" w:after="240"/>
    </w:pPr>
    <w:rPr>
      <w:b w:val="0"/>
    </w:rPr>
  </w:style>
  <w:style w:type="paragraph" w:customStyle="1" w:styleId="3TfGMHeading3">
    <w:name w:val="#3 TfGM Heading 3"/>
    <w:basedOn w:val="2TfGMHeading2"/>
    <w:qFormat/>
    <w:rsid w:val="0018439E"/>
    <w:pPr>
      <w:numPr>
        <w:ilvl w:val="2"/>
      </w:numPr>
      <w:ind w:left="1843"/>
    </w:pPr>
    <w:rPr>
      <w:sz w:val="24"/>
    </w:rPr>
  </w:style>
  <w:style w:type="paragraph" w:customStyle="1" w:styleId="4TfGMBullet1">
    <w:name w:val="#4 TfGM Bullet 1"/>
    <w:basedOn w:val="3TfGMHeading3"/>
    <w:qFormat/>
    <w:rsid w:val="00F640D8"/>
    <w:pPr>
      <w:numPr>
        <w:ilvl w:val="3"/>
      </w:numPr>
      <w:spacing w:before="120" w:after="120"/>
      <w:ind w:left="1843" w:hanging="851"/>
    </w:pPr>
  </w:style>
  <w:style w:type="paragraph" w:customStyle="1" w:styleId="5TfGMBullet2">
    <w:name w:val="#5 TfGM Bullet 2"/>
    <w:basedOn w:val="4TfGMBullet1"/>
    <w:qFormat/>
    <w:rsid w:val="00F640D8"/>
  </w:style>
  <w:style w:type="paragraph" w:customStyle="1" w:styleId="6TfGMRecommendations">
    <w:name w:val="#6 TfGM Recommendations"/>
    <w:basedOn w:val="5TfGMBullet2"/>
    <w:qFormat/>
    <w:rsid w:val="00F640D8"/>
    <w:pPr>
      <w:numPr>
        <w:ilvl w:val="5"/>
      </w:numPr>
      <w:ind w:left="1843" w:hanging="851"/>
    </w:pPr>
  </w:style>
  <w:style w:type="numbering" w:customStyle="1" w:styleId="GMPTEList">
    <w:name w:val="#GMPTE List"/>
    <w:uiPriority w:val="99"/>
    <w:rsid w:val="00F640D8"/>
    <w:pPr>
      <w:numPr>
        <w:numId w:val="8"/>
      </w:numPr>
    </w:pPr>
  </w:style>
  <w:style w:type="table" w:customStyle="1" w:styleId="TableGrid2">
    <w:name w:val="Table Grid2"/>
    <w:basedOn w:val="TableNormal"/>
    <w:next w:val="TableGrid"/>
    <w:rsid w:val="00F640D8"/>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fo Char"/>
    <w:link w:val="Footer"/>
    <w:uiPriority w:val="99"/>
    <w:rsid w:val="000A7141"/>
    <w:rPr>
      <w:rFonts w:ascii="Arial" w:hAnsi="Arial"/>
      <w:smallCaps/>
      <w:color w:val="000080"/>
      <w:lang w:eastAsia="en-US"/>
    </w:rPr>
  </w:style>
  <w:style w:type="character" w:customStyle="1" w:styleId="BalloonTextChar">
    <w:name w:val="Balloon Text Char"/>
    <w:link w:val="BalloonText"/>
    <w:uiPriority w:val="99"/>
    <w:rsid w:val="000A7141"/>
    <w:rPr>
      <w:rFonts w:ascii="Tahoma" w:hAnsi="Tahoma" w:cs="Tahoma"/>
      <w:sz w:val="16"/>
      <w:szCs w:val="16"/>
      <w:lang w:eastAsia="en-US"/>
    </w:rPr>
  </w:style>
  <w:style w:type="character" w:styleId="SubtleEmphasis">
    <w:name w:val="Subtle Emphasis"/>
    <w:basedOn w:val="DefaultParagraphFont"/>
    <w:uiPriority w:val="19"/>
    <w:qFormat/>
    <w:rsid w:val="00BB7679"/>
    <w:rPr>
      <w:i/>
      <w:iCs/>
      <w:color w:val="595959" w:themeColor="text1" w:themeTint="A6"/>
    </w:rPr>
  </w:style>
  <w:style w:type="table" w:styleId="Table3Deffects3">
    <w:name w:val="Table 3D effects 3"/>
    <w:basedOn w:val="TableNormal"/>
    <w:rsid w:val="000A7141"/>
    <w:rPr>
      <w:rFonts w:ascii="Arial" w:hAnsi="Arial" w:cs="Arial"/>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rsid w:val="000A7141"/>
    <w:rPr>
      <w:rFonts w:ascii="Arial" w:hAnsi="Arial" w:cs="Arial"/>
      <w:b/>
      <w:bCs/>
      <w:sz w:val="24"/>
      <w:szCs w:val="24"/>
    </w:rPr>
  </w:style>
  <w:style w:type="paragraph" w:customStyle="1" w:styleId="8TfGMStandardDocumentText">
    <w:name w:val="#8 TfGM Standard Document Text"/>
    <w:qFormat/>
    <w:rsid w:val="005134A9"/>
    <w:pPr>
      <w:spacing w:after="240"/>
    </w:pPr>
    <w:rPr>
      <w:rFonts w:ascii="Calibri" w:hAnsi="Calibri" w:cs="Arial"/>
      <w:sz w:val="24"/>
      <w:szCs w:val="24"/>
    </w:rPr>
  </w:style>
  <w:style w:type="paragraph" w:customStyle="1" w:styleId="TfGMReportHeading">
    <w:name w:val="##TfGM Report Heading"/>
    <w:next w:val="1TfGMHeading1"/>
    <w:rsid w:val="000A7141"/>
    <w:pPr>
      <w:spacing w:after="480"/>
      <w:ind w:left="851"/>
    </w:pPr>
    <w:rPr>
      <w:rFonts w:ascii="Calibri" w:hAnsi="Calibri"/>
      <w:b/>
      <w:noProof/>
      <w:sz w:val="26"/>
      <w:szCs w:val="44"/>
      <w:lang w:eastAsia="en-US"/>
    </w:rPr>
  </w:style>
  <w:style w:type="paragraph" w:customStyle="1" w:styleId="TfGMDocumentHeading">
    <w:name w:val="##TfGM Document Heading"/>
    <w:next w:val="8TfGMStandardDocumentText"/>
    <w:rsid w:val="000A7141"/>
    <w:pPr>
      <w:spacing w:after="480"/>
    </w:pPr>
    <w:rPr>
      <w:rFonts w:ascii="Calibri" w:hAnsi="Calibri"/>
      <w:b/>
      <w:noProof/>
      <w:sz w:val="26"/>
      <w:szCs w:val="44"/>
      <w:lang w:eastAsia="en-US"/>
    </w:rPr>
  </w:style>
  <w:style w:type="numbering" w:customStyle="1" w:styleId="GMPTEReportList">
    <w:name w:val="GMPTE Report List"/>
    <w:uiPriority w:val="99"/>
    <w:rsid w:val="000A7141"/>
    <w:pPr>
      <w:numPr>
        <w:numId w:val="57"/>
      </w:numPr>
    </w:pPr>
  </w:style>
  <w:style w:type="character" w:customStyle="1" w:styleId="Heading7Char">
    <w:name w:val="Heading 7 Char"/>
    <w:basedOn w:val="DefaultParagraphFont"/>
    <w:link w:val="Heading7"/>
    <w:uiPriority w:val="9"/>
    <w:rsid w:val="00BB7679"/>
    <w:rPr>
      <w:rFonts w:asciiTheme="majorHAnsi" w:eastAsiaTheme="majorEastAsia" w:hAnsiTheme="majorHAnsi" w:cstheme="majorBidi"/>
      <w:b/>
      <w:bCs/>
      <w:color w:val="244061" w:themeColor="accent1" w:themeShade="80"/>
    </w:rPr>
  </w:style>
  <w:style w:type="character" w:customStyle="1" w:styleId="SubtitleChar">
    <w:name w:val="Subtitle Char"/>
    <w:basedOn w:val="DefaultParagraphFont"/>
    <w:link w:val="Subtitle"/>
    <w:uiPriority w:val="11"/>
    <w:rsid w:val="00BB7679"/>
    <w:rPr>
      <w:rFonts w:asciiTheme="majorHAnsi" w:eastAsiaTheme="majorEastAsia" w:hAnsiTheme="majorHAnsi" w:cstheme="majorBidi"/>
      <w:color w:val="4F81BD" w:themeColor="accent1"/>
      <w:sz w:val="28"/>
      <w:szCs w:val="28"/>
    </w:rPr>
  </w:style>
  <w:style w:type="table" w:customStyle="1" w:styleId="TableGrid3">
    <w:name w:val="Table Grid3"/>
    <w:basedOn w:val="TableNormal"/>
    <w:next w:val="TableGrid"/>
    <w:rsid w:val="000A714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7679"/>
    <w:pPr>
      <w:spacing w:line="240" w:lineRule="auto"/>
    </w:pPr>
    <w:rPr>
      <w:b/>
      <w:bCs/>
      <w:smallCaps/>
      <w:color w:val="1F497D" w:themeColor="text2"/>
    </w:rPr>
  </w:style>
  <w:style w:type="paragraph" w:styleId="TOCHeading">
    <w:name w:val="TOC Heading"/>
    <w:basedOn w:val="Heading1"/>
    <w:next w:val="Normal"/>
    <w:uiPriority w:val="39"/>
    <w:semiHidden/>
    <w:unhideWhenUsed/>
    <w:qFormat/>
    <w:rsid w:val="00BB7679"/>
    <w:pPr>
      <w:outlineLvl w:val="9"/>
    </w:pPr>
  </w:style>
  <w:style w:type="character" w:customStyle="1" w:styleId="CommentTextChar">
    <w:name w:val="Comment Text Char"/>
    <w:link w:val="CommentText"/>
    <w:uiPriority w:val="99"/>
    <w:rsid w:val="000A7141"/>
    <w:rPr>
      <w:lang w:eastAsia="en-US"/>
    </w:rPr>
  </w:style>
  <w:style w:type="character" w:customStyle="1" w:styleId="CommentSubjectChar">
    <w:name w:val="Comment Subject Char"/>
    <w:link w:val="CommentSubject"/>
    <w:uiPriority w:val="99"/>
    <w:rsid w:val="000A7141"/>
    <w:rPr>
      <w:b/>
      <w:bCs/>
      <w:lang w:eastAsia="en-US"/>
    </w:rPr>
  </w:style>
  <w:style w:type="table" w:customStyle="1" w:styleId="TableGrid6">
    <w:name w:val="Table Grid6"/>
    <w:basedOn w:val="TableNormal"/>
    <w:next w:val="TableGrid"/>
    <w:uiPriority w:val="59"/>
    <w:rsid w:val="001071E9"/>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31">
    <w:name w:val="Table 3D effects 31"/>
    <w:basedOn w:val="TableNormal"/>
    <w:next w:val="Table3Deffects3"/>
    <w:rsid w:val="00E0699C"/>
    <w:rPr>
      <w:rFonts w:ascii="Arial" w:hAnsi="Arial" w:cs="Arial"/>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59"/>
    <w:rsid w:val="00E0699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99C"/>
    <w:rPr>
      <w:rFonts w:ascii="Arial" w:hAnsi="Arial" w:cs="Arial"/>
      <w:sz w:val="24"/>
      <w:szCs w:val="24"/>
    </w:rPr>
  </w:style>
  <w:style w:type="character" w:customStyle="1" w:styleId="Heading4Char">
    <w:name w:val="Heading 4 Char"/>
    <w:basedOn w:val="DefaultParagraphFont"/>
    <w:link w:val="Heading4"/>
    <w:uiPriority w:val="9"/>
    <w:rsid w:val="00BB7679"/>
    <w:rPr>
      <w:rFonts w:asciiTheme="majorHAnsi" w:eastAsiaTheme="majorEastAsia" w:hAnsiTheme="majorHAnsi" w:cstheme="majorBidi"/>
      <w:color w:val="365F91" w:themeColor="accent1" w:themeShade="BF"/>
      <w:sz w:val="24"/>
      <w:szCs w:val="24"/>
    </w:rPr>
  </w:style>
  <w:style w:type="paragraph" w:customStyle="1" w:styleId="Reference">
    <w:name w:val="Reference"/>
    <w:basedOn w:val="Normal"/>
    <w:autoRedefine/>
    <w:rsid w:val="00E0699C"/>
    <w:pPr>
      <w:spacing w:line="264" w:lineRule="auto"/>
    </w:pPr>
    <w:rPr>
      <w:rFonts w:ascii="Calibri" w:hAnsi="Calibri"/>
      <w:noProof/>
      <w:sz w:val="18"/>
      <w:szCs w:val="24"/>
    </w:rPr>
  </w:style>
  <w:style w:type="paragraph" w:customStyle="1" w:styleId="letter">
    <w:name w:val="letter"/>
    <w:basedOn w:val="Normal"/>
    <w:rsid w:val="00E0699C"/>
    <w:pPr>
      <w:spacing w:line="310" w:lineRule="exact"/>
    </w:pPr>
    <w:rPr>
      <w:rFonts w:ascii="Arial" w:hAnsi="Arial"/>
      <w:noProof/>
      <w:sz w:val="24"/>
      <w:szCs w:val="24"/>
    </w:rPr>
  </w:style>
  <w:style w:type="paragraph" w:customStyle="1" w:styleId="Default">
    <w:name w:val="Default"/>
    <w:rsid w:val="00E0699C"/>
    <w:pPr>
      <w:widowControl w:val="0"/>
      <w:autoSpaceDE w:val="0"/>
      <w:autoSpaceDN w:val="0"/>
      <w:adjustRightInd w:val="0"/>
    </w:pPr>
    <w:rPr>
      <w:rFonts w:ascii="Arial" w:hAnsi="Arial" w:cs="Arial"/>
      <w:color w:val="000000"/>
      <w:sz w:val="24"/>
      <w:szCs w:val="24"/>
      <w:lang w:val="en-US" w:eastAsia="en-US"/>
    </w:rPr>
  </w:style>
  <w:style w:type="paragraph" w:customStyle="1" w:styleId="listparagraph0">
    <w:name w:val="listparagraph"/>
    <w:basedOn w:val="Normal"/>
    <w:rsid w:val="00E0699C"/>
    <w:pPr>
      <w:ind w:left="720"/>
    </w:pPr>
    <w:rPr>
      <w:rFonts w:eastAsia="Calibri"/>
      <w:sz w:val="24"/>
      <w:szCs w:val="24"/>
    </w:rPr>
  </w:style>
  <w:style w:type="paragraph" w:customStyle="1" w:styleId="pbulletcmt">
    <w:name w:val="pbulletcmt"/>
    <w:basedOn w:val="Normal"/>
    <w:rsid w:val="00E0699C"/>
    <w:pPr>
      <w:spacing w:before="100" w:beforeAutospacing="1" w:after="100" w:afterAutospacing="1"/>
    </w:pPr>
    <w:rPr>
      <w:sz w:val="24"/>
      <w:szCs w:val="24"/>
    </w:rPr>
  </w:style>
  <w:style w:type="character" w:customStyle="1" w:styleId="ccmtdefault">
    <w:name w:val="ccmtdefault"/>
    <w:rsid w:val="00E0699C"/>
  </w:style>
  <w:style w:type="paragraph" w:customStyle="1" w:styleId="Pa4">
    <w:name w:val="Pa4"/>
    <w:basedOn w:val="Default"/>
    <w:next w:val="Default"/>
    <w:uiPriority w:val="99"/>
    <w:rsid w:val="00E0699C"/>
    <w:pPr>
      <w:widowControl/>
      <w:spacing w:line="241" w:lineRule="atLeast"/>
    </w:pPr>
    <w:rPr>
      <w:rFonts w:ascii="Myriad Pro" w:hAnsi="Myriad Pro"/>
      <w:color w:val="auto"/>
      <w:lang w:val="en-GB" w:eastAsia="en-GB"/>
    </w:rPr>
  </w:style>
  <w:style w:type="character" w:customStyle="1" w:styleId="A0">
    <w:name w:val="A0"/>
    <w:uiPriority w:val="99"/>
    <w:rsid w:val="00E0699C"/>
    <w:rPr>
      <w:rFonts w:cs="Myriad Pro"/>
      <w:color w:val="000000"/>
      <w:sz w:val="18"/>
      <w:szCs w:val="18"/>
    </w:rPr>
  </w:style>
  <w:style w:type="character" w:customStyle="1" w:styleId="A4">
    <w:name w:val="A4"/>
    <w:uiPriority w:val="99"/>
    <w:rsid w:val="00E0699C"/>
    <w:rPr>
      <w:rFonts w:cs="Myriad Pro"/>
      <w:b/>
      <w:bCs/>
      <w:color w:val="000000"/>
      <w:sz w:val="52"/>
      <w:szCs w:val="52"/>
    </w:rPr>
  </w:style>
  <w:style w:type="paragraph" w:customStyle="1" w:styleId="pchartsubheadcmt">
    <w:name w:val="pchart_subheadcmt"/>
    <w:basedOn w:val="Normal"/>
    <w:rsid w:val="00E0699C"/>
    <w:pPr>
      <w:spacing w:before="100" w:beforeAutospacing="1" w:after="100" w:afterAutospacing="1"/>
    </w:pPr>
    <w:rPr>
      <w:sz w:val="24"/>
      <w:szCs w:val="24"/>
    </w:rPr>
  </w:style>
  <w:style w:type="paragraph" w:customStyle="1" w:styleId="Pa9">
    <w:name w:val="Pa9"/>
    <w:basedOn w:val="Default"/>
    <w:next w:val="Default"/>
    <w:uiPriority w:val="99"/>
    <w:rsid w:val="00E0699C"/>
    <w:pPr>
      <w:widowControl/>
      <w:spacing w:line="141" w:lineRule="atLeast"/>
    </w:pPr>
    <w:rPr>
      <w:rFonts w:ascii="HelveticaNeueLT Std Cn" w:hAnsi="HelveticaNeueLT Std Cn"/>
      <w:color w:val="auto"/>
      <w:lang w:val="en-GB" w:eastAsia="en-GB"/>
    </w:rPr>
  </w:style>
  <w:style w:type="table" w:customStyle="1" w:styleId="TableGrid11">
    <w:name w:val="Table Grid11"/>
    <w:basedOn w:val="TableNormal"/>
    <w:next w:val="TableGrid"/>
    <w:uiPriority w:val="59"/>
    <w:rsid w:val="00E0699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E0699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0699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0699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0699C"/>
  </w:style>
  <w:style w:type="table" w:customStyle="1" w:styleId="TableGrid111">
    <w:name w:val="Table Grid111"/>
    <w:basedOn w:val="TableNormal"/>
    <w:next w:val="TableGrid"/>
    <w:uiPriority w:val="59"/>
    <w:rsid w:val="00E0699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699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E0699C"/>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BB767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BB7679"/>
    <w:rPr>
      <w:rFonts w:asciiTheme="majorHAnsi" w:eastAsiaTheme="majorEastAsia" w:hAnsiTheme="majorHAnsi" w:cstheme="majorBidi"/>
      <w:i/>
      <w:iCs/>
      <w:caps/>
      <w:color w:val="244061" w:themeColor="accent1" w:themeShade="80"/>
    </w:rPr>
  </w:style>
  <w:style w:type="character" w:customStyle="1" w:styleId="Heading8Char">
    <w:name w:val="Heading 8 Char"/>
    <w:basedOn w:val="DefaultParagraphFont"/>
    <w:link w:val="Heading8"/>
    <w:uiPriority w:val="9"/>
    <w:rsid w:val="00BB767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BB7679"/>
    <w:rPr>
      <w:rFonts w:asciiTheme="majorHAnsi" w:eastAsiaTheme="majorEastAsia" w:hAnsiTheme="majorHAnsi" w:cstheme="majorBidi"/>
      <w:i/>
      <w:iCs/>
      <w:color w:val="244061" w:themeColor="accent1" w:themeShade="80"/>
    </w:rPr>
  </w:style>
  <w:style w:type="character" w:customStyle="1" w:styleId="BodyText3Char">
    <w:name w:val="Body Text 3 Char"/>
    <w:link w:val="BodyText3"/>
    <w:rsid w:val="00E0699C"/>
    <w:rPr>
      <w:rFonts w:ascii="Arial" w:hAnsi="Arial"/>
      <w:snapToGrid w:val="0"/>
      <w:color w:val="000000"/>
      <w:sz w:val="36"/>
      <w:lang w:eastAsia="en-US"/>
    </w:rPr>
  </w:style>
  <w:style w:type="paragraph" w:customStyle="1" w:styleId="BodyText10">
    <w:name w:val="Body Text10"/>
    <w:basedOn w:val="Normal"/>
    <w:link w:val="BodytextChar0"/>
    <w:autoRedefine/>
    <w:uiPriority w:val="99"/>
    <w:rsid w:val="00E0699C"/>
    <w:pPr>
      <w:ind w:left="33"/>
      <w:jc w:val="center"/>
    </w:pPr>
    <w:rPr>
      <w:rFonts w:ascii="Calibri" w:hAnsi="Calibri"/>
      <w:noProof/>
      <w:sz w:val="24"/>
    </w:rPr>
  </w:style>
  <w:style w:type="character" w:customStyle="1" w:styleId="BodytextChar0">
    <w:name w:val="Body text Char"/>
    <w:link w:val="BodyText10"/>
    <w:uiPriority w:val="99"/>
    <w:locked/>
    <w:rsid w:val="00E0699C"/>
    <w:rPr>
      <w:rFonts w:ascii="Calibri" w:hAnsi="Calibri"/>
      <w:noProof/>
      <w:sz w:val="24"/>
      <w:lang w:eastAsia="en-US"/>
    </w:rPr>
  </w:style>
  <w:style w:type="paragraph" w:customStyle="1" w:styleId="NoNum">
    <w:name w:val="NoNum"/>
    <w:basedOn w:val="Normal"/>
    <w:uiPriority w:val="99"/>
    <w:rsid w:val="00E0699C"/>
    <w:pPr>
      <w:tabs>
        <w:tab w:val="left" w:pos="851"/>
        <w:tab w:val="left" w:pos="1701"/>
        <w:tab w:val="left" w:pos="2665"/>
        <w:tab w:val="left" w:pos="3515"/>
      </w:tabs>
      <w:jc w:val="both"/>
    </w:pPr>
    <w:rPr>
      <w:sz w:val="24"/>
    </w:rPr>
  </w:style>
  <w:style w:type="paragraph" w:customStyle="1" w:styleId="MarginText">
    <w:name w:val="Margin Text"/>
    <w:basedOn w:val="BodyText"/>
    <w:rsid w:val="00E0699C"/>
    <w:pPr>
      <w:tabs>
        <w:tab w:val="clear" w:pos="0"/>
      </w:tabs>
      <w:suppressAutoHyphens w:val="0"/>
      <w:spacing w:after="240" w:line="240" w:lineRule="auto"/>
      <w:jc w:val="both"/>
    </w:pPr>
    <w:rPr>
      <w:b w:val="0"/>
      <w:bCs w:val="0"/>
      <w:sz w:val="22"/>
    </w:rPr>
  </w:style>
  <w:style w:type="numbering" w:customStyle="1" w:styleId="GMPTEList4">
    <w:name w:val="#GMPTE List4"/>
    <w:uiPriority w:val="99"/>
    <w:rsid w:val="005646B3"/>
    <w:pPr>
      <w:numPr>
        <w:numId w:val="1"/>
      </w:numPr>
    </w:pPr>
  </w:style>
  <w:style w:type="table" w:customStyle="1" w:styleId="Table3Deffects32">
    <w:name w:val="Table 3D effects 32"/>
    <w:basedOn w:val="TableNormal"/>
    <w:next w:val="Table3Deffects3"/>
    <w:rsid w:val="005646B3"/>
    <w:rPr>
      <w:rFonts w:ascii="Arial" w:hAnsi="Arial" w:cs="Arial"/>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GMPTEReportList2">
    <w:name w:val="GMPTE Report List2"/>
    <w:uiPriority w:val="99"/>
    <w:rsid w:val="005646B3"/>
    <w:pPr>
      <w:numPr>
        <w:numId w:val="58"/>
      </w:numPr>
    </w:pPr>
  </w:style>
  <w:style w:type="table" w:customStyle="1" w:styleId="TableGrid7">
    <w:name w:val="Table Grid7"/>
    <w:basedOn w:val="TableNormal"/>
    <w:next w:val="TableGrid"/>
    <w:uiPriority w:val="59"/>
    <w:rsid w:val="005646B3"/>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646B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646B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5646B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5646B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5646B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5646B3"/>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5646B3"/>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32E2B"/>
    <w:pPr>
      <w:spacing w:before="100" w:beforeAutospacing="1" w:after="100" w:afterAutospacing="1"/>
    </w:pPr>
    <w:rPr>
      <w:rFonts w:ascii="Calibri" w:hAnsi="Calibri"/>
      <w:color w:val="000000"/>
    </w:rPr>
  </w:style>
  <w:style w:type="paragraph" w:customStyle="1" w:styleId="font6">
    <w:name w:val="font6"/>
    <w:basedOn w:val="Normal"/>
    <w:rsid w:val="00532E2B"/>
    <w:pPr>
      <w:spacing w:before="100" w:beforeAutospacing="1" w:after="100" w:afterAutospacing="1"/>
    </w:pPr>
    <w:rPr>
      <w:rFonts w:ascii="Calibri" w:hAnsi="Calibri"/>
      <w:color w:val="000000"/>
      <w:sz w:val="20"/>
    </w:rPr>
  </w:style>
  <w:style w:type="paragraph" w:customStyle="1" w:styleId="font7">
    <w:name w:val="font7"/>
    <w:basedOn w:val="Normal"/>
    <w:rsid w:val="00532E2B"/>
    <w:pPr>
      <w:spacing w:before="100" w:beforeAutospacing="1" w:after="100" w:afterAutospacing="1"/>
    </w:pPr>
    <w:rPr>
      <w:rFonts w:ascii="Calibri" w:hAnsi="Calibri"/>
      <w:color w:val="000000"/>
    </w:rPr>
  </w:style>
  <w:style w:type="paragraph" w:customStyle="1" w:styleId="font8">
    <w:name w:val="font8"/>
    <w:basedOn w:val="Normal"/>
    <w:rsid w:val="00532E2B"/>
    <w:pPr>
      <w:spacing w:before="100" w:beforeAutospacing="1" w:after="100" w:afterAutospacing="1"/>
    </w:pPr>
    <w:rPr>
      <w:color w:val="000000"/>
      <w:sz w:val="14"/>
      <w:szCs w:val="14"/>
    </w:rPr>
  </w:style>
  <w:style w:type="paragraph" w:customStyle="1" w:styleId="xl65">
    <w:name w:val="xl65"/>
    <w:basedOn w:val="Normal"/>
    <w:rsid w:val="00532E2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66">
    <w:name w:val="xl66"/>
    <w:basedOn w:val="Normal"/>
    <w:rsid w:val="00532E2B"/>
    <w:pPr>
      <w:pBdr>
        <w:top w:val="single" w:sz="8" w:space="0" w:color="auto"/>
        <w:bottom w:val="single" w:sz="8" w:space="0" w:color="auto"/>
        <w:right w:val="single" w:sz="8" w:space="0" w:color="auto"/>
      </w:pBdr>
      <w:shd w:val="clear" w:color="000000" w:fill="DAEEF3"/>
      <w:spacing w:before="100" w:beforeAutospacing="1" w:after="100" w:afterAutospacing="1"/>
      <w:textAlignment w:val="center"/>
    </w:pPr>
    <w:rPr>
      <w:b/>
      <w:bCs/>
      <w:sz w:val="26"/>
      <w:szCs w:val="26"/>
    </w:rPr>
  </w:style>
  <w:style w:type="paragraph" w:customStyle="1" w:styleId="xl67">
    <w:name w:val="xl67"/>
    <w:basedOn w:val="Normal"/>
    <w:rsid w:val="00532E2B"/>
    <w:pPr>
      <w:pBdr>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68">
    <w:name w:val="xl68"/>
    <w:basedOn w:val="Normal"/>
    <w:rsid w:val="00532E2B"/>
    <w:pPr>
      <w:pBdr>
        <w:bottom w:val="single" w:sz="8" w:space="0" w:color="auto"/>
        <w:right w:val="single" w:sz="8" w:space="0" w:color="auto"/>
      </w:pBdr>
      <w:shd w:val="clear" w:color="000000" w:fill="DAEEF3"/>
      <w:spacing w:before="100" w:beforeAutospacing="1" w:after="100" w:afterAutospacing="1"/>
      <w:textAlignment w:val="center"/>
    </w:pPr>
    <w:rPr>
      <w:b/>
      <w:bCs/>
      <w:sz w:val="24"/>
      <w:szCs w:val="24"/>
    </w:rPr>
  </w:style>
  <w:style w:type="paragraph" w:customStyle="1" w:styleId="xl69">
    <w:name w:val="xl69"/>
    <w:basedOn w:val="Normal"/>
    <w:rsid w:val="00532E2B"/>
    <w:pPr>
      <w:pBdr>
        <w:left w:val="single" w:sz="8" w:space="0" w:color="auto"/>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70">
    <w:name w:val="xl70"/>
    <w:basedOn w:val="Normal"/>
    <w:rsid w:val="00532E2B"/>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71">
    <w:name w:val="xl71"/>
    <w:basedOn w:val="Normal"/>
    <w:rsid w:val="00532E2B"/>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72">
    <w:name w:val="xl72"/>
    <w:basedOn w:val="Normal"/>
    <w:rsid w:val="00532E2B"/>
    <w:pPr>
      <w:spacing w:before="100" w:beforeAutospacing="1" w:after="100" w:afterAutospacing="1"/>
      <w:jc w:val="both"/>
      <w:textAlignment w:val="center"/>
    </w:pPr>
    <w:rPr>
      <w:sz w:val="24"/>
      <w:szCs w:val="24"/>
    </w:rPr>
  </w:style>
  <w:style w:type="paragraph" w:customStyle="1" w:styleId="xl73">
    <w:name w:val="xl73"/>
    <w:basedOn w:val="Normal"/>
    <w:rsid w:val="00532E2B"/>
    <w:pPr>
      <w:pBdr>
        <w:right w:val="single" w:sz="8" w:space="0" w:color="auto"/>
      </w:pBdr>
      <w:spacing w:before="100" w:beforeAutospacing="1" w:after="100" w:afterAutospacing="1"/>
      <w:jc w:val="both"/>
      <w:textAlignment w:val="center"/>
    </w:pPr>
    <w:rPr>
      <w:color w:val="000000"/>
      <w:sz w:val="24"/>
      <w:szCs w:val="24"/>
    </w:rPr>
  </w:style>
  <w:style w:type="paragraph" w:customStyle="1" w:styleId="xl74">
    <w:name w:val="xl74"/>
    <w:basedOn w:val="Normal"/>
    <w:rsid w:val="00532E2B"/>
    <w:pPr>
      <w:pBdr>
        <w:right w:val="single" w:sz="8" w:space="0" w:color="auto"/>
      </w:pBdr>
      <w:spacing w:before="100" w:beforeAutospacing="1" w:after="100" w:afterAutospacing="1"/>
      <w:jc w:val="both"/>
      <w:textAlignment w:val="center"/>
    </w:pPr>
    <w:rPr>
      <w:color w:val="000000"/>
      <w:sz w:val="20"/>
    </w:rPr>
  </w:style>
  <w:style w:type="paragraph" w:customStyle="1" w:styleId="xl75">
    <w:name w:val="xl75"/>
    <w:basedOn w:val="Normal"/>
    <w:rsid w:val="00532E2B"/>
    <w:pPr>
      <w:pBdr>
        <w:bottom w:val="single" w:sz="8" w:space="0" w:color="auto"/>
        <w:right w:val="single" w:sz="8" w:space="0" w:color="auto"/>
      </w:pBdr>
      <w:spacing w:before="100" w:beforeAutospacing="1" w:after="100" w:afterAutospacing="1"/>
      <w:jc w:val="both"/>
      <w:textAlignment w:val="center"/>
    </w:pPr>
    <w:rPr>
      <w:color w:val="000000"/>
      <w:sz w:val="20"/>
    </w:rPr>
  </w:style>
  <w:style w:type="paragraph" w:customStyle="1" w:styleId="xl76">
    <w:name w:val="xl76"/>
    <w:basedOn w:val="Normal"/>
    <w:rsid w:val="00532E2B"/>
    <w:pPr>
      <w:pBdr>
        <w:right w:val="single" w:sz="8" w:space="0" w:color="auto"/>
      </w:pBdr>
      <w:spacing w:before="100" w:beforeAutospacing="1" w:after="100" w:afterAutospacing="1"/>
      <w:jc w:val="both"/>
      <w:textAlignment w:val="center"/>
    </w:pPr>
    <w:rPr>
      <w:sz w:val="24"/>
      <w:szCs w:val="24"/>
    </w:rPr>
  </w:style>
  <w:style w:type="paragraph" w:customStyle="1" w:styleId="xl77">
    <w:name w:val="xl77"/>
    <w:basedOn w:val="Normal"/>
    <w:rsid w:val="00532E2B"/>
    <w:pPr>
      <w:pBdr>
        <w:right w:val="single" w:sz="8" w:space="0" w:color="auto"/>
      </w:pBdr>
      <w:spacing w:before="100" w:beforeAutospacing="1" w:after="100" w:afterAutospacing="1"/>
      <w:textAlignment w:val="center"/>
    </w:pPr>
    <w:rPr>
      <w:color w:val="000000"/>
      <w:sz w:val="24"/>
      <w:szCs w:val="24"/>
    </w:rPr>
  </w:style>
  <w:style w:type="paragraph" w:customStyle="1" w:styleId="xl78">
    <w:name w:val="xl78"/>
    <w:basedOn w:val="Normal"/>
    <w:rsid w:val="00532E2B"/>
    <w:pPr>
      <w:pBdr>
        <w:right w:val="single" w:sz="8" w:space="0" w:color="auto"/>
      </w:pBdr>
      <w:spacing w:before="100" w:beforeAutospacing="1" w:after="100" w:afterAutospacing="1"/>
      <w:jc w:val="both"/>
      <w:textAlignment w:val="center"/>
    </w:pPr>
    <w:rPr>
      <w:color w:val="000000"/>
      <w:sz w:val="20"/>
    </w:rPr>
  </w:style>
  <w:style w:type="paragraph" w:customStyle="1" w:styleId="xl79">
    <w:name w:val="xl79"/>
    <w:basedOn w:val="Normal"/>
    <w:rsid w:val="00532E2B"/>
    <w:pPr>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80">
    <w:name w:val="xl80"/>
    <w:basedOn w:val="Normal"/>
    <w:rsid w:val="00532E2B"/>
    <w:pPr>
      <w:pBdr>
        <w:right w:val="single" w:sz="8" w:space="0" w:color="auto"/>
      </w:pBdr>
      <w:spacing w:before="100" w:beforeAutospacing="1" w:after="100" w:afterAutospacing="1"/>
      <w:jc w:val="both"/>
      <w:textAlignment w:val="center"/>
    </w:pPr>
    <w:rPr>
      <w:rFonts w:ascii="Symbol" w:hAnsi="Symbol"/>
      <w:color w:val="000000"/>
      <w:sz w:val="20"/>
    </w:rPr>
  </w:style>
  <w:style w:type="paragraph" w:customStyle="1" w:styleId="xl81">
    <w:name w:val="xl81"/>
    <w:basedOn w:val="Normal"/>
    <w:rsid w:val="00532E2B"/>
    <w:pPr>
      <w:pBdr>
        <w:bottom w:val="single" w:sz="8" w:space="0" w:color="auto"/>
        <w:right w:val="single" w:sz="8" w:space="0" w:color="auto"/>
      </w:pBdr>
      <w:spacing w:before="100" w:beforeAutospacing="1" w:after="100" w:afterAutospacing="1"/>
      <w:jc w:val="both"/>
      <w:textAlignment w:val="center"/>
    </w:pPr>
    <w:rPr>
      <w:rFonts w:ascii="Symbol" w:hAnsi="Symbol"/>
      <w:color w:val="000000"/>
      <w:sz w:val="20"/>
    </w:rPr>
  </w:style>
  <w:style w:type="paragraph" w:customStyle="1" w:styleId="xl82">
    <w:name w:val="xl82"/>
    <w:basedOn w:val="Normal"/>
    <w:rsid w:val="00532E2B"/>
    <w:pPr>
      <w:pBdr>
        <w:left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83">
    <w:name w:val="xl83"/>
    <w:basedOn w:val="Normal"/>
    <w:rsid w:val="00532E2B"/>
    <w:pPr>
      <w:pBdr>
        <w:top w:val="single" w:sz="8" w:space="0" w:color="auto"/>
        <w:left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84">
    <w:name w:val="xl84"/>
    <w:basedOn w:val="Normal"/>
    <w:rsid w:val="00532E2B"/>
    <w:pPr>
      <w:pBdr>
        <w:right w:val="single" w:sz="8" w:space="0" w:color="auto"/>
      </w:pBdr>
      <w:spacing w:before="100" w:beforeAutospacing="1" w:after="100" w:afterAutospacing="1"/>
      <w:textAlignment w:val="center"/>
    </w:pPr>
    <w:rPr>
      <w:color w:val="000000"/>
      <w:sz w:val="20"/>
    </w:rPr>
  </w:style>
  <w:style w:type="paragraph" w:customStyle="1" w:styleId="xl85">
    <w:name w:val="xl85"/>
    <w:basedOn w:val="Normal"/>
    <w:rsid w:val="00532E2B"/>
    <w:pPr>
      <w:pBdr>
        <w:bottom w:val="single" w:sz="8" w:space="0" w:color="auto"/>
        <w:right w:val="single" w:sz="8" w:space="0" w:color="auto"/>
      </w:pBdr>
      <w:spacing w:before="100" w:beforeAutospacing="1" w:after="100" w:afterAutospacing="1"/>
      <w:textAlignment w:val="center"/>
    </w:pPr>
    <w:rPr>
      <w:color w:val="000000"/>
      <w:sz w:val="20"/>
    </w:rPr>
  </w:style>
  <w:style w:type="paragraph" w:customStyle="1" w:styleId="xl86">
    <w:name w:val="xl86"/>
    <w:basedOn w:val="Normal"/>
    <w:rsid w:val="00532E2B"/>
    <w:pPr>
      <w:spacing w:before="100" w:beforeAutospacing="1" w:after="100" w:afterAutospacing="1"/>
    </w:pPr>
    <w:rPr>
      <w:sz w:val="24"/>
      <w:szCs w:val="24"/>
    </w:rPr>
  </w:style>
  <w:style w:type="paragraph" w:customStyle="1" w:styleId="xl87">
    <w:name w:val="xl87"/>
    <w:basedOn w:val="Normal"/>
    <w:rsid w:val="00532E2B"/>
    <w:pPr>
      <w:pBdr>
        <w:top w:val="single" w:sz="8" w:space="0" w:color="auto"/>
        <w:bottom w:val="single" w:sz="8" w:space="0" w:color="auto"/>
        <w:right w:val="single" w:sz="8" w:space="0" w:color="auto"/>
      </w:pBdr>
      <w:shd w:val="clear" w:color="000000" w:fill="DAEEF3"/>
      <w:spacing w:before="100" w:beforeAutospacing="1" w:after="100" w:afterAutospacing="1"/>
      <w:jc w:val="both"/>
      <w:textAlignment w:val="center"/>
    </w:pPr>
    <w:rPr>
      <w:sz w:val="20"/>
    </w:rPr>
  </w:style>
  <w:style w:type="paragraph" w:customStyle="1" w:styleId="xl88">
    <w:name w:val="xl88"/>
    <w:basedOn w:val="Normal"/>
    <w:rsid w:val="00532E2B"/>
    <w:pPr>
      <w:pBdr>
        <w:bottom w:val="single" w:sz="8" w:space="0" w:color="auto"/>
        <w:right w:val="single" w:sz="8" w:space="0" w:color="auto"/>
      </w:pBdr>
      <w:shd w:val="clear" w:color="000000" w:fill="DAEEF3"/>
      <w:spacing w:before="100" w:beforeAutospacing="1" w:after="100" w:afterAutospacing="1"/>
      <w:jc w:val="both"/>
      <w:textAlignment w:val="center"/>
    </w:pPr>
    <w:rPr>
      <w:b/>
      <w:bCs/>
      <w:color w:val="000000"/>
      <w:sz w:val="24"/>
      <w:szCs w:val="24"/>
    </w:rPr>
  </w:style>
  <w:style w:type="paragraph" w:customStyle="1" w:styleId="xl89">
    <w:name w:val="xl89"/>
    <w:basedOn w:val="Normal"/>
    <w:rsid w:val="00532E2B"/>
    <w:pPr>
      <w:pBdr>
        <w:bottom w:val="single" w:sz="8" w:space="0" w:color="auto"/>
        <w:right w:val="single" w:sz="8" w:space="0" w:color="auto"/>
      </w:pBdr>
      <w:spacing w:before="100" w:beforeAutospacing="1" w:after="100" w:afterAutospacing="1"/>
      <w:jc w:val="both"/>
      <w:textAlignment w:val="center"/>
    </w:pPr>
    <w:rPr>
      <w:sz w:val="20"/>
    </w:rPr>
  </w:style>
  <w:style w:type="paragraph" w:customStyle="1" w:styleId="xl90">
    <w:name w:val="xl90"/>
    <w:basedOn w:val="Normal"/>
    <w:rsid w:val="00532E2B"/>
    <w:pPr>
      <w:pBdr>
        <w:top w:val="single" w:sz="8" w:space="0" w:color="auto"/>
        <w:left w:val="single" w:sz="8" w:space="0" w:color="auto"/>
        <w:right w:val="single" w:sz="8" w:space="0" w:color="auto"/>
      </w:pBdr>
      <w:spacing w:before="100" w:beforeAutospacing="1" w:after="100" w:afterAutospacing="1"/>
      <w:jc w:val="both"/>
      <w:textAlignment w:val="center"/>
    </w:pPr>
    <w:rPr>
      <w:sz w:val="20"/>
    </w:rPr>
  </w:style>
  <w:style w:type="paragraph" w:customStyle="1" w:styleId="xl91">
    <w:name w:val="xl91"/>
    <w:basedOn w:val="Normal"/>
    <w:rsid w:val="00532E2B"/>
    <w:pPr>
      <w:pBdr>
        <w:left w:val="single" w:sz="8" w:space="0" w:color="auto"/>
        <w:bottom w:val="single" w:sz="8" w:space="0" w:color="auto"/>
        <w:right w:val="single" w:sz="8" w:space="0" w:color="auto"/>
      </w:pBdr>
      <w:spacing w:before="100" w:beforeAutospacing="1" w:after="100" w:afterAutospacing="1"/>
      <w:jc w:val="both"/>
      <w:textAlignment w:val="center"/>
    </w:pPr>
    <w:rPr>
      <w:sz w:val="20"/>
    </w:rPr>
  </w:style>
  <w:style w:type="paragraph" w:customStyle="1" w:styleId="xl92">
    <w:name w:val="xl92"/>
    <w:basedOn w:val="Normal"/>
    <w:rsid w:val="00532E2B"/>
    <w:pPr>
      <w:pBdr>
        <w:left w:val="single" w:sz="8" w:space="0" w:color="auto"/>
        <w:right w:val="single" w:sz="8" w:space="0" w:color="auto"/>
      </w:pBdr>
      <w:spacing w:before="100" w:beforeAutospacing="1" w:after="100" w:afterAutospacing="1"/>
      <w:jc w:val="both"/>
      <w:textAlignment w:val="center"/>
    </w:pPr>
    <w:rPr>
      <w:sz w:val="20"/>
    </w:rPr>
  </w:style>
  <w:style w:type="paragraph" w:customStyle="1" w:styleId="xl93">
    <w:name w:val="xl93"/>
    <w:basedOn w:val="Normal"/>
    <w:rsid w:val="00532E2B"/>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character" w:customStyle="1" w:styleId="BodyTextIndent2Char">
    <w:name w:val="Body Text Indent 2 Char"/>
    <w:link w:val="BodyTextIndent2"/>
    <w:rsid w:val="00611F2C"/>
    <w:rPr>
      <w:color w:val="FF0000"/>
      <w:sz w:val="22"/>
      <w:lang w:eastAsia="en-US"/>
    </w:rPr>
  </w:style>
  <w:style w:type="character" w:customStyle="1" w:styleId="StyleArial10ptBold">
    <w:name w:val="Style Arial 10 pt Bold"/>
    <w:uiPriority w:val="99"/>
    <w:rsid w:val="003D4D94"/>
    <w:rPr>
      <w:rFonts w:ascii="Arial" w:hAnsi="Arial" w:cs="Times New Roman"/>
      <w:b/>
      <w:bCs/>
      <w:sz w:val="20"/>
    </w:rPr>
  </w:style>
  <w:style w:type="paragraph" w:customStyle="1" w:styleId="FooterOdd">
    <w:name w:val="Footer Odd"/>
    <w:basedOn w:val="Normal"/>
    <w:qFormat/>
    <w:rsid w:val="00CB78CD"/>
    <w:pPr>
      <w:pBdr>
        <w:top w:val="single" w:sz="4" w:space="1" w:color="4F81BD"/>
      </w:pBdr>
      <w:spacing w:after="180" w:line="264" w:lineRule="auto"/>
      <w:jc w:val="right"/>
    </w:pPr>
    <w:rPr>
      <w:rFonts w:ascii="Calibri" w:eastAsia="Calibri" w:hAnsi="Calibri"/>
      <w:color w:val="1F497D"/>
      <w:sz w:val="20"/>
      <w:lang w:val="en-US" w:eastAsia="ja-JP"/>
    </w:rPr>
  </w:style>
  <w:style w:type="table" w:customStyle="1" w:styleId="TableGrid8">
    <w:name w:val="Table Grid8"/>
    <w:basedOn w:val="TableNormal"/>
    <w:next w:val="TableGrid"/>
    <w:uiPriority w:val="59"/>
    <w:rsid w:val="000C5A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7952B8"/>
    <w:rPr>
      <w:color w:val="605E5C"/>
      <w:shd w:val="clear" w:color="auto" w:fill="E1DFDD"/>
    </w:rPr>
  </w:style>
  <w:style w:type="character" w:customStyle="1" w:styleId="ListParagraphChar">
    <w:name w:val="List Paragraph Char"/>
    <w:aliases w:val="lp1 Char,List Paragraph1 Char,List Paragraph11 Char,Liste à puce - Normal Char,Figure_name Char,Dot pt Char,No Spacing1 Char,List Paragraph Char Char Char Char,Indicator Text Char,Numbered Para 1 Char,F5 List Paragraph Char,L Char"/>
    <w:basedOn w:val="DefaultParagraphFont"/>
    <w:link w:val="ListParagraph"/>
    <w:uiPriority w:val="34"/>
    <w:qFormat/>
    <w:locked/>
    <w:rsid w:val="00BA7AC5"/>
  </w:style>
  <w:style w:type="table" w:customStyle="1" w:styleId="TableGrid0">
    <w:name w:val="TableGrid"/>
    <w:rsid w:val="00350DFA"/>
    <w:tblPr>
      <w:tblCellMar>
        <w:top w:w="0" w:type="dxa"/>
        <w:left w:w="0" w:type="dxa"/>
        <w:bottom w:w="0" w:type="dxa"/>
        <w:right w:w="0" w:type="dxa"/>
      </w:tblCellMar>
    </w:tblPr>
  </w:style>
  <w:style w:type="paragraph" w:styleId="PlainText">
    <w:name w:val="Plain Text"/>
    <w:basedOn w:val="Normal"/>
    <w:link w:val="PlainTextChar"/>
    <w:uiPriority w:val="99"/>
    <w:unhideWhenUsed/>
    <w:rsid w:val="00350DFA"/>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350DFA"/>
    <w:rPr>
      <w:rFonts w:ascii="Consolas" w:eastAsiaTheme="minorHAnsi" w:hAnsi="Consolas" w:cs="Consolas"/>
      <w:sz w:val="21"/>
      <w:szCs w:val="21"/>
      <w:lang w:eastAsia="en-US"/>
    </w:rPr>
  </w:style>
  <w:style w:type="paragraph" w:customStyle="1" w:styleId="xxmsonormal">
    <w:name w:val="x_xmsonormal"/>
    <w:basedOn w:val="Normal"/>
    <w:rsid w:val="00350DFA"/>
    <w:rPr>
      <w:rFonts w:ascii="Calibri" w:eastAsiaTheme="minorHAnsi" w:hAnsi="Calibri" w:cs="Calibri"/>
    </w:rPr>
  </w:style>
  <w:style w:type="character" w:styleId="Mention">
    <w:name w:val="Mention"/>
    <w:basedOn w:val="DefaultParagraphFont"/>
    <w:uiPriority w:val="99"/>
    <w:unhideWhenUsed/>
    <w:rsid w:val="00F556FB"/>
    <w:rPr>
      <w:color w:val="2B579A"/>
      <w:shd w:val="clear" w:color="auto" w:fill="E1DFDD"/>
    </w:rPr>
  </w:style>
  <w:style w:type="paragraph" w:customStyle="1" w:styleId="CiscoText">
    <w:name w:val="Cisco Text"/>
    <w:link w:val="CiscoTextChar"/>
    <w:qFormat/>
    <w:rsid w:val="00730AA5"/>
    <w:pPr>
      <w:spacing w:after="120"/>
    </w:pPr>
    <w:rPr>
      <w:rFonts w:ascii="Arial" w:hAnsi="Arial"/>
      <w:color w:val="58595B"/>
      <w:sz w:val="24"/>
      <w:lang w:eastAsia="en-US"/>
    </w:rPr>
  </w:style>
  <w:style w:type="character" w:customStyle="1" w:styleId="CiscoTextChar">
    <w:name w:val="Cisco Text Char"/>
    <w:link w:val="CiscoText"/>
    <w:rsid w:val="00730AA5"/>
    <w:rPr>
      <w:rFonts w:ascii="Arial" w:hAnsi="Arial"/>
      <w:color w:val="58595B"/>
      <w:sz w:val="24"/>
      <w:lang w:eastAsia="en-US"/>
    </w:rPr>
  </w:style>
  <w:style w:type="paragraph" w:customStyle="1" w:styleId="CiscoTableHeading">
    <w:name w:val="Cisco Table Heading"/>
    <w:basedOn w:val="CiscoText"/>
    <w:qFormat/>
    <w:rsid w:val="004D6AED"/>
    <w:pPr>
      <w:framePr w:hSpace="180" w:wrap="around" w:vAnchor="text" w:hAnchor="margin" w:y="1"/>
      <w:widowControl w:val="0"/>
    </w:pPr>
    <w:rPr>
      <w:b/>
      <w:bCs/>
      <w:iCs/>
      <w:color w:val="FFFFFF"/>
    </w:rPr>
  </w:style>
  <w:style w:type="paragraph" w:customStyle="1" w:styleId="CiscoHeading1">
    <w:name w:val="Cisco Heading 1"/>
    <w:basedOn w:val="Normal"/>
    <w:next w:val="CiscoText"/>
    <w:link w:val="CiscoHeading1Char"/>
    <w:rsid w:val="004D6AED"/>
    <w:pPr>
      <w:keepNext/>
      <w:keepLines/>
      <w:pageBreakBefore/>
      <w:widowControl w:val="0"/>
      <w:tabs>
        <w:tab w:val="left" w:pos="0"/>
      </w:tabs>
      <w:spacing w:before="120" w:after="240"/>
      <w:outlineLvl w:val="0"/>
    </w:pPr>
    <w:rPr>
      <w:rFonts w:ascii="Arial" w:eastAsia="Calibri" w:hAnsi="Arial" w:cs="Arial"/>
      <w:b/>
      <w:iCs/>
      <w:color w:val="58595B"/>
      <w:sz w:val="32"/>
      <w:szCs w:val="32"/>
    </w:rPr>
  </w:style>
  <w:style w:type="paragraph" w:customStyle="1" w:styleId="CiscoHeading2">
    <w:name w:val="Cisco Heading 2"/>
    <w:basedOn w:val="Normal"/>
    <w:next w:val="CiscoText"/>
    <w:link w:val="CiscoHeading2Char"/>
    <w:qFormat/>
    <w:rsid w:val="004D6AED"/>
    <w:pPr>
      <w:keepNext/>
      <w:keepLines/>
      <w:widowControl w:val="0"/>
      <w:tabs>
        <w:tab w:val="left" w:pos="567"/>
      </w:tabs>
      <w:spacing w:before="120" w:after="120"/>
      <w:ind w:left="720" w:hanging="720"/>
      <w:outlineLvl w:val="1"/>
    </w:pPr>
    <w:rPr>
      <w:rFonts w:ascii="Arial" w:eastAsia="Calibri" w:hAnsi="Arial" w:cs="Arial"/>
      <w:b/>
      <w:bCs/>
      <w:snapToGrid w:val="0"/>
      <w:color w:val="58595B"/>
      <w:sz w:val="28"/>
      <w:szCs w:val="32"/>
    </w:rPr>
  </w:style>
  <w:style w:type="character" w:customStyle="1" w:styleId="CiscoHeading1Char">
    <w:name w:val="Cisco Heading 1 Char"/>
    <w:link w:val="CiscoHeading1"/>
    <w:rsid w:val="004D6AED"/>
    <w:rPr>
      <w:rFonts w:ascii="Arial" w:eastAsia="Calibri" w:hAnsi="Arial" w:cs="Arial"/>
      <w:b/>
      <w:iCs/>
      <w:color w:val="58595B"/>
      <w:sz w:val="32"/>
      <w:szCs w:val="32"/>
      <w:lang w:eastAsia="en-US"/>
    </w:rPr>
  </w:style>
  <w:style w:type="character" w:customStyle="1" w:styleId="CiscoHeading2Char">
    <w:name w:val="Cisco Heading 2 Char"/>
    <w:link w:val="CiscoHeading2"/>
    <w:rsid w:val="004D6AED"/>
    <w:rPr>
      <w:rFonts w:ascii="Arial" w:eastAsia="Calibri" w:hAnsi="Arial" w:cs="Arial"/>
      <w:b/>
      <w:bCs/>
      <w:snapToGrid w:val="0"/>
      <w:color w:val="58595B"/>
      <w:sz w:val="28"/>
      <w:szCs w:val="32"/>
      <w:lang w:eastAsia="en-US"/>
    </w:rPr>
  </w:style>
  <w:style w:type="paragraph" w:customStyle="1" w:styleId="CiscoBullet1">
    <w:name w:val="Cisco Bullet 1"/>
    <w:basedOn w:val="CiscoText"/>
    <w:link w:val="CiscoBullet1Char"/>
    <w:qFormat/>
    <w:rsid w:val="004D6AED"/>
    <w:pPr>
      <w:numPr>
        <w:numId w:val="13"/>
      </w:numPr>
      <w:tabs>
        <w:tab w:val="left" w:pos="567"/>
      </w:tabs>
    </w:pPr>
  </w:style>
  <w:style w:type="character" w:customStyle="1" w:styleId="CiscoBullet1Char">
    <w:name w:val="Cisco Bullet 1 Char"/>
    <w:link w:val="CiscoBullet1"/>
    <w:rsid w:val="004D6AED"/>
    <w:rPr>
      <w:rFonts w:ascii="Arial" w:hAnsi="Arial"/>
      <w:color w:val="58595B"/>
      <w:sz w:val="24"/>
      <w:lang w:eastAsia="en-US"/>
    </w:rPr>
  </w:style>
  <w:style w:type="paragraph" w:customStyle="1" w:styleId="CiscoResponseAutomatic">
    <w:name w:val="Cisco Response Automatic"/>
    <w:basedOn w:val="CiscoText"/>
    <w:next w:val="Normal"/>
    <w:link w:val="CiscoResponseAutomaticChar"/>
    <w:rsid w:val="004D6AED"/>
    <w:pPr>
      <w:numPr>
        <w:numId w:val="14"/>
      </w:numPr>
    </w:pPr>
    <w:rPr>
      <w:color w:val="005073"/>
      <w:szCs w:val="19"/>
    </w:rPr>
  </w:style>
  <w:style w:type="character" w:customStyle="1" w:styleId="CiscoResponseAutomaticChar">
    <w:name w:val="Cisco Response Automatic Char"/>
    <w:link w:val="CiscoResponseAutomatic"/>
    <w:locked/>
    <w:rsid w:val="004D6AED"/>
    <w:rPr>
      <w:rFonts w:ascii="Arial" w:hAnsi="Arial"/>
      <w:color w:val="005073"/>
      <w:sz w:val="24"/>
      <w:szCs w:val="19"/>
      <w:lang w:eastAsia="en-US"/>
    </w:rPr>
  </w:style>
  <w:style w:type="paragraph" w:customStyle="1" w:styleId="CiscoNumberedList1">
    <w:name w:val="Cisco Numbered List 1"/>
    <w:basedOn w:val="CiscoText"/>
    <w:next w:val="Normal"/>
    <w:rsid w:val="004D6AED"/>
    <w:pPr>
      <w:numPr>
        <w:numId w:val="15"/>
      </w:numPr>
      <w:tabs>
        <w:tab w:val="left" w:pos="567"/>
      </w:tabs>
    </w:pPr>
    <w:rPr>
      <w:szCs w:val="19"/>
    </w:rPr>
  </w:style>
  <w:style w:type="paragraph" w:customStyle="1" w:styleId="CiscoCallOutFrameBullet">
    <w:name w:val="Cisco Call Out Frame Bullet"/>
    <w:basedOn w:val="Normal"/>
    <w:rsid w:val="004D6AED"/>
    <w:pPr>
      <w:framePr w:w="3240" w:h="9288" w:hRule="exact" w:hSpace="360" w:wrap="around" w:vAnchor="text" w:hAnchor="margin" w:x="116" w:y="433"/>
      <w:numPr>
        <w:numId w:val="16"/>
      </w:numPr>
      <w:pBdr>
        <w:top w:val="threeDEmboss" w:sz="12" w:space="1" w:color="FFFFFF"/>
        <w:left w:val="threeDEmboss" w:sz="12" w:space="4" w:color="FFFFFF"/>
        <w:bottom w:val="threeDEngrave" w:sz="12" w:space="1" w:color="FFFFFF"/>
        <w:right w:val="threeDEngrave" w:sz="12" w:space="4" w:color="FFFFFF"/>
      </w:pBdr>
      <w:shd w:val="clear" w:color="auto" w:fill="EDEDF0"/>
      <w:spacing w:before="40" w:after="40"/>
    </w:pPr>
    <w:rPr>
      <w:rFonts w:ascii="CiscoSansTT" w:hAnsi="CiscoSansTT"/>
      <w:iCs/>
      <w:color w:val="005073"/>
      <w:sz w:val="18"/>
      <w:lang w:val="en-US"/>
    </w:rPr>
  </w:style>
  <w:style w:type="paragraph" w:customStyle="1" w:styleId="TableParagraph">
    <w:name w:val="Table Paragraph"/>
    <w:basedOn w:val="Normal"/>
    <w:uiPriority w:val="1"/>
    <w:qFormat/>
    <w:rsid w:val="004D6AED"/>
    <w:pPr>
      <w:widowControl w:val="0"/>
      <w:ind w:left="107"/>
    </w:pPr>
    <w:rPr>
      <w:rFonts w:ascii="Calibri" w:eastAsia="Calibri" w:hAnsi="Calibri" w:cs="Calibri"/>
    </w:rPr>
  </w:style>
  <w:style w:type="paragraph" w:customStyle="1" w:styleId="paragraph">
    <w:name w:val="paragraph"/>
    <w:basedOn w:val="Normal"/>
    <w:rsid w:val="004D6AED"/>
    <w:pPr>
      <w:spacing w:before="100" w:beforeAutospacing="1" w:after="100" w:afterAutospacing="1"/>
    </w:pPr>
    <w:rPr>
      <w:sz w:val="24"/>
      <w:szCs w:val="24"/>
    </w:rPr>
  </w:style>
  <w:style w:type="character" w:customStyle="1" w:styleId="normaltextrun">
    <w:name w:val="normaltextrun"/>
    <w:basedOn w:val="DefaultParagraphFont"/>
    <w:rsid w:val="004D6AED"/>
  </w:style>
  <w:style w:type="character" w:customStyle="1" w:styleId="eop">
    <w:name w:val="eop"/>
    <w:basedOn w:val="DefaultParagraphFont"/>
    <w:rsid w:val="004D6AED"/>
  </w:style>
  <w:style w:type="paragraph" w:customStyle="1" w:styleId="BodyText100">
    <w:name w:val="Body Text100"/>
    <w:basedOn w:val="Normal"/>
    <w:autoRedefine/>
    <w:uiPriority w:val="99"/>
    <w:rsid w:val="00B62D3F"/>
    <w:pPr>
      <w:ind w:left="33"/>
      <w:jc w:val="center"/>
    </w:pPr>
    <w:rPr>
      <w:rFonts w:ascii="Calibri" w:hAnsi="Calibri"/>
      <w:noProof/>
      <w:sz w:val="24"/>
    </w:rPr>
  </w:style>
  <w:style w:type="paragraph" w:customStyle="1" w:styleId="BodyText1000">
    <w:name w:val="Body Text1000"/>
    <w:basedOn w:val="Normal"/>
    <w:autoRedefine/>
    <w:uiPriority w:val="99"/>
    <w:rsid w:val="00CE4325"/>
    <w:pPr>
      <w:ind w:left="33"/>
      <w:jc w:val="center"/>
    </w:pPr>
    <w:rPr>
      <w:rFonts w:ascii="Calibri" w:hAnsi="Calibri"/>
      <w:noProof/>
      <w:sz w:val="24"/>
    </w:rPr>
  </w:style>
  <w:style w:type="paragraph" w:customStyle="1" w:styleId="BodyText10000">
    <w:name w:val="Body Text10000"/>
    <w:basedOn w:val="Normal"/>
    <w:autoRedefine/>
    <w:uiPriority w:val="99"/>
    <w:rsid w:val="00252925"/>
    <w:pPr>
      <w:ind w:left="33"/>
      <w:jc w:val="center"/>
    </w:pPr>
    <w:rPr>
      <w:rFonts w:ascii="Calibri" w:hAnsi="Calibri"/>
      <w:noProof/>
      <w:sz w:val="24"/>
    </w:rPr>
  </w:style>
  <w:style w:type="paragraph" w:customStyle="1" w:styleId="BodyText100000">
    <w:name w:val="Body Text100000"/>
    <w:basedOn w:val="Normal"/>
    <w:autoRedefine/>
    <w:uiPriority w:val="99"/>
    <w:rsid w:val="00DC74D9"/>
    <w:pPr>
      <w:ind w:left="33"/>
      <w:jc w:val="center"/>
    </w:pPr>
    <w:rPr>
      <w:rFonts w:ascii="Calibri" w:hAnsi="Calibri"/>
      <w:noProof/>
      <w:sz w:val="24"/>
    </w:rPr>
  </w:style>
  <w:style w:type="paragraph" w:customStyle="1" w:styleId="BodyText1000000">
    <w:name w:val="Body Text1000000"/>
    <w:basedOn w:val="Normal"/>
    <w:autoRedefine/>
    <w:uiPriority w:val="99"/>
    <w:rsid w:val="00AF5BC9"/>
    <w:pPr>
      <w:ind w:left="33"/>
      <w:jc w:val="center"/>
    </w:pPr>
    <w:rPr>
      <w:rFonts w:ascii="Calibri" w:hAnsi="Calibri"/>
      <w:noProof/>
      <w:sz w:val="24"/>
    </w:rPr>
  </w:style>
  <w:style w:type="paragraph" w:customStyle="1" w:styleId="BodyText10000000">
    <w:name w:val="Body Text10000000"/>
    <w:basedOn w:val="Normal"/>
    <w:autoRedefine/>
    <w:uiPriority w:val="99"/>
    <w:rsid w:val="00B47432"/>
    <w:pPr>
      <w:ind w:left="33"/>
      <w:jc w:val="center"/>
    </w:pPr>
    <w:rPr>
      <w:rFonts w:ascii="Calibri" w:hAnsi="Calibri"/>
      <w:noProof/>
      <w:sz w:val="24"/>
    </w:rPr>
  </w:style>
  <w:style w:type="paragraph" w:customStyle="1" w:styleId="Normal1">
    <w:name w:val="Normal1"/>
    <w:rsid w:val="00B5115C"/>
    <w:rPr>
      <w:color w:val="000000"/>
      <w:sz w:val="24"/>
      <w:szCs w:val="24"/>
      <w:lang w:eastAsia="en-US"/>
    </w:rPr>
  </w:style>
  <w:style w:type="paragraph" w:customStyle="1" w:styleId="BodyText100000000">
    <w:name w:val="Body Text100000000"/>
    <w:basedOn w:val="Normal"/>
    <w:autoRedefine/>
    <w:uiPriority w:val="99"/>
    <w:rsid w:val="00A31BCD"/>
    <w:pPr>
      <w:ind w:left="33"/>
      <w:jc w:val="center"/>
    </w:pPr>
    <w:rPr>
      <w:rFonts w:ascii="Calibri" w:hAnsi="Calibri"/>
      <w:noProof/>
      <w:sz w:val="24"/>
    </w:rPr>
  </w:style>
  <w:style w:type="paragraph" w:customStyle="1" w:styleId="BodyText1000000000">
    <w:name w:val="Body Text1000000000"/>
    <w:basedOn w:val="Normal"/>
    <w:autoRedefine/>
    <w:uiPriority w:val="99"/>
    <w:rsid w:val="001E5480"/>
    <w:pPr>
      <w:ind w:left="33"/>
      <w:jc w:val="center"/>
    </w:pPr>
    <w:rPr>
      <w:rFonts w:ascii="Calibri" w:hAnsi="Calibri"/>
      <w:noProof/>
      <w:sz w:val="24"/>
    </w:rPr>
  </w:style>
  <w:style w:type="paragraph" w:customStyle="1" w:styleId="BodyText10000000000">
    <w:name w:val="Body Text10000000000"/>
    <w:basedOn w:val="Normal"/>
    <w:autoRedefine/>
    <w:uiPriority w:val="99"/>
    <w:rsid w:val="001B2776"/>
    <w:pPr>
      <w:ind w:left="33"/>
      <w:jc w:val="center"/>
    </w:pPr>
    <w:rPr>
      <w:rFonts w:ascii="Calibri" w:hAnsi="Calibri"/>
      <w:noProof/>
      <w:sz w:val="24"/>
    </w:rPr>
  </w:style>
  <w:style w:type="paragraph" w:customStyle="1" w:styleId="BodyText100000000000">
    <w:name w:val="Body Text100000000000"/>
    <w:basedOn w:val="Normal"/>
    <w:autoRedefine/>
    <w:uiPriority w:val="99"/>
    <w:rsid w:val="00F8027C"/>
    <w:pPr>
      <w:ind w:left="33"/>
      <w:jc w:val="center"/>
    </w:pPr>
    <w:rPr>
      <w:rFonts w:ascii="Calibri" w:hAnsi="Calibri"/>
      <w:noProof/>
      <w:sz w:val="24"/>
    </w:rPr>
  </w:style>
  <w:style w:type="paragraph" w:customStyle="1" w:styleId="BodyText1000000000000">
    <w:name w:val="Body Text1000000000000"/>
    <w:basedOn w:val="Normal"/>
    <w:autoRedefine/>
    <w:uiPriority w:val="99"/>
    <w:rsid w:val="003A1B67"/>
    <w:pPr>
      <w:ind w:left="33"/>
      <w:jc w:val="center"/>
    </w:pPr>
    <w:rPr>
      <w:rFonts w:ascii="Calibri" w:hAnsi="Calibri"/>
      <w:noProof/>
      <w:sz w:val="24"/>
    </w:rPr>
  </w:style>
  <w:style w:type="paragraph" w:customStyle="1" w:styleId="BodyText10000000000000">
    <w:name w:val="Body Text10000000000000"/>
    <w:basedOn w:val="Normal"/>
    <w:autoRedefine/>
    <w:uiPriority w:val="99"/>
    <w:rsid w:val="00E52ADD"/>
    <w:pPr>
      <w:ind w:left="33"/>
      <w:jc w:val="center"/>
    </w:pPr>
    <w:rPr>
      <w:rFonts w:ascii="Calibri" w:hAnsi="Calibri"/>
      <w:noProof/>
      <w:sz w:val="24"/>
    </w:rPr>
  </w:style>
  <w:style w:type="paragraph" w:customStyle="1" w:styleId="BodyText100000000000000">
    <w:name w:val="Body Text100000000000000"/>
    <w:basedOn w:val="Normal"/>
    <w:autoRedefine/>
    <w:uiPriority w:val="99"/>
    <w:rsid w:val="00A20D1A"/>
    <w:pPr>
      <w:ind w:left="33"/>
      <w:jc w:val="center"/>
    </w:pPr>
    <w:rPr>
      <w:rFonts w:ascii="Calibri" w:hAnsi="Calibri"/>
      <w:noProof/>
      <w:sz w:val="24"/>
    </w:rPr>
  </w:style>
  <w:style w:type="paragraph" w:customStyle="1" w:styleId="BodyText1000000000000000">
    <w:name w:val="Body Text1000000000000000"/>
    <w:basedOn w:val="Normal"/>
    <w:autoRedefine/>
    <w:uiPriority w:val="99"/>
    <w:rsid w:val="00A561C6"/>
    <w:pPr>
      <w:ind w:left="33"/>
      <w:jc w:val="center"/>
    </w:pPr>
    <w:rPr>
      <w:rFonts w:ascii="Calibri" w:hAnsi="Calibri"/>
      <w:noProof/>
      <w:sz w:val="24"/>
    </w:rPr>
  </w:style>
  <w:style w:type="paragraph" w:customStyle="1" w:styleId="BodyText10000000000000000">
    <w:name w:val="Body Text10000000000000000"/>
    <w:basedOn w:val="Normal"/>
    <w:autoRedefine/>
    <w:uiPriority w:val="99"/>
    <w:rsid w:val="0085504B"/>
    <w:pPr>
      <w:ind w:left="33"/>
      <w:jc w:val="center"/>
    </w:pPr>
    <w:rPr>
      <w:rFonts w:ascii="Calibri" w:hAnsi="Calibri"/>
      <w:noProof/>
      <w:sz w:val="24"/>
    </w:rPr>
  </w:style>
  <w:style w:type="paragraph" w:customStyle="1" w:styleId="BodyText100000000000000000">
    <w:name w:val="Body Text100000000000000000"/>
    <w:basedOn w:val="Normal"/>
    <w:autoRedefine/>
    <w:uiPriority w:val="99"/>
    <w:rsid w:val="004A4663"/>
    <w:pPr>
      <w:ind w:left="33"/>
      <w:jc w:val="center"/>
    </w:pPr>
    <w:rPr>
      <w:rFonts w:ascii="Calibri" w:hAnsi="Calibri"/>
      <w:noProof/>
      <w:sz w:val="24"/>
    </w:rPr>
  </w:style>
  <w:style w:type="paragraph" w:customStyle="1" w:styleId="BodyText1000000000000000000">
    <w:name w:val="Body Text1000000000000000000"/>
    <w:basedOn w:val="Normal"/>
    <w:autoRedefine/>
    <w:uiPriority w:val="99"/>
    <w:rsid w:val="001E3FF7"/>
    <w:pPr>
      <w:ind w:left="33"/>
      <w:jc w:val="center"/>
    </w:pPr>
    <w:rPr>
      <w:rFonts w:ascii="Calibri" w:hAnsi="Calibri"/>
      <w:noProof/>
      <w:sz w:val="24"/>
    </w:rPr>
  </w:style>
  <w:style w:type="paragraph" w:customStyle="1" w:styleId="BodyText10000000000000000000">
    <w:name w:val="Body Text10000000000000000000"/>
    <w:basedOn w:val="Normal"/>
    <w:autoRedefine/>
    <w:uiPriority w:val="99"/>
    <w:rsid w:val="007E1440"/>
    <w:pPr>
      <w:ind w:left="33"/>
      <w:jc w:val="center"/>
    </w:pPr>
    <w:rPr>
      <w:rFonts w:ascii="Calibri" w:hAnsi="Calibri"/>
      <w:noProof/>
      <w:sz w:val="24"/>
    </w:rPr>
  </w:style>
  <w:style w:type="paragraph" w:customStyle="1" w:styleId="BodyText100000000000000000000">
    <w:name w:val="Body Text100000000000000000000"/>
    <w:basedOn w:val="Normal"/>
    <w:autoRedefine/>
    <w:uiPriority w:val="99"/>
    <w:rsid w:val="00DA0EF0"/>
    <w:pPr>
      <w:ind w:left="33"/>
      <w:jc w:val="center"/>
    </w:pPr>
    <w:rPr>
      <w:rFonts w:ascii="Calibri" w:hAnsi="Calibri"/>
      <w:noProof/>
      <w:sz w:val="24"/>
    </w:rPr>
  </w:style>
  <w:style w:type="paragraph" w:customStyle="1" w:styleId="BodyText1000000000000000000000">
    <w:name w:val="Body Text1000000000000000000000"/>
    <w:basedOn w:val="Normal"/>
    <w:autoRedefine/>
    <w:uiPriority w:val="99"/>
    <w:rsid w:val="00B23DF2"/>
    <w:pPr>
      <w:ind w:left="33"/>
      <w:jc w:val="center"/>
    </w:pPr>
    <w:rPr>
      <w:rFonts w:ascii="Calibri" w:hAnsi="Calibri"/>
      <w:noProof/>
      <w:sz w:val="24"/>
    </w:rPr>
  </w:style>
  <w:style w:type="paragraph" w:customStyle="1" w:styleId="BodyText10000000000000000000000">
    <w:name w:val="Body Text10000000000000000000000"/>
    <w:basedOn w:val="Normal"/>
    <w:autoRedefine/>
    <w:uiPriority w:val="99"/>
    <w:rsid w:val="00A6645E"/>
    <w:pPr>
      <w:ind w:left="33"/>
      <w:jc w:val="center"/>
    </w:pPr>
    <w:rPr>
      <w:rFonts w:ascii="Calibri" w:hAnsi="Calibri"/>
      <w:noProof/>
      <w:sz w:val="24"/>
    </w:rPr>
  </w:style>
  <w:style w:type="paragraph" w:customStyle="1" w:styleId="BodyText100000000000000000000000">
    <w:name w:val="Body Text100000000000000000000000"/>
    <w:basedOn w:val="Normal"/>
    <w:autoRedefine/>
    <w:uiPriority w:val="99"/>
    <w:rsid w:val="00774D83"/>
    <w:pPr>
      <w:ind w:left="33"/>
      <w:jc w:val="center"/>
    </w:pPr>
    <w:rPr>
      <w:rFonts w:ascii="Calibri" w:hAnsi="Calibri"/>
      <w:noProof/>
      <w:sz w:val="24"/>
    </w:rPr>
  </w:style>
  <w:style w:type="paragraph" w:customStyle="1" w:styleId="BodyText1000000000000000000000000">
    <w:name w:val="Body Text1000000000000000000000000"/>
    <w:basedOn w:val="Normal"/>
    <w:autoRedefine/>
    <w:uiPriority w:val="99"/>
    <w:rsid w:val="009F53BA"/>
    <w:pPr>
      <w:ind w:left="33"/>
      <w:jc w:val="center"/>
    </w:pPr>
    <w:rPr>
      <w:rFonts w:ascii="Calibri" w:hAnsi="Calibri"/>
      <w:noProof/>
      <w:sz w:val="24"/>
    </w:rPr>
  </w:style>
  <w:style w:type="paragraph" w:customStyle="1" w:styleId="BodyText10000000000000000000000000">
    <w:name w:val="Body Text10000000000000000000000000"/>
    <w:basedOn w:val="Normal"/>
    <w:autoRedefine/>
    <w:uiPriority w:val="99"/>
    <w:rsid w:val="00325382"/>
    <w:pPr>
      <w:ind w:left="33"/>
      <w:jc w:val="center"/>
    </w:pPr>
    <w:rPr>
      <w:rFonts w:ascii="Calibri" w:hAnsi="Calibri"/>
      <w:noProof/>
      <w:sz w:val="24"/>
    </w:rPr>
  </w:style>
  <w:style w:type="character" w:customStyle="1" w:styleId="TitleChar">
    <w:name w:val="Title Char"/>
    <w:basedOn w:val="DefaultParagraphFont"/>
    <w:link w:val="Title"/>
    <w:uiPriority w:val="10"/>
    <w:rsid w:val="00BB7679"/>
    <w:rPr>
      <w:rFonts w:asciiTheme="majorHAnsi" w:eastAsiaTheme="majorEastAsia" w:hAnsiTheme="majorHAnsi" w:cstheme="majorBidi"/>
      <w:caps/>
      <w:color w:val="1F497D" w:themeColor="text2"/>
      <w:spacing w:val="-15"/>
      <w:sz w:val="72"/>
      <w:szCs w:val="72"/>
    </w:rPr>
  </w:style>
  <w:style w:type="character" w:styleId="Emphasis">
    <w:name w:val="Emphasis"/>
    <w:basedOn w:val="DefaultParagraphFont"/>
    <w:uiPriority w:val="20"/>
    <w:qFormat/>
    <w:rsid w:val="00BB7679"/>
    <w:rPr>
      <w:i/>
      <w:iCs/>
    </w:rPr>
  </w:style>
  <w:style w:type="paragraph" w:styleId="NoSpacing">
    <w:name w:val="No Spacing"/>
    <w:uiPriority w:val="1"/>
    <w:qFormat/>
    <w:rsid w:val="00BB7679"/>
    <w:pPr>
      <w:spacing w:after="0" w:line="240" w:lineRule="auto"/>
    </w:pPr>
  </w:style>
  <w:style w:type="paragraph" w:styleId="Quote">
    <w:name w:val="Quote"/>
    <w:basedOn w:val="Normal"/>
    <w:next w:val="Normal"/>
    <w:link w:val="QuoteChar"/>
    <w:uiPriority w:val="29"/>
    <w:qFormat/>
    <w:rsid w:val="00BB767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B7679"/>
    <w:rPr>
      <w:color w:val="1F497D" w:themeColor="text2"/>
      <w:sz w:val="24"/>
      <w:szCs w:val="24"/>
    </w:rPr>
  </w:style>
  <w:style w:type="paragraph" w:styleId="IntenseQuote">
    <w:name w:val="Intense Quote"/>
    <w:basedOn w:val="Normal"/>
    <w:next w:val="Normal"/>
    <w:link w:val="IntenseQuoteChar"/>
    <w:uiPriority w:val="30"/>
    <w:qFormat/>
    <w:rsid w:val="00BB767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B7679"/>
    <w:rPr>
      <w:rFonts w:asciiTheme="majorHAnsi" w:eastAsiaTheme="majorEastAsia" w:hAnsiTheme="majorHAnsi" w:cstheme="majorBidi"/>
      <w:color w:val="1F497D" w:themeColor="text2"/>
      <w:spacing w:val="-6"/>
      <w:sz w:val="32"/>
      <w:szCs w:val="32"/>
    </w:rPr>
  </w:style>
  <w:style w:type="character" w:styleId="IntenseEmphasis">
    <w:name w:val="Intense Emphasis"/>
    <w:basedOn w:val="DefaultParagraphFont"/>
    <w:uiPriority w:val="21"/>
    <w:qFormat/>
    <w:rsid w:val="00BB7679"/>
    <w:rPr>
      <w:b/>
      <w:bCs/>
      <w:i/>
      <w:iCs/>
    </w:rPr>
  </w:style>
  <w:style w:type="character" w:styleId="SubtleReference">
    <w:name w:val="Subtle Reference"/>
    <w:basedOn w:val="DefaultParagraphFont"/>
    <w:uiPriority w:val="31"/>
    <w:qFormat/>
    <w:rsid w:val="00BB76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B7679"/>
    <w:rPr>
      <w:b/>
      <w:bCs/>
      <w:smallCaps/>
      <w:color w:val="1F497D" w:themeColor="text2"/>
      <w:u w:val="single"/>
    </w:rPr>
  </w:style>
  <w:style w:type="character" w:styleId="BookTitle">
    <w:name w:val="Book Title"/>
    <w:basedOn w:val="DefaultParagraphFont"/>
    <w:uiPriority w:val="33"/>
    <w:qFormat/>
    <w:rsid w:val="00BB7679"/>
    <w:rPr>
      <w:b/>
      <w:bCs/>
      <w:smallCaps/>
      <w:spacing w:val="10"/>
    </w:rPr>
  </w:style>
  <w:style w:type="character" w:customStyle="1" w:styleId="cf01">
    <w:name w:val="cf01"/>
    <w:basedOn w:val="DefaultParagraphFont"/>
    <w:rsid w:val="003443DC"/>
    <w:rPr>
      <w:rFonts w:ascii="Segoe UI" w:hAnsi="Segoe UI" w:cs="Segoe UI" w:hint="default"/>
      <w:sz w:val="18"/>
      <w:szCs w:val="18"/>
    </w:rPr>
  </w:style>
  <w:style w:type="paragraph" w:customStyle="1" w:styleId="pf0">
    <w:name w:val="pf0"/>
    <w:basedOn w:val="Normal"/>
    <w:rsid w:val="002D2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2D28B5"/>
    <w:rPr>
      <w:rFonts w:ascii="Segoe UI" w:hAnsi="Segoe UI" w:cs="Segoe UI" w:hint="default"/>
      <w:sz w:val="18"/>
      <w:szCs w:val="18"/>
    </w:rPr>
  </w:style>
  <w:style w:type="character" w:customStyle="1" w:styleId="cf31">
    <w:name w:val="cf31"/>
    <w:basedOn w:val="DefaultParagraphFont"/>
    <w:rsid w:val="002D28B5"/>
    <w:rPr>
      <w:rFonts w:ascii="Segoe UI" w:hAnsi="Segoe UI" w:cs="Segoe UI" w:hint="default"/>
      <w:sz w:val="18"/>
      <w:szCs w:val="18"/>
      <w:u w:val="single"/>
    </w:rPr>
  </w:style>
  <w:style w:type="character" w:customStyle="1" w:styleId="cf41">
    <w:name w:val="cf41"/>
    <w:basedOn w:val="DefaultParagraphFont"/>
    <w:rsid w:val="002D28B5"/>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6527">
      <w:bodyDiv w:val="1"/>
      <w:marLeft w:val="0"/>
      <w:marRight w:val="0"/>
      <w:marTop w:val="0"/>
      <w:marBottom w:val="0"/>
      <w:divBdr>
        <w:top w:val="none" w:sz="0" w:space="0" w:color="auto"/>
        <w:left w:val="none" w:sz="0" w:space="0" w:color="auto"/>
        <w:bottom w:val="none" w:sz="0" w:space="0" w:color="auto"/>
        <w:right w:val="none" w:sz="0" w:space="0" w:color="auto"/>
      </w:divBdr>
    </w:div>
    <w:div w:id="328366588">
      <w:bodyDiv w:val="1"/>
      <w:marLeft w:val="0"/>
      <w:marRight w:val="0"/>
      <w:marTop w:val="0"/>
      <w:marBottom w:val="0"/>
      <w:divBdr>
        <w:top w:val="none" w:sz="0" w:space="0" w:color="auto"/>
        <w:left w:val="none" w:sz="0" w:space="0" w:color="auto"/>
        <w:bottom w:val="none" w:sz="0" w:space="0" w:color="auto"/>
        <w:right w:val="none" w:sz="0" w:space="0" w:color="auto"/>
      </w:divBdr>
    </w:div>
    <w:div w:id="356810367">
      <w:bodyDiv w:val="1"/>
      <w:marLeft w:val="0"/>
      <w:marRight w:val="0"/>
      <w:marTop w:val="0"/>
      <w:marBottom w:val="0"/>
      <w:divBdr>
        <w:top w:val="none" w:sz="0" w:space="0" w:color="auto"/>
        <w:left w:val="none" w:sz="0" w:space="0" w:color="auto"/>
        <w:bottom w:val="none" w:sz="0" w:space="0" w:color="auto"/>
        <w:right w:val="none" w:sz="0" w:space="0" w:color="auto"/>
      </w:divBdr>
    </w:div>
    <w:div w:id="416901823">
      <w:bodyDiv w:val="1"/>
      <w:marLeft w:val="0"/>
      <w:marRight w:val="0"/>
      <w:marTop w:val="0"/>
      <w:marBottom w:val="0"/>
      <w:divBdr>
        <w:top w:val="none" w:sz="0" w:space="0" w:color="auto"/>
        <w:left w:val="none" w:sz="0" w:space="0" w:color="auto"/>
        <w:bottom w:val="none" w:sz="0" w:space="0" w:color="auto"/>
        <w:right w:val="none" w:sz="0" w:space="0" w:color="auto"/>
      </w:divBdr>
    </w:div>
    <w:div w:id="542981056">
      <w:bodyDiv w:val="1"/>
      <w:marLeft w:val="0"/>
      <w:marRight w:val="0"/>
      <w:marTop w:val="0"/>
      <w:marBottom w:val="0"/>
      <w:divBdr>
        <w:top w:val="none" w:sz="0" w:space="0" w:color="auto"/>
        <w:left w:val="none" w:sz="0" w:space="0" w:color="auto"/>
        <w:bottom w:val="none" w:sz="0" w:space="0" w:color="auto"/>
        <w:right w:val="none" w:sz="0" w:space="0" w:color="auto"/>
      </w:divBdr>
    </w:div>
    <w:div w:id="558056025">
      <w:bodyDiv w:val="1"/>
      <w:marLeft w:val="0"/>
      <w:marRight w:val="0"/>
      <w:marTop w:val="0"/>
      <w:marBottom w:val="0"/>
      <w:divBdr>
        <w:top w:val="none" w:sz="0" w:space="0" w:color="auto"/>
        <w:left w:val="none" w:sz="0" w:space="0" w:color="auto"/>
        <w:bottom w:val="none" w:sz="0" w:space="0" w:color="auto"/>
        <w:right w:val="none" w:sz="0" w:space="0" w:color="auto"/>
      </w:divBdr>
      <w:divsChild>
        <w:div w:id="898782668">
          <w:marLeft w:val="0"/>
          <w:marRight w:val="0"/>
          <w:marTop w:val="0"/>
          <w:marBottom w:val="0"/>
          <w:divBdr>
            <w:top w:val="none" w:sz="0" w:space="0" w:color="auto"/>
            <w:left w:val="none" w:sz="0" w:space="0" w:color="auto"/>
            <w:bottom w:val="none" w:sz="0" w:space="0" w:color="auto"/>
            <w:right w:val="none" w:sz="0" w:space="0" w:color="auto"/>
          </w:divBdr>
          <w:divsChild>
            <w:div w:id="1291936146">
              <w:marLeft w:val="0"/>
              <w:marRight w:val="0"/>
              <w:marTop w:val="0"/>
              <w:marBottom w:val="0"/>
              <w:divBdr>
                <w:top w:val="none" w:sz="0" w:space="0" w:color="auto"/>
                <w:left w:val="none" w:sz="0" w:space="0" w:color="auto"/>
                <w:bottom w:val="none" w:sz="0" w:space="0" w:color="auto"/>
                <w:right w:val="none" w:sz="0" w:space="0" w:color="auto"/>
              </w:divBdr>
              <w:divsChild>
                <w:div w:id="17043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2550">
      <w:bodyDiv w:val="1"/>
      <w:marLeft w:val="0"/>
      <w:marRight w:val="0"/>
      <w:marTop w:val="0"/>
      <w:marBottom w:val="0"/>
      <w:divBdr>
        <w:top w:val="none" w:sz="0" w:space="0" w:color="auto"/>
        <w:left w:val="none" w:sz="0" w:space="0" w:color="auto"/>
        <w:bottom w:val="none" w:sz="0" w:space="0" w:color="auto"/>
        <w:right w:val="none" w:sz="0" w:space="0" w:color="auto"/>
      </w:divBdr>
    </w:div>
    <w:div w:id="670832468">
      <w:bodyDiv w:val="1"/>
      <w:marLeft w:val="0"/>
      <w:marRight w:val="0"/>
      <w:marTop w:val="0"/>
      <w:marBottom w:val="0"/>
      <w:divBdr>
        <w:top w:val="none" w:sz="0" w:space="0" w:color="auto"/>
        <w:left w:val="none" w:sz="0" w:space="0" w:color="auto"/>
        <w:bottom w:val="none" w:sz="0" w:space="0" w:color="auto"/>
        <w:right w:val="none" w:sz="0" w:space="0" w:color="auto"/>
      </w:divBdr>
    </w:div>
    <w:div w:id="750780893">
      <w:bodyDiv w:val="1"/>
      <w:marLeft w:val="0"/>
      <w:marRight w:val="0"/>
      <w:marTop w:val="0"/>
      <w:marBottom w:val="0"/>
      <w:divBdr>
        <w:top w:val="none" w:sz="0" w:space="0" w:color="auto"/>
        <w:left w:val="none" w:sz="0" w:space="0" w:color="auto"/>
        <w:bottom w:val="none" w:sz="0" w:space="0" w:color="auto"/>
        <w:right w:val="none" w:sz="0" w:space="0" w:color="auto"/>
      </w:divBdr>
    </w:div>
    <w:div w:id="768307015">
      <w:bodyDiv w:val="1"/>
      <w:marLeft w:val="0"/>
      <w:marRight w:val="0"/>
      <w:marTop w:val="0"/>
      <w:marBottom w:val="0"/>
      <w:divBdr>
        <w:top w:val="none" w:sz="0" w:space="0" w:color="auto"/>
        <w:left w:val="none" w:sz="0" w:space="0" w:color="auto"/>
        <w:bottom w:val="none" w:sz="0" w:space="0" w:color="auto"/>
        <w:right w:val="none" w:sz="0" w:space="0" w:color="auto"/>
      </w:divBdr>
    </w:div>
    <w:div w:id="779109809">
      <w:bodyDiv w:val="1"/>
      <w:marLeft w:val="0"/>
      <w:marRight w:val="0"/>
      <w:marTop w:val="0"/>
      <w:marBottom w:val="0"/>
      <w:divBdr>
        <w:top w:val="none" w:sz="0" w:space="0" w:color="auto"/>
        <w:left w:val="none" w:sz="0" w:space="0" w:color="auto"/>
        <w:bottom w:val="none" w:sz="0" w:space="0" w:color="auto"/>
        <w:right w:val="none" w:sz="0" w:space="0" w:color="auto"/>
      </w:divBdr>
    </w:div>
    <w:div w:id="809832762">
      <w:bodyDiv w:val="1"/>
      <w:marLeft w:val="0"/>
      <w:marRight w:val="0"/>
      <w:marTop w:val="0"/>
      <w:marBottom w:val="0"/>
      <w:divBdr>
        <w:top w:val="none" w:sz="0" w:space="0" w:color="auto"/>
        <w:left w:val="none" w:sz="0" w:space="0" w:color="auto"/>
        <w:bottom w:val="none" w:sz="0" w:space="0" w:color="auto"/>
        <w:right w:val="none" w:sz="0" w:space="0" w:color="auto"/>
      </w:divBdr>
    </w:div>
    <w:div w:id="897976543">
      <w:bodyDiv w:val="1"/>
      <w:marLeft w:val="0"/>
      <w:marRight w:val="0"/>
      <w:marTop w:val="0"/>
      <w:marBottom w:val="0"/>
      <w:divBdr>
        <w:top w:val="none" w:sz="0" w:space="0" w:color="auto"/>
        <w:left w:val="none" w:sz="0" w:space="0" w:color="auto"/>
        <w:bottom w:val="none" w:sz="0" w:space="0" w:color="auto"/>
        <w:right w:val="none" w:sz="0" w:space="0" w:color="auto"/>
      </w:divBdr>
    </w:div>
    <w:div w:id="982268500">
      <w:bodyDiv w:val="1"/>
      <w:marLeft w:val="0"/>
      <w:marRight w:val="0"/>
      <w:marTop w:val="0"/>
      <w:marBottom w:val="0"/>
      <w:divBdr>
        <w:top w:val="none" w:sz="0" w:space="0" w:color="auto"/>
        <w:left w:val="none" w:sz="0" w:space="0" w:color="auto"/>
        <w:bottom w:val="none" w:sz="0" w:space="0" w:color="auto"/>
        <w:right w:val="none" w:sz="0" w:space="0" w:color="auto"/>
      </w:divBdr>
      <w:divsChild>
        <w:div w:id="168832661">
          <w:marLeft w:val="0"/>
          <w:marRight w:val="0"/>
          <w:marTop w:val="0"/>
          <w:marBottom w:val="0"/>
          <w:divBdr>
            <w:top w:val="none" w:sz="0" w:space="0" w:color="auto"/>
            <w:left w:val="none" w:sz="0" w:space="0" w:color="auto"/>
            <w:bottom w:val="none" w:sz="0" w:space="0" w:color="auto"/>
            <w:right w:val="none" w:sz="0" w:space="0" w:color="auto"/>
          </w:divBdr>
        </w:div>
        <w:div w:id="270089065">
          <w:marLeft w:val="0"/>
          <w:marRight w:val="0"/>
          <w:marTop w:val="0"/>
          <w:marBottom w:val="0"/>
          <w:divBdr>
            <w:top w:val="none" w:sz="0" w:space="0" w:color="auto"/>
            <w:left w:val="none" w:sz="0" w:space="0" w:color="auto"/>
            <w:bottom w:val="none" w:sz="0" w:space="0" w:color="auto"/>
            <w:right w:val="none" w:sz="0" w:space="0" w:color="auto"/>
          </w:divBdr>
        </w:div>
        <w:div w:id="576865683">
          <w:marLeft w:val="0"/>
          <w:marRight w:val="0"/>
          <w:marTop w:val="0"/>
          <w:marBottom w:val="0"/>
          <w:divBdr>
            <w:top w:val="none" w:sz="0" w:space="0" w:color="auto"/>
            <w:left w:val="none" w:sz="0" w:space="0" w:color="auto"/>
            <w:bottom w:val="none" w:sz="0" w:space="0" w:color="auto"/>
            <w:right w:val="none" w:sz="0" w:space="0" w:color="auto"/>
          </w:divBdr>
        </w:div>
        <w:div w:id="1102070726">
          <w:marLeft w:val="0"/>
          <w:marRight w:val="0"/>
          <w:marTop w:val="0"/>
          <w:marBottom w:val="0"/>
          <w:divBdr>
            <w:top w:val="none" w:sz="0" w:space="0" w:color="auto"/>
            <w:left w:val="none" w:sz="0" w:space="0" w:color="auto"/>
            <w:bottom w:val="none" w:sz="0" w:space="0" w:color="auto"/>
            <w:right w:val="none" w:sz="0" w:space="0" w:color="auto"/>
          </w:divBdr>
        </w:div>
        <w:div w:id="1109397300">
          <w:marLeft w:val="0"/>
          <w:marRight w:val="0"/>
          <w:marTop w:val="0"/>
          <w:marBottom w:val="0"/>
          <w:divBdr>
            <w:top w:val="none" w:sz="0" w:space="0" w:color="auto"/>
            <w:left w:val="none" w:sz="0" w:space="0" w:color="auto"/>
            <w:bottom w:val="none" w:sz="0" w:space="0" w:color="auto"/>
            <w:right w:val="none" w:sz="0" w:space="0" w:color="auto"/>
          </w:divBdr>
        </w:div>
        <w:div w:id="1198394470">
          <w:marLeft w:val="0"/>
          <w:marRight w:val="0"/>
          <w:marTop w:val="0"/>
          <w:marBottom w:val="0"/>
          <w:divBdr>
            <w:top w:val="none" w:sz="0" w:space="0" w:color="auto"/>
            <w:left w:val="none" w:sz="0" w:space="0" w:color="auto"/>
            <w:bottom w:val="none" w:sz="0" w:space="0" w:color="auto"/>
            <w:right w:val="none" w:sz="0" w:space="0" w:color="auto"/>
          </w:divBdr>
        </w:div>
        <w:div w:id="1385327183">
          <w:marLeft w:val="0"/>
          <w:marRight w:val="0"/>
          <w:marTop w:val="0"/>
          <w:marBottom w:val="0"/>
          <w:divBdr>
            <w:top w:val="none" w:sz="0" w:space="0" w:color="auto"/>
            <w:left w:val="none" w:sz="0" w:space="0" w:color="auto"/>
            <w:bottom w:val="none" w:sz="0" w:space="0" w:color="auto"/>
            <w:right w:val="none" w:sz="0" w:space="0" w:color="auto"/>
          </w:divBdr>
        </w:div>
      </w:divsChild>
    </w:div>
    <w:div w:id="993995640">
      <w:bodyDiv w:val="1"/>
      <w:marLeft w:val="0"/>
      <w:marRight w:val="0"/>
      <w:marTop w:val="0"/>
      <w:marBottom w:val="0"/>
      <w:divBdr>
        <w:top w:val="none" w:sz="0" w:space="0" w:color="auto"/>
        <w:left w:val="none" w:sz="0" w:space="0" w:color="auto"/>
        <w:bottom w:val="none" w:sz="0" w:space="0" w:color="auto"/>
        <w:right w:val="none" w:sz="0" w:space="0" w:color="auto"/>
      </w:divBdr>
    </w:div>
    <w:div w:id="1015422420">
      <w:bodyDiv w:val="1"/>
      <w:marLeft w:val="0"/>
      <w:marRight w:val="0"/>
      <w:marTop w:val="0"/>
      <w:marBottom w:val="0"/>
      <w:divBdr>
        <w:top w:val="none" w:sz="0" w:space="0" w:color="auto"/>
        <w:left w:val="none" w:sz="0" w:space="0" w:color="auto"/>
        <w:bottom w:val="none" w:sz="0" w:space="0" w:color="auto"/>
        <w:right w:val="none" w:sz="0" w:space="0" w:color="auto"/>
      </w:divBdr>
    </w:div>
    <w:div w:id="1477070117">
      <w:bodyDiv w:val="1"/>
      <w:marLeft w:val="0"/>
      <w:marRight w:val="0"/>
      <w:marTop w:val="0"/>
      <w:marBottom w:val="0"/>
      <w:divBdr>
        <w:top w:val="none" w:sz="0" w:space="0" w:color="auto"/>
        <w:left w:val="none" w:sz="0" w:space="0" w:color="auto"/>
        <w:bottom w:val="none" w:sz="0" w:space="0" w:color="auto"/>
        <w:right w:val="none" w:sz="0" w:space="0" w:color="auto"/>
      </w:divBdr>
    </w:div>
    <w:div w:id="1483616217">
      <w:bodyDiv w:val="1"/>
      <w:marLeft w:val="0"/>
      <w:marRight w:val="0"/>
      <w:marTop w:val="0"/>
      <w:marBottom w:val="0"/>
      <w:divBdr>
        <w:top w:val="none" w:sz="0" w:space="0" w:color="auto"/>
        <w:left w:val="none" w:sz="0" w:space="0" w:color="auto"/>
        <w:bottom w:val="none" w:sz="0" w:space="0" w:color="auto"/>
        <w:right w:val="none" w:sz="0" w:space="0" w:color="auto"/>
      </w:divBdr>
    </w:div>
    <w:div w:id="1591818396">
      <w:bodyDiv w:val="1"/>
      <w:marLeft w:val="0"/>
      <w:marRight w:val="0"/>
      <w:marTop w:val="0"/>
      <w:marBottom w:val="0"/>
      <w:divBdr>
        <w:top w:val="none" w:sz="0" w:space="0" w:color="auto"/>
        <w:left w:val="none" w:sz="0" w:space="0" w:color="auto"/>
        <w:bottom w:val="none" w:sz="0" w:space="0" w:color="auto"/>
        <w:right w:val="none" w:sz="0" w:space="0" w:color="auto"/>
      </w:divBdr>
    </w:div>
    <w:div w:id="1615015151">
      <w:bodyDiv w:val="1"/>
      <w:marLeft w:val="0"/>
      <w:marRight w:val="0"/>
      <w:marTop w:val="0"/>
      <w:marBottom w:val="0"/>
      <w:divBdr>
        <w:top w:val="none" w:sz="0" w:space="0" w:color="auto"/>
        <w:left w:val="none" w:sz="0" w:space="0" w:color="auto"/>
        <w:bottom w:val="none" w:sz="0" w:space="0" w:color="auto"/>
        <w:right w:val="none" w:sz="0" w:space="0" w:color="auto"/>
      </w:divBdr>
    </w:div>
    <w:div w:id="1675719231">
      <w:bodyDiv w:val="1"/>
      <w:marLeft w:val="0"/>
      <w:marRight w:val="0"/>
      <w:marTop w:val="0"/>
      <w:marBottom w:val="0"/>
      <w:divBdr>
        <w:top w:val="none" w:sz="0" w:space="0" w:color="auto"/>
        <w:left w:val="none" w:sz="0" w:space="0" w:color="auto"/>
        <w:bottom w:val="none" w:sz="0" w:space="0" w:color="auto"/>
        <w:right w:val="none" w:sz="0" w:space="0" w:color="auto"/>
      </w:divBdr>
    </w:div>
    <w:div w:id="1680546949">
      <w:bodyDiv w:val="1"/>
      <w:marLeft w:val="0"/>
      <w:marRight w:val="0"/>
      <w:marTop w:val="0"/>
      <w:marBottom w:val="0"/>
      <w:divBdr>
        <w:top w:val="none" w:sz="0" w:space="0" w:color="auto"/>
        <w:left w:val="none" w:sz="0" w:space="0" w:color="auto"/>
        <w:bottom w:val="none" w:sz="0" w:space="0" w:color="auto"/>
        <w:right w:val="none" w:sz="0" w:space="0" w:color="auto"/>
      </w:divBdr>
    </w:div>
    <w:div w:id="1768840232">
      <w:bodyDiv w:val="1"/>
      <w:marLeft w:val="0"/>
      <w:marRight w:val="0"/>
      <w:marTop w:val="0"/>
      <w:marBottom w:val="0"/>
      <w:divBdr>
        <w:top w:val="none" w:sz="0" w:space="0" w:color="auto"/>
        <w:left w:val="none" w:sz="0" w:space="0" w:color="auto"/>
        <w:bottom w:val="none" w:sz="0" w:space="0" w:color="auto"/>
        <w:right w:val="none" w:sz="0" w:space="0" w:color="auto"/>
      </w:divBdr>
    </w:div>
    <w:div w:id="1881235726">
      <w:bodyDiv w:val="1"/>
      <w:marLeft w:val="0"/>
      <w:marRight w:val="0"/>
      <w:marTop w:val="0"/>
      <w:marBottom w:val="0"/>
      <w:divBdr>
        <w:top w:val="none" w:sz="0" w:space="0" w:color="auto"/>
        <w:left w:val="none" w:sz="0" w:space="0" w:color="auto"/>
        <w:bottom w:val="none" w:sz="0" w:space="0" w:color="auto"/>
        <w:right w:val="none" w:sz="0" w:space="0" w:color="auto"/>
      </w:divBdr>
    </w:div>
    <w:div w:id="2004505179">
      <w:bodyDiv w:val="1"/>
      <w:marLeft w:val="0"/>
      <w:marRight w:val="0"/>
      <w:marTop w:val="0"/>
      <w:marBottom w:val="0"/>
      <w:divBdr>
        <w:top w:val="none" w:sz="0" w:space="0" w:color="auto"/>
        <w:left w:val="none" w:sz="0" w:space="0" w:color="auto"/>
        <w:bottom w:val="none" w:sz="0" w:space="0" w:color="auto"/>
        <w:right w:val="none" w:sz="0" w:space="0" w:color="auto"/>
      </w:divBdr>
    </w:div>
    <w:div w:id="20421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greatermanchester-ca.gov.uk/what-we-do/economy/social-value-can-make-greater-manchester-a-better-place" TargetMode="External"/><Relationship Id="rId26" Type="http://schemas.openxmlformats.org/officeDocument/2006/relationships/hyperlink" Target="https://support.socialvalueportal.com/hc/en-gb/articles/4418109087249-dos-and-don-ts" TargetMode="External"/><Relationship Id="rId39" Type="http://schemas.openxmlformats.org/officeDocument/2006/relationships/footer" Target="footer4.xml"/><Relationship Id="rId21" Type="http://schemas.openxmlformats.org/officeDocument/2006/relationships/hyperlink" Target="mailto:accounts.payable@tfgm.com" TargetMode="External"/><Relationship Id="rId34" Type="http://schemas.openxmlformats.org/officeDocument/2006/relationships/hyperlink" Target="https://socialvalueportal.force.com/SiteLoginLWC?utm_source=newsletter&amp;utm_medium=email&amp;utm_campaign=Zendesk_launch%22%20t%20%22_blank"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ocontract.due-north.com/" TargetMode="External"/><Relationship Id="rId20" Type="http://schemas.openxmlformats.org/officeDocument/2006/relationships/hyperlink" Target="https://www.greatermanchester-ca.gov.uk/what-we-do/economy/social-value-can-make-greater-manchester-a-better-place/" TargetMode="External"/><Relationship Id="rId29" Type="http://schemas.openxmlformats.org/officeDocument/2006/relationships/hyperlink" Target="https://socialvalueportal.force.com/sProject?id=a048e000001GEocAAG"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mgoodemploymentcharter.co.uk/the-charter/" TargetMode="External"/><Relationship Id="rId32" Type="http://schemas.openxmlformats.org/officeDocument/2006/relationships/hyperlink" Target="https://socialvalueportal.force.com/secur/forgotpassword.jsp?orgId=00D28000000L57N" TargetMode="External"/><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livingwage.org.uk/" TargetMode="External"/><Relationship Id="rId28" Type="http://schemas.openxmlformats.org/officeDocument/2006/relationships/hyperlink" Target="https://socialvalueportal.co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socialvalueportal.force.com/sProject?id=a048e000001GEocAAG" TargetMode="External"/><Relationship Id="rId31" Type="http://schemas.openxmlformats.org/officeDocument/2006/relationships/hyperlink" Target="mailto:support@socialvalueportal.com"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egislation.gov.uk/uksi/2015/102/regulation/57/made" TargetMode="External"/><Relationship Id="rId27" Type="http://schemas.openxmlformats.org/officeDocument/2006/relationships/hyperlink" Target="https://support.socialvalueportal.com/hc/en-gb/articles/4402368311953-video-how-to-bid-and-use-the-Social-Value-Calculator" TargetMode="External"/><Relationship Id="rId30" Type="http://schemas.openxmlformats.org/officeDocument/2006/relationships/hyperlink" Target="mailto:firstname.lastname@socialvalueportal.com" TargetMode="External"/><Relationship Id="rId35" Type="http://schemas.openxmlformats.org/officeDocument/2006/relationships/image" Target="media/image3.pn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greatermanchester-ca.gov.uk/what-we-do/economy/social-value-can-make-greater-manchester-a-better-place/" TargetMode="External"/><Relationship Id="rId25" Type="http://schemas.openxmlformats.org/officeDocument/2006/relationships/hyperlink" Target="https://www.gov.uk/government/publications/procurement-policy-note-0621-taking-account-of-carbon-reduction-plans-in-the-procurement-of-major-government-contracts" TargetMode="External"/><Relationship Id="rId33" Type="http://schemas.openxmlformats.org/officeDocument/2006/relationships/hyperlink" Target="mailto:support@socialvalueportal.com" TargetMode="Externa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5D81989915E40BADA7600AB29D02F" ma:contentTypeVersion="5" ma:contentTypeDescription="Create a new document." ma:contentTypeScope="" ma:versionID="a38c71799949714cc8913002c91ab419">
  <xsd:schema xmlns:xsd="http://www.w3.org/2001/XMLSchema" xmlns:xs="http://www.w3.org/2001/XMLSchema" xmlns:p="http://schemas.microsoft.com/office/2006/metadata/properties" xmlns:ns3="4cd1ead5-c4de-4353-99ef-ab98f8569eea" xmlns:ns4="c250ce8c-cfe1-4180-9c53-c877f494aed7" targetNamespace="http://schemas.microsoft.com/office/2006/metadata/properties" ma:root="true" ma:fieldsID="da9e55b4afd6cdf03a2f30b2bf60899a" ns3:_="" ns4:_="">
    <xsd:import namespace="4cd1ead5-c4de-4353-99ef-ab98f8569eea"/>
    <xsd:import namespace="c250ce8c-cfe1-4180-9c53-c877f494ae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1ead5-c4de-4353-99ef-ab98f8569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50ce8c-cfe1-4180-9c53-c877f494a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7629C-6E70-4EB7-901F-FAE37EE2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1ead5-c4de-4353-99ef-ab98f8569eea"/>
    <ds:schemaRef ds:uri="c250ce8c-cfe1-4180-9c53-c877f494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04E17-55B9-423D-B652-7038DF377F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2EF21-B416-4F57-ADDC-AB3D10482B4E}">
  <ds:schemaRefs>
    <ds:schemaRef ds:uri="http://schemas.microsoft.com/sharepoint/v3/contenttype/forms"/>
  </ds:schemaRefs>
</ds:datastoreItem>
</file>

<file path=customXml/itemProps4.xml><?xml version="1.0" encoding="utf-8"?>
<ds:datastoreItem xmlns:ds="http://schemas.openxmlformats.org/officeDocument/2006/customXml" ds:itemID="{FC429B24-F6F4-462D-8405-77AC1CF2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102</Pages>
  <Words>23688</Words>
  <Characters>131451</Characters>
  <Application>Microsoft Office Word</Application>
  <DocSecurity>0</DocSecurity>
  <Lines>1095</Lines>
  <Paragraphs>309</Paragraphs>
  <ScaleCrop>false</ScaleCrop>
  <HeadingPairs>
    <vt:vector size="2" baseType="variant">
      <vt:variant>
        <vt:lpstr>Title</vt:lpstr>
      </vt:variant>
      <vt:variant>
        <vt:i4>1</vt:i4>
      </vt:variant>
    </vt:vector>
  </HeadingPairs>
  <TitlesOfParts>
    <vt:vector size="1" baseType="lpstr">
      <vt:lpstr>Invitation To Tender (ITT) Template</vt:lpstr>
    </vt:vector>
  </TitlesOfParts>
  <Company>GMPTE</Company>
  <LinksUpToDate>false</LinksUpToDate>
  <CharactersWithSpaces>154830</CharactersWithSpaces>
  <SharedDoc>false</SharedDoc>
  <HLinks>
    <vt:vector size="138" baseType="variant">
      <vt:variant>
        <vt:i4>4849765</vt:i4>
      </vt:variant>
      <vt:variant>
        <vt:i4>408</vt:i4>
      </vt:variant>
      <vt:variant>
        <vt:i4>0</vt:i4>
      </vt:variant>
      <vt:variant>
        <vt:i4>5</vt:i4>
      </vt:variant>
      <vt:variant>
        <vt:lpwstr>https://socialvalueportal.force.com/SiteLoginLWC?utm_source=newsletter&amp;utm_medium=email&amp;utm_campaign=Zendesk_launch%22%20t%20%22_blank</vt:lpwstr>
      </vt:variant>
      <vt:variant>
        <vt:lpwstr/>
      </vt:variant>
      <vt:variant>
        <vt:i4>852001</vt:i4>
      </vt:variant>
      <vt:variant>
        <vt:i4>405</vt:i4>
      </vt:variant>
      <vt:variant>
        <vt:i4>0</vt:i4>
      </vt:variant>
      <vt:variant>
        <vt:i4>5</vt:i4>
      </vt:variant>
      <vt:variant>
        <vt:lpwstr>mailto:support@socialvalueportal.com</vt:lpwstr>
      </vt:variant>
      <vt:variant>
        <vt:lpwstr/>
      </vt:variant>
      <vt:variant>
        <vt:i4>7012468</vt:i4>
      </vt:variant>
      <vt:variant>
        <vt:i4>402</vt:i4>
      </vt:variant>
      <vt:variant>
        <vt:i4>0</vt:i4>
      </vt:variant>
      <vt:variant>
        <vt:i4>5</vt:i4>
      </vt:variant>
      <vt:variant>
        <vt:lpwstr>https://socialvalueportal.force.com/secur/forgotpassword.jsp?orgId=00D28000000L57N</vt:lpwstr>
      </vt:variant>
      <vt:variant>
        <vt:lpwstr/>
      </vt:variant>
      <vt:variant>
        <vt:i4>852001</vt:i4>
      </vt:variant>
      <vt:variant>
        <vt:i4>399</vt:i4>
      </vt:variant>
      <vt:variant>
        <vt:i4>0</vt:i4>
      </vt:variant>
      <vt:variant>
        <vt:i4>5</vt:i4>
      </vt:variant>
      <vt:variant>
        <vt:lpwstr>mailto:support@socialvalueportal.com</vt:lpwstr>
      </vt:variant>
      <vt:variant>
        <vt:lpwstr/>
      </vt:variant>
      <vt:variant>
        <vt:i4>393334</vt:i4>
      </vt:variant>
      <vt:variant>
        <vt:i4>396</vt:i4>
      </vt:variant>
      <vt:variant>
        <vt:i4>0</vt:i4>
      </vt:variant>
      <vt:variant>
        <vt:i4>5</vt:i4>
      </vt:variant>
      <vt:variant>
        <vt:lpwstr>mailto:firstname.lastname@socialvalueportal.com</vt:lpwstr>
      </vt:variant>
      <vt:variant>
        <vt:lpwstr/>
      </vt:variant>
      <vt:variant>
        <vt:i4>3276842</vt:i4>
      </vt:variant>
      <vt:variant>
        <vt:i4>393</vt:i4>
      </vt:variant>
      <vt:variant>
        <vt:i4>0</vt:i4>
      </vt:variant>
      <vt:variant>
        <vt:i4>5</vt:i4>
      </vt:variant>
      <vt:variant>
        <vt:lpwstr>https://eur03.safelinks.protection.outlook.com/?url=https%3A%2F%2Fsocialvalueportal.force.com%2Fs%2Fsupplierregistration%3Fsvpprojectid%3D8e0-0000-1GChM&amp;data=05%7C01%7Csimon.jackson-brown%40tfgm.com%7Ce4306130ccbe4bf0709508dad8f930de%7C3b120540dd5f47a8b26adef83679e8a0%7C0%7C0%7C638060862360047546%7CUnknown%7CTWFpbGZsb3d8eyJWIjoiMC4wLjAwMDAiLCJQIjoiV2luMzIiLCJBTiI6Ik1haWwiLCJXVCI6Mn0%3D%7C1000%7C%7C%7C&amp;sdata=rky9gPMhqyDK9XKMWlxR9vKpuY3i3UF0gqt4TakGGBo%3D&amp;reserved=0</vt:lpwstr>
      </vt:variant>
      <vt:variant>
        <vt:lpwstr/>
      </vt:variant>
      <vt:variant>
        <vt:i4>3276842</vt:i4>
      </vt:variant>
      <vt:variant>
        <vt:i4>390</vt:i4>
      </vt:variant>
      <vt:variant>
        <vt:i4>0</vt:i4>
      </vt:variant>
      <vt:variant>
        <vt:i4>5</vt:i4>
      </vt:variant>
      <vt:variant>
        <vt:lpwstr>https://eur03.safelinks.protection.outlook.com/?url=https%3A%2F%2Fsocialvalueportal.force.com%2Fs%2Fsupplierregistration%3Fsvpprojectid%3D8e0-0000-1GChM&amp;data=05%7C01%7Csimon.jackson-brown%40tfgm.com%7Ce4306130ccbe4bf0709508dad8f930de%7C3b120540dd5f47a8b26adef83679e8a0%7C0%7C0%7C638060862360047546%7CUnknown%7CTWFpbGZsb3d8eyJWIjoiMC4wLjAwMDAiLCJQIjoiV2luMzIiLCJBTiI6Ik1haWwiLCJXVCI6Mn0%3D%7C1000%7C%7C%7C&amp;sdata=rky9gPMhqyDK9XKMWlxR9vKpuY3i3UF0gqt4TakGGBo%3D&amp;reserved=0</vt:lpwstr>
      </vt:variant>
      <vt:variant>
        <vt:lpwstr/>
      </vt:variant>
      <vt:variant>
        <vt:i4>3801133</vt:i4>
      </vt:variant>
      <vt:variant>
        <vt:i4>387</vt:i4>
      </vt:variant>
      <vt:variant>
        <vt:i4>0</vt:i4>
      </vt:variant>
      <vt:variant>
        <vt:i4>5</vt:i4>
      </vt:variant>
      <vt:variant>
        <vt:lpwstr>https://socialvalueportal--c.um5.visual.force.com/apex/unittoolkit</vt:lpwstr>
      </vt:variant>
      <vt:variant>
        <vt:lpwstr/>
      </vt:variant>
      <vt:variant>
        <vt:i4>4980763</vt:i4>
      </vt:variant>
      <vt:variant>
        <vt:i4>384</vt:i4>
      </vt:variant>
      <vt:variant>
        <vt:i4>0</vt:i4>
      </vt:variant>
      <vt:variant>
        <vt:i4>5</vt:i4>
      </vt:variant>
      <vt:variant>
        <vt:lpwstr/>
      </vt:variant>
      <vt:variant>
        <vt:lpwstr>_Qualitative_Assessment:</vt:lpwstr>
      </vt:variant>
      <vt:variant>
        <vt:i4>3735586</vt:i4>
      </vt:variant>
      <vt:variant>
        <vt:i4>381</vt:i4>
      </vt:variant>
      <vt:variant>
        <vt:i4>0</vt:i4>
      </vt:variant>
      <vt:variant>
        <vt:i4>5</vt:i4>
      </vt:variant>
      <vt:variant>
        <vt:lpwstr/>
      </vt:variant>
      <vt:variant>
        <vt:lpwstr>_Quantitative_Assessment:</vt:lpwstr>
      </vt:variant>
      <vt:variant>
        <vt:i4>4915326</vt:i4>
      </vt:variant>
      <vt:variant>
        <vt:i4>378</vt:i4>
      </vt:variant>
      <vt:variant>
        <vt:i4>0</vt:i4>
      </vt:variant>
      <vt:variant>
        <vt:i4>5</vt:i4>
      </vt:variant>
      <vt:variant>
        <vt:lpwstr/>
      </vt:variant>
      <vt:variant>
        <vt:lpwstr>_Completing_your_Social</vt:lpwstr>
      </vt:variant>
      <vt:variant>
        <vt:i4>6750264</vt:i4>
      </vt:variant>
      <vt:variant>
        <vt:i4>375</vt:i4>
      </vt:variant>
      <vt:variant>
        <vt:i4>0</vt:i4>
      </vt:variant>
      <vt:variant>
        <vt:i4>5</vt:i4>
      </vt:variant>
      <vt:variant>
        <vt:lpwstr>https://support.socialvalueportal.com/hc/en-gb/articles/4402368311953-video-how-to-bid-and-use-the-Social-Value-Calculator</vt:lpwstr>
      </vt:variant>
      <vt:variant>
        <vt:lpwstr/>
      </vt:variant>
      <vt:variant>
        <vt:i4>6029336</vt:i4>
      </vt:variant>
      <vt:variant>
        <vt:i4>372</vt:i4>
      </vt:variant>
      <vt:variant>
        <vt:i4>0</vt:i4>
      </vt:variant>
      <vt:variant>
        <vt:i4>5</vt:i4>
      </vt:variant>
      <vt:variant>
        <vt:lpwstr>https://support.socialvalueportal.com/hc/en-gb/articles/4418109087249-dos-and-don-ts</vt:lpwstr>
      </vt:variant>
      <vt:variant>
        <vt:lpwstr/>
      </vt:variant>
      <vt:variant>
        <vt:i4>1638408</vt:i4>
      </vt:variant>
      <vt:variant>
        <vt:i4>267</vt:i4>
      </vt:variant>
      <vt:variant>
        <vt:i4>0</vt:i4>
      </vt:variant>
      <vt:variant>
        <vt:i4>5</vt:i4>
      </vt:variant>
      <vt:variant>
        <vt:lpwstr>https://www.gov.uk/government/publications/procurement-policy-note-0621-taking-account-of-carbon-reduction-plans-in-the-procurement-of-major-government-contracts</vt:lpwstr>
      </vt:variant>
      <vt:variant>
        <vt:lpwstr/>
      </vt:variant>
      <vt:variant>
        <vt:i4>3539041</vt:i4>
      </vt:variant>
      <vt:variant>
        <vt:i4>255</vt:i4>
      </vt:variant>
      <vt:variant>
        <vt:i4>0</vt:i4>
      </vt:variant>
      <vt:variant>
        <vt:i4>5</vt:i4>
      </vt:variant>
      <vt:variant>
        <vt:lpwstr>https://www.gmgoodemploymentcharter.co.uk/the-charter/</vt:lpwstr>
      </vt:variant>
      <vt:variant>
        <vt:lpwstr/>
      </vt:variant>
      <vt:variant>
        <vt:i4>7929917</vt:i4>
      </vt:variant>
      <vt:variant>
        <vt:i4>246</vt:i4>
      </vt:variant>
      <vt:variant>
        <vt:i4>0</vt:i4>
      </vt:variant>
      <vt:variant>
        <vt:i4>5</vt:i4>
      </vt:variant>
      <vt:variant>
        <vt:lpwstr>https://www.livingwage.org.uk/</vt:lpwstr>
      </vt:variant>
      <vt:variant>
        <vt:lpwstr/>
      </vt:variant>
      <vt:variant>
        <vt:i4>2556019</vt:i4>
      </vt:variant>
      <vt:variant>
        <vt:i4>18</vt:i4>
      </vt:variant>
      <vt:variant>
        <vt:i4>0</vt:i4>
      </vt:variant>
      <vt:variant>
        <vt:i4>5</vt:i4>
      </vt:variant>
      <vt:variant>
        <vt:lpwstr>http://www.legislation.gov.uk/uksi/2015/102/regulation/57/made</vt:lpwstr>
      </vt:variant>
      <vt:variant>
        <vt:lpwstr/>
      </vt:variant>
      <vt:variant>
        <vt:i4>6684679</vt:i4>
      </vt:variant>
      <vt:variant>
        <vt:i4>15</vt:i4>
      </vt:variant>
      <vt:variant>
        <vt:i4>0</vt:i4>
      </vt:variant>
      <vt:variant>
        <vt:i4>5</vt:i4>
      </vt:variant>
      <vt:variant>
        <vt:lpwstr>mailto:accounts.payable@tfgm.com</vt:lpwstr>
      </vt:variant>
      <vt:variant>
        <vt:lpwstr/>
      </vt:variant>
      <vt:variant>
        <vt:i4>3276833</vt:i4>
      </vt:variant>
      <vt:variant>
        <vt:i4>12</vt:i4>
      </vt:variant>
      <vt:variant>
        <vt:i4>0</vt:i4>
      </vt:variant>
      <vt:variant>
        <vt:i4>5</vt:i4>
      </vt:variant>
      <vt:variant>
        <vt:lpwstr>https://www.greatermanchester-ca.gov.uk/what-we-do/economy/social-value-can-make-greater-manchester-a-better-place/</vt:lpwstr>
      </vt:variant>
      <vt:variant>
        <vt:lpwstr/>
      </vt:variant>
      <vt:variant>
        <vt:i4>3276842</vt:i4>
      </vt:variant>
      <vt:variant>
        <vt:i4>9</vt:i4>
      </vt:variant>
      <vt:variant>
        <vt:i4>0</vt:i4>
      </vt:variant>
      <vt:variant>
        <vt:i4>5</vt:i4>
      </vt:variant>
      <vt:variant>
        <vt:lpwstr>https://eur03.safelinks.protection.outlook.com/?url=https%3A%2F%2Fsocialvalueportal.force.com%2Fs%2Fsupplierregistration%3Fsvpprojectid%3D8e0-0000-1GChM&amp;data=05%7C01%7Csimon.jackson-brown%40tfgm.com%7Ce4306130ccbe4bf0709508dad8f930de%7C3b120540dd5f47a8b26adef83679e8a0%7C0%7C0%7C638060862360047546%7CUnknown%7CTWFpbGZsb3d8eyJWIjoiMC4wLjAwMDAiLCJQIjoiV2luMzIiLCJBTiI6Ik1haWwiLCJXVCI6Mn0%3D%7C1000%7C%7C%7C&amp;sdata=rky9gPMhqyDK9XKMWlxR9vKpuY3i3UF0gqt4TakGGBo%3D&amp;reserved=0</vt:lpwstr>
      </vt:variant>
      <vt:variant>
        <vt:lpwstr/>
      </vt:variant>
      <vt:variant>
        <vt:i4>3276833</vt:i4>
      </vt:variant>
      <vt:variant>
        <vt:i4>6</vt:i4>
      </vt:variant>
      <vt:variant>
        <vt:i4>0</vt:i4>
      </vt:variant>
      <vt:variant>
        <vt:i4>5</vt:i4>
      </vt:variant>
      <vt:variant>
        <vt:lpwstr>https://www.greatermanchester-ca.gov.uk/what-we-do/economy/social-value-can-make-greater-manchester-a-better-place</vt:lpwstr>
      </vt:variant>
      <vt:variant>
        <vt:lpwstr/>
      </vt:variant>
      <vt:variant>
        <vt:i4>3276833</vt:i4>
      </vt:variant>
      <vt:variant>
        <vt:i4>3</vt:i4>
      </vt:variant>
      <vt:variant>
        <vt:i4>0</vt:i4>
      </vt:variant>
      <vt:variant>
        <vt:i4>5</vt:i4>
      </vt:variant>
      <vt:variant>
        <vt:lpwstr>https://www.greatermanchester-ca.gov.uk/what-we-do/economy/social-value-can-make-greater-manchester-a-better-place/</vt:lpwstr>
      </vt:variant>
      <vt:variant>
        <vt:lpwstr/>
      </vt:variant>
      <vt:variant>
        <vt:i4>8126506</vt:i4>
      </vt:variant>
      <vt:variant>
        <vt:i4>0</vt:i4>
      </vt:variant>
      <vt:variant>
        <vt:i4>0</vt:i4>
      </vt:variant>
      <vt:variant>
        <vt:i4>5</vt:i4>
      </vt:variant>
      <vt:variant>
        <vt:lpwstr>https://procontract.due-north.com/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(ITT) Template</dc:title>
  <dc:subject/>
  <dc:creator>kingde</dc:creator>
  <cp:keywords/>
  <cp:lastModifiedBy>Dean Moss</cp:lastModifiedBy>
  <cp:revision>4</cp:revision>
  <cp:lastPrinted>2022-11-20T13:35:00Z</cp:lastPrinted>
  <dcterms:created xsi:type="dcterms:W3CDTF">2023-01-13T10:57:00Z</dcterms:created>
  <dcterms:modified xsi:type="dcterms:W3CDTF">2023-01-13T14:34:00Z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otlight">
    <vt:lpwstr>0</vt:lpwstr>
  </property>
  <property fmtid="{D5CDD505-2E9C-101B-9397-08002B2CF9AE}" pid="3" name="Order">
    <vt:lpwstr>16600.0000000000</vt:lpwstr>
  </property>
  <property fmtid="{D5CDD505-2E9C-101B-9397-08002B2CF9AE}" pid="4" name="ContentType">
    <vt:lpwstr>GMPTE Portal Document</vt:lpwstr>
  </property>
  <property fmtid="{D5CDD505-2E9C-101B-9397-08002B2CF9AE}" pid="5" name="Related Area In Procurement">
    <vt:lpwstr>;#Appendix B;#</vt:lpwstr>
  </property>
  <property fmtid="{D5CDD505-2E9C-101B-9397-08002B2CF9AE}" pid="6" name="authorname">
    <vt:lpwstr>Collette Collins</vt:lpwstr>
  </property>
  <property fmtid="{D5CDD505-2E9C-101B-9397-08002B2CF9AE}" pid="7" name="documentpublished">
    <vt:lpwstr>2010-03-01T00:00:00Z</vt:lpwstr>
  </property>
  <property fmtid="{D5CDD505-2E9C-101B-9397-08002B2CF9AE}" pid="8" name="Related Departments">
    <vt:lpwstr>;#Procurement;#</vt:lpwstr>
  </property>
  <property fmtid="{D5CDD505-2E9C-101B-9397-08002B2CF9AE}" pid="9" name="documentdescription">
    <vt:lpwstr>The ITT provides the basis for tendering including timescales to Award of Contract; the scope of the requirement; evaluation criteria; form of Contract; pricing schedule, amongst other details that the suppliers should base their proposals. </vt:lpwstr>
  </property>
  <property fmtid="{D5CDD505-2E9C-101B-9397-08002B2CF9AE}" pid="10" name="keywords">
    <vt:lpwstr/>
  </property>
  <property fmtid="{D5CDD505-2E9C-101B-9397-08002B2CF9AE}" pid="11" name="ContentTypeId">
    <vt:lpwstr>0x0101009FD5D81989915E40BADA7600AB29D02F</vt:lpwstr>
  </property>
  <property fmtid="{D5CDD505-2E9C-101B-9397-08002B2CF9AE}" pid="12" name="MediaServiceImageTags">
    <vt:lpwstr/>
  </property>
  <property fmtid="{D5CDD505-2E9C-101B-9397-08002B2CF9AE}" pid="13" name="Plato EditorId">
    <vt:lpwstr>92b0bfe0-7215-4bb7-bb7b-fd08c2820c5c</vt:lpwstr>
  </property>
</Properties>
</file>