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BE84" w14:textId="77777777" w:rsidR="0097140E" w:rsidRDefault="0097140E" w:rsidP="0097140E">
      <w:r w:rsidRPr="00E83C1D">
        <w:rPr>
          <w:noProof/>
          <w:color w:val="FF0000"/>
        </w:rPr>
        <mc:AlternateContent>
          <mc:Choice Requires="wpg">
            <w:drawing>
              <wp:anchor distT="0" distB="0" distL="114300" distR="114300" simplePos="0" relativeHeight="251700224" behindDoc="0" locked="0" layoutInCell="0" allowOverlap="1" wp14:anchorId="526A77A0" wp14:editId="2103DCEC">
                <wp:simplePos x="0" y="0"/>
                <wp:positionH relativeFrom="page">
                  <wp:posOffset>3448050</wp:posOffset>
                </wp:positionH>
                <wp:positionV relativeFrom="page">
                  <wp:posOffset>-1257300</wp:posOffset>
                </wp:positionV>
                <wp:extent cx="4270861" cy="11962765"/>
                <wp:effectExtent l="0" t="0" r="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861" cy="11962765"/>
                          <a:chOff x="7243" y="0"/>
                          <a:chExt cx="5117" cy="15848"/>
                        </a:xfrm>
                      </wpg:grpSpPr>
                      <wpg:grpSp>
                        <wpg:cNvPr id="5" name="Group 5"/>
                        <wpg:cNvGrpSpPr>
                          <a:grpSpLocks/>
                        </wpg:cNvGrpSpPr>
                        <wpg:grpSpPr bwMode="auto">
                          <a:xfrm>
                            <a:off x="7339" y="8"/>
                            <a:ext cx="4893" cy="15840"/>
                            <a:chOff x="7560" y="8"/>
                            <a:chExt cx="4700" cy="15840"/>
                          </a:xfrm>
                        </wpg:grpSpPr>
                        <wps:wsp>
                          <wps:cNvPr id="6" name="Rectangle 6"/>
                          <wps:cNvSpPr>
                            <a:spLocks noChangeArrowheads="1"/>
                          </wps:cNvSpPr>
                          <wps:spPr bwMode="auto">
                            <a:xfrm>
                              <a:off x="7755" y="8"/>
                              <a:ext cx="4505" cy="15840"/>
                            </a:xfrm>
                            <a:prstGeom prst="rect">
                              <a:avLst/>
                            </a:prstGeom>
                            <a:solidFill>
                              <a:schemeClr val="accent1">
                                <a:lumMod val="75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7560" y="8"/>
                              <a:ext cx="195" cy="15825"/>
                            </a:xfrm>
                            <a:prstGeom prst="rect">
                              <a:avLst/>
                            </a:prstGeom>
                            <a:pattFill prst="ltVert">
                              <a:fgClr>
                                <a:schemeClr val="accent1">
                                  <a:lumMod val="75000"/>
                                  <a:alpha val="79999"/>
                                </a:scheme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7311" y="0"/>
                            <a:ext cx="4896" cy="2757"/>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22661C4" w14:textId="78ED9238" w:rsidR="001A3084" w:rsidRPr="008312C2" w:rsidRDefault="001A3084" w:rsidP="0097140E">
                              <w:pPr>
                                <w:pStyle w:val="NoSpacing"/>
                                <w:jc w:val="right"/>
                                <w:rPr>
                                  <w:rFonts w:ascii="Cambria" w:hAnsi="Cambria"/>
                                  <w:b/>
                                  <w:bCs/>
                                  <w:color w:val="F2F2F2" w:themeColor="background1" w:themeShade="F2"/>
                                  <w:sz w:val="52"/>
                                  <w:szCs w:val="5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wps:txbx>
                        <wps:bodyPr rot="0" vert="horz" wrap="square" lIns="365760" tIns="182880" rIns="182880" bIns="182880" anchor="b" anchorCtr="0" upright="1">
                          <a:noAutofit/>
                        </wps:bodyPr>
                      </wps:wsp>
                      <wps:wsp>
                        <wps:cNvPr id="21" name="Rectangle 9"/>
                        <wps:cNvSpPr>
                          <a:spLocks noChangeArrowheads="1"/>
                        </wps:cNvSpPr>
                        <wps:spPr bwMode="auto">
                          <a:xfrm>
                            <a:off x="7243" y="9670"/>
                            <a:ext cx="5117" cy="593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24D416A" w14:textId="5FDD08DB" w:rsidR="001A3084" w:rsidRPr="00C05923" w:rsidRDefault="00D72B56" w:rsidP="00EE1FDE">
                              <w:pPr>
                                <w:pStyle w:val="NoSpacing"/>
                                <w:rPr>
                                  <w:color w:val="F2F2F2" w:themeColor="background1" w:themeShade="F2"/>
                                  <w:sz w:val="52"/>
                                  <w:szCs w:val="52"/>
                                </w:rPr>
                              </w:pPr>
                              <w:r>
                                <w:rPr>
                                  <w:color w:val="F2F2F2" w:themeColor="background1" w:themeShade="F2"/>
                                  <w:sz w:val="52"/>
                                  <w:szCs w:val="52"/>
                                </w:rPr>
                                <w:t>Road Asset Renewal Contract</w:t>
                              </w:r>
                            </w:p>
                            <w:p w14:paraId="5318D86F" w14:textId="77777777" w:rsidR="001A3084" w:rsidRPr="000D2E2C" w:rsidRDefault="001A3084" w:rsidP="00957897">
                              <w:pPr>
                                <w:pStyle w:val="NoSpacing"/>
                                <w:rPr>
                                  <w:b/>
                                  <w:color w:val="F2F2F2" w:themeColor="background1" w:themeShade="F2"/>
                                  <w:sz w:val="60"/>
                                  <w:szCs w:val="60"/>
                                  <w:lang w:val="en-GB"/>
                                </w:rPr>
                              </w:pPr>
                            </w:p>
                            <w:p w14:paraId="7B33F56F" w14:textId="77777777" w:rsidR="001A3084" w:rsidRPr="000D2E2C" w:rsidRDefault="001A3084" w:rsidP="00957897">
                              <w:pPr>
                                <w:pStyle w:val="NoSpacing"/>
                                <w:rPr>
                                  <w:b/>
                                  <w:color w:val="F2F2F2" w:themeColor="background1" w:themeShade="F2"/>
                                  <w:sz w:val="16"/>
                                  <w:szCs w:val="16"/>
                                  <w:lang w:val="en-GB"/>
                                </w:rPr>
                              </w:pPr>
                            </w:p>
                            <w:p w14:paraId="135B9EBC" w14:textId="5930D07F" w:rsidR="001A3084" w:rsidRPr="00453DA2" w:rsidRDefault="001A3084" w:rsidP="00957897">
                              <w:pPr>
                                <w:pStyle w:val="NoSpacing"/>
                                <w:rPr>
                                  <w:b/>
                                  <w:color w:val="F2F2F2" w:themeColor="background1" w:themeShade="F2"/>
                                  <w:sz w:val="52"/>
                                  <w:szCs w:val="52"/>
                                  <w:lang w:val="en-GB"/>
                                </w:rPr>
                              </w:pPr>
                              <w:r w:rsidRPr="00453DA2">
                                <w:rPr>
                                  <w:b/>
                                  <w:color w:val="F2F2F2" w:themeColor="background1" w:themeShade="F2"/>
                                  <w:sz w:val="52"/>
                                  <w:szCs w:val="52"/>
                                  <w:lang w:val="en-GB"/>
                                </w:rPr>
                                <w:t>Schedule 4</w:t>
                              </w:r>
                            </w:p>
                            <w:p w14:paraId="3CE54C11" w14:textId="59A86C55" w:rsidR="001A3084" w:rsidRPr="00B72171" w:rsidRDefault="001A3084" w:rsidP="00957897">
                              <w:pPr>
                                <w:pStyle w:val="NoSpacing"/>
                                <w:rPr>
                                  <w:b/>
                                  <w:color w:val="F2F2F2" w:themeColor="background1" w:themeShade="F2"/>
                                  <w:sz w:val="50"/>
                                  <w:szCs w:val="50"/>
                                  <w:lang w:val="en-GB"/>
                                </w:rPr>
                              </w:pPr>
                              <w:r>
                                <w:rPr>
                                  <w:b/>
                                  <w:color w:val="F2F2F2" w:themeColor="background1" w:themeShade="F2"/>
                                  <w:sz w:val="50"/>
                                  <w:szCs w:val="50"/>
                                  <w:lang w:val="en-GB"/>
                                </w:rPr>
                                <w:t xml:space="preserve">QUALITY QUESTIONS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1.5pt;margin-top:-99pt;width:336.3pt;height:941.95pt;z-index:251700224;mso-position-horizontal-relative:page;mso-position-vertical-relative:page" coordorigin="7243" coordsize="5117,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" o:allowincell="f">
                <v:group id="Group 5" o:spid="_x0000_s1027" style="position:absolute;left:7339;top:8;width:4893;height:15840" coordorigin="7560,8"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28" style="position:absolute;left:7755;top: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x8MA&#10;AADaAAAADwAAAGRycy9kb3ducmV2LnhtbESPQWvCQBSE74X+h+UVvDWbChFJXaUtiFJQUHvo8TX7&#10;mqTJvg27a5L+e1cQPA4z8w2zWI2mFT05X1tW8JKkIIgLq2suFXyd1s9zED4ga2wtk4J/8rBaPj4s&#10;MNd24AP1x1CKCGGfo4IqhC6X0hcVGfSJ7Yij92udwRClK6V2OES4aeU0TWfSYM1xocKOPioqmuPZ&#10;KOizv93G7Zvm8+e9znD47uaEmVKTp/HtFUSgMdzDt/ZWK5jB9Uq8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Px8MAAADaAAAADwAAAAAAAAAAAAAAAACYAgAAZHJzL2Rv&#10;d25yZXYueG1sUEsFBgAAAAAEAAQA9QAAAIgDAAAAAA==&#10;" fillcolor="#365f91 [2404]" stroked="f" strokecolor="#d8d8d8"/>
                  <v:rect id="Rectangle 7" o:spid="_x0000_s1029"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MtMQA&#10;AADaAAAADwAAAGRycy9kb3ducmV2LnhtbESPT2vCQBTE74V+h+UVvNVNbWgkukotCB68qLXg7ZF9&#10;JsHs25jd/PHbu4LQ4zAzv2Hmy8FUoqPGlZYVfIwjEMSZ1SXnCn4P6/cpCOeRNVaWScGNHCwXry9z&#10;TLXteUfd3uciQNilqKDwvk6ldFlBBt3Y1sTBO9vGoA+yyaVusA9wU8lJFH1JgyWHhQJr+ikou+xb&#10;oyCWq8/VX9IdzUlOt/G1PfZxu1Zq9DZ8z0B4Gvx/+NneaAUJPK6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FDLTEAAAA2gAAAA8AAAAAAAAAAAAAAAAAmAIAAGRycy9k&#10;b3ducmV2LnhtbFBLBQYAAAAABAAEAPUAAACJAwAAAAA=&#10;" fillcolor="#365f91 [2404]" stroked="f" strokecolor="white" strokeweight="1pt">
                    <v:fill r:id="rId12" o:title="" opacity="52428f" o:opacity2="52428f" type="pattern"/>
                    <v:shadow color="#d8d8d8" offset="3pt,3pt"/>
                  </v:rect>
                </v:group>
                <v:rect id="Rectangle 8" o:spid="_x0000_s1030" style="position:absolute;left:7311;width:4896;height:27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14:paraId="522661C4" w14:textId="78ED9238" w:rsidR="001A3084" w:rsidRPr="008312C2" w:rsidRDefault="001A3084" w:rsidP="0097140E">
                        <w:pPr>
                          <w:pStyle w:val="NoSpacing"/>
                          <w:jc w:val="right"/>
                          <w:rPr>
                            <w:rFonts w:ascii="Cambria" w:hAnsi="Cambria"/>
                            <w:b/>
                            <w:bCs/>
                            <w:color w:val="F2F2F2" w:themeColor="background1" w:themeShade="F2"/>
                            <w:sz w:val="52"/>
                            <w:szCs w:val="5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v:textbox>
                </v:rect>
                <v:rect id="Rectangle 9" o:spid="_x0000_s1031" style="position:absolute;left:7243;top:9670;width:5117;height:593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WosQA&#10;AADbAAAADwAAAGRycy9kb3ducmV2LnhtbESPQWsCMRSE74L/IbxCL1ITLYhdjSKlhfZScRXx+Hbz&#10;ulncvCybVLf/vikIHoeZ+YZZrnvXiAt1ofasYTJWIIhLb2quNBz2709zECEiG2w8k4ZfCrBeDQdL&#10;zIy/8o4ueaxEgnDIUIONsc2kDKUlh2HsW+LkffvOYUyyq6Tp8JrgrpFTpWbSYc1pwWJLr5bKc/7j&#10;NGzpaJ8/X4riTX2di9NJxZEho/XjQ79ZgIjUx3v41v4wGqYT+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FqLEAAAA2wAAAA8AAAAAAAAAAAAAAAAAmAIAAGRycy9k&#10;b3ducmV2LnhtbFBLBQYAAAAABAAEAPUAAACJAwAAAAA=&#10;" filled="f" stroked="f" strokecolor="white" strokeweight="1pt">
                  <v:fill opacity="52428f"/>
                  <v:textbox inset="28.8pt,14.4pt,14.4pt,14.4pt">
                    <w:txbxContent>
                      <w:p w14:paraId="624D416A" w14:textId="5FDD08DB" w:rsidR="001A3084" w:rsidRPr="00C05923" w:rsidRDefault="00D72B56" w:rsidP="00EE1FDE">
                        <w:pPr>
                          <w:pStyle w:val="NoSpacing"/>
                          <w:rPr>
                            <w:color w:val="F2F2F2" w:themeColor="background1" w:themeShade="F2"/>
                            <w:sz w:val="52"/>
                            <w:szCs w:val="52"/>
                          </w:rPr>
                        </w:pPr>
                        <w:r>
                          <w:rPr>
                            <w:color w:val="F2F2F2" w:themeColor="background1" w:themeShade="F2"/>
                            <w:sz w:val="52"/>
                            <w:szCs w:val="52"/>
                          </w:rPr>
                          <w:t>Road Asset Renewal Contract</w:t>
                        </w:r>
                      </w:p>
                      <w:p w14:paraId="5318D86F" w14:textId="77777777" w:rsidR="001A3084" w:rsidRPr="000D2E2C" w:rsidRDefault="001A3084" w:rsidP="00957897">
                        <w:pPr>
                          <w:pStyle w:val="NoSpacing"/>
                          <w:rPr>
                            <w:b/>
                            <w:color w:val="F2F2F2" w:themeColor="background1" w:themeShade="F2"/>
                            <w:sz w:val="60"/>
                            <w:szCs w:val="60"/>
                            <w:lang w:val="en-GB"/>
                          </w:rPr>
                        </w:pPr>
                      </w:p>
                      <w:p w14:paraId="7B33F56F" w14:textId="77777777" w:rsidR="001A3084" w:rsidRPr="000D2E2C" w:rsidRDefault="001A3084" w:rsidP="00957897">
                        <w:pPr>
                          <w:pStyle w:val="NoSpacing"/>
                          <w:rPr>
                            <w:b/>
                            <w:color w:val="F2F2F2" w:themeColor="background1" w:themeShade="F2"/>
                            <w:sz w:val="16"/>
                            <w:szCs w:val="16"/>
                            <w:lang w:val="en-GB"/>
                          </w:rPr>
                        </w:pPr>
                      </w:p>
                      <w:p w14:paraId="135B9EBC" w14:textId="5930D07F" w:rsidR="001A3084" w:rsidRPr="00453DA2" w:rsidRDefault="001A3084" w:rsidP="00957897">
                        <w:pPr>
                          <w:pStyle w:val="NoSpacing"/>
                          <w:rPr>
                            <w:b/>
                            <w:color w:val="F2F2F2" w:themeColor="background1" w:themeShade="F2"/>
                            <w:sz w:val="52"/>
                            <w:szCs w:val="52"/>
                            <w:lang w:val="en-GB"/>
                          </w:rPr>
                        </w:pPr>
                        <w:r w:rsidRPr="00453DA2">
                          <w:rPr>
                            <w:b/>
                            <w:color w:val="F2F2F2" w:themeColor="background1" w:themeShade="F2"/>
                            <w:sz w:val="52"/>
                            <w:szCs w:val="52"/>
                            <w:lang w:val="en-GB"/>
                          </w:rPr>
                          <w:t>Schedule 4</w:t>
                        </w:r>
                      </w:p>
                      <w:p w14:paraId="3CE54C11" w14:textId="59A86C55" w:rsidR="001A3084" w:rsidRPr="00B72171" w:rsidRDefault="001A3084" w:rsidP="00957897">
                        <w:pPr>
                          <w:pStyle w:val="NoSpacing"/>
                          <w:rPr>
                            <w:b/>
                            <w:color w:val="F2F2F2" w:themeColor="background1" w:themeShade="F2"/>
                            <w:sz w:val="50"/>
                            <w:szCs w:val="50"/>
                            <w:lang w:val="en-GB"/>
                          </w:rPr>
                        </w:pPr>
                        <w:r>
                          <w:rPr>
                            <w:b/>
                            <w:color w:val="F2F2F2" w:themeColor="background1" w:themeShade="F2"/>
                            <w:sz w:val="50"/>
                            <w:szCs w:val="50"/>
                            <w:lang w:val="en-GB"/>
                          </w:rPr>
                          <w:t xml:space="preserve">QUALITY QUESTIONS </w:t>
                        </w:r>
                      </w:p>
                    </w:txbxContent>
                  </v:textbox>
                </v:rect>
                <w10:wrap anchorx="page" anchory="page"/>
              </v:group>
            </w:pict>
          </mc:Fallback>
        </mc:AlternateContent>
      </w:r>
      <w:r>
        <w:rPr>
          <w:noProof/>
        </w:rPr>
        <mc:AlternateContent>
          <mc:Choice Requires="wps">
            <w:drawing>
              <wp:anchor distT="0" distB="0" distL="114300" distR="114300" simplePos="0" relativeHeight="251701248" behindDoc="0" locked="0" layoutInCell="0" allowOverlap="1" wp14:anchorId="05F27B71" wp14:editId="42765D5E">
                <wp:simplePos x="0" y="0"/>
                <wp:positionH relativeFrom="page">
                  <wp:posOffset>-51435</wp:posOffset>
                </wp:positionH>
                <wp:positionV relativeFrom="page">
                  <wp:posOffset>1039495</wp:posOffset>
                </wp:positionV>
                <wp:extent cx="6852285" cy="640080"/>
                <wp:effectExtent l="19050" t="19050" r="24765" b="2032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640080"/>
                        </a:xfrm>
                        <a:prstGeom prst="rect">
                          <a:avLst/>
                        </a:prstGeom>
                        <a:solidFill>
                          <a:srgbClr val="C00000"/>
                        </a:solidFill>
                        <a:ln w="381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70CF3B" w14:textId="77777777" w:rsidR="001A3084" w:rsidRPr="004F0AA4" w:rsidRDefault="001A3084" w:rsidP="0097140E">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4.05pt;margin-top:81.85pt;width:539.55pt;height:50.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" o:allowincell="f" fillcolor="#c00000" strokecolor="white" strokeweight="3pt">
                <v:shadow color="#d8d8d8" offset="3pt,3pt"/>
                <v:textbox style="mso-fit-shape-to-text:t" inset="14.4pt,,14.4pt">
                  <w:txbxContent>
                    <w:p w14:paraId="2270CF3B" w14:textId="77777777" w:rsidR="001A3084" w:rsidRPr="004F0AA4" w:rsidRDefault="001A3084" w:rsidP="0097140E">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txbxContent>
                </v:textbox>
                <w10:wrap anchorx="page" anchory="page"/>
              </v:rect>
            </w:pict>
          </mc:Fallback>
        </mc:AlternateContent>
      </w:r>
    </w:p>
    <w:p w14:paraId="5793C503" w14:textId="77777777" w:rsidR="0097140E" w:rsidRDefault="0097140E" w:rsidP="0097140E"/>
    <w:p w14:paraId="5AF9F60E" w14:textId="77777777" w:rsidR="0097140E" w:rsidRDefault="0097140E" w:rsidP="0097140E"/>
    <w:p w14:paraId="42615B7D" w14:textId="77777777" w:rsidR="0097140E" w:rsidRDefault="0097140E" w:rsidP="0097140E"/>
    <w:p w14:paraId="2BFFB389" w14:textId="77777777" w:rsidR="0097140E" w:rsidRDefault="0097140E" w:rsidP="0097140E"/>
    <w:p w14:paraId="0B97628B" w14:textId="58278F76" w:rsidR="0097140E" w:rsidRDefault="00593ECE" w:rsidP="0097140E">
      <w:r>
        <w:rPr>
          <w:noProof/>
        </w:rPr>
        <w:drawing>
          <wp:anchor distT="0" distB="0" distL="114300" distR="114300" simplePos="0" relativeHeight="251703296" behindDoc="0" locked="0" layoutInCell="1" allowOverlap="1" wp14:anchorId="4DD11901" wp14:editId="626EDD25">
            <wp:simplePos x="0" y="0"/>
            <wp:positionH relativeFrom="column">
              <wp:posOffset>306232</wp:posOffset>
            </wp:positionH>
            <wp:positionV relativeFrom="paragraph">
              <wp:posOffset>99695</wp:posOffset>
            </wp:positionV>
            <wp:extent cx="5258435" cy="3944620"/>
            <wp:effectExtent l="19050" t="19050" r="18415" b="17780"/>
            <wp:wrapNone/>
            <wp:docPr id="1" name="Picture 1" descr="G:\BSS Strategic Sourcing and Procurement\SSP\Projects\SS Tenders\SS17___\SS17064 - Road Asset Renewal Contract\SS17064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S Strategic Sourcing and Procurement\SSP\Projects\SS Tenders\SS17___\SS17064 - Road Asset Renewal Contract\SS17064 p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8435" cy="3944620"/>
                    </a:xfrm>
                    <a:prstGeom prst="rect">
                      <a:avLst/>
                    </a:prstGeom>
                    <a:noFill/>
                    <a:ln w="25400">
                      <a:solidFill>
                        <a:srgbClr val="FF0000"/>
                      </a:solidFill>
                    </a:ln>
                  </pic:spPr>
                </pic:pic>
              </a:graphicData>
            </a:graphic>
            <wp14:sizeRelH relativeFrom="page">
              <wp14:pctWidth>0</wp14:pctWidth>
            </wp14:sizeRelH>
            <wp14:sizeRelV relativeFrom="page">
              <wp14:pctHeight>0</wp14:pctHeight>
            </wp14:sizeRelV>
          </wp:anchor>
        </w:drawing>
      </w:r>
    </w:p>
    <w:p w14:paraId="49AC24D2" w14:textId="47D1D6BB" w:rsidR="0097140E" w:rsidRDefault="0097140E" w:rsidP="0097140E"/>
    <w:p w14:paraId="6C0D5A36" w14:textId="77777777" w:rsidR="0097140E" w:rsidRDefault="0097140E" w:rsidP="0097140E"/>
    <w:p w14:paraId="574AC639" w14:textId="77777777" w:rsidR="0097140E" w:rsidRDefault="0097140E" w:rsidP="0097140E"/>
    <w:p w14:paraId="6AA3553E" w14:textId="77777777" w:rsidR="0097140E" w:rsidRDefault="0097140E" w:rsidP="0097140E"/>
    <w:p w14:paraId="170A11E1" w14:textId="77777777" w:rsidR="0097140E" w:rsidRDefault="0097140E" w:rsidP="0097140E"/>
    <w:p w14:paraId="785C9CDB" w14:textId="77777777" w:rsidR="0097140E" w:rsidRDefault="0097140E" w:rsidP="0097140E"/>
    <w:p w14:paraId="13FA7FA3" w14:textId="77777777" w:rsidR="0097140E" w:rsidRDefault="0097140E" w:rsidP="0097140E"/>
    <w:p w14:paraId="0BFF5048" w14:textId="77777777" w:rsidR="0097140E" w:rsidRDefault="0097140E" w:rsidP="0097140E"/>
    <w:p w14:paraId="5CB7993F" w14:textId="77777777" w:rsidR="0097140E" w:rsidRDefault="0097140E" w:rsidP="0097140E"/>
    <w:p w14:paraId="0A7EDD7B" w14:textId="77777777" w:rsidR="0097140E" w:rsidRDefault="0097140E" w:rsidP="0097140E"/>
    <w:p w14:paraId="4003781F" w14:textId="77777777" w:rsidR="0097140E" w:rsidRDefault="0097140E" w:rsidP="0097140E"/>
    <w:p w14:paraId="60241F31" w14:textId="77777777" w:rsidR="0097140E" w:rsidRDefault="0097140E" w:rsidP="0097140E"/>
    <w:p w14:paraId="64CD8426" w14:textId="77777777" w:rsidR="0097140E" w:rsidRDefault="0097140E" w:rsidP="0097140E"/>
    <w:p w14:paraId="3B538E7B" w14:textId="77777777" w:rsidR="0097140E" w:rsidRDefault="0097140E" w:rsidP="0097140E"/>
    <w:p w14:paraId="0F8DD503" w14:textId="77777777" w:rsidR="0097140E" w:rsidRDefault="0097140E" w:rsidP="0097140E"/>
    <w:p w14:paraId="388CA9F9" w14:textId="77777777" w:rsidR="0097140E" w:rsidRDefault="0097140E" w:rsidP="0097140E"/>
    <w:p w14:paraId="5F239A04" w14:textId="77777777" w:rsidR="0097140E" w:rsidRDefault="0097140E" w:rsidP="0097140E">
      <w:pPr>
        <w:suppressAutoHyphens w:val="0"/>
      </w:pPr>
      <w:r>
        <w:rPr>
          <w:noProof/>
        </w:rPr>
        <w:drawing>
          <wp:inline distT="0" distB="0" distL="0" distR="0" wp14:anchorId="218CCB47" wp14:editId="315F1B37">
            <wp:extent cx="2411240" cy="1535502"/>
            <wp:effectExtent l="0" t="0" r="8255" b="7620"/>
            <wp:docPr id="25" name="Picture 25"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4"/>
                    <a:srcRect/>
                    <a:stretch>
                      <a:fillRect/>
                    </a:stretch>
                  </pic:blipFill>
                  <pic:spPr bwMode="auto">
                    <a:xfrm>
                      <a:off x="0" y="0"/>
                      <a:ext cx="2412653" cy="1536402"/>
                    </a:xfrm>
                    <a:prstGeom prst="rect">
                      <a:avLst/>
                    </a:prstGeom>
                    <a:noFill/>
                    <a:ln w="9525">
                      <a:noFill/>
                      <a:miter lim="800000"/>
                      <a:headEnd/>
                      <a:tailEnd/>
                    </a:ln>
                  </pic:spPr>
                </pic:pic>
              </a:graphicData>
            </a:graphic>
          </wp:inline>
        </w:drawing>
      </w:r>
    </w:p>
    <w:p w14:paraId="75B30D23" w14:textId="25BC2464" w:rsidR="005B71DD" w:rsidRPr="005B71DD" w:rsidRDefault="0097140E" w:rsidP="005B71DD">
      <w:pPr>
        <w:jc w:val="center"/>
        <w:rPr>
          <w:rFonts w:ascii="Arial" w:hAnsi="Arial" w:cs="Arial"/>
          <w:b/>
          <w:color w:val="auto"/>
          <w:szCs w:val="22"/>
        </w:rPr>
      </w:pPr>
      <w:r>
        <w:rPr>
          <w:rFonts w:cs="Arial"/>
          <w:b/>
          <w:sz w:val="28"/>
          <w:szCs w:val="28"/>
        </w:rPr>
        <w:br w:type="page"/>
      </w:r>
      <w:r w:rsidR="005B71DD" w:rsidRPr="005B71DD">
        <w:rPr>
          <w:rFonts w:ascii="Arial" w:hAnsi="Arial" w:cs="Arial"/>
          <w:b/>
          <w:color w:val="auto"/>
          <w:szCs w:val="22"/>
        </w:rPr>
        <w:lastRenderedPageBreak/>
        <w:t>Important Notice</w:t>
      </w:r>
    </w:p>
    <w:p w14:paraId="710BED46" w14:textId="77777777" w:rsidR="005B71DD" w:rsidRPr="005B71DD" w:rsidRDefault="005B71DD" w:rsidP="005B71DD">
      <w:pPr>
        <w:suppressAutoHyphens w:val="0"/>
        <w:spacing w:after="0"/>
        <w:jc w:val="center"/>
        <w:rPr>
          <w:rFonts w:ascii="Arial" w:hAnsi="Arial" w:cs="Arial"/>
          <w:b/>
          <w:color w:val="auto"/>
          <w:szCs w:val="22"/>
        </w:rPr>
      </w:pPr>
    </w:p>
    <w:p w14:paraId="1FBD0A15" w14:textId="44A6658B" w:rsidR="00EE1FDE" w:rsidRPr="00926572" w:rsidRDefault="00EE1FDE" w:rsidP="00EE1FDE">
      <w:pPr>
        <w:autoSpaceDN/>
        <w:spacing w:before="20" w:after="140" w:line="240" w:lineRule="auto"/>
        <w:jc w:val="both"/>
        <w:textAlignment w:val="auto"/>
        <w:rPr>
          <w:rFonts w:ascii="Arial" w:eastAsia="Times New Roman" w:hAnsi="Arial" w:cs="Arial"/>
          <w:color w:val="auto"/>
          <w:szCs w:val="22"/>
          <w:lang w:eastAsia="en-US"/>
        </w:rPr>
      </w:pPr>
      <w:r w:rsidRPr="00926572">
        <w:rPr>
          <w:rFonts w:ascii="Arial" w:eastAsia="Times New Roman" w:hAnsi="Arial" w:cs="Arial"/>
          <w:color w:val="auto"/>
          <w:szCs w:val="22"/>
          <w:lang w:eastAsia="en-US"/>
        </w:rPr>
        <w:t xml:space="preserve">This document has been prepared by The Kent County Council (“the </w:t>
      </w:r>
      <w:r w:rsidR="00737458" w:rsidRPr="00926572">
        <w:rPr>
          <w:rFonts w:ascii="Arial" w:eastAsia="Times New Roman" w:hAnsi="Arial" w:cs="Arial"/>
          <w:color w:val="auto"/>
          <w:szCs w:val="22"/>
          <w:lang w:eastAsia="en-US"/>
        </w:rPr>
        <w:t>Client</w:t>
      </w:r>
      <w:r w:rsidRPr="00926572">
        <w:rPr>
          <w:rFonts w:ascii="Arial" w:eastAsia="Times New Roman" w:hAnsi="Arial" w:cs="Arial"/>
          <w:color w:val="auto"/>
          <w:szCs w:val="22"/>
          <w:lang w:eastAsia="en-US"/>
        </w:rPr>
        <w:t xml:space="preserve">”) to present the </w:t>
      </w:r>
      <w:r w:rsidR="00737458" w:rsidRPr="00926572">
        <w:rPr>
          <w:rFonts w:ascii="Arial" w:eastAsia="Times New Roman" w:hAnsi="Arial" w:cs="Arial"/>
          <w:color w:val="auto"/>
          <w:szCs w:val="22"/>
          <w:lang w:eastAsia="en-US"/>
        </w:rPr>
        <w:t>Client</w:t>
      </w:r>
      <w:r w:rsidRPr="00926572">
        <w:rPr>
          <w:rFonts w:ascii="Arial" w:eastAsia="Times New Roman" w:hAnsi="Arial" w:cs="Arial"/>
          <w:color w:val="auto"/>
          <w:szCs w:val="22"/>
          <w:lang w:eastAsia="en-US"/>
        </w:rPr>
        <w:t>’s requirements and provides details to tenderers for this stage of the tender process.</w:t>
      </w:r>
    </w:p>
    <w:p w14:paraId="32389BC6" w14:textId="77777777" w:rsidR="00EE1FDE" w:rsidRPr="00926572" w:rsidRDefault="00EE1FDE" w:rsidP="00EE1FDE">
      <w:pPr>
        <w:autoSpaceDN/>
        <w:spacing w:before="20" w:after="140" w:line="240" w:lineRule="auto"/>
        <w:jc w:val="both"/>
        <w:textAlignment w:val="auto"/>
        <w:rPr>
          <w:rFonts w:ascii="Arial" w:eastAsia="Times New Roman" w:hAnsi="Arial" w:cs="Arial"/>
          <w:color w:val="auto"/>
          <w:szCs w:val="22"/>
          <w:lang w:eastAsia="en-US"/>
        </w:rPr>
      </w:pPr>
      <w:r w:rsidRPr="00926572">
        <w:rPr>
          <w:rFonts w:ascii="Arial" w:eastAsia="Times New Roman" w:hAnsi="Arial" w:cs="Arial"/>
          <w:color w:val="auto"/>
          <w:szCs w:val="22"/>
          <w:lang w:eastAsia="en-US"/>
        </w:rPr>
        <w:t>This document shall be read in conjunction with:</w:t>
      </w:r>
    </w:p>
    <w:p w14:paraId="40BCD418" w14:textId="77777777" w:rsidR="00EE1FDE" w:rsidRPr="00926572" w:rsidRDefault="00EE1FDE" w:rsidP="00EE1FDE">
      <w:pPr>
        <w:autoSpaceDN/>
        <w:spacing w:before="20" w:after="140" w:line="240" w:lineRule="auto"/>
        <w:ind w:left="1440"/>
        <w:jc w:val="both"/>
        <w:textAlignment w:val="auto"/>
        <w:rPr>
          <w:rFonts w:ascii="Arial" w:eastAsia="Times New Roman" w:hAnsi="Arial" w:cs="Arial"/>
          <w:color w:val="auto"/>
          <w:szCs w:val="22"/>
          <w:highlight w:val="yellow"/>
          <w:lang w:eastAsia="en-US"/>
        </w:rPr>
      </w:pPr>
    </w:p>
    <w:p w14:paraId="27217C67" w14:textId="39488B06" w:rsidR="00EE1FDE" w:rsidRPr="00926572" w:rsidRDefault="00EE1FDE" w:rsidP="00EE1FDE">
      <w:pPr>
        <w:autoSpaceDN/>
        <w:spacing w:before="20" w:after="140" w:line="240" w:lineRule="auto"/>
        <w:ind w:left="1440"/>
        <w:jc w:val="both"/>
        <w:textAlignment w:val="auto"/>
        <w:rPr>
          <w:rFonts w:ascii="Arial" w:eastAsia="Times New Roman" w:hAnsi="Arial" w:cs="Arial"/>
          <w:color w:val="auto"/>
          <w:szCs w:val="22"/>
          <w:lang w:eastAsia="en-US"/>
        </w:rPr>
      </w:pPr>
      <w:r w:rsidRPr="00926572">
        <w:rPr>
          <w:rFonts w:ascii="Arial" w:eastAsia="Times New Roman" w:hAnsi="Arial" w:cs="Arial"/>
          <w:color w:val="auto"/>
          <w:szCs w:val="22"/>
          <w:lang w:eastAsia="en-US"/>
        </w:rPr>
        <w:t>Schedule 1</w:t>
      </w:r>
      <w:r w:rsidRPr="00926572">
        <w:rPr>
          <w:rFonts w:ascii="Arial" w:eastAsia="Times New Roman" w:hAnsi="Arial" w:cs="Arial"/>
          <w:color w:val="auto"/>
          <w:szCs w:val="22"/>
          <w:lang w:eastAsia="en-US"/>
        </w:rPr>
        <w:tab/>
        <w:t>Invitation to Tender.</w:t>
      </w:r>
    </w:p>
    <w:p w14:paraId="4AAE5389" w14:textId="77777777" w:rsidR="00EE1FDE" w:rsidRPr="00926572" w:rsidRDefault="00EE1FDE" w:rsidP="00EE1FDE">
      <w:pPr>
        <w:autoSpaceDN/>
        <w:spacing w:before="20" w:after="140" w:line="240" w:lineRule="auto"/>
        <w:ind w:left="1440"/>
        <w:jc w:val="both"/>
        <w:textAlignment w:val="auto"/>
        <w:rPr>
          <w:rFonts w:ascii="Arial" w:eastAsia="Times New Roman" w:hAnsi="Arial" w:cs="Arial"/>
          <w:color w:val="auto"/>
          <w:szCs w:val="22"/>
          <w:lang w:eastAsia="en-US"/>
        </w:rPr>
      </w:pPr>
      <w:r w:rsidRPr="00926572">
        <w:rPr>
          <w:rFonts w:ascii="Arial" w:eastAsia="Times New Roman" w:hAnsi="Arial" w:cs="Arial"/>
          <w:color w:val="auto"/>
          <w:szCs w:val="22"/>
          <w:lang w:eastAsia="en-US"/>
        </w:rPr>
        <w:t>Schedule 2</w:t>
      </w:r>
      <w:r w:rsidRPr="00926572">
        <w:rPr>
          <w:rFonts w:ascii="Arial" w:eastAsia="Times New Roman" w:hAnsi="Arial" w:cs="Arial"/>
          <w:color w:val="auto"/>
          <w:szCs w:val="22"/>
          <w:lang w:eastAsia="en-US"/>
        </w:rPr>
        <w:tab/>
        <w:t>Forms for Completion.</w:t>
      </w:r>
    </w:p>
    <w:p w14:paraId="1CC779A0" w14:textId="77777777" w:rsidR="00EE1FDE" w:rsidRPr="00926572" w:rsidRDefault="00EE1FDE" w:rsidP="00EE1FDE">
      <w:pPr>
        <w:autoSpaceDN/>
        <w:spacing w:before="20" w:after="140" w:line="240" w:lineRule="auto"/>
        <w:ind w:left="1440"/>
        <w:jc w:val="both"/>
        <w:textAlignment w:val="auto"/>
        <w:rPr>
          <w:rFonts w:ascii="Arial" w:eastAsia="Times New Roman" w:hAnsi="Arial" w:cs="Arial"/>
          <w:color w:val="auto"/>
          <w:szCs w:val="22"/>
          <w:lang w:eastAsia="en-US"/>
        </w:rPr>
      </w:pPr>
      <w:r w:rsidRPr="00926572">
        <w:rPr>
          <w:rFonts w:ascii="Arial" w:eastAsia="Times New Roman" w:hAnsi="Arial" w:cs="Arial"/>
          <w:color w:val="auto"/>
          <w:szCs w:val="22"/>
          <w:lang w:eastAsia="en-US"/>
        </w:rPr>
        <w:t>Schedule 3</w:t>
      </w:r>
      <w:r w:rsidRPr="00926572">
        <w:rPr>
          <w:rFonts w:ascii="Arial" w:eastAsia="Times New Roman" w:hAnsi="Arial" w:cs="Arial"/>
          <w:color w:val="auto"/>
          <w:szCs w:val="22"/>
          <w:lang w:eastAsia="en-US"/>
        </w:rPr>
        <w:tab/>
        <w:t>Conditions of Contract.</w:t>
      </w:r>
    </w:p>
    <w:p w14:paraId="2B91B436" w14:textId="13543021" w:rsidR="00EE1FDE" w:rsidRPr="00926572" w:rsidRDefault="00EE1FDE" w:rsidP="00EE1FDE">
      <w:pPr>
        <w:autoSpaceDN/>
        <w:spacing w:before="20" w:after="140" w:line="240" w:lineRule="auto"/>
        <w:ind w:left="1440"/>
        <w:jc w:val="both"/>
        <w:textAlignment w:val="auto"/>
        <w:rPr>
          <w:rFonts w:ascii="Arial" w:eastAsia="Times New Roman" w:hAnsi="Arial" w:cs="Arial"/>
          <w:color w:val="auto"/>
          <w:szCs w:val="22"/>
          <w:lang w:eastAsia="en-US"/>
        </w:rPr>
      </w:pPr>
      <w:r w:rsidRPr="00926572">
        <w:rPr>
          <w:rFonts w:ascii="Arial" w:eastAsia="Times New Roman" w:hAnsi="Arial" w:cs="Arial"/>
          <w:color w:val="auto"/>
          <w:szCs w:val="22"/>
          <w:lang w:eastAsia="en-US"/>
        </w:rPr>
        <w:t>Schedule 4</w:t>
      </w:r>
      <w:r w:rsidRPr="00926572">
        <w:rPr>
          <w:rFonts w:ascii="Arial" w:eastAsia="Times New Roman" w:hAnsi="Arial" w:cs="Arial"/>
          <w:color w:val="auto"/>
          <w:szCs w:val="22"/>
          <w:lang w:eastAsia="en-US"/>
        </w:rPr>
        <w:tab/>
      </w:r>
      <w:r w:rsidR="000847B9" w:rsidRPr="00926572">
        <w:rPr>
          <w:rFonts w:ascii="Arial" w:eastAsia="Times New Roman" w:hAnsi="Arial" w:cs="Arial"/>
          <w:color w:val="auto"/>
          <w:szCs w:val="22"/>
          <w:lang w:eastAsia="en-US"/>
        </w:rPr>
        <w:t>Quality Questions</w:t>
      </w:r>
      <w:r w:rsidRPr="00926572">
        <w:rPr>
          <w:rFonts w:ascii="Arial" w:eastAsia="Times New Roman" w:hAnsi="Arial" w:cs="Arial"/>
          <w:color w:val="auto"/>
          <w:szCs w:val="22"/>
          <w:lang w:eastAsia="en-US"/>
        </w:rPr>
        <w:t xml:space="preserve"> (this document).</w:t>
      </w:r>
    </w:p>
    <w:p w14:paraId="0FBB413B" w14:textId="77777777" w:rsidR="00EE1FDE" w:rsidRPr="00926572" w:rsidRDefault="00EE1FDE" w:rsidP="00EE1FDE">
      <w:pPr>
        <w:autoSpaceDN/>
        <w:spacing w:before="20" w:after="140" w:line="240" w:lineRule="auto"/>
        <w:ind w:left="1440"/>
        <w:jc w:val="both"/>
        <w:textAlignment w:val="auto"/>
        <w:rPr>
          <w:rFonts w:ascii="Arial" w:eastAsia="Times New Roman" w:hAnsi="Arial" w:cs="Arial"/>
          <w:color w:val="auto"/>
          <w:szCs w:val="22"/>
          <w:lang w:eastAsia="en-US"/>
        </w:rPr>
      </w:pPr>
      <w:proofErr w:type="gramStart"/>
      <w:r w:rsidRPr="00926572">
        <w:rPr>
          <w:rFonts w:ascii="Arial" w:eastAsia="Times New Roman" w:hAnsi="Arial" w:cs="Arial"/>
          <w:color w:val="auto"/>
          <w:szCs w:val="22"/>
          <w:lang w:eastAsia="en-US"/>
        </w:rPr>
        <w:t>Schedule 5</w:t>
      </w:r>
      <w:r w:rsidRPr="00926572">
        <w:rPr>
          <w:rFonts w:ascii="Arial" w:eastAsia="Times New Roman" w:hAnsi="Arial" w:cs="Arial"/>
          <w:color w:val="auto"/>
          <w:szCs w:val="22"/>
          <w:lang w:eastAsia="en-US"/>
        </w:rPr>
        <w:tab/>
        <w:t>Financial.</w:t>
      </w:r>
      <w:proofErr w:type="gramEnd"/>
    </w:p>
    <w:p w14:paraId="1DC21E19" w14:textId="77777777" w:rsidR="00EE1FDE" w:rsidRPr="00926572" w:rsidRDefault="00EE1FDE" w:rsidP="00EE1FDE">
      <w:pPr>
        <w:autoSpaceDN/>
        <w:spacing w:before="20" w:after="140" w:line="240" w:lineRule="auto"/>
        <w:ind w:left="1440"/>
        <w:jc w:val="both"/>
        <w:textAlignment w:val="auto"/>
        <w:rPr>
          <w:rFonts w:ascii="Arial" w:eastAsia="Times New Roman" w:hAnsi="Arial" w:cs="Arial"/>
          <w:color w:val="auto"/>
          <w:szCs w:val="22"/>
          <w:lang w:eastAsia="en-US"/>
        </w:rPr>
      </w:pPr>
      <w:r w:rsidRPr="00926572">
        <w:rPr>
          <w:rFonts w:ascii="Arial" w:eastAsia="Times New Roman" w:hAnsi="Arial" w:cs="Arial"/>
          <w:color w:val="auto"/>
          <w:szCs w:val="22"/>
          <w:lang w:eastAsia="en-US"/>
        </w:rPr>
        <w:t xml:space="preserve">Schedule </w:t>
      </w:r>
      <w:proofErr w:type="gramStart"/>
      <w:r w:rsidRPr="00926572">
        <w:rPr>
          <w:rFonts w:ascii="Arial" w:eastAsia="Times New Roman" w:hAnsi="Arial" w:cs="Arial"/>
          <w:color w:val="auto"/>
          <w:szCs w:val="22"/>
          <w:lang w:eastAsia="en-US"/>
        </w:rPr>
        <w:t>6</w:t>
      </w:r>
      <w:r w:rsidRPr="00926572">
        <w:rPr>
          <w:rFonts w:ascii="Arial" w:eastAsia="Times New Roman" w:hAnsi="Arial" w:cs="Arial"/>
          <w:color w:val="auto"/>
          <w:szCs w:val="22"/>
          <w:lang w:eastAsia="en-US"/>
        </w:rPr>
        <w:tab/>
        <w:t>Service Information</w:t>
      </w:r>
      <w:proofErr w:type="gramEnd"/>
      <w:r w:rsidRPr="00926572">
        <w:rPr>
          <w:rFonts w:ascii="Arial" w:eastAsia="Times New Roman" w:hAnsi="Arial" w:cs="Arial"/>
          <w:color w:val="auto"/>
          <w:szCs w:val="22"/>
          <w:lang w:eastAsia="en-US"/>
        </w:rPr>
        <w:t>.</w:t>
      </w:r>
    </w:p>
    <w:p w14:paraId="708BB823" w14:textId="77777777" w:rsidR="00EE1FDE" w:rsidRPr="00926572" w:rsidRDefault="00EE1FDE" w:rsidP="00EE1FDE">
      <w:pPr>
        <w:autoSpaceDN/>
        <w:spacing w:before="20" w:after="140" w:line="240" w:lineRule="auto"/>
        <w:jc w:val="both"/>
        <w:textAlignment w:val="auto"/>
        <w:rPr>
          <w:rFonts w:ascii="Arial" w:eastAsia="Times New Roman" w:hAnsi="Arial" w:cs="Arial"/>
          <w:color w:val="auto"/>
          <w:szCs w:val="22"/>
          <w:lang w:eastAsia="en-US"/>
        </w:rPr>
      </w:pPr>
    </w:p>
    <w:p w14:paraId="3B240097" w14:textId="5AFCFA12" w:rsidR="00EE1FDE" w:rsidRPr="00926572" w:rsidRDefault="00EE1FDE" w:rsidP="00EE1FDE">
      <w:pPr>
        <w:autoSpaceDN/>
        <w:spacing w:before="20" w:after="140" w:line="240" w:lineRule="auto"/>
        <w:jc w:val="both"/>
        <w:textAlignment w:val="auto"/>
        <w:rPr>
          <w:rFonts w:ascii="Arial" w:eastAsia="Times New Roman" w:hAnsi="Arial" w:cs="Times New Roman"/>
          <w:color w:val="auto"/>
          <w:szCs w:val="22"/>
          <w:lang w:eastAsia="en-US"/>
        </w:rPr>
      </w:pPr>
      <w:r w:rsidRPr="00926572">
        <w:rPr>
          <w:rFonts w:ascii="Arial" w:eastAsia="Times New Roman" w:hAnsi="Arial" w:cs="Times New Roman"/>
          <w:color w:val="auto"/>
          <w:szCs w:val="22"/>
          <w:lang w:eastAsia="en-US"/>
        </w:rPr>
        <w:t xml:space="preserve">If a bidder considers that any of the information submitted in its tender should not be disclosed by the </w:t>
      </w:r>
      <w:r w:rsidR="00737458" w:rsidRPr="00926572">
        <w:rPr>
          <w:rFonts w:ascii="Arial" w:eastAsia="Times New Roman" w:hAnsi="Arial" w:cs="Times New Roman"/>
          <w:color w:val="auto"/>
          <w:szCs w:val="22"/>
          <w:lang w:eastAsia="en-US"/>
        </w:rPr>
        <w:t>Client</w:t>
      </w:r>
      <w:r w:rsidRPr="00926572">
        <w:rPr>
          <w:rFonts w:ascii="Arial" w:eastAsia="Times New Roman" w:hAnsi="Arial" w:cs="Times New Roman"/>
          <w:color w:val="auto"/>
          <w:szCs w:val="22"/>
          <w:lang w:eastAsia="en-US"/>
        </w:rPr>
        <w:t xml:space="preserve"> under a Freedom of Information Act 2000 request, it will have to set this out in the Freedom of Information Form provided by the </w:t>
      </w:r>
      <w:r w:rsidR="00737458" w:rsidRPr="00926572">
        <w:rPr>
          <w:rFonts w:ascii="Arial" w:eastAsia="Times New Roman" w:hAnsi="Arial" w:cs="Times New Roman"/>
          <w:color w:val="auto"/>
          <w:szCs w:val="22"/>
          <w:lang w:eastAsia="en-US"/>
        </w:rPr>
        <w:t>Client</w:t>
      </w:r>
      <w:r w:rsidRPr="00926572">
        <w:rPr>
          <w:rFonts w:ascii="Arial" w:eastAsia="Times New Roman" w:hAnsi="Arial" w:cs="Times New Roman"/>
          <w:color w:val="auto"/>
          <w:szCs w:val="22"/>
          <w:lang w:eastAsia="en-US"/>
        </w:rPr>
        <w:t xml:space="preserve"> in Schedule 2 (Forms for Completion). The bidder will accept any decision made by the </w:t>
      </w:r>
      <w:r w:rsidR="00737458" w:rsidRPr="00926572">
        <w:rPr>
          <w:rFonts w:ascii="Arial" w:eastAsia="Times New Roman" w:hAnsi="Arial" w:cs="Times New Roman"/>
          <w:color w:val="auto"/>
          <w:szCs w:val="22"/>
          <w:lang w:eastAsia="en-US"/>
        </w:rPr>
        <w:t>Client</w:t>
      </w:r>
      <w:r w:rsidRPr="00926572">
        <w:rPr>
          <w:rFonts w:ascii="Arial" w:eastAsia="Times New Roman" w:hAnsi="Arial" w:cs="Times New Roman"/>
          <w:color w:val="auto"/>
          <w:szCs w:val="22"/>
          <w:lang w:eastAsia="en-US"/>
        </w:rPr>
        <w:t xml:space="preserve"> as set out in the Freedom of Information Form.  </w:t>
      </w:r>
    </w:p>
    <w:p w14:paraId="6F376DA8" w14:textId="77777777" w:rsidR="00EE1FDE" w:rsidRPr="00926572" w:rsidRDefault="00EE1FDE" w:rsidP="00EE1FDE">
      <w:pPr>
        <w:autoSpaceDN/>
        <w:spacing w:before="20" w:after="140" w:line="240" w:lineRule="auto"/>
        <w:jc w:val="both"/>
        <w:textAlignment w:val="auto"/>
        <w:rPr>
          <w:rFonts w:ascii="Arial" w:eastAsia="MS Mincho" w:hAnsi="Arial" w:cs="Times New Roman"/>
          <w:color w:val="auto"/>
          <w:szCs w:val="22"/>
          <w:lang w:eastAsia="en-US"/>
        </w:rPr>
      </w:pPr>
      <w:r w:rsidRPr="00926572">
        <w:rPr>
          <w:rFonts w:ascii="Arial" w:eastAsia="MS Mincho" w:hAnsi="Arial" w:cs="Times New Roman"/>
          <w:color w:val="auto"/>
          <w:szCs w:val="22"/>
          <w:lang w:eastAsia="en-US"/>
        </w:rPr>
        <w:t>You are advised to read all sections carefully before tendering. Should you have any difficulties with the tender, documentation or process please contact Strategic Sourcing &amp; Procurement via the ‘Messages’ facility on the Kent Business Portal as identified in Section 3: Instructions of the Invitation to Tender.</w:t>
      </w:r>
    </w:p>
    <w:p w14:paraId="3C76A6D7" w14:textId="77777777" w:rsidR="00EE1FDE" w:rsidRPr="00926572" w:rsidRDefault="00EE1FDE" w:rsidP="00EE1FDE">
      <w:pPr>
        <w:autoSpaceDN/>
        <w:spacing w:before="20" w:after="140" w:line="240" w:lineRule="auto"/>
        <w:jc w:val="both"/>
        <w:textAlignment w:val="auto"/>
        <w:rPr>
          <w:rFonts w:ascii="Arial" w:eastAsia="MS Mincho" w:hAnsi="Arial" w:cs="Times New Roman"/>
          <w:color w:val="auto"/>
          <w:szCs w:val="22"/>
          <w:lang w:eastAsia="en-US"/>
        </w:rPr>
      </w:pPr>
      <w:r w:rsidRPr="00926572">
        <w:rPr>
          <w:rFonts w:ascii="Arial" w:eastAsia="MS Mincho" w:hAnsi="Arial" w:cs="Times New Roman"/>
          <w:color w:val="auto"/>
          <w:szCs w:val="22"/>
          <w:lang w:eastAsia="en-US"/>
        </w:rPr>
        <w:t>This documentation is non-transferable.</w:t>
      </w:r>
    </w:p>
    <w:p w14:paraId="522F271B" w14:textId="77777777" w:rsidR="005B71DD" w:rsidRDefault="005B71DD">
      <w:pPr>
        <w:suppressAutoHyphens w:val="0"/>
        <w:rPr>
          <w:rFonts w:cs="Arial"/>
          <w:b/>
          <w:sz w:val="28"/>
          <w:szCs w:val="28"/>
        </w:rPr>
      </w:pPr>
    </w:p>
    <w:p w14:paraId="36B3AB37" w14:textId="77777777" w:rsidR="005B71DD" w:rsidRDefault="005B71DD">
      <w:pPr>
        <w:suppressAutoHyphens w:val="0"/>
        <w:rPr>
          <w:rFonts w:ascii="Arial" w:eastAsia="Arial" w:hAnsi="Arial" w:cs="Arial"/>
          <w:b/>
          <w:color w:val="auto"/>
          <w:sz w:val="26"/>
          <w:szCs w:val="26"/>
        </w:rPr>
      </w:pPr>
      <w:r>
        <w:rPr>
          <w:rFonts w:ascii="Arial" w:eastAsia="Arial" w:hAnsi="Arial" w:cs="Arial"/>
          <w:b/>
          <w:color w:val="auto"/>
          <w:sz w:val="26"/>
          <w:szCs w:val="26"/>
        </w:rPr>
        <w:br w:type="page"/>
      </w:r>
    </w:p>
    <w:p w14:paraId="577E21A8" w14:textId="31223A96" w:rsidR="00A93030" w:rsidRPr="00B200DD" w:rsidRDefault="000B1BF2" w:rsidP="0097140E">
      <w:pPr>
        <w:spacing w:after="0" w:line="240" w:lineRule="auto"/>
        <w:jc w:val="center"/>
        <w:rPr>
          <w:rFonts w:ascii="Arial" w:eastAsia="Arial" w:hAnsi="Arial" w:cs="Arial"/>
          <w:b/>
          <w:sz w:val="26"/>
          <w:szCs w:val="26"/>
        </w:rPr>
      </w:pPr>
      <w:r>
        <w:rPr>
          <w:rFonts w:ascii="Arial" w:eastAsia="Arial" w:hAnsi="Arial" w:cs="Arial"/>
          <w:b/>
          <w:color w:val="auto"/>
          <w:sz w:val="26"/>
          <w:szCs w:val="26"/>
        </w:rPr>
        <w:lastRenderedPageBreak/>
        <w:t xml:space="preserve">Schedule 4: </w:t>
      </w:r>
      <w:r w:rsidR="00EE1FDE">
        <w:rPr>
          <w:rFonts w:ascii="Arial" w:eastAsia="Arial" w:hAnsi="Arial" w:cs="Arial"/>
          <w:b/>
          <w:color w:val="auto"/>
          <w:sz w:val="26"/>
          <w:szCs w:val="26"/>
        </w:rPr>
        <w:t xml:space="preserve">Award </w:t>
      </w:r>
      <w:r w:rsidR="00D73958">
        <w:rPr>
          <w:rFonts w:ascii="Arial" w:eastAsia="Arial" w:hAnsi="Arial" w:cs="Arial"/>
          <w:b/>
          <w:color w:val="auto"/>
          <w:sz w:val="26"/>
          <w:szCs w:val="26"/>
        </w:rPr>
        <w:t>Criteria</w:t>
      </w:r>
    </w:p>
    <w:p w14:paraId="577E21A9" w14:textId="77777777" w:rsidR="00E144ED" w:rsidRDefault="00E144ED">
      <w:pPr>
        <w:spacing w:after="0" w:line="240" w:lineRule="auto"/>
        <w:jc w:val="center"/>
        <w:rPr>
          <w:rFonts w:ascii="Arial" w:eastAsia="Arial" w:hAnsi="Arial" w:cs="Arial"/>
          <w:b/>
          <w:sz w:val="24"/>
        </w:rPr>
      </w:pPr>
    </w:p>
    <w:tbl>
      <w:tblPr>
        <w:tblW w:w="9243" w:type="dxa"/>
        <w:tblLayout w:type="fixed"/>
        <w:tblCellMar>
          <w:left w:w="10" w:type="dxa"/>
          <w:right w:w="10" w:type="dxa"/>
        </w:tblCellMar>
        <w:tblLook w:val="0000" w:firstRow="0" w:lastRow="0" w:firstColumn="0" w:lastColumn="0" w:noHBand="0" w:noVBand="0"/>
      </w:tblPr>
      <w:tblGrid>
        <w:gridCol w:w="4621"/>
        <w:gridCol w:w="4622"/>
      </w:tblGrid>
      <w:tr w:rsidR="005D48B2" w:rsidRPr="008659FF" w14:paraId="577E21B0" w14:textId="77777777" w:rsidTr="00BF205F">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AE" w14:textId="562ADE1F" w:rsidR="005D48B2" w:rsidRPr="008659FF" w:rsidRDefault="0097140E" w:rsidP="00DF4BB5">
            <w:pPr>
              <w:spacing w:after="0" w:line="240" w:lineRule="auto"/>
              <w:jc w:val="both"/>
              <w:rPr>
                <w:rFonts w:ascii="Arial" w:eastAsia="Arial" w:hAnsi="Arial" w:cs="Arial"/>
                <w:b/>
              </w:rPr>
            </w:pPr>
            <w:r w:rsidRPr="0097140E">
              <w:rPr>
                <w:rFonts w:ascii="Arial" w:eastAsia="Arial" w:hAnsi="Arial" w:cs="Arial"/>
                <w:b/>
                <w:color w:val="auto"/>
              </w:rPr>
              <w:t>SS1</w:t>
            </w:r>
            <w:r w:rsidR="00DF4BB5">
              <w:rPr>
                <w:rFonts w:ascii="Arial" w:eastAsia="Arial" w:hAnsi="Arial" w:cs="Arial"/>
                <w:b/>
                <w:color w:val="auto"/>
              </w:rPr>
              <w:t>7</w:t>
            </w:r>
            <w:r w:rsidRPr="0097140E">
              <w:rPr>
                <w:rFonts w:ascii="Arial" w:eastAsia="Arial" w:hAnsi="Arial" w:cs="Arial"/>
                <w:b/>
                <w:color w:val="auto"/>
              </w:rPr>
              <w:t>0</w:t>
            </w:r>
            <w:r w:rsidR="00EE1FDE">
              <w:rPr>
                <w:rFonts w:ascii="Arial" w:eastAsia="Arial" w:hAnsi="Arial" w:cs="Arial"/>
                <w:b/>
                <w:color w:val="auto"/>
              </w:rPr>
              <w:t>6</w:t>
            </w:r>
            <w:r w:rsidR="00DF4BB5">
              <w:rPr>
                <w:rFonts w:ascii="Arial" w:eastAsia="Arial" w:hAnsi="Arial" w:cs="Arial"/>
                <w:b/>
                <w:color w:val="auto"/>
              </w:rPr>
              <w:t>4</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AF" w14:textId="69494754" w:rsidR="005D48B2" w:rsidRPr="008659FF" w:rsidRDefault="00632CEE" w:rsidP="00DF4BB5">
            <w:pPr>
              <w:spacing w:after="0" w:line="240" w:lineRule="auto"/>
              <w:jc w:val="both"/>
              <w:rPr>
                <w:rFonts w:ascii="Arial" w:hAnsi="Arial" w:cs="Arial"/>
                <w:b/>
              </w:rPr>
            </w:pPr>
            <w:r>
              <w:rPr>
                <w:rFonts w:ascii="Arial" w:hAnsi="Arial" w:cs="Arial"/>
                <w:b/>
              </w:rPr>
              <w:t>Road Asset Renewal</w:t>
            </w:r>
            <w:r w:rsidR="00EE1FDE" w:rsidRPr="00EE1FDE">
              <w:rPr>
                <w:rFonts w:ascii="Arial" w:hAnsi="Arial" w:cs="Arial"/>
                <w:b/>
              </w:rPr>
              <w:t xml:space="preserve"> Contract</w:t>
            </w:r>
          </w:p>
        </w:tc>
      </w:tr>
      <w:tr w:rsidR="005D48B2" w:rsidRPr="008659FF" w14:paraId="577E21B4" w14:textId="77777777" w:rsidTr="00BF205F">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B1" w14:textId="4357EF69" w:rsidR="005D48B2" w:rsidRPr="008659FF" w:rsidRDefault="005D48B2" w:rsidP="00BF205F">
            <w:pPr>
              <w:spacing w:after="0" w:line="240" w:lineRule="auto"/>
              <w:jc w:val="both"/>
              <w:rPr>
                <w:rFonts w:ascii="Arial" w:hAnsi="Arial" w:cs="Arial"/>
              </w:rPr>
            </w:pPr>
            <w:r w:rsidRPr="008659FF">
              <w:rPr>
                <w:rFonts w:ascii="Arial" w:eastAsia="Arial" w:hAnsi="Arial" w:cs="Arial"/>
                <w:b/>
              </w:rPr>
              <w:t xml:space="preserve">Deadline for receipt of </w:t>
            </w:r>
            <w:r w:rsidR="00EE1FDE">
              <w:rPr>
                <w:rFonts w:ascii="Arial" w:eastAsia="Arial" w:hAnsi="Arial" w:cs="Arial"/>
                <w:b/>
                <w:color w:val="auto"/>
              </w:rPr>
              <w:t>Award</w:t>
            </w:r>
            <w:r w:rsidR="00B64415" w:rsidRPr="00B64415">
              <w:rPr>
                <w:rFonts w:ascii="Arial" w:eastAsia="Arial" w:hAnsi="Arial" w:cs="Arial"/>
                <w:b/>
                <w:color w:val="auto"/>
              </w:rPr>
              <w:t xml:space="preserve"> Criteria</w:t>
            </w:r>
          </w:p>
          <w:p w14:paraId="577E21B2" w14:textId="77777777" w:rsidR="005D48B2" w:rsidRPr="008659FF" w:rsidRDefault="005D48B2" w:rsidP="00BF205F">
            <w:pPr>
              <w:spacing w:after="0" w:line="240" w:lineRule="auto"/>
              <w:jc w:val="both"/>
              <w:rPr>
                <w:rFonts w:ascii="Arial" w:hAnsi="Arial" w:cs="Arial"/>
              </w:rPr>
            </w:pPr>
            <w:r w:rsidRPr="008659FF">
              <w:rPr>
                <w:rFonts w:ascii="Arial" w:eastAsia="Arial" w:hAnsi="Arial" w:cs="Arial"/>
                <w:b/>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B3" w14:textId="4B031B5F" w:rsidR="005D48B2" w:rsidRPr="008659FF" w:rsidRDefault="004F0D0D" w:rsidP="00F323EC">
            <w:pPr>
              <w:spacing w:after="0" w:line="240" w:lineRule="auto"/>
              <w:jc w:val="both"/>
              <w:rPr>
                <w:rFonts w:ascii="Arial" w:hAnsi="Arial" w:cs="Arial"/>
                <w:b/>
              </w:rPr>
            </w:pPr>
            <w:r w:rsidRPr="00126E2C">
              <w:rPr>
                <w:rFonts w:ascii="Arial" w:hAnsi="Arial" w:cs="Arial"/>
                <w:b/>
                <w:color w:val="auto"/>
              </w:rPr>
              <w:t>12</w:t>
            </w:r>
            <w:r w:rsidR="00433AB9" w:rsidRPr="00126E2C">
              <w:rPr>
                <w:rFonts w:ascii="Arial" w:hAnsi="Arial" w:cs="Arial"/>
                <w:b/>
                <w:color w:val="auto"/>
              </w:rPr>
              <w:t>pm</w:t>
            </w:r>
            <w:r w:rsidRPr="00126E2C">
              <w:rPr>
                <w:rFonts w:ascii="Arial" w:hAnsi="Arial" w:cs="Arial"/>
                <w:b/>
                <w:color w:val="auto"/>
              </w:rPr>
              <w:t xml:space="preserve"> </w:t>
            </w:r>
            <w:r w:rsidR="00433AB9" w:rsidRPr="00126E2C">
              <w:rPr>
                <w:rFonts w:ascii="Arial" w:hAnsi="Arial" w:cs="Arial"/>
                <w:b/>
                <w:color w:val="auto"/>
              </w:rPr>
              <w:t>(</w:t>
            </w:r>
            <w:r w:rsidRPr="00126E2C">
              <w:rPr>
                <w:rFonts w:ascii="Arial" w:hAnsi="Arial" w:cs="Arial"/>
                <w:b/>
                <w:color w:val="auto"/>
              </w:rPr>
              <w:t>noon</w:t>
            </w:r>
            <w:r w:rsidR="00433AB9" w:rsidRPr="00126E2C">
              <w:rPr>
                <w:rFonts w:ascii="Arial" w:hAnsi="Arial" w:cs="Arial"/>
                <w:b/>
                <w:color w:val="auto"/>
              </w:rPr>
              <w:t>)</w:t>
            </w:r>
            <w:r w:rsidRPr="00126E2C">
              <w:rPr>
                <w:rFonts w:ascii="Arial" w:hAnsi="Arial" w:cs="Arial"/>
                <w:b/>
                <w:color w:val="auto"/>
              </w:rPr>
              <w:t xml:space="preserve"> on </w:t>
            </w:r>
            <w:r w:rsidR="00F323EC">
              <w:rPr>
                <w:rFonts w:ascii="Arial" w:hAnsi="Arial" w:cs="Arial"/>
                <w:b/>
                <w:color w:val="000000" w:themeColor="text1"/>
                <w:highlight w:val="yellow"/>
              </w:rPr>
              <w:t>XX</w:t>
            </w:r>
            <w:r w:rsidR="00284F45" w:rsidRPr="00F323EC">
              <w:rPr>
                <w:rFonts w:ascii="Arial" w:hAnsi="Arial" w:cs="Arial"/>
                <w:b/>
                <w:color w:val="000000" w:themeColor="text1"/>
              </w:rPr>
              <w:t xml:space="preserve"> </w:t>
            </w:r>
            <w:r w:rsidR="00DF4BB5">
              <w:rPr>
                <w:rFonts w:ascii="Arial" w:hAnsi="Arial" w:cs="Arial"/>
                <w:b/>
                <w:color w:val="000000" w:themeColor="text1"/>
              </w:rPr>
              <w:t>February</w:t>
            </w:r>
            <w:r w:rsidR="00EE1FDE">
              <w:rPr>
                <w:rFonts w:ascii="Arial" w:hAnsi="Arial" w:cs="Arial"/>
                <w:b/>
                <w:color w:val="000000" w:themeColor="text1"/>
              </w:rPr>
              <w:t xml:space="preserve"> 2018</w:t>
            </w:r>
          </w:p>
        </w:tc>
      </w:tr>
    </w:tbl>
    <w:p w14:paraId="577E21B5" w14:textId="77777777" w:rsidR="00E144ED" w:rsidRDefault="00E144ED">
      <w:pPr>
        <w:spacing w:after="0" w:line="240" w:lineRule="auto"/>
        <w:jc w:val="both"/>
        <w:rPr>
          <w:rFonts w:ascii="Arial" w:eastAsia="Arial" w:hAnsi="Arial" w:cs="Arial"/>
          <w:b/>
          <w:u w:val="single"/>
        </w:rPr>
      </w:pPr>
    </w:p>
    <w:p w14:paraId="577E21B6" w14:textId="77777777" w:rsidR="00A93030" w:rsidRPr="008659FF" w:rsidRDefault="005D48B2">
      <w:pPr>
        <w:spacing w:after="0" w:line="240" w:lineRule="auto"/>
        <w:jc w:val="both"/>
        <w:rPr>
          <w:rFonts w:ascii="Arial" w:hAnsi="Arial" w:cs="Arial"/>
        </w:rPr>
      </w:pPr>
      <w:r w:rsidRPr="008659FF">
        <w:rPr>
          <w:rFonts w:ascii="Arial" w:eastAsia="Arial" w:hAnsi="Arial" w:cs="Arial"/>
          <w:b/>
          <w:u w:val="single"/>
        </w:rPr>
        <w:t xml:space="preserve">Notes for </w:t>
      </w:r>
      <w:r w:rsidR="00CC35BC" w:rsidRPr="008659FF">
        <w:rPr>
          <w:rFonts w:ascii="Arial" w:eastAsia="Arial" w:hAnsi="Arial" w:cs="Arial"/>
          <w:b/>
          <w:u w:val="single"/>
        </w:rPr>
        <w:t>Completion</w:t>
      </w:r>
    </w:p>
    <w:p w14:paraId="577E21B7" w14:textId="77777777" w:rsidR="00A93030" w:rsidRPr="008659FF" w:rsidRDefault="00A93030">
      <w:pPr>
        <w:spacing w:after="0" w:line="240" w:lineRule="auto"/>
        <w:jc w:val="both"/>
        <w:rPr>
          <w:rFonts w:ascii="Arial" w:hAnsi="Arial" w:cs="Arial"/>
        </w:rPr>
      </w:pPr>
    </w:p>
    <w:p w14:paraId="577E21B8" w14:textId="00AFAC4D"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The “</w:t>
      </w:r>
      <w:r w:rsidR="00737458">
        <w:rPr>
          <w:rFonts w:ascii="Arial" w:eastAsia="Arial" w:hAnsi="Arial" w:cs="Arial"/>
        </w:rPr>
        <w:t>Client</w:t>
      </w:r>
      <w:r w:rsidRPr="008659FF">
        <w:rPr>
          <w:rFonts w:ascii="Arial" w:eastAsia="Arial" w:hAnsi="Arial" w:cs="Arial"/>
        </w:rPr>
        <w:t>” means the public sector contracting authority, or anyone acting on behalf of the contracting authority, that is seeking to invite suitable Suppliers to participate in this procurement process.</w:t>
      </w:r>
      <w:r w:rsidR="007379CB">
        <w:rPr>
          <w:rFonts w:ascii="Arial" w:eastAsia="Arial" w:hAnsi="Arial" w:cs="Arial"/>
        </w:rPr>
        <w:t xml:space="preserve"> For the purposes of th</w:t>
      </w:r>
      <w:r w:rsidR="000B1BF2">
        <w:rPr>
          <w:rFonts w:ascii="Arial" w:eastAsia="Arial" w:hAnsi="Arial" w:cs="Arial"/>
        </w:rPr>
        <w:t>is</w:t>
      </w:r>
      <w:r w:rsidR="007379CB">
        <w:rPr>
          <w:rFonts w:ascii="Arial" w:eastAsia="Arial" w:hAnsi="Arial" w:cs="Arial"/>
        </w:rPr>
        <w:t xml:space="preserve"> </w:t>
      </w:r>
      <w:r w:rsidR="000B1BF2">
        <w:rPr>
          <w:rFonts w:ascii="Arial" w:eastAsia="Arial" w:hAnsi="Arial" w:cs="Arial"/>
        </w:rPr>
        <w:t>Schedule</w:t>
      </w:r>
      <w:r w:rsidR="007379CB">
        <w:rPr>
          <w:rFonts w:ascii="Arial" w:eastAsia="Arial" w:hAnsi="Arial" w:cs="Arial"/>
        </w:rPr>
        <w:t>, “</w:t>
      </w:r>
      <w:r w:rsidR="00737458">
        <w:rPr>
          <w:rFonts w:ascii="Arial" w:eastAsia="Arial" w:hAnsi="Arial" w:cs="Arial"/>
        </w:rPr>
        <w:t>Client</w:t>
      </w:r>
      <w:r w:rsidR="007379CB">
        <w:rPr>
          <w:rFonts w:ascii="Arial" w:eastAsia="Arial" w:hAnsi="Arial" w:cs="Arial"/>
        </w:rPr>
        <w:t>” refers to Kent County Council.</w:t>
      </w:r>
    </w:p>
    <w:p w14:paraId="577E21B9" w14:textId="77777777" w:rsidR="00A93030" w:rsidRPr="008659FF" w:rsidRDefault="00A93030">
      <w:pPr>
        <w:spacing w:after="0" w:line="240" w:lineRule="auto"/>
        <w:jc w:val="both"/>
        <w:rPr>
          <w:rFonts w:ascii="Arial" w:hAnsi="Arial" w:cs="Arial"/>
        </w:rPr>
      </w:pPr>
    </w:p>
    <w:p w14:paraId="577E21BA" w14:textId="77777777"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 xml:space="preserve">“You”/ “Your” or “Supplier” means the body completing these questions </w:t>
      </w:r>
      <w:r w:rsidRPr="008659FF">
        <w:rPr>
          <w:rFonts w:ascii="Arial" w:eastAsia="Arial" w:hAnsi="Arial" w:cs="Arial"/>
          <w:b/>
        </w:rPr>
        <w:t xml:space="preserve">i.e. the legal entity seeking to be invited to the next stage of the procurement process and responsible for the information provided. </w:t>
      </w:r>
      <w:r w:rsidRPr="008659FF">
        <w:rPr>
          <w:rFonts w:ascii="Arial" w:eastAsia="Arial" w:hAnsi="Arial" w:cs="Arial"/>
        </w:rPr>
        <w:t xml:space="preserve">The ‘Supplier’ is intended to cover any economic operator as defined by the Public Contracts Regulations 2015 and could be a registered company; charitable </w:t>
      </w:r>
      <w:r w:rsidR="00233469">
        <w:rPr>
          <w:rFonts w:ascii="Arial" w:eastAsia="Arial" w:hAnsi="Arial" w:cs="Arial"/>
        </w:rPr>
        <w:t>organisation</w:t>
      </w:r>
      <w:r w:rsidRPr="008659FF">
        <w:rPr>
          <w:rFonts w:ascii="Arial" w:eastAsia="Arial" w:hAnsi="Arial" w:cs="Arial"/>
        </w:rPr>
        <w:t>; Voluntary Community and Social Enterprise (VCSE); Special Purpose Vehicle; or other form of entity.</w:t>
      </w:r>
    </w:p>
    <w:p w14:paraId="577E21BB" w14:textId="77777777" w:rsidR="00A93030" w:rsidRPr="008659FF" w:rsidRDefault="00A93030">
      <w:pPr>
        <w:spacing w:after="0" w:line="240" w:lineRule="auto"/>
        <w:jc w:val="both"/>
        <w:rPr>
          <w:rFonts w:ascii="Arial" w:hAnsi="Arial" w:cs="Arial"/>
        </w:rPr>
      </w:pPr>
    </w:p>
    <w:p w14:paraId="577E21BC" w14:textId="1A3515DA"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 xml:space="preserve">This </w:t>
      </w:r>
      <w:r w:rsidR="000B1BF2">
        <w:rPr>
          <w:rFonts w:ascii="Arial" w:eastAsia="Arial" w:hAnsi="Arial" w:cs="Arial"/>
        </w:rPr>
        <w:t xml:space="preserve">Schedule </w:t>
      </w:r>
      <w:r w:rsidRPr="008659FF">
        <w:rPr>
          <w:rFonts w:ascii="Arial" w:eastAsia="Arial" w:hAnsi="Arial" w:cs="Arial"/>
        </w:rPr>
        <w:t xml:space="preserve">has been designed to assess the suitability of a Supplier to deliver the </w:t>
      </w:r>
      <w:r w:rsidR="00737458">
        <w:rPr>
          <w:rFonts w:ascii="Arial" w:eastAsia="Arial" w:hAnsi="Arial" w:cs="Arial"/>
        </w:rPr>
        <w:t>Client</w:t>
      </w:r>
      <w:r w:rsidRPr="008659FF">
        <w:rPr>
          <w:rFonts w:ascii="Arial" w:eastAsia="Arial" w:hAnsi="Arial" w:cs="Arial"/>
        </w:rPr>
        <w:t>’s contract requirement(s). If you are successful at this stage of the procurement process, you will be selected for the subsequent award stage of the process.</w:t>
      </w:r>
    </w:p>
    <w:p w14:paraId="577E21BD" w14:textId="77777777" w:rsidR="00A93030" w:rsidRPr="008659FF" w:rsidRDefault="00A93030">
      <w:pPr>
        <w:spacing w:after="0" w:line="240" w:lineRule="auto"/>
        <w:jc w:val="both"/>
        <w:rPr>
          <w:rFonts w:ascii="Arial" w:hAnsi="Arial" w:cs="Arial"/>
        </w:rPr>
      </w:pPr>
    </w:p>
    <w:p w14:paraId="577E21BE" w14:textId="77777777"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Please ensure that all questions are completed in full, and in the format requested. Failure to do so may result in your submission being disqualified. If the question does not apply to you, please state clearly ‘N/A’.</w:t>
      </w:r>
    </w:p>
    <w:p w14:paraId="577E21BF" w14:textId="77777777" w:rsidR="00A93030" w:rsidRPr="008659FF" w:rsidRDefault="00A93030">
      <w:pPr>
        <w:spacing w:after="0" w:line="240" w:lineRule="auto"/>
        <w:jc w:val="both"/>
        <w:rPr>
          <w:rFonts w:ascii="Arial" w:hAnsi="Arial" w:cs="Arial"/>
        </w:rPr>
      </w:pPr>
    </w:p>
    <w:p w14:paraId="577E21C0" w14:textId="77777777" w:rsidR="00A93030" w:rsidRPr="00DF1220" w:rsidRDefault="005D48B2" w:rsidP="00737458">
      <w:pPr>
        <w:pStyle w:val="ListParagraph"/>
        <w:numPr>
          <w:ilvl w:val="0"/>
          <w:numId w:val="2"/>
        </w:numPr>
        <w:spacing w:after="0" w:line="240" w:lineRule="auto"/>
        <w:ind w:left="426" w:hanging="426"/>
        <w:jc w:val="both"/>
        <w:rPr>
          <w:rFonts w:ascii="Arial" w:hAnsi="Arial" w:cs="Arial"/>
        </w:rPr>
      </w:pPr>
      <w:r w:rsidRPr="00DF1220">
        <w:rPr>
          <w:rFonts w:ascii="Arial" w:eastAsia="Arial" w:hAnsi="Arial" w:cs="Arial"/>
        </w:rPr>
        <w:t>Should you need to provide additional Appendices in response to the questions, these should be numbered clearly and listed as part of your declaration. A template for providing additional information is provided at the end of this document.</w:t>
      </w:r>
    </w:p>
    <w:p w14:paraId="577E21C1" w14:textId="77777777" w:rsidR="00BB01C4" w:rsidRPr="0097140E" w:rsidRDefault="00BB01C4">
      <w:pPr>
        <w:spacing w:after="0" w:line="240" w:lineRule="auto"/>
        <w:jc w:val="both"/>
        <w:rPr>
          <w:rFonts w:ascii="Arial" w:hAnsi="Arial" w:cs="Arial"/>
          <w:b/>
          <w:color w:val="auto"/>
          <w:u w:val="single"/>
        </w:rPr>
      </w:pPr>
    </w:p>
    <w:p w14:paraId="577E21C2" w14:textId="77777777" w:rsidR="005D48B2" w:rsidRPr="0097140E" w:rsidRDefault="005D48B2">
      <w:pPr>
        <w:spacing w:after="0" w:line="240" w:lineRule="auto"/>
        <w:jc w:val="both"/>
        <w:rPr>
          <w:rFonts w:ascii="Arial" w:hAnsi="Arial" w:cs="Arial"/>
          <w:b/>
          <w:color w:val="auto"/>
          <w:u w:val="single"/>
        </w:rPr>
      </w:pPr>
      <w:r w:rsidRPr="0097140E">
        <w:rPr>
          <w:rFonts w:ascii="Arial" w:hAnsi="Arial" w:cs="Arial"/>
          <w:b/>
          <w:color w:val="auto"/>
          <w:u w:val="single"/>
        </w:rPr>
        <w:t>Assessment Methodology</w:t>
      </w:r>
    </w:p>
    <w:p w14:paraId="577E21C3" w14:textId="77777777" w:rsidR="005D48B2" w:rsidRPr="0097140E" w:rsidRDefault="005D48B2">
      <w:pPr>
        <w:spacing w:after="0" w:line="240" w:lineRule="auto"/>
        <w:jc w:val="both"/>
        <w:rPr>
          <w:rFonts w:ascii="Arial" w:hAnsi="Arial" w:cs="Arial"/>
          <w:b/>
          <w:color w:val="auto"/>
          <w:u w:val="single"/>
        </w:rPr>
      </w:pPr>
    </w:p>
    <w:p w14:paraId="577E21C4" w14:textId="7868AF51" w:rsidR="00491B33" w:rsidRPr="0097140E" w:rsidRDefault="005D48B2" w:rsidP="00737458">
      <w:pPr>
        <w:pStyle w:val="ListParagraph"/>
        <w:numPr>
          <w:ilvl w:val="0"/>
          <w:numId w:val="2"/>
        </w:numPr>
        <w:spacing w:after="0" w:line="240" w:lineRule="auto"/>
        <w:ind w:left="426" w:hanging="426"/>
        <w:jc w:val="both"/>
        <w:rPr>
          <w:rFonts w:ascii="Arial" w:hAnsi="Arial" w:cs="Arial"/>
          <w:color w:val="auto"/>
          <w:szCs w:val="21"/>
        </w:rPr>
      </w:pPr>
      <w:r w:rsidRPr="0097140E">
        <w:rPr>
          <w:rFonts w:ascii="Arial" w:hAnsi="Arial" w:cs="Arial"/>
          <w:color w:val="auto"/>
          <w:szCs w:val="21"/>
        </w:rPr>
        <w:t xml:space="preserve">The responses received to the following questions will be assessed </w:t>
      </w:r>
      <w:r w:rsidR="001358A9" w:rsidRPr="0097140E">
        <w:rPr>
          <w:rFonts w:ascii="Arial" w:hAnsi="Arial" w:cs="Arial"/>
          <w:color w:val="auto"/>
          <w:szCs w:val="21"/>
        </w:rPr>
        <w:t xml:space="preserve">using the methodology outlined below. The evaluation criteria and weightings can be found in </w:t>
      </w:r>
      <w:r w:rsidR="002C6EF6" w:rsidRPr="002C6EF6">
        <w:rPr>
          <w:rFonts w:ascii="Arial" w:hAnsi="Arial" w:cs="Arial"/>
          <w:b/>
          <w:color w:val="auto"/>
          <w:szCs w:val="21"/>
        </w:rPr>
        <w:t>Schedule 1 - Invitation to Tender</w:t>
      </w:r>
      <w:r w:rsidR="001358A9" w:rsidRPr="0097140E">
        <w:rPr>
          <w:rFonts w:ascii="Arial" w:hAnsi="Arial" w:cs="Arial"/>
          <w:color w:val="auto"/>
          <w:szCs w:val="21"/>
        </w:rPr>
        <w:t>.</w:t>
      </w:r>
    </w:p>
    <w:p w14:paraId="577E21C7" w14:textId="77777777" w:rsidR="00183BE3" w:rsidRPr="0097140E" w:rsidRDefault="00183BE3" w:rsidP="00183BE3">
      <w:pPr>
        <w:spacing w:after="0" w:line="240" w:lineRule="auto"/>
        <w:jc w:val="both"/>
        <w:rPr>
          <w:rFonts w:ascii="Arial" w:hAnsi="Arial" w:cs="Arial"/>
          <w:color w:val="auto"/>
        </w:rPr>
      </w:pPr>
      <w:r w:rsidRPr="0097140E">
        <w:rPr>
          <w:rFonts w:ascii="Arial" w:hAnsi="Arial" w:cs="Arial"/>
          <w:color w:val="auto"/>
        </w:rPr>
        <w:tab/>
      </w:r>
      <w:r w:rsidRPr="0097140E">
        <w:rPr>
          <w:rFonts w:ascii="Arial" w:hAnsi="Arial" w:cs="Arial"/>
          <w:color w:val="auto"/>
        </w:rPr>
        <w:tab/>
      </w:r>
      <w:r w:rsidRPr="0097140E">
        <w:rPr>
          <w:rFonts w:ascii="Arial" w:hAnsi="Arial" w:cs="Arial"/>
          <w:color w:val="auto"/>
        </w:rPr>
        <w:tab/>
      </w:r>
      <w:r w:rsidRPr="0097140E">
        <w:rPr>
          <w:rFonts w:ascii="Arial" w:hAnsi="Arial" w:cs="Arial"/>
          <w:color w:val="auto"/>
        </w:rPr>
        <w:tab/>
      </w:r>
      <w:r w:rsidRPr="0097140E">
        <w:rPr>
          <w:rFonts w:ascii="Arial" w:hAnsi="Arial" w:cs="Arial"/>
          <w:color w:val="auto"/>
        </w:rPr>
        <w:tab/>
      </w:r>
    </w:p>
    <w:tbl>
      <w:tblPr>
        <w:tblStyle w:val="TableGrid"/>
        <w:tblW w:w="0" w:type="auto"/>
        <w:tblInd w:w="290" w:type="dxa"/>
        <w:tblLook w:val="04A0" w:firstRow="1" w:lastRow="0" w:firstColumn="1" w:lastColumn="0" w:noHBand="0" w:noVBand="1"/>
      </w:tblPr>
      <w:tblGrid>
        <w:gridCol w:w="1384"/>
        <w:gridCol w:w="4778"/>
        <w:gridCol w:w="2310"/>
      </w:tblGrid>
      <w:tr w:rsidR="0097140E" w:rsidRPr="0097140E" w14:paraId="577E21CB" w14:textId="77777777" w:rsidTr="00BB01C4">
        <w:trPr>
          <w:trHeight w:val="103"/>
        </w:trPr>
        <w:tc>
          <w:tcPr>
            <w:tcW w:w="1384" w:type="dxa"/>
          </w:tcPr>
          <w:p w14:paraId="577E21C8" w14:textId="77777777" w:rsidR="00C62E06" w:rsidRPr="0097140E" w:rsidRDefault="00C62E06" w:rsidP="0063180E">
            <w:pPr>
              <w:jc w:val="both"/>
              <w:rPr>
                <w:rFonts w:ascii="Arial" w:hAnsi="Arial" w:cs="Arial"/>
                <w:b/>
                <w:color w:val="auto"/>
                <w:sz w:val="20"/>
              </w:rPr>
            </w:pPr>
            <w:r w:rsidRPr="0097140E">
              <w:rPr>
                <w:rFonts w:ascii="Arial" w:hAnsi="Arial" w:cs="Arial"/>
                <w:b/>
                <w:color w:val="auto"/>
                <w:sz w:val="20"/>
              </w:rPr>
              <w:t>Section 1.</w:t>
            </w:r>
          </w:p>
        </w:tc>
        <w:tc>
          <w:tcPr>
            <w:tcW w:w="4778" w:type="dxa"/>
          </w:tcPr>
          <w:p w14:paraId="577E21C9" w14:textId="77777777" w:rsidR="00C62E06" w:rsidRPr="0097140E" w:rsidRDefault="00C62E06" w:rsidP="00C62E06">
            <w:pPr>
              <w:rPr>
                <w:rFonts w:ascii="Arial" w:hAnsi="Arial" w:cs="Arial"/>
                <w:b/>
                <w:color w:val="auto"/>
                <w:sz w:val="20"/>
              </w:rPr>
            </w:pPr>
            <w:r w:rsidRPr="0097140E">
              <w:rPr>
                <w:rFonts w:ascii="Arial" w:hAnsi="Arial" w:cs="Arial"/>
                <w:b/>
                <w:color w:val="auto"/>
                <w:sz w:val="20"/>
              </w:rPr>
              <w:t>Supplier Information</w:t>
            </w:r>
          </w:p>
        </w:tc>
        <w:tc>
          <w:tcPr>
            <w:tcW w:w="2310" w:type="dxa"/>
          </w:tcPr>
          <w:p w14:paraId="577E21CA" w14:textId="77777777" w:rsidR="00C62E06" w:rsidRPr="0097140E" w:rsidRDefault="00C62E06" w:rsidP="00944687">
            <w:pPr>
              <w:jc w:val="both"/>
              <w:rPr>
                <w:rFonts w:ascii="Arial" w:hAnsi="Arial" w:cs="Arial"/>
                <w:b/>
                <w:color w:val="auto"/>
                <w:sz w:val="20"/>
              </w:rPr>
            </w:pPr>
            <w:r w:rsidRPr="0097140E">
              <w:rPr>
                <w:rFonts w:ascii="Arial" w:hAnsi="Arial" w:cs="Arial"/>
                <w:b/>
                <w:color w:val="auto"/>
                <w:sz w:val="20"/>
              </w:rPr>
              <w:t>0% (Information only)</w:t>
            </w:r>
          </w:p>
        </w:tc>
      </w:tr>
      <w:tr w:rsidR="0058512F" w:rsidRPr="0097140E" w14:paraId="5ECBDACA" w14:textId="77777777" w:rsidTr="00C62E06">
        <w:tc>
          <w:tcPr>
            <w:tcW w:w="1384" w:type="dxa"/>
          </w:tcPr>
          <w:p w14:paraId="115CD6AE" w14:textId="24FCA554" w:rsidR="0058512F" w:rsidRPr="0097140E" w:rsidRDefault="008D7D1C" w:rsidP="00406C36">
            <w:pPr>
              <w:rPr>
                <w:rFonts w:ascii="Arial" w:hAnsi="Arial" w:cs="Arial"/>
                <w:b/>
                <w:color w:val="auto"/>
                <w:sz w:val="20"/>
              </w:rPr>
            </w:pPr>
            <w:r>
              <w:rPr>
                <w:rFonts w:ascii="Arial" w:hAnsi="Arial" w:cs="Arial"/>
                <w:b/>
                <w:color w:val="auto"/>
                <w:sz w:val="20"/>
              </w:rPr>
              <w:t>Section 8.</w:t>
            </w:r>
          </w:p>
        </w:tc>
        <w:tc>
          <w:tcPr>
            <w:tcW w:w="4778" w:type="dxa"/>
          </w:tcPr>
          <w:p w14:paraId="31A47E05" w14:textId="40C16B4B" w:rsidR="0058512F" w:rsidRPr="00D73958" w:rsidRDefault="00D73958" w:rsidP="008D7D1C">
            <w:pPr>
              <w:ind w:left="311" w:hanging="311"/>
              <w:rPr>
                <w:rFonts w:ascii="Arial" w:hAnsi="Arial" w:cs="Arial"/>
                <w:b/>
                <w:color w:val="auto"/>
                <w:sz w:val="20"/>
              </w:rPr>
            </w:pPr>
            <w:r w:rsidRPr="00D73958">
              <w:rPr>
                <w:rFonts w:ascii="Arial" w:hAnsi="Arial" w:cs="Arial"/>
                <w:b/>
                <w:color w:val="auto"/>
                <w:sz w:val="20"/>
              </w:rPr>
              <w:t>Quality Questions</w:t>
            </w:r>
          </w:p>
        </w:tc>
        <w:tc>
          <w:tcPr>
            <w:tcW w:w="2310" w:type="dxa"/>
          </w:tcPr>
          <w:p w14:paraId="0E83511F" w14:textId="2B4B1905" w:rsidR="0058512F" w:rsidRPr="0097140E" w:rsidRDefault="00480E4C" w:rsidP="00944687">
            <w:pPr>
              <w:jc w:val="both"/>
              <w:rPr>
                <w:rFonts w:ascii="Arial" w:hAnsi="Arial" w:cs="Arial"/>
                <w:b/>
                <w:color w:val="auto"/>
                <w:sz w:val="20"/>
              </w:rPr>
            </w:pPr>
            <w:r>
              <w:rPr>
                <w:rFonts w:ascii="Arial" w:hAnsi="Arial" w:cs="Arial"/>
                <w:b/>
                <w:color w:val="auto"/>
                <w:sz w:val="20"/>
              </w:rPr>
              <w:t>10</w:t>
            </w:r>
            <w:r w:rsidR="00433AB9">
              <w:rPr>
                <w:rFonts w:ascii="Arial" w:hAnsi="Arial" w:cs="Arial"/>
                <w:b/>
                <w:color w:val="auto"/>
                <w:sz w:val="20"/>
              </w:rPr>
              <w:t>0% (</w:t>
            </w:r>
            <w:r w:rsidR="008D7D1C">
              <w:rPr>
                <w:rFonts w:ascii="Arial" w:hAnsi="Arial" w:cs="Arial"/>
                <w:b/>
                <w:color w:val="auto"/>
                <w:sz w:val="20"/>
              </w:rPr>
              <w:t>Scored</w:t>
            </w:r>
            <w:r w:rsidR="00433AB9">
              <w:rPr>
                <w:rFonts w:ascii="Arial" w:hAnsi="Arial" w:cs="Arial"/>
                <w:b/>
                <w:color w:val="auto"/>
                <w:sz w:val="20"/>
              </w:rPr>
              <w:t>)</w:t>
            </w:r>
          </w:p>
        </w:tc>
      </w:tr>
      <w:tr w:rsidR="008D7D1C" w:rsidRPr="0097140E" w14:paraId="79E63FE4" w14:textId="77777777" w:rsidTr="00C62E06">
        <w:tc>
          <w:tcPr>
            <w:tcW w:w="1384" w:type="dxa"/>
          </w:tcPr>
          <w:p w14:paraId="5F219897" w14:textId="0C57F272" w:rsidR="008D7D1C" w:rsidRDefault="008D7D1C" w:rsidP="00406C36">
            <w:pPr>
              <w:rPr>
                <w:rFonts w:ascii="Arial" w:hAnsi="Arial" w:cs="Arial"/>
                <w:b/>
                <w:color w:val="auto"/>
                <w:sz w:val="20"/>
              </w:rPr>
            </w:pPr>
            <w:r>
              <w:rPr>
                <w:rFonts w:ascii="Arial" w:hAnsi="Arial" w:cs="Arial"/>
                <w:b/>
                <w:color w:val="auto"/>
                <w:sz w:val="20"/>
              </w:rPr>
              <w:t>Section 9.</w:t>
            </w:r>
          </w:p>
        </w:tc>
        <w:tc>
          <w:tcPr>
            <w:tcW w:w="4778" w:type="dxa"/>
          </w:tcPr>
          <w:p w14:paraId="26E7CBDF" w14:textId="0B5F5DE9" w:rsidR="008D7D1C" w:rsidRPr="00D73958" w:rsidRDefault="008D7D1C" w:rsidP="00FE3ED9">
            <w:pPr>
              <w:ind w:left="311" w:hanging="311"/>
              <w:rPr>
                <w:rFonts w:ascii="Arial" w:hAnsi="Arial" w:cs="Arial"/>
                <w:b/>
                <w:color w:val="auto"/>
                <w:sz w:val="20"/>
              </w:rPr>
            </w:pPr>
            <w:r w:rsidRPr="00D73958">
              <w:rPr>
                <w:rFonts w:ascii="Arial" w:hAnsi="Arial" w:cs="Arial"/>
                <w:b/>
                <w:color w:val="auto"/>
                <w:sz w:val="20"/>
              </w:rPr>
              <w:t>Declaration</w:t>
            </w:r>
          </w:p>
        </w:tc>
        <w:tc>
          <w:tcPr>
            <w:tcW w:w="2310" w:type="dxa"/>
          </w:tcPr>
          <w:p w14:paraId="2584FCE2" w14:textId="34A1E4A1" w:rsidR="008D7D1C" w:rsidRPr="0097140E" w:rsidRDefault="008D7D1C" w:rsidP="00944687">
            <w:pPr>
              <w:jc w:val="both"/>
              <w:rPr>
                <w:rFonts w:ascii="Arial" w:hAnsi="Arial" w:cs="Arial"/>
                <w:b/>
                <w:color w:val="auto"/>
                <w:sz w:val="20"/>
              </w:rPr>
            </w:pPr>
            <w:r w:rsidRPr="0097140E">
              <w:rPr>
                <w:rFonts w:ascii="Arial" w:hAnsi="Arial" w:cs="Arial"/>
                <w:b/>
                <w:color w:val="auto"/>
                <w:sz w:val="20"/>
              </w:rPr>
              <w:t>Information only</w:t>
            </w:r>
          </w:p>
        </w:tc>
      </w:tr>
    </w:tbl>
    <w:p w14:paraId="577E21F4" w14:textId="77777777" w:rsidR="00E02726" w:rsidRPr="00E02726" w:rsidRDefault="00E02726">
      <w:pPr>
        <w:spacing w:after="0" w:line="240" w:lineRule="auto"/>
        <w:jc w:val="both"/>
        <w:rPr>
          <w:rFonts w:ascii="Arial" w:hAnsi="Arial" w:cs="Arial"/>
        </w:rPr>
      </w:pPr>
    </w:p>
    <w:p w14:paraId="59D27E82" w14:textId="77777777" w:rsidR="00DF4BB5" w:rsidRDefault="00DF4BB5">
      <w:pPr>
        <w:spacing w:after="0" w:line="240" w:lineRule="auto"/>
        <w:jc w:val="both"/>
        <w:rPr>
          <w:rFonts w:ascii="Arial" w:eastAsia="Arial" w:hAnsi="Arial" w:cs="Arial"/>
          <w:b/>
          <w:u w:val="single"/>
        </w:rPr>
      </w:pPr>
    </w:p>
    <w:p w14:paraId="577E21F5" w14:textId="77777777" w:rsidR="00A93030" w:rsidRPr="008659FF" w:rsidRDefault="005D48B2">
      <w:pPr>
        <w:spacing w:after="0" w:line="240" w:lineRule="auto"/>
        <w:jc w:val="both"/>
        <w:rPr>
          <w:rFonts w:ascii="Arial" w:hAnsi="Arial" w:cs="Arial"/>
        </w:rPr>
      </w:pPr>
      <w:r w:rsidRPr="008659FF">
        <w:rPr>
          <w:rFonts w:ascii="Arial" w:eastAsia="Arial" w:hAnsi="Arial" w:cs="Arial"/>
          <w:b/>
          <w:u w:val="single"/>
        </w:rPr>
        <w:t>Verification of Information Provided</w:t>
      </w:r>
    </w:p>
    <w:p w14:paraId="577E21F6" w14:textId="77777777" w:rsidR="00A93030" w:rsidRPr="008659FF" w:rsidRDefault="00A93030">
      <w:pPr>
        <w:spacing w:after="0" w:line="240" w:lineRule="auto"/>
        <w:jc w:val="both"/>
        <w:rPr>
          <w:rFonts w:ascii="Arial" w:hAnsi="Arial" w:cs="Arial"/>
        </w:rPr>
      </w:pPr>
    </w:p>
    <w:p w14:paraId="577E21F7" w14:textId="6FFC2F3A" w:rsidR="00BC2A9D" w:rsidRPr="008659FF" w:rsidRDefault="005D48B2" w:rsidP="00737458">
      <w:pPr>
        <w:pStyle w:val="ListParagraph"/>
        <w:numPr>
          <w:ilvl w:val="0"/>
          <w:numId w:val="2"/>
        </w:numPr>
        <w:spacing w:after="0" w:line="240" w:lineRule="auto"/>
        <w:ind w:left="426" w:hanging="426"/>
        <w:jc w:val="both"/>
        <w:rPr>
          <w:rFonts w:ascii="Arial" w:eastAsia="Arial" w:hAnsi="Arial" w:cs="Arial"/>
        </w:rPr>
      </w:pPr>
      <w:r w:rsidRPr="008659FF">
        <w:rPr>
          <w:rFonts w:ascii="Arial" w:eastAsia="Arial" w:hAnsi="Arial" w:cs="Arial"/>
        </w:rPr>
        <w:t xml:space="preserve">Whilst reserving the right to request information at any time throughout the procurement process, the </w:t>
      </w:r>
      <w:r w:rsidR="00737458">
        <w:rPr>
          <w:rFonts w:ascii="Arial" w:eastAsia="Arial" w:hAnsi="Arial" w:cs="Arial"/>
        </w:rPr>
        <w:t>Client</w:t>
      </w:r>
      <w:r w:rsidRPr="008659FF">
        <w:rPr>
          <w:rFonts w:ascii="Arial" w:eastAsia="Arial" w:hAnsi="Arial" w:cs="Arial"/>
        </w:rPr>
        <w:t xml:space="preserve"> may enable the Supplier to self-certify that there are no mandatory/discretionary grounds for excluding their </w:t>
      </w:r>
      <w:r w:rsidR="00233469">
        <w:rPr>
          <w:rFonts w:ascii="Arial" w:eastAsia="Arial" w:hAnsi="Arial" w:cs="Arial"/>
        </w:rPr>
        <w:t>organisation</w:t>
      </w:r>
      <w:r w:rsidRPr="008659FF">
        <w:rPr>
          <w:rFonts w:ascii="Arial" w:eastAsia="Arial" w:hAnsi="Arial" w:cs="Arial"/>
        </w:rPr>
        <w:t>. When requesting evidence that the Supplier can meet the specified requirements (su</w:t>
      </w:r>
      <w:r w:rsidR="00B128D4" w:rsidRPr="008659FF">
        <w:rPr>
          <w:rFonts w:ascii="Arial" w:eastAsia="Arial" w:hAnsi="Arial" w:cs="Arial"/>
        </w:rPr>
        <w:t>ch as the questions in section 6</w:t>
      </w:r>
      <w:r w:rsidRPr="008659FF">
        <w:rPr>
          <w:rFonts w:ascii="Arial" w:eastAsia="Arial" w:hAnsi="Arial" w:cs="Arial"/>
        </w:rPr>
        <w:t xml:space="preserve"> of this </w:t>
      </w:r>
      <w:r w:rsidR="000B1BF2">
        <w:rPr>
          <w:rFonts w:ascii="Arial" w:eastAsia="Arial" w:hAnsi="Arial" w:cs="Arial"/>
        </w:rPr>
        <w:t>Schedule</w:t>
      </w:r>
      <w:r w:rsidRPr="008659FF">
        <w:rPr>
          <w:rFonts w:ascii="Arial" w:eastAsia="Arial" w:hAnsi="Arial" w:cs="Arial"/>
        </w:rPr>
        <w:t xml:space="preserve"> relating to Technical and Professional Ability) the </w:t>
      </w:r>
      <w:r w:rsidR="00737458">
        <w:rPr>
          <w:rFonts w:ascii="Arial" w:eastAsia="Arial" w:hAnsi="Arial" w:cs="Arial"/>
        </w:rPr>
        <w:t>Client</w:t>
      </w:r>
      <w:r w:rsidRPr="008659FF">
        <w:rPr>
          <w:rFonts w:ascii="Arial" w:eastAsia="Arial" w:hAnsi="Arial" w:cs="Arial"/>
        </w:rPr>
        <w:t xml:space="preserve"> may only obtain such evidence after the final tender evaluation decision i.e. </w:t>
      </w:r>
      <w:r w:rsidR="00183BE3" w:rsidRPr="008659FF">
        <w:rPr>
          <w:rFonts w:ascii="Arial" w:eastAsia="Arial" w:hAnsi="Arial" w:cs="Arial"/>
        </w:rPr>
        <w:t>from the wi</w:t>
      </w:r>
      <w:r w:rsidR="00E91CDF" w:rsidRPr="008659FF">
        <w:rPr>
          <w:rFonts w:ascii="Arial" w:eastAsia="Arial" w:hAnsi="Arial" w:cs="Arial"/>
        </w:rPr>
        <w:t>nning Supplier only</w:t>
      </w:r>
      <w:r w:rsidR="00BC2A9D" w:rsidRPr="008659FF">
        <w:rPr>
          <w:rFonts w:ascii="Arial" w:eastAsia="Arial" w:hAnsi="Arial" w:cs="Arial"/>
        </w:rPr>
        <w:t>.</w:t>
      </w:r>
    </w:p>
    <w:p w14:paraId="577E21F8" w14:textId="77777777" w:rsidR="00BC2A9D" w:rsidRPr="008659FF" w:rsidRDefault="00BC2A9D" w:rsidP="00BC2A9D">
      <w:pPr>
        <w:spacing w:after="0" w:line="240" w:lineRule="auto"/>
        <w:ind w:right="-332"/>
        <w:jc w:val="both"/>
        <w:rPr>
          <w:rFonts w:ascii="Arial" w:eastAsia="Arial" w:hAnsi="Arial" w:cs="Arial"/>
        </w:rPr>
      </w:pPr>
    </w:p>
    <w:p w14:paraId="709E69B8" w14:textId="77777777" w:rsidR="00737458" w:rsidRDefault="00737458" w:rsidP="00BC2A9D">
      <w:pPr>
        <w:spacing w:after="0" w:line="240" w:lineRule="auto"/>
        <w:ind w:right="-332"/>
        <w:jc w:val="both"/>
        <w:rPr>
          <w:rFonts w:ascii="Arial" w:eastAsia="Arial" w:hAnsi="Arial" w:cs="Arial"/>
          <w:b/>
          <w:u w:val="single"/>
        </w:rPr>
      </w:pPr>
    </w:p>
    <w:p w14:paraId="577E21F9" w14:textId="77777777" w:rsidR="00183BE3" w:rsidRPr="008659FF" w:rsidRDefault="005D48B2" w:rsidP="00BC2A9D">
      <w:pPr>
        <w:spacing w:after="0" w:line="240" w:lineRule="auto"/>
        <w:ind w:right="-332"/>
        <w:jc w:val="both"/>
        <w:rPr>
          <w:rFonts w:ascii="Arial" w:hAnsi="Arial" w:cs="Arial"/>
        </w:rPr>
      </w:pPr>
      <w:r w:rsidRPr="008659FF">
        <w:rPr>
          <w:rFonts w:ascii="Arial" w:eastAsia="Arial" w:hAnsi="Arial" w:cs="Arial"/>
          <w:b/>
          <w:u w:val="single"/>
        </w:rPr>
        <w:lastRenderedPageBreak/>
        <w:t xml:space="preserve">Sub-contracting </w:t>
      </w:r>
      <w:r w:rsidR="00CC35BC" w:rsidRPr="008659FF">
        <w:rPr>
          <w:rFonts w:ascii="Arial" w:eastAsia="Arial" w:hAnsi="Arial" w:cs="Arial"/>
          <w:b/>
          <w:u w:val="single"/>
        </w:rPr>
        <w:t>Arrangements</w:t>
      </w:r>
    </w:p>
    <w:p w14:paraId="577E21FA" w14:textId="77777777" w:rsidR="00183BE3" w:rsidRPr="008659FF" w:rsidRDefault="00183BE3">
      <w:pPr>
        <w:spacing w:after="0" w:line="240" w:lineRule="auto"/>
        <w:ind w:right="-333"/>
        <w:jc w:val="both"/>
        <w:rPr>
          <w:rFonts w:ascii="Arial" w:hAnsi="Arial" w:cs="Arial"/>
        </w:rPr>
      </w:pPr>
    </w:p>
    <w:p w14:paraId="577E21FB" w14:textId="77777777"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577E21FC" w14:textId="77777777" w:rsidR="00A93030" w:rsidRPr="008659FF" w:rsidRDefault="00A93030">
      <w:pPr>
        <w:spacing w:after="0" w:line="240" w:lineRule="auto"/>
        <w:jc w:val="both"/>
        <w:rPr>
          <w:rFonts w:ascii="Arial" w:hAnsi="Arial" w:cs="Arial"/>
        </w:rPr>
      </w:pPr>
    </w:p>
    <w:p w14:paraId="577E21FD" w14:textId="5213A4C4"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 xml:space="preserve">The </w:t>
      </w:r>
      <w:r w:rsidR="00737458">
        <w:rPr>
          <w:rFonts w:ascii="Arial" w:eastAsia="Arial" w:hAnsi="Arial" w:cs="Arial"/>
        </w:rPr>
        <w:t>Client</w:t>
      </w:r>
      <w:r w:rsidRPr="008659FF">
        <w:rPr>
          <w:rFonts w:ascii="Arial" w:eastAsia="Arial" w:hAnsi="Arial" w:cs="Arial"/>
        </w:rPr>
        <w:t xml:space="preserve"> recognises that arrangements in relation to sub-contracting may be subject to future change, and may not be finalised until a later date.  However, Suppliers should be aware that where information provided to the </w:t>
      </w:r>
      <w:r w:rsidR="00737458">
        <w:rPr>
          <w:rFonts w:ascii="Arial" w:eastAsia="Arial" w:hAnsi="Arial" w:cs="Arial"/>
        </w:rPr>
        <w:t>Client</w:t>
      </w:r>
      <w:r w:rsidRPr="008659FF">
        <w:rPr>
          <w:rFonts w:ascii="Arial" w:eastAsia="Arial" w:hAnsi="Arial" w:cs="Arial"/>
        </w:rPr>
        <w:t xml:space="preserve">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w:t>
      </w:r>
      <w:r w:rsidR="00737458">
        <w:rPr>
          <w:rFonts w:ascii="Arial" w:eastAsia="Arial" w:hAnsi="Arial" w:cs="Arial"/>
        </w:rPr>
        <w:t>Client</w:t>
      </w:r>
      <w:r w:rsidRPr="008659FF">
        <w:rPr>
          <w:rFonts w:ascii="Arial" w:eastAsia="Arial" w:hAnsi="Arial" w:cs="Arial"/>
        </w:rPr>
        <w:t xml:space="preserve"> immediately of any change in the proposed sub-contractor arrangements. The </w:t>
      </w:r>
      <w:r w:rsidR="00737458">
        <w:rPr>
          <w:rFonts w:ascii="Arial" w:eastAsia="Arial" w:hAnsi="Arial" w:cs="Arial"/>
        </w:rPr>
        <w:t>Client</w:t>
      </w:r>
      <w:r w:rsidRPr="008659FF">
        <w:rPr>
          <w:rFonts w:ascii="Arial" w:eastAsia="Arial" w:hAnsi="Arial" w:cs="Arial"/>
        </w:rPr>
        <w:t xml:space="preserve"> reserves the right to deselect the Supplier prior to any award of contract, based on an assessment of the updated information.</w:t>
      </w:r>
    </w:p>
    <w:p w14:paraId="577E21FE" w14:textId="77777777" w:rsidR="00A93030" w:rsidRPr="008659FF" w:rsidRDefault="00A93030">
      <w:pPr>
        <w:spacing w:after="0" w:line="240" w:lineRule="auto"/>
        <w:jc w:val="both"/>
        <w:rPr>
          <w:rFonts w:ascii="Arial" w:hAnsi="Arial" w:cs="Arial"/>
        </w:rPr>
      </w:pPr>
    </w:p>
    <w:p w14:paraId="577E21FF" w14:textId="77777777" w:rsidR="00A93030" w:rsidRPr="008659FF" w:rsidRDefault="005D48B2">
      <w:pPr>
        <w:spacing w:after="0" w:line="240" w:lineRule="auto"/>
        <w:ind w:right="-333"/>
        <w:jc w:val="both"/>
        <w:rPr>
          <w:rFonts w:ascii="Arial" w:hAnsi="Arial" w:cs="Arial"/>
        </w:rPr>
      </w:pPr>
      <w:r w:rsidRPr="008659FF">
        <w:rPr>
          <w:rFonts w:ascii="Arial" w:eastAsia="Arial" w:hAnsi="Arial" w:cs="Arial"/>
          <w:b/>
          <w:u w:val="single"/>
        </w:rPr>
        <w:t xml:space="preserve">Consortia </w:t>
      </w:r>
      <w:r w:rsidR="00CC35BC" w:rsidRPr="008659FF">
        <w:rPr>
          <w:rFonts w:ascii="Arial" w:eastAsia="Arial" w:hAnsi="Arial" w:cs="Arial"/>
          <w:b/>
          <w:u w:val="single"/>
        </w:rPr>
        <w:t>Arrangements</w:t>
      </w:r>
    </w:p>
    <w:p w14:paraId="577E2200" w14:textId="77777777" w:rsidR="00A93030" w:rsidRPr="008659FF" w:rsidRDefault="00A93030">
      <w:pPr>
        <w:spacing w:after="0" w:line="240" w:lineRule="auto"/>
        <w:ind w:right="-333"/>
        <w:jc w:val="both"/>
        <w:rPr>
          <w:rFonts w:ascii="Arial" w:hAnsi="Arial" w:cs="Arial"/>
        </w:rPr>
      </w:pPr>
    </w:p>
    <w:p w14:paraId="577E2201" w14:textId="31EB1DB5"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 xml:space="preserve">If the Supplier completing this </w:t>
      </w:r>
      <w:r w:rsidR="000B1BF2">
        <w:rPr>
          <w:rFonts w:ascii="Arial" w:eastAsia="Arial" w:hAnsi="Arial" w:cs="Arial"/>
        </w:rPr>
        <w:t>Schedule</w:t>
      </w:r>
      <w:r w:rsidRPr="008659FF">
        <w:rPr>
          <w:rFonts w:ascii="Arial" w:eastAsia="Arial" w:hAnsi="Arial" w:cs="Arial"/>
        </w:rPr>
        <w:t xml:space="preserve"> is doing so as part of a proposed consortium, the following information must be provided;</w:t>
      </w:r>
    </w:p>
    <w:p w14:paraId="577E2202" w14:textId="77777777" w:rsidR="00A93030" w:rsidRPr="008659FF" w:rsidRDefault="00A93030">
      <w:pPr>
        <w:spacing w:after="0" w:line="240" w:lineRule="auto"/>
        <w:ind w:right="-332"/>
        <w:jc w:val="both"/>
        <w:rPr>
          <w:rFonts w:ascii="Arial" w:hAnsi="Arial" w:cs="Arial"/>
        </w:rPr>
      </w:pPr>
    </w:p>
    <w:p w14:paraId="577E2203" w14:textId="77777777" w:rsidR="00A93030" w:rsidRPr="008659FF" w:rsidRDefault="005D48B2" w:rsidP="00DB3A7C">
      <w:pPr>
        <w:numPr>
          <w:ilvl w:val="0"/>
          <w:numId w:val="1"/>
        </w:numPr>
        <w:spacing w:after="0" w:line="240" w:lineRule="auto"/>
        <w:ind w:left="993" w:right="-332" w:hanging="358"/>
        <w:jc w:val="both"/>
        <w:rPr>
          <w:rFonts w:ascii="Arial" w:hAnsi="Arial" w:cs="Arial"/>
        </w:rPr>
      </w:pPr>
      <w:r w:rsidRPr="008659FF">
        <w:rPr>
          <w:rFonts w:ascii="Arial" w:eastAsia="Arial" w:hAnsi="Arial" w:cs="Arial"/>
        </w:rPr>
        <w:t>names of all consortium members;</w:t>
      </w:r>
    </w:p>
    <w:p w14:paraId="577E2204" w14:textId="77777777" w:rsidR="00A93030" w:rsidRPr="008659FF" w:rsidRDefault="005D48B2" w:rsidP="000B1BF2">
      <w:pPr>
        <w:numPr>
          <w:ilvl w:val="0"/>
          <w:numId w:val="1"/>
        </w:numPr>
        <w:spacing w:after="0" w:line="240" w:lineRule="auto"/>
        <w:ind w:left="993" w:right="-45" w:hanging="358"/>
        <w:jc w:val="both"/>
        <w:rPr>
          <w:rFonts w:ascii="Arial" w:hAnsi="Arial" w:cs="Arial"/>
        </w:rPr>
      </w:pPr>
      <w:r w:rsidRPr="008659FF">
        <w:rPr>
          <w:rFonts w:ascii="Arial" w:eastAsia="Arial" w:hAnsi="Arial" w:cs="Arial"/>
        </w:rPr>
        <w:t>the lead member of the consortium who will be contractually responsible for delivery of the contract (if a separate legal entity is not being created); and</w:t>
      </w:r>
    </w:p>
    <w:p w14:paraId="577E2205" w14:textId="77777777" w:rsidR="00A93030" w:rsidRPr="008659FF" w:rsidRDefault="005D48B2" w:rsidP="000B1BF2">
      <w:pPr>
        <w:numPr>
          <w:ilvl w:val="0"/>
          <w:numId w:val="1"/>
        </w:numPr>
        <w:spacing w:after="0" w:line="240" w:lineRule="auto"/>
        <w:ind w:left="993" w:right="-45" w:hanging="358"/>
        <w:jc w:val="both"/>
        <w:rPr>
          <w:rFonts w:ascii="Arial" w:hAnsi="Arial" w:cs="Arial"/>
        </w:rPr>
      </w:pPr>
      <w:r w:rsidRPr="008659FF">
        <w:rPr>
          <w:rFonts w:ascii="Arial" w:eastAsia="Arial" w:hAnsi="Arial" w:cs="Arial"/>
        </w:rPr>
        <w:t>if the consortium is not proposing to form a legal entity, full details of proposed arrangements within a separate Appendix.</w:t>
      </w:r>
    </w:p>
    <w:p w14:paraId="577E2206" w14:textId="77777777" w:rsidR="00A93030" w:rsidRPr="008659FF" w:rsidRDefault="00A93030" w:rsidP="00DB3A7C">
      <w:pPr>
        <w:spacing w:after="0" w:line="240" w:lineRule="auto"/>
        <w:ind w:right="-332"/>
        <w:jc w:val="both"/>
        <w:rPr>
          <w:rFonts w:ascii="Arial" w:hAnsi="Arial" w:cs="Arial"/>
        </w:rPr>
      </w:pPr>
    </w:p>
    <w:p w14:paraId="577E2207" w14:textId="79D337A7" w:rsidR="00A93030" w:rsidRPr="00AF18D2"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 xml:space="preserve">Please note that the </w:t>
      </w:r>
      <w:r w:rsidR="00737458">
        <w:rPr>
          <w:rFonts w:ascii="Arial" w:eastAsia="Arial" w:hAnsi="Arial" w:cs="Arial"/>
        </w:rPr>
        <w:t>Client</w:t>
      </w:r>
      <w:r w:rsidRPr="008659FF">
        <w:rPr>
          <w:rFonts w:ascii="Arial" w:eastAsia="Arial" w:hAnsi="Arial" w:cs="Arial"/>
        </w:rPr>
        <w:t xml:space="preserve"> may require the consortium to assume a specific legal form if awarded the contract, to the extent that a specific legal form is deemed by the </w:t>
      </w:r>
      <w:r w:rsidR="00737458">
        <w:rPr>
          <w:rFonts w:ascii="Arial" w:eastAsia="Arial" w:hAnsi="Arial" w:cs="Arial"/>
        </w:rPr>
        <w:t>Client</w:t>
      </w:r>
      <w:r w:rsidRPr="008659FF">
        <w:rPr>
          <w:rFonts w:ascii="Arial" w:eastAsia="Arial" w:hAnsi="Arial" w:cs="Arial"/>
        </w:rPr>
        <w:t xml:space="preserve"> as being necessary for the satisfactory performance of the contract.</w:t>
      </w:r>
    </w:p>
    <w:p w14:paraId="577E2208" w14:textId="77777777" w:rsidR="00AF18D2" w:rsidRPr="00AF18D2" w:rsidRDefault="00AF18D2" w:rsidP="00AF18D2">
      <w:pPr>
        <w:spacing w:after="0" w:line="240" w:lineRule="auto"/>
        <w:jc w:val="both"/>
        <w:rPr>
          <w:rFonts w:ascii="Arial" w:hAnsi="Arial" w:cs="Arial"/>
        </w:rPr>
      </w:pPr>
    </w:p>
    <w:p w14:paraId="577E2209" w14:textId="389384F4"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u w:val="single"/>
        </w:rPr>
        <w:t>All</w:t>
      </w:r>
      <w:r w:rsidRPr="008659FF">
        <w:rPr>
          <w:rFonts w:ascii="Arial" w:eastAsia="Arial" w:hAnsi="Arial" w:cs="Arial"/>
        </w:rPr>
        <w:t xml:space="preserve"> members of the consortium will be required to provide the information required in </w:t>
      </w:r>
      <w:r w:rsidRPr="008659FF">
        <w:rPr>
          <w:rFonts w:ascii="Arial" w:eastAsia="Arial" w:hAnsi="Arial" w:cs="Arial"/>
          <w:u w:val="single"/>
        </w:rPr>
        <w:t>all</w:t>
      </w:r>
      <w:r w:rsidRPr="008659FF">
        <w:rPr>
          <w:rFonts w:ascii="Arial" w:eastAsia="Arial" w:hAnsi="Arial" w:cs="Arial"/>
        </w:rPr>
        <w:t xml:space="preserve"> sections of the </w:t>
      </w:r>
      <w:r w:rsidR="000B1BF2">
        <w:rPr>
          <w:rFonts w:ascii="Arial" w:eastAsia="Arial" w:hAnsi="Arial" w:cs="Arial"/>
        </w:rPr>
        <w:t>Schedule</w:t>
      </w:r>
      <w:r w:rsidRPr="008659FF">
        <w:rPr>
          <w:rFonts w:ascii="Arial" w:eastAsia="Arial" w:hAnsi="Arial" w:cs="Arial"/>
        </w:rPr>
        <w:t xml:space="preserve"> as part of a single composite response to the </w:t>
      </w:r>
      <w:r w:rsidR="00737458">
        <w:rPr>
          <w:rFonts w:ascii="Arial" w:eastAsia="Arial" w:hAnsi="Arial" w:cs="Arial"/>
        </w:rPr>
        <w:t>Client</w:t>
      </w:r>
      <w:r w:rsidRPr="008659FF">
        <w:rPr>
          <w:rFonts w:ascii="Arial" w:eastAsia="Arial" w:hAnsi="Arial" w:cs="Arial"/>
        </w:rPr>
        <w:t xml:space="preserve"> i.e. each member of the consortium is required to complete the form.</w:t>
      </w:r>
    </w:p>
    <w:p w14:paraId="577E220A" w14:textId="77777777" w:rsidR="00A93030" w:rsidRPr="008659FF" w:rsidRDefault="00A93030">
      <w:pPr>
        <w:spacing w:after="0" w:line="240" w:lineRule="auto"/>
        <w:ind w:right="-332"/>
        <w:jc w:val="both"/>
        <w:rPr>
          <w:rFonts w:ascii="Arial" w:hAnsi="Arial" w:cs="Arial"/>
        </w:rPr>
      </w:pPr>
    </w:p>
    <w:p w14:paraId="577E220B" w14:textId="77777777" w:rsidR="00A93030" w:rsidRPr="001D50E2"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Where you are proposing to create a separate legal entity, such as a Special Purpose Vehicle (SPV), you should provide details of the actual or proposed percentage shareholding of the constituent members within the new legal entity in a separate Appendix.</w:t>
      </w:r>
    </w:p>
    <w:p w14:paraId="577E220C" w14:textId="77777777" w:rsidR="001D50E2" w:rsidRPr="001D50E2" w:rsidRDefault="001D50E2" w:rsidP="003661E2">
      <w:pPr>
        <w:spacing w:after="0" w:line="240" w:lineRule="auto"/>
        <w:ind w:right="-332"/>
        <w:jc w:val="both"/>
        <w:rPr>
          <w:rFonts w:ascii="Arial" w:hAnsi="Arial" w:cs="Arial"/>
        </w:rPr>
      </w:pPr>
    </w:p>
    <w:p w14:paraId="577E220D" w14:textId="768F2968" w:rsidR="00A93030" w:rsidRPr="008659FF" w:rsidRDefault="005D48B2" w:rsidP="00737458">
      <w:pPr>
        <w:pStyle w:val="ListParagraph"/>
        <w:numPr>
          <w:ilvl w:val="0"/>
          <w:numId w:val="2"/>
        </w:numPr>
        <w:spacing w:after="0" w:line="240" w:lineRule="auto"/>
        <w:ind w:left="426" w:hanging="426"/>
        <w:jc w:val="both"/>
        <w:rPr>
          <w:rFonts w:ascii="Arial" w:eastAsia="Arial" w:hAnsi="Arial" w:cs="Arial"/>
        </w:rPr>
      </w:pPr>
      <w:r w:rsidRPr="008659FF">
        <w:rPr>
          <w:rFonts w:ascii="Arial" w:eastAsia="Arial" w:hAnsi="Arial" w:cs="Arial"/>
        </w:rPr>
        <w:t xml:space="preserve">The </w:t>
      </w:r>
      <w:r w:rsidR="00737458">
        <w:rPr>
          <w:rFonts w:ascii="Arial" w:eastAsia="Arial" w:hAnsi="Arial" w:cs="Arial"/>
        </w:rPr>
        <w:t>Client</w:t>
      </w:r>
      <w:r w:rsidRPr="008659FF">
        <w:rPr>
          <w:rFonts w:ascii="Arial" w:eastAsia="Arial" w:hAnsi="Arial" w:cs="Arial"/>
        </w:rPr>
        <w:t xml:space="preserve"> recognises that arrangements in relation to a consortium bid may be subject to future change. Suppliers should therefore respond on the basis of the arrangements as currently envisaged. Suppliers are reminded that the </w:t>
      </w:r>
      <w:r w:rsidR="00737458">
        <w:rPr>
          <w:rFonts w:ascii="Arial" w:eastAsia="Arial" w:hAnsi="Arial" w:cs="Arial"/>
        </w:rPr>
        <w:t>Client</w:t>
      </w:r>
      <w:r w:rsidRPr="008659FF">
        <w:rPr>
          <w:rFonts w:ascii="Arial" w:eastAsia="Arial" w:hAnsi="Arial" w:cs="Arial"/>
        </w:rPr>
        <w:t xml:space="preserve"> must be immediately notified of any changes, or proposed changes, in relation to the bidding model so that a further assessment can be carried out by applying the selection criteria to the new information provided. The </w:t>
      </w:r>
      <w:r w:rsidR="00737458">
        <w:rPr>
          <w:rFonts w:ascii="Arial" w:eastAsia="Arial" w:hAnsi="Arial" w:cs="Arial"/>
        </w:rPr>
        <w:t>Client</w:t>
      </w:r>
      <w:r w:rsidRPr="008659FF">
        <w:rPr>
          <w:rFonts w:ascii="Arial" w:eastAsia="Arial" w:hAnsi="Arial" w:cs="Arial"/>
        </w:rPr>
        <w:t xml:space="preserve"> reserves the right to deselect the Supplier prior to any award of contract, based on an assessment of the updated information.</w:t>
      </w:r>
    </w:p>
    <w:p w14:paraId="577E220E" w14:textId="77777777" w:rsidR="00BB4528" w:rsidRPr="008659FF" w:rsidRDefault="00BB4528">
      <w:pPr>
        <w:spacing w:after="0" w:line="240" w:lineRule="auto"/>
        <w:ind w:right="-332"/>
        <w:jc w:val="both"/>
        <w:rPr>
          <w:rFonts w:ascii="Arial" w:eastAsia="Arial" w:hAnsi="Arial" w:cs="Arial"/>
          <w:b/>
          <w:u w:val="single"/>
        </w:rPr>
      </w:pPr>
    </w:p>
    <w:p w14:paraId="28A291C0" w14:textId="77777777" w:rsidR="00737458" w:rsidRDefault="00737458">
      <w:pPr>
        <w:spacing w:after="0" w:line="240" w:lineRule="auto"/>
        <w:ind w:right="-332"/>
        <w:jc w:val="both"/>
        <w:rPr>
          <w:rFonts w:ascii="Arial" w:eastAsia="Arial" w:hAnsi="Arial" w:cs="Arial"/>
          <w:b/>
          <w:u w:val="single"/>
        </w:rPr>
      </w:pPr>
    </w:p>
    <w:p w14:paraId="7FBE4CE3" w14:textId="77777777" w:rsidR="00737458" w:rsidRDefault="00737458">
      <w:pPr>
        <w:spacing w:after="0" w:line="240" w:lineRule="auto"/>
        <w:ind w:right="-332"/>
        <w:jc w:val="both"/>
        <w:rPr>
          <w:rFonts w:ascii="Arial" w:eastAsia="Arial" w:hAnsi="Arial" w:cs="Arial"/>
          <w:b/>
          <w:u w:val="single"/>
        </w:rPr>
      </w:pPr>
    </w:p>
    <w:p w14:paraId="42988E03" w14:textId="77777777" w:rsidR="00737458" w:rsidRDefault="00737458">
      <w:pPr>
        <w:spacing w:after="0" w:line="240" w:lineRule="auto"/>
        <w:ind w:right="-332"/>
        <w:jc w:val="both"/>
        <w:rPr>
          <w:rFonts w:ascii="Arial" w:eastAsia="Arial" w:hAnsi="Arial" w:cs="Arial"/>
          <w:b/>
          <w:u w:val="single"/>
        </w:rPr>
      </w:pPr>
    </w:p>
    <w:p w14:paraId="718CD224" w14:textId="77777777" w:rsidR="00737458" w:rsidRDefault="00737458">
      <w:pPr>
        <w:spacing w:after="0" w:line="240" w:lineRule="auto"/>
        <w:ind w:right="-332"/>
        <w:jc w:val="both"/>
        <w:rPr>
          <w:rFonts w:ascii="Arial" w:eastAsia="Arial" w:hAnsi="Arial" w:cs="Arial"/>
          <w:b/>
          <w:u w:val="single"/>
        </w:rPr>
      </w:pPr>
    </w:p>
    <w:p w14:paraId="084AB953" w14:textId="77777777" w:rsidR="00737458" w:rsidRDefault="00737458">
      <w:pPr>
        <w:spacing w:after="0" w:line="240" w:lineRule="auto"/>
        <w:ind w:right="-332"/>
        <w:jc w:val="both"/>
        <w:rPr>
          <w:rFonts w:ascii="Arial" w:eastAsia="Arial" w:hAnsi="Arial" w:cs="Arial"/>
          <w:b/>
          <w:u w:val="single"/>
        </w:rPr>
      </w:pPr>
    </w:p>
    <w:p w14:paraId="577E220F" w14:textId="77777777" w:rsidR="00A93030" w:rsidRPr="008659FF" w:rsidRDefault="005D48B2">
      <w:pPr>
        <w:spacing w:after="0" w:line="240" w:lineRule="auto"/>
        <w:ind w:right="-332"/>
        <w:jc w:val="both"/>
        <w:rPr>
          <w:rFonts w:ascii="Arial" w:eastAsia="Arial" w:hAnsi="Arial" w:cs="Arial"/>
          <w:b/>
          <w:u w:val="single"/>
        </w:rPr>
      </w:pPr>
      <w:r w:rsidRPr="008659FF">
        <w:rPr>
          <w:rFonts w:ascii="Arial" w:eastAsia="Arial" w:hAnsi="Arial" w:cs="Arial"/>
          <w:b/>
          <w:u w:val="single"/>
        </w:rPr>
        <w:lastRenderedPageBreak/>
        <w:t>Confidentiality</w:t>
      </w:r>
    </w:p>
    <w:p w14:paraId="577E2210" w14:textId="77777777" w:rsidR="00A93030" w:rsidRPr="008659FF" w:rsidRDefault="00A93030">
      <w:pPr>
        <w:spacing w:after="0" w:line="240" w:lineRule="auto"/>
        <w:ind w:right="-332"/>
        <w:jc w:val="both"/>
        <w:rPr>
          <w:rFonts w:ascii="Arial" w:hAnsi="Arial" w:cs="Arial"/>
        </w:rPr>
      </w:pPr>
    </w:p>
    <w:p w14:paraId="577E2211" w14:textId="23C0A207"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 xml:space="preserve">When providing details of contracts in answering section 6 of this </w:t>
      </w:r>
      <w:r w:rsidR="000B1BF2">
        <w:rPr>
          <w:rFonts w:ascii="Arial" w:eastAsia="Arial" w:hAnsi="Arial" w:cs="Arial"/>
        </w:rPr>
        <w:t>Sched</w:t>
      </w:r>
      <w:r w:rsidR="00B64415">
        <w:rPr>
          <w:rFonts w:ascii="Arial" w:eastAsia="Arial" w:hAnsi="Arial" w:cs="Arial"/>
        </w:rPr>
        <w:t>ul</w:t>
      </w:r>
      <w:r w:rsidR="000B1BF2">
        <w:rPr>
          <w:rFonts w:ascii="Arial" w:eastAsia="Arial" w:hAnsi="Arial" w:cs="Arial"/>
        </w:rPr>
        <w:t>e</w:t>
      </w:r>
      <w:r w:rsidRPr="008659FF">
        <w:rPr>
          <w:rFonts w:ascii="Arial" w:eastAsia="Arial" w:hAnsi="Arial" w:cs="Arial"/>
        </w:rPr>
        <w:t xml:space="preserve"> (Technical and Professional Ability), the Supplier agrees to waive any contractual or other confidentiality rights and obligations associated with these contracts.</w:t>
      </w:r>
    </w:p>
    <w:p w14:paraId="577E2212" w14:textId="77777777" w:rsidR="00A93030" w:rsidRPr="008659FF" w:rsidRDefault="00A93030">
      <w:pPr>
        <w:spacing w:after="0" w:line="240" w:lineRule="auto"/>
        <w:jc w:val="both"/>
        <w:rPr>
          <w:rFonts w:ascii="Arial" w:hAnsi="Arial" w:cs="Arial"/>
        </w:rPr>
      </w:pPr>
    </w:p>
    <w:p w14:paraId="577E2213" w14:textId="70F50349" w:rsidR="00A93030" w:rsidRPr="008659FF" w:rsidRDefault="005D48B2"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 xml:space="preserve">The </w:t>
      </w:r>
      <w:r w:rsidR="00737458">
        <w:rPr>
          <w:rFonts w:ascii="Arial" w:eastAsia="Arial" w:hAnsi="Arial" w:cs="Arial"/>
        </w:rPr>
        <w:t>Client</w:t>
      </w:r>
      <w:r w:rsidRPr="008659FF">
        <w:rPr>
          <w:rFonts w:ascii="Arial" w:eastAsia="Arial" w:hAnsi="Arial" w:cs="Arial"/>
        </w:rPr>
        <w:t xml:space="preserve"> reserves the right to contact the named customer contact in section 6 regarding the contracts included in section 6. The named customer contact does not owe the </w:t>
      </w:r>
      <w:r w:rsidR="00737458">
        <w:rPr>
          <w:rFonts w:ascii="Arial" w:eastAsia="Arial" w:hAnsi="Arial" w:cs="Arial"/>
        </w:rPr>
        <w:t>Client</w:t>
      </w:r>
      <w:r w:rsidRPr="008659FF">
        <w:rPr>
          <w:rFonts w:ascii="Arial" w:eastAsia="Arial" w:hAnsi="Arial" w:cs="Arial"/>
        </w:rPr>
        <w:t xml:space="preserve"> any duty of care or have any legal liability, except for any deceitful or maliciously false statements of </w:t>
      </w:r>
      <w:r w:rsidR="00D23387">
        <w:rPr>
          <w:rFonts w:ascii="Arial" w:eastAsia="Arial" w:hAnsi="Arial" w:cs="Arial"/>
        </w:rPr>
        <w:t>fact.</w:t>
      </w:r>
    </w:p>
    <w:p w14:paraId="577E2214" w14:textId="77777777" w:rsidR="00A93030" w:rsidRPr="008659FF" w:rsidRDefault="00A93030">
      <w:pPr>
        <w:spacing w:after="0" w:line="240" w:lineRule="auto"/>
        <w:jc w:val="both"/>
        <w:rPr>
          <w:rFonts w:ascii="Arial" w:hAnsi="Arial" w:cs="Arial"/>
        </w:rPr>
      </w:pPr>
    </w:p>
    <w:p w14:paraId="577E2215" w14:textId="4EAFB15F" w:rsidR="00A93030" w:rsidRPr="008659FF" w:rsidRDefault="00BB01C4" w:rsidP="00737458">
      <w:pPr>
        <w:pStyle w:val="ListParagraph"/>
        <w:numPr>
          <w:ilvl w:val="0"/>
          <w:numId w:val="2"/>
        </w:numPr>
        <w:spacing w:after="0" w:line="240" w:lineRule="auto"/>
        <w:ind w:left="426" w:hanging="426"/>
        <w:jc w:val="both"/>
        <w:rPr>
          <w:rFonts w:ascii="Arial" w:hAnsi="Arial" w:cs="Arial"/>
        </w:rPr>
      </w:pPr>
      <w:r w:rsidRPr="008659FF">
        <w:rPr>
          <w:rFonts w:ascii="Arial" w:eastAsia="Arial" w:hAnsi="Arial" w:cs="Arial"/>
        </w:rPr>
        <w:t>T</w:t>
      </w:r>
      <w:r w:rsidR="005D48B2" w:rsidRPr="008659FF">
        <w:rPr>
          <w:rFonts w:ascii="Arial" w:eastAsia="Arial" w:hAnsi="Arial" w:cs="Arial"/>
        </w:rPr>
        <w:t xml:space="preserve">he </w:t>
      </w:r>
      <w:r w:rsidR="00737458">
        <w:rPr>
          <w:rFonts w:ascii="Arial" w:eastAsia="Arial" w:hAnsi="Arial" w:cs="Arial"/>
        </w:rPr>
        <w:t>Client</w:t>
      </w:r>
      <w:r w:rsidR="005D48B2" w:rsidRPr="008659FF">
        <w:rPr>
          <w:rFonts w:ascii="Arial" w:eastAsia="Arial" w:hAnsi="Arial" w:cs="Arial"/>
        </w:rPr>
        <w:t xml:space="preserve"> confirms that it will keep confidential and will not disclose to any third parties any information obtained from a named customer contact, other than to the Cabinet Office and/or contracting authorities defined by the Public Contracts Regulations.</w:t>
      </w:r>
    </w:p>
    <w:p w14:paraId="700479E0" w14:textId="77777777" w:rsidR="00EE1FDE" w:rsidRDefault="00EE1FDE" w:rsidP="00EE1FDE">
      <w:pPr>
        <w:suppressAutoHyphens w:val="0"/>
        <w:rPr>
          <w:rFonts w:ascii="Arial" w:eastAsia="Arial" w:hAnsi="Arial" w:cs="Arial"/>
          <w:shd w:val="clear" w:color="auto" w:fill="DBE5F1"/>
        </w:rPr>
      </w:pPr>
      <w:bookmarkStart w:id="0" w:name="h.gjdgxs"/>
      <w:bookmarkEnd w:id="0"/>
    </w:p>
    <w:p w14:paraId="313BA493" w14:textId="77777777" w:rsidR="00480E4C" w:rsidRDefault="00480E4C" w:rsidP="00EE1FDE">
      <w:pPr>
        <w:suppressAutoHyphens w:val="0"/>
        <w:rPr>
          <w:rFonts w:ascii="Arial" w:eastAsia="Arial" w:hAnsi="Arial" w:cs="Arial"/>
          <w:shd w:val="clear" w:color="auto" w:fill="DBE5F1"/>
        </w:rPr>
      </w:pPr>
    </w:p>
    <w:p w14:paraId="58257A09" w14:textId="77777777" w:rsidR="00480E4C" w:rsidRDefault="00480E4C" w:rsidP="00EE1FDE">
      <w:pPr>
        <w:suppressAutoHyphens w:val="0"/>
        <w:rPr>
          <w:rFonts w:ascii="Arial" w:eastAsia="Arial" w:hAnsi="Arial" w:cs="Arial"/>
          <w:shd w:val="clear" w:color="auto" w:fill="DBE5F1"/>
        </w:rPr>
      </w:pPr>
    </w:p>
    <w:p w14:paraId="73A8D98E" w14:textId="77777777" w:rsidR="00480E4C" w:rsidRDefault="00480E4C">
      <w:pPr>
        <w:suppressAutoHyphens w:val="0"/>
        <w:rPr>
          <w:rFonts w:ascii="Arial" w:eastAsia="Arial" w:hAnsi="Arial" w:cs="Arial"/>
          <w:shd w:val="clear" w:color="auto" w:fill="DBE5F1"/>
        </w:rPr>
      </w:pPr>
      <w:r>
        <w:rPr>
          <w:rFonts w:ascii="Arial" w:eastAsia="Arial" w:hAnsi="Arial" w:cs="Arial"/>
          <w:shd w:val="clear" w:color="auto" w:fill="DBE5F1"/>
        </w:rPr>
        <w:br w:type="page"/>
      </w:r>
    </w:p>
    <w:p w14:paraId="577E2217" w14:textId="30C794EB" w:rsidR="00A93030" w:rsidRPr="00676464" w:rsidRDefault="005D48B2" w:rsidP="00EE1FDE">
      <w:pPr>
        <w:suppressAutoHyphens w:val="0"/>
        <w:rPr>
          <w:rFonts w:ascii="Arial" w:eastAsia="Arial" w:hAnsi="Arial" w:cs="Arial"/>
          <w:shd w:val="clear" w:color="auto" w:fill="DBE5F1"/>
        </w:rPr>
      </w:pPr>
      <w:r w:rsidRPr="00676464">
        <w:rPr>
          <w:rFonts w:ascii="Arial" w:eastAsia="Arial" w:hAnsi="Arial" w:cs="Arial"/>
          <w:shd w:val="clear" w:color="auto" w:fill="DBE5F1"/>
        </w:rPr>
        <w:lastRenderedPageBreak/>
        <w:t>1</w:t>
      </w:r>
      <w:r w:rsidR="00980CF0">
        <w:rPr>
          <w:rFonts w:ascii="Arial" w:eastAsia="Arial" w:hAnsi="Arial" w:cs="Arial"/>
          <w:shd w:val="clear" w:color="auto" w:fill="DBE5F1"/>
        </w:rPr>
        <w:t>.</w:t>
      </w:r>
      <w:r w:rsidRPr="00676464">
        <w:rPr>
          <w:rFonts w:ascii="Arial" w:eastAsia="Arial" w:hAnsi="Arial" w:cs="Arial"/>
          <w:shd w:val="clear" w:color="auto" w:fill="DBE5F1"/>
        </w:rPr>
        <w:t xml:space="preserve"> Supplier </w:t>
      </w:r>
      <w:r w:rsidR="00055DDA" w:rsidRPr="00676464">
        <w:rPr>
          <w:rFonts w:ascii="Arial" w:eastAsia="Arial" w:hAnsi="Arial" w:cs="Arial"/>
          <w:shd w:val="clear" w:color="auto" w:fill="DBE5F1"/>
        </w:rPr>
        <w:t>Information</w:t>
      </w: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A93030" w:rsidRPr="008659FF" w14:paraId="577E22A7" w14:textId="7777777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6" w14:textId="53A50AC9" w:rsidR="00A93030" w:rsidRPr="008659FF" w:rsidRDefault="005D48B2" w:rsidP="00845D9C">
            <w:pPr>
              <w:spacing w:after="0" w:line="240" w:lineRule="auto"/>
              <w:rPr>
                <w:rFonts w:ascii="Arial" w:hAnsi="Arial" w:cs="Arial"/>
              </w:rPr>
            </w:pPr>
            <w:r w:rsidRPr="008659FF">
              <w:rPr>
                <w:rFonts w:ascii="Arial" w:eastAsia="Arial" w:hAnsi="Arial" w:cs="Arial"/>
                <w:b/>
              </w:rPr>
              <w:t>1.</w:t>
            </w:r>
            <w:r w:rsidR="00845D9C">
              <w:rPr>
                <w:rFonts w:ascii="Arial" w:eastAsia="Arial" w:hAnsi="Arial" w:cs="Arial"/>
                <w:b/>
              </w:rPr>
              <w:t>1</w:t>
            </w:r>
            <w:r w:rsidRPr="008659FF">
              <w:rPr>
                <w:rFonts w:ascii="Arial" w:eastAsia="Arial" w:hAnsi="Arial" w:cs="Arial"/>
                <w:b/>
              </w:rPr>
              <w:t xml:space="preserve"> Contact details</w:t>
            </w:r>
          </w:p>
        </w:tc>
      </w:tr>
      <w:tr w:rsidR="00A93030" w:rsidRPr="008659FF" w14:paraId="577E22A9" w14:textId="7777777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8" w14:textId="55E487F7" w:rsidR="00A93030" w:rsidRPr="008659FF" w:rsidRDefault="005D48B2" w:rsidP="000B1BF2">
            <w:pPr>
              <w:spacing w:after="0" w:line="240" w:lineRule="auto"/>
              <w:jc w:val="center"/>
              <w:rPr>
                <w:rFonts w:ascii="Arial" w:hAnsi="Arial" w:cs="Arial"/>
              </w:rPr>
            </w:pPr>
            <w:r w:rsidRPr="008659FF">
              <w:rPr>
                <w:rFonts w:ascii="Arial" w:eastAsia="Arial" w:hAnsi="Arial" w:cs="Arial"/>
              </w:rPr>
              <w:t xml:space="preserve">Supplier contact details for enquiries about this </w:t>
            </w:r>
            <w:r w:rsidR="000B1BF2">
              <w:rPr>
                <w:rFonts w:ascii="Arial" w:eastAsia="Arial" w:hAnsi="Arial" w:cs="Arial"/>
              </w:rPr>
              <w:t>Schedule</w:t>
            </w:r>
          </w:p>
        </w:tc>
      </w:tr>
      <w:tr w:rsidR="00A93030" w:rsidRPr="008659FF" w14:paraId="577E22AC"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A" w14:textId="77777777" w:rsidR="00A93030" w:rsidRPr="008659FF" w:rsidRDefault="005D48B2">
            <w:pPr>
              <w:spacing w:after="0" w:line="240" w:lineRule="auto"/>
              <w:rPr>
                <w:rFonts w:ascii="Arial" w:hAnsi="Arial" w:cs="Arial"/>
              </w:rPr>
            </w:pPr>
            <w:r w:rsidRPr="008659FF">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B" w14:textId="77777777" w:rsidR="00A93030" w:rsidRPr="008659FF" w:rsidRDefault="00A93030">
            <w:pPr>
              <w:spacing w:after="0" w:line="240" w:lineRule="auto"/>
              <w:rPr>
                <w:rFonts w:ascii="Arial" w:hAnsi="Arial" w:cs="Arial"/>
              </w:rPr>
            </w:pPr>
          </w:p>
        </w:tc>
      </w:tr>
      <w:tr w:rsidR="00A93030" w:rsidRPr="008659FF" w14:paraId="577E22AF" w14:textId="7777777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D" w14:textId="77777777" w:rsidR="00A93030" w:rsidRPr="008659FF" w:rsidRDefault="005D48B2">
            <w:pPr>
              <w:spacing w:after="0" w:line="240" w:lineRule="auto"/>
              <w:rPr>
                <w:rFonts w:ascii="Arial" w:hAnsi="Arial" w:cs="Arial"/>
              </w:rPr>
            </w:pPr>
            <w:r w:rsidRPr="008659FF">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E" w14:textId="77777777" w:rsidR="00A93030" w:rsidRPr="008659FF" w:rsidRDefault="00A93030">
            <w:pPr>
              <w:spacing w:after="0" w:line="240" w:lineRule="auto"/>
              <w:rPr>
                <w:rFonts w:ascii="Arial" w:hAnsi="Arial" w:cs="Arial"/>
              </w:rPr>
            </w:pPr>
          </w:p>
        </w:tc>
      </w:tr>
      <w:tr w:rsidR="00A93030" w:rsidRPr="008659FF" w14:paraId="577E22B2"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0" w14:textId="77777777" w:rsidR="00A93030" w:rsidRPr="008659FF" w:rsidRDefault="005D48B2">
            <w:pPr>
              <w:spacing w:after="0" w:line="240" w:lineRule="auto"/>
              <w:rPr>
                <w:rFonts w:ascii="Arial" w:hAnsi="Arial" w:cs="Arial"/>
              </w:rPr>
            </w:pPr>
            <w:r w:rsidRPr="008659FF">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1" w14:textId="77777777" w:rsidR="00A93030" w:rsidRPr="008659FF" w:rsidRDefault="00A93030">
            <w:pPr>
              <w:spacing w:after="0" w:line="240" w:lineRule="auto"/>
              <w:rPr>
                <w:rFonts w:ascii="Arial" w:hAnsi="Arial" w:cs="Arial"/>
              </w:rPr>
            </w:pPr>
          </w:p>
        </w:tc>
      </w:tr>
      <w:tr w:rsidR="00A93030" w:rsidRPr="008659FF" w14:paraId="577E22B5"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3" w14:textId="77777777" w:rsidR="00A93030" w:rsidRPr="008659FF" w:rsidRDefault="005D48B2">
            <w:pPr>
              <w:spacing w:after="0" w:line="240" w:lineRule="auto"/>
              <w:rPr>
                <w:rFonts w:ascii="Arial" w:hAnsi="Arial" w:cs="Arial"/>
              </w:rPr>
            </w:pPr>
            <w:r w:rsidRPr="008659FF">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4" w14:textId="77777777" w:rsidR="00A93030" w:rsidRPr="008659FF" w:rsidRDefault="00A93030">
            <w:pPr>
              <w:spacing w:after="0" w:line="240" w:lineRule="auto"/>
              <w:rPr>
                <w:rFonts w:ascii="Arial" w:hAnsi="Arial" w:cs="Arial"/>
              </w:rPr>
            </w:pPr>
          </w:p>
        </w:tc>
      </w:tr>
      <w:tr w:rsidR="00A93030" w:rsidRPr="008659FF" w14:paraId="577E22B8"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6" w14:textId="77777777" w:rsidR="00A93030" w:rsidRPr="008659FF" w:rsidRDefault="005D48B2">
            <w:pPr>
              <w:spacing w:after="0" w:line="240" w:lineRule="auto"/>
              <w:rPr>
                <w:rFonts w:ascii="Arial" w:hAnsi="Arial" w:cs="Arial"/>
              </w:rPr>
            </w:pPr>
            <w:r w:rsidRPr="008659FF">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7" w14:textId="77777777" w:rsidR="00A93030" w:rsidRPr="008659FF" w:rsidRDefault="00A93030">
            <w:pPr>
              <w:spacing w:after="0" w:line="240" w:lineRule="auto"/>
              <w:rPr>
                <w:rFonts w:ascii="Arial" w:hAnsi="Arial" w:cs="Arial"/>
              </w:rPr>
            </w:pPr>
          </w:p>
        </w:tc>
      </w:tr>
      <w:tr w:rsidR="00A93030" w:rsidRPr="008659FF" w14:paraId="577E22BB"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9" w14:textId="77777777" w:rsidR="00A93030" w:rsidRPr="008659FF" w:rsidRDefault="005D48B2">
            <w:pPr>
              <w:spacing w:after="0" w:line="240" w:lineRule="auto"/>
              <w:rPr>
                <w:rFonts w:ascii="Arial" w:hAnsi="Arial" w:cs="Arial"/>
              </w:rPr>
            </w:pPr>
            <w:r w:rsidRPr="008659FF">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A" w14:textId="77777777" w:rsidR="00A93030" w:rsidRPr="008659FF" w:rsidRDefault="00A93030">
            <w:pPr>
              <w:spacing w:after="0" w:line="240" w:lineRule="auto"/>
              <w:rPr>
                <w:rFonts w:ascii="Arial" w:hAnsi="Arial" w:cs="Arial"/>
              </w:rPr>
            </w:pPr>
          </w:p>
        </w:tc>
      </w:tr>
    </w:tbl>
    <w:p w14:paraId="577E22BC" w14:textId="77777777" w:rsidR="00A93030" w:rsidRPr="008659FF" w:rsidRDefault="00A93030">
      <w:pPr>
        <w:spacing w:after="0" w:line="240" w:lineRule="auto"/>
        <w:rPr>
          <w:rFonts w:ascii="Arial" w:hAnsi="Arial" w:cs="Arial"/>
        </w:rPr>
      </w:pPr>
    </w:p>
    <w:p w14:paraId="577E22BD" w14:textId="77777777" w:rsidR="00A93030" w:rsidRPr="008659FF" w:rsidRDefault="00A93030">
      <w:pPr>
        <w:spacing w:after="0" w:line="240" w:lineRule="auto"/>
        <w:rPr>
          <w:rFonts w:ascii="Arial" w:hAnsi="Arial" w:cs="Arial"/>
        </w:rPr>
      </w:pPr>
    </w:p>
    <w:p w14:paraId="565345C4" w14:textId="795B9FBD" w:rsidR="00F46BB3" w:rsidRPr="008659FF" w:rsidRDefault="00845D9C" w:rsidP="00F46BB3">
      <w:pPr>
        <w:pStyle w:val="Heading2"/>
        <w:keepLines w:val="0"/>
        <w:rPr>
          <w:rFonts w:ascii="Arial" w:hAnsi="Arial" w:cs="Arial"/>
          <w:color w:val="auto"/>
        </w:rPr>
      </w:pPr>
      <w:r>
        <w:rPr>
          <w:rFonts w:ascii="Arial" w:eastAsia="Arial" w:hAnsi="Arial" w:cs="Arial"/>
          <w:color w:val="auto"/>
          <w:shd w:val="clear" w:color="auto" w:fill="DBE5F1"/>
        </w:rPr>
        <w:t>2</w:t>
      </w:r>
      <w:r w:rsidR="00F46BB3" w:rsidRPr="008659FF">
        <w:rPr>
          <w:rFonts w:ascii="Arial" w:eastAsia="Arial" w:hAnsi="Arial" w:cs="Arial"/>
          <w:color w:val="auto"/>
          <w:shd w:val="clear" w:color="auto" w:fill="DBE5F1"/>
        </w:rPr>
        <w:t xml:space="preserve"> </w:t>
      </w:r>
      <w:r w:rsidR="00F46BB3">
        <w:rPr>
          <w:rFonts w:ascii="Arial" w:eastAsia="Arial" w:hAnsi="Arial" w:cs="Arial"/>
          <w:color w:val="auto"/>
          <w:shd w:val="clear" w:color="auto" w:fill="DBE5F1"/>
        </w:rPr>
        <w:t>–</w:t>
      </w:r>
      <w:r w:rsidR="00F46BB3" w:rsidRPr="008659FF">
        <w:rPr>
          <w:rFonts w:ascii="Arial" w:eastAsia="Arial" w:hAnsi="Arial" w:cs="Arial"/>
          <w:color w:val="auto"/>
          <w:shd w:val="clear" w:color="auto" w:fill="DBE5F1"/>
        </w:rPr>
        <w:t xml:space="preserve"> </w:t>
      </w:r>
      <w:r>
        <w:rPr>
          <w:rFonts w:ascii="Arial" w:eastAsia="Arial" w:hAnsi="Arial" w:cs="Arial"/>
          <w:color w:val="auto"/>
          <w:shd w:val="clear" w:color="auto" w:fill="DBE5F1"/>
        </w:rPr>
        <w:t xml:space="preserve">Award Criteria / </w:t>
      </w:r>
      <w:r w:rsidR="00D73958">
        <w:rPr>
          <w:rFonts w:ascii="Arial" w:eastAsia="Arial" w:hAnsi="Arial" w:cs="Arial"/>
          <w:color w:val="auto"/>
          <w:shd w:val="clear" w:color="auto" w:fill="DBE5F1"/>
        </w:rPr>
        <w:t>Quality Questions</w:t>
      </w:r>
    </w:p>
    <w:p w14:paraId="1FC70BA7" w14:textId="77777777" w:rsidR="000847B9" w:rsidRDefault="000847B9" w:rsidP="00F46BB3">
      <w:pPr>
        <w:suppressAutoHyphens w:val="0"/>
        <w:rPr>
          <w:rFonts w:ascii="Arial" w:hAnsi="Arial" w:cs="Arial"/>
          <w:b/>
          <w:color w:val="auto"/>
        </w:rPr>
      </w:pPr>
    </w:p>
    <w:p w14:paraId="0C5CA639" w14:textId="436C69D3" w:rsidR="00F46BB3" w:rsidRPr="00F46BB3" w:rsidRDefault="00F46BB3" w:rsidP="00F46BB3">
      <w:pPr>
        <w:suppressAutoHyphens w:val="0"/>
        <w:rPr>
          <w:rFonts w:ascii="Arial" w:hAnsi="Arial" w:cs="Arial"/>
          <w:b/>
          <w:color w:val="auto"/>
        </w:rPr>
      </w:pPr>
      <w:r w:rsidRPr="00F46BB3">
        <w:rPr>
          <w:rFonts w:ascii="Arial" w:hAnsi="Arial" w:cs="Arial"/>
          <w:b/>
          <w:color w:val="auto"/>
        </w:rPr>
        <w:t>Evaluation Criteria</w:t>
      </w:r>
      <w:bookmarkStart w:id="1" w:name="_Toc451494795"/>
    </w:p>
    <w:p w14:paraId="1650553E" w14:textId="6A3E76AC" w:rsidR="00F46BB3" w:rsidRDefault="00F46BB3" w:rsidP="00737458">
      <w:pPr>
        <w:numPr>
          <w:ilvl w:val="1"/>
          <w:numId w:val="4"/>
        </w:numPr>
        <w:suppressAutoHyphens w:val="0"/>
        <w:rPr>
          <w:rFonts w:ascii="Arial" w:hAnsi="Arial" w:cs="Arial"/>
          <w:color w:val="auto"/>
        </w:rPr>
      </w:pPr>
      <w:r w:rsidRPr="00F46BB3">
        <w:rPr>
          <w:rFonts w:ascii="Arial" w:hAnsi="Arial" w:cs="Arial"/>
          <w:color w:val="auto"/>
        </w:rPr>
        <w:t>All tenders received will be considered on the information contained in the tender or obtained by the Council as a direct result of the tender process. Submissions will be assessed on the basis of most economically advantageous tender which will take into account the following:</w:t>
      </w:r>
    </w:p>
    <w:tbl>
      <w:tblPr>
        <w:tblW w:w="7628" w:type="dxa"/>
        <w:jc w:val="center"/>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74"/>
        <w:gridCol w:w="2254"/>
      </w:tblGrid>
      <w:tr w:rsidR="00D61891" w:rsidRPr="00D61891" w14:paraId="2DB9B6A4" w14:textId="77777777" w:rsidTr="00926A85">
        <w:trPr>
          <w:tblCellSpacing w:w="20" w:type="dxa"/>
          <w:jc w:val="center"/>
        </w:trPr>
        <w:tc>
          <w:tcPr>
            <w:tcW w:w="5314" w:type="dxa"/>
            <w:shd w:val="clear" w:color="auto" w:fill="DDD9C3" w:themeFill="background2" w:themeFillShade="E6"/>
          </w:tcPr>
          <w:p w14:paraId="16D67D93" w14:textId="77777777" w:rsidR="00D61891" w:rsidRPr="00D61891" w:rsidRDefault="00D61891" w:rsidP="00D61891">
            <w:pPr>
              <w:suppressAutoHyphens w:val="0"/>
              <w:autoSpaceDN/>
              <w:spacing w:before="20" w:after="0" w:line="240" w:lineRule="auto"/>
              <w:ind w:left="284"/>
              <w:jc w:val="both"/>
              <w:textAlignment w:val="auto"/>
              <w:rPr>
                <w:rFonts w:ascii="Arial" w:eastAsia="Times New Roman" w:hAnsi="Arial" w:cs="Arial"/>
                <w:b/>
                <w:color w:val="auto"/>
                <w:szCs w:val="22"/>
                <w:lang w:eastAsia="en-US"/>
              </w:rPr>
            </w:pPr>
            <w:r w:rsidRPr="00D61891">
              <w:rPr>
                <w:rFonts w:ascii="Arial" w:eastAsia="Times New Roman" w:hAnsi="Arial" w:cs="Arial"/>
                <w:b/>
                <w:color w:val="auto"/>
                <w:szCs w:val="22"/>
                <w:lang w:eastAsia="en-US"/>
              </w:rPr>
              <w:t>Criteria</w:t>
            </w:r>
          </w:p>
        </w:tc>
        <w:tc>
          <w:tcPr>
            <w:tcW w:w="2194" w:type="dxa"/>
            <w:shd w:val="clear" w:color="auto" w:fill="DDD9C3" w:themeFill="background2" w:themeFillShade="E6"/>
          </w:tcPr>
          <w:p w14:paraId="3D9C3C15" w14:textId="77777777" w:rsidR="00D61891" w:rsidRPr="00D61891" w:rsidRDefault="00D61891" w:rsidP="00D61891">
            <w:pPr>
              <w:suppressAutoHyphens w:val="0"/>
              <w:autoSpaceDN/>
              <w:spacing w:before="20" w:after="0" w:line="240" w:lineRule="auto"/>
              <w:ind w:left="284"/>
              <w:jc w:val="both"/>
              <w:textAlignment w:val="auto"/>
              <w:rPr>
                <w:rFonts w:ascii="Arial" w:eastAsia="Times New Roman" w:hAnsi="Arial" w:cs="Arial"/>
                <w:b/>
                <w:color w:val="auto"/>
                <w:szCs w:val="22"/>
                <w:lang w:eastAsia="en-US"/>
              </w:rPr>
            </w:pPr>
            <w:r w:rsidRPr="00D61891">
              <w:rPr>
                <w:rFonts w:ascii="Arial" w:eastAsia="Times New Roman" w:hAnsi="Arial" w:cs="Arial"/>
                <w:b/>
                <w:color w:val="auto"/>
                <w:szCs w:val="22"/>
                <w:lang w:eastAsia="en-US"/>
              </w:rPr>
              <w:t>Weighting</w:t>
            </w:r>
          </w:p>
        </w:tc>
      </w:tr>
      <w:tr w:rsidR="00D61891" w:rsidRPr="00D61891" w14:paraId="20CCDC94" w14:textId="77777777" w:rsidTr="00926A85">
        <w:trPr>
          <w:tblCellSpacing w:w="20" w:type="dxa"/>
          <w:jc w:val="center"/>
        </w:trPr>
        <w:tc>
          <w:tcPr>
            <w:tcW w:w="5314" w:type="dxa"/>
            <w:shd w:val="clear" w:color="auto" w:fill="D9D9D9" w:themeFill="background1" w:themeFillShade="D9"/>
            <w:vAlign w:val="center"/>
          </w:tcPr>
          <w:p w14:paraId="48A07038"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Customer Ethos and Member Engagement</w:t>
            </w:r>
          </w:p>
        </w:tc>
        <w:tc>
          <w:tcPr>
            <w:tcW w:w="2194" w:type="dxa"/>
            <w:shd w:val="clear" w:color="auto" w:fill="D9D9D9" w:themeFill="background1" w:themeFillShade="D9"/>
            <w:vAlign w:val="center"/>
          </w:tcPr>
          <w:p w14:paraId="4DFDE87D"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20%</w:t>
            </w:r>
          </w:p>
        </w:tc>
      </w:tr>
      <w:tr w:rsidR="00D61891" w:rsidRPr="00D61891" w14:paraId="4518BC06" w14:textId="77777777" w:rsidTr="00926A85">
        <w:trPr>
          <w:tblCellSpacing w:w="20" w:type="dxa"/>
          <w:jc w:val="center"/>
        </w:trPr>
        <w:tc>
          <w:tcPr>
            <w:tcW w:w="5314" w:type="dxa"/>
            <w:shd w:val="clear" w:color="auto" w:fill="D9D9D9" w:themeFill="background1" w:themeFillShade="D9"/>
            <w:vAlign w:val="center"/>
          </w:tcPr>
          <w:p w14:paraId="6E36D315"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Arial"/>
                <w:color w:val="auto"/>
                <w:szCs w:val="22"/>
                <w:lang w:eastAsia="en-US"/>
              </w:rPr>
              <w:t>Mobilisation</w:t>
            </w:r>
          </w:p>
        </w:tc>
        <w:tc>
          <w:tcPr>
            <w:tcW w:w="2194" w:type="dxa"/>
            <w:shd w:val="clear" w:color="auto" w:fill="D9D9D9" w:themeFill="background1" w:themeFillShade="D9"/>
            <w:vAlign w:val="center"/>
          </w:tcPr>
          <w:p w14:paraId="484CCB1C"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20%</w:t>
            </w:r>
          </w:p>
        </w:tc>
      </w:tr>
      <w:tr w:rsidR="00D61891" w:rsidRPr="00D61891" w14:paraId="721DE21A" w14:textId="77777777" w:rsidTr="00926A85">
        <w:trPr>
          <w:tblCellSpacing w:w="20" w:type="dxa"/>
          <w:jc w:val="center"/>
        </w:trPr>
        <w:tc>
          <w:tcPr>
            <w:tcW w:w="5314" w:type="dxa"/>
            <w:shd w:val="clear" w:color="auto" w:fill="D9D9D9" w:themeFill="background1" w:themeFillShade="D9"/>
            <w:vAlign w:val="center"/>
          </w:tcPr>
          <w:p w14:paraId="60F21DA0"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Arial"/>
                <w:color w:val="auto"/>
                <w:szCs w:val="24"/>
                <w:lang w:eastAsia="en-US"/>
              </w:rPr>
              <w:t>Programming/Permitting</w:t>
            </w:r>
          </w:p>
        </w:tc>
        <w:tc>
          <w:tcPr>
            <w:tcW w:w="2194" w:type="dxa"/>
            <w:shd w:val="clear" w:color="auto" w:fill="D9D9D9" w:themeFill="background1" w:themeFillShade="D9"/>
            <w:vAlign w:val="center"/>
          </w:tcPr>
          <w:p w14:paraId="43676F19"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20%</w:t>
            </w:r>
          </w:p>
        </w:tc>
      </w:tr>
      <w:tr w:rsidR="00D61891" w:rsidRPr="00D61891" w14:paraId="448D0C98" w14:textId="77777777" w:rsidTr="00926A85">
        <w:trPr>
          <w:tblCellSpacing w:w="20" w:type="dxa"/>
          <w:jc w:val="center"/>
        </w:trPr>
        <w:tc>
          <w:tcPr>
            <w:tcW w:w="5314" w:type="dxa"/>
            <w:shd w:val="clear" w:color="auto" w:fill="D9D9D9" w:themeFill="background1" w:themeFillShade="D9"/>
            <w:vAlign w:val="center"/>
          </w:tcPr>
          <w:p w14:paraId="7F77FF58"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Approach to Construction</w:t>
            </w:r>
          </w:p>
        </w:tc>
        <w:tc>
          <w:tcPr>
            <w:tcW w:w="2194" w:type="dxa"/>
            <w:shd w:val="clear" w:color="auto" w:fill="D9D9D9" w:themeFill="background1" w:themeFillShade="D9"/>
            <w:vAlign w:val="center"/>
          </w:tcPr>
          <w:p w14:paraId="398BD592"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20%</w:t>
            </w:r>
          </w:p>
        </w:tc>
      </w:tr>
      <w:tr w:rsidR="00D61891" w:rsidRPr="00D61891" w14:paraId="5059A5B4" w14:textId="77777777" w:rsidTr="00926A85">
        <w:trPr>
          <w:tblCellSpacing w:w="20" w:type="dxa"/>
          <w:jc w:val="center"/>
        </w:trPr>
        <w:tc>
          <w:tcPr>
            <w:tcW w:w="5314" w:type="dxa"/>
            <w:shd w:val="clear" w:color="auto" w:fill="D9D9D9" w:themeFill="background1" w:themeFillShade="D9"/>
            <w:vAlign w:val="center"/>
          </w:tcPr>
          <w:p w14:paraId="7228F2CA"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highlight w:val="yellow"/>
                <w:lang w:eastAsia="en-US"/>
              </w:rPr>
            </w:pPr>
            <w:r w:rsidRPr="00D61891">
              <w:rPr>
                <w:rFonts w:ascii="Arial" w:eastAsia="Times New Roman" w:hAnsi="Arial" w:cs="Arial"/>
                <w:color w:val="auto"/>
                <w:lang w:eastAsia="en-US"/>
              </w:rPr>
              <w:t>Additional Larger Schemes</w:t>
            </w:r>
          </w:p>
        </w:tc>
        <w:tc>
          <w:tcPr>
            <w:tcW w:w="2194" w:type="dxa"/>
            <w:shd w:val="clear" w:color="auto" w:fill="D9D9D9" w:themeFill="background1" w:themeFillShade="D9"/>
            <w:vAlign w:val="center"/>
          </w:tcPr>
          <w:p w14:paraId="27F72BD7"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10%</w:t>
            </w:r>
          </w:p>
        </w:tc>
      </w:tr>
      <w:tr w:rsidR="00D61891" w:rsidRPr="00D61891" w14:paraId="3AE9C1EA" w14:textId="77777777" w:rsidTr="00926A85">
        <w:trPr>
          <w:tblCellSpacing w:w="20" w:type="dxa"/>
          <w:jc w:val="center"/>
        </w:trPr>
        <w:tc>
          <w:tcPr>
            <w:tcW w:w="5314" w:type="dxa"/>
            <w:shd w:val="clear" w:color="auto" w:fill="D9D9D9" w:themeFill="background1" w:themeFillShade="D9"/>
            <w:vAlign w:val="center"/>
          </w:tcPr>
          <w:p w14:paraId="1A36D8FD"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Arial"/>
                <w:color w:val="auto"/>
                <w:szCs w:val="22"/>
                <w:lang w:eastAsia="en-US"/>
              </w:rPr>
              <w:t>Performance Framework</w:t>
            </w:r>
          </w:p>
        </w:tc>
        <w:tc>
          <w:tcPr>
            <w:tcW w:w="2194" w:type="dxa"/>
            <w:shd w:val="clear" w:color="auto" w:fill="D9D9D9" w:themeFill="background1" w:themeFillShade="D9"/>
            <w:vAlign w:val="center"/>
          </w:tcPr>
          <w:p w14:paraId="452F1948" w14:textId="77777777" w:rsidR="00D61891" w:rsidRPr="00D61891" w:rsidRDefault="00D61891" w:rsidP="00D61891">
            <w:pPr>
              <w:autoSpaceDN/>
              <w:spacing w:after="0" w:line="240" w:lineRule="auto"/>
              <w:ind w:left="284"/>
              <w:jc w:val="center"/>
              <w:textAlignment w:val="auto"/>
              <w:rPr>
                <w:rFonts w:ascii="Arial" w:eastAsia="Times New Roman" w:hAnsi="Arial" w:cs="Times New Roman"/>
                <w:bCs/>
                <w:color w:val="auto"/>
                <w:lang w:eastAsia="en-US"/>
              </w:rPr>
            </w:pPr>
            <w:r w:rsidRPr="00D61891">
              <w:rPr>
                <w:rFonts w:ascii="Arial" w:eastAsia="Times New Roman" w:hAnsi="Arial" w:cs="Times New Roman"/>
                <w:bCs/>
                <w:color w:val="auto"/>
                <w:lang w:eastAsia="en-US"/>
              </w:rPr>
              <w:t>10%</w:t>
            </w:r>
          </w:p>
        </w:tc>
      </w:tr>
      <w:tr w:rsidR="00D61891" w:rsidRPr="00D61891" w14:paraId="0BEB58B7" w14:textId="77777777" w:rsidTr="00926A85">
        <w:trPr>
          <w:tblCellSpacing w:w="20" w:type="dxa"/>
          <w:jc w:val="center"/>
        </w:trPr>
        <w:tc>
          <w:tcPr>
            <w:tcW w:w="5314" w:type="dxa"/>
            <w:shd w:val="clear" w:color="auto" w:fill="D9D9D9" w:themeFill="background1" w:themeFillShade="D9"/>
          </w:tcPr>
          <w:p w14:paraId="34C0F0EB" w14:textId="77777777" w:rsidR="00D61891" w:rsidRPr="00D61891" w:rsidRDefault="00D61891" w:rsidP="00D61891">
            <w:pPr>
              <w:suppressAutoHyphens w:val="0"/>
              <w:autoSpaceDN/>
              <w:spacing w:before="20" w:after="0" w:line="240" w:lineRule="auto"/>
              <w:ind w:left="284"/>
              <w:jc w:val="center"/>
              <w:textAlignment w:val="auto"/>
              <w:rPr>
                <w:rFonts w:ascii="Arial" w:eastAsia="Times New Roman" w:hAnsi="Arial" w:cs="Arial"/>
                <w:color w:val="auto"/>
                <w:szCs w:val="22"/>
                <w:lang w:eastAsia="en-US"/>
              </w:rPr>
            </w:pPr>
            <w:r w:rsidRPr="00D61891">
              <w:rPr>
                <w:rFonts w:ascii="Arial" w:eastAsia="Times New Roman" w:hAnsi="Arial" w:cs="Arial"/>
                <w:b/>
                <w:bCs/>
                <w:color w:val="auto"/>
                <w:szCs w:val="22"/>
                <w:lang w:eastAsia="en-US"/>
              </w:rPr>
              <w:t>Total</w:t>
            </w:r>
          </w:p>
        </w:tc>
        <w:tc>
          <w:tcPr>
            <w:tcW w:w="2194" w:type="dxa"/>
            <w:shd w:val="clear" w:color="auto" w:fill="D9D9D9" w:themeFill="background1" w:themeFillShade="D9"/>
          </w:tcPr>
          <w:p w14:paraId="68E74913" w14:textId="77777777" w:rsidR="00D61891" w:rsidRPr="00D61891" w:rsidRDefault="00D61891" w:rsidP="00D61891">
            <w:pPr>
              <w:suppressAutoHyphens w:val="0"/>
              <w:autoSpaceDN/>
              <w:spacing w:before="20" w:after="0" w:line="240" w:lineRule="auto"/>
              <w:ind w:left="284"/>
              <w:jc w:val="center"/>
              <w:textAlignment w:val="auto"/>
              <w:rPr>
                <w:rFonts w:ascii="Arial" w:eastAsia="Times New Roman" w:hAnsi="Arial" w:cs="Arial"/>
                <w:color w:val="auto"/>
                <w:szCs w:val="22"/>
                <w:lang w:eastAsia="en-US"/>
              </w:rPr>
            </w:pPr>
            <w:r w:rsidRPr="00D61891">
              <w:rPr>
                <w:rFonts w:ascii="Arial" w:eastAsia="Times New Roman" w:hAnsi="Arial" w:cs="Arial"/>
                <w:b/>
                <w:bCs/>
                <w:color w:val="auto"/>
                <w:szCs w:val="22"/>
                <w:lang w:eastAsia="en-US"/>
              </w:rPr>
              <w:t>100%</w:t>
            </w:r>
          </w:p>
        </w:tc>
      </w:tr>
    </w:tbl>
    <w:p w14:paraId="1E0669CA" w14:textId="77777777" w:rsidR="00D36F90" w:rsidRDefault="00D36F90" w:rsidP="00D61891">
      <w:pPr>
        <w:suppressAutoHyphens w:val="0"/>
        <w:rPr>
          <w:rFonts w:ascii="Arial" w:hAnsi="Arial" w:cs="Arial"/>
          <w:color w:val="auto"/>
        </w:rPr>
      </w:pPr>
    </w:p>
    <w:p w14:paraId="788A0949" w14:textId="3BE3297B" w:rsidR="00973174" w:rsidRPr="00480E4C" w:rsidRDefault="00474485" w:rsidP="00737458">
      <w:pPr>
        <w:numPr>
          <w:ilvl w:val="1"/>
          <w:numId w:val="4"/>
        </w:numPr>
        <w:suppressAutoHyphens w:val="0"/>
        <w:rPr>
          <w:rFonts w:ascii="Arial" w:hAnsi="Arial" w:cs="Arial"/>
          <w:color w:val="auto"/>
        </w:rPr>
      </w:pPr>
      <w:r>
        <w:rPr>
          <w:rFonts w:ascii="Arial" w:hAnsi="Arial" w:cs="Arial"/>
          <w:color w:val="auto"/>
        </w:rPr>
        <w:t xml:space="preserve">The Quality Questions </w:t>
      </w:r>
      <w:r w:rsidR="00F46BB3" w:rsidRPr="00480E4C">
        <w:rPr>
          <w:rFonts w:ascii="Arial" w:hAnsi="Arial" w:cs="Arial"/>
          <w:color w:val="auto"/>
        </w:rPr>
        <w:t xml:space="preserve">are awarded a score of 0, </w:t>
      </w:r>
      <w:r w:rsidR="00480E4C" w:rsidRPr="00480E4C">
        <w:rPr>
          <w:rFonts w:ascii="Arial" w:hAnsi="Arial" w:cs="Arial"/>
          <w:color w:val="auto"/>
        </w:rPr>
        <w:t>3</w:t>
      </w:r>
      <w:r w:rsidR="00F46BB3" w:rsidRPr="00480E4C">
        <w:rPr>
          <w:rFonts w:ascii="Arial" w:hAnsi="Arial" w:cs="Arial"/>
          <w:color w:val="auto"/>
        </w:rPr>
        <w:t xml:space="preserve">, </w:t>
      </w:r>
      <w:r w:rsidR="00480E4C" w:rsidRPr="00480E4C">
        <w:rPr>
          <w:rFonts w:ascii="Arial" w:hAnsi="Arial" w:cs="Arial"/>
          <w:color w:val="auto"/>
        </w:rPr>
        <w:t>6</w:t>
      </w:r>
      <w:r w:rsidR="00F46BB3" w:rsidRPr="00480E4C">
        <w:rPr>
          <w:rFonts w:ascii="Arial" w:hAnsi="Arial" w:cs="Arial"/>
          <w:color w:val="auto"/>
        </w:rPr>
        <w:t xml:space="preserve">, </w:t>
      </w:r>
      <w:r w:rsidR="00480E4C" w:rsidRPr="00480E4C">
        <w:rPr>
          <w:rFonts w:ascii="Arial" w:hAnsi="Arial" w:cs="Arial"/>
          <w:color w:val="auto"/>
        </w:rPr>
        <w:t>8</w:t>
      </w:r>
      <w:r w:rsidR="00F46BB3" w:rsidRPr="00480E4C">
        <w:rPr>
          <w:rFonts w:ascii="Arial" w:hAnsi="Arial" w:cs="Arial"/>
          <w:color w:val="auto"/>
        </w:rPr>
        <w:t xml:space="preserve"> and </w:t>
      </w:r>
      <w:r w:rsidR="00480E4C" w:rsidRPr="00480E4C">
        <w:rPr>
          <w:rFonts w:ascii="Arial" w:hAnsi="Arial" w:cs="Arial"/>
          <w:color w:val="auto"/>
        </w:rPr>
        <w:t>10</w:t>
      </w:r>
      <w:r w:rsidR="00F46BB3" w:rsidRPr="00480E4C">
        <w:rPr>
          <w:rFonts w:ascii="Arial" w:hAnsi="Arial" w:cs="Arial"/>
          <w:color w:val="auto"/>
        </w:rPr>
        <w:t xml:space="preserve"> in accordance with the Evaluation Criteria detailed in each questions. </w:t>
      </w:r>
    </w:p>
    <w:p w14:paraId="568D8DA9" w14:textId="1BD90F15" w:rsidR="00F46BB3" w:rsidRPr="00D61891" w:rsidRDefault="00406C36" w:rsidP="00737458">
      <w:pPr>
        <w:numPr>
          <w:ilvl w:val="1"/>
          <w:numId w:val="4"/>
        </w:numPr>
        <w:suppressAutoHyphens w:val="0"/>
        <w:rPr>
          <w:rFonts w:ascii="Arial" w:hAnsi="Arial" w:cs="Arial"/>
          <w:b/>
          <w:color w:val="auto"/>
        </w:rPr>
      </w:pPr>
      <w:r w:rsidRPr="00D61891">
        <w:rPr>
          <w:rFonts w:ascii="Arial" w:hAnsi="Arial" w:cs="Arial"/>
          <w:color w:val="auto"/>
        </w:rPr>
        <w:t xml:space="preserve">If you score less than </w:t>
      </w:r>
      <w:r w:rsidRPr="00D61891">
        <w:rPr>
          <w:rFonts w:ascii="Arial" w:hAnsi="Arial" w:cs="Arial"/>
          <w:color w:val="auto"/>
          <w:highlight w:val="yellow"/>
        </w:rPr>
        <w:t>5</w:t>
      </w:r>
      <w:r w:rsidR="00F46BB3" w:rsidRPr="00D61891">
        <w:rPr>
          <w:rFonts w:ascii="Arial" w:hAnsi="Arial" w:cs="Arial"/>
          <w:color w:val="auto"/>
          <w:highlight w:val="yellow"/>
        </w:rPr>
        <w:t>5</w:t>
      </w:r>
      <w:r w:rsidR="00F46BB3" w:rsidRPr="00D61891">
        <w:rPr>
          <w:rFonts w:ascii="Arial" w:hAnsi="Arial" w:cs="Arial"/>
          <w:color w:val="auto"/>
        </w:rPr>
        <w:t>% for the quality evaluation</w:t>
      </w:r>
      <w:r w:rsidR="00F46BB3" w:rsidRPr="00D61891">
        <w:rPr>
          <w:rFonts w:ascii="Arial" w:hAnsi="Arial" w:cs="Arial"/>
          <w:b/>
          <w:color w:val="auto"/>
        </w:rPr>
        <w:t xml:space="preserve"> </w:t>
      </w:r>
      <w:r w:rsidR="00F46BB3" w:rsidRPr="00D61891">
        <w:rPr>
          <w:rFonts w:ascii="Arial" w:hAnsi="Arial" w:cs="Arial"/>
          <w:color w:val="auto"/>
        </w:rPr>
        <w:t>the Council may, at its discretion, disqualify the tender.</w:t>
      </w:r>
    </w:p>
    <w:bookmarkEnd w:id="1"/>
    <w:p w14:paraId="2EDD9A84" w14:textId="77777777" w:rsidR="00D61891" w:rsidRDefault="00D61891">
      <w:pPr>
        <w:suppressAutoHyphens w:val="0"/>
        <w:rPr>
          <w:rFonts w:ascii="Arial" w:hAnsi="Arial" w:cs="Arial"/>
          <w:b/>
          <w:color w:val="auto"/>
          <w:u w:val="single"/>
        </w:rPr>
      </w:pPr>
      <w:r>
        <w:rPr>
          <w:rFonts w:ascii="Arial" w:hAnsi="Arial" w:cs="Arial"/>
          <w:b/>
          <w:color w:val="auto"/>
          <w:u w:val="single"/>
        </w:rPr>
        <w:br w:type="page"/>
      </w:r>
    </w:p>
    <w:p w14:paraId="6D007D9D" w14:textId="0168DC71" w:rsidR="001A3084" w:rsidRPr="00D61891" w:rsidRDefault="001A3084" w:rsidP="001A3084">
      <w:pPr>
        <w:suppressAutoHyphens w:val="0"/>
        <w:rPr>
          <w:rFonts w:ascii="Arial" w:hAnsi="Arial" w:cs="Arial"/>
          <w:b/>
          <w:color w:val="auto"/>
          <w:u w:val="single"/>
        </w:rPr>
      </w:pPr>
      <w:r w:rsidRPr="00D61891">
        <w:rPr>
          <w:rFonts w:ascii="Arial" w:hAnsi="Arial" w:cs="Arial"/>
          <w:b/>
          <w:color w:val="auto"/>
          <w:u w:val="single"/>
        </w:rPr>
        <w:lastRenderedPageBreak/>
        <w:t>Evaluation Criteria</w:t>
      </w:r>
    </w:p>
    <w:p w14:paraId="46DFF003" w14:textId="77777777" w:rsidR="001A3084" w:rsidRPr="00D61891" w:rsidRDefault="001A3084" w:rsidP="00737458">
      <w:pPr>
        <w:suppressAutoHyphens w:val="0"/>
        <w:jc w:val="both"/>
        <w:rPr>
          <w:rFonts w:ascii="Arial" w:hAnsi="Arial" w:cs="Arial"/>
          <w:b/>
          <w:color w:val="auto"/>
        </w:rPr>
      </w:pPr>
      <w:r w:rsidRPr="00D61891">
        <w:rPr>
          <w:rFonts w:ascii="Arial" w:hAnsi="Arial" w:cs="Arial"/>
          <w:b/>
          <w:color w:val="auto"/>
        </w:rPr>
        <w:t>10 - Excellent Standard</w:t>
      </w:r>
    </w:p>
    <w:p w14:paraId="18078639" w14:textId="7B2E5039" w:rsidR="001A3084" w:rsidRPr="00D61891" w:rsidRDefault="001A3084" w:rsidP="00737458">
      <w:pPr>
        <w:suppressAutoHyphens w:val="0"/>
        <w:jc w:val="both"/>
        <w:rPr>
          <w:rFonts w:ascii="Arial" w:hAnsi="Arial" w:cs="Arial"/>
          <w:color w:val="auto"/>
        </w:rPr>
      </w:pPr>
      <w:r w:rsidRPr="00D61891">
        <w:rPr>
          <w:rFonts w:ascii="Arial" w:hAnsi="Arial" w:cs="Arial"/>
          <w:color w:val="auto"/>
        </w:rPr>
        <w:t xml:space="preserve">The response covers all prompts and is supported by comprehensive detail which is realistic and deliverable in all aspects. This gives the </w:t>
      </w:r>
      <w:r w:rsidR="00737458" w:rsidRPr="00D61891">
        <w:rPr>
          <w:rFonts w:ascii="Arial" w:hAnsi="Arial" w:cs="Arial"/>
          <w:color w:val="auto"/>
        </w:rPr>
        <w:t>Client</w:t>
      </w:r>
      <w:r w:rsidRPr="00D61891">
        <w:rPr>
          <w:rFonts w:ascii="Arial" w:hAnsi="Arial" w:cs="Arial"/>
          <w:color w:val="auto"/>
        </w:rPr>
        <w:t xml:space="preserve"> complete confidence in the tenderers’ ability to deliver this requirement.</w:t>
      </w:r>
    </w:p>
    <w:p w14:paraId="73B4F818" w14:textId="77777777" w:rsidR="001A3084" w:rsidRPr="00D61891" w:rsidRDefault="001A3084" w:rsidP="00737458">
      <w:pPr>
        <w:suppressAutoHyphens w:val="0"/>
        <w:jc w:val="both"/>
        <w:rPr>
          <w:rFonts w:ascii="Arial" w:hAnsi="Arial" w:cs="Arial"/>
          <w:b/>
          <w:color w:val="auto"/>
        </w:rPr>
      </w:pPr>
      <w:r w:rsidRPr="00D61891">
        <w:rPr>
          <w:rFonts w:ascii="Arial" w:hAnsi="Arial" w:cs="Arial"/>
          <w:b/>
          <w:color w:val="auto"/>
        </w:rPr>
        <w:t>8 - Good Standard</w:t>
      </w:r>
    </w:p>
    <w:p w14:paraId="009EA430" w14:textId="3DAC45CD" w:rsidR="001A3084" w:rsidRPr="00D61891" w:rsidRDefault="001A3084" w:rsidP="00737458">
      <w:pPr>
        <w:suppressAutoHyphens w:val="0"/>
        <w:jc w:val="both"/>
        <w:rPr>
          <w:rFonts w:ascii="Arial" w:hAnsi="Arial" w:cs="Arial"/>
          <w:color w:val="auto"/>
        </w:rPr>
      </w:pPr>
      <w:r w:rsidRPr="00D61891">
        <w:rPr>
          <w:rFonts w:ascii="Arial" w:hAnsi="Arial" w:cs="Arial"/>
          <w:color w:val="auto"/>
        </w:rPr>
        <w:t xml:space="preserve">The response covers all prompts which are realistic and deliverable. Sufficient supporting detail has been provided in at least five of the prompts. Evidence to other prompts may be lacking in detail or highlight concern within this requirement. This gives the </w:t>
      </w:r>
      <w:r w:rsidR="00737458" w:rsidRPr="00D61891">
        <w:rPr>
          <w:rFonts w:ascii="Arial" w:hAnsi="Arial" w:cs="Arial"/>
          <w:color w:val="auto"/>
        </w:rPr>
        <w:t>Client</w:t>
      </w:r>
      <w:r w:rsidRPr="00D61891">
        <w:rPr>
          <w:rFonts w:ascii="Arial" w:hAnsi="Arial" w:cs="Arial"/>
          <w:color w:val="auto"/>
        </w:rPr>
        <w:t xml:space="preserve"> a high level of confidence in the tenderers’ ability to deliver this requirement.</w:t>
      </w:r>
    </w:p>
    <w:p w14:paraId="610D7577" w14:textId="77777777" w:rsidR="001A3084" w:rsidRPr="00D61891" w:rsidRDefault="001A3084" w:rsidP="00737458">
      <w:pPr>
        <w:suppressAutoHyphens w:val="0"/>
        <w:jc w:val="both"/>
        <w:rPr>
          <w:rFonts w:ascii="Arial" w:hAnsi="Arial" w:cs="Arial"/>
          <w:b/>
          <w:color w:val="auto"/>
        </w:rPr>
      </w:pPr>
      <w:r w:rsidRPr="00D61891">
        <w:rPr>
          <w:rFonts w:ascii="Arial" w:hAnsi="Arial" w:cs="Arial"/>
          <w:b/>
          <w:color w:val="auto"/>
        </w:rPr>
        <w:t>6 – Acceptable Standard</w:t>
      </w:r>
    </w:p>
    <w:p w14:paraId="5C6040A1" w14:textId="08AF1B85" w:rsidR="001A3084" w:rsidRPr="00D61891" w:rsidRDefault="001A3084" w:rsidP="00737458">
      <w:pPr>
        <w:suppressAutoHyphens w:val="0"/>
        <w:jc w:val="both"/>
        <w:rPr>
          <w:rFonts w:ascii="Arial" w:hAnsi="Arial" w:cs="Arial"/>
          <w:color w:val="auto"/>
        </w:rPr>
      </w:pPr>
      <w:r w:rsidRPr="00D61891">
        <w:rPr>
          <w:rFonts w:ascii="Arial" w:hAnsi="Arial" w:cs="Arial"/>
          <w:color w:val="auto"/>
        </w:rPr>
        <w:t xml:space="preserve">The response covers at least five prompts which are realistic and deliverable. Sufficient supporting detail has been provided in four or more of these. Evidence to other prompts may be missing, lacking in detail or highlight concern within this requirement. This gives the </w:t>
      </w:r>
      <w:r w:rsidR="00737458" w:rsidRPr="00D61891">
        <w:rPr>
          <w:rFonts w:ascii="Arial" w:hAnsi="Arial" w:cs="Arial"/>
          <w:color w:val="auto"/>
        </w:rPr>
        <w:t>Client</w:t>
      </w:r>
      <w:r w:rsidRPr="00D61891">
        <w:rPr>
          <w:rFonts w:ascii="Arial" w:hAnsi="Arial" w:cs="Arial"/>
          <w:color w:val="auto"/>
        </w:rPr>
        <w:t xml:space="preserve"> confidence with minor concerns in the tenderers’ ability to deliver this requirement.</w:t>
      </w:r>
    </w:p>
    <w:p w14:paraId="739C4317" w14:textId="77777777" w:rsidR="001A3084" w:rsidRPr="00D61891" w:rsidRDefault="001A3084" w:rsidP="00737458">
      <w:pPr>
        <w:suppressAutoHyphens w:val="0"/>
        <w:jc w:val="both"/>
        <w:rPr>
          <w:rFonts w:ascii="Arial" w:hAnsi="Arial" w:cs="Arial"/>
          <w:b/>
          <w:color w:val="auto"/>
        </w:rPr>
      </w:pPr>
      <w:r w:rsidRPr="00D61891">
        <w:rPr>
          <w:rFonts w:ascii="Arial" w:hAnsi="Arial" w:cs="Arial"/>
          <w:b/>
          <w:color w:val="auto"/>
        </w:rPr>
        <w:t>3 - Weak Standard</w:t>
      </w:r>
    </w:p>
    <w:p w14:paraId="4CC6CB0E" w14:textId="0E39AC2F" w:rsidR="001A3084" w:rsidRPr="00D61891" w:rsidRDefault="001A3084" w:rsidP="00737458">
      <w:pPr>
        <w:suppressAutoHyphens w:val="0"/>
        <w:jc w:val="both"/>
        <w:rPr>
          <w:rFonts w:ascii="Arial" w:hAnsi="Arial" w:cs="Arial"/>
          <w:color w:val="auto"/>
        </w:rPr>
      </w:pPr>
      <w:r w:rsidRPr="00D61891">
        <w:rPr>
          <w:rFonts w:ascii="Arial" w:hAnsi="Arial" w:cs="Arial"/>
          <w:color w:val="auto"/>
        </w:rPr>
        <w:t xml:space="preserve">The response covers at least three prompts which are realistic and deliverable. Sufficient supporting detail has been provided in two or more of these. Evidence to other prompts may be missing, lacking in detail or highlight concern within this requirement. This gives the </w:t>
      </w:r>
      <w:r w:rsidR="00737458" w:rsidRPr="00D61891">
        <w:rPr>
          <w:rFonts w:ascii="Arial" w:hAnsi="Arial" w:cs="Arial"/>
          <w:color w:val="auto"/>
        </w:rPr>
        <w:t>Client</w:t>
      </w:r>
      <w:r w:rsidRPr="00D61891">
        <w:rPr>
          <w:rFonts w:ascii="Arial" w:hAnsi="Arial" w:cs="Arial"/>
          <w:color w:val="auto"/>
        </w:rPr>
        <w:t xml:space="preserve"> limited confidence in the tenderers’ ability to deliver this requirement.</w:t>
      </w:r>
    </w:p>
    <w:p w14:paraId="0168C21D" w14:textId="77777777" w:rsidR="001A3084" w:rsidRPr="00D61891" w:rsidRDefault="001A3084" w:rsidP="00737458">
      <w:pPr>
        <w:suppressAutoHyphens w:val="0"/>
        <w:jc w:val="both"/>
        <w:rPr>
          <w:rFonts w:ascii="Arial" w:hAnsi="Arial" w:cs="Arial"/>
          <w:b/>
          <w:color w:val="auto"/>
        </w:rPr>
      </w:pPr>
      <w:r w:rsidRPr="00D61891">
        <w:rPr>
          <w:rFonts w:ascii="Arial" w:hAnsi="Arial" w:cs="Arial"/>
          <w:b/>
          <w:color w:val="auto"/>
        </w:rPr>
        <w:t>0 - Unacceptable Standard</w:t>
      </w:r>
    </w:p>
    <w:p w14:paraId="7FB37E3F" w14:textId="74F68BAC" w:rsidR="001A3084" w:rsidRDefault="001A3084" w:rsidP="00737458">
      <w:pPr>
        <w:suppressAutoHyphens w:val="0"/>
        <w:jc w:val="both"/>
        <w:rPr>
          <w:rFonts w:ascii="Arial" w:hAnsi="Arial" w:cs="Arial"/>
          <w:color w:val="auto"/>
        </w:rPr>
      </w:pPr>
      <w:bookmarkStart w:id="2" w:name="_GoBack"/>
      <w:r w:rsidRPr="00D61891">
        <w:rPr>
          <w:rFonts w:ascii="Arial" w:hAnsi="Arial" w:cs="Arial"/>
          <w:color w:val="auto"/>
        </w:rPr>
        <w:t xml:space="preserve">Either the response was not provided or not relevant to the question and/or fails to address more than two prompts. This does not give the </w:t>
      </w:r>
      <w:r w:rsidR="00737458" w:rsidRPr="00D61891">
        <w:rPr>
          <w:rFonts w:ascii="Arial" w:hAnsi="Arial" w:cs="Arial"/>
          <w:color w:val="auto"/>
        </w:rPr>
        <w:t>Client</w:t>
      </w:r>
      <w:r w:rsidRPr="00D61891">
        <w:rPr>
          <w:rFonts w:ascii="Arial" w:hAnsi="Arial" w:cs="Arial"/>
          <w:color w:val="auto"/>
        </w:rPr>
        <w:t xml:space="preserve"> confidence in the tenderers ability to deliver this requirement.</w:t>
      </w:r>
    </w:p>
    <w:bookmarkEnd w:id="2"/>
    <w:p w14:paraId="173671FC" w14:textId="1704FB69" w:rsidR="00D22195" w:rsidRDefault="00D22195" w:rsidP="00737458">
      <w:pPr>
        <w:suppressAutoHyphens w:val="0"/>
        <w:jc w:val="both"/>
        <w:rPr>
          <w:rFonts w:ascii="Arial" w:hAnsi="Arial" w:cs="Arial"/>
          <w:color w:val="auto"/>
        </w:rPr>
      </w:pPr>
    </w:p>
    <w:p w14:paraId="78F1C861" w14:textId="77777777" w:rsidR="00737458" w:rsidRDefault="00737458" w:rsidP="00737458">
      <w:pPr>
        <w:suppressAutoHyphens w:val="0"/>
        <w:jc w:val="both"/>
        <w:rPr>
          <w:rFonts w:ascii="Arial" w:hAnsi="Arial" w:cs="Arial"/>
          <w:color w:val="auto"/>
        </w:rPr>
        <w:sectPr w:rsidR="00737458" w:rsidSect="00F46BB3">
          <w:headerReference w:type="default" r:id="rId15"/>
          <w:footerReference w:type="default" r:id="rId16"/>
          <w:pgSz w:w="11907" w:h="16839"/>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534"/>
        <w:gridCol w:w="6662"/>
        <w:gridCol w:w="6946"/>
      </w:tblGrid>
      <w:tr w:rsidR="00D73958" w:rsidRPr="00064975" w14:paraId="16951A79" w14:textId="77777777" w:rsidTr="001A3084">
        <w:tc>
          <w:tcPr>
            <w:tcW w:w="14142" w:type="dxa"/>
            <w:gridSpan w:val="3"/>
            <w:shd w:val="clear" w:color="auto" w:fill="D9D9D9" w:themeFill="background1" w:themeFillShade="D9"/>
          </w:tcPr>
          <w:p w14:paraId="27FAAD0A" w14:textId="5D1E4278" w:rsidR="00D73958" w:rsidRPr="009E6722" w:rsidRDefault="00D73958" w:rsidP="000456BA">
            <w:pPr>
              <w:jc w:val="both"/>
              <w:rPr>
                <w:rFonts w:ascii="Arial" w:hAnsi="Arial" w:cs="Arial"/>
                <w:b/>
                <w:szCs w:val="22"/>
              </w:rPr>
            </w:pPr>
            <w:r w:rsidRPr="009E6722">
              <w:rPr>
                <w:rFonts w:ascii="Arial" w:hAnsi="Arial" w:cs="Arial"/>
                <w:b/>
                <w:szCs w:val="22"/>
              </w:rPr>
              <w:lastRenderedPageBreak/>
              <w:t xml:space="preserve">Question 1 – </w:t>
            </w:r>
            <w:r w:rsidR="008819B3" w:rsidRPr="009E6722">
              <w:rPr>
                <w:rFonts w:ascii="Arial" w:hAnsi="Arial" w:cs="Arial"/>
                <w:b/>
                <w:szCs w:val="22"/>
              </w:rPr>
              <w:t>Customer Ethos and Member Engagement</w:t>
            </w:r>
          </w:p>
          <w:p w14:paraId="56CD21C3" w14:textId="53781B13" w:rsidR="00D73958" w:rsidRPr="00064975" w:rsidRDefault="00D73958" w:rsidP="0009065D">
            <w:pPr>
              <w:jc w:val="both"/>
              <w:rPr>
                <w:rFonts w:ascii="Arial" w:hAnsi="Arial" w:cs="Arial"/>
                <w:szCs w:val="22"/>
              </w:rPr>
            </w:pPr>
            <w:r w:rsidRPr="009E6722">
              <w:rPr>
                <w:rFonts w:ascii="Arial" w:hAnsi="Arial" w:cs="Arial"/>
                <w:b/>
                <w:szCs w:val="22"/>
              </w:rPr>
              <w:t xml:space="preserve">Question Weighting </w:t>
            </w:r>
            <w:r w:rsidR="0009065D" w:rsidRPr="009E6722">
              <w:rPr>
                <w:rFonts w:ascii="Arial" w:hAnsi="Arial" w:cs="Arial"/>
                <w:b/>
                <w:szCs w:val="22"/>
              </w:rPr>
              <w:t>20</w:t>
            </w:r>
            <w:r w:rsidRPr="009E6722">
              <w:rPr>
                <w:rFonts w:ascii="Arial" w:hAnsi="Arial" w:cs="Arial"/>
                <w:b/>
                <w:szCs w:val="22"/>
              </w:rPr>
              <w:t>%</w:t>
            </w:r>
          </w:p>
        </w:tc>
      </w:tr>
      <w:tr w:rsidR="001A3084" w:rsidRPr="00064975" w14:paraId="3AEF4D82" w14:textId="77777777" w:rsidTr="001A3084">
        <w:tc>
          <w:tcPr>
            <w:tcW w:w="534" w:type="dxa"/>
          </w:tcPr>
          <w:p w14:paraId="71254542" w14:textId="77777777" w:rsidR="001A3084" w:rsidRPr="00064975" w:rsidRDefault="001A3084" w:rsidP="000456BA">
            <w:pPr>
              <w:jc w:val="both"/>
              <w:rPr>
                <w:rFonts w:ascii="Arial" w:hAnsi="Arial" w:cs="Arial"/>
                <w:b/>
                <w:szCs w:val="22"/>
              </w:rPr>
            </w:pPr>
          </w:p>
        </w:tc>
        <w:tc>
          <w:tcPr>
            <w:tcW w:w="6662" w:type="dxa"/>
          </w:tcPr>
          <w:p w14:paraId="3DDEE2BF" w14:textId="77777777" w:rsidR="001A3084" w:rsidRPr="00064975" w:rsidRDefault="001A3084" w:rsidP="000456BA">
            <w:pPr>
              <w:jc w:val="both"/>
              <w:rPr>
                <w:rFonts w:ascii="Arial" w:hAnsi="Arial" w:cs="Arial"/>
                <w:b/>
                <w:szCs w:val="22"/>
              </w:rPr>
            </w:pPr>
            <w:r w:rsidRPr="00064975">
              <w:rPr>
                <w:rFonts w:ascii="Arial" w:hAnsi="Arial" w:cs="Arial"/>
                <w:b/>
                <w:szCs w:val="22"/>
              </w:rPr>
              <w:t>Criteria</w:t>
            </w:r>
          </w:p>
        </w:tc>
        <w:tc>
          <w:tcPr>
            <w:tcW w:w="6946" w:type="dxa"/>
          </w:tcPr>
          <w:p w14:paraId="2AAD9746" w14:textId="77777777" w:rsidR="001A3084" w:rsidRPr="00064975" w:rsidRDefault="001A3084" w:rsidP="000456BA">
            <w:pPr>
              <w:jc w:val="both"/>
              <w:rPr>
                <w:rFonts w:ascii="Arial" w:hAnsi="Arial" w:cs="Arial"/>
                <w:b/>
                <w:szCs w:val="22"/>
              </w:rPr>
            </w:pPr>
            <w:r w:rsidRPr="00064975">
              <w:rPr>
                <w:rFonts w:ascii="Arial" w:hAnsi="Arial" w:cs="Arial"/>
                <w:b/>
                <w:szCs w:val="22"/>
              </w:rPr>
              <w:t>Guidance</w:t>
            </w:r>
          </w:p>
        </w:tc>
      </w:tr>
      <w:tr w:rsidR="001A3084" w:rsidRPr="00064975" w14:paraId="35159740" w14:textId="77777777" w:rsidTr="001A3084">
        <w:tc>
          <w:tcPr>
            <w:tcW w:w="534" w:type="dxa"/>
            <w:tcBorders>
              <w:bottom w:val="single" w:sz="4" w:space="0" w:color="auto"/>
            </w:tcBorders>
          </w:tcPr>
          <w:p w14:paraId="097D56B0" w14:textId="77777777" w:rsidR="001A3084" w:rsidRPr="00064975" w:rsidRDefault="001A3084" w:rsidP="000456BA">
            <w:pPr>
              <w:jc w:val="both"/>
              <w:rPr>
                <w:rFonts w:ascii="Arial" w:hAnsi="Arial" w:cs="Arial"/>
                <w:b/>
                <w:szCs w:val="22"/>
              </w:rPr>
            </w:pPr>
            <w:r w:rsidRPr="00064975">
              <w:rPr>
                <w:rFonts w:ascii="Arial" w:hAnsi="Arial" w:cs="Arial"/>
                <w:b/>
                <w:szCs w:val="22"/>
              </w:rPr>
              <w:t>Q1</w:t>
            </w:r>
          </w:p>
        </w:tc>
        <w:tc>
          <w:tcPr>
            <w:tcW w:w="6662"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446"/>
            </w:tblGrid>
            <w:tr w:rsidR="001A3084" w:rsidRPr="00406C36" w14:paraId="4F4B6E84" w14:textId="77777777" w:rsidTr="000456BA">
              <w:trPr>
                <w:trHeight w:val="3177"/>
              </w:trPr>
              <w:tc>
                <w:tcPr>
                  <w:tcW w:w="0" w:type="auto"/>
                </w:tcPr>
                <w:p w14:paraId="73E6D2AB" w14:textId="77777777"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t>Kent County Council (KCC) is a very customer focussed organisation. Its Highways, Transportation and Waste (HTW) division alone receives around 250,000 contacts from members of the public each year, and we actively engage with elected representatives, such as our County Members, Borough and Parish Councillors and local MPs.  Our political representatives and the Kent public are thus at the centre of everything this organisation and division does, and it is critical that we deliver highway maintenance services and improvement schemes in a way that takes their needs into account.</w:t>
                  </w:r>
                </w:p>
                <w:p w14:paraId="4FDC9517" w14:textId="147CC8B6" w:rsidR="00737458" w:rsidRDefault="00737458" w:rsidP="00AD6438">
                  <w:pPr>
                    <w:spacing w:line="240" w:lineRule="auto"/>
                    <w:jc w:val="both"/>
                    <w:rPr>
                      <w:rFonts w:ascii="Arial" w:hAnsi="Arial" w:cs="Arial"/>
                      <w:bCs/>
                      <w:szCs w:val="22"/>
                    </w:rPr>
                  </w:pPr>
                  <w:r w:rsidRPr="00AD6438">
                    <w:rPr>
                      <w:rFonts w:ascii="Arial" w:hAnsi="Arial" w:cs="Arial"/>
                      <w:bCs/>
                      <w:szCs w:val="22"/>
                    </w:rPr>
                    <w:t xml:space="preserve">Our overall approach to customer service is set out in our </w:t>
                  </w:r>
                  <w:r>
                    <w:rPr>
                      <w:rFonts w:ascii="Arial" w:hAnsi="Arial" w:cs="Arial"/>
                      <w:bCs/>
                      <w:szCs w:val="22"/>
                    </w:rPr>
                    <w:t xml:space="preserve">Customer Service Policy, located </w:t>
                  </w:r>
                  <w:r w:rsidRPr="00737458">
                    <w:rPr>
                      <w:rFonts w:ascii="Arial" w:hAnsi="Arial" w:cs="Arial"/>
                      <w:bCs/>
                      <w:szCs w:val="22"/>
                      <w:highlight w:val="yellow"/>
                    </w:rPr>
                    <w:t>(LOCATION IN TENDER PACK).</w:t>
                  </w:r>
                </w:p>
                <w:p w14:paraId="48DBDE48" w14:textId="5C506D45"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t>The contractor plays a key role in supporting KCC officers to deliver that customer-focussed service by managing service delivery in a way that has customers in mind.</w:t>
                  </w:r>
                </w:p>
                <w:p w14:paraId="35EB4D4B" w14:textId="77777777"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t>Tenderers should demonstrate specifically how they will deliver excellent and improving customer service through their management of these works and by focusing on the following two points.</w:t>
                  </w:r>
                </w:p>
                <w:p w14:paraId="1F01079F" w14:textId="77777777"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t>1: Service provision</w:t>
                  </w:r>
                </w:p>
                <w:p w14:paraId="058E1C48" w14:textId="42706B62"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t xml:space="preserve">Tenderers should critically review the service information and provide feedback on where it may contain limitations that would restrict their ability to provide excellent customer </w:t>
                  </w:r>
                  <w:r w:rsidR="00E10097" w:rsidRPr="00AD6438">
                    <w:rPr>
                      <w:rFonts w:ascii="Arial" w:hAnsi="Arial" w:cs="Arial"/>
                      <w:bCs/>
                      <w:szCs w:val="22"/>
                    </w:rPr>
                    <w:t xml:space="preserve">service. </w:t>
                  </w:r>
                  <w:r w:rsidRPr="00AD6438">
                    <w:rPr>
                      <w:rFonts w:ascii="Arial" w:hAnsi="Arial" w:cs="Arial"/>
                      <w:bCs/>
                      <w:szCs w:val="22"/>
                    </w:rPr>
                    <w:t>They should also include an assessment of where they would be able to exceed the customer service requirements set out in the service information.</w:t>
                  </w:r>
                </w:p>
                <w:p w14:paraId="37DFAE81" w14:textId="77777777"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lastRenderedPageBreak/>
                    <w:t>Tenderers should also critically analyse their own current approach to customer service and describe how they would further improve this.</w:t>
                  </w:r>
                </w:p>
                <w:p w14:paraId="1B36551F" w14:textId="77777777"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t>2: Customer feedback surveys</w:t>
                  </w:r>
                </w:p>
                <w:p w14:paraId="0E6C39F7" w14:textId="77777777" w:rsidR="001A3084" w:rsidRPr="00AD6438" w:rsidRDefault="001A3084" w:rsidP="00AD6438">
                  <w:pPr>
                    <w:spacing w:line="240" w:lineRule="auto"/>
                    <w:jc w:val="both"/>
                    <w:rPr>
                      <w:rFonts w:ascii="Arial" w:hAnsi="Arial" w:cs="Arial"/>
                      <w:bCs/>
                      <w:szCs w:val="22"/>
                    </w:rPr>
                  </w:pPr>
                  <w:r w:rsidRPr="00AD6438">
                    <w:rPr>
                      <w:rFonts w:ascii="Arial" w:hAnsi="Arial" w:cs="Arial"/>
                      <w:bCs/>
                      <w:szCs w:val="22"/>
                    </w:rPr>
                    <w:t>KCC regularly surveys customers impacted by our highway works.</w:t>
                  </w:r>
                </w:p>
                <w:p w14:paraId="02DF65A7" w14:textId="68F878F1" w:rsidR="001A3084" w:rsidRPr="00406C36" w:rsidRDefault="001A3084" w:rsidP="00AD6438">
                  <w:pPr>
                    <w:suppressAutoHyphens w:val="0"/>
                    <w:autoSpaceDE w:val="0"/>
                    <w:adjustRightInd w:val="0"/>
                    <w:spacing w:after="0" w:line="240" w:lineRule="auto"/>
                    <w:jc w:val="both"/>
                    <w:rPr>
                      <w:rFonts w:ascii="Arial" w:eastAsiaTheme="minorHAnsi" w:hAnsi="Arial" w:cs="Arial"/>
                      <w:szCs w:val="22"/>
                      <w:highlight w:val="yellow"/>
                    </w:rPr>
                  </w:pPr>
                  <w:r w:rsidRPr="00AD6438">
                    <w:rPr>
                      <w:rFonts w:ascii="Arial" w:hAnsi="Arial" w:cs="Arial"/>
                      <w:bCs/>
                      <w:szCs w:val="22"/>
                    </w:rPr>
                    <w:t>Tenderers should describe how they would assist in these surveys and how they will use the feedback from these to further improve the customer service both we and they provide.</w:t>
                  </w:r>
                </w:p>
              </w:tc>
            </w:tr>
          </w:tbl>
          <w:p w14:paraId="1BDB964C" w14:textId="77777777" w:rsidR="001A3084" w:rsidRPr="00406C36" w:rsidRDefault="001A3084" w:rsidP="000456BA">
            <w:pPr>
              <w:rPr>
                <w:rFonts w:ascii="Arial" w:hAnsi="Arial" w:cs="Arial"/>
                <w:szCs w:val="22"/>
                <w:highlight w:val="yellow"/>
              </w:rPr>
            </w:pPr>
          </w:p>
          <w:p w14:paraId="5221B202" w14:textId="08E5379C" w:rsidR="001A3084" w:rsidRPr="00406C36" w:rsidRDefault="001A3084" w:rsidP="00406C36">
            <w:pPr>
              <w:rPr>
                <w:rFonts w:ascii="Arial" w:hAnsi="Arial" w:cs="Arial"/>
                <w:szCs w:val="22"/>
                <w:highlight w:val="yellow"/>
              </w:rPr>
            </w:pPr>
            <w:r w:rsidRPr="001C2A46">
              <w:rPr>
                <w:rFonts w:ascii="Arial" w:hAnsi="Arial" w:cs="Arial"/>
                <w:b/>
                <w:szCs w:val="22"/>
              </w:rPr>
              <w:t>(No more than 4 sides of A4, font size 11)</w:t>
            </w:r>
          </w:p>
        </w:tc>
        <w:tc>
          <w:tcPr>
            <w:tcW w:w="6946" w:type="dxa"/>
            <w:tcBorders>
              <w:bottom w:val="single" w:sz="4" w:space="0" w:color="auto"/>
            </w:tcBorders>
          </w:tcPr>
          <w:p w14:paraId="71EDBC3E" w14:textId="77777777" w:rsidR="001A3084" w:rsidRPr="002C3E6C" w:rsidRDefault="001A3084" w:rsidP="00E10097">
            <w:pPr>
              <w:pStyle w:val="Bulletedlist"/>
              <w:numPr>
                <w:ilvl w:val="0"/>
                <w:numId w:val="0"/>
              </w:numPr>
              <w:spacing w:before="0" w:line="240" w:lineRule="auto"/>
              <w:jc w:val="both"/>
              <w:rPr>
                <w:rFonts w:cs="Arial"/>
                <w:bCs/>
                <w:szCs w:val="22"/>
              </w:rPr>
            </w:pPr>
            <w:r w:rsidRPr="002C3E6C">
              <w:rPr>
                <w:rFonts w:cs="Arial"/>
                <w:bCs/>
                <w:szCs w:val="22"/>
              </w:rPr>
              <w:lastRenderedPageBreak/>
              <w:t>The purpose of this question is to demonstrate that the tenderers fully understand Kent’s customer ethos, how it will ensure that all managers and operatives fully understand that ethos, and how it will actively support and engage with KCC officers to ensure that the manner in which maintenance is planned, managed and delivered on the ground contributes to promoting a positive image of KCC and its delivery of highway resurfacing. </w:t>
            </w:r>
          </w:p>
          <w:p w14:paraId="485B9D65" w14:textId="77777777" w:rsidR="001A3084" w:rsidRPr="002C3E6C" w:rsidRDefault="001A3084" w:rsidP="00E10097">
            <w:pPr>
              <w:pStyle w:val="Bulletedlist"/>
              <w:numPr>
                <w:ilvl w:val="0"/>
                <w:numId w:val="0"/>
              </w:numPr>
              <w:spacing w:before="0" w:line="240" w:lineRule="auto"/>
              <w:jc w:val="both"/>
              <w:rPr>
                <w:rFonts w:cs="Arial"/>
                <w:bCs/>
                <w:szCs w:val="22"/>
              </w:rPr>
            </w:pPr>
          </w:p>
          <w:p w14:paraId="0D54796D" w14:textId="77777777" w:rsidR="00737458" w:rsidRDefault="00737458" w:rsidP="00737458">
            <w:pPr>
              <w:pStyle w:val="Bulletedlist"/>
              <w:numPr>
                <w:ilvl w:val="0"/>
                <w:numId w:val="0"/>
              </w:numPr>
              <w:spacing w:before="0" w:line="240" w:lineRule="auto"/>
              <w:ind w:left="340" w:hanging="340"/>
              <w:jc w:val="both"/>
              <w:rPr>
                <w:rFonts w:cs="Arial"/>
                <w:bCs/>
                <w:szCs w:val="22"/>
              </w:rPr>
            </w:pPr>
            <w:r w:rsidRPr="001A3084">
              <w:rPr>
                <w:rFonts w:cs="Arial"/>
                <w:bCs/>
                <w:szCs w:val="22"/>
              </w:rPr>
              <w:t>Tenderers should demonstrate:</w:t>
            </w:r>
          </w:p>
          <w:p w14:paraId="3146072F" w14:textId="77777777" w:rsidR="001A3084" w:rsidRPr="002C3E6C" w:rsidRDefault="001A3084" w:rsidP="00737458">
            <w:pPr>
              <w:pStyle w:val="Bulletedlist"/>
              <w:numPr>
                <w:ilvl w:val="0"/>
                <w:numId w:val="6"/>
              </w:numPr>
              <w:spacing w:line="240" w:lineRule="auto"/>
              <w:jc w:val="both"/>
              <w:rPr>
                <w:rFonts w:cs="Arial"/>
                <w:szCs w:val="22"/>
              </w:rPr>
            </w:pPr>
            <w:r w:rsidRPr="002C3E6C">
              <w:rPr>
                <w:rFonts w:cs="Arial"/>
                <w:szCs w:val="22"/>
              </w:rPr>
              <w:t>That they truly understand KCC’s customer ethos.</w:t>
            </w:r>
          </w:p>
          <w:p w14:paraId="668E5F6D" w14:textId="77777777" w:rsidR="001A3084" w:rsidRPr="002C3E6C" w:rsidRDefault="001A3084" w:rsidP="00737458">
            <w:pPr>
              <w:pStyle w:val="Bulletedlist"/>
              <w:numPr>
                <w:ilvl w:val="0"/>
                <w:numId w:val="6"/>
              </w:numPr>
              <w:spacing w:line="240" w:lineRule="auto"/>
              <w:jc w:val="both"/>
              <w:rPr>
                <w:rFonts w:cs="Arial"/>
                <w:szCs w:val="22"/>
              </w:rPr>
            </w:pPr>
            <w:r w:rsidRPr="002C3E6C">
              <w:rPr>
                <w:rFonts w:cs="Arial"/>
                <w:szCs w:val="22"/>
              </w:rPr>
              <w:t>That they can and will identify risks to customer service delivery and mitigate against these before they occur.</w:t>
            </w:r>
          </w:p>
          <w:p w14:paraId="7EEFD221" w14:textId="77777777" w:rsidR="001A3084" w:rsidRPr="002C3E6C" w:rsidRDefault="001A3084" w:rsidP="00737458">
            <w:pPr>
              <w:pStyle w:val="Bulletedlist"/>
              <w:numPr>
                <w:ilvl w:val="0"/>
                <w:numId w:val="6"/>
              </w:numPr>
              <w:spacing w:line="240" w:lineRule="auto"/>
              <w:jc w:val="both"/>
              <w:rPr>
                <w:rFonts w:cs="Arial"/>
                <w:szCs w:val="22"/>
              </w:rPr>
            </w:pPr>
            <w:r w:rsidRPr="002C3E6C">
              <w:rPr>
                <w:rFonts w:cs="Arial"/>
                <w:szCs w:val="22"/>
              </w:rPr>
              <w:t>That they will work to resolve member and customer issues proactively and to everyone’s satisfaction.</w:t>
            </w:r>
          </w:p>
          <w:p w14:paraId="515D2DA7" w14:textId="77777777" w:rsidR="001A3084" w:rsidRPr="002C3E6C" w:rsidRDefault="001A3084" w:rsidP="00737458">
            <w:pPr>
              <w:pStyle w:val="Bulletedlist"/>
              <w:numPr>
                <w:ilvl w:val="0"/>
                <w:numId w:val="6"/>
              </w:numPr>
              <w:spacing w:line="240" w:lineRule="auto"/>
              <w:jc w:val="both"/>
              <w:rPr>
                <w:rFonts w:cs="Arial"/>
                <w:szCs w:val="22"/>
              </w:rPr>
            </w:pPr>
            <w:r w:rsidRPr="002C3E6C">
              <w:rPr>
                <w:rFonts w:cs="Arial"/>
                <w:szCs w:val="22"/>
              </w:rPr>
              <w:t>How specifically they will embed that understanding of our customer ethos in all staff working on this contract.</w:t>
            </w:r>
          </w:p>
          <w:p w14:paraId="7EAD4EA2" w14:textId="244B3D6F" w:rsidR="001A3084" w:rsidRPr="002C3E6C" w:rsidRDefault="001A3084" w:rsidP="00737458">
            <w:pPr>
              <w:pStyle w:val="Bulletedlist"/>
              <w:numPr>
                <w:ilvl w:val="0"/>
                <w:numId w:val="6"/>
              </w:numPr>
              <w:spacing w:line="240" w:lineRule="auto"/>
              <w:jc w:val="both"/>
              <w:rPr>
                <w:rFonts w:cs="Arial"/>
                <w:szCs w:val="22"/>
              </w:rPr>
            </w:pPr>
            <w:r w:rsidRPr="002C3E6C">
              <w:rPr>
                <w:rFonts w:cs="Arial"/>
                <w:szCs w:val="22"/>
              </w:rPr>
              <w:t xml:space="preserve">That they understand why we do customer feedback surveys and </w:t>
            </w:r>
            <w:r w:rsidR="00737458">
              <w:rPr>
                <w:rFonts w:cs="Arial"/>
                <w:szCs w:val="22"/>
              </w:rPr>
              <w:t xml:space="preserve">how </w:t>
            </w:r>
            <w:r w:rsidRPr="002C3E6C">
              <w:rPr>
                <w:rFonts w:cs="Arial"/>
                <w:szCs w:val="22"/>
              </w:rPr>
              <w:t>they will use this data to improve their own customer service.</w:t>
            </w:r>
          </w:p>
          <w:p w14:paraId="59AE9D6D" w14:textId="77777777" w:rsidR="001A3084" w:rsidRPr="002C3E6C" w:rsidRDefault="001A3084" w:rsidP="00737458">
            <w:pPr>
              <w:pStyle w:val="Bulletedlist"/>
              <w:numPr>
                <w:ilvl w:val="0"/>
                <w:numId w:val="6"/>
              </w:numPr>
              <w:spacing w:line="240" w:lineRule="auto"/>
              <w:jc w:val="both"/>
              <w:rPr>
                <w:rFonts w:cs="Arial"/>
                <w:szCs w:val="22"/>
              </w:rPr>
            </w:pPr>
            <w:r w:rsidRPr="002C3E6C">
              <w:rPr>
                <w:rFonts w:cs="Arial"/>
                <w:szCs w:val="22"/>
              </w:rPr>
              <w:t>Where incidents of poor customer service do occur, that they will learn from these and make it right.</w:t>
            </w:r>
          </w:p>
          <w:p w14:paraId="3A345570" w14:textId="77777777" w:rsidR="001A3084" w:rsidRDefault="001A3084" w:rsidP="00E10097">
            <w:pPr>
              <w:rPr>
                <w:rFonts w:ascii="Arial" w:eastAsia="Times New Roman" w:hAnsi="Arial" w:cs="Arial"/>
                <w:bCs/>
                <w:color w:val="auto"/>
                <w:szCs w:val="22"/>
                <w:highlight w:val="yellow"/>
                <w:lang w:eastAsia="en-US"/>
              </w:rPr>
            </w:pPr>
          </w:p>
          <w:p w14:paraId="0F40834C" w14:textId="7D53B865" w:rsidR="00E10097" w:rsidRPr="00E10097" w:rsidRDefault="00E10097" w:rsidP="00E10097">
            <w:pPr>
              <w:jc w:val="both"/>
              <w:rPr>
                <w:rFonts w:ascii="Arial" w:hAnsi="Arial" w:cs="Arial"/>
                <w:b/>
                <w:szCs w:val="22"/>
                <w:highlight w:val="yellow"/>
              </w:rPr>
            </w:pPr>
            <w:r>
              <w:rPr>
                <w:rFonts w:ascii="Arial" w:eastAsia="Times New Roman" w:hAnsi="Arial" w:cs="Arial"/>
                <w:bCs/>
                <w:color w:val="auto"/>
                <w:szCs w:val="22"/>
                <w:highlight w:val="yellow"/>
                <w:lang w:eastAsia="en-US"/>
              </w:rPr>
              <w:t>Tenderers are encouraged to demonstrate how they will deliver this stating approaches that may have been implemented on other contracts.</w:t>
            </w:r>
          </w:p>
        </w:tc>
      </w:tr>
    </w:tbl>
    <w:p w14:paraId="48446D45" w14:textId="3D5D0EC9" w:rsidR="00674465" w:rsidRDefault="00674465" w:rsidP="00D73958"/>
    <w:p w14:paraId="5623C5CA" w14:textId="77777777" w:rsidR="001A3084" w:rsidRDefault="001A3084" w:rsidP="00D73958"/>
    <w:p w14:paraId="3567A775" w14:textId="77777777" w:rsidR="001A3084" w:rsidRDefault="001A3084" w:rsidP="00D73958"/>
    <w:p w14:paraId="648FFB82" w14:textId="77777777" w:rsidR="001A3084" w:rsidRDefault="001A3084" w:rsidP="00D73958"/>
    <w:p w14:paraId="02B0996D" w14:textId="4BFA8CFD" w:rsidR="001A3084" w:rsidRDefault="001A3084">
      <w:pPr>
        <w:suppressAutoHyphens w:val="0"/>
      </w:pPr>
      <w:r>
        <w:br w:type="page"/>
      </w:r>
    </w:p>
    <w:p w14:paraId="0A67FC85" w14:textId="77777777" w:rsidR="00932DE4" w:rsidRDefault="00932DE4">
      <w:pPr>
        <w:suppressAutoHyphens w:val="0"/>
        <w:sectPr w:rsidR="00932DE4" w:rsidSect="00F46BB3">
          <w:pgSz w:w="16839" w:h="11907" w:orient="landscape"/>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9243"/>
      </w:tblGrid>
      <w:tr w:rsidR="00932DE4" w14:paraId="3A5004AC" w14:textId="77777777" w:rsidTr="00776EE4">
        <w:tc>
          <w:tcPr>
            <w:tcW w:w="9243" w:type="dxa"/>
          </w:tcPr>
          <w:p w14:paraId="2DA1FC12" w14:textId="77777777" w:rsidR="00932DE4" w:rsidRPr="0067296E" w:rsidRDefault="00932DE4" w:rsidP="00776EE4">
            <w:pPr>
              <w:suppressAutoHyphens w:val="0"/>
              <w:rPr>
                <w:rFonts w:ascii="Arial" w:hAnsi="Arial" w:cs="Arial"/>
              </w:rPr>
            </w:pPr>
            <w:r w:rsidRPr="0067296E">
              <w:rPr>
                <w:rFonts w:ascii="Arial" w:hAnsi="Arial" w:cs="Arial"/>
              </w:rPr>
              <w:lastRenderedPageBreak/>
              <w:t xml:space="preserve">Please enter your response below. No more than </w:t>
            </w:r>
            <w:r>
              <w:rPr>
                <w:rFonts w:ascii="Arial" w:hAnsi="Arial" w:cs="Arial"/>
              </w:rPr>
              <w:t>4</w:t>
            </w:r>
            <w:r w:rsidRPr="0067296E">
              <w:rPr>
                <w:rFonts w:ascii="Arial" w:hAnsi="Arial" w:cs="Arial"/>
              </w:rPr>
              <w:t xml:space="preserve"> sides of A4 per question</w:t>
            </w:r>
          </w:p>
        </w:tc>
      </w:tr>
      <w:tr w:rsidR="00932DE4" w14:paraId="63F5414E" w14:textId="77777777" w:rsidTr="00776EE4">
        <w:tc>
          <w:tcPr>
            <w:tcW w:w="9243" w:type="dxa"/>
          </w:tcPr>
          <w:p w14:paraId="2AD014ED" w14:textId="77777777" w:rsidR="00932DE4" w:rsidRPr="0067296E" w:rsidRDefault="00932DE4" w:rsidP="00776EE4">
            <w:pPr>
              <w:suppressAutoHyphens w:val="0"/>
              <w:rPr>
                <w:rFonts w:ascii="Arial" w:hAnsi="Arial" w:cs="Arial"/>
              </w:rPr>
            </w:pPr>
          </w:p>
          <w:p w14:paraId="0BBF84CB" w14:textId="77777777" w:rsidR="00932DE4" w:rsidRPr="0067296E" w:rsidRDefault="00932DE4" w:rsidP="00776EE4">
            <w:pPr>
              <w:suppressAutoHyphens w:val="0"/>
              <w:rPr>
                <w:rFonts w:ascii="Arial" w:hAnsi="Arial" w:cs="Arial"/>
              </w:rPr>
            </w:pPr>
          </w:p>
          <w:p w14:paraId="4D56182B" w14:textId="77777777" w:rsidR="00932DE4" w:rsidRPr="0067296E" w:rsidRDefault="00932DE4" w:rsidP="00776EE4">
            <w:pPr>
              <w:suppressAutoHyphens w:val="0"/>
              <w:rPr>
                <w:rFonts w:ascii="Arial" w:hAnsi="Arial" w:cs="Arial"/>
              </w:rPr>
            </w:pPr>
          </w:p>
          <w:p w14:paraId="7AE9FAD7" w14:textId="77777777" w:rsidR="00932DE4" w:rsidRPr="0067296E" w:rsidRDefault="00932DE4" w:rsidP="00776EE4">
            <w:pPr>
              <w:suppressAutoHyphens w:val="0"/>
              <w:rPr>
                <w:rFonts w:ascii="Arial" w:hAnsi="Arial" w:cs="Arial"/>
              </w:rPr>
            </w:pPr>
          </w:p>
          <w:p w14:paraId="7D490668" w14:textId="77777777" w:rsidR="00932DE4" w:rsidRPr="0067296E" w:rsidRDefault="00932DE4" w:rsidP="00776EE4">
            <w:pPr>
              <w:suppressAutoHyphens w:val="0"/>
              <w:rPr>
                <w:rFonts w:ascii="Arial" w:hAnsi="Arial" w:cs="Arial"/>
              </w:rPr>
            </w:pPr>
          </w:p>
          <w:p w14:paraId="7587D12B" w14:textId="77777777" w:rsidR="00932DE4" w:rsidRPr="0067296E" w:rsidRDefault="00932DE4" w:rsidP="00776EE4">
            <w:pPr>
              <w:suppressAutoHyphens w:val="0"/>
              <w:rPr>
                <w:rFonts w:ascii="Arial" w:hAnsi="Arial" w:cs="Arial"/>
              </w:rPr>
            </w:pPr>
          </w:p>
          <w:p w14:paraId="76705588" w14:textId="77777777" w:rsidR="00932DE4" w:rsidRPr="0067296E" w:rsidRDefault="00932DE4" w:rsidP="00776EE4">
            <w:pPr>
              <w:suppressAutoHyphens w:val="0"/>
              <w:rPr>
                <w:rFonts w:ascii="Arial" w:hAnsi="Arial" w:cs="Arial"/>
              </w:rPr>
            </w:pPr>
          </w:p>
          <w:p w14:paraId="4E8E266F" w14:textId="77777777" w:rsidR="00932DE4" w:rsidRPr="0067296E" w:rsidRDefault="00932DE4" w:rsidP="00776EE4">
            <w:pPr>
              <w:suppressAutoHyphens w:val="0"/>
              <w:rPr>
                <w:rFonts w:ascii="Arial" w:hAnsi="Arial" w:cs="Arial"/>
              </w:rPr>
            </w:pPr>
          </w:p>
          <w:p w14:paraId="3E655D0C" w14:textId="77777777" w:rsidR="00932DE4" w:rsidRPr="0067296E" w:rsidRDefault="00932DE4" w:rsidP="00776EE4">
            <w:pPr>
              <w:suppressAutoHyphens w:val="0"/>
              <w:rPr>
                <w:rFonts w:ascii="Arial" w:hAnsi="Arial" w:cs="Arial"/>
              </w:rPr>
            </w:pPr>
          </w:p>
          <w:p w14:paraId="51AF5E57" w14:textId="77777777" w:rsidR="00932DE4" w:rsidRPr="0067296E" w:rsidRDefault="00932DE4" w:rsidP="00776EE4">
            <w:pPr>
              <w:suppressAutoHyphens w:val="0"/>
              <w:rPr>
                <w:rFonts w:ascii="Arial" w:hAnsi="Arial" w:cs="Arial"/>
              </w:rPr>
            </w:pPr>
          </w:p>
          <w:p w14:paraId="4FC3064C" w14:textId="77777777" w:rsidR="00932DE4" w:rsidRPr="0067296E" w:rsidRDefault="00932DE4" w:rsidP="00776EE4">
            <w:pPr>
              <w:suppressAutoHyphens w:val="0"/>
              <w:rPr>
                <w:rFonts w:ascii="Arial" w:hAnsi="Arial" w:cs="Arial"/>
              </w:rPr>
            </w:pPr>
          </w:p>
          <w:p w14:paraId="07D57185" w14:textId="77777777" w:rsidR="00932DE4" w:rsidRPr="0067296E" w:rsidRDefault="00932DE4" w:rsidP="00776EE4">
            <w:pPr>
              <w:suppressAutoHyphens w:val="0"/>
              <w:rPr>
                <w:rFonts w:ascii="Arial" w:hAnsi="Arial" w:cs="Arial"/>
              </w:rPr>
            </w:pPr>
          </w:p>
          <w:p w14:paraId="2270C1FA" w14:textId="77777777" w:rsidR="00932DE4" w:rsidRPr="0067296E" w:rsidRDefault="00932DE4" w:rsidP="00776EE4">
            <w:pPr>
              <w:suppressAutoHyphens w:val="0"/>
              <w:rPr>
                <w:rFonts w:ascii="Arial" w:hAnsi="Arial" w:cs="Arial"/>
              </w:rPr>
            </w:pPr>
          </w:p>
          <w:p w14:paraId="5ACE524F" w14:textId="77777777" w:rsidR="00932DE4" w:rsidRPr="0067296E" w:rsidRDefault="00932DE4" w:rsidP="00776EE4">
            <w:pPr>
              <w:suppressAutoHyphens w:val="0"/>
              <w:rPr>
                <w:rFonts w:ascii="Arial" w:hAnsi="Arial" w:cs="Arial"/>
              </w:rPr>
            </w:pPr>
          </w:p>
          <w:p w14:paraId="38388D45" w14:textId="77777777" w:rsidR="00932DE4" w:rsidRDefault="00932DE4" w:rsidP="00776EE4">
            <w:pPr>
              <w:suppressAutoHyphens w:val="0"/>
            </w:pPr>
          </w:p>
          <w:p w14:paraId="6C907179" w14:textId="77777777" w:rsidR="00932DE4" w:rsidRDefault="00932DE4" w:rsidP="00776EE4">
            <w:pPr>
              <w:suppressAutoHyphens w:val="0"/>
            </w:pPr>
          </w:p>
          <w:p w14:paraId="7C5E0DE3" w14:textId="77777777" w:rsidR="00932DE4" w:rsidRDefault="00932DE4" w:rsidP="00776EE4">
            <w:pPr>
              <w:suppressAutoHyphens w:val="0"/>
            </w:pPr>
          </w:p>
          <w:p w14:paraId="3F47C310" w14:textId="77777777" w:rsidR="00932DE4" w:rsidRDefault="00932DE4" w:rsidP="00776EE4">
            <w:pPr>
              <w:suppressAutoHyphens w:val="0"/>
            </w:pPr>
          </w:p>
          <w:p w14:paraId="3F13118F" w14:textId="77777777" w:rsidR="00932DE4" w:rsidRDefault="00932DE4" w:rsidP="00776EE4">
            <w:pPr>
              <w:suppressAutoHyphens w:val="0"/>
            </w:pPr>
          </w:p>
          <w:p w14:paraId="59955F22" w14:textId="77777777" w:rsidR="00932DE4" w:rsidRDefault="00932DE4" w:rsidP="00776EE4">
            <w:pPr>
              <w:suppressAutoHyphens w:val="0"/>
            </w:pPr>
          </w:p>
          <w:p w14:paraId="526F806E" w14:textId="77777777" w:rsidR="00932DE4" w:rsidRDefault="00932DE4" w:rsidP="00776EE4">
            <w:pPr>
              <w:suppressAutoHyphens w:val="0"/>
            </w:pPr>
          </w:p>
          <w:p w14:paraId="1A9ED714" w14:textId="77777777" w:rsidR="00932DE4" w:rsidRDefault="00932DE4" w:rsidP="00776EE4">
            <w:pPr>
              <w:suppressAutoHyphens w:val="0"/>
            </w:pPr>
          </w:p>
          <w:p w14:paraId="5AADC8F2" w14:textId="77777777" w:rsidR="00932DE4" w:rsidRDefault="00932DE4" w:rsidP="00776EE4">
            <w:pPr>
              <w:suppressAutoHyphens w:val="0"/>
            </w:pPr>
          </w:p>
          <w:p w14:paraId="5802CBF9" w14:textId="77777777" w:rsidR="00932DE4" w:rsidRDefault="00932DE4" w:rsidP="00776EE4">
            <w:pPr>
              <w:suppressAutoHyphens w:val="0"/>
            </w:pPr>
          </w:p>
          <w:p w14:paraId="7E57E40C" w14:textId="77777777" w:rsidR="00932DE4" w:rsidRDefault="00932DE4" w:rsidP="00776EE4">
            <w:pPr>
              <w:suppressAutoHyphens w:val="0"/>
            </w:pPr>
          </w:p>
          <w:p w14:paraId="0CD4A356" w14:textId="77777777" w:rsidR="00932DE4" w:rsidRDefault="00932DE4" w:rsidP="00776EE4">
            <w:pPr>
              <w:suppressAutoHyphens w:val="0"/>
            </w:pPr>
          </w:p>
          <w:p w14:paraId="548AE133" w14:textId="77777777" w:rsidR="00932DE4" w:rsidRDefault="00932DE4" w:rsidP="00776EE4">
            <w:pPr>
              <w:suppressAutoHyphens w:val="0"/>
            </w:pPr>
          </w:p>
          <w:p w14:paraId="6EEE3BE3" w14:textId="77777777" w:rsidR="00932DE4" w:rsidRDefault="00932DE4" w:rsidP="00776EE4">
            <w:pPr>
              <w:suppressAutoHyphens w:val="0"/>
            </w:pPr>
          </w:p>
          <w:p w14:paraId="447C75EA" w14:textId="77777777" w:rsidR="00932DE4" w:rsidRDefault="00932DE4" w:rsidP="00776EE4">
            <w:pPr>
              <w:suppressAutoHyphens w:val="0"/>
            </w:pPr>
          </w:p>
          <w:p w14:paraId="75C474FC" w14:textId="77777777" w:rsidR="00932DE4" w:rsidRDefault="00932DE4" w:rsidP="00776EE4">
            <w:pPr>
              <w:suppressAutoHyphens w:val="0"/>
            </w:pPr>
          </w:p>
          <w:p w14:paraId="0CC8E5BB" w14:textId="77777777" w:rsidR="00932DE4" w:rsidRDefault="00932DE4" w:rsidP="00776EE4">
            <w:pPr>
              <w:suppressAutoHyphens w:val="0"/>
            </w:pPr>
          </w:p>
          <w:p w14:paraId="1221E5EB" w14:textId="77777777" w:rsidR="00932DE4" w:rsidRDefault="00932DE4" w:rsidP="00776EE4">
            <w:pPr>
              <w:suppressAutoHyphens w:val="0"/>
            </w:pPr>
          </w:p>
          <w:p w14:paraId="397E1794" w14:textId="77777777" w:rsidR="00932DE4" w:rsidRDefault="00932DE4" w:rsidP="00776EE4">
            <w:pPr>
              <w:suppressAutoHyphens w:val="0"/>
            </w:pPr>
          </w:p>
          <w:p w14:paraId="355B4CE0" w14:textId="77777777" w:rsidR="00932DE4" w:rsidRDefault="00932DE4" w:rsidP="00776EE4">
            <w:pPr>
              <w:suppressAutoHyphens w:val="0"/>
            </w:pPr>
          </w:p>
          <w:p w14:paraId="0AA10B7D" w14:textId="77777777" w:rsidR="00932DE4" w:rsidRDefault="00932DE4" w:rsidP="00776EE4">
            <w:pPr>
              <w:suppressAutoHyphens w:val="0"/>
            </w:pPr>
          </w:p>
          <w:p w14:paraId="5F427347" w14:textId="77777777" w:rsidR="00932DE4" w:rsidRDefault="00932DE4" w:rsidP="00776EE4">
            <w:pPr>
              <w:suppressAutoHyphens w:val="0"/>
            </w:pPr>
          </w:p>
          <w:p w14:paraId="134D65D4" w14:textId="77777777" w:rsidR="00932DE4" w:rsidRDefault="00932DE4" w:rsidP="00776EE4">
            <w:pPr>
              <w:suppressAutoHyphens w:val="0"/>
            </w:pPr>
          </w:p>
          <w:p w14:paraId="1B48333C" w14:textId="77777777" w:rsidR="00932DE4" w:rsidRDefault="00932DE4" w:rsidP="00776EE4">
            <w:pPr>
              <w:suppressAutoHyphens w:val="0"/>
            </w:pPr>
          </w:p>
          <w:p w14:paraId="3BE247A2" w14:textId="77777777" w:rsidR="00932DE4" w:rsidRDefault="00932DE4" w:rsidP="00776EE4">
            <w:pPr>
              <w:suppressAutoHyphens w:val="0"/>
            </w:pPr>
          </w:p>
          <w:p w14:paraId="72E2EC96" w14:textId="77777777" w:rsidR="00932DE4" w:rsidRDefault="00932DE4" w:rsidP="00776EE4">
            <w:pPr>
              <w:suppressAutoHyphens w:val="0"/>
            </w:pPr>
          </w:p>
          <w:p w14:paraId="069B356D" w14:textId="77777777" w:rsidR="00932DE4" w:rsidRDefault="00932DE4" w:rsidP="00776EE4">
            <w:pPr>
              <w:suppressAutoHyphens w:val="0"/>
            </w:pPr>
          </w:p>
          <w:p w14:paraId="0B5D3EB0" w14:textId="77777777" w:rsidR="00932DE4" w:rsidRDefault="00932DE4" w:rsidP="00776EE4">
            <w:pPr>
              <w:suppressAutoHyphens w:val="0"/>
            </w:pPr>
          </w:p>
          <w:p w14:paraId="133AA03C" w14:textId="77777777" w:rsidR="00932DE4" w:rsidRDefault="00932DE4" w:rsidP="00776EE4">
            <w:pPr>
              <w:suppressAutoHyphens w:val="0"/>
            </w:pPr>
          </w:p>
          <w:p w14:paraId="4B21DD69" w14:textId="77777777" w:rsidR="00932DE4" w:rsidRDefault="00932DE4" w:rsidP="00776EE4">
            <w:pPr>
              <w:suppressAutoHyphens w:val="0"/>
            </w:pPr>
          </w:p>
          <w:p w14:paraId="6D37E726" w14:textId="77777777" w:rsidR="00932DE4" w:rsidRDefault="00932DE4" w:rsidP="00776EE4">
            <w:pPr>
              <w:suppressAutoHyphens w:val="0"/>
            </w:pPr>
          </w:p>
          <w:p w14:paraId="14AB8D20" w14:textId="77777777" w:rsidR="00932DE4" w:rsidRDefault="00932DE4" w:rsidP="00776EE4">
            <w:pPr>
              <w:suppressAutoHyphens w:val="0"/>
            </w:pPr>
          </w:p>
          <w:p w14:paraId="1451C2E5" w14:textId="77777777" w:rsidR="00932DE4" w:rsidRDefault="00932DE4" w:rsidP="00776EE4">
            <w:pPr>
              <w:suppressAutoHyphens w:val="0"/>
            </w:pPr>
          </w:p>
          <w:p w14:paraId="1FAE7C7F" w14:textId="77777777" w:rsidR="00932DE4" w:rsidRDefault="00932DE4" w:rsidP="00776EE4">
            <w:pPr>
              <w:suppressAutoHyphens w:val="0"/>
            </w:pPr>
          </w:p>
          <w:p w14:paraId="03EADB8C" w14:textId="77777777" w:rsidR="00932DE4" w:rsidRDefault="00932DE4" w:rsidP="00776EE4">
            <w:pPr>
              <w:suppressAutoHyphens w:val="0"/>
            </w:pPr>
          </w:p>
        </w:tc>
      </w:tr>
    </w:tbl>
    <w:p w14:paraId="1A878B3C" w14:textId="77777777" w:rsidR="00932DE4" w:rsidRDefault="00932DE4">
      <w:pPr>
        <w:suppressAutoHyphens w:val="0"/>
        <w:sectPr w:rsidR="00932DE4" w:rsidSect="00932DE4">
          <w:headerReference w:type="default" r:id="rId17"/>
          <w:footerReference w:type="default" r:id="rId18"/>
          <w:pgSz w:w="11907" w:h="16839"/>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534"/>
        <w:gridCol w:w="6662"/>
        <w:gridCol w:w="6946"/>
      </w:tblGrid>
      <w:tr w:rsidR="001A3084" w:rsidRPr="00064975" w14:paraId="195822A6" w14:textId="77777777" w:rsidTr="001A3084">
        <w:tc>
          <w:tcPr>
            <w:tcW w:w="14142" w:type="dxa"/>
            <w:gridSpan w:val="3"/>
            <w:shd w:val="clear" w:color="auto" w:fill="D9D9D9" w:themeFill="background1" w:themeFillShade="D9"/>
          </w:tcPr>
          <w:p w14:paraId="146E8198" w14:textId="7F15C501" w:rsidR="001A3084" w:rsidRPr="009E6722" w:rsidRDefault="00932DE4" w:rsidP="001A3084">
            <w:pPr>
              <w:jc w:val="both"/>
              <w:rPr>
                <w:rFonts w:ascii="Arial" w:hAnsi="Arial" w:cs="Arial"/>
                <w:b/>
                <w:szCs w:val="22"/>
              </w:rPr>
            </w:pPr>
            <w:r>
              <w:lastRenderedPageBreak/>
              <w:br w:type="page"/>
            </w:r>
            <w:r w:rsidR="001A3084" w:rsidRPr="009E6722">
              <w:rPr>
                <w:rFonts w:ascii="Arial" w:hAnsi="Arial" w:cs="Arial"/>
                <w:b/>
                <w:szCs w:val="22"/>
              </w:rPr>
              <w:t>Question 2 – Mobilisation</w:t>
            </w:r>
          </w:p>
          <w:p w14:paraId="6E6E524C" w14:textId="77777777" w:rsidR="001A3084" w:rsidRPr="00064975" w:rsidRDefault="001A3084" w:rsidP="001A3084">
            <w:pPr>
              <w:jc w:val="both"/>
              <w:rPr>
                <w:rFonts w:ascii="Arial" w:hAnsi="Arial" w:cs="Arial"/>
                <w:szCs w:val="22"/>
              </w:rPr>
            </w:pPr>
            <w:r w:rsidRPr="009E6722">
              <w:rPr>
                <w:rFonts w:ascii="Arial" w:hAnsi="Arial" w:cs="Arial"/>
                <w:b/>
                <w:szCs w:val="22"/>
              </w:rPr>
              <w:t>Question Weighting 20%</w:t>
            </w:r>
          </w:p>
        </w:tc>
      </w:tr>
      <w:tr w:rsidR="001A3084" w:rsidRPr="00064975" w14:paraId="18BBABF0" w14:textId="77777777" w:rsidTr="001A3084">
        <w:tc>
          <w:tcPr>
            <w:tcW w:w="534" w:type="dxa"/>
          </w:tcPr>
          <w:p w14:paraId="653609A7" w14:textId="77777777" w:rsidR="001A3084" w:rsidRPr="00064975" w:rsidRDefault="001A3084" w:rsidP="001A3084">
            <w:pPr>
              <w:jc w:val="both"/>
              <w:rPr>
                <w:rFonts w:ascii="Arial" w:hAnsi="Arial" w:cs="Arial"/>
                <w:b/>
                <w:szCs w:val="22"/>
              </w:rPr>
            </w:pPr>
          </w:p>
        </w:tc>
        <w:tc>
          <w:tcPr>
            <w:tcW w:w="6662" w:type="dxa"/>
          </w:tcPr>
          <w:p w14:paraId="651D3338" w14:textId="77777777" w:rsidR="001A3084" w:rsidRPr="00064975" w:rsidRDefault="001A3084" w:rsidP="001A3084">
            <w:pPr>
              <w:jc w:val="both"/>
              <w:rPr>
                <w:rFonts w:ascii="Arial" w:hAnsi="Arial" w:cs="Arial"/>
                <w:b/>
                <w:szCs w:val="22"/>
              </w:rPr>
            </w:pPr>
            <w:r w:rsidRPr="00064975">
              <w:rPr>
                <w:rFonts w:ascii="Arial" w:hAnsi="Arial" w:cs="Arial"/>
                <w:b/>
                <w:szCs w:val="22"/>
              </w:rPr>
              <w:t>Criteria</w:t>
            </w:r>
          </w:p>
        </w:tc>
        <w:tc>
          <w:tcPr>
            <w:tcW w:w="6946" w:type="dxa"/>
          </w:tcPr>
          <w:p w14:paraId="2C42C63C" w14:textId="77777777" w:rsidR="001A3084" w:rsidRPr="00064975" w:rsidRDefault="001A3084" w:rsidP="001A3084">
            <w:pPr>
              <w:jc w:val="both"/>
              <w:rPr>
                <w:rFonts w:ascii="Arial" w:hAnsi="Arial" w:cs="Arial"/>
                <w:b/>
                <w:szCs w:val="22"/>
              </w:rPr>
            </w:pPr>
            <w:r w:rsidRPr="00064975">
              <w:rPr>
                <w:rFonts w:ascii="Arial" w:hAnsi="Arial" w:cs="Arial"/>
                <w:b/>
                <w:szCs w:val="22"/>
              </w:rPr>
              <w:t>Guidance</w:t>
            </w:r>
          </w:p>
        </w:tc>
      </w:tr>
      <w:tr w:rsidR="001A3084" w:rsidRPr="00363F32" w14:paraId="0C528242" w14:textId="77777777" w:rsidTr="001A3084">
        <w:tc>
          <w:tcPr>
            <w:tcW w:w="534" w:type="dxa"/>
            <w:tcBorders>
              <w:bottom w:val="single" w:sz="4" w:space="0" w:color="auto"/>
            </w:tcBorders>
          </w:tcPr>
          <w:p w14:paraId="72BFDC3E" w14:textId="03587658" w:rsidR="001A3084" w:rsidRPr="00064975" w:rsidRDefault="001A3084" w:rsidP="00932DE4">
            <w:pPr>
              <w:jc w:val="both"/>
              <w:rPr>
                <w:rFonts w:ascii="Arial" w:hAnsi="Arial" w:cs="Arial"/>
                <w:b/>
                <w:szCs w:val="22"/>
              </w:rPr>
            </w:pPr>
            <w:r w:rsidRPr="00064975">
              <w:rPr>
                <w:rFonts w:ascii="Arial" w:hAnsi="Arial" w:cs="Arial"/>
                <w:b/>
                <w:szCs w:val="22"/>
              </w:rPr>
              <w:t>Q</w:t>
            </w:r>
            <w:r w:rsidR="00932DE4">
              <w:rPr>
                <w:rFonts w:ascii="Arial" w:hAnsi="Arial" w:cs="Arial"/>
                <w:b/>
                <w:szCs w:val="22"/>
              </w:rPr>
              <w:t>2</w:t>
            </w:r>
          </w:p>
        </w:tc>
        <w:tc>
          <w:tcPr>
            <w:tcW w:w="6662"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446"/>
            </w:tblGrid>
            <w:tr w:rsidR="001A3084" w:rsidRPr="00406C36" w14:paraId="0720568F" w14:textId="77777777" w:rsidTr="001A3084">
              <w:trPr>
                <w:trHeight w:val="3177"/>
              </w:trPr>
              <w:tc>
                <w:tcPr>
                  <w:tcW w:w="0" w:type="auto"/>
                </w:tcPr>
                <w:p w14:paraId="47C1EB6B"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All works delivered under this contract will be pre-planned and delivered as part of a programme of schemes.</w:t>
                  </w:r>
                </w:p>
                <w:p w14:paraId="158B0DF0" w14:textId="4C29E36D"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 xml:space="preserve">Effective programming is key to successful delivery of this service. Once work is issued, prompt production of construction programmes allows us to meet our statutory notification requirements and also </w:t>
                  </w:r>
                  <w:r w:rsidR="00737458">
                    <w:rPr>
                      <w:rFonts w:ascii="Arial" w:hAnsi="Arial" w:cs="Arial"/>
                      <w:bCs/>
                      <w:szCs w:val="22"/>
                    </w:rPr>
                    <w:t>allows</w:t>
                  </w:r>
                  <w:r w:rsidRPr="001A3084">
                    <w:rPr>
                      <w:rFonts w:ascii="Arial" w:hAnsi="Arial" w:cs="Arial"/>
                      <w:bCs/>
                      <w:szCs w:val="22"/>
                    </w:rPr>
                    <w:t xml:space="preserve"> early notification and engagement with utilities, stakeholders and affected residents/businesses to minimise the impact of the works on these parties.</w:t>
                  </w:r>
                </w:p>
                <w:p w14:paraId="7C8B2EC5"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This is especially important during the mobilisation period to ensure works can be fully delivered at the start of the contract.</w:t>
                  </w:r>
                </w:p>
                <w:p w14:paraId="23A39CD1" w14:textId="758086AA"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 xml:space="preserve">Details of the first issue pack of task orders, along with an indicative list of further works to deliver by the end of March 2019 are contained in </w:t>
                  </w:r>
                  <w:r w:rsidRPr="00737458">
                    <w:rPr>
                      <w:rFonts w:ascii="Arial" w:hAnsi="Arial" w:cs="Arial"/>
                      <w:bCs/>
                      <w:szCs w:val="22"/>
                      <w:highlight w:val="yellow"/>
                    </w:rPr>
                    <w:t>“LOCATION IN TENDER PACK”</w:t>
                  </w:r>
                  <w:r w:rsidR="00737458">
                    <w:rPr>
                      <w:rFonts w:ascii="Arial" w:hAnsi="Arial" w:cs="Arial"/>
                      <w:bCs/>
                      <w:szCs w:val="22"/>
                    </w:rPr>
                    <w:t>.</w:t>
                  </w:r>
                </w:p>
                <w:p w14:paraId="316D4C10"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Tenderers should provide an indicative detailed construction programme for these works for the period from 1</w:t>
                  </w:r>
                  <w:r w:rsidRPr="001A3084">
                    <w:rPr>
                      <w:rFonts w:ascii="Arial" w:hAnsi="Arial" w:cs="Arial"/>
                      <w:bCs/>
                      <w:szCs w:val="22"/>
                      <w:vertAlign w:val="superscript"/>
                    </w:rPr>
                    <w:t>st</w:t>
                  </w:r>
                  <w:r w:rsidRPr="001A3084">
                    <w:rPr>
                      <w:rFonts w:ascii="Arial" w:hAnsi="Arial" w:cs="Arial"/>
                      <w:bCs/>
                      <w:szCs w:val="22"/>
                    </w:rPr>
                    <w:t xml:space="preserve"> July to 31</w:t>
                  </w:r>
                  <w:r w:rsidRPr="001A3084">
                    <w:rPr>
                      <w:rFonts w:ascii="Arial" w:hAnsi="Arial" w:cs="Arial"/>
                      <w:bCs/>
                      <w:szCs w:val="22"/>
                      <w:vertAlign w:val="superscript"/>
                    </w:rPr>
                    <w:t>st</w:t>
                  </w:r>
                  <w:r w:rsidRPr="001A3084">
                    <w:rPr>
                      <w:rFonts w:ascii="Arial" w:hAnsi="Arial" w:cs="Arial"/>
                      <w:bCs/>
                      <w:szCs w:val="22"/>
                    </w:rPr>
                    <w:t xml:space="preserve"> July 2018.This should be able to form the basis of their proposed detailed construction programme should they be awarded the contract without significant changes.</w:t>
                  </w:r>
                </w:p>
                <w:p w14:paraId="672164AE" w14:textId="71FC4424" w:rsidR="001A3084" w:rsidRPr="00932DE4" w:rsidRDefault="001A3084" w:rsidP="00932DE4">
                  <w:pPr>
                    <w:spacing w:line="240" w:lineRule="auto"/>
                    <w:jc w:val="both"/>
                    <w:rPr>
                      <w:rFonts w:ascii="Arial" w:hAnsi="Arial" w:cs="Arial"/>
                      <w:bCs/>
                      <w:szCs w:val="22"/>
                    </w:rPr>
                  </w:pPr>
                  <w:r w:rsidRPr="001A3084">
                    <w:rPr>
                      <w:rFonts w:ascii="Arial" w:hAnsi="Arial" w:cs="Arial"/>
                      <w:bCs/>
                      <w:szCs w:val="22"/>
                    </w:rPr>
                    <w:t>Tenderers should also describe how they will ensure they are fully mobilised and able to begin construction on the 1</w:t>
                  </w:r>
                  <w:r w:rsidRPr="001A3084">
                    <w:rPr>
                      <w:rFonts w:ascii="Arial" w:hAnsi="Arial" w:cs="Arial"/>
                      <w:bCs/>
                      <w:szCs w:val="22"/>
                      <w:vertAlign w:val="superscript"/>
                    </w:rPr>
                    <w:t>st</w:t>
                  </w:r>
                  <w:r w:rsidR="00932DE4">
                    <w:rPr>
                      <w:rFonts w:ascii="Arial" w:hAnsi="Arial" w:cs="Arial"/>
                      <w:bCs/>
                      <w:szCs w:val="22"/>
                    </w:rPr>
                    <w:t xml:space="preserve"> July 2018.</w:t>
                  </w:r>
                </w:p>
              </w:tc>
            </w:tr>
          </w:tbl>
          <w:p w14:paraId="7EA55C46" w14:textId="77777777" w:rsidR="001A3084" w:rsidRPr="00406C36" w:rsidRDefault="001A3084" w:rsidP="001A3084">
            <w:pPr>
              <w:rPr>
                <w:rFonts w:ascii="Arial" w:hAnsi="Arial" w:cs="Arial"/>
                <w:szCs w:val="22"/>
                <w:highlight w:val="yellow"/>
              </w:rPr>
            </w:pPr>
          </w:p>
          <w:p w14:paraId="28D1EFB4" w14:textId="77777777" w:rsidR="001A3084" w:rsidRPr="00406C36" w:rsidRDefault="001A3084" w:rsidP="001A3084">
            <w:pPr>
              <w:rPr>
                <w:rFonts w:ascii="Arial" w:hAnsi="Arial" w:cs="Arial"/>
                <w:szCs w:val="22"/>
                <w:highlight w:val="yellow"/>
              </w:rPr>
            </w:pPr>
            <w:r w:rsidRPr="001C2A46">
              <w:rPr>
                <w:rFonts w:ascii="Arial" w:hAnsi="Arial" w:cs="Arial"/>
                <w:b/>
                <w:szCs w:val="22"/>
              </w:rPr>
              <w:t>(No more than 4 sides of A4, font size 11)</w:t>
            </w:r>
          </w:p>
        </w:tc>
        <w:tc>
          <w:tcPr>
            <w:tcW w:w="6946" w:type="dxa"/>
            <w:tcBorders>
              <w:bottom w:val="single" w:sz="4" w:space="0" w:color="auto"/>
            </w:tcBorders>
          </w:tcPr>
          <w:p w14:paraId="221D7195" w14:textId="45F19828" w:rsidR="006E5BB9" w:rsidRPr="006E5BB9" w:rsidRDefault="006E5BB9" w:rsidP="006E5BB9">
            <w:pPr>
              <w:pStyle w:val="Bulletedlist"/>
              <w:numPr>
                <w:ilvl w:val="0"/>
                <w:numId w:val="0"/>
              </w:numPr>
              <w:spacing w:before="0" w:line="240" w:lineRule="auto"/>
              <w:jc w:val="both"/>
              <w:rPr>
                <w:rFonts w:cs="Arial"/>
              </w:rPr>
            </w:pPr>
            <w:r w:rsidRPr="006E5BB9">
              <w:rPr>
                <w:rFonts w:cs="Arial"/>
              </w:rPr>
              <w:t>Tenderers should describe how they will prepare and mobilise for the works commencement date of 1</w:t>
            </w:r>
            <w:r w:rsidRPr="006E5BB9">
              <w:rPr>
                <w:rFonts w:cs="Arial"/>
                <w:vertAlign w:val="superscript"/>
              </w:rPr>
              <w:t>st</w:t>
            </w:r>
            <w:r w:rsidRPr="006E5BB9">
              <w:rPr>
                <w:rFonts w:cs="Arial"/>
              </w:rPr>
              <w:t xml:space="preserve"> July 2018.  T</w:t>
            </w:r>
            <w:r w:rsidRPr="006E5BB9">
              <w:rPr>
                <w:rFonts w:cs="Arial"/>
                <w:bCs/>
                <w:szCs w:val="22"/>
              </w:rPr>
              <w:t>enderers need to evidence how they can effectively programme this period to ensure</w:t>
            </w:r>
            <w:r w:rsidRPr="006E5BB9">
              <w:rPr>
                <w:rFonts w:cs="Arial"/>
              </w:rPr>
              <w:t xml:space="preserve"> the service is delivered effectively from the starting date and that there is a smooth transition from the incumbent contractor in accordance with Schedule 3 (Conditions of Contract) and Schedule 6 (Service Information). </w:t>
            </w:r>
          </w:p>
          <w:p w14:paraId="5E9B2FCD" w14:textId="77777777" w:rsidR="006E5BB9" w:rsidRPr="006E5BB9" w:rsidRDefault="006E5BB9" w:rsidP="006E5BB9">
            <w:pPr>
              <w:jc w:val="both"/>
              <w:rPr>
                <w:rFonts w:ascii="Arial" w:hAnsi="Arial" w:cs="Arial"/>
              </w:rPr>
            </w:pPr>
          </w:p>
          <w:p w14:paraId="0285C10A" w14:textId="54D36088" w:rsidR="006E5BB9" w:rsidRPr="006E5BB9" w:rsidRDefault="006E5BB9" w:rsidP="006E5BB9">
            <w:pPr>
              <w:jc w:val="both"/>
              <w:rPr>
                <w:rFonts w:ascii="Arial" w:hAnsi="Arial" w:cs="Arial"/>
              </w:rPr>
            </w:pPr>
            <w:r w:rsidRPr="006E5BB9">
              <w:rPr>
                <w:rFonts w:ascii="Arial" w:hAnsi="Arial" w:cs="Arial"/>
              </w:rPr>
              <w:t xml:space="preserve">The answer should demonstrate a clear mobilisation plan for the this period and the first month of activity to ensure they can meet the start date in accordance with Schedule 6 (Service Information). </w:t>
            </w:r>
          </w:p>
          <w:p w14:paraId="604B4FE2" w14:textId="77777777" w:rsidR="006E5BB9" w:rsidRPr="006E5BB9" w:rsidRDefault="006E5BB9" w:rsidP="006E5BB9">
            <w:pPr>
              <w:jc w:val="both"/>
              <w:rPr>
                <w:rFonts w:ascii="Arial" w:hAnsi="Arial" w:cs="Arial"/>
              </w:rPr>
            </w:pPr>
          </w:p>
          <w:p w14:paraId="4444743C" w14:textId="77777777" w:rsidR="006E5BB9" w:rsidRPr="006E5BB9" w:rsidRDefault="006E5BB9" w:rsidP="006E5BB9">
            <w:pPr>
              <w:jc w:val="both"/>
              <w:rPr>
                <w:rFonts w:ascii="Arial" w:hAnsi="Arial" w:cs="Arial"/>
                <w:b/>
              </w:rPr>
            </w:pPr>
            <w:r w:rsidRPr="006E5BB9">
              <w:rPr>
                <w:rFonts w:ascii="Arial" w:hAnsi="Arial" w:cs="Arial"/>
                <w:b/>
              </w:rPr>
              <w:t>Failure to provide a Gantt Chart will result in the tender being unable to score more than three marks (Weak Standard).</w:t>
            </w:r>
          </w:p>
          <w:p w14:paraId="112BF831" w14:textId="77777777" w:rsidR="006E5BB9" w:rsidRPr="006E5BB9" w:rsidRDefault="006E5BB9" w:rsidP="006E5BB9">
            <w:pPr>
              <w:jc w:val="both"/>
              <w:rPr>
                <w:rFonts w:ascii="Arial" w:hAnsi="Arial" w:cs="Arial"/>
                <w:b/>
              </w:rPr>
            </w:pPr>
          </w:p>
          <w:p w14:paraId="671A6FE2" w14:textId="120FE5B0" w:rsidR="006E5BB9" w:rsidRDefault="006E5BB9" w:rsidP="006E5BB9">
            <w:pPr>
              <w:pStyle w:val="Bulletedlist"/>
              <w:numPr>
                <w:ilvl w:val="0"/>
                <w:numId w:val="0"/>
              </w:numPr>
              <w:spacing w:before="0" w:line="240" w:lineRule="auto"/>
              <w:jc w:val="both"/>
              <w:rPr>
                <w:rFonts w:cs="Arial"/>
              </w:rPr>
            </w:pPr>
            <w:r w:rsidRPr="006E5BB9">
              <w:rPr>
                <w:rFonts w:cs="Arial"/>
              </w:rPr>
              <w:t xml:space="preserve">The Gantt Chart is to be used for tender assessment only to demonstrate confidence that the tenderer can mobilise prior to the starting date and propose how they could deliver the </w:t>
            </w:r>
            <w:r w:rsidR="00E10097" w:rsidRPr="006E5BB9">
              <w:rPr>
                <w:rFonts w:cs="Arial"/>
              </w:rPr>
              <w:t>first</w:t>
            </w:r>
            <w:r w:rsidRPr="006E5BB9">
              <w:rPr>
                <w:rFonts w:cs="Arial"/>
              </w:rPr>
              <w:t xml:space="preserve"> month’s service period. This will not form part of the contract and will be excluded from the word limit.</w:t>
            </w:r>
          </w:p>
          <w:p w14:paraId="3474A0CD" w14:textId="77777777" w:rsidR="006E5BB9" w:rsidRDefault="006E5BB9" w:rsidP="006E5BB9">
            <w:pPr>
              <w:pStyle w:val="Bulletedlist"/>
              <w:numPr>
                <w:ilvl w:val="0"/>
                <w:numId w:val="0"/>
              </w:numPr>
              <w:spacing w:before="0" w:line="240" w:lineRule="auto"/>
              <w:jc w:val="both"/>
              <w:rPr>
                <w:rFonts w:cs="Arial"/>
              </w:rPr>
            </w:pPr>
          </w:p>
          <w:p w14:paraId="3A79F00C" w14:textId="77777777" w:rsidR="001A3084" w:rsidRPr="00932DE4" w:rsidRDefault="001A3084" w:rsidP="006E5BB9">
            <w:pPr>
              <w:pStyle w:val="Bulletedlist"/>
              <w:numPr>
                <w:ilvl w:val="0"/>
                <w:numId w:val="0"/>
              </w:numPr>
              <w:spacing w:before="0" w:line="240" w:lineRule="auto"/>
              <w:jc w:val="both"/>
              <w:rPr>
                <w:rFonts w:cs="Arial"/>
                <w:bCs/>
                <w:szCs w:val="22"/>
              </w:rPr>
            </w:pPr>
            <w:r w:rsidRPr="00932DE4">
              <w:rPr>
                <w:rFonts w:cs="Arial"/>
                <w:bCs/>
                <w:szCs w:val="22"/>
              </w:rPr>
              <w:t>Tenderers should demonstrate:</w:t>
            </w:r>
          </w:p>
          <w:p w14:paraId="72FAC0FE" w14:textId="77777777" w:rsidR="001A3084" w:rsidRPr="00932DE4" w:rsidRDefault="001A3084" w:rsidP="00737458">
            <w:pPr>
              <w:pStyle w:val="Bulletedlist"/>
              <w:numPr>
                <w:ilvl w:val="0"/>
                <w:numId w:val="5"/>
              </w:numPr>
              <w:spacing w:before="0" w:line="240" w:lineRule="auto"/>
              <w:jc w:val="both"/>
              <w:rPr>
                <w:rFonts w:cs="Arial"/>
                <w:bCs/>
                <w:szCs w:val="22"/>
              </w:rPr>
            </w:pPr>
            <w:r w:rsidRPr="00932DE4">
              <w:rPr>
                <w:rFonts w:cs="Arial"/>
                <w:bCs/>
                <w:szCs w:val="22"/>
              </w:rPr>
              <w:t>That they can produce a realistic works programme</w:t>
            </w:r>
          </w:p>
          <w:p w14:paraId="18CAB8CD" w14:textId="77777777" w:rsidR="001A3084" w:rsidRPr="00932DE4" w:rsidRDefault="001A3084" w:rsidP="00737458">
            <w:pPr>
              <w:pStyle w:val="Bulletedlist"/>
              <w:numPr>
                <w:ilvl w:val="0"/>
                <w:numId w:val="5"/>
              </w:numPr>
              <w:spacing w:before="0" w:line="240" w:lineRule="auto"/>
              <w:jc w:val="both"/>
              <w:rPr>
                <w:rFonts w:cs="Arial"/>
                <w:bCs/>
                <w:szCs w:val="22"/>
              </w:rPr>
            </w:pPr>
            <w:r w:rsidRPr="00932DE4">
              <w:rPr>
                <w:rFonts w:cs="Arial"/>
                <w:bCs/>
                <w:szCs w:val="22"/>
              </w:rPr>
              <w:t>That they understand the importance of taking all scheme limitations and constraints into account when programming.</w:t>
            </w:r>
          </w:p>
          <w:p w14:paraId="342052EF" w14:textId="77777777" w:rsidR="001A3084" w:rsidRPr="00932DE4" w:rsidRDefault="001A3084" w:rsidP="00737458">
            <w:pPr>
              <w:pStyle w:val="Bulletedlist"/>
              <w:numPr>
                <w:ilvl w:val="0"/>
                <w:numId w:val="5"/>
              </w:numPr>
              <w:spacing w:before="0" w:line="240" w:lineRule="auto"/>
              <w:jc w:val="both"/>
              <w:rPr>
                <w:rFonts w:cs="Arial"/>
                <w:bCs/>
                <w:szCs w:val="22"/>
              </w:rPr>
            </w:pPr>
            <w:r w:rsidRPr="00932DE4">
              <w:rPr>
                <w:rFonts w:cs="Arial"/>
                <w:bCs/>
                <w:szCs w:val="22"/>
              </w:rPr>
              <w:t>That they are capable of starting works on the 1</w:t>
            </w:r>
            <w:r w:rsidRPr="00932DE4">
              <w:rPr>
                <w:rFonts w:cs="Arial"/>
                <w:bCs/>
                <w:szCs w:val="22"/>
                <w:vertAlign w:val="superscript"/>
              </w:rPr>
              <w:t>st</w:t>
            </w:r>
            <w:r w:rsidRPr="00932DE4">
              <w:rPr>
                <w:rFonts w:cs="Arial"/>
                <w:bCs/>
                <w:szCs w:val="22"/>
              </w:rPr>
              <w:t xml:space="preserve"> July 2018</w:t>
            </w:r>
          </w:p>
          <w:p w14:paraId="571A7915" w14:textId="77777777" w:rsidR="001A3084" w:rsidRPr="00932DE4" w:rsidRDefault="001A3084" w:rsidP="00737458">
            <w:pPr>
              <w:pStyle w:val="Bulletedlist"/>
              <w:numPr>
                <w:ilvl w:val="0"/>
                <w:numId w:val="5"/>
              </w:numPr>
              <w:spacing w:before="0" w:line="240" w:lineRule="auto"/>
              <w:jc w:val="both"/>
              <w:rPr>
                <w:rFonts w:cs="Arial"/>
                <w:bCs/>
                <w:szCs w:val="22"/>
              </w:rPr>
            </w:pPr>
            <w:r w:rsidRPr="00932DE4">
              <w:rPr>
                <w:rFonts w:cs="Arial"/>
                <w:bCs/>
                <w:szCs w:val="22"/>
              </w:rPr>
              <w:t>That they can resource any necessary activity including site visits prior to 1</w:t>
            </w:r>
            <w:r w:rsidRPr="00932DE4">
              <w:rPr>
                <w:rFonts w:cs="Arial"/>
                <w:bCs/>
                <w:szCs w:val="22"/>
                <w:vertAlign w:val="superscript"/>
              </w:rPr>
              <w:t>st</w:t>
            </w:r>
            <w:r w:rsidRPr="00932DE4">
              <w:rPr>
                <w:rFonts w:cs="Arial"/>
                <w:bCs/>
                <w:szCs w:val="22"/>
              </w:rPr>
              <w:t xml:space="preserve"> July to enable a start on that date.</w:t>
            </w:r>
          </w:p>
          <w:p w14:paraId="4F64EEC2" w14:textId="77777777" w:rsidR="00932DE4" w:rsidRDefault="001A3084" w:rsidP="00737458">
            <w:pPr>
              <w:pStyle w:val="Bulletedlist"/>
              <w:numPr>
                <w:ilvl w:val="0"/>
                <w:numId w:val="5"/>
              </w:numPr>
              <w:spacing w:before="0" w:line="240" w:lineRule="auto"/>
              <w:jc w:val="both"/>
              <w:rPr>
                <w:rFonts w:cs="Arial"/>
                <w:bCs/>
                <w:szCs w:val="22"/>
              </w:rPr>
            </w:pPr>
            <w:r w:rsidRPr="00932DE4">
              <w:rPr>
                <w:rFonts w:cs="Arial"/>
                <w:bCs/>
                <w:szCs w:val="22"/>
              </w:rPr>
              <w:t>Identify main risks to starting work on 1</w:t>
            </w:r>
            <w:r w:rsidRPr="00932DE4">
              <w:rPr>
                <w:rFonts w:cs="Arial"/>
                <w:bCs/>
                <w:szCs w:val="22"/>
                <w:vertAlign w:val="superscript"/>
              </w:rPr>
              <w:t>st</w:t>
            </w:r>
            <w:r w:rsidRPr="00932DE4">
              <w:rPr>
                <w:rFonts w:cs="Arial"/>
                <w:bCs/>
                <w:szCs w:val="22"/>
              </w:rPr>
              <w:t xml:space="preserve"> July.</w:t>
            </w:r>
          </w:p>
          <w:p w14:paraId="786D1884" w14:textId="6E285BDF" w:rsidR="001A3084" w:rsidRPr="00932DE4" w:rsidRDefault="001A3084" w:rsidP="00737458">
            <w:pPr>
              <w:pStyle w:val="Bulletedlist"/>
              <w:numPr>
                <w:ilvl w:val="0"/>
                <w:numId w:val="5"/>
              </w:numPr>
              <w:spacing w:before="0" w:line="240" w:lineRule="auto"/>
              <w:jc w:val="both"/>
              <w:rPr>
                <w:rFonts w:cs="Arial"/>
                <w:bCs/>
                <w:szCs w:val="22"/>
              </w:rPr>
            </w:pPr>
            <w:r w:rsidRPr="00932DE4">
              <w:rPr>
                <w:rFonts w:cs="Arial"/>
                <w:szCs w:val="22"/>
              </w:rPr>
              <w:t>What they will specifically do to mitigate those risks.</w:t>
            </w:r>
          </w:p>
        </w:tc>
      </w:tr>
    </w:tbl>
    <w:p w14:paraId="4D0CBF85" w14:textId="77777777" w:rsidR="00932DE4" w:rsidRDefault="00932DE4">
      <w:pPr>
        <w:suppressAutoHyphens w:val="0"/>
        <w:sectPr w:rsidR="00932DE4" w:rsidSect="00932DE4">
          <w:headerReference w:type="default" r:id="rId19"/>
          <w:footerReference w:type="default" r:id="rId20"/>
          <w:pgSz w:w="16839" w:h="11907" w:orient="landscape"/>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9243"/>
      </w:tblGrid>
      <w:tr w:rsidR="00932DE4" w14:paraId="5D5D429F" w14:textId="77777777" w:rsidTr="00776EE4">
        <w:tc>
          <w:tcPr>
            <w:tcW w:w="9243" w:type="dxa"/>
          </w:tcPr>
          <w:p w14:paraId="2C37379D" w14:textId="77777777" w:rsidR="00932DE4" w:rsidRPr="0067296E" w:rsidRDefault="00932DE4" w:rsidP="00776EE4">
            <w:pPr>
              <w:suppressAutoHyphens w:val="0"/>
              <w:rPr>
                <w:rFonts w:ascii="Arial" w:hAnsi="Arial" w:cs="Arial"/>
              </w:rPr>
            </w:pPr>
            <w:r w:rsidRPr="0067296E">
              <w:rPr>
                <w:rFonts w:ascii="Arial" w:hAnsi="Arial" w:cs="Arial"/>
              </w:rPr>
              <w:lastRenderedPageBreak/>
              <w:t xml:space="preserve">Please enter your response below. No more than </w:t>
            </w:r>
            <w:r>
              <w:rPr>
                <w:rFonts w:ascii="Arial" w:hAnsi="Arial" w:cs="Arial"/>
              </w:rPr>
              <w:t>4</w:t>
            </w:r>
            <w:r w:rsidRPr="0067296E">
              <w:rPr>
                <w:rFonts w:ascii="Arial" w:hAnsi="Arial" w:cs="Arial"/>
              </w:rPr>
              <w:t xml:space="preserve"> sides of A4 per question</w:t>
            </w:r>
          </w:p>
        </w:tc>
      </w:tr>
      <w:tr w:rsidR="00932DE4" w14:paraId="238A550B" w14:textId="77777777" w:rsidTr="00776EE4">
        <w:tc>
          <w:tcPr>
            <w:tcW w:w="9243" w:type="dxa"/>
          </w:tcPr>
          <w:p w14:paraId="5DD1BDA1" w14:textId="77777777" w:rsidR="00932DE4" w:rsidRPr="0067296E" w:rsidRDefault="00932DE4" w:rsidP="00776EE4">
            <w:pPr>
              <w:suppressAutoHyphens w:val="0"/>
              <w:rPr>
                <w:rFonts w:ascii="Arial" w:hAnsi="Arial" w:cs="Arial"/>
              </w:rPr>
            </w:pPr>
          </w:p>
          <w:p w14:paraId="5264AA98" w14:textId="77777777" w:rsidR="00932DE4" w:rsidRPr="0067296E" w:rsidRDefault="00932DE4" w:rsidP="00776EE4">
            <w:pPr>
              <w:suppressAutoHyphens w:val="0"/>
              <w:rPr>
                <w:rFonts w:ascii="Arial" w:hAnsi="Arial" w:cs="Arial"/>
              </w:rPr>
            </w:pPr>
          </w:p>
          <w:p w14:paraId="7AF172A4" w14:textId="77777777" w:rsidR="00932DE4" w:rsidRPr="0067296E" w:rsidRDefault="00932DE4" w:rsidP="00776EE4">
            <w:pPr>
              <w:suppressAutoHyphens w:val="0"/>
              <w:rPr>
                <w:rFonts w:ascii="Arial" w:hAnsi="Arial" w:cs="Arial"/>
              </w:rPr>
            </w:pPr>
          </w:p>
          <w:p w14:paraId="1BC7ED39" w14:textId="77777777" w:rsidR="00932DE4" w:rsidRPr="0067296E" w:rsidRDefault="00932DE4" w:rsidP="00776EE4">
            <w:pPr>
              <w:suppressAutoHyphens w:val="0"/>
              <w:rPr>
                <w:rFonts w:ascii="Arial" w:hAnsi="Arial" w:cs="Arial"/>
              </w:rPr>
            </w:pPr>
          </w:p>
          <w:p w14:paraId="5FE4700F" w14:textId="77777777" w:rsidR="00932DE4" w:rsidRPr="0067296E" w:rsidRDefault="00932DE4" w:rsidP="00776EE4">
            <w:pPr>
              <w:suppressAutoHyphens w:val="0"/>
              <w:rPr>
                <w:rFonts w:ascii="Arial" w:hAnsi="Arial" w:cs="Arial"/>
              </w:rPr>
            </w:pPr>
          </w:p>
          <w:p w14:paraId="59ABCCCF" w14:textId="77777777" w:rsidR="00932DE4" w:rsidRPr="0067296E" w:rsidRDefault="00932DE4" w:rsidP="00776EE4">
            <w:pPr>
              <w:suppressAutoHyphens w:val="0"/>
              <w:rPr>
                <w:rFonts w:ascii="Arial" w:hAnsi="Arial" w:cs="Arial"/>
              </w:rPr>
            </w:pPr>
          </w:p>
          <w:p w14:paraId="2EDD077A" w14:textId="77777777" w:rsidR="00932DE4" w:rsidRPr="0067296E" w:rsidRDefault="00932DE4" w:rsidP="00776EE4">
            <w:pPr>
              <w:suppressAutoHyphens w:val="0"/>
              <w:rPr>
                <w:rFonts w:ascii="Arial" w:hAnsi="Arial" w:cs="Arial"/>
              </w:rPr>
            </w:pPr>
          </w:p>
          <w:p w14:paraId="7074AAD5" w14:textId="77777777" w:rsidR="00932DE4" w:rsidRPr="0067296E" w:rsidRDefault="00932DE4" w:rsidP="00776EE4">
            <w:pPr>
              <w:suppressAutoHyphens w:val="0"/>
              <w:rPr>
                <w:rFonts w:ascii="Arial" w:hAnsi="Arial" w:cs="Arial"/>
              </w:rPr>
            </w:pPr>
          </w:p>
          <w:p w14:paraId="46CAB393" w14:textId="77777777" w:rsidR="00932DE4" w:rsidRPr="0067296E" w:rsidRDefault="00932DE4" w:rsidP="00776EE4">
            <w:pPr>
              <w:suppressAutoHyphens w:val="0"/>
              <w:rPr>
                <w:rFonts w:ascii="Arial" w:hAnsi="Arial" w:cs="Arial"/>
              </w:rPr>
            </w:pPr>
          </w:p>
          <w:p w14:paraId="6957F487" w14:textId="77777777" w:rsidR="00932DE4" w:rsidRPr="0067296E" w:rsidRDefault="00932DE4" w:rsidP="00776EE4">
            <w:pPr>
              <w:suppressAutoHyphens w:val="0"/>
              <w:rPr>
                <w:rFonts w:ascii="Arial" w:hAnsi="Arial" w:cs="Arial"/>
              </w:rPr>
            </w:pPr>
          </w:p>
          <w:p w14:paraId="6E4CCEFC" w14:textId="77777777" w:rsidR="00932DE4" w:rsidRPr="0067296E" w:rsidRDefault="00932DE4" w:rsidP="00776EE4">
            <w:pPr>
              <w:suppressAutoHyphens w:val="0"/>
              <w:rPr>
                <w:rFonts w:ascii="Arial" w:hAnsi="Arial" w:cs="Arial"/>
              </w:rPr>
            </w:pPr>
          </w:p>
          <w:p w14:paraId="13AD81A0" w14:textId="77777777" w:rsidR="00932DE4" w:rsidRPr="0067296E" w:rsidRDefault="00932DE4" w:rsidP="00776EE4">
            <w:pPr>
              <w:suppressAutoHyphens w:val="0"/>
              <w:rPr>
                <w:rFonts w:ascii="Arial" w:hAnsi="Arial" w:cs="Arial"/>
              </w:rPr>
            </w:pPr>
          </w:p>
          <w:p w14:paraId="02529625" w14:textId="77777777" w:rsidR="00932DE4" w:rsidRPr="0067296E" w:rsidRDefault="00932DE4" w:rsidP="00776EE4">
            <w:pPr>
              <w:suppressAutoHyphens w:val="0"/>
              <w:rPr>
                <w:rFonts w:ascii="Arial" w:hAnsi="Arial" w:cs="Arial"/>
              </w:rPr>
            </w:pPr>
          </w:p>
          <w:p w14:paraId="3556B3B4" w14:textId="77777777" w:rsidR="00932DE4" w:rsidRPr="0067296E" w:rsidRDefault="00932DE4" w:rsidP="00776EE4">
            <w:pPr>
              <w:suppressAutoHyphens w:val="0"/>
              <w:rPr>
                <w:rFonts w:ascii="Arial" w:hAnsi="Arial" w:cs="Arial"/>
              </w:rPr>
            </w:pPr>
          </w:p>
          <w:p w14:paraId="5A38C4F3" w14:textId="77777777" w:rsidR="00932DE4" w:rsidRDefault="00932DE4" w:rsidP="00776EE4">
            <w:pPr>
              <w:suppressAutoHyphens w:val="0"/>
            </w:pPr>
          </w:p>
          <w:p w14:paraId="4EE896D6" w14:textId="77777777" w:rsidR="00932DE4" w:rsidRDefault="00932DE4" w:rsidP="00776EE4">
            <w:pPr>
              <w:suppressAutoHyphens w:val="0"/>
            </w:pPr>
          </w:p>
          <w:p w14:paraId="4BEF738C" w14:textId="77777777" w:rsidR="00932DE4" w:rsidRDefault="00932DE4" w:rsidP="00776EE4">
            <w:pPr>
              <w:suppressAutoHyphens w:val="0"/>
            </w:pPr>
          </w:p>
          <w:p w14:paraId="3C30999A" w14:textId="77777777" w:rsidR="00932DE4" w:rsidRDefault="00932DE4" w:rsidP="00776EE4">
            <w:pPr>
              <w:suppressAutoHyphens w:val="0"/>
            </w:pPr>
          </w:p>
          <w:p w14:paraId="2F817752" w14:textId="77777777" w:rsidR="00932DE4" w:rsidRDefault="00932DE4" w:rsidP="00776EE4">
            <w:pPr>
              <w:suppressAutoHyphens w:val="0"/>
            </w:pPr>
          </w:p>
          <w:p w14:paraId="14CB5E7B" w14:textId="77777777" w:rsidR="00932DE4" w:rsidRDefault="00932DE4" w:rsidP="00776EE4">
            <w:pPr>
              <w:suppressAutoHyphens w:val="0"/>
            </w:pPr>
          </w:p>
          <w:p w14:paraId="58F4586B" w14:textId="77777777" w:rsidR="00932DE4" w:rsidRDefault="00932DE4" w:rsidP="00776EE4">
            <w:pPr>
              <w:suppressAutoHyphens w:val="0"/>
            </w:pPr>
          </w:p>
          <w:p w14:paraId="30F0E281" w14:textId="77777777" w:rsidR="00932DE4" w:rsidRDefault="00932DE4" w:rsidP="00776EE4">
            <w:pPr>
              <w:suppressAutoHyphens w:val="0"/>
            </w:pPr>
          </w:p>
          <w:p w14:paraId="242E3C57" w14:textId="77777777" w:rsidR="00932DE4" w:rsidRDefault="00932DE4" w:rsidP="00776EE4">
            <w:pPr>
              <w:suppressAutoHyphens w:val="0"/>
            </w:pPr>
          </w:p>
          <w:p w14:paraId="1CCDA867" w14:textId="77777777" w:rsidR="00932DE4" w:rsidRDefault="00932DE4" w:rsidP="00776EE4">
            <w:pPr>
              <w:suppressAutoHyphens w:val="0"/>
            </w:pPr>
          </w:p>
          <w:p w14:paraId="18C2463F" w14:textId="77777777" w:rsidR="00932DE4" w:rsidRDefault="00932DE4" w:rsidP="00776EE4">
            <w:pPr>
              <w:suppressAutoHyphens w:val="0"/>
            </w:pPr>
          </w:p>
          <w:p w14:paraId="700D95A8" w14:textId="77777777" w:rsidR="00932DE4" w:rsidRDefault="00932DE4" w:rsidP="00776EE4">
            <w:pPr>
              <w:suppressAutoHyphens w:val="0"/>
            </w:pPr>
          </w:p>
          <w:p w14:paraId="543345C4" w14:textId="77777777" w:rsidR="00932DE4" w:rsidRDefault="00932DE4" w:rsidP="00776EE4">
            <w:pPr>
              <w:suppressAutoHyphens w:val="0"/>
            </w:pPr>
          </w:p>
          <w:p w14:paraId="4E08543B" w14:textId="77777777" w:rsidR="00932DE4" w:rsidRDefault="00932DE4" w:rsidP="00776EE4">
            <w:pPr>
              <w:suppressAutoHyphens w:val="0"/>
            </w:pPr>
          </w:p>
          <w:p w14:paraId="30944815" w14:textId="77777777" w:rsidR="00932DE4" w:rsidRDefault="00932DE4" w:rsidP="00776EE4">
            <w:pPr>
              <w:suppressAutoHyphens w:val="0"/>
            </w:pPr>
          </w:p>
          <w:p w14:paraId="439E0FA4" w14:textId="77777777" w:rsidR="00932DE4" w:rsidRDefault="00932DE4" w:rsidP="00776EE4">
            <w:pPr>
              <w:suppressAutoHyphens w:val="0"/>
            </w:pPr>
          </w:p>
          <w:p w14:paraId="21CAE165" w14:textId="77777777" w:rsidR="00932DE4" w:rsidRDefault="00932DE4" w:rsidP="00776EE4">
            <w:pPr>
              <w:suppressAutoHyphens w:val="0"/>
            </w:pPr>
          </w:p>
          <w:p w14:paraId="7F3598DC" w14:textId="77777777" w:rsidR="00932DE4" w:rsidRDefault="00932DE4" w:rsidP="00776EE4">
            <w:pPr>
              <w:suppressAutoHyphens w:val="0"/>
            </w:pPr>
          </w:p>
          <w:p w14:paraId="46362077" w14:textId="77777777" w:rsidR="00932DE4" w:rsidRDefault="00932DE4" w:rsidP="00776EE4">
            <w:pPr>
              <w:suppressAutoHyphens w:val="0"/>
            </w:pPr>
          </w:p>
          <w:p w14:paraId="2588487A" w14:textId="77777777" w:rsidR="00932DE4" w:rsidRDefault="00932DE4" w:rsidP="00776EE4">
            <w:pPr>
              <w:suppressAutoHyphens w:val="0"/>
            </w:pPr>
          </w:p>
          <w:p w14:paraId="78514297" w14:textId="77777777" w:rsidR="00932DE4" w:rsidRDefault="00932DE4" w:rsidP="00776EE4">
            <w:pPr>
              <w:suppressAutoHyphens w:val="0"/>
            </w:pPr>
          </w:p>
          <w:p w14:paraId="607485A0" w14:textId="77777777" w:rsidR="00932DE4" w:rsidRDefault="00932DE4" w:rsidP="00776EE4">
            <w:pPr>
              <w:suppressAutoHyphens w:val="0"/>
            </w:pPr>
          </w:p>
          <w:p w14:paraId="7137452E" w14:textId="77777777" w:rsidR="00932DE4" w:rsidRDefault="00932DE4" w:rsidP="00776EE4">
            <w:pPr>
              <w:suppressAutoHyphens w:val="0"/>
            </w:pPr>
          </w:p>
          <w:p w14:paraId="7065F1CA" w14:textId="77777777" w:rsidR="00932DE4" w:rsidRDefault="00932DE4" w:rsidP="00776EE4">
            <w:pPr>
              <w:suppressAutoHyphens w:val="0"/>
            </w:pPr>
          </w:p>
          <w:p w14:paraId="11F9CACC" w14:textId="77777777" w:rsidR="00932DE4" w:rsidRDefault="00932DE4" w:rsidP="00776EE4">
            <w:pPr>
              <w:suppressAutoHyphens w:val="0"/>
            </w:pPr>
          </w:p>
          <w:p w14:paraId="36E5A3B1" w14:textId="77777777" w:rsidR="00932DE4" w:rsidRDefault="00932DE4" w:rsidP="00776EE4">
            <w:pPr>
              <w:suppressAutoHyphens w:val="0"/>
            </w:pPr>
          </w:p>
          <w:p w14:paraId="22C57DE4" w14:textId="77777777" w:rsidR="00932DE4" w:rsidRDefault="00932DE4" w:rsidP="00776EE4">
            <w:pPr>
              <w:suppressAutoHyphens w:val="0"/>
            </w:pPr>
          </w:p>
          <w:p w14:paraId="0D7B5D56" w14:textId="77777777" w:rsidR="00932DE4" w:rsidRDefault="00932DE4" w:rsidP="00776EE4">
            <w:pPr>
              <w:suppressAutoHyphens w:val="0"/>
            </w:pPr>
          </w:p>
          <w:p w14:paraId="50B866FC" w14:textId="77777777" w:rsidR="00932DE4" w:rsidRDefault="00932DE4" w:rsidP="00776EE4">
            <w:pPr>
              <w:suppressAutoHyphens w:val="0"/>
            </w:pPr>
          </w:p>
          <w:p w14:paraId="4D53BAF8" w14:textId="77777777" w:rsidR="00932DE4" w:rsidRDefault="00932DE4" w:rsidP="00776EE4">
            <w:pPr>
              <w:suppressAutoHyphens w:val="0"/>
            </w:pPr>
          </w:p>
          <w:p w14:paraId="2038ABBD" w14:textId="77777777" w:rsidR="00932DE4" w:rsidRDefault="00932DE4" w:rsidP="00776EE4">
            <w:pPr>
              <w:suppressAutoHyphens w:val="0"/>
            </w:pPr>
          </w:p>
          <w:p w14:paraId="39213DDD" w14:textId="77777777" w:rsidR="00932DE4" w:rsidRDefault="00932DE4" w:rsidP="00776EE4">
            <w:pPr>
              <w:suppressAutoHyphens w:val="0"/>
            </w:pPr>
          </w:p>
          <w:p w14:paraId="4B4F16B5" w14:textId="77777777" w:rsidR="00932DE4" w:rsidRDefault="00932DE4" w:rsidP="00776EE4">
            <w:pPr>
              <w:suppressAutoHyphens w:val="0"/>
            </w:pPr>
          </w:p>
          <w:p w14:paraId="34270C46" w14:textId="77777777" w:rsidR="00932DE4" w:rsidRDefault="00932DE4" w:rsidP="00776EE4">
            <w:pPr>
              <w:suppressAutoHyphens w:val="0"/>
            </w:pPr>
          </w:p>
          <w:p w14:paraId="590EB032" w14:textId="77777777" w:rsidR="00932DE4" w:rsidRDefault="00932DE4" w:rsidP="00776EE4">
            <w:pPr>
              <w:suppressAutoHyphens w:val="0"/>
            </w:pPr>
          </w:p>
        </w:tc>
      </w:tr>
    </w:tbl>
    <w:p w14:paraId="3F84CE9D" w14:textId="77777777" w:rsidR="00932DE4" w:rsidRDefault="00932DE4">
      <w:pPr>
        <w:suppressAutoHyphens w:val="0"/>
        <w:sectPr w:rsidR="00932DE4" w:rsidSect="00932DE4">
          <w:headerReference w:type="default" r:id="rId21"/>
          <w:footerReference w:type="default" r:id="rId22"/>
          <w:pgSz w:w="11907" w:h="16839"/>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534"/>
        <w:gridCol w:w="6662"/>
        <w:gridCol w:w="6946"/>
      </w:tblGrid>
      <w:tr w:rsidR="001A3084" w:rsidRPr="00064975" w14:paraId="3C4B4FB5" w14:textId="77777777" w:rsidTr="001A3084">
        <w:tc>
          <w:tcPr>
            <w:tcW w:w="14142" w:type="dxa"/>
            <w:gridSpan w:val="3"/>
            <w:shd w:val="clear" w:color="auto" w:fill="D9D9D9" w:themeFill="background1" w:themeFillShade="D9"/>
          </w:tcPr>
          <w:p w14:paraId="0B26E95D" w14:textId="110259D2" w:rsidR="001A3084" w:rsidRPr="00932DE4" w:rsidRDefault="001A3084" w:rsidP="001A3084">
            <w:pPr>
              <w:jc w:val="both"/>
              <w:rPr>
                <w:rFonts w:ascii="Arial" w:hAnsi="Arial" w:cs="Arial"/>
                <w:b/>
                <w:szCs w:val="22"/>
              </w:rPr>
            </w:pPr>
            <w:r w:rsidRPr="00932DE4">
              <w:rPr>
                <w:rFonts w:ascii="Arial" w:hAnsi="Arial" w:cs="Arial"/>
                <w:b/>
                <w:szCs w:val="22"/>
              </w:rPr>
              <w:lastRenderedPageBreak/>
              <w:t>Question 3 – Draft Programme</w:t>
            </w:r>
          </w:p>
          <w:p w14:paraId="6ED35406" w14:textId="77777777" w:rsidR="001A3084" w:rsidRPr="00064975" w:rsidRDefault="001A3084" w:rsidP="001A3084">
            <w:pPr>
              <w:jc w:val="both"/>
              <w:rPr>
                <w:rFonts w:ascii="Arial" w:hAnsi="Arial" w:cs="Arial"/>
                <w:szCs w:val="22"/>
              </w:rPr>
            </w:pPr>
            <w:r w:rsidRPr="00932DE4">
              <w:rPr>
                <w:rFonts w:ascii="Arial" w:hAnsi="Arial" w:cs="Arial"/>
                <w:b/>
                <w:szCs w:val="22"/>
              </w:rPr>
              <w:t>Question Weighting 20%</w:t>
            </w:r>
          </w:p>
        </w:tc>
      </w:tr>
      <w:tr w:rsidR="001A3084" w:rsidRPr="00064975" w14:paraId="2A94678C" w14:textId="77777777" w:rsidTr="001A3084">
        <w:tc>
          <w:tcPr>
            <w:tcW w:w="534" w:type="dxa"/>
          </w:tcPr>
          <w:p w14:paraId="303DB164" w14:textId="77777777" w:rsidR="001A3084" w:rsidRPr="00064975" w:rsidRDefault="001A3084" w:rsidP="001A3084">
            <w:pPr>
              <w:jc w:val="both"/>
              <w:rPr>
                <w:rFonts w:ascii="Arial" w:hAnsi="Arial" w:cs="Arial"/>
                <w:b/>
                <w:szCs w:val="22"/>
              </w:rPr>
            </w:pPr>
          </w:p>
        </w:tc>
        <w:tc>
          <w:tcPr>
            <w:tcW w:w="6662" w:type="dxa"/>
          </w:tcPr>
          <w:p w14:paraId="49CB0C9D" w14:textId="77777777" w:rsidR="001A3084" w:rsidRPr="00064975" w:rsidRDefault="001A3084" w:rsidP="001A3084">
            <w:pPr>
              <w:jc w:val="both"/>
              <w:rPr>
                <w:rFonts w:ascii="Arial" w:hAnsi="Arial" w:cs="Arial"/>
                <w:b/>
                <w:szCs w:val="22"/>
              </w:rPr>
            </w:pPr>
            <w:r w:rsidRPr="00064975">
              <w:rPr>
                <w:rFonts w:ascii="Arial" w:hAnsi="Arial" w:cs="Arial"/>
                <w:b/>
                <w:szCs w:val="22"/>
              </w:rPr>
              <w:t>Criteria</w:t>
            </w:r>
          </w:p>
        </w:tc>
        <w:tc>
          <w:tcPr>
            <w:tcW w:w="6946" w:type="dxa"/>
          </w:tcPr>
          <w:p w14:paraId="0DAFC139" w14:textId="77777777" w:rsidR="001A3084" w:rsidRPr="00064975" w:rsidRDefault="001A3084" w:rsidP="001A3084">
            <w:pPr>
              <w:jc w:val="both"/>
              <w:rPr>
                <w:rFonts w:ascii="Arial" w:hAnsi="Arial" w:cs="Arial"/>
                <w:b/>
                <w:szCs w:val="22"/>
              </w:rPr>
            </w:pPr>
            <w:r w:rsidRPr="00064975">
              <w:rPr>
                <w:rFonts w:ascii="Arial" w:hAnsi="Arial" w:cs="Arial"/>
                <w:b/>
                <w:szCs w:val="22"/>
              </w:rPr>
              <w:t>Guidance</w:t>
            </w:r>
          </w:p>
        </w:tc>
      </w:tr>
      <w:tr w:rsidR="001A3084" w:rsidRPr="00363F32" w14:paraId="3957C6B2" w14:textId="77777777" w:rsidTr="001A3084">
        <w:tc>
          <w:tcPr>
            <w:tcW w:w="534" w:type="dxa"/>
            <w:tcBorders>
              <w:bottom w:val="single" w:sz="4" w:space="0" w:color="auto"/>
            </w:tcBorders>
          </w:tcPr>
          <w:p w14:paraId="1A553669" w14:textId="6D8CCA9C" w:rsidR="001A3084" w:rsidRPr="00064975" w:rsidRDefault="001A3084" w:rsidP="00932DE4">
            <w:pPr>
              <w:jc w:val="both"/>
              <w:rPr>
                <w:rFonts w:ascii="Arial" w:hAnsi="Arial" w:cs="Arial"/>
                <w:b/>
                <w:szCs w:val="22"/>
              </w:rPr>
            </w:pPr>
            <w:r w:rsidRPr="00064975">
              <w:rPr>
                <w:rFonts w:ascii="Arial" w:hAnsi="Arial" w:cs="Arial"/>
                <w:b/>
                <w:szCs w:val="22"/>
              </w:rPr>
              <w:t>Q</w:t>
            </w:r>
            <w:r w:rsidR="00932DE4">
              <w:rPr>
                <w:rFonts w:ascii="Arial" w:hAnsi="Arial" w:cs="Arial"/>
                <w:b/>
                <w:szCs w:val="22"/>
              </w:rPr>
              <w:t>3</w:t>
            </w:r>
          </w:p>
        </w:tc>
        <w:tc>
          <w:tcPr>
            <w:tcW w:w="6662"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446"/>
            </w:tblGrid>
            <w:tr w:rsidR="001A3084" w:rsidRPr="00406C36" w14:paraId="5CF907A4" w14:textId="77777777" w:rsidTr="001A3084">
              <w:trPr>
                <w:trHeight w:val="3177"/>
              </w:trPr>
              <w:tc>
                <w:tcPr>
                  <w:tcW w:w="0" w:type="auto"/>
                </w:tcPr>
                <w:p w14:paraId="54E1093B"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Once the contract is established and mobilisation is complete, effective programming will retain its importance.</w:t>
                  </w:r>
                </w:p>
                <w:p w14:paraId="2CE686D3"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Avoiding unnecessary programme changes, especially at short notice, is also critical to minimise the disruption that these changes can cause and the reputational damage which can result.</w:t>
                  </w:r>
                </w:p>
                <w:p w14:paraId="7B5E76FC"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Compliance with the requirements of the Kent Permit Scheme and Kent Lane Rental Scheme (KLRS) is also of critical importance</w:t>
                  </w:r>
                </w:p>
                <w:p w14:paraId="26BBB831"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Tenderers should set out how they intend to programme these works on an ongoing basis and ensure a fully resourced and achievable construction programme is provided and regularly updated within acceptable timeframes.</w:t>
                  </w:r>
                </w:p>
                <w:p w14:paraId="37F43626"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Your answer should include details of how you will comply with the requirements of both the Kent Permit Scheme and the KLRS.</w:t>
                  </w:r>
                </w:p>
                <w:p w14:paraId="5F7D1770" w14:textId="425A4026" w:rsidR="001A3084" w:rsidRPr="00932DE4" w:rsidRDefault="001A3084" w:rsidP="00932DE4">
                  <w:pPr>
                    <w:spacing w:line="240" w:lineRule="auto"/>
                    <w:jc w:val="both"/>
                    <w:rPr>
                      <w:rFonts w:ascii="Arial" w:hAnsi="Arial" w:cs="Arial"/>
                      <w:bCs/>
                      <w:szCs w:val="22"/>
                    </w:rPr>
                  </w:pPr>
                  <w:r w:rsidRPr="001A3084">
                    <w:rPr>
                      <w:rFonts w:ascii="Arial" w:hAnsi="Arial" w:cs="Arial"/>
                      <w:bCs/>
                      <w:szCs w:val="22"/>
                    </w:rPr>
                    <w:t>Tenderers should also provide an outline programme from the period from the 1</w:t>
                  </w:r>
                  <w:r w:rsidRPr="001A3084">
                    <w:rPr>
                      <w:rFonts w:ascii="Arial" w:hAnsi="Arial" w:cs="Arial"/>
                      <w:bCs/>
                      <w:szCs w:val="22"/>
                      <w:vertAlign w:val="superscript"/>
                    </w:rPr>
                    <w:t>st</w:t>
                  </w:r>
                  <w:r w:rsidRPr="001A3084">
                    <w:rPr>
                      <w:rFonts w:ascii="Arial" w:hAnsi="Arial" w:cs="Arial"/>
                      <w:bCs/>
                      <w:szCs w:val="22"/>
                    </w:rPr>
                    <w:t xml:space="preserve"> August to the 30</w:t>
                  </w:r>
                  <w:r w:rsidRPr="001A3084">
                    <w:rPr>
                      <w:rFonts w:ascii="Arial" w:hAnsi="Arial" w:cs="Arial"/>
                      <w:bCs/>
                      <w:szCs w:val="22"/>
                      <w:vertAlign w:val="superscript"/>
                    </w:rPr>
                    <w:t>th</w:t>
                  </w:r>
                  <w:r w:rsidR="00932DE4">
                    <w:rPr>
                      <w:rFonts w:ascii="Arial" w:hAnsi="Arial" w:cs="Arial"/>
                      <w:bCs/>
                      <w:szCs w:val="22"/>
                    </w:rPr>
                    <w:t xml:space="preserve"> September 2018.</w:t>
                  </w:r>
                </w:p>
              </w:tc>
            </w:tr>
          </w:tbl>
          <w:p w14:paraId="1A5B1E1D" w14:textId="77777777" w:rsidR="001A3084" w:rsidRPr="00406C36" w:rsidRDefault="001A3084" w:rsidP="001A3084">
            <w:pPr>
              <w:rPr>
                <w:rFonts w:ascii="Arial" w:hAnsi="Arial" w:cs="Arial"/>
                <w:szCs w:val="22"/>
                <w:highlight w:val="yellow"/>
              </w:rPr>
            </w:pPr>
            <w:r w:rsidRPr="001C2A46">
              <w:rPr>
                <w:rFonts w:ascii="Arial" w:hAnsi="Arial" w:cs="Arial"/>
                <w:b/>
                <w:szCs w:val="22"/>
              </w:rPr>
              <w:t>(No more than 4 sides of A4, font size 11)</w:t>
            </w:r>
          </w:p>
        </w:tc>
        <w:tc>
          <w:tcPr>
            <w:tcW w:w="6946" w:type="dxa"/>
            <w:tcBorders>
              <w:bottom w:val="single" w:sz="4" w:space="0" w:color="auto"/>
            </w:tcBorders>
          </w:tcPr>
          <w:p w14:paraId="5ADD8FB3" w14:textId="77777777" w:rsidR="001A3084" w:rsidRPr="001A3084" w:rsidRDefault="001A3084" w:rsidP="00E10097">
            <w:pPr>
              <w:pStyle w:val="Bulletedlist"/>
              <w:numPr>
                <w:ilvl w:val="0"/>
                <w:numId w:val="0"/>
              </w:numPr>
              <w:spacing w:before="0" w:line="240" w:lineRule="auto"/>
              <w:ind w:left="34"/>
              <w:jc w:val="both"/>
              <w:rPr>
                <w:rFonts w:cs="Arial"/>
                <w:bCs/>
                <w:szCs w:val="22"/>
              </w:rPr>
            </w:pPr>
            <w:r w:rsidRPr="001A3084">
              <w:rPr>
                <w:rFonts w:cs="Arial"/>
                <w:bCs/>
                <w:szCs w:val="22"/>
              </w:rPr>
              <w:t>The purpose of this question is to show that the tenderers can programme these works on an ongoing basis.</w:t>
            </w:r>
          </w:p>
          <w:p w14:paraId="00DE9B60" w14:textId="77777777" w:rsidR="001A3084" w:rsidRPr="001A3084" w:rsidRDefault="001A3084" w:rsidP="00E10097">
            <w:pPr>
              <w:pStyle w:val="Bulletedlist"/>
              <w:numPr>
                <w:ilvl w:val="0"/>
                <w:numId w:val="0"/>
              </w:numPr>
              <w:spacing w:before="0" w:line="240" w:lineRule="auto"/>
              <w:ind w:left="720"/>
              <w:jc w:val="both"/>
              <w:rPr>
                <w:rFonts w:cs="Arial"/>
                <w:bCs/>
                <w:szCs w:val="22"/>
              </w:rPr>
            </w:pPr>
          </w:p>
          <w:p w14:paraId="76FB6114" w14:textId="77777777" w:rsidR="001A3084" w:rsidRDefault="001A3084" w:rsidP="00E10097">
            <w:pPr>
              <w:pStyle w:val="Bulletedlist"/>
              <w:numPr>
                <w:ilvl w:val="0"/>
                <w:numId w:val="0"/>
              </w:numPr>
              <w:spacing w:before="0" w:line="240" w:lineRule="auto"/>
              <w:ind w:left="340" w:hanging="340"/>
              <w:jc w:val="both"/>
              <w:rPr>
                <w:rFonts w:cs="Arial"/>
                <w:bCs/>
                <w:szCs w:val="22"/>
              </w:rPr>
            </w:pPr>
            <w:r w:rsidRPr="001A3084">
              <w:rPr>
                <w:rFonts w:cs="Arial"/>
                <w:bCs/>
                <w:szCs w:val="22"/>
              </w:rPr>
              <w:t>Tenderers should demonstrate:</w:t>
            </w:r>
          </w:p>
          <w:p w14:paraId="15B6F597" w14:textId="77777777" w:rsidR="00932DE4" w:rsidRPr="001A3084" w:rsidRDefault="00932DE4" w:rsidP="00E10097">
            <w:pPr>
              <w:pStyle w:val="Bulletedlist"/>
              <w:numPr>
                <w:ilvl w:val="0"/>
                <w:numId w:val="0"/>
              </w:numPr>
              <w:spacing w:before="0" w:line="240" w:lineRule="auto"/>
              <w:ind w:left="340" w:hanging="340"/>
              <w:jc w:val="both"/>
              <w:rPr>
                <w:rFonts w:cs="Arial"/>
                <w:bCs/>
                <w:szCs w:val="22"/>
              </w:rPr>
            </w:pPr>
          </w:p>
          <w:p w14:paraId="01B72D79" w14:textId="77777777" w:rsidR="00737458" w:rsidRPr="001A3084" w:rsidRDefault="00737458" w:rsidP="00737458">
            <w:pPr>
              <w:pStyle w:val="Bulletedlist"/>
              <w:numPr>
                <w:ilvl w:val="0"/>
                <w:numId w:val="5"/>
              </w:numPr>
              <w:spacing w:before="0" w:line="240" w:lineRule="auto"/>
              <w:jc w:val="both"/>
              <w:rPr>
                <w:rFonts w:cs="Arial"/>
                <w:bCs/>
                <w:szCs w:val="22"/>
              </w:rPr>
            </w:pPr>
            <w:r w:rsidRPr="001A3084">
              <w:rPr>
                <w:rFonts w:cs="Arial"/>
                <w:bCs/>
                <w:szCs w:val="22"/>
              </w:rPr>
              <w:t xml:space="preserve">That they will </w:t>
            </w:r>
            <w:r>
              <w:rPr>
                <w:rFonts w:cs="Arial"/>
                <w:bCs/>
                <w:szCs w:val="22"/>
              </w:rPr>
              <w:t>promptly produce a works</w:t>
            </w:r>
            <w:r w:rsidRPr="001A3084">
              <w:rPr>
                <w:rFonts w:cs="Arial"/>
                <w:bCs/>
                <w:szCs w:val="22"/>
              </w:rPr>
              <w:t xml:space="preserve"> programme</w:t>
            </w:r>
            <w:r>
              <w:rPr>
                <w:rFonts w:cs="Arial"/>
                <w:bCs/>
                <w:szCs w:val="22"/>
              </w:rPr>
              <w:t>, derived in conjunction with the client.</w:t>
            </w:r>
          </w:p>
          <w:p w14:paraId="6B58388C" w14:textId="77777777" w:rsidR="00737458" w:rsidRPr="001A3084" w:rsidRDefault="00737458" w:rsidP="00737458">
            <w:pPr>
              <w:pStyle w:val="Bulletedlist"/>
              <w:numPr>
                <w:ilvl w:val="0"/>
                <w:numId w:val="5"/>
              </w:numPr>
              <w:spacing w:before="0" w:line="240" w:lineRule="auto"/>
              <w:jc w:val="both"/>
              <w:rPr>
                <w:rFonts w:cs="Arial"/>
                <w:bCs/>
                <w:szCs w:val="22"/>
              </w:rPr>
            </w:pPr>
            <w:r w:rsidRPr="001A3084">
              <w:rPr>
                <w:rFonts w:cs="Arial"/>
                <w:bCs/>
                <w:szCs w:val="22"/>
              </w:rPr>
              <w:t>That they will endeavour to avoid unnecessary programme changes</w:t>
            </w:r>
          </w:p>
          <w:p w14:paraId="327E388A" w14:textId="77777777" w:rsidR="00737458" w:rsidRPr="001A3084" w:rsidRDefault="00737458" w:rsidP="00737458">
            <w:pPr>
              <w:pStyle w:val="Bulletedlist"/>
              <w:numPr>
                <w:ilvl w:val="0"/>
                <w:numId w:val="5"/>
              </w:numPr>
              <w:spacing w:before="0" w:line="240" w:lineRule="auto"/>
              <w:jc w:val="both"/>
              <w:rPr>
                <w:rFonts w:cs="Arial"/>
                <w:bCs/>
                <w:szCs w:val="22"/>
              </w:rPr>
            </w:pPr>
            <w:r w:rsidRPr="001A3084">
              <w:rPr>
                <w:rFonts w:cs="Arial"/>
                <w:bCs/>
                <w:szCs w:val="22"/>
              </w:rPr>
              <w:t>That they understand permit/lane rental approval is different from our acceptance of programme.</w:t>
            </w:r>
          </w:p>
          <w:p w14:paraId="2F4BE345" w14:textId="77777777" w:rsidR="00737458" w:rsidRPr="001A3084" w:rsidRDefault="00737458" w:rsidP="00737458">
            <w:pPr>
              <w:pStyle w:val="Bulletedlist"/>
              <w:numPr>
                <w:ilvl w:val="0"/>
                <w:numId w:val="5"/>
              </w:numPr>
              <w:spacing w:before="0" w:line="240" w:lineRule="auto"/>
              <w:jc w:val="both"/>
              <w:rPr>
                <w:rFonts w:cs="Arial"/>
                <w:bCs/>
                <w:szCs w:val="22"/>
              </w:rPr>
            </w:pPr>
            <w:r w:rsidRPr="001A3084">
              <w:rPr>
                <w:rFonts w:cs="Arial"/>
                <w:bCs/>
                <w:szCs w:val="22"/>
              </w:rPr>
              <w:t>That they understand the role Street</w:t>
            </w:r>
            <w:r>
              <w:rPr>
                <w:rFonts w:cs="Arial"/>
                <w:bCs/>
                <w:szCs w:val="22"/>
              </w:rPr>
              <w:t xml:space="preserve"> W</w:t>
            </w:r>
            <w:r w:rsidRPr="001A3084">
              <w:rPr>
                <w:rFonts w:cs="Arial"/>
                <w:bCs/>
                <w:szCs w:val="22"/>
              </w:rPr>
              <w:t>orks play in the works approval process.</w:t>
            </w:r>
          </w:p>
          <w:p w14:paraId="0D5A9F71" w14:textId="77777777" w:rsidR="00737458" w:rsidRPr="001A3084" w:rsidRDefault="00737458" w:rsidP="00737458">
            <w:pPr>
              <w:pStyle w:val="Bulletedlist"/>
              <w:numPr>
                <w:ilvl w:val="0"/>
                <w:numId w:val="5"/>
              </w:numPr>
              <w:spacing w:before="0" w:line="240" w:lineRule="auto"/>
              <w:jc w:val="both"/>
              <w:rPr>
                <w:rFonts w:cs="Arial"/>
                <w:bCs/>
                <w:szCs w:val="22"/>
              </w:rPr>
            </w:pPr>
            <w:r w:rsidRPr="001A3084">
              <w:rPr>
                <w:rFonts w:cs="Arial"/>
                <w:bCs/>
                <w:szCs w:val="22"/>
              </w:rPr>
              <w:t xml:space="preserve">How they will </w:t>
            </w:r>
            <w:r>
              <w:rPr>
                <w:rFonts w:cs="Arial"/>
                <w:bCs/>
                <w:szCs w:val="22"/>
              </w:rPr>
              <w:t>comply with the</w:t>
            </w:r>
            <w:r w:rsidRPr="001A3084">
              <w:rPr>
                <w:rFonts w:cs="Arial"/>
                <w:bCs/>
                <w:szCs w:val="22"/>
              </w:rPr>
              <w:t xml:space="preserve"> ETON requirements for permitting.</w:t>
            </w:r>
          </w:p>
          <w:p w14:paraId="68A36F91" w14:textId="77777777" w:rsidR="00737458" w:rsidRPr="001A3084" w:rsidRDefault="00737458" w:rsidP="00737458">
            <w:pPr>
              <w:pStyle w:val="Bulletedlist"/>
              <w:numPr>
                <w:ilvl w:val="0"/>
                <w:numId w:val="5"/>
              </w:numPr>
              <w:spacing w:before="0" w:line="240" w:lineRule="auto"/>
              <w:jc w:val="both"/>
              <w:rPr>
                <w:rFonts w:cs="Arial"/>
                <w:bCs/>
                <w:szCs w:val="22"/>
              </w:rPr>
            </w:pPr>
            <w:r w:rsidRPr="001A3084">
              <w:rPr>
                <w:rFonts w:cs="Arial"/>
                <w:bCs/>
                <w:szCs w:val="22"/>
              </w:rPr>
              <w:t>Identify the main risks to programme delivery and what they will specifically do in mitigation.</w:t>
            </w:r>
          </w:p>
          <w:p w14:paraId="67F19115" w14:textId="2520154A" w:rsidR="001A3084" w:rsidRPr="00363F32" w:rsidRDefault="001A3084" w:rsidP="00932DE4">
            <w:pPr>
              <w:pStyle w:val="ListParagraph"/>
              <w:rPr>
                <w:rFonts w:ascii="Arial" w:hAnsi="Arial" w:cs="Arial"/>
                <w:b/>
                <w:szCs w:val="22"/>
                <w:highlight w:val="yellow"/>
              </w:rPr>
            </w:pPr>
          </w:p>
        </w:tc>
      </w:tr>
    </w:tbl>
    <w:p w14:paraId="65FFAE10" w14:textId="7FF27DC6" w:rsidR="001A3084" w:rsidRDefault="001A3084">
      <w:pPr>
        <w:suppressAutoHyphens w:val="0"/>
      </w:pPr>
    </w:p>
    <w:p w14:paraId="776E5C00" w14:textId="77777777" w:rsidR="001A3084" w:rsidRDefault="001A3084">
      <w:pPr>
        <w:suppressAutoHyphens w:val="0"/>
      </w:pPr>
    </w:p>
    <w:p w14:paraId="5FCC54D3" w14:textId="77777777" w:rsidR="001A3084" w:rsidRDefault="001A3084">
      <w:pPr>
        <w:suppressAutoHyphens w:val="0"/>
      </w:pPr>
    </w:p>
    <w:p w14:paraId="40749325" w14:textId="77777777" w:rsidR="00932DE4" w:rsidRDefault="00932DE4">
      <w:pPr>
        <w:suppressAutoHyphens w:val="0"/>
        <w:sectPr w:rsidR="00932DE4" w:rsidSect="00932DE4">
          <w:headerReference w:type="default" r:id="rId23"/>
          <w:footerReference w:type="default" r:id="rId24"/>
          <w:pgSz w:w="16839" w:h="11907" w:orient="landscape"/>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9243"/>
      </w:tblGrid>
      <w:tr w:rsidR="00932DE4" w14:paraId="483805F6" w14:textId="77777777" w:rsidTr="00776EE4">
        <w:tc>
          <w:tcPr>
            <w:tcW w:w="9243" w:type="dxa"/>
          </w:tcPr>
          <w:p w14:paraId="799E47DE" w14:textId="77777777" w:rsidR="00932DE4" w:rsidRPr="0067296E" w:rsidRDefault="00932DE4" w:rsidP="00776EE4">
            <w:pPr>
              <w:suppressAutoHyphens w:val="0"/>
              <w:rPr>
                <w:rFonts w:ascii="Arial" w:hAnsi="Arial" w:cs="Arial"/>
              </w:rPr>
            </w:pPr>
            <w:r w:rsidRPr="0067296E">
              <w:rPr>
                <w:rFonts w:ascii="Arial" w:hAnsi="Arial" w:cs="Arial"/>
              </w:rPr>
              <w:lastRenderedPageBreak/>
              <w:t xml:space="preserve">Please enter your response below. No more than </w:t>
            </w:r>
            <w:r>
              <w:rPr>
                <w:rFonts w:ascii="Arial" w:hAnsi="Arial" w:cs="Arial"/>
              </w:rPr>
              <w:t>4</w:t>
            </w:r>
            <w:r w:rsidRPr="0067296E">
              <w:rPr>
                <w:rFonts w:ascii="Arial" w:hAnsi="Arial" w:cs="Arial"/>
              </w:rPr>
              <w:t xml:space="preserve"> sides of A4 per question</w:t>
            </w:r>
          </w:p>
        </w:tc>
      </w:tr>
      <w:tr w:rsidR="00932DE4" w14:paraId="296F8C3F" w14:textId="77777777" w:rsidTr="00776EE4">
        <w:tc>
          <w:tcPr>
            <w:tcW w:w="9243" w:type="dxa"/>
          </w:tcPr>
          <w:p w14:paraId="28498104" w14:textId="77777777" w:rsidR="00932DE4" w:rsidRPr="0067296E" w:rsidRDefault="00932DE4" w:rsidP="00776EE4">
            <w:pPr>
              <w:suppressAutoHyphens w:val="0"/>
              <w:rPr>
                <w:rFonts w:ascii="Arial" w:hAnsi="Arial" w:cs="Arial"/>
              </w:rPr>
            </w:pPr>
          </w:p>
          <w:p w14:paraId="26E73758" w14:textId="77777777" w:rsidR="00932DE4" w:rsidRPr="0067296E" w:rsidRDefault="00932DE4" w:rsidP="00776EE4">
            <w:pPr>
              <w:suppressAutoHyphens w:val="0"/>
              <w:rPr>
                <w:rFonts w:ascii="Arial" w:hAnsi="Arial" w:cs="Arial"/>
              </w:rPr>
            </w:pPr>
          </w:p>
          <w:p w14:paraId="0F42E9FD" w14:textId="77777777" w:rsidR="00932DE4" w:rsidRPr="0067296E" w:rsidRDefault="00932DE4" w:rsidP="00776EE4">
            <w:pPr>
              <w:suppressAutoHyphens w:val="0"/>
              <w:rPr>
                <w:rFonts w:ascii="Arial" w:hAnsi="Arial" w:cs="Arial"/>
              </w:rPr>
            </w:pPr>
          </w:p>
          <w:p w14:paraId="1517392C" w14:textId="77777777" w:rsidR="00932DE4" w:rsidRPr="0067296E" w:rsidRDefault="00932DE4" w:rsidP="00776EE4">
            <w:pPr>
              <w:suppressAutoHyphens w:val="0"/>
              <w:rPr>
                <w:rFonts w:ascii="Arial" w:hAnsi="Arial" w:cs="Arial"/>
              </w:rPr>
            </w:pPr>
          </w:p>
          <w:p w14:paraId="36F9118B" w14:textId="77777777" w:rsidR="00932DE4" w:rsidRPr="0067296E" w:rsidRDefault="00932DE4" w:rsidP="00776EE4">
            <w:pPr>
              <w:suppressAutoHyphens w:val="0"/>
              <w:rPr>
                <w:rFonts w:ascii="Arial" w:hAnsi="Arial" w:cs="Arial"/>
              </w:rPr>
            </w:pPr>
          </w:p>
          <w:p w14:paraId="0C22E30E" w14:textId="77777777" w:rsidR="00932DE4" w:rsidRPr="0067296E" w:rsidRDefault="00932DE4" w:rsidP="00776EE4">
            <w:pPr>
              <w:suppressAutoHyphens w:val="0"/>
              <w:rPr>
                <w:rFonts w:ascii="Arial" w:hAnsi="Arial" w:cs="Arial"/>
              </w:rPr>
            </w:pPr>
          </w:p>
          <w:p w14:paraId="316D5698" w14:textId="77777777" w:rsidR="00932DE4" w:rsidRPr="0067296E" w:rsidRDefault="00932DE4" w:rsidP="00776EE4">
            <w:pPr>
              <w:suppressAutoHyphens w:val="0"/>
              <w:rPr>
                <w:rFonts w:ascii="Arial" w:hAnsi="Arial" w:cs="Arial"/>
              </w:rPr>
            </w:pPr>
          </w:p>
          <w:p w14:paraId="4A9FDC23" w14:textId="77777777" w:rsidR="00932DE4" w:rsidRPr="0067296E" w:rsidRDefault="00932DE4" w:rsidP="00776EE4">
            <w:pPr>
              <w:suppressAutoHyphens w:val="0"/>
              <w:rPr>
                <w:rFonts w:ascii="Arial" w:hAnsi="Arial" w:cs="Arial"/>
              </w:rPr>
            </w:pPr>
          </w:p>
          <w:p w14:paraId="71CCF929" w14:textId="77777777" w:rsidR="00932DE4" w:rsidRPr="0067296E" w:rsidRDefault="00932DE4" w:rsidP="00776EE4">
            <w:pPr>
              <w:suppressAutoHyphens w:val="0"/>
              <w:rPr>
                <w:rFonts w:ascii="Arial" w:hAnsi="Arial" w:cs="Arial"/>
              </w:rPr>
            </w:pPr>
          </w:p>
          <w:p w14:paraId="5F7FA0EA" w14:textId="77777777" w:rsidR="00932DE4" w:rsidRPr="0067296E" w:rsidRDefault="00932DE4" w:rsidP="00776EE4">
            <w:pPr>
              <w:suppressAutoHyphens w:val="0"/>
              <w:rPr>
                <w:rFonts w:ascii="Arial" w:hAnsi="Arial" w:cs="Arial"/>
              </w:rPr>
            </w:pPr>
          </w:p>
          <w:p w14:paraId="3E4D1723" w14:textId="77777777" w:rsidR="00932DE4" w:rsidRPr="0067296E" w:rsidRDefault="00932DE4" w:rsidP="00776EE4">
            <w:pPr>
              <w:suppressAutoHyphens w:val="0"/>
              <w:rPr>
                <w:rFonts w:ascii="Arial" w:hAnsi="Arial" w:cs="Arial"/>
              </w:rPr>
            </w:pPr>
          </w:p>
          <w:p w14:paraId="2E7D634C" w14:textId="77777777" w:rsidR="00932DE4" w:rsidRPr="0067296E" w:rsidRDefault="00932DE4" w:rsidP="00776EE4">
            <w:pPr>
              <w:suppressAutoHyphens w:val="0"/>
              <w:rPr>
                <w:rFonts w:ascii="Arial" w:hAnsi="Arial" w:cs="Arial"/>
              </w:rPr>
            </w:pPr>
          </w:p>
          <w:p w14:paraId="1B571C53" w14:textId="77777777" w:rsidR="00932DE4" w:rsidRPr="0067296E" w:rsidRDefault="00932DE4" w:rsidP="00776EE4">
            <w:pPr>
              <w:suppressAutoHyphens w:val="0"/>
              <w:rPr>
                <w:rFonts w:ascii="Arial" w:hAnsi="Arial" w:cs="Arial"/>
              </w:rPr>
            </w:pPr>
          </w:p>
          <w:p w14:paraId="77E65B17" w14:textId="77777777" w:rsidR="00932DE4" w:rsidRPr="0067296E" w:rsidRDefault="00932DE4" w:rsidP="00776EE4">
            <w:pPr>
              <w:suppressAutoHyphens w:val="0"/>
              <w:rPr>
                <w:rFonts w:ascii="Arial" w:hAnsi="Arial" w:cs="Arial"/>
              </w:rPr>
            </w:pPr>
          </w:p>
          <w:p w14:paraId="5B41715F" w14:textId="77777777" w:rsidR="00932DE4" w:rsidRDefault="00932DE4" w:rsidP="00776EE4">
            <w:pPr>
              <w:suppressAutoHyphens w:val="0"/>
            </w:pPr>
          </w:p>
          <w:p w14:paraId="78A738A1" w14:textId="77777777" w:rsidR="00932DE4" w:rsidRDefault="00932DE4" w:rsidP="00776EE4">
            <w:pPr>
              <w:suppressAutoHyphens w:val="0"/>
            </w:pPr>
          </w:p>
          <w:p w14:paraId="423460A4" w14:textId="77777777" w:rsidR="00932DE4" w:rsidRDefault="00932DE4" w:rsidP="00776EE4">
            <w:pPr>
              <w:suppressAutoHyphens w:val="0"/>
            </w:pPr>
          </w:p>
          <w:p w14:paraId="6E6C39A2" w14:textId="77777777" w:rsidR="00932DE4" w:rsidRDefault="00932DE4" w:rsidP="00776EE4">
            <w:pPr>
              <w:suppressAutoHyphens w:val="0"/>
            </w:pPr>
          </w:p>
          <w:p w14:paraId="48EBF5AF" w14:textId="77777777" w:rsidR="00932DE4" w:rsidRDefault="00932DE4" w:rsidP="00776EE4">
            <w:pPr>
              <w:suppressAutoHyphens w:val="0"/>
            </w:pPr>
          </w:p>
          <w:p w14:paraId="1F3D21E7" w14:textId="77777777" w:rsidR="00932DE4" w:rsidRDefault="00932DE4" w:rsidP="00776EE4">
            <w:pPr>
              <w:suppressAutoHyphens w:val="0"/>
            </w:pPr>
          </w:p>
          <w:p w14:paraId="074A60E8" w14:textId="77777777" w:rsidR="00932DE4" w:rsidRDefault="00932DE4" w:rsidP="00776EE4">
            <w:pPr>
              <w:suppressAutoHyphens w:val="0"/>
            </w:pPr>
          </w:p>
          <w:p w14:paraId="4B744A6B" w14:textId="77777777" w:rsidR="00932DE4" w:rsidRDefault="00932DE4" w:rsidP="00776EE4">
            <w:pPr>
              <w:suppressAutoHyphens w:val="0"/>
            </w:pPr>
          </w:p>
          <w:p w14:paraId="4757D62B" w14:textId="77777777" w:rsidR="00932DE4" w:rsidRDefault="00932DE4" w:rsidP="00776EE4">
            <w:pPr>
              <w:suppressAutoHyphens w:val="0"/>
            </w:pPr>
          </w:p>
          <w:p w14:paraId="0FC00DA9" w14:textId="77777777" w:rsidR="00932DE4" w:rsidRDefault="00932DE4" w:rsidP="00776EE4">
            <w:pPr>
              <w:suppressAutoHyphens w:val="0"/>
            </w:pPr>
          </w:p>
          <w:p w14:paraId="55D8BE4C" w14:textId="77777777" w:rsidR="00932DE4" w:rsidRDefault="00932DE4" w:rsidP="00776EE4">
            <w:pPr>
              <w:suppressAutoHyphens w:val="0"/>
            </w:pPr>
          </w:p>
          <w:p w14:paraId="77094265" w14:textId="77777777" w:rsidR="00932DE4" w:rsidRDefault="00932DE4" w:rsidP="00776EE4">
            <w:pPr>
              <w:suppressAutoHyphens w:val="0"/>
            </w:pPr>
          </w:p>
          <w:p w14:paraId="39452643" w14:textId="77777777" w:rsidR="00932DE4" w:rsidRDefault="00932DE4" w:rsidP="00776EE4">
            <w:pPr>
              <w:suppressAutoHyphens w:val="0"/>
            </w:pPr>
          </w:p>
          <w:p w14:paraId="2CD99EB3" w14:textId="77777777" w:rsidR="00932DE4" w:rsidRDefault="00932DE4" w:rsidP="00776EE4">
            <w:pPr>
              <w:suppressAutoHyphens w:val="0"/>
            </w:pPr>
          </w:p>
          <w:p w14:paraId="33AA0202" w14:textId="77777777" w:rsidR="00932DE4" w:rsidRDefault="00932DE4" w:rsidP="00776EE4">
            <w:pPr>
              <w:suppressAutoHyphens w:val="0"/>
            </w:pPr>
          </w:p>
          <w:p w14:paraId="1C1BDD6C" w14:textId="77777777" w:rsidR="00932DE4" w:rsidRDefault="00932DE4" w:rsidP="00776EE4">
            <w:pPr>
              <w:suppressAutoHyphens w:val="0"/>
            </w:pPr>
          </w:p>
          <w:p w14:paraId="740A31C7" w14:textId="77777777" w:rsidR="00932DE4" w:rsidRDefault="00932DE4" w:rsidP="00776EE4">
            <w:pPr>
              <w:suppressAutoHyphens w:val="0"/>
            </w:pPr>
          </w:p>
          <w:p w14:paraId="46248C50" w14:textId="77777777" w:rsidR="00932DE4" w:rsidRDefault="00932DE4" w:rsidP="00776EE4">
            <w:pPr>
              <w:suppressAutoHyphens w:val="0"/>
            </w:pPr>
          </w:p>
          <w:p w14:paraId="0327BDFF" w14:textId="77777777" w:rsidR="00932DE4" w:rsidRDefault="00932DE4" w:rsidP="00776EE4">
            <w:pPr>
              <w:suppressAutoHyphens w:val="0"/>
            </w:pPr>
          </w:p>
          <w:p w14:paraId="26B08674" w14:textId="77777777" w:rsidR="00932DE4" w:rsidRDefault="00932DE4" w:rsidP="00776EE4">
            <w:pPr>
              <w:suppressAutoHyphens w:val="0"/>
            </w:pPr>
          </w:p>
          <w:p w14:paraId="5D22C710" w14:textId="77777777" w:rsidR="00932DE4" w:rsidRDefault="00932DE4" w:rsidP="00776EE4">
            <w:pPr>
              <w:suppressAutoHyphens w:val="0"/>
            </w:pPr>
          </w:p>
          <w:p w14:paraId="1A3BA720" w14:textId="77777777" w:rsidR="00932DE4" w:rsidRDefault="00932DE4" w:rsidP="00776EE4">
            <w:pPr>
              <w:suppressAutoHyphens w:val="0"/>
            </w:pPr>
          </w:p>
          <w:p w14:paraId="7D874931" w14:textId="77777777" w:rsidR="00932DE4" w:rsidRDefault="00932DE4" w:rsidP="00776EE4">
            <w:pPr>
              <w:suppressAutoHyphens w:val="0"/>
            </w:pPr>
          </w:p>
          <w:p w14:paraId="4A0FE372" w14:textId="77777777" w:rsidR="00932DE4" w:rsidRDefault="00932DE4" w:rsidP="00776EE4">
            <w:pPr>
              <w:suppressAutoHyphens w:val="0"/>
            </w:pPr>
          </w:p>
          <w:p w14:paraId="5E9575FD" w14:textId="77777777" w:rsidR="00932DE4" w:rsidRDefault="00932DE4" w:rsidP="00776EE4">
            <w:pPr>
              <w:suppressAutoHyphens w:val="0"/>
            </w:pPr>
          </w:p>
          <w:p w14:paraId="26DC4221" w14:textId="77777777" w:rsidR="00932DE4" w:rsidRDefault="00932DE4" w:rsidP="00776EE4">
            <w:pPr>
              <w:suppressAutoHyphens w:val="0"/>
            </w:pPr>
          </w:p>
          <w:p w14:paraId="6AE1AFF2" w14:textId="77777777" w:rsidR="00932DE4" w:rsidRDefault="00932DE4" w:rsidP="00776EE4">
            <w:pPr>
              <w:suppressAutoHyphens w:val="0"/>
            </w:pPr>
          </w:p>
          <w:p w14:paraId="6F27CD73" w14:textId="77777777" w:rsidR="00932DE4" w:rsidRDefault="00932DE4" w:rsidP="00776EE4">
            <w:pPr>
              <w:suppressAutoHyphens w:val="0"/>
            </w:pPr>
          </w:p>
          <w:p w14:paraId="65019C67" w14:textId="77777777" w:rsidR="00932DE4" w:rsidRDefault="00932DE4" w:rsidP="00776EE4">
            <w:pPr>
              <w:suppressAutoHyphens w:val="0"/>
            </w:pPr>
          </w:p>
          <w:p w14:paraId="09D9FD5A" w14:textId="77777777" w:rsidR="00932DE4" w:rsidRDefault="00932DE4" w:rsidP="00776EE4">
            <w:pPr>
              <w:suppressAutoHyphens w:val="0"/>
            </w:pPr>
          </w:p>
          <w:p w14:paraId="0AD928AF" w14:textId="77777777" w:rsidR="00932DE4" w:rsidRDefault="00932DE4" w:rsidP="00776EE4">
            <w:pPr>
              <w:suppressAutoHyphens w:val="0"/>
            </w:pPr>
          </w:p>
          <w:p w14:paraId="47FA83E3" w14:textId="77777777" w:rsidR="00932DE4" w:rsidRDefault="00932DE4" w:rsidP="00776EE4">
            <w:pPr>
              <w:suppressAutoHyphens w:val="0"/>
            </w:pPr>
          </w:p>
          <w:p w14:paraId="70A26BC9" w14:textId="77777777" w:rsidR="00932DE4" w:rsidRDefault="00932DE4" w:rsidP="00776EE4">
            <w:pPr>
              <w:suppressAutoHyphens w:val="0"/>
            </w:pPr>
          </w:p>
          <w:p w14:paraId="220DF36F" w14:textId="77777777" w:rsidR="00932DE4" w:rsidRDefault="00932DE4" w:rsidP="00776EE4">
            <w:pPr>
              <w:suppressAutoHyphens w:val="0"/>
            </w:pPr>
          </w:p>
          <w:p w14:paraId="0C40B515" w14:textId="77777777" w:rsidR="00932DE4" w:rsidRDefault="00932DE4" w:rsidP="00776EE4">
            <w:pPr>
              <w:suppressAutoHyphens w:val="0"/>
            </w:pPr>
          </w:p>
        </w:tc>
      </w:tr>
    </w:tbl>
    <w:p w14:paraId="05DB2BEF" w14:textId="77777777" w:rsidR="00932DE4" w:rsidRDefault="00932DE4">
      <w:pPr>
        <w:suppressAutoHyphens w:val="0"/>
        <w:sectPr w:rsidR="00932DE4" w:rsidSect="00932DE4">
          <w:headerReference w:type="default" r:id="rId25"/>
          <w:footerReference w:type="default" r:id="rId26"/>
          <w:pgSz w:w="11907" w:h="16839"/>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534"/>
        <w:gridCol w:w="6662"/>
        <w:gridCol w:w="6946"/>
      </w:tblGrid>
      <w:tr w:rsidR="001A3084" w:rsidRPr="00064975" w14:paraId="2CD24D21" w14:textId="77777777" w:rsidTr="001A3084">
        <w:tc>
          <w:tcPr>
            <w:tcW w:w="14142" w:type="dxa"/>
            <w:gridSpan w:val="3"/>
            <w:shd w:val="clear" w:color="auto" w:fill="D9D9D9" w:themeFill="background1" w:themeFillShade="D9"/>
          </w:tcPr>
          <w:p w14:paraId="0CD3EC0B" w14:textId="42D5F14F" w:rsidR="001A3084" w:rsidRPr="00932DE4" w:rsidRDefault="001A3084" w:rsidP="001A3084">
            <w:pPr>
              <w:jc w:val="both"/>
              <w:rPr>
                <w:rFonts w:ascii="Arial" w:hAnsi="Arial" w:cs="Arial"/>
                <w:b/>
                <w:szCs w:val="22"/>
              </w:rPr>
            </w:pPr>
            <w:r w:rsidRPr="00932DE4">
              <w:rPr>
                <w:rFonts w:ascii="Arial" w:hAnsi="Arial" w:cs="Arial"/>
                <w:b/>
                <w:szCs w:val="22"/>
              </w:rPr>
              <w:lastRenderedPageBreak/>
              <w:t>Question 4 – Scheme/Site Management</w:t>
            </w:r>
          </w:p>
          <w:p w14:paraId="391319D2" w14:textId="77777777" w:rsidR="001A3084" w:rsidRPr="00064975" w:rsidRDefault="001A3084" w:rsidP="001A3084">
            <w:pPr>
              <w:jc w:val="both"/>
              <w:rPr>
                <w:rFonts w:ascii="Arial" w:hAnsi="Arial" w:cs="Arial"/>
                <w:szCs w:val="22"/>
              </w:rPr>
            </w:pPr>
            <w:r w:rsidRPr="00932DE4">
              <w:rPr>
                <w:rFonts w:ascii="Arial" w:hAnsi="Arial" w:cs="Arial"/>
                <w:b/>
                <w:szCs w:val="22"/>
              </w:rPr>
              <w:t>Question Weighting 20%</w:t>
            </w:r>
          </w:p>
        </w:tc>
      </w:tr>
      <w:tr w:rsidR="001A3084" w:rsidRPr="00064975" w14:paraId="7034DAAC" w14:textId="77777777" w:rsidTr="001A3084">
        <w:tc>
          <w:tcPr>
            <w:tcW w:w="534" w:type="dxa"/>
          </w:tcPr>
          <w:p w14:paraId="1AE5BB8A" w14:textId="77777777" w:rsidR="001A3084" w:rsidRPr="00064975" w:rsidRDefault="001A3084" w:rsidP="001A3084">
            <w:pPr>
              <w:jc w:val="both"/>
              <w:rPr>
                <w:rFonts w:ascii="Arial" w:hAnsi="Arial" w:cs="Arial"/>
                <w:b/>
                <w:szCs w:val="22"/>
              </w:rPr>
            </w:pPr>
          </w:p>
        </w:tc>
        <w:tc>
          <w:tcPr>
            <w:tcW w:w="6662" w:type="dxa"/>
          </w:tcPr>
          <w:p w14:paraId="7A585AB8" w14:textId="77777777" w:rsidR="001A3084" w:rsidRPr="00064975" w:rsidRDefault="001A3084" w:rsidP="001A3084">
            <w:pPr>
              <w:jc w:val="both"/>
              <w:rPr>
                <w:rFonts w:ascii="Arial" w:hAnsi="Arial" w:cs="Arial"/>
                <w:b/>
                <w:szCs w:val="22"/>
              </w:rPr>
            </w:pPr>
            <w:r w:rsidRPr="00064975">
              <w:rPr>
                <w:rFonts w:ascii="Arial" w:hAnsi="Arial" w:cs="Arial"/>
                <w:b/>
                <w:szCs w:val="22"/>
              </w:rPr>
              <w:t>Criteria</w:t>
            </w:r>
          </w:p>
        </w:tc>
        <w:tc>
          <w:tcPr>
            <w:tcW w:w="6946" w:type="dxa"/>
          </w:tcPr>
          <w:p w14:paraId="2A9D50E3" w14:textId="77777777" w:rsidR="001A3084" w:rsidRPr="00064975" w:rsidRDefault="001A3084" w:rsidP="001A3084">
            <w:pPr>
              <w:jc w:val="both"/>
              <w:rPr>
                <w:rFonts w:ascii="Arial" w:hAnsi="Arial" w:cs="Arial"/>
                <w:b/>
                <w:szCs w:val="22"/>
              </w:rPr>
            </w:pPr>
            <w:r w:rsidRPr="00064975">
              <w:rPr>
                <w:rFonts w:ascii="Arial" w:hAnsi="Arial" w:cs="Arial"/>
                <w:b/>
                <w:szCs w:val="22"/>
              </w:rPr>
              <w:t>Guidance</w:t>
            </w:r>
          </w:p>
        </w:tc>
      </w:tr>
      <w:tr w:rsidR="001A3084" w:rsidRPr="00363F32" w14:paraId="4DB6A45A" w14:textId="77777777" w:rsidTr="001A3084">
        <w:tc>
          <w:tcPr>
            <w:tcW w:w="534" w:type="dxa"/>
            <w:tcBorders>
              <w:bottom w:val="single" w:sz="4" w:space="0" w:color="auto"/>
            </w:tcBorders>
          </w:tcPr>
          <w:p w14:paraId="36B5D9E4" w14:textId="6A165879" w:rsidR="001A3084" w:rsidRPr="00064975" w:rsidRDefault="001A3084" w:rsidP="00932DE4">
            <w:pPr>
              <w:jc w:val="both"/>
              <w:rPr>
                <w:rFonts w:ascii="Arial" w:hAnsi="Arial" w:cs="Arial"/>
                <w:b/>
                <w:szCs w:val="22"/>
              </w:rPr>
            </w:pPr>
            <w:r w:rsidRPr="00064975">
              <w:rPr>
                <w:rFonts w:ascii="Arial" w:hAnsi="Arial" w:cs="Arial"/>
                <w:b/>
                <w:szCs w:val="22"/>
              </w:rPr>
              <w:t>Q</w:t>
            </w:r>
            <w:r w:rsidR="00932DE4">
              <w:rPr>
                <w:rFonts w:ascii="Arial" w:hAnsi="Arial" w:cs="Arial"/>
                <w:b/>
                <w:szCs w:val="22"/>
              </w:rPr>
              <w:t>4</w:t>
            </w:r>
          </w:p>
        </w:tc>
        <w:tc>
          <w:tcPr>
            <w:tcW w:w="6662"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446"/>
            </w:tblGrid>
            <w:tr w:rsidR="001A3084" w:rsidRPr="00406C36" w14:paraId="0D0B55D1" w14:textId="77777777" w:rsidTr="001A3084">
              <w:trPr>
                <w:trHeight w:val="3177"/>
              </w:trPr>
              <w:tc>
                <w:tcPr>
                  <w:tcW w:w="0" w:type="auto"/>
                </w:tcPr>
                <w:p w14:paraId="3FBDB3C4"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Kent is a large county with a diverse range of environments combining a mix of densely populated urban centres within wide rural areas of nature and agriculture.</w:t>
                  </w:r>
                </w:p>
                <w:p w14:paraId="651BCA58"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Kent’s location nationally and its contribution to the economy means that despite the size and capacity of our highway network, the demands placed on this are high with large and increasing traffic volumes.</w:t>
                  </w:r>
                </w:p>
                <w:p w14:paraId="733D3891"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The works carried out under this contract will also vary significantly in size, scope and risk.</w:t>
                  </w:r>
                </w:p>
                <w:p w14:paraId="14388ED5"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These factors, along with the nature of our neighbouring areas and the facilities available within Kent, present a number of opportunities as well as difficulties and challenges to works delivery.</w:t>
                  </w:r>
                </w:p>
                <w:p w14:paraId="2ED21330"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Tenderers should detail their approach to construction to demonstrate their understanding of the restrictions and challenges they will face when working on Kent’s road network and explain how they will mitigate these to ensure they can successfully deliver renewal works under this contract.</w:t>
                  </w:r>
                </w:p>
                <w:p w14:paraId="6F2AEB4E"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Your answer should include general constraints you are likely to face when working across the county, as well as site specific ones likely to be encountered due to the diverse nature of our highway network.</w:t>
                  </w:r>
                </w:p>
                <w:p w14:paraId="3EEFB54E" w14:textId="63B6BA4C" w:rsidR="001A3084" w:rsidRPr="00406C36" w:rsidRDefault="001A3084" w:rsidP="001A3084">
                  <w:pPr>
                    <w:suppressAutoHyphens w:val="0"/>
                    <w:autoSpaceDE w:val="0"/>
                    <w:adjustRightInd w:val="0"/>
                    <w:spacing w:after="0" w:line="240" w:lineRule="auto"/>
                    <w:jc w:val="both"/>
                    <w:rPr>
                      <w:rFonts w:ascii="Arial" w:eastAsiaTheme="minorHAnsi" w:hAnsi="Arial" w:cs="Arial"/>
                      <w:szCs w:val="22"/>
                      <w:highlight w:val="yellow"/>
                    </w:rPr>
                  </w:pPr>
                  <w:r w:rsidRPr="001A3084">
                    <w:rPr>
                      <w:rFonts w:ascii="Arial" w:hAnsi="Arial" w:cs="Arial"/>
                      <w:bCs/>
                      <w:szCs w:val="22"/>
                    </w:rPr>
                    <w:t>Please consider sites ranging from urban to rural and major dual carriageways, to minor country lanes</w:t>
                  </w:r>
                  <w:r w:rsidR="00E10097" w:rsidRPr="001A3084">
                    <w:rPr>
                      <w:rFonts w:ascii="Arial" w:hAnsi="Arial" w:cs="Arial"/>
                      <w:bCs/>
                      <w:szCs w:val="22"/>
                    </w:rPr>
                    <w:t>.</w:t>
                  </w:r>
                </w:p>
              </w:tc>
            </w:tr>
          </w:tbl>
          <w:p w14:paraId="06E7FCA9" w14:textId="77777777" w:rsidR="001A3084" w:rsidRPr="00406C36" w:rsidRDefault="001A3084" w:rsidP="001A3084">
            <w:pPr>
              <w:rPr>
                <w:rFonts w:ascii="Arial" w:hAnsi="Arial" w:cs="Arial"/>
                <w:szCs w:val="22"/>
                <w:highlight w:val="yellow"/>
              </w:rPr>
            </w:pPr>
          </w:p>
          <w:p w14:paraId="7A05D3DF" w14:textId="77777777" w:rsidR="001A3084" w:rsidRDefault="001A3084" w:rsidP="001A3084">
            <w:pPr>
              <w:rPr>
                <w:rFonts w:ascii="Arial" w:hAnsi="Arial" w:cs="Arial"/>
                <w:b/>
                <w:szCs w:val="22"/>
              </w:rPr>
            </w:pPr>
            <w:r w:rsidRPr="001C2A46">
              <w:rPr>
                <w:rFonts w:ascii="Arial" w:hAnsi="Arial" w:cs="Arial"/>
                <w:b/>
                <w:szCs w:val="22"/>
              </w:rPr>
              <w:t>(No more than 4 sides of A4, font size 11)</w:t>
            </w:r>
          </w:p>
          <w:p w14:paraId="0CD488AF" w14:textId="77777777" w:rsidR="001C2A46" w:rsidRPr="00406C36" w:rsidRDefault="001C2A46" w:rsidP="001A3084">
            <w:pPr>
              <w:rPr>
                <w:rFonts w:ascii="Arial" w:hAnsi="Arial" w:cs="Arial"/>
                <w:szCs w:val="22"/>
                <w:highlight w:val="yellow"/>
              </w:rPr>
            </w:pPr>
          </w:p>
        </w:tc>
        <w:tc>
          <w:tcPr>
            <w:tcW w:w="6946" w:type="dxa"/>
            <w:tcBorders>
              <w:bottom w:val="single" w:sz="4" w:space="0" w:color="auto"/>
            </w:tcBorders>
          </w:tcPr>
          <w:p w14:paraId="71281D99" w14:textId="77777777" w:rsidR="001A3084" w:rsidRPr="001A3084" w:rsidRDefault="001A3084" w:rsidP="00E10097">
            <w:pPr>
              <w:pStyle w:val="Bulletedlist"/>
              <w:numPr>
                <w:ilvl w:val="0"/>
                <w:numId w:val="0"/>
              </w:numPr>
              <w:spacing w:line="240" w:lineRule="auto"/>
              <w:ind w:left="34"/>
              <w:jc w:val="both"/>
              <w:rPr>
                <w:rFonts w:cs="Arial"/>
                <w:bCs/>
                <w:szCs w:val="22"/>
              </w:rPr>
            </w:pPr>
            <w:r w:rsidRPr="001A3084">
              <w:rPr>
                <w:rFonts w:cs="Arial"/>
                <w:bCs/>
                <w:szCs w:val="22"/>
              </w:rPr>
              <w:t>The purpose of this question is to demonstrate that the tenderers fully understand the reality of working on Kent’s roads and the diverse range of environments.</w:t>
            </w:r>
          </w:p>
          <w:p w14:paraId="62B34CE1" w14:textId="77777777" w:rsidR="00737458" w:rsidRDefault="00737458" w:rsidP="00737458">
            <w:pPr>
              <w:pStyle w:val="Bulletedlist"/>
              <w:numPr>
                <w:ilvl w:val="0"/>
                <w:numId w:val="0"/>
              </w:numPr>
              <w:spacing w:before="0" w:line="240" w:lineRule="auto"/>
              <w:ind w:left="340" w:hanging="340"/>
              <w:jc w:val="both"/>
              <w:rPr>
                <w:rFonts w:cs="Arial"/>
                <w:bCs/>
                <w:szCs w:val="22"/>
              </w:rPr>
            </w:pPr>
          </w:p>
          <w:p w14:paraId="7CC312C0" w14:textId="77777777" w:rsidR="00737458" w:rsidRDefault="00737458" w:rsidP="00737458">
            <w:pPr>
              <w:pStyle w:val="Bulletedlist"/>
              <w:numPr>
                <w:ilvl w:val="0"/>
                <w:numId w:val="0"/>
              </w:numPr>
              <w:spacing w:before="0" w:line="240" w:lineRule="auto"/>
              <w:ind w:left="340" w:hanging="340"/>
              <w:jc w:val="both"/>
              <w:rPr>
                <w:rFonts w:cs="Arial"/>
                <w:bCs/>
                <w:szCs w:val="22"/>
              </w:rPr>
            </w:pPr>
            <w:r w:rsidRPr="001A3084">
              <w:rPr>
                <w:rFonts w:cs="Arial"/>
                <w:bCs/>
                <w:szCs w:val="22"/>
              </w:rPr>
              <w:t>Tenderers should demonstrate:</w:t>
            </w:r>
          </w:p>
          <w:p w14:paraId="2B04610F" w14:textId="77777777" w:rsidR="001A3084" w:rsidRPr="001A3084" w:rsidRDefault="001A3084" w:rsidP="00E10097">
            <w:pPr>
              <w:pStyle w:val="Bulletedlist"/>
              <w:numPr>
                <w:ilvl w:val="0"/>
                <w:numId w:val="0"/>
              </w:numPr>
              <w:spacing w:line="240" w:lineRule="auto"/>
              <w:ind w:left="340"/>
              <w:jc w:val="both"/>
              <w:rPr>
                <w:rFonts w:cs="Arial"/>
                <w:bCs/>
                <w:szCs w:val="22"/>
              </w:rPr>
            </w:pPr>
          </w:p>
          <w:p w14:paraId="0006CF3D"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Understand the key</w:t>
            </w:r>
            <w:r>
              <w:rPr>
                <w:rFonts w:cs="Arial"/>
                <w:bCs/>
                <w:szCs w:val="22"/>
              </w:rPr>
              <w:t xml:space="preserve"> general</w:t>
            </w:r>
            <w:r w:rsidRPr="001A3084">
              <w:rPr>
                <w:rFonts w:cs="Arial"/>
                <w:bCs/>
                <w:szCs w:val="22"/>
              </w:rPr>
              <w:t xml:space="preserve"> constraints of working in Kent:</w:t>
            </w:r>
          </w:p>
          <w:p w14:paraId="2049174D"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Appreciate the range of schemes they may be tasked to deliver, including programming skewing toward large or small schemes.</w:t>
            </w:r>
          </w:p>
          <w:p w14:paraId="2F0FAB09"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 xml:space="preserve">Identify the range of </w:t>
            </w:r>
            <w:r>
              <w:rPr>
                <w:rFonts w:cs="Arial"/>
                <w:bCs/>
                <w:szCs w:val="22"/>
              </w:rPr>
              <w:t xml:space="preserve">site specific </w:t>
            </w:r>
            <w:r w:rsidRPr="001A3084">
              <w:rPr>
                <w:rFonts w:cs="Arial"/>
                <w:bCs/>
                <w:szCs w:val="22"/>
              </w:rPr>
              <w:t>issues and</w:t>
            </w:r>
            <w:r>
              <w:rPr>
                <w:rFonts w:cs="Arial"/>
                <w:bCs/>
                <w:szCs w:val="22"/>
              </w:rPr>
              <w:t xml:space="preserve"> challenges</w:t>
            </w:r>
            <w:r w:rsidRPr="001A3084">
              <w:rPr>
                <w:rFonts w:cs="Arial"/>
                <w:bCs/>
                <w:szCs w:val="22"/>
              </w:rPr>
              <w:t xml:space="preserve"> likely to be faced</w:t>
            </w:r>
            <w:r>
              <w:rPr>
                <w:rFonts w:cs="Arial"/>
                <w:bCs/>
                <w:szCs w:val="22"/>
              </w:rPr>
              <w:t xml:space="preserve"> on range of sites, from minor to major roads, urban to rural</w:t>
            </w:r>
            <w:r w:rsidRPr="001A3084">
              <w:rPr>
                <w:rFonts w:cs="Arial"/>
                <w:bCs/>
                <w:szCs w:val="22"/>
              </w:rPr>
              <w:t>.</w:t>
            </w:r>
          </w:p>
          <w:p w14:paraId="07213304"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Identify what it would do to identify mitigate risks concerned with those issues and constraints.</w:t>
            </w:r>
          </w:p>
          <w:p w14:paraId="1FAEE384"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They understand that this is not just about physical constraints.</w:t>
            </w:r>
          </w:p>
          <w:p w14:paraId="135B083C"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Specific recommendations for maximising productivity against the context of varied environments and constraints.</w:t>
            </w:r>
          </w:p>
          <w:p w14:paraId="65D23E8D" w14:textId="44F7CB7C" w:rsidR="001A3084" w:rsidRPr="00932DE4" w:rsidRDefault="00E10097" w:rsidP="00E10097">
            <w:pPr>
              <w:jc w:val="both"/>
              <w:rPr>
                <w:rFonts w:ascii="Arial" w:hAnsi="Arial" w:cs="Arial"/>
                <w:b/>
                <w:szCs w:val="22"/>
                <w:highlight w:val="yellow"/>
              </w:rPr>
            </w:pPr>
            <w:r>
              <w:rPr>
                <w:rFonts w:ascii="Arial" w:eastAsia="Times New Roman" w:hAnsi="Arial" w:cs="Arial"/>
                <w:bCs/>
                <w:color w:val="auto"/>
                <w:szCs w:val="22"/>
                <w:highlight w:val="yellow"/>
                <w:lang w:eastAsia="en-US"/>
              </w:rPr>
              <w:t xml:space="preserve">Tenderers are encouraged to demonstrate how they will deliver </w:t>
            </w:r>
            <w:proofErr w:type="gramStart"/>
            <w:r>
              <w:rPr>
                <w:rFonts w:ascii="Arial" w:eastAsia="Times New Roman" w:hAnsi="Arial" w:cs="Arial"/>
                <w:bCs/>
                <w:color w:val="auto"/>
                <w:szCs w:val="22"/>
                <w:highlight w:val="yellow"/>
                <w:lang w:eastAsia="en-US"/>
              </w:rPr>
              <w:t>this stating approaches</w:t>
            </w:r>
            <w:proofErr w:type="gramEnd"/>
            <w:r>
              <w:rPr>
                <w:rFonts w:ascii="Arial" w:eastAsia="Times New Roman" w:hAnsi="Arial" w:cs="Arial"/>
                <w:bCs/>
                <w:color w:val="auto"/>
                <w:szCs w:val="22"/>
                <w:highlight w:val="yellow"/>
                <w:lang w:eastAsia="en-US"/>
              </w:rPr>
              <w:t xml:space="preserve"> that may have been implemented on other contracts.</w:t>
            </w:r>
          </w:p>
        </w:tc>
      </w:tr>
    </w:tbl>
    <w:p w14:paraId="77A8151E" w14:textId="77777777" w:rsidR="00932DE4" w:rsidRDefault="00932DE4">
      <w:pPr>
        <w:suppressAutoHyphens w:val="0"/>
        <w:sectPr w:rsidR="00932DE4" w:rsidSect="00932DE4">
          <w:headerReference w:type="default" r:id="rId27"/>
          <w:footerReference w:type="default" r:id="rId28"/>
          <w:pgSz w:w="16839" w:h="11907" w:orient="landscape"/>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9243"/>
      </w:tblGrid>
      <w:tr w:rsidR="00932DE4" w14:paraId="2D4AD5D5" w14:textId="77777777" w:rsidTr="00776EE4">
        <w:tc>
          <w:tcPr>
            <w:tcW w:w="9243" w:type="dxa"/>
          </w:tcPr>
          <w:p w14:paraId="5E8B9E75" w14:textId="77777777" w:rsidR="00932DE4" w:rsidRPr="0067296E" w:rsidRDefault="00932DE4" w:rsidP="00776EE4">
            <w:pPr>
              <w:suppressAutoHyphens w:val="0"/>
              <w:rPr>
                <w:rFonts w:ascii="Arial" w:hAnsi="Arial" w:cs="Arial"/>
              </w:rPr>
            </w:pPr>
            <w:r w:rsidRPr="0067296E">
              <w:rPr>
                <w:rFonts w:ascii="Arial" w:hAnsi="Arial" w:cs="Arial"/>
              </w:rPr>
              <w:lastRenderedPageBreak/>
              <w:t xml:space="preserve">Please enter your response below. No more than </w:t>
            </w:r>
            <w:r>
              <w:rPr>
                <w:rFonts w:ascii="Arial" w:hAnsi="Arial" w:cs="Arial"/>
              </w:rPr>
              <w:t>4</w:t>
            </w:r>
            <w:r w:rsidRPr="0067296E">
              <w:rPr>
                <w:rFonts w:ascii="Arial" w:hAnsi="Arial" w:cs="Arial"/>
              </w:rPr>
              <w:t xml:space="preserve"> sides of A4 per question</w:t>
            </w:r>
          </w:p>
        </w:tc>
      </w:tr>
      <w:tr w:rsidR="00932DE4" w14:paraId="704124FA" w14:textId="77777777" w:rsidTr="00776EE4">
        <w:tc>
          <w:tcPr>
            <w:tcW w:w="9243" w:type="dxa"/>
          </w:tcPr>
          <w:p w14:paraId="2AFA125D" w14:textId="77777777" w:rsidR="00932DE4" w:rsidRPr="0067296E" w:rsidRDefault="00932DE4" w:rsidP="00776EE4">
            <w:pPr>
              <w:suppressAutoHyphens w:val="0"/>
              <w:rPr>
                <w:rFonts w:ascii="Arial" w:hAnsi="Arial" w:cs="Arial"/>
              </w:rPr>
            </w:pPr>
          </w:p>
          <w:p w14:paraId="569F4649" w14:textId="77777777" w:rsidR="00932DE4" w:rsidRPr="0067296E" w:rsidRDefault="00932DE4" w:rsidP="00776EE4">
            <w:pPr>
              <w:suppressAutoHyphens w:val="0"/>
              <w:rPr>
                <w:rFonts w:ascii="Arial" w:hAnsi="Arial" w:cs="Arial"/>
              </w:rPr>
            </w:pPr>
          </w:p>
          <w:p w14:paraId="375849D1" w14:textId="77777777" w:rsidR="00932DE4" w:rsidRPr="0067296E" w:rsidRDefault="00932DE4" w:rsidP="00776EE4">
            <w:pPr>
              <w:suppressAutoHyphens w:val="0"/>
              <w:rPr>
                <w:rFonts w:ascii="Arial" w:hAnsi="Arial" w:cs="Arial"/>
              </w:rPr>
            </w:pPr>
          </w:p>
          <w:p w14:paraId="5114B4F6" w14:textId="77777777" w:rsidR="00932DE4" w:rsidRPr="0067296E" w:rsidRDefault="00932DE4" w:rsidP="00776EE4">
            <w:pPr>
              <w:suppressAutoHyphens w:val="0"/>
              <w:rPr>
                <w:rFonts w:ascii="Arial" w:hAnsi="Arial" w:cs="Arial"/>
              </w:rPr>
            </w:pPr>
          </w:p>
          <w:p w14:paraId="226F19A3" w14:textId="77777777" w:rsidR="00932DE4" w:rsidRPr="0067296E" w:rsidRDefault="00932DE4" w:rsidP="00776EE4">
            <w:pPr>
              <w:suppressAutoHyphens w:val="0"/>
              <w:rPr>
                <w:rFonts w:ascii="Arial" w:hAnsi="Arial" w:cs="Arial"/>
              </w:rPr>
            </w:pPr>
          </w:p>
          <w:p w14:paraId="1B3734A5" w14:textId="77777777" w:rsidR="00932DE4" w:rsidRPr="0067296E" w:rsidRDefault="00932DE4" w:rsidP="00776EE4">
            <w:pPr>
              <w:suppressAutoHyphens w:val="0"/>
              <w:rPr>
                <w:rFonts w:ascii="Arial" w:hAnsi="Arial" w:cs="Arial"/>
              </w:rPr>
            </w:pPr>
          </w:p>
          <w:p w14:paraId="2FEB5AC9" w14:textId="77777777" w:rsidR="00932DE4" w:rsidRPr="0067296E" w:rsidRDefault="00932DE4" w:rsidP="00776EE4">
            <w:pPr>
              <w:suppressAutoHyphens w:val="0"/>
              <w:rPr>
                <w:rFonts w:ascii="Arial" w:hAnsi="Arial" w:cs="Arial"/>
              </w:rPr>
            </w:pPr>
          </w:p>
          <w:p w14:paraId="73069760" w14:textId="77777777" w:rsidR="00932DE4" w:rsidRPr="0067296E" w:rsidRDefault="00932DE4" w:rsidP="00776EE4">
            <w:pPr>
              <w:suppressAutoHyphens w:val="0"/>
              <w:rPr>
                <w:rFonts w:ascii="Arial" w:hAnsi="Arial" w:cs="Arial"/>
              </w:rPr>
            </w:pPr>
          </w:p>
          <w:p w14:paraId="5EEA2D38" w14:textId="77777777" w:rsidR="00932DE4" w:rsidRPr="0067296E" w:rsidRDefault="00932DE4" w:rsidP="00776EE4">
            <w:pPr>
              <w:suppressAutoHyphens w:val="0"/>
              <w:rPr>
                <w:rFonts w:ascii="Arial" w:hAnsi="Arial" w:cs="Arial"/>
              </w:rPr>
            </w:pPr>
          </w:p>
          <w:p w14:paraId="58D5942F" w14:textId="77777777" w:rsidR="00932DE4" w:rsidRPr="0067296E" w:rsidRDefault="00932DE4" w:rsidP="00776EE4">
            <w:pPr>
              <w:suppressAutoHyphens w:val="0"/>
              <w:rPr>
                <w:rFonts w:ascii="Arial" w:hAnsi="Arial" w:cs="Arial"/>
              </w:rPr>
            </w:pPr>
          </w:p>
          <w:p w14:paraId="14A2BCEC" w14:textId="77777777" w:rsidR="00932DE4" w:rsidRPr="0067296E" w:rsidRDefault="00932DE4" w:rsidP="00776EE4">
            <w:pPr>
              <w:suppressAutoHyphens w:val="0"/>
              <w:rPr>
                <w:rFonts w:ascii="Arial" w:hAnsi="Arial" w:cs="Arial"/>
              </w:rPr>
            </w:pPr>
          </w:p>
          <w:p w14:paraId="42366826" w14:textId="77777777" w:rsidR="00932DE4" w:rsidRPr="0067296E" w:rsidRDefault="00932DE4" w:rsidP="00776EE4">
            <w:pPr>
              <w:suppressAutoHyphens w:val="0"/>
              <w:rPr>
                <w:rFonts w:ascii="Arial" w:hAnsi="Arial" w:cs="Arial"/>
              </w:rPr>
            </w:pPr>
          </w:p>
          <w:p w14:paraId="3C465F68" w14:textId="77777777" w:rsidR="00932DE4" w:rsidRPr="0067296E" w:rsidRDefault="00932DE4" w:rsidP="00776EE4">
            <w:pPr>
              <w:suppressAutoHyphens w:val="0"/>
              <w:rPr>
                <w:rFonts w:ascii="Arial" w:hAnsi="Arial" w:cs="Arial"/>
              </w:rPr>
            </w:pPr>
          </w:p>
          <w:p w14:paraId="72C6FE4E" w14:textId="77777777" w:rsidR="00932DE4" w:rsidRPr="0067296E" w:rsidRDefault="00932DE4" w:rsidP="00776EE4">
            <w:pPr>
              <w:suppressAutoHyphens w:val="0"/>
              <w:rPr>
                <w:rFonts w:ascii="Arial" w:hAnsi="Arial" w:cs="Arial"/>
              </w:rPr>
            </w:pPr>
          </w:p>
          <w:p w14:paraId="5716FB42" w14:textId="77777777" w:rsidR="00932DE4" w:rsidRDefault="00932DE4" w:rsidP="00776EE4">
            <w:pPr>
              <w:suppressAutoHyphens w:val="0"/>
            </w:pPr>
          </w:p>
          <w:p w14:paraId="27B1F5CF" w14:textId="77777777" w:rsidR="00932DE4" w:rsidRDefault="00932DE4" w:rsidP="00776EE4">
            <w:pPr>
              <w:suppressAutoHyphens w:val="0"/>
            </w:pPr>
          </w:p>
          <w:p w14:paraId="712FD013" w14:textId="77777777" w:rsidR="00932DE4" w:rsidRDefault="00932DE4" w:rsidP="00776EE4">
            <w:pPr>
              <w:suppressAutoHyphens w:val="0"/>
            </w:pPr>
          </w:p>
          <w:p w14:paraId="524E6CDA" w14:textId="77777777" w:rsidR="00932DE4" w:rsidRDefault="00932DE4" w:rsidP="00776EE4">
            <w:pPr>
              <w:suppressAutoHyphens w:val="0"/>
            </w:pPr>
          </w:p>
          <w:p w14:paraId="25B2BC17" w14:textId="77777777" w:rsidR="00932DE4" w:rsidRDefault="00932DE4" w:rsidP="00776EE4">
            <w:pPr>
              <w:suppressAutoHyphens w:val="0"/>
            </w:pPr>
          </w:p>
          <w:p w14:paraId="54E6907A" w14:textId="77777777" w:rsidR="00932DE4" w:rsidRDefault="00932DE4" w:rsidP="00776EE4">
            <w:pPr>
              <w:suppressAutoHyphens w:val="0"/>
            </w:pPr>
          </w:p>
          <w:p w14:paraId="2C417528" w14:textId="77777777" w:rsidR="00932DE4" w:rsidRDefault="00932DE4" w:rsidP="00776EE4">
            <w:pPr>
              <w:suppressAutoHyphens w:val="0"/>
            </w:pPr>
          </w:p>
          <w:p w14:paraId="66385B64" w14:textId="77777777" w:rsidR="00932DE4" w:rsidRDefault="00932DE4" w:rsidP="00776EE4">
            <w:pPr>
              <w:suppressAutoHyphens w:val="0"/>
            </w:pPr>
          </w:p>
          <w:p w14:paraId="1B16FFB2" w14:textId="77777777" w:rsidR="00932DE4" w:rsidRDefault="00932DE4" w:rsidP="00776EE4">
            <w:pPr>
              <w:suppressAutoHyphens w:val="0"/>
            </w:pPr>
          </w:p>
          <w:p w14:paraId="5C5C0683" w14:textId="77777777" w:rsidR="00932DE4" w:rsidRDefault="00932DE4" w:rsidP="00776EE4">
            <w:pPr>
              <w:suppressAutoHyphens w:val="0"/>
            </w:pPr>
          </w:p>
          <w:p w14:paraId="5172A7EE" w14:textId="77777777" w:rsidR="00932DE4" w:rsidRDefault="00932DE4" w:rsidP="00776EE4">
            <w:pPr>
              <w:suppressAutoHyphens w:val="0"/>
            </w:pPr>
          </w:p>
          <w:p w14:paraId="36A13538" w14:textId="77777777" w:rsidR="00932DE4" w:rsidRDefault="00932DE4" w:rsidP="00776EE4">
            <w:pPr>
              <w:suppressAutoHyphens w:val="0"/>
            </w:pPr>
          </w:p>
          <w:p w14:paraId="6183846D" w14:textId="77777777" w:rsidR="00932DE4" w:rsidRDefault="00932DE4" w:rsidP="00776EE4">
            <w:pPr>
              <w:suppressAutoHyphens w:val="0"/>
            </w:pPr>
          </w:p>
          <w:p w14:paraId="0D7C36B2" w14:textId="77777777" w:rsidR="00932DE4" w:rsidRDefault="00932DE4" w:rsidP="00776EE4">
            <w:pPr>
              <w:suppressAutoHyphens w:val="0"/>
            </w:pPr>
          </w:p>
          <w:p w14:paraId="714B101F" w14:textId="77777777" w:rsidR="00932DE4" w:rsidRDefault="00932DE4" w:rsidP="00776EE4">
            <w:pPr>
              <w:suppressAutoHyphens w:val="0"/>
            </w:pPr>
          </w:p>
          <w:p w14:paraId="67B65DB6" w14:textId="77777777" w:rsidR="00932DE4" w:rsidRDefault="00932DE4" w:rsidP="00776EE4">
            <w:pPr>
              <w:suppressAutoHyphens w:val="0"/>
            </w:pPr>
          </w:p>
          <w:p w14:paraId="5A35F10C" w14:textId="77777777" w:rsidR="00932DE4" w:rsidRDefault="00932DE4" w:rsidP="00776EE4">
            <w:pPr>
              <w:suppressAutoHyphens w:val="0"/>
            </w:pPr>
          </w:p>
          <w:p w14:paraId="626D42B5" w14:textId="77777777" w:rsidR="00932DE4" w:rsidRDefault="00932DE4" w:rsidP="00776EE4">
            <w:pPr>
              <w:suppressAutoHyphens w:val="0"/>
            </w:pPr>
          </w:p>
          <w:p w14:paraId="14A5026F" w14:textId="77777777" w:rsidR="00932DE4" w:rsidRDefault="00932DE4" w:rsidP="00776EE4">
            <w:pPr>
              <w:suppressAutoHyphens w:val="0"/>
            </w:pPr>
          </w:p>
          <w:p w14:paraId="195B0649" w14:textId="77777777" w:rsidR="00932DE4" w:rsidRDefault="00932DE4" w:rsidP="00776EE4">
            <w:pPr>
              <w:suppressAutoHyphens w:val="0"/>
            </w:pPr>
          </w:p>
          <w:p w14:paraId="540CED91" w14:textId="77777777" w:rsidR="00932DE4" w:rsidRDefault="00932DE4" w:rsidP="00776EE4">
            <w:pPr>
              <w:suppressAutoHyphens w:val="0"/>
            </w:pPr>
          </w:p>
          <w:p w14:paraId="0F02C5B8" w14:textId="77777777" w:rsidR="00932DE4" w:rsidRDefault="00932DE4" w:rsidP="00776EE4">
            <w:pPr>
              <w:suppressAutoHyphens w:val="0"/>
            </w:pPr>
          </w:p>
          <w:p w14:paraId="7867E8D9" w14:textId="77777777" w:rsidR="00932DE4" w:rsidRDefault="00932DE4" w:rsidP="00776EE4">
            <w:pPr>
              <w:suppressAutoHyphens w:val="0"/>
            </w:pPr>
          </w:p>
          <w:p w14:paraId="455CD833" w14:textId="77777777" w:rsidR="00932DE4" w:rsidRDefault="00932DE4" w:rsidP="00776EE4">
            <w:pPr>
              <w:suppressAutoHyphens w:val="0"/>
            </w:pPr>
          </w:p>
          <w:p w14:paraId="15DEF0AD" w14:textId="77777777" w:rsidR="00932DE4" w:rsidRDefault="00932DE4" w:rsidP="00776EE4">
            <w:pPr>
              <w:suppressAutoHyphens w:val="0"/>
            </w:pPr>
          </w:p>
          <w:p w14:paraId="24C3CFA7" w14:textId="77777777" w:rsidR="00932DE4" w:rsidRDefault="00932DE4" w:rsidP="00776EE4">
            <w:pPr>
              <w:suppressAutoHyphens w:val="0"/>
            </w:pPr>
          </w:p>
          <w:p w14:paraId="0701F2FE" w14:textId="77777777" w:rsidR="00932DE4" w:rsidRDefault="00932DE4" w:rsidP="00776EE4">
            <w:pPr>
              <w:suppressAutoHyphens w:val="0"/>
            </w:pPr>
          </w:p>
          <w:p w14:paraId="70D3AC06" w14:textId="77777777" w:rsidR="00932DE4" w:rsidRDefault="00932DE4" w:rsidP="00776EE4">
            <w:pPr>
              <w:suppressAutoHyphens w:val="0"/>
            </w:pPr>
          </w:p>
          <w:p w14:paraId="037B5366" w14:textId="77777777" w:rsidR="00932DE4" w:rsidRDefault="00932DE4" w:rsidP="00776EE4">
            <w:pPr>
              <w:suppressAutoHyphens w:val="0"/>
            </w:pPr>
          </w:p>
          <w:p w14:paraId="2D3B3537" w14:textId="77777777" w:rsidR="00932DE4" w:rsidRDefault="00932DE4" w:rsidP="00776EE4">
            <w:pPr>
              <w:suppressAutoHyphens w:val="0"/>
            </w:pPr>
          </w:p>
          <w:p w14:paraId="53754B8E" w14:textId="77777777" w:rsidR="00932DE4" w:rsidRDefault="00932DE4" w:rsidP="00776EE4">
            <w:pPr>
              <w:suppressAutoHyphens w:val="0"/>
            </w:pPr>
          </w:p>
          <w:p w14:paraId="55E078DA" w14:textId="77777777" w:rsidR="00932DE4" w:rsidRDefault="00932DE4" w:rsidP="00776EE4">
            <w:pPr>
              <w:suppressAutoHyphens w:val="0"/>
            </w:pPr>
          </w:p>
          <w:p w14:paraId="1F891D1D" w14:textId="77777777" w:rsidR="00932DE4" w:rsidRDefault="00932DE4" w:rsidP="00776EE4">
            <w:pPr>
              <w:suppressAutoHyphens w:val="0"/>
            </w:pPr>
          </w:p>
          <w:p w14:paraId="6A2E93CF" w14:textId="77777777" w:rsidR="00932DE4" w:rsidRDefault="00932DE4" w:rsidP="00776EE4">
            <w:pPr>
              <w:suppressAutoHyphens w:val="0"/>
            </w:pPr>
          </w:p>
          <w:p w14:paraId="17E967D5" w14:textId="77777777" w:rsidR="00932DE4" w:rsidRDefault="00932DE4" w:rsidP="00776EE4">
            <w:pPr>
              <w:suppressAutoHyphens w:val="0"/>
            </w:pPr>
          </w:p>
        </w:tc>
      </w:tr>
    </w:tbl>
    <w:p w14:paraId="3BC2B998" w14:textId="77777777" w:rsidR="00932DE4" w:rsidRDefault="00932DE4">
      <w:pPr>
        <w:suppressAutoHyphens w:val="0"/>
        <w:sectPr w:rsidR="00932DE4" w:rsidSect="00932DE4">
          <w:headerReference w:type="default" r:id="rId29"/>
          <w:footerReference w:type="default" r:id="rId30"/>
          <w:pgSz w:w="11907" w:h="16839"/>
          <w:pgMar w:top="1440" w:right="1440" w:bottom="1440" w:left="1440" w:header="720" w:footer="720" w:gutter="0"/>
          <w:cols w:space="720"/>
          <w:docGrid w:linePitch="299"/>
        </w:sectPr>
      </w:pPr>
    </w:p>
    <w:p w14:paraId="36699DB5" w14:textId="063F0C2C" w:rsidR="001A3084" w:rsidRDefault="001A3084">
      <w:pPr>
        <w:suppressAutoHyphens w:val="0"/>
      </w:pPr>
    </w:p>
    <w:tbl>
      <w:tblPr>
        <w:tblStyle w:val="TableGrid"/>
        <w:tblW w:w="0" w:type="auto"/>
        <w:tblLook w:val="04A0" w:firstRow="1" w:lastRow="0" w:firstColumn="1" w:lastColumn="0" w:noHBand="0" w:noVBand="1"/>
      </w:tblPr>
      <w:tblGrid>
        <w:gridCol w:w="534"/>
        <w:gridCol w:w="6662"/>
        <w:gridCol w:w="6946"/>
      </w:tblGrid>
      <w:tr w:rsidR="001A3084" w:rsidRPr="00064975" w14:paraId="29F92C5E" w14:textId="77777777" w:rsidTr="001A3084">
        <w:tc>
          <w:tcPr>
            <w:tcW w:w="14142" w:type="dxa"/>
            <w:gridSpan w:val="3"/>
            <w:shd w:val="clear" w:color="auto" w:fill="D9D9D9" w:themeFill="background1" w:themeFillShade="D9"/>
          </w:tcPr>
          <w:p w14:paraId="6C323A43" w14:textId="7F82821F" w:rsidR="001A3084" w:rsidRPr="00932DE4" w:rsidRDefault="001A3084" w:rsidP="001A3084">
            <w:pPr>
              <w:jc w:val="both"/>
              <w:rPr>
                <w:rFonts w:ascii="Arial" w:hAnsi="Arial" w:cs="Arial"/>
                <w:b/>
                <w:szCs w:val="22"/>
              </w:rPr>
            </w:pPr>
            <w:r w:rsidRPr="00932DE4">
              <w:rPr>
                <w:rFonts w:ascii="Arial" w:hAnsi="Arial" w:cs="Arial"/>
                <w:b/>
                <w:szCs w:val="22"/>
              </w:rPr>
              <w:t>Question 5 – Additional Large Schemes</w:t>
            </w:r>
          </w:p>
          <w:p w14:paraId="5DF20D68" w14:textId="4195F0C0" w:rsidR="001A3084" w:rsidRPr="00064975" w:rsidRDefault="001A3084" w:rsidP="001A3084">
            <w:pPr>
              <w:jc w:val="both"/>
              <w:rPr>
                <w:rFonts w:ascii="Arial" w:hAnsi="Arial" w:cs="Arial"/>
                <w:szCs w:val="22"/>
              </w:rPr>
            </w:pPr>
            <w:r w:rsidRPr="00932DE4">
              <w:rPr>
                <w:rFonts w:ascii="Arial" w:hAnsi="Arial" w:cs="Arial"/>
                <w:b/>
                <w:szCs w:val="22"/>
              </w:rPr>
              <w:t>Question Weighting 10%</w:t>
            </w:r>
          </w:p>
        </w:tc>
      </w:tr>
      <w:tr w:rsidR="001A3084" w:rsidRPr="00064975" w14:paraId="3AE081F5" w14:textId="77777777" w:rsidTr="001A3084">
        <w:tc>
          <w:tcPr>
            <w:tcW w:w="534" w:type="dxa"/>
          </w:tcPr>
          <w:p w14:paraId="5727E6F7" w14:textId="77777777" w:rsidR="001A3084" w:rsidRPr="00064975" w:rsidRDefault="001A3084" w:rsidP="001A3084">
            <w:pPr>
              <w:jc w:val="both"/>
              <w:rPr>
                <w:rFonts w:ascii="Arial" w:hAnsi="Arial" w:cs="Arial"/>
                <w:b/>
                <w:szCs w:val="22"/>
              </w:rPr>
            </w:pPr>
          </w:p>
        </w:tc>
        <w:tc>
          <w:tcPr>
            <w:tcW w:w="6662" w:type="dxa"/>
          </w:tcPr>
          <w:p w14:paraId="30D48340" w14:textId="77777777" w:rsidR="001A3084" w:rsidRPr="00064975" w:rsidRDefault="001A3084" w:rsidP="001A3084">
            <w:pPr>
              <w:jc w:val="both"/>
              <w:rPr>
                <w:rFonts w:ascii="Arial" w:hAnsi="Arial" w:cs="Arial"/>
                <w:b/>
                <w:szCs w:val="22"/>
              </w:rPr>
            </w:pPr>
            <w:r w:rsidRPr="00064975">
              <w:rPr>
                <w:rFonts w:ascii="Arial" w:hAnsi="Arial" w:cs="Arial"/>
                <w:b/>
                <w:szCs w:val="22"/>
              </w:rPr>
              <w:t>Criteria</w:t>
            </w:r>
          </w:p>
        </w:tc>
        <w:tc>
          <w:tcPr>
            <w:tcW w:w="6946" w:type="dxa"/>
          </w:tcPr>
          <w:p w14:paraId="63BBE8D8" w14:textId="77777777" w:rsidR="001A3084" w:rsidRPr="00064975" w:rsidRDefault="001A3084" w:rsidP="001A3084">
            <w:pPr>
              <w:jc w:val="both"/>
              <w:rPr>
                <w:rFonts w:ascii="Arial" w:hAnsi="Arial" w:cs="Arial"/>
                <w:b/>
                <w:szCs w:val="22"/>
              </w:rPr>
            </w:pPr>
            <w:r w:rsidRPr="00064975">
              <w:rPr>
                <w:rFonts w:ascii="Arial" w:hAnsi="Arial" w:cs="Arial"/>
                <w:b/>
                <w:szCs w:val="22"/>
              </w:rPr>
              <w:t>Guidance</w:t>
            </w:r>
          </w:p>
        </w:tc>
      </w:tr>
      <w:tr w:rsidR="001A3084" w:rsidRPr="00363F32" w14:paraId="3DBC5DC0" w14:textId="77777777" w:rsidTr="001A3084">
        <w:tc>
          <w:tcPr>
            <w:tcW w:w="534" w:type="dxa"/>
            <w:tcBorders>
              <w:bottom w:val="single" w:sz="4" w:space="0" w:color="auto"/>
            </w:tcBorders>
          </w:tcPr>
          <w:p w14:paraId="51E66586" w14:textId="09DD3D3F" w:rsidR="001A3084" w:rsidRPr="00064975" w:rsidRDefault="001A3084" w:rsidP="001A3084">
            <w:pPr>
              <w:jc w:val="both"/>
              <w:rPr>
                <w:rFonts w:ascii="Arial" w:hAnsi="Arial" w:cs="Arial"/>
                <w:b/>
                <w:szCs w:val="22"/>
              </w:rPr>
            </w:pPr>
            <w:r w:rsidRPr="00064975">
              <w:rPr>
                <w:rFonts w:ascii="Arial" w:hAnsi="Arial" w:cs="Arial"/>
                <w:b/>
                <w:szCs w:val="22"/>
              </w:rPr>
              <w:t>Q</w:t>
            </w:r>
            <w:r>
              <w:rPr>
                <w:rFonts w:ascii="Arial" w:hAnsi="Arial" w:cs="Arial"/>
                <w:b/>
                <w:szCs w:val="22"/>
              </w:rPr>
              <w:t>5</w:t>
            </w:r>
          </w:p>
        </w:tc>
        <w:tc>
          <w:tcPr>
            <w:tcW w:w="6662"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446"/>
            </w:tblGrid>
            <w:tr w:rsidR="001A3084" w:rsidRPr="00406C36" w14:paraId="3530395B" w14:textId="77777777" w:rsidTr="00932DE4">
              <w:trPr>
                <w:trHeight w:val="1843"/>
              </w:trPr>
              <w:tc>
                <w:tcPr>
                  <w:tcW w:w="0" w:type="auto"/>
                </w:tcPr>
                <w:p w14:paraId="1313B413" w14:textId="692F734D"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 xml:space="preserve">Due to the increasing number of roads reaching the end of their structural service life, The </w:t>
                  </w:r>
                  <w:r w:rsidR="00737458">
                    <w:rPr>
                      <w:rFonts w:ascii="Arial" w:hAnsi="Arial" w:cs="Arial"/>
                      <w:bCs/>
                      <w:szCs w:val="22"/>
                    </w:rPr>
                    <w:t>Client</w:t>
                  </w:r>
                  <w:r w:rsidRPr="001A3084">
                    <w:rPr>
                      <w:rFonts w:ascii="Arial" w:hAnsi="Arial" w:cs="Arial"/>
                      <w:bCs/>
                      <w:szCs w:val="22"/>
                    </w:rPr>
                    <w:t xml:space="preserve"> occasionally needs to carry out large scale road renewal projects in addition to the normal programmed resurfacing works. These may involve full depth reconstruction of a length of carriageway over a period of many weeks.</w:t>
                  </w:r>
                </w:p>
                <w:p w14:paraId="149180A0"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The nature of these works requires significant amounts of preparation, construction resources and customer engagement. They can also involve activities or materials which would not be standard items under this contract.</w:t>
                  </w:r>
                </w:p>
                <w:p w14:paraId="7A1907AB"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While the intention is to in future deliver these works through separate procurements, where restrictions on time or resources prevent this, KCC may seek to deliver these schemes through existing arrangements, such as this contract.</w:t>
                  </w:r>
                </w:p>
                <w:p w14:paraId="41DE817D"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 xml:space="preserve">Details of an example scheme of this nature are contained in </w:t>
                  </w:r>
                  <w:r w:rsidRPr="00737458">
                    <w:rPr>
                      <w:rFonts w:ascii="Arial" w:hAnsi="Arial" w:cs="Arial"/>
                      <w:bCs/>
                      <w:szCs w:val="22"/>
                      <w:highlight w:val="yellow"/>
                    </w:rPr>
                    <w:t>“LOCATION IN TENDER PACK”.</w:t>
                  </w:r>
                </w:p>
                <w:p w14:paraId="62FF6303" w14:textId="77777777"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These works would involve reconstruction of this road and given the location, complex scope of works and high profile nature of the site there is likely to be significant public interest in the works and potential for major disruption to local business and residents.</w:t>
                  </w:r>
                </w:p>
                <w:p w14:paraId="105DFFCB" w14:textId="08BDA729" w:rsidR="001A3084" w:rsidRPr="001A3084" w:rsidRDefault="001A3084" w:rsidP="001A3084">
                  <w:pPr>
                    <w:spacing w:line="240" w:lineRule="auto"/>
                    <w:jc w:val="both"/>
                    <w:rPr>
                      <w:rFonts w:ascii="Arial" w:hAnsi="Arial" w:cs="Arial"/>
                      <w:bCs/>
                      <w:szCs w:val="22"/>
                    </w:rPr>
                  </w:pPr>
                  <w:r w:rsidRPr="001A3084">
                    <w:rPr>
                      <w:rFonts w:ascii="Arial" w:hAnsi="Arial" w:cs="Arial"/>
                      <w:bCs/>
                      <w:szCs w:val="22"/>
                    </w:rPr>
                    <w:t>Tenderers should describe how they would deliver this major scheme given the site constraints while minimising disruption to the local area. Particular attention should be given to properties affected by the works, other stakeholders</w:t>
                  </w:r>
                  <w:r w:rsidR="00E10097" w:rsidRPr="001A3084">
                    <w:rPr>
                      <w:rFonts w:ascii="Arial" w:hAnsi="Arial" w:cs="Arial"/>
                      <w:bCs/>
                      <w:szCs w:val="22"/>
                    </w:rPr>
                    <w:t>, as</w:t>
                  </w:r>
                  <w:r w:rsidRPr="001A3084">
                    <w:rPr>
                      <w:rFonts w:ascii="Arial" w:hAnsi="Arial" w:cs="Arial"/>
                      <w:bCs/>
                      <w:szCs w:val="22"/>
                    </w:rPr>
                    <w:t xml:space="preserve"> well as how they could be delivered without affecting the core programme of </w:t>
                  </w:r>
                  <w:r w:rsidRPr="001A3084">
                    <w:rPr>
                      <w:rFonts w:ascii="Arial" w:hAnsi="Arial" w:cs="Arial"/>
                      <w:bCs/>
                      <w:szCs w:val="22"/>
                    </w:rPr>
                    <w:lastRenderedPageBreak/>
                    <w:t xml:space="preserve">resurfacing works. </w:t>
                  </w:r>
                </w:p>
                <w:p w14:paraId="4F66C8BF" w14:textId="6263BF9E" w:rsidR="001A3084" w:rsidRPr="00406C36" w:rsidRDefault="001A3084" w:rsidP="001A3084">
                  <w:pPr>
                    <w:suppressAutoHyphens w:val="0"/>
                    <w:autoSpaceDE w:val="0"/>
                    <w:adjustRightInd w:val="0"/>
                    <w:spacing w:after="0" w:line="240" w:lineRule="auto"/>
                    <w:jc w:val="both"/>
                    <w:rPr>
                      <w:rFonts w:ascii="Arial" w:eastAsiaTheme="minorHAnsi" w:hAnsi="Arial" w:cs="Arial"/>
                      <w:szCs w:val="22"/>
                      <w:highlight w:val="yellow"/>
                    </w:rPr>
                  </w:pPr>
                  <w:r w:rsidRPr="001A3084">
                    <w:rPr>
                      <w:rFonts w:ascii="Arial" w:hAnsi="Arial" w:cs="Arial"/>
                      <w:bCs/>
                      <w:szCs w:val="22"/>
                    </w:rPr>
                    <w:t>Your answer should include details of how you will engage with us to plan these works. Also, please include details of the procurement methods which you would support using for these works and how you would apply these to ensure we receive best value for money.</w:t>
                  </w:r>
                </w:p>
              </w:tc>
            </w:tr>
          </w:tbl>
          <w:p w14:paraId="010A0F9E" w14:textId="77777777" w:rsidR="001A3084" w:rsidRDefault="001A3084" w:rsidP="001A3084">
            <w:pPr>
              <w:rPr>
                <w:rFonts w:ascii="Arial" w:hAnsi="Arial" w:cs="Arial"/>
                <w:b/>
                <w:szCs w:val="22"/>
              </w:rPr>
            </w:pPr>
            <w:r w:rsidRPr="001C2A46">
              <w:rPr>
                <w:rFonts w:ascii="Arial" w:hAnsi="Arial" w:cs="Arial"/>
                <w:b/>
                <w:szCs w:val="22"/>
              </w:rPr>
              <w:lastRenderedPageBreak/>
              <w:t>(No more than 4 sides of A4, font size 11)</w:t>
            </w:r>
          </w:p>
          <w:p w14:paraId="41FDA635" w14:textId="77777777" w:rsidR="001C2A46" w:rsidRPr="00406C36" w:rsidRDefault="001C2A46" w:rsidP="001A3084">
            <w:pPr>
              <w:rPr>
                <w:rFonts w:ascii="Arial" w:hAnsi="Arial" w:cs="Arial"/>
                <w:szCs w:val="22"/>
                <w:highlight w:val="yellow"/>
              </w:rPr>
            </w:pPr>
          </w:p>
        </w:tc>
        <w:tc>
          <w:tcPr>
            <w:tcW w:w="6946" w:type="dxa"/>
            <w:tcBorders>
              <w:bottom w:val="single" w:sz="4" w:space="0" w:color="auto"/>
            </w:tcBorders>
          </w:tcPr>
          <w:p w14:paraId="221F456D" w14:textId="77777777" w:rsidR="001A3084" w:rsidRPr="001A3084" w:rsidRDefault="001A3084" w:rsidP="00E10097">
            <w:pPr>
              <w:pStyle w:val="Bulletedlist"/>
              <w:numPr>
                <w:ilvl w:val="0"/>
                <w:numId w:val="0"/>
              </w:numPr>
              <w:spacing w:line="240" w:lineRule="auto"/>
              <w:ind w:left="34"/>
              <w:jc w:val="both"/>
              <w:rPr>
                <w:rFonts w:cs="Arial"/>
                <w:bCs/>
                <w:szCs w:val="22"/>
              </w:rPr>
            </w:pPr>
            <w:r w:rsidRPr="001A3084">
              <w:rPr>
                <w:rFonts w:cs="Arial"/>
                <w:bCs/>
                <w:szCs w:val="22"/>
              </w:rPr>
              <w:lastRenderedPageBreak/>
              <w:t>The purpose of this question is to demonstrate that the tenderers could deliver large schemes beyond the scope of the core contract.</w:t>
            </w:r>
          </w:p>
          <w:p w14:paraId="24B72C48" w14:textId="77777777" w:rsidR="001A3084" w:rsidRPr="001A3084" w:rsidRDefault="001A3084" w:rsidP="00E10097">
            <w:pPr>
              <w:pStyle w:val="Bulletedlist"/>
              <w:numPr>
                <w:ilvl w:val="0"/>
                <w:numId w:val="0"/>
              </w:numPr>
              <w:spacing w:line="240" w:lineRule="auto"/>
              <w:ind w:left="340"/>
              <w:jc w:val="both"/>
              <w:rPr>
                <w:rFonts w:cs="Arial"/>
                <w:bCs/>
                <w:szCs w:val="22"/>
              </w:rPr>
            </w:pPr>
          </w:p>
          <w:p w14:paraId="787041AC" w14:textId="77777777" w:rsidR="00737458" w:rsidRDefault="00737458" w:rsidP="00737458">
            <w:pPr>
              <w:pStyle w:val="Bulletedlist"/>
              <w:numPr>
                <w:ilvl w:val="0"/>
                <w:numId w:val="0"/>
              </w:numPr>
              <w:spacing w:before="0" w:line="240" w:lineRule="auto"/>
              <w:ind w:left="340" w:hanging="340"/>
              <w:jc w:val="both"/>
              <w:rPr>
                <w:rFonts w:cs="Arial"/>
                <w:bCs/>
                <w:szCs w:val="22"/>
              </w:rPr>
            </w:pPr>
            <w:r w:rsidRPr="001A3084">
              <w:rPr>
                <w:rFonts w:cs="Arial"/>
                <w:bCs/>
                <w:szCs w:val="22"/>
              </w:rPr>
              <w:t>Tenderers should demonstrate:</w:t>
            </w:r>
          </w:p>
          <w:p w14:paraId="222A9D26" w14:textId="13993AC5" w:rsidR="001A3084" w:rsidRPr="001A3084" w:rsidRDefault="001A3084" w:rsidP="00737458">
            <w:pPr>
              <w:pStyle w:val="Bulletedlist"/>
              <w:numPr>
                <w:ilvl w:val="0"/>
                <w:numId w:val="0"/>
              </w:numPr>
              <w:spacing w:line="240" w:lineRule="auto"/>
              <w:ind w:left="340"/>
              <w:jc w:val="both"/>
              <w:rPr>
                <w:rFonts w:cs="Arial"/>
                <w:bCs/>
                <w:szCs w:val="22"/>
              </w:rPr>
            </w:pPr>
          </w:p>
          <w:p w14:paraId="13EE6480" w14:textId="77777777" w:rsidR="00737458" w:rsidRPr="001A3084" w:rsidRDefault="00737458" w:rsidP="00737458">
            <w:pPr>
              <w:pStyle w:val="Bulletedlist"/>
              <w:spacing w:before="0" w:after="0" w:line="240" w:lineRule="auto"/>
              <w:jc w:val="both"/>
            </w:pPr>
            <w:r>
              <w:t xml:space="preserve">The </w:t>
            </w:r>
            <w:r w:rsidRPr="001A3084">
              <w:t>ab</w:t>
            </w:r>
            <w:r>
              <w:t>ility</w:t>
            </w:r>
            <w:r w:rsidRPr="001A3084">
              <w:t xml:space="preserve"> to draw on </w:t>
            </w:r>
            <w:proofErr w:type="gramStart"/>
            <w:r w:rsidRPr="00E6313A">
              <w:rPr>
                <w:rFonts w:cs="Arial"/>
                <w:bCs/>
                <w:szCs w:val="22"/>
              </w:rPr>
              <w:t>re</w:t>
            </w:r>
            <w:r>
              <w:rPr>
                <w:rFonts w:cs="Arial"/>
                <w:bCs/>
                <w:szCs w:val="22"/>
              </w:rPr>
              <w:t>ach</w:t>
            </w:r>
            <w:proofErr w:type="gramEnd"/>
            <w:r>
              <w:rPr>
                <w:rFonts w:cs="Arial"/>
                <w:bCs/>
                <w:szCs w:val="22"/>
              </w:rPr>
              <w:t xml:space="preserve"> back into the wider company </w:t>
            </w:r>
            <w:r w:rsidRPr="001A3084">
              <w:t>to deliver large scheme</w:t>
            </w:r>
            <w:r>
              <w:t>s</w:t>
            </w:r>
            <w:r w:rsidRPr="001A3084">
              <w:t>.</w:t>
            </w:r>
          </w:p>
          <w:p w14:paraId="3B924FE7" w14:textId="77777777" w:rsidR="00737458" w:rsidRPr="001A3084" w:rsidRDefault="00737458" w:rsidP="00737458">
            <w:pPr>
              <w:pStyle w:val="Bulletedlist"/>
              <w:spacing w:before="0" w:after="0" w:line="240" w:lineRule="auto"/>
              <w:jc w:val="both"/>
            </w:pPr>
            <w:r>
              <w:rPr>
                <w:rFonts w:cs="Arial"/>
                <w:bCs/>
                <w:szCs w:val="22"/>
              </w:rPr>
              <w:t>That they will accurately value</w:t>
            </w:r>
            <w:r w:rsidRPr="00E6313A">
              <w:rPr>
                <w:rFonts w:cs="Arial"/>
                <w:bCs/>
                <w:szCs w:val="22"/>
              </w:rPr>
              <w:t xml:space="preserve"> the work and </w:t>
            </w:r>
            <w:r>
              <w:rPr>
                <w:rFonts w:cs="Arial"/>
                <w:bCs/>
                <w:szCs w:val="22"/>
              </w:rPr>
              <w:t>through competitive pricing, will</w:t>
            </w:r>
            <w:r w:rsidRPr="00E6313A">
              <w:rPr>
                <w:rFonts w:cs="Arial"/>
                <w:bCs/>
                <w:szCs w:val="22"/>
              </w:rPr>
              <w:t xml:space="preserve"> deliver good value for money</w:t>
            </w:r>
            <w:r>
              <w:rPr>
                <w:rFonts w:cs="Arial"/>
                <w:bCs/>
                <w:szCs w:val="22"/>
              </w:rPr>
              <w:t>.</w:t>
            </w:r>
          </w:p>
          <w:p w14:paraId="77101CBE" w14:textId="77777777" w:rsidR="00737458" w:rsidRPr="001A3084" w:rsidRDefault="00737458" w:rsidP="00737458">
            <w:pPr>
              <w:pStyle w:val="Bulletedlist"/>
              <w:spacing w:before="0" w:after="0" w:line="240" w:lineRule="auto"/>
              <w:jc w:val="both"/>
              <w:rPr>
                <w:rFonts w:cs="Arial"/>
                <w:bCs/>
                <w:szCs w:val="22"/>
              </w:rPr>
            </w:pPr>
            <w:r w:rsidRPr="001A3084">
              <w:rPr>
                <w:rFonts w:cs="Arial"/>
                <w:bCs/>
                <w:szCs w:val="22"/>
              </w:rPr>
              <w:t>Innovation where possible to reduce costs/impacts.</w:t>
            </w:r>
          </w:p>
          <w:p w14:paraId="402B9E55"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Working with us to plan works and communicate with stakeholders.</w:t>
            </w:r>
          </w:p>
          <w:p w14:paraId="6465FFB7"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Planning resourcing to avoid impact on core programme.</w:t>
            </w:r>
          </w:p>
          <w:p w14:paraId="380FEB58" w14:textId="77777777" w:rsidR="00737458" w:rsidRPr="001A3084" w:rsidRDefault="00737458" w:rsidP="00737458">
            <w:pPr>
              <w:pStyle w:val="Bulletedlist"/>
              <w:spacing w:line="240" w:lineRule="auto"/>
              <w:jc w:val="both"/>
              <w:rPr>
                <w:rFonts w:cs="Arial"/>
                <w:bCs/>
                <w:szCs w:val="22"/>
              </w:rPr>
            </w:pPr>
            <w:r w:rsidRPr="001A3084">
              <w:rPr>
                <w:rFonts w:cs="Arial"/>
                <w:bCs/>
                <w:szCs w:val="22"/>
              </w:rPr>
              <w:t>What specifically it would do to identify and mitigate risks</w:t>
            </w:r>
          </w:p>
          <w:p w14:paraId="127215D6" w14:textId="6220DF31" w:rsidR="001A3084" w:rsidRPr="00932DE4" w:rsidRDefault="001A3084" w:rsidP="00E10097">
            <w:pPr>
              <w:jc w:val="both"/>
              <w:rPr>
                <w:rFonts w:ascii="Arial" w:hAnsi="Arial" w:cs="Arial"/>
                <w:b/>
                <w:szCs w:val="22"/>
                <w:highlight w:val="yellow"/>
              </w:rPr>
            </w:pPr>
          </w:p>
        </w:tc>
      </w:tr>
    </w:tbl>
    <w:p w14:paraId="3D93DA80" w14:textId="77777777" w:rsidR="001A3084" w:rsidRDefault="001A3084">
      <w:pPr>
        <w:suppressAutoHyphens w:val="0"/>
      </w:pPr>
    </w:p>
    <w:p w14:paraId="6769C500" w14:textId="77777777" w:rsidR="009E1A57" w:rsidRDefault="009E1A57">
      <w:pPr>
        <w:suppressAutoHyphens w:val="0"/>
        <w:sectPr w:rsidR="009E1A57" w:rsidSect="00932DE4">
          <w:headerReference w:type="default" r:id="rId31"/>
          <w:footerReference w:type="default" r:id="rId32"/>
          <w:pgSz w:w="16839" w:h="11907" w:orient="landscape"/>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9243"/>
      </w:tblGrid>
      <w:tr w:rsidR="009E1A57" w14:paraId="3F36A50B" w14:textId="77777777" w:rsidTr="00776EE4">
        <w:tc>
          <w:tcPr>
            <w:tcW w:w="9243" w:type="dxa"/>
          </w:tcPr>
          <w:p w14:paraId="7849B877" w14:textId="77777777" w:rsidR="009E1A57" w:rsidRPr="0067296E" w:rsidRDefault="009E1A57" w:rsidP="00776EE4">
            <w:pPr>
              <w:suppressAutoHyphens w:val="0"/>
              <w:rPr>
                <w:rFonts w:ascii="Arial" w:hAnsi="Arial" w:cs="Arial"/>
              </w:rPr>
            </w:pPr>
            <w:r w:rsidRPr="0067296E">
              <w:rPr>
                <w:rFonts w:ascii="Arial" w:hAnsi="Arial" w:cs="Arial"/>
              </w:rPr>
              <w:lastRenderedPageBreak/>
              <w:t xml:space="preserve">Please enter your response below. No more than </w:t>
            </w:r>
            <w:r>
              <w:rPr>
                <w:rFonts w:ascii="Arial" w:hAnsi="Arial" w:cs="Arial"/>
              </w:rPr>
              <w:t>4</w:t>
            </w:r>
            <w:r w:rsidRPr="0067296E">
              <w:rPr>
                <w:rFonts w:ascii="Arial" w:hAnsi="Arial" w:cs="Arial"/>
              </w:rPr>
              <w:t xml:space="preserve"> sides of A4 per question</w:t>
            </w:r>
          </w:p>
        </w:tc>
      </w:tr>
      <w:tr w:rsidR="009E1A57" w14:paraId="7FD7646B" w14:textId="77777777" w:rsidTr="00776EE4">
        <w:tc>
          <w:tcPr>
            <w:tcW w:w="9243" w:type="dxa"/>
          </w:tcPr>
          <w:p w14:paraId="2E665B8F" w14:textId="77777777" w:rsidR="009E1A57" w:rsidRPr="0067296E" w:rsidRDefault="009E1A57" w:rsidP="00776EE4">
            <w:pPr>
              <w:suppressAutoHyphens w:val="0"/>
              <w:rPr>
                <w:rFonts w:ascii="Arial" w:hAnsi="Arial" w:cs="Arial"/>
              </w:rPr>
            </w:pPr>
          </w:p>
          <w:p w14:paraId="27D33825" w14:textId="77777777" w:rsidR="009E1A57" w:rsidRPr="0067296E" w:rsidRDefault="009E1A57" w:rsidP="00776EE4">
            <w:pPr>
              <w:suppressAutoHyphens w:val="0"/>
              <w:rPr>
                <w:rFonts w:ascii="Arial" w:hAnsi="Arial" w:cs="Arial"/>
              </w:rPr>
            </w:pPr>
          </w:p>
          <w:p w14:paraId="6D1DA9F2" w14:textId="77777777" w:rsidR="009E1A57" w:rsidRPr="0067296E" w:rsidRDefault="009E1A57" w:rsidP="00776EE4">
            <w:pPr>
              <w:suppressAutoHyphens w:val="0"/>
              <w:rPr>
                <w:rFonts w:ascii="Arial" w:hAnsi="Arial" w:cs="Arial"/>
              </w:rPr>
            </w:pPr>
          </w:p>
          <w:p w14:paraId="260DA632" w14:textId="77777777" w:rsidR="009E1A57" w:rsidRPr="0067296E" w:rsidRDefault="009E1A57" w:rsidP="00776EE4">
            <w:pPr>
              <w:suppressAutoHyphens w:val="0"/>
              <w:rPr>
                <w:rFonts w:ascii="Arial" w:hAnsi="Arial" w:cs="Arial"/>
              </w:rPr>
            </w:pPr>
          </w:p>
          <w:p w14:paraId="74AD9A9C" w14:textId="77777777" w:rsidR="009E1A57" w:rsidRPr="0067296E" w:rsidRDefault="009E1A57" w:rsidP="00776EE4">
            <w:pPr>
              <w:suppressAutoHyphens w:val="0"/>
              <w:rPr>
                <w:rFonts w:ascii="Arial" w:hAnsi="Arial" w:cs="Arial"/>
              </w:rPr>
            </w:pPr>
          </w:p>
          <w:p w14:paraId="431159B1" w14:textId="77777777" w:rsidR="009E1A57" w:rsidRPr="0067296E" w:rsidRDefault="009E1A57" w:rsidP="00776EE4">
            <w:pPr>
              <w:suppressAutoHyphens w:val="0"/>
              <w:rPr>
                <w:rFonts w:ascii="Arial" w:hAnsi="Arial" w:cs="Arial"/>
              </w:rPr>
            </w:pPr>
          </w:p>
          <w:p w14:paraId="0BAAC16E" w14:textId="77777777" w:rsidR="009E1A57" w:rsidRPr="0067296E" w:rsidRDefault="009E1A57" w:rsidP="00776EE4">
            <w:pPr>
              <w:suppressAutoHyphens w:val="0"/>
              <w:rPr>
                <w:rFonts w:ascii="Arial" w:hAnsi="Arial" w:cs="Arial"/>
              </w:rPr>
            </w:pPr>
          </w:p>
          <w:p w14:paraId="30CB628B" w14:textId="77777777" w:rsidR="009E1A57" w:rsidRPr="0067296E" w:rsidRDefault="009E1A57" w:rsidP="00776EE4">
            <w:pPr>
              <w:suppressAutoHyphens w:val="0"/>
              <w:rPr>
                <w:rFonts w:ascii="Arial" w:hAnsi="Arial" w:cs="Arial"/>
              </w:rPr>
            </w:pPr>
          </w:p>
          <w:p w14:paraId="05903036" w14:textId="77777777" w:rsidR="009E1A57" w:rsidRPr="0067296E" w:rsidRDefault="009E1A57" w:rsidP="00776EE4">
            <w:pPr>
              <w:suppressAutoHyphens w:val="0"/>
              <w:rPr>
                <w:rFonts w:ascii="Arial" w:hAnsi="Arial" w:cs="Arial"/>
              </w:rPr>
            </w:pPr>
          </w:p>
          <w:p w14:paraId="07964690" w14:textId="77777777" w:rsidR="009E1A57" w:rsidRPr="0067296E" w:rsidRDefault="009E1A57" w:rsidP="00776EE4">
            <w:pPr>
              <w:suppressAutoHyphens w:val="0"/>
              <w:rPr>
                <w:rFonts w:ascii="Arial" w:hAnsi="Arial" w:cs="Arial"/>
              </w:rPr>
            </w:pPr>
          </w:p>
          <w:p w14:paraId="2B1DA59B" w14:textId="77777777" w:rsidR="009E1A57" w:rsidRPr="0067296E" w:rsidRDefault="009E1A57" w:rsidP="00776EE4">
            <w:pPr>
              <w:suppressAutoHyphens w:val="0"/>
              <w:rPr>
                <w:rFonts w:ascii="Arial" w:hAnsi="Arial" w:cs="Arial"/>
              </w:rPr>
            </w:pPr>
          </w:p>
          <w:p w14:paraId="2B66F3FE" w14:textId="77777777" w:rsidR="009E1A57" w:rsidRPr="0067296E" w:rsidRDefault="009E1A57" w:rsidP="00776EE4">
            <w:pPr>
              <w:suppressAutoHyphens w:val="0"/>
              <w:rPr>
                <w:rFonts w:ascii="Arial" w:hAnsi="Arial" w:cs="Arial"/>
              </w:rPr>
            </w:pPr>
          </w:p>
          <w:p w14:paraId="27AB1218" w14:textId="77777777" w:rsidR="009E1A57" w:rsidRPr="0067296E" w:rsidRDefault="009E1A57" w:rsidP="00776EE4">
            <w:pPr>
              <w:suppressAutoHyphens w:val="0"/>
              <w:rPr>
                <w:rFonts w:ascii="Arial" w:hAnsi="Arial" w:cs="Arial"/>
              </w:rPr>
            </w:pPr>
          </w:p>
          <w:p w14:paraId="68E1ECBF" w14:textId="77777777" w:rsidR="009E1A57" w:rsidRPr="0067296E" w:rsidRDefault="009E1A57" w:rsidP="00776EE4">
            <w:pPr>
              <w:suppressAutoHyphens w:val="0"/>
              <w:rPr>
                <w:rFonts w:ascii="Arial" w:hAnsi="Arial" w:cs="Arial"/>
              </w:rPr>
            </w:pPr>
          </w:p>
          <w:p w14:paraId="3E4446E9" w14:textId="77777777" w:rsidR="009E1A57" w:rsidRDefault="009E1A57" w:rsidP="00776EE4">
            <w:pPr>
              <w:suppressAutoHyphens w:val="0"/>
            </w:pPr>
          </w:p>
          <w:p w14:paraId="5C612538" w14:textId="77777777" w:rsidR="009E1A57" w:rsidRDefault="009E1A57" w:rsidP="00776EE4">
            <w:pPr>
              <w:suppressAutoHyphens w:val="0"/>
            </w:pPr>
          </w:p>
          <w:p w14:paraId="15DDC79D" w14:textId="77777777" w:rsidR="009E1A57" w:rsidRDefault="009E1A57" w:rsidP="00776EE4">
            <w:pPr>
              <w:suppressAutoHyphens w:val="0"/>
            </w:pPr>
          </w:p>
          <w:p w14:paraId="783F8595" w14:textId="77777777" w:rsidR="009E1A57" w:rsidRDefault="009E1A57" w:rsidP="00776EE4">
            <w:pPr>
              <w:suppressAutoHyphens w:val="0"/>
            </w:pPr>
          </w:p>
          <w:p w14:paraId="37F4A422" w14:textId="77777777" w:rsidR="009E1A57" w:rsidRDefault="009E1A57" w:rsidP="00776EE4">
            <w:pPr>
              <w:suppressAutoHyphens w:val="0"/>
            </w:pPr>
          </w:p>
          <w:p w14:paraId="3F4981B2" w14:textId="77777777" w:rsidR="009E1A57" w:rsidRDefault="009E1A57" w:rsidP="00776EE4">
            <w:pPr>
              <w:suppressAutoHyphens w:val="0"/>
            </w:pPr>
          </w:p>
          <w:p w14:paraId="02015F3C" w14:textId="77777777" w:rsidR="009E1A57" w:rsidRDefault="009E1A57" w:rsidP="00776EE4">
            <w:pPr>
              <w:suppressAutoHyphens w:val="0"/>
            </w:pPr>
          </w:p>
          <w:p w14:paraId="09AF44E9" w14:textId="77777777" w:rsidR="009E1A57" w:rsidRDefault="009E1A57" w:rsidP="00776EE4">
            <w:pPr>
              <w:suppressAutoHyphens w:val="0"/>
            </w:pPr>
          </w:p>
          <w:p w14:paraId="23F35665" w14:textId="77777777" w:rsidR="009E1A57" w:rsidRDefault="009E1A57" w:rsidP="00776EE4">
            <w:pPr>
              <w:suppressAutoHyphens w:val="0"/>
            </w:pPr>
          </w:p>
          <w:p w14:paraId="4946308E" w14:textId="77777777" w:rsidR="009E1A57" w:rsidRDefault="009E1A57" w:rsidP="00776EE4">
            <w:pPr>
              <w:suppressAutoHyphens w:val="0"/>
            </w:pPr>
          </w:p>
          <w:p w14:paraId="24C19A4E" w14:textId="77777777" w:rsidR="009E1A57" w:rsidRDefault="009E1A57" w:rsidP="00776EE4">
            <w:pPr>
              <w:suppressAutoHyphens w:val="0"/>
            </w:pPr>
          </w:p>
          <w:p w14:paraId="324974E8" w14:textId="77777777" w:rsidR="009E1A57" w:rsidRDefault="009E1A57" w:rsidP="00776EE4">
            <w:pPr>
              <w:suppressAutoHyphens w:val="0"/>
            </w:pPr>
          </w:p>
          <w:p w14:paraId="4716C890" w14:textId="77777777" w:rsidR="009E1A57" w:rsidRDefault="009E1A57" w:rsidP="00776EE4">
            <w:pPr>
              <w:suppressAutoHyphens w:val="0"/>
            </w:pPr>
          </w:p>
          <w:p w14:paraId="501925D0" w14:textId="77777777" w:rsidR="009E1A57" w:rsidRDefault="009E1A57" w:rsidP="00776EE4">
            <w:pPr>
              <w:suppressAutoHyphens w:val="0"/>
            </w:pPr>
          </w:p>
          <w:p w14:paraId="6FCC6CCF" w14:textId="77777777" w:rsidR="009E1A57" w:rsidRDefault="009E1A57" w:rsidP="00776EE4">
            <w:pPr>
              <w:suppressAutoHyphens w:val="0"/>
            </w:pPr>
          </w:p>
          <w:p w14:paraId="10772FA6" w14:textId="77777777" w:rsidR="009E1A57" w:rsidRDefault="009E1A57" w:rsidP="00776EE4">
            <w:pPr>
              <w:suppressAutoHyphens w:val="0"/>
            </w:pPr>
          </w:p>
          <w:p w14:paraId="476B9CE4" w14:textId="77777777" w:rsidR="009E1A57" w:rsidRDefault="009E1A57" w:rsidP="00776EE4">
            <w:pPr>
              <w:suppressAutoHyphens w:val="0"/>
            </w:pPr>
          </w:p>
          <w:p w14:paraId="066EA967" w14:textId="77777777" w:rsidR="009E1A57" w:rsidRDefault="009E1A57" w:rsidP="00776EE4">
            <w:pPr>
              <w:suppressAutoHyphens w:val="0"/>
            </w:pPr>
          </w:p>
          <w:p w14:paraId="5E658E56" w14:textId="77777777" w:rsidR="009E1A57" w:rsidRDefault="009E1A57" w:rsidP="00776EE4">
            <w:pPr>
              <w:suppressAutoHyphens w:val="0"/>
            </w:pPr>
          </w:p>
          <w:p w14:paraId="791262BD" w14:textId="77777777" w:rsidR="009E1A57" w:rsidRDefault="009E1A57" w:rsidP="00776EE4">
            <w:pPr>
              <w:suppressAutoHyphens w:val="0"/>
            </w:pPr>
          </w:p>
          <w:p w14:paraId="5162E345" w14:textId="77777777" w:rsidR="009E1A57" w:rsidRDefault="009E1A57" w:rsidP="00776EE4">
            <w:pPr>
              <w:suppressAutoHyphens w:val="0"/>
            </w:pPr>
          </w:p>
          <w:p w14:paraId="59B5BC96" w14:textId="77777777" w:rsidR="009E1A57" w:rsidRDefault="009E1A57" w:rsidP="00776EE4">
            <w:pPr>
              <w:suppressAutoHyphens w:val="0"/>
            </w:pPr>
          </w:p>
          <w:p w14:paraId="2C109D43" w14:textId="77777777" w:rsidR="009E1A57" w:rsidRDefault="009E1A57" w:rsidP="00776EE4">
            <w:pPr>
              <w:suppressAutoHyphens w:val="0"/>
            </w:pPr>
          </w:p>
          <w:p w14:paraId="146DD3DB" w14:textId="77777777" w:rsidR="009E1A57" w:rsidRDefault="009E1A57" w:rsidP="00776EE4">
            <w:pPr>
              <w:suppressAutoHyphens w:val="0"/>
            </w:pPr>
          </w:p>
          <w:p w14:paraId="54653B18" w14:textId="77777777" w:rsidR="009E1A57" w:rsidRDefault="009E1A57" w:rsidP="00776EE4">
            <w:pPr>
              <w:suppressAutoHyphens w:val="0"/>
            </w:pPr>
          </w:p>
          <w:p w14:paraId="4A98ECF2" w14:textId="77777777" w:rsidR="009E1A57" w:rsidRDefault="009E1A57" w:rsidP="00776EE4">
            <w:pPr>
              <w:suppressAutoHyphens w:val="0"/>
            </w:pPr>
          </w:p>
          <w:p w14:paraId="67C6E8F6" w14:textId="77777777" w:rsidR="009E1A57" w:rsidRDefault="009E1A57" w:rsidP="00776EE4">
            <w:pPr>
              <w:suppressAutoHyphens w:val="0"/>
            </w:pPr>
          </w:p>
          <w:p w14:paraId="54E41888" w14:textId="77777777" w:rsidR="009E1A57" w:rsidRDefault="009E1A57" w:rsidP="00776EE4">
            <w:pPr>
              <w:suppressAutoHyphens w:val="0"/>
            </w:pPr>
          </w:p>
          <w:p w14:paraId="4D8DFA37" w14:textId="77777777" w:rsidR="009E1A57" w:rsidRDefault="009E1A57" w:rsidP="00776EE4">
            <w:pPr>
              <w:suppressAutoHyphens w:val="0"/>
            </w:pPr>
          </w:p>
          <w:p w14:paraId="5AC4DD88" w14:textId="77777777" w:rsidR="009E1A57" w:rsidRDefault="009E1A57" w:rsidP="00776EE4">
            <w:pPr>
              <w:suppressAutoHyphens w:val="0"/>
            </w:pPr>
          </w:p>
          <w:p w14:paraId="4D73842B" w14:textId="77777777" w:rsidR="009E1A57" w:rsidRDefault="009E1A57" w:rsidP="00776EE4">
            <w:pPr>
              <w:suppressAutoHyphens w:val="0"/>
            </w:pPr>
          </w:p>
          <w:p w14:paraId="63A256B0" w14:textId="77777777" w:rsidR="009E1A57" w:rsidRDefault="009E1A57" w:rsidP="00776EE4">
            <w:pPr>
              <w:suppressAutoHyphens w:val="0"/>
            </w:pPr>
          </w:p>
          <w:p w14:paraId="65E47B72" w14:textId="77777777" w:rsidR="009E1A57" w:rsidRDefault="009E1A57" w:rsidP="00776EE4">
            <w:pPr>
              <w:suppressAutoHyphens w:val="0"/>
            </w:pPr>
          </w:p>
          <w:p w14:paraId="0960B8A2" w14:textId="77777777" w:rsidR="009E1A57" w:rsidRDefault="009E1A57" w:rsidP="00776EE4">
            <w:pPr>
              <w:suppressAutoHyphens w:val="0"/>
            </w:pPr>
          </w:p>
          <w:p w14:paraId="5E97C7C3" w14:textId="77777777" w:rsidR="009E1A57" w:rsidRDefault="009E1A57" w:rsidP="00776EE4">
            <w:pPr>
              <w:suppressAutoHyphens w:val="0"/>
            </w:pPr>
          </w:p>
        </w:tc>
      </w:tr>
    </w:tbl>
    <w:p w14:paraId="1D2E0D63" w14:textId="77777777" w:rsidR="009E1A57" w:rsidRDefault="009E1A57">
      <w:pPr>
        <w:suppressAutoHyphens w:val="0"/>
      </w:pPr>
    </w:p>
    <w:p w14:paraId="039D7738" w14:textId="77777777" w:rsidR="009E1A57" w:rsidRDefault="009E1A57">
      <w:pPr>
        <w:suppressAutoHyphens w:val="0"/>
        <w:sectPr w:rsidR="009E1A57" w:rsidSect="009E1A57">
          <w:headerReference w:type="default" r:id="rId33"/>
          <w:footerReference w:type="default" r:id="rId34"/>
          <w:pgSz w:w="11907" w:h="16839"/>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534"/>
        <w:gridCol w:w="6662"/>
        <w:gridCol w:w="6946"/>
      </w:tblGrid>
      <w:tr w:rsidR="001A3084" w:rsidRPr="00064975" w14:paraId="6F8623F8" w14:textId="77777777" w:rsidTr="001A3084">
        <w:tc>
          <w:tcPr>
            <w:tcW w:w="14142" w:type="dxa"/>
            <w:gridSpan w:val="3"/>
            <w:shd w:val="clear" w:color="auto" w:fill="D9D9D9" w:themeFill="background1" w:themeFillShade="D9"/>
          </w:tcPr>
          <w:p w14:paraId="483CDE7D" w14:textId="40A8171C" w:rsidR="001A3084" w:rsidRPr="00E10097" w:rsidRDefault="001A3084" w:rsidP="001A3084">
            <w:pPr>
              <w:jc w:val="both"/>
              <w:rPr>
                <w:rFonts w:ascii="Arial" w:hAnsi="Arial" w:cs="Arial"/>
                <w:b/>
                <w:szCs w:val="22"/>
              </w:rPr>
            </w:pPr>
            <w:r w:rsidRPr="00E10097">
              <w:rPr>
                <w:rFonts w:ascii="Arial" w:hAnsi="Arial" w:cs="Arial"/>
                <w:b/>
                <w:szCs w:val="22"/>
              </w:rPr>
              <w:lastRenderedPageBreak/>
              <w:t xml:space="preserve">Question </w:t>
            </w:r>
            <w:r w:rsidR="00C601A6" w:rsidRPr="00E10097">
              <w:rPr>
                <w:rFonts w:ascii="Arial" w:hAnsi="Arial" w:cs="Arial"/>
                <w:b/>
                <w:szCs w:val="22"/>
              </w:rPr>
              <w:t>6</w:t>
            </w:r>
            <w:r w:rsidRPr="00E10097">
              <w:rPr>
                <w:rFonts w:ascii="Arial" w:hAnsi="Arial" w:cs="Arial"/>
                <w:b/>
                <w:szCs w:val="22"/>
              </w:rPr>
              <w:t xml:space="preserve"> – </w:t>
            </w:r>
            <w:r w:rsidR="00C601A6" w:rsidRPr="00E10097">
              <w:rPr>
                <w:rFonts w:ascii="Arial" w:hAnsi="Arial" w:cs="Arial"/>
                <w:b/>
                <w:szCs w:val="22"/>
              </w:rPr>
              <w:t>Performance</w:t>
            </w:r>
          </w:p>
          <w:p w14:paraId="62303C4C" w14:textId="7CAE0FD6" w:rsidR="001A3084" w:rsidRPr="00064975" w:rsidRDefault="001A3084" w:rsidP="00C601A6">
            <w:pPr>
              <w:jc w:val="both"/>
              <w:rPr>
                <w:rFonts w:ascii="Arial" w:hAnsi="Arial" w:cs="Arial"/>
                <w:szCs w:val="22"/>
              </w:rPr>
            </w:pPr>
            <w:r w:rsidRPr="00E10097">
              <w:rPr>
                <w:rFonts w:ascii="Arial" w:hAnsi="Arial" w:cs="Arial"/>
                <w:b/>
                <w:szCs w:val="22"/>
              </w:rPr>
              <w:t xml:space="preserve">Question Weighting </w:t>
            </w:r>
            <w:r w:rsidR="00C601A6" w:rsidRPr="00E10097">
              <w:rPr>
                <w:rFonts w:ascii="Arial" w:hAnsi="Arial" w:cs="Arial"/>
                <w:b/>
                <w:szCs w:val="22"/>
              </w:rPr>
              <w:t>1</w:t>
            </w:r>
            <w:r w:rsidRPr="00E10097">
              <w:rPr>
                <w:rFonts w:ascii="Arial" w:hAnsi="Arial" w:cs="Arial"/>
                <w:b/>
                <w:szCs w:val="22"/>
              </w:rPr>
              <w:t>0%</w:t>
            </w:r>
          </w:p>
        </w:tc>
      </w:tr>
      <w:tr w:rsidR="001A3084" w:rsidRPr="00064975" w14:paraId="74D91B35" w14:textId="77777777" w:rsidTr="001A3084">
        <w:tc>
          <w:tcPr>
            <w:tcW w:w="534" w:type="dxa"/>
          </w:tcPr>
          <w:p w14:paraId="081EE4AC" w14:textId="77777777" w:rsidR="001A3084" w:rsidRPr="00064975" w:rsidRDefault="001A3084" w:rsidP="001A3084">
            <w:pPr>
              <w:jc w:val="both"/>
              <w:rPr>
                <w:rFonts w:ascii="Arial" w:hAnsi="Arial" w:cs="Arial"/>
                <w:b/>
                <w:szCs w:val="22"/>
              </w:rPr>
            </w:pPr>
          </w:p>
        </w:tc>
        <w:tc>
          <w:tcPr>
            <w:tcW w:w="6662" w:type="dxa"/>
          </w:tcPr>
          <w:p w14:paraId="24374C77" w14:textId="77777777" w:rsidR="001A3084" w:rsidRPr="00064975" w:rsidRDefault="001A3084" w:rsidP="001A3084">
            <w:pPr>
              <w:jc w:val="both"/>
              <w:rPr>
                <w:rFonts w:ascii="Arial" w:hAnsi="Arial" w:cs="Arial"/>
                <w:b/>
                <w:szCs w:val="22"/>
              </w:rPr>
            </w:pPr>
            <w:r w:rsidRPr="00064975">
              <w:rPr>
                <w:rFonts w:ascii="Arial" w:hAnsi="Arial" w:cs="Arial"/>
                <w:b/>
                <w:szCs w:val="22"/>
              </w:rPr>
              <w:t>Criteria</w:t>
            </w:r>
          </w:p>
        </w:tc>
        <w:tc>
          <w:tcPr>
            <w:tcW w:w="6946" w:type="dxa"/>
          </w:tcPr>
          <w:p w14:paraId="787D2A9F" w14:textId="77777777" w:rsidR="001A3084" w:rsidRPr="00064975" w:rsidRDefault="001A3084" w:rsidP="001A3084">
            <w:pPr>
              <w:jc w:val="both"/>
              <w:rPr>
                <w:rFonts w:ascii="Arial" w:hAnsi="Arial" w:cs="Arial"/>
                <w:b/>
                <w:szCs w:val="22"/>
              </w:rPr>
            </w:pPr>
            <w:r w:rsidRPr="00064975">
              <w:rPr>
                <w:rFonts w:ascii="Arial" w:hAnsi="Arial" w:cs="Arial"/>
                <w:b/>
                <w:szCs w:val="22"/>
              </w:rPr>
              <w:t>Guidance</w:t>
            </w:r>
          </w:p>
        </w:tc>
      </w:tr>
      <w:tr w:rsidR="001A3084" w:rsidRPr="00363F32" w14:paraId="20DEE31C" w14:textId="77777777" w:rsidTr="001A3084">
        <w:tc>
          <w:tcPr>
            <w:tcW w:w="534" w:type="dxa"/>
            <w:tcBorders>
              <w:bottom w:val="single" w:sz="4" w:space="0" w:color="auto"/>
            </w:tcBorders>
          </w:tcPr>
          <w:p w14:paraId="47F5AD6D" w14:textId="6CB1008A" w:rsidR="001A3084" w:rsidRPr="00064975" w:rsidRDefault="001A3084" w:rsidP="009E6722">
            <w:pPr>
              <w:jc w:val="both"/>
              <w:rPr>
                <w:rFonts w:ascii="Arial" w:hAnsi="Arial" w:cs="Arial"/>
                <w:b/>
                <w:szCs w:val="22"/>
              </w:rPr>
            </w:pPr>
            <w:r w:rsidRPr="00064975">
              <w:rPr>
                <w:rFonts w:ascii="Arial" w:hAnsi="Arial" w:cs="Arial"/>
                <w:b/>
                <w:szCs w:val="22"/>
              </w:rPr>
              <w:t>Q</w:t>
            </w:r>
            <w:r w:rsidR="009E6722">
              <w:rPr>
                <w:rFonts w:ascii="Arial" w:hAnsi="Arial" w:cs="Arial"/>
                <w:b/>
                <w:szCs w:val="22"/>
              </w:rPr>
              <w:t>6</w:t>
            </w:r>
          </w:p>
        </w:tc>
        <w:tc>
          <w:tcPr>
            <w:tcW w:w="6662"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446"/>
            </w:tblGrid>
            <w:tr w:rsidR="001A3084" w:rsidRPr="00406C36" w14:paraId="0FE2BBA5" w14:textId="77777777" w:rsidTr="001A3084">
              <w:trPr>
                <w:trHeight w:val="3177"/>
              </w:trPr>
              <w:tc>
                <w:tcPr>
                  <w:tcW w:w="0" w:type="auto"/>
                </w:tcPr>
                <w:p w14:paraId="368DB517" w14:textId="77777777" w:rsidR="00737458" w:rsidRDefault="00737458" w:rsidP="00737458">
                  <w:pPr>
                    <w:jc w:val="both"/>
                    <w:rPr>
                      <w:rFonts w:ascii="Arial" w:hAnsi="Arial" w:cs="Arial"/>
                      <w:bCs/>
                      <w:szCs w:val="22"/>
                    </w:rPr>
                  </w:pPr>
                  <w:r w:rsidRPr="00C601A6">
                    <w:rPr>
                      <w:rFonts w:ascii="Arial" w:hAnsi="Arial" w:cs="Arial"/>
                      <w:bCs/>
                      <w:szCs w:val="22"/>
                    </w:rPr>
                    <w:t xml:space="preserve">A performance model to help understand and improve service delivery has been set out in the tender document. However the Service Manager wants to ensure the model not only measures the key elements of the process so that both the Contractor and Service Manager can work together to improve process, systems and performance but also that it sufficiently incentivise the Contractor to manage performance, work closely with the Service Manager </w:t>
                  </w:r>
                  <w:r>
                    <w:rPr>
                      <w:rFonts w:ascii="Arial" w:hAnsi="Arial" w:cs="Arial"/>
                      <w:bCs/>
                      <w:szCs w:val="22"/>
                    </w:rPr>
                    <w:t>and take action when necessary.</w:t>
                  </w:r>
                </w:p>
                <w:p w14:paraId="564F3553" w14:textId="77777777" w:rsidR="00737458" w:rsidRPr="00C601A6" w:rsidRDefault="00737458" w:rsidP="00737458">
                  <w:pPr>
                    <w:jc w:val="both"/>
                    <w:rPr>
                      <w:rFonts w:ascii="Arial" w:hAnsi="Arial" w:cs="Arial"/>
                      <w:bCs/>
                      <w:szCs w:val="22"/>
                    </w:rPr>
                  </w:pPr>
                  <w:r w:rsidRPr="00C601A6">
                    <w:rPr>
                      <w:rFonts w:ascii="Arial" w:hAnsi="Arial" w:cs="Arial"/>
                      <w:bCs/>
                      <w:szCs w:val="22"/>
                    </w:rPr>
                    <w:t>This key activity will be included in the negotiation phase of the tender process but in the first instance the</w:t>
                  </w:r>
                  <w:r>
                    <w:rPr>
                      <w:rFonts w:ascii="Arial" w:hAnsi="Arial" w:cs="Arial"/>
                      <w:bCs/>
                      <w:szCs w:val="22"/>
                    </w:rPr>
                    <w:t xml:space="preserve"> Tenderer</w:t>
                  </w:r>
                  <w:r w:rsidRPr="00C601A6">
                    <w:rPr>
                      <w:rFonts w:ascii="Arial" w:hAnsi="Arial" w:cs="Arial"/>
                      <w:bCs/>
                      <w:szCs w:val="22"/>
                    </w:rPr>
                    <w:t xml:space="preserve"> is asked to critically review the proposed model and submit: </w:t>
                  </w:r>
                </w:p>
                <w:p w14:paraId="37BD88E5" w14:textId="77777777" w:rsidR="00737458" w:rsidRPr="00C601A6" w:rsidRDefault="00737458" w:rsidP="00737458">
                  <w:pPr>
                    <w:pStyle w:val="Bulletedlist"/>
                    <w:numPr>
                      <w:ilvl w:val="0"/>
                      <w:numId w:val="5"/>
                    </w:numPr>
                    <w:spacing w:before="0" w:line="240" w:lineRule="auto"/>
                    <w:jc w:val="both"/>
                    <w:rPr>
                      <w:rFonts w:cs="Arial"/>
                      <w:bCs/>
                      <w:szCs w:val="22"/>
                    </w:rPr>
                  </w:pPr>
                  <w:r>
                    <w:rPr>
                      <w:rFonts w:cs="Arial"/>
                      <w:bCs/>
                      <w:szCs w:val="22"/>
                    </w:rPr>
                    <w:t>A</w:t>
                  </w:r>
                  <w:r w:rsidRPr="00C601A6">
                    <w:rPr>
                      <w:rFonts w:cs="Arial"/>
                      <w:bCs/>
                      <w:szCs w:val="22"/>
                    </w:rPr>
                    <w:t xml:space="preserve"> SWOT analysis of the current model (the threats element must include key risks to service delivery or implications to overhead or </w:t>
                  </w:r>
                  <w:proofErr w:type="spellStart"/>
                  <w:r w:rsidRPr="00C601A6">
                    <w:rPr>
                      <w:rFonts w:cs="Arial"/>
                      <w:bCs/>
                      <w:szCs w:val="22"/>
                    </w:rPr>
                    <w:t>SoR</w:t>
                  </w:r>
                  <w:proofErr w:type="spellEnd"/>
                  <w:r w:rsidRPr="00C601A6">
                    <w:rPr>
                      <w:rFonts w:cs="Arial"/>
                      <w:bCs/>
                      <w:szCs w:val="22"/>
                    </w:rPr>
                    <w:t xml:space="preserve"> rate increases )</w:t>
                  </w:r>
                </w:p>
                <w:p w14:paraId="7D398790" w14:textId="77777777" w:rsidR="00737458" w:rsidRDefault="00737458" w:rsidP="00737458">
                  <w:pPr>
                    <w:pStyle w:val="Bulletedlist"/>
                    <w:numPr>
                      <w:ilvl w:val="0"/>
                      <w:numId w:val="5"/>
                    </w:numPr>
                    <w:spacing w:before="0" w:line="240" w:lineRule="auto"/>
                    <w:jc w:val="both"/>
                    <w:rPr>
                      <w:rFonts w:cs="Arial"/>
                      <w:bCs/>
                      <w:szCs w:val="22"/>
                    </w:rPr>
                  </w:pPr>
                  <w:r>
                    <w:rPr>
                      <w:rFonts w:cs="Arial"/>
                      <w:bCs/>
                      <w:szCs w:val="22"/>
                    </w:rPr>
                    <w:t>R</w:t>
                  </w:r>
                  <w:r w:rsidRPr="00C601A6">
                    <w:rPr>
                      <w:rFonts w:cs="Arial"/>
                      <w:bCs/>
                      <w:szCs w:val="22"/>
                    </w:rPr>
                    <w:t>ecommended amendments</w:t>
                  </w:r>
                </w:p>
                <w:p w14:paraId="23129F5E" w14:textId="77777777" w:rsidR="00737458" w:rsidRPr="00904F79" w:rsidRDefault="00737458" w:rsidP="00737458">
                  <w:pPr>
                    <w:pStyle w:val="Bulletedlist"/>
                    <w:numPr>
                      <w:ilvl w:val="0"/>
                      <w:numId w:val="5"/>
                    </w:numPr>
                    <w:spacing w:before="0" w:line="240" w:lineRule="auto"/>
                    <w:jc w:val="both"/>
                    <w:rPr>
                      <w:rFonts w:cs="Arial"/>
                      <w:bCs/>
                      <w:szCs w:val="22"/>
                    </w:rPr>
                  </w:pPr>
                  <w:r>
                    <w:rPr>
                      <w:rFonts w:cs="Arial"/>
                      <w:bCs/>
                      <w:szCs w:val="22"/>
                    </w:rPr>
                    <w:t>S</w:t>
                  </w:r>
                  <w:r w:rsidRPr="00C17F89">
                    <w:rPr>
                      <w:rFonts w:cs="Arial"/>
                      <w:bCs/>
                      <w:szCs w:val="22"/>
                    </w:rPr>
                    <w:t>uggested positive incentives for good performance</w:t>
                  </w:r>
                </w:p>
                <w:p w14:paraId="50E22CEF" w14:textId="3B57E8E0" w:rsidR="001A3084" w:rsidRPr="00406C36" w:rsidRDefault="001A3084" w:rsidP="00C601A6">
                  <w:pPr>
                    <w:suppressAutoHyphens w:val="0"/>
                    <w:autoSpaceDE w:val="0"/>
                    <w:adjustRightInd w:val="0"/>
                    <w:spacing w:after="0" w:line="240" w:lineRule="auto"/>
                    <w:jc w:val="both"/>
                    <w:rPr>
                      <w:rFonts w:ascii="Arial" w:eastAsiaTheme="minorHAnsi" w:hAnsi="Arial" w:cs="Arial"/>
                      <w:szCs w:val="22"/>
                      <w:highlight w:val="yellow"/>
                    </w:rPr>
                  </w:pPr>
                </w:p>
              </w:tc>
            </w:tr>
          </w:tbl>
          <w:p w14:paraId="7D78094F" w14:textId="77777777" w:rsidR="001A3084" w:rsidRDefault="001A3084" w:rsidP="001A3084">
            <w:pPr>
              <w:rPr>
                <w:rFonts w:ascii="Arial" w:hAnsi="Arial" w:cs="Arial"/>
                <w:b/>
                <w:szCs w:val="22"/>
              </w:rPr>
            </w:pPr>
            <w:r w:rsidRPr="001C2A46">
              <w:rPr>
                <w:rFonts w:ascii="Arial" w:hAnsi="Arial" w:cs="Arial"/>
                <w:b/>
                <w:szCs w:val="22"/>
              </w:rPr>
              <w:t>(No more than 4 sides of A4, font size 11)</w:t>
            </w:r>
          </w:p>
          <w:p w14:paraId="6BAEBBBC" w14:textId="77777777" w:rsidR="001C2A46" w:rsidRPr="00406C36" w:rsidRDefault="001C2A46" w:rsidP="001A3084">
            <w:pPr>
              <w:rPr>
                <w:rFonts w:ascii="Arial" w:hAnsi="Arial" w:cs="Arial"/>
                <w:szCs w:val="22"/>
                <w:highlight w:val="yellow"/>
              </w:rPr>
            </w:pPr>
          </w:p>
        </w:tc>
        <w:tc>
          <w:tcPr>
            <w:tcW w:w="6946" w:type="dxa"/>
            <w:tcBorders>
              <w:bottom w:val="single" w:sz="4" w:space="0" w:color="auto"/>
            </w:tcBorders>
          </w:tcPr>
          <w:p w14:paraId="273C3042" w14:textId="77777777" w:rsidR="00C601A6" w:rsidRPr="00DC475A" w:rsidRDefault="00C601A6" w:rsidP="00E10097">
            <w:pPr>
              <w:pStyle w:val="Bulletedlist"/>
              <w:numPr>
                <w:ilvl w:val="0"/>
                <w:numId w:val="0"/>
              </w:numPr>
              <w:spacing w:before="0" w:line="240" w:lineRule="auto"/>
              <w:jc w:val="both"/>
              <w:rPr>
                <w:rFonts w:cs="Arial"/>
                <w:bCs/>
                <w:szCs w:val="22"/>
              </w:rPr>
            </w:pPr>
            <w:r w:rsidRPr="00DC475A">
              <w:rPr>
                <w:rFonts w:cs="Arial"/>
                <w:bCs/>
                <w:szCs w:val="22"/>
              </w:rPr>
              <w:t>The purpose of this question is to get feedback on the performance framework</w:t>
            </w:r>
          </w:p>
          <w:p w14:paraId="4B1416BD" w14:textId="77777777" w:rsidR="00C601A6" w:rsidRPr="00DC475A" w:rsidRDefault="00C601A6" w:rsidP="00E10097">
            <w:pPr>
              <w:pStyle w:val="Bulletedlist"/>
              <w:numPr>
                <w:ilvl w:val="0"/>
                <w:numId w:val="0"/>
              </w:numPr>
              <w:spacing w:before="0" w:line="240" w:lineRule="auto"/>
              <w:jc w:val="both"/>
              <w:rPr>
                <w:rFonts w:cs="Arial"/>
                <w:bCs/>
                <w:szCs w:val="22"/>
              </w:rPr>
            </w:pPr>
          </w:p>
          <w:p w14:paraId="5CB9246E" w14:textId="77777777" w:rsidR="00C601A6" w:rsidRPr="00DC475A" w:rsidRDefault="00C601A6" w:rsidP="00E10097">
            <w:pPr>
              <w:pStyle w:val="Bulletedlist"/>
              <w:numPr>
                <w:ilvl w:val="0"/>
                <w:numId w:val="0"/>
              </w:numPr>
              <w:spacing w:before="0" w:line="240" w:lineRule="auto"/>
              <w:jc w:val="both"/>
              <w:rPr>
                <w:rFonts w:cs="Arial"/>
                <w:bCs/>
                <w:szCs w:val="22"/>
              </w:rPr>
            </w:pPr>
            <w:r>
              <w:rPr>
                <w:rFonts w:cs="Arial"/>
                <w:bCs/>
                <w:szCs w:val="22"/>
              </w:rPr>
              <w:t>Tenderers should demonstrate that they:</w:t>
            </w:r>
          </w:p>
          <w:p w14:paraId="45B76CA6" w14:textId="77777777" w:rsidR="00C601A6" w:rsidRPr="00DC475A" w:rsidRDefault="00C601A6" w:rsidP="00737458">
            <w:pPr>
              <w:pStyle w:val="Bulletedlist"/>
              <w:numPr>
                <w:ilvl w:val="0"/>
                <w:numId w:val="5"/>
              </w:numPr>
              <w:spacing w:before="0" w:line="240" w:lineRule="auto"/>
              <w:jc w:val="both"/>
              <w:rPr>
                <w:rFonts w:cs="Arial"/>
                <w:bCs/>
                <w:szCs w:val="22"/>
              </w:rPr>
            </w:pPr>
            <w:r>
              <w:rPr>
                <w:rFonts w:cs="Arial"/>
                <w:bCs/>
                <w:szCs w:val="22"/>
              </w:rPr>
              <w:t>U</w:t>
            </w:r>
            <w:r w:rsidRPr="00DC475A">
              <w:rPr>
                <w:rFonts w:cs="Arial"/>
                <w:bCs/>
                <w:szCs w:val="22"/>
              </w:rPr>
              <w:t xml:space="preserve">nderstand the requirements </w:t>
            </w:r>
            <w:r>
              <w:rPr>
                <w:rFonts w:cs="Arial"/>
                <w:bCs/>
                <w:szCs w:val="22"/>
              </w:rPr>
              <w:t xml:space="preserve">the performance framework </w:t>
            </w:r>
            <w:r w:rsidRPr="00DC475A">
              <w:rPr>
                <w:rFonts w:cs="Arial"/>
                <w:bCs/>
                <w:szCs w:val="22"/>
              </w:rPr>
              <w:t>places on them.</w:t>
            </w:r>
          </w:p>
          <w:p w14:paraId="28CFEA3B" w14:textId="77777777" w:rsidR="00C601A6" w:rsidRDefault="00C601A6" w:rsidP="00737458">
            <w:pPr>
              <w:pStyle w:val="Bulletedlist"/>
              <w:numPr>
                <w:ilvl w:val="0"/>
                <w:numId w:val="5"/>
              </w:numPr>
              <w:spacing w:before="0" w:line="240" w:lineRule="auto"/>
              <w:jc w:val="both"/>
              <w:rPr>
                <w:rFonts w:cs="Arial"/>
                <w:szCs w:val="22"/>
              </w:rPr>
            </w:pPr>
            <w:r>
              <w:rPr>
                <w:rFonts w:cs="Arial"/>
                <w:szCs w:val="22"/>
              </w:rPr>
              <w:t>Buy</w:t>
            </w:r>
            <w:r w:rsidRPr="00DC475A">
              <w:rPr>
                <w:rFonts w:cs="Arial"/>
                <w:szCs w:val="22"/>
              </w:rPr>
              <w:t xml:space="preserve"> into the concept and are willin</w:t>
            </w:r>
            <w:r>
              <w:rPr>
                <w:rFonts w:cs="Arial"/>
                <w:szCs w:val="22"/>
              </w:rPr>
              <w:t>g to work with us to develop this</w:t>
            </w:r>
          </w:p>
          <w:p w14:paraId="4B59AFAD" w14:textId="77777777" w:rsidR="00C601A6" w:rsidRDefault="00C601A6" w:rsidP="00737458">
            <w:pPr>
              <w:pStyle w:val="Bulletedlist"/>
              <w:numPr>
                <w:ilvl w:val="0"/>
                <w:numId w:val="5"/>
              </w:numPr>
              <w:spacing w:before="0" w:line="240" w:lineRule="auto"/>
              <w:jc w:val="both"/>
              <w:rPr>
                <w:rFonts w:cs="Arial"/>
                <w:szCs w:val="22"/>
              </w:rPr>
            </w:pPr>
            <w:r>
              <w:rPr>
                <w:rFonts w:cs="Arial"/>
                <w:szCs w:val="22"/>
              </w:rPr>
              <w:t>That they will be honest with us and provide critical feedback where it is due.</w:t>
            </w:r>
          </w:p>
          <w:p w14:paraId="4AB55C4F" w14:textId="77777777" w:rsidR="00C601A6" w:rsidRDefault="00C601A6" w:rsidP="00737458">
            <w:pPr>
              <w:pStyle w:val="Bulletedlist"/>
              <w:numPr>
                <w:ilvl w:val="0"/>
                <w:numId w:val="5"/>
              </w:numPr>
              <w:spacing w:before="0" w:line="240" w:lineRule="auto"/>
              <w:jc w:val="both"/>
              <w:rPr>
                <w:rFonts w:cs="Arial"/>
                <w:szCs w:val="22"/>
              </w:rPr>
            </w:pPr>
            <w:r>
              <w:rPr>
                <w:rFonts w:cs="Arial"/>
                <w:szCs w:val="22"/>
              </w:rPr>
              <w:t>Demonstrate understand of this key element by making recommendations on how it may be improved to provide a better customer experience.</w:t>
            </w:r>
          </w:p>
          <w:p w14:paraId="2AA32216" w14:textId="77777777" w:rsidR="00C601A6" w:rsidRDefault="00C601A6" w:rsidP="00737458">
            <w:pPr>
              <w:pStyle w:val="Bulletedlist"/>
              <w:numPr>
                <w:ilvl w:val="0"/>
                <w:numId w:val="5"/>
              </w:numPr>
              <w:spacing w:before="0" w:line="240" w:lineRule="auto"/>
              <w:jc w:val="both"/>
              <w:rPr>
                <w:rFonts w:cs="Arial"/>
                <w:szCs w:val="22"/>
              </w:rPr>
            </w:pPr>
            <w:r>
              <w:rPr>
                <w:rFonts w:cs="Arial"/>
                <w:szCs w:val="22"/>
              </w:rPr>
              <w:t>What specifically they will do to ensure these measures are achieved.</w:t>
            </w:r>
          </w:p>
          <w:p w14:paraId="4F5F623C" w14:textId="77777777" w:rsidR="00C601A6" w:rsidRPr="00DC475A" w:rsidRDefault="00C601A6" w:rsidP="00737458">
            <w:pPr>
              <w:pStyle w:val="Bulletedlist"/>
              <w:numPr>
                <w:ilvl w:val="0"/>
                <w:numId w:val="5"/>
              </w:numPr>
              <w:spacing w:before="0" w:line="240" w:lineRule="auto"/>
              <w:jc w:val="both"/>
              <w:rPr>
                <w:rFonts w:cs="Arial"/>
                <w:szCs w:val="22"/>
              </w:rPr>
            </w:pPr>
            <w:r>
              <w:rPr>
                <w:rFonts w:cs="Arial"/>
                <w:szCs w:val="22"/>
              </w:rPr>
              <w:t>Demonstrate understanding by making specific recommendations on how the Kent Performance Measures may be improved to achieve our customer service and performance objectives.</w:t>
            </w:r>
          </w:p>
          <w:p w14:paraId="0A77615D" w14:textId="23A342AA" w:rsidR="00E10097" w:rsidRPr="009E1A57" w:rsidRDefault="00E10097" w:rsidP="00E10097">
            <w:pPr>
              <w:ind w:left="34"/>
              <w:jc w:val="both"/>
              <w:rPr>
                <w:rFonts w:ascii="Arial" w:hAnsi="Arial" w:cs="Arial"/>
                <w:b/>
                <w:szCs w:val="22"/>
                <w:highlight w:val="yellow"/>
              </w:rPr>
            </w:pPr>
          </w:p>
        </w:tc>
      </w:tr>
    </w:tbl>
    <w:p w14:paraId="000483B1" w14:textId="77777777" w:rsidR="001A3084" w:rsidRDefault="001A3084">
      <w:pPr>
        <w:suppressAutoHyphens w:val="0"/>
      </w:pPr>
    </w:p>
    <w:p w14:paraId="5EB53409" w14:textId="77777777" w:rsidR="001A3084" w:rsidRDefault="001A3084" w:rsidP="00D73958">
      <w:pPr>
        <w:sectPr w:rsidR="001A3084" w:rsidSect="00932DE4">
          <w:headerReference w:type="default" r:id="rId35"/>
          <w:footerReference w:type="default" r:id="rId36"/>
          <w:pgSz w:w="16839" w:h="11907" w:orient="landscape"/>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9243"/>
      </w:tblGrid>
      <w:tr w:rsidR="00674465" w14:paraId="7834D6B2" w14:textId="77777777" w:rsidTr="0067296E">
        <w:tc>
          <w:tcPr>
            <w:tcW w:w="9243" w:type="dxa"/>
          </w:tcPr>
          <w:p w14:paraId="6AEF44F2" w14:textId="49814249" w:rsidR="00674465" w:rsidRPr="0067296E" w:rsidRDefault="00674465" w:rsidP="00406C36">
            <w:pPr>
              <w:suppressAutoHyphens w:val="0"/>
              <w:rPr>
                <w:rFonts w:ascii="Arial" w:hAnsi="Arial" w:cs="Arial"/>
              </w:rPr>
            </w:pPr>
            <w:r w:rsidRPr="0067296E">
              <w:rPr>
                <w:rFonts w:ascii="Arial" w:hAnsi="Arial" w:cs="Arial"/>
              </w:rPr>
              <w:lastRenderedPageBreak/>
              <w:t xml:space="preserve">Please enter your response below. No more than </w:t>
            </w:r>
            <w:r w:rsidR="00406C36">
              <w:rPr>
                <w:rFonts w:ascii="Arial" w:hAnsi="Arial" w:cs="Arial"/>
              </w:rPr>
              <w:t>4</w:t>
            </w:r>
            <w:r w:rsidRPr="0067296E">
              <w:rPr>
                <w:rFonts w:ascii="Arial" w:hAnsi="Arial" w:cs="Arial"/>
              </w:rPr>
              <w:t xml:space="preserve"> sides of A4 per question</w:t>
            </w:r>
          </w:p>
        </w:tc>
      </w:tr>
      <w:tr w:rsidR="00674465" w14:paraId="6FFFA4AA" w14:textId="77777777" w:rsidTr="0067296E">
        <w:tc>
          <w:tcPr>
            <w:tcW w:w="9243" w:type="dxa"/>
          </w:tcPr>
          <w:p w14:paraId="1E1D6254" w14:textId="77777777" w:rsidR="00674465" w:rsidRPr="0067296E" w:rsidRDefault="00674465" w:rsidP="0067296E">
            <w:pPr>
              <w:suppressAutoHyphens w:val="0"/>
              <w:rPr>
                <w:rFonts w:ascii="Arial" w:hAnsi="Arial" w:cs="Arial"/>
              </w:rPr>
            </w:pPr>
          </w:p>
          <w:p w14:paraId="291D1384" w14:textId="77777777" w:rsidR="00674465" w:rsidRPr="0067296E" w:rsidRDefault="00674465" w:rsidP="0067296E">
            <w:pPr>
              <w:suppressAutoHyphens w:val="0"/>
              <w:rPr>
                <w:rFonts w:ascii="Arial" w:hAnsi="Arial" w:cs="Arial"/>
              </w:rPr>
            </w:pPr>
          </w:p>
          <w:p w14:paraId="5B8274B6" w14:textId="77777777" w:rsidR="00674465" w:rsidRPr="0067296E" w:rsidRDefault="00674465" w:rsidP="0067296E">
            <w:pPr>
              <w:suppressAutoHyphens w:val="0"/>
              <w:rPr>
                <w:rFonts w:ascii="Arial" w:hAnsi="Arial" w:cs="Arial"/>
              </w:rPr>
            </w:pPr>
          </w:p>
          <w:p w14:paraId="36C44814" w14:textId="77777777" w:rsidR="00674465" w:rsidRPr="0067296E" w:rsidRDefault="00674465" w:rsidP="0067296E">
            <w:pPr>
              <w:suppressAutoHyphens w:val="0"/>
              <w:rPr>
                <w:rFonts w:ascii="Arial" w:hAnsi="Arial" w:cs="Arial"/>
              </w:rPr>
            </w:pPr>
          </w:p>
          <w:p w14:paraId="230DF891" w14:textId="77777777" w:rsidR="00674465" w:rsidRPr="0067296E" w:rsidRDefault="00674465" w:rsidP="0067296E">
            <w:pPr>
              <w:suppressAutoHyphens w:val="0"/>
              <w:rPr>
                <w:rFonts w:ascii="Arial" w:hAnsi="Arial" w:cs="Arial"/>
              </w:rPr>
            </w:pPr>
          </w:p>
          <w:p w14:paraId="6A058939" w14:textId="77777777" w:rsidR="00674465" w:rsidRPr="0067296E" w:rsidRDefault="00674465" w:rsidP="0067296E">
            <w:pPr>
              <w:suppressAutoHyphens w:val="0"/>
              <w:rPr>
                <w:rFonts w:ascii="Arial" w:hAnsi="Arial" w:cs="Arial"/>
              </w:rPr>
            </w:pPr>
          </w:p>
          <w:p w14:paraId="716E3289" w14:textId="77777777" w:rsidR="00674465" w:rsidRPr="0067296E" w:rsidRDefault="00674465" w:rsidP="0067296E">
            <w:pPr>
              <w:suppressAutoHyphens w:val="0"/>
              <w:rPr>
                <w:rFonts w:ascii="Arial" w:hAnsi="Arial" w:cs="Arial"/>
              </w:rPr>
            </w:pPr>
          </w:p>
          <w:p w14:paraId="2B95A204" w14:textId="77777777" w:rsidR="00674465" w:rsidRPr="0067296E" w:rsidRDefault="00674465" w:rsidP="0067296E">
            <w:pPr>
              <w:suppressAutoHyphens w:val="0"/>
              <w:rPr>
                <w:rFonts w:ascii="Arial" w:hAnsi="Arial" w:cs="Arial"/>
              </w:rPr>
            </w:pPr>
          </w:p>
          <w:p w14:paraId="26752AD4" w14:textId="77777777" w:rsidR="00674465" w:rsidRPr="0067296E" w:rsidRDefault="00674465" w:rsidP="0067296E">
            <w:pPr>
              <w:suppressAutoHyphens w:val="0"/>
              <w:rPr>
                <w:rFonts w:ascii="Arial" w:hAnsi="Arial" w:cs="Arial"/>
              </w:rPr>
            </w:pPr>
          </w:p>
          <w:p w14:paraId="77F8C368" w14:textId="77777777" w:rsidR="00674465" w:rsidRPr="0067296E" w:rsidRDefault="00674465" w:rsidP="0067296E">
            <w:pPr>
              <w:suppressAutoHyphens w:val="0"/>
              <w:rPr>
                <w:rFonts w:ascii="Arial" w:hAnsi="Arial" w:cs="Arial"/>
              </w:rPr>
            </w:pPr>
          </w:p>
          <w:p w14:paraId="1D6D560F" w14:textId="77777777" w:rsidR="00674465" w:rsidRPr="0067296E" w:rsidRDefault="00674465" w:rsidP="0067296E">
            <w:pPr>
              <w:suppressAutoHyphens w:val="0"/>
              <w:rPr>
                <w:rFonts w:ascii="Arial" w:hAnsi="Arial" w:cs="Arial"/>
              </w:rPr>
            </w:pPr>
          </w:p>
          <w:p w14:paraId="068B38DF" w14:textId="77777777" w:rsidR="00674465" w:rsidRPr="0067296E" w:rsidRDefault="00674465" w:rsidP="0067296E">
            <w:pPr>
              <w:suppressAutoHyphens w:val="0"/>
              <w:rPr>
                <w:rFonts w:ascii="Arial" w:hAnsi="Arial" w:cs="Arial"/>
              </w:rPr>
            </w:pPr>
          </w:p>
          <w:p w14:paraId="26117810" w14:textId="77777777" w:rsidR="00674465" w:rsidRPr="0067296E" w:rsidRDefault="00674465" w:rsidP="0067296E">
            <w:pPr>
              <w:suppressAutoHyphens w:val="0"/>
              <w:rPr>
                <w:rFonts w:ascii="Arial" w:hAnsi="Arial" w:cs="Arial"/>
              </w:rPr>
            </w:pPr>
          </w:p>
          <w:p w14:paraId="0737C85F" w14:textId="77777777" w:rsidR="00674465" w:rsidRPr="0067296E" w:rsidRDefault="00674465" w:rsidP="0067296E">
            <w:pPr>
              <w:suppressAutoHyphens w:val="0"/>
              <w:rPr>
                <w:rFonts w:ascii="Arial" w:hAnsi="Arial" w:cs="Arial"/>
              </w:rPr>
            </w:pPr>
          </w:p>
          <w:p w14:paraId="020E8DBA" w14:textId="77777777" w:rsidR="00674465" w:rsidRDefault="00674465" w:rsidP="0067296E">
            <w:pPr>
              <w:suppressAutoHyphens w:val="0"/>
            </w:pPr>
          </w:p>
          <w:p w14:paraId="035FC84E" w14:textId="77777777" w:rsidR="00674465" w:rsidRDefault="00674465" w:rsidP="0067296E">
            <w:pPr>
              <w:suppressAutoHyphens w:val="0"/>
            </w:pPr>
          </w:p>
          <w:p w14:paraId="0C940081" w14:textId="77777777" w:rsidR="00674465" w:rsidRDefault="00674465" w:rsidP="0067296E">
            <w:pPr>
              <w:suppressAutoHyphens w:val="0"/>
            </w:pPr>
          </w:p>
          <w:p w14:paraId="24E406C2" w14:textId="77777777" w:rsidR="00674465" w:rsidRDefault="00674465" w:rsidP="0067296E">
            <w:pPr>
              <w:suppressAutoHyphens w:val="0"/>
            </w:pPr>
          </w:p>
          <w:p w14:paraId="5AE40A02" w14:textId="77777777" w:rsidR="00674465" w:rsidRDefault="00674465" w:rsidP="0067296E">
            <w:pPr>
              <w:suppressAutoHyphens w:val="0"/>
            </w:pPr>
          </w:p>
          <w:p w14:paraId="7960D740" w14:textId="77777777" w:rsidR="00674465" w:rsidRDefault="00674465" w:rsidP="0067296E">
            <w:pPr>
              <w:suppressAutoHyphens w:val="0"/>
            </w:pPr>
          </w:p>
          <w:p w14:paraId="132E9B01" w14:textId="77777777" w:rsidR="00674465" w:rsidRDefault="00674465" w:rsidP="0067296E">
            <w:pPr>
              <w:suppressAutoHyphens w:val="0"/>
            </w:pPr>
          </w:p>
          <w:p w14:paraId="7DFD2670" w14:textId="77777777" w:rsidR="00674465" w:rsidRDefault="00674465" w:rsidP="0067296E">
            <w:pPr>
              <w:suppressAutoHyphens w:val="0"/>
            </w:pPr>
          </w:p>
          <w:p w14:paraId="73B895EA" w14:textId="77777777" w:rsidR="00674465" w:rsidRDefault="00674465" w:rsidP="0067296E">
            <w:pPr>
              <w:suppressAutoHyphens w:val="0"/>
            </w:pPr>
          </w:p>
          <w:p w14:paraId="0B5C1C56" w14:textId="77777777" w:rsidR="00674465" w:rsidRDefault="00674465" w:rsidP="0067296E">
            <w:pPr>
              <w:suppressAutoHyphens w:val="0"/>
            </w:pPr>
          </w:p>
          <w:p w14:paraId="67B7B920" w14:textId="77777777" w:rsidR="00674465" w:rsidRDefault="00674465" w:rsidP="0067296E">
            <w:pPr>
              <w:suppressAutoHyphens w:val="0"/>
            </w:pPr>
          </w:p>
          <w:p w14:paraId="0E45EF13" w14:textId="77777777" w:rsidR="00674465" w:rsidRDefault="00674465" w:rsidP="0067296E">
            <w:pPr>
              <w:suppressAutoHyphens w:val="0"/>
            </w:pPr>
          </w:p>
          <w:p w14:paraId="2BF15557" w14:textId="77777777" w:rsidR="00674465" w:rsidRDefault="00674465" w:rsidP="0067296E">
            <w:pPr>
              <w:suppressAutoHyphens w:val="0"/>
            </w:pPr>
          </w:p>
          <w:p w14:paraId="6463AF3D" w14:textId="77777777" w:rsidR="00674465" w:rsidRDefault="00674465" w:rsidP="0067296E">
            <w:pPr>
              <w:suppressAutoHyphens w:val="0"/>
            </w:pPr>
          </w:p>
          <w:p w14:paraId="5F469FAF" w14:textId="77777777" w:rsidR="00674465" w:rsidRDefault="00674465" w:rsidP="0067296E">
            <w:pPr>
              <w:suppressAutoHyphens w:val="0"/>
            </w:pPr>
          </w:p>
          <w:p w14:paraId="3368E553" w14:textId="77777777" w:rsidR="00674465" w:rsidRDefault="00674465" w:rsidP="0067296E">
            <w:pPr>
              <w:suppressAutoHyphens w:val="0"/>
            </w:pPr>
          </w:p>
          <w:p w14:paraId="5A327871" w14:textId="77777777" w:rsidR="00674465" w:rsidRDefault="00674465" w:rsidP="0067296E">
            <w:pPr>
              <w:suppressAutoHyphens w:val="0"/>
            </w:pPr>
          </w:p>
          <w:p w14:paraId="5D437857" w14:textId="77777777" w:rsidR="00674465" w:rsidRDefault="00674465" w:rsidP="0067296E">
            <w:pPr>
              <w:suppressAutoHyphens w:val="0"/>
            </w:pPr>
          </w:p>
          <w:p w14:paraId="006C9406" w14:textId="77777777" w:rsidR="00674465" w:rsidRDefault="00674465" w:rsidP="0067296E">
            <w:pPr>
              <w:suppressAutoHyphens w:val="0"/>
            </w:pPr>
          </w:p>
          <w:p w14:paraId="60776BAA" w14:textId="77777777" w:rsidR="00674465" w:rsidRDefault="00674465" w:rsidP="0067296E">
            <w:pPr>
              <w:suppressAutoHyphens w:val="0"/>
            </w:pPr>
          </w:p>
          <w:p w14:paraId="606A4F85" w14:textId="77777777" w:rsidR="00674465" w:rsidRDefault="00674465" w:rsidP="0067296E">
            <w:pPr>
              <w:suppressAutoHyphens w:val="0"/>
            </w:pPr>
          </w:p>
          <w:p w14:paraId="697982CC" w14:textId="77777777" w:rsidR="00674465" w:rsidRDefault="00674465" w:rsidP="0067296E">
            <w:pPr>
              <w:suppressAutoHyphens w:val="0"/>
            </w:pPr>
          </w:p>
          <w:p w14:paraId="759BB202" w14:textId="77777777" w:rsidR="00674465" w:rsidRDefault="00674465" w:rsidP="0067296E">
            <w:pPr>
              <w:suppressAutoHyphens w:val="0"/>
            </w:pPr>
          </w:p>
          <w:p w14:paraId="7108F820" w14:textId="77777777" w:rsidR="00674465" w:rsidRDefault="00674465" w:rsidP="0067296E">
            <w:pPr>
              <w:suppressAutoHyphens w:val="0"/>
            </w:pPr>
          </w:p>
          <w:p w14:paraId="0023D825" w14:textId="77777777" w:rsidR="00674465" w:rsidRDefault="00674465" w:rsidP="0067296E">
            <w:pPr>
              <w:suppressAutoHyphens w:val="0"/>
            </w:pPr>
          </w:p>
          <w:p w14:paraId="7A27A1EF" w14:textId="77777777" w:rsidR="00674465" w:rsidRDefault="00674465" w:rsidP="0067296E">
            <w:pPr>
              <w:suppressAutoHyphens w:val="0"/>
            </w:pPr>
          </w:p>
          <w:p w14:paraId="5D7C4B41" w14:textId="77777777" w:rsidR="00674465" w:rsidRDefault="00674465" w:rsidP="0067296E">
            <w:pPr>
              <w:suppressAutoHyphens w:val="0"/>
            </w:pPr>
          </w:p>
          <w:p w14:paraId="045FE764" w14:textId="77777777" w:rsidR="00674465" w:rsidRDefault="00674465" w:rsidP="0067296E">
            <w:pPr>
              <w:suppressAutoHyphens w:val="0"/>
            </w:pPr>
          </w:p>
          <w:p w14:paraId="6E3C9495" w14:textId="77777777" w:rsidR="00674465" w:rsidRDefault="00674465" w:rsidP="0067296E">
            <w:pPr>
              <w:suppressAutoHyphens w:val="0"/>
            </w:pPr>
          </w:p>
          <w:p w14:paraId="251D0D3E" w14:textId="77777777" w:rsidR="00674465" w:rsidRDefault="00674465" w:rsidP="0067296E">
            <w:pPr>
              <w:suppressAutoHyphens w:val="0"/>
            </w:pPr>
          </w:p>
          <w:p w14:paraId="6691D9C4" w14:textId="77777777" w:rsidR="00674465" w:rsidRDefault="00674465" w:rsidP="0067296E">
            <w:pPr>
              <w:suppressAutoHyphens w:val="0"/>
            </w:pPr>
          </w:p>
          <w:p w14:paraId="045C10AB" w14:textId="77777777" w:rsidR="00674465" w:rsidRDefault="00674465" w:rsidP="0067296E">
            <w:pPr>
              <w:suppressAutoHyphens w:val="0"/>
            </w:pPr>
          </w:p>
          <w:p w14:paraId="5AF82924" w14:textId="77777777" w:rsidR="00674465" w:rsidRDefault="00674465" w:rsidP="0067296E">
            <w:pPr>
              <w:suppressAutoHyphens w:val="0"/>
            </w:pPr>
          </w:p>
          <w:p w14:paraId="7D4F2CAE" w14:textId="77777777" w:rsidR="00674465" w:rsidRDefault="00674465" w:rsidP="0067296E">
            <w:pPr>
              <w:suppressAutoHyphens w:val="0"/>
            </w:pPr>
          </w:p>
          <w:p w14:paraId="617210E9" w14:textId="77777777" w:rsidR="00674465" w:rsidRDefault="00674465" w:rsidP="0067296E">
            <w:pPr>
              <w:suppressAutoHyphens w:val="0"/>
            </w:pPr>
          </w:p>
        </w:tc>
      </w:tr>
    </w:tbl>
    <w:p w14:paraId="5253125E" w14:textId="77777777" w:rsidR="00674465" w:rsidRDefault="00674465" w:rsidP="00D73958"/>
    <w:p w14:paraId="57F471E5" w14:textId="77777777" w:rsidR="00674465" w:rsidRDefault="00674465" w:rsidP="00D73958">
      <w:pPr>
        <w:sectPr w:rsidR="00674465" w:rsidSect="00674465">
          <w:headerReference w:type="default" r:id="rId37"/>
          <w:footerReference w:type="default" r:id="rId38"/>
          <w:pgSz w:w="11907" w:h="16839"/>
          <w:pgMar w:top="1440" w:right="1440" w:bottom="1440" w:left="1440" w:header="720" w:footer="720" w:gutter="0"/>
          <w:cols w:space="720"/>
          <w:docGrid w:linePitch="299"/>
        </w:sectPr>
      </w:pPr>
    </w:p>
    <w:p w14:paraId="577E26C6" w14:textId="603AE2D4" w:rsidR="00E87196" w:rsidRPr="008659FF" w:rsidRDefault="00F46BB3" w:rsidP="00E87196">
      <w:pPr>
        <w:pStyle w:val="Heading2"/>
        <w:keepLines w:val="0"/>
        <w:rPr>
          <w:rFonts w:ascii="Arial" w:hAnsi="Arial" w:cs="Arial"/>
          <w:color w:val="auto"/>
        </w:rPr>
      </w:pPr>
      <w:r>
        <w:rPr>
          <w:rFonts w:ascii="Arial" w:eastAsia="Arial" w:hAnsi="Arial" w:cs="Arial"/>
          <w:color w:val="auto"/>
          <w:shd w:val="clear" w:color="auto" w:fill="DBE5F1"/>
        </w:rPr>
        <w:lastRenderedPageBreak/>
        <w:t>9</w:t>
      </w:r>
      <w:r w:rsidR="00E87196" w:rsidRPr="008659FF">
        <w:rPr>
          <w:rFonts w:ascii="Arial" w:eastAsia="Arial" w:hAnsi="Arial" w:cs="Arial"/>
          <w:color w:val="auto"/>
          <w:shd w:val="clear" w:color="auto" w:fill="DBE5F1"/>
        </w:rPr>
        <w:t xml:space="preserve"> </w:t>
      </w:r>
      <w:r w:rsidR="00E87196">
        <w:rPr>
          <w:rFonts w:ascii="Arial" w:eastAsia="Arial" w:hAnsi="Arial" w:cs="Arial"/>
          <w:color w:val="auto"/>
          <w:shd w:val="clear" w:color="auto" w:fill="DBE5F1"/>
        </w:rPr>
        <w:t>–</w:t>
      </w:r>
      <w:r w:rsidR="00E87196" w:rsidRPr="008659FF">
        <w:rPr>
          <w:rFonts w:ascii="Arial" w:eastAsia="Arial" w:hAnsi="Arial" w:cs="Arial"/>
          <w:color w:val="auto"/>
          <w:shd w:val="clear" w:color="auto" w:fill="DBE5F1"/>
        </w:rPr>
        <w:t xml:space="preserve"> Declaration</w:t>
      </w:r>
    </w:p>
    <w:p w14:paraId="577E26C7" w14:textId="77777777" w:rsidR="00FF6C40" w:rsidRDefault="00FF6C40">
      <w:pPr>
        <w:keepNext/>
        <w:spacing w:after="0" w:line="240" w:lineRule="auto"/>
        <w:jc w:val="center"/>
        <w:rPr>
          <w:rFonts w:ascii="Arial" w:eastAsia="Arial" w:hAnsi="Arial" w:cs="Arial"/>
          <w:b/>
          <w:u w:val="single"/>
        </w:rPr>
      </w:pPr>
    </w:p>
    <w:tbl>
      <w:tblPr>
        <w:tblStyle w:val="LightList"/>
        <w:tblW w:w="9276" w:type="dxa"/>
        <w:tblLayout w:type="fixed"/>
        <w:tblLook w:val="0000" w:firstRow="0" w:lastRow="0" w:firstColumn="0" w:lastColumn="0" w:noHBand="0" w:noVBand="0"/>
      </w:tblPr>
      <w:tblGrid>
        <w:gridCol w:w="754"/>
        <w:gridCol w:w="1564"/>
        <w:gridCol w:w="6958"/>
      </w:tblGrid>
      <w:tr w:rsidR="00FF6C40" w:rsidRPr="008659FF" w14:paraId="577E26E5" w14:textId="77777777" w:rsidTr="00F73D41">
        <w:trPr>
          <w:cnfStyle w:val="000000100000" w:firstRow="0" w:lastRow="0" w:firstColumn="0" w:lastColumn="0" w:oddVBand="0" w:evenVBand="0" w:oddHBand="1" w:evenHBand="0" w:firstRowFirstColumn="0" w:firstRowLastColumn="0" w:lastRowFirstColumn="0" w:lastRowLastColumn="0"/>
          <w:trHeight w:val="6219"/>
        </w:trPr>
        <w:tc>
          <w:tcPr>
            <w:cnfStyle w:val="000010000000" w:firstRow="0" w:lastRow="0" w:firstColumn="0" w:lastColumn="0" w:oddVBand="1" w:evenVBand="0" w:oddHBand="0" w:evenHBand="0" w:firstRowFirstColumn="0" w:firstRowLastColumn="0" w:lastRowFirstColumn="0" w:lastRowLastColumn="0"/>
            <w:tcW w:w="778" w:type="dxa"/>
            <w:vMerge w:val="restart"/>
            <w:tcBorders>
              <w:top w:val="single" w:sz="4" w:space="0" w:color="auto"/>
            </w:tcBorders>
          </w:tcPr>
          <w:p w14:paraId="577E26C8" w14:textId="77777777" w:rsidR="00FF6C40" w:rsidRPr="008659FF" w:rsidRDefault="00FF6C40" w:rsidP="00F73D41">
            <w:pPr>
              <w:spacing w:before="120" w:after="120"/>
              <w:jc w:val="both"/>
              <w:rPr>
                <w:rFonts w:ascii="Arial" w:hAnsi="Arial" w:cs="Arial"/>
              </w:rPr>
            </w:pPr>
          </w:p>
          <w:p w14:paraId="577E26C9" w14:textId="77777777" w:rsidR="00FF6C40" w:rsidRPr="008659FF" w:rsidRDefault="00FF6C40" w:rsidP="00F73D41">
            <w:pPr>
              <w:jc w:val="both"/>
              <w:rPr>
                <w:rFonts w:ascii="Arial" w:hAnsi="Arial" w:cs="Arial"/>
              </w:rPr>
            </w:pPr>
          </w:p>
          <w:p w14:paraId="577E26CA" w14:textId="77777777" w:rsidR="00FF6C40" w:rsidRPr="008659FF" w:rsidRDefault="00FF6C40" w:rsidP="00F73D41">
            <w:pPr>
              <w:jc w:val="both"/>
              <w:rPr>
                <w:rFonts w:ascii="Arial" w:hAnsi="Arial" w:cs="Arial"/>
              </w:rPr>
            </w:pPr>
          </w:p>
          <w:p w14:paraId="577E26CB" w14:textId="77777777" w:rsidR="00FF6C40" w:rsidRPr="008659FF" w:rsidRDefault="00FF6C40" w:rsidP="00F73D41">
            <w:pPr>
              <w:jc w:val="both"/>
              <w:rPr>
                <w:rFonts w:ascii="Arial" w:hAnsi="Arial" w:cs="Arial"/>
              </w:rPr>
            </w:pPr>
          </w:p>
          <w:p w14:paraId="577E26CC" w14:textId="77777777" w:rsidR="00FF6C40" w:rsidRPr="008659FF" w:rsidRDefault="00FF6C40" w:rsidP="00F73D41">
            <w:pPr>
              <w:jc w:val="both"/>
              <w:rPr>
                <w:rFonts w:ascii="Arial" w:hAnsi="Arial" w:cs="Arial"/>
              </w:rPr>
            </w:pPr>
          </w:p>
          <w:p w14:paraId="577E26CD" w14:textId="77777777" w:rsidR="00FF6C40" w:rsidRPr="008659FF" w:rsidRDefault="00FF6C40" w:rsidP="00F73D41">
            <w:pPr>
              <w:jc w:val="both"/>
              <w:rPr>
                <w:rFonts w:ascii="Arial" w:hAnsi="Arial" w:cs="Arial"/>
              </w:rPr>
            </w:pPr>
          </w:p>
          <w:p w14:paraId="577E26CE" w14:textId="77777777" w:rsidR="00FF6C40" w:rsidRPr="008659FF" w:rsidRDefault="00FF6C40" w:rsidP="00F73D41">
            <w:pPr>
              <w:jc w:val="both"/>
              <w:rPr>
                <w:rFonts w:ascii="Arial" w:hAnsi="Arial" w:cs="Arial"/>
              </w:rPr>
            </w:pPr>
          </w:p>
          <w:p w14:paraId="577E26CF" w14:textId="77777777" w:rsidR="00FF6C40" w:rsidRPr="008659FF" w:rsidRDefault="00FF6C40" w:rsidP="00F73D41">
            <w:pPr>
              <w:jc w:val="both"/>
              <w:rPr>
                <w:rFonts w:ascii="Arial" w:hAnsi="Arial" w:cs="Arial"/>
              </w:rPr>
            </w:pPr>
          </w:p>
          <w:p w14:paraId="577E26D0" w14:textId="77777777" w:rsidR="00FF6C40" w:rsidRPr="008659FF" w:rsidRDefault="00FF6C40" w:rsidP="00F73D41">
            <w:pPr>
              <w:jc w:val="both"/>
              <w:rPr>
                <w:rFonts w:ascii="Arial" w:hAnsi="Arial" w:cs="Arial"/>
              </w:rPr>
            </w:pPr>
          </w:p>
          <w:p w14:paraId="577E26D1" w14:textId="77777777" w:rsidR="00FF6C40" w:rsidRPr="008659FF" w:rsidRDefault="00FF6C40" w:rsidP="00F73D41">
            <w:pPr>
              <w:jc w:val="both"/>
              <w:rPr>
                <w:rFonts w:ascii="Arial" w:hAnsi="Arial" w:cs="Arial"/>
              </w:rPr>
            </w:pPr>
          </w:p>
          <w:p w14:paraId="577E26D2" w14:textId="77777777" w:rsidR="00FF6C40" w:rsidRPr="008659FF" w:rsidRDefault="00FF6C40" w:rsidP="00F73D41">
            <w:pPr>
              <w:jc w:val="both"/>
              <w:rPr>
                <w:rFonts w:ascii="Arial" w:hAnsi="Arial" w:cs="Arial"/>
              </w:rPr>
            </w:pPr>
          </w:p>
          <w:p w14:paraId="577E26D3" w14:textId="77777777" w:rsidR="00FF6C40" w:rsidRPr="008659FF" w:rsidRDefault="00FF6C40" w:rsidP="00F73D41">
            <w:pPr>
              <w:jc w:val="both"/>
              <w:rPr>
                <w:rFonts w:ascii="Arial" w:hAnsi="Arial" w:cs="Arial"/>
              </w:rPr>
            </w:pPr>
          </w:p>
        </w:tc>
        <w:tc>
          <w:tcPr>
            <w:tcW w:w="8899" w:type="dxa"/>
            <w:gridSpan w:val="2"/>
            <w:tcBorders>
              <w:top w:val="single" w:sz="4" w:space="0" w:color="auto"/>
            </w:tcBorders>
          </w:tcPr>
          <w:p w14:paraId="577E26D4" w14:textId="77777777"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659FF">
              <w:rPr>
                <w:rFonts w:ascii="Arial" w:eastAsia="Arial" w:hAnsi="Arial" w:cs="Arial"/>
              </w:rPr>
              <w:t xml:space="preserve">I declare that to the best of my knowledge the answers submitted to these questions are correct. I understand that the information will be used in the selection process to assess my </w:t>
            </w:r>
            <w:r w:rsidR="00233469">
              <w:rPr>
                <w:rFonts w:ascii="Arial" w:eastAsia="Arial" w:hAnsi="Arial" w:cs="Arial"/>
              </w:rPr>
              <w:t>organisation</w:t>
            </w:r>
            <w:r w:rsidRPr="008659FF">
              <w:rPr>
                <w:rFonts w:ascii="Arial" w:eastAsia="Arial" w:hAnsi="Arial" w:cs="Arial"/>
              </w:rPr>
              <w:t>’s suitability to be invited to participate further in this procurement, and I am signing on behalf of.................................................. (</w:t>
            </w:r>
            <w:r w:rsidRPr="008659FF">
              <w:rPr>
                <w:rFonts w:ascii="Arial" w:eastAsia="Arial" w:hAnsi="Arial" w:cs="Arial"/>
                <w:b/>
              </w:rPr>
              <w:t>Insert name of Supplier</w:t>
            </w:r>
            <w:r>
              <w:rPr>
                <w:rFonts w:ascii="Arial" w:eastAsia="Arial" w:hAnsi="Arial" w:cs="Arial"/>
              </w:rPr>
              <w:t>).</w:t>
            </w:r>
          </w:p>
          <w:p w14:paraId="577E26D5" w14:textId="77777777"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77E26D6" w14:textId="05810020"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659FF">
              <w:rPr>
                <w:rFonts w:ascii="Arial" w:eastAsia="Arial" w:hAnsi="Arial" w:cs="Arial"/>
              </w:rPr>
              <w:t xml:space="preserve">I understand that the </w:t>
            </w:r>
            <w:r w:rsidR="00737458">
              <w:rPr>
                <w:rFonts w:ascii="Arial" w:eastAsia="Arial" w:hAnsi="Arial" w:cs="Arial"/>
              </w:rPr>
              <w:t>Client</w:t>
            </w:r>
            <w:r w:rsidRPr="008659FF">
              <w:rPr>
                <w:rFonts w:ascii="Arial" w:eastAsia="Arial" w:hAnsi="Arial" w:cs="Arial"/>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577E26D7" w14:textId="77777777"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77E26E4" w14:textId="17CB62EA" w:rsidR="00FF6C40" w:rsidRPr="008659FF" w:rsidRDefault="00FF6C40" w:rsidP="004366F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659FF">
              <w:rPr>
                <w:rFonts w:ascii="Arial" w:eastAsia="Arial" w:hAnsi="Arial" w:cs="Arial"/>
              </w:rPr>
              <w:t xml:space="preserve">I also declare that there is no conflict of interest in relation to the </w:t>
            </w:r>
            <w:r w:rsidR="00737458">
              <w:rPr>
                <w:rFonts w:ascii="Arial" w:eastAsia="Arial" w:hAnsi="Arial" w:cs="Arial"/>
              </w:rPr>
              <w:t>Client</w:t>
            </w:r>
            <w:r w:rsidRPr="008659FF">
              <w:rPr>
                <w:rFonts w:ascii="Arial" w:eastAsia="Arial" w:hAnsi="Arial" w:cs="Arial"/>
              </w:rPr>
              <w:t>’s requirement.</w:t>
            </w:r>
          </w:p>
        </w:tc>
      </w:tr>
      <w:tr w:rsidR="00FF6C40" w:rsidRPr="008659FF" w14:paraId="577E26E8" w14:textId="77777777" w:rsidTr="00F73D41">
        <w:trPr>
          <w:trHeight w:val="283"/>
        </w:trPr>
        <w:tc>
          <w:tcPr>
            <w:cnfStyle w:val="000010000000" w:firstRow="0" w:lastRow="0" w:firstColumn="0" w:lastColumn="0" w:oddVBand="1" w:evenVBand="0" w:oddHBand="0" w:evenHBand="0" w:firstRowFirstColumn="0" w:firstRowLastColumn="0" w:lastRowFirstColumn="0" w:lastRowLastColumn="0"/>
            <w:tcW w:w="778" w:type="dxa"/>
            <w:vMerge/>
          </w:tcPr>
          <w:p w14:paraId="577E26E6" w14:textId="77777777" w:rsidR="00FF6C40" w:rsidRPr="008659FF" w:rsidRDefault="00FF6C40" w:rsidP="00F73D41">
            <w:pPr>
              <w:jc w:val="both"/>
              <w:rPr>
                <w:rFonts w:ascii="Arial" w:hAnsi="Arial" w:cs="Arial"/>
              </w:rPr>
            </w:pPr>
          </w:p>
        </w:tc>
        <w:tc>
          <w:tcPr>
            <w:tcW w:w="8899" w:type="dxa"/>
            <w:gridSpan w:val="2"/>
          </w:tcPr>
          <w:p w14:paraId="577E26E7" w14:textId="54141C9C" w:rsidR="00FF6C40" w:rsidRPr="008659FF" w:rsidRDefault="000B1BF2" w:rsidP="000B1BF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b/>
              </w:rPr>
              <w:t>SCHEDULE</w:t>
            </w:r>
            <w:r w:rsidR="00FF6C40" w:rsidRPr="008659FF">
              <w:rPr>
                <w:rFonts w:ascii="Arial" w:eastAsia="Arial" w:hAnsi="Arial" w:cs="Arial"/>
                <w:b/>
              </w:rPr>
              <w:t xml:space="preserve"> COMPLETED BY</w:t>
            </w:r>
          </w:p>
        </w:tc>
      </w:tr>
      <w:tr w:rsidR="00FF6C40" w:rsidRPr="008659FF" w14:paraId="577E26EC" w14:textId="77777777" w:rsidTr="00F73D41">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E9" w14:textId="77777777" w:rsidR="00FF6C40" w:rsidRPr="008659FF" w:rsidRDefault="00FF6C40" w:rsidP="00F73D41">
            <w:pPr>
              <w:spacing w:before="120" w:after="120"/>
              <w:jc w:val="both"/>
              <w:rPr>
                <w:rFonts w:ascii="Arial" w:hAnsi="Arial" w:cs="Arial"/>
              </w:rPr>
            </w:pPr>
            <w:r w:rsidRPr="008659FF">
              <w:rPr>
                <w:rFonts w:ascii="Arial" w:eastAsia="Arial" w:hAnsi="Arial" w:cs="Arial"/>
              </w:rPr>
              <w:t>8.1</w:t>
            </w:r>
          </w:p>
        </w:tc>
        <w:tc>
          <w:tcPr>
            <w:tcW w:w="1626" w:type="dxa"/>
          </w:tcPr>
          <w:p w14:paraId="577E26EA" w14:textId="77777777" w:rsidR="00FF6C40" w:rsidRPr="008659FF" w:rsidRDefault="00FF6C40" w:rsidP="00F73D41">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659FF">
              <w:rPr>
                <w:rFonts w:ascii="Arial" w:eastAsia="Arial" w:hAnsi="Arial" w:cs="Arial"/>
              </w:rPr>
              <w:t>Name</w:t>
            </w:r>
          </w:p>
        </w:tc>
        <w:tc>
          <w:tcPr>
            <w:cnfStyle w:val="000010000000" w:firstRow="0" w:lastRow="0" w:firstColumn="0" w:lastColumn="0" w:oddVBand="1" w:evenVBand="0" w:oddHBand="0" w:evenHBand="0" w:firstRowFirstColumn="0" w:firstRowLastColumn="0" w:lastRowFirstColumn="0" w:lastRowLastColumn="0"/>
            <w:tcW w:w="7273" w:type="dxa"/>
          </w:tcPr>
          <w:p w14:paraId="577E26EB" w14:textId="77777777" w:rsidR="00FF6C40" w:rsidRPr="008659FF" w:rsidRDefault="00FF6C40" w:rsidP="00F73D41">
            <w:pPr>
              <w:spacing w:before="120" w:after="120"/>
              <w:jc w:val="both"/>
              <w:rPr>
                <w:rFonts w:ascii="Arial" w:hAnsi="Arial" w:cs="Arial"/>
              </w:rPr>
            </w:pPr>
          </w:p>
        </w:tc>
      </w:tr>
      <w:tr w:rsidR="00FF6C40" w:rsidRPr="008659FF" w14:paraId="577E26F0" w14:textId="77777777" w:rsidTr="00F73D41">
        <w:trPr>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ED" w14:textId="77777777" w:rsidR="00FF6C40" w:rsidRPr="008659FF" w:rsidRDefault="00FF6C40" w:rsidP="00F73D41">
            <w:pPr>
              <w:spacing w:before="120" w:after="120"/>
              <w:jc w:val="both"/>
              <w:rPr>
                <w:rFonts w:ascii="Arial" w:hAnsi="Arial" w:cs="Arial"/>
              </w:rPr>
            </w:pPr>
            <w:r w:rsidRPr="008659FF">
              <w:rPr>
                <w:rFonts w:ascii="Arial" w:eastAsia="Arial" w:hAnsi="Arial" w:cs="Arial"/>
              </w:rPr>
              <w:t>8.2</w:t>
            </w:r>
          </w:p>
        </w:tc>
        <w:tc>
          <w:tcPr>
            <w:tcW w:w="1626" w:type="dxa"/>
          </w:tcPr>
          <w:p w14:paraId="577E26EE" w14:textId="77777777" w:rsidR="00FF6C40" w:rsidRPr="008659FF" w:rsidRDefault="00FF6C40" w:rsidP="00F73D4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659FF">
              <w:rPr>
                <w:rFonts w:ascii="Arial" w:eastAsia="Arial" w:hAnsi="Arial" w:cs="Arial"/>
              </w:rPr>
              <w:t xml:space="preserve">Role in </w:t>
            </w:r>
            <w:r w:rsidR="00233469">
              <w:rPr>
                <w:rFonts w:ascii="Arial" w:eastAsia="Arial" w:hAnsi="Arial" w:cs="Arial"/>
              </w:rPr>
              <w:t>organisation</w:t>
            </w:r>
          </w:p>
        </w:tc>
        <w:tc>
          <w:tcPr>
            <w:cnfStyle w:val="000010000000" w:firstRow="0" w:lastRow="0" w:firstColumn="0" w:lastColumn="0" w:oddVBand="1" w:evenVBand="0" w:oddHBand="0" w:evenHBand="0" w:firstRowFirstColumn="0" w:firstRowLastColumn="0" w:lastRowFirstColumn="0" w:lastRowLastColumn="0"/>
            <w:tcW w:w="7273" w:type="dxa"/>
          </w:tcPr>
          <w:p w14:paraId="577E26EF" w14:textId="77777777" w:rsidR="00FF6C40" w:rsidRPr="008659FF" w:rsidRDefault="00FF6C40" w:rsidP="00F73D41">
            <w:pPr>
              <w:spacing w:before="120" w:after="120"/>
              <w:jc w:val="both"/>
              <w:rPr>
                <w:rFonts w:ascii="Arial" w:hAnsi="Arial" w:cs="Arial"/>
              </w:rPr>
            </w:pPr>
          </w:p>
        </w:tc>
      </w:tr>
      <w:tr w:rsidR="00FF6C40" w:rsidRPr="008659FF" w14:paraId="577E26F4" w14:textId="77777777" w:rsidTr="00F73D41">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F1" w14:textId="77777777" w:rsidR="00FF6C40" w:rsidRPr="008659FF" w:rsidRDefault="00FF6C40" w:rsidP="00F73D41">
            <w:pPr>
              <w:spacing w:before="120" w:after="120"/>
              <w:jc w:val="both"/>
              <w:rPr>
                <w:rFonts w:ascii="Arial" w:hAnsi="Arial" w:cs="Arial"/>
              </w:rPr>
            </w:pPr>
            <w:r w:rsidRPr="008659FF">
              <w:rPr>
                <w:rFonts w:ascii="Arial" w:eastAsia="Arial" w:hAnsi="Arial" w:cs="Arial"/>
              </w:rPr>
              <w:t>8.3</w:t>
            </w:r>
          </w:p>
        </w:tc>
        <w:tc>
          <w:tcPr>
            <w:tcW w:w="1626" w:type="dxa"/>
          </w:tcPr>
          <w:p w14:paraId="577E26F2" w14:textId="77777777" w:rsidR="00FF6C40" w:rsidRPr="008659FF" w:rsidRDefault="00FF6C40" w:rsidP="00F73D41">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659FF">
              <w:rPr>
                <w:rFonts w:ascii="Arial" w:eastAsia="Arial" w:hAnsi="Arial" w:cs="Arial"/>
              </w:rPr>
              <w:t>Date</w:t>
            </w:r>
          </w:p>
        </w:tc>
        <w:tc>
          <w:tcPr>
            <w:cnfStyle w:val="000010000000" w:firstRow="0" w:lastRow="0" w:firstColumn="0" w:lastColumn="0" w:oddVBand="1" w:evenVBand="0" w:oddHBand="0" w:evenHBand="0" w:firstRowFirstColumn="0" w:firstRowLastColumn="0" w:lastRowFirstColumn="0" w:lastRowLastColumn="0"/>
            <w:tcW w:w="7273" w:type="dxa"/>
          </w:tcPr>
          <w:p w14:paraId="577E26F3" w14:textId="77777777" w:rsidR="00FF6C40" w:rsidRPr="008659FF" w:rsidRDefault="00FF6C40" w:rsidP="00F73D41">
            <w:pPr>
              <w:spacing w:before="120" w:after="120"/>
              <w:jc w:val="both"/>
              <w:rPr>
                <w:rFonts w:ascii="Arial" w:hAnsi="Arial" w:cs="Arial"/>
              </w:rPr>
            </w:pPr>
          </w:p>
        </w:tc>
      </w:tr>
      <w:tr w:rsidR="00FF6C40" w:rsidRPr="008659FF" w14:paraId="577E26F8" w14:textId="77777777" w:rsidTr="00F73D41">
        <w:trPr>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F5" w14:textId="77777777" w:rsidR="00FF6C40" w:rsidRPr="008659FF" w:rsidRDefault="00FF6C40" w:rsidP="00F73D41">
            <w:pPr>
              <w:spacing w:before="120" w:after="120"/>
              <w:jc w:val="both"/>
              <w:rPr>
                <w:rFonts w:ascii="Arial" w:hAnsi="Arial" w:cs="Arial"/>
              </w:rPr>
            </w:pPr>
            <w:r w:rsidRPr="008659FF">
              <w:rPr>
                <w:rFonts w:ascii="Arial" w:hAnsi="Arial" w:cs="Arial"/>
              </w:rPr>
              <w:t>8.4</w:t>
            </w:r>
          </w:p>
        </w:tc>
        <w:tc>
          <w:tcPr>
            <w:tcW w:w="1626" w:type="dxa"/>
          </w:tcPr>
          <w:p w14:paraId="577E26F6" w14:textId="77777777" w:rsidR="00FF6C40" w:rsidRPr="008659FF" w:rsidRDefault="00FF6C40" w:rsidP="00F73D4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659FF">
              <w:rPr>
                <w:rFonts w:ascii="Arial" w:hAnsi="Arial" w:cs="Arial"/>
              </w:rPr>
              <w:t>Signature</w:t>
            </w:r>
          </w:p>
        </w:tc>
        <w:tc>
          <w:tcPr>
            <w:cnfStyle w:val="000010000000" w:firstRow="0" w:lastRow="0" w:firstColumn="0" w:lastColumn="0" w:oddVBand="1" w:evenVBand="0" w:oddHBand="0" w:evenHBand="0" w:firstRowFirstColumn="0" w:firstRowLastColumn="0" w:lastRowFirstColumn="0" w:lastRowLastColumn="0"/>
            <w:tcW w:w="7273" w:type="dxa"/>
          </w:tcPr>
          <w:p w14:paraId="577E26F7" w14:textId="77777777" w:rsidR="00FF6C40" w:rsidRPr="008659FF" w:rsidRDefault="00FF6C40" w:rsidP="00F73D41">
            <w:pPr>
              <w:spacing w:before="120" w:after="120"/>
              <w:jc w:val="both"/>
              <w:rPr>
                <w:rFonts w:ascii="Arial" w:hAnsi="Arial" w:cs="Arial"/>
              </w:rPr>
            </w:pPr>
          </w:p>
        </w:tc>
      </w:tr>
    </w:tbl>
    <w:p w14:paraId="577E26F9" w14:textId="77777777" w:rsidR="00FF6C40" w:rsidRDefault="00FF6C40">
      <w:pPr>
        <w:keepNext/>
        <w:spacing w:after="0" w:line="240" w:lineRule="auto"/>
        <w:jc w:val="center"/>
        <w:rPr>
          <w:rFonts w:ascii="Arial" w:eastAsia="Arial" w:hAnsi="Arial" w:cs="Arial"/>
          <w:b/>
          <w:u w:val="single"/>
        </w:rPr>
      </w:pPr>
    </w:p>
    <w:p w14:paraId="577E288E" w14:textId="1E30BC48" w:rsidR="00DF1220" w:rsidRDefault="00DF1220">
      <w:pPr>
        <w:suppressAutoHyphens w:val="0"/>
        <w:rPr>
          <w:rFonts w:ascii="Arial" w:hAnsi="Arial" w:cs="Arial"/>
          <w:szCs w:val="22"/>
        </w:rPr>
      </w:pPr>
      <w:r>
        <w:rPr>
          <w:rFonts w:ascii="Arial" w:hAnsi="Arial" w:cs="Arial"/>
          <w:szCs w:val="22"/>
        </w:rPr>
        <w:br w:type="page"/>
      </w:r>
    </w:p>
    <w:p w14:paraId="6572D92E" w14:textId="403F1275" w:rsidR="00DF1220" w:rsidRPr="008659FF" w:rsidRDefault="00DF1220" w:rsidP="00DF1220">
      <w:pPr>
        <w:keepNext/>
        <w:spacing w:after="0" w:line="240" w:lineRule="auto"/>
        <w:jc w:val="center"/>
        <w:rPr>
          <w:rFonts w:ascii="Arial" w:hAnsi="Arial" w:cs="Arial"/>
        </w:rPr>
      </w:pPr>
      <w:r w:rsidRPr="008659FF">
        <w:rPr>
          <w:rFonts w:ascii="Arial" w:eastAsia="Arial" w:hAnsi="Arial" w:cs="Arial"/>
          <w:b/>
          <w:u w:val="single"/>
        </w:rPr>
        <w:lastRenderedPageBreak/>
        <w:t>Template for Appendices</w:t>
      </w:r>
    </w:p>
    <w:p w14:paraId="0202B259" w14:textId="77777777" w:rsidR="00DF1220" w:rsidRPr="008659FF" w:rsidRDefault="00DF1220" w:rsidP="00DF1220">
      <w:pPr>
        <w:keepNext/>
        <w:spacing w:after="0" w:line="240" w:lineRule="auto"/>
        <w:jc w:val="center"/>
        <w:rPr>
          <w:rFonts w:ascii="Arial" w:hAnsi="Arial" w:cs="Arial"/>
        </w:rPr>
      </w:pPr>
    </w:p>
    <w:tbl>
      <w:tblPr>
        <w:tblW w:w="9276" w:type="dxa"/>
        <w:tblInd w:w="-228" w:type="dxa"/>
        <w:tblLayout w:type="fixed"/>
        <w:tblCellMar>
          <w:left w:w="10" w:type="dxa"/>
          <w:right w:w="10" w:type="dxa"/>
        </w:tblCellMar>
        <w:tblLook w:val="0000" w:firstRow="0" w:lastRow="0" w:firstColumn="0" w:lastColumn="0" w:noHBand="0" w:noVBand="0"/>
      </w:tblPr>
      <w:tblGrid>
        <w:gridCol w:w="9276"/>
      </w:tblGrid>
      <w:tr w:rsidR="00DF1220" w:rsidRPr="008659FF" w14:paraId="330880A6" w14:textId="77777777" w:rsidTr="0067296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0C4BE" w14:textId="02E29EF2" w:rsidR="00DF1220" w:rsidRPr="008659FF" w:rsidRDefault="00DF1220" w:rsidP="0067296E">
            <w:pPr>
              <w:keepNext/>
              <w:spacing w:after="0" w:line="240" w:lineRule="auto"/>
              <w:rPr>
                <w:rFonts w:ascii="Arial" w:hAnsi="Arial" w:cs="Arial"/>
              </w:rPr>
            </w:pPr>
            <w:r w:rsidRPr="008659FF">
              <w:rPr>
                <w:rFonts w:ascii="Arial" w:eastAsia="Arial" w:hAnsi="Arial" w:cs="Arial"/>
                <w:b/>
              </w:rPr>
              <w:t>Appendix Number -</w:t>
            </w:r>
            <w:r w:rsidR="0067296E">
              <w:rPr>
                <w:rFonts w:ascii="Arial" w:eastAsia="Arial" w:hAnsi="Arial" w:cs="Arial"/>
                <w:b/>
              </w:rPr>
              <w:t xml:space="preserve"> </w:t>
            </w:r>
          </w:p>
        </w:tc>
      </w:tr>
      <w:tr w:rsidR="00DF1220" w:rsidRPr="008659FF" w14:paraId="6598BCC3" w14:textId="77777777" w:rsidTr="0067296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1FB1" w14:textId="4AF865B5" w:rsidR="00DF1220" w:rsidRPr="008659FF" w:rsidRDefault="00DF1220" w:rsidP="0067296E">
            <w:pPr>
              <w:keepNext/>
              <w:spacing w:after="0" w:line="240" w:lineRule="auto"/>
              <w:rPr>
                <w:rFonts w:ascii="Arial" w:hAnsi="Arial" w:cs="Arial"/>
              </w:rPr>
            </w:pPr>
            <w:r>
              <w:rPr>
                <w:rFonts w:ascii="Arial" w:eastAsia="Arial" w:hAnsi="Arial" w:cs="Arial"/>
                <w:b/>
              </w:rPr>
              <w:t>S</w:t>
            </w:r>
            <w:r w:rsidRPr="008659FF">
              <w:rPr>
                <w:rFonts w:ascii="Arial" w:eastAsia="Arial" w:hAnsi="Arial" w:cs="Arial"/>
                <w:b/>
              </w:rPr>
              <w:t>ection N</w:t>
            </w:r>
            <w:r>
              <w:rPr>
                <w:rFonts w:ascii="Arial" w:eastAsia="Arial" w:hAnsi="Arial" w:cs="Arial"/>
                <w:b/>
              </w:rPr>
              <w:t xml:space="preserve">umber </w:t>
            </w:r>
            <w:r w:rsidRPr="008659FF">
              <w:rPr>
                <w:rFonts w:ascii="Arial" w:eastAsia="Arial" w:hAnsi="Arial" w:cs="Arial"/>
                <w:b/>
              </w:rPr>
              <w:t>-</w:t>
            </w:r>
            <w:r w:rsidR="0067296E">
              <w:rPr>
                <w:rFonts w:ascii="Arial" w:eastAsia="Arial" w:hAnsi="Arial" w:cs="Arial"/>
                <w:b/>
              </w:rPr>
              <w:t xml:space="preserve"> </w:t>
            </w:r>
          </w:p>
        </w:tc>
      </w:tr>
      <w:tr w:rsidR="00DF1220" w:rsidRPr="008659FF" w14:paraId="090BAEC0" w14:textId="77777777" w:rsidTr="0067296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E8186" w14:textId="3662A8A6" w:rsidR="00DF1220" w:rsidRPr="008659FF" w:rsidRDefault="00DF1220" w:rsidP="00DF1220">
            <w:pPr>
              <w:keepNext/>
              <w:spacing w:after="0" w:line="240" w:lineRule="auto"/>
              <w:rPr>
                <w:rFonts w:ascii="Arial" w:hAnsi="Arial" w:cs="Arial"/>
              </w:rPr>
            </w:pPr>
            <w:r w:rsidRPr="008659FF">
              <w:rPr>
                <w:rFonts w:ascii="Arial" w:eastAsia="Arial" w:hAnsi="Arial" w:cs="Arial"/>
                <w:b/>
              </w:rPr>
              <w:t>Question Number -</w:t>
            </w:r>
            <w:r w:rsidR="0067296E">
              <w:rPr>
                <w:rFonts w:ascii="Arial" w:eastAsia="Arial" w:hAnsi="Arial" w:cs="Arial"/>
                <w:b/>
              </w:rPr>
              <w:t xml:space="preserve"> </w:t>
            </w:r>
          </w:p>
        </w:tc>
      </w:tr>
      <w:tr w:rsidR="00DF1220" w:rsidRPr="008659FF" w14:paraId="4423253B" w14:textId="77777777" w:rsidTr="0067296E">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BB0A7" w14:textId="77777777" w:rsidR="00DF1220" w:rsidRPr="008659FF" w:rsidRDefault="00DF1220" w:rsidP="0067296E">
            <w:pPr>
              <w:keepNext/>
              <w:spacing w:after="0" w:line="240" w:lineRule="auto"/>
              <w:jc w:val="center"/>
              <w:rPr>
                <w:rFonts w:ascii="Arial" w:hAnsi="Arial" w:cs="Arial"/>
              </w:rPr>
            </w:pPr>
          </w:p>
          <w:p w14:paraId="2CF4B349" w14:textId="77777777" w:rsidR="00DF1220" w:rsidRPr="008659FF" w:rsidRDefault="00DF1220" w:rsidP="0067296E">
            <w:pPr>
              <w:keepNext/>
              <w:spacing w:after="0" w:line="240" w:lineRule="auto"/>
              <w:rPr>
                <w:rFonts w:ascii="Arial" w:hAnsi="Arial" w:cs="Arial"/>
              </w:rPr>
            </w:pPr>
          </w:p>
          <w:p w14:paraId="428ECF56" w14:textId="77777777" w:rsidR="00DF1220" w:rsidRPr="008659FF" w:rsidRDefault="00DF1220" w:rsidP="0067296E">
            <w:pPr>
              <w:keepNext/>
              <w:spacing w:after="0" w:line="240" w:lineRule="auto"/>
              <w:jc w:val="center"/>
              <w:rPr>
                <w:rFonts w:ascii="Arial" w:hAnsi="Arial" w:cs="Arial"/>
              </w:rPr>
            </w:pPr>
          </w:p>
          <w:p w14:paraId="7BB4EB95" w14:textId="77777777" w:rsidR="00DF1220" w:rsidRPr="008659FF" w:rsidRDefault="00DF1220" w:rsidP="0067296E">
            <w:pPr>
              <w:keepNext/>
              <w:spacing w:after="0" w:line="240" w:lineRule="auto"/>
              <w:jc w:val="center"/>
              <w:rPr>
                <w:rFonts w:ascii="Arial" w:hAnsi="Arial" w:cs="Arial"/>
              </w:rPr>
            </w:pPr>
          </w:p>
          <w:p w14:paraId="66BEAF0F" w14:textId="77777777" w:rsidR="00DF1220" w:rsidRPr="008659FF" w:rsidRDefault="00DF1220" w:rsidP="0067296E">
            <w:pPr>
              <w:keepNext/>
              <w:spacing w:after="0" w:line="240" w:lineRule="auto"/>
              <w:jc w:val="center"/>
              <w:rPr>
                <w:rFonts w:ascii="Arial" w:hAnsi="Arial" w:cs="Arial"/>
              </w:rPr>
            </w:pPr>
          </w:p>
          <w:p w14:paraId="3C4EBD13" w14:textId="77777777" w:rsidR="00DF1220" w:rsidRPr="008659FF" w:rsidRDefault="00DF1220" w:rsidP="0067296E">
            <w:pPr>
              <w:keepNext/>
              <w:spacing w:after="0" w:line="240" w:lineRule="auto"/>
              <w:jc w:val="center"/>
              <w:rPr>
                <w:rFonts w:ascii="Arial" w:hAnsi="Arial" w:cs="Arial"/>
              </w:rPr>
            </w:pPr>
          </w:p>
          <w:p w14:paraId="33B84796" w14:textId="77777777" w:rsidR="00DF1220" w:rsidRPr="008659FF" w:rsidRDefault="00DF1220" w:rsidP="0067296E">
            <w:pPr>
              <w:keepNext/>
              <w:spacing w:after="0" w:line="240" w:lineRule="auto"/>
              <w:jc w:val="center"/>
              <w:rPr>
                <w:rFonts w:ascii="Arial" w:hAnsi="Arial" w:cs="Arial"/>
              </w:rPr>
            </w:pPr>
          </w:p>
          <w:p w14:paraId="3F9F1C7C" w14:textId="77777777" w:rsidR="00DF1220" w:rsidRPr="008659FF" w:rsidRDefault="00DF1220" w:rsidP="0067296E">
            <w:pPr>
              <w:keepNext/>
              <w:spacing w:after="0" w:line="240" w:lineRule="auto"/>
              <w:jc w:val="center"/>
              <w:rPr>
                <w:rFonts w:ascii="Arial" w:hAnsi="Arial" w:cs="Arial"/>
              </w:rPr>
            </w:pPr>
          </w:p>
          <w:p w14:paraId="56149677" w14:textId="77777777" w:rsidR="00DF1220" w:rsidRPr="008659FF" w:rsidRDefault="00DF1220" w:rsidP="0067296E">
            <w:pPr>
              <w:keepNext/>
              <w:spacing w:after="0" w:line="240" w:lineRule="auto"/>
              <w:jc w:val="center"/>
              <w:rPr>
                <w:rFonts w:ascii="Arial" w:hAnsi="Arial" w:cs="Arial"/>
              </w:rPr>
            </w:pPr>
          </w:p>
          <w:p w14:paraId="6EDD2FC4" w14:textId="77777777" w:rsidR="00DF1220" w:rsidRPr="008659FF" w:rsidRDefault="00DF1220" w:rsidP="0067296E">
            <w:pPr>
              <w:keepNext/>
              <w:spacing w:after="0" w:line="240" w:lineRule="auto"/>
              <w:jc w:val="center"/>
              <w:rPr>
                <w:rFonts w:ascii="Arial" w:hAnsi="Arial" w:cs="Arial"/>
              </w:rPr>
            </w:pPr>
          </w:p>
          <w:p w14:paraId="367E588E" w14:textId="77777777" w:rsidR="00DF1220" w:rsidRPr="008659FF" w:rsidRDefault="00DF1220" w:rsidP="0067296E">
            <w:pPr>
              <w:keepNext/>
              <w:spacing w:after="0" w:line="240" w:lineRule="auto"/>
              <w:jc w:val="center"/>
              <w:rPr>
                <w:rFonts w:ascii="Arial" w:hAnsi="Arial" w:cs="Arial"/>
              </w:rPr>
            </w:pPr>
          </w:p>
          <w:p w14:paraId="28181E39" w14:textId="77777777" w:rsidR="00DF1220" w:rsidRPr="008659FF" w:rsidRDefault="00DF1220" w:rsidP="0067296E">
            <w:pPr>
              <w:keepNext/>
              <w:spacing w:after="0" w:line="240" w:lineRule="auto"/>
              <w:jc w:val="center"/>
              <w:rPr>
                <w:rFonts w:ascii="Arial" w:hAnsi="Arial" w:cs="Arial"/>
              </w:rPr>
            </w:pPr>
          </w:p>
          <w:p w14:paraId="404C33FE" w14:textId="77777777" w:rsidR="00DF1220" w:rsidRPr="008659FF" w:rsidRDefault="00DF1220" w:rsidP="0067296E">
            <w:pPr>
              <w:keepNext/>
              <w:spacing w:after="0" w:line="240" w:lineRule="auto"/>
              <w:jc w:val="center"/>
              <w:rPr>
                <w:rFonts w:ascii="Arial" w:hAnsi="Arial" w:cs="Arial"/>
              </w:rPr>
            </w:pPr>
          </w:p>
          <w:p w14:paraId="46737575" w14:textId="77777777" w:rsidR="00DF1220" w:rsidRPr="008659FF" w:rsidRDefault="00DF1220" w:rsidP="0067296E">
            <w:pPr>
              <w:keepNext/>
              <w:spacing w:after="0" w:line="240" w:lineRule="auto"/>
              <w:jc w:val="center"/>
              <w:rPr>
                <w:rFonts w:ascii="Arial" w:hAnsi="Arial" w:cs="Arial"/>
              </w:rPr>
            </w:pPr>
          </w:p>
          <w:p w14:paraId="566DEFB4" w14:textId="77777777" w:rsidR="00DF1220" w:rsidRPr="008659FF" w:rsidRDefault="00DF1220" w:rsidP="0067296E">
            <w:pPr>
              <w:keepNext/>
              <w:spacing w:after="0" w:line="240" w:lineRule="auto"/>
              <w:jc w:val="center"/>
              <w:rPr>
                <w:rFonts w:ascii="Arial" w:hAnsi="Arial" w:cs="Arial"/>
              </w:rPr>
            </w:pPr>
          </w:p>
          <w:p w14:paraId="5291C34D" w14:textId="77777777" w:rsidR="00DF1220" w:rsidRPr="008659FF" w:rsidRDefault="00DF1220" w:rsidP="0067296E">
            <w:pPr>
              <w:keepNext/>
              <w:spacing w:after="0" w:line="240" w:lineRule="auto"/>
              <w:jc w:val="center"/>
              <w:rPr>
                <w:rFonts w:ascii="Arial" w:hAnsi="Arial" w:cs="Arial"/>
              </w:rPr>
            </w:pPr>
          </w:p>
          <w:p w14:paraId="3CFE44ED" w14:textId="77777777" w:rsidR="00DF1220" w:rsidRPr="008659FF" w:rsidRDefault="00DF1220" w:rsidP="0067296E">
            <w:pPr>
              <w:keepNext/>
              <w:spacing w:after="0" w:line="240" w:lineRule="auto"/>
              <w:jc w:val="center"/>
              <w:rPr>
                <w:rFonts w:ascii="Arial" w:hAnsi="Arial" w:cs="Arial"/>
              </w:rPr>
            </w:pPr>
          </w:p>
          <w:p w14:paraId="01A71DC8" w14:textId="77777777" w:rsidR="00DF1220" w:rsidRPr="008659FF" w:rsidRDefault="00DF1220" w:rsidP="0067296E">
            <w:pPr>
              <w:keepNext/>
              <w:spacing w:after="0" w:line="240" w:lineRule="auto"/>
              <w:jc w:val="center"/>
              <w:rPr>
                <w:rFonts w:ascii="Arial" w:hAnsi="Arial" w:cs="Arial"/>
              </w:rPr>
            </w:pPr>
          </w:p>
          <w:p w14:paraId="032E216E" w14:textId="77777777" w:rsidR="00DF1220" w:rsidRPr="008659FF" w:rsidRDefault="00DF1220" w:rsidP="0067296E">
            <w:pPr>
              <w:keepNext/>
              <w:spacing w:after="0" w:line="240" w:lineRule="auto"/>
              <w:jc w:val="center"/>
              <w:rPr>
                <w:rFonts w:ascii="Arial" w:hAnsi="Arial" w:cs="Arial"/>
              </w:rPr>
            </w:pPr>
          </w:p>
          <w:p w14:paraId="1BC52D0A" w14:textId="77777777" w:rsidR="00DF1220" w:rsidRPr="008659FF" w:rsidRDefault="00DF1220" w:rsidP="0067296E">
            <w:pPr>
              <w:keepNext/>
              <w:spacing w:after="0" w:line="240" w:lineRule="auto"/>
              <w:jc w:val="center"/>
              <w:rPr>
                <w:rFonts w:ascii="Arial" w:hAnsi="Arial" w:cs="Arial"/>
              </w:rPr>
            </w:pPr>
          </w:p>
          <w:p w14:paraId="765DA0D2" w14:textId="77777777" w:rsidR="00DF1220" w:rsidRPr="008659FF" w:rsidRDefault="00DF1220" w:rsidP="0067296E">
            <w:pPr>
              <w:keepNext/>
              <w:spacing w:after="0" w:line="240" w:lineRule="auto"/>
              <w:jc w:val="center"/>
              <w:rPr>
                <w:rFonts w:ascii="Arial" w:hAnsi="Arial" w:cs="Arial"/>
              </w:rPr>
            </w:pPr>
          </w:p>
          <w:p w14:paraId="00EF9516" w14:textId="77777777" w:rsidR="00DF1220" w:rsidRPr="008659FF" w:rsidRDefault="00DF1220" w:rsidP="0067296E">
            <w:pPr>
              <w:keepNext/>
              <w:spacing w:after="0" w:line="240" w:lineRule="auto"/>
              <w:jc w:val="center"/>
              <w:rPr>
                <w:rFonts w:ascii="Arial" w:hAnsi="Arial" w:cs="Arial"/>
              </w:rPr>
            </w:pPr>
          </w:p>
          <w:p w14:paraId="0237215F" w14:textId="77777777" w:rsidR="00DF1220" w:rsidRPr="008659FF" w:rsidRDefault="00DF1220" w:rsidP="0067296E">
            <w:pPr>
              <w:keepNext/>
              <w:spacing w:after="0" w:line="240" w:lineRule="auto"/>
              <w:jc w:val="center"/>
              <w:rPr>
                <w:rFonts w:ascii="Arial" w:hAnsi="Arial" w:cs="Arial"/>
              </w:rPr>
            </w:pPr>
          </w:p>
          <w:p w14:paraId="1807EBB8" w14:textId="77777777" w:rsidR="00DF1220" w:rsidRPr="008659FF" w:rsidRDefault="00DF1220" w:rsidP="0067296E">
            <w:pPr>
              <w:keepNext/>
              <w:spacing w:after="0" w:line="240" w:lineRule="auto"/>
              <w:jc w:val="center"/>
              <w:rPr>
                <w:rFonts w:ascii="Arial" w:hAnsi="Arial" w:cs="Arial"/>
              </w:rPr>
            </w:pPr>
          </w:p>
          <w:p w14:paraId="02EAA549" w14:textId="77777777" w:rsidR="00DF1220" w:rsidRPr="008659FF" w:rsidRDefault="00DF1220" w:rsidP="0067296E">
            <w:pPr>
              <w:keepNext/>
              <w:spacing w:after="0" w:line="240" w:lineRule="auto"/>
              <w:jc w:val="center"/>
              <w:rPr>
                <w:rFonts w:ascii="Arial" w:hAnsi="Arial" w:cs="Arial"/>
              </w:rPr>
            </w:pPr>
          </w:p>
          <w:p w14:paraId="7ED38585" w14:textId="77777777" w:rsidR="00DF1220" w:rsidRPr="008659FF" w:rsidRDefault="00DF1220" w:rsidP="0067296E">
            <w:pPr>
              <w:keepNext/>
              <w:spacing w:after="0" w:line="240" w:lineRule="auto"/>
              <w:jc w:val="center"/>
              <w:rPr>
                <w:rFonts w:ascii="Arial" w:hAnsi="Arial" w:cs="Arial"/>
              </w:rPr>
            </w:pPr>
          </w:p>
          <w:p w14:paraId="13B63705" w14:textId="77777777" w:rsidR="00DF1220" w:rsidRPr="008659FF" w:rsidRDefault="00DF1220" w:rsidP="0067296E">
            <w:pPr>
              <w:keepNext/>
              <w:spacing w:after="0" w:line="240" w:lineRule="auto"/>
              <w:jc w:val="center"/>
              <w:rPr>
                <w:rFonts w:ascii="Arial" w:hAnsi="Arial" w:cs="Arial"/>
              </w:rPr>
            </w:pPr>
          </w:p>
          <w:p w14:paraId="506978C8" w14:textId="77777777" w:rsidR="00DF1220" w:rsidRPr="008659FF" w:rsidRDefault="00DF1220" w:rsidP="0067296E">
            <w:pPr>
              <w:keepNext/>
              <w:spacing w:after="0" w:line="240" w:lineRule="auto"/>
              <w:jc w:val="center"/>
              <w:rPr>
                <w:rFonts w:ascii="Arial" w:hAnsi="Arial" w:cs="Arial"/>
              </w:rPr>
            </w:pPr>
          </w:p>
          <w:p w14:paraId="794B72CF" w14:textId="77777777" w:rsidR="00DF1220" w:rsidRPr="008659FF" w:rsidRDefault="00DF1220" w:rsidP="0067296E">
            <w:pPr>
              <w:keepNext/>
              <w:spacing w:after="0" w:line="240" w:lineRule="auto"/>
              <w:jc w:val="center"/>
              <w:rPr>
                <w:rFonts w:ascii="Arial" w:hAnsi="Arial" w:cs="Arial"/>
              </w:rPr>
            </w:pPr>
          </w:p>
          <w:p w14:paraId="5E806D74" w14:textId="77777777" w:rsidR="00DF1220" w:rsidRPr="008659FF" w:rsidRDefault="00DF1220" w:rsidP="0067296E">
            <w:pPr>
              <w:keepNext/>
              <w:spacing w:after="0" w:line="240" w:lineRule="auto"/>
              <w:jc w:val="center"/>
              <w:rPr>
                <w:rFonts w:ascii="Arial" w:hAnsi="Arial" w:cs="Arial"/>
              </w:rPr>
            </w:pPr>
          </w:p>
          <w:p w14:paraId="7FF3D786" w14:textId="77777777" w:rsidR="00DF1220" w:rsidRPr="008659FF" w:rsidRDefault="00DF1220" w:rsidP="0067296E">
            <w:pPr>
              <w:keepNext/>
              <w:spacing w:after="0" w:line="240" w:lineRule="auto"/>
              <w:jc w:val="center"/>
              <w:rPr>
                <w:rFonts w:ascii="Arial" w:hAnsi="Arial" w:cs="Arial"/>
              </w:rPr>
            </w:pPr>
          </w:p>
          <w:p w14:paraId="48A02E75" w14:textId="77777777" w:rsidR="00DF1220" w:rsidRPr="008659FF" w:rsidRDefault="00DF1220" w:rsidP="0067296E">
            <w:pPr>
              <w:keepNext/>
              <w:spacing w:after="0" w:line="240" w:lineRule="auto"/>
              <w:jc w:val="center"/>
              <w:rPr>
                <w:rFonts w:ascii="Arial" w:hAnsi="Arial" w:cs="Arial"/>
              </w:rPr>
            </w:pPr>
          </w:p>
        </w:tc>
      </w:tr>
    </w:tbl>
    <w:p w14:paraId="13582366" w14:textId="77777777" w:rsidR="00DF1220" w:rsidRPr="008659FF" w:rsidRDefault="00DF1220" w:rsidP="00DF1220">
      <w:pPr>
        <w:keepNext/>
        <w:spacing w:after="0" w:line="240" w:lineRule="auto"/>
        <w:rPr>
          <w:rFonts w:ascii="Arial" w:hAnsi="Arial" w:cs="Arial"/>
        </w:rPr>
      </w:pPr>
    </w:p>
    <w:p w14:paraId="4EB3DEB0" w14:textId="4AD74A02" w:rsidR="00CA051A" w:rsidRPr="00DF1220" w:rsidRDefault="00CA051A" w:rsidP="00DC11F3">
      <w:pPr>
        <w:suppressAutoHyphens w:val="0"/>
        <w:rPr>
          <w:rFonts w:ascii="Arial" w:hAnsi="Arial" w:cs="Arial"/>
        </w:rPr>
      </w:pPr>
    </w:p>
    <w:sectPr w:rsidR="00CA051A" w:rsidRPr="00DF1220" w:rsidSect="00DE0A5E">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28DF" w14:textId="77777777" w:rsidR="001A3084" w:rsidRDefault="001A3084">
      <w:pPr>
        <w:spacing w:after="0" w:line="240" w:lineRule="auto"/>
      </w:pPr>
      <w:r>
        <w:separator/>
      </w:r>
    </w:p>
  </w:endnote>
  <w:endnote w:type="continuationSeparator" w:id="0">
    <w:p w14:paraId="577E28E0" w14:textId="77777777" w:rsidR="001A3084" w:rsidRDefault="001A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28E7" w14:textId="77777777" w:rsidR="001A3084" w:rsidRDefault="001A308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9</w:t>
    </w:r>
    <w:r>
      <w:fldChar w:fldCharType="end"/>
    </w:r>
  </w:p>
  <w:p w14:paraId="577E28E8" w14:textId="77777777" w:rsidR="001A3084" w:rsidRDefault="001A3084">
    <w:pPr>
      <w:tabs>
        <w:tab w:val="center" w:pos="4513"/>
        <w:tab w:val="right" w:pos="9026"/>
      </w:tabs>
      <w:spacing w:after="0" w:line="240" w:lineRule="auto"/>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E508" w14:textId="77777777" w:rsidR="009E1A57" w:rsidRDefault="009E1A57">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19</w:t>
    </w:r>
    <w:r>
      <w:fldChar w:fldCharType="end"/>
    </w:r>
  </w:p>
  <w:p w14:paraId="314258CC" w14:textId="77777777" w:rsidR="009E1A57" w:rsidRDefault="009E1A57">
    <w:pPr>
      <w:tabs>
        <w:tab w:val="center" w:pos="4513"/>
        <w:tab w:val="right" w:pos="9026"/>
      </w:tabs>
      <w:spacing w:after="0" w:line="240" w:lineRule="auto"/>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0619" w14:textId="77777777" w:rsidR="009E1A57" w:rsidRDefault="009E1A57">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20</w:t>
    </w:r>
    <w:r>
      <w:fldChar w:fldCharType="end"/>
    </w:r>
  </w:p>
  <w:p w14:paraId="15ACA163" w14:textId="77777777" w:rsidR="009E1A57" w:rsidRDefault="009E1A57">
    <w:pPr>
      <w:tabs>
        <w:tab w:val="center" w:pos="4513"/>
        <w:tab w:val="right" w:pos="9026"/>
      </w:tabs>
      <w:spacing w:after="0" w:line="240" w:lineRule="auto"/>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F382" w14:textId="77777777" w:rsidR="009E1A57" w:rsidRDefault="009E1A57">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23</w:t>
    </w:r>
    <w:r>
      <w:fldChar w:fldCharType="end"/>
    </w:r>
  </w:p>
  <w:p w14:paraId="1D84A3C9" w14:textId="77777777" w:rsidR="009E1A57" w:rsidRDefault="009E1A57">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8E28"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10</w:t>
    </w:r>
    <w:r>
      <w:fldChar w:fldCharType="end"/>
    </w:r>
  </w:p>
  <w:p w14:paraId="7E6F6BF8" w14:textId="77777777" w:rsidR="00932DE4" w:rsidRDefault="00932DE4">
    <w:pPr>
      <w:tabs>
        <w:tab w:val="center" w:pos="4513"/>
        <w:tab w:val="right" w:pos="9026"/>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F8C0"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11</w:t>
    </w:r>
    <w:r>
      <w:fldChar w:fldCharType="end"/>
    </w:r>
  </w:p>
  <w:p w14:paraId="16E6C1B5" w14:textId="77777777" w:rsidR="00932DE4" w:rsidRDefault="00932DE4">
    <w:pPr>
      <w:tabs>
        <w:tab w:val="center" w:pos="4513"/>
        <w:tab w:val="right" w:pos="9026"/>
      </w:tabs>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7B13"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12</w:t>
    </w:r>
    <w:r>
      <w:fldChar w:fldCharType="end"/>
    </w:r>
  </w:p>
  <w:p w14:paraId="68876C3B" w14:textId="77777777" w:rsidR="00932DE4" w:rsidRDefault="00932DE4">
    <w:pPr>
      <w:tabs>
        <w:tab w:val="center" w:pos="4513"/>
        <w:tab w:val="right" w:pos="9026"/>
      </w:tabs>
      <w:spacing w:after="0" w:line="240" w:lineRule="auto"/>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07B67"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13</w:t>
    </w:r>
    <w:r>
      <w:fldChar w:fldCharType="end"/>
    </w:r>
  </w:p>
  <w:p w14:paraId="4C2B17A7" w14:textId="77777777" w:rsidR="00932DE4" w:rsidRDefault="00932DE4">
    <w:pPr>
      <w:tabs>
        <w:tab w:val="center" w:pos="4513"/>
        <w:tab w:val="right" w:pos="9026"/>
      </w:tabs>
      <w:spacing w:after="0" w:line="240" w:lineRule="auto"/>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7371"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14</w:t>
    </w:r>
    <w:r>
      <w:fldChar w:fldCharType="end"/>
    </w:r>
  </w:p>
  <w:p w14:paraId="5BDE90F0" w14:textId="77777777" w:rsidR="00932DE4" w:rsidRDefault="00932DE4">
    <w:pPr>
      <w:tabs>
        <w:tab w:val="center" w:pos="4513"/>
        <w:tab w:val="right" w:pos="9026"/>
      </w:tabs>
      <w:spacing w:after="0" w:line="240" w:lineRule="auto"/>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2C26"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15</w:t>
    </w:r>
    <w:r>
      <w:fldChar w:fldCharType="end"/>
    </w:r>
  </w:p>
  <w:p w14:paraId="316E9030" w14:textId="77777777" w:rsidR="00932DE4" w:rsidRDefault="00932DE4">
    <w:pPr>
      <w:tabs>
        <w:tab w:val="center" w:pos="4513"/>
        <w:tab w:val="right" w:pos="9026"/>
      </w:tabs>
      <w:spacing w:after="0" w:line="240" w:lineRule="auto"/>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BF5C"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16</w:t>
    </w:r>
    <w:r>
      <w:fldChar w:fldCharType="end"/>
    </w:r>
  </w:p>
  <w:p w14:paraId="7A08E5D0" w14:textId="77777777" w:rsidR="00932DE4" w:rsidRDefault="00932DE4">
    <w:pPr>
      <w:tabs>
        <w:tab w:val="center" w:pos="4513"/>
        <w:tab w:val="right" w:pos="9026"/>
      </w:tabs>
      <w:spacing w:after="0" w:line="240" w:lineRule="auto"/>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84FC" w14:textId="77777777" w:rsidR="00932DE4" w:rsidRDefault="00932DE4">
    <w:pPr>
      <w:tabs>
        <w:tab w:val="center" w:pos="4513"/>
        <w:tab w:val="right" w:pos="9026"/>
      </w:tabs>
      <w:spacing w:after="0" w:line="240" w:lineRule="auto"/>
      <w:jc w:val="center"/>
    </w:pPr>
    <w:r>
      <w:fldChar w:fldCharType="begin"/>
    </w:r>
    <w:r>
      <w:instrText xml:space="preserve"> PAGE </w:instrText>
    </w:r>
    <w:r>
      <w:fldChar w:fldCharType="separate"/>
    </w:r>
    <w:r w:rsidR="00D61891">
      <w:rPr>
        <w:noProof/>
      </w:rPr>
      <w:t>18</w:t>
    </w:r>
    <w:r>
      <w:fldChar w:fldCharType="end"/>
    </w:r>
  </w:p>
  <w:p w14:paraId="0ECF6E06" w14:textId="77777777" w:rsidR="00932DE4" w:rsidRDefault="00932DE4">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28DD" w14:textId="77777777" w:rsidR="001A3084" w:rsidRDefault="001A3084">
      <w:pPr>
        <w:spacing w:after="0" w:line="240" w:lineRule="auto"/>
      </w:pPr>
      <w:r>
        <w:separator/>
      </w:r>
    </w:p>
  </w:footnote>
  <w:footnote w:type="continuationSeparator" w:id="0">
    <w:p w14:paraId="577E28DE" w14:textId="77777777" w:rsidR="001A3084" w:rsidRDefault="001A3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62510"/>
      <w:docPartObj>
        <w:docPartGallery w:val="Watermarks"/>
        <w:docPartUnique/>
      </w:docPartObj>
    </w:sdtPr>
    <w:sdtEndPr/>
    <w:sdtContent>
      <w:p w14:paraId="577E28E6" w14:textId="0920B239" w:rsidR="001A3084" w:rsidRDefault="00D61891" w:rsidP="007C34A4">
        <w:pPr>
          <w:tabs>
            <w:tab w:val="center" w:pos="4513"/>
            <w:tab w:val="right" w:pos="9026"/>
          </w:tabs>
          <w:spacing w:after="0" w:line="240" w:lineRule="auto"/>
        </w:pPr>
        <w:r>
          <w:rPr>
            <w:noProof/>
            <w:lang w:val="en-US" w:eastAsia="zh-TW"/>
          </w:rPr>
          <w:pict w14:anchorId="53F30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64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13678"/>
      <w:docPartObj>
        <w:docPartGallery w:val="Watermarks"/>
        <w:docPartUnique/>
      </w:docPartObj>
    </w:sdtPr>
    <w:sdtEndPr/>
    <w:sdtContent>
      <w:p w14:paraId="749243EA" w14:textId="77777777" w:rsidR="009E1A57" w:rsidRDefault="00D61891" w:rsidP="007C34A4">
        <w:pPr>
          <w:tabs>
            <w:tab w:val="center" w:pos="4513"/>
            <w:tab w:val="right" w:pos="9026"/>
          </w:tabs>
          <w:spacing w:after="0" w:line="240" w:lineRule="auto"/>
        </w:pPr>
        <w:r>
          <w:rPr>
            <w:noProof/>
            <w:lang w:val="en-US" w:eastAsia="zh-TW"/>
          </w:rPr>
          <w:pict w14:anchorId="227AE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8" type="#_x0000_t136" style="position:absolute;margin-left:0;margin-top:0;width:412.4pt;height:247.45pt;rotation:315;z-index:-251636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91200"/>
      <w:docPartObj>
        <w:docPartGallery w:val="Watermarks"/>
        <w:docPartUnique/>
      </w:docPartObj>
    </w:sdtPr>
    <w:sdtEndPr/>
    <w:sdtContent>
      <w:p w14:paraId="2245546A" w14:textId="77777777" w:rsidR="009E1A57" w:rsidRDefault="00D61891" w:rsidP="007C34A4">
        <w:pPr>
          <w:tabs>
            <w:tab w:val="center" w:pos="4513"/>
            <w:tab w:val="right" w:pos="9026"/>
          </w:tabs>
          <w:spacing w:after="0" w:line="240" w:lineRule="auto"/>
        </w:pPr>
        <w:r>
          <w:rPr>
            <w:noProof/>
            <w:lang w:val="en-US" w:eastAsia="zh-TW"/>
          </w:rPr>
          <w:pict w14:anchorId="4C3F5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6" type="#_x0000_t136" style="position:absolute;margin-left:0;margin-top:0;width:412.4pt;height:247.45pt;rotation:315;z-index:-251640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12477"/>
      <w:docPartObj>
        <w:docPartGallery w:val="Watermarks"/>
        <w:docPartUnique/>
      </w:docPartObj>
    </w:sdtPr>
    <w:sdtEndPr/>
    <w:sdtContent>
      <w:p w14:paraId="4ED1E84A" w14:textId="77777777" w:rsidR="009E1A57" w:rsidRDefault="00D61891" w:rsidP="007C34A4">
        <w:pPr>
          <w:tabs>
            <w:tab w:val="center" w:pos="4513"/>
            <w:tab w:val="right" w:pos="9026"/>
          </w:tabs>
          <w:spacing w:after="0" w:line="240" w:lineRule="auto"/>
        </w:pPr>
        <w:r>
          <w:rPr>
            <w:noProof/>
            <w:lang w:val="en-US" w:eastAsia="zh-TW"/>
          </w:rPr>
          <w:pict w14:anchorId="51262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7" type="#_x0000_t136" style="position:absolute;margin-left:0;margin-top:0;width:412.4pt;height:247.45pt;rotation:315;z-index:-2516382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351613"/>
      <w:docPartObj>
        <w:docPartGallery w:val="Watermarks"/>
        <w:docPartUnique/>
      </w:docPartObj>
    </w:sdtPr>
    <w:sdtEndPr/>
    <w:sdtContent>
      <w:p w14:paraId="4881267F" w14:textId="77777777" w:rsidR="00932DE4" w:rsidRDefault="00D61891" w:rsidP="007C34A4">
        <w:pPr>
          <w:tabs>
            <w:tab w:val="center" w:pos="4513"/>
            <w:tab w:val="right" w:pos="9026"/>
          </w:tabs>
          <w:spacing w:after="0" w:line="240" w:lineRule="auto"/>
        </w:pPr>
        <w:r>
          <w:rPr>
            <w:noProof/>
            <w:lang w:val="en-US" w:eastAsia="zh-TW"/>
          </w:rPr>
          <w:pict w14:anchorId="3DBBF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98"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4883"/>
      <w:docPartObj>
        <w:docPartGallery w:val="Watermarks"/>
        <w:docPartUnique/>
      </w:docPartObj>
    </w:sdtPr>
    <w:sdtEndPr/>
    <w:sdtContent>
      <w:p w14:paraId="0F22BC3C" w14:textId="77777777" w:rsidR="00932DE4" w:rsidRDefault="00D61891" w:rsidP="007C34A4">
        <w:pPr>
          <w:tabs>
            <w:tab w:val="center" w:pos="4513"/>
            <w:tab w:val="right" w:pos="9026"/>
          </w:tabs>
          <w:spacing w:after="0" w:line="240" w:lineRule="auto"/>
        </w:pPr>
        <w:r>
          <w:rPr>
            <w:noProof/>
            <w:lang w:val="en-US" w:eastAsia="zh-TW"/>
          </w:rPr>
          <w:pict w14:anchorId="1AC7D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9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97956"/>
      <w:docPartObj>
        <w:docPartGallery w:val="Watermarks"/>
        <w:docPartUnique/>
      </w:docPartObj>
    </w:sdtPr>
    <w:sdtEndPr/>
    <w:sdtContent>
      <w:p w14:paraId="2AD6B73D" w14:textId="77777777" w:rsidR="00932DE4" w:rsidRDefault="00D61891" w:rsidP="007C34A4">
        <w:pPr>
          <w:tabs>
            <w:tab w:val="center" w:pos="4513"/>
            <w:tab w:val="right" w:pos="9026"/>
          </w:tabs>
          <w:spacing w:after="0" w:line="240" w:lineRule="auto"/>
        </w:pPr>
        <w:r>
          <w:rPr>
            <w:noProof/>
            <w:lang w:val="en-US" w:eastAsia="zh-TW"/>
          </w:rPr>
          <w:pict w14:anchorId="7A589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0"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92180"/>
      <w:docPartObj>
        <w:docPartGallery w:val="Watermarks"/>
        <w:docPartUnique/>
      </w:docPartObj>
    </w:sdtPr>
    <w:sdtEndPr/>
    <w:sdtContent>
      <w:p w14:paraId="3D50796A" w14:textId="77777777" w:rsidR="00932DE4" w:rsidRDefault="00D61891" w:rsidP="007C34A4">
        <w:pPr>
          <w:tabs>
            <w:tab w:val="center" w:pos="4513"/>
            <w:tab w:val="right" w:pos="9026"/>
          </w:tabs>
          <w:spacing w:after="0" w:line="240" w:lineRule="auto"/>
        </w:pPr>
        <w:r>
          <w:rPr>
            <w:noProof/>
            <w:lang w:val="en-US" w:eastAsia="zh-TW"/>
          </w:rPr>
          <w:pict w14:anchorId="09279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1" type="#_x0000_t136" style="position:absolute;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324624"/>
      <w:docPartObj>
        <w:docPartGallery w:val="Watermarks"/>
        <w:docPartUnique/>
      </w:docPartObj>
    </w:sdtPr>
    <w:sdtEndPr/>
    <w:sdtContent>
      <w:p w14:paraId="1CE3D580" w14:textId="77777777" w:rsidR="00932DE4" w:rsidRDefault="00D61891" w:rsidP="007C34A4">
        <w:pPr>
          <w:tabs>
            <w:tab w:val="center" w:pos="4513"/>
            <w:tab w:val="right" w:pos="9026"/>
          </w:tabs>
          <w:spacing w:after="0" w:line="240" w:lineRule="auto"/>
        </w:pPr>
        <w:r>
          <w:rPr>
            <w:noProof/>
            <w:lang w:val="en-US" w:eastAsia="zh-TW"/>
          </w:rPr>
          <w:pict w14:anchorId="395A3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2" type="#_x0000_t136" style="position:absolute;margin-left:0;margin-top:0;width:412.4pt;height:247.4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62019"/>
      <w:docPartObj>
        <w:docPartGallery w:val="Watermarks"/>
        <w:docPartUnique/>
      </w:docPartObj>
    </w:sdtPr>
    <w:sdtEndPr/>
    <w:sdtContent>
      <w:p w14:paraId="10BB35EE" w14:textId="77777777" w:rsidR="00932DE4" w:rsidRDefault="00D61891" w:rsidP="007C34A4">
        <w:pPr>
          <w:tabs>
            <w:tab w:val="center" w:pos="4513"/>
            <w:tab w:val="right" w:pos="9026"/>
          </w:tabs>
          <w:spacing w:after="0" w:line="240" w:lineRule="auto"/>
        </w:pPr>
        <w:r>
          <w:rPr>
            <w:noProof/>
            <w:lang w:val="en-US" w:eastAsia="zh-TW"/>
          </w:rPr>
          <w:pict w14:anchorId="58384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3" type="#_x0000_t136" style="position:absolute;margin-left:0;margin-top:0;width:412.4pt;height:247.4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236216"/>
      <w:docPartObj>
        <w:docPartGallery w:val="Watermarks"/>
        <w:docPartUnique/>
      </w:docPartObj>
    </w:sdtPr>
    <w:sdtEndPr/>
    <w:sdtContent>
      <w:p w14:paraId="43458EFF" w14:textId="77777777" w:rsidR="00932DE4" w:rsidRDefault="00D61891" w:rsidP="007C34A4">
        <w:pPr>
          <w:tabs>
            <w:tab w:val="center" w:pos="4513"/>
            <w:tab w:val="right" w:pos="9026"/>
          </w:tabs>
          <w:spacing w:after="0" w:line="240" w:lineRule="auto"/>
        </w:pPr>
        <w:r>
          <w:rPr>
            <w:noProof/>
            <w:lang w:val="en-US" w:eastAsia="zh-TW"/>
          </w:rPr>
          <w:pict w14:anchorId="4D518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5" type="#_x0000_t136" style="position:absolute;margin-left:0;margin-top:0;width:412.4pt;height:247.45pt;rotation:315;z-index:-2516423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916508"/>
      <w:docPartObj>
        <w:docPartGallery w:val="Watermarks"/>
        <w:docPartUnique/>
      </w:docPartObj>
    </w:sdtPr>
    <w:sdtEndPr/>
    <w:sdtContent>
      <w:p w14:paraId="4E7620F6" w14:textId="77777777" w:rsidR="00932DE4" w:rsidRDefault="00D61891" w:rsidP="007C34A4">
        <w:pPr>
          <w:tabs>
            <w:tab w:val="center" w:pos="4513"/>
            <w:tab w:val="right" w:pos="9026"/>
          </w:tabs>
          <w:spacing w:after="0" w:line="240" w:lineRule="auto"/>
        </w:pPr>
        <w:r>
          <w:rPr>
            <w:noProof/>
            <w:lang w:val="en-US" w:eastAsia="zh-TW"/>
          </w:rPr>
          <w:pict w14:anchorId="27A26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04" type="#_x0000_t136" style="position:absolute;margin-left:0;margin-top:0;width:412.4pt;height:247.4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82"/>
    <w:multiLevelType w:val="hybridMultilevel"/>
    <w:tmpl w:val="5FDA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43C0B"/>
    <w:multiLevelType w:val="multilevel"/>
    <w:tmpl w:val="654C98D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
    <w:nsid w:val="26525E90"/>
    <w:multiLevelType w:val="multilevel"/>
    <w:tmpl w:val="1850267A"/>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7B6B5E"/>
    <w:multiLevelType w:val="hybridMultilevel"/>
    <w:tmpl w:val="3544B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25EEE"/>
    <w:multiLevelType w:val="hybridMultilevel"/>
    <w:tmpl w:val="49B4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310463"/>
    <w:multiLevelType w:val="hybridMultilevel"/>
    <w:tmpl w:val="9926B498"/>
    <w:lvl w:ilvl="0" w:tplc="A79CA296">
      <w:start w:val="1"/>
      <w:numFmt w:val="bullet"/>
      <w:pStyle w:val="Bulletedlis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106509"/>
    <o:shapelayout v:ext="edit">
      <o:idmap v:ext="edit" data="104"/>
    </o:shapelayout>
  </w:hdrShapeDefaults>
  <w:footnotePr>
    <w:footnote w:id="-1"/>
    <w:footnote w:id="0"/>
  </w:footnotePr>
  <w:endnotePr>
    <w:endnote w:id="-1"/>
    <w:endnote w:id="0"/>
  </w:endnotePr>
  <w:compat>
    <w:compatSetting w:name="compatibilityMode" w:uri="http://schemas.microsoft.com/office/word" w:val="14"/>
  </w:compat>
  <w:rsids>
    <w:rsidRoot w:val="00A93030"/>
    <w:rsid w:val="0000028A"/>
    <w:rsid w:val="00042691"/>
    <w:rsid w:val="000456BA"/>
    <w:rsid w:val="000505EC"/>
    <w:rsid w:val="000513AE"/>
    <w:rsid w:val="00051E95"/>
    <w:rsid w:val="00054F4A"/>
    <w:rsid w:val="00055DDA"/>
    <w:rsid w:val="00057F9F"/>
    <w:rsid w:val="0006492C"/>
    <w:rsid w:val="00064975"/>
    <w:rsid w:val="00067877"/>
    <w:rsid w:val="00076822"/>
    <w:rsid w:val="000813E1"/>
    <w:rsid w:val="000847B9"/>
    <w:rsid w:val="0009065D"/>
    <w:rsid w:val="00093C44"/>
    <w:rsid w:val="000940D0"/>
    <w:rsid w:val="00096578"/>
    <w:rsid w:val="000A2AA1"/>
    <w:rsid w:val="000A3C06"/>
    <w:rsid w:val="000A46CD"/>
    <w:rsid w:val="000B1BBC"/>
    <w:rsid w:val="000B1BF2"/>
    <w:rsid w:val="000B58FB"/>
    <w:rsid w:val="000C6761"/>
    <w:rsid w:val="000D3057"/>
    <w:rsid w:val="000D5F8D"/>
    <w:rsid w:val="000D6885"/>
    <w:rsid w:val="000F158F"/>
    <w:rsid w:val="000F15DD"/>
    <w:rsid w:val="000F5FE1"/>
    <w:rsid w:val="00100D18"/>
    <w:rsid w:val="00102028"/>
    <w:rsid w:val="00116D6E"/>
    <w:rsid w:val="00122C0B"/>
    <w:rsid w:val="00126E2C"/>
    <w:rsid w:val="00126F9A"/>
    <w:rsid w:val="00126FD1"/>
    <w:rsid w:val="001357D3"/>
    <w:rsid w:val="001358A9"/>
    <w:rsid w:val="00146D6D"/>
    <w:rsid w:val="00147950"/>
    <w:rsid w:val="00153E22"/>
    <w:rsid w:val="001576B5"/>
    <w:rsid w:val="00167649"/>
    <w:rsid w:val="001768EF"/>
    <w:rsid w:val="00183BE3"/>
    <w:rsid w:val="00185A3B"/>
    <w:rsid w:val="00185EC3"/>
    <w:rsid w:val="0018662E"/>
    <w:rsid w:val="001A3084"/>
    <w:rsid w:val="001B0263"/>
    <w:rsid w:val="001C17B8"/>
    <w:rsid w:val="001C2A46"/>
    <w:rsid w:val="001C4ED0"/>
    <w:rsid w:val="001D30A4"/>
    <w:rsid w:val="001D50E2"/>
    <w:rsid w:val="001F640B"/>
    <w:rsid w:val="001F7300"/>
    <w:rsid w:val="00211BFD"/>
    <w:rsid w:val="00211F8C"/>
    <w:rsid w:val="00214063"/>
    <w:rsid w:val="0021478A"/>
    <w:rsid w:val="00227812"/>
    <w:rsid w:val="00232CED"/>
    <w:rsid w:val="00233469"/>
    <w:rsid w:val="0024132C"/>
    <w:rsid w:val="00242583"/>
    <w:rsid w:val="002551B2"/>
    <w:rsid w:val="00255D96"/>
    <w:rsid w:val="00263658"/>
    <w:rsid w:val="00263DB4"/>
    <w:rsid w:val="0026468D"/>
    <w:rsid w:val="00264F01"/>
    <w:rsid w:val="00265E83"/>
    <w:rsid w:val="00266B9F"/>
    <w:rsid w:val="002678B3"/>
    <w:rsid w:val="00273462"/>
    <w:rsid w:val="0028419D"/>
    <w:rsid w:val="00284F45"/>
    <w:rsid w:val="0029073D"/>
    <w:rsid w:val="002A3DB9"/>
    <w:rsid w:val="002B17EC"/>
    <w:rsid w:val="002B604C"/>
    <w:rsid w:val="002C645F"/>
    <w:rsid w:val="002C6ECA"/>
    <w:rsid w:val="002C6EF6"/>
    <w:rsid w:val="002D1F27"/>
    <w:rsid w:val="002D2BA8"/>
    <w:rsid w:val="002D452F"/>
    <w:rsid w:val="002F33C7"/>
    <w:rsid w:val="002F5797"/>
    <w:rsid w:val="003019B9"/>
    <w:rsid w:val="00313C46"/>
    <w:rsid w:val="003203D4"/>
    <w:rsid w:val="00321711"/>
    <w:rsid w:val="00323ADF"/>
    <w:rsid w:val="00333536"/>
    <w:rsid w:val="003360CE"/>
    <w:rsid w:val="0034452D"/>
    <w:rsid w:val="00357745"/>
    <w:rsid w:val="00363F32"/>
    <w:rsid w:val="00364A59"/>
    <w:rsid w:val="003661E2"/>
    <w:rsid w:val="0037263D"/>
    <w:rsid w:val="003820ED"/>
    <w:rsid w:val="0038786D"/>
    <w:rsid w:val="003A418C"/>
    <w:rsid w:val="003A5AF3"/>
    <w:rsid w:val="003B4BCC"/>
    <w:rsid w:val="003B6BA0"/>
    <w:rsid w:val="003C37D1"/>
    <w:rsid w:val="003C4EC7"/>
    <w:rsid w:val="003C54F5"/>
    <w:rsid w:val="003C6123"/>
    <w:rsid w:val="003E1968"/>
    <w:rsid w:val="003E2401"/>
    <w:rsid w:val="003F17E2"/>
    <w:rsid w:val="003F2CA8"/>
    <w:rsid w:val="00402931"/>
    <w:rsid w:val="00404BD1"/>
    <w:rsid w:val="00406C36"/>
    <w:rsid w:val="00407B48"/>
    <w:rsid w:val="00411872"/>
    <w:rsid w:val="00412878"/>
    <w:rsid w:val="00414459"/>
    <w:rsid w:val="00415960"/>
    <w:rsid w:val="00420552"/>
    <w:rsid w:val="004211FF"/>
    <w:rsid w:val="00433AB9"/>
    <w:rsid w:val="004366F5"/>
    <w:rsid w:val="00436CE5"/>
    <w:rsid w:val="0044174E"/>
    <w:rsid w:val="00445FDF"/>
    <w:rsid w:val="00447A5F"/>
    <w:rsid w:val="00447C35"/>
    <w:rsid w:val="00454870"/>
    <w:rsid w:val="00456FD8"/>
    <w:rsid w:val="00457866"/>
    <w:rsid w:val="004703DA"/>
    <w:rsid w:val="00474485"/>
    <w:rsid w:val="004778F5"/>
    <w:rsid w:val="00480E4C"/>
    <w:rsid w:val="00480EE0"/>
    <w:rsid w:val="00491B33"/>
    <w:rsid w:val="00493184"/>
    <w:rsid w:val="00494875"/>
    <w:rsid w:val="004A01A1"/>
    <w:rsid w:val="004A3A18"/>
    <w:rsid w:val="004B44EF"/>
    <w:rsid w:val="004D6BAC"/>
    <w:rsid w:val="004E1FC7"/>
    <w:rsid w:val="004F0D0D"/>
    <w:rsid w:val="004F13A7"/>
    <w:rsid w:val="004F5E2C"/>
    <w:rsid w:val="005012C8"/>
    <w:rsid w:val="005137A0"/>
    <w:rsid w:val="00523D84"/>
    <w:rsid w:val="005260D2"/>
    <w:rsid w:val="00535454"/>
    <w:rsid w:val="00540C94"/>
    <w:rsid w:val="00564C61"/>
    <w:rsid w:val="00564D43"/>
    <w:rsid w:val="0058512F"/>
    <w:rsid w:val="00593ECE"/>
    <w:rsid w:val="0059635D"/>
    <w:rsid w:val="005A10FF"/>
    <w:rsid w:val="005A2559"/>
    <w:rsid w:val="005B47AB"/>
    <w:rsid w:val="005B6AF7"/>
    <w:rsid w:val="005B71DD"/>
    <w:rsid w:val="005C6578"/>
    <w:rsid w:val="005C6F3A"/>
    <w:rsid w:val="005D48B2"/>
    <w:rsid w:val="005E17E3"/>
    <w:rsid w:val="005E61E1"/>
    <w:rsid w:val="005E74A6"/>
    <w:rsid w:val="005E7AC7"/>
    <w:rsid w:val="005F10A9"/>
    <w:rsid w:val="005F1346"/>
    <w:rsid w:val="005F4C9F"/>
    <w:rsid w:val="006054E0"/>
    <w:rsid w:val="00605DC7"/>
    <w:rsid w:val="00626381"/>
    <w:rsid w:val="00630EE3"/>
    <w:rsid w:val="0063180E"/>
    <w:rsid w:val="00632CEE"/>
    <w:rsid w:val="00640464"/>
    <w:rsid w:val="006453B8"/>
    <w:rsid w:val="00656F46"/>
    <w:rsid w:val="00664BF0"/>
    <w:rsid w:val="0067296E"/>
    <w:rsid w:val="00674465"/>
    <w:rsid w:val="00676464"/>
    <w:rsid w:val="00676F0E"/>
    <w:rsid w:val="00680E4F"/>
    <w:rsid w:val="00681469"/>
    <w:rsid w:val="00697D1F"/>
    <w:rsid w:val="006A3886"/>
    <w:rsid w:val="006A3FD2"/>
    <w:rsid w:val="006B0D64"/>
    <w:rsid w:val="006B66BF"/>
    <w:rsid w:val="006C2CEE"/>
    <w:rsid w:val="006C4D4F"/>
    <w:rsid w:val="006D5995"/>
    <w:rsid w:val="006E1B57"/>
    <w:rsid w:val="006E5BB9"/>
    <w:rsid w:val="006E65A5"/>
    <w:rsid w:val="006F1132"/>
    <w:rsid w:val="006F207F"/>
    <w:rsid w:val="006F5F69"/>
    <w:rsid w:val="00700212"/>
    <w:rsid w:val="007044CB"/>
    <w:rsid w:val="00706533"/>
    <w:rsid w:val="00713282"/>
    <w:rsid w:val="0072079D"/>
    <w:rsid w:val="00724757"/>
    <w:rsid w:val="00737458"/>
    <w:rsid w:val="007379CB"/>
    <w:rsid w:val="00760E4F"/>
    <w:rsid w:val="00767742"/>
    <w:rsid w:val="007729D8"/>
    <w:rsid w:val="00776506"/>
    <w:rsid w:val="0078193D"/>
    <w:rsid w:val="00790CD8"/>
    <w:rsid w:val="007920EE"/>
    <w:rsid w:val="007A7949"/>
    <w:rsid w:val="007B58BE"/>
    <w:rsid w:val="007C10EA"/>
    <w:rsid w:val="007C34A4"/>
    <w:rsid w:val="007D24B9"/>
    <w:rsid w:val="007D3CA9"/>
    <w:rsid w:val="007D6F90"/>
    <w:rsid w:val="007E2561"/>
    <w:rsid w:val="007E5D0D"/>
    <w:rsid w:val="007E6396"/>
    <w:rsid w:val="007F44C5"/>
    <w:rsid w:val="007F6581"/>
    <w:rsid w:val="00800C90"/>
    <w:rsid w:val="00804D1F"/>
    <w:rsid w:val="0080646D"/>
    <w:rsid w:val="00810525"/>
    <w:rsid w:val="00822688"/>
    <w:rsid w:val="00826269"/>
    <w:rsid w:val="00833621"/>
    <w:rsid w:val="00834204"/>
    <w:rsid w:val="00845D9C"/>
    <w:rsid w:val="0085109C"/>
    <w:rsid w:val="008513AF"/>
    <w:rsid w:val="00856F4E"/>
    <w:rsid w:val="00857CA1"/>
    <w:rsid w:val="00860DEC"/>
    <w:rsid w:val="008659FF"/>
    <w:rsid w:val="0087703E"/>
    <w:rsid w:val="0088108C"/>
    <w:rsid w:val="008819B3"/>
    <w:rsid w:val="0088329E"/>
    <w:rsid w:val="008853E0"/>
    <w:rsid w:val="008931C7"/>
    <w:rsid w:val="00894A77"/>
    <w:rsid w:val="00897333"/>
    <w:rsid w:val="00897800"/>
    <w:rsid w:val="008A7B14"/>
    <w:rsid w:val="008B05DB"/>
    <w:rsid w:val="008B13FF"/>
    <w:rsid w:val="008B4C2F"/>
    <w:rsid w:val="008B5BF7"/>
    <w:rsid w:val="008B651D"/>
    <w:rsid w:val="008B67CA"/>
    <w:rsid w:val="008C03BD"/>
    <w:rsid w:val="008C0E90"/>
    <w:rsid w:val="008C3FBC"/>
    <w:rsid w:val="008D7D1C"/>
    <w:rsid w:val="008E4628"/>
    <w:rsid w:val="008F1077"/>
    <w:rsid w:val="008F1E2D"/>
    <w:rsid w:val="009024C2"/>
    <w:rsid w:val="0091329E"/>
    <w:rsid w:val="00916FE3"/>
    <w:rsid w:val="00926572"/>
    <w:rsid w:val="00932DE4"/>
    <w:rsid w:val="009344EF"/>
    <w:rsid w:val="00940BDE"/>
    <w:rsid w:val="00940DB4"/>
    <w:rsid w:val="0094230B"/>
    <w:rsid w:val="00944687"/>
    <w:rsid w:val="00944E12"/>
    <w:rsid w:val="00950181"/>
    <w:rsid w:val="00957897"/>
    <w:rsid w:val="00957F30"/>
    <w:rsid w:val="00967851"/>
    <w:rsid w:val="0097043B"/>
    <w:rsid w:val="0097140E"/>
    <w:rsid w:val="00973174"/>
    <w:rsid w:val="00974849"/>
    <w:rsid w:val="00980CF0"/>
    <w:rsid w:val="0098301B"/>
    <w:rsid w:val="009910A7"/>
    <w:rsid w:val="009A3DF9"/>
    <w:rsid w:val="009B30C0"/>
    <w:rsid w:val="009C5D23"/>
    <w:rsid w:val="009D075A"/>
    <w:rsid w:val="009D4A59"/>
    <w:rsid w:val="009E1A57"/>
    <w:rsid w:val="009E3FF8"/>
    <w:rsid w:val="009E6722"/>
    <w:rsid w:val="00A13D6D"/>
    <w:rsid w:val="00A15763"/>
    <w:rsid w:val="00A161B0"/>
    <w:rsid w:val="00A37860"/>
    <w:rsid w:val="00A41B01"/>
    <w:rsid w:val="00A5170F"/>
    <w:rsid w:val="00A540A6"/>
    <w:rsid w:val="00A60A02"/>
    <w:rsid w:val="00A63027"/>
    <w:rsid w:val="00A65EEF"/>
    <w:rsid w:val="00A77B0D"/>
    <w:rsid w:val="00A85093"/>
    <w:rsid w:val="00A857FC"/>
    <w:rsid w:val="00A911E8"/>
    <w:rsid w:val="00A926B8"/>
    <w:rsid w:val="00A93030"/>
    <w:rsid w:val="00AA48A9"/>
    <w:rsid w:val="00AA6C09"/>
    <w:rsid w:val="00AC13F4"/>
    <w:rsid w:val="00AD6438"/>
    <w:rsid w:val="00AE167E"/>
    <w:rsid w:val="00AE739C"/>
    <w:rsid w:val="00AF18D2"/>
    <w:rsid w:val="00AF5D88"/>
    <w:rsid w:val="00B01F5D"/>
    <w:rsid w:val="00B04172"/>
    <w:rsid w:val="00B128D4"/>
    <w:rsid w:val="00B163DA"/>
    <w:rsid w:val="00B174BD"/>
    <w:rsid w:val="00B200DD"/>
    <w:rsid w:val="00B2082B"/>
    <w:rsid w:val="00B2133C"/>
    <w:rsid w:val="00B231DF"/>
    <w:rsid w:val="00B25137"/>
    <w:rsid w:val="00B31E0D"/>
    <w:rsid w:val="00B36A86"/>
    <w:rsid w:val="00B4257F"/>
    <w:rsid w:val="00B439EC"/>
    <w:rsid w:val="00B44C7C"/>
    <w:rsid w:val="00B44D4D"/>
    <w:rsid w:val="00B64415"/>
    <w:rsid w:val="00B75754"/>
    <w:rsid w:val="00B838EB"/>
    <w:rsid w:val="00B91E4C"/>
    <w:rsid w:val="00B92423"/>
    <w:rsid w:val="00B94539"/>
    <w:rsid w:val="00B95B7A"/>
    <w:rsid w:val="00BA5357"/>
    <w:rsid w:val="00BA789D"/>
    <w:rsid w:val="00BB01C4"/>
    <w:rsid w:val="00BB0369"/>
    <w:rsid w:val="00BB0F89"/>
    <w:rsid w:val="00BB1D85"/>
    <w:rsid w:val="00BB2A6F"/>
    <w:rsid w:val="00BB4528"/>
    <w:rsid w:val="00BC2A9D"/>
    <w:rsid w:val="00BC7B98"/>
    <w:rsid w:val="00BE3356"/>
    <w:rsid w:val="00BF0CE5"/>
    <w:rsid w:val="00BF205F"/>
    <w:rsid w:val="00C01895"/>
    <w:rsid w:val="00C10179"/>
    <w:rsid w:val="00C271F9"/>
    <w:rsid w:val="00C37011"/>
    <w:rsid w:val="00C446B6"/>
    <w:rsid w:val="00C50420"/>
    <w:rsid w:val="00C52C2E"/>
    <w:rsid w:val="00C55060"/>
    <w:rsid w:val="00C56921"/>
    <w:rsid w:val="00C601A6"/>
    <w:rsid w:val="00C62E06"/>
    <w:rsid w:val="00C66E74"/>
    <w:rsid w:val="00C86E22"/>
    <w:rsid w:val="00C950E4"/>
    <w:rsid w:val="00CA051A"/>
    <w:rsid w:val="00CC0673"/>
    <w:rsid w:val="00CC35BC"/>
    <w:rsid w:val="00CD31EE"/>
    <w:rsid w:val="00CD4D04"/>
    <w:rsid w:val="00CD514D"/>
    <w:rsid w:val="00CE4654"/>
    <w:rsid w:val="00CF029B"/>
    <w:rsid w:val="00CF1BC2"/>
    <w:rsid w:val="00D02E67"/>
    <w:rsid w:val="00D107BC"/>
    <w:rsid w:val="00D14F30"/>
    <w:rsid w:val="00D15527"/>
    <w:rsid w:val="00D17464"/>
    <w:rsid w:val="00D22195"/>
    <w:rsid w:val="00D23387"/>
    <w:rsid w:val="00D24CB9"/>
    <w:rsid w:val="00D2613D"/>
    <w:rsid w:val="00D31763"/>
    <w:rsid w:val="00D36F90"/>
    <w:rsid w:val="00D400A0"/>
    <w:rsid w:val="00D56C9C"/>
    <w:rsid w:val="00D61891"/>
    <w:rsid w:val="00D65EF6"/>
    <w:rsid w:val="00D7213C"/>
    <w:rsid w:val="00D72B56"/>
    <w:rsid w:val="00D73958"/>
    <w:rsid w:val="00D73EF0"/>
    <w:rsid w:val="00D75986"/>
    <w:rsid w:val="00D7663D"/>
    <w:rsid w:val="00D809C4"/>
    <w:rsid w:val="00D95B4B"/>
    <w:rsid w:val="00DA162A"/>
    <w:rsid w:val="00DA39B9"/>
    <w:rsid w:val="00DA6B69"/>
    <w:rsid w:val="00DB3A7C"/>
    <w:rsid w:val="00DB5E32"/>
    <w:rsid w:val="00DB62B1"/>
    <w:rsid w:val="00DC11F3"/>
    <w:rsid w:val="00DC2F20"/>
    <w:rsid w:val="00DC6CB0"/>
    <w:rsid w:val="00DC7B4B"/>
    <w:rsid w:val="00DD26C8"/>
    <w:rsid w:val="00DE0A5E"/>
    <w:rsid w:val="00DF0D6C"/>
    <w:rsid w:val="00DF1220"/>
    <w:rsid w:val="00DF4BB5"/>
    <w:rsid w:val="00E02726"/>
    <w:rsid w:val="00E03434"/>
    <w:rsid w:val="00E03D5D"/>
    <w:rsid w:val="00E10097"/>
    <w:rsid w:val="00E144ED"/>
    <w:rsid w:val="00E23F11"/>
    <w:rsid w:val="00E27B38"/>
    <w:rsid w:val="00E45A73"/>
    <w:rsid w:val="00E46645"/>
    <w:rsid w:val="00E6208A"/>
    <w:rsid w:val="00E626D7"/>
    <w:rsid w:val="00E654E5"/>
    <w:rsid w:val="00E81EE7"/>
    <w:rsid w:val="00E87196"/>
    <w:rsid w:val="00E91CDF"/>
    <w:rsid w:val="00E97700"/>
    <w:rsid w:val="00EA4EB9"/>
    <w:rsid w:val="00EB6597"/>
    <w:rsid w:val="00EB6D72"/>
    <w:rsid w:val="00EB6ED3"/>
    <w:rsid w:val="00EC599A"/>
    <w:rsid w:val="00EC70F1"/>
    <w:rsid w:val="00EC7553"/>
    <w:rsid w:val="00ED45C9"/>
    <w:rsid w:val="00EE1FDE"/>
    <w:rsid w:val="00EE46C3"/>
    <w:rsid w:val="00EE5D81"/>
    <w:rsid w:val="00EE5F1E"/>
    <w:rsid w:val="00EF4A1C"/>
    <w:rsid w:val="00EF5281"/>
    <w:rsid w:val="00F11797"/>
    <w:rsid w:val="00F170AE"/>
    <w:rsid w:val="00F26B93"/>
    <w:rsid w:val="00F3200E"/>
    <w:rsid w:val="00F323EC"/>
    <w:rsid w:val="00F3544B"/>
    <w:rsid w:val="00F36CE4"/>
    <w:rsid w:val="00F4209B"/>
    <w:rsid w:val="00F46BB3"/>
    <w:rsid w:val="00F46FF9"/>
    <w:rsid w:val="00F507F5"/>
    <w:rsid w:val="00F62A40"/>
    <w:rsid w:val="00F64F8F"/>
    <w:rsid w:val="00F73D41"/>
    <w:rsid w:val="00FB7D12"/>
    <w:rsid w:val="00FC5A64"/>
    <w:rsid w:val="00FD08CB"/>
    <w:rsid w:val="00FD5799"/>
    <w:rsid w:val="00FD5D43"/>
    <w:rsid w:val="00FD6142"/>
    <w:rsid w:val="00FE03C8"/>
    <w:rsid w:val="00FE3ED9"/>
    <w:rsid w:val="00FF1E87"/>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09"/>
    <o:shapelayout v:ext="edit">
      <o:idmap v:ext="edit" data="1"/>
    </o:shapelayout>
  </w:shapeDefaults>
  <w:decimalSymbol w:val="."/>
  <w:listSeparator w:val=","/>
  <w14:docId w14:val="577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9B3"/>
    <w:pPr>
      <w:suppressAutoHyphens/>
    </w:pPr>
  </w:style>
  <w:style w:type="paragraph" w:styleId="Heading1">
    <w:name w:val="heading 1"/>
    <w:basedOn w:val="Normal"/>
    <w:next w:val="Normal"/>
    <w:link w:val="Heading1Char"/>
    <w:qFormat/>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qFormat/>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paragraph" w:styleId="Heading9">
    <w:name w:val="heading 9"/>
    <w:basedOn w:val="Normal"/>
    <w:next w:val="Normal"/>
    <w:link w:val="Heading9Char"/>
    <w:qFormat/>
    <w:rsid w:val="0028419D"/>
    <w:pPr>
      <w:suppressAutoHyphens w:val="0"/>
      <w:overflowPunct w:val="0"/>
      <w:autoSpaceDE w:val="0"/>
      <w:adjustRightInd w:val="0"/>
      <w:spacing w:before="240" w:after="60" w:line="240" w:lineRule="auto"/>
      <w:outlineLvl w:val="8"/>
    </w:pPr>
    <w:rPr>
      <w:rFonts w:ascii="Arial" w:eastAsia="Times New Roman" w:hAnsi="Arial" w:cs="Arial"/>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character" w:customStyle="1" w:styleId="Heading1Char">
    <w:name w:val="Heading 1 Char"/>
    <w:link w:val="Heading1"/>
    <w:locked/>
    <w:rsid w:val="00967851"/>
    <w:rPr>
      <w:b/>
      <w:sz w:val="48"/>
    </w:rPr>
  </w:style>
  <w:style w:type="character" w:customStyle="1" w:styleId="Heading9Char">
    <w:name w:val="Heading 9 Char"/>
    <w:basedOn w:val="DefaultParagraphFont"/>
    <w:link w:val="Heading9"/>
    <w:rsid w:val="0028419D"/>
    <w:rPr>
      <w:rFonts w:ascii="Arial" w:eastAsia="Times New Roman" w:hAnsi="Arial" w:cs="Arial"/>
      <w:color w:val="auto"/>
      <w:szCs w:val="22"/>
      <w:lang w:eastAsia="en-US"/>
    </w:rPr>
  </w:style>
  <w:style w:type="table" w:styleId="LightList">
    <w:name w:val="Light List"/>
    <w:basedOn w:val="TableNormal"/>
    <w:uiPriority w:val="61"/>
    <w:rsid w:val="002140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99"/>
    <w:rsid w:val="006B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B0D64"/>
    <w:pPr>
      <w:suppressAutoHyphens w:val="0"/>
      <w:autoSpaceDN/>
      <w:spacing w:after="0" w:line="240" w:lineRule="auto"/>
      <w:textAlignment w:val="auto"/>
    </w:pPr>
    <w:rPr>
      <w:rFonts w:ascii="Times New Roman" w:eastAsia="Times New Roman" w:hAnsi="Times New Roman" w:cs="Times New Roman"/>
      <w:color w:val="auto"/>
      <w:sz w:val="24"/>
      <w:lang w:val="en-US" w:eastAsia="en-US"/>
    </w:rPr>
  </w:style>
  <w:style w:type="paragraph" w:styleId="ListParagraph">
    <w:name w:val="List Paragraph"/>
    <w:basedOn w:val="Normal"/>
    <w:uiPriority w:val="34"/>
    <w:qFormat/>
    <w:rsid w:val="00F11797"/>
    <w:pPr>
      <w:ind w:left="720"/>
      <w:contextualSpacing/>
    </w:pPr>
  </w:style>
  <w:style w:type="paragraph" w:customStyle="1" w:styleId="Bodysubclause">
    <w:name w:val="Body  sub clause"/>
    <w:basedOn w:val="Normal"/>
    <w:rsid w:val="00436CE5"/>
    <w:pPr>
      <w:suppressAutoHyphens w:val="0"/>
      <w:autoSpaceDN/>
      <w:spacing w:before="240" w:after="120" w:line="300" w:lineRule="atLeast"/>
      <w:ind w:left="720"/>
      <w:jc w:val="both"/>
      <w:textAlignment w:val="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21478A"/>
    <w:rPr>
      <w:color w:val="0000FF" w:themeColor="hyperlink"/>
      <w:u w:val="single"/>
    </w:rPr>
  </w:style>
  <w:style w:type="character" w:styleId="IntenseEmphasis">
    <w:name w:val="Intense Emphasis"/>
    <w:basedOn w:val="DefaultParagraphFont"/>
    <w:uiPriority w:val="21"/>
    <w:qFormat/>
    <w:rsid w:val="0021478A"/>
    <w:rPr>
      <w:b/>
      <w:bCs/>
      <w:i/>
      <w:iCs/>
      <w:color w:val="4F81BD" w:themeColor="accent1"/>
    </w:rPr>
  </w:style>
  <w:style w:type="paragraph" w:styleId="NoSpacing">
    <w:name w:val="No Spacing"/>
    <w:link w:val="NoSpacingChar"/>
    <w:uiPriority w:val="1"/>
    <w:qFormat/>
    <w:rsid w:val="006453B8"/>
    <w:pPr>
      <w:autoSpaceDN/>
      <w:spacing w:after="0" w:line="240" w:lineRule="auto"/>
      <w:textAlignment w:val="auto"/>
    </w:pPr>
    <w:rPr>
      <w:rFonts w:eastAsia="Times New Roman" w:cs="Times New Roman"/>
      <w:color w:val="auto"/>
      <w:szCs w:val="22"/>
      <w:lang w:val="en-US" w:eastAsia="en-US"/>
    </w:rPr>
  </w:style>
  <w:style w:type="character" w:customStyle="1" w:styleId="NoSpacingChar">
    <w:name w:val="No Spacing Char"/>
    <w:basedOn w:val="DefaultParagraphFont"/>
    <w:link w:val="NoSpacing"/>
    <w:uiPriority w:val="99"/>
    <w:locked/>
    <w:rsid w:val="006453B8"/>
    <w:rPr>
      <w:rFonts w:eastAsia="Times New Roman" w:cs="Times New Roman"/>
      <w:color w:val="auto"/>
      <w:szCs w:val="22"/>
      <w:lang w:val="en-US" w:eastAsia="en-US"/>
    </w:rPr>
  </w:style>
  <w:style w:type="paragraph" w:customStyle="1" w:styleId="FrontCover-documenttitle">
    <w:name w:val="Front Cover - document title"/>
    <w:uiPriority w:val="99"/>
    <w:rsid w:val="002F5797"/>
    <w:pPr>
      <w:suppressAutoHyphens/>
      <w:autoSpaceDN/>
      <w:spacing w:after="120" w:line="240" w:lineRule="auto"/>
      <w:textAlignment w:val="auto"/>
    </w:pPr>
    <w:rPr>
      <w:rFonts w:ascii="Arial" w:eastAsia="Times New Roman" w:hAnsi="Arial" w:cs="Arial"/>
      <w:b/>
      <w:bCs/>
      <w:color w:val="FFFFFF"/>
      <w:spacing w:val="-6"/>
      <w:kern w:val="32"/>
      <w:sz w:val="40"/>
      <w:szCs w:val="32"/>
      <w:lang w:eastAsia="en-US"/>
    </w:rPr>
  </w:style>
  <w:style w:type="paragraph" w:styleId="BodyTextIndent">
    <w:name w:val="Body Text Indent"/>
    <w:basedOn w:val="Normal"/>
    <w:link w:val="BodyTextIndentChar"/>
    <w:rsid w:val="00A13D6D"/>
    <w:pPr>
      <w:suppressAutoHyphens w:val="0"/>
      <w:autoSpaceDN/>
      <w:spacing w:after="0" w:line="240" w:lineRule="auto"/>
      <w:ind w:left="709"/>
      <w:jc w:val="both"/>
      <w:textAlignment w:val="auto"/>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A13D6D"/>
    <w:rPr>
      <w:rFonts w:ascii="Times New Roman" w:eastAsia="Times New Roman" w:hAnsi="Times New Roman" w:cs="Times New Roman"/>
      <w:color w:val="auto"/>
      <w:sz w:val="24"/>
    </w:rPr>
  </w:style>
  <w:style w:type="paragraph" w:customStyle="1" w:styleId="Default">
    <w:name w:val="Default"/>
    <w:rsid w:val="00064975"/>
    <w:pPr>
      <w:autoSpaceDE w:val="0"/>
      <w:adjustRightInd w:val="0"/>
      <w:spacing w:after="0" w:line="240" w:lineRule="auto"/>
      <w:textAlignment w:val="auto"/>
    </w:pPr>
    <w:rPr>
      <w:rFonts w:ascii="Arial" w:hAnsi="Arial" w:cs="Arial"/>
      <w:sz w:val="24"/>
      <w:szCs w:val="24"/>
    </w:rPr>
  </w:style>
  <w:style w:type="paragraph" w:customStyle="1" w:styleId="Bulletedlist">
    <w:name w:val="Bulleted list"/>
    <w:basedOn w:val="Normal"/>
    <w:uiPriority w:val="99"/>
    <w:rsid w:val="00064975"/>
    <w:pPr>
      <w:numPr>
        <w:numId w:val="3"/>
      </w:numPr>
      <w:autoSpaceDN/>
      <w:spacing w:before="120" w:after="120" w:line="360" w:lineRule="auto"/>
      <w:contextualSpacing/>
      <w:textAlignment w:val="auto"/>
    </w:pPr>
    <w:rPr>
      <w:rFonts w:ascii="Arial" w:eastAsia="Times New Roman" w:hAnsi="Arial" w:cs="Times New Roman"/>
      <w:color w:val="auto"/>
      <w:lang w:eastAsia="en-US"/>
    </w:rPr>
  </w:style>
  <w:style w:type="paragraph" w:customStyle="1" w:styleId="Backcover-addresseeinfo">
    <w:name w:val="Back cover - addressee info"/>
    <w:uiPriority w:val="99"/>
    <w:rsid w:val="001A3084"/>
    <w:pPr>
      <w:suppressAutoHyphens/>
      <w:autoSpaceDN/>
      <w:spacing w:after="0" w:line="240" w:lineRule="auto"/>
      <w:ind w:left="-142"/>
      <w:textAlignment w:val="auto"/>
    </w:pPr>
    <w:rPr>
      <w:rFonts w:ascii="Arial" w:eastAsia="Times New Roman" w:hAnsi="Arial" w:cs="Arial"/>
      <w:color w:val="auto"/>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9B3"/>
    <w:pPr>
      <w:suppressAutoHyphens/>
    </w:pPr>
  </w:style>
  <w:style w:type="paragraph" w:styleId="Heading1">
    <w:name w:val="heading 1"/>
    <w:basedOn w:val="Normal"/>
    <w:next w:val="Normal"/>
    <w:link w:val="Heading1Char"/>
    <w:qFormat/>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qFormat/>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paragraph" w:styleId="Heading9">
    <w:name w:val="heading 9"/>
    <w:basedOn w:val="Normal"/>
    <w:next w:val="Normal"/>
    <w:link w:val="Heading9Char"/>
    <w:qFormat/>
    <w:rsid w:val="0028419D"/>
    <w:pPr>
      <w:suppressAutoHyphens w:val="0"/>
      <w:overflowPunct w:val="0"/>
      <w:autoSpaceDE w:val="0"/>
      <w:adjustRightInd w:val="0"/>
      <w:spacing w:before="240" w:after="60" w:line="240" w:lineRule="auto"/>
      <w:outlineLvl w:val="8"/>
    </w:pPr>
    <w:rPr>
      <w:rFonts w:ascii="Arial" w:eastAsia="Times New Roman" w:hAnsi="Arial" w:cs="Arial"/>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character" w:customStyle="1" w:styleId="Heading1Char">
    <w:name w:val="Heading 1 Char"/>
    <w:link w:val="Heading1"/>
    <w:locked/>
    <w:rsid w:val="00967851"/>
    <w:rPr>
      <w:b/>
      <w:sz w:val="48"/>
    </w:rPr>
  </w:style>
  <w:style w:type="character" w:customStyle="1" w:styleId="Heading9Char">
    <w:name w:val="Heading 9 Char"/>
    <w:basedOn w:val="DefaultParagraphFont"/>
    <w:link w:val="Heading9"/>
    <w:rsid w:val="0028419D"/>
    <w:rPr>
      <w:rFonts w:ascii="Arial" w:eastAsia="Times New Roman" w:hAnsi="Arial" w:cs="Arial"/>
      <w:color w:val="auto"/>
      <w:szCs w:val="22"/>
      <w:lang w:eastAsia="en-US"/>
    </w:rPr>
  </w:style>
  <w:style w:type="table" w:styleId="LightList">
    <w:name w:val="Light List"/>
    <w:basedOn w:val="TableNormal"/>
    <w:uiPriority w:val="61"/>
    <w:rsid w:val="002140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99"/>
    <w:rsid w:val="006B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B0D64"/>
    <w:pPr>
      <w:suppressAutoHyphens w:val="0"/>
      <w:autoSpaceDN/>
      <w:spacing w:after="0" w:line="240" w:lineRule="auto"/>
      <w:textAlignment w:val="auto"/>
    </w:pPr>
    <w:rPr>
      <w:rFonts w:ascii="Times New Roman" w:eastAsia="Times New Roman" w:hAnsi="Times New Roman" w:cs="Times New Roman"/>
      <w:color w:val="auto"/>
      <w:sz w:val="24"/>
      <w:lang w:val="en-US" w:eastAsia="en-US"/>
    </w:rPr>
  </w:style>
  <w:style w:type="paragraph" w:styleId="ListParagraph">
    <w:name w:val="List Paragraph"/>
    <w:basedOn w:val="Normal"/>
    <w:uiPriority w:val="34"/>
    <w:qFormat/>
    <w:rsid w:val="00F11797"/>
    <w:pPr>
      <w:ind w:left="720"/>
      <w:contextualSpacing/>
    </w:pPr>
  </w:style>
  <w:style w:type="paragraph" w:customStyle="1" w:styleId="Bodysubclause">
    <w:name w:val="Body  sub clause"/>
    <w:basedOn w:val="Normal"/>
    <w:rsid w:val="00436CE5"/>
    <w:pPr>
      <w:suppressAutoHyphens w:val="0"/>
      <w:autoSpaceDN/>
      <w:spacing w:before="240" w:after="120" w:line="300" w:lineRule="atLeast"/>
      <w:ind w:left="720"/>
      <w:jc w:val="both"/>
      <w:textAlignment w:val="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21478A"/>
    <w:rPr>
      <w:color w:val="0000FF" w:themeColor="hyperlink"/>
      <w:u w:val="single"/>
    </w:rPr>
  </w:style>
  <w:style w:type="character" w:styleId="IntenseEmphasis">
    <w:name w:val="Intense Emphasis"/>
    <w:basedOn w:val="DefaultParagraphFont"/>
    <w:uiPriority w:val="21"/>
    <w:qFormat/>
    <w:rsid w:val="0021478A"/>
    <w:rPr>
      <w:b/>
      <w:bCs/>
      <w:i/>
      <w:iCs/>
      <w:color w:val="4F81BD" w:themeColor="accent1"/>
    </w:rPr>
  </w:style>
  <w:style w:type="paragraph" w:styleId="NoSpacing">
    <w:name w:val="No Spacing"/>
    <w:link w:val="NoSpacingChar"/>
    <w:uiPriority w:val="1"/>
    <w:qFormat/>
    <w:rsid w:val="006453B8"/>
    <w:pPr>
      <w:autoSpaceDN/>
      <w:spacing w:after="0" w:line="240" w:lineRule="auto"/>
      <w:textAlignment w:val="auto"/>
    </w:pPr>
    <w:rPr>
      <w:rFonts w:eastAsia="Times New Roman" w:cs="Times New Roman"/>
      <w:color w:val="auto"/>
      <w:szCs w:val="22"/>
      <w:lang w:val="en-US" w:eastAsia="en-US"/>
    </w:rPr>
  </w:style>
  <w:style w:type="character" w:customStyle="1" w:styleId="NoSpacingChar">
    <w:name w:val="No Spacing Char"/>
    <w:basedOn w:val="DefaultParagraphFont"/>
    <w:link w:val="NoSpacing"/>
    <w:uiPriority w:val="99"/>
    <w:locked/>
    <w:rsid w:val="006453B8"/>
    <w:rPr>
      <w:rFonts w:eastAsia="Times New Roman" w:cs="Times New Roman"/>
      <w:color w:val="auto"/>
      <w:szCs w:val="22"/>
      <w:lang w:val="en-US" w:eastAsia="en-US"/>
    </w:rPr>
  </w:style>
  <w:style w:type="paragraph" w:customStyle="1" w:styleId="FrontCover-documenttitle">
    <w:name w:val="Front Cover - document title"/>
    <w:uiPriority w:val="99"/>
    <w:rsid w:val="002F5797"/>
    <w:pPr>
      <w:suppressAutoHyphens/>
      <w:autoSpaceDN/>
      <w:spacing w:after="120" w:line="240" w:lineRule="auto"/>
      <w:textAlignment w:val="auto"/>
    </w:pPr>
    <w:rPr>
      <w:rFonts w:ascii="Arial" w:eastAsia="Times New Roman" w:hAnsi="Arial" w:cs="Arial"/>
      <w:b/>
      <w:bCs/>
      <w:color w:val="FFFFFF"/>
      <w:spacing w:val="-6"/>
      <w:kern w:val="32"/>
      <w:sz w:val="40"/>
      <w:szCs w:val="32"/>
      <w:lang w:eastAsia="en-US"/>
    </w:rPr>
  </w:style>
  <w:style w:type="paragraph" w:styleId="BodyTextIndent">
    <w:name w:val="Body Text Indent"/>
    <w:basedOn w:val="Normal"/>
    <w:link w:val="BodyTextIndentChar"/>
    <w:rsid w:val="00A13D6D"/>
    <w:pPr>
      <w:suppressAutoHyphens w:val="0"/>
      <w:autoSpaceDN/>
      <w:spacing w:after="0" w:line="240" w:lineRule="auto"/>
      <w:ind w:left="709"/>
      <w:jc w:val="both"/>
      <w:textAlignment w:val="auto"/>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A13D6D"/>
    <w:rPr>
      <w:rFonts w:ascii="Times New Roman" w:eastAsia="Times New Roman" w:hAnsi="Times New Roman" w:cs="Times New Roman"/>
      <w:color w:val="auto"/>
      <w:sz w:val="24"/>
    </w:rPr>
  </w:style>
  <w:style w:type="paragraph" w:customStyle="1" w:styleId="Default">
    <w:name w:val="Default"/>
    <w:rsid w:val="00064975"/>
    <w:pPr>
      <w:autoSpaceDE w:val="0"/>
      <w:adjustRightInd w:val="0"/>
      <w:spacing w:after="0" w:line="240" w:lineRule="auto"/>
      <w:textAlignment w:val="auto"/>
    </w:pPr>
    <w:rPr>
      <w:rFonts w:ascii="Arial" w:hAnsi="Arial" w:cs="Arial"/>
      <w:sz w:val="24"/>
      <w:szCs w:val="24"/>
    </w:rPr>
  </w:style>
  <w:style w:type="paragraph" w:customStyle="1" w:styleId="Bulletedlist">
    <w:name w:val="Bulleted list"/>
    <w:basedOn w:val="Normal"/>
    <w:uiPriority w:val="99"/>
    <w:rsid w:val="00064975"/>
    <w:pPr>
      <w:numPr>
        <w:numId w:val="3"/>
      </w:numPr>
      <w:autoSpaceDN/>
      <w:spacing w:before="120" w:after="120" w:line="360" w:lineRule="auto"/>
      <w:contextualSpacing/>
      <w:textAlignment w:val="auto"/>
    </w:pPr>
    <w:rPr>
      <w:rFonts w:ascii="Arial" w:eastAsia="Times New Roman" w:hAnsi="Arial" w:cs="Times New Roman"/>
      <w:color w:val="auto"/>
      <w:lang w:eastAsia="en-US"/>
    </w:rPr>
  </w:style>
  <w:style w:type="paragraph" w:customStyle="1" w:styleId="Backcover-addresseeinfo">
    <w:name w:val="Back cover - addressee info"/>
    <w:uiPriority w:val="99"/>
    <w:rsid w:val="001A3084"/>
    <w:pPr>
      <w:suppressAutoHyphens/>
      <w:autoSpaceDN/>
      <w:spacing w:after="0" w:line="240" w:lineRule="auto"/>
      <w:ind w:left="-142"/>
      <w:textAlignment w:val="auto"/>
    </w:pPr>
    <w:rPr>
      <w:rFonts w:ascii="Arial" w:eastAsia="Times New Roman" w:hAnsi="Arial" w:cs="Arial"/>
      <w:color w:val="auto"/>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267">
      <w:bodyDiv w:val="1"/>
      <w:marLeft w:val="0"/>
      <w:marRight w:val="0"/>
      <w:marTop w:val="0"/>
      <w:marBottom w:val="0"/>
      <w:divBdr>
        <w:top w:val="none" w:sz="0" w:space="0" w:color="auto"/>
        <w:left w:val="none" w:sz="0" w:space="0" w:color="auto"/>
        <w:bottom w:val="none" w:sz="0" w:space="0" w:color="auto"/>
        <w:right w:val="none" w:sz="0" w:space="0" w:color="auto"/>
      </w:divBdr>
    </w:div>
    <w:div w:id="186334347">
      <w:bodyDiv w:val="1"/>
      <w:marLeft w:val="0"/>
      <w:marRight w:val="0"/>
      <w:marTop w:val="0"/>
      <w:marBottom w:val="0"/>
      <w:divBdr>
        <w:top w:val="none" w:sz="0" w:space="0" w:color="auto"/>
        <w:left w:val="none" w:sz="0" w:space="0" w:color="auto"/>
        <w:bottom w:val="none" w:sz="0" w:space="0" w:color="auto"/>
        <w:right w:val="none" w:sz="0" w:space="0" w:color="auto"/>
      </w:divBdr>
    </w:div>
    <w:div w:id="976646127">
      <w:bodyDiv w:val="1"/>
      <w:marLeft w:val="0"/>
      <w:marRight w:val="0"/>
      <w:marTop w:val="0"/>
      <w:marBottom w:val="0"/>
      <w:divBdr>
        <w:top w:val="none" w:sz="0" w:space="0" w:color="auto"/>
        <w:left w:val="none" w:sz="0" w:space="0" w:color="auto"/>
        <w:bottom w:val="none" w:sz="0" w:space="0" w:color="auto"/>
        <w:right w:val="none" w:sz="0" w:space="0" w:color="auto"/>
      </w:divBdr>
    </w:div>
    <w:div w:id="1096946677">
      <w:bodyDiv w:val="1"/>
      <w:marLeft w:val="0"/>
      <w:marRight w:val="0"/>
      <w:marTop w:val="0"/>
      <w:marBottom w:val="0"/>
      <w:divBdr>
        <w:top w:val="none" w:sz="0" w:space="0" w:color="auto"/>
        <w:left w:val="none" w:sz="0" w:space="0" w:color="auto"/>
        <w:bottom w:val="none" w:sz="0" w:space="0" w:color="auto"/>
        <w:right w:val="none" w:sz="0" w:space="0" w:color="auto"/>
      </w:divBdr>
    </w:div>
    <w:div w:id="1164659488">
      <w:bodyDiv w:val="1"/>
      <w:marLeft w:val="0"/>
      <w:marRight w:val="0"/>
      <w:marTop w:val="0"/>
      <w:marBottom w:val="0"/>
      <w:divBdr>
        <w:top w:val="none" w:sz="0" w:space="0" w:color="auto"/>
        <w:left w:val="none" w:sz="0" w:space="0" w:color="auto"/>
        <w:bottom w:val="none" w:sz="0" w:space="0" w:color="auto"/>
        <w:right w:val="none" w:sz="0" w:space="0" w:color="auto"/>
      </w:divBdr>
    </w:div>
    <w:div w:id="1367870732">
      <w:bodyDiv w:val="1"/>
      <w:marLeft w:val="0"/>
      <w:marRight w:val="0"/>
      <w:marTop w:val="0"/>
      <w:marBottom w:val="0"/>
      <w:divBdr>
        <w:top w:val="none" w:sz="0" w:space="0" w:color="auto"/>
        <w:left w:val="none" w:sz="0" w:space="0" w:color="auto"/>
        <w:bottom w:val="none" w:sz="0" w:space="0" w:color="auto"/>
        <w:right w:val="none" w:sz="0" w:space="0" w:color="auto"/>
      </w:divBdr>
    </w:div>
    <w:div w:id="1418400041">
      <w:bodyDiv w:val="1"/>
      <w:marLeft w:val="0"/>
      <w:marRight w:val="0"/>
      <w:marTop w:val="0"/>
      <w:marBottom w:val="0"/>
      <w:divBdr>
        <w:top w:val="none" w:sz="0" w:space="0" w:color="auto"/>
        <w:left w:val="none" w:sz="0" w:space="0" w:color="auto"/>
        <w:bottom w:val="none" w:sz="0" w:space="0" w:color="auto"/>
        <w:right w:val="none" w:sz="0" w:space="0" w:color="auto"/>
      </w:divBdr>
    </w:div>
    <w:div w:id="1441954537">
      <w:bodyDiv w:val="1"/>
      <w:marLeft w:val="0"/>
      <w:marRight w:val="0"/>
      <w:marTop w:val="0"/>
      <w:marBottom w:val="0"/>
      <w:divBdr>
        <w:top w:val="none" w:sz="0" w:space="0" w:color="auto"/>
        <w:left w:val="none" w:sz="0" w:space="0" w:color="auto"/>
        <w:bottom w:val="none" w:sz="0" w:space="0" w:color="auto"/>
        <w:right w:val="none" w:sz="0" w:space="0" w:color="auto"/>
      </w:divBdr>
    </w:div>
    <w:div w:id="1601261112">
      <w:bodyDiv w:val="1"/>
      <w:marLeft w:val="0"/>
      <w:marRight w:val="0"/>
      <w:marTop w:val="0"/>
      <w:marBottom w:val="0"/>
      <w:divBdr>
        <w:top w:val="none" w:sz="0" w:space="0" w:color="auto"/>
        <w:left w:val="none" w:sz="0" w:space="0" w:color="auto"/>
        <w:bottom w:val="none" w:sz="0" w:space="0" w:color="auto"/>
        <w:right w:val="none" w:sz="0" w:space="0" w:color="auto"/>
      </w:divBdr>
    </w:div>
    <w:div w:id="1726181989">
      <w:bodyDiv w:val="1"/>
      <w:marLeft w:val="0"/>
      <w:marRight w:val="0"/>
      <w:marTop w:val="0"/>
      <w:marBottom w:val="0"/>
      <w:divBdr>
        <w:top w:val="none" w:sz="0" w:space="0" w:color="auto"/>
        <w:left w:val="none" w:sz="0" w:space="0" w:color="auto"/>
        <w:bottom w:val="none" w:sz="0" w:space="0" w:color="auto"/>
        <w:right w:val="none" w:sz="0" w:space="0" w:color="auto"/>
      </w:divBdr>
    </w:div>
    <w:div w:id="1770157818">
      <w:bodyDiv w:val="1"/>
      <w:marLeft w:val="0"/>
      <w:marRight w:val="0"/>
      <w:marTop w:val="0"/>
      <w:marBottom w:val="0"/>
      <w:divBdr>
        <w:top w:val="none" w:sz="0" w:space="0" w:color="auto"/>
        <w:left w:val="none" w:sz="0" w:space="0" w:color="auto"/>
        <w:bottom w:val="none" w:sz="0" w:space="0" w:color="auto"/>
        <w:right w:val="none" w:sz="0" w:space="0" w:color="auto"/>
      </w:divBdr>
    </w:div>
    <w:div w:id="1830901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71a17f0-d60b-45b9-b7a3-22dea15a6b52">Draft</Status>
    <Service_x0020_area xmlns="b71a17f0-d60b-45b9-b7a3-22dea15a6b52">Procurement</Service_x0020_area>
    <Bespoke_x0020_Test xmlns="b71a17f0-d60b-45b9-b7a3-22dea15a6b52" xsi:nil="true"/>
    <Commissioning_x0020_Cycle_x0020_stage xmlns="b71a17f0-d60b-45b9-b7a3-22dea15a6b52">ITT</Commissioning_x0020_Cycle_x0020_stage>
    <ResponsibleDirector xmlns="b71a17f0-d60b-45b9-b7a3-22dea15a6b52">
      <UserInfo>
        <DisplayName/>
        <AccountId xsi:nil="true"/>
        <AccountType/>
      </UserInfo>
    </ResponsibleDirector>
    <Document_x0020_type xmlns="b71a17f0-d60b-45b9-b7a3-22dea15a6b52">ITT Document</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9CB7-2C21-4680-B017-71F145D6A70F}"/>
</file>

<file path=customXml/itemProps2.xml><?xml version="1.0" encoding="utf-8"?>
<ds:datastoreItem xmlns:ds="http://schemas.openxmlformats.org/officeDocument/2006/customXml" ds:itemID="{36274500-3937-4B58-8EFC-77CEA7077EA3}"/>
</file>

<file path=customXml/itemProps3.xml><?xml version="1.0" encoding="utf-8"?>
<ds:datastoreItem xmlns:ds="http://schemas.openxmlformats.org/officeDocument/2006/customXml" ds:itemID="{8BAA5069-9549-4583-A3E7-9A4446342DE4}"/>
</file>

<file path=customXml/itemProps4.xml><?xml version="1.0" encoding="utf-8"?>
<ds:datastoreItem xmlns:ds="http://schemas.openxmlformats.org/officeDocument/2006/customXml" ds:itemID="{BA3952BA-FB0A-494E-AF9B-15F45DD28AB7}"/>
</file>

<file path=docProps/app.xml><?xml version="1.0" encoding="utf-8"?>
<Properties xmlns="http://schemas.openxmlformats.org/officeDocument/2006/extended-properties" xmlns:vt="http://schemas.openxmlformats.org/officeDocument/2006/docPropsVTypes">
  <Template>2A2A5B08</Template>
  <TotalTime>225</TotalTime>
  <Pages>23</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PQQ</vt:lpstr>
    </vt:vector>
  </TitlesOfParts>
  <Company>Kent County Council</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dc:title>
  <dc:creator>Edge Jo-anne</dc:creator>
  <cp:lastModifiedBy>Merchant, Craig - ST FP</cp:lastModifiedBy>
  <cp:revision>20</cp:revision>
  <cp:lastPrinted>2017-01-30T15:40:00Z</cp:lastPrinted>
  <dcterms:created xsi:type="dcterms:W3CDTF">2017-10-30T14:27:00Z</dcterms:created>
  <dcterms:modified xsi:type="dcterms:W3CDTF">2017-12-06T15:01:00Z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