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E57B12" w14:textId="77777777" w:rsidR="00BE03A4" w:rsidRPr="00613315" w:rsidRDefault="00BE03A4" w:rsidP="00BE03A4">
      <w:pPr>
        <w:pStyle w:val="Heading10"/>
        <w:rPr>
          <w:rFonts w:ascii="Arial" w:hAnsi="Arial" w:cs="Arial"/>
          <w:sz w:val="24"/>
          <w:szCs w:val="24"/>
        </w:rPr>
      </w:pPr>
      <w:r w:rsidRPr="00613315">
        <w:rPr>
          <w:rFonts w:ascii="Arial" w:hAnsi="Arial" w:cs="Arial"/>
          <w:noProof/>
          <w:lang w:eastAsia="en-GB"/>
        </w:rPr>
        <mc:AlternateContent>
          <mc:Choice Requires="wps">
            <w:drawing>
              <wp:anchor distT="0" distB="0" distL="114300" distR="114300" simplePos="0" relativeHeight="251665408" behindDoc="0" locked="0" layoutInCell="1" allowOverlap="1" wp14:anchorId="239B1399" wp14:editId="0F4BAC1A">
                <wp:simplePos x="0" y="0"/>
                <wp:positionH relativeFrom="page">
                  <wp:posOffset>149476</wp:posOffset>
                </wp:positionH>
                <wp:positionV relativeFrom="margin">
                  <wp:posOffset>-180133</wp:posOffset>
                </wp:positionV>
                <wp:extent cx="5029200" cy="24003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5747E" w14:textId="77777777" w:rsidR="007625CC" w:rsidRDefault="007625CC">
                            <w:pPr>
                              <w:rPr>
                                <w:rFonts w:ascii="NJFont Medium" w:hAnsi="NJFont Medium"/>
                                <w:color w:val="FFFFFF" w:themeColor="background1"/>
                                <w:sz w:val="96"/>
                                <w:szCs w:val="96"/>
                              </w:rPr>
                            </w:pPr>
                            <w:r>
                              <w:rPr>
                                <w:rFonts w:ascii="NJFont Medium" w:hAnsi="NJFont Medium"/>
                                <w:color w:val="FFFFFF" w:themeColor="background1"/>
                                <w:sz w:val="96"/>
                                <w:szCs w:val="96"/>
                              </w:rPr>
                              <w:t>Market Sounding Questionnaire</w:t>
                            </w:r>
                            <w:r w:rsidR="00403F4E">
                              <w:rPr>
                                <w:rFonts w:ascii="NJFont Medium" w:hAnsi="NJFont Medium"/>
                                <w:color w:val="FFFFFF" w:themeColor="background1"/>
                                <w:sz w:val="96"/>
                                <w:szCs w:val="96"/>
                              </w:rPr>
                              <w:t xml:space="preserve"> </w:t>
                            </w:r>
                            <w:r w:rsidR="0032102C">
                              <w:rPr>
                                <w:rFonts w:ascii="NJFont Medium" w:hAnsi="NJFont Medium"/>
                                <w:color w:val="FFFFFF" w:themeColor="background1"/>
                                <w:sz w:val="96"/>
                                <w:szCs w:val="96"/>
                              </w:rPr>
                              <w:t xml:space="preserve">Template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9B1399" id="_x0000_t202" coordsize="21600,21600" o:spt="202" path="m,l,21600r21600,l21600,xe">
                <v:stroke joinstyle="miter"/>
                <v:path gradientshapeok="t" o:connecttype="rect"/>
              </v:shapetype>
              <v:shape id="Text Box 7" o:spid="_x0000_s1026" type="#_x0000_t202" style="position:absolute;margin-left:11.75pt;margin-top:-14.2pt;width:396pt;height:18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" filled="f" stroked="f">
                <v:textbox>
                  <w:txbxContent>
                    <w:p w14:paraId="1DF5747E" w14:textId="77777777" w:rsidR="007625CC" w:rsidRDefault="007625CC">
                      <w:pPr>
                        <w:rPr>
                          <w:rFonts w:ascii="NJFont Medium" w:hAnsi="NJFont Medium"/>
                          <w:color w:val="FFFFFF" w:themeColor="background1"/>
                          <w:sz w:val="96"/>
                          <w:szCs w:val="96"/>
                        </w:rPr>
                      </w:pPr>
                      <w:r>
                        <w:rPr>
                          <w:rFonts w:ascii="NJFont Medium" w:hAnsi="NJFont Medium"/>
                          <w:color w:val="FFFFFF" w:themeColor="background1"/>
                          <w:sz w:val="96"/>
                          <w:szCs w:val="96"/>
                        </w:rPr>
                        <w:t>Market Sounding Questionnaire</w:t>
                      </w:r>
                      <w:r w:rsidR="00403F4E">
                        <w:rPr>
                          <w:rFonts w:ascii="NJFont Medium" w:hAnsi="NJFont Medium"/>
                          <w:color w:val="FFFFFF" w:themeColor="background1"/>
                          <w:sz w:val="96"/>
                          <w:szCs w:val="96"/>
                        </w:rPr>
                        <w:t xml:space="preserve"> </w:t>
                      </w:r>
                      <w:r w:rsidR="0032102C">
                        <w:rPr>
                          <w:rFonts w:ascii="NJFont Medium" w:hAnsi="NJFont Medium"/>
                          <w:color w:val="FFFFFF" w:themeColor="background1"/>
                          <w:sz w:val="96"/>
                          <w:szCs w:val="96"/>
                        </w:rPr>
                        <w:t xml:space="preserve">Template </w:t>
                      </w:r>
                    </w:p>
                  </w:txbxContent>
                </v:textbox>
                <w10:wrap anchorx="page" anchory="margin"/>
              </v:shape>
            </w:pict>
          </mc:Fallback>
        </mc:AlternateContent>
      </w:r>
      <w:r w:rsidRPr="00613315">
        <w:rPr>
          <w:rFonts w:ascii="Arial" w:hAnsi="Arial" w:cs="Arial"/>
          <w:noProof/>
          <w:lang w:eastAsia="en-GB"/>
        </w:rPr>
        <w:drawing>
          <wp:anchor distT="0" distB="0" distL="114300" distR="114300" simplePos="0" relativeHeight="251660287" behindDoc="1" locked="0" layoutInCell="1" allowOverlap="1" wp14:anchorId="65161AEA" wp14:editId="1C136910">
            <wp:simplePos x="0" y="0"/>
            <wp:positionH relativeFrom="column">
              <wp:posOffset>-566420</wp:posOffset>
            </wp:positionH>
            <wp:positionV relativeFrom="paragraph">
              <wp:posOffset>-1208405</wp:posOffset>
            </wp:positionV>
            <wp:extent cx="7551277" cy="11329200"/>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01-16262.jpg"/>
                    <pic:cNvPicPr/>
                  </pic:nvPicPr>
                  <pic:blipFill>
                    <a:blip r:embed="rId12">
                      <a:extLst>
                        <a:ext uri="{28A0092B-C50C-407E-A947-70E740481C1C}">
                          <a14:useLocalDpi xmlns:a14="http://schemas.microsoft.com/office/drawing/2010/main" val="0"/>
                        </a:ext>
                      </a:extLst>
                    </a:blip>
                    <a:stretch>
                      <a:fillRect/>
                    </a:stretch>
                  </pic:blipFill>
                  <pic:spPr>
                    <a:xfrm>
                      <a:off x="0" y="0"/>
                      <a:ext cx="7551277" cy="11329200"/>
                    </a:xfrm>
                    <a:prstGeom prst="rect">
                      <a:avLst/>
                    </a:prstGeom>
                  </pic:spPr>
                </pic:pic>
              </a:graphicData>
            </a:graphic>
            <wp14:sizeRelH relativeFrom="page">
              <wp14:pctWidth>0</wp14:pctWidth>
            </wp14:sizeRelH>
            <wp14:sizeRelV relativeFrom="page">
              <wp14:pctHeight>0</wp14:pctHeight>
            </wp14:sizeRelV>
          </wp:anchor>
        </w:drawing>
      </w:r>
      <w:r w:rsidRPr="00613315">
        <w:rPr>
          <w:rFonts w:ascii="Arial" w:hAnsi="Arial" w:cs="Arial"/>
          <w:noProof/>
          <w:lang w:eastAsia="en-GB"/>
        </w:rPr>
        <w:drawing>
          <wp:anchor distT="0" distB="0" distL="114300" distR="114300" simplePos="0" relativeHeight="251664384" behindDoc="1" locked="0" layoutInCell="1" allowOverlap="1" wp14:anchorId="2FB24D6D" wp14:editId="6651146E">
            <wp:simplePos x="0" y="0"/>
            <wp:positionH relativeFrom="page">
              <wp:posOffset>152400</wp:posOffset>
            </wp:positionH>
            <wp:positionV relativeFrom="page">
              <wp:posOffset>152400</wp:posOffset>
            </wp:positionV>
            <wp:extent cx="7559656" cy="10693255"/>
            <wp:effectExtent l="0" t="0" r="10160" b="6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cover overground.png"/>
                    <pic:cNvPicPr/>
                  </pic:nvPicPr>
                  <pic:blipFill>
                    <a:blip r:embed="rId13">
                      <a:extLst>
                        <a:ext uri="{28A0092B-C50C-407E-A947-70E740481C1C}">
                          <a14:useLocalDpi xmlns:a14="http://schemas.microsoft.com/office/drawing/2010/main" val="0"/>
                        </a:ext>
                      </a:extLst>
                    </a:blip>
                    <a:stretch>
                      <a:fillRect/>
                    </a:stretch>
                  </pic:blipFill>
                  <pic:spPr>
                    <a:xfrm>
                      <a:off x="0" y="0"/>
                      <a:ext cx="7559656" cy="10693255"/>
                    </a:xfrm>
                    <a:prstGeom prst="rect">
                      <a:avLst/>
                    </a:prstGeom>
                  </pic:spPr>
                </pic:pic>
              </a:graphicData>
            </a:graphic>
            <wp14:sizeRelH relativeFrom="page">
              <wp14:pctWidth>0</wp14:pctWidth>
            </wp14:sizeRelH>
            <wp14:sizeRelV relativeFrom="page">
              <wp14:pctHeight>0</wp14:pctHeight>
            </wp14:sizeRelV>
          </wp:anchor>
        </w:drawing>
      </w:r>
    </w:p>
    <w:p w14:paraId="13AF2CFF" w14:textId="77777777" w:rsidR="00BE03A4" w:rsidRPr="00613315" w:rsidRDefault="00BE03A4">
      <w:pPr>
        <w:rPr>
          <w:rFonts w:ascii="Arial" w:eastAsiaTheme="majorEastAsia" w:hAnsi="Arial" w:cs="Arial"/>
          <w:b/>
          <w:bCs/>
          <w:u w:val="single"/>
        </w:rPr>
      </w:pPr>
      <w:r w:rsidRPr="00613315">
        <w:rPr>
          <w:rFonts w:ascii="Arial" w:hAnsi="Arial" w:cs="Arial"/>
          <w:noProof/>
          <w:lang w:eastAsia="en-GB"/>
        </w:rPr>
        <mc:AlternateContent>
          <mc:Choice Requires="wps">
            <w:drawing>
              <wp:anchor distT="0" distB="0" distL="114300" distR="114300" simplePos="0" relativeHeight="251666432" behindDoc="0" locked="0" layoutInCell="1" allowOverlap="1" wp14:anchorId="4F89A4E4" wp14:editId="6E878C00">
                <wp:simplePos x="0" y="0"/>
                <wp:positionH relativeFrom="margin">
                  <wp:posOffset>-443865</wp:posOffset>
                </wp:positionH>
                <wp:positionV relativeFrom="margin">
                  <wp:posOffset>1985010</wp:posOffset>
                </wp:positionV>
                <wp:extent cx="3087370" cy="1083945"/>
                <wp:effectExtent l="0" t="0" r="0" b="190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1083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3CDA0" w14:textId="0A3D851D" w:rsidR="007625CC" w:rsidRPr="00A64FAB" w:rsidRDefault="006C10E2">
                            <w:pPr>
                              <w:rPr>
                                <w:rFonts w:ascii="NJFont Medium" w:hAnsi="NJFont Medium"/>
                                <w:color w:val="FF0000"/>
                                <w:sz w:val="40"/>
                                <w:szCs w:val="30"/>
                              </w:rPr>
                            </w:pPr>
                            <w:r>
                              <w:rPr>
                                <w:rFonts w:ascii="NJFont Medium" w:hAnsi="NJFont Medium"/>
                                <w:color w:val="FF0000"/>
                                <w:sz w:val="40"/>
                                <w:szCs w:val="30"/>
                              </w:rPr>
                              <w:t>Heritage Wa</w:t>
                            </w:r>
                            <w:r w:rsidR="00FD0C1E">
                              <w:rPr>
                                <w:rFonts w:ascii="NJFont Medium" w:hAnsi="NJFont Medium"/>
                                <w:color w:val="FF0000"/>
                                <w:sz w:val="40"/>
                                <w:szCs w:val="30"/>
                              </w:rPr>
                              <w:t>r</w:t>
                            </w:r>
                            <w:r>
                              <w:rPr>
                                <w:rFonts w:ascii="NJFont Medium" w:hAnsi="NJFont Medium"/>
                                <w:color w:val="FF0000"/>
                                <w:sz w:val="40"/>
                                <w:szCs w:val="30"/>
                              </w:rPr>
                              <w:t>dens / Supporting Security and Operations Services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89A4E4" id="Text Box 8" o:spid="_x0000_s1027" type="#_x0000_t202" style="position:absolute;margin-left:-34.95pt;margin-top:156.3pt;width:243.1pt;height:85.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Ik5uA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" filled="f" stroked="f">
                <v:textbox>
                  <w:txbxContent>
                    <w:p w14:paraId="6F73CDA0" w14:textId="0A3D851D" w:rsidR="007625CC" w:rsidRPr="00A64FAB" w:rsidRDefault="006C10E2">
                      <w:pPr>
                        <w:rPr>
                          <w:rFonts w:ascii="NJFont Medium" w:hAnsi="NJFont Medium"/>
                          <w:color w:val="FF0000"/>
                          <w:sz w:val="40"/>
                          <w:szCs w:val="30"/>
                        </w:rPr>
                      </w:pPr>
                      <w:r>
                        <w:rPr>
                          <w:rFonts w:ascii="NJFont Medium" w:hAnsi="NJFont Medium"/>
                          <w:color w:val="FF0000"/>
                          <w:sz w:val="40"/>
                          <w:szCs w:val="30"/>
                        </w:rPr>
                        <w:t>Heritage Wa</w:t>
                      </w:r>
                      <w:r w:rsidR="00FD0C1E">
                        <w:rPr>
                          <w:rFonts w:ascii="NJFont Medium" w:hAnsi="NJFont Medium"/>
                          <w:color w:val="FF0000"/>
                          <w:sz w:val="40"/>
                          <w:szCs w:val="30"/>
                        </w:rPr>
                        <w:t>r</w:t>
                      </w:r>
                      <w:r>
                        <w:rPr>
                          <w:rFonts w:ascii="NJFont Medium" w:hAnsi="NJFont Medium"/>
                          <w:color w:val="FF0000"/>
                          <w:sz w:val="40"/>
                          <w:szCs w:val="30"/>
                        </w:rPr>
                        <w:t>dens / Supporting Security and Operations Services</w:t>
                      </w:r>
                    </w:p>
                  </w:txbxContent>
                </v:textbox>
                <w10:wrap type="square" anchorx="margin" anchory="margin"/>
              </v:shape>
            </w:pict>
          </mc:Fallback>
        </mc:AlternateContent>
      </w:r>
      <w:r w:rsidRPr="00613315">
        <w:rPr>
          <w:rFonts w:ascii="Arial" w:hAnsi="Arial" w:cs="Arial"/>
        </w:rPr>
        <w:br w:type="page"/>
      </w:r>
    </w:p>
    <w:p w14:paraId="425DE2BE" w14:textId="77777777" w:rsidR="004F3BC9" w:rsidRPr="00613315" w:rsidRDefault="00F67EBF" w:rsidP="00FA2B45">
      <w:pPr>
        <w:pStyle w:val="Heading10"/>
        <w:numPr>
          <w:ilvl w:val="0"/>
          <w:numId w:val="7"/>
        </w:numPr>
        <w:ind w:left="0"/>
        <w:jc w:val="both"/>
        <w:rPr>
          <w:rFonts w:ascii="Arial" w:hAnsi="Arial" w:cs="Arial"/>
          <w:sz w:val="24"/>
          <w:szCs w:val="24"/>
        </w:rPr>
      </w:pPr>
      <w:r w:rsidRPr="00613315">
        <w:rPr>
          <w:rFonts w:ascii="Arial" w:hAnsi="Arial" w:cs="Arial"/>
          <w:sz w:val="24"/>
          <w:szCs w:val="24"/>
        </w:rPr>
        <w:lastRenderedPageBreak/>
        <w:t>Introduction</w:t>
      </w:r>
    </w:p>
    <w:p w14:paraId="26D05E07" w14:textId="32BB3682" w:rsidR="0045496B" w:rsidRPr="00FD0C1E" w:rsidRDefault="00F67EBF" w:rsidP="00FA2B45">
      <w:pPr>
        <w:jc w:val="both"/>
        <w:rPr>
          <w:rFonts w:ascii="Arial" w:eastAsia="Calibri" w:hAnsi="Arial" w:cs="Arial"/>
          <w:color w:val="000000" w:themeColor="text1"/>
          <w:sz w:val="22"/>
          <w:szCs w:val="22"/>
        </w:rPr>
      </w:pPr>
      <w:r w:rsidRPr="00613315">
        <w:rPr>
          <w:rFonts w:ascii="Arial" w:hAnsi="Arial" w:cs="Arial"/>
          <w:sz w:val="22"/>
          <w:szCs w:val="22"/>
        </w:rPr>
        <w:t>This Market Sounding Questionnaire (MSQ) is issued by T</w:t>
      </w:r>
      <w:r w:rsidR="00BE03A4" w:rsidRPr="00613315">
        <w:rPr>
          <w:rFonts w:ascii="Arial" w:hAnsi="Arial" w:cs="Arial"/>
          <w:sz w:val="22"/>
          <w:szCs w:val="22"/>
        </w:rPr>
        <w:t>ransport for London (TfL)</w:t>
      </w:r>
      <w:r w:rsidR="00FD0C1E">
        <w:rPr>
          <w:rFonts w:ascii="Arial" w:hAnsi="Arial" w:cs="Arial"/>
          <w:sz w:val="22"/>
          <w:szCs w:val="22"/>
        </w:rPr>
        <w:t xml:space="preserve"> on the behalf of the Greater London Authority (GLA)</w:t>
      </w:r>
      <w:r w:rsidR="00BE03A4" w:rsidRPr="00613315">
        <w:rPr>
          <w:rFonts w:ascii="Arial" w:hAnsi="Arial" w:cs="Arial"/>
          <w:sz w:val="22"/>
          <w:szCs w:val="22"/>
        </w:rPr>
        <w:t xml:space="preserve"> </w:t>
      </w:r>
      <w:r w:rsidR="0006601D" w:rsidRPr="00613315">
        <w:rPr>
          <w:rFonts w:ascii="Arial" w:hAnsi="Arial" w:cs="Arial"/>
          <w:sz w:val="22"/>
          <w:szCs w:val="22"/>
        </w:rPr>
        <w:t>and</w:t>
      </w:r>
      <w:r w:rsidRPr="00613315">
        <w:rPr>
          <w:rFonts w:ascii="Arial" w:hAnsi="Arial" w:cs="Arial"/>
          <w:sz w:val="22"/>
          <w:szCs w:val="22"/>
        </w:rPr>
        <w:t xml:space="preserve"> seeks to obtain market feedback in relation</w:t>
      </w:r>
      <w:r w:rsidR="00FD0C1E">
        <w:rPr>
          <w:rFonts w:ascii="Arial" w:hAnsi="Arial" w:cs="Arial"/>
          <w:sz w:val="22"/>
          <w:szCs w:val="22"/>
        </w:rPr>
        <w:t xml:space="preserve"> for the provision of Heritage Wardens and Supporting Security and Operations Services</w:t>
      </w:r>
      <w:r w:rsidRPr="00613315">
        <w:rPr>
          <w:rFonts w:ascii="Arial" w:hAnsi="Arial" w:cs="Arial"/>
          <w:sz w:val="22"/>
          <w:szCs w:val="22"/>
        </w:rPr>
        <w:t xml:space="preserve">. </w:t>
      </w:r>
      <w:r w:rsidR="00BE03A4" w:rsidRPr="00FD0C1E">
        <w:rPr>
          <w:rFonts w:ascii="Arial" w:hAnsi="Arial" w:cs="Arial"/>
          <w:color w:val="000000" w:themeColor="text1"/>
          <w:sz w:val="22"/>
          <w:szCs w:val="22"/>
        </w:rPr>
        <w:t>The</w:t>
      </w:r>
      <w:r w:rsidRPr="00FD0C1E">
        <w:rPr>
          <w:rFonts w:ascii="Arial" w:hAnsi="Arial" w:cs="Arial"/>
          <w:color w:val="000000" w:themeColor="text1"/>
          <w:sz w:val="22"/>
          <w:szCs w:val="22"/>
        </w:rPr>
        <w:t xml:space="preserve"> primary focus is to better understand market/supplier appetite, capacity and capability, as well as perceived risks and opportunities.</w:t>
      </w:r>
      <w:r w:rsidR="0045496B" w:rsidRPr="00FD0C1E">
        <w:rPr>
          <w:rFonts w:ascii="Arial" w:eastAsia="Calibri" w:hAnsi="Arial" w:cs="Arial"/>
          <w:color w:val="000000" w:themeColor="text1"/>
          <w:sz w:val="22"/>
          <w:szCs w:val="22"/>
        </w:rPr>
        <w:t xml:space="preserve"> </w:t>
      </w:r>
    </w:p>
    <w:p w14:paraId="22B40591" w14:textId="77777777" w:rsidR="006D03BE" w:rsidRPr="00613315" w:rsidRDefault="006D03BE" w:rsidP="00FA2B45">
      <w:pPr>
        <w:jc w:val="both"/>
        <w:rPr>
          <w:rFonts w:ascii="Arial" w:eastAsia="Calibri" w:hAnsi="Arial" w:cs="Arial"/>
          <w:sz w:val="22"/>
          <w:szCs w:val="22"/>
        </w:rPr>
      </w:pPr>
    </w:p>
    <w:p w14:paraId="6F46490A" w14:textId="77777777" w:rsidR="00680DCA" w:rsidRPr="00613315" w:rsidRDefault="002941C0" w:rsidP="00FA2B45">
      <w:pPr>
        <w:jc w:val="both"/>
        <w:rPr>
          <w:rFonts w:ascii="Arial" w:eastAsia="Calibri" w:hAnsi="Arial" w:cs="Arial"/>
          <w:sz w:val="22"/>
          <w:szCs w:val="22"/>
        </w:rPr>
      </w:pPr>
      <w:r w:rsidRPr="00613315">
        <w:rPr>
          <w:rFonts w:ascii="Arial" w:eastAsia="Calibri" w:hAnsi="Arial" w:cs="Arial"/>
          <w:sz w:val="22"/>
          <w:szCs w:val="22"/>
        </w:rPr>
        <w:t>Transport for London is p</w:t>
      </w:r>
      <w:r w:rsidR="0045496B" w:rsidRPr="00613315">
        <w:rPr>
          <w:rFonts w:ascii="Arial" w:eastAsia="Calibri" w:hAnsi="Arial" w:cs="Arial"/>
          <w:sz w:val="22"/>
          <w:szCs w:val="22"/>
        </w:rPr>
        <w:t>art of the Greater London Authority family led by Mayor of London</w:t>
      </w:r>
      <w:r w:rsidR="00680DCA" w:rsidRPr="00613315">
        <w:rPr>
          <w:rFonts w:ascii="Arial" w:eastAsia="Calibri" w:hAnsi="Arial" w:cs="Arial"/>
          <w:sz w:val="22"/>
          <w:szCs w:val="22"/>
        </w:rPr>
        <w:t>.</w:t>
      </w:r>
      <w:r w:rsidR="0045496B" w:rsidRPr="00613315">
        <w:rPr>
          <w:rFonts w:ascii="Arial" w:eastAsia="Calibri" w:hAnsi="Arial" w:cs="Arial"/>
          <w:sz w:val="22"/>
          <w:szCs w:val="22"/>
        </w:rPr>
        <w:t xml:space="preserve">  </w:t>
      </w:r>
      <w:r w:rsidR="00680DCA" w:rsidRPr="00613315">
        <w:rPr>
          <w:rFonts w:ascii="Arial" w:eastAsia="Calibri" w:hAnsi="Arial" w:cs="Arial"/>
          <w:sz w:val="22"/>
          <w:szCs w:val="22"/>
        </w:rPr>
        <w:t>W</w:t>
      </w:r>
      <w:r w:rsidR="0045496B" w:rsidRPr="00613315">
        <w:rPr>
          <w:rFonts w:ascii="Arial" w:eastAsia="Calibri" w:hAnsi="Arial" w:cs="Arial"/>
          <w:sz w:val="22"/>
          <w:szCs w:val="22"/>
        </w:rPr>
        <w:t>e are the integrated transport authority responsible for delivering the Mayor’s aims for transport.</w:t>
      </w:r>
      <w:r w:rsidR="00680DCA" w:rsidRPr="00613315">
        <w:rPr>
          <w:rFonts w:ascii="Arial" w:eastAsia="Calibri" w:hAnsi="Arial" w:cs="Arial"/>
          <w:sz w:val="22"/>
          <w:szCs w:val="22"/>
        </w:rPr>
        <w:br/>
      </w:r>
    </w:p>
    <w:p w14:paraId="766CFBC4" w14:textId="77777777" w:rsidR="00680DCA" w:rsidRPr="00613315" w:rsidRDefault="0045496B" w:rsidP="00FA2B45">
      <w:pPr>
        <w:jc w:val="both"/>
        <w:rPr>
          <w:rFonts w:ascii="Arial" w:eastAsia="Calibri" w:hAnsi="Arial" w:cs="Arial"/>
          <w:sz w:val="22"/>
          <w:szCs w:val="22"/>
        </w:rPr>
      </w:pPr>
      <w:r w:rsidRPr="00613315">
        <w:rPr>
          <w:rFonts w:ascii="Arial" w:eastAsia="Calibri" w:hAnsi="Arial" w:cs="Arial"/>
          <w:sz w:val="22"/>
          <w:szCs w:val="22"/>
        </w:rPr>
        <w:t>TfL run</w:t>
      </w:r>
      <w:r w:rsidR="00F279EA">
        <w:rPr>
          <w:rFonts w:ascii="Arial" w:eastAsia="Calibri" w:hAnsi="Arial" w:cs="Arial"/>
          <w:sz w:val="22"/>
          <w:szCs w:val="22"/>
        </w:rPr>
        <w:t>s</w:t>
      </w:r>
      <w:r w:rsidRPr="00613315">
        <w:rPr>
          <w:rFonts w:ascii="Arial" w:eastAsia="Calibri" w:hAnsi="Arial" w:cs="Arial"/>
          <w:sz w:val="22"/>
          <w:szCs w:val="22"/>
        </w:rPr>
        <w:t xml:space="preserve"> most of London’s public transport services, including the London Underground, London Buses, the Docklands Light Railway, London Overground, TfL Rail, London Trams, London River Services, London Dial-a-Ride, Victoria Coach Station, Santander Cycles and the Emirates Air Line. </w:t>
      </w:r>
    </w:p>
    <w:p w14:paraId="4E038736" w14:textId="77777777" w:rsidR="00680DCA" w:rsidRPr="00613315" w:rsidRDefault="00680DCA" w:rsidP="00FA2B45">
      <w:pPr>
        <w:jc w:val="both"/>
        <w:rPr>
          <w:rFonts w:ascii="Arial" w:eastAsia="Calibri" w:hAnsi="Arial" w:cs="Arial"/>
          <w:sz w:val="22"/>
          <w:szCs w:val="22"/>
        </w:rPr>
      </w:pPr>
    </w:p>
    <w:p w14:paraId="786709F1" w14:textId="77777777" w:rsidR="004F3BC9" w:rsidRPr="00613315" w:rsidRDefault="00F67EBF">
      <w:pPr>
        <w:pStyle w:val="Heading10"/>
        <w:numPr>
          <w:ilvl w:val="0"/>
          <w:numId w:val="7"/>
        </w:numPr>
        <w:ind w:left="0"/>
        <w:rPr>
          <w:rFonts w:ascii="Arial" w:hAnsi="Arial" w:cs="Arial"/>
          <w:sz w:val="24"/>
          <w:szCs w:val="24"/>
        </w:rPr>
      </w:pPr>
      <w:r w:rsidRPr="00613315">
        <w:rPr>
          <w:rFonts w:ascii="Arial" w:hAnsi="Arial" w:cs="Arial"/>
          <w:sz w:val="24"/>
          <w:szCs w:val="24"/>
        </w:rPr>
        <w:t>Feedback Request</w:t>
      </w:r>
    </w:p>
    <w:p w14:paraId="23F54EE6" w14:textId="77777777" w:rsidR="004F3BC9" w:rsidRPr="00613315" w:rsidRDefault="00F67EBF" w:rsidP="00613315">
      <w:pPr>
        <w:pStyle w:val="Questions"/>
        <w:jc w:val="both"/>
        <w:rPr>
          <w:rFonts w:ascii="Arial" w:hAnsi="Arial" w:cs="Arial"/>
          <w:sz w:val="22"/>
          <w:szCs w:val="22"/>
        </w:rPr>
      </w:pPr>
      <w:r w:rsidRPr="00613315">
        <w:rPr>
          <w:rFonts w:ascii="Arial" w:hAnsi="Arial" w:cs="Arial"/>
          <w:sz w:val="22"/>
          <w:szCs w:val="22"/>
        </w:rPr>
        <w:t xml:space="preserve">Feedback is requested in relation to the </w:t>
      </w:r>
      <w:r w:rsidR="007625CC" w:rsidRPr="00613315">
        <w:rPr>
          <w:rFonts w:ascii="Arial" w:hAnsi="Arial" w:cs="Arial"/>
          <w:sz w:val="22"/>
          <w:szCs w:val="22"/>
        </w:rPr>
        <w:t>proposal</w:t>
      </w:r>
      <w:r w:rsidRPr="00613315">
        <w:rPr>
          <w:rFonts w:ascii="Arial" w:hAnsi="Arial" w:cs="Arial"/>
          <w:sz w:val="22"/>
          <w:szCs w:val="22"/>
        </w:rPr>
        <w:t xml:space="preserve"> described within this document. Your feedback is important as it will allow views from the market to inform the development and finalisation of the procurement strategy.</w:t>
      </w:r>
    </w:p>
    <w:p w14:paraId="14E09A36" w14:textId="10C7F720" w:rsidR="004F3BC9" w:rsidRDefault="00F67EBF" w:rsidP="00613315">
      <w:pPr>
        <w:pStyle w:val="Questions"/>
        <w:jc w:val="both"/>
        <w:rPr>
          <w:rFonts w:ascii="Arial" w:hAnsi="Arial" w:cs="Arial"/>
          <w:color w:val="000000" w:themeColor="text1"/>
          <w:sz w:val="22"/>
          <w:szCs w:val="22"/>
        </w:rPr>
      </w:pPr>
      <w:r w:rsidRPr="00613315">
        <w:rPr>
          <w:rFonts w:ascii="Arial" w:hAnsi="Arial" w:cs="Arial"/>
          <w:sz w:val="22"/>
          <w:szCs w:val="22"/>
        </w:rPr>
        <w:t xml:space="preserve">TfL would greatly appreciate your feedback in the form </w:t>
      </w:r>
      <w:r w:rsidRPr="00FD0C1E">
        <w:rPr>
          <w:rFonts w:ascii="Arial" w:hAnsi="Arial" w:cs="Arial"/>
          <w:color w:val="000000" w:themeColor="text1"/>
          <w:sz w:val="22"/>
          <w:szCs w:val="22"/>
        </w:rPr>
        <w:t xml:space="preserve">of a response to </w:t>
      </w:r>
      <w:r w:rsidR="00B070A9" w:rsidRPr="00FD0C1E">
        <w:rPr>
          <w:rFonts w:ascii="Arial" w:hAnsi="Arial" w:cs="Arial"/>
          <w:color w:val="000000" w:themeColor="text1"/>
          <w:sz w:val="22"/>
          <w:szCs w:val="22"/>
        </w:rPr>
        <w:t xml:space="preserve">the questionnaire in Section 4. </w:t>
      </w:r>
      <w:r w:rsidRPr="00FD0C1E">
        <w:rPr>
          <w:rFonts w:ascii="Arial" w:hAnsi="Arial" w:cs="Arial"/>
          <w:color w:val="000000" w:themeColor="text1"/>
          <w:sz w:val="22"/>
          <w:szCs w:val="22"/>
        </w:rPr>
        <w:t xml:space="preserve">Please </w:t>
      </w:r>
      <w:r w:rsidR="007625CC" w:rsidRPr="00FD0C1E">
        <w:rPr>
          <w:rFonts w:ascii="Arial" w:hAnsi="Arial" w:cs="Arial"/>
          <w:color w:val="000000" w:themeColor="text1"/>
          <w:sz w:val="22"/>
          <w:szCs w:val="22"/>
        </w:rPr>
        <w:t xml:space="preserve">submit your responses via </w:t>
      </w:r>
      <w:r w:rsidR="00BA4359">
        <w:rPr>
          <w:rFonts w:ascii="Arial" w:hAnsi="Arial" w:cs="Arial"/>
          <w:color w:val="000000" w:themeColor="text1"/>
          <w:sz w:val="22"/>
          <w:szCs w:val="22"/>
        </w:rPr>
        <w:t xml:space="preserve">email to </w:t>
      </w:r>
      <w:hyperlink r:id="rId14" w:history="1">
        <w:r w:rsidR="00BA4359" w:rsidRPr="00FB209B">
          <w:rPr>
            <w:rStyle w:val="Hyperlink"/>
            <w:rFonts w:ascii="Arial" w:hAnsi="Arial" w:cs="Arial"/>
            <w:sz w:val="22"/>
            <w:szCs w:val="22"/>
          </w:rPr>
          <w:t>nickharris@tfl.gov.uk</w:t>
        </w:r>
      </w:hyperlink>
    </w:p>
    <w:p w14:paraId="0788B621" w14:textId="5458274D" w:rsidR="004F3BC9" w:rsidRDefault="00B82C6B" w:rsidP="00613315">
      <w:pPr>
        <w:pStyle w:val="Questions"/>
        <w:jc w:val="both"/>
        <w:rPr>
          <w:rFonts w:ascii="Arial" w:hAnsi="Arial" w:cs="Arial"/>
          <w:sz w:val="22"/>
          <w:szCs w:val="22"/>
        </w:rPr>
      </w:pPr>
      <w:bookmarkStart w:id="0" w:name="_Toc388449434"/>
      <w:bookmarkStart w:id="1" w:name="_Toc388449435"/>
      <w:bookmarkStart w:id="2" w:name="_Toc388449553"/>
      <w:bookmarkStart w:id="3" w:name="_Toc388617403"/>
      <w:bookmarkStart w:id="4" w:name="_Toc453059631"/>
      <w:bookmarkStart w:id="5" w:name="_Toc453059664"/>
      <w:bookmarkStart w:id="6" w:name="_Toc453061085"/>
      <w:bookmarkStart w:id="7" w:name="_Toc453061572"/>
      <w:bookmarkStart w:id="8" w:name="_Toc454370977"/>
      <w:r>
        <w:rPr>
          <w:rFonts w:ascii="Arial" w:hAnsi="Arial" w:cs="Arial"/>
          <w:sz w:val="22"/>
          <w:szCs w:val="22"/>
        </w:rPr>
        <w:t>All r</w:t>
      </w:r>
      <w:r w:rsidR="00F67EBF" w:rsidRPr="00613315">
        <w:rPr>
          <w:rFonts w:ascii="Arial" w:hAnsi="Arial" w:cs="Arial"/>
          <w:sz w:val="22"/>
          <w:szCs w:val="22"/>
        </w:rPr>
        <w:t>esponses will be treated confidentially</w:t>
      </w:r>
      <w:r>
        <w:rPr>
          <w:rFonts w:ascii="Arial" w:hAnsi="Arial" w:cs="Arial"/>
          <w:sz w:val="22"/>
          <w:szCs w:val="22"/>
        </w:rPr>
        <w:t>.</w:t>
      </w:r>
      <w:r w:rsidR="00F67EBF" w:rsidRPr="00613315">
        <w:rPr>
          <w:rFonts w:ascii="Arial" w:hAnsi="Arial" w:cs="Arial"/>
          <w:sz w:val="22"/>
          <w:szCs w:val="22"/>
        </w:rPr>
        <w:t xml:space="preserve"> Following analysis, a </w:t>
      </w:r>
      <w:r w:rsidR="00BA4359">
        <w:rPr>
          <w:rFonts w:ascii="Arial" w:hAnsi="Arial" w:cs="Arial"/>
          <w:sz w:val="22"/>
          <w:szCs w:val="22"/>
        </w:rPr>
        <w:t>high-level</w:t>
      </w:r>
      <w:r w:rsidR="00B070A9">
        <w:rPr>
          <w:rFonts w:ascii="Arial" w:hAnsi="Arial" w:cs="Arial"/>
          <w:sz w:val="22"/>
          <w:szCs w:val="22"/>
        </w:rPr>
        <w:t xml:space="preserve"> </w:t>
      </w:r>
      <w:r w:rsidR="00F67EBF" w:rsidRPr="00613315">
        <w:rPr>
          <w:rFonts w:ascii="Arial" w:hAnsi="Arial" w:cs="Arial"/>
          <w:sz w:val="22"/>
          <w:szCs w:val="22"/>
        </w:rPr>
        <w:t>summary report will be issued to participants of the market engagement giving an overview of the general themes and findings, but no participant will be mentioned by name in the report.</w:t>
      </w:r>
    </w:p>
    <w:p w14:paraId="22BFBF6C" w14:textId="77777777" w:rsidR="000E7D20" w:rsidRPr="000E7D20" w:rsidRDefault="000E7D20" w:rsidP="000E7D20">
      <w:pPr>
        <w:pStyle w:val="Paragraph10"/>
        <w:jc w:val="both"/>
        <w:rPr>
          <w:rFonts w:ascii="Arial" w:hAnsi="Arial" w:cs="Arial"/>
          <w:sz w:val="22"/>
          <w:szCs w:val="22"/>
        </w:rPr>
      </w:pPr>
      <w:bookmarkStart w:id="9" w:name="_Toc388449437"/>
      <w:r w:rsidRPr="00613315">
        <w:rPr>
          <w:rFonts w:ascii="Arial" w:hAnsi="Arial" w:cs="Arial"/>
          <w:sz w:val="22"/>
          <w:szCs w:val="22"/>
        </w:rPr>
        <w:t>This exercise does not form part of any formal procurement process. All responses will be carefully considered but will not bind TfL to any particular approach to the procurement</w:t>
      </w:r>
      <w:bookmarkEnd w:id="9"/>
      <w:r w:rsidRPr="00613315">
        <w:rPr>
          <w:rFonts w:ascii="Arial" w:hAnsi="Arial" w:cs="Arial"/>
          <w:sz w:val="22"/>
          <w:szCs w:val="22"/>
        </w:rPr>
        <w:t>, nor will responses be treated as conveying any promise or commitment on the part of the respondent.</w:t>
      </w:r>
    </w:p>
    <w:p w14:paraId="311F44E3" w14:textId="6F0D035E" w:rsidR="00B82C6B" w:rsidRPr="00B070A9" w:rsidRDefault="00F67EBF" w:rsidP="00B070A9">
      <w:pPr>
        <w:pStyle w:val="Questions"/>
        <w:jc w:val="both"/>
        <w:rPr>
          <w:rFonts w:ascii="Arial" w:hAnsi="Arial" w:cs="Arial"/>
          <w:b/>
          <w:sz w:val="22"/>
          <w:szCs w:val="22"/>
        </w:rPr>
      </w:pPr>
      <w:r w:rsidRPr="00B82C6B">
        <w:rPr>
          <w:rFonts w:ascii="Arial" w:hAnsi="Arial" w:cs="Arial"/>
          <w:b/>
          <w:sz w:val="22"/>
          <w:szCs w:val="22"/>
        </w:rPr>
        <w:t>For your feedback to be taken into account, your completed MSQ must be received by</w:t>
      </w:r>
      <w:r w:rsidR="00FD0C1E">
        <w:rPr>
          <w:rFonts w:ascii="Arial" w:hAnsi="Arial" w:cs="Arial"/>
          <w:b/>
          <w:sz w:val="22"/>
          <w:szCs w:val="22"/>
        </w:rPr>
        <w:t xml:space="preserve"> noon</w:t>
      </w:r>
      <w:r w:rsidRPr="00B82C6B">
        <w:rPr>
          <w:rFonts w:ascii="Arial" w:hAnsi="Arial" w:cs="Arial"/>
          <w:b/>
          <w:sz w:val="22"/>
          <w:szCs w:val="22"/>
        </w:rPr>
        <w:t xml:space="preserve"> </w:t>
      </w:r>
      <w:bookmarkEnd w:id="0"/>
      <w:r w:rsidR="00FD0C1E">
        <w:rPr>
          <w:rFonts w:ascii="Arial" w:hAnsi="Arial" w:cs="Arial"/>
          <w:b/>
          <w:sz w:val="22"/>
          <w:szCs w:val="22"/>
        </w:rPr>
        <w:t xml:space="preserve">the </w:t>
      </w:r>
      <w:r w:rsidR="00124408">
        <w:rPr>
          <w:rFonts w:ascii="Arial" w:hAnsi="Arial" w:cs="Arial"/>
          <w:b/>
          <w:sz w:val="22"/>
          <w:szCs w:val="22"/>
        </w:rPr>
        <w:t>8</w:t>
      </w:r>
      <w:r w:rsidR="00124408" w:rsidRPr="00124408">
        <w:rPr>
          <w:rFonts w:ascii="Arial" w:hAnsi="Arial" w:cs="Arial"/>
          <w:b/>
          <w:sz w:val="22"/>
          <w:szCs w:val="22"/>
          <w:vertAlign w:val="superscript"/>
        </w:rPr>
        <w:t>th</w:t>
      </w:r>
      <w:r w:rsidR="00124408">
        <w:rPr>
          <w:rFonts w:ascii="Arial" w:hAnsi="Arial" w:cs="Arial"/>
          <w:b/>
          <w:sz w:val="22"/>
          <w:szCs w:val="22"/>
        </w:rPr>
        <w:t xml:space="preserve"> January 2021.</w:t>
      </w:r>
      <w:r w:rsidRPr="00B070A9">
        <w:rPr>
          <w:rFonts w:ascii="Arial" w:hAnsi="Arial" w:cs="Arial"/>
          <w:b/>
          <w:color w:val="FF0000"/>
          <w:sz w:val="22"/>
          <w:szCs w:val="22"/>
        </w:rPr>
        <w:t xml:space="preserve"> </w:t>
      </w:r>
    </w:p>
    <w:p w14:paraId="17A28A37" w14:textId="77777777" w:rsidR="004F3BC9" w:rsidRPr="00613315" w:rsidRDefault="00F67EBF">
      <w:pPr>
        <w:pStyle w:val="Heading10"/>
        <w:numPr>
          <w:ilvl w:val="0"/>
          <w:numId w:val="7"/>
        </w:numPr>
        <w:ind w:left="0"/>
        <w:rPr>
          <w:rFonts w:ascii="Arial" w:hAnsi="Arial" w:cs="Arial"/>
          <w:sz w:val="24"/>
          <w:szCs w:val="24"/>
        </w:rPr>
      </w:pPr>
      <w:r w:rsidRPr="00613315">
        <w:rPr>
          <w:rFonts w:ascii="Arial" w:hAnsi="Arial" w:cs="Arial"/>
          <w:sz w:val="24"/>
          <w:szCs w:val="24"/>
        </w:rPr>
        <w:t>Proposals for Consideration and Feedback</w:t>
      </w:r>
      <w:bookmarkEnd w:id="1"/>
      <w:bookmarkEnd w:id="2"/>
      <w:bookmarkEnd w:id="3"/>
      <w:bookmarkEnd w:id="4"/>
      <w:bookmarkEnd w:id="5"/>
      <w:bookmarkEnd w:id="6"/>
      <w:bookmarkEnd w:id="7"/>
      <w:bookmarkEnd w:id="8"/>
    </w:p>
    <w:p w14:paraId="519D19F9" w14:textId="6EA3D666" w:rsidR="004F3BC9" w:rsidRPr="00FD0C1E" w:rsidRDefault="00F67EBF" w:rsidP="00356874">
      <w:pPr>
        <w:pStyle w:val="Mini-heading"/>
        <w:rPr>
          <w:rFonts w:ascii="Arial" w:hAnsi="Arial" w:cs="Arial"/>
          <w:color w:val="000000" w:themeColor="text1"/>
        </w:rPr>
      </w:pPr>
      <w:bookmarkStart w:id="10" w:name="_Toc388617404"/>
      <w:bookmarkStart w:id="11" w:name="_Toc453059632"/>
      <w:bookmarkStart w:id="12" w:name="_Toc453059665"/>
      <w:bookmarkStart w:id="13" w:name="_Toc453061086"/>
      <w:bookmarkStart w:id="14" w:name="_Toc453061573"/>
      <w:r w:rsidRPr="00FD0C1E">
        <w:rPr>
          <w:rFonts w:ascii="Arial" w:hAnsi="Arial" w:cs="Arial"/>
          <w:color w:val="000000" w:themeColor="text1"/>
        </w:rPr>
        <w:t xml:space="preserve">Short description of </w:t>
      </w:r>
      <w:r w:rsidR="00F279EA" w:rsidRPr="00FD0C1E">
        <w:rPr>
          <w:rFonts w:ascii="Arial" w:hAnsi="Arial" w:cs="Arial"/>
          <w:color w:val="000000" w:themeColor="text1"/>
        </w:rPr>
        <w:t xml:space="preserve">the </w:t>
      </w:r>
      <w:r w:rsidRPr="00FD0C1E">
        <w:rPr>
          <w:rFonts w:ascii="Arial" w:hAnsi="Arial" w:cs="Arial"/>
          <w:color w:val="000000" w:themeColor="text1"/>
        </w:rPr>
        <w:t>nature and scope</w:t>
      </w:r>
      <w:bookmarkStart w:id="15" w:name="_Toc453058850"/>
      <w:bookmarkStart w:id="16" w:name="_Toc453059079"/>
      <w:bookmarkStart w:id="17" w:name="_Toc453059290"/>
      <w:bookmarkStart w:id="18" w:name="_Toc453059562"/>
      <w:bookmarkStart w:id="19" w:name="_Toc453059633"/>
      <w:bookmarkStart w:id="20" w:name="_Toc453059666"/>
      <w:bookmarkStart w:id="21" w:name="_Toc453061087"/>
      <w:bookmarkStart w:id="22" w:name="_Toc453061574"/>
      <w:bookmarkEnd w:id="10"/>
      <w:bookmarkEnd w:id="11"/>
      <w:bookmarkEnd w:id="12"/>
      <w:bookmarkEnd w:id="13"/>
      <w:bookmarkEnd w:id="14"/>
      <w:r w:rsidRPr="00FD0C1E">
        <w:rPr>
          <w:rFonts w:ascii="Arial" w:hAnsi="Arial" w:cs="Arial"/>
          <w:color w:val="000000" w:themeColor="text1"/>
        </w:rPr>
        <w:t xml:space="preserve"> of </w:t>
      </w:r>
      <w:r w:rsidR="007625CC" w:rsidRPr="00FD0C1E">
        <w:rPr>
          <w:rFonts w:ascii="Arial" w:hAnsi="Arial" w:cs="Arial"/>
          <w:color w:val="000000" w:themeColor="text1"/>
        </w:rPr>
        <w:t>services</w:t>
      </w:r>
    </w:p>
    <w:p w14:paraId="12FA55ED" w14:textId="77777777" w:rsidR="004F3BC9" w:rsidRPr="00613315" w:rsidRDefault="004F3BC9">
      <w:pPr>
        <w:pStyle w:val="ListParagraph"/>
        <w:numPr>
          <w:ilvl w:val="0"/>
          <w:numId w:val="9"/>
        </w:numPr>
        <w:spacing w:after="120"/>
        <w:contextualSpacing w:val="0"/>
        <w:rPr>
          <w:rFonts w:ascii="Arial" w:hAnsi="Arial" w:cs="Arial"/>
          <w:vanish/>
        </w:rPr>
      </w:pPr>
    </w:p>
    <w:bookmarkEnd w:id="15"/>
    <w:bookmarkEnd w:id="16"/>
    <w:bookmarkEnd w:id="17"/>
    <w:bookmarkEnd w:id="18"/>
    <w:bookmarkEnd w:id="19"/>
    <w:bookmarkEnd w:id="20"/>
    <w:bookmarkEnd w:id="21"/>
    <w:bookmarkEnd w:id="22"/>
    <w:p w14:paraId="5994AC98" w14:textId="33C533EF" w:rsidR="00D515BA" w:rsidRPr="00D515BA" w:rsidRDefault="00D515BA" w:rsidP="00B43792">
      <w:pPr>
        <w:jc w:val="both"/>
        <w:rPr>
          <w:rFonts w:ascii="Arial" w:hAnsi="Arial" w:cs="Arial"/>
          <w:b/>
          <w:bCs/>
          <w:color w:val="000000" w:themeColor="text1"/>
          <w:sz w:val="22"/>
          <w:szCs w:val="22"/>
          <w:u w:val="single"/>
        </w:rPr>
      </w:pPr>
      <w:r w:rsidRPr="00D515BA">
        <w:rPr>
          <w:rFonts w:ascii="Arial" w:hAnsi="Arial" w:cs="Arial"/>
          <w:b/>
          <w:bCs/>
          <w:color w:val="000000" w:themeColor="text1"/>
          <w:sz w:val="22"/>
          <w:szCs w:val="22"/>
          <w:u w:val="single"/>
        </w:rPr>
        <w:t>Heritage Wardens</w:t>
      </w:r>
    </w:p>
    <w:p w14:paraId="31F04855" w14:textId="77777777" w:rsidR="00D515BA" w:rsidRDefault="00D515BA" w:rsidP="00B43792">
      <w:pPr>
        <w:jc w:val="both"/>
        <w:rPr>
          <w:rFonts w:ascii="Arial" w:hAnsi="Arial" w:cs="Arial"/>
          <w:color w:val="000000" w:themeColor="text1"/>
          <w:sz w:val="22"/>
          <w:szCs w:val="22"/>
        </w:rPr>
      </w:pPr>
    </w:p>
    <w:p w14:paraId="44821399" w14:textId="36B2F954" w:rsidR="00E24F5E" w:rsidRDefault="00E24F5E" w:rsidP="00B43792">
      <w:pPr>
        <w:jc w:val="both"/>
        <w:rPr>
          <w:rFonts w:ascii="Arial" w:hAnsi="Arial" w:cs="Arial"/>
          <w:color w:val="000000" w:themeColor="text1"/>
          <w:sz w:val="22"/>
          <w:szCs w:val="22"/>
        </w:rPr>
      </w:pPr>
      <w:r w:rsidRPr="00E24F5E">
        <w:rPr>
          <w:rFonts w:ascii="Arial" w:hAnsi="Arial" w:cs="Arial"/>
          <w:color w:val="000000" w:themeColor="text1"/>
          <w:sz w:val="22"/>
          <w:szCs w:val="22"/>
        </w:rPr>
        <w:t>Heritage Wardens provide a comprehensive service for the purpose of protecting the national heritage assets on Trafalgar Square (TSQ) and Parliament Square Garden (PSG); providing a safe, secure and welcoming environment; providing public information to visitors and tourists, event and operational support and when necessary carrying out enforcement action.</w:t>
      </w:r>
    </w:p>
    <w:p w14:paraId="0B13D2DA" w14:textId="128CA5AD" w:rsidR="001C1E6B" w:rsidRDefault="001C1E6B" w:rsidP="00B43792">
      <w:pPr>
        <w:jc w:val="both"/>
        <w:rPr>
          <w:rFonts w:ascii="Arial" w:hAnsi="Arial" w:cs="Arial"/>
          <w:color w:val="000000" w:themeColor="text1"/>
          <w:sz w:val="22"/>
          <w:szCs w:val="22"/>
        </w:rPr>
      </w:pPr>
    </w:p>
    <w:p w14:paraId="38BCA554" w14:textId="75C7CD1D" w:rsidR="001C1E6B" w:rsidRDefault="00B804A1" w:rsidP="00B43792">
      <w:pPr>
        <w:jc w:val="both"/>
        <w:rPr>
          <w:rFonts w:ascii="Arial" w:hAnsi="Arial" w:cs="Arial"/>
          <w:color w:val="000000" w:themeColor="text1"/>
          <w:sz w:val="22"/>
          <w:szCs w:val="22"/>
        </w:rPr>
      </w:pPr>
      <w:r w:rsidRPr="00B804A1">
        <w:rPr>
          <w:rFonts w:ascii="Arial" w:hAnsi="Arial" w:cs="Arial"/>
          <w:color w:val="000000" w:themeColor="text1"/>
          <w:sz w:val="22"/>
          <w:szCs w:val="22"/>
        </w:rPr>
        <w:t>The Heritage Wardens carry out their role in two of the most high-profile Squares in the United Kingdom and as a result their actions are constantly in the public eye and can come under intense scrutiny. The conduct of the Heritage Wardens reflects on the Mayor of London and GLA. It is therefore important that the contactor’s staff demonstrate exemplary levels of customer service, integrity and professional conduct. To achieve this requires the right calibre of staff coupled with a high level of training and proactive management support.</w:t>
      </w:r>
    </w:p>
    <w:p w14:paraId="0D14BD36" w14:textId="7CD08E9F" w:rsidR="00B804A1" w:rsidRDefault="00B804A1" w:rsidP="00B43792">
      <w:pPr>
        <w:jc w:val="both"/>
        <w:rPr>
          <w:rFonts w:ascii="Arial" w:hAnsi="Arial" w:cs="Arial"/>
          <w:color w:val="000000" w:themeColor="text1"/>
          <w:sz w:val="22"/>
          <w:szCs w:val="22"/>
        </w:rPr>
      </w:pPr>
    </w:p>
    <w:p w14:paraId="67FC6218" w14:textId="66BE62AF" w:rsidR="00B804A1" w:rsidRDefault="00216321" w:rsidP="00B43792">
      <w:pPr>
        <w:jc w:val="both"/>
        <w:rPr>
          <w:rFonts w:ascii="Arial" w:hAnsi="Arial" w:cs="Arial"/>
          <w:color w:val="000000" w:themeColor="text1"/>
          <w:sz w:val="22"/>
          <w:szCs w:val="22"/>
        </w:rPr>
      </w:pPr>
      <w:r>
        <w:rPr>
          <w:rFonts w:ascii="Arial" w:hAnsi="Arial" w:cs="Arial"/>
          <w:color w:val="000000" w:themeColor="text1"/>
          <w:sz w:val="22"/>
          <w:szCs w:val="22"/>
        </w:rPr>
        <w:lastRenderedPageBreak/>
        <w:t>The role is a combination of enforcement, security and customer liaison. It is not your typical security role and requires high calibre staff capable of dealing with challenging individuals</w:t>
      </w:r>
      <w:r w:rsidR="000D0EFD">
        <w:rPr>
          <w:rFonts w:ascii="Arial" w:hAnsi="Arial" w:cs="Arial"/>
          <w:color w:val="000000" w:themeColor="text1"/>
          <w:sz w:val="22"/>
          <w:szCs w:val="22"/>
        </w:rPr>
        <w:t xml:space="preserve"> and </w:t>
      </w:r>
      <w:r>
        <w:rPr>
          <w:rFonts w:ascii="Arial" w:hAnsi="Arial" w:cs="Arial"/>
          <w:color w:val="000000" w:themeColor="text1"/>
          <w:sz w:val="22"/>
          <w:szCs w:val="22"/>
        </w:rPr>
        <w:t>large groups in a public realm envir</w:t>
      </w:r>
      <w:r w:rsidR="000D0EFD">
        <w:rPr>
          <w:rFonts w:ascii="Arial" w:hAnsi="Arial" w:cs="Arial"/>
          <w:color w:val="000000" w:themeColor="text1"/>
          <w:sz w:val="22"/>
          <w:szCs w:val="22"/>
        </w:rPr>
        <w:t>on</w:t>
      </w:r>
      <w:r>
        <w:rPr>
          <w:rFonts w:ascii="Arial" w:hAnsi="Arial" w:cs="Arial"/>
          <w:color w:val="000000" w:themeColor="text1"/>
          <w:sz w:val="22"/>
          <w:szCs w:val="22"/>
        </w:rPr>
        <w:t xml:space="preserve">ment. </w:t>
      </w:r>
      <w:r w:rsidR="000D0EFD">
        <w:rPr>
          <w:rFonts w:ascii="Arial" w:hAnsi="Arial" w:cs="Arial"/>
          <w:color w:val="000000" w:themeColor="text1"/>
          <w:sz w:val="22"/>
          <w:szCs w:val="22"/>
        </w:rPr>
        <w:t>This is a public facing role and there is a risk of injury to the Heritage Wardens and appropriate PPE needs to be worn.</w:t>
      </w:r>
      <w:r w:rsidR="00A35C32">
        <w:rPr>
          <w:rFonts w:ascii="Arial" w:hAnsi="Arial" w:cs="Arial"/>
          <w:color w:val="000000" w:themeColor="text1"/>
          <w:sz w:val="22"/>
          <w:szCs w:val="22"/>
        </w:rPr>
        <w:t xml:space="preserve"> </w:t>
      </w:r>
      <w:r>
        <w:rPr>
          <w:rFonts w:ascii="Arial" w:hAnsi="Arial" w:cs="Arial"/>
          <w:color w:val="000000" w:themeColor="text1"/>
          <w:sz w:val="22"/>
          <w:szCs w:val="22"/>
        </w:rPr>
        <w:t>The</w:t>
      </w:r>
      <w:r w:rsidR="00B804A1" w:rsidRPr="00B804A1">
        <w:rPr>
          <w:rFonts w:ascii="Arial" w:hAnsi="Arial" w:cs="Arial"/>
          <w:color w:val="000000" w:themeColor="text1"/>
          <w:sz w:val="22"/>
          <w:szCs w:val="22"/>
        </w:rPr>
        <w:t xml:space="preserve"> duties  centre around protecting the Squares and ensuring the safety of the visiting public and those working on the Squares</w:t>
      </w:r>
      <w:r>
        <w:rPr>
          <w:rFonts w:ascii="Arial" w:hAnsi="Arial" w:cs="Arial"/>
          <w:color w:val="000000" w:themeColor="text1"/>
          <w:sz w:val="22"/>
          <w:szCs w:val="22"/>
        </w:rPr>
        <w:t xml:space="preserve"> and enforcement of byelaws applicable to the Square and some primary legislation in the Police Reform and Social Responsibility Act in relation to </w:t>
      </w:r>
      <w:r w:rsidR="00F00DA0">
        <w:rPr>
          <w:rFonts w:ascii="Arial" w:hAnsi="Arial" w:cs="Arial"/>
          <w:color w:val="000000" w:themeColor="text1"/>
          <w:sz w:val="22"/>
          <w:szCs w:val="22"/>
        </w:rPr>
        <w:t>activities</w:t>
      </w:r>
      <w:r>
        <w:rPr>
          <w:rFonts w:ascii="Arial" w:hAnsi="Arial" w:cs="Arial"/>
          <w:color w:val="000000" w:themeColor="text1"/>
          <w:sz w:val="22"/>
          <w:szCs w:val="22"/>
        </w:rPr>
        <w:t xml:space="preserve"> on Parliament Square Other duties</w:t>
      </w:r>
      <w:r w:rsidR="00B804A1" w:rsidRPr="00B804A1">
        <w:rPr>
          <w:rFonts w:ascii="Arial" w:hAnsi="Arial" w:cs="Arial"/>
          <w:color w:val="000000" w:themeColor="text1"/>
          <w:sz w:val="22"/>
          <w:szCs w:val="22"/>
        </w:rPr>
        <w:t xml:space="preserve"> include; proactive patrolling of GLA controlled land, monitoring the adjacent area -</w:t>
      </w:r>
      <w:r>
        <w:rPr>
          <w:rFonts w:ascii="Arial" w:hAnsi="Arial" w:cs="Arial"/>
          <w:color w:val="000000" w:themeColor="text1"/>
          <w:sz w:val="22"/>
          <w:szCs w:val="22"/>
        </w:rPr>
        <w:t xml:space="preserve"> </w:t>
      </w:r>
      <w:r w:rsidR="00B804A1" w:rsidRPr="00B804A1">
        <w:rPr>
          <w:rFonts w:ascii="Arial" w:hAnsi="Arial" w:cs="Arial"/>
          <w:color w:val="000000" w:themeColor="text1"/>
          <w:sz w:val="22"/>
          <w:szCs w:val="22"/>
        </w:rPr>
        <w:t xml:space="preserve">on Trafalgar Square particularly the North Terrace, CCTV monitoring at Trafalgar Square, </w:t>
      </w:r>
      <w:r>
        <w:rPr>
          <w:rFonts w:ascii="Arial" w:hAnsi="Arial" w:cs="Arial"/>
          <w:color w:val="000000" w:themeColor="text1"/>
          <w:sz w:val="22"/>
          <w:szCs w:val="22"/>
        </w:rPr>
        <w:t xml:space="preserve">engaging with the public and providing information about the Squares and local area, including how to go about applying for permission for activities on the Squares such as protests and events and where necessary carrying out enforcement </w:t>
      </w:r>
      <w:r w:rsidR="00F00DA0">
        <w:rPr>
          <w:rFonts w:ascii="Arial" w:hAnsi="Arial" w:cs="Arial"/>
          <w:color w:val="000000" w:themeColor="text1"/>
          <w:sz w:val="22"/>
          <w:szCs w:val="22"/>
        </w:rPr>
        <w:t>activities</w:t>
      </w:r>
      <w:r>
        <w:rPr>
          <w:rFonts w:ascii="Arial" w:hAnsi="Arial" w:cs="Arial"/>
          <w:color w:val="000000" w:themeColor="text1"/>
          <w:sz w:val="22"/>
          <w:szCs w:val="22"/>
        </w:rPr>
        <w:t xml:space="preserve"> up to and including attending court to give evidence, </w:t>
      </w:r>
      <w:r w:rsidR="00B804A1" w:rsidRPr="00B804A1">
        <w:rPr>
          <w:rFonts w:ascii="Arial" w:hAnsi="Arial" w:cs="Arial"/>
          <w:color w:val="000000" w:themeColor="text1"/>
          <w:sz w:val="22"/>
          <w:szCs w:val="22"/>
        </w:rPr>
        <w:t xml:space="preserve">, staffing the </w:t>
      </w:r>
      <w:r w:rsidR="000D0EFD">
        <w:rPr>
          <w:rFonts w:ascii="Arial" w:hAnsi="Arial" w:cs="Arial"/>
          <w:color w:val="000000" w:themeColor="text1"/>
          <w:sz w:val="22"/>
          <w:szCs w:val="22"/>
        </w:rPr>
        <w:t xml:space="preserve">small </w:t>
      </w:r>
      <w:r w:rsidR="00B804A1" w:rsidRPr="00B804A1">
        <w:rPr>
          <w:rFonts w:ascii="Arial" w:hAnsi="Arial" w:cs="Arial"/>
          <w:color w:val="000000" w:themeColor="text1"/>
          <w:sz w:val="22"/>
          <w:szCs w:val="22"/>
        </w:rPr>
        <w:t xml:space="preserve">control room, issuing of keys, responding to </w:t>
      </w:r>
      <w:r w:rsidR="000D0EFD">
        <w:rPr>
          <w:rFonts w:ascii="Arial" w:hAnsi="Arial" w:cs="Arial"/>
          <w:color w:val="000000" w:themeColor="text1"/>
          <w:sz w:val="22"/>
          <w:szCs w:val="22"/>
        </w:rPr>
        <w:t>incidents</w:t>
      </w:r>
      <w:r w:rsidR="00B804A1" w:rsidRPr="00B804A1">
        <w:rPr>
          <w:rFonts w:ascii="Arial" w:hAnsi="Arial" w:cs="Arial"/>
          <w:color w:val="000000" w:themeColor="text1"/>
          <w:sz w:val="22"/>
          <w:szCs w:val="22"/>
        </w:rPr>
        <w:t xml:space="preserve"> liaison </w:t>
      </w:r>
      <w:r w:rsidR="000D0EFD">
        <w:rPr>
          <w:rFonts w:ascii="Arial" w:hAnsi="Arial" w:cs="Arial"/>
          <w:color w:val="000000" w:themeColor="text1"/>
          <w:sz w:val="22"/>
          <w:szCs w:val="22"/>
        </w:rPr>
        <w:t xml:space="preserve">and co-ordination </w:t>
      </w:r>
      <w:r w:rsidR="00B804A1" w:rsidRPr="00B804A1">
        <w:rPr>
          <w:rFonts w:ascii="Arial" w:hAnsi="Arial" w:cs="Arial"/>
          <w:color w:val="000000" w:themeColor="text1"/>
          <w:sz w:val="22"/>
          <w:szCs w:val="22"/>
        </w:rPr>
        <w:t xml:space="preserve">with the police, liaison with neighbours, controlling access to the Squares, checking of authorisations, parking control, controlling photo-shoots and filming, protecting the historic monuments and fabric of the Squares from damage and identifying and reporting faults with </w:t>
      </w:r>
      <w:r>
        <w:rPr>
          <w:rFonts w:ascii="Arial" w:hAnsi="Arial" w:cs="Arial"/>
          <w:color w:val="000000" w:themeColor="text1"/>
          <w:sz w:val="22"/>
          <w:szCs w:val="22"/>
        </w:rPr>
        <w:t xml:space="preserve">the </w:t>
      </w:r>
      <w:r w:rsidR="00B804A1" w:rsidRPr="00B804A1">
        <w:rPr>
          <w:rFonts w:ascii="Arial" w:hAnsi="Arial" w:cs="Arial"/>
          <w:color w:val="000000" w:themeColor="text1"/>
          <w:sz w:val="22"/>
          <w:szCs w:val="22"/>
        </w:rPr>
        <w:t>Squares</w:t>
      </w:r>
      <w:r>
        <w:rPr>
          <w:rFonts w:ascii="Arial" w:hAnsi="Arial" w:cs="Arial"/>
          <w:color w:val="000000" w:themeColor="text1"/>
          <w:sz w:val="22"/>
          <w:szCs w:val="22"/>
        </w:rPr>
        <w:t>’</w:t>
      </w:r>
      <w:r w:rsidR="00B804A1" w:rsidRPr="00B804A1">
        <w:rPr>
          <w:rFonts w:ascii="Arial" w:hAnsi="Arial" w:cs="Arial"/>
          <w:color w:val="000000" w:themeColor="text1"/>
          <w:sz w:val="22"/>
          <w:szCs w:val="22"/>
        </w:rPr>
        <w:t xml:space="preserve"> facilities, fabric and infrastructure. It also includes monitoring and controlling authorised activities that take place on GLA controlled land, liaison with event organisers and their stewarding companies, many of these activities are licensed events.  As examples</w:t>
      </w:r>
      <w:r>
        <w:rPr>
          <w:rFonts w:ascii="Arial" w:hAnsi="Arial" w:cs="Arial"/>
          <w:color w:val="000000" w:themeColor="text1"/>
          <w:sz w:val="22"/>
          <w:szCs w:val="22"/>
        </w:rPr>
        <w:t>,</w:t>
      </w:r>
      <w:r w:rsidR="00B804A1" w:rsidRPr="00B804A1">
        <w:rPr>
          <w:rFonts w:ascii="Arial" w:hAnsi="Arial" w:cs="Arial"/>
          <w:color w:val="000000" w:themeColor="text1"/>
          <w:sz w:val="22"/>
          <w:szCs w:val="22"/>
        </w:rPr>
        <w:t xml:space="preserve"> this will include major events such as the Fourth Plinth project, the lighting of the Christmas Tree, New Year’s Eve celebrations</w:t>
      </w:r>
      <w:r>
        <w:rPr>
          <w:rFonts w:ascii="Arial" w:hAnsi="Arial" w:cs="Arial"/>
          <w:color w:val="000000" w:themeColor="text1"/>
          <w:sz w:val="22"/>
          <w:szCs w:val="22"/>
        </w:rPr>
        <w:t>, Pride</w:t>
      </w:r>
      <w:r w:rsidR="00B804A1" w:rsidRPr="00B804A1">
        <w:rPr>
          <w:rFonts w:ascii="Arial" w:hAnsi="Arial" w:cs="Arial"/>
          <w:color w:val="000000" w:themeColor="text1"/>
          <w:sz w:val="22"/>
          <w:szCs w:val="22"/>
        </w:rPr>
        <w:t xml:space="preserve"> and St. Patrick’s Day, as well as both large and small protests and demonstrations.</w:t>
      </w:r>
      <w:r w:rsidR="000D0EFD">
        <w:rPr>
          <w:rFonts w:ascii="Arial" w:hAnsi="Arial" w:cs="Arial"/>
          <w:color w:val="000000" w:themeColor="text1"/>
          <w:sz w:val="22"/>
          <w:szCs w:val="22"/>
        </w:rPr>
        <w:t xml:space="preserve"> Experience has shown that to deliver the service successfully the Heritage Wardens need to be of supervisor calibre.</w:t>
      </w:r>
      <w:r w:rsidR="000D0EFD" w:rsidRPr="000D0EFD">
        <w:rPr>
          <w:rFonts w:ascii="Arial" w:hAnsi="Arial" w:cs="Arial"/>
          <w:color w:val="000000" w:themeColor="text1"/>
          <w:sz w:val="22"/>
          <w:szCs w:val="22"/>
        </w:rPr>
        <w:t xml:space="preserve"> </w:t>
      </w:r>
    </w:p>
    <w:p w14:paraId="1FAE4D1A" w14:textId="278CD641" w:rsidR="00B804A1" w:rsidRDefault="00B804A1" w:rsidP="00B43792">
      <w:pPr>
        <w:jc w:val="both"/>
        <w:rPr>
          <w:rFonts w:ascii="Arial" w:hAnsi="Arial" w:cs="Arial"/>
          <w:color w:val="000000" w:themeColor="text1"/>
          <w:sz w:val="22"/>
          <w:szCs w:val="22"/>
        </w:rPr>
      </w:pPr>
    </w:p>
    <w:p w14:paraId="610450CE" w14:textId="30DCD07B" w:rsidR="00607C16" w:rsidRDefault="00607C16" w:rsidP="00B43792">
      <w:pPr>
        <w:jc w:val="both"/>
        <w:rPr>
          <w:rFonts w:ascii="Arial" w:hAnsi="Arial" w:cs="Arial"/>
          <w:color w:val="000000" w:themeColor="text1"/>
          <w:sz w:val="22"/>
          <w:szCs w:val="22"/>
        </w:rPr>
      </w:pPr>
      <w:r>
        <w:rPr>
          <w:rFonts w:ascii="Arial" w:hAnsi="Arial" w:cs="Arial"/>
          <w:color w:val="000000" w:themeColor="text1"/>
          <w:sz w:val="22"/>
          <w:szCs w:val="22"/>
        </w:rPr>
        <w:t xml:space="preserve">The GLA believes the Heritage Warden Services provide the successful contractor </w:t>
      </w:r>
      <w:r w:rsidR="0070070D">
        <w:rPr>
          <w:rFonts w:ascii="Arial" w:hAnsi="Arial" w:cs="Arial"/>
          <w:color w:val="000000" w:themeColor="text1"/>
          <w:sz w:val="22"/>
          <w:szCs w:val="22"/>
        </w:rPr>
        <w:t xml:space="preserve">with </w:t>
      </w:r>
      <w:r>
        <w:rPr>
          <w:rFonts w:ascii="Arial" w:hAnsi="Arial" w:cs="Arial"/>
          <w:color w:val="000000" w:themeColor="text1"/>
          <w:sz w:val="22"/>
          <w:szCs w:val="22"/>
        </w:rPr>
        <w:t>the opportunity to showcase in a</w:t>
      </w:r>
      <w:r w:rsidR="0070070D">
        <w:rPr>
          <w:rFonts w:ascii="Arial" w:hAnsi="Arial" w:cs="Arial"/>
          <w:color w:val="000000" w:themeColor="text1"/>
          <w:sz w:val="22"/>
          <w:szCs w:val="22"/>
        </w:rPr>
        <w:t>n iconic, world famous and</w:t>
      </w:r>
      <w:r>
        <w:rPr>
          <w:rFonts w:ascii="Arial" w:hAnsi="Arial" w:cs="Arial"/>
          <w:color w:val="000000" w:themeColor="text1"/>
          <w:sz w:val="22"/>
          <w:szCs w:val="22"/>
        </w:rPr>
        <w:t xml:space="preserve"> </w:t>
      </w:r>
      <w:r w:rsidR="0070070D">
        <w:rPr>
          <w:rFonts w:ascii="Arial" w:hAnsi="Arial" w:cs="Arial"/>
          <w:color w:val="000000" w:themeColor="text1"/>
          <w:sz w:val="22"/>
          <w:szCs w:val="22"/>
        </w:rPr>
        <w:t>publicly</w:t>
      </w:r>
      <w:r>
        <w:rPr>
          <w:rFonts w:ascii="Arial" w:hAnsi="Arial" w:cs="Arial"/>
          <w:color w:val="000000" w:themeColor="text1"/>
          <w:sz w:val="22"/>
          <w:szCs w:val="22"/>
        </w:rPr>
        <w:t xml:space="preserve"> accessible environment th</w:t>
      </w:r>
      <w:r w:rsidR="0070070D">
        <w:rPr>
          <w:rFonts w:ascii="Arial" w:hAnsi="Arial" w:cs="Arial"/>
          <w:color w:val="000000" w:themeColor="text1"/>
          <w:sz w:val="22"/>
          <w:szCs w:val="22"/>
        </w:rPr>
        <w:t>eir high calibre services to other potential clients.</w:t>
      </w:r>
      <w:r>
        <w:rPr>
          <w:rFonts w:ascii="Arial" w:hAnsi="Arial" w:cs="Arial"/>
          <w:color w:val="000000" w:themeColor="text1"/>
          <w:sz w:val="22"/>
          <w:szCs w:val="22"/>
        </w:rPr>
        <w:t xml:space="preserve"> </w:t>
      </w:r>
    </w:p>
    <w:p w14:paraId="05D0A3BC" w14:textId="77777777" w:rsidR="00607C16" w:rsidRDefault="00607C16" w:rsidP="00B43792">
      <w:pPr>
        <w:jc w:val="both"/>
        <w:rPr>
          <w:rFonts w:ascii="Arial" w:hAnsi="Arial" w:cs="Arial"/>
          <w:color w:val="000000" w:themeColor="text1"/>
          <w:sz w:val="22"/>
          <w:szCs w:val="22"/>
        </w:rPr>
      </w:pPr>
    </w:p>
    <w:p w14:paraId="5603FDBC" w14:textId="5E2D31F2" w:rsidR="00E24F5E" w:rsidRDefault="008A5426" w:rsidP="00B43792">
      <w:pPr>
        <w:jc w:val="both"/>
        <w:rPr>
          <w:rFonts w:ascii="Arial" w:hAnsi="Arial" w:cs="Arial"/>
          <w:b/>
          <w:bCs/>
          <w:color w:val="000000" w:themeColor="text1"/>
          <w:sz w:val="22"/>
          <w:szCs w:val="22"/>
          <w:u w:val="single"/>
        </w:rPr>
      </w:pPr>
      <w:r w:rsidRPr="008A5426">
        <w:rPr>
          <w:rFonts w:ascii="Arial" w:hAnsi="Arial" w:cs="Arial"/>
          <w:b/>
          <w:bCs/>
          <w:color w:val="000000" w:themeColor="text1"/>
          <w:sz w:val="22"/>
          <w:szCs w:val="22"/>
          <w:u w:val="single"/>
        </w:rPr>
        <w:t>Supporting Security and Operation Services</w:t>
      </w:r>
    </w:p>
    <w:p w14:paraId="06E1F77F" w14:textId="77777777" w:rsidR="008A5426" w:rsidRPr="008A5426" w:rsidRDefault="008A5426" w:rsidP="00B43792">
      <w:pPr>
        <w:jc w:val="both"/>
        <w:rPr>
          <w:rFonts w:ascii="Arial" w:hAnsi="Arial" w:cs="Arial"/>
          <w:b/>
          <w:bCs/>
          <w:color w:val="000000" w:themeColor="text1"/>
          <w:sz w:val="22"/>
          <w:szCs w:val="22"/>
          <w:u w:val="single"/>
        </w:rPr>
      </w:pPr>
    </w:p>
    <w:p w14:paraId="11FE2E55" w14:textId="2E3675B5" w:rsidR="004179EF" w:rsidRDefault="00E24F5E" w:rsidP="00B43792">
      <w:pPr>
        <w:jc w:val="both"/>
        <w:rPr>
          <w:rFonts w:ascii="Arial" w:hAnsi="Arial" w:cs="Arial"/>
          <w:color w:val="000000" w:themeColor="text1"/>
          <w:sz w:val="22"/>
          <w:szCs w:val="22"/>
        </w:rPr>
      </w:pPr>
      <w:r w:rsidRPr="00E24F5E">
        <w:rPr>
          <w:rFonts w:ascii="Arial" w:hAnsi="Arial" w:cs="Arial"/>
          <w:color w:val="000000" w:themeColor="text1"/>
          <w:sz w:val="22"/>
          <w:szCs w:val="22"/>
        </w:rPr>
        <w:t>Supporting Security and Operation Services is the provision of multi-function, security staff to support security and operations delivered by the GLA</w:t>
      </w:r>
      <w:r w:rsidR="004179EF">
        <w:rPr>
          <w:rFonts w:ascii="Arial" w:hAnsi="Arial" w:cs="Arial"/>
          <w:color w:val="000000" w:themeColor="text1"/>
          <w:sz w:val="22"/>
          <w:szCs w:val="22"/>
        </w:rPr>
        <w:t xml:space="preserve"> on an ad-hoc basis</w:t>
      </w:r>
      <w:r w:rsidRPr="00E24F5E">
        <w:rPr>
          <w:rFonts w:ascii="Arial" w:hAnsi="Arial" w:cs="Arial"/>
          <w:color w:val="000000" w:themeColor="text1"/>
          <w:sz w:val="22"/>
          <w:szCs w:val="22"/>
        </w:rPr>
        <w:t>. This includes support to the in-house security team and other security contract partners</w:t>
      </w:r>
      <w:r w:rsidR="000D0EFD">
        <w:rPr>
          <w:rFonts w:ascii="Arial" w:hAnsi="Arial" w:cs="Arial"/>
          <w:color w:val="000000" w:themeColor="text1"/>
          <w:sz w:val="22"/>
          <w:szCs w:val="22"/>
        </w:rPr>
        <w:t>, for example in support of the Heritage Warden Service for asset or perimeter protection duties</w:t>
      </w:r>
      <w:r w:rsidRPr="00E24F5E">
        <w:rPr>
          <w:rFonts w:ascii="Arial" w:hAnsi="Arial" w:cs="Arial"/>
          <w:color w:val="000000" w:themeColor="text1"/>
          <w:sz w:val="22"/>
          <w:szCs w:val="22"/>
        </w:rPr>
        <w:t xml:space="preserve">. </w:t>
      </w:r>
      <w:r w:rsidR="004179EF">
        <w:rPr>
          <w:rFonts w:ascii="Arial" w:hAnsi="Arial" w:cs="Arial"/>
          <w:color w:val="000000" w:themeColor="text1"/>
          <w:sz w:val="22"/>
          <w:szCs w:val="22"/>
        </w:rPr>
        <w:t>This is very much a contingency service with no particular value of business guaranteed but it does require upfront investment by the contractor in having the right calibre staff available and for some of the likely duties, site trained for operations at City Hall.</w:t>
      </w:r>
    </w:p>
    <w:p w14:paraId="55663862" w14:textId="77777777" w:rsidR="004179EF" w:rsidRDefault="004179EF" w:rsidP="00B43792">
      <w:pPr>
        <w:jc w:val="both"/>
        <w:rPr>
          <w:rFonts w:ascii="Arial" w:hAnsi="Arial" w:cs="Arial"/>
          <w:color w:val="000000" w:themeColor="text1"/>
          <w:sz w:val="22"/>
          <w:szCs w:val="22"/>
        </w:rPr>
      </w:pPr>
    </w:p>
    <w:p w14:paraId="59532399" w14:textId="5D363D1D" w:rsidR="004179EF" w:rsidRDefault="00E24F5E" w:rsidP="00B43792">
      <w:pPr>
        <w:jc w:val="both"/>
        <w:rPr>
          <w:rFonts w:ascii="Arial" w:hAnsi="Arial" w:cs="Arial"/>
          <w:color w:val="000000" w:themeColor="text1"/>
          <w:sz w:val="22"/>
          <w:szCs w:val="22"/>
        </w:rPr>
      </w:pPr>
      <w:r w:rsidRPr="00E24F5E">
        <w:rPr>
          <w:rFonts w:ascii="Arial" w:hAnsi="Arial" w:cs="Arial"/>
          <w:color w:val="000000" w:themeColor="text1"/>
          <w:sz w:val="22"/>
          <w:szCs w:val="22"/>
        </w:rPr>
        <w:t>Security and operations services are required by the GLA at City Hall</w:t>
      </w:r>
      <w:r w:rsidR="00F4202F">
        <w:rPr>
          <w:rFonts w:ascii="Arial" w:hAnsi="Arial" w:cs="Arial"/>
          <w:color w:val="000000" w:themeColor="text1"/>
          <w:sz w:val="22"/>
          <w:szCs w:val="22"/>
        </w:rPr>
        <w:t>)</w:t>
      </w:r>
      <w:r w:rsidRPr="00E24F5E">
        <w:rPr>
          <w:rFonts w:ascii="Arial" w:hAnsi="Arial" w:cs="Arial"/>
          <w:color w:val="000000" w:themeColor="text1"/>
          <w:sz w:val="22"/>
          <w:szCs w:val="22"/>
        </w:rPr>
        <w:t>, T</w:t>
      </w:r>
      <w:r w:rsidR="000D0EFD">
        <w:rPr>
          <w:rFonts w:ascii="Arial" w:hAnsi="Arial" w:cs="Arial"/>
          <w:color w:val="000000" w:themeColor="text1"/>
          <w:sz w:val="22"/>
          <w:szCs w:val="22"/>
        </w:rPr>
        <w:t xml:space="preserve">rafalgar </w:t>
      </w:r>
      <w:r w:rsidRPr="00E24F5E">
        <w:rPr>
          <w:rFonts w:ascii="Arial" w:hAnsi="Arial" w:cs="Arial"/>
          <w:color w:val="000000" w:themeColor="text1"/>
          <w:sz w:val="22"/>
          <w:szCs w:val="22"/>
        </w:rPr>
        <w:t>S</w:t>
      </w:r>
      <w:r w:rsidR="000D0EFD">
        <w:rPr>
          <w:rFonts w:ascii="Arial" w:hAnsi="Arial" w:cs="Arial"/>
          <w:color w:val="000000" w:themeColor="text1"/>
          <w:sz w:val="22"/>
          <w:szCs w:val="22"/>
        </w:rPr>
        <w:t xml:space="preserve">quare </w:t>
      </w:r>
      <w:r w:rsidRPr="00E24F5E">
        <w:rPr>
          <w:rFonts w:ascii="Arial" w:hAnsi="Arial" w:cs="Arial"/>
          <w:color w:val="000000" w:themeColor="text1"/>
          <w:sz w:val="22"/>
          <w:szCs w:val="22"/>
        </w:rPr>
        <w:t>, P</w:t>
      </w:r>
      <w:r w:rsidR="000D0EFD">
        <w:rPr>
          <w:rFonts w:ascii="Arial" w:hAnsi="Arial" w:cs="Arial"/>
          <w:color w:val="000000" w:themeColor="text1"/>
          <w:sz w:val="22"/>
          <w:szCs w:val="22"/>
        </w:rPr>
        <w:t xml:space="preserve">arliament </w:t>
      </w:r>
      <w:r w:rsidRPr="00E24F5E">
        <w:rPr>
          <w:rFonts w:ascii="Arial" w:hAnsi="Arial" w:cs="Arial"/>
          <w:color w:val="000000" w:themeColor="text1"/>
          <w:sz w:val="22"/>
          <w:szCs w:val="22"/>
        </w:rPr>
        <w:t>S</w:t>
      </w:r>
      <w:r w:rsidR="000D0EFD">
        <w:rPr>
          <w:rFonts w:ascii="Arial" w:hAnsi="Arial" w:cs="Arial"/>
          <w:color w:val="000000" w:themeColor="text1"/>
          <w:sz w:val="22"/>
          <w:szCs w:val="22"/>
        </w:rPr>
        <w:t xml:space="preserve">quare </w:t>
      </w:r>
      <w:r w:rsidRPr="00E24F5E">
        <w:rPr>
          <w:rFonts w:ascii="Arial" w:hAnsi="Arial" w:cs="Arial"/>
          <w:color w:val="000000" w:themeColor="text1"/>
          <w:sz w:val="22"/>
          <w:szCs w:val="22"/>
        </w:rPr>
        <w:t>G</w:t>
      </w:r>
      <w:r w:rsidR="000D0EFD">
        <w:rPr>
          <w:rFonts w:ascii="Arial" w:hAnsi="Arial" w:cs="Arial"/>
          <w:color w:val="000000" w:themeColor="text1"/>
          <w:sz w:val="22"/>
          <w:szCs w:val="22"/>
        </w:rPr>
        <w:t>ar</w:t>
      </w:r>
      <w:r w:rsidR="00413506">
        <w:rPr>
          <w:rFonts w:ascii="Arial" w:hAnsi="Arial" w:cs="Arial"/>
          <w:color w:val="000000" w:themeColor="text1"/>
          <w:sz w:val="22"/>
          <w:szCs w:val="22"/>
        </w:rPr>
        <w:t>de</w:t>
      </w:r>
      <w:r w:rsidR="000D0EFD">
        <w:rPr>
          <w:rFonts w:ascii="Arial" w:hAnsi="Arial" w:cs="Arial"/>
          <w:color w:val="000000" w:themeColor="text1"/>
          <w:sz w:val="22"/>
          <w:szCs w:val="22"/>
        </w:rPr>
        <w:t>ns</w:t>
      </w:r>
      <w:r w:rsidRPr="00E24F5E">
        <w:rPr>
          <w:rFonts w:ascii="Arial" w:hAnsi="Arial" w:cs="Arial"/>
          <w:color w:val="000000" w:themeColor="text1"/>
          <w:sz w:val="22"/>
          <w:szCs w:val="22"/>
        </w:rPr>
        <w:t>, event venues and other locations at which the GLA may have an interest around the Greater London area.</w:t>
      </w:r>
      <w:r w:rsidR="000D0EFD">
        <w:rPr>
          <w:rFonts w:ascii="Arial" w:hAnsi="Arial" w:cs="Arial"/>
          <w:color w:val="000000" w:themeColor="text1"/>
          <w:sz w:val="22"/>
          <w:szCs w:val="22"/>
        </w:rPr>
        <w:t xml:space="preserve">  City Hall will be relocating in the Summer of 2021 from </w:t>
      </w:r>
      <w:r w:rsidR="00A219A4">
        <w:rPr>
          <w:rFonts w:ascii="Arial" w:hAnsi="Arial" w:cs="Arial"/>
          <w:color w:val="000000" w:themeColor="text1"/>
          <w:sz w:val="22"/>
          <w:szCs w:val="22"/>
        </w:rPr>
        <w:t>its</w:t>
      </w:r>
      <w:r w:rsidR="000D0EFD">
        <w:rPr>
          <w:rFonts w:ascii="Arial" w:hAnsi="Arial" w:cs="Arial"/>
          <w:color w:val="000000" w:themeColor="text1"/>
          <w:sz w:val="22"/>
          <w:szCs w:val="22"/>
        </w:rPr>
        <w:t xml:space="preserve"> current HQ building in SE1 </w:t>
      </w:r>
      <w:r w:rsidR="008B3B06">
        <w:rPr>
          <w:rFonts w:ascii="Arial" w:hAnsi="Arial" w:cs="Arial"/>
          <w:color w:val="000000" w:themeColor="text1"/>
          <w:sz w:val="22"/>
          <w:szCs w:val="22"/>
        </w:rPr>
        <w:t>next to Tower Bridge, to its new home in the Crystal Building at Royal Victoria Docks, E16.</w:t>
      </w:r>
      <w:r w:rsidRPr="00E24F5E">
        <w:rPr>
          <w:rFonts w:ascii="Arial" w:hAnsi="Arial" w:cs="Arial"/>
          <w:color w:val="000000" w:themeColor="text1"/>
          <w:sz w:val="22"/>
          <w:szCs w:val="22"/>
        </w:rPr>
        <w:t xml:space="preserve">  </w:t>
      </w:r>
      <w:r w:rsidR="00D43121">
        <w:rPr>
          <w:rFonts w:ascii="Arial" w:hAnsi="Arial" w:cs="Arial"/>
          <w:color w:val="000000" w:themeColor="text1"/>
          <w:sz w:val="22"/>
          <w:szCs w:val="22"/>
        </w:rPr>
        <w:t xml:space="preserve"> </w:t>
      </w:r>
    </w:p>
    <w:p w14:paraId="686D33C4" w14:textId="77777777" w:rsidR="004179EF" w:rsidRDefault="004179EF" w:rsidP="00B43792">
      <w:pPr>
        <w:jc w:val="both"/>
        <w:rPr>
          <w:rFonts w:ascii="Arial" w:hAnsi="Arial" w:cs="Arial"/>
          <w:color w:val="000000" w:themeColor="text1"/>
          <w:sz w:val="22"/>
          <w:szCs w:val="22"/>
        </w:rPr>
      </w:pPr>
    </w:p>
    <w:p w14:paraId="28BF313A" w14:textId="72915E42" w:rsidR="00FD273B" w:rsidRDefault="00D43121" w:rsidP="00B43792">
      <w:pPr>
        <w:jc w:val="both"/>
        <w:rPr>
          <w:rFonts w:ascii="Arial" w:hAnsi="Arial" w:cs="Arial"/>
          <w:color w:val="000000" w:themeColor="text1"/>
          <w:sz w:val="22"/>
          <w:szCs w:val="22"/>
        </w:rPr>
      </w:pPr>
      <w:r>
        <w:rPr>
          <w:rFonts w:ascii="Arial" w:hAnsi="Arial" w:cs="Arial"/>
          <w:color w:val="000000" w:themeColor="text1"/>
          <w:sz w:val="22"/>
          <w:szCs w:val="22"/>
        </w:rPr>
        <w:t xml:space="preserve">The requirement for these services is very much ad-hoc and there may be periods of time when no staff are required from the contractor, however, when they are required they must be trained for the role they are required to undertake. </w:t>
      </w:r>
      <w:r w:rsidR="00413506">
        <w:rPr>
          <w:rFonts w:ascii="Arial" w:hAnsi="Arial" w:cs="Arial"/>
          <w:color w:val="000000" w:themeColor="text1"/>
          <w:sz w:val="22"/>
          <w:szCs w:val="22"/>
        </w:rPr>
        <w:t>Typically,</w:t>
      </w:r>
      <w:r w:rsidR="004179EF">
        <w:rPr>
          <w:rFonts w:ascii="Arial" w:hAnsi="Arial" w:cs="Arial"/>
          <w:color w:val="000000" w:themeColor="text1"/>
          <w:sz w:val="22"/>
          <w:szCs w:val="22"/>
        </w:rPr>
        <w:t xml:space="preserve"> security officers from this contract are required to cover long term absences (</w:t>
      </w:r>
      <w:r w:rsidR="00413506">
        <w:rPr>
          <w:rFonts w:ascii="Arial" w:hAnsi="Arial" w:cs="Arial"/>
          <w:color w:val="000000" w:themeColor="text1"/>
          <w:sz w:val="22"/>
          <w:szCs w:val="22"/>
        </w:rPr>
        <w:t>e.</w:t>
      </w:r>
      <w:r w:rsidR="004179EF">
        <w:rPr>
          <w:rFonts w:ascii="Arial" w:hAnsi="Arial" w:cs="Arial"/>
          <w:color w:val="000000" w:themeColor="text1"/>
          <w:sz w:val="22"/>
          <w:szCs w:val="22"/>
        </w:rPr>
        <w:t xml:space="preserve">g. maternity cover) or for specific events such as the 6-montly Peoples’ Question time the GLA Elections every 4 years.  </w:t>
      </w:r>
      <w:r>
        <w:rPr>
          <w:rFonts w:ascii="Arial" w:hAnsi="Arial" w:cs="Arial"/>
          <w:color w:val="000000" w:themeColor="text1"/>
          <w:sz w:val="22"/>
          <w:szCs w:val="22"/>
        </w:rPr>
        <w:t xml:space="preserve">For duties at City Hall this includes training in the operation of the search and screening equipment and the SOPs particularly those related to emergencies. For more </w:t>
      </w:r>
      <w:r w:rsidR="00413506">
        <w:rPr>
          <w:rFonts w:ascii="Arial" w:hAnsi="Arial" w:cs="Arial"/>
          <w:color w:val="000000" w:themeColor="text1"/>
          <w:sz w:val="22"/>
          <w:szCs w:val="22"/>
        </w:rPr>
        <w:t>straightforward</w:t>
      </w:r>
      <w:r>
        <w:rPr>
          <w:rFonts w:ascii="Arial" w:hAnsi="Arial" w:cs="Arial"/>
          <w:color w:val="000000" w:themeColor="text1"/>
          <w:sz w:val="22"/>
          <w:szCs w:val="22"/>
        </w:rPr>
        <w:t xml:space="preserve"> roles such as asset protection of statues on Parliament Square, </w:t>
      </w:r>
      <w:r w:rsidR="004179EF">
        <w:rPr>
          <w:rFonts w:ascii="Arial" w:hAnsi="Arial" w:cs="Arial"/>
          <w:color w:val="000000" w:themeColor="text1"/>
          <w:sz w:val="22"/>
          <w:szCs w:val="22"/>
        </w:rPr>
        <w:t xml:space="preserve">no </w:t>
      </w:r>
      <w:r w:rsidR="00413506">
        <w:rPr>
          <w:rFonts w:ascii="Arial" w:hAnsi="Arial" w:cs="Arial"/>
          <w:color w:val="000000" w:themeColor="text1"/>
          <w:sz w:val="22"/>
          <w:szCs w:val="22"/>
        </w:rPr>
        <w:t>site-specific</w:t>
      </w:r>
      <w:r w:rsidR="004179EF">
        <w:rPr>
          <w:rFonts w:ascii="Arial" w:hAnsi="Arial" w:cs="Arial"/>
          <w:color w:val="000000" w:themeColor="text1"/>
          <w:sz w:val="22"/>
          <w:szCs w:val="22"/>
        </w:rPr>
        <w:t xml:space="preserve"> training is required.</w:t>
      </w:r>
    </w:p>
    <w:p w14:paraId="2EA0FD6B" w14:textId="77777777" w:rsidR="005D728D" w:rsidRDefault="005D728D" w:rsidP="005D728D">
      <w:pPr>
        <w:jc w:val="both"/>
        <w:rPr>
          <w:rFonts w:ascii="Arial" w:hAnsi="Arial" w:cs="Arial"/>
          <w:color w:val="000000" w:themeColor="text1"/>
          <w:sz w:val="22"/>
          <w:szCs w:val="22"/>
        </w:rPr>
      </w:pPr>
    </w:p>
    <w:p w14:paraId="20B80496" w14:textId="5DDAD16C" w:rsidR="008B3B06" w:rsidRDefault="008B3B06" w:rsidP="005D728D">
      <w:pPr>
        <w:jc w:val="both"/>
        <w:rPr>
          <w:rFonts w:ascii="Arial" w:hAnsi="Arial" w:cs="Arial"/>
          <w:color w:val="000000" w:themeColor="text1"/>
          <w:sz w:val="22"/>
          <w:szCs w:val="22"/>
        </w:rPr>
      </w:pPr>
      <w:r>
        <w:rPr>
          <w:rFonts w:ascii="Arial" w:hAnsi="Arial" w:cs="Arial"/>
          <w:color w:val="000000" w:themeColor="text1"/>
          <w:sz w:val="22"/>
          <w:szCs w:val="22"/>
        </w:rPr>
        <w:t xml:space="preserve">The contractor’s staff must all have the appropriate SIA License for the activities they are required to undertake. At City Hall they will work as part of the in-house security team and will take part in the rota. As well as security duties, officers will potentially be required to control car parking, delivery </w:t>
      </w:r>
      <w:r>
        <w:rPr>
          <w:rFonts w:ascii="Arial" w:hAnsi="Arial" w:cs="Arial"/>
          <w:color w:val="000000" w:themeColor="text1"/>
          <w:sz w:val="22"/>
          <w:szCs w:val="22"/>
        </w:rPr>
        <w:lastRenderedPageBreak/>
        <w:t>and collect post and goods around the building and staff the control room.</w:t>
      </w:r>
      <w:r w:rsidR="00D43121">
        <w:rPr>
          <w:rFonts w:ascii="Arial" w:hAnsi="Arial" w:cs="Arial"/>
          <w:color w:val="000000" w:themeColor="text1"/>
          <w:sz w:val="22"/>
          <w:szCs w:val="22"/>
        </w:rPr>
        <w:t xml:space="preserve"> The Officers must also be able to undertake and be trained in physical intervention techniques, including the removal, using reasonable force if necessary, people from premises occupied by the GLA.</w:t>
      </w:r>
    </w:p>
    <w:p w14:paraId="3A3594D0" w14:textId="77777777" w:rsidR="008B3B06" w:rsidRDefault="008B3B06" w:rsidP="005D728D">
      <w:pPr>
        <w:jc w:val="both"/>
        <w:rPr>
          <w:rFonts w:ascii="Arial" w:hAnsi="Arial" w:cs="Arial"/>
          <w:color w:val="000000" w:themeColor="text1"/>
          <w:sz w:val="22"/>
          <w:szCs w:val="22"/>
        </w:rPr>
      </w:pPr>
    </w:p>
    <w:p w14:paraId="0A7BE7DF" w14:textId="7EC4E21C" w:rsidR="008B3B06" w:rsidRDefault="008B3B06" w:rsidP="005D728D">
      <w:pPr>
        <w:jc w:val="both"/>
        <w:rPr>
          <w:rFonts w:ascii="Arial" w:hAnsi="Arial" w:cs="Arial"/>
          <w:color w:val="000000" w:themeColor="text1"/>
          <w:sz w:val="22"/>
          <w:szCs w:val="22"/>
        </w:rPr>
      </w:pPr>
      <w:r>
        <w:rPr>
          <w:rFonts w:ascii="Arial" w:hAnsi="Arial" w:cs="Arial"/>
          <w:color w:val="000000" w:themeColor="text1"/>
          <w:sz w:val="22"/>
          <w:szCs w:val="22"/>
        </w:rPr>
        <w:t>All the roles will be public facing and the staff supplied must be capable of communicating confidently in English, learning SOPs quickly and providing directions and instructions to both GLA staff and the public in emergency situations. The actions of security staff working for the GLA do come under public scrutiny</w:t>
      </w:r>
      <w:r w:rsidR="00D43121">
        <w:rPr>
          <w:rFonts w:ascii="Arial" w:hAnsi="Arial" w:cs="Arial"/>
          <w:color w:val="000000" w:themeColor="text1"/>
          <w:sz w:val="22"/>
          <w:szCs w:val="22"/>
        </w:rPr>
        <w:t xml:space="preserve">. </w:t>
      </w:r>
      <w:r>
        <w:rPr>
          <w:rFonts w:ascii="Arial" w:hAnsi="Arial" w:cs="Arial"/>
          <w:color w:val="000000" w:themeColor="text1"/>
          <w:sz w:val="22"/>
          <w:szCs w:val="22"/>
        </w:rPr>
        <w:t xml:space="preserve">This </w:t>
      </w:r>
      <w:r w:rsidR="00D43121">
        <w:rPr>
          <w:rFonts w:ascii="Arial" w:hAnsi="Arial" w:cs="Arial"/>
          <w:color w:val="000000" w:themeColor="text1"/>
          <w:sz w:val="22"/>
          <w:szCs w:val="22"/>
        </w:rPr>
        <w:t xml:space="preserve">combination </w:t>
      </w:r>
      <w:r>
        <w:rPr>
          <w:rFonts w:ascii="Arial" w:hAnsi="Arial" w:cs="Arial"/>
          <w:color w:val="000000" w:themeColor="text1"/>
          <w:sz w:val="22"/>
          <w:szCs w:val="22"/>
        </w:rPr>
        <w:t xml:space="preserve">requires a higher than average calibre of officer.      </w:t>
      </w:r>
    </w:p>
    <w:p w14:paraId="5FF1600C" w14:textId="77777777" w:rsidR="008B3B06" w:rsidRDefault="008B3B06" w:rsidP="005D728D">
      <w:pPr>
        <w:jc w:val="both"/>
        <w:rPr>
          <w:rFonts w:ascii="Arial" w:hAnsi="Arial" w:cs="Arial"/>
          <w:color w:val="000000" w:themeColor="text1"/>
          <w:sz w:val="22"/>
          <w:szCs w:val="22"/>
        </w:rPr>
      </w:pPr>
    </w:p>
    <w:p w14:paraId="674275FC" w14:textId="3D9C5A29" w:rsidR="008A5426" w:rsidRPr="008A5426" w:rsidRDefault="008A5426" w:rsidP="005D728D">
      <w:pPr>
        <w:jc w:val="both"/>
        <w:rPr>
          <w:rFonts w:ascii="Arial" w:hAnsi="Arial" w:cs="Arial"/>
          <w:color w:val="000000" w:themeColor="text1"/>
          <w:sz w:val="22"/>
          <w:szCs w:val="22"/>
        </w:rPr>
      </w:pPr>
      <w:r w:rsidRPr="008A5426">
        <w:rPr>
          <w:rFonts w:ascii="Arial" w:hAnsi="Arial" w:cs="Arial"/>
          <w:color w:val="000000" w:themeColor="text1"/>
          <w:sz w:val="22"/>
          <w:szCs w:val="22"/>
        </w:rPr>
        <w:t>The GLA organises a number of events each year at various venues around London, e.g. the six-monthly People’s Question Time and annual State of London Debate. The events are generally public meetings involving the Mayor of London, Assembly Members and or other guest speakers. The number of attendees can range from 100 to around 2000 people.  The security and stewarding for these events is provided by the contractor</w:t>
      </w:r>
      <w:r w:rsidR="008B3B06">
        <w:rPr>
          <w:rFonts w:ascii="Arial" w:hAnsi="Arial" w:cs="Arial"/>
          <w:color w:val="000000" w:themeColor="text1"/>
          <w:sz w:val="22"/>
          <w:szCs w:val="22"/>
        </w:rPr>
        <w:t>(</w:t>
      </w:r>
      <w:r w:rsidRPr="008A5426">
        <w:rPr>
          <w:rFonts w:ascii="Arial" w:hAnsi="Arial" w:cs="Arial"/>
          <w:color w:val="000000" w:themeColor="text1"/>
          <w:sz w:val="22"/>
          <w:szCs w:val="22"/>
        </w:rPr>
        <w:t>s</w:t>
      </w:r>
      <w:r w:rsidR="008B3B06">
        <w:rPr>
          <w:rFonts w:ascii="Arial" w:hAnsi="Arial" w:cs="Arial"/>
          <w:color w:val="000000" w:themeColor="text1"/>
          <w:sz w:val="22"/>
          <w:szCs w:val="22"/>
        </w:rPr>
        <w:t>)</w:t>
      </w:r>
      <w:r w:rsidRPr="008A5426">
        <w:rPr>
          <w:rFonts w:ascii="Arial" w:hAnsi="Arial" w:cs="Arial"/>
          <w:color w:val="000000" w:themeColor="text1"/>
          <w:sz w:val="22"/>
          <w:szCs w:val="22"/>
        </w:rPr>
        <w:t xml:space="preserve"> </w:t>
      </w:r>
      <w:r w:rsidR="005C13DB">
        <w:rPr>
          <w:rFonts w:ascii="Arial" w:hAnsi="Arial" w:cs="Arial"/>
          <w:color w:val="000000" w:themeColor="text1"/>
          <w:sz w:val="22"/>
          <w:szCs w:val="22"/>
        </w:rPr>
        <w:t xml:space="preserve"> </w:t>
      </w:r>
      <w:r w:rsidR="008B3B06">
        <w:rPr>
          <w:rFonts w:ascii="Arial" w:hAnsi="Arial" w:cs="Arial"/>
          <w:color w:val="000000" w:themeColor="text1"/>
          <w:sz w:val="22"/>
          <w:szCs w:val="22"/>
        </w:rPr>
        <w:t xml:space="preserve">of the </w:t>
      </w:r>
      <w:r w:rsidRPr="008A5426">
        <w:rPr>
          <w:rFonts w:ascii="Arial" w:hAnsi="Arial" w:cs="Arial"/>
          <w:color w:val="000000" w:themeColor="text1"/>
          <w:sz w:val="22"/>
          <w:szCs w:val="22"/>
        </w:rPr>
        <w:t xml:space="preserve">security </w:t>
      </w:r>
      <w:r w:rsidR="008B3B06">
        <w:rPr>
          <w:rFonts w:ascii="Arial" w:hAnsi="Arial" w:cs="Arial"/>
          <w:color w:val="000000" w:themeColor="text1"/>
          <w:sz w:val="22"/>
          <w:szCs w:val="22"/>
        </w:rPr>
        <w:t xml:space="preserve">and operations </w:t>
      </w:r>
      <w:r w:rsidRPr="008A5426">
        <w:rPr>
          <w:rFonts w:ascii="Arial" w:hAnsi="Arial" w:cs="Arial"/>
          <w:color w:val="000000" w:themeColor="text1"/>
          <w:sz w:val="22"/>
          <w:szCs w:val="22"/>
        </w:rPr>
        <w:t>services.  The supplier would take responsibility for carrying out the pre-event reconnaissance, recommending security staffing levels</w:t>
      </w:r>
      <w:r w:rsidR="008B3B06">
        <w:rPr>
          <w:rFonts w:ascii="Arial" w:hAnsi="Arial" w:cs="Arial"/>
          <w:color w:val="000000" w:themeColor="text1"/>
          <w:sz w:val="22"/>
          <w:szCs w:val="22"/>
        </w:rPr>
        <w:t>,</w:t>
      </w:r>
      <w:r w:rsidRPr="008A5426">
        <w:rPr>
          <w:rFonts w:ascii="Arial" w:hAnsi="Arial" w:cs="Arial"/>
          <w:color w:val="000000" w:themeColor="text1"/>
          <w:sz w:val="22"/>
          <w:szCs w:val="22"/>
        </w:rPr>
        <w:t xml:space="preserve">  preparing the security plan, risk assessments and method statements. </w:t>
      </w:r>
    </w:p>
    <w:p w14:paraId="7BB53742" w14:textId="77777777" w:rsidR="008A5426" w:rsidRPr="008A5426" w:rsidRDefault="008A5426" w:rsidP="005D728D">
      <w:pPr>
        <w:jc w:val="both"/>
        <w:rPr>
          <w:rFonts w:ascii="Arial" w:hAnsi="Arial" w:cs="Arial"/>
          <w:color w:val="000000" w:themeColor="text1"/>
          <w:sz w:val="22"/>
          <w:szCs w:val="22"/>
        </w:rPr>
      </w:pPr>
    </w:p>
    <w:p w14:paraId="5B98BD33" w14:textId="323BA053" w:rsidR="008A5426" w:rsidRDefault="008A5426" w:rsidP="005D728D">
      <w:pPr>
        <w:jc w:val="both"/>
        <w:rPr>
          <w:rFonts w:ascii="Arial" w:hAnsi="Arial" w:cs="Arial"/>
          <w:color w:val="000000" w:themeColor="text1"/>
          <w:sz w:val="22"/>
          <w:szCs w:val="22"/>
        </w:rPr>
      </w:pPr>
      <w:r w:rsidRPr="008A5426">
        <w:rPr>
          <w:rFonts w:ascii="Arial" w:hAnsi="Arial" w:cs="Arial"/>
          <w:color w:val="000000" w:themeColor="text1"/>
          <w:sz w:val="22"/>
          <w:szCs w:val="22"/>
        </w:rPr>
        <w:t xml:space="preserve">This could also include the close protection of key people arriving and departing from an event, for which the appropriate SIA license must be held. Close protection is not likely to be a regular requirement and contractors will not be excluded from this contract if it is not a service they can supply.  The events themselves generally last no more than </w:t>
      </w:r>
      <w:r w:rsidR="008B3B06">
        <w:rPr>
          <w:rFonts w:ascii="Arial" w:hAnsi="Arial" w:cs="Arial"/>
          <w:color w:val="000000" w:themeColor="text1"/>
          <w:sz w:val="22"/>
          <w:szCs w:val="22"/>
        </w:rPr>
        <w:t>4</w:t>
      </w:r>
      <w:r w:rsidRPr="008A5426">
        <w:rPr>
          <w:rFonts w:ascii="Arial" w:hAnsi="Arial" w:cs="Arial"/>
          <w:color w:val="000000" w:themeColor="text1"/>
          <w:sz w:val="22"/>
          <w:szCs w:val="22"/>
        </w:rPr>
        <w:t xml:space="preserve"> hours and usually take place in the evenings.</w:t>
      </w:r>
    </w:p>
    <w:p w14:paraId="04F77FC1" w14:textId="31BDDBD7" w:rsidR="00E24F5E" w:rsidRDefault="00E24F5E" w:rsidP="005D728D">
      <w:pPr>
        <w:jc w:val="both"/>
        <w:rPr>
          <w:rFonts w:ascii="Arial" w:hAnsi="Arial" w:cs="Arial"/>
          <w:color w:val="000000" w:themeColor="text1"/>
          <w:sz w:val="22"/>
          <w:szCs w:val="22"/>
        </w:rPr>
      </w:pPr>
    </w:p>
    <w:p w14:paraId="5BA7A1FE" w14:textId="244807D7" w:rsidR="008A5426" w:rsidRDefault="008A5426" w:rsidP="005D728D">
      <w:pPr>
        <w:jc w:val="both"/>
        <w:rPr>
          <w:rFonts w:ascii="Arial" w:hAnsi="Arial" w:cs="Arial"/>
          <w:color w:val="000000" w:themeColor="text1"/>
          <w:sz w:val="22"/>
          <w:szCs w:val="22"/>
        </w:rPr>
      </w:pPr>
      <w:r w:rsidRPr="008A5426">
        <w:rPr>
          <w:rFonts w:ascii="Arial" w:hAnsi="Arial" w:cs="Arial"/>
          <w:color w:val="000000" w:themeColor="text1"/>
          <w:sz w:val="22"/>
          <w:szCs w:val="22"/>
        </w:rPr>
        <w:t xml:space="preserve">The contractor must be able to provide technical security services, such as electronic counter measure sweeps of locations, on an as required basis.  This </w:t>
      </w:r>
      <w:r w:rsidR="008B3B06">
        <w:rPr>
          <w:rFonts w:ascii="Arial" w:hAnsi="Arial" w:cs="Arial"/>
          <w:color w:val="000000" w:themeColor="text1"/>
          <w:sz w:val="22"/>
          <w:szCs w:val="22"/>
        </w:rPr>
        <w:t xml:space="preserve">contract </w:t>
      </w:r>
      <w:r w:rsidRPr="008A5426">
        <w:rPr>
          <w:rFonts w:ascii="Arial" w:hAnsi="Arial" w:cs="Arial"/>
          <w:color w:val="000000" w:themeColor="text1"/>
          <w:sz w:val="22"/>
          <w:szCs w:val="22"/>
        </w:rPr>
        <w:t>does not cover the installation or maintenance of electronic security systems such as CCTV and access control systems.</w:t>
      </w:r>
    </w:p>
    <w:p w14:paraId="073129B0" w14:textId="481B5A7A" w:rsidR="00E24F5E" w:rsidRDefault="00E24F5E" w:rsidP="005D728D">
      <w:pPr>
        <w:jc w:val="both"/>
        <w:rPr>
          <w:rFonts w:ascii="Arial" w:hAnsi="Arial" w:cs="Arial"/>
          <w:color w:val="000000" w:themeColor="text1"/>
          <w:sz w:val="22"/>
          <w:szCs w:val="22"/>
        </w:rPr>
      </w:pPr>
    </w:p>
    <w:p w14:paraId="5C6ADB5A" w14:textId="0A34866E" w:rsidR="008A5426" w:rsidRDefault="008A5426" w:rsidP="005D728D">
      <w:pPr>
        <w:jc w:val="both"/>
        <w:rPr>
          <w:rFonts w:ascii="Arial" w:hAnsi="Arial" w:cs="Arial"/>
          <w:color w:val="000000" w:themeColor="text1"/>
          <w:sz w:val="22"/>
          <w:szCs w:val="22"/>
        </w:rPr>
      </w:pPr>
      <w:r w:rsidRPr="008A5426">
        <w:rPr>
          <w:rFonts w:ascii="Arial" w:hAnsi="Arial" w:cs="Arial"/>
          <w:color w:val="000000" w:themeColor="text1"/>
          <w:sz w:val="22"/>
          <w:szCs w:val="22"/>
        </w:rPr>
        <w:t xml:space="preserve">The contractor must have the capability of deploying, on an as required basis, at </w:t>
      </w:r>
      <w:r w:rsidR="00D43121">
        <w:rPr>
          <w:rFonts w:ascii="Arial" w:hAnsi="Arial" w:cs="Arial"/>
          <w:color w:val="000000" w:themeColor="text1"/>
          <w:sz w:val="22"/>
          <w:szCs w:val="22"/>
        </w:rPr>
        <w:t>two</w:t>
      </w:r>
      <w:r w:rsidRPr="008A5426">
        <w:rPr>
          <w:rFonts w:ascii="Arial" w:hAnsi="Arial" w:cs="Arial"/>
          <w:color w:val="000000" w:themeColor="text1"/>
          <w:sz w:val="22"/>
          <w:szCs w:val="22"/>
        </w:rPr>
        <w:t xml:space="preserve"> </w:t>
      </w:r>
      <w:r w:rsidR="00EC0C62" w:rsidRPr="008A5426">
        <w:rPr>
          <w:rFonts w:ascii="Arial" w:hAnsi="Arial" w:cs="Arial"/>
          <w:color w:val="000000" w:themeColor="text1"/>
          <w:sz w:val="22"/>
          <w:szCs w:val="22"/>
        </w:rPr>
        <w:t>hours’ notice</w:t>
      </w:r>
      <w:r w:rsidRPr="008A5426">
        <w:rPr>
          <w:rFonts w:ascii="Arial" w:hAnsi="Arial" w:cs="Arial"/>
          <w:color w:val="000000" w:themeColor="text1"/>
          <w:sz w:val="22"/>
          <w:szCs w:val="22"/>
        </w:rPr>
        <w:t>, a specialist team that can assess and dismantle unauthorised, unconventional structures or items that may have been constructed or placed in or on any private property controlled by the Authority, at ground level or at height and remove any locked-on people.  Examples of this include make-shift shelters, free-standing towers, stages, ropes/harnesses/hammocks left in trees, banners or placards attached to tress or monuments and people locked-on to structures.</w:t>
      </w:r>
    </w:p>
    <w:p w14:paraId="4AD6E503" w14:textId="1B18B55B" w:rsidR="00E24F5E" w:rsidRDefault="00E24F5E" w:rsidP="005D728D">
      <w:pPr>
        <w:jc w:val="both"/>
        <w:rPr>
          <w:rFonts w:ascii="Arial" w:hAnsi="Arial" w:cs="Arial"/>
          <w:color w:val="000000" w:themeColor="text1"/>
          <w:sz w:val="22"/>
          <w:szCs w:val="22"/>
        </w:rPr>
      </w:pPr>
    </w:p>
    <w:p w14:paraId="1DF230B6" w14:textId="1112FE60" w:rsidR="00DB4EE3" w:rsidRDefault="00D43121" w:rsidP="005D728D">
      <w:pPr>
        <w:jc w:val="both"/>
        <w:rPr>
          <w:rFonts w:ascii="Arial" w:hAnsi="Arial" w:cs="Arial"/>
          <w:color w:val="000000" w:themeColor="text1"/>
          <w:sz w:val="22"/>
          <w:szCs w:val="22"/>
        </w:rPr>
      </w:pPr>
      <w:r>
        <w:rPr>
          <w:rFonts w:ascii="Arial" w:hAnsi="Arial" w:cs="Arial"/>
          <w:color w:val="000000" w:themeColor="text1"/>
          <w:sz w:val="22"/>
          <w:szCs w:val="22"/>
        </w:rPr>
        <w:t xml:space="preserve">As part of the operations role the contractor must also be able to provide reception staff on an ad-hoc basis to the GLA’s property, </w:t>
      </w:r>
      <w:r w:rsidR="006C7DFA">
        <w:rPr>
          <w:rFonts w:ascii="Arial" w:hAnsi="Arial" w:cs="Arial"/>
          <w:color w:val="000000" w:themeColor="text1"/>
          <w:sz w:val="22"/>
          <w:szCs w:val="22"/>
        </w:rPr>
        <w:t>principally</w:t>
      </w:r>
      <w:r>
        <w:rPr>
          <w:rFonts w:ascii="Arial" w:hAnsi="Arial" w:cs="Arial"/>
          <w:color w:val="000000" w:themeColor="text1"/>
          <w:sz w:val="22"/>
          <w:szCs w:val="22"/>
        </w:rPr>
        <w:t xml:space="preserve"> at it</w:t>
      </w:r>
      <w:r w:rsidR="006C7DFA">
        <w:rPr>
          <w:rFonts w:ascii="Arial" w:hAnsi="Arial" w:cs="Arial"/>
          <w:color w:val="000000" w:themeColor="text1"/>
          <w:sz w:val="22"/>
          <w:szCs w:val="22"/>
        </w:rPr>
        <w:t>s</w:t>
      </w:r>
      <w:r>
        <w:rPr>
          <w:rFonts w:ascii="Arial" w:hAnsi="Arial" w:cs="Arial"/>
          <w:color w:val="000000" w:themeColor="text1"/>
          <w:sz w:val="22"/>
          <w:szCs w:val="22"/>
        </w:rPr>
        <w:t xml:space="preserve"> HQ building.</w:t>
      </w:r>
    </w:p>
    <w:p w14:paraId="0CEB27B5" w14:textId="345EFD7B" w:rsidR="00DB4EE3" w:rsidRDefault="00DB4EE3" w:rsidP="00E24F5E">
      <w:pPr>
        <w:rPr>
          <w:rFonts w:ascii="Arial" w:hAnsi="Arial" w:cs="Arial"/>
          <w:color w:val="000000" w:themeColor="text1"/>
          <w:sz w:val="22"/>
          <w:szCs w:val="22"/>
        </w:rPr>
      </w:pPr>
    </w:p>
    <w:p w14:paraId="3B2F3066" w14:textId="1C60954B" w:rsidR="00DB4EE3" w:rsidRDefault="00DB4EE3" w:rsidP="00E24F5E">
      <w:pPr>
        <w:rPr>
          <w:rFonts w:ascii="Arial" w:hAnsi="Arial" w:cs="Arial"/>
          <w:color w:val="000000" w:themeColor="text1"/>
          <w:sz w:val="22"/>
          <w:szCs w:val="22"/>
        </w:rPr>
      </w:pPr>
    </w:p>
    <w:p w14:paraId="404C28BA" w14:textId="44C3302D" w:rsidR="00DB4EE3" w:rsidRDefault="00DB4EE3" w:rsidP="00E24F5E">
      <w:pPr>
        <w:rPr>
          <w:rFonts w:ascii="Arial" w:hAnsi="Arial" w:cs="Arial"/>
          <w:color w:val="000000" w:themeColor="text1"/>
          <w:sz w:val="22"/>
          <w:szCs w:val="22"/>
        </w:rPr>
      </w:pPr>
    </w:p>
    <w:p w14:paraId="0F1C0891" w14:textId="41814A77" w:rsidR="00DB4EE3" w:rsidRDefault="00DB4EE3" w:rsidP="00E24F5E">
      <w:pPr>
        <w:rPr>
          <w:rFonts w:ascii="Arial" w:hAnsi="Arial" w:cs="Arial"/>
          <w:color w:val="000000" w:themeColor="text1"/>
          <w:sz w:val="22"/>
          <w:szCs w:val="22"/>
        </w:rPr>
      </w:pPr>
    </w:p>
    <w:p w14:paraId="18127C04" w14:textId="182C758E" w:rsidR="00DB4EE3" w:rsidRDefault="00DB4EE3" w:rsidP="00E24F5E">
      <w:pPr>
        <w:rPr>
          <w:rFonts w:ascii="Arial" w:hAnsi="Arial" w:cs="Arial"/>
          <w:color w:val="000000" w:themeColor="text1"/>
          <w:sz w:val="22"/>
          <w:szCs w:val="22"/>
        </w:rPr>
      </w:pPr>
    </w:p>
    <w:p w14:paraId="7CA682BA" w14:textId="4026EA93" w:rsidR="00DB4EE3" w:rsidRDefault="00DB4EE3" w:rsidP="00E24F5E">
      <w:pPr>
        <w:rPr>
          <w:rFonts w:ascii="Arial" w:hAnsi="Arial" w:cs="Arial"/>
          <w:color w:val="000000" w:themeColor="text1"/>
          <w:sz w:val="22"/>
          <w:szCs w:val="22"/>
        </w:rPr>
      </w:pPr>
    </w:p>
    <w:p w14:paraId="3001EE08" w14:textId="55158092" w:rsidR="006C7DFA" w:rsidRDefault="006C7DFA" w:rsidP="00E24F5E">
      <w:pPr>
        <w:rPr>
          <w:rFonts w:ascii="Arial" w:hAnsi="Arial" w:cs="Arial"/>
          <w:color w:val="000000" w:themeColor="text1"/>
          <w:sz w:val="22"/>
          <w:szCs w:val="22"/>
        </w:rPr>
      </w:pPr>
    </w:p>
    <w:p w14:paraId="34F24ECF" w14:textId="4EC63902" w:rsidR="006C7DFA" w:rsidRDefault="006C7DFA" w:rsidP="00E24F5E">
      <w:pPr>
        <w:rPr>
          <w:rFonts w:ascii="Arial" w:hAnsi="Arial" w:cs="Arial"/>
          <w:color w:val="000000" w:themeColor="text1"/>
          <w:sz w:val="22"/>
          <w:szCs w:val="22"/>
        </w:rPr>
      </w:pPr>
    </w:p>
    <w:p w14:paraId="2585EB74" w14:textId="1DA67FEF" w:rsidR="006C7DFA" w:rsidRDefault="006C7DFA" w:rsidP="00E24F5E">
      <w:pPr>
        <w:rPr>
          <w:rFonts w:ascii="Arial" w:hAnsi="Arial" w:cs="Arial"/>
          <w:color w:val="000000" w:themeColor="text1"/>
          <w:sz w:val="22"/>
          <w:szCs w:val="22"/>
        </w:rPr>
      </w:pPr>
    </w:p>
    <w:p w14:paraId="1786AF8B" w14:textId="2509386C" w:rsidR="006C7DFA" w:rsidRDefault="006C7DFA" w:rsidP="00E24F5E">
      <w:pPr>
        <w:rPr>
          <w:rFonts w:ascii="Arial" w:hAnsi="Arial" w:cs="Arial"/>
          <w:color w:val="000000" w:themeColor="text1"/>
          <w:sz w:val="22"/>
          <w:szCs w:val="22"/>
        </w:rPr>
      </w:pPr>
    </w:p>
    <w:p w14:paraId="6DC6414D" w14:textId="69C41E68" w:rsidR="006C7DFA" w:rsidRDefault="006C7DFA" w:rsidP="00E24F5E">
      <w:pPr>
        <w:rPr>
          <w:rFonts w:ascii="Arial" w:hAnsi="Arial" w:cs="Arial"/>
          <w:color w:val="000000" w:themeColor="text1"/>
          <w:sz w:val="22"/>
          <w:szCs w:val="22"/>
        </w:rPr>
      </w:pPr>
    </w:p>
    <w:p w14:paraId="23CF6A4D" w14:textId="672DE2BD" w:rsidR="006C7DFA" w:rsidRDefault="006C7DFA" w:rsidP="00E24F5E">
      <w:pPr>
        <w:rPr>
          <w:rFonts w:ascii="Arial" w:hAnsi="Arial" w:cs="Arial"/>
          <w:color w:val="000000" w:themeColor="text1"/>
          <w:sz w:val="22"/>
          <w:szCs w:val="22"/>
        </w:rPr>
      </w:pPr>
    </w:p>
    <w:p w14:paraId="66605389" w14:textId="187197AC" w:rsidR="006C7DFA" w:rsidRDefault="006C7DFA" w:rsidP="00E24F5E">
      <w:pPr>
        <w:rPr>
          <w:rFonts w:ascii="Arial" w:hAnsi="Arial" w:cs="Arial"/>
          <w:color w:val="000000" w:themeColor="text1"/>
          <w:sz w:val="22"/>
          <w:szCs w:val="22"/>
        </w:rPr>
      </w:pPr>
    </w:p>
    <w:p w14:paraId="58D46059" w14:textId="66811F61" w:rsidR="006C7DFA" w:rsidRDefault="006C7DFA" w:rsidP="00E24F5E">
      <w:pPr>
        <w:rPr>
          <w:rFonts w:ascii="Arial" w:hAnsi="Arial" w:cs="Arial"/>
          <w:color w:val="000000" w:themeColor="text1"/>
          <w:sz w:val="22"/>
          <w:szCs w:val="22"/>
        </w:rPr>
      </w:pPr>
    </w:p>
    <w:p w14:paraId="029DBF68" w14:textId="78C4B339" w:rsidR="006C7DFA" w:rsidRDefault="006C7DFA" w:rsidP="00E24F5E">
      <w:pPr>
        <w:rPr>
          <w:rFonts w:ascii="Arial" w:hAnsi="Arial" w:cs="Arial"/>
          <w:color w:val="000000" w:themeColor="text1"/>
          <w:sz w:val="22"/>
          <w:szCs w:val="22"/>
        </w:rPr>
      </w:pPr>
    </w:p>
    <w:p w14:paraId="2D1C85A0" w14:textId="3A3F1588" w:rsidR="006C7DFA" w:rsidRDefault="006C7DFA" w:rsidP="00E24F5E">
      <w:pPr>
        <w:rPr>
          <w:rFonts w:ascii="Arial" w:hAnsi="Arial" w:cs="Arial"/>
          <w:color w:val="000000" w:themeColor="text1"/>
          <w:sz w:val="22"/>
          <w:szCs w:val="22"/>
        </w:rPr>
      </w:pPr>
    </w:p>
    <w:p w14:paraId="2129C40C" w14:textId="77777777" w:rsidR="006C7DFA" w:rsidRPr="00E24F5E" w:rsidRDefault="006C7DFA" w:rsidP="00E24F5E">
      <w:pPr>
        <w:rPr>
          <w:rFonts w:ascii="Arial" w:hAnsi="Arial" w:cs="Arial"/>
          <w:color w:val="000000" w:themeColor="text1"/>
          <w:sz w:val="22"/>
          <w:szCs w:val="22"/>
        </w:rPr>
      </w:pPr>
    </w:p>
    <w:p w14:paraId="76035213" w14:textId="77777777" w:rsidR="005D728D" w:rsidRDefault="005D728D" w:rsidP="00FD273B">
      <w:pPr>
        <w:spacing w:before="120" w:after="120" w:line="264" w:lineRule="auto"/>
        <w:ind w:left="360" w:hanging="360"/>
        <w:rPr>
          <w:rFonts w:ascii="Arial" w:hAnsi="Arial" w:cs="Arial"/>
          <w:b/>
          <w:sz w:val="22"/>
          <w:szCs w:val="22"/>
        </w:rPr>
      </w:pPr>
    </w:p>
    <w:p w14:paraId="49D04687" w14:textId="7126BBE6" w:rsidR="00FD273B" w:rsidRDefault="00B070A9" w:rsidP="00FD273B">
      <w:pPr>
        <w:spacing w:before="120" w:after="120" w:line="264" w:lineRule="auto"/>
        <w:ind w:left="360" w:hanging="360"/>
        <w:rPr>
          <w:rFonts w:ascii="Arial" w:hAnsi="Arial" w:cs="Arial"/>
          <w:b/>
          <w:color w:val="FF0000"/>
          <w:sz w:val="22"/>
          <w:szCs w:val="22"/>
        </w:rPr>
      </w:pPr>
      <w:r>
        <w:rPr>
          <w:rFonts w:ascii="Arial" w:hAnsi="Arial" w:cs="Arial"/>
          <w:b/>
          <w:sz w:val="22"/>
          <w:szCs w:val="22"/>
        </w:rPr>
        <w:lastRenderedPageBreak/>
        <w:t>Indicative</w:t>
      </w:r>
      <w:r w:rsidR="00FD273B" w:rsidRPr="00FD273B">
        <w:rPr>
          <w:rFonts w:ascii="Arial" w:hAnsi="Arial" w:cs="Arial"/>
          <w:b/>
          <w:sz w:val="22"/>
          <w:szCs w:val="22"/>
        </w:rPr>
        <w:t xml:space="preserve"> Procurement Programme</w:t>
      </w:r>
      <w:r w:rsidRPr="00B070A9">
        <w:rPr>
          <w:rFonts w:ascii="Arial" w:hAnsi="Arial" w:cs="Arial"/>
          <w:b/>
          <w:color w:val="FF0000"/>
          <w:sz w:val="22"/>
          <w:szCs w:val="22"/>
        </w:rPr>
        <w:t xml:space="preserve"> </w:t>
      </w:r>
    </w:p>
    <w:tbl>
      <w:tblPr>
        <w:tblStyle w:val="TableGrid"/>
        <w:tblW w:w="0" w:type="auto"/>
        <w:tblInd w:w="360" w:type="dxa"/>
        <w:tblLook w:val="04A0" w:firstRow="1" w:lastRow="0" w:firstColumn="1" w:lastColumn="0" w:noHBand="0" w:noVBand="1"/>
      </w:tblPr>
      <w:tblGrid>
        <w:gridCol w:w="4635"/>
        <w:gridCol w:w="4627"/>
      </w:tblGrid>
      <w:tr w:rsidR="0019136A" w14:paraId="6FCF4C1B" w14:textId="77777777" w:rsidTr="0019136A">
        <w:tc>
          <w:tcPr>
            <w:tcW w:w="4744" w:type="dxa"/>
            <w:shd w:val="clear" w:color="auto" w:fill="1F497D" w:themeFill="text2"/>
          </w:tcPr>
          <w:p w14:paraId="562E7552" w14:textId="77777777" w:rsidR="0019136A" w:rsidRPr="0019136A" w:rsidRDefault="0019136A" w:rsidP="00181758">
            <w:pPr>
              <w:rPr>
                <w:rFonts w:ascii="Arial" w:hAnsi="Arial" w:cs="Arial"/>
                <w:b/>
                <w:color w:val="FFFFFF" w:themeColor="background1"/>
                <w:sz w:val="22"/>
                <w:szCs w:val="22"/>
              </w:rPr>
            </w:pPr>
            <w:r w:rsidRPr="0019136A">
              <w:rPr>
                <w:rFonts w:ascii="Arial" w:hAnsi="Arial" w:cs="Arial"/>
                <w:b/>
                <w:color w:val="FFFFFF" w:themeColor="background1"/>
                <w:sz w:val="22"/>
                <w:szCs w:val="22"/>
              </w:rPr>
              <w:t xml:space="preserve">Activity </w:t>
            </w:r>
          </w:p>
        </w:tc>
        <w:tc>
          <w:tcPr>
            <w:tcW w:w="4744" w:type="dxa"/>
            <w:shd w:val="clear" w:color="auto" w:fill="1F497D" w:themeFill="text2"/>
          </w:tcPr>
          <w:p w14:paraId="4F57A12E" w14:textId="77777777" w:rsidR="0019136A" w:rsidRPr="0019136A" w:rsidRDefault="0019136A" w:rsidP="00FD273B">
            <w:pPr>
              <w:spacing w:before="120" w:after="120" w:line="264" w:lineRule="auto"/>
              <w:rPr>
                <w:rFonts w:ascii="Arial" w:hAnsi="Arial" w:cs="Arial"/>
                <w:b/>
                <w:color w:val="FFFFFF" w:themeColor="background1"/>
                <w:sz w:val="22"/>
                <w:szCs w:val="22"/>
              </w:rPr>
            </w:pPr>
            <w:r w:rsidRPr="0019136A">
              <w:rPr>
                <w:rFonts w:ascii="Arial" w:hAnsi="Arial" w:cs="Arial"/>
                <w:b/>
                <w:color w:val="FFFFFF" w:themeColor="background1"/>
                <w:sz w:val="22"/>
                <w:szCs w:val="22"/>
              </w:rPr>
              <w:t xml:space="preserve">Date </w:t>
            </w:r>
          </w:p>
        </w:tc>
      </w:tr>
      <w:tr w:rsidR="00B06159" w14:paraId="75DAAA1C" w14:textId="77777777" w:rsidTr="00B06159">
        <w:tc>
          <w:tcPr>
            <w:tcW w:w="4744" w:type="dxa"/>
          </w:tcPr>
          <w:p w14:paraId="7EA7A54F" w14:textId="77777777" w:rsidR="00B06159" w:rsidRPr="00601371" w:rsidRDefault="0019136A" w:rsidP="0019136A">
            <w:pPr>
              <w:rPr>
                <w:rFonts w:ascii="Arial" w:hAnsi="Arial" w:cs="Arial"/>
                <w:b/>
              </w:rPr>
            </w:pPr>
            <w:r>
              <w:rPr>
                <w:rFonts w:ascii="Arial" w:hAnsi="Arial" w:cs="Arial"/>
                <w:b/>
                <w:sz w:val="22"/>
                <w:szCs w:val="22"/>
              </w:rPr>
              <w:t>Market Sounding Questionnaire</w:t>
            </w:r>
            <w:r w:rsidR="00B06159" w:rsidRPr="00601371">
              <w:rPr>
                <w:rFonts w:ascii="Arial" w:hAnsi="Arial" w:cs="Arial"/>
                <w:b/>
                <w:sz w:val="22"/>
                <w:szCs w:val="22"/>
              </w:rPr>
              <w:t xml:space="preserve">        </w:t>
            </w:r>
          </w:p>
        </w:tc>
        <w:tc>
          <w:tcPr>
            <w:tcW w:w="4744" w:type="dxa"/>
          </w:tcPr>
          <w:p w14:paraId="007DD17F" w14:textId="77777777" w:rsidR="00B06159" w:rsidRDefault="00B06159" w:rsidP="00FD273B">
            <w:pPr>
              <w:spacing w:before="120" w:after="120" w:line="264" w:lineRule="auto"/>
              <w:rPr>
                <w:rFonts w:ascii="Arial" w:hAnsi="Arial" w:cs="Arial"/>
                <w:sz w:val="22"/>
                <w:szCs w:val="22"/>
              </w:rPr>
            </w:pPr>
          </w:p>
        </w:tc>
      </w:tr>
      <w:tr w:rsidR="00B06159" w14:paraId="10451ECF" w14:textId="77777777" w:rsidTr="00B06159">
        <w:tc>
          <w:tcPr>
            <w:tcW w:w="4744" w:type="dxa"/>
          </w:tcPr>
          <w:p w14:paraId="60BCDE1F" w14:textId="73938FD8" w:rsidR="00B06159" w:rsidRPr="00601371" w:rsidRDefault="00B06159" w:rsidP="00181758">
            <w:pPr>
              <w:rPr>
                <w:rFonts w:ascii="Arial" w:hAnsi="Arial" w:cs="Arial"/>
              </w:rPr>
            </w:pPr>
            <w:r w:rsidRPr="00601371">
              <w:rPr>
                <w:rFonts w:ascii="Arial" w:hAnsi="Arial" w:cs="Arial"/>
                <w:sz w:val="22"/>
                <w:szCs w:val="22"/>
              </w:rPr>
              <w:t xml:space="preserve">Issue PIN and Market Sounding Questionnaire </w:t>
            </w:r>
          </w:p>
        </w:tc>
        <w:tc>
          <w:tcPr>
            <w:tcW w:w="4744" w:type="dxa"/>
          </w:tcPr>
          <w:p w14:paraId="48A22A7F" w14:textId="278BF7E5" w:rsidR="00B06159" w:rsidRDefault="00333EDE" w:rsidP="00FD273B">
            <w:pPr>
              <w:spacing w:before="120" w:after="120" w:line="264" w:lineRule="auto"/>
              <w:rPr>
                <w:rFonts w:ascii="Arial" w:hAnsi="Arial" w:cs="Arial"/>
                <w:sz w:val="22"/>
                <w:szCs w:val="22"/>
              </w:rPr>
            </w:pPr>
            <w:r>
              <w:rPr>
                <w:rFonts w:ascii="Arial" w:hAnsi="Arial" w:cs="Arial"/>
                <w:sz w:val="22"/>
                <w:szCs w:val="22"/>
              </w:rPr>
              <w:t>14</w:t>
            </w:r>
            <w:r w:rsidR="00E24F5E">
              <w:rPr>
                <w:rFonts w:ascii="Arial" w:hAnsi="Arial" w:cs="Arial"/>
                <w:sz w:val="22"/>
                <w:szCs w:val="22"/>
              </w:rPr>
              <w:t>/</w:t>
            </w:r>
            <w:r>
              <w:rPr>
                <w:rFonts w:ascii="Arial" w:hAnsi="Arial" w:cs="Arial"/>
                <w:sz w:val="22"/>
                <w:szCs w:val="22"/>
              </w:rPr>
              <w:t>12</w:t>
            </w:r>
            <w:r w:rsidR="00965D6D">
              <w:rPr>
                <w:rFonts w:ascii="Arial" w:hAnsi="Arial" w:cs="Arial"/>
                <w:sz w:val="22"/>
                <w:szCs w:val="22"/>
              </w:rPr>
              <w:t>XX/</w:t>
            </w:r>
            <w:r>
              <w:rPr>
                <w:rFonts w:ascii="Arial" w:hAnsi="Arial" w:cs="Arial"/>
                <w:sz w:val="22"/>
                <w:szCs w:val="22"/>
              </w:rPr>
              <w:t>2020</w:t>
            </w:r>
          </w:p>
        </w:tc>
      </w:tr>
      <w:tr w:rsidR="00B06159" w14:paraId="271EA17E" w14:textId="77777777" w:rsidTr="00B06159">
        <w:tc>
          <w:tcPr>
            <w:tcW w:w="4744" w:type="dxa"/>
          </w:tcPr>
          <w:p w14:paraId="46BBA86A" w14:textId="77777777" w:rsidR="00B06159" w:rsidRPr="00601371" w:rsidRDefault="0019136A" w:rsidP="0019136A">
            <w:pPr>
              <w:rPr>
                <w:rFonts w:ascii="Arial" w:hAnsi="Arial" w:cs="Arial"/>
              </w:rPr>
            </w:pPr>
            <w:r w:rsidRPr="00601371">
              <w:rPr>
                <w:rFonts w:ascii="Arial" w:hAnsi="Arial" w:cs="Arial"/>
                <w:sz w:val="22"/>
                <w:szCs w:val="22"/>
              </w:rPr>
              <w:t>Market Sounding Questionnaire</w:t>
            </w:r>
            <w:r>
              <w:rPr>
                <w:rFonts w:ascii="Arial" w:hAnsi="Arial" w:cs="Arial"/>
                <w:sz w:val="22"/>
                <w:szCs w:val="22"/>
              </w:rPr>
              <w:t xml:space="preserve"> Deadline </w:t>
            </w:r>
          </w:p>
        </w:tc>
        <w:tc>
          <w:tcPr>
            <w:tcW w:w="4744" w:type="dxa"/>
          </w:tcPr>
          <w:p w14:paraId="2838D3B5" w14:textId="21D0F79A" w:rsidR="00B06159" w:rsidRDefault="00151343" w:rsidP="00FD273B">
            <w:pPr>
              <w:spacing w:before="120" w:after="120" w:line="264" w:lineRule="auto"/>
              <w:rPr>
                <w:rFonts w:ascii="Arial" w:hAnsi="Arial" w:cs="Arial"/>
                <w:sz w:val="22"/>
                <w:szCs w:val="22"/>
              </w:rPr>
            </w:pPr>
            <w:r>
              <w:rPr>
                <w:rFonts w:ascii="Arial" w:hAnsi="Arial" w:cs="Arial"/>
                <w:sz w:val="22"/>
                <w:szCs w:val="22"/>
              </w:rPr>
              <w:t>08</w:t>
            </w:r>
            <w:r w:rsidR="00965D6D">
              <w:rPr>
                <w:rFonts w:ascii="Arial" w:hAnsi="Arial" w:cs="Arial"/>
                <w:sz w:val="22"/>
                <w:szCs w:val="22"/>
              </w:rPr>
              <w:t>/</w:t>
            </w:r>
            <w:r>
              <w:rPr>
                <w:rFonts w:ascii="Arial" w:hAnsi="Arial" w:cs="Arial"/>
                <w:sz w:val="22"/>
                <w:szCs w:val="22"/>
              </w:rPr>
              <w:t>01</w:t>
            </w:r>
            <w:r w:rsidR="00965D6D">
              <w:rPr>
                <w:rFonts w:ascii="Arial" w:hAnsi="Arial" w:cs="Arial"/>
                <w:sz w:val="22"/>
                <w:szCs w:val="22"/>
              </w:rPr>
              <w:t>/</w:t>
            </w:r>
            <w:r>
              <w:rPr>
                <w:rFonts w:ascii="Arial" w:hAnsi="Arial" w:cs="Arial"/>
                <w:sz w:val="22"/>
                <w:szCs w:val="22"/>
              </w:rPr>
              <w:t>2021</w:t>
            </w:r>
            <w:r w:rsidR="00E24F5E">
              <w:rPr>
                <w:rFonts w:ascii="Arial" w:hAnsi="Arial" w:cs="Arial"/>
                <w:sz w:val="22"/>
                <w:szCs w:val="22"/>
              </w:rPr>
              <w:t xml:space="preserve"> Noon</w:t>
            </w:r>
          </w:p>
        </w:tc>
      </w:tr>
      <w:tr w:rsidR="00B06159" w14:paraId="2C18E101" w14:textId="77777777" w:rsidTr="00B06159">
        <w:tc>
          <w:tcPr>
            <w:tcW w:w="4744" w:type="dxa"/>
          </w:tcPr>
          <w:p w14:paraId="5D263756" w14:textId="77777777" w:rsidR="00B06159" w:rsidRPr="00601371" w:rsidRDefault="00B06159" w:rsidP="00181758">
            <w:pPr>
              <w:rPr>
                <w:rFonts w:ascii="Arial" w:hAnsi="Arial" w:cs="Arial"/>
                <w:b/>
              </w:rPr>
            </w:pPr>
            <w:r w:rsidRPr="00601371">
              <w:rPr>
                <w:rFonts w:ascii="Arial" w:hAnsi="Arial" w:cs="Arial"/>
                <w:b/>
                <w:sz w:val="22"/>
                <w:szCs w:val="22"/>
              </w:rPr>
              <w:t>Standard Selection Questionnaire (SSQ)</w:t>
            </w:r>
          </w:p>
        </w:tc>
        <w:tc>
          <w:tcPr>
            <w:tcW w:w="4744" w:type="dxa"/>
          </w:tcPr>
          <w:p w14:paraId="1E25D2E8" w14:textId="54D31D66" w:rsidR="00B06159" w:rsidRDefault="00E24F5E" w:rsidP="00FD273B">
            <w:pPr>
              <w:spacing w:before="120" w:after="120" w:line="264" w:lineRule="auto"/>
              <w:rPr>
                <w:rFonts w:ascii="Arial" w:hAnsi="Arial" w:cs="Arial"/>
                <w:sz w:val="22"/>
                <w:szCs w:val="22"/>
              </w:rPr>
            </w:pPr>
            <w:r>
              <w:rPr>
                <w:rFonts w:ascii="Arial" w:hAnsi="Arial" w:cs="Arial"/>
                <w:sz w:val="22"/>
                <w:szCs w:val="22"/>
              </w:rPr>
              <w:t>TBC</w:t>
            </w:r>
          </w:p>
        </w:tc>
      </w:tr>
      <w:tr w:rsidR="00B06159" w14:paraId="343D38F2" w14:textId="77777777" w:rsidTr="00B06159">
        <w:tc>
          <w:tcPr>
            <w:tcW w:w="4744" w:type="dxa"/>
          </w:tcPr>
          <w:p w14:paraId="517CAB38" w14:textId="77777777" w:rsidR="00B06159" w:rsidRPr="00601371" w:rsidRDefault="00B06159" w:rsidP="00181758">
            <w:pPr>
              <w:rPr>
                <w:rFonts w:ascii="Arial" w:hAnsi="Arial" w:cs="Arial"/>
              </w:rPr>
            </w:pPr>
            <w:r w:rsidRPr="00601371">
              <w:rPr>
                <w:rFonts w:ascii="Arial" w:hAnsi="Arial" w:cs="Arial"/>
                <w:sz w:val="22"/>
                <w:szCs w:val="22"/>
              </w:rPr>
              <w:t xml:space="preserve">Issue OJEU and SSQ (30 days)                                               </w:t>
            </w:r>
          </w:p>
        </w:tc>
        <w:tc>
          <w:tcPr>
            <w:tcW w:w="4744" w:type="dxa"/>
          </w:tcPr>
          <w:p w14:paraId="36C1649A" w14:textId="39900E05" w:rsidR="00B06159" w:rsidRDefault="00E24F5E" w:rsidP="00FD273B">
            <w:pPr>
              <w:spacing w:before="120" w:after="120" w:line="264" w:lineRule="auto"/>
              <w:rPr>
                <w:rFonts w:ascii="Arial" w:hAnsi="Arial" w:cs="Arial"/>
                <w:sz w:val="22"/>
                <w:szCs w:val="22"/>
              </w:rPr>
            </w:pPr>
            <w:r>
              <w:rPr>
                <w:rFonts w:ascii="Arial" w:hAnsi="Arial" w:cs="Arial"/>
                <w:sz w:val="22"/>
                <w:szCs w:val="22"/>
              </w:rPr>
              <w:t>TBC</w:t>
            </w:r>
          </w:p>
        </w:tc>
      </w:tr>
      <w:tr w:rsidR="00B06159" w14:paraId="56429499" w14:textId="77777777" w:rsidTr="00B06159">
        <w:tc>
          <w:tcPr>
            <w:tcW w:w="4744" w:type="dxa"/>
          </w:tcPr>
          <w:p w14:paraId="2BBE5CF4" w14:textId="77777777" w:rsidR="00B06159" w:rsidRPr="00601371" w:rsidRDefault="00B06159" w:rsidP="00181758">
            <w:pPr>
              <w:rPr>
                <w:rFonts w:ascii="Arial" w:hAnsi="Arial" w:cs="Arial"/>
              </w:rPr>
            </w:pPr>
            <w:r w:rsidRPr="00601371">
              <w:rPr>
                <w:rFonts w:ascii="Arial" w:hAnsi="Arial" w:cs="Arial"/>
                <w:sz w:val="22"/>
                <w:szCs w:val="22"/>
              </w:rPr>
              <w:t xml:space="preserve">SSQ returns                                                                             </w:t>
            </w:r>
          </w:p>
        </w:tc>
        <w:tc>
          <w:tcPr>
            <w:tcW w:w="4744" w:type="dxa"/>
          </w:tcPr>
          <w:p w14:paraId="4100C998" w14:textId="6676B2F3" w:rsidR="00B06159" w:rsidRDefault="00E24F5E" w:rsidP="00FD273B">
            <w:pPr>
              <w:spacing w:before="120" w:after="120" w:line="264" w:lineRule="auto"/>
              <w:rPr>
                <w:rFonts w:ascii="Arial" w:hAnsi="Arial" w:cs="Arial"/>
                <w:sz w:val="22"/>
                <w:szCs w:val="22"/>
              </w:rPr>
            </w:pPr>
            <w:r>
              <w:rPr>
                <w:rFonts w:ascii="Arial" w:hAnsi="Arial" w:cs="Arial"/>
                <w:sz w:val="22"/>
                <w:szCs w:val="22"/>
              </w:rPr>
              <w:t>TBC</w:t>
            </w:r>
          </w:p>
        </w:tc>
      </w:tr>
      <w:tr w:rsidR="00B06159" w14:paraId="291E32A6" w14:textId="77777777" w:rsidTr="00B06159">
        <w:tc>
          <w:tcPr>
            <w:tcW w:w="4744" w:type="dxa"/>
          </w:tcPr>
          <w:p w14:paraId="534B9D41" w14:textId="77777777" w:rsidR="00B06159" w:rsidRPr="00601371" w:rsidRDefault="00B06159" w:rsidP="00181758">
            <w:pPr>
              <w:rPr>
                <w:rFonts w:ascii="Arial" w:hAnsi="Arial" w:cs="Arial"/>
              </w:rPr>
            </w:pPr>
            <w:r w:rsidRPr="00601371">
              <w:rPr>
                <w:rFonts w:ascii="Arial" w:hAnsi="Arial" w:cs="Arial"/>
                <w:sz w:val="22"/>
                <w:szCs w:val="22"/>
              </w:rPr>
              <w:t xml:space="preserve">Evaluation and notification of results                                  </w:t>
            </w:r>
          </w:p>
        </w:tc>
        <w:tc>
          <w:tcPr>
            <w:tcW w:w="4744" w:type="dxa"/>
          </w:tcPr>
          <w:p w14:paraId="16DCA121" w14:textId="72BC0C03" w:rsidR="00B06159" w:rsidRDefault="00E24F5E" w:rsidP="00FD273B">
            <w:pPr>
              <w:spacing w:before="120" w:after="120" w:line="264" w:lineRule="auto"/>
              <w:rPr>
                <w:rFonts w:ascii="Arial" w:hAnsi="Arial" w:cs="Arial"/>
                <w:sz w:val="22"/>
                <w:szCs w:val="22"/>
              </w:rPr>
            </w:pPr>
            <w:r>
              <w:rPr>
                <w:rFonts w:ascii="Arial" w:hAnsi="Arial" w:cs="Arial"/>
                <w:sz w:val="22"/>
                <w:szCs w:val="22"/>
              </w:rPr>
              <w:t>TBC</w:t>
            </w:r>
          </w:p>
        </w:tc>
      </w:tr>
      <w:tr w:rsidR="0019136A" w14:paraId="73298BB8" w14:textId="77777777" w:rsidTr="00B06159">
        <w:tc>
          <w:tcPr>
            <w:tcW w:w="4744" w:type="dxa"/>
          </w:tcPr>
          <w:p w14:paraId="0689E4F9" w14:textId="77777777" w:rsidR="0019136A" w:rsidRPr="0019136A" w:rsidRDefault="0019136A" w:rsidP="00181758">
            <w:pPr>
              <w:rPr>
                <w:rFonts w:ascii="Arial" w:hAnsi="Arial" w:cs="Arial"/>
                <w:b/>
                <w:sz w:val="22"/>
                <w:szCs w:val="22"/>
              </w:rPr>
            </w:pPr>
            <w:r w:rsidRPr="00FD273B">
              <w:rPr>
                <w:rFonts w:ascii="Arial" w:hAnsi="Arial" w:cs="Arial"/>
                <w:b/>
                <w:sz w:val="22"/>
                <w:szCs w:val="22"/>
              </w:rPr>
              <w:t>Invitation to Tender (ITT)</w:t>
            </w:r>
          </w:p>
        </w:tc>
        <w:tc>
          <w:tcPr>
            <w:tcW w:w="4744" w:type="dxa"/>
          </w:tcPr>
          <w:p w14:paraId="7321CFB0" w14:textId="3325B2F8" w:rsidR="0019136A" w:rsidRDefault="00E24F5E" w:rsidP="00FD273B">
            <w:pPr>
              <w:spacing w:before="120" w:after="120" w:line="264" w:lineRule="auto"/>
              <w:rPr>
                <w:rFonts w:ascii="Arial" w:hAnsi="Arial" w:cs="Arial"/>
                <w:sz w:val="22"/>
                <w:szCs w:val="22"/>
              </w:rPr>
            </w:pPr>
            <w:r>
              <w:rPr>
                <w:rFonts w:ascii="Arial" w:hAnsi="Arial" w:cs="Arial"/>
                <w:sz w:val="22"/>
                <w:szCs w:val="22"/>
              </w:rPr>
              <w:t>TBC</w:t>
            </w:r>
          </w:p>
        </w:tc>
      </w:tr>
      <w:tr w:rsidR="0019136A" w14:paraId="411D171A" w14:textId="77777777" w:rsidTr="00B06159">
        <w:tc>
          <w:tcPr>
            <w:tcW w:w="4744" w:type="dxa"/>
          </w:tcPr>
          <w:p w14:paraId="1BE20A8E" w14:textId="77777777" w:rsidR="0019136A" w:rsidRPr="00601371" w:rsidRDefault="0019136A" w:rsidP="00181758">
            <w:pPr>
              <w:rPr>
                <w:rFonts w:ascii="Arial" w:hAnsi="Arial" w:cs="Arial"/>
                <w:sz w:val="22"/>
                <w:szCs w:val="22"/>
              </w:rPr>
            </w:pPr>
            <w:r w:rsidRPr="00FD273B">
              <w:rPr>
                <w:rFonts w:ascii="Arial" w:hAnsi="Arial" w:cs="Arial"/>
                <w:sz w:val="22"/>
                <w:szCs w:val="22"/>
              </w:rPr>
              <w:t xml:space="preserve">Issue ITT   </w:t>
            </w:r>
          </w:p>
        </w:tc>
        <w:tc>
          <w:tcPr>
            <w:tcW w:w="4744" w:type="dxa"/>
          </w:tcPr>
          <w:p w14:paraId="49BBB50A" w14:textId="484FB2E1" w:rsidR="0019136A" w:rsidRDefault="00E24F5E" w:rsidP="00FD273B">
            <w:pPr>
              <w:spacing w:before="120" w:after="120" w:line="264" w:lineRule="auto"/>
              <w:rPr>
                <w:rFonts w:ascii="Arial" w:hAnsi="Arial" w:cs="Arial"/>
                <w:sz w:val="22"/>
                <w:szCs w:val="22"/>
              </w:rPr>
            </w:pPr>
            <w:r>
              <w:rPr>
                <w:rFonts w:ascii="Arial" w:hAnsi="Arial" w:cs="Arial"/>
                <w:sz w:val="22"/>
                <w:szCs w:val="22"/>
              </w:rPr>
              <w:t>TBC</w:t>
            </w:r>
          </w:p>
        </w:tc>
      </w:tr>
      <w:tr w:rsidR="0019136A" w14:paraId="41BE2ED7" w14:textId="77777777" w:rsidTr="00B06159">
        <w:tc>
          <w:tcPr>
            <w:tcW w:w="4744" w:type="dxa"/>
          </w:tcPr>
          <w:p w14:paraId="140C0B74" w14:textId="77777777" w:rsidR="0019136A" w:rsidRPr="00601371" w:rsidRDefault="0019136A" w:rsidP="00181758">
            <w:pPr>
              <w:rPr>
                <w:rFonts w:ascii="Arial" w:hAnsi="Arial" w:cs="Arial"/>
                <w:sz w:val="22"/>
                <w:szCs w:val="22"/>
              </w:rPr>
            </w:pPr>
            <w:r w:rsidRPr="00FD273B">
              <w:rPr>
                <w:rFonts w:ascii="Arial" w:hAnsi="Arial" w:cs="Arial"/>
                <w:sz w:val="22"/>
                <w:szCs w:val="22"/>
              </w:rPr>
              <w:t>Tender Returns &amp; Evaluatio</w:t>
            </w:r>
            <w:r>
              <w:rPr>
                <w:rFonts w:ascii="Arial" w:hAnsi="Arial" w:cs="Arial"/>
                <w:sz w:val="22"/>
                <w:szCs w:val="22"/>
              </w:rPr>
              <w:t>n</w:t>
            </w:r>
          </w:p>
        </w:tc>
        <w:tc>
          <w:tcPr>
            <w:tcW w:w="4744" w:type="dxa"/>
          </w:tcPr>
          <w:p w14:paraId="2D200DCD" w14:textId="348E32F6" w:rsidR="0019136A" w:rsidRDefault="00E24F5E" w:rsidP="00FD273B">
            <w:pPr>
              <w:spacing w:before="120" w:after="120" w:line="264" w:lineRule="auto"/>
              <w:rPr>
                <w:rFonts w:ascii="Arial" w:hAnsi="Arial" w:cs="Arial"/>
                <w:sz w:val="22"/>
                <w:szCs w:val="22"/>
              </w:rPr>
            </w:pPr>
            <w:r>
              <w:rPr>
                <w:rFonts w:ascii="Arial" w:hAnsi="Arial" w:cs="Arial"/>
                <w:sz w:val="22"/>
                <w:szCs w:val="22"/>
              </w:rPr>
              <w:t>TBC</w:t>
            </w:r>
          </w:p>
        </w:tc>
      </w:tr>
      <w:tr w:rsidR="0019136A" w14:paraId="3764271D" w14:textId="77777777" w:rsidTr="00B06159">
        <w:tc>
          <w:tcPr>
            <w:tcW w:w="4744" w:type="dxa"/>
          </w:tcPr>
          <w:p w14:paraId="3817BEE1" w14:textId="77777777" w:rsidR="0019136A" w:rsidRPr="00601371" w:rsidRDefault="0019136A" w:rsidP="00181758">
            <w:pPr>
              <w:rPr>
                <w:rFonts w:ascii="Arial" w:hAnsi="Arial" w:cs="Arial"/>
                <w:sz w:val="22"/>
                <w:szCs w:val="22"/>
              </w:rPr>
            </w:pPr>
            <w:r>
              <w:rPr>
                <w:rFonts w:ascii="Arial" w:hAnsi="Arial" w:cs="Arial"/>
                <w:sz w:val="22"/>
                <w:szCs w:val="22"/>
              </w:rPr>
              <w:t>Contract Award</w:t>
            </w:r>
          </w:p>
        </w:tc>
        <w:tc>
          <w:tcPr>
            <w:tcW w:w="4744" w:type="dxa"/>
          </w:tcPr>
          <w:p w14:paraId="0202903D" w14:textId="4E45DD4F" w:rsidR="0019136A" w:rsidRDefault="00E24F5E" w:rsidP="00FD273B">
            <w:pPr>
              <w:spacing w:before="120" w:after="120" w:line="264" w:lineRule="auto"/>
              <w:rPr>
                <w:rFonts w:ascii="Arial" w:hAnsi="Arial" w:cs="Arial"/>
                <w:sz w:val="22"/>
                <w:szCs w:val="22"/>
              </w:rPr>
            </w:pPr>
            <w:r>
              <w:rPr>
                <w:rFonts w:ascii="Arial" w:hAnsi="Arial" w:cs="Arial"/>
                <w:sz w:val="22"/>
                <w:szCs w:val="22"/>
              </w:rPr>
              <w:t>TBC</w:t>
            </w:r>
          </w:p>
        </w:tc>
      </w:tr>
      <w:tr w:rsidR="0019136A" w14:paraId="65CEA0A9" w14:textId="77777777" w:rsidTr="00B06159">
        <w:tc>
          <w:tcPr>
            <w:tcW w:w="4744" w:type="dxa"/>
          </w:tcPr>
          <w:p w14:paraId="183D4ACC" w14:textId="77777777" w:rsidR="0019136A" w:rsidRPr="00601371" w:rsidRDefault="0019136A" w:rsidP="00181758">
            <w:pPr>
              <w:rPr>
                <w:rFonts w:ascii="Arial" w:hAnsi="Arial" w:cs="Arial"/>
                <w:sz w:val="22"/>
                <w:szCs w:val="22"/>
              </w:rPr>
            </w:pPr>
            <w:r>
              <w:rPr>
                <w:rFonts w:ascii="Arial" w:hAnsi="Arial" w:cs="Arial"/>
                <w:sz w:val="22"/>
                <w:szCs w:val="22"/>
              </w:rPr>
              <w:t xml:space="preserve">Contract Commencement </w:t>
            </w:r>
          </w:p>
        </w:tc>
        <w:tc>
          <w:tcPr>
            <w:tcW w:w="4744" w:type="dxa"/>
          </w:tcPr>
          <w:p w14:paraId="026B34A0" w14:textId="6B9CA4B9" w:rsidR="0019136A" w:rsidRDefault="00E24F5E" w:rsidP="00FD273B">
            <w:pPr>
              <w:spacing w:before="120" w:after="120" w:line="264" w:lineRule="auto"/>
              <w:rPr>
                <w:rFonts w:ascii="Arial" w:hAnsi="Arial" w:cs="Arial"/>
                <w:sz w:val="22"/>
                <w:szCs w:val="22"/>
              </w:rPr>
            </w:pPr>
            <w:r>
              <w:rPr>
                <w:rFonts w:ascii="Arial" w:hAnsi="Arial" w:cs="Arial"/>
                <w:sz w:val="22"/>
                <w:szCs w:val="22"/>
              </w:rPr>
              <w:t>1/11/2021</w:t>
            </w:r>
          </w:p>
        </w:tc>
      </w:tr>
    </w:tbl>
    <w:p w14:paraId="42F658A0" w14:textId="77777777" w:rsidR="00FD273B" w:rsidRPr="00FD273B" w:rsidRDefault="00FD273B" w:rsidP="00FD273B"/>
    <w:p w14:paraId="7FB2CBD0" w14:textId="77777777" w:rsidR="004F3BC9" w:rsidRPr="00613315" w:rsidRDefault="00F67EBF">
      <w:pPr>
        <w:pStyle w:val="Heading10"/>
        <w:numPr>
          <w:ilvl w:val="0"/>
          <w:numId w:val="7"/>
        </w:numPr>
        <w:ind w:left="0"/>
        <w:rPr>
          <w:rFonts w:ascii="Arial" w:hAnsi="Arial" w:cs="Arial"/>
          <w:sz w:val="24"/>
          <w:szCs w:val="24"/>
        </w:rPr>
      </w:pPr>
      <w:r w:rsidRPr="00613315">
        <w:rPr>
          <w:rFonts w:ascii="Arial" w:hAnsi="Arial" w:cs="Arial"/>
          <w:sz w:val="24"/>
          <w:szCs w:val="24"/>
        </w:rPr>
        <w:t>Questionnaire</w:t>
      </w:r>
    </w:p>
    <w:p w14:paraId="0941D4AA" w14:textId="5C9C0A45" w:rsidR="0019136A" w:rsidRDefault="00F67EBF" w:rsidP="00613315">
      <w:pPr>
        <w:pStyle w:val="Questions"/>
        <w:jc w:val="both"/>
        <w:rPr>
          <w:rFonts w:ascii="Arial" w:hAnsi="Arial" w:cs="Arial"/>
          <w:sz w:val="22"/>
          <w:szCs w:val="22"/>
        </w:rPr>
      </w:pPr>
      <w:r w:rsidRPr="00613315">
        <w:rPr>
          <w:rFonts w:ascii="Arial" w:hAnsi="Arial" w:cs="Arial"/>
          <w:sz w:val="22"/>
          <w:szCs w:val="22"/>
        </w:rPr>
        <w:t xml:space="preserve">As part of this market sounding exercise, </w:t>
      </w:r>
      <w:r w:rsidR="00784FA6" w:rsidRPr="00613315">
        <w:rPr>
          <w:rFonts w:ascii="Arial" w:hAnsi="Arial" w:cs="Arial"/>
          <w:sz w:val="22"/>
          <w:szCs w:val="22"/>
        </w:rPr>
        <w:t>TfL</w:t>
      </w:r>
      <w:r w:rsidRPr="00613315">
        <w:rPr>
          <w:rFonts w:ascii="Arial" w:hAnsi="Arial" w:cs="Arial"/>
          <w:sz w:val="22"/>
          <w:szCs w:val="22"/>
        </w:rPr>
        <w:t xml:space="preserve"> wishes to seek your views on the extent of your capabilities and appetite for </w:t>
      </w:r>
      <w:r w:rsidR="00E24F5E" w:rsidRPr="00E24F5E">
        <w:rPr>
          <w:rFonts w:ascii="Arial" w:hAnsi="Arial" w:cs="Arial"/>
          <w:sz w:val="22"/>
          <w:szCs w:val="22"/>
        </w:rPr>
        <w:t>the provision of Heritage Wardens and Supporting Security and Operations Services.</w:t>
      </w:r>
    </w:p>
    <w:p w14:paraId="3D883907" w14:textId="0DF92D78" w:rsidR="00055B11" w:rsidRPr="00613315" w:rsidRDefault="00F67EBF" w:rsidP="00613315">
      <w:pPr>
        <w:pStyle w:val="Questions"/>
        <w:jc w:val="both"/>
        <w:rPr>
          <w:rFonts w:ascii="Arial" w:hAnsi="Arial" w:cs="Arial"/>
          <w:sz w:val="22"/>
          <w:szCs w:val="22"/>
        </w:rPr>
      </w:pPr>
      <w:r w:rsidRPr="00613315">
        <w:rPr>
          <w:rFonts w:ascii="Arial" w:hAnsi="Arial" w:cs="Arial"/>
          <w:sz w:val="22"/>
          <w:szCs w:val="22"/>
        </w:rPr>
        <w:t>The feedback from this questionnaire will help inform decisions on the</w:t>
      </w:r>
      <w:r w:rsidR="00784FA6" w:rsidRPr="00613315">
        <w:rPr>
          <w:rFonts w:ascii="Arial" w:hAnsi="Arial" w:cs="Arial"/>
          <w:sz w:val="22"/>
          <w:szCs w:val="22"/>
        </w:rPr>
        <w:t xml:space="preserve"> final procurement strategy for </w:t>
      </w:r>
      <w:r w:rsidR="00E24F5E" w:rsidRPr="00E24F5E">
        <w:rPr>
          <w:rFonts w:ascii="Arial" w:hAnsi="Arial" w:cs="Arial"/>
          <w:color w:val="000000" w:themeColor="text1"/>
          <w:sz w:val="22"/>
          <w:szCs w:val="22"/>
        </w:rPr>
        <w:t>this pr</w:t>
      </w:r>
      <w:r w:rsidR="00E24F5E">
        <w:rPr>
          <w:rFonts w:ascii="Arial" w:hAnsi="Arial" w:cs="Arial"/>
          <w:color w:val="000000" w:themeColor="text1"/>
          <w:sz w:val="22"/>
          <w:szCs w:val="22"/>
        </w:rPr>
        <w:t>oject.</w:t>
      </w:r>
    </w:p>
    <w:p w14:paraId="2E008F05" w14:textId="77777777" w:rsidR="004F3BC9" w:rsidRPr="00613315" w:rsidRDefault="00055B11" w:rsidP="00613315">
      <w:pPr>
        <w:pStyle w:val="Questions"/>
        <w:jc w:val="both"/>
        <w:rPr>
          <w:rFonts w:ascii="Arial" w:hAnsi="Arial" w:cs="Arial"/>
          <w:sz w:val="22"/>
          <w:szCs w:val="22"/>
        </w:rPr>
      </w:pPr>
      <w:r w:rsidRPr="00613315">
        <w:rPr>
          <w:rFonts w:ascii="Arial" w:hAnsi="Arial" w:cs="Arial"/>
          <w:sz w:val="22"/>
          <w:szCs w:val="22"/>
        </w:rPr>
        <w:t>TfL</w:t>
      </w:r>
      <w:r w:rsidR="00F67EBF" w:rsidRPr="00613315">
        <w:rPr>
          <w:rFonts w:ascii="Arial" w:hAnsi="Arial" w:cs="Arial"/>
          <w:sz w:val="22"/>
          <w:szCs w:val="22"/>
        </w:rPr>
        <w:t xml:space="preserve"> would appreciate your feedback in the form of a response to the following questionnaire, with the specific questions to be answered in the blank tables/boxes provided. Should you consider a particular question is not applicable to your organisation, please state “not applicable” in the tables/boxes provided.</w:t>
      </w:r>
      <w:r w:rsidR="00D4094E" w:rsidRPr="00613315">
        <w:rPr>
          <w:rFonts w:ascii="Arial" w:hAnsi="Arial" w:cs="Arial"/>
          <w:sz w:val="22"/>
          <w:szCs w:val="22"/>
        </w:rPr>
        <w:t xml:space="preserve"> </w:t>
      </w:r>
    </w:p>
    <w:p w14:paraId="667B859C" w14:textId="77777777" w:rsidR="004F3BC9" w:rsidRPr="00613315" w:rsidRDefault="00F67EBF">
      <w:pPr>
        <w:rPr>
          <w:rFonts w:ascii="Arial" w:hAnsi="Arial" w:cs="Arial"/>
          <w:b/>
          <w:sz w:val="32"/>
          <w:szCs w:val="32"/>
        </w:rPr>
      </w:pPr>
      <w:r w:rsidRPr="00613315">
        <w:rPr>
          <w:rFonts w:ascii="Arial" w:hAnsi="Arial" w:cs="Arial"/>
          <w:b/>
          <w:sz w:val="32"/>
          <w:szCs w:val="32"/>
        </w:rPr>
        <w:br w:type="page"/>
      </w:r>
    </w:p>
    <w:p w14:paraId="2BC1A6DC" w14:textId="68E609CF" w:rsidR="004F3BC9" w:rsidRPr="00613315" w:rsidRDefault="00475671">
      <w:pPr>
        <w:pStyle w:val="Heading10"/>
        <w:rPr>
          <w:rFonts w:ascii="Arial" w:hAnsi="Arial" w:cs="Arial"/>
          <w:sz w:val="32"/>
          <w:szCs w:val="32"/>
        </w:rPr>
      </w:pPr>
      <w:r w:rsidRPr="00475671">
        <w:rPr>
          <w:rFonts w:ascii="Arial" w:hAnsi="Arial" w:cs="Arial"/>
          <w:sz w:val="32"/>
          <w:szCs w:val="32"/>
        </w:rPr>
        <w:lastRenderedPageBreak/>
        <w:t xml:space="preserve">Heritage Wardens and Supporting Security and Operations Services. </w:t>
      </w:r>
      <w:r w:rsidR="00F67EBF" w:rsidRPr="00613315">
        <w:rPr>
          <w:rFonts w:ascii="Arial" w:hAnsi="Arial" w:cs="Arial"/>
          <w:sz w:val="32"/>
          <w:szCs w:val="32"/>
        </w:rPr>
        <w:t>– Market Sounding Questionnaire</w:t>
      </w:r>
    </w:p>
    <w:p w14:paraId="3F2B230F" w14:textId="77777777" w:rsidR="004F3BC9" w:rsidRPr="00613315" w:rsidRDefault="004F3BC9" w:rsidP="001C19AE">
      <w:pPr>
        <w:rPr>
          <w:rFonts w:ascii="Arial" w:hAnsi="Arial" w:cs="Arial"/>
        </w:rPr>
      </w:pPr>
    </w:p>
    <w:p w14:paraId="74ECC7D2" w14:textId="77777777" w:rsidR="004F3BC9" w:rsidRPr="00613315" w:rsidRDefault="00F67EBF">
      <w:pPr>
        <w:pStyle w:val="Paragraph10"/>
        <w:jc w:val="both"/>
        <w:rPr>
          <w:rFonts w:ascii="Arial" w:hAnsi="Arial" w:cs="Arial"/>
          <w:sz w:val="22"/>
          <w:szCs w:val="22"/>
        </w:rPr>
      </w:pPr>
      <w:r w:rsidRPr="00613315">
        <w:rPr>
          <w:rFonts w:ascii="Arial" w:hAnsi="Arial" w:cs="Arial"/>
          <w:sz w:val="22"/>
          <w:szCs w:val="22"/>
        </w:rPr>
        <w:t>Please complete:</w:t>
      </w:r>
    </w:p>
    <w:tbl>
      <w:tblPr>
        <w:tblStyle w:val="TableGrid"/>
        <w:tblW w:w="0" w:type="auto"/>
        <w:jc w:val="center"/>
        <w:tblLook w:val="04A0" w:firstRow="1" w:lastRow="0" w:firstColumn="1" w:lastColumn="0" w:noHBand="0" w:noVBand="1"/>
      </w:tblPr>
      <w:tblGrid>
        <w:gridCol w:w="3334"/>
        <w:gridCol w:w="5255"/>
      </w:tblGrid>
      <w:tr w:rsidR="004F3BC9" w:rsidRPr="00A45AAB" w14:paraId="51D89601" w14:textId="77777777">
        <w:trPr>
          <w:jc w:val="center"/>
        </w:trPr>
        <w:tc>
          <w:tcPr>
            <w:tcW w:w="3334" w:type="dxa"/>
          </w:tcPr>
          <w:p w14:paraId="3ABAA72B" w14:textId="77777777" w:rsidR="004F3BC9" w:rsidRPr="00613315" w:rsidRDefault="00F67EBF">
            <w:pPr>
              <w:spacing w:before="120" w:after="120" w:line="360" w:lineRule="auto"/>
              <w:rPr>
                <w:rFonts w:ascii="Arial" w:hAnsi="Arial" w:cs="Arial"/>
                <w:b/>
                <w:sz w:val="22"/>
                <w:szCs w:val="22"/>
              </w:rPr>
            </w:pPr>
            <w:r w:rsidRPr="00613315">
              <w:rPr>
                <w:rFonts w:ascii="Arial" w:hAnsi="Arial" w:cs="Arial"/>
                <w:b/>
                <w:sz w:val="22"/>
                <w:szCs w:val="22"/>
              </w:rPr>
              <w:t>Organisation Name</w:t>
            </w:r>
          </w:p>
        </w:tc>
        <w:tc>
          <w:tcPr>
            <w:tcW w:w="5255" w:type="dxa"/>
          </w:tcPr>
          <w:p w14:paraId="25ABFB68" w14:textId="77777777" w:rsidR="004F3BC9" w:rsidRPr="00613315" w:rsidRDefault="004F3BC9">
            <w:pPr>
              <w:spacing w:before="120" w:after="120" w:line="360" w:lineRule="auto"/>
              <w:rPr>
                <w:rFonts w:ascii="Arial" w:hAnsi="Arial" w:cs="Arial"/>
                <w:sz w:val="22"/>
                <w:szCs w:val="22"/>
              </w:rPr>
            </w:pPr>
          </w:p>
        </w:tc>
      </w:tr>
      <w:tr w:rsidR="004F3BC9" w:rsidRPr="00A45AAB" w14:paraId="61198589" w14:textId="77777777">
        <w:trPr>
          <w:jc w:val="center"/>
        </w:trPr>
        <w:tc>
          <w:tcPr>
            <w:tcW w:w="3334" w:type="dxa"/>
          </w:tcPr>
          <w:p w14:paraId="7CFF7A4D" w14:textId="77777777" w:rsidR="004F3BC9" w:rsidRPr="00613315" w:rsidRDefault="00F67EBF">
            <w:pPr>
              <w:spacing w:before="120" w:after="120" w:line="360" w:lineRule="auto"/>
              <w:rPr>
                <w:rFonts w:ascii="Arial" w:hAnsi="Arial" w:cs="Arial"/>
                <w:b/>
                <w:sz w:val="22"/>
                <w:szCs w:val="22"/>
              </w:rPr>
            </w:pPr>
            <w:r w:rsidRPr="00613315">
              <w:rPr>
                <w:rFonts w:ascii="Arial" w:hAnsi="Arial" w:cs="Arial"/>
                <w:b/>
                <w:sz w:val="22"/>
                <w:szCs w:val="22"/>
              </w:rPr>
              <w:t>Company Registration Number</w:t>
            </w:r>
          </w:p>
        </w:tc>
        <w:tc>
          <w:tcPr>
            <w:tcW w:w="5255" w:type="dxa"/>
          </w:tcPr>
          <w:p w14:paraId="7003E949" w14:textId="77777777" w:rsidR="004F3BC9" w:rsidRPr="00613315" w:rsidRDefault="004F3BC9">
            <w:pPr>
              <w:spacing w:before="120" w:after="120" w:line="360" w:lineRule="auto"/>
              <w:rPr>
                <w:rFonts w:ascii="Arial" w:hAnsi="Arial" w:cs="Arial"/>
                <w:sz w:val="22"/>
                <w:szCs w:val="22"/>
              </w:rPr>
            </w:pPr>
          </w:p>
        </w:tc>
      </w:tr>
      <w:tr w:rsidR="004F3BC9" w:rsidRPr="00A45AAB" w14:paraId="72036E4E" w14:textId="77777777">
        <w:trPr>
          <w:jc w:val="center"/>
        </w:trPr>
        <w:tc>
          <w:tcPr>
            <w:tcW w:w="3334" w:type="dxa"/>
          </w:tcPr>
          <w:p w14:paraId="2B24C7E4" w14:textId="77777777" w:rsidR="004F3BC9" w:rsidRPr="00613315" w:rsidRDefault="00F67EBF">
            <w:pPr>
              <w:spacing w:before="120" w:after="120" w:line="360" w:lineRule="auto"/>
              <w:rPr>
                <w:rFonts w:ascii="Arial" w:hAnsi="Arial" w:cs="Arial"/>
                <w:b/>
                <w:sz w:val="22"/>
                <w:szCs w:val="22"/>
              </w:rPr>
            </w:pPr>
            <w:r w:rsidRPr="00613315">
              <w:rPr>
                <w:rFonts w:ascii="Arial" w:hAnsi="Arial" w:cs="Arial"/>
                <w:b/>
                <w:sz w:val="22"/>
                <w:szCs w:val="22"/>
              </w:rPr>
              <w:t>Key Contact Name</w:t>
            </w:r>
          </w:p>
        </w:tc>
        <w:tc>
          <w:tcPr>
            <w:tcW w:w="5255" w:type="dxa"/>
          </w:tcPr>
          <w:p w14:paraId="3D15379E" w14:textId="77777777" w:rsidR="004F3BC9" w:rsidRPr="00613315" w:rsidRDefault="004F3BC9">
            <w:pPr>
              <w:spacing w:before="120" w:after="120" w:line="360" w:lineRule="auto"/>
              <w:rPr>
                <w:rFonts w:ascii="Arial" w:hAnsi="Arial" w:cs="Arial"/>
                <w:sz w:val="22"/>
                <w:szCs w:val="22"/>
              </w:rPr>
            </w:pPr>
          </w:p>
        </w:tc>
      </w:tr>
      <w:tr w:rsidR="004F3BC9" w:rsidRPr="00A45AAB" w14:paraId="14FA18DC" w14:textId="77777777">
        <w:trPr>
          <w:jc w:val="center"/>
        </w:trPr>
        <w:tc>
          <w:tcPr>
            <w:tcW w:w="3334" w:type="dxa"/>
          </w:tcPr>
          <w:p w14:paraId="08AB923D" w14:textId="77777777" w:rsidR="004F3BC9" w:rsidRPr="00613315" w:rsidRDefault="00F67EBF">
            <w:pPr>
              <w:spacing w:before="120" w:after="120" w:line="360" w:lineRule="auto"/>
              <w:rPr>
                <w:rFonts w:ascii="Arial" w:hAnsi="Arial" w:cs="Arial"/>
                <w:b/>
                <w:sz w:val="22"/>
                <w:szCs w:val="22"/>
              </w:rPr>
            </w:pPr>
            <w:r w:rsidRPr="00613315">
              <w:rPr>
                <w:rFonts w:ascii="Arial" w:hAnsi="Arial" w:cs="Arial"/>
                <w:b/>
                <w:sz w:val="22"/>
                <w:szCs w:val="22"/>
              </w:rPr>
              <w:t>Email Address</w:t>
            </w:r>
          </w:p>
        </w:tc>
        <w:tc>
          <w:tcPr>
            <w:tcW w:w="5255" w:type="dxa"/>
          </w:tcPr>
          <w:p w14:paraId="3915D0DA" w14:textId="77777777" w:rsidR="004F3BC9" w:rsidRPr="00613315" w:rsidRDefault="004F3BC9">
            <w:pPr>
              <w:spacing w:before="120" w:after="120" w:line="360" w:lineRule="auto"/>
              <w:rPr>
                <w:rFonts w:ascii="Arial" w:hAnsi="Arial" w:cs="Arial"/>
                <w:sz w:val="22"/>
                <w:szCs w:val="22"/>
              </w:rPr>
            </w:pPr>
          </w:p>
        </w:tc>
      </w:tr>
      <w:tr w:rsidR="004F3BC9" w:rsidRPr="00A45AAB" w14:paraId="0A1DA71F" w14:textId="77777777">
        <w:trPr>
          <w:jc w:val="center"/>
        </w:trPr>
        <w:tc>
          <w:tcPr>
            <w:tcW w:w="3334" w:type="dxa"/>
          </w:tcPr>
          <w:p w14:paraId="59986558" w14:textId="77777777" w:rsidR="004F3BC9" w:rsidRPr="00613315" w:rsidRDefault="00F67EBF">
            <w:pPr>
              <w:spacing w:before="120" w:after="120" w:line="360" w:lineRule="auto"/>
              <w:rPr>
                <w:rFonts w:ascii="Arial" w:hAnsi="Arial" w:cs="Arial"/>
                <w:b/>
                <w:sz w:val="22"/>
                <w:szCs w:val="22"/>
              </w:rPr>
            </w:pPr>
            <w:r w:rsidRPr="00613315">
              <w:rPr>
                <w:rFonts w:ascii="Arial" w:hAnsi="Arial" w:cs="Arial"/>
                <w:b/>
                <w:sz w:val="22"/>
                <w:szCs w:val="22"/>
              </w:rPr>
              <w:t>Telephone Number</w:t>
            </w:r>
          </w:p>
        </w:tc>
        <w:tc>
          <w:tcPr>
            <w:tcW w:w="5255" w:type="dxa"/>
          </w:tcPr>
          <w:p w14:paraId="4674CE5D" w14:textId="77777777" w:rsidR="004F3BC9" w:rsidRPr="00613315" w:rsidRDefault="004F3BC9">
            <w:pPr>
              <w:spacing w:before="120" w:after="120" w:line="360" w:lineRule="auto"/>
              <w:rPr>
                <w:rFonts w:ascii="Arial" w:hAnsi="Arial" w:cs="Arial"/>
                <w:sz w:val="22"/>
                <w:szCs w:val="22"/>
              </w:rPr>
            </w:pPr>
          </w:p>
        </w:tc>
      </w:tr>
    </w:tbl>
    <w:p w14:paraId="71D15E90" w14:textId="77777777" w:rsidR="004F3BC9" w:rsidRPr="002543FE" w:rsidRDefault="00267272">
      <w:pPr>
        <w:pStyle w:val="Mini-heading"/>
        <w:ind w:firstLine="68"/>
        <w:jc w:val="both"/>
        <w:rPr>
          <w:rFonts w:ascii="Arial" w:hAnsi="Arial" w:cs="Arial"/>
          <w:color w:val="000000" w:themeColor="text1"/>
          <w:sz w:val="22"/>
          <w:szCs w:val="22"/>
        </w:rPr>
      </w:pPr>
      <w:r w:rsidRPr="002543FE">
        <w:rPr>
          <w:rFonts w:ascii="Arial" w:hAnsi="Arial" w:cs="Arial"/>
          <w:color w:val="000000" w:themeColor="text1"/>
          <w:sz w:val="22"/>
          <w:szCs w:val="22"/>
        </w:rPr>
        <w:t xml:space="preserve">Interest and capability  </w:t>
      </w:r>
    </w:p>
    <w:p w14:paraId="0825AE01" w14:textId="2DC62F2F" w:rsidR="004F3BC9" w:rsidRPr="002543FE" w:rsidRDefault="00005E2C">
      <w:pPr>
        <w:pStyle w:val="NoSpacing"/>
        <w:rPr>
          <w:rFonts w:ascii="Arial" w:hAnsi="Arial" w:cs="Arial"/>
          <w:color w:val="000000" w:themeColor="text1"/>
          <w:sz w:val="22"/>
          <w:szCs w:val="22"/>
        </w:rPr>
      </w:pPr>
      <w:r w:rsidRPr="002543FE">
        <w:rPr>
          <w:rFonts w:ascii="Arial" w:hAnsi="Arial" w:cs="Arial"/>
          <w:color w:val="000000" w:themeColor="text1"/>
          <w:sz w:val="22"/>
          <w:szCs w:val="22"/>
        </w:rPr>
        <w:t>a) Please specify which</w:t>
      </w:r>
      <w:r w:rsidR="00F67EBF" w:rsidRPr="002543FE">
        <w:rPr>
          <w:rFonts w:ascii="Arial" w:hAnsi="Arial" w:cs="Arial"/>
          <w:color w:val="000000" w:themeColor="text1"/>
          <w:sz w:val="22"/>
          <w:szCs w:val="22"/>
        </w:rPr>
        <w:t xml:space="preserve"> of the</w:t>
      </w:r>
      <w:r w:rsidRPr="002543FE">
        <w:rPr>
          <w:rFonts w:ascii="Arial" w:hAnsi="Arial" w:cs="Arial"/>
          <w:color w:val="000000" w:themeColor="text1"/>
          <w:sz w:val="22"/>
          <w:szCs w:val="22"/>
        </w:rPr>
        <w:t xml:space="preserve"> following </w:t>
      </w:r>
      <w:r w:rsidR="002543FE">
        <w:rPr>
          <w:rFonts w:ascii="Arial" w:hAnsi="Arial" w:cs="Arial"/>
          <w:color w:val="000000" w:themeColor="text1"/>
          <w:sz w:val="22"/>
          <w:szCs w:val="22"/>
        </w:rPr>
        <w:t>Services</w:t>
      </w:r>
      <w:r w:rsidR="00B91285" w:rsidRPr="002543FE">
        <w:rPr>
          <w:rFonts w:ascii="Arial" w:hAnsi="Arial" w:cs="Arial"/>
          <w:color w:val="000000" w:themeColor="text1"/>
          <w:sz w:val="22"/>
          <w:szCs w:val="22"/>
        </w:rPr>
        <w:t xml:space="preserve"> </w:t>
      </w:r>
      <w:r w:rsidR="00941A2A" w:rsidRPr="002543FE">
        <w:rPr>
          <w:rFonts w:ascii="Arial" w:hAnsi="Arial" w:cs="Arial"/>
          <w:color w:val="000000" w:themeColor="text1"/>
          <w:sz w:val="22"/>
          <w:szCs w:val="22"/>
        </w:rPr>
        <w:t>you are interested</w:t>
      </w:r>
      <w:r w:rsidR="008E3E35" w:rsidRPr="002543FE">
        <w:rPr>
          <w:rFonts w:ascii="Arial" w:hAnsi="Arial" w:cs="Arial"/>
          <w:color w:val="000000" w:themeColor="text1"/>
          <w:sz w:val="22"/>
          <w:szCs w:val="22"/>
        </w:rPr>
        <w:t xml:space="preserve"> </w:t>
      </w:r>
      <w:r w:rsidR="00941A2A" w:rsidRPr="002543FE">
        <w:rPr>
          <w:rFonts w:ascii="Arial" w:hAnsi="Arial" w:cs="Arial"/>
          <w:color w:val="000000" w:themeColor="text1"/>
          <w:sz w:val="22"/>
          <w:szCs w:val="22"/>
        </w:rPr>
        <w:t>in providing</w:t>
      </w:r>
      <w:r w:rsidR="00F67EBF" w:rsidRPr="002543FE">
        <w:rPr>
          <w:rFonts w:ascii="Arial" w:hAnsi="Arial" w:cs="Arial"/>
          <w:color w:val="000000" w:themeColor="text1"/>
          <w:sz w:val="22"/>
          <w:szCs w:val="22"/>
        </w:rPr>
        <w:t xml:space="preserve">:   </w:t>
      </w:r>
    </w:p>
    <w:tbl>
      <w:tblPr>
        <w:tblStyle w:val="TableGrid"/>
        <w:tblW w:w="0" w:type="auto"/>
        <w:jc w:val="center"/>
        <w:tblLook w:val="04A0" w:firstRow="1" w:lastRow="0" w:firstColumn="1" w:lastColumn="0" w:noHBand="0" w:noVBand="1"/>
      </w:tblPr>
      <w:tblGrid>
        <w:gridCol w:w="4786"/>
        <w:gridCol w:w="1781"/>
        <w:gridCol w:w="2552"/>
      </w:tblGrid>
      <w:tr w:rsidR="002543FE" w:rsidRPr="002543FE" w14:paraId="2C44EBD5" w14:textId="77777777" w:rsidTr="00743BC0">
        <w:trPr>
          <w:jc w:val="center"/>
        </w:trPr>
        <w:tc>
          <w:tcPr>
            <w:tcW w:w="4786" w:type="dxa"/>
          </w:tcPr>
          <w:p w14:paraId="28912139" w14:textId="4A0A3538" w:rsidR="00FA0521" w:rsidRPr="002543FE" w:rsidRDefault="00FA0521" w:rsidP="00B91285">
            <w:pPr>
              <w:pStyle w:val="NoSpacing"/>
              <w:numPr>
                <w:ilvl w:val="0"/>
                <w:numId w:val="0"/>
              </w:numPr>
              <w:jc w:val="both"/>
              <w:rPr>
                <w:rFonts w:ascii="Arial" w:hAnsi="Arial" w:cs="Arial"/>
                <w:b/>
                <w:color w:val="000000" w:themeColor="text1"/>
                <w:sz w:val="22"/>
                <w:szCs w:val="22"/>
              </w:rPr>
            </w:pPr>
            <w:r w:rsidRPr="002543FE">
              <w:rPr>
                <w:rFonts w:ascii="Arial" w:hAnsi="Arial" w:cs="Arial"/>
                <w:b/>
                <w:color w:val="000000" w:themeColor="text1"/>
                <w:sz w:val="22"/>
                <w:szCs w:val="22"/>
              </w:rPr>
              <w:t>Services required</w:t>
            </w:r>
          </w:p>
          <w:p w14:paraId="62B45EC6" w14:textId="1CC80CF1" w:rsidR="00743BC0" w:rsidRPr="002543FE" w:rsidRDefault="00743BC0" w:rsidP="00B91285">
            <w:pPr>
              <w:pStyle w:val="NoSpacing"/>
              <w:numPr>
                <w:ilvl w:val="0"/>
                <w:numId w:val="0"/>
              </w:numPr>
              <w:jc w:val="both"/>
              <w:rPr>
                <w:rFonts w:ascii="Arial" w:hAnsi="Arial" w:cs="Arial"/>
                <w:b/>
                <w:color w:val="000000" w:themeColor="text1"/>
                <w:sz w:val="22"/>
                <w:szCs w:val="22"/>
              </w:rPr>
            </w:pPr>
          </w:p>
        </w:tc>
        <w:tc>
          <w:tcPr>
            <w:tcW w:w="1781" w:type="dxa"/>
          </w:tcPr>
          <w:p w14:paraId="3CA4AE51" w14:textId="77777777" w:rsidR="00FA0521" w:rsidRPr="002543FE" w:rsidRDefault="003A73FB">
            <w:pPr>
              <w:pStyle w:val="NoSpacing"/>
              <w:numPr>
                <w:ilvl w:val="0"/>
                <w:numId w:val="0"/>
              </w:numPr>
              <w:jc w:val="both"/>
              <w:rPr>
                <w:rFonts w:ascii="Arial" w:hAnsi="Arial" w:cs="Arial"/>
                <w:b/>
                <w:color w:val="000000" w:themeColor="text1"/>
                <w:sz w:val="22"/>
                <w:szCs w:val="22"/>
              </w:rPr>
            </w:pPr>
            <w:r w:rsidRPr="002543FE">
              <w:rPr>
                <w:rFonts w:ascii="Arial" w:hAnsi="Arial" w:cs="Arial"/>
                <w:b/>
                <w:color w:val="000000" w:themeColor="text1"/>
                <w:sz w:val="22"/>
                <w:szCs w:val="22"/>
              </w:rPr>
              <w:t>Capability</w:t>
            </w:r>
            <w:r w:rsidR="00FA0521" w:rsidRPr="002543FE">
              <w:rPr>
                <w:rFonts w:ascii="Arial" w:hAnsi="Arial" w:cs="Arial"/>
                <w:b/>
                <w:color w:val="000000" w:themeColor="text1"/>
                <w:sz w:val="22"/>
                <w:szCs w:val="22"/>
              </w:rPr>
              <w:t>(Y/N)</w:t>
            </w:r>
          </w:p>
        </w:tc>
        <w:tc>
          <w:tcPr>
            <w:tcW w:w="2552" w:type="dxa"/>
          </w:tcPr>
          <w:p w14:paraId="14C031D8" w14:textId="77777777" w:rsidR="00FA0521" w:rsidRPr="002543FE" w:rsidRDefault="00FA0521">
            <w:pPr>
              <w:pStyle w:val="NoSpacing"/>
              <w:numPr>
                <w:ilvl w:val="0"/>
                <w:numId w:val="0"/>
              </w:numPr>
              <w:jc w:val="both"/>
              <w:rPr>
                <w:rFonts w:ascii="Arial" w:hAnsi="Arial" w:cs="Arial"/>
                <w:b/>
                <w:color w:val="000000" w:themeColor="text1"/>
                <w:sz w:val="22"/>
                <w:szCs w:val="22"/>
              </w:rPr>
            </w:pPr>
            <w:r w:rsidRPr="002543FE">
              <w:rPr>
                <w:rFonts w:ascii="Arial" w:hAnsi="Arial" w:cs="Arial"/>
                <w:b/>
                <w:color w:val="000000" w:themeColor="text1"/>
                <w:sz w:val="22"/>
                <w:szCs w:val="22"/>
              </w:rPr>
              <w:t>Comments</w:t>
            </w:r>
          </w:p>
        </w:tc>
      </w:tr>
      <w:tr w:rsidR="00FA0521" w:rsidRPr="005F6CE3" w14:paraId="7595439A" w14:textId="77777777" w:rsidTr="00743BC0">
        <w:trPr>
          <w:jc w:val="center"/>
        </w:trPr>
        <w:tc>
          <w:tcPr>
            <w:tcW w:w="4786" w:type="dxa"/>
          </w:tcPr>
          <w:p w14:paraId="6B182557" w14:textId="635EDA7D" w:rsidR="00FA0521" w:rsidRPr="00B82C6B" w:rsidRDefault="002543FE" w:rsidP="000E7D20">
            <w:pPr>
              <w:pStyle w:val="NoSpacing"/>
              <w:numPr>
                <w:ilvl w:val="0"/>
                <w:numId w:val="0"/>
              </w:numPr>
              <w:jc w:val="both"/>
              <w:rPr>
                <w:rFonts w:ascii="Arial" w:hAnsi="Arial" w:cs="Arial"/>
                <w:sz w:val="22"/>
                <w:szCs w:val="22"/>
              </w:rPr>
            </w:pPr>
            <w:r>
              <w:rPr>
                <w:rFonts w:ascii="Arial" w:hAnsi="Arial" w:cs="Arial"/>
                <w:sz w:val="22"/>
                <w:szCs w:val="22"/>
              </w:rPr>
              <w:t>Heritage Wardens only</w:t>
            </w:r>
          </w:p>
        </w:tc>
        <w:tc>
          <w:tcPr>
            <w:tcW w:w="1781" w:type="dxa"/>
          </w:tcPr>
          <w:p w14:paraId="185D6814" w14:textId="77777777" w:rsidR="00FA0521" w:rsidRPr="00613315" w:rsidRDefault="00FA0521">
            <w:pPr>
              <w:pStyle w:val="NoSpacing"/>
              <w:numPr>
                <w:ilvl w:val="0"/>
                <w:numId w:val="0"/>
              </w:numPr>
              <w:jc w:val="both"/>
              <w:rPr>
                <w:rFonts w:ascii="Arial" w:hAnsi="Arial" w:cs="Arial"/>
                <w:sz w:val="22"/>
                <w:szCs w:val="22"/>
              </w:rPr>
            </w:pPr>
          </w:p>
        </w:tc>
        <w:tc>
          <w:tcPr>
            <w:tcW w:w="2552" w:type="dxa"/>
          </w:tcPr>
          <w:p w14:paraId="526E8947" w14:textId="77777777" w:rsidR="00FA0521" w:rsidRPr="00613315" w:rsidRDefault="00FA0521">
            <w:pPr>
              <w:pStyle w:val="NoSpacing"/>
              <w:numPr>
                <w:ilvl w:val="0"/>
                <w:numId w:val="0"/>
              </w:numPr>
              <w:jc w:val="both"/>
              <w:rPr>
                <w:rFonts w:ascii="Arial" w:hAnsi="Arial" w:cs="Arial"/>
                <w:sz w:val="22"/>
                <w:szCs w:val="22"/>
              </w:rPr>
            </w:pPr>
          </w:p>
        </w:tc>
      </w:tr>
      <w:tr w:rsidR="00FA0521" w:rsidRPr="005F6CE3" w14:paraId="46B31C84" w14:textId="77777777" w:rsidTr="00743BC0">
        <w:trPr>
          <w:jc w:val="center"/>
        </w:trPr>
        <w:tc>
          <w:tcPr>
            <w:tcW w:w="4786" w:type="dxa"/>
          </w:tcPr>
          <w:p w14:paraId="7A4F70D7" w14:textId="6377B61C" w:rsidR="00FA0521" w:rsidRPr="00613315" w:rsidRDefault="002543FE" w:rsidP="00743BC0">
            <w:pPr>
              <w:pStyle w:val="NoSpacing"/>
              <w:numPr>
                <w:ilvl w:val="0"/>
                <w:numId w:val="0"/>
              </w:numPr>
              <w:jc w:val="both"/>
              <w:rPr>
                <w:rFonts w:ascii="Arial" w:hAnsi="Arial" w:cs="Arial"/>
                <w:sz w:val="22"/>
                <w:szCs w:val="22"/>
              </w:rPr>
            </w:pPr>
            <w:r w:rsidRPr="002543FE">
              <w:rPr>
                <w:rFonts w:ascii="Arial" w:hAnsi="Arial" w:cs="Arial"/>
                <w:sz w:val="22"/>
                <w:szCs w:val="22"/>
              </w:rPr>
              <w:t>Supporting Security and Operations Services</w:t>
            </w:r>
            <w:r>
              <w:rPr>
                <w:rFonts w:ascii="Arial" w:hAnsi="Arial" w:cs="Arial"/>
                <w:sz w:val="22"/>
                <w:szCs w:val="22"/>
              </w:rPr>
              <w:t xml:space="preserve"> only</w:t>
            </w:r>
          </w:p>
        </w:tc>
        <w:tc>
          <w:tcPr>
            <w:tcW w:w="1781" w:type="dxa"/>
          </w:tcPr>
          <w:p w14:paraId="54A8D8B9" w14:textId="77777777" w:rsidR="00FA0521" w:rsidRPr="00613315" w:rsidRDefault="00FA0521">
            <w:pPr>
              <w:pStyle w:val="NoSpacing"/>
              <w:numPr>
                <w:ilvl w:val="0"/>
                <w:numId w:val="0"/>
              </w:numPr>
              <w:jc w:val="both"/>
              <w:rPr>
                <w:rFonts w:ascii="Arial" w:hAnsi="Arial" w:cs="Arial"/>
                <w:sz w:val="22"/>
                <w:szCs w:val="22"/>
              </w:rPr>
            </w:pPr>
          </w:p>
        </w:tc>
        <w:tc>
          <w:tcPr>
            <w:tcW w:w="2552" w:type="dxa"/>
          </w:tcPr>
          <w:p w14:paraId="6C8F0B58" w14:textId="77777777" w:rsidR="00FA0521" w:rsidRPr="00613315" w:rsidRDefault="00FA0521">
            <w:pPr>
              <w:pStyle w:val="NoSpacing"/>
              <w:numPr>
                <w:ilvl w:val="0"/>
                <w:numId w:val="0"/>
              </w:numPr>
              <w:jc w:val="both"/>
              <w:rPr>
                <w:rFonts w:ascii="Arial" w:hAnsi="Arial" w:cs="Arial"/>
                <w:sz w:val="22"/>
                <w:szCs w:val="22"/>
              </w:rPr>
            </w:pPr>
          </w:p>
        </w:tc>
      </w:tr>
      <w:tr w:rsidR="00FA0521" w:rsidRPr="005F6CE3" w14:paraId="203FAB39" w14:textId="77777777" w:rsidTr="00743BC0">
        <w:trPr>
          <w:jc w:val="center"/>
        </w:trPr>
        <w:tc>
          <w:tcPr>
            <w:tcW w:w="4786" w:type="dxa"/>
          </w:tcPr>
          <w:p w14:paraId="6059BD02" w14:textId="6CE43E2E" w:rsidR="00FA0521" w:rsidRPr="00613315" w:rsidRDefault="002543FE" w:rsidP="00743BC0">
            <w:pPr>
              <w:pStyle w:val="NoSpacing"/>
              <w:numPr>
                <w:ilvl w:val="0"/>
                <w:numId w:val="0"/>
              </w:numPr>
              <w:jc w:val="both"/>
              <w:rPr>
                <w:rFonts w:ascii="Arial" w:hAnsi="Arial" w:cs="Arial"/>
                <w:sz w:val="22"/>
                <w:szCs w:val="22"/>
              </w:rPr>
            </w:pPr>
            <w:r w:rsidRPr="002543FE">
              <w:rPr>
                <w:rFonts w:ascii="Arial" w:hAnsi="Arial" w:cs="Arial"/>
                <w:sz w:val="22"/>
                <w:szCs w:val="22"/>
              </w:rPr>
              <w:t>Heritage Wardens</w:t>
            </w:r>
            <w:r>
              <w:rPr>
                <w:rFonts w:ascii="Arial" w:hAnsi="Arial" w:cs="Arial"/>
                <w:sz w:val="22"/>
                <w:szCs w:val="22"/>
              </w:rPr>
              <w:t xml:space="preserve"> and </w:t>
            </w:r>
            <w:r w:rsidRPr="002543FE">
              <w:rPr>
                <w:rFonts w:ascii="Arial" w:hAnsi="Arial" w:cs="Arial"/>
                <w:sz w:val="22"/>
                <w:szCs w:val="22"/>
              </w:rPr>
              <w:t>Supporting Security and Operations Services</w:t>
            </w:r>
          </w:p>
        </w:tc>
        <w:tc>
          <w:tcPr>
            <w:tcW w:w="1781" w:type="dxa"/>
          </w:tcPr>
          <w:p w14:paraId="6DB4D362" w14:textId="77777777" w:rsidR="00FA0521" w:rsidRPr="00613315" w:rsidRDefault="00FA0521">
            <w:pPr>
              <w:pStyle w:val="NoSpacing"/>
              <w:numPr>
                <w:ilvl w:val="0"/>
                <w:numId w:val="0"/>
              </w:numPr>
              <w:jc w:val="both"/>
              <w:rPr>
                <w:rFonts w:ascii="Arial" w:hAnsi="Arial" w:cs="Arial"/>
                <w:sz w:val="22"/>
                <w:szCs w:val="22"/>
              </w:rPr>
            </w:pPr>
          </w:p>
        </w:tc>
        <w:tc>
          <w:tcPr>
            <w:tcW w:w="2552" w:type="dxa"/>
          </w:tcPr>
          <w:p w14:paraId="4D1E58C0" w14:textId="77777777" w:rsidR="00FA0521" w:rsidRPr="00613315" w:rsidRDefault="00FA0521">
            <w:pPr>
              <w:pStyle w:val="NoSpacing"/>
              <w:numPr>
                <w:ilvl w:val="0"/>
                <w:numId w:val="0"/>
              </w:numPr>
              <w:jc w:val="both"/>
              <w:rPr>
                <w:rFonts w:ascii="Arial" w:hAnsi="Arial" w:cs="Arial"/>
                <w:sz w:val="22"/>
                <w:szCs w:val="22"/>
              </w:rPr>
            </w:pPr>
          </w:p>
        </w:tc>
      </w:tr>
    </w:tbl>
    <w:p w14:paraId="45986BA5" w14:textId="77777777" w:rsidR="004F3BC9" w:rsidRPr="00613315" w:rsidRDefault="004F3BC9">
      <w:pPr>
        <w:pStyle w:val="NoSpacing"/>
        <w:numPr>
          <w:ilvl w:val="0"/>
          <w:numId w:val="0"/>
        </w:numPr>
        <w:ind w:left="360"/>
        <w:jc w:val="both"/>
        <w:rPr>
          <w:rFonts w:ascii="Arial" w:hAnsi="Arial" w:cs="Arial"/>
          <w:sz w:val="22"/>
          <w:szCs w:val="22"/>
        </w:rPr>
      </w:pPr>
    </w:p>
    <w:p w14:paraId="03666CCA" w14:textId="0FD87F80" w:rsidR="004F3BC9" w:rsidRPr="007B063F" w:rsidRDefault="00F67EBF" w:rsidP="00613315">
      <w:pPr>
        <w:pStyle w:val="NoSpacing"/>
        <w:numPr>
          <w:ilvl w:val="0"/>
          <w:numId w:val="0"/>
        </w:numPr>
        <w:ind w:left="360" w:hanging="360"/>
        <w:jc w:val="both"/>
        <w:rPr>
          <w:rFonts w:ascii="Arial" w:hAnsi="Arial" w:cs="Arial"/>
          <w:color w:val="000000" w:themeColor="text1"/>
          <w:sz w:val="22"/>
          <w:szCs w:val="22"/>
        </w:rPr>
      </w:pPr>
      <w:r w:rsidRPr="00613315">
        <w:rPr>
          <w:rFonts w:ascii="Arial" w:hAnsi="Arial" w:cs="Arial"/>
          <w:sz w:val="22"/>
          <w:szCs w:val="22"/>
        </w:rPr>
        <w:t xml:space="preserve">b) </w:t>
      </w:r>
      <w:r w:rsidRPr="007B063F">
        <w:rPr>
          <w:rFonts w:ascii="Arial" w:hAnsi="Arial" w:cs="Arial"/>
          <w:color w:val="000000" w:themeColor="text1"/>
          <w:sz w:val="22"/>
          <w:szCs w:val="22"/>
        </w:rPr>
        <w:t xml:space="preserve">If you are not interested in delivering </w:t>
      </w:r>
      <w:r w:rsidR="00B91285" w:rsidRPr="007B063F">
        <w:rPr>
          <w:rFonts w:ascii="Arial" w:hAnsi="Arial" w:cs="Arial"/>
          <w:color w:val="000000" w:themeColor="text1"/>
          <w:sz w:val="22"/>
          <w:szCs w:val="22"/>
        </w:rPr>
        <w:t xml:space="preserve">any of </w:t>
      </w:r>
      <w:r w:rsidR="001C19AE" w:rsidRPr="007B063F">
        <w:rPr>
          <w:rFonts w:ascii="Arial" w:hAnsi="Arial" w:cs="Arial"/>
          <w:color w:val="000000" w:themeColor="text1"/>
          <w:sz w:val="22"/>
          <w:szCs w:val="22"/>
        </w:rPr>
        <w:t xml:space="preserve">these </w:t>
      </w:r>
      <w:r w:rsidR="00B91285" w:rsidRPr="007B063F">
        <w:rPr>
          <w:rFonts w:ascii="Arial" w:hAnsi="Arial" w:cs="Arial"/>
          <w:color w:val="000000" w:themeColor="text1"/>
          <w:sz w:val="22"/>
          <w:szCs w:val="22"/>
        </w:rPr>
        <w:t>services</w:t>
      </w:r>
      <w:r w:rsidRPr="007B063F">
        <w:rPr>
          <w:rFonts w:ascii="Arial" w:hAnsi="Arial" w:cs="Arial"/>
          <w:color w:val="000000" w:themeColor="text1"/>
          <w:sz w:val="22"/>
          <w:szCs w:val="22"/>
        </w:rPr>
        <w:t xml:space="preserve">, please explain </w:t>
      </w:r>
      <w:r w:rsidR="006044E4" w:rsidRPr="007B063F">
        <w:rPr>
          <w:rFonts w:ascii="Arial" w:hAnsi="Arial" w:cs="Arial"/>
          <w:color w:val="000000" w:themeColor="text1"/>
          <w:sz w:val="22"/>
          <w:szCs w:val="22"/>
        </w:rPr>
        <w:t xml:space="preserve">your reasons </w:t>
      </w:r>
      <w:r w:rsidRPr="007B063F">
        <w:rPr>
          <w:rFonts w:ascii="Arial" w:hAnsi="Arial" w:cs="Arial"/>
          <w:color w:val="000000" w:themeColor="text1"/>
          <w:sz w:val="22"/>
          <w:szCs w:val="22"/>
        </w:rPr>
        <w:t>below (</w:t>
      </w:r>
      <w:r w:rsidR="006044E4" w:rsidRPr="007B063F">
        <w:rPr>
          <w:rFonts w:ascii="Arial" w:hAnsi="Arial" w:cs="Arial"/>
          <w:color w:val="000000" w:themeColor="text1"/>
          <w:sz w:val="22"/>
          <w:szCs w:val="22"/>
        </w:rPr>
        <w:t>e.g.</w:t>
      </w:r>
      <w:r w:rsidRPr="007B063F">
        <w:rPr>
          <w:rFonts w:ascii="Arial" w:hAnsi="Arial" w:cs="Arial"/>
          <w:color w:val="000000" w:themeColor="text1"/>
          <w:sz w:val="22"/>
          <w:szCs w:val="22"/>
        </w:rPr>
        <w:t xml:space="preserve"> risk of </w:t>
      </w:r>
      <w:r w:rsidR="00941A2A" w:rsidRPr="007B063F">
        <w:rPr>
          <w:rFonts w:ascii="Arial" w:hAnsi="Arial" w:cs="Arial"/>
          <w:color w:val="000000" w:themeColor="text1"/>
          <w:sz w:val="22"/>
          <w:szCs w:val="22"/>
        </w:rPr>
        <w:t>services</w:t>
      </w:r>
      <w:r w:rsidRPr="007B063F">
        <w:rPr>
          <w:rFonts w:ascii="Arial" w:hAnsi="Arial" w:cs="Arial"/>
          <w:color w:val="000000" w:themeColor="text1"/>
          <w:sz w:val="22"/>
          <w:szCs w:val="22"/>
        </w:rPr>
        <w:t xml:space="preserve">, </w:t>
      </w:r>
      <w:r w:rsidR="004179EF">
        <w:rPr>
          <w:rFonts w:ascii="Arial" w:hAnsi="Arial" w:cs="Arial"/>
          <w:color w:val="000000" w:themeColor="text1"/>
          <w:sz w:val="22"/>
          <w:szCs w:val="22"/>
        </w:rPr>
        <w:t xml:space="preserve">nature of the service, </w:t>
      </w:r>
      <w:r w:rsidRPr="007B063F">
        <w:rPr>
          <w:rFonts w:ascii="Arial" w:hAnsi="Arial" w:cs="Arial"/>
          <w:color w:val="000000" w:themeColor="text1"/>
          <w:sz w:val="22"/>
          <w:szCs w:val="22"/>
        </w:rPr>
        <w:t xml:space="preserve">complexity of </w:t>
      </w:r>
      <w:r w:rsidR="00941A2A" w:rsidRPr="007B063F">
        <w:rPr>
          <w:rFonts w:ascii="Arial" w:hAnsi="Arial" w:cs="Arial"/>
          <w:color w:val="000000" w:themeColor="text1"/>
          <w:sz w:val="22"/>
          <w:szCs w:val="22"/>
        </w:rPr>
        <w:t>services</w:t>
      </w:r>
      <w:r w:rsidRPr="007B063F">
        <w:rPr>
          <w:rFonts w:ascii="Arial" w:hAnsi="Arial" w:cs="Arial"/>
          <w:color w:val="000000" w:themeColor="text1"/>
          <w:sz w:val="22"/>
          <w:szCs w:val="22"/>
        </w:rPr>
        <w:t xml:space="preserve"> </w:t>
      </w:r>
      <w:r w:rsidR="006044E4" w:rsidRPr="007B063F">
        <w:rPr>
          <w:rFonts w:ascii="Arial" w:hAnsi="Arial" w:cs="Arial"/>
          <w:color w:val="000000" w:themeColor="text1"/>
          <w:sz w:val="22"/>
          <w:szCs w:val="22"/>
        </w:rPr>
        <w:t>etc.</w:t>
      </w:r>
      <w:r w:rsidRPr="007B063F">
        <w:rPr>
          <w:rFonts w:ascii="Arial" w:hAnsi="Arial" w:cs="Arial"/>
          <w:color w:val="000000" w:themeColor="text1"/>
          <w:sz w:val="22"/>
          <w:szCs w:val="22"/>
        </w:rPr>
        <w:t>).</w:t>
      </w:r>
    </w:p>
    <w:tbl>
      <w:tblPr>
        <w:tblStyle w:val="TableGrid"/>
        <w:tblW w:w="0" w:type="auto"/>
        <w:tblInd w:w="-34" w:type="dxa"/>
        <w:tblLook w:val="04A0" w:firstRow="1" w:lastRow="0" w:firstColumn="1" w:lastColumn="0" w:noHBand="0" w:noVBand="1"/>
      </w:tblPr>
      <w:tblGrid>
        <w:gridCol w:w="9656"/>
      </w:tblGrid>
      <w:tr w:rsidR="004F3BC9" w:rsidRPr="005F6CE3" w14:paraId="63D8A949" w14:textId="77777777" w:rsidTr="00280D48">
        <w:tc>
          <w:tcPr>
            <w:tcW w:w="9882" w:type="dxa"/>
          </w:tcPr>
          <w:p w14:paraId="0B683EAD" w14:textId="77777777" w:rsidR="004F3BC9" w:rsidRPr="00613315" w:rsidRDefault="004F3BC9">
            <w:pPr>
              <w:pStyle w:val="NoSpacing"/>
              <w:numPr>
                <w:ilvl w:val="0"/>
                <w:numId w:val="0"/>
              </w:numPr>
              <w:jc w:val="both"/>
              <w:rPr>
                <w:rFonts w:ascii="Arial" w:hAnsi="Arial" w:cs="Arial"/>
                <w:sz w:val="22"/>
                <w:szCs w:val="22"/>
              </w:rPr>
            </w:pPr>
          </w:p>
          <w:p w14:paraId="39393CA7" w14:textId="1D7A7822" w:rsidR="006C7DFA" w:rsidRPr="00613315" w:rsidRDefault="006C7DFA">
            <w:pPr>
              <w:pStyle w:val="NoSpacing"/>
              <w:numPr>
                <w:ilvl w:val="0"/>
                <w:numId w:val="0"/>
              </w:numPr>
              <w:jc w:val="both"/>
              <w:rPr>
                <w:rFonts w:ascii="Arial" w:hAnsi="Arial" w:cs="Arial"/>
                <w:sz w:val="22"/>
                <w:szCs w:val="22"/>
              </w:rPr>
            </w:pPr>
          </w:p>
        </w:tc>
      </w:tr>
    </w:tbl>
    <w:p w14:paraId="35DD460A" w14:textId="56FA61B7" w:rsidR="0024513D" w:rsidRPr="007B063F" w:rsidRDefault="0024513D" w:rsidP="003D0595">
      <w:pPr>
        <w:pStyle w:val="NoSpacing"/>
        <w:jc w:val="both"/>
        <w:rPr>
          <w:rFonts w:ascii="Arial" w:hAnsi="Arial" w:cs="Arial"/>
          <w:color w:val="000000" w:themeColor="text1"/>
          <w:sz w:val="22"/>
          <w:szCs w:val="22"/>
        </w:rPr>
      </w:pPr>
      <w:r w:rsidRPr="007B063F">
        <w:rPr>
          <w:rFonts w:ascii="Arial" w:hAnsi="Arial" w:cs="Arial"/>
          <w:color w:val="000000" w:themeColor="text1"/>
          <w:sz w:val="22"/>
          <w:szCs w:val="22"/>
        </w:rPr>
        <w:t xml:space="preserve">Have you provided similar </w:t>
      </w:r>
      <w:r w:rsidR="00B91285" w:rsidRPr="007B063F">
        <w:rPr>
          <w:rFonts w:ascii="Arial" w:hAnsi="Arial" w:cs="Arial"/>
          <w:color w:val="000000" w:themeColor="text1"/>
          <w:sz w:val="22"/>
          <w:szCs w:val="22"/>
        </w:rPr>
        <w:t>service</w:t>
      </w:r>
      <w:r w:rsidR="008705FC" w:rsidRPr="007B063F">
        <w:rPr>
          <w:rFonts w:ascii="Arial" w:hAnsi="Arial" w:cs="Arial"/>
          <w:color w:val="000000" w:themeColor="text1"/>
          <w:sz w:val="22"/>
          <w:szCs w:val="22"/>
        </w:rPr>
        <w:t>s in the past? Yes/No? If y</w:t>
      </w:r>
      <w:r w:rsidRPr="007B063F">
        <w:rPr>
          <w:rFonts w:ascii="Arial" w:hAnsi="Arial" w:cs="Arial"/>
          <w:color w:val="000000" w:themeColor="text1"/>
          <w:sz w:val="22"/>
          <w:szCs w:val="22"/>
        </w:rPr>
        <w:t>es</w:t>
      </w:r>
      <w:r w:rsidR="008705FC" w:rsidRPr="007B063F">
        <w:rPr>
          <w:rFonts w:ascii="Arial" w:hAnsi="Arial" w:cs="Arial"/>
          <w:color w:val="000000" w:themeColor="text1"/>
          <w:sz w:val="22"/>
          <w:szCs w:val="22"/>
        </w:rPr>
        <w:t>,</w:t>
      </w:r>
      <w:r w:rsidRPr="007B063F">
        <w:rPr>
          <w:rFonts w:ascii="Arial" w:hAnsi="Arial" w:cs="Arial"/>
          <w:color w:val="000000" w:themeColor="text1"/>
          <w:sz w:val="22"/>
          <w:szCs w:val="22"/>
        </w:rPr>
        <w:t xml:space="preserve"> please provide </w:t>
      </w:r>
      <w:r w:rsidR="005F6CE3" w:rsidRPr="007B063F">
        <w:rPr>
          <w:rFonts w:ascii="Arial" w:hAnsi="Arial" w:cs="Arial"/>
          <w:color w:val="000000" w:themeColor="text1"/>
          <w:sz w:val="22"/>
          <w:szCs w:val="22"/>
        </w:rPr>
        <w:t xml:space="preserve">very brief </w:t>
      </w:r>
      <w:r w:rsidRPr="007B063F">
        <w:rPr>
          <w:rFonts w:ascii="Arial" w:hAnsi="Arial" w:cs="Arial"/>
          <w:color w:val="000000" w:themeColor="text1"/>
          <w:sz w:val="22"/>
          <w:szCs w:val="22"/>
        </w:rPr>
        <w:t>details below.</w:t>
      </w:r>
    </w:p>
    <w:tbl>
      <w:tblPr>
        <w:tblStyle w:val="TableGrid"/>
        <w:tblW w:w="0" w:type="auto"/>
        <w:tblInd w:w="-34" w:type="dxa"/>
        <w:tblLook w:val="04A0" w:firstRow="1" w:lastRow="0" w:firstColumn="1" w:lastColumn="0" w:noHBand="0" w:noVBand="1"/>
      </w:tblPr>
      <w:tblGrid>
        <w:gridCol w:w="9656"/>
      </w:tblGrid>
      <w:tr w:rsidR="0024513D" w:rsidRPr="005F6CE3" w14:paraId="7179A430" w14:textId="77777777" w:rsidTr="00280D48">
        <w:trPr>
          <w:trHeight w:val="937"/>
        </w:trPr>
        <w:tc>
          <w:tcPr>
            <w:tcW w:w="9865" w:type="dxa"/>
          </w:tcPr>
          <w:p w14:paraId="04D4C441" w14:textId="77777777" w:rsidR="0024513D" w:rsidRPr="00613315" w:rsidRDefault="0024513D" w:rsidP="0024513D">
            <w:pPr>
              <w:pStyle w:val="NoSpacing"/>
              <w:numPr>
                <w:ilvl w:val="0"/>
                <w:numId w:val="0"/>
              </w:numPr>
              <w:rPr>
                <w:rFonts w:ascii="Arial" w:hAnsi="Arial" w:cs="Arial"/>
                <w:sz w:val="22"/>
                <w:szCs w:val="22"/>
              </w:rPr>
            </w:pPr>
          </w:p>
        </w:tc>
      </w:tr>
    </w:tbl>
    <w:p w14:paraId="629CB694" w14:textId="77777777" w:rsidR="004B4FBE" w:rsidRPr="00280D48" w:rsidRDefault="004B4FBE" w:rsidP="004B4FBE">
      <w:pPr>
        <w:spacing w:line="264" w:lineRule="auto"/>
        <w:rPr>
          <w:rFonts w:ascii="Arial" w:hAnsi="Arial" w:cs="Arial"/>
          <w:color w:val="FF0000"/>
          <w:sz w:val="22"/>
          <w:szCs w:val="22"/>
        </w:rPr>
      </w:pPr>
    </w:p>
    <w:p w14:paraId="31153065" w14:textId="66091AFC" w:rsidR="0006601D" w:rsidRPr="00A27F05" w:rsidRDefault="006044E4" w:rsidP="00613315">
      <w:pPr>
        <w:pStyle w:val="NoSpacing"/>
        <w:numPr>
          <w:ilvl w:val="0"/>
          <w:numId w:val="0"/>
        </w:numPr>
        <w:ind w:left="360" w:hanging="360"/>
        <w:jc w:val="both"/>
        <w:rPr>
          <w:rFonts w:ascii="Arial" w:hAnsi="Arial" w:cs="Arial"/>
          <w:color w:val="000000" w:themeColor="text1"/>
          <w:sz w:val="22"/>
          <w:szCs w:val="22"/>
        </w:rPr>
      </w:pPr>
      <w:r w:rsidRPr="00A27F05">
        <w:rPr>
          <w:rFonts w:ascii="Arial" w:hAnsi="Arial" w:cs="Arial"/>
          <w:color w:val="000000" w:themeColor="text1"/>
          <w:sz w:val="22"/>
          <w:szCs w:val="22"/>
        </w:rPr>
        <w:lastRenderedPageBreak/>
        <w:t>Q</w:t>
      </w:r>
      <w:r w:rsidR="00E30B0E">
        <w:rPr>
          <w:rFonts w:ascii="Arial" w:hAnsi="Arial" w:cs="Arial"/>
          <w:color w:val="000000" w:themeColor="text1"/>
          <w:sz w:val="22"/>
          <w:szCs w:val="22"/>
        </w:rPr>
        <w:t>3</w:t>
      </w:r>
      <w:r w:rsidRPr="00A27F05">
        <w:rPr>
          <w:rFonts w:ascii="Arial" w:hAnsi="Arial" w:cs="Arial"/>
          <w:color w:val="000000" w:themeColor="text1"/>
          <w:sz w:val="22"/>
          <w:szCs w:val="22"/>
        </w:rPr>
        <w:t>.</w:t>
      </w:r>
      <w:r w:rsidRPr="00A27F05">
        <w:rPr>
          <w:rFonts w:ascii="Arial" w:hAnsi="Arial" w:cs="Arial"/>
          <w:color w:val="000000" w:themeColor="text1"/>
          <w:sz w:val="22"/>
          <w:szCs w:val="22"/>
        </w:rPr>
        <w:tab/>
      </w:r>
      <w:r w:rsidR="0006601D" w:rsidRPr="00A27F05">
        <w:rPr>
          <w:rFonts w:ascii="Arial" w:hAnsi="Arial" w:cs="Arial"/>
          <w:color w:val="000000" w:themeColor="text1"/>
          <w:sz w:val="22"/>
          <w:szCs w:val="22"/>
        </w:rPr>
        <w:t xml:space="preserve">Would you intend to subcontract any </w:t>
      </w:r>
      <w:r w:rsidR="008C1B81" w:rsidRPr="00A27F05">
        <w:rPr>
          <w:rFonts w:ascii="Arial" w:hAnsi="Arial" w:cs="Arial"/>
          <w:color w:val="000000" w:themeColor="text1"/>
          <w:sz w:val="22"/>
          <w:szCs w:val="22"/>
        </w:rPr>
        <w:t>services</w:t>
      </w:r>
      <w:r w:rsidR="0006601D" w:rsidRPr="00A27F05">
        <w:rPr>
          <w:rFonts w:ascii="Arial" w:hAnsi="Arial" w:cs="Arial"/>
          <w:color w:val="000000" w:themeColor="text1"/>
          <w:sz w:val="22"/>
          <w:szCs w:val="22"/>
        </w:rPr>
        <w:t xml:space="preserve"> of </w:t>
      </w:r>
      <w:r w:rsidR="002941C0" w:rsidRPr="00A27F05">
        <w:rPr>
          <w:rFonts w:ascii="Arial" w:hAnsi="Arial" w:cs="Arial"/>
          <w:color w:val="000000" w:themeColor="text1"/>
          <w:sz w:val="22"/>
          <w:szCs w:val="22"/>
        </w:rPr>
        <w:t xml:space="preserve">the </w:t>
      </w:r>
      <w:r w:rsidR="008C1B81" w:rsidRPr="00A27F05">
        <w:rPr>
          <w:rFonts w:ascii="Arial" w:hAnsi="Arial" w:cs="Arial"/>
          <w:color w:val="000000" w:themeColor="text1"/>
          <w:sz w:val="22"/>
          <w:szCs w:val="22"/>
        </w:rPr>
        <w:t>scope listed below</w:t>
      </w:r>
      <w:r w:rsidRPr="00A27F05">
        <w:rPr>
          <w:rFonts w:ascii="Arial" w:hAnsi="Arial" w:cs="Arial"/>
          <w:color w:val="000000" w:themeColor="text1"/>
          <w:sz w:val="22"/>
          <w:szCs w:val="22"/>
        </w:rPr>
        <w:t>?</w:t>
      </w:r>
    </w:p>
    <w:tbl>
      <w:tblPr>
        <w:tblStyle w:val="TableGrid"/>
        <w:tblW w:w="0" w:type="auto"/>
        <w:tblInd w:w="360" w:type="dxa"/>
        <w:tblLook w:val="04A0" w:firstRow="1" w:lastRow="0" w:firstColumn="1" w:lastColumn="0" w:noHBand="0" w:noVBand="1"/>
      </w:tblPr>
      <w:tblGrid>
        <w:gridCol w:w="3086"/>
        <w:gridCol w:w="3073"/>
        <w:gridCol w:w="3103"/>
      </w:tblGrid>
      <w:tr w:rsidR="00FB3CF0" w14:paraId="2C882F27" w14:textId="77777777" w:rsidTr="00FB3CF0">
        <w:tc>
          <w:tcPr>
            <w:tcW w:w="3156" w:type="dxa"/>
          </w:tcPr>
          <w:p w14:paraId="14EE6A5C" w14:textId="77777777" w:rsidR="00FB3CF0" w:rsidRPr="00FB3CF0" w:rsidRDefault="00FB3CF0" w:rsidP="00613315">
            <w:pPr>
              <w:pStyle w:val="NoSpacing"/>
              <w:numPr>
                <w:ilvl w:val="0"/>
                <w:numId w:val="0"/>
              </w:numPr>
              <w:jc w:val="both"/>
              <w:rPr>
                <w:rFonts w:ascii="Arial" w:hAnsi="Arial" w:cs="Arial"/>
                <w:sz w:val="20"/>
                <w:szCs w:val="22"/>
              </w:rPr>
            </w:pPr>
            <w:r w:rsidRPr="00FB3CF0">
              <w:rPr>
                <w:rFonts w:ascii="Arial" w:hAnsi="Arial" w:cs="Arial"/>
                <w:sz w:val="20"/>
                <w:szCs w:val="22"/>
              </w:rPr>
              <w:t>Element</w:t>
            </w:r>
          </w:p>
        </w:tc>
        <w:tc>
          <w:tcPr>
            <w:tcW w:w="3157" w:type="dxa"/>
          </w:tcPr>
          <w:p w14:paraId="197312D5" w14:textId="60688B05" w:rsidR="00FB3CF0" w:rsidRPr="00FB3CF0" w:rsidRDefault="00B31C61" w:rsidP="00613315">
            <w:pPr>
              <w:pStyle w:val="NoSpacing"/>
              <w:numPr>
                <w:ilvl w:val="0"/>
                <w:numId w:val="0"/>
              </w:numPr>
              <w:jc w:val="both"/>
              <w:rPr>
                <w:rFonts w:ascii="Arial" w:hAnsi="Arial" w:cs="Arial"/>
                <w:sz w:val="20"/>
                <w:szCs w:val="22"/>
              </w:rPr>
            </w:pPr>
            <w:r w:rsidRPr="00FB3CF0">
              <w:rPr>
                <w:rFonts w:ascii="Arial" w:hAnsi="Arial" w:cs="Arial"/>
                <w:sz w:val="20"/>
                <w:szCs w:val="22"/>
              </w:rPr>
              <w:t>Self-Delivery</w:t>
            </w:r>
            <w:r w:rsidR="00FB3CF0" w:rsidRPr="00FB3CF0">
              <w:rPr>
                <w:rFonts w:ascii="Arial" w:hAnsi="Arial" w:cs="Arial"/>
                <w:sz w:val="20"/>
                <w:szCs w:val="22"/>
              </w:rPr>
              <w:t xml:space="preserve"> </w:t>
            </w:r>
          </w:p>
          <w:p w14:paraId="6EA62CD3" w14:textId="77777777" w:rsidR="00FB3CF0" w:rsidRPr="00FB3CF0" w:rsidRDefault="00FB3CF0" w:rsidP="00613315">
            <w:pPr>
              <w:pStyle w:val="NoSpacing"/>
              <w:numPr>
                <w:ilvl w:val="0"/>
                <w:numId w:val="0"/>
              </w:numPr>
              <w:jc w:val="both"/>
              <w:rPr>
                <w:rFonts w:ascii="Arial" w:hAnsi="Arial" w:cs="Arial"/>
                <w:sz w:val="20"/>
                <w:szCs w:val="22"/>
              </w:rPr>
            </w:pPr>
            <w:r w:rsidRPr="00FB3CF0">
              <w:rPr>
                <w:rFonts w:ascii="Arial" w:hAnsi="Arial" w:cs="Arial"/>
                <w:sz w:val="20"/>
                <w:szCs w:val="22"/>
              </w:rPr>
              <w:t xml:space="preserve">Yes/No </w:t>
            </w:r>
          </w:p>
        </w:tc>
        <w:tc>
          <w:tcPr>
            <w:tcW w:w="3175" w:type="dxa"/>
          </w:tcPr>
          <w:p w14:paraId="78128460" w14:textId="77777777" w:rsidR="00FB3CF0" w:rsidRPr="00FB3CF0" w:rsidRDefault="00FB3CF0" w:rsidP="00613315">
            <w:pPr>
              <w:pStyle w:val="NoSpacing"/>
              <w:numPr>
                <w:ilvl w:val="0"/>
                <w:numId w:val="0"/>
              </w:numPr>
              <w:jc w:val="both"/>
              <w:rPr>
                <w:rFonts w:ascii="Arial" w:hAnsi="Arial" w:cs="Arial"/>
                <w:sz w:val="20"/>
                <w:szCs w:val="22"/>
              </w:rPr>
            </w:pPr>
            <w:r w:rsidRPr="00FB3CF0">
              <w:rPr>
                <w:rFonts w:ascii="Arial" w:hAnsi="Arial" w:cs="Arial"/>
                <w:sz w:val="20"/>
                <w:szCs w:val="22"/>
              </w:rPr>
              <w:t xml:space="preserve">% of Subcontract </w:t>
            </w:r>
          </w:p>
          <w:p w14:paraId="796D3C1A" w14:textId="77777777" w:rsidR="00FB3CF0" w:rsidRPr="00FB3CF0" w:rsidRDefault="00FB3CF0" w:rsidP="00613315">
            <w:pPr>
              <w:pStyle w:val="NoSpacing"/>
              <w:numPr>
                <w:ilvl w:val="0"/>
                <w:numId w:val="0"/>
              </w:numPr>
              <w:jc w:val="both"/>
              <w:rPr>
                <w:rFonts w:ascii="Arial" w:hAnsi="Arial" w:cs="Arial"/>
                <w:sz w:val="20"/>
                <w:szCs w:val="22"/>
              </w:rPr>
            </w:pPr>
            <w:r w:rsidRPr="00FB3CF0">
              <w:rPr>
                <w:rFonts w:ascii="Arial" w:hAnsi="Arial" w:cs="Arial"/>
                <w:sz w:val="20"/>
                <w:szCs w:val="22"/>
              </w:rPr>
              <w:t xml:space="preserve">20% - 40% </w:t>
            </w:r>
          </w:p>
          <w:p w14:paraId="6EA79A91" w14:textId="77777777" w:rsidR="00FB3CF0" w:rsidRPr="00FB3CF0" w:rsidRDefault="00FB3CF0" w:rsidP="00613315">
            <w:pPr>
              <w:pStyle w:val="NoSpacing"/>
              <w:numPr>
                <w:ilvl w:val="0"/>
                <w:numId w:val="0"/>
              </w:numPr>
              <w:jc w:val="both"/>
              <w:rPr>
                <w:rFonts w:ascii="Arial" w:hAnsi="Arial" w:cs="Arial"/>
                <w:sz w:val="20"/>
                <w:szCs w:val="22"/>
              </w:rPr>
            </w:pPr>
            <w:r w:rsidRPr="00FB3CF0">
              <w:rPr>
                <w:rFonts w:ascii="Arial" w:hAnsi="Arial" w:cs="Arial"/>
                <w:sz w:val="20"/>
                <w:szCs w:val="22"/>
              </w:rPr>
              <w:t xml:space="preserve">40% - 60% </w:t>
            </w:r>
          </w:p>
          <w:p w14:paraId="2EE1A6E3" w14:textId="77777777" w:rsidR="00FB3CF0" w:rsidRPr="00FB3CF0" w:rsidRDefault="00FB3CF0" w:rsidP="00613315">
            <w:pPr>
              <w:pStyle w:val="NoSpacing"/>
              <w:numPr>
                <w:ilvl w:val="0"/>
                <w:numId w:val="0"/>
              </w:numPr>
              <w:jc w:val="both"/>
              <w:rPr>
                <w:rFonts w:ascii="Arial" w:hAnsi="Arial" w:cs="Arial"/>
                <w:sz w:val="20"/>
                <w:szCs w:val="22"/>
              </w:rPr>
            </w:pPr>
            <w:r w:rsidRPr="00FB3CF0">
              <w:rPr>
                <w:rFonts w:ascii="Arial" w:hAnsi="Arial" w:cs="Arial"/>
                <w:sz w:val="20"/>
                <w:szCs w:val="22"/>
              </w:rPr>
              <w:t xml:space="preserve">60% - 80% </w:t>
            </w:r>
          </w:p>
          <w:p w14:paraId="21CC0FD5" w14:textId="77777777" w:rsidR="00FB3CF0" w:rsidRPr="00FB3CF0" w:rsidRDefault="00FB3CF0" w:rsidP="00613315">
            <w:pPr>
              <w:pStyle w:val="NoSpacing"/>
              <w:numPr>
                <w:ilvl w:val="0"/>
                <w:numId w:val="0"/>
              </w:numPr>
              <w:jc w:val="both"/>
              <w:rPr>
                <w:rFonts w:ascii="Arial" w:hAnsi="Arial" w:cs="Arial"/>
                <w:sz w:val="20"/>
                <w:szCs w:val="22"/>
              </w:rPr>
            </w:pPr>
            <w:r w:rsidRPr="00FB3CF0">
              <w:rPr>
                <w:rFonts w:ascii="Arial" w:hAnsi="Arial" w:cs="Arial"/>
                <w:sz w:val="20"/>
                <w:szCs w:val="22"/>
              </w:rPr>
              <w:t xml:space="preserve">80% - 100% </w:t>
            </w:r>
          </w:p>
        </w:tc>
      </w:tr>
      <w:tr w:rsidR="00A27F05" w14:paraId="0B22F0C6" w14:textId="77777777" w:rsidTr="00FB3CF0">
        <w:tc>
          <w:tcPr>
            <w:tcW w:w="3156" w:type="dxa"/>
          </w:tcPr>
          <w:p w14:paraId="7F85BDA9" w14:textId="652FCA04" w:rsidR="00A27F05" w:rsidRPr="00B82C6B" w:rsidRDefault="00A27F05" w:rsidP="00A27F05">
            <w:pPr>
              <w:pStyle w:val="NoSpacing"/>
              <w:numPr>
                <w:ilvl w:val="0"/>
                <w:numId w:val="0"/>
              </w:numPr>
              <w:jc w:val="both"/>
              <w:rPr>
                <w:rFonts w:ascii="Arial" w:hAnsi="Arial" w:cs="Arial"/>
                <w:sz w:val="22"/>
                <w:szCs w:val="22"/>
              </w:rPr>
            </w:pPr>
            <w:r>
              <w:rPr>
                <w:rFonts w:ascii="Arial" w:hAnsi="Arial" w:cs="Arial"/>
                <w:sz w:val="22"/>
                <w:szCs w:val="22"/>
              </w:rPr>
              <w:t>Heritage Wardens only</w:t>
            </w:r>
          </w:p>
        </w:tc>
        <w:tc>
          <w:tcPr>
            <w:tcW w:w="3157" w:type="dxa"/>
          </w:tcPr>
          <w:p w14:paraId="48C9FC12" w14:textId="77777777" w:rsidR="00A27F05" w:rsidRDefault="00A27F05" w:rsidP="00A27F05">
            <w:pPr>
              <w:pStyle w:val="NoSpacing"/>
              <w:numPr>
                <w:ilvl w:val="0"/>
                <w:numId w:val="0"/>
              </w:numPr>
              <w:jc w:val="both"/>
              <w:rPr>
                <w:rFonts w:ascii="Arial" w:hAnsi="Arial" w:cs="Arial"/>
                <w:color w:val="FF0000"/>
                <w:sz w:val="22"/>
                <w:szCs w:val="22"/>
              </w:rPr>
            </w:pPr>
          </w:p>
        </w:tc>
        <w:tc>
          <w:tcPr>
            <w:tcW w:w="3175" w:type="dxa"/>
          </w:tcPr>
          <w:p w14:paraId="07D82C2A" w14:textId="77777777" w:rsidR="00A27F05" w:rsidRDefault="00A27F05" w:rsidP="00A27F05">
            <w:pPr>
              <w:pStyle w:val="NoSpacing"/>
              <w:numPr>
                <w:ilvl w:val="0"/>
                <w:numId w:val="0"/>
              </w:numPr>
              <w:jc w:val="both"/>
              <w:rPr>
                <w:rFonts w:ascii="Arial" w:hAnsi="Arial" w:cs="Arial"/>
                <w:color w:val="FF0000"/>
                <w:sz w:val="22"/>
                <w:szCs w:val="22"/>
              </w:rPr>
            </w:pPr>
          </w:p>
        </w:tc>
      </w:tr>
      <w:tr w:rsidR="00A27F05" w14:paraId="2EB4C21B" w14:textId="77777777" w:rsidTr="00FB3CF0">
        <w:tc>
          <w:tcPr>
            <w:tcW w:w="3156" w:type="dxa"/>
          </w:tcPr>
          <w:p w14:paraId="567B812B" w14:textId="7565F8E2" w:rsidR="00A27F05" w:rsidRPr="00613315" w:rsidRDefault="00A27F05" w:rsidP="00A27F05">
            <w:pPr>
              <w:pStyle w:val="NoSpacing"/>
              <w:numPr>
                <w:ilvl w:val="0"/>
                <w:numId w:val="0"/>
              </w:numPr>
              <w:jc w:val="both"/>
              <w:rPr>
                <w:rFonts w:ascii="Arial" w:hAnsi="Arial" w:cs="Arial"/>
                <w:sz w:val="22"/>
                <w:szCs w:val="22"/>
              </w:rPr>
            </w:pPr>
            <w:r w:rsidRPr="002543FE">
              <w:rPr>
                <w:rFonts w:ascii="Arial" w:hAnsi="Arial" w:cs="Arial"/>
                <w:sz w:val="22"/>
                <w:szCs w:val="22"/>
              </w:rPr>
              <w:t>Supporting Security and Operations Services</w:t>
            </w:r>
            <w:r>
              <w:rPr>
                <w:rFonts w:ascii="Arial" w:hAnsi="Arial" w:cs="Arial"/>
                <w:sz w:val="22"/>
                <w:szCs w:val="22"/>
              </w:rPr>
              <w:t xml:space="preserve"> only</w:t>
            </w:r>
          </w:p>
        </w:tc>
        <w:tc>
          <w:tcPr>
            <w:tcW w:w="3157" w:type="dxa"/>
          </w:tcPr>
          <w:p w14:paraId="5B173306" w14:textId="77777777" w:rsidR="00A27F05" w:rsidRDefault="00A27F05" w:rsidP="00A27F05">
            <w:pPr>
              <w:pStyle w:val="NoSpacing"/>
              <w:numPr>
                <w:ilvl w:val="0"/>
                <w:numId w:val="0"/>
              </w:numPr>
              <w:jc w:val="both"/>
              <w:rPr>
                <w:rFonts w:ascii="Arial" w:hAnsi="Arial" w:cs="Arial"/>
                <w:color w:val="FF0000"/>
                <w:sz w:val="22"/>
                <w:szCs w:val="22"/>
              </w:rPr>
            </w:pPr>
          </w:p>
        </w:tc>
        <w:tc>
          <w:tcPr>
            <w:tcW w:w="3175" w:type="dxa"/>
          </w:tcPr>
          <w:p w14:paraId="240D564E" w14:textId="77777777" w:rsidR="00A27F05" w:rsidRDefault="00A27F05" w:rsidP="00A27F05">
            <w:pPr>
              <w:pStyle w:val="NoSpacing"/>
              <w:numPr>
                <w:ilvl w:val="0"/>
                <w:numId w:val="0"/>
              </w:numPr>
              <w:jc w:val="both"/>
              <w:rPr>
                <w:rFonts w:ascii="Arial" w:hAnsi="Arial" w:cs="Arial"/>
                <w:color w:val="FF0000"/>
                <w:sz w:val="22"/>
                <w:szCs w:val="22"/>
              </w:rPr>
            </w:pPr>
          </w:p>
        </w:tc>
      </w:tr>
      <w:tr w:rsidR="00A27F05" w14:paraId="39B1B18C" w14:textId="77777777" w:rsidTr="00FB3CF0">
        <w:tc>
          <w:tcPr>
            <w:tcW w:w="3156" w:type="dxa"/>
          </w:tcPr>
          <w:p w14:paraId="6787627E" w14:textId="6409E97D" w:rsidR="00A27F05" w:rsidRPr="00613315" w:rsidRDefault="00A27F05" w:rsidP="00A27F05">
            <w:pPr>
              <w:pStyle w:val="NoSpacing"/>
              <w:numPr>
                <w:ilvl w:val="0"/>
                <w:numId w:val="0"/>
              </w:numPr>
              <w:jc w:val="both"/>
              <w:rPr>
                <w:rFonts w:ascii="Arial" w:hAnsi="Arial" w:cs="Arial"/>
                <w:sz w:val="22"/>
                <w:szCs w:val="22"/>
              </w:rPr>
            </w:pPr>
            <w:r w:rsidRPr="002543FE">
              <w:rPr>
                <w:rFonts w:ascii="Arial" w:hAnsi="Arial" w:cs="Arial"/>
                <w:sz w:val="22"/>
                <w:szCs w:val="22"/>
              </w:rPr>
              <w:t>Heritage Wardens</w:t>
            </w:r>
            <w:r>
              <w:rPr>
                <w:rFonts w:ascii="Arial" w:hAnsi="Arial" w:cs="Arial"/>
                <w:sz w:val="22"/>
                <w:szCs w:val="22"/>
              </w:rPr>
              <w:t xml:space="preserve"> and </w:t>
            </w:r>
            <w:r w:rsidRPr="002543FE">
              <w:rPr>
                <w:rFonts w:ascii="Arial" w:hAnsi="Arial" w:cs="Arial"/>
                <w:sz w:val="22"/>
                <w:szCs w:val="22"/>
              </w:rPr>
              <w:t>Supporting Security and Operations Services</w:t>
            </w:r>
          </w:p>
        </w:tc>
        <w:tc>
          <w:tcPr>
            <w:tcW w:w="3157" w:type="dxa"/>
          </w:tcPr>
          <w:p w14:paraId="4FDA7010" w14:textId="77777777" w:rsidR="00A27F05" w:rsidRDefault="00A27F05" w:rsidP="00A27F05">
            <w:pPr>
              <w:pStyle w:val="NoSpacing"/>
              <w:numPr>
                <w:ilvl w:val="0"/>
                <w:numId w:val="0"/>
              </w:numPr>
              <w:jc w:val="both"/>
              <w:rPr>
                <w:rFonts w:ascii="Arial" w:hAnsi="Arial" w:cs="Arial"/>
                <w:color w:val="FF0000"/>
                <w:sz w:val="22"/>
                <w:szCs w:val="22"/>
              </w:rPr>
            </w:pPr>
          </w:p>
        </w:tc>
        <w:tc>
          <w:tcPr>
            <w:tcW w:w="3175" w:type="dxa"/>
          </w:tcPr>
          <w:p w14:paraId="0A09EC0F" w14:textId="77777777" w:rsidR="00A27F05" w:rsidRDefault="00A27F05" w:rsidP="00A27F05">
            <w:pPr>
              <w:pStyle w:val="NoSpacing"/>
              <w:numPr>
                <w:ilvl w:val="0"/>
                <w:numId w:val="0"/>
              </w:numPr>
              <w:jc w:val="both"/>
              <w:rPr>
                <w:rFonts w:ascii="Arial" w:hAnsi="Arial" w:cs="Arial"/>
                <w:color w:val="FF0000"/>
                <w:sz w:val="22"/>
                <w:szCs w:val="22"/>
              </w:rPr>
            </w:pPr>
          </w:p>
        </w:tc>
      </w:tr>
    </w:tbl>
    <w:p w14:paraId="3C4C2D51" w14:textId="77777777" w:rsidR="00E30B0E" w:rsidRDefault="00E30B0E" w:rsidP="00613315">
      <w:pPr>
        <w:pStyle w:val="NoSpacing"/>
        <w:numPr>
          <w:ilvl w:val="0"/>
          <w:numId w:val="0"/>
        </w:numPr>
        <w:ind w:left="360" w:hanging="360"/>
        <w:rPr>
          <w:rFonts w:ascii="Arial" w:hAnsi="Arial" w:cs="Arial"/>
          <w:color w:val="FF0000"/>
          <w:sz w:val="22"/>
          <w:szCs w:val="22"/>
        </w:rPr>
      </w:pPr>
    </w:p>
    <w:p w14:paraId="5232B8CA" w14:textId="209B8F36" w:rsidR="00EE3057" w:rsidRPr="00E30B0E" w:rsidRDefault="00FF003B" w:rsidP="003D0595">
      <w:pPr>
        <w:pStyle w:val="NoSpacing"/>
        <w:numPr>
          <w:ilvl w:val="0"/>
          <w:numId w:val="0"/>
        </w:numPr>
        <w:ind w:left="360" w:hanging="360"/>
        <w:jc w:val="both"/>
        <w:rPr>
          <w:rFonts w:ascii="Arial" w:hAnsi="Arial" w:cs="Arial"/>
          <w:color w:val="000000" w:themeColor="text1"/>
          <w:sz w:val="22"/>
          <w:szCs w:val="22"/>
        </w:rPr>
      </w:pPr>
      <w:r w:rsidRPr="00E30B0E">
        <w:rPr>
          <w:rFonts w:ascii="Arial" w:hAnsi="Arial" w:cs="Arial"/>
          <w:color w:val="000000" w:themeColor="text1"/>
          <w:sz w:val="22"/>
          <w:szCs w:val="22"/>
        </w:rPr>
        <w:t>Q</w:t>
      </w:r>
      <w:r w:rsidR="00E30B0E" w:rsidRPr="00E30B0E">
        <w:rPr>
          <w:rFonts w:ascii="Arial" w:hAnsi="Arial" w:cs="Arial"/>
          <w:color w:val="000000" w:themeColor="text1"/>
          <w:sz w:val="22"/>
          <w:szCs w:val="22"/>
        </w:rPr>
        <w:t>4</w:t>
      </w:r>
      <w:r w:rsidRPr="00E30B0E">
        <w:rPr>
          <w:rFonts w:ascii="Arial" w:hAnsi="Arial" w:cs="Arial"/>
          <w:color w:val="000000" w:themeColor="text1"/>
          <w:sz w:val="22"/>
          <w:szCs w:val="22"/>
        </w:rPr>
        <w:t>.</w:t>
      </w:r>
      <w:r w:rsidRPr="00E30B0E">
        <w:rPr>
          <w:rFonts w:ascii="Arial" w:hAnsi="Arial" w:cs="Arial"/>
          <w:color w:val="000000" w:themeColor="text1"/>
          <w:sz w:val="22"/>
          <w:szCs w:val="22"/>
        </w:rPr>
        <w:tab/>
      </w:r>
      <w:r w:rsidR="00B96F82" w:rsidRPr="00E30B0E">
        <w:rPr>
          <w:rFonts w:ascii="Arial" w:hAnsi="Arial" w:cs="Arial"/>
          <w:color w:val="000000" w:themeColor="text1"/>
          <w:sz w:val="22"/>
          <w:szCs w:val="22"/>
        </w:rPr>
        <w:t xml:space="preserve">TfL is </w:t>
      </w:r>
      <w:r w:rsidR="00BA4359">
        <w:rPr>
          <w:rFonts w:ascii="Arial" w:hAnsi="Arial" w:cs="Arial"/>
          <w:color w:val="000000" w:themeColor="text1"/>
          <w:sz w:val="22"/>
          <w:szCs w:val="22"/>
        </w:rPr>
        <w:t>proposing</w:t>
      </w:r>
      <w:r w:rsidR="00AE7802">
        <w:rPr>
          <w:rFonts w:ascii="Arial" w:hAnsi="Arial" w:cs="Arial"/>
          <w:color w:val="000000" w:themeColor="text1"/>
          <w:sz w:val="22"/>
          <w:szCs w:val="22"/>
        </w:rPr>
        <w:t xml:space="preserve"> </w:t>
      </w:r>
      <w:r w:rsidR="00BA4359">
        <w:rPr>
          <w:rFonts w:ascii="Arial" w:hAnsi="Arial" w:cs="Arial"/>
          <w:color w:val="000000" w:themeColor="text1"/>
          <w:sz w:val="22"/>
          <w:szCs w:val="22"/>
        </w:rPr>
        <w:t xml:space="preserve">either </w:t>
      </w:r>
      <w:r w:rsidR="00AE7802">
        <w:rPr>
          <w:rFonts w:ascii="Arial" w:hAnsi="Arial" w:cs="Arial"/>
          <w:color w:val="000000" w:themeColor="text1"/>
          <w:sz w:val="22"/>
          <w:szCs w:val="22"/>
        </w:rPr>
        <w:t xml:space="preserve">a multi-vendor framework or a </w:t>
      </w:r>
      <w:r w:rsidR="00BA4359">
        <w:rPr>
          <w:rFonts w:ascii="Arial" w:hAnsi="Arial" w:cs="Arial"/>
          <w:color w:val="000000" w:themeColor="text1"/>
          <w:sz w:val="22"/>
          <w:szCs w:val="22"/>
        </w:rPr>
        <w:t xml:space="preserve">single </w:t>
      </w:r>
      <w:r w:rsidR="00AE7802">
        <w:rPr>
          <w:rFonts w:ascii="Arial" w:hAnsi="Arial" w:cs="Arial"/>
          <w:color w:val="000000" w:themeColor="text1"/>
          <w:sz w:val="22"/>
          <w:szCs w:val="22"/>
        </w:rPr>
        <w:t>stand-alone contract</w:t>
      </w:r>
      <w:r w:rsidR="00BA4359">
        <w:rPr>
          <w:rFonts w:ascii="Arial" w:hAnsi="Arial" w:cs="Arial"/>
          <w:color w:val="000000" w:themeColor="text1"/>
          <w:sz w:val="22"/>
          <w:szCs w:val="22"/>
        </w:rPr>
        <w:t>ual</w:t>
      </w:r>
      <w:r w:rsidR="00AE7802">
        <w:rPr>
          <w:rFonts w:ascii="Arial" w:hAnsi="Arial" w:cs="Arial"/>
          <w:color w:val="000000" w:themeColor="text1"/>
          <w:sz w:val="22"/>
          <w:szCs w:val="22"/>
        </w:rPr>
        <w:t xml:space="preserve"> </w:t>
      </w:r>
      <w:r w:rsidR="00BA4359">
        <w:rPr>
          <w:rFonts w:ascii="Arial" w:hAnsi="Arial" w:cs="Arial"/>
          <w:color w:val="000000" w:themeColor="text1"/>
          <w:sz w:val="22"/>
          <w:szCs w:val="22"/>
        </w:rPr>
        <w:t>arrangement, which do you feel is the most suitable?</w:t>
      </w:r>
      <w:r w:rsidR="000E3C1A" w:rsidRPr="00E30B0E">
        <w:rPr>
          <w:rFonts w:ascii="Arial" w:hAnsi="Arial" w:cs="Arial"/>
          <w:color w:val="000000" w:themeColor="text1"/>
          <w:sz w:val="22"/>
          <w:szCs w:val="22"/>
        </w:rPr>
        <w:t xml:space="preserve"> please provide </w:t>
      </w:r>
      <w:r w:rsidR="00D36B58" w:rsidRPr="00E30B0E">
        <w:rPr>
          <w:rFonts w:ascii="Arial" w:hAnsi="Arial" w:cs="Arial"/>
          <w:color w:val="000000" w:themeColor="text1"/>
          <w:sz w:val="22"/>
          <w:szCs w:val="22"/>
        </w:rPr>
        <w:t>your observations</w:t>
      </w:r>
      <w:r w:rsidR="00B96F82" w:rsidRPr="00E30B0E">
        <w:rPr>
          <w:rFonts w:ascii="Arial" w:hAnsi="Arial" w:cs="Arial"/>
          <w:color w:val="000000" w:themeColor="text1"/>
          <w:sz w:val="22"/>
          <w:szCs w:val="22"/>
        </w:rPr>
        <w:t xml:space="preserve"> </w:t>
      </w:r>
      <w:r w:rsidR="000E3C1A" w:rsidRPr="00E30B0E">
        <w:rPr>
          <w:rFonts w:ascii="Arial" w:hAnsi="Arial" w:cs="Arial"/>
          <w:color w:val="000000" w:themeColor="text1"/>
          <w:sz w:val="22"/>
          <w:szCs w:val="22"/>
        </w:rPr>
        <w:t>and comments on th</w:t>
      </w:r>
      <w:r w:rsidR="00BA4359">
        <w:rPr>
          <w:rFonts w:ascii="Arial" w:hAnsi="Arial" w:cs="Arial"/>
          <w:color w:val="000000" w:themeColor="text1"/>
          <w:sz w:val="22"/>
          <w:szCs w:val="22"/>
        </w:rPr>
        <w:t>e</w:t>
      </w:r>
      <w:r w:rsidR="000E3C1A" w:rsidRPr="00E30B0E">
        <w:rPr>
          <w:rFonts w:ascii="Arial" w:hAnsi="Arial" w:cs="Arial"/>
          <w:color w:val="000000" w:themeColor="text1"/>
          <w:sz w:val="22"/>
          <w:szCs w:val="22"/>
        </w:rPr>
        <w:t xml:space="preserve"> </w:t>
      </w:r>
      <w:r w:rsidR="00B96F82" w:rsidRPr="00E30B0E">
        <w:rPr>
          <w:rFonts w:ascii="Arial" w:hAnsi="Arial" w:cs="Arial"/>
          <w:color w:val="000000" w:themeColor="text1"/>
          <w:sz w:val="22"/>
          <w:szCs w:val="22"/>
        </w:rPr>
        <w:t>proposed contract</w:t>
      </w:r>
      <w:r w:rsidR="00BA4359">
        <w:rPr>
          <w:rFonts w:ascii="Arial" w:hAnsi="Arial" w:cs="Arial"/>
          <w:color w:val="000000" w:themeColor="text1"/>
          <w:sz w:val="22"/>
          <w:szCs w:val="22"/>
        </w:rPr>
        <w:t>ual arrangements.</w:t>
      </w:r>
    </w:p>
    <w:tbl>
      <w:tblPr>
        <w:tblStyle w:val="TableGrid"/>
        <w:tblW w:w="0" w:type="auto"/>
        <w:tblLook w:val="04A0" w:firstRow="1" w:lastRow="0" w:firstColumn="1" w:lastColumn="0" w:noHBand="0" w:noVBand="1"/>
      </w:tblPr>
      <w:tblGrid>
        <w:gridCol w:w="9622"/>
      </w:tblGrid>
      <w:tr w:rsidR="00843010" w:rsidRPr="00280D48" w14:paraId="18DAFC79" w14:textId="77777777" w:rsidTr="00843010">
        <w:tc>
          <w:tcPr>
            <w:tcW w:w="9848" w:type="dxa"/>
          </w:tcPr>
          <w:p w14:paraId="7EE7F545" w14:textId="77777777" w:rsidR="00843010" w:rsidRPr="00280D48" w:rsidRDefault="00843010" w:rsidP="00315C1E">
            <w:pPr>
              <w:pStyle w:val="NoSpacing"/>
              <w:numPr>
                <w:ilvl w:val="0"/>
                <w:numId w:val="0"/>
              </w:numPr>
              <w:rPr>
                <w:rFonts w:ascii="Arial" w:hAnsi="Arial" w:cs="Arial"/>
                <w:color w:val="FF0000"/>
                <w:sz w:val="22"/>
                <w:szCs w:val="22"/>
              </w:rPr>
            </w:pPr>
          </w:p>
          <w:p w14:paraId="23B95ABE" w14:textId="77777777" w:rsidR="00FF003B" w:rsidRPr="00280D48" w:rsidRDefault="00FF003B" w:rsidP="00315C1E">
            <w:pPr>
              <w:pStyle w:val="NoSpacing"/>
              <w:numPr>
                <w:ilvl w:val="0"/>
                <w:numId w:val="0"/>
              </w:numPr>
              <w:rPr>
                <w:rFonts w:ascii="Arial" w:hAnsi="Arial" w:cs="Arial"/>
                <w:color w:val="FF0000"/>
                <w:sz w:val="22"/>
                <w:szCs w:val="22"/>
              </w:rPr>
            </w:pPr>
          </w:p>
        </w:tc>
      </w:tr>
    </w:tbl>
    <w:p w14:paraId="3F7733A4" w14:textId="77777777" w:rsidR="004F3BC9" w:rsidRPr="00E30B0E" w:rsidRDefault="00F67EBF">
      <w:pPr>
        <w:pStyle w:val="Mini-heading"/>
        <w:rPr>
          <w:rFonts w:ascii="Arial" w:hAnsi="Arial" w:cs="Arial"/>
          <w:color w:val="000000" w:themeColor="text1"/>
          <w:sz w:val="22"/>
          <w:szCs w:val="22"/>
        </w:rPr>
      </w:pPr>
      <w:r w:rsidRPr="00E30B0E">
        <w:rPr>
          <w:rFonts w:ascii="Arial" w:hAnsi="Arial" w:cs="Arial"/>
          <w:color w:val="000000" w:themeColor="text1"/>
          <w:sz w:val="22"/>
          <w:szCs w:val="22"/>
        </w:rPr>
        <w:t>Constraints (inc Risks), Interfaces and Opportunities</w:t>
      </w:r>
    </w:p>
    <w:p w14:paraId="5B04E535" w14:textId="278A984A" w:rsidR="004F3BC9" w:rsidRPr="00E30B0E" w:rsidRDefault="004163CB" w:rsidP="003D0595">
      <w:pPr>
        <w:pStyle w:val="NoSpacing"/>
        <w:numPr>
          <w:ilvl w:val="0"/>
          <w:numId w:val="0"/>
        </w:numPr>
        <w:ind w:left="360" w:hanging="360"/>
        <w:jc w:val="both"/>
        <w:rPr>
          <w:rFonts w:ascii="Arial" w:hAnsi="Arial" w:cs="Arial"/>
          <w:color w:val="000000" w:themeColor="text1"/>
          <w:sz w:val="22"/>
          <w:szCs w:val="22"/>
        </w:rPr>
      </w:pPr>
      <w:r w:rsidRPr="00E30B0E">
        <w:rPr>
          <w:rFonts w:ascii="Arial" w:hAnsi="Arial" w:cs="Arial"/>
          <w:color w:val="000000" w:themeColor="text1"/>
          <w:sz w:val="22"/>
          <w:szCs w:val="22"/>
        </w:rPr>
        <w:t>Q</w:t>
      </w:r>
      <w:r w:rsidR="00E30B0E" w:rsidRPr="00E30B0E">
        <w:rPr>
          <w:rFonts w:ascii="Arial" w:hAnsi="Arial" w:cs="Arial"/>
          <w:color w:val="000000" w:themeColor="text1"/>
          <w:sz w:val="22"/>
          <w:szCs w:val="22"/>
        </w:rPr>
        <w:t>5</w:t>
      </w:r>
      <w:r w:rsidRPr="00E30B0E">
        <w:rPr>
          <w:rFonts w:ascii="Arial" w:hAnsi="Arial" w:cs="Arial"/>
          <w:color w:val="000000" w:themeColor="text1"/>
          <w:sz w:val="22"/>
          <w:szCs w:val="22"/>
        </w:rPr>
        <w:t>.</w:t>
      </w:r>
      <w:r w:rsidRPr="00E30B0E">
        <w:rPr>
          <w:rFonts w:ascii="Arial" w:hAnsi="Arial" w:cs="Arial"/>
          <w:color w:val="000000" w:themeColor="text1"/>
          <w:sz w:val="22"/>
          <w:szCs w:val="22"/>
        </w:rPr>
        <w:tab/>
      </w:r>
      <w:r w:rsidR="00F67EBF" w:rsidRPr="00E30B0E">
        <w:rPr>
          <w:rFonts w:ascii="Arial" w:hAnsi="Arial" w:cs="Arial"/>
          <w:color w:val="000000" w:themeColor="text1"/>
          <w:sz w:val="22"/>
          <w:szCs w:val="22"/>
        </w:rPr>
        <w:t xml:space="preserve">What does your organisation consider to be the top risks (up to </w:t>
      </w:r>
      <w:r w:rsidR="003F1941" w:rsidRPr="00E30B0E">
        <w:rPr>
          <w:rFonts w:ascii="Arial" w:hAnsi="Arial" w:cs="Arial"/>
          <w:color w:val="000000" w:themeColor="text1"/>
          <w:sz w:val="22"/>
          <w:szCs w:val="22"/>
        </w:rPr>
        <w:t>3</w:t>
      </w:r>
      <w:r w:rsidR="00F67EBF" w:rsidRPr="00E30B0E">
        <w:rPr>
          <w:rFonts w:ascii="Arial" w:hAnsi="Arial" w:cs="Arial"/>
          <w:color w:val="000000" w:themeColor="text1"/>
          <w:sz w:val="22"/>
          <w:szCs w:val="22"/>
        </w:rPr>
        <w:t xml:space="preserve"> in order of criticality) to the successful delivery of the </w:t>
      </w:r>
      <w:r w:rsidR="00E30B0E" w:rsidRPr="00E30B0E">
        <w:rPr>
          <w:rFonts w:ascii="Arial" w:hAnsi="Arial" w:cs="Arial"/>
          <w:color w:val="000000" w:themeColor="text1"/>
          <w:sz w:val="22"/>
          <w:szCs w:val="22"/>
        </w:rPr>
        <w:t>Heritage Wardens and Supporting Security and Operations Services</w:t>
      </w:r>
      <w:r w:rsidR="00F67EBF" w:rsidRPr="00E30B0E">
        <w:rPr>
          <w:rFonts w:ascii="Arial" w:hAnsi="Arial" w:cs="Arial"/>
          <w:color w:val="000000" w:themeColor="text1"/>
          <w:sz w:val="22"/>
          <w:szCs w:val="22"/>
        </w:rPr>
        <w:t xml:space="preserve"> contract? What mitigating action do you think can be taken by </w:t>
      </w:r>
      <w:r w:rsidR="00315C1E" w:rsidRPr="00E30B0E">
        <w:rPr>
          <w:rFonts w:ascii="Arial" w:hAnsi="Arial" w:cs="Arial"/>
          <w:color w:val="000000" w:themeColor="text1"/>
          <w:sz w:val="22"/>
          <w:szCs w:val="22"/>
        </w:rPr>
        <w:t>TfL</w:t>
      </w:r>
      <w:r w:rsidR="00F67EBF" w:rsidRPr="00E30B0E">
        <w:rPr>
          <w:rFonts w:ascii="Arial" w:hAnsi="Arial" w:cs="Arial"/>
          <w:color w:val="000000" w:themeColor="text1"/>
          <w:sz w:val="22"/>
          <w:szCs w:val="22"/>
        </w:rPr>
        <w:t xml:space="preserve"> and/or suppliers?</w:t>
      </w:r>
      <w:r w:rsidR="004179EF">
        <w:rPr>
          <w:rFonts w:ascii="Arial" w:hAnsi="Arial" w:cs="Arial"/>
          <w:color w:val="000000" w:themeColor="text1"/>
          <w:sz w:val="22"/>
          <w:szCs w:val="22"/>
        </w:rPr>
        <w:t xml:space="preserve"> Consider these services separately if it is easier to do so.</w:t>
      </w:r>
      <w:bookmarkStart w:id="23" w:name="_GoBack"/>
      <w:bookmarkEnd w:id="23"/>
    </w:p>
    <w:tbl>
      <w:tblPr>
        <w:tblStyle w:val="TableGrid"/>
        <w:tblW w:w="0" w:type="auto"/>
        <w:tblInd w:w="-34" w:type="dxa"/>
        <w:tblLook w:val="04A0" w:firstRow="1" w:lastRow="0" w:firstColumn="1" w:lastColumn="0" w:noHBand="0" w:noVBand="1"/>
      </w:tblPr>
      <w:tblGrid>
        <w:gridCol w:w="754"/>
        <w:gridCol w:w="3170"/>
        <w:gridCol w:w="3149"/>
        <w:gridCol w:w="2583"/>
      </w:tblGrid>
      <w:tr w:rsidR="00E30B0E" w:rsidRPr="00E30B0E" w14:paraId="2716A1EE" w14:textId="77777777">
        <w:tc>
          <w:tcPr>
            <w:tcW w:w="689" w:type="dxa"/>
          </w:tcPr>
          <w:p w14:paraId="65D9F8CB" w14:textId="77777777" w:rsidR="004F3BC9" w:rsidRPr="00E30B0E" w:rsidRDefault="00F67EBF">
            <w:pPr>
              <w:pStyle w:val="NoSpacing"/>
              <w:numPr>
                <w:ilvl w:val="0"/>
                <w:numId w:val="0"/>
              </w:numPr>
              <w:rPr>
                <w:rFonts w:ascii="Arial" w:hAnsi="Arial" w:cs="Arial"/>
                <w:b/>
                <w:color w:val="000000" w:themeColor="text1"/>
                <w:sz w:val="22"/>
                <w:szCs w:val="22"/>
              </w:rPr>
            </w:pPr>
            <w:r w:rsidRPr="00E30B0E">
              <w:rPr>
                <w:rFonts w:ascii="Arial" w:hAnsi="Arial" w:cs="Arial"/>
                <w:b/>
                <w:color w:val="000000" w:themeColor="text1"/>
                <w:sz w:val="22"/>
                <w:szCs w:val="22"/>
              </w:rPr>
              <w:t>Rank</w:t>
            </w:r>
          </w:p>
        </w:tc>
        <w:tc>
          <w:tcPr>
            <w:tcW w:w="3209" w:type="dxa"/>
          </w:tcPr>
          <w:p w14:paraId="762A7C14" w14:textId="77777777" w:rsidR="004F3BC9" w:rsidRPr="00E30B0E" w:rsidRDefault="00F67EBF" w:rsidP="003F1941">
            <w:pPr>
              <w:pStyle w:val="NoSpacing"/>
              <w:numPr>
                <w:ilvl w:val="0"/>
                <w:numId w:val="0"/>
              </w:numPr>
              <w:rPr>
                <w:rFonts w:ascii="Arial" w:hAnsi="Arial" w:cs="Arial"/>
                <w:b/>
                <w:color w:val="000000" w:themeColor="text1"/>
                <w:sz w:val="22"/>
                <w:szCs w:val="22"/>
              </w:rPr>
            </w:pPr>
            <w:r w:rsidRPr="00E30B0E">
              <w:rPr>
                <w:rFonts w:ascii="Arial" w:hAnsi="Arial" w:cs="Arial"/>
                <w:b/>
                <w:color w:val="000000" w:themeColor="text1"/>
                <w:sz w:val="22"/>
                <w:szCs w:val="22"/>
              </w:rPr>
              <w:t xml:space="preserve">Risk and description  (up to </w:t>
            </w:r>
            <w:r w:rsidR="003F1941" w:rsidRPr="00E30B0E">
              <w:rPr>
                <w:rFonts w:ascii="Arial" w:hAnsi="Arial" w:cs="Arial"/>
                <w:b/>
                <w:color w:val="000000" w:themeColor="text1"/>
                <w:sz w:val="22"/>
                <w:szCs w:val="22"/>
              </w:rPr>
              <w:t>3</w:t>
            </w:r>
            <w:r w:rsidRPr="00E30B0E">
              <w:rPr>
                <w:rFonts w:ascii="Arial" w:hAnsi="Arial" w:cs="Arial"/>
                <w:b/>
                <w:color w:val="000000" w:themeColor="text1"/>
                <w:sz w:val="22"/>
                <w:szCs w:val="22"/>
              </w:rPr>
              <w:t>)</w:t>
            </w:r>
          </w:p>
        </w:tc>
        <w:tc>
          <w:tcPr>
            <w:tcW w:w="3190" w:type="dxa"/>
          </w:tcPr>
          <w:p w14:paraId="56E70087" w14:textId="77777777" w:rsidR="004F3BC9" w:rsidRPr="00E30B0E" w:rsidRDefault="00F67EBF">
            <w:pPr>
              <w:pStyle w:val="NoSpacing"/>
              <w:numPr>
                <w:ilvl w:val="0"/>
                <w:numId w:val="0"/>
              </w:numPr>
              <w:rPr>
                <w:rFonts w:ascii="Arial" w:hAnsi="Arial" w:cs="Arial"/>
                <w:b/>
                <w:color w:val="000000" w:themeColor="text1"/>
                <w:sz w:val="22"/>
                <w:szCs w:val="22"/>
              </w:rPr>
            </w:pPr>
            <w:r w:rsidRPr="00E30B0E">
              <w:rPr>
                <w:rFonts w:ascii="Arial" w:hAnsi="Arial" w:cs="Arial"/>
                <w:b/>
                <w:color w:val="000000" w:themeColor="text1"/>
                <w:sz w:val="22"/>
                <w:szCs w:val="22"/>
              </w:rPr>
              <w:t>Mitigation</w:t>
            </w:r>
          </w:p>
        </w:tc>
        <w:tc>
          <w:tcPr>
            <w:tcW w:w="2613" w:type="dxa"/>
          </w:tcPr>
          <w:p w14:paraId="770C1F38" w14:textId="77777777" w:rsidR="004F3BC9" w:rsidRPr="00E30B0E" w:rsidRDefault="00F67EBF" w:rsidP="00343294">
            <w:pPr>
              <w:pStyle w:val="NoSpacing"/>
              <w:numPr>
                <w:ilvl w:val="0"/>
                <w:numId w:val="0"/>
              </w:numPr>
              <w:rPr>
                <w:rFonts w:ascii="Arial" w:hAnsi="Arial" w:cs="Arial"/>
                <w:b/>
                <w:color w:val="000000" w:themeColor="text1"/>
                <w:sz w:val="22"/>
                <w:szCs w:val="22"/>
              </w:rPr>
            </w:pPr>
            <w:r w:rsidRPr="00E30B0E">
              <w:rPr>
                <w:rFonts w:ascii="Arial" w:hAnsi="Arial" w:cs="Arial"/>
                <w:b/>
                <w:color w:val="000000" w:themeColor="text1"/>
                <w:sz w:val="22"/>
                <w:szCs w:val="22"/>
              </w:rPr>
              <w:t>Who is best placed to manage this Risk (</w:t>
            </w:r>
            <w:r w:rsidR="00343294" w:rsidRPr="00E30B0E">
              <w:rPr>
                <w:rFonts w:ascii="Arial" w:hAnsi="Arial" w:cs="Arial"/>
                <w:b/>
                <w:color w:val="000000" w:themeColor="text1"/>
                <w:sz w:val="22"/>
                <w:szCs w:val="22"/>
              </w:rPr>
              <w:t>TfL</w:t>
            </w:r>
            <w:r w:rsidRPr="00E30B0E">
              <w:rPr>
                <w:rFonts w:ascii="Arial" w:hAnsi="Arial" w:cs="Arial"/>
                <w:b/>
                <w:color w:val="000000" w:themeColor="text1"/>
                <w:sz w:val="22"/>
                <w:szCs w:val="22"/>
              </w:rPr>
              <w:t xml:space="preserve"> or </w:t>
            </w:r>
            <w:r w:rsidR="00343294" w:rsidRPr="00E30B0E">
              <w:rPr>
                <w:rFonts w:ascii="Arial" w:hAnsi="Arial" w:cs="Arial"/>
                <w:b/>
                <w:color w:val="000000" w:themeColor="text1"/>
                <w:sz w:val="22"/>
                <w:szCs w:val="22"/>
              </w:rPr>
              <w:t>Supplier</w:t>
            </w:r>
            <w:r w:rsidRPr="00E30B0E">
              <w:rPr>
                <w:rFonts w:ascii="Arial" w:hAnsi="Arial" w:cs="Arial"/>
                <w:b/>
                <w:color w:val="000000" w:themeColor="text1"/>
                <w:sz w:val="22"/>
                <w:szCs w:val="22"/>
              </w:rPr>
              <w:t>.. etc)</w:t>
            </w:r>
          </w:p>
        </w:tc>
      </w:tr>
      <w:tr w:rsidR="00280D48" w:rsidRPr="00280D48" w14:paraId="679247A1" w14:textId="77777777">
        <w:tc>
          <w:tcPr>
            <w:tcW w:w="689" w:type="dxa"/>
          </w:tcPr>
          <w:p w14:paraId="2A4EE13B" w14:textId="77777777" w:rsidR="004F3BC9" w:rsidRPr="00E30B0E" w:rsidRDefault="00F67EBF">
            <w:pPr>
              <w:pStyle w:val="NoSpacing"/>
              <w:numPr>
                <w:ilvl w:val="0"/>
                <w:numId w:val="0"/>
              </w:numPr>
              <w:rPr>
                <w:rFonts w:ascii="Arial" w:hAnsi="Arial" w:cs="Arial"/>
                <w:color w:val="000000" w:themeColor="text1"/>
                <w:sz w:val="22"/>
                <w:szCs w:val="22"/>
              </w:rPr>
            </w:pPr>
            <w:r w:rsidRPr="00E30B0E">
              <w:rPr>
                <w:rFonts w:ascii="Arial" w:hAnsi="Arial" w:cs="Arial"/>
                <w:color w:val="000000" w:themeColor="text1"/>
                <w:sz w:val="22"/>
                <w:szCs w:val="22"/>
              </w:rPr>
              <w:t>1</w:t>
            </w:r>
          </w:p>
        </w:tc>
        <w:tc>
          <w:tcPr>
            <w:tcW w:w="3209" w:type="dxa"/>
          </w:tcPr>
          <w:p w14:paraId="2F236FFF" w14:textId="77777777" w:rsidR="004F3BC9" w:rsidRPr="00280D48" w:rsidRDefault="004F3BC9">
            <w:pPr>
              <w:pStyle w:val="NoSpacing"/>
              <w:numPr>
                <w:ilvl w:val="0"/>
                <w:numId w:val="0"/>
              </w:numPr>
              <w:rPr>
                <w:rFonts w:ascii="Arial" w:hAnsi="Arial" w:cs="Arial"/>
                <w:color w:val="FF0000"/>
                <w:sz w:val="22"/>
                <w:szCs w:val="22"/>
              </w:rPr>
            </w:pPr>
          </w:p>
        </w:tc>
        <w:tc>
          <w:tcPr>
            <w:tcW w:w="3190" w:type="dxa"/>
          </w:tcPr>
          <w:p w14:paraId="7D8C6220" w14:textId="77777777" w:rsidR="004F3BC9" w:rsidRPr="00280D48" w:rsidRDefault="004F3BC9">
            <w:pPr>
              <w:pStyle w:val="NoSpacing"/>
              <w:numPr>
                <w:ilvl w:val="0"/>
                <w:numId w:val="0"/>
              </w:numPr>
              <w:rPr>
                <w:rFonts w:ascii="Arial" w:hAnsi="Arial" w:cs="Arial"/>
                <w:color w:val="FF0000"/>
                <w:sz w:val="22"/>
                <w:szCs w:val="22"/>
              </w:rPr>
            </w:pPr>
          </w:p>
        </w:tc>
        <w:tc>
          <w:tcPr>
            <w:tcW w:w="2613" w:type="dxa"/>
          </w:tcPr>
          <w:p w14:paraId="0D9D5353" w14:textId="77777777" w:rsidR="004F3BC9" w:rsidRPr="00280D48" w:rsidRDefault="004F3BC9">
            <w:pPr>
              <w:pStyle w:val="NoSpacing"/>
              <w:numPr>
                <w:ilvl w:val="0"/>
                <w:numId w:val="0"/>
              </w:numPr>
              <w:rPr>
                <w:rFonts w:ascii="Arial" w:hAnsi="Arial" w:cs="Arial"/>
                <w:color w:val="FF0000"/>
                <w:sz w:val="22"/>
                <w:szCs w:val="22"/>
              </w:rPr>
            </w:pPr>
          </w:p>
        </w:tc>
      </w:tr>
      <w:tr w:rsidR="00280D48" w:rsidRPr="00280D48" w14:paraId="67533DB0" w14:textId="77777777">
        <w:tc>
          <w:tcPr>
            <w:tcW w:w="689" w:type="dxa"/>
          </w:tcPr>
          <w:p w14:paraId="71D2D955" w14:textId="77777777" w:rsidR="004F3BC9" w:rsidRPr="00E30B0E" w:rsidRDefault="00F67EBF">
            <w:pPr>
              <w:pStyle w:val="NoSpacing"/>
              <w:numPr>
                <w:ilvl w:val="0"/>
                <w:numId w:val="0"/>
              </w:numPr>
              <w:rPr>
                <w:rFonts w:ascii="Arial" w:hAnsi="Arial" w:cs="Arial"/>
                <w:color w:val="000000" w:themeColor="text1"/>
                <w:sz w:val="22"/>
                <w:szCs w:val="22"/>
              </w:rPr>
            </w:pPr>
            <w:r w:rsidRPr="00E30B0E">
              <w:rPr>
                <w:rFonts w:ascii="Arial" w:hAnsi="Arial" w:cs="Arial"/>
                <w:color w:val="000000" w:themeColor="text1"/>
                <w:sz w:val="22"/>
                <w:szCs w:val="22"/>
              </w:rPr>
              <w:t>2</w:t>
            </w:r>
          </w:p>
        </w:tc>
        <w:tc>
          <w:tcPr>
            <w:tcW w:w="3209" w:type="dxa"/>
          </w:tcPr>
          <w:p w14:paraId="40E876A8" w14:textId="77777777" w:rsidR="004F3BC9" w:rsidRPr="00280D48" w:rsidRDefault="004F3BC9">
            <w:pPr>
              <w:pStyle w:val="NoSpacing"/>
              <w:numPr>
                <w:ilvl w:val="0"/>
                <w:numId w:val="0"/>
              </w:numPr>
              <w:rPr>
                <w:rFonts w:ascii="Arial" w:hAnsi="Arial" w:cs="Arial"/>
                <w:color w:val="FF0000"/>
                <w:sz w:val="22"/>
                <w:szCs w:val="22"/>
              </w:rPr>
            </w:pPr>
          </w:p>
        </w:tc>
        <w:tc>
          <w:tcPr>
            <w:tcW w:w="3190" w:type="dxa"/>
          </w:tcPr>
          <w:p w14:paraId="311CF0B6" w14:textId="77777777" w:rsidR="004F3BC9" w:rsidRPr="00280D48" w:rsidRDefault="004F3BC9">
            <w:pPr>
              <w:pStyle w:val="NoSpacing"/>
              <w:numPr>
                <w:ilvl w:val="0"/>
                <w:numId w:val="0"/>
              </w:numPr>
              <w:rPr>
                <w:rFonts w:ascii="Arial" w:hAnsi="Arial" w:cs="Arial"/>
                <w:color w:val="FF0000"/>
                <w:sz w:val="22"/>
                <w:szCs w:val="22"/>
              </w:rPr>
            </w:pPr>
          </w:p>
        </w:tc>
        <w:tc>
          <w:tcPr>
            <w:tcW w:w="2613" w:type="dxa"/>
          </w:tcPr>
          <w:p w14:paraId="3E4B3C40" w14:textId="77777777" w:rsidR="004F3BC9" w:rsidRPr="00280D48" w:rsidRDefault="004F3BC9">
            <w:pPr>
              <w:pStyle w:val="NoSpacing"/>
              <w:numPr>
                <w:ilvl w:val="0"/>
                <w:numId w:val="0"/>
              </w:numPr>
              <w:rPr>
                <w:rFonts w:ascii="Arial" w:hAnsi="Arial" w:cs="Arial"/>
                <w:color w:val="FF0000"/>
                <w:sz w:val="22"/>
                <w:szCs w:val="22"/>
              </w:rPr>
            </w:pPr>
          </w:p>
        </w:tc>
      </w:tr>
      <w:tr w:rsidR="00280D48" w:rsidRPr="00280D48" w14:paraId="3462E871" w14:textId="77777777">
        <w:tc>
          <w:tcPr>
            <w:tcW w:w="689" w:type="dxa"/>
          </w:tcPr>
          <w:p w14:paraId="7F726BFD" w14:textId="77777777" w:rsidR="004F3BC9" w:rsidRPr="00E30B0E" w:rsidRDefault="00F67EBF">
            <w:pPr>
              <w:pStyle w:val="NoSpacing"/>
              <w:numPr>
                <w:ilvl w:val="0"/>
                <w:numId w:val="0"/>
              </w:numPr>
              <w:rPr>
                <w:rFonts w:ascii="Arial" w:hAnsi="Arial" w:cs="Arial"/>
                <w:color w:val="000000" w:themeColor="text1"/>
                <w:sz w:val="22"/>
                <w:szCs w:val="22"/>
              </w:rPr>
            </w:pPr>
            <w:r w:rsidRPr="00E30B0E">
              <w:rPr>
                <w:rFonts w:ascii="Arial" w:hAnsi="Arial" w:cs="Arial"/>
                <w:color w:val="000000" w:themeColor="text1"/>
                <w:sz w:val="22"/>
                <w:szCs w:val="22"/>
              </w:rPr>
              <w:t>3</w:t>
            </w:r>
          </w:p>
        </w:tc>
        <w:tc>
          <w:tcPr>
            <w:tcW w:w="3209" w:type="dxa"/>
          </w:tcPr>
          <w:p w14:paraId="63A5CE0E" w14:textId="77777777" w:rsidR="004F3BC9" w:rsidRPr="00280D48" w:rsidRDefault="004F3BC9">
            <w:pPr>
              <w:pStyle w:val="NoSpacing"/>
              <w:numPr>
                <w:ilvl w:val="0"/>
                <w:numId w:val="0"/>
              </w:numPr>
              <w:rPr>
                <w:rFonts w:ascii="Arial" w:hAnsi="Arial" w:cs="Arial"/>
                <w:color w:val="FF0000"/>
                <w:sz w:val="22"/>
                <w:szCs w:val="22"/>
              </w:rPr>
            </w:pPr>
          </w:p>
        </w:tc>
        <w:tc>
          <w:tcPr>
            <w:tcW w:w="3190" w:type="dxa"/>
          </w:tcPr>
          <w:p w14:paraId="6ADEE6BE" w14:textId="77777777" w:rsidR="004F3BC9" w:rsidRPr="00280D48" w:rsidRDefault="004F3BC9">
            <w:pPr>
              <w:pStyle w:val="NoSpacing"/>
              <w:numPr>
                <w:ilvl w:val="0"/>
                <w:numId w:val="0"/>
              </w:numPr>
              <w:rPr>
                <w:rFonts w:ascii="Arial" w:hAnsi="Arial" w:cs="Arial"/>
                <w:color w:val="FF0000"/>
                <w:sz w:val="22"/>
                <w:szCs w:val="22"/>
              </w:rPr>
            </w:pPr>
          </w:p>
        </w:tc>
        <w:tc>
          <w:tcPr>
            <w:tcW w:w="2613" w:type="dxa"/>
          </w:tcPr>
          <w:p w14:paraId="04470A4D" w14:textId="77777777" w:rsidR="004F3BC9" w:rsidRPr="00280D48" w:rsidRDefault="004F3BC9">
            <w:pPr>
              <w:pStyle w:val="NoSpacing"/>
              <w:numPr>
                <w:ilvl w:val="0"/>
                <w:numId w:val="0"/>
              </w:numPr>
              <w:rPr>
                <w:rFonts w:ascii="Arial" w:hAnsi="Arial" w:cs="Arial"/>
                <w:color w:val="FF0000"/>
                <w:sz w:val="22"/>
                <w:szCs w:val="22"/>
              </w:rPr>
            </w:pPr>
          </w:p>
        </w:tc>
      </w:tr>
    </w:tbl>
    <w:p w14:paraId="517C00EE" w14:textId="77777777" w:rsidR="004F3BC9" w:rsidRPr="00280D48" w:rsidRDefault="004F3BC9" w:rsidP="000B2166">
      <w:pPr>
        <w:pStyle w:val="NoSpacing"/>
        <w:numPr>
          <w:ilvl w:val="0"/>
          <w:numId w:val="0"/>
        </w:numPr>
        <w:rPr>
          <w:rFonts w:ascii="Arial" w:hAnsi="Arial" w:cs="Arial"/>
          <w:color w:val="FF0000"/>
          <w:sz w:val="22"/>
          <w:szCs w:val="22"/>
        </w:rPr>
      </w:pPr>
    </w:p>
    <w:p w14:paraId="5584E2FC" w14:textId="6A2BA8C7" w:rsidR="004179EF" w:rsidRPr="00E30B0E" w:rsidRDefault="004163CB" w:rsidP="004179EF">
      <w:pPr>
        <w:pStyle w:val="NoSpacing"/>
        <w:numPr>
          <w:ilvl w:val="0"/>
          <w:numId w:val="0"/>
        </w:numPr>
        <w:ind w:left="360" w:hanging="360"/>
        <w:jc w:val="both"/>
        <w:rPr>
          <w:rFonts w:ascii="Arial" w:hAnsi="Arial" w:cs="Arial"/>
          <w:color w:val="000000" w:themeColor="text1"/>
          <w:sz w:val="22"/>
          <w:szCs w:val="22"/>
        </w:rPr>
      </w:pPr>
      <w:r w:rsidRPr="00E30B0E">
        <w:rPr>
          <w:rFonts w:ascii="Arial" w:hAnsi="Arial" w:cs="Arial"/>
          <w:color w:val="000000" w:themeColor="text1"/>
          <w:sz w:val="22"/>
          <w:szCs w:val="22"/>
        </w:rPr>
        <w:t>Q</w:t>
      </w:r>
      <w:r w:rsidR="00E30B0E" w:rsidRPr="00E30B0E">
        <w:rPr>
          <w:rFonts w:ascii="Arial" w:hAnsi="Arial" w:cs="Arial"/>
          <w:color w:val="000000" w:themeColor="text1"/>
          <w:sz w:val="22"/>
          <w:szCs w:val="22"/>
        </w:rPr>
        <w:t>6</w:t>
      </w:r>
      <w:r w:rsidRPr="00E30B0E">
        <w:rPr>
          <w:rFonts w:ascii="Arial" w:hAnsi="Arial" w:cs="Arial"/>
          <w:color w:val="000000" w:themeColor="text1"/>
          <w:sz w:val="22"/>
          <w:szCs w:val="22"/>
        </w:rPr>
        <w:t>.</w:t>
      </w:r>
      <w:r w:rsidRPr="00E30B0E">
        <w:rPr>
          <w:rFonts w:ascii="Arial" w:hAnsi="Arial" w:cs="Arial"/>
          <w:color w:val="000000" w:themeColor="text1"/>
          <w:sz w:val="22"/>
          <w:szCs w:val="22"/>
        </w:rPr>
        <w:tab/>
      </w:r>
      <w:r w:rsidR="00D36B58" w:rsidRPr="00E30B0E">
        <w:rPr>
          <w:rFonts w:ascii="Arial" w:hAnsi="Arial" w:cs="Arial"/>
          <w:color w:val="000000" w:themeColor="text1"/>
          <w:sz w:val="22"/>
          <w:szCs w:val="22"/>
        </w:rPr>
        <w:t>What does your organisation consider to be the top opportunities (up to 3 in order of criticality) to the successful delivery of the</w:t>
      </w:r>
      <w:r w:rsidR="00E30B0E" w:rsidRPr="00E30B0E">
        <w:rPr>
          <w:rFonts w:ascii="Arial" w:hAnsi="Arial" w:cs="Arial"/>
          <w:color w:val="000000" w:themeColor="text1"/>
          <w:sz w:val="22"/>
          <w:szCs w:val="22"/>
        </w:rPr>
        <w:t xml:space="preserve"> Heritage Wardens and Supporting Security and Operations Services. </w:t>
      </w:r>
      <w:r w:rsidR="00D36B58" w:rsidRPr="00E30B0E">
        <w:rPr>
          <w:rFonts w:ascii="Arial" w:hAnsi="Arial" w:cs="Arial"/>
          <w:color w:val="000000" w:themeColor="text1"/>
          <w:sz w:val="22"/>
          <w:szCs w:val="22"/>
        </w:rPr>
        <w:t xml:space="preserve">contract? Please provide the following details. </w:t>
      </w:r>
      <w:r w:rsidR="004179EF">
        <w:rPr>
          <w:rFonts w:ascii="Arial" w:hAnsi="Arial" w:cs="Arial"/>
          <w:color w:val="000000" w:themeColor="text1"/>
          <w:sz w:val="22"/>
          <w:szCs w:val="22"/>
        </w:rPr>
        <w:t>Consider these services separately if it is easier to do so.</w:t>
      </w:r>
    </w:p>
    <w:tbl>
      <w:tblPr>
        <w:tblStyle w:val="TableGrid"/>
        <w:tblW w:w="0" w:type="auto"/>
        <w:tblInd w:w="-34" w:type="dxa"/>
        <w:tblLook w:val="04A0" w:firstRow="1" w:lastRow="0" w:firstColumn="1" w:lastColumn="0" w:noHBand="0" w:noVBand="1"/>
      </w:tblPr>
      <w:tblGrid>
        <w:gridCol w:w="1116"/>
        <w:gridCol w:w="4707"/>
        <w:gridCol w:w="3833"/>
      </w:tblGrid>
      <w:tr w:rsidR="00E30B0E" w:rsidRPr="00E30B0E" w14:paraId="0B815D04" w14:textId="77777777" w:rsidTr="00D36B58">
        <w:trPr>
          <w:trHeight w:val="1067"/>
        </w:trPr>
        <w:tc>
          <w:tcPr>
            <w:tcW w:w="1126" w:type="dxa"/>
          </w:tcPr>
          <w:p w14:paraId="363C092E" w14:textId="77777777" w:rsidR="00D36B58" w:rsidRPr="00E30B0E" w:rsidRDefault="00D36B58" w:rsidP="0083544D">
            <w:pPr>
              <w:pStyle w:val="NoSpacing"/>
              <w:numPr>
                <w:ilvl w:val="0"/>
                <w:numId w:val="0"/>
              </w:numPr>
              <w:rPr>
                <w:rFonts w:ascii="Arial" w:hAnsi="Arial" w:cs="Arial"/>
                <w:b/>
                <w:color w:val="000000" w:themeColor="text1"/>
                <w:sz w:val="22"/>
                <w:szCs w:val="22"/>
              </w:rPr>
            </w:pPr>
            <w:r w:rsidRPr="00E30B0E">
              <w:rPr>
                <w:rFonts w:ascii="Arial" w:hAnsi="Arial" w:cs="Arial"/>
                <w:b/>
                <w:color w:val="000000" w:themeColor="text1"/>
                <w:sz w:val="22"/>
                <w:szCs w:val="22"/>
              </w:rPr>
              <w:lastRenderedPageBreak/>
              <w:t>Rank</w:t>
            </w:r>
          </w:p>
        </w:tc>
        <w:tc>
          <w:tcPr>
            <w:tcW w:w="4792" w:type="dxa"/>
          </w:tcPr>
          <w:p w14:paraId="3838F4DD" w14:textId="77777777" w:rsidR="00D36B58" w:rsidRPr="00E30B0E" w:rsidRDefault="00D36B58" w:rsidP="0083544D">
            <w:pPr>
              <w:pStyle w:val="NoSpacing"/>
              <w:numPr>
                <w:ilvl w:val="0"/>
                <w:numId w:val="0"/>
              </w:numPr>
              <w:rPr>
                <w:rFonts w:ascii="Arial" w:hAnsi="Arial" w:cs="Arial"/>
                <w:b/>
                <w:color w:val="000000" w:themeColor="text1"/>
                <w:sz w:val="22"/>
                <w:szCs w:val="22"/>
              </w:rPr>
            </w:pPr>
            <w:r w:rsidRPr="00E30B0E">
              <w:rPr>
                <w:rFonts w:ascii="Arial" w:hAnsi="Arial" w:cs="Arial"/>
                <w:b/>
                <w:color w:val="000000" w:themeColor="text1"/>
                <w:sz w:val="22"/>
                <w:szCs w:val="22"/>
              </w:rPr>
              <w:t>Opportunity and description  (up to 3)</w:t>
            </w:r>
          </w:p>
        </w:tc>
        <w:tc>
          <w:tcPr>
            <w:tcW w:w="3902" w:type="dxa"/>
          </w:tcPr>
          <w:p w14:paraId="7C16A33D" w14:textId="77777777" w:rsidR="00D36B58" w:rsidRPr="00E30B0E" w:rsidRDefault="00D36B58" w:rsidP="0083544D">
            <w:pPr>
              <w:pStyle w:val="NoSpacing"/>
              <w:numPr>
                <w:ilvl w:val="0"/>
                <w:numId w:val="0"/>
              </w:numPr>
              <w:rPr>
                <w:rFonts w:ascii="Arial" w:hAnsi="Arial" w:cs="Arial"/>
                <w:b/>
                <w:color w:val="000000" w:themeColor="text1"/>
                <w:sz w:val="22"/>
                <w:szCs w:val="22"/>
              </w:rPr>
            </w:pPr>
            <w:r w:rsidRPr="00E30B0E">
              <w:rPr>
                <w:rFonts w:ascii="Arial" w:hAnsi="Arial" w:cs="Arial"/>
                <w:b/>
                <w:color w:val="000000" w:themeColor="text1"/>
                <w:sz w:val="22"/>
                <w:szCs w:val="22"/>
              </w:rPr>
              <w:t>Who is best placed to manage this Risk (TfL or Supplier.. etc)</w:t>
            </w:r>
          </w:p>
        </w:tc>
      </w:tr>
      <w:tr w:rsidR="00E30B0E" w:rsidRPr="00E30B0E" w14:paraId="77F122F1" w14:textId="77777777" w:rsidTr="00D36B58">
        <w:trPr>
          <w:trHeight w:val="508"/>
        </w:trPr>
        <w:tc>
          <w:tcPr>
            <w:tcW w:w="1126" w:type="dxa"/>
          </w:tcPr>
          <w:p w14:paraId="7CDA0DAF" w14:textId="77777777" w:rsidR="00D36B58" w:rsidRPr="00E30B0E" w:rsidRDefault="00D36B58" w:rsidP="0083544D">
            <w:pPr>
              <w:pStyle w:val="NoSpacing"/>
              <w:numPr>
                <w:ilvl w:val="0"/>
                <w:numId w:val="0"/>
              </w:numPr>
              <w:rPr>
                <w:rFonts w:ascii="Arial" w:hAnsi="Arial" w:cs="Arial"/>
                <w:color w:val="000000" w:themeColor="text1"/>
                <w:sz w:val="22"/>
                <w:szCs w:val="22"/>
              </w:rPr>
            </w:pPr>
            <w:r w:rsidRPr="00E30B0E">
              <w:rPr>
                <w:rFonts w:ascii="Arial" w:hAnsi="Arial" w:cs="Arial"/>
                <w:color w:val="000000" w:themeColor="text1"/>
                <w:sz w:val="22"/>
                <w:szCs w:val="22"/>
              </w:rPr>
              <w:t>1</w:t>
            </w:r>
          </w:p>
        </w:tc>
        <w:tc>
          <w:tcPr>
            <w:tcW w:w="4792" w:type="dxa"/>
          </w:tcPr>
          <w:p w14:paraId="544BEB5C" w14:textId="77777777" w:rsidR="00D36B58" w:rsidRPr="00E30B0E" w:rsidRDefault="00D36B58" w:rsidP="0083544D">
            <w:pPr>
              <w:pStyle w:val="NoSpacing"/>
              <w:numPr>
                <w:ilvl w:val="0"/>
                <w:numId w:val="0"/>
              </w:numPr>
              <w:rPr>
                <w:rFonts w:ascii="Arial" w:hAnsi="Arial" w:cs="Arial"/>
                <w:color w:val="000000" w:themeColor="text1"/>
                <w:sz w:val="22"/>
                <w:szCs w:val="22"/>
              </w:rPr>
            </w:pPr>
          </w:p>
        </w:tc>
        <w:tc>
          <w:tcPr>
            <w:tcW w:w="3902" w:type="dxa"/>
          </w:tcPr>
          <w:p w14:paraId="7F90FAC4" w14:textId="77777777" w:rsidR="00D36B58" w:rsidRPr="00E30B0E" w:rsidRDefault="00D36B58" w:rsidP="0083544D">
            <w:pPr>
              <w:pStyle w:val="NoSpacing"/>
              <w:numPr>
                <w:ilvl w:val="0"/>
                <w:numId w:val="0"/>
              </w:numPr>
              <w:rPr>
                <w:rFonts w:ascii="Arial" w:hAnsi="Arial" w:cs="Arial"/>
                <w:color w:val="000000" w:themeColor="text1"/>
                <w:sz w:val="22"/>
                <w:szCs w:val="22"/>
              </w:rPr>
            </w:pPr>
          </w:p>
        </w:tc>
      </w:tr>
      <w:tr w:rsidR="00E30B0E" w:rsidRPr="00E30B0E" w14:paraId="2DBE088E" w14:textId="77777777" w:rsidTr="00D36B58">
        <w:trPr>
          <w:trHeight w:val="508"/>
        </w:trPr>
        <w:tc>
          <w:tcPr>
            <w:tcW w:w="1126" w:type="dxa"/>
          </w:tcPr>
          <w:p w14:paraId="78D66D8F" w14:textId="77777777" w:rsidR="00D36B58" w:rsidRPr="00E30B0E" w:rsidRDefault="00D36B58" w:rsidP="0083544D">
            <w:pPr>
              <w:pStyle w:val="NoSpacing"/>
              <w:numPr>
                <w:ilvl w:val="0"/>
                <w:numId w:val="0"/>
              </w:numPr>
              <w:rPr>
                <w:rFonts w:ascii="Arial" w:hAnsi="Arial" w:cs="Arial"/>
                <w:color w:val="000000" w:themeColor="text1"/>
                <w:sz w:val="22"/>
                <w:szCs w:val="22"/>
              </w:rPr>
            </w:pPr>
            <w:r w:rsidRPr="00E30B0E">
              <w:rPr>
                <w:rFonts w:ascii="Arial" w:hAnsi="Arial" w:cs="Arial"/>
                <w:color w:val="000000" w:themeColor="text1"/>
                <w:sz w:val="22"/>
                <w:szCs w:val="22"/>
              </w:rPr>
              <w:t>2</w:t>
            </w:r>
          </w:p>
        </w:tc>
        <w:tc>
          <w:tcPr>
            <w:tcW w:w="4792" w:type="dxa"/>
          </w:tcPr>
          <w:p w14:paraId="55360A73" w14:textId="77777777" w:rsidR="00D36B58" w:rsidRPr="00E30B0E" w:rsidRDefault="00D36B58" w:rsidP="0083544D">
            <w:pPr>
              <w:pStyle w:val="NoSpacing"/>
              <w:numPr>
                <w:ilvl w:val="0"/>
                <w:numId w:val="0"/>
              </w:numPr>
              <w:rPr>
                <w:rFonts w:ascii="Arial" w:hAnsi="Arial" w:cs="Arial"/>
                <w:color w:val="000000" w:themeColor="text1"/>
                <w:sz w:val="22"/>
                <w:szCs w:val="22"/>
              </w:rPr>
            </w:pPr>
          </w:p>
        </w:tc>
        <w:tc>
          <w:tcPr>
            <w:tcW w:w="3902" w:type="dxa"/>
          </w:tcPr>
          <w:p w14:paraId="153BAF3A" w14:textId="77777777" w:rsidR="00D36B58" w:rsidRPr="00E30B0E" w:rsidRDefault="00D36B58" w:rsidP="0083544D">
            <w:pPr>
              <w:pStyle w:val="NoSpacing"/>
              <w:numPr>
                <w:ilvl w:val="0"/>
                <w:numId w:val="0"/>
              </w:numPr>
              <w:rPr>
                <w:rFonts w:ascii="Arial" w:hAnsi="Arial" w:cs="Arial"/>
                <w:color w:val="000000" w:themeColor="text1"/>
                <w:sz w:val="22"/>
                <w:szCs w:val="22"/>
              </w:rPr>
            </w:pPr>
          </w:p>
        </w:tc>
      </w:tr>
      <w:tr w:rsidR="00E30B0E" w:rsidRPr="00E30B0E" w14:paraId="1F23B4C2" w14:textId="77777777" w:rsidTr="00D36B58">
        <w:trPr>
          <w:trHeight w:val="521"/>
        </w:trPr>
        <w:tc>
          <w:tcPr>
            <w:tcW w:w="1126" w:type="dxa"/>
          </w:tcPr>
          <w:p w14:paraId="6E5B0A2C" w14:textId="77777777" w:rsidR="00D36B58" w:rsidRPr="00E30B0E" w:rsidRDefault="00D36B58" w:rsidP="0083544D">
            <w:pPr>
              <w:pStyle w:val="NoSpacing"/>
              <w:numPr>
                <w:ilvl w:val="0"/>
                <w:numId w:val="0"/>
              </w:numPr>
              <w:rPr>
                <w:rFonts w:ascii="Arial" w:hAnsi="Arial" w:cs="Arial"/>
                <w:color w:val="000000" w:themeColor="text1"/>
                <w:sz w:val="22"/>
                <w:szCs w:val="22"/>
              </w:rPr>
            </w:pPr>
            <w:r w:rsidRPr="00E30B0E">
              <w:rPr>
                <w:rFonts w:ascii="Arial" w:hAnsi="Arial" w:cs="Arial"/>
                <w:color w:val="000000" w:themeColor="text1"/>
                <w:sz w:val="22"/>
                <w:szCs w:val="22"/>
              </w:rPr>
              <w:t>3</w:t>
            </w:r>
          </w:p>
        </w:tc>
        <w:tc>
          <w:tcPr>
            <w:tcW w:w="4792" w:type="dxa"/>
          </w:tcPr>
          <w:p w14:paraId="35A22AFA" w14:textId="77777777" w:rsidR="00D36B58" w:rsidRPr="00E30B0E" w:rsidRDefault="00D36B58" w:rsidP="0083544D">
            <w:pPr>
              <w:pStyle w:val="NoSpacing"/>
              <w:numPr>
                <w:ilvl w:val="0"/>
                <w:numId w:val="0"/>
              </w:numPr>
              <w:rPr>
                <w:rFonts w:ascii="Arial" w:hAnsi="Arial" w:cs="Arial"/>
                <w:color w:val="000000" w:themeColor="text1"/>
                <w:sz w:val="22"/>
                <w:szCs w:val="22"/>
              </w:rPr>
            </w:pPr>
          </w:p>
        </w:tc>
        <w:tc>
          <w:tcPr>
            <w:tcW w:w="3902" w:type="dxa"/>
          </w:tcPr>
          <w:p w14:paraId="29578F5D" w14:textId="77777777" w:rsidR="00D36B58" w:rsidRPr="00E30B0E" w:rsidRDefault="00D36B58" w:rsidP="0083544D">
            <w:pPr>
              <w:pStyle w:val="NoSpacing"/>
              <w:numPr>
                <w:ilvl w:val="0"/>
                <w:numId w:val="0"/>
              </w:numPr>
              <w:rPr>
                <w:rFonts w:ascii="Arial" w:hAnsi="Arial" w:cs="Arial"/>
                <w:color w:val="000000" w:themeColor="text1"/>
                <w:sz w:val="22"/>
                <w:szCs w:val="22"/>
              </w:rPr>
            </w:pPr>
          </w:p>
        </w:tc>
      </w:tr>
    </w:tbl>
    <w:p w14:paraId="0CCF44DF" w14:textId="77777777" w:rsidR="003D0595" w:rsidRDefault="003D0595" w:rsidP="003D0595">
      <w:pPr>
        <w:pStyle w:val="NoSpacing"/>
        <w:numPr>
          <w:ilvl w:val="0"/>
          <w:numId w:val="0"/>
        </w:numPr>
        <w:ind w:left="360" w:hanging="360"/>
        <w:jc w:val="both"/>
        <w:rPr>
          <w:rFonts w:ascii="Arial" w:hAnsi="Arial" w:cs="Arial"/>
          <w:color w:val="000000" w:themeColor="text1"/>
          <w:sz w:val="22"/>
          <w:szCs w:val="22"/>
        </w:rPr>
      </w:pPr>
    </w:p>
    <w:p w14:paraId="4BA457FB" w14:textId="5618B471" w:rsidR="004F3BC9" w:rsidRPr="00E30B0E" w:rsidRDefault="00D36B58" w:rsidP="003D0595">
      <w:pPr>
        <w:pStyle w:val="NoSpacing"/>
        <w:numPr>
          <w:ilvl w:val="0"/>
          <w:numId w:val="0"/>
        </w:numPr>
        <w:ind w:left="360" w:hanging="360"/>
        <w:jc w:val="both"/>
        <w:rPr>
          <w:rFonts w:ascii="Arial" w:hAnsi="Arial" w:cs="Arial"/>
          <w:color w:val="000000" w:themeColor="text1"/>
          <w:sz w:val="22"/>
          <w:szCs w:val="22"/>
        </w:rPr>
      </w:pPr>
      <w:r w:rsidRPr="00E30B0E">
        <w:rPr>
          <w:rFonts w:ascii="Arial" w:hAnsi="Arial" w:cs="Arial"/>
          <w:color w:val="000000" w:themeColor="text1"/>
          <w:sz w:val="22"/>
          <w:szCs w:val="22"/>
        </w:rPr>
        <w:t>Q</w:t>
      </w:r>
      <w:r w:rsidR="00E30B0E" w:rsidRPr="00E30B0E">
        <w:rPr>
          <w:rFonts w:ascii="Arial" w:hAnsi="Arial" w:cs="Arial"/>
          <w:color w:val="000000" w:themeColor="text1"/>
          <w:sz w:val="22"/>
          <w:szCs w:val="22"/>
        </w:rPr>
        <w:t>7</w:t>
      </w:r>
      <w:r w:rsidRPr="00E30B0E">
        <w:rPr>
          <w:rFonts w:ascii="Arial" w:hAnsi="Arial" w:cs="Arial"/>
          <w:color w:val="000000" w:themeColor="text1"/>
          <w:sz w:val="22"/>
          <w:szCs w:val="22"/>
        </w:rPr>
        <w:t xml:space="preserve">. </w:t>
      </w:r>
      <w:r w:rsidR="00CA0D3E" w:rsidRPr="00E30B0E">
        <w:rPr>
          <w:rFonts w:ascii="Arial" w:hAnsi="Arial" w:cs="Arial"/>
          <w:color w:val="000000" w:themeColor="text1"/>
          <w:sz w:val="22"/>
          <w:szCs w:val="22"/>
        </w:rPr>
        <w:t xml:space="preserve">What other </w:t>
      </w:r>
      <w:r w:rsidRPr="00E30B0E">
        <w:rPr>
          <w:rFonts w:ascii="Arial" w:hAnsi="Arial" w:cs="Arial"/>
          <w:color w:val="000000" w:themeColor="text1"/>
          <w:sz w:val="22"/>
          <w:szCs w:val="22"/>
        </w:rPr>
        <w:t>elements/</w:t>
      </w:r>
      <w:r w:rsidR="00CA0D3E" w:rsidRPr="00E30B0E">
        <w:rPr>
          <w:rFonts w:ascii="Arial" w:hAnsi="Arial" w:cs="Arial"/>
          <w:color w:val="000000" w:themeColor="text1"/>
          <w:sz w:val="22"/>
          <w:szCs w:val="22"/>
        </w:rPr>
        <w:t>services</w:t>
      </w:r>
      <w:r w:rsidRPr="00E30B0E">
        <w:rPr>
          <w:rFonts w:ascii="Arial" w:hAnsi="Arial" w:cs="Arial"/>
          <w:color w:val="000000" w:themeColor="text1"/>
          <w:sz w:val="22"/>
          <w:szCs w:val="22"/>
        </w:rPr>
        <w:t>/works</w:t>
      </w:r>
      <w:r w:rsidR="00CA0D3E" w:rsidRPr="00E30B0E">
        <w:rPr>
          <w:rFonts w:ascii="Arial" w:hAnsi="Arial" w:cs="Arial"/>
          <w:color w:val="000000" w:themeColor="text1"/>
          <w:sz w:val="22"/>
          <w:szCs w:val="22"/>
        </w:rPr>
        <w:t xml:space="preserve"> not included in the lists above you think TfL might be interested in/should consider for the procurement? </w:t>
      </w:r>
    </w:p>
    <w:tbl>
      <w:tblPr>
        <w:tblStyle w:val="TableGrid"/>
        <w:tblW w:w="0" w:type="auto"/>
        <w:tblLook w:val="04A0" w:firstRow="1" w:lastRow="0" w:firstColumn="1" w:lastColumn="0" w:noHBand="0" w:noVBand="1"/>
      </w:tblPr>
      <w:tblGrid>
        <w:gridCol w:w="9622"/>
      </w:tblGrid>
      <w:tr w:rsidR="004163CB" w:rsidRPr="00280D48" w14:paraId="7232ED62" w14:textId="77777777" w:rsidTr="00AE324D">
        <w:trPr>
          <w:trHeight w:val="839"/>
        </w:trPr>
        <w:tc>
          <w:tcPr>
            <w:tcW w:w="9848" w:type="dxa"/>
          </w:tcPr>
          <w:p w14:paraId="7AD0056E" w14:textId="77777777" w:rsidR="004163CB" w:rsidRPr="00280D48" w:rsidRDefault="004163CB" w:rsidP="00AE324D">
            <w:pPr>
              <w:rPr>
                <w:rFonts w:ascii="Arial" w:hAnsi="Arial" w:cs="Arial"/>
                <w:color w:val="FF0000"/>
                <w:sz w:val="22"/>
                <w:szCs w:val="22"/>
              </w:rPr>
            </w:pPr>
          </w:p>
          <w:p w14:paraId="196D5795" w14:textId="77777777" w:rsidR="00A45AAB" w:rsidRPr="00280D48" w:rsidRDefault="00A45AAB" w:rsidP="00AE324D">
            <w:pPr>
              <w:rPr>
                <w:rFonts w:ascii="Arial" w:hAnsi="Arial" w:cs="Arial"/>
                <w:color w:val="FF0000"/>
                <w:sz w:val="22"/>
                <w:szCs w:val="22"/>
              </w:rPr>
            </w:pPr>
          </w:p>
          <w:p w14:paraId="12C5A41B" w14:textId="77777777" w:rsidR="00A45AAB" w:rsidRPr="00280D48" w:rsidRDefault="00A45AAB" w:rsidP="00AE324D">
            <w:pPr>
              <w:rPr>
                <w:rFonts w:ascii="Arial" w:hAnsi="Arial" w:cs="Arial"/>
                <w:color w:val="FF0000"/>
                <w:sz w:val="22"/>
                <w:szCs w:val="22"/>
              </w:rPr>
            </w:pPr>
          </w:p>
          <w:p w14:paraId="43356365" w14:textId="77777777" w:rsidR="00A45AAB" w:rsidRPr="00280D48" w:rsidRDefault="00A45AAB" w:rsidP="00AE324D">
            <w:pPr>
              <w:rPr>
                <w:rFonts w:ascii="Arial" w:hAnsi="Arial" w:cs="Arial"/>
                <w:color w:val="FF0000"/>
                <w:sz w:val="22"/>
                <w:szCs w:val="22"/>
              </w:rPr>
            </w:pPr>
          </w:p>
        </w:tc>
      </w:tr>
    </w:tbl>
    <w:p w14:paraId="26C9C4AF" w14:textId="77777777" w:rsidR="00A45AAB" w:rsidRPr="00280D48" w:rsidRDefault="00A45AAB" w:rsidP="00B82C6B">
      <w:pPr>
        <w:pStyle w:val="NoSpacing"/>
        <w:numPr>
          <w:ilvl w:val="0"/>
          <w:numId w:val="0"/>
        </w:numPr>
        <w:rPr>
          <w:rFonts w:ascii="Arial" w:hAnsi="Arial" w:cs="Arial"/>
          <w:color w:val="FF0000"/>
          <w:sz w:val="22"/>
          <w:szCs w:val="22"/>
        </w:rPr>
      </w:pPr>
    </w:p>
    <w:p w14:paraId="258B3F9F" w14:textId="409B7CF0" w:rsidR="00751144" w:rsidRPr="00E30B0E" w:rsidRDefault="00D36B58" w:rsidP="003D0595">
      <w:pPr>
        <w:pStyle w:val="NoSpacing"/>
        <w:numPr>
          <w:ilvl w:val="0"/>
          <w:numId w:val="0"/>
        </w:numPr>
        <w:ind w:left="360" w:hanging="360"/>
        <w:jc w:val="both"/>
        <w:rPr>
          <w:rFonts w:ascii="Arial" w:hAnsi="Arial" w:cs="Arial"/>
          <w:color w:val="000000" w:themeColor="text1"/>
          <w:sz w:val="22"/>
          <w:szCs w:val="22"/>
        </w:rPr>
      </w:pPr>
      <w:r w:rsidRPr="00E30B0E">
        <w:rPr>
          <w:rFonts w:ascii="Arial" w:hAnsi="Arial" w:cs="Arial"/>
          <w:color w:val="000000" w:themeColor="text1"/>
          <w:sz w:val="22"/>
          <w:szCs w:val="22"/>
        </w:rPr>
        <w:t>Q</w:t>
      </w:r>
      <w:r w:rsidR="00E30B0E" w:rsidRPr="00E30B0E">
        <w:rPr>
          <w:rFonts w:ascii="Arial" w:hAnsi="Arial" w:cs="Arial"/>
          <w:color w:val="000000" w:themeColor="text1"/>
          <w:sz w:val="22"/>
          <w:szCs w:val="22"/>
        </w:rPr>
        <w:t>8</w:t>
      </w:r>
      <w:r w:rsidR="004163CB" w:rsidRPr="00E30B0E">
        <w:rPr>
          <w:rFonts w:ascii="Arial" w:hAnsi="Arial" w:cs="Arial"/>
          <w:color w:val="000000" w:themeColor="text1"/>
          <w:sz w:val="22"/>
          <w:szCs w:val="22"/>
        </w:rPr>
        <w:t>.</w:t>
      </w:r>
      <w:r w:rsidR="00A45AAB" w:rsidRPr="00E30B0E">
        <w:rPr>
          <w:rFonts w:ascii="Arial" w:hAnsi="Arial" w:cs="Arial"/>
          <w:color w:val="000000" w:themeColor="text1"/>
          <w:sz w:val="22"/>
          <w:szCs w:val="22"/>
        </w:rPr>
        <w:t xml:space="preserve">From your experience, </w:t>
      </w:r>
      <w:r w:rsidRPr="00E30B0E">
        <w:rPr>
          <w:rFonts w:ascii="Arial" w:hAnsi="Arial" w:cs="Arial"/>
          <w:color w:val="000000" w:themeColor="text1"/>
          <w:sz w:val="22"/>
          <w:szCs w:val="22"/>
        </w:rPr>
        <w:t>and review of this document,</w:t>
      </w:r>
      <w:r w:rsidR="00805529" w:rsidRPr="00E30B0E">
        <w:rPr>
          <w:rFonts w:ascii="Arial" w:hAnsi="Arial" w:cs="Arial"/>
          <w:color w:val="000000" w:themeColor="text1"/>
          <w:sz w:val="22"/>
          <w:szCs w:val="22"/>
        </w:rPr>
        <w:t xml:space="preserve"> what technology and innovation can you recommend to TfL to enable further cost saving and improvement of processes?</w:t>
      </w:r>
    </w:p>
    <w:tbl>
      <w:tblPr>
        <w:tblStyle w:val="TableGrid"/>
        <w:tblW w:w="0" w:type="auto"/>
        <w:tblLook w:val="04A0" w:firstRow="1" w:lastRow="0" w:firstColumn="1" w:lastColumn="0" w:noHBand="0" w:noVBand="1"/>
      </w:tblPr>
      <w:tblGrid>
        <w:gridCol w:w="9622"/>
      </w:tblGrid>
      <w:tr w:rsidR="00280D48" w:rsidRPr="00280D48" w14:paraId="723FBBDD" w14:textId="77777777" w:rsidTr="00955C44">
        <w:trPr>
          <w:trHeight w:val="839"/>
        </w:trPr>
        <w:tc>
          <w:tcPr>
            <w:tcW w:w="9848" w:type="dxa"/>
          </w:tcPr>
          <w:p w14:paraId="6A148CA1" w14:textId="77777777" w:rsidR="00955C44" w:rsidRPr="00280D48" w:rsidRDefault="00955C44">
            <w:pPr>
              <w:rPr>
                <w:rFonts w:ascii="Arial" w:hAnsi="Arial" w:cs="Arial"/>
                <w:color w:val="FF0000"/>
                <w:sz w:val="22"/>
                <w:szCs w:val="22"/>
              </w:rPr>
            </w:pPr>
          </w:p>
          <w:p w14:paraId="3163DC79" w14:textId="77777777" w:rsidR="00A45AAB" w:rsidRPr="00280D48" w:rsidRDefault="00A45AAB">
            <w:pPr>
              <w:rPr>
                <w:rFonts w:ascii="Arial" w:hAnsi="Arial" w:cs="Arial"/>
                <w:color w:val="FF0000"/>
                <w:sz w:val="22"/>
                <w:szCs w:val="22"/>
              </w:rPr>
            </w:pPr>
          </w:p>
          <w:p w14:paraId="5F0DDB95" w14:textId="77777777" w:rsidR="00A45AAB" w:rsidRPr="00280D48" w:rsidRDefault="00A45AAB">
            <w:pPr>
              <w:rPr>
                <w:rFonts w:ascii="Arial" w:hAnsi="Arial" w:cs="Arial"/>
                <w:color w:val="FF0000"/>
                <w:sz w:val="22"/>
                <w:szCs w:val="22"/>
              </w:rPr>
            </w:pPr>
          </w:p>
          <w:p w14:paraId="31ADC3DD" w14:textId="77777777" w:rsidR="00A45AAB" w:rsidRPr="00280D48" w:rsidRDefault="00A45AAB">
            <w:pPr>
              <w:rPr>
                <w:rFonts w:ascii="Arial" w:hAnsi="Arial" w:cs="Arial"/>
                <w:color w:val="FF0000"/>
                <w:sz w:val="22"/>
                <w:szCs w:val="22"/>
              </w:rPr>
            </w:pPr>
          </w:p>
        </w:tc>
      </w:tr>
    </w:tbl>
    <w:p w14:paraId="12171189" w14:textId="1A7E1925" w:rsidR="004F3BC9" w:rsidRPr="00CB2E7B" w:rsidRDefault="00F67EBF">
      <w:pPr>
        <w:pStyle w:val="Mini-heading"/>
        <w:rPr>
          <w:rFonts w:ascii="Arial" w:hAnsi="Arial" w:cs="Arial"/>
          <w:sz w:val="22"/>
          <w:szCs w:val="22"/>
        </w:rPr>
      </w:pPr>
      <w:r w:rsidRPr="00CB2E7B">
        <w:rPr>
          <w:rFonts w:ascii="Arial" w:hAnsi="Arial" w:cs="Arial"/>
          <w:sz w:val="22"/>
          <w:szCs w:val="22"/>
        </w:rPr>
        <w:t>Other</w:t>
      </w:r>
    </w:p>
    <w:p w14:paraId="1A087F2D" w14:textId="44EB9625" w:rsidR="004F3BC9" w:rsidRPr="00CB2E7B" w:rsidRDefault="00D36B58" w:rsidP="003D0595">
      <w:pPr>
        <w:pStyle w:val="NoSpacing"/>
        <w:numPr>
          <w:ilvl w:val="0"/>
          <w:numId w:val="0"/>
        </w:numPr>
        <w:ind w:left="360" w:hanging="360"/>
        <w:jc w:val="both"/>
        <w:rPr>
          <w:rFonts w:ascii="Arial" w:hAnsi="Arial" w:cs="Arial"/>
          <w:sz w:val="22"/>
          <w:szCs w:val="22"/>
        </w:rPr>
      </w:pPr>
      <w:r w:rsidRPr="00CB2E7B">
        <w:rPr>
          <w:rFonts w:ascii="Arial" w:hAnsi="Arial" w:cs="Arial"/>
          <w:sz w:val="22"/>
          <w:szCs w:val="22"/>
        </w:rPr>
        <w:t>Q</w:t>
      </w:r>
      <w:r w:rsidR="00E30B0E">
        <w:rPr>
          <w:rFonts w:ascii="Arial" w:hAnsi="Arial" w:cs="Arial"/>
          <w:sz w:val="22"/>
          <w:szCs w:val="22"/>
        </w:rPr>
        <w:t>9</w:t>
      </w:r>
      <w:r w:rsidR="004163CB" w:rsidRPr="00CB2E7B">
        <w:rPr>
          <w:rFonts w:ascii="Arial" w:hAnsi="Arial" w:cs="Arial"/>
          <w:sz w:val="22"/>
          <w:szCs w:val="22"/>
        </w:rPr>
        <w:t>.</w:t>
      </w:r>
      <w:r w:rsidR="00F67EBF" w:rsidRPr="00CB2E7B">
        <w:rPr>
          <w:rFonts w:ascii="Arial" w:hAnsi="Arial" w:cs="Arial"/>
          <w:sz w:val="22"/>
          <w:szCs w:val="22"/>
        </w:rPr>
        <w:t>Would you be prepared to follow up this market engagement questionnaire with further engagement activity, for example through a 1-2-1 engagement session?  Yes/No?</w:t>
      </w:r>
    </w:p>
    <w:tbl>
      <w:tblPr>
        <w:tblStyle w:val="TableGrid"/>
        <w:tblW w:w="0" w:type="auto"/>
        <w:tblLook w:val="04A0" w:firstRow="1" w:lastRow="0" w:firstColumn="1" w:lastColumn="0" w:noHBand="0" w:noVBand="1"/>
      </w:tblPr>
      <w:tblGrid>
        <w:gridCol w:w="9622"/>
      </w:tblGrid>
      <w:tr w:rsidR="004F3BC9" w:rsidRPr="00CB2E7B" w14:paraId="3EC4320B" w14:textId="77777777">
        <w:tc>
          <w:tcPr>
            <w:tcW w:w="9848" w:type="dxa"/>
          </w:tcPr>
          <w:p w14:paraId="5303A2FC" w14:textId="77777777" w:rsidR="004F3BC9" w:rsidRPr="00CB2E7B" w:rsidRDefault="004F3BC9">
            <w:pPr>
              <w:rPr>
                <w:rFonts w:ascii="Arial" w:hAnsi="Arial" w:cs="Arial"/>
                <w:sz w:val="22"/>
                <w:szCs w:val="22"/>
              </w:rPr>
            </w:pPr>
          </w:p>
          <w:p w14:paraId="4D907BE2" w14:textId="77777777" w:rsidR="004F3BC9" w:rsidRPr="00CB2E7B" w:rsidRDefault="004F3BC9">
            <w:pPr>
              <w:rPr>
                <w:rFonts w:ascii="Arial" w:hAnsi="Arial" w:cs="Arial"/>
                <w:sz w:val="22"/>
                <w:szCs w:val="22"/>
              </w:rPr>
            </w:pPr>
          </w:p>
          <w:p w14:paraId="12342B52" w14:textId="77777777" w:rsidR="004F3BC9" w:rsidRDefault="004F3BC9">
            <w:pPr>
              <w:rPr>
                <w:rFonts w:ascii="Arial" w:hAnsi="Arial" w:cs="Arial"/>
                <w:sz w:val="22"/>
                <w:szCs w:val="22"/>
              </w:rPr>
            </w:pPr>
          </w:p>
          <w:p w14:paraId="3AED5AE1" w14:textId="787095EA" w:rsidR="005D728D" w:rsidRPr="00CB2E7B" w:rsidRDefault="005D728D">
            <w:pPr>
              <w:rPr>
                <w:rFonts w:ascii="Arial" w:hAnsi="Arial" w:cs="Arial"/>
                <w:sz w:val="22"/>
                <w:szCs w:val="22"/>
              </w:rPr>
            </w:pPr>
          </w:p>
        </w:tc>
      </w:tr>
    </w:tbl>
    <w:p w14:paraId="07C0B4B4" w14:textId="77777777" w:rsidR="004F3BC9" w:rsidRPr="00CB2E7B" w:rsidRDefault="004F3BC9">
      <w:pPr>
        <w:rPr>
          <w:rFonts w:ascii="Arial" w:hAnsi="Arial" w:cs="Arial"/>
          <w:sz w:val="22"/>
          <w:szCs w:val="22"/>
        </w:rPr>
      </w:pPr>
    </w:p>
    <w:p w14:paraId="06E115AA" w14:textId="0469F8E4" w:rsidR="004F3BC9" w:rsidRPr="00CB2E7B" w:rsidRDefault="004163CB" w:rsidP="003D0595">
      <w:pPr>
        <w:pStyle w:val="NoSpacing"/>
        <w:numPr>
          <w:ilvl w:val="0"/>
          <w:numId w:val="0"/>
        </w:numPr>
        <w:ind w:left="426" w:hanging="426"/>
        <w:jc w:val="both"/>
        <w:rPr>
          <w:rFonts w:ascii="Arial" w:hAnsi="Arial" w:cs="Arial"/>
          <w:sz w:val="22"/>
          <w:szCs w:val="22"/>
        </w:rPr>
      </w:pPr>
      <w:r w:rsidRPr="00CB2E7B">
        <w:rPr>
          <w:rFonts w:ascii="Arial" w:hAnsi="Arial" w:cs="Arial"/>
          <w:sz w:val="22"/>
          <w:szCs w:val="22"/>
        </w:rPr>
        <w:t>Q1</w:t>
      </w:r>
      <w:r w:rsidR="006C69F0">
        <w:rPr>
          <w:rFonts w:ascii="Arial" w:hAnsi="Arial" w:cs="Arial"/>
          <w:sz w:val="22"/>
          <w:szCs w:val="22"/>
        </w:rPr>
        <w:t>0</w:t>
      </w:r>
      <w:r w:rsidRPr="00CB2E7B">
        <w:rPr>
          <w:rFonts w:ascii="Arial" w:hAnsi="Arial" w:cs="Arial"/>
          <w:sz w:val="22"/>
          <w:szCs w:val="22"/>
        </w:rPr>
        <w:t>.</w:t>
      </w:r>
      <w:r w:rsidR="00F67EBF" w:rsidRPr="00CB2E7B">
        <w:rPr>
          <w:rFonts w:ascii="Arial" w:hAnsi="Arial" w:cs="Arial"/>
          <w:sz w:val="22"/>
          <w:szCs w:val="22"/>
        </w:rPr>
        <w:t xml:space="preserve">Do you have any other comments regarding the proposals set out in this market engagement </w:t>
      </w:r>
      <w:r w:rsidR="003D0595">
        <w:rPr>
          <w:rFonts w:ascii="Arial" w:hAnsi="Arial" w:cs="Arial"/>
          <w:sz w:val="22"/>
          <w:szCs w:val="22"/>
        </w:rPr>
        <w:t xml:space="preserve"> </w:t>
      </w:r>
      <w:r w:rsidR="00F67EBF" w:rsidRPr="00CB2E7B">
        <w:rPr>
          <w:rFonts w:ascii="Arial" w:hAnsi="Arial" w:cs="Arial"/>
          <w:sz w:val="22"/>
          <w:szCs w:val="22"/>
        </w:rPr>
        <w:t>questionnaire?</w:t>
      </w:r>
    </w:p>
    <w:tbl>
      <w:tblPr>
        <w:tblStyle w:val="TableGrid"/>
        <w:tblW w:w="0" w:type="auto"/>
        <w:tblLook w:val="04A0" w:firstRow="1" w:lastRow="0" w:firstColumn="1" w:lastColumn="0" w:noHBand="0" w:noVBand="1"/>
      </w:tblPr>
      <w:tblGrid>
        <w:gridCol w:w="9622"/>
      </w:tblGrid>
      <w:tr w:rsidR="004F3BC9" w:rsidRPr="00280D48" w14:paraId="7290549D" w14:textId="77777777">
        <w:tc>
          <w:tcPr>
            <w:tcW w:w="9848" w:type="dxa"/>
          </w:tcPr>
          <w:p w14:paraId="0408DE0C" w14:textId="77777777" w:rsidR="004F3BC9" w:rsidRPr="00280D48" w:rsidRDefault="004F3BC9">
            <w:pPr>
              <w:rPr>
                <w:rFonts w:ascii="Arial" w:hAnsi="Arial" w:cs="Arial"/>
                <w:color w:val="FF0000"/>
                <w:sz w:val="22"/>
                <w:szCs w:val="22"/>
              </w:rPr>
            </w:pPr>
          </w:p>
          <w:p w14:paraId="633B2A2E" w14:textId="77777777" w:rsidR="004F3BC9" w:rsidRPr="00280D48" w:rsidRDefault="004F3BC9">
            <w:pPr>
              <w:rPr>
                <w:rFonts w:ascii="Arial" w:hAnsi="Arial" w:cs="Arial"/>
                <w:color w:val="FF0000"/>
                <w:sz w:val="22"/>
                <w:szCs w:val="22"/>
              </w:rPr>
            </w:pPr>
          </w:p>
          <w:p w14:paraId="6FCE0CE9" w14:textId="77777777" w:rsidR="00B82C6B" w:rsidRPr="00280D48" w:rsidRDefault="00B82C6B">
            <w:pPr>
              <w:rPr>
                <w:rFonts w:ascii="Arial" w:hAnsi="Arial" w:cs="Arial"/>
                <w:color w:val="FF0000"/>
                <w:sz w:val="22"/>
                <w:szCs w:val="22"/>
              </w:rPr>
            </w:pPr>
          </w:p>
          <w:p w14:paraId="4ED23D8E" w14:textId="77777777" w:rsidR="004F3BC9" w:rsidRPr="00280D48" w:rsidRDefault="004F3BC9">
            <w:pPr>
              <w:rPr>
                <w:rFonts w:ascii="Arial" w:hAnsi="Arial" w:cs="Arial"/>
                <w:color w:val="FF0000"/>
                <w:sz w:val="22"/>
                <w:szCs w:val="22"/>
              </w:rPr>
            </w:pPr>
          </w:p>
        </w:tc>
      </w:tr>
    </w:tbl>
    <w:p w14:paraId="260AF7AF" w14:textId="77777777" w:rsidR="00B82C6B" w:rsidRPr="00280D48" w:rsidRDefault="00B82C6B">
      <w:pPr>
        <w:rPr>
          <w:rFonts w:ascii="Arial" w:hAnsi="Arial" w:cs="Arial"/>
          <w:color w:val="FF0000"/>
          <w:sz w:val="22"/>
          <w:szCs w:val="22"/>
        </w:rPr>
      </w:pPr>
    </w:p>
    <w:p w14:paraId="0DCCB6BD" w14:textId="77777777" w:rsidR="00B82C6B" w:rsidRPr="00D36B58" w:rsidRDefault="00F67EBF" w:rsidP="00B82C6B">
      <w:pPr>
        <w:jc w:val="center"/>
        <w:rPr>
          <w:rFonts w:ascii="Arial" w:hAnsi="Arial" w:cs="Arial"/>
          <w:b/>
          <w:sz w:val="22"/>
          <w:szCs w:val="22"/>
        </w:rPr>
      </w:pPr>
      <w:r w:rsidRPr="00D36B58">
        <w:rPr>
          <w:rFonts w:ascii="Arial" w:hAnsi="Arial" w:cs="Arial"/>
          <w:b/>
          <w:sz w:val="22"/>
          <w:szCs w:val="22"/>
        </w:rPr>
        <w:t>We would like to thank you for taking the time to respond to this questionnaire</w:t>
      </w:r>
      <w:r w:rsidR="00B82C6B" w:rsidRPr="00D36B58">
        <w:rPr>
          <w:rFonts w:ascii="Arial" w:hAnsi="Arial" w:cs="Arial"/>
          <w:b/>
          <w:sz w:val="22"/>
          <w:szCs w:val="22"/>
        </w:rPr>
        <w:t xml:space="preserve"> –</w:t>
      </w:r>
    </w:p>
    <w:p w14:paraId="018B330D" w14:textId="77777777" w:rsidR="0080011D" w:rsidRPr="00D36B58" w:rsidRDefault="003C6AE1" w:rsidP="00B82C6B">
      <w:pPr>
        <w:jc w:val="center"/>
        <w:rPr>
          <w:rFonts w:ascii="Arial" w:hAnsi="Arial" w:cs="Arial"/>
          <w:b/>
        </w:rPr>
        <w:sectPr w:rsidR="0080011D" w:rsidRPr="00D36B58">
          <w:headerReference w:type="even" r:id="rId15"/>
          <w:headerReference w:type="default" r:id="rId16"/>
          <w:footerReference w:type="even" r:id="rId17"/>
          <w:footerReference w:type="default" r:id="rId18"/>
          <w:headerReference w:type="first" r:id="rId19"/>
          <w:footerReference w:type="first" r:id="rId20"/>
          <w:pgSz w:w="11900" w:h="16840"/>
          <w:pgMar w:top="1134" w:right="1134" w:bottom="1701" w:left="1134" w:header="709" w:footer="709" w:gutter="0"/>
          <w:cols w:space="708"/>
        </w:sectPr>
      </w:pPr>
      <w:r w:rsidRPr="00D36B58">
        <w:rPr>
          <w:rFonts w:ascii="Arial" w:hAnsi="Arial" w:cs="Arial"/>
          <w:b/>
          <w:sz w:val="22"/>
          <w:szCs w:val="22"/>
        </w:rPr>
        <w:t>TfL Commercial</w:t>
      </w:r>
    </w:p>
    <w:p w14:paraId="54322AA6" w14:textId="77777777" w:rsidR="004F3BC9" w:rsidRPr="00613315" w:rsidRDefault="004F3BC9">
      <w:pPr>
        <w:rPr>
          <w:rFonts w:ascii="Arial" w:hAnsi="Arial" w:cs="Arial"/>
        </w:rPr>
      </w:pPr>
    </w:p>
    <w:sectPr w:rsidR="004F3BC9" w:rsidRPr="00613315">
      <w:headerReference w:type="default" r:id="rId21"/>
      <w:footerReference w:type="default" r:id="rId22"/>
      <w:pgSz w:w="11900" w:h="16840"/>
      <w:pgMar w:top="1134"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BB395B" w14:textId="77777777" w:rsidR="00B70B26" w:rsidRDefault="00B70B26">
      <w:r>
        <w:separator/>
      </w:r>
    </w:p>
  </w:endnote>
  <w:endnote w:type="continuationSeparator" w:id="0">
    <w:p w14:paraId="074CC59B" w14:textId="77777777" w:rsidR="00B70B26" w:rsidRDefault="00B70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JFont Book">
    <w:altName w:val="Calibri"/>
    <w:panose1 w:val="020B0503020304020204"/>
    <w:charset w:val="00"/>
    <w:family w:val="swiss"/>
    <w:pitch w:val="variable"/>
    <w:sig w:usb0="A00002AF" w:usb1="500078FB"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NJFont Medium">
    <w:altName w:val="Calibri"/>
    <w:panose1 w:val="020B0603020304020204"/>
    <w:charset w:val="00"/>
    <w:family w:val="swiss"/>
    <w:pitch w:val="variable"/>
    <w:sig w:usb0="A00002AF" w:usb1="5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B0604020202020204"/>
    <w:charset w:val="00"/>
    <w:family w:val="swiss"/>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ACC5C" w14:textId="77777777" w:rsidR="007540E9" w:rsidRDefault="007540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FE937" w14:textId="77777777" w:rsidR="007625CC" w:rsidRDefault="007625CC">
    <w:pPr>
      <w:pStyle w:val="Footer"/>
      <w:tabs>
        <w:tab w:val="clear" w:pos="4320"/>
        <w:tab w:val="clear" w:pos="8640"/>
        <w:tab w:val="left" w:pos="819"/>
        <w:tab w:val="left" w:pos="8720"/>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A36AB" w14:textId="77777777" w:rsidR="007540E9" w:rsidRDefault="007540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9787E" w14:textId="77777777" w:rsidR="007625CC" w:rsidRDefault="007625CC">
    <w:pPr>
      <w:pStyle w:val="Footer"/>
      <w:tabs>
        <w:tab w:val="clear" w:pos="4320"/>
        <w:tab w:val="clear" w:pos="8640"/>
        <w:tab w:val="left" w:pos="8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3CFF2" w14:textId="77777777" w:rsidR="00B70B26" w:rsidRDefault="00B70B26">
      <w:r>
        <w:separator/>
      </w:r>
    </w:p>
  </w:footnote>
  <w:footnote w:type="continuationSeparator" w:id="0">
    <w:p w14:paraId="217660ED" w14:textId="77777777" w:rsidR="00B70B26" w:rsidRDefault="00B70B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40DBA" w14:textId="77777777" w:rsidR="007540E9" w:rsidRDefault="007540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678E5" w14:textId="5FE99A8A" w:rsidR="007625CC" w:rsidRDefault="007625CC">
    <w:pPr>
      <w:pStyle w:val="Header"/>
      <w:tabs>
        <w:tab w:val="clear" w:pos="4320"/>
        <w:tab w:val="clear" w:pos="8640"/>
        <w:tab w:val="left" w:pos="1490"/>
      </w:tabs>
    </w:pPr>
    <w:r>
      <w:rPr>
        <w:noProof/>
        <w:lang w:eastAsia="en-GB"/>
      </w:rPr>
      <w:drawing>
        <wp:anchor distT="0" distB="0" distL="114300" distR="114300" simplePos="0" relativeHeight="251657728" behindDoc="1" locked="0" layoutInCell="1" allowOverlap="1" wp14:anchorId="63818E8E" wp14:editId="7C46CD9A">
          <wp:simplePos x="0" y="0"/>
          <wp:positionH relativeFrom="page">
            <wp:posOffset>69802</wp:posOffset>
          </wp:positionH>
          <wp:positionV relativeFrom="page">
            <wp:posOffset>33494</wp:posOffset>
          </wp:positionV>
          <wp:extent cx="7556051" cy="10692765"/>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1"/>
                  <a:stretch>
                    <a:fillRect/>
                  </a:stretch>
                </pic:blipFill>
                <pic:spPr>
                  <a:xfrm>
                    <a:off x="0" y="0"/>
                    <a:ext cx="7556051" cy="10692765"/>
                  </a:xfrm>
                  <a:prstGeom prst="rect">
                    <a:avLst/>
                  </a:prstGeom>
                </pic:spPr>
              </pic:pic>
            </a:graphicData>
          </a:graphic>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0C3DB" w14:textId="77777777" w:rsidR="007540E9" w:rsidRDefault="007540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AC398" w14:textId="77777777" w:rsidR="007625CC" w:rsidRDefault="007625CC">
    <w:pPr>
      <w:pStyle w:val="Header"/>
      <w:tabs>
        <w:tab w:val="left" w:pos="2835"/>
      </w:tabs>
    </w:pPr>
    <w:r>
      <w:rPr>
        <w:noProof/>
        <w:lang w:eastAsia="en-GB"/>
      </w:rPr>
      <w:drawing>
        <wp:anchor distT="0" distB="0" distL="114300" distR="114300" simplePos="0" relativeHeight="251656704" behindDoc="1" locked="0" layoutInCell="1" allowOverlap="1" wp14:anchorId="434A7BFD" wp14:editId="1B837A3F">
          <wp:simplePos x="0" y="0"/>
          <wp:positionH relativeFrom="page">
            <wp:posOffset>43133</wp:posOffset>
          </wp:positionH>
          <wp:positionV relativeFrom="page">
            <wp:posOffset>69011</wp:posOffset>
          </wp:positionV>
          <wp:extent cx="7559309" cy="1069276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back page overground.png"/>
                  <pic:cNvPicPr/>
                </pic:nvPicPr>
                <pic:blipFill>
                  <a:blip r:embed="rId1">
                    <a:extLst>
                      <a:ext uri="{28A0092B-C50C-407E-A947-70E740481C1C}">
                        <a14:useLocalDpi xmlns:a14="http://schemas.microsoft.com/office/drawing/2010/main" val="0"/>
                      </a:ext>
                    </a:extLst>
                  </a:blip>
                  <a:stretch>
                    <a:fillRect/>
                  </a:stretch>
                </pic:blipFill>
                <pic:spPr>
                  <a:xfrm>
                    <a:off x="0" y="0"/>
                    <a:ext cx="7559309" cy="10692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C161F"/>
    <w:multiLevelType w:val="hybridMultilevel"/>
    <w:tmpl w:val="9A8A2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40519"/>
    <w:multiLevelType w:val="hybridMultilevel"/>
    <w:tmpl w:val="9EFA4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8F5F3B"/>
    <w:multiLevelType w:val="multilevel"/>
    <w:tmpl w:val="404E41B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3C77FF6"/>
    <w:multiLevelType w:val="multilevel"/>
    <w:tmpl w:val="BB540BAE"/>
    <w:lvl w:ilvl="0">
      <w:start w:val="1"/>
      <w:numFmt w:val="decimal"/>
      <w:lvlText w:val="%1."/>
      <w:lvlJc w:val="left"/>
      <w:pPr>
        <w:ind w:left="360" w:hanging="360"/>
      </w:pPr>
      <w:rPr>
        <w:b/>
      </w:rPr>
    </w:lvl>
    <w:lvl w:ilvl="1">
      <w:start w:val="1"/>
      <w:numFmt w:val="decimal"/>
      <w:lvlText w:val="%1.%2."/>
      <w:lvlJc w:val="left"/>
      <w:pPr>
        <w:ind w:left="792" w:hanging="432"/>
      </w:pPr>
      <w:rPr>
        <w:rFonts w:ascii="NJFont Book" w:hAnsi="NJFont Book"/>
        <w:b w:val="0"/>
      </w:rPr>
    </w:lvl>
    <w:lvl w:ilvl="2">
      <w:start w:val="1"/>
      <w:numFmt w:val="bullet"/>
      <w:lvlText w:val=""/>
      <w:lvlJc w:val="left"/>
      <w:pPr>
        <w:ind w:left="1224" w:hanging="504"/>
      </w:pPr>
      <w:rPr>
        <w:rFonts w:ascii="Symbol" w:hAnsi="Symbo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5657457"/>
    <w:multiLevelType w:val="multilevel"/>
    <w:tmpl w:val="22EE48AE"/>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5" w15:restartNumberingAfterBreak="0">
    <w:nsid w:val="18954EA3"/>
    <w:multiLevelType w:val="hybridMultilevel"/>
    <w:tmpl w:val="9034C834"/>
    <w:lvl w:ilvl="0" w:tplc="0809001B">
      <w:start w:val="1"/>
      <w:numFmt w:val="lowerRoman"/>
      <w:lvlText w:val="%1."/>
      <w:lvlJc w:val="right"/>
      <w:pPr>
        <w:ind w:left="720" w:hanging="360"/>
      </w:pPr>
    </w:lvl>
    <w:lvl w:ilvl="1" w:tplc="FB4E9F6A">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784DE7"/>
    <w:multiLevelType w:val="hybridMultilevel"/>
    <w:tmpl w:val="D11A65A6"/>
    <w:lvl w:ilvl="0" w:tplc="FC04EADC">
      <w:start w:val="1"/>
      <w:numFmt w:val="bullet"/>
      <w:lvlText w:val=""/>
      <w:lvlJc w:val="left"/>
      <w:pPr>
        <w:ind w:left="1287" w:hanging="360"/>
      </w:pPr>
      <w:rPr>
        <w:rFonts w:ascii="Symbol" w:hAnsi="Symbol"/>
      </w:rPr>
    </w:lvl>
    <w:lvl w:ilvl="1" w:tplc="B914DB56">
      <w:start w:val="1"/>
      <w:numFmt w:val="bullet"/>
      <w:lvlText w:val="o"/>
      <w:lvlJc w:val="left"/>
      <w:pPr>
        <w:ind w:left="2007" w:hanging="360"/>
      </w:pPr>
      <w:rPr>
        <w:rFonts w:ascii="Courier New" w:hAnsi="Courier New" w:cs="Courier New"/>
      </w:rPr>
    </w:lvl>
    <w:lvl w:ilvl="2" w:tplc="F0244656">
      <w:start w:val="1"/>
      <w:numFmt w:val="bullet"/>
      <w:lvlText w:val=""/>
      <w:lvlJc w:val="left"/>
      <w:pPr>
        <w:ind w:left="2727" w:hanging="360"/>
      </w:pPr>
      <w:rPr>
        <w:rFonts w:ascii="Symbol" w:hAnsi="Symbol"/>
      </w:rPr>
    </w:lvl>
    <w:lvl w:ilvl="3" w:tplc="D98093B8">
      <w:start w:val="1"/>
      <w:numFmt w:val="bullet"/>
      <w:lvlText w:val=""/>
      <w:lvlJc w:val="left"/>
      <w:pPr>
        <w:ind w:left="3447" w:hanging="360"/>
      </w:pPr>
      <w:rPr>
        <w:rFonts w:ascii="Symbol" w:hAnsi="Symbol"/>
      </w:rPr>
    </w:lvl>
    <w:lvl w:ilvl="4" w:tplc="A476B360">
      <w:start w:val="1"/>
      <w:numFmt w:val="bullet"/>
      <w:lvlText w:val="o"/>
      <w:lvlJc w:val="left"/>
      <w:pPr>
        <w:ind w:left="4167" w:hanging="360"/>
      </w:pPr>
      <w:rPr>
        <w:rFonts w:ascii="Courier New" w:hAnsi="Courier New" w:cs="Courier New"/>
      </w:rPr>
    </w:lvl>
    <w:lvl w:ilvl="5" w:tplc="DDB62992">
      <w:start w:val="1"/>
      <w:numFmt w:val="bullet"/>
      <w:lvlText w:val=""/>
      <w:lvlJc w:val="left"/>
      <w:pPr>
        <w:ind w:left="4887" w:hanging="360"/>
      </w:pPr>
      <w:rPr>
        <w:rFonts w:ascii="Wingdings" w:hAnsi="Wingdings"/>
      </w:rPr>
    </w:lvl>
    <w:lvl w:ilvl="6" w:tplc="126CF538">
      <w:start w:val="1"/>
      <w:numFmt w:val="bullet"/>
      <w:lvlText w:val=""/>
      <w:lvlJc w:val="left"/>
      <w:pPr>
        <w:ind w:left="5607" w:hanging="360"/>
      </w:pPr>
      <w:rPr>
        <w:rFonts w:ascii="Symbol" w:hAnsi="Symbol"/>
      </w:rPr>
    </w:lvl>
    <w:lvl w:ilvl="7" w:tplc="0A0E1D50">
      <w:start w:val="1"/>
      <w:numFmt w:val="bullet"/>
      <w:lvlText w:val="o"/>
      <w:lvlJc w:val="left"/>
      <w:pPr>
        <w:ind w:left="6327" w:hanging="360"/>
      </w:pPr>
      <w:rPr>
        <w:rFonts w:ascii="Courier New" w:hAnsi="Courier New" w:cs="Courier New"/>
      </w:rPr>
    </w:lvl>
    <w:lvl w:ilvl="8" w:tplc="CDB66BDC">
      <w:start w:val="1"/>
      <w:numFmt w:val="bullet"/>
      <w:lvlText w:val=""/>
      <w:lvlJc w:val="left"/>
      <w:pPr>
        <w:ind w:left="7047" w:hanging="360"/>
      </w:pPr>
      <w:rPr>
        <w:rFonts w:ascii="Wingdings" w:hAnsi="Wingdings"/>
      </w:rPr>
    </w:lvl>
  </w:abstractNum>
  <w:abstractNum w:abstractNumId="7" w15:restartNumberingAfterBreak="0">
    <w:nsid w:val="22177FA8"/>
    <w:multiLevelType w:val="hybridMultilevel"/>
    <w:tmpl w:val="5B0E7C72"/>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A550D4"/>
    <w:multiLevelType w:val="hybridMultilevel"/>
    <w:tmpl w:val="5AAA8AE6"/>
    <w:lvl w:ilvl="0" w:tplc="2086F58A">
      <w:start w:val="1"/>
      <w:numFmt w:val="decimal"/>
      <w:pStyle w:val="NoSpacing"/>
      <w:lvlText w:val="Q%1."/>
      <w:lvlJc w:val="left"/>
      <w:pPr>
        <w:ind w:left="360" w:hanging="360"/>
      </w:pPr>
    </w:lvl>
    <w:lvl w:ilvl="1" w:tplc="42B20818">
      <w:start w:val="1"/>
      <w:numFmt w:val="lowerLetter"/>
      <w:lvlText w:val="%2."/>
      <w:lvlJc w:val="left"/>
      <w:pPr>
        <w:ind w:left="1440" w:hanging="360"/>
      </w:pPr>
    </w:lvl>
    <w:lvl w:ilvl="2" w:tplc="FE406A7E">
      <w:start w:val="1"/>
      <w:numFmt w:val="lowerRoman"/>
      <w:lvlText w:val="%3."/>
      <w:lvlJc w:val="right"/>
      <w:pPr>
        <w:ind w:left="2160" w:hanging="180"/>
      </w:pPr>
    </w:lvl>
    <w:lvl w:ilvl="3" w:tplc="E6C48D4C">
      <w:start w:val="1"/>
      <w:numFmt w:val="decimal"/>
      <w:lvlText w:val="%4."/>
      <w:lvlJc w:val="left"/>
      <w:pPr>
        <w:ind w:left="2880" w:hanging="360"/>
      </w:pPr>
    </w:lvl>
    <w:lvl w:ilvl="4" w:tplc="0AEAF43C">
      <w:start w:val="1"/>
      <w:numFmt w:val="lowerLetter"/>
      <w:lvlText w:val="%5."/>
      <w:lvlJc w:val="left"/>
      <w:pPr>
        <w:ind w:left="3600" w:hanging="360"/>
      </w:pPr>
    </w:lvl>
    <w:lvl w:ilvl="5" w:tplc="289EC03E">
      <w:start w:val="1"/>
      <w:numFmt w:val="lowerRoman"/>
      <w:lvlText w:val="%6."/>
      <w:lvlJc w:val="right"/>
      <w:pPr>
        <w:ind w:left="4320" w:hanging="180"/>
      </w:pPr>
    </w:lvl>
    <w:lvl w:ilvl="6" w:tplc="8B48BD90">
      <w:start w:val="1"/>
      <w:numFmt w:val="decimal"/>
      <w:lvlText w:val="%7."/>
      <w:lvlJc w:val="left"/>
      <w:pPr>
        <w:ind w:left="5040" w:hanging="360"/>
      </w:pPr>
    </w:lvl>
    <w:lvl w:ilvl="7" w:tplc="BE348318">
      <w:start w:val="1"/>
      <w:numFmt w:val="lowerLetter"/>
      <w:lvlText w:val="%8."/>
      <w:lvlJc w:val="left"/>
      <w:pPr>
        <w:ind w:left="5760" w:hanging="360"/>
      </w:pPr>
    </w:lvl>
    <w:lvl w:ilvl="8" w:tplc="B1FECA20">
      <w:start w:val="1"/>
      <w:numFmt w:val="lowerRoman"/>
      <w:lvlText w:val="%9."/>
      <w:lvlJc w:val="right"/>
      <w:pPr>
        <w:ind w:left="6480" w:hanging="180"/>
      </w:pPr>
    </w:lvl>
  </w:abstractNum>
  <w:abstractNum w:abstractNumId="9" w15:restartNumberingAfterBreak="0">
    <w:nsid w:val="25FC74C3"/>
    <w:multiLevelType w:val="hybridMultilevel"/>
    <w:tmpl w:val="099A9F7E"/>
    <w:lvl w:ilvl="0" w:tplc="08090017">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0" w15:restartNumberingAfterBreak="0">
    <w:nsid w:val="265A7C9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F0D465A"/>
    <w:multiLevelType w:val="multilevel"/>
    <w:tmpl w:val="44DE8E6C"/>
    <w:lvl w:ilvl="0">
      <w:start w:val="1"/>
      <w:numFmt w:val="decimal"/>
      <w:lvlText w:val="%1."/>
      <w:lvlJc w:val="left"/>
      <w:pPr>
        <w:ind w:left="360" w:hanging="360"/>
      </w:pPr>
    </w:lvl>
    <w:lvl w:ilvl="1">
      <w:start w:val="1"/>
      <w:numFmt w:val="decimal"/>
      <w:lvlText w:val="%1.%2."/>
      <w:lvlJc w:val="left"/>
      <w:pPr>
        <w:ind w:left="213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2731212"/>
    <w:multiLevelType w:val="hybridMultilevel"/>
    <w:tmpl w:val="DA64DEF8"/>
    <w:lvl w:ilvl="0" w:tplc="795AF746">
      <w:start w:val="1"/>
      <w:numFmt w:val="decimal"/>
      <w:lvlText w:val="%1)"/>
      <w:lvlJc w:val="left"/>
      <w:pPr>
        <w:ind w:left="720" w:hanging="360"/>
      </w:pPr>
    </w:lvl>
    <w:lvl w:ilvl="1" w:tplc="DA429048">
      <w:start w:val="1"/>
      <w:numFmt w:val="lowerLetter"/>
      <w:lvlText w:val="%2."/>
      <w:lvlJc w:val="left"/>
      <w:pPr>
        <w:ind w:left="1440" w:hanging="360"/>
      </w:pPr>
    </w:lvl>
    <w:lvl w:ilvl="2" w:tplc="ACA026AC">
      <w:start w:val="1"/>
      <w:numFmt w:val="lowerRoman"/>
      <w:lvlText w:val="%3."/>
      <w:lvlJc w:val="right"/>
      <w:pPr>
        <w:ind w:left="2160" w:hanging="180"/>
      </w:pPr>
    </w:lvl>
    <w:lvl w:ilvl="3" w:tplc="10D64866">
      <w:start w:val="1"/>
      <w:numFmt w:val="decimal"/>
      <w:lvlText w:val="%4."/>
      <w:lvlJc w:val="left"/>
      <w:pPr>
        <w:ind w:left="2880" w:hanging="360"/>
      </w:pPr>
    </w:lvl>
    <w:lvl w:ilvl="4" w:tplc="D6C4BB52">
      <w:start w:val="1"/>
      <w:numFmt w:val="lowerLetter"/>
      <w:lvlText w:val="%5."/>
      <w:lvlJc w:val="left"/>
      <w:pPr>
        <w:ind w:left="3600" w:hanging="360"/>
      </w:pPr>
    </w:lvl>
    <w:lvl w:ilvl="5" w:tplc="C002B6D0">
      <w:start w:val="1"/>
      <w:numFmt w:val="lowerRoman"/>
      <w:lvlText w:val="%6."/>
      <w:lvlJc w:val="right"/>
      <w:pPr>
        <w:ind w:left="4320" w:hanging="180"/>
      </w:pPr>
    </w:lvl>
    <w:lvl w:ilvl="6" w:tplc="F24CD2EC">
      <w:start w:val="1"/>
      <w:numFmt w:val="decimal"/>
      <w:lvlText w:val="%7."/>
      <w:lvlJc w:val="left"/>
      <w:pPr>
        <w:ind w:left="5040" w:hanging="360"/>
      </w:pPr>
    </w:lvl>
    <w:lvl w:ilvl="7" w:tplc="54DE4724">
      <w:start w:val="1"/>
      <w:numFmt w:val="lowerLetter"/>
      <w:lvlText w:val="%8."/>
      <w:lvlJc w:val="left"/>
      <w:pPr>
        <w:ind w:left="5760" w:hanging="360"/>
      </w:pPr>
    </w:lvl>
    <w:lvl w:ilvl="8" w:tplc="9D648240">
      <w:start w:val="1"/>
      <w:numFmt w:val="lowerRoman"/>
      <w:lvlText w:val="%9."/>
      <w:lvlJc w:val="right"/>
      <w:pPr>
        <w:ind w:left="6480" w:hanging="180"/>
      </w:pPr>
    </w:lvl>
  </w:abstractNum>
  <w:abstractNum w:abstractNumId="13" w15:restartNumberingAfterBreak="0">
    <w:nsid w:val="32BE62C4"/>
    <w:multiLevelType w:val="hybridMultilevel"/>
    <w:tmpl w:val="7A1AAE3A"/>
    <w:lvl w:ilvl="0" w:tplc="85B61008">
      <w:start w:val="1"/>
      <w:numFmt w:val="bullet"/>
      <w:lvlText w:val=""/>
      <w:lvlJc w:val="left"/>
      <w:pPr>
        <w:ind w:left="1571" w:hanging="360"/>
      </w:pPr>
      <w:rPr>
        <w:rFonts w:ascii="Symbol" w:hAnsi="Symbol"/>
      </w:rPr>
    </w:lvl>
    <w:lvl w:ilvl="1" w:tplc="77A46D8A">
      <w:start w:val="1"/>
      <w:numFmt w:val="bullet"/>
      <w:lvlText w:val="o"/>
      <w:lvlJc w:val="left"/>
      <w:pPr>
        <w:ind w:left="2291" w:hanging="360"/>
      </w:pPr>
      <w:rPr>
        <w:rFonts w:ascii="Courier New" w:hAnsi="Courier New" w:cs="Courier New"/>
      </w:rPr>
    </w:lvl>
    <w:lvl w:ilvl="2" w:tplc="C612399E">
      <w:start w:val="1"/>
      <w:numFmt w:val="bullet"/>
      <w:lvlText w:val=""/>
      <w:lvlJc w:val="left"/>
      <w:pPr>
        <w:ind w:left="3011" w:hanging="360"/>
      </w:pPr>
      <w:rPr>
        <w:rFonts w:ascii="Wingdings" w:hAnsi="Wingdings"/>
      </w:rPr>
    </w:lvl>
    <w:lvl w:ilvl="3" w:tplc="CCD0D7E6">
      <w:start w:val="1"/>
      <w:numFmt w:val="bullet"/>
      <w:lvlText w:val=""/>
      <w:lvlJc w:val="left"/>
      <w:pPr>
        <w:ind w:left="3731" w:hanging="360"/>
      </w:pPr>
      <w:rPr>
        <w:rFonts w:ascii="Symbol" w:hAnsi="Symbol"/>
      </w:rPr>
    </w:lvl>
    <w:lvl w:ilvl="4" w:tplc="54268710">
      <w:start w:val="1"/>
      <w:numFmt w:val="bullet"/>
      <w:lvlText w:val="o"/>
      <w:lvlJc w:val="left"/>
      <w:pPr>
        <w:ind w:left="4451" w:hanging="360"/>
      </w:pPr>
      <w:rPr>
        <w:rFonts w:ascii="Courier New" w:hAnsi="Courier New" w:cs="Courier New"/>
      </w:rPr>
    </w:lvl>
    <w:lvl w:ilvl="5" w:tplc="D562CD8A">
      <w:start w:val="1"/>
      <w:numFmt w:val="bullet"/>
      <w:lvlText w:val=""/>
      <w:lvlJc w:val="left"/>
      <w:pPr>
        <w:ind w:left="5171" w:hanging="360"/>
      </w:pPr>
      <w:rPr>
        <w:rFonts w:ascii="Wingdings" w:hAnsi="Wingdings"/>
      </w:rPr>
    </w:lvl>
    <w:lvl w:ilvl="6" w:tplc="E24AC078">
      <w:start w:val="1"/>
      <w:numFmt w:val="bullet"/>
      <w:lvlText w:val=""/>
      <w:lvlJc w:val="left"/>
      <w:pPr>
        <w:ind w:left="5891" w:hanging="360"/>
      </w:pPr>
      <w:rPr>
        <w:rFonts w:ascii="Symbol" w:hAnsi="Symbol"/>
      </w:rPr>
    </w:lvl>
    <w:lvl w:ilvl="7" w:tplc="55506662">
      <w:start w:val="1"/>
      <w:numFmt w:val="bullet"/>
      <w:lvlText w:val="o"/>
      <w:lvlJc w:val="left"/>
      <w:pPr>
        <w:ind w:left="6611" w:hanging="360"/>
      </w:pPr>
      <w:rPr>
        <w:rFonts w:ascii="Courier New" w:hAnsi="Courier New" w:cs="Courier New"/>
      </w:rPr>
    </w:lvl>
    <w:lvl w:ilvl="8" w:tplc="5B08DADE">
      <w:start w:val="1"/>
      <w:numFmt w:val="bullet"/>
      <w:lvlText w:val=""/>
      <w:lvlJc w:val="left"/>
      <w:pPr>
        <w:ind w:left="7331" w:hanging="360"/>
      </w:pPr>
      <w:rPr>
        <w:rFonts w:ascii="Wingdings" w:hAnsi="Wingdings"/>
      </w:rPr>
    </w:lvl>
  </w:abstractNum>
  <w:abstractNum w:abstractNumId="14" w15:restartNumberingAfterBreak="0">
    <w:nsid w:val="372552E0"/>
    <w:multiLevelType w:val="hybridMultilevel"/>
    <w:tmpl w:val="64965232"/>
    <w:lvl w:ilvl="0" w:tplc="0809001B">
      <w:start w:val="1"/>
      <w:numFmt w:val="lowerRoman"/>
      <w:lvlText w:val="%1."/>
      <w:lvlJc w:val="righ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5" w15:restartNumberingAfterBreak="0">
    <w:nsid w:val="3D517D18"/>
    <w:multiLevelType w:val="hybridMultilevel"/>
    <w:tmpl w:val="900A7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604C72"/>
    <w:multiLevelType w:val="multilevel"/>
    <w:tmpl w:val="E77CFC02"/>
    <w:lvl w:ilvl="0">
      <w:start w:val="1"/>
      <w:numFmt w:val="decimal"/>
      <w:lvlText w:val="%1."/>
      <w:lvlJc w:val="left"/>
      <w:pPr>
        <w:ind w:left="360" w:hanging="360"/>
      </w:pPr>
    </w:lvl>
    <w:lvl w:ilvl="1">
      <w:start w:val="1"/>
      <w:numFmt w:val="bullet"/>
      <w:lvlText w:val=""/>
      <w:lvlJc w:val="left"/>
      <w:pPr>
        <w:ind w:left="2134" w:hanging="432"/>
      </w:pPr>
      <w:rPr>
        <w:rFonts w:ascii="Symbol" w:hAnsi="Symbo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14076FD"/>
    <w:multiLevelType w:val="hybridMultilevel"/>
    <w:tmpl w:val="BC3E4474"/>
    <w:lvl w:ilvl="0" w:tplc="1012C2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B2110F"/>
    <w:multiLevelType w:val="hybridMultilevel"/>
    <w:tmpl w:val="577A3E86"/>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9" w15:restartNumberingAfterBreak="0">
    <w:nsid w:val="4AA32121"/>
    <w:multiLevelType w:val="hybridMultilevel"/>
    <w:tmpl w:val="3B708A6A"/>
    <w:lvl w:ilvl="0" w:tplc="9CC25CC2">
      <w:start w:val="1"/>
      <w:numFmt w:val="decimal"/>
      <w:lvlText w:val="%1."/>
      <w:lvlJc w:val="left"/>
      <w:pPr>
        <w:ind w:left="720" w:hanging="360"/>
      </w:pPr>
    </w:lvl>
    <w:lvl w:ilvl="1" w:tplc="11CCFE48">
      <w:start w:val="1"/>
      <w:numFmt w:val="decimal"/>
      <w:lvlText w:val="%2"/>
      <w:lvlJc w:val="left"/>
      <w:pPr>
        <w:ind w:left="1440" w:hanging="360"/>
      </w:pPr>
    </w:lvl>
    <w:lvl w:ilvl="2" w:tplc="A2E6DFBE">
      <w:start w:val="1"/>
      <w:numFmt w:val="lowerRoman"/>
      <w:lvlText w:val="%3."/>
      <w:lvlJc w:val="right"/>
      <w:pPr>
        <w:ind w:left="2160" w:hanging="180"/>
      </w:pPr>
    </w:lvl>
    <w:lvl w:ilvl="3" w:tplc="F7808F38">
      <w:start w:val="1"/>
      <w:numFmt w:val="decimal"/>
      <w:lvlText w:val="%4."/>
      <w:lvlJc w:val="left"/>
      <w:pPr>
        <w:ind w:left="2880" w:hanging="360"/>
      </w:pPr>
    </w:lvl>
    <w:lvl w:ilvl="4" w:tplc="D1A665E4">
      <w:start w:val="1"/>
      <w:numFmt w:val="lowerLetter"/>
      <w:lvlText w:val="%5."/>
      <w:lvlJc w:val="left"/>
      <w:pPr>
        <w:ind w:left="3600" w:hanging="360"/>
      </w:pPr>
    </w:lvl>
    <w:lvl w:ilvl="5" w:tplc="3516ED48">
      <w:start w:val="1"/>
      <w:numFmt w:val="lowerRoman"/>
      <w:lvlText w:val="%6."/>
      <w:lvlJc w:val="right"/>
      <w:pPr>
        <w:ind w:left="4320" w:hanging="180"/>
      </w:pPr>
    </w:lvl>
    <w:lvl w:ilvl="6" w:tplc="87542ED8">
      <w:start w:val="1"/>
      <w:numFmt w:val="decimal"/>
      <w:lvlText w:val="%7."/>
      <w:lvlJc w:val="left"/>
      <w:pPr>
        <w:ind w:left="5040" w:hanging="360"/>
      </w:pPr>
    </w:lvl>
    <w:lvl w:ilvl="7" w:tplc="78D2866C">
      <w:start w:val="1"/>
      <w:numFmt w:val="lowerLetter"/>
      <w:lvlText w:val="%8."/>
      <w:lvlJc w:val="left"/>
      <w:pPr>
        <w:ind w:left="5760" w:hanging="360"/>
      </w:pPr>
    </w:lvl>
    <w:lvl w:ilvl="8" w:tplc="58C603B4">
      <w:start w:val="1"/>
      <w:numFmt w:val="lowerRoman"/>
      <w:lvlText w:val="%9."/>
      <w:lvlJc w:val="right"/>
      <w:pPr>
        <w:ind w:left="6480" w:hanging="180"/>
      </w:pPr>
    </w:lvl>
  </w:abstractNum>
  <w:abstractNum w:abstractNumId="20" w15:restartNumberingAfterBreak="0">
    <w:nsid w:val="4DE815B8"/>
    <w:multiLevelType w:val="hybridMultilevel"/>
    <w:tmpl w:val="CCD496B6"/>
    <w:lvl w:ilvl="0" w:tplc="35A6B31C">
      <w:start w:val="2"/>
      <w:numFmt w:val="lowerLetter"/>
      <w:lvlText w:val="%1)"/>
      <w:lvlJc w:val="left"/>
      <w:pPr>
        <w:ind w:left="720" w:hanging="360"/>
      </w:pPr>
    </w:lvl>
    <w:lvl w:ilvl="1" w:tplc="B4965D22">
      <w:start w:val="1"/>
      <w:numFmt w:val="lowerLetter"/>
      <w:lvlText w:val="%2."/>
      <w:lvlJc w:val="left"/>
      <w:pPr>
        <w:ind w:left="1440" w:hanging="360"/>
      </w:pPr>
    </w:lvl>
    <w:lvl w:ilvl="2" w:tplc="4D32F340">
      <w:start w:val="1"/>
      <w:numFmt w:val="lowerRoman"/>
      <w:lvlText w:val="%3."/>
      <w:lvlJc w:val="right"/>
      <w:pPr>
        <w:ind w:left="2160" w:hanging="180"/>
      </w:pPr>
    </w:lvl>
    <w:lvl w:ilvl="3" w:tplc="81088572">
      <w:start w:val="1"/>
      <w:numFmt w:val="decimal"/>
      <w:lvlText w:val="%4."/>
      <w:lvlJc w:val="left"/>
      <w:pPr>
        <w:ind w:left="2880" w:hanging="360"/>
      </w:pPr>
    </w:lvl>
    <w:lvl w:ilvl="4" w:tplc="F210EDF8">
      <w:start w:val="1"/>
      <w:numFmt w:val="lowerLetter"/>
      <w:lvlText w:val="%5."/>
      <w:lvlJc w:val="left"/>
      <w:pPr>
        <w:ind w:left="3600" w:hanging="360"/>
      </w:pPr>
    </w:lvl>
    <w:lvl w:ilvl="5" w:tplc="C5C801A2">
      <w:start w:val="1"/>
      <w:numFmt w:val="lowerRoman"/>
      <w:lvlText w:val="%6."/>
      <w:lvlJc w:val="right"/>
      <w:pPr>
        <w:ind w:left="4320" w:hanging="180"/>
      </w:pPr>
    </w:lvl>
    <w:lvl w:ilvl="6" w:tplc="E93AE670">
      <w:start w:val="1"/>
      <w:numFmt w:val="decimal"/>
      <w:lvlText w:val="%7."/>
      <w:lvlJc w:val="left"/>
      <w:pPr>
        <w:ind w:left="5040" w:hanging="360"/>
      </w:pPr>
    </w:lvl>
    <w:lvl w:ilvl="7" w:tplc="F724BEF6">
      <w:start w:val="1"/>
      <w:numFmt w:val="lowerLetter"/>
      <w:lvlText w:val="%8."/>
      <w:lvlJc w:val="left"/>
      <w:pPr>
        <w:ind w:left="5760" w:hanging="360"/>
      </w:pPr>
    </w:lvl>
    <w:lvl w:ilvl="8" w:tplc="55703CFE">
      <w:start w:val="1"/>
      <w:numFmt w:val="lowerRoman"/>
      <w:lvlText w:val="%9."/>
      <w:lvlJc w:val="right"/>
      <w:pPr>
        <w:ind w:left="6480" w:hanging="180"/>
      </w:pPr>
    </w:lvl>
  </w:abstractNum>
  <w:abstractNum w:abstractNumId="21" w15:restartNumberingAfterBreak="0">
    <w:nsid w:val="509E1038"/>
    <w:multiLevelType w:val="multilevel"/>
    <w:tmpl w:val="E902A706"/>
    <w:lvl w:ilvl="0">
      <w:start w:val="1"/>
      <w:numFmt w:val="decimal"/>
      <w:lvlText w:val="%1."/>
      <w:lvlJc w:val="left"/>
      <w:pPr>
        <w:ind w:left="360" w:hanging="360"/>
      </w:pPr>
    </w:lvl>
    <w:lvl w:ilvl="1">
      <w:start w:val="1"/>
      <w:numFmt w:val="decimal"/>
      <w:lvlText w:val="%1.%2."/>
      <w:lvlJc w:val="left"/>
      <w:pPr>
        <w:ind w:left="213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7DC6496"/>
    <w:multiLevelType w:val="hybridMultilevel"/>
    <w:tmpl w:val="3E967446"/>
    <w:lvl w:ilvl="0" w:tplc="1CF09812">
      <w:start w:val="16"/>
      <w:numFmt w:val="bullet"/>
      <w:lvlText w:val="-"/>
      <w:lvlJc w:val="left"/>
      <w:pPr>
        <w:ind w:left="1800" w:hanging="360"/>
      </w:pPr>
      <w:rPr>
        <w:rFonts w:ascii="NJFont Book" w:eastAsiaTheme="minorEastAsia" w:hAnsi="NJFont Book" w:cstheme="minorBidi"/>
      </w:rPr>
    </w:lvl>
    <w:lvl w:ilvl="1" w:tplc="9A16C34C">
      <w:start w:val="1"/>
      <w:numFmt w:val="bullet"/>
      <w:lvlText w:val="o"/>
      <w:lvlJc w:val="left"/>
      <w:pPr>
        <w:ind w:left="2520" w:hanging="360"/>
      </w:pPr>
      <w:rPr>
        <w:rFonts w:ascii="Courier New" w:hAnsi="Courier New" w:cs="Courier New"/>
      </w:rPr>
    </w:lvl>
    <w:lvl w:ilvl="2" w:tplc="C5C6EA9A">
      <w:start w:val="1"/>
      <w:numFmt w:val="bullet"/>
      <w:lvlText w:val=""/>
      <w:lvlJc w:val="left"/>
      <w:pPr>
        <w:ind w:left="3240" w:hanging="360"/>
      </w:pPr>
      <w:rPr>
        <w:rFonts w:ascii="Wingdings" w:hAnsi="Wingdings"/>
      </w:rPr>
    </w:lvl>
    <w:lvl w:ilvl="3" w:tplc="DEA4F29C">
      <w:start w:val="1"/>
      <w:numFmt w:val="bullet"/>
      <w:lvlText w:val=""/>
      <w:lvlJc w:val="left"/>
      <w:pPr>
        <w:ind w:left="3960" w:hanging="360"/>
      </w:pPr>
      <w:rPr>
        <w:rFonts w:ascii="Symbol" w:hAnsi="Symbol"/>
      </w:rPr>
    </w:lvl>
    <w:lvl w:ilvl="4" w:tplc="F14223E8">
      <w:start w:val="1"/>
      <w:numFmt w:val="bullet"/>
      <w:lvlText w:val="o"/>
      <w:lvlJc w:val="left"/>
      <w:pPr>
        <w:ind w:left="4680" w:hanging="360"/>
      </w:pPr>
      <w:rPr>
        <w:rFonts w:ascii="Courier New" w:hAnsi="Courier New" w:cs="Courier New"/>
      </w:rPr>
    </w:lvl>
    <w:lvl w:ilvl="5" w:tplc="F84C29BE">
      <w:start w:val="1"/>
      <w:numFmt w:val="bullet"/>
      <w:lvlText w:val=""/>
      <w:lvlJc w:val="left"/>
      <w:pPr>
        <w:ind w:left="5400" w:hanging="360"/>
      </w:pPr>
      <w:rPr>
        <w:rFonts w:ascii="Wingdings" w:hAnsi="Wingdings"/>
      </w:rPr>
    </w:lvl>
    <w:lvl w:ilvl="6" w:tplc="E4EA7964">
      <w:start w:val="1"/>
      <w:numFmt w:val="bullet"/>
      <w:lvlText w:val=""/>
      <w:lvlJc w:val="left"/>
      <w:pPr>
        <w:ind w:left="6120" w:hanging="360"/>
      </w:pPr>
      <w:rPr>
        <w:rFonts w:ascii="Symbol" w:hAnsi="Symbol"/>
      </w:rPr>
    </w:lvl>
    <w:lvl w:ilvl="7" w:tplc="4BD21C0E">
      <w:start w:val="1"/>
      <w:numFmt w:val="bullet"/>
      <w:lvlText w:val="o"/>
      <w:lvlJc w:val="left"/>
      <w:pPr>
        <w:ind w:left="6840" w:hanging="360"/>
      </w:pPr>
      <w:rPr>
        <w:rFonts w:ascii="Courier New" w:hAnsi="Courier New" w:cs="Courier New"/>
      </w:rPr>
    </w:lvl>
    <w:lvl w:ilvl="8" w:tplc="BE74062A">
      <w:start w:val="1"/>
      <w:numFmt w:val="bullet"/>
      <w:lvlText w:val=""/>
      <w:lvlJc w:val="left"/>
      <w:pPr>
        <w:ind w:left="7560" w:hanging="360"/>
      </w:pPr>
      <w:rPr>
        <w:rFonts w:ascii="Wingdings" w:hAnsi="Wingdings"/>
      </w:rPr>
    </w:lvl>
  </w:abstractNum>
  <w:abstractNum w:abstractNumId="23" w15:restartNumberingAfterBreak="0">
    <w:nsid w:val="5E16374C"/>
    <w:multiLevelType w:val="multilevel"/>
    <w:tmpl w:val="61243BF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4" w15:restartNumberingAfterBreak="0">
    <w:nsid w:val="5F8E1D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2787184"/>
    <w:multiLevelType w:val="multilevel"/>
    <w:tmpl w:val="55C01718"/>
    <w:lvl w:ilvl="0">
      <w:start w:val="1"/>
      <w:numFmt w:val="decimal"/>
      <w:pStyle w:val="Level1"/>
      <w:lvlText w:val="%1."/>
      <w:lvlJc w:val="left"/>
      <w:pPr>
        <w:tabs>
          <w:tab w:val="num" w:pos="851"/>
        </w:tabs>
        <w:ind w:left="851" w:hanging="851"/>
      </w:pPr>
      <w:rPr>
        <w:rFonts w:hint="default"/>
        <w:b w:val="0"/>
        <w:i w:val="0"/>
        <w:u w:val="none"/>
      </w:rPr>
    </w:lvl>
    <w:lvl w:ilvl="1">
      <w:start w:val="1"/>
      <w:numFmt w:val="decimal"/>
      <w:pStyle w:val="Level2"/>
      <w:lvlText w:val="%1.%2"/>
      <w:lvlJc w:val="left"/>
      <w:pPr>
        <w:tabs>
          <w:tab w:val="num" w:pos="851"/>
        </w:tabs>
        <w:ind w:left="851" w:hanging="851"/>
      </w:pPr>
      <w:rPr>
        <w:rFonts w:ascii="Arial" w:hAnsi="Arial" w:cs="Arial" w:hint="default"/>
        <w:b w:val="0"/>
        <w:i w:val="0"/>
        <w:u w:val="none"/>
      </w:rPr>
    </w:lvl>
    <w:lvl w:ilvl="2">
      <w:start w:val="1"/>
      <w:numFmt w:val="decimal"/>
      <w:pStyle w:val="Level5"/>
      <w:lvlText w:val="%1.%2.%3"/>
      <w:lvlJc w:val="left"/>
      <w:pPr>
        <w:tabs>
          <w:tab w:val="num" w:pos="1701"/>
        </w:tabs>
        <w:ind w:left="1701" w:hanging="850"/>
      </w:pPr>
      <w:rPr>
        <w:rFonts w:ascii="Arial" w:hAnsi="Arial" w:cs="Arial" w:hint="default"/>
        <w:b w:val="0"/>
        <w:i w:val="0"/>
        <w:u w:val="none"/>
      </w:rPr>
    </w:lvl>
    <w:lvl w:ilvl="3">
      <w:start w:val="1"/>
      <w:numFmt w:val="decimal"/>
      <w:pStyle w:val="Rule1"/>
      <w:lvlText w:val="%1.%2.%3.%4"/>
      <w:lvlJc w:val="left"/>
      <w:pPr>
        <w:tabs>
          <w:tab w:val="num" w:pos="2835"/>
        </w:tabs>
        <w:ind w:left="2835" w:hanging="1134"/>
      </w:pPr>
      <w:rPr>
        <w:rFonts w:ascii="Arial" w:hAnsi="Arial" w:cs="Arial" w:hint="default"/>
        <w:b w:val="0"/>
        <w:i w:val="0"/>
        <w:u w:val="none"/>
      </w:rPr>
    </w:lvl>
    <w:lvl w:ilvl="4">
      <w:start w:val="1"/>
      <w:numFmt w:val="lowerLetter"/>
      <w:pStyle w:val="Rule2"/>
      <w:lvlText w:val="(%5)"/>
      <w:lvlJc w:val="left"/>
      <w:pPr>
        <w:tabs>
          <w:tab w:val="num" w:pos="1494"/>
        </w:tabs>
        <w:ind w:left="1494" w:hanging="1134"/>
      </w:pPr>
      <w:rPr>
        <w:rFonts w:ascii="Arial" w:hAnsi="Arial" w:cs="Arial"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26" w15:restartNumberingAfterBreak="0">
    <w:nsid w:val="6318698A"/>
    <w:multiLevelType w:val="hybridMultilevel"/>
    <w:tmpl w:val="52120E6A"/>
    <w:lvl w:ilvl="0" w:tplc="5AF046C0">
      <w:start w:val="1"/>
      <w:numFmt w:val="lowerLetter"/>
      <w:lvlText w:val="%1)"/>
      <w:lvlJc w:val="left"/>
      <w:pPr>
        <w:ind w:left="1080" w:hanging="360"/>
      </w:pPr>
    </w:lvl>
    <w:lvl w:ilvl="1" w:tplc="98E04848">
      <w:start w:val="1"/>
      <w:numFmt w:val="lowerLetter"/>
      <w:lvlText w:val="%2."/>
      <w:lvlJc w:val="left"/>
      <w:pPr>
        <w:ind w:left="1800" w:hanging="360"/>
      </w:pPr>
    </w:lvl>
    <w:lvl w:ilvl="2" w:tplc="551440E2">
      <w:start w:val="1"/>
      <w:numFmt w:val="lowerRoman"/>
      <w:lvlText w:val="%3."/>
      <w:lvlJc w:val="right"/>
      <w:pPr>
        <w:ind w:left="2520" w:hanging="180"/>
      </w:pPr>
    </w:lvl>
    <w:lvl w:ilvl="3" w:tplc="8D740798">
      <w:start w:val="1"/>
      <w:numFmt w:val="decimal"/>
      <w:lvlText w:val="%4."/>
      <w:lvlJc w:val="left"/>
      <w:pPr>
        <w:ind w:left="3240" w:hanging="360"/>
      </w:pPr>
    </w:lvl>
    <w:lvl w:ilvl="4" w:tplc="9578CAF2">
      <w:start w:val="1"/>
      <w:numFmt w:val="lowerLetter"/>
      <w:lvlText w:val="%5."/>
      <w:lvlJc w:val="left"/>
      <w:pPr>
        <w:ind w:left="3960" w:hanging="360"/>
      </w:pPr>
    </w:lvl>
    <w:lvl w:ilvl="5" w:tplc="5D18DFDE">
      <w:start w:val="1"/>
      <w:numFmt w:val="lowerRoman"/>
      <w:lvlText w:val="%6."/>
      <w:lvlJc w:val="right"/>
      <w:pPr>
        <w:ind w:left="4680" w:hanging="180"/>
      </w:pPr>
    </w:lvl>
    <w:lvl w:ilvl="6" w:tplc="EEB41432">
      <w:start w:val="1"/>
      <w:numFmt w:val="decimal"/>
      <w:lvlText w:val="%7."/>
      <w:lvlJc w:val="left"/>
      <w:pPr>
        <w:ind w:left="5400" w:hanging="360"/>
      </w:pPr>
    </w:lvl>
    <w:lvl w:ilvl="7" w:tplc="363C144A">
      <w:start w:val="1"/>
      <w:numFmt w:val="lowerLetter"/>
      <w:lvlText w:val="%8."/>
      <w:lvlJc w:val="left"/>
      <w:pPr>
        <w:ind w:left="6120" w:hanging="360"/>
      </w:pPr>
    </w:lvl>
    <w:lvl w:ilvl="8" w:tplc="DF928A48">
      <w:start w:val="1"/>
      <w:numFmt w:val="lowerRoman"/>
      <w:lvlText w:val="%9."/>
      <w:lvlJc w:val="right"/>
      <w:pPr>
        <w:ind w:left="6840" w:hanging="180"/>
      </w:pPr>
    </w:lvl>
  </w:abstractNum>
  <w:abstractNum w:abstractNumId="27" w15:restartNumberingAfterBreak="0">
    <w:nsid w:val="646C5D3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484748A"/>
    <w:multiLevelType w:val="hybridMultilevel"/>
    <w:tmpl w:val="26CA993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9291407"/>
    <w:multiLevelType w:val="hybridMultilevel"/>
    <w:tmpl w:val="A896EB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15100F5"/>
    <w:multiLevelType w:val="hybridMultilevel"/>
    <w:tmpl w:val="CA885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7E66CA"/>
    <w:multiLevelType w:val="hybridMultilevel"/>
    <w:tmpl w:val="471AFFFC"/>
    <w:lvl w:ilvl="0" w:tplc="F92E07EA">
      <w:start w:val="2"/>
      <w:numFmt w:val="lowerLetter"/>
      <w:lvlText w:val="%1)"/>
      <w:lvlJc w:val="left"/>
      <w:pPr>
        <w:ind w:left="720" w:hanging="360"/>
      </w:pPr>
    </w:lvl>
    <w:lvl w:ilvl="1" w:tplc="E334C4E6">
      <w:start w:val="1"/>
      <w:numFmt w:val="lowerLetter"/>
      <w:lvlText w:val="%2."/>
      <w:lvlJc w:val="left"/>
      <w:pPr>
        <w:ind w:left="1440" w:hanging="360"/>
      </w:pPr>
    </w:lvl>
    <w:lvl w:ilvl="2" w:tplc="4D704D66">
      <w:start w:val="1"/>
      <w:numFmt w:val="lowerRoman"/>
      <w:lvlText w:val="%3."/>
      <w:lvlJc w:val="right"/>
      <w:pPr>
        <w:ind w:left="2160" w:hanging="180"/>
      </w:pPr>
    </w:lvl>
    <w:lvl w:ilvl="3" w:tplc="937098FC">
      <w:start w:val="1"/>
      <w:numFmt w:val="decimal"/>
      <w:lvlText w:val="%4."/>
      <w:lvlJc w:val="left"/>
      <w:pPr>
        <w:ind w:left="2880" w:hanging="360"/>
      </w:pPr>
    </w:lvl>
    <w:lvl w:ilvl="4" w:tplc="A770147C">
      <w:start w:val="1"/>
      <w:numFmt w:val="lowerLetter"/>
      <w:lvlText w:val="%5."/>
      <w:lvlJc w:val="left"/>
      <w:pPr>
        <w:ind w:left="3600" w:hanging="360"/>
      </w:pPr>
    </w:lvl>
    <w:lvl w:ilvl="5" w:tplc="2C66ADEC">
      <w:start w:val="1"/>
      <w:numFmt w:val="lowerRoman"/>
      <w:lvlText w:val="%6."/>
      <w:lvlJc w:val="right"/>
      <w:pPr>
        <w:ind w:left="4320" w:hanging="180"/>
      </w:pPr>
    </w:lvl>
    <w:lvl w:ilvl="6" w:tplc="C0C8681C">
      <w:start w:val="1"/>
      <w:numFmt w:val="decimal"/>
      <w:lvlText w:val="%7."/>
      <w:lvlJc w:val="left"/>
      <w:pPr>
        <w:ind w:left="5040" w:hanging="360"/>
      </w:pPr>
    </w:lvl>
    <w:lvl w:ilvl="7" w:tplc="5B7C1DB2">
      <w:start w:val="1"/>
      <w:numFmt w:val="lowerLetter"/>
      <w:lvlText w:val="%8."/>
      <w:lvlJc w:val="left"/>
      <w:pPr>
        <w:ind w:left="5760" w:hanging="360"/>
      </w:pPr>
    </w:lvl>
    <w:lvl w:ilvl="8" w:tplc="ADFC22A4">
      <w:start w:val="1"/>
      <w:numFmt w:val="lowerRoman"/>
      <w:lvlText w:val="%9."/>
      <w:lvlJc w:val="right"/>
      <w:pPr>
        <w:ind w:left="6480" w:hanging="180"/>
      </w:pPr>
    </w:lvl>
  </w:abstractNum>
  <w:abstractNum w:abstractNumId="32" w15:restartNumberingAfterBreak="0">
    <w:nsid w:val="77EE3969"/>
    <w:multiLevelType w:val="hybridMultilevel"/>
    <w:tmpl w:val="655E3960"/>
    <w:lvl w:ilvl="0" w:tplc="635649AE">
      <w:start w:val="2"/>
      <w:numFmt w:val="lowerLetter"/>
      <w:lvlText w:val="%1)"/>
      <w:lvlJc w:val="left"/>
      <w:pPr>
        <w:ind w:left="720" w:hanging="360"/>
      </w:pPr>
    </w:lvl>
    <w:lvl w:ilvl="1" w:tplc="F0F8F9F2">
      <w:start w:val="1"/>
      <w:numFmt w:val="lowerLetter"/>
      <w:lvlText w:val="%2."/>
      <w:lvlJc w:val="left"/>
      <w:pPr>
        <w:ind w:left="1440" w:hanging="360"/>
      </w:pPr>
    </w:lvl>
    <w:lvl w:ilvl="2" w:tplc="5FB0363C">
      <w:start w:val="1"/>
      <w:numFmt w:val="lowerRoman"/>
      <w:lvlText w:val="%3."/>
      <w:lvlJc w:val="right"/>
      <w:pPr>
        <w:ind w:left="2160" w:hanging="180"/>
      </w:pPr>
    </w:lvl>
    <w:lvl w:ilvl="3" w:tplc="2A44D554">
      <w:start w:val="1"/>
      <w:numFmt w:val="decimal"/>
      <w:lvlText w:val="%4."/>
      <w:lvlJc w:val="left"/>
      <w:pPr>
        <w:ind w:left="2880" w:hanging="360"/>
      </w:pPr>
    </w:lvl>
    <w:lvl w:ilvl="4" w:tplc="A0EE65F0">
      <w:start w:val="1"/>
      <w:numFmt w:val="lowerLetter"/>
      <w:lvlText w:val="%5."/>
      <w:lvlJc w:val="left"/>
      <w:pPr>
        <w:ind w:left="3600" w:hanging="360"/>
      </w:pPr>
    </w:lvl>
    <w:lvl w:ilvl="5" w:tplc="2C44A382">
      <w:start w:val="1"/>
      <w:numFmt w:val="lowerRoman"/>
      <w:lvlText w:val="%6."/>
      <w:lvlJc w:val="right"/>
      <w:pPr>
        <w:ind w:left="4320" w:hanging="180"/>
      </w:pPr>
    </w:lvl>
    <w:lvl w:ilvl="6" w:tplc="3E7A62E8">
      <w:start w:val="1"/>
      <w:numFmt w:val="decimal"/>
      <w:lvlText w:val="%7."/>
      <w:lvlJc w:val="left"/>
      <w:pPr>
        <w:ind w:left="5040" w:hanging="360"/>
      </w:pPr>
    </w:lvl>
    <w:lvl w:ilvl="7" w:tplc="D2AC9528">
      <w:start w:val="1"/>
      <w:numFmt w:val="lowerLetter"/>
      <w:lvlText w:val="%8."/>
      <w:lvlJc w:val="left"/>
      <w:pPr>
        <w:ind w:left="5760" w:hanging="360"/>
      </w:pPr>
    </w:lvl>
    <w:lvl w:ilvl="8" w:tplc="AAC25FF6">
      <w:start w:val="1"/>
      <w:numFmt w:val="lowerRoman"/>
      <w:lvlText w:val="%9."/>
      <w:lvlJc w:val="right"/>
      <w:pPr>
        <w:ind w:left="6480" w:hanging="180"/>
      </w:pPr>
    </w:lvl>
  </w:abstractNum>
  <w:abstractNum w:abstractNumId="33" w15:restartNumberingAfterBreak="0">
    <w:nsid w:val="7BFF2F74"/>
    <w:multiLevelType w:val="hybridMultilevel"/>
    <w:tmpl w:val="099A9F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D9C254C"/>
    <w:multiLevelType w:val="hybridMultilevel"/>
    <w:tmpl w:val="099A9F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27"/>
  </w:num>
  <w:num w:numId="3">
    <w:abstractNumId w:val="4"/>
  </w:num>
  <w:num w:numId="4">
    <w:abstractNumId w:val="10"/>
  </w:num>
  <w:num w:numId="5">
    <w:abstractNumId w:val="23"/>
  </w:num>
  <w:num w:numId="6">
    <w:abstractNumId w:val="2"/>
  </w:num>
  <w:num w:numId="7">
    <w:abstractNumId w:val="11"/>
  </w:num>
  <w:num w:numId="8">
    <w:abstractNumId w:val="19"/>
  </w:num>
  <w:num w:numId="9">
    <w:abstractNumId w:val="21"/>
  </w:num>
  <w:num w:numId="10">
    <w:abstractNumId w:val="3"/>
  </w:num>
  <w:num w:numId="11">
    <w:abstractNumId w:val="13"/>
  </w:num>
  <w:num w:numId="12">
    <w:abstractNumId w:val="16"/>
  </w:num>
  <w:num w:numId="13">
    <w:abstractNumId w:val="24"/>
  </w:num>
  <w:num w:numId="14">
    <w:abstractNumId w:val="8"/>
  </w:num>
  <w:num w:numId="15">
    <w:abstractNumId w:val="6"/>
  </w:num>
  <w:num w:numId="16">
    <w:abstractNumId w:val="22"/>
  </w:num>
  <w:num w:numId="17">
    <w:abstractNumId w:val="26"/>
  </w:num>
  <w:num w:numId="18">
    <w:abstractNumId w:val="32"/>
  </w:num>
  <w:num w:numId="19">
    <w:abstractNumId w:val="8"/>
    <w:lvlOverride w:ilvl="0">
      <w:startOverride w:val="2"/>
    </w:lvlOverride>
  </w:num>
  <w:num w:numId="20">
    <w:abstractNumId w:val="8"/>
  </w:num>
  <w:num w:numId="21">
    <w:abstractNumId w:val="20"/>
  </w:num>
  <w:num w:numId="22">
    <w:abstractNumId w:val="8"/>
  </w:num>
  <w:num w:numId="23">
    <w:abstractNumId w:val="8"/>
  </w:num>
  <w:num w:numId="24">
    <w:abstractNumId w:val="8"/>
  </w:num>
  <w:num w:numId="25">
    <w:abstractNumId w:val="8"/>
  </w:num>
  <w:num w:numId="26">
    <w:abstractNumId w:val="8"/>
  </w:num>
  <w:num w:numId="27">
    <w:abstractNumId w:val="8"/>
  </w:num>
  <w:num w:numId="28">
    <w:abstractNumId w:val="8"/>
  </w:num>
  <w:num w:numId="29">
    <w:abstractNumId w:val="8"/>
  </w:num>
  <w:num w:numId="30">
    <w:abstractNumId w:val="8"/>
  </w:num>
  <w:num w:numId="31">
    <w:abstractNumId w:val="8"/>
  </w:num>
  <w:num w:numId="32">
    <w:abstractNumId w:val="8"/>
  </w:num>
  <w:num w:numId="33">
    <w:abstractNumId w:val="8"/>
  </w:num>
  <w:num w:numId="34">
    <w:abstractNumId w:val="8"/>
  </w:num>
  <w:num w:numId="35">
    <w:abstractNumId w:val="8"/>
  </w:num>
  <w:num w:numId="36">
    <w:abstractNumId w:val="31"/>
  </w:num>
  <w:num w:numId="37">
    <w:abstractNumId w:val="33"/>
  </w:num>
  <w:num w:numId="38">
    <w:abstractNumId w:val="9"/>
  </w:num>
  <w:num w:numId="39">
    <w:abstractNumId w:val="34"/>
  </w:num>
  <w:num w:numId="40">
    <w:abstractNumId w:val="8"/>
  </w:num>
  <w:num w:numId="41">
    <w:abstractNumId w:val="8"/>
    <w:lvlOverride w:ilvl="0">
      <w:startOverride w:val="1"/>
    </w:lvlOverride>
  </w:num>
  <w:num w:numId="42">
    <w:abstractNumId w:val="8"/>
  </w:num>
  <w:num w:numId="43">
    <w:abstractNumId w:val="8"/>
  </w:num>
  <w:num w:numId="44">
    <w:abstractNumId w:val="8"/>
  </w:num>
  <w:num w:numId="45">
    <w:abstractNumId w:val="8"/>
  </w:num>
  <w:num w:numId="46">
    <w:abstractNumId w:val="29"/>
  </w:num>
  <w:num w:numId="47">
    <w:abstractNumId w:val="8"/>
  </w:num>
  <w:num w:numId="48">
    <w:abstractNumId w:val="8"/>
  </w:num>
  <w:num w:numId="49">
    <w:abstractNumId w:val="8"/>
  </w:num>
  <w:num w:numId="50">
    <w:abstractNumId w:val="25"/>
  </w:num>
  <w:num w:numId="51">
    <w:abstractNumId w:val="30"/>
  </w:num>
  <w:num w:numId="52">
    <w:abstractNumId w:val="8"/>
  </w:num>
  <w:num w:numId="53">
    <w:abstractNumId w:val="0"/>
  </w:num>
  <w:num w:numId="54">
    <w:abstractNumId w:val="15"/>
  </w:num>
  <w:num w:numId="55">
    <w:abstractNumId w:val="1"/>
  </w:num>
  <w:num w:numId="56">
    <w:abstractNumId w:val="18"/>
  </w:num>
  <w:num w:numId="57">
    <w:abstractNumId w:val="14"/>
  </w:num>
  <w:num w:numId="58">
    <w:abstractNumId w:val="5"/>
  </w:num>
  <w:num w:numId="59">
    <w:abstractNumId w:val="17"/>
  </w:num>
  <w:num w:numId="60">
    <w:abstractNumId w:val="28"/>
  </w:num>
  <w:num w:numId="61">
    <w:abstractNumId w:val="7"/>
  </w:num>
  <w:num w:numId="62">
    <w:abstractNumId w:val="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D45"/>
    <w:rsid w:val="00005E2C"/>
    <w:rsid w:val="000110E6"/>
    <w:rsid w:val="0002651B"/>
    <w:rsid w:val="000401E4"/>
    <w:rsid w:val="0004507C"/>
    <w:rsid w:val="0004638A"/>
    <w:rsid w:val="00052E49"/>
    <w:rsid w:val="00053BD4"/>
    <w:rsid w:val="00054C00"/>
    <w:rsid w:val="00055B11"/>
    <w:rsid w:val="0005721B"/>
    <w:rsid w:val="00061122"/>
    <w:rsid w:val="0006601D"/>
    <w:rsid w:val="0007425C"/>
    <w:rsid w:val="0007563F"/>
    <w:rsid w:val="00083809"/>
    <w:rsid w:val="00083B12"/>
    <w:rsid w:val="00092039"/>
    <w:rsid w:val="000A11D6"/>
    <w:rsid w:val="000B2166"/>
    <w:rsid w:val="000B2662"/>
    <w:rsid w:val="000D0EFD"/>
    <w:rsid w:val="000D2CBA"/>
    <w:rsid w:val="000D3D2A"/>
    <w:rsid w:val="000D6356"/>
    <w:rsid w:val="000E3C1A"/>
    <w:rsid w:val="000E7D20"/>
    <w:rsid w:val="000F4E9F"/>
    <w:rsid w:val="00101DD3"/>
    <w:rsid w:val="00106259"/>
    <w:rsid w:val="00107683"/>
    <w:rsid w:val="0011102F"/>
    <w:rsid w:val="00116093"/>
    <w:rsid w:val="00124408"/>
    <w:rsid w:val="001335B5"/>
    <w:rsid w:val="00150176"/>
    <w:rsid w:val="001511E1"/>
    <w:rsid w:val="00151343"/>
    <w:rsid w:val="001572B7"/>
    <w:rsid w:val="00163DBC"/>
    <w:rsid w:val="00176075"/>
    <w:rsid w:val="001845DF"/>
    <w:rsid w:val="0019136A"/>
    <w:rsid w:val="0019493B"/>
    <w:rsid w:val="00197E63"/>
    <w:rsid w:val="001A2156"/>
    <w:rsid w:val="001A439A"/>
    <w:rsid w:val="001B2AE8"/>
    <w:rsid w:val="001C19AE"/>
    <w:rsid w:val="001C1E6B"/>
    <w:rsid w:val="001D11AF"/>
    <w:rsid w:val="001D1E64"/>
    <w:rsid w:val="001D76E2"/>
    <w:rsid w:val="001F3C31"/>
    <w:rsid w:val="001F7008"/>
    <w:rsid w:val="0020168C"/>
    <w:rsid w:val="00204597"/>
    <w:rsid w:val="0020724F"/>
    <w:rsid w:val="00216321"/>
    <w:rsid w:val="002352F8"/>
    <w:rsid w:val="0024248F"/>
    <w:rsid w:val="002434D8"/>
    <w:rsid w:val="0024513D"/>
    <w:rsid w:val="002543FE"/>
    <w:rsid w:val="002549E8"/>
    <w:rsid w:val="002606CB"/>
    <w:rsid w:val="00261121"/>
    <w:rsid w:val="00267025"/>
    <w:rsid w:val="00267272"/>
    <w:rsid w:val="00274206"/>
    <w:rsid w:val="00275BCC"/>
    <w:rsid w:val="00280D48"/>
    <w:rsid w:val="002929D4"/>
    <w:rsid w:val="002941C0"/>
    <w:rsid w:val="002A27F0"/>
    <w:rsid w:val="002C09B7"/>
    <w:rsid w:val="002C135F"/>
    <w:rsid w:val="002C6AD3"/>
    <w:rsid w:val="002C7D0D"/>
    <w:rsid w:val="002C7F3D"/>
    <w:rsid w:val="002D102B"/>
    <w:rsid w:val="002E15A4"/>
    <w:rsid w:val="002E2762"/>
    <w:rsid w:val="002E550C"/>
    <w:rsid w:val="002F23C0"/>
    <w:rsid w:val="0030635A"/>
    <w:rsid w:val="00306E99"/>
    <w:rsid w:val="00315C1E"/>
    <w:rsid w:val="0032102C"/>
    <w:rsid w:val="003323AE"/>
    <w:rsid w:val="003325BD"/>
    <w:rsid w:val="00333EDE"/>
    <w:rsid w:val="00343294"/>
    <w:rsid w:val="003467EE"/>
    <w:rsid w:val="003506CC"/>
    <w:rsid w:val="0035385D"/>
    <w:rsid w:val="00356874"/>
    <w:rsid w:val="00365CFC"/>
    <w:rsid w:val="00370F41"/>
    <w:rsid w:val="00373C44"/>
    <w:rsid w:val="00374B40"/>
    <w:rsid w:val="00376D42"/>
    <w:rsid w:val="00382ECC"/>
    <w:rsid w:val="00383A5E"/>
    <w:rsid w:val="00390263"/>
    <w:rsid w:val="00392402"/>
    <w:rsid w:val="003A1B93"/>
    <w:rsid w:val="003A2F32"/>
    <w:rsid w:val="003A5A09"/>
    <w:rsid w:val="003A73FB"/>
    <w:rsid w:val="003B78EB"/>
    <w:rsid w:val="003C6AE1"/>
    <w:rsid w:val="003D0595"/>
    <w:rsid w:val="003D3366"/>
    <w:rsid w:val="003E3B2D"/>
    <w:rsid w:val="003F1941"/>
    <w:rsid w:val="00402EF4"/>
    <w:rsid w:val="00403F4E"/>
    <w:rsid w:val="0040551E"/>
    <w:rsid w:val="0040564D"/>
    <w:rsid w:val="00405F2A"/>
    <w:rsid w:val="004118D1"/>
    <w:rsid w:val="00412366"/>
    <w:rsid w:val="00413506"/>
    <w:rsid w:val="00413FEA"/>
    <w:rsid w:val="004163CB"/>
    <w:rsid w:val="004179EF"/>
    <w:rsid w:val="00424D36"/>
    <w:rsid w:val="00450922"/>
    <w:rsid w:val="0045496B"/>
    <w:rsid w:val="00466AE2"/>
    <w:rsid w:val="00470F62"/>
    <w:rsid w:val="00475671"/>
    <w:rsid w:val="00492992"/>
    <w:rsid w:val="004973A6"/>
    <w:rsid w:val="004A733C"/>
    <w:rsid w:val="004B4FBE"/>
    <w:rsid w:val="004C2943"/>
    <w:rsid w:val="004D1F4E"/>
    <w:rsid w:val="004E3A52"/>
    <w:rsid w:val="004F3BC9"/>
    <w:rsid w:val="0050453C"/>
    <w:rsid w:val="00531694"/>
    <w:rsid w:val="00537A1E"/>
    <w:rsid w:val="00542D3E"/>
    <w:rsid w:val="00544215"/>
    <w:rsid w:val="00567475"/>
    <w:rsid w:val="005710C5"/>
    <w:rsid w:val="00594ABC"/>
    <w:rsid w:val="005A4D74"/>
    <w:rsid w:val="005B1344"/>
    <w:rsid w:val="005C13DB"/>
    <w:rsid w:val="005D1191"/>
    <w:rsid w:val="005D2524"/>
    <w:rsid w:val="005D2C6D"/>
    <w:rsid w:val="005D44B1"/>
    <w:rsid w:val="005D4D5D"/>
    <w:rsid w:val="005D728D"/>
    <w:rsid w:val="005E32B7"/>
    <w:rsid w:val="005E7D85"/>
    <w:rsid w:val="005F4056"/>
    <w:rsid w:val="005F4323"/>
    <w:rsid w:val="005F6CE3"/>
    <w:rsid w:val="00600630"/>
    <w:rsid w:val="006044E4"/>
    <w:rsid w:val="00607C16"/>
    <w:rsid w:val="00613315"/>
    <w:rsid w:val="00616995"/>
    <w:rsid w:val="00620647"/>
    <w:rsid w:val="00622D6F"/>
    <w:rsid w:val="0063173D"/>
    <w:rsid w:val="00636D48"/>
    <w:rsid w:val="006435EB"/>
    <w:rsid w:val="00663D39"/>
    <w:rsid w:val="00676B59"/>
    <w:rsid w:val="00677B36"/>
    <w:rsid w:val="00680DCA"/>
    <w:rsid w:val="00687395"/>
    <w:rsid w:val="00695221"/>
    <w:rsid w:val="006953A9"/>
    <w:rsid w:val="006A6654"/>
    <w:rsid w:val="006C10E2"/>
    <w:rsid w:val="006C69F0"/>
    <w:rsid w:val="006C7DFA"/>
    <w:rsid w:val="006D03BE"/>
    <w:rsid w:val="006D42D9"/>
    <w:rsid w:val="006D44C0"/>
    <w:rsid w:val="006D53D0"/>
    <w:rsid w:val="006E1BD2"/>
    <w:rsid w:val="006E29A6"/>
    <w:rsid w:val="0070070D"/>
    <w:rsid w:val="007015AE"/>
    <w:rsid w:val="00706FB9"/>
    <w:rsid w:val="00722A49"/>
    <w:rsid w:val="00723FEB"/>
    <w:rsid w:val="00727827"/>
    <w:rsid w:val="00732509"/>
    <w:rsid w:val="0073555D"/>
    <w:rsid w:val="00743BC0"/>
    <w:rsid w:val="00746BFB"/>
    <w:rsid w:val="00751144"/>
    <w:rsid w:val="00752260"/>
    <w:rsid w:val="007540E9"/>
    <w:rsid w:val="00754C8C"/>
    <w:rsid w:val="007625CC"/>
    <w:rsid w:val="00773C6C"/>
    <w:rsid w:val="00777BFF"/>
    <w:rsid w:val="00781AF0"/>
    <w:rsid w:val="00784FA6"/>
    <w:rsid w:val="007917DD"/>
    <w:rsid w:val="00795355"/>
    <w:rsid w:val="007B063F"/>
    <w:rsid w:val="007F782C"/>
    <w:rsid w:val="007F7D19"/>
    <w:rsid w:val="0080011D"/>
    <w:rsid w:val="00801C51"/>
    <w:rsid w:val="008024D2"/>
    <w:rsid w:val="00804A0E"/>
    <w:rsid w:val="00805529"/>
    <w:rsid w:val="008108E6"/>
    <w:rsid w:val="0081578B"/>
    <w:rsid w:val="008329B1"/>
    <w:rsid w:val="008329D7"/>
    <w:rsid w:val="00843010"/>
    <w:rsid w:val="008555D8"/>
    <w:rsid w:val="00855B95"/>
    <w:rsid w:val="00866EEF"/>
    <w:rsid w:val="008705FC"/>
    <w:rsid w:val="00871747"/>
    <w:rsid w:val="00874820"/>
    <w:rsid w:val="00875D39"/>
    <w:rsid w:val="00893BF1"/>
    <w:rsid w:val="008A15EC"/>
    <w:rsid w:val="008A5426"/>
    <w:rsid w:val="008B3B06"/>
    <w:rsid w:val="008C1B81"/>
    <w:rsid w:val="008C5E6A"/>
    <w:rsid w:val="008E0E1D"/>
    <w:rsid w:val="008E2421"/>
    <w:rsid w:val="008E3E35"/>
    <w:rsid w:val="0090604C"/>
    <w:rsid w:val="00917038"/>
    <w:rsid w:val="009170F7"/>
    <w:rsid w:val="009173B2"/>
    <w:rsid w:val="00932925"/>
    <w:rsid w:val="009331FF"/>
    <w:rsid w:val="00941A2A"/>
    <w:rsid w:val="00945907"/>
    <w:rsid w:val="00953907"/>
    <w:rsid w:val="00955C44"/>
    <w:rsid w:val="009570BF"/>
    <w:rsid w:val="00965D6D"/>
    <w:rsid w:val="009844A7"/>
    <w:rsid w:val="009A0360"/>
    <w:rsid w:val="009B1F4B"/>
    <w:rsid w:val="009B7162"/>
    <w:rsid w:val="009C3D59"/>
    <w:rsid w:val="009D177F"/>
    <w:rsid w:val="009D513A"/>
    <w:rsid w:val="009E0FBE"/>
    <w:rsid w:val="009E73A7"/>
    <w:rsid w:val="009F12B6"/>
    <w:rsid w:val="009F77E3"/>
    <w:rsid w:val="00A007D4"/>
    <w:rsid w:val="00A014DA"/>
    <w:rsid w:val="00A104CD"/>
    <w:rsid w:val="00A118EF"/>
    <w:rsid w:val="00A13CBA"/>
    <w:rsid w:val="00A15142"/>
    <w:rsid w:val="00A219A4"/>
    <w:rsid w:val="00A26E6A"/>
    <w:rsid w:val="00A27F05"/>
    <w:rsid w:val="00A31263"/>
    <w:rsid w:val="00A341BD"/>
    <w:rsid w:val="00A34AF0"/>
    <w:rsid w:val="00A3510B"/>
    <w:rsid w:val="00A352F1"/>
    <w:rsid w:val="00A357DD"/>
    <w:rsid w:val="00A35C32"/>
    <w:rsid w:val="00A3676D"/>
    <w:rsid w:val="00A43E2F"/>
    <w:rsid w:val="00A45AAB"/>
    <w:rsid w:val="00A5314B"/>
    <w:rsid w:val="00A57BAF"/>
    <w:rsid w:val="00A64FAB"/>
    <w:rsid w:val="00A97705"/>
    <w:rsid w:val="00AA08CA"/>
    <w:rsid w:val="00AA26AD"/>
    <w:rsid w:val="00AC051C"/>
    <w:rsid w:val="00AC42B2"/>
    <w:rsid w:val="00AC43DB"/>
    <w:rsid w:val="00AD5B96"/>
    <w:rsid w:val="00AE0836"/>
    <w:rsid w:val="00AE4E61"/>
    <w:rsid w:val="00AE76F5"/>
    <w:rsid w:val="00AE7802"/>
    <w:rsid w:val="00AF29A5"/>
    <w:rsid w:val="00B05FB7"/>
    <w:rsid w:val="00B06159"/>
    <w:rsid w:val="00B070A9"/>
    <w:rsid w:val="00B12DE5"/>
    <w:rsid w:val="00B161E0"/>
    <w:rsid w:val="00B164DB"/>
    <w:rsid w:val="00B31C61"/>
    <w:rsid w:val="00B33154"/>
    <w:rsid w:val="00B336F8"/>
    <w:rsid w:val="00B348C7"/>
    <w:rsid w:val="00B34D6C"/>
    <w:rsid w:val="00B35027"/>
    <w:rsid w:val="00B43792"/>
    <w:rsid w:val="00B43F27"/>
    <w:rsid w:val="00B44174"/>
    <w:rsid w:val="00B70B26"/>
    <w:rsid w:val="00B804A1"/>
    <w:rsid w:val="00B82678"/>
    <w:rsid w:val="00B82C6B"/>
    <w:rsid w:val="00B83456"/>
    <w:rsid w:val="00B91285"/>
    <w:rsid w:val="00B921F7"/>
    <w:rsid w:val="00B96673"/>
    <w:rsid w:val="00B96F82"/>
    <w:rsid w:val="00BA4359"/>
    <w:rsid w:val="00BC28C2"/>
    <w:rsid w:val="00BC3877"/>
    <w:rsid w:val="00BD3834"/>
    <w:rsid w:val="00BD7A50"/>
    <w:rsid w:val="00BE03A4"/>
    <w:rsid w:val="00C06F0C"/>
    <w:rsid w:val="00C15E9C"/>
    <w:rsid w:val="00C25608"/>
    <w:rsid w:val="00C26210"/>
    <w:rsid w:val="00C2738C"/>
    <w:rsid w:val="00C33C64"/>
    <w:rsid w:val="00C37EE5"/>
    <w:rsid w:val="00C5127F"/>
    <w:rsid w:val="00C553D0"/>
    <w:rsid w:val="00C61C6C"/>
    <w:rsid w:val="00C732AF"/>
    <w:rsid w:val="00C7624D"/>
    <w:rsid w:val="00C87931"/>
    <w:rsid w:val="00C90B8F"/>
    <w:rsid w:val="00C949E7"/>
    <w:rsid w:val="00C96B00"/>
    <w:rsid w:val="00CA0D3E"/>
    <w:rsid w:val="00CA5DA7"/>
    <w:rsid w:val="00CA7D56"/>
    <w:rsid w:val="00CB2E7B"/>
    <w:rsid w:val="00CC1BC0"/>
    <w:rsid w:val="00CC1CB8"/>
    <w:rsid w:val="00CC24EE"/>
    <w:rsid w:val="00CD031F"/>
    <w:rsid w:val="00CD1D0D"/>
    <w:rsid w:val="00CF2683"/>
    <w:rsid w:val="00CF349B"/>
    <w:rsid w:val="00D074E6"/>
    <w:rsid w:val="00D07C5A"/>
    <w:rsid w:val="00D11822"/>
    <w:rsid w:val="00D13372"/>
    <w:rsid w:val="00D13CBC"/>
    <w:rsid w:val="00D16A28"/>
    <w:rsid w:val="00D222B5"/>
    <w:rsid w:val="00D22907"/>
    <w:rsid w:val="00D30A60"/>
    <w:rsid w:val="00D31D45"/>
    <w:rsid w:val="00D36B58"/>
    <w:rsid w:val="00D4094E"/>
    <w:rsid w:val="00D42C3C"/>
    <w:rsid w:val="00D43121"/>
    <w:rsid w:val="00D44DCE"/>
    <w:rsid w:val="00D515BA"/>
    <w:rsid w:val="00D5648C"/>
    <w:rsid w:val="00D56F1C"/>
    <w:rsid w:val="00D748B0"/>
    <w:rsid w:val="00D7787F"/>
    <w:rsid w:val="00D81727"/>
    <w:rsid w:val="00D86489"/>
    <w:rsid w:val="00D87BEC"/>
    <w:rsid w:val="00D908B8"/>
    <w:rsid w:val="00D934AF"/>
    <w:rsid w:val="00DB0CB4"/>
    <w:rsid w:val="00DB3A58"/>
    <w:rsid w:val="00DB42B2"/>
    <w:rsid w:val="00DB4EE3"/>
    <w:rsid w:val="00DE7546"/>
    <w:rsid w:val="00E023B6"/>
    <w:rsid w:val="00E12482"/>
    <w:rsid w:val="00E24F5E"/>
    <w:rsid w:val="00E2547C"/>
    <w:rsid w:val="00E26105"/>
    <w:rsid w:val="00E30B0E"/>
    <w:rsid w:val="00E37C5B"/>
    <w:rsid w:val="00E45B6E"/>
    <w:rsid w:val="00E5070C"/>
    <w:rsid w:val="00E633B0"/>
    <w:rsid w:val="00E652A7"/>
    <w:rsid w:val="00E669CD"/>
    <w:rsid w:val="00E70B38"/>
    <w:rsid w:val="00E71115"/>
    <w:rsid w:val="00E71D77"/>
    <w:rsid w:val="00E725AD"/>
    <w:rsid w:val="00E82858"/>
    <w:rsid w:val="00E85CB6"/>
    <w:rsid w:val="00E962CC"/>
    <w:rsid w:val="00EA3E35"/>
    <w:rsid w:val="00EA73CF"/>
    <w:rsid w:val="00EC0C62"/>
    <w:rsid w:val="00EC12B6"/>
    <w:rsid w:val="00ED3E7B"/>
    <w:rsid w:val="00ED6DC5"/>
    <w:rsid w:val="00EE158A"/>
    <w:rsid w:val="00EE3057"/>
    <w:rsid w:val="00EE3CD8"/>
    <w:rsid w:val="00EF0B0B"/>
    <w:rsid w:val="00EF34E7"/>
    <w:rsid w:val="00EF4A5B"/>
    <w:rsid w:val="00F00DA0"/>
    <w:rsid w:val="00F053E5"/>
    <w:rsid w:val="00F1051F"/>
    <w:rsid w:val="00F12389"/>
    <w:rsid w:val="00F23574"/>
    <w:rsid w:val="00F2463A"/>
    <w:rsid w:val="00F25E7D"/>
    <w:rsid w:val="00F26497"/>
    <w:rsid w:val="00F279EA"/>
    <w:rsid w:val="00F4202F"/>
    <w:rsid w:val="00F4393C"/>
    <w:rsid w:val="00F463EB"/>
    <w:rsid w:val="00F54827"/>
    <w:rsid w:val="00F64096"/>
    <w:rsid w:val="00F67EBF"/>
    <w:rsid w:val="00F74A30"/>
    <w:rsid w:val="00F938EB"/>
    <w:rsid w:val="00F970AF"/>
    <w:rsid w:val="00FA0521"/>
    <w:rsid w:val="00FA16DC"/>
    <w:rsid w:val="00FA1A0C"/>
    <w:rsid w:val="00FA2B45"/>
    <w:rsid w:val="00FB3B07"/>
    <w:rsid w:val="00FB3CF0"/>
    <w:rsid w:val="00FD0C1E"/>
    <w:rsid w:val="00FD273B"/>
    <w:rsid w:val="00FE16DC"/>
    <w:rsid w:val="00FE76EA"/>
    <w:rsid w:val="00FF003B"/>
    <w:rsid w:val="00FF5A7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C87CD5C"/>
  <w14:defaultImageDpi w14:val="300"/>
  <w15:docId w15:val="{39F55750-B7F7-4688-9745-73D0AAE2D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JFont Book" w:eastAsiaTheme="minorEastAsia" w:hAnsi="NJFont Book" w:cstheme="minorBidi"/>
        <w:sz w:val="24"/>
        <w:szCs w:val="24"/>
        <w:lang w:val="en-GB" w:eastAsia="en-US" w:bidi="ar-SA"/>
      </w:rPr>
    </w:rPrDefault>
    <w:pPrDefault/>
  </w:docDefaults>
  <w:latentStyles w:defLockedState="0" w:defUIPriority="99" w:defSemiHidden="0" w:defUnhideWhenUsed="0" w:defQFormat="0" w:count="37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99"/>
    <w:qFormat/>
    <w:rsid w:val="004163CB"/>
  </w:style>
  <w:style w:type="paragraph" w:styleId="Heading1">
    <w:name w:val="heading 1"/>
    <w:basedOn w:val="Normal"/>
    <w:next w:val="Normal"/>
    <w:link w:val="Heading1Char"/>
    <w:uiPriority w:val="9"/>
    <w:qFormat/>
    <w:pPr>
      <w:keepNext/>
      <w:keepLines/>
      <w:numPr>
        <w:numId w:val="6"/>
      </w:numPr>
      <w:spacing w:after="960" w:line="580" w:lineRule="exact"/>
      <w:outlineLvl w:val="0"/>
    </w:pPr>
    <w:rPr>
      <w:rFonts w:ascii="NJFont Medium" w:eastAsiaTheme="majorEastAsia" w:hAnsi="NJFont Medium" w:cstheme="majorBidi"/>
      <w:bCs/>
      <w:sz w:val="48"/>
      <w:szCs w:val="28"/>
    </w:rPr>
  </w:style>
  <w:style w:type="paragraph" w:styleId="Heading2">
    <w:name w:val="heading 2"/>
    <w:basedOn w:val="Normal"/>
    <w:next w:val="Normal"/>
    <w:link w:val="Heading2Char"/>
    <w:uiPriority w:val="9"/>
    <w:unhideWhenUsed/>
    <w:qFormat/>
    <w:pPr>
      <w:keepNext/>
      <w:keepLines/>
      <w:numPr>
        <w:ilvl w:val="1"/>
        <w:numId w:val="6"/>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numPr>
        <w:ilvl w:val="2"/>
        <w:numId w:val="6"/>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pPr>
      <w:keepNext/>
      <w:keepLines/>
      <w:numPr>
        <w:ilvl w:val="3"/>
        <w:numId w:val="6"/>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sz w:val="18"/>
      <w:szCs w:val="18"/>
    </w:rPr>
  </w:style>
  <w:style w:type="character" w:customStyle="1" w:styleId="BalloonTextChar">
    <w:name w:val="Balloon Text Char"/>
    <w:basedOn w:val="DefaultParagraphFont"/>
    <w:link w:val="BalloonText"/>
    <w:uiPriority w:val="99"/>
    <w:semiHidden/>
    <w:rPr>
      <w:rFonts w:ascii="Lucida Grande" w:hAnsi="Lucida Grande"/>
      <w:sz w:val="18"/>
      <w:szCs w:val="18"/>
    </w:rPr>
  </w:style>
  <w:style w:type="character" w:customStyle="1" w:styleId="Heading1Char">
    <w:name w:val="Heading 1 Char"/>
    <w:basedOn w:val="DefaultParagraphFont"/>
    <w:link w:val="Heading1"/>
    <w:uiPriority w:val="9"/>
    <w:rPr>
      <w:rFonts w:ascii="NJFont Medium" w:eastAsiaTheme="majorEastAsia" w:hAnsi="NJFont Medium" w:cstheme="majorBidi"/>
      <w:bCs/>
      <w:sz w:val="48"/>
      <w:szCs w:val="28"/>
    </w:rPr>
  </w:style>
  <w:style w:type="paragraph" w:customStyle="1" w:styleId="Mediumnormal">
    <w:name w:val="Medium normal"/>
    <w:basedOn w:val="Normal"/>
    <w:link w:val="MediumnormalChar"/>
    <w:uiPriority w:val="99"/>
    <w:qFormat/>
    <w:pPr>
      <w:spacing w:after="140" w:line="280" w:lineRule="exact"/>
    </w:pPr>
    <w:rPr>
      <w:rFonts w:asciiTheme="majorHAnsi" w:eastAsiaTheme="minorHAnsi" w:hAnsiTheme="majorHAnsi"/>
      <w:szCs w:val="22"/>
    </w:rPr>
  </w:style>
  <w:style w:type="character" w:customStyle="1" w:styleId="MediumnormalChar">
    <w:name w:val="Medium normal Char"/>
    <w:basedOn w:val="DefaultParagraphFont"/>
    <w:link w:val="Mediumnormal"/>
    <w:uiPriority w:val="99"/>
    <w:rPr>
      <w:rFonts w:asciiTheme="majorHAnsi" w:eastAsiaTheme="minorHAnsi" w:hAnsiTheme="majorHAnsi"/>
      <w:szCs w:val="22"/>
    </w:rPr>
  </w:style>
  <w:style w:type="paragraph" w:customStyle="1" w:styleId="BodyCopyNJFontBook">
    <w:name w:val="BodyCopy_NJFont Book"/>
    <w:basedOn w:val="Normal"/>
    <w:uiPriority w:val="99"/>
    <w:qFormat/>
    <w:pPr>
      <w:spacing w:after="280" w:line="280" w:lineRule="exact"/>
    </w:pPr>
    <w:rPr>
      <w:rFonts w:eastAsiaTheme="minorHAnsi"/>
      <w:szCs w:val="22"/>
    </w:rPr>
  </w:style>
  <w:style w:type="paragraph" w:customStyle="1" w:styleId="SubheadingNJFontMedium">
    <w:name w:val="Subheading_NJ Font Medium"/>
    <w:basedOn w:val="Normal"/>
    <w:link w:val="SubheadingNJFontMediumChar"/>
    <w:uiPriority w:val="99"/>
    <w:qFormat/>
    <w:pPr>
      <w:spacing w:before="280" w:after="160" w:line="380" w:lineRule="exact"/>
    </w:pPr>
    <w:rPr>
      <w:rFonts w:ascii="NJFont Medium" w:eastAsiaTheme="minorHAnsi" w:hAnsi="NJFont Medium"/>
      <w:sz w:val="32"/>
      <w:szCs w:val="32"/>
    </w:rPr>
  </w:style>
  <w:style w:type="character" w:customStyle="1" w:styleId="SubheadingNJFontMediumChar">
    <w:name w:val="Subheading_NJ Font Medium Char"/>
    <w:basedOn w:val="DefaultParagraphFont"/>
    <w:link w:val="SubheadingNJFontMedium"/>
    <w:uiPriority w:val="99"/>
    <w:rPr>
      <w:rFonts w:ascii="NJFont Medium" w:eastAsiaTheme="minorHAnsi" w:hAnsi="NJFont Medium"/>
      <w:sz w:val="32"/>
      <w:szCs w:val="32"/>
    </w:r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customStyle="1" w:styleId="Heading10">
    <w:name w:val="Heading 1.0"/>
    <w:basedOn w:val="Heading1"/>
    <w:link w:val="Heading10Char"/>
    <w:uiPriority w:val="99"/>
    <w:qFormat/>
    <w:pPr>
      <w:keepNext w:val="0"/>
      <w:keepLines w:val="0"/>
      <w:numPr>
        <w:numId w:val="0"/>
      </w:numPr>
      <w:spacing w:before="240" w:after="240" w:line="240" w:lineRule="auto"/>
    </w:pPr>
    <w:rPr>
      <w:b/>
      <w:u w:val="single"/>
    </w:rPr>
  </w:style>
  <w:style w:type="character" w:customStyle="1" w:styleId="Heading10Char">
    <w:name w:val="Heading 1.0 Char"/>
    <w:basedOn w:val="Heading1Char"/>
    <w:link w:val="Heading10"/>
    <w:uiPriority w:val="99"/>
    <w:rPr>
      <w:rFonts w:ascii="NJFont Medium" w:eastAsiaTheme="majorEastAsia" w:hAnsi="NJFont Medium" w:cstheme="majorBidi"/>
      <w:b/>
      <w:bCs/>
      <w:sz w:val="48"/>
      <w:szCs w:val="28"/>
      <w:u w:val="single"/>
    </w:rPr>
  </w:style>
  <w:style w:type="paragraph" w:customStyle="1" w:styleId="Questions">
    <w:name w:val="Questions"/>
    <w:basedOn w:val="ListParagraph"/>
    <w:next w:val="Heading2"/>
    <w:link w:val="QuestionsChar"/>
    <w:uiPriority w:val="99"/>
    <w:qFormat/>
    <w:pPr>
      <w:spacing w:before="240" w:after="120" w:line="264" w:lineRule="auto"/>
      <w:ind w:left="0"/>
      <w:contextualSpacing w:val="0"/>
    </w:pPr>
  </w:style>
  <w:style w:type="character" w:customStyle="1" w:styleId="QuestionsChar">
    <w:name w:val="Questions Char"/>
    <w:basedOn w:val="DefaultParagraphFont"/>
    <w:link w:val="Questions"/>
    <w:uiPriority w:val="99"/>
  </w:style>
  <w:style w:type="paragraph" w:styleId="ListParagraph">
    <w:name w:val="List Paragraph"/>
    <w:basedOn w:val="Normal"/>
    <w:link w:val="ListParagraphChar"/>
    <w:uiPriority w:val="34"/>
    <w:qFormat/>
    <w:pPr>
      <w:ind w:left="720"/>
      <w:contextualSpacing/>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style>
  <w:style w:type="paragraph" w:customStyle="1" w:styleId="Paragraph10">
    <w:name w:val="Paragraph 1.0"/>
    <w:basedOn w:val="ListParagraph"/>
    <w:link w:val="Paragraph10Char"/>
    <w:uiPriority w:val="99"/>
    <w:qFormat/>
    <w:pPr>
      <w:spacing w:before="120" w:after="120" w:line="264" w:lineRule="auto"/>
      <w:ind w:left="0"/>
      <w:contextualSpacing w:val="0"/>
    </w:pPr>
  </w:style>
  <w:style w:type="character" w:customStyle="1" w:styleId="Paragraph10Char">
    <w:name w:val="Paragraph 1.0 Char"/>
    <w:basedOn w:val="ListParagraphChar"/>
    <w:link w:val="Paragraph10"/>
    <w:uiPriority w:val="99"/>
  </w:style>
  <w:style w:type="paragraph" w:customStyle="1" w:styleId="Mini-heading">
    <w:name w:val="Mini-heading"/>
    <w:basedOn w:val="Normal"/>
    <w:link w:val="Mini-headingChar"/>
    <w:uiPriority w:val="99"/>
    <w:qFormat/>
    <w:pPr>
      <w:spacing w:before="240" w:after="240"/>
    </w:pPr>
    <w:rPr>
      <w:b/>
      <w:u w:val="single"/>
    </w:rPr>
  </w:style>
  <w:style w:type="character" w:customStyle="1" w:styleId="Mini-headingChar">
    <w:name w:val="Mini-heading Char"/>
    <w:basedOn w:val="DefaultParagraphFont"/>
    <w:link w:val="Mini-heading"/>
    <w:uiPriority w:val="99"/>
    <w:rPr>
      <w:b/>
      <w:u w:val="singl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Bullets">
    <w:name w:val="Bullets"/>
    <w:basedOn w:val="Paragraph10"/>
    <w:link w:val="BulletsChar"/>
    <w:uiPriority w:val="99"/>
    <w:qFormat/>
    <w:pPr>
      <w:spacing w:before="240"/>
      <w:ind w:left="2340" w:hanging="360"/>
    </w:pPr>
  </w:style>
  <w:style w:type="character" w:customStyle="1" w:styleId="BulletsChar">
    <w:name w:val="Bullets Char"/>
    <w:basedOn w:val="Paragraph10Char"/>
    <w:link w:val="Bullets"/>
    <w:uiPriority w:val="99"/>
  </w:style>
  <w:style w:type="paragraph" w:styleId="NoSpacing">
    <w:name w:val="No Spacing"/>
    <w:basedOn w:val="ListParagraph"/>
    <w:uiPriority w:val="1"/>
    <w:qFormat/>
    <w:pPr>
      <w:numPr>
        <w:numId w:val="14"/>
      </w:numPr>
      <w:spacing w:before="120" w:after="120" w:line="264" w:lineRule="auto"/>
      <w:contextualSpacing w:val="0"/>
    </w:pPr>
  </w:style>
  <w:style w:type="character" w:styleId="CommentReference">
    <w:name w:val="annotation reference"/>
    <w:basedOn w:val="DefaultParagraphFont"/>
    <w:uiPriority w:val="99"/>
    <w:semiHidden/>
    <w:unhideWhenUsed/>
    <w:rPr>
      <w:sz w:val="16"/>
      <w:szCs w:val="16"/>
    </w:rPr>
  </w:style>
  <w:style w:type="table" w:customStyle="1" w:styleId="TableGrid1">
    <w:name w:val="Table Grid1"/>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pBdr>
        <w:bottom w:val="single" w:sz="8" w:space="0"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sz w:val="5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Pr>
      <w:i/>
      <w:iCs/>
      <w:color w:val="808080" w:themeColor="text1" w:themeTint="7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color w:val="4F81BD"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0"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rPr>
      <w:smallCaps/>
      <w:color w:val="C0504D" w:themeColor="accent2"/>
      <w:u w:val="single"/>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rPr>
      <w:b/>
      <w:bCs/>
      <w:smallCaps/>
      <w:spacing w:val="5"/>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PlainText">
    <w:name w:val="Plain Text"/>
    <w:basedOn w:val="Normal"/>
    <w:link w:val="PlainTextChar"/>
    <w:uiPriority w:val="99"/>
    <w:semiHidden/>
    <w:unhideWhenUsed/>
    <w:rPr>
      <w:rFonts w:ascii="Courier New" w:hAnsi="Courier New" w:cs="Courier New"/>
      <w:sz w:val="21"/>
      <w:szCs w:val="21"/>
    </w:rPr>
  </w:style>
  <w:style w:type="character" w:customStyle="1" w:styleId="PlainTextChar">
    <w:name w:val="Plain Text Char"/>
    <w:basedOn w:val="DefaultParagraphFont"/>
    <w:link w:val="PlainText"/>
    <w:uiPriority w:val="99"/>
    <w:rPr>
      <w:rFonts w:ascii="Courier New" w:hAnsi="Courier New" w:cs="Courier New"/>
      <w:sz w:val="21"/>
      <w:szCs w:val="21"/>
    </w:rPr>
  </w:style>
  <w:style w:type="paragraph" w:styleId="CommentSubject">
    <w:name w:val="annotation subject"/>
    <w:basedOn w:val="CommentText"/>
    <w:next w:val="CommentText"/>
    <w:link w:val="CommentSubjectChar"/>
    <w:uiPriority w:val="99"/>
    <w:semiHidden/>
    <w:unhideWhenUsed/>
    <w:rsid w:val="007F7D19"/>
    <w:rPr>
      <w:b/>
      <w:bCs/>
    </w:rPr>
  </w:style>
  <w:style w:type="character" w:customStyle="1" w:styleId="CommentSubjectChar">
    <w:name w:val="Comment Subject Char"/>
    <w:basedOn w:val="CommentTextChar"/>
    <w:link w:val="CommentSubject"/>
    <w:uiPriority w:val="99"/>
    <w:semiHidden/>
    <w:rsid w:val="007F7D19"/>
    <w:rPr>
      <w:b/>
      <w:bCs/>
      <w:sz w:val="20"/>
      <w:szCs w:val="20"/>
    </w:rPr>
  </w:style>
  <w:style w:type="paragraph" w:customStyle="1" w:styleId="Level1">
    <w:name w:val="Level 1"/>
    <w:basedOn w:val="Normal"/>
    <w:qFormat/>
    <w:rsid w:val="0073555D"/>
    <w:pPr>
      <w:numPr>
        <w:numId w:val="50"/>
      </w:numPr>
      <w:spacing w:after="240"/>
      <w:jc w:val="both"/>
      <w:outlineLvl w:val="0"/>
    </w:pPr>
    <w:rPr>
      <w:rFonts w:ascii="Times New Roman" w:eastAsia="Times New Roman" w:hAnsi="Times New Roman" w:cs="Times New Roman"/>
      <w:szCs w:val="20"/>
      <w:lang w:eastAsia="en-GB"/>
    </w:rPr>
  </w:style>
  <w:style w:type="paragraph" w:customStyle="1" w:styleId="Level2">
    <w:name w:val="Level 2"/>
    <w:basedOn w:val="Normal"/>
    <w:link w:val="Level2Char"/>
    <w:qFormat/>
    <w:rsid w:val="0073555D"/>
    <w:pPr>
      <w:numPr>
        <w:ilvl w:val="1"/>
        <w:numId w:val="50"/>
      </w:numPr>
      <w:spacing w:after="240"/>
      <w:jc w:val="both"/>
      <w:outlineLvl w:val="1"/>
    </w:pPr>
    <w:rPr>
      <w:rFonts w:ascii="Times New Roman" w:eastAsia="Times New Roman" w:hAnsi="Times New Roman" w:cs="Times New Roman"/>
      <w:szCs w:val="20"/>
      <w:lang w:eastAsia="en-GB"/>
    </w:rPr>
  </w:style>
  <w:style w:type="paragraph" w:customStyle="1" w:styleId="Level3">
    <w:name w:val="Level 3"/>
    <w:aliases w:val="l3"/>
    <w:basedOn w:val="Normal"/>
    <w:qFormat/>
    <w:rsid w:val="0073555D"/>
    <w:pPr>
      <w:tabs>
        <w:tab w:val="num" w:pos="851"/>
      </w:tabs>
      <w:spacing w:after="240"/>
      <w:ind w:left="851" w:hanging="851"/>
      <w:jc w:val="both"/>
      <w:outlineLvl w:val="2"/>
    </w:pPr>
    <w:rPr>
      <w:rFonts w:ascii="Times New Roman" w:eastAsia="Times New Roman" w:hAnsi="Times New Roman" w:cs="Times New Roman"/>
      <w:szCs w:val="20"/>
      <w:lang w:eastAsia="en-GB"/>
    </w:rPr>
  </w:style>
  <w:style w:type="paragraph" w:customStyle="1" w:styleId="Level5">
    <w:name w:val="Level 5"/>
    <w:basedOn w:val="Normal"/>
    <w:qFormat/>
    <w:rsid w:val="0073555D"/>
    <w:pPr>
      <w:numPr>
        <w:ilvl w:val="2"/>
        <w:numId w:val="50"/>
      </w:numPr>
      <w:spacing w:after="240"/>
      <w:jc w:val="both"/>
      <w:outlineLvl w:val="4"/>
    </w:pPr>
    <w:rPr>
      <w:rFonts w:ascii="Times New Roman" w:eastAsia="Times New Roman" w:hAnsi="Times New Roman" w:cs="Times New Roman"/>
      <w:szCs w:val="20"/>
      <w:lang w:eastAsia="en-GB"/>
    </w:rPr>
  </w:style>
  <w:style w:type="paragraph" w:customStyle="1" w:styleId="Rule1">
    <w:name w:val="Rule 1"/>
    <w:basedOn w:val="Normal"/>
    <w:rsid w:val="0073555D"/>
    <w:pPr>
      <w:keepNext/>
      <w:numPr>
        <w:ilvl w:val="3"/>
        <w:numId w:val="50"/>
      </w:numPr>
      <w:spacing w:after="240"/>
      <w:jc w:val="both"/>
    </w:pPr>
    <w:rPr>
      <w:rFonts w:ascii="Times New Roman" w:eastAsia="Times New Roman" w:hAnsi="Times New Roman" w:cs="Times New Roman"/>
      <w:b/>
      <w:szCs w:val="20"/>
      <w:lang w:eastAsia="en-GB"/>
    </w:rPr>
  </w:style>
  <w:style w:type="paragraph" w:customStyle="1" w:styleId="Rule2">
    <w:name w:val="Rule 2"/>
    <w:basedOn w:val="Normal"/>
    <w:rsid w:val="0073555D"/>
    <w:pPr>
      <w:numPr>
        <w:ilvl w:val="4"/>
        <w:numId w:val="50"/>
      </w:numPr>
      <w:spacing w:after="240"/>
      <w:jc w:val="both"/>
    </w:pPr>
    <w:rPr>
      <w:rFonts w:ascii="Times New Roman" w:eastAsia="Times New Roman" w:hAnsi="Times New Roman" w:cs="Times New Roman"/>
      <w:szCs w:val="20"/>
      <w:lang w:eastAsia="en-GB"/>
    </w:rPr>
  </w:style>
  <w:style w:type="character" w:customStyle="1" w:styleId="Level2Char">
    <w:name w:val="Level 2 Char"/>
    <w:link w:val="Level2"/>
    <w:rsid w:val="0073555D"/>
    <w:rPr>
      <w:rFonts w:ascii="Times New Roman" w:eastAsia="Times New Roman" w:hAnsi="Times New Roman" w:cs="Times New Roman"/>
      <w:szCs w:val="20"/>
      <w:lang w:eastAsia="en-GB"/>
    </w:rPr>
  </w:style>
  <w:style w:type="character" w:styleId="FollowedHyperlink">
    <w:name w:val="FollowedHyperlink"/>
    <w:basedOn w:val="DefaultParagraphFont"/>
    <w:uiPriority w:val="99"/>
    <w:semiHidden/>
    <w:unhideWhenUsed/>
    <w:rsid w:val="00680DCA"/>
    <w:rPr>
      <w:color w:val="800080" w:themeColor="followedHyperlink"/>
      <w:u w:val="single"/>
    </w:rPr>
  </w:style>
  <w:style w:type="character" w:customStyle="1" w:styleId="UnresolvedMention1">
    <w:name w:val="Unresolved Mention1"/>
    <w:basedOn w:val="DefaultParagraphFont"/>
    <w:uiPriority w:val="99"/>
    <w:semiHidden/>
    <w:unhideWhenUsed/>
    <w:rsid w:val="00BA43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5021726">
      <w:bodyDiv w:val="1"/>
      <w:marLeft w:val="0"/>
      <w:marRight w:val="0"/>
      <w:marTop w:val="0"/>
      <w:marBottom w:val="0"/>
      <w:divBdr>
        <w:top w:val="none" w:sz="0" w:space="0" w:color="auto"/>
        <w:left w:val="none" w:sz="0" w:space="0" w:color="auto"/>
        <w:bottom w:val="none" w:sz="0" w:space="0" w:color="auto"/>
        <w:right w:val="none" w:sz="0" w:space="0" w:color="auto"/>
      </w:divBdr>
      <w:divsChild>
        <w:div w:id="894044623">
          <w:marLeft w:val="90"/>
          <w:marRight w:val="0"/>
          <w:marTop w:val="0"/>
          <w:marBottom w:val="90"/>
          <w:divBdr>
            <w:top w:val="none" w:sz="0" w:space="0" w:color="auto"/>
            <w:left w:val="none" w:sz="0" w:space="0" w:color="auto"/>
            <w:bottom w:val="none" w:sz="0" w:space="0" w:color="auto"/>
            <w:right w:val="none" w:sz="0" w:space="0" w:color="auto"/>
          </w:divBdr>
        </w:div>
      </w:divsChild>
    </w:div>
    <w:div w:id="1566987385">
      <w:bodyDiv w:val="1"/>
      <w:marLeft w:val="0"/>
      <w:marRight w:val="0"/>
      <w:marTop w:val="0"/>
      <w:marBottom w:val="0"/>
      <w:divBdr>
        <w:top w:val="none" w:sz="0" w:space="0" w:color="auto"/>
        <w:left w:val="none" w:sz="0" w:space="0" w:color="auto"/>
        <w:bottom w:val="none" w:sz="0" w:space="0" w:color="auto"/>
        <w:right w:val="none" w:sz="0" w:space="0" w:color="auto"/>
      </w:divBdr>
    </w:div>
    <w:div w:id="17334304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ickharris@tfl.gov.uk" TargetMode="Externa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fL Document" ma:contentTypeID="0x01010060E4370FF7EFA94AB74C22F1A8A3828800686CA81020B1AE458BB3ECF673EEB26F" ma:contentTypeVersion="2" ma:contentTypeDescription="TfL Document Content Types" ma:contentTypeScope="" ma:versionID="543418596f77a31cdd4c6bc4303a7305">
  <xsd:schema xmlns:xsd="http://www.w3.org/2001/XMLSchema" xmlns:xs="http://www.w3.org/2001/XMLSchema" xmlns:p="http://schemas.microsoft.com/office/2006/metadata/properties" xmlns:ns2="0a881cf2-6d41-439b-9826-319436c1613d" targetNamespace="http://schemas.microsoft.com/office/2006/metadata/properties" ma:root="true" ma:fieldsID="5a682263de58ef5c4fa75fc94bd09f28" ns2:_="">
    <xsd:import namespace="0a881cf2-6d41-439b-9826-319436c1613d"/>
    <xsd:element name="properties">
      <xsd:complexType>
        <xsd:sequence>
          <xsd:element name="documentManagement">
            <xsd:complexType>
              <xsd:all>
                <xsd:element ref="ns2:SecurityClassification" minOccurs="0"/>
                <xsd:element ref="ns2:Doc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881cf2-6d41-439b-9826-319436c1613d"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default="TfL Unclassified" ma:internalName="SecurityClassification">
      <xsd:simpleType>
        <xsd:restriction base="dms:Choice">
          <xsd:enumeration value="TfL Unclassified"/>
          <xsd:enumeration value="TfL Restricted"/>
          <xsd:enumeration value="TfL Confidential"/>
        </xsd:restriction>
      </xsd:simpleType>
    </xsd:element>
    <xsd:element name="DocDescription" ma:index="9" nillable="true" ma:displayName="Description" ma:internalName="DocDescription">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fe24ade7-d6d4-4b2d-b0da-5ed6b450fb89" ContentTypeId="0x01010060E4370FF7EFA94AB74C22F1A8A38288" PreviousValue="false"/>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0a881cf2-6d41-439b-9826-319436c1613d">TfL Unclassified</SecurityClassification>
    <DocDescription xmlns="0a881cf2-6d41-439b-9826-319436c1613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2C947-DE2F-4242-968E-E31043511F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881cf2-6d41-439b-9826-319436c161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0CA4FE-8A7C-4D2F-A0D3-79A551C6166F}">
  <ds:schemaRefs>
    <ds:schemaRef ds:uri="Microsoft.SharePoint.Taxonomy.ContentTypeSync"/>
  </ds:schemaRefs>
</ds:datastoreItem>
</file>

<file path=customXml/itemProps3.xml><?xml version="1.0" encoding="utf-8"?>
<ds:datastoreItem xmlns:ds="http://schemas.openxmlformats.org/officeDocument/2006/customXml" ds:itemID="{2790F098-93E8-4C5A-BA7E-446D66545BAD}">
  <ds:schemaRefs>
    <ds:schemaRef ds:uri="http://schemas.microsoft.com/office/2006/metadata/properties"/>
    <ds:schemaRef ds:uri="http://schemas.microsoft.com/office/infopath/2007/PartnerControls"/>
    <ds:schemaRef ds:uri="0a881cf2-6d41-439b-9826-319436c1613d"/>
  </ds:schemaRefs>
</ds:datastoreItem>
</file>

<file path=customXml/itemProps4.xml><?xml version="1.0" encoding="utf-8"?>
<ds:datastoreItem xmlns:ds="http://schemas.openxmlformats.org/officeDocument/2006/customXml" ds:itemID="{03698BB2-FCEE-454A-BF86-8DF8951D16AB}">
  <ds:schemaRefs>
    <ds:schemaRef ds:uri="http://schemas.microsoft.com/sharepoint/v3/contenttype/forms"/>
  </ds:schemaRefs>
</ds:datastoreItem>
</file>

<file path=customXml/itemProps5.xml><?xml version="1.0" encoding="utf-8"?>
<ds:datastoreItem xmlns:ds="http://schemas.openxmlformats.org/officeDocument/2006/customXml" ds:itemID="{CBD86014-246D-4090-A812-C21358BA2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9</Pages>
  <Words>2185</Words>
  <Characters>12457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Transport for London</Company>
  <LinksUpToDate>false</LinksUpToDate>
  <CharactersWithSpaces>14613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TfL TfL</dc:creator>
  <cp:lastModifiedBy>Harris Nick</cp:lastModifiedBy>
  <cp:revision>18</cp:revision>
  <cp:lastPrinted>2018-01-02T15:04:00Z</cp:lastPrinted>
  <dcterms:created xsi:type="dcterms:W3CDTF">2020-12-01T09:58:00Z</dcterms:created>
  <dcterms:modified xsi:type="dcterms:W3CDTF">2020-12-11T14:16:00Z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0x01010060E4370FF7EFA94AB74C22F1A8A3828800686CA81020B1AE458BB3ECF673EEB26F</vt:lpwstr>
  </property>
</Properties>
</file>