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8E" w:rsidRDefault="005F488E" w:rsidP="00324B23">
      <w:pPr>
        <w:jc w:val="center"/>
        <w:rPr>
          <w:rFonts w:cs="Arial"/>
          <w:b/>
        </w:rPr>
      </w:pPr>
    </w:p>
    <w:p w:rsidR="005F488E" w:rsidRDefault="005F488E">
      <w:pPr>
        <w:rPr>
          <w:rFonts w:cs="Arial"/>
          <w:b/>
        </w:rPr>
      </w:pPr>
    </w:p>
    <w:p w:rsidR="00372648" w:rsidRDefault="00372648" w:rsidP="00324B23">
      <w:pPr>
        <w:jc w:val="center"/>
        <w:rPr>
          <w:rFonts w:cs="Arial"/>
          <w:b/>
        </w:rPr>
      </w:pPr>
    </w:p>
    <w:p w:rsidR="00324B23" w:rsidRPr="0013186F" w:rsidRDefault="00B441EF" w:rsidP="00324B23">
      <w:pPr>
        <w:jc w:val="center"/>
        <w:rPr>
          <w:rFonts w:cs="Arial"/>
          <w:b/>
        </w:rPr>
      </w:pPr>
      <w:r>
        <w:rPr>
          <w:noProof/>
        </w:rPr>
        <w:drawing>
          <wp:inline distT="0" distB="0" distL="0" distR="0" wp14:anchorId="1CC661CB" wp14:editId="4F032DFF">
            <wp:extent cx="2844800" cy="1416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4800" cy="1416050"/>
                    </a:xfrm>
                    <a:prstGeom prst="rect">
                      <a:avLst/>
                    </a:prstGeom>
                  </pic:spPr>
                </pic:pic>
              </a:graphicData>
            </a:graphic>
          </wp:inline>
        </w:drawing>
      </w:r>
    </w:p>
    <w:p w:rsidR="00324B23" w:rsidRPr="0013186F" w:rsidRDefault="00324B23" w:rsidP="00324B23">
      <w:pPr>
        <w:jc w:val="center"/>
        <w:rPr>
          <w:rFonts w:cs="Arial"/>
          <w:b/>
        </w:rPr>
      </w:pPr>
    </w:p>
    <w:p w:rsidR="00324B23" w:rsidRPr="008E6B05" w:rsidRDefault="00324B23">
      <w:pPr>
        <w:rPr>
          <w:rFonts w:cs="Arial"/>
          <w:sz w:val="56"/>
          <w:szCs w:val="56"/>
        </w:rPr>
      </w:pPr>
    </w:p>
    <w:p w:rsidR="00CB0E85" w:rsidRDefault="00324B23" w:rsidP="00324B23">
      <w:pPr>
        <w:jc w:val="center"/>
        <w:rPr>
          <w:rFonts w:cs="Arial"/>
          <w:b/>
          <w:sz w:val="56"/>
          <w:szCs w:val="56"/>
        </w:rPr>
      </w:pPr>
      <w:r w:rsidRPr="008E6B05">
        <w:rPr>
          <w:rFonts w:cs="Arial"/>
          <w:b/>
          <w:sz w:val="56"/>
          <w:szCs w:val="56"/>
        </w:rPr>
        <w:t>I</w:t>
      </w:r>
      <w:r w:rsidR="00CB0E85">
        <w:rPr>
          <w:rFonts w:cs="Arial"/>
          <w:b/>
          <w:sz w:val="56"/>
          <w:szCs w:val="56"/>
        </w:rPr>
        <w:t>NVITATION TO TENDER</w:t>
      </w:r>
      <w:r w:rsidR="00650ECC">
        <w:rPr>
          <w:rFonts w:cs="Arial"/>
          <w:b/>
          <w:sz w:val="56"/>
          <w:szCs w:val="56"/>
        </w:rPr>
        <w:t xml:space="preserve"> </w:t>
      </w:r>
    </w:p>
    <w:p w:rsidR="00CB0E85" w:rsidRDefault="00650ECC" w:rsidP="00324B23">
      <w:pPr>
        <w:jc w:val="center"/>
        <w:rPr>
          <w:rFonts w:cs="Arial"/>
          <w:b/>
          <w:sz w:val="56"/>
          <w:szCs w:val="56"/>
        </w:rPr>
      </w:pPr>
      <w:proofErr w:type="gramStart"/>
      <w:r>
        <w:rPr>
          <w:rFonts w:cs="Arial"/>
          <w:b/>
          <w:sz w:val="56"/>
          <w:szCs w:val="56"/>
        </w:rPr>
        <w:t>for</w:t>
      </w:r>
      <w:proofErr w:type="gramEnd"/>
      <w:r>
        <w:rPr>
          <w:rFonts w:cs="Arial"/>
          <w:b/>
          <w:sz w:val="56"/>
          <w:szCs w:val="56"/>
        </w:rPr>
        <w:t xml:space="preserve"> the Provision of </w:t>
      </w:r>
      <w:r w:rsidR="00FC0986">
        <w:rPr>
          <w:rFonts w:cs="Arial"/>
          <w:b/>
          <w:sz w:val="56"/>
          <w:szCs w:val="56"/>
        </w:rPr>
        <w:t>a</w:t>
      </w:r>
    </w:p>
    <w:p w:rsidR="00CB0E85" w:rsidRDefault="00CB0E85" w:rsidP="00324B23">
      <w:pPr>
        <w:jc w:val="center"/>
        <w:rPr>
          <w:rFonts w:cs="Arial"/>
          <w:b/>
          <w:sz w:val="56"/>
          <w:szCs w:val="56"/>
        </w:rPr>
      </w:pPr>
    </w:p>
    <w:p w:rsidR="00C221B0" w:rsidRDefault="00FC0986" w:rsidP="00324B23">
      <w:pPr>
        <w:jc w:val="center"/>
        <w:rPr>
          <w:rFonts w:cs="Arial"/>
          <w:b/>
          <w:sz w:val="56"/>
          <w:szCs w:val="56"/>
        </w:rPr>
      </w:pPr>
      <w:r w:rsidRPr="00FC0986">
        <w:rPr>
          <w:rFonts w:cs="Arial"/>
          <w:b/>
          <w:sz w:val="56"/>
          <w:szCs w:val="56"/>
        </w:rPr>
        <w:t xml:space="preserve">Passenger Transport </w:t>
      </w:r>
    </w:p>
    <w:p w:rsidR="00324B23" w:rsidRPr="008E6B05" w:rsidRDefault="00FC0986" w:rsidP="00324B23">
      <w:pPr>
        <w:jc w:val="center"/>
        <w:rPr>
          <w:rFonts w:cs="Arial"/>
          <w:b/>
          <w:sz w:val="56"/>
          <w:szCs w:val="56"/>
        </w:rPr>
      </w:pPr>
      <w:r w:rsidRPr="00FC0986">
        <w:rPr>
          <w:rFonts w:cs="Arial"/>
          <w:b/>
          <w:sz w:val="56"/>
          <w:szCs w:val="56"/>
        </w:rPr>
        <w:t>Dynamic Purchasing System</w:t>
      </w:r>
    </w:p>
    <w:p w:rsidR="00324B23" w:rsidRPr="0013186F" w:rsidRDefault="00324B23">
      <w:pPr>
        <w:rPr>
          <w:rFonts w:cs="Arial"/>
        </w:rPr>
      </w:pPr>
    </w:p>
    <w:p w:rsidR="00324B23"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F6D97" w:rsidRDefault="001F6D97">
      <w:pPr>
        <w:rPr>
          <w:rFonts w:cs="Arial"/>
          <w:sz w:val="28"/>
          <w:szCs w:val="28"/>
        </w:rPr>
      </w:pPr>
      <w:r>
        <w:rPr>
          <w:rFonts w:cs="Arial"/>
          <w:sz w:val="28"/>
          <w:szCs w:val="28"/>
        </w:rPr>
        <w:tab/>
      </w:r>
      <w:r>
        <w:rPr>
          <w:rFonts w:cs="Arial"/>
          <w:sz w:val="28"/>
          <w:szCs w:val="28"/>
        </w:rPr>
        <w:tab/>
      </w:r>
      <w:r>
        <w:rPr>
          <w:rFonts w:cs="Arial"/>
          <w:sz w:val="28"/>
          <w:szCs w:val="28"/>
        </w:rPr>
        <w:tab/>
      </w:r>
      <w:proofErr w:type="spellStart"/>
      <w:r>
        <w:rPr>
          <w:rFonts w:cs="Arial"/>
          <w:sz w:val="28"/>
          <w:szCs w:val="28"/>
        </w:rPr>
        <w:t>ProContract</w:t>
      </w:r>
      <w:proofErr w:type="spellEnd"/>
      <w:r>
        <w:rPr>
          <w:rFonts w:cs="Arial"/>
          <w:sz w:val="28"/>
          <w:szCs w:val="28"/>
        </w:rPr>
        <w:t xml:space="preserve"> Reference: </w:t>
      </w:r>
      <w:r w:rsidRPr="001F6D97">
        <w:rPr>
          <w:rFonts w:cs="Arial"/>
          <w:sz w:val="28"/>
          <w:szCs w:val="28"/>
        </w:rPr>
        <w:t>DN337270</w:t>
      </w:r>
    </w:p>
    <w:p w:rsidR="00354F8B" w:rsidRDefault="00354F8B">
      <w:pPr>
        <w:rPr>
          <w:rFonts w:cs="Arial"/>
        </w:rPr>
      </w:pPr>
    </w:p>
    <w:p w:rsidR="00354F8B" w:rsidRDefault="00354F8B">
      <w:pPr>
        <w:rPr>
          <w:rFonts w:cs="Arial"/>
        </w:rPr>
      </w:pPr>
    </w:p>
    <w:p w:rsidR="00354F8B" w:rsidRDefault="00354F8B">
      <w:pPr>
        <w:rPr>
          <w:rFonts w:cs="Arial"/>
        </w:rPr>
      </w:pPr>
    </w:p>
    <w:p w:rsidR="00354F8B" w:rsidRDefault="00354F8B">
      <w:pPr>
        <w:rPr>
          <w:rFonts w:cs="Arial"/>
        </w:rPr>
      </w:pPr>
    </w:p>
    <w:p w:rsidR="00354F8B" w:rsidRDefault="00354F8B">
      <w:pPr>
        <w:rPr>
          <w:rFonts w:cs="Arial"/>
        </w:rPr>
      </w:pPr>
    </w:p>
    <w:p w:rsidR="003E4FF9" w:rsidRPr="0013186F" w:rsidRDefault="003E4FF9">
      <w:pPr>
        <w:rPr>
          <w:rFonts w:cs="Arial"/>
        </w:rPr>
      </w:pPr>
    </w:p>
    <w:p w:rsidR="00C4121F" w:rsidRDefault="00C4121F" w:rsidP="0001570A">
      <w:pPr>
        <w:jc w:val="center"/>
        <w:rPr>
          <w:rFonts w:cs="Arial"/>
          <w:b/>
        </w:rPr>
      </w:pPr>
    </w:p>
    <w:p w:rsidR="00C4121F" w:rsidRDefault="00C4121F" w:rsidP="0001570A">
      <w:pPr>
        <w:jc w:val="center"/>
        <w:rPr>
          <w:rFonts w:cs="Arial"/>
          <w:b/>
        </w:rPr>
      </w:pPr>
    </w:p>
    <w:p w:rsidR="00C4121F" w:rsidRDefault="00C4121F" w:rsidP="0001570A">
      <w:pPr>
        <w:jc w:val="center"/>
        <w:rPr>
          <w:rFonts w:cs="Arial"/>
          <w:b/>
        </w:rPr>
      </w:pPr>
    </w:p>
    <w:p w:rsidR="00C35597" w:rsidRDefault="00C35597" w:rsidP="0001570A">
      <w:pPr>
        <w:jc w:val="center"/>
        <w:rPr>
          <w:rFonts w:cs="Arial"/>
          <w:b/>
        </w:rPr>
      </w:pPr>
    </w:p>
    <w:p w:rsidR="00C35597" w:rsidRDefault="00C35597" w:rsidP="0001570A">
      <w:pPr>
        <w:jc w:val="center"/>
        <w:rPr>
          <w:rFonts w:cs="Arial"/>
          <w:b/>
        </w:rPr>
      </w:pPr>
    </w:p>
    <w:p w:rsidR="00A05115" w:rsidRDefault="00A05115" w:rsidP="0001570A">
      <w:pPr>
        <w:jc w:val="center"/>
        <w:rPr>
          <w:rFonts w:cs="Arial"/>
          <w:b/>
        </w:rPr>
      </w:pPr>
    </w:p>
    <w:p w:rsidR="00A05115" w:rsidRDefault="00A05115" w:rsidP="0001570A">
      <w:pPr>
        <w:jc w:val="center"/>
        <w:rPr>
          <w:rFonts w:cs="Arial"/>
          <w:b/>
        </w:rPr>
      </w:pPr>
    </w:p>
    <w:p w:rsidR="00A05115" w:rsidRDefault="00A05115" w:rsidP="0001570A">
      <w:pPr>
        <w:jc w:val="center"/>
        <w:rPr>
          <w:rFonts w:cs="Arial"/>
          <w:b/>
        </w:rPr>
      </w:pPr>
    </w:p>
    <w:p w:rsidR="00A05115" w:rsidRDefault="00A05115" w:rsidP="0001570A">
      <w:pPr>
        <w:jc w:val="center"/>
        <w:rPr>
          <w:rFonts w:cs="Arial"/>
          <w:b/>
        </w:rPr>
      </w:pPr>
    </w:p>
    <w:p w:rsidR="00A05115" w:rsidRDefault="00A05115" w:rsidP="0001570A">
      <w:pPr>
        <w:jc w:val="center"/>
        <w:rPr>
          <w:rFonts w:cs="Arial"/>
          <w:b/>
        </w:rPr>
      </w:pPr>
    </w:p>
    <w:p w:rsidR="001D3115" w:rsidRDefault="001D3115" w:rsidP="0001570A">
      <w:pPr>
        <w:jc w:val="center"/>
        <w:rPr>
          <w:rFonts w:cs="Arial"/>
          <w:b/>
        </w:rPr>
      </w:pPr>
    </w:p>
    <w:p w:rsidR="004C22DC" w:rsidRDefault="004C22DC">
      <w:pPr>
        <w:rPr>
          <w:rFonts w:cs="Arial"/>
          <w:b/>
        </w:rPr>
      </w:pPr>
      <w:r>
        <w:rPr>
          <w:rFonts w:cs="Arial"/>
          <w:b/>
        </w:rPr>
        <w:br w:type="page"/>
      </w:r>
    </w:p>
    <w:p w:rsidR="00324B23" w:rsidRPr="00450E03" w:rsidRDefault="001F2196" w:rsidP="0001570A">
      <w:pPr>
        <w:jc w:val="center"/>
        <w:rPr>
          <w:rFonts w:cs="Arial"/>
          <w:b/>
        </w:rPr>
      </w:pPr>
      <w:r w:rsidRPr="00450E03">
        <w:rPr>
          <w:rFonts w:cs="Arial"/>
          <w:b/>
        </w:rPr>
        <w:lastRenderedPageBreak/>
        <w:t>INDEX</w:t>
      </w:r>
    </w:p>
    <w:p w:rsidR="00324B23" w:rsidRDefault="00324B23">
      <w:pPr>
        <w:rPr>
          <w:rFonts w:cs="Arial"/>
        </w:rPr>
      </w:pPr>
    </w:p>
    <w:p w:rsidR="001F2196" w:rsidRDefault="001F2196">
      <w:pPr>
        <w:rPr>
          <w:rFonts w:cs="Arial"/>
        </w:rPr>
      </w:pPr>
    </w:p>
    <w:p w:rsidR="001F2196" w:rsidRPr="003D71C4" w:rsidRDefault="00464220">
      <w:pPr>
        <w:rPr>
          <w:rFonts w:cs="Arial"/>
          <w:b/>
          <w:sz w:val="20"/>
          <w:szCs w:val="20"/>
        </w:rPr>
      </w:pPr>
      <w:r w:rsidRPr="003D71C4">
        <w:rPr>
          <w:rFonts w:cs="Arial"/>
          <w:b/>
          <w:sz w:val="20"/>
          <w:szCs w:val="20"/>
        </w:rPr>
        <w:t xml:space="preserve">Section 1 – </w:t>
      </w:r>
      <w:r w:rsidR="004F31DD" w:rsidRPr="003D71C4">
        <w:rPr>
          <w:rFonts w:cs="Arial"/>
          <w:b/>
          <w:sz w:val="20"/>
          <w:szCs w:val="20"/>
        </w:rPr>
        <w:t>THE REQUIREMENT</w:t>
      </w:r>
    </w:p>
    <w:p w:rsidR="0001570A" w:rsidRPr="003D71C4" w:rsidRDefault="0001570A">
      <w:pPr>
        <w:rPr>
          <w:rFonts w:cs="Arial"/>
          <w:sz w:val="20"/>
          <w:szCs w:val="20"/>
        </w:rPr>
      </w:pPr>
    </w:p>
    <w:p w:rsidR="0001570A" w:rsidRPr="003D71C4" w:rsidRDefault="0001570A" w:rsidP="0001570A">
      <w:pPr>
        <w:pStyle w:val="ListParagraph"/>
        <w:numPr>
          <w:ilvl w:val="1"/>
          <w:numId w:val="24"/>
        </w:numPr>
        <w:rPr>
          <w:rFonts w:cs="Arial"/>
          <w:sz w:val="20"/>
          <w:szCs w:val="20"/>
        </w:rPr>
      </w:pPr>
      <w:r w:rsidRPr="003D71C4">
        <w:rPr>
          <w:rFonts w:cs="Arial"/>
          <w:sz w:val="20"/>
          <w:szCs w:val="20"/>
        </w:rPr>
        <w:t>Introduction</w:t>
      </w:r>
    </w:p>
    <w:p w:rsidR="002578E1" w:rsidRPr="003D71C4" w:rsidRDefault="002578E1" w:rsidP="0001570A">
      <w:pPr>
        <w:pStyle w:val="ListParagraph"/>
        <w:numPr>
          <w:ilvl w:val="1"/>
          <w:numId w:val="24"/>
        </w:numPr>
        <w:rPr>
          <w:rFonts w:cs="Arial"/>
          <w:sz w:val="20"/>
          <w:szCs w:val="20"/>
        </w:rPr>
      </w:pPr>
      <w:r w:rsidRPr="003D71C4">
        <w:rPr>
          <w:rFonts w:cs="Arial"/>
          <w:sz w:val="20"/>
          <w:szCs w:val="20"/>
        </w:rPr>
        <w:t>Background</w:t>
      </w:r>
    </w:p>
    <w:p w:rsidR="0001570A" w:rsidRPr="003D71C4" w:rsidRDefault="0001570A" w:rsidP="0001570A">
      <w:pPr>
        <w:pStyle w:val="ListParagraph"/>
        <w:numPr>
          <w:ilvl w:val="1"/>
          <w:numId w:val="24"/>
        </w:numPr>
        <w:rPr>
          <w:rFonts w:cs="Arial"/>
          <w:sz w:val="20"/>
          <w:szCs w:val="20"/>
        </w:rPr>
      </w:pPr>
      <w:r w:rsidRPr="003D71C4">
        <w:rPr>
          <w:rFonts w:cs="Arial"/>
          <w:sz w:val="20"/>
          <w:szCs w:val="20"/>
        </w:rPr>
        <w:t>Specification</w:t>
      </w:r>
    </w:p>
    <w:p w:rsidR="002578E1" w:rsidRPr="003D71C4" w:rsidRDefault="002578E1" w:rsidP="0001570A">
      <w:pPr>
        <w:pStyle w:val="ListParagraph"/>
        <w:numPr>
          <w:ilvl w:val="1"/>
          <w:numId w:val="24"/>
        </w:numPr>
        <w:rPr>
          <w:rFonts w:cs="Arial"/>
          <w:sz w:val="20"/>
          <w:szCs w:val="20"/>
        </w:rPr>
      </w:pPr>
      <w:r w:rsidRPr="003D71C4">
        <w:rPr>
          <w:rFonts w:cs="Arial"/>
          <w:sz w:val="20"/>
          <w:szCs w:val="20"/>
        </w:rPr>
        <w:t>Term of Contract</w:t>
      </w:r>
    </w:p>
    <w:p w:rsidR="003F7DAD" w:rsidRPr="003D71C4" w:rsidRDefault="003F7DAD">
      <w:pPr>
        <w:rPr>
          <w:rFonts w:cs="Arial"/>
          <w:b/>
          <w:sz w:val="20"/>
          <w:szCs w:val="20"/>
        </w:rPr>
      </w:pPr>
    </w:p>
    <w:p w:rsidR="00464220" w:rsidRPr="003D71C4" w:rsidRDefault="00464220">
      <w:pPr>
        <w:rPr>
          <w:rFonts w:cs="Arial"/>
          <w:b/>
          <w:sz w:val="20"/>
          <w:szCs w:val="20"/>
        </w:rPr>
      </w:pPr>
      <w:r w:rsidRPr="003D71C4">
        <w:rPr>
          <w:rFonts w:cs="Arial"/>
          <w:b/>
          <w:sz w:val="20"/>
          <w:szCs w:val="20"/>
        </w:rPr>
        <w:t xml:space="preserve">Section 2 – </w:t>
      </w:r>
      <w:r w:rsidR="004F31DD" w:rsidRPr="003D71C4">
        <w:rPr>
          <w:rFonts w:cs="Arial"/>
          <w:b/>
          <w:sz w:val="20"/>
          <w:szCs w:val="20"/>
        </w:rPr>
        <w:t>INSTRUCTIONS TO TENDERERS</w:t>
      </w:r>
    </w:p>
    <w:p w:rsidR="0001570A" w:rsidRPr="003D71C4" w:rsidRDefault="0001570A">
      <w:pPr>
        <w:rPr>
          <w:rFonts w:cs="Arial"/>
          <w:sz w:val="20"/>
          <w:szCs w:val="20"/>
        </w:rPr>
      </w:pPr>
    </w:p>
    <w:p w:rsidR="0001570A" w:rsidRPr="003D71C4" w:rsidRDefault="0001570A">
      <w:pPr>
        <w:rPr>
          <w:rFonts w:cs="Arial"/>
          <w:sz w:val="20"/>
          <w:szCs w:val="20"/>
        </w:rPr>
      </w:pPr>
      <w:r w:rsidRPr="003D71C4">
        <w:rPr>
          <w:rFonts w:cs="Arial"/>
          <w:sz w:val="20"/>
          <w:szCs w:val="20"/>
        </w:rPr>
        <w:tab/>
      </w:r>
      <w:r w:rsidRPr="003D71C4">
        <w:rPr>
          <w:rFonts w:cs="Arial"/>
          <w:sz w:val="20"/>
          <w:szCs w:val="20"/>
        </w:rPr>
        <w:tab/>
        <w:t>2.1</w:t>
      </w:r>
      <w:r w:rsidRPr="003D71C4">
        <w:rPr>
          <w:rFonts w:cs="Arial"/>
          <w:sz w:val="20"/>
          <w:szCs w:val="20"/>
        </w:rPr>
        <w:tab/>
        <w:t>E-Tender System</w:t>
      </w:r>
    </w:p>
    <w:p w:rsidR="0001570A" w:rsidRPr="003D71C4" w:rsidRDefault="0001570A">
      <w:pPr>
        <w:rPr>
          <w:rFonts w:cs="Arial"/>
          <w:sz w:val="20"/>
          <w:szCs w:val="20"/>
        </w:rPr>
      </w:pPr>
      <w:r w:rsidRPr="003D71C4">
        <w:rPr>
          <w:rFonts w:cs="Arial"/>
          <w:sz w:val="20"/>
          <w:szCs w:val="20"/>
        </w:rPr>
        <w:tab/>
      </w:r>
      <w:r w:rsidRPr="003D71C4">
        <w:rPr>
          <w:rFonts w:cs="Arial"/>
          <w:sz w:val="20"/>
          <w:szCs w:val="20"/>
        </w:rPr>
        <w:tab/>
        <w:t>2.2</w:t>
      </w:r>
      <w:r w:rsidRPr="003D71C4">
        <w:rPr>
          <w:rFonts w:cs="Arial"/>
          <w:sz w:val="20"/>
          <w:szCs w:val="20"/>
        </w:rPr>
        <w:tab/>
        <w:t>Register Intent or Opt Out</w:t>
      </w:r>
    </w:p>
    <w:p w:rsidR="0001570A" w:rsidRPr="003D71C4" w:rsidRDefault="0001570A">
      <w:pPr>
        <w:rPr>
          <w:rFonts w:cs="Arial"/>
          <w:sz w:val="20"/>
          <w:szCs w:val="20"/>
        </w:rPr>
      </w:pPr>
      <w:r w:rsidRPr="003D71C4">
        <w:rPr>
          <w:rFonts w:cs="Arial"/>
          <w:sz w:val="20"/>
          <w:szCs w:val="20"/>
        </w:rPr>
        <w:tab/>
      </w:r>
      <w:r w:rsidRPr="003D71C4">
        <w:rPr>
          <w:rFonts w:cs="Arial"/>
          <w:sz w:val="20"/>
          <w:szCs w:val="20"/>
        </w:rPr>
        <w:tab/>
        <w:t>2.3</w:t>
      </w:r>
      <w:r w:rsidRPr="003D71C4">
        <w:rPr>
          <w:rFonts w:cs="Arial"/>
          <w:sz w:val="20"/>
          <w:szCs w:val="20"/>
        </w:rPr>
        <w:tab/>
        <w:t>Preparation of Tender</w:t>
      </w:r>
    </w:p>
    <w:p w:rsidR="0001570A" w:rsidRPr="003D71C4" w:rsidRDefault="0001570A">
      <w:pPr>
        <w:rPr>
          <w:rFonts w:cs="Arial"/>
          <w:sz w:val="20"/>
          <w:szCs w:val="20"/>
        </w:rPr>
      </w:pPr>
      <w:r w:rsidRPr="003D71C4">
        <w:rPr>
          <w:rFonts w:cs="Arial"/>
          <w:sz w:val="20"/>
          <w:szCs w:val="20"/>
        </w:rPr>
        <w:tab/>
      </w:r>
      <w:r w:rsidRPr="003D71C4">
        <w:rPr>
          <w:rFonts w:cs="Arial"/>
          <w:sz w:val="20"/>
          <w:szCs w:val="20"/>
        </w:rPr>
        <w:tab/>
        <w:t>2.4</w:t>
      </w:r>
      <w:r w:rsidRPr="003D71C4">
        <w:rPr>
          <w:rFonts w:cs="Arial"/>
          <w:sz w:val="20"/>
          <w:szCs w:val="20"/>
        </w:rPr>
        <w:tab/>
        <w:t>Price Schedules</w:t>
      </w:r>
    </w:p>
    <w:p w:rsidR="0001570A" w:rsidRPr="003D71C4" w:rsidRDefault="0001570A">
      <w:pPr>
        <w:rPr>
          <w:rFonts w:cs="Arial"/>
          <w:sz w:val="20"/>
          <w:szCs w:val="20"/>
        </w:rPr>
      </w:pPr>
      <w:r w:rsidRPr="003D71C4">
        <w:rPr>
          <w:rFonts w:cs="Arial"/>
          <w:sz w:val="20"/>
          <w:szCs w:val="20"/>
        </w:rPr>
        <w:tab/>
      </w:r>
      <w:r w:rsidRPr="003D71C4">
        <w:rPr>
          <w:rFonts w:cs="Arial"/>
          <w:sz w:val="20"/>
          <w:szCs w:val="20"/>
        </w:rPr>
        <w:tab/>
        <w:t>2.5</w:t>
      </w:r>
      <w:r w:rsidRPr="003D71C4">
        <w:rPr>
          <w:rFonts w:cs="Arial"/>
          <w:sz w:val="20"/>
          <w:szCs w:val="20"/>
        </w:rPr>
        <w:tab/>
        <w:t>Other Documents or Supporting Evidence</w:t>
      </w:r>
    </w:p>
    <w:p w:rsidR="0001570A" w:rsidRPr="003D71C4" w:rsidRDefault="0001570A">
      <w:pPr>
        <w:rPr>
          <w:rFonts w:cs="Arial"/>
          <w:sz w:val="20"/>
          <w:szCs w:val="20"/>
        </w:rPr>
      </w:pPr>
      <w:r w:rsidRPr="003D71C4">
        <w:rPr>
          <w:rFonts w:cs="Arial"/>
          <w:sz w:val="20"/>
          <w:szCs w:val="20"/>
        </w:rPr>
        <w:tab/>
      </w:r>
      <w:r w:rsidRPr="003D71C4">
        <w:rPr>
          <w:rFonts w:cs="Arial"/>
          <w:sz w:val="20"/>
          <w:szCs w:val="20"/>
        </w:rPr>
        <w:tab/>
        <w:t>2.6</w:t>
      </w:r>
      <w:r w:rsidRPr="003D71C4">
        <w:rPr>
          <w:rFonts w:cs="Arial"/>
          <w:sz w:val="20"/>
          <w:szCs w:val="20"/>
        </w:rPr>
        <w:tab/>
        <w:t>Submission Deadline</w:t>
      </w:r>
    </w:p>
    <w:p w:rsidR="0001570A" w:rsidRPr="003D71C4" w:rsidRDefault="0001570A">
      <w:pPr>
        <w:rPr>
          <w:rFonts w:cs="Arial"/>
          <w:sz w:val="20"/>
          <w:szCs w:val="20"/>
        </w:rPr>
      </w:pPr>
      <w:r w:rsidRPr="003D71C4">
        <w:rPr>
          <w:rFonts w:cs="Arial"/>
          <w:sz w:val="20"/>
          <w:szCs w:val="20"/>
        </w:rPr>
        <w:tab/>
      </w:r>
      <w:r w:rsidRPr="003D71C4">
        <w:rPr>
          <w:rFonts w:cs="Arial"/>
          <w:sz w:val="20"/>
          <w:szCs w:val="20"/>
        </w:rPr>
        <w:tab/>
        <w:t>2.7</w:t>
      </w:r>
      <w:r w:rsidRPr="003D71C4">
        <w:rPr>
          <w:rFonts w:cs="Arial"/>
          <w:sz w:val="20"/>
          <w:szCs w:val="20"/>
        </w:rPr>
        <w:tab/>
        <w:t>Tender Validity</w:t>
      </w:r>
    </w:p>
    <w:p w:rsidR="0001570A" w:rsidRPr="003D71C4" w:rsidRDefault="0001570A">
      <w:pPr>
        <w:rPr>
          <w:rFonts w:cs="Arial"/>
          <w:sz w:val="20"/>
          <w:szCs w:val="20"/>
        </w:rPr>
      </w:pPr>
      <w:r w:rsidRPr="003D71C4">
        <w:rPr>
          <w:rFonts w:cs="Arial"/>
          <w:sz w:val="20"/>
          <w:szCs w:val="20"/>
        </w:rPr>
        <w:tab/>
      </w:r>
      <w:r w:rsidRPr="003D71C4">
        <w:rPr>
          <w:rFonts w:cs="Arial"/>
          <w:sz w:val="20"/>
          <w:szCs w:val="20"/>
        </w:rPr>
        <w:tab/>
        <w:t>2.8</w:t>
      </w:r>
      <w:r w:rsidRPr="003D71C4">
        <w:rPr>
          <w:rFonts w:cs="Arial"/>
          <w:sz w:val="20"/>
          <w:szCs w:val="20"/>
        </w:rPr>
        <w:tab/>
        <w:t>Communication</w:t>
      </w:r>
    </w:p>
    <w:p w:rsidR="0001570A" w:rsidRPr="003D71C4" w:rsidRDefault="0001570A">
      <w:pPr>
        <w:rPr>
          <w:rFonts w:cs="Arial"/>
          <w:sz w:val="20"/>
          <w:szCs w:val="20"/>
        </w:rPr>
      </w:pPr>
      <w:r w:rsidRPr="003D71C4">
        <w:rPr>
          <w:rFonts w:cs="Arial"/>
          <w:sz w:val="20"/>
          <w:szCs w:val="20"/>
        </w:rPr>
        <w:tab/>
      </w:r>
      <w:r w:rsidRPr="003D71C4">
        <w:rPr>
          <w:rFonts w:cs="Arial"/>
          <w:sz w:val="20"/>
          <w:szCs w:val="20"/>
        </w:rPr>
        <w:tab/>
        <w:t>2.9</w:t>
      </w:r>
      <w:r w:rsidRPr="003D71C4">
        <w:rPr>
          <w:rFonts w:cs="Arial"/>
          <w:sz w:val="20"/>
          <w:szCs w:val="20"/>
        </w:rPr>
        <w:tab/>
        <w:t>Confidentiality</w:t>
      </w:r>
    </w:p>
    <w:p w:rsidR="0001570A" w:rsidRPr="003D71C4" w:rsidRDefault="0001570A">
      <w:pPr>
        <w:rPr>
          <w:rFonts w:cs="Arial"/>
          <w:sz w:val="20"/>
          <w:szCs w:val="20"/>
        </w:rPr>
      </w:pPr>
      <w:r w:rsidRPr="003D71C4">
        <w:rPr>
          <w:rFonts w:cs="Arial"/>
          <w:sz w:val="20"/>
          <w:szCs w:val="20"/>
        </w:rPr>
        <w:tab/>
      </w:r>
      <w:r w:rsidRPr="003D71C4">
        <w:rPr>
          <w:rFonts w:cs="Arial"/>
          <w:sz w:val="20"/>
          <w:szCs w:val="20"/>
        </w:rPr>
        <w:tab/>
        <w:t>2.10</w:t>
      </w:r>
      <w:r w:rsidRPr="003D71C4">
        <w:rPr>
          <w:rFonts w:cs="Arial"/>
          <w:sz w:val="20"/>
          <w:szCs w:val="20"/>
        </w:rPr>
        <w:tab/>
        <w:t>Grounds for Rejection</w:t>
      </w:r>
    </w:p>
    <w:p w:rsidR="0001570A" w:rsidRPr="003D71C4" w:rsidRDefault="0001570A">
      <w:pPr>
        <w:rPr>
          <w:rFonts w:cs="Arial"/>
          <w:sz w:val="20"/>
          <w:szCs w:val="20"/>
        </w:rPr>
      </w:pPr>
      <w:r w:rsidRPr="003D71C4">
        <w:rPr>
          <w:rFonts w:cs="Arial"/>
          <w:sz w:val="20"/>
          <w:szCs w:val="20"/>
        </w:rPr>
        <w:tab/>
      </w:r>
      <w:r w:rsidRPr="003D71C4">
        <w:rPr>
          <w:rFonts w:cs="Arial"/>
          <w:sz w:val="20"/>
          <w:szCs w:val="20"/>
        </w:rPr>
        <w:tab/>
        <w:t>2.1</w:t>
      </w:r>
      <w:r w:rsidR="0045066C" w:rsidRPr="003D71C4">
        <w:rPr>
          <w:rFonts w:cs="Arial"/>
          <w:sz w:val="20"/>
          <w:szCs w:val="20"/>
        </w:rPr>
        <w:t>1</w:t>
      </w:r>
      <w:r w:rsidRPr="003D71C4">
        <w:rPr>
          <w:rFonts w:cs="Arial"/>
          <w:sz w:val="20"/>
          <w:szCs w:val="20"/>
        </w:rPr>
        <w:tab/>
        <w:t>Disclaimer</w:t>
      </w:r>
    </w:p>
    <w:p w:rsidR="0001570A" w:rsidRPr="003D71C4" w:rsidRDefault="0001570A">
      <w:pPr>
        <w:rPr>
          <w:rFonts w:cs="Arial"/>
          <w:sz w:val="20"/>
          <w:szCs w:val="20"/>
        </w:rPr>
      </w:pPr>
      <w:r w:rsidRPr="003D71C4">
        <w:rPr>
          <w:rFonts w:cs="Arial"/>
          <w:sz w:val="20"/>
          <w:szCs w:val="20"/>
        </w:rPr>
        <w:tab/>
      </w:r>
      <w:r w:rsidRPr="003D71C4">
        <w:rPr>
          <w:rFonts w:cs="Arial"/>
          <w:sz w:val="20"/>
          <w:szCs w:val="20"/>
        </w:rPr>
        <w:tab/>
        <w:t>2.1</w:t>
      </w:r>
      <w:r w:rsidR="0045066C" w:rsidRPr="003D71C4">
        <w:rPr>
          <w:rFonts w:cs="Arial"/>
          <w:sz w:val="20"/>
          <w:szCs w:val="20"/>
        </w:rPr>
        <w:t>2</w:t>
      </w:r>
      <w:r w:rsidRPr="003D71C4">
        <w:rPr>
          <w:rFonts w:cs="Arial"/>
          <w:sz w:val="20"/>
          <w:szCs w:val="20"/>
        </w:rPr>
        <w:tab/>
        <w:t>Freedom of Information Act</w:t>
      </w:r>
    </w:p>
    <w:p w:rsidR="0001570A" w:rsidRPr="003D71C4" w:rsidRDefault="0001570A">
      <w:pPr>
        <w:rPr>
          <w:rFonts w:cs="Arial"/>
          <w:sz w:val="20"/>
          <w:szCs w:val="20"/>
        </w:rPr>
      </w:pPr>
      <w:r w:rsidRPr="003D71C4">
        <w:rPr>
          <w:rFonts w:cs="Arial"/>
          <w:sz w:val="20"/>
          <w:szCs w:val="20"/>
        </w:rPr>
        <w:tab/>
      </w:r>
      <w:r w:rsidRPr="003D71C4">
        <w:rPr>
          <w:rFonts w:cs="Arial"/>
          <w:sz w:val="20"/>
          <w:szCs w:val="20"/>
        </w:rPr>
        <w:tab/>
        <w:t>2.1</w:t>
      </w:r>
      <w:r w:rsidR="0045066C" w:rsidRPr="003D71C4">
        <w:rPr>
          <w:rFonts w:cs="Arial"/>
          <w:sz w:val="20"/>
          <w:szCs w:val="20"/>
        </w:rPr>
        <w:t>3</w:t>
      </w:r>
      <w:r w:rsidRPr="003D71C4">
        <w:rPr>
          <w:rFonts w:cs="Arial"/>
          <w:sz w:val="20"/>
          <w:szCs w:val="20"/>
        </w:rPr>
        <w:tab/>
        <w:t>Transparency</w:t>
      </w:r>
    </w:p>
    <w:p w:rsidR="0001570A" w:rsidRPr="003D71C4" w:rsidRDefault="0001570A">
      <w:pPr>
        <w:rPr>
          <w:rFonts w:cs="Arial"/>
          <w:sz w:val="20"/>
          <w:szCs w:val="20"/>
        </w:rPr>
      </w:pPr>
      <w:r w:rsidRPr="003D71C4">
        <w:rPr>
          <w:rFonts w:cs="Arial"/>
          <w:sz w:val="20"/>
          <w:szCs w:val="20"/>
        </w:rPr>
        <w:tab/>
      </w:r>
      <w:r w:rsidRPr="003D71C4">
        <w:rPr>
          <w:rFonts w:cs="Arial"/>
          <w:sz w:val="20"/>
          <w:szCs w:val="20"/>
        </w:rPr>
        <w:tab/>
        <w:t>2.1</w:t>
      </w:r>
      <w:r w:rsidR="0045066C" w:rsidRPr="003D71C4">
        <w:rPr>
          <w:rFonts w:cs="Arial"/>
          <w:sz w:val="20"/>
          <w:szCs w:val="20"/>
        </w:rPr>
        <w:t>4</w:t>
      </w:r>
      <w:r w:rsidRPr="003D71C4">
        <w:rPr>
          <w:rFonts w:cs="Arial"/>
          <w:sz w:val="20"/>
          <w:szCs w:val="20"/>
        </w:rPr>
        <w:tab/>
        <w:t>Equality</w:t>
      </w:r>
    </w:p>
    <w:p w:rsidR="0001570A" w:rsidRPr="003D71C4" w:rsidRDefault="0001570A">
      <w:pPr>
        <w:rPr>
          <w:rFonts w:cs="Arial"/>
          <w:sz w:val="20"/>
          <w:szCs w:val="20"/>
        </w:rPr>
      </w:pPr>
      <w:r w:rsidRPr="003D71C4">
        <w:rPr>
          <w:rFonts w:cs="Arial"/>
          <w:sz w:val="20"/>
          <w:szCs w:val="20"/>
        </w:rPr>
        <w:tab/>
      </w:r>
      <w:r w:rsidRPr="003D71C4">
        <w:rPr>
          <w:rFonts w:cs="Arial"/>
          <w:sz w:val="20"/>
          <w:szCs w:val="20"/>
        </w:rPr>
        <w:tab/>
        <w:t>2.1</w:t>
      </w:r>
      <w:r w:rsidR="0045066C" w:rsidRPr="003D71C4">
        <w:rPr>
          <w:rFonts w:cs="Arial"/>
          <w:sz w:val="20"/>
          <w:szCs w:val="20"/>
        </w:rPr>
        <w:t>5</w:t>
      </w:r>
      <w:r w:rsidRPr="003D71C4">
        <w:rPr>
          <w:rFonts w:cs="Arial"/>
          <w:sz w:val="20"/>
          <w:szCs w:val="20"/>
        </w:rPr>
        <w:tab/>
        <w:t>Ethical Standards</w:t>
      </w:r>
    </w:p>
    <w:p w:rsidR="0001570A" w:rsidRPr="003D71C4" w:rsidRDefault="0001570A">
      <w:pPr>
        <w:rPr>
          <w:rFonts w:cs="Arial"/>
          <w:sz w:val="20"/>
          <w:szCs w:val="20"/>
        </w:rPr>
      </w:pPr>
      <w:r w:rsidRPr="003D71C4">
        <w:rPr>
          <w:rFonts w:cs="Arial"/>
          <w:sz w:val="20"/>
          <w:szCs w:val="20"/>
        </w:rPr>
        <w:tab/>
      </w:r>
      <w:r w:rsidRPr="003D71C4">
        <w:rPr>
          <w:rFonts w:cs="Arial"/>
          <w:sz w:val="20"/>
          <w:szCs w:val="20"/>
        </w:rPr>
        <w:tab/>
        <w:t>2.1</w:t>
      </w:r>
      <w:r w:rsidR="0045066C" w:rsidRPr="003D71C4">
        <w:rPr>
          <w:rFonts w:cs="Arial"/>
          <w:sz w:val="20"/>
          <w:szCs w:val="20"/>
        </w:rPr>
        <w:t>6</w:t>
      </w:r>
      <w:r w:rsidRPr="003D71C4">
        <w:rPr>
          <w:rFonts w:cs="Arial"/>
          <w:sz w:val="20"/>
          <w:szCs w:val="20"/>
        </w:rPr>
        <w:tab/>
      </w:r>
      <w:r w:rsidR="00C9321B" w:rsidRPr="003D71C4">
        <w:rPr>
          <w:rFonts w:cs="Arial"/>
          <w:sz w:val="20"/>
          <w:szCs w:val="20"/>
        </w:rPr>
        <w:t>P</w:t>
      </w:r>
      <w:r w:rsidRPr="003D71C4">
        <w:rPr>
          <w:rFonts w:cs="Arial"/>
          <w:sz w:val="20"/>
          <w:szCs w:val="20"/>
        </w:rPr>
        <w:t>rocurement Timetable</w:t>
      </w:r>
    </w:p>
    <w:p w:rsidR="0001570A" w:rsidRPr="003D71C4" w:rsidRDefault="0001570A">
      <w:pPr>
        <w:rPr>
          <w:rFonts w:cs="Arial"/>
          <w:sz w:val="20"/>
          <w:szCs w:val="20"/>
        </w:rPr>
      </w:pPr>
      <w:r w:rsidRPr="003D71C4">
        <w:rPr>
          <w:rFonts w:cs="Arial"/>
          <w:sz w:val="20"/>
          <w:szCs w:val="20"/>
        </w:rPr>
        <w:tab/>
      </w:r>
      <w:r w:rsidRPr="003D71C4">
        <w:rPr>
          <w:rFonts w:cs="Arial"/>
          <w:sz w:val="20"/>
          <w:szCs w:val="20"/>
        </w:rPr>
        <w:tab/>
        <w:t>2.</w:t>
      </w:r>
      <w:r w:rsidR="00C9321B" w:rsidRPr="003D71C4">
        <w:rPr>
          <w:rFonts w:cs="Arial"/>
          <w:sz w:val="20"/>
          <w:szCs w:val="20"/>
        </w:rPr>
        <w:t>17</w:t>
      </w:r>
      <w:r w:rsidRPr="003D71C4">
        <w:rPr>
          <w:rFonts w:cs="Arial"/>
          <w:sz w:val="20"/>
          <w:szCs w:val="20"/>
        </w:rPr>
        <w:tab/>
        <w:t>Required Documents</w:t>
      </w:r>
    </w:p>
    <w:p w:rsidR="00C006E5" w:rsidRPr="003D71C4" w:rsidRDefault="00C006E5">
      <w:pPr>
        <w:rPr>
          <w:rFonts w:cs="Arial"/>
          <w:sz w:val="20"/>
          <w:szCs w:val="20"/>
        </w:rPr>
      </w:pPr>
      <w:r w:rsidRPr="003D71C4">
        <w:rPr>
          <w:rFonts w:cs="Arial"/>
          <w:sz w:val="20"/>
          <w:szCs w:val="20"/>
        </w:rPr>
        <w:tab/>
      </w:r>
      <w:r w:rsidRPr="003D71C4">
        <w:rPr>
          <w:rFonts w:cs="Arial"/>
          <w:sz w:val="20"/>
          <w:szCs w:val="20"/>
        </w:rPr>
        <w:tab/>
        <w:t>2.</w:t>
      </w:r>
      <w:r w:rsidR="00C9321B" w:rsidRPr="003D71C4">
        <w:rPr>
          <w:rFonts w:cs="Arial"/>
          <w:sz w:val="20"/>
          <w:szCs w:val="20"/>
        </w:rPr>
        <w:t>18</w:t>
      </w:r>
      <w:r w:rsidRPr="003D71C4">
        <w:rPr>
          <w:rFonts w:cs="Arial"/>
          <w:sz w:val="20"/>
          <w:szCs w:val="20"/>
        </w:rPr>
        <w:tab/>
        <w:t>Terms &amp; Conditions</w:t>
      </w:r>
    </w:p>
    <w:p w:rsidR="00C006E5" w:rsidRPr="003D71C4" w:rsidRDefault="00C006E5">
      <w:pPr>
        <w:rPr>
          <w:rFonts w:cs="Arial"/>
          <w:sz w:val="20"/>
          <w:szCs w:val="20"/>
        </w:rPr>
      </w:pPr>
      <w:r w:rsidRPr="003D71C4">
        <w:rPr>
          <w:rFonts w:cs="Arial"/>
          <w:sz w:val="20"/>
          <w:szCs w:val="20"/>
        </w:rPr>
        <w:tab/>
      </w:r>
      <w:r w:rsidRPr="003D71C4">
        <w:rPr>
          <w:rFonts w:cs="Arial"/>
          <w:sz w:val="20"/>
          <w:szCs w:val="20"/>
        </w:rPr>
        <w:tab/>
        <w:t>2.</w:t>
      </w:r>
      <w:r w:rsidR="00C9321B" w:rsidRPr="003D71C4">
        <w:rPr>
          <w:rFonts w:cs="Arial"/>
          <w:sz w:val="20"/>
          <w:szCs w:val="20"/>
        </w:rPr>
        <w:t>19</w:t>
      </w:r>
      <w:r w:rsidR="00C9321B" w:rsidRPr="003D71C4">
        <w:rPr>
          <w:rFonts w:cs="Arial"/>
          <w:sz w:val="20"/>
          <w:szCs w:val="20"/>
        </w:rPr>
        <w:tab/>
      </w:r>
      <w:r w:rsidRPr="003D71C4">
        <w:rPr>
          <w:rFonts w:cs="Arial"/>
          <w:sz w:val="20"/>
          <w:szCs w:val="20"/>
        </w:rPr>
        <w:t>Appendices</w:t>
      </w:r>
    </w:p>
    <w:p w:rsidR="00464220" w:rsidRPr="003D71C4" w:rsidRDefault="00464220">
      <w:pPr>
        <w:rPr>
          <w:rFonts w:cs="Arial"/>
          <w:sz w:val="20"/>
          <w:szCs w:val="20"/>
        </w:rPr>
      </w:pPr>
    </w:p>
    <w:p w:rsidR="00464220" w:rsidRPr="003D71C4" w:rsidRDefault="00464220">
      <w:pPr>
        <w:rPr>
          <w:rFonts w:cs="Arial"/>
          <w:b/>
          <w:sz w:val="20"/>
          <w:szCs w:val="20"/>
        </w:rPr>
      </w:pPr>
      <w:r w:rsidRPr="003D71C4">
        <w:rPr>
          <w:rFonts w:cs="Arial"/>
          <w:b/>
          <w:sz w:val="20"/>
          <w:szCs w:val="20"/>
        </w:rPr>
        <w:t xml:space="preserve">Section 3 – </w:t>
      </w:r>
      <w:r w:rsidR="004F31DD" w:rsidRPr="003D71C4">
        <w:rPr>
          <w:rFonts w:cs="Arial"/>
          <w:b/>
          <w:sz w:val="20"/>
          <w:szCs w:val="20"/>
        </w:rPr>
        <w:t>QUESTIONNAIRE</w:t>
      </w:r>
      <w:r w:rsidRPr="003D71C4">
        <w:rPr>
          <w:rFonts w:cs="Arial"/>
          <w:b/>
          <w:sz w:val="20"/>
          <w:szCs w:val="20"/>
        </w:rPr>
        <w:t xml:space="preserve"> </w:t>
      </w:r>
    </w:p>
    <w:p w:rsidR="00DE1A86" w:rsidRPr="003D71C4" w:rsidRDefault="00DE1A86">
      <w:pPr>
        <w:rPr>
          <w:rFonts w:cs="Arial"/>
          <w:sz w:val="20"/>
          <w:szCs w:val="20"/>
        </w:rPr>
      </w:pPr>
    </w:p>
    <w:p w:rsidR="00A05115" w:rsidRPr="003D71C4" w:rsidRDefault="00DE1A86" w:rsidP="00A05115">
      <w:pPr>
        <w:rPr>
          <w:rFonts w:cs="Arial"/>
          <w:sz w:val="20"/>
          <w:szCs w:val="20"/>
        </w:rPr>
      </w:pPr>
      <w:r w:rsidRPr="003D71C4">
        <w:rPr>
          <w:rFonts w:cs="Arial"/>
          <w:sz w:val="20"/>
          <w:szCs w:val="20"/>
        </w:rPr>
        <w:tab/>
      </w:r>
      <w:r w:rsidRPr="003D71C4">
        <w:rPr>
          <w:rFonts w:cs="Arial"/>
          <w:sz w:val="20"/>
          <w:szCs w:val="20"/>
        </w:rPr>
        <w:tab/>
      </w:r>
    </w:p>
    <w:p w:rsidR="00464220" w:rsidRPr="003D71C4" w:rsidRDefault="00390700">
      <w:pPr>
        <w:rPr>
          <w:rFonts w:cs="Arial"/>
          <w:b/>
          <w:sz w:val="20"/>
          <w:szCs w:val="20"/>
        </w:rPr>
      </w:pPr>
      <w:r w:rsidRPr="003D71C4">
        <w:rPr>
          <w:rFonts w:cs="Arial"/>
          <w:b/>
          <w:sz w:val="20"/>
          <w:szCs w:val="20"/>
        </w:rPr>
        <w:t xml:space="preserve">Section </w:t>
      </w:r>
      <w:r w:rsidR="00755B09">
        <w:rPr>
          <w:rFonts w:cs="Arial"/>
          <w:b/>
          <w:sz w:val="20"/>
          <w:szCs w:val="20"/>
        </w:rPr>
        <w:t>4</w:t>
      </w:r>
      <w:r w:rsidRPr="003D71C4">
        <w:rPr>
          <w:rFonts w:cs="Arial"/>
          <w:b/>
          <w:sz w:val="20"/>
          <w:szCs w:val="20"/>
        </w:rPr>
        <w:t xml:space="preserve"> </w:t>
      </w:r>
      <w:r w:rsidR="004F31DD" w:rsidRPr="003D71C4">
        <w:rPr>
          <w:rFonts w:cs="Arial"/>
          <w:b/>
          <w:sz w:val="20"/>
          <w:szCs w:val="20"/>
        </w:rPr>
        <w:t>–</w:t>
      </w:r>
      <w:r w:rsidRPr="003D71C4">
        <w:rPr>
          <w:rFonts w:cs="Arial"/>
          <w:b/>
          <w:sz w:val="20"/>
          <w:szCs w:val="20"/>
        </w:rPr>
        <w:t xml:space="preserve"> </w:t>
      </w:r>
      <w:r w:rsidR="004F31DD" w:rsidRPr="003D71C4">
        <w:rPr>
          <w:rFonts w:cs="Arial"/>
          <w:b/>
          <w:sz w:val="20"/>
          <w:szCs w:val="20"/>
        </w:rPr>
        <w:t>EVALUATION AND AWARD</w:t>
      </w:r>
    </w:p>
    <w:p w:rsidR="00DE1A86" w:rsidRPr="003D71C4" w:rsidRDefault="00DE1A86">
      <w:pPr>
        <w:rPr>
          <w:rFonts w:cs="Arial"/>
          <w:sz w:val="20"/>
          <w:szCs w:val="20"/>
        </w:rPr>
      </w:pPr>
    </w:p>
    <w:p w:rsidR="00DE1A86" w:rsidRPr="003D71C4" w:rsidRDefault="00DE1A86">
      <w:pPr>
        <w:rPr>
          <w:rFonts w:cs="Arial"/>
          <w:sz w:val="20"/>
          <w:szCs w:val="20"/>
        </w:rPr>
      </w:pPr>
      <w:r w:rsidRPr="003D71C4">
        <w:rPr>
          <w:rFonts w:cs="Arial"/>
          <w:sz w:val="20"/>
          <w:szCs w:val="20"/>
        </w:rPr>
        <w:tab/>
      </w:r>
      <w:r w:rsidRPr="003D71C4">
        <w:rPr>
          <w:rFonts w:cs="Arial"/>
          <w:sz w:val="20"/>
          <w:szCs w:val="20"/>
        </w:rPr>
        <w:tab/>
      </w:r>
      <w:r w:rsidR="00755B09">
        <w:rPr>
          <w:rFonts w:cs="Arial"/>
          <w:sz w:val="20"/>
          <w:szCs w:val="20"/>
        </w:rPr>
        <w:t>4</w:t>
      </w:r>
      <w:r w:rsidRPr="003D71C4">
        <w:rPr>
          <w:rFonts w:cs="Arial"/>
          <w:sz w:val="20"/>
          <w:szCs w:val="20"/>
        </w:rPr>
        <w:t>.1</w:t>
      </w:r>
      <w:r w:rsidRPr="003D71C4">
        <w:rPr>
          <w:rFonts w:cs="Arial"/>
          <w:sz w:val="20"/>
          <w:szCs w:val="20"/>
        </w:rPr>
        <w:tab/>
        <w:t>Evaluation and Award</w:t>
      </w:r>
    </w:p>
    <w:p w:rsidR="00DE1A86" w:rsidRPr="003D71C4" w:rsidRDefault="00DE1A86">
      <w:pPr>
        <w:rPr>
          <w:rFonts w:cs="Arial"/>
          <w:sz w:val="20"/>
          <w:szCs w:val="20"/>
        </w:rPr>
      </w:pPr>
      <w:r w:rsidRPr="003D71C4">
        <w:rPr>
          <w:rFonts w:cs="Arial"/>
          <w:sz w:val="20"/>
          <w:szCs w:val="20"/>
        </w:rPr>
        <w:tab/>
      </w:r>
      <w:r w:rsidRPr="003D71C4">
        <w:rPr>
          <w:rFonts w:cs="Arial"/>
          <w:sz w:val="20"/>
          <w:szCs w:val="20"/>
        </w:rPr>
        <w:tab/>
      </w:r>
      <w:r w:rsidR="00755B09">
        <w:rPr>
          <w:rFonts w:cs="Arial"/>
          <w:sz w:val="20"/>
          <w:szCs w:val="20"/>
        </w:rPr>
        <w:t>4</w:t>
      </w:r>
      <w:r w:rsidR="00BB56B5" w:rsidRPr="003D71C4">
        <w:rPr>
          <w:rFonts w:cs="Arial"/>
          <w:sz w:val="20"/>
          <w:szCs w:val="20"/>
        </w:rPr>
        <w:t>.2</w:t>
      </w:r>
      <w:r w:rsidRPr="003D71C4">
        <w:rPr>
          <w:rFonts w:cs="Arial"/>
          <w:sz w:val="20"/>
          <w:szCs w:val="20"/>
        </w:rPr>
        <w:tab/>
      </w:r>
      <w:r w:rsidR="002233D4" w:rsidRPr="003D71C4">
        <w:rPr>
          <w:rFonts w:cs="Arial"/>
          <w:sz w:val="20"/>
          <w:szCs w:val="20"/>
        </w:rPr>
        <w:t>Clarifications</w:t>
      </w:r>
    </w:p>
    <w:p w:rsidR="00DE1A86" w:rsidRPr="003D71C4" w:rsidRDefault="00DE1A86">
      <w:pPr>
        <w:rPr>
          <w:rFonts w:cs="Arial"/>
          <w:sz w:val="20"/>
          <w:szCs w:val="20"/>
        </w:rPr>
      </w:pPr>
      <w:r w:rsidRPr="003D71C4">
        <w:rPr>
          <w:rFonts w:cs="Arial"/>
          <w:sz w:val="20"/>
          <w:szCs w:val="20"/>
        </w:rPr>
        <w:tab/>
      </w:r>
      <w:r w:rsidRPr="003D71C4">
        <w:rPr>
          <w:rFonts w:cs="Arial"/>
          <w:sz w:val="20"/>
          <w:szCs w:val="20"/>
        </w:rPr>
        <w:tab/>
      </w:r>
      <w:r w:rsidR="00755B09">
        <w:rPr>
          <w:rFonts w:cs="Arial"/>
          <w:sz w:val="20"/>
          <w:szCs w:val="20"/>
        </w:rPr>
        <w:t>4.3</w:t>
      </w:r>
      <w:r w:rsidRPr="003D71C4">
        <w:rPr>
          <w:rFonts w:cs="Arial"/>
          <w:sz w:val="20"/>
          <w:szCs w:val="20"/>
        </w:rPr>
        <w:tab/>
        <w:t>Customer References</w:t>
      </w:r>
    </w:p>
    <w:p w:rsidR="00DE1A86" w:rsidRPr="003D71C4" w:rsidRDefault="00DE1A86">
      <w:pPr>
        <w:rPr>
          <w:rFonts w:cs="Arial"/>
          <w:sz w:val="20"/>
          <w:szCs w:val="20"/>
        </w:rPr>
      </w:pPr>
      <w:r w:rsidRPr="003D71C4">
        <w:rPr>
          <w:rFonts w:cs="Arial"/>
          <w:sz w:val="20"/>
          <w:szCs w:val="20"/>
        </w:rPr>
        <w:tab/>
      </w:r>
      <w:r w:rsidRPr="003D71C4">
        <w:rPr>
          <w:rFonts w:cs="Arial"/>
          <w:sz w:val="20"/>
          <w:szCs w:val="20"/>
        </w:rPr>
        <w:tab/>
      </w:r>
      <w:r w:rsidR="00755B09">
        <w:rPr>
          <w:rFonts w:cs="Arial"/>
          <w:sz w:val="20"/>
          <w:szCs w:val="20"/>
        </w:rPr>
        <w:t>4.4</w:t>
      </w:r>
      <w:r w:rsidRPr="003D71C4">
        <w:rPr>
          <w:rFonts w:cs="Arial"/>
          <w:sz w:val="20"/>
          <w:szCs w:val="20"/>
        </w:rPr>
        <w:tab/>
        <w:t>Contract Approval</w:t>
      </w:r>
    </w:p>
    <w:p w:rsidR="00215598" w:rsidRPr="003D71C4" w:rsidRDefault="00DE1A86">
      <w:pPr>
        <w:rPr>
          <w:rFonts w:cs="Arial"/>
          <w:sz w:val="20"/>
          <w:szCs w:val="20"/>
        </w:rPr>
      </w:pPr>
      <w:r w:rsidRPr="003D71C4">
        <w:rPr>
          <w:rFonts w:cs="Arial"/>
          <w:sz w:val="20"/>
          <w:szCs w:val="20"/>
        </w:rPr>
        <w:tab/>
      </w:r>
      <w:r w:rsidRPr="003D71C4">
        <w:rPr>
          <w:rFonts w:cs="Arial"/>
          <w:sz w:val="20"/>
          <w:szCs w:val="20"/>
        </w:rPr>
        <w:tab/>
      </w:r>
      <w:r w:rsidR="00755B09">
        <w:rPr>
          <w:rFonts w:cs="Arial"/>
          <w:sz w:val="20"/>
          <w:szCs w:val="20"/>
        </w:rPr>
        <w:t>4.5</w:t>
      </w:r>
      <w:r w:rsidRPr="003D71C4">
        <w:rPr>
          <w:rFonts w:cs="Arial"/>
          <w:sz w:val="20"/>
          <w:szCs w:val="20"/>
        </w:rPr>
        <w:tab/>
        <w:t>Contract Award</w:t>
      </w:r>
      <w:r w:rsidR="002233D4" w:rsidRPr="003D71C4">
        <w:rPr>
          <w:rFonts w:cs="Arial"/>
          <w:sz w:val="20"/>
          <w:szCs w:val="20"/>
        </w:rPr>
        <w:t xml:space="preserve"> &amp; </w:t>
      </w:r>
      <w:r w:rsidR="00215598" w:rsidRPr="003D71C4">
        <w:rPr>
          <w:rFonts w:cs="Arial"/>
          <w:sz w:val="20"/>
          <w:szCs w:val="20"/>
        </w:rPr>
        <w:t>Debriefing</w:t>
      </w:r>
    </w:p>
    <w:p w:rsidR="00DE1A86" w:rsidRPr="003D71C4" w:rsidRDefault="00DE1A86">
      <w:pPr>
        <w:rPr>
          <w:rFonts w:cs="Arial"/>
          <w:sz w:val="20"/>
          <w:szCs w:val="20"/>
        </w:rPr>
      </w:pPr>
      <w:r w:rsidRPr="003D71C4">
        <w:rPr>
          <w:rFonts w:cs="Arial"/>
          <w:sz w:val="20"/>
          <w:szCs w:val="20"/>
        </w:rPr>
        <w:tab/>
      </w:r>
    </w:p>
    <w:p w:rsidR="00916C1B" w:rsidRPr="003D71C4" w:rsidRDefault="00916C1B">
      <w:pPr>
        <w:rPr>
          <w:rFonts w:cs="Arial"/>
          <w:sz w:val="20"/>
          <w:szCs w:val="20"/>
        </w:rPr>
      </w:pPr>
    </w:p>
    <w:p w:rsidR="00916C1B" w:rsidRPr="003D71C4" w:rsidRDefault="00BF3551" w:rsidP="00BF3551">
      <w:pPr>
        <w:rPr>
          <w:rFonts w:cs="Arial"/>
          <w:b/>
          <w:sz w:val="20"/>
          <w:szCs w:val="20"/>
        </w:rPr>
      </w:pPr>
      <w:r>
        <w:rPr>
          <w:rFonts w:cs="Arial"/>
          <w:b/>
          <w:sz w:val="20"/>
          <w:szCs w:val="20"/>
        </w:rPr>
        <w:tab/>
      </w:r>
      <w:r>
        <w:rPr>
          <w:rFonts w:cs="Arial"/>
          <w:b/>
          <w:sz w:val="20"/>
          <w:szCs w:val="20"/>
        </w:rPr>
        <w:tab/>
      </w:r>
      <w:r w:rsidR="004F31DD" w:rsidRPr="003D71C4">
        <w:rPr>
          <w:rFonts w:cs="Arial"/>
          <w:b/>
          <w:sz w:val="20"/>
          <w:szCs w:val="20"/>
        </w:rPr>
        <w:t>APPENDICES</w:t>
      </w:r>
    </w:p>
    <w:p w:rsidR="00215598" w:rsidRPr="003D71C4" w:rsidRDefault="00215598">
      <w:pPr>
        <w:rPr>
          <w:rFonts w:cs="Arial"/>
          <w:sz w:val="20"/>
          <w:szCs w:val="20"/>
        </w:rPr>
      </w:pPr>
    </w:p>
    <w:p w:rsidR="00215598" w:rsidRPr="003D71C4" w:rsidRDefault="00215598" w:rsidP="00215598">
      <w:pPr>
        <w:pStyle w:val="ListParagraph"/>
        <w:numPr>
          <w:ilvl w:val="0"/>
          <w:numId w:val="25"/>
        </w:numPr>
        <w:rPr>
          <w:rFonts w:cs="Arial"/>
          <w:sz w:val="20"/>
          <w:szCs w:val="20"/>
        </w:rPr>
      </w:pPr>
      <w:r w:rsidRPr="003D71C4">
        <w:rPr>
          <w:rFonts w:cs="Arial"/>
          <w:sz w:val="20"/>
          <w:szCs w:val="20"/>
        </w:rPr>
        <w:t>Terms and Conditions of Contract</w:t>
      </w:r>
    </w:p>
    <w:p w:rsidR="00215598" w:rsidRPr="003D71C4" w:rsidRDefault="005F33A2" w:rsidP="00215598">
      <w:pPr>
        <w:ind w:left="1440"/>
        <w:rPr>
          <w:rFonts w:cs="Arial"/>
          <w:b/>
          <w:sz w:val="20"/>
          <w:szCs w:val="20"/>
        </w:rPr>
      </w:pPr>
      <w:r>
        <w:rPr>
          <w:rFonts w:cs="Arial"/>
          <w:sz w:val="20"/>
          <w:szCs w:val="20"/>
        </w:rPr>
        <w:t>2</w:t>
      </w:r>
      <w:r w:rsidR="00215598" w:rsidRPr="003D71C4">
        <w:rPr>
          <w:rFonts w:cs="Arial"/>
          <w:sz w:val="20"/>
          <w:szCs w:val="20"/>
        </w:rPr>
        <w:tab/>
      </w:r>
      <w:r w:rsidR="00B64CB2" w:rsidRPr="003D71C4">
        <w:rPr>
          <w:rFonts w:cs="Arial"/>
          <w:sz w:val="20"/>
          <w:szCs w:val="20"/>
        </w:rPr>
        <w:t xml:space="preserve">Selection </w:t>
      </w:r>
      <w:r w:rsidR="00C05727" w:rsidRPr="003D71C4">
        <w:rPr>
          <w:rFonts w:cs="Arial"/>
          <w:sz w:val="20"/>
          <w:szCs w:val="20"/>
        </w:rPr>
        <w:t>Questionnaire</w:t>
      </w:r>
    </w:p>
    <w:p w:rsidR="00215598" w:rsidRPr="00215598" w:rsidRDefault="00215598" w:rsidP="00215598">
      <w:pPr>
        <w:ind w:left="1440"/>
        <w:rPr>
          <w:rFonts w:cs="Arial"/>
        </w:rPr>
      </w:pPr>
    </w:p>
    <w:p w:rsidR="00FD6FD0" w:rsidRDefault="00FD6FD0">
      <w:pPr>
        <w:rPr>
          <w:rFonts w:cs="Arial"/>
        </w:rPr>
      </w:pPr>
    </w:p>
    <w:p w:rsidR="00916C1B" w:rsidRDefault="00916C1B">
      <w:pPr>
        <w:rPr>
          <w:rFonts w:cs="Arial"/>
        </w:rPr>
      </w:pPr>
    </w:p>
    <w:p w:rsidR="00FD6FD0" w:rsidRDefault="00FD6FD0">
      <w:pPr>
        <w:rPr>
          <w:rFonts w:cs="Arial"/>
        </w:rPr>
      </w:pPr>
    </w:p>
    <w:p w:rsidR="00755B09" w:rsidRDefault="00755B09">
      <w:pPr>
        <w:rPr>
          <w:rFonts w:cs="Arial"/>
          <w:b/>
          <w:sz w:val="28"/>
          <w:szCs w:val="28"/>
        </w:rPr>
      </w:pPr>
      <w:r>
        <w:rPr>
          <w:rFonts w:cs="Arial"/>
          <w:b/>
          <w:sz w:val="28"/>
          <w:szCs w:val="28"/>
        </w:rPr>
        <w:br w:type="page"/>
      </w:r>
    </w:p>
    <w:p w:rsidR="00AC7BE5" w:rsidRPr="004F31DD" w:rsidRDefault="002B0CAE">
      <w:pPr>
        <w:rPr>
          <w:rFonts w:cs="Arial"/>
          <w:b/>
          <w:sz w:val="28"/>
          <w:szCs w:val="28"/>
        </w:rPr>
      </w:pPr>
      <w:r>
        <w:rPr>
          <w:rFonts w:cs="Arial"/>
          <w:b/>
          <w:sz w:val="28"/>
          <w:szCs w:val="28"/>
        </w:rPr>
        <w:lastRenderedPageBreak/>
        <w:t>S</w:t>
      </w:r>
      <w:r w:rsidR="00AC7BE5" w:rsidRPr="004F31DD">
        <w:rPr>
          <w:rFonts w:cs="Arial"/>
          <w:b/>
          <w:sz w:val="28"/>
          <w:szCs w:val="28"/>
        </w:rPr>
        <w:t>ECTION 1</w:t>
      </w:r>
      <w:r w:rsidR="004F31DD" w:rsidRPr="004F31DD">
        <w:rPr>
          <w:rFonts w:cs="Arial"/>
          <w:b/>
          <w:sz w:val="28"/>
          <w:szCs w:val="28"/>
        </w:rPr>
        <w:t xml:space="preserve"> – THE REQUIREMENT</w:t>
      </w:r>
    </w:p>
    <w:p w:rsidR="00AC7BE5" w:rsidRDefault="00AC7BE5">
      <w:pPr>
        <w:rPr>
          <w:rFonts w:cs="Arial"/>
          <w:u w:val="single"/>
        </w:rPr>
      </w:pPr>
    </w:p>
    <w:p w:rsidR="00324B23" w:rsidRPr="00C4344D" w:rsidRDefault="003B0E96">
      <w:pPr>
        <w:rPr>
          <w:rFonts w:cs="Arial"/>
        </w:rPr>
      </w:pPr>
      <w:r w:rsidRPr="003B0E96">
        <w:rPr>
          <w:rFonts w:cs="Arial"/>
        </w:rPr>
        <w:t xml:space="preserve">1.1  </w:t>
      </w:r>
      <w:r>
        <w:rPr>
          <w:rFonts w:cs="Arial"/>
        </w:rPr>
        <w:tab/>
      </w:r>
      <w:r w:rsidR="00324B23" w:rsidRPr="00C4344D">
        <w:rPr>
          <w:rFonts w:cs="Arial"/>
          <w:b/>
        </w:rPr>
        <w:t>Introduction</w:t>
      </w:r>
    </w:p>
    <w:p w:rsidR="00324B23" w:rsidRPr="0013186F" w:rsidRDefault="00324B23">
      <w:pPr>
        <w:rPr>
          <w:rFonts w:cs="Arial"/>
          <w:u w:val="single"/>
        </w:rPr>
      </w:pPr>
    </w:p>
    <w:p w:rsidR="00324B23" w:rsidRDefault="002F2C34" w:rsidP="003B0E96">
      <w:pPr>
        <w:ind w:firstLine="720"/>
        <w:rPr>
          <w:rFonts w:cs="Arial"/>
        </w:rPr>
      </w:pPr>
      <w:r w:rsidRPr="002F2C34">
        <w:rPr>
          <w:rFonts w:cs="Arial"/>
        </w:rPr>
        <w:t xml:space="preserve">Bath &amp; North East Somerset Council wishes to establish a multi-provider </w:t>
      </w:r>
      <w:r w:rsidRPr="002F2C34">
        <w:rPr>
          <w:rFonts w:cs="Arial"/>
        </w:rPr>
        <w:tab/>
        <w:t>Dynamic Purchasing System (DPS</w:t>
      </w:r>
      <w:r>
        <w:rPr>
          <w:rFonts w:cs="Arial"/>
        </w:rPr>
        <w:t xml:space="preserve">) </w:t>
      </w:r>
      <w:r w:rsidRPr="00751DD1">
        <w:rPr>
          <w:rFonts w:cs="Arial"/>
        </w:rPr>
        <w:t>for the provision of Passe</w:t>
      </w:r>
      <w:r>
        <w:rPr>
          <w:rFonts w:cs="Arial"/>
        </w:rPr>
        <w:t xml:space="preserve">nger Transport </w:t>
      </w:r>
      <w:r>
        <w:rPr>
          <w:rFonts w:cs="Arial"/>
        </w:rPr>
        <w:tab/>
        <w:t>Services</w:t>
      </w:r>
      <w:r w:rsidRPr="00E26EC9">
        <w:rPr>
          <w:rFonts w:cs="Arial"/>
        </w:rPr>
        <w:t xml:space="preserve">.  </w:t>
      </w:r>
    </w:p>
    <w:p w:rsidR="002F2C34" w:rsidRDefault="002F2C34" w:rsidP="003B0E96">
      <w:pPr>
        <w:ind w:firstLine="720"/>
        <w:rPr>
          <w:rFonts w:cs="Arial"/>
        </w:rPr>
      </w:pPr>
    </w:p>
    <w:p w:rsidR="00811600" w:rsidRPr="00E26EC9" w:rsidRDefault="002F2C34" w:rsidP="002F2C34">
      <w:pPr>
        <w:ind w:firstLine="720"/>
        <w:rPr>
          <w:rFonts w:cs="Arial"/>
        </w:rPr>
      </w:pPr>
      <w:r>
        <w:rPr>
          <w:rFonts w:cs="Arial"/>
        </w:rPr>
        <w:t xml:space="preserve">The existing DPS will come to an end on 31 March 2019 and the Council is </w:t>
      </w:r>
      <w:r>
        <w:rPr>
          <w:rFonts w:cs="Arial"/>
        </w:rPr>
        <w:tab/>
        <w:t xml:space="preserve">required </w:t>
      </w:r>
      <w:r w:rsidR="00D37B3D">
        <w:rPr>
          <w:rFonts w:cs="Arial"/>
        </w:rPr>
        <w:t xml:space="preserve">by law </w:t>
      </w:r>
      <w:r>
        <w:rPr>
          <w:rFonts w:cs="Arial"/>
        </w:rPr>
        <w:t xml:space="preserve">to re-tender this </w:t>
      </w:r>
      <w:r w:rsidR="00D37B3D">
        <w:rPr>
          <w:rFonts w:cs="Arial"/>
        </w:rPr>
        <w:t xml:space="preserve">from scratch, </w:t>
      </w:r>
      <w:r w:rsidR="00811600" w:rsidRPr="00E26EC9">
        <w:rPr>
          <w:rFonts w:cs="Arial"/>
        </w:rPr>
        <w:t xml:space="preserve">in line with the Public Contracts </w:t>
      </w:r>
      <w:r w:rsidR="00D37B3D">
        <w:rPr>
          <w:rFonts w:cs="Arial"/>
        </w:rPr>
        <w:tab/>
      </w:r>
      <w:r w:rsidR="00811600" w:rsidRPr="00E26EC9">
        <w:rPr>
          <w:rFonts w:cs="Arial"/>
        </w:rPr>
        <w:t xml:space="preserve">Regulations 2015.  </w:t>
      </w:r>
    </w:p>
    <w:p w:rsidR="00811600" w:rsidRPr="00E26EC9" w:rsidRDefault="00811600" w:rsidP="00811600">
      <w:pPr>
        <w:rPr>
          <w:rFonts w:cs="Arial"/>
        </w:rPr>
      </w:pPr>
    </w:p>
    <w:p w:rsidR="00811600" w:rsidRDefault="00811600" w:rsidP="003B0E96">
      <w:pPr>
        <w:ind w:left="720"/>
        <w:rPr>
          <w:rFonts w:cs="Arial"/>
        </w:rPr>
      </w:pPr>
      <w:r w:rsidRPr="00E26EC9">
        <w:rPr>
          <w:rFonts w:cs="Arial"/>
        </w:rPr>
        <w:t xml:space="preserve">The Council is procuring the </w:t>
      </w:r>
      <w:r w:rsidR="00751DD1">
        <w:rPr>
          <w:rFonts w:cs="Arial"/>
        </w:rPr>
        <w:t>DPS</w:t>
      </w:r>
      <w:r w:rsidRPr="00E26EC9">
        <w:rPr>
          <w:rFonts w:cs="Arial"/>
        </w:rPr>
        <w:t xml:space="preserve"> as a central purchasing body for itself </w:t>
      </w:r>
      <w:r w:rsidR="00751DD1">
        <w:rPr>
          <w:rFonts w:cs="Arial"/>
        </w:rPr>
        <w:t>only.</w:t>
      </w:r>
    </w:p>
    <w:p w:rsidR="00D37B3D" w:rsidRDefault="00D37B3D" w:rsidP="003B0E96">
      <w:pPr>
        <w:ind w:left="720"/>
        <w:rPr>
          <w:rFonts w:cs="Arial"/>
        </w:rPr>
      </w:pPr>
    </w:p>
    <w:p w:rsidR="00D37B3D" w:rsidRPr="00E26EC9" w:rsidRDefault="00D37B3D" w:rsidP="003B0E96">
      <w:pPr>
        <w:ind w:left="720"/>
        <w:rPr>
          <w:rFonts w:cs="Arial"/>
        </w:rPr>
      </w:pPr>
      <w:r>
        <w:rPr>
          <w:rFonts w:cs="Arial"/>
        </w:rPr>
        <w:t>Note:  A Dynamic Purchasing System is a type of framework agreement whereby companies apply to be added to a selected list of approved suppliers.  New companies can be added to the list over the 4 year lifetime of the DPS.</w:t>
      </w:r>
      <w:r w:rsidR="005419DF">
        <w:rPr>
          <w:rFonts w:cs="Arial"/>
        </w:rPr>
        <w:t xml:space="preserve">  Companies can also be removed from the list if they have not performed in line with the agreement.</w:t>
      </w:r>
    </w:p>
    <w:p w:rsidR="00811600" w:rsidRPr="00E26EC9" w:rsidRDefault="00811600" w:rsidP="00811600">
      <w:pPr>
        <w:rPr>
          <w:rFonts w:cs="Arial"/>
        </w:rPr>
      </w:pPr>
    </w:p>
    <w:p w:rsidR="002578E1" w:rsidRPr="002578E1" w:rsidRDefault="003B0E96" w:rsidP="003B0E96">
      <w:pPr>
        <w:rPr>
          <w:rFonts w:cs="Arial"/>
          <w:b/>
        </w:rPr>
      </w:pPr>
      <w:r w:rsidRPr="00E26EC9">
        <w:rPr>
          <w:rFonts w:cs="Arial"/>
        </w:rPr>
        <w:t>1.</w:t>
      </w:r>
      <w:r w:rsidR="00722D7D">
        <w:rPr>
          <w:rFonts w:cs="Arial"/>
        </w:rPr>
        <w:t>2</w:t>
      </w:r>
      <w:r w:rsidRPr="00E26EC9">
        <w:rPr>
          <w:rFonts w:cs="Arial"/>
        </w:rPr>
        <w:tab/>
      </w:r>
      <w:r w:rsidR="002578E1" w:rsidRPr="002578E1">
        <w:rPr>
          <w:rFonts w:cs="Arial"/>
          <w:b/>
        </w:rPr>
        <w:t>Background</w:t>
      </w:r>
    </w:p>
    <w:p w:rsidR="002578E1" w:rsidRDefault="002578E1" w:rsidP="003B0E96">
      <w:pPr>
        <w:rPr>
          <w:rFonts w:cs="Arial"/>
        </w:rPr>
      </w:pPr>
    </w:p>
    <w:p w:rsidR="002578E1" w:rsidRPr="00722D7D" w:rsidRDefault="00722D7D" w:rsidP="002578E1">
      <w:pPr>
        <w:ind w:left="720"/>
        <w:rPr>
          <w:rFonts w:cs="Arial"/>
        </w:rPr>
      </w:pPr>
      <w:r w:rsidRPr="00722D7D">
        <w:rPr>
          <w:rFonts w:cs="Arial"/>
        </w:rPr>
        <w:t xml:space="preserve">There are currently 66 companies who have won a place on the </w:t>
      </w:r>
      <w:r>
        <w:rPr>
          <w:rFonts w:cs="Arial"/>
        </w:rPr>
        <w:t xml:space="preserve">existing </w:t>
      </w:r>
      <w:r w:rsidRPr="00722D7D">
        <w:rPr>
          <w:rFonts w:cs="Arial"/>
        </w:rPr>
        <w:t xml:space="preserve">DPS.  All of these </w:t>
      </w:r>
      <w:r w:rsidRPr="00722D7D">
        <w:rPr>
          <w:rFonts w:cs="Arial"/>
          <w:b/>
          <w:u w:val="single"/>
        </w:rPr>
        <w:t xml:space="preserve">must </w:t>
      </w:r>
      <w:r w:rsidRPr="00722D7D">
        <w:rPr>
          <w:rFonts w:cs="Arial"/>
        </w:rPr>
        <w:t xml:space="preserve">reapply if they wish to continue working with the Council </w:t>
      </w:r>
      <w:r w:rsidR="00742806">
        <w:rPr>
          <w:rFonts w:cs="Arial"/>
        </w:rPr>
        <w:t xml:space="preserve">from April 2019 </w:t>
      </w:r>
      <w:r w:rsidRPr="00722D7D">
        <w:rPr>
          <w:rFonts w:cs="Arial"/>
        </w:rPr>
        <w:t>and any new companies that are not currently on the DPS are entitled to apply.</w:t>
      </w:r>
    </w:p>
    <w:p w:rsidR="002578E1" w:rsidRDefault="002578E1" w:rsidP="003B0E96">
      <w:pPr>
        <w:rPr>
          <w:rFonts w:cs="Arial"/>
        </w:rPr>
      </w:pPr>
    </w:p>
    <w:p w:rsidR="002139CE" w:rsidRPr="00E26EC9" w:rsidRDefault="002578E1" w:rsidP="003B0E96">
      <w:pPr>
        <w:rPr>
          <w:rFonts w:cs="Arial"/>
          <w:b/>
        </w:rPr>
      </w:pPr>
      <w:r>
        <w:rPr>
          <w:rFonts w:cs="Arial"/>
        </w:rPr>
        <w:t>1.</w:t>
      </w:r>
      <w:r w:rsidR="00722D7D">
        <w:rPr>
          <w:rFonts w:cs="Arial"/>
        </w:rPr>
        <w:t>3</w:t>
      </w:r>
      <w:r>
        <w:rPr>
          <w:rFonts w:cs="Arial"/>
        </w:rPr>
        <w:tab/>
      </w:r>
      <w:r w:rsidR="003B0E96" w:rsidRPr="00E26EC9">
        <w:rPr>
          <w:rFonts w:cs="Arial"/>
          <w:b/>
        </w:rPr>
        <w:t>Specification</w:t>
      </w:r>
    </w:p>
    <w:p w:rsidR="002139CE" w:rsidRPr="00E26EC9" w:rsidRDefault="002139CE">
      <w:pPr>
        <w:rPr>
          <w:rFonts w:cs="Arial"/>
        </w:rPr>
      </w:pPr>
    </w:p>
    <w:p w:rsidR="006F7A03" w:rsidRDefault="006F7A03" w:rsidP="006F7A03">
      <w:r>
        <w:tab/>
        <w:t xml:space="preserve">This DPS </w:t>
      </w:r>
      <w:r w:rsidR="0011084B">
        <w:t xml:space="preserve">is </w:t>
      </w:r>
      <w:r>
        <w:t xml:space="preserve">for suitably qualified PCV and Taxi Operators to supply </w:t>
      </w:r>
      <w:r>
        <w:tab/>
        <w:t xml:space="preserve">transportation services for School, Adult Services, Special Needs and Ad-hoc </w:t>
      </w:r>
      <w:r>
        <w:tab/>
        <w:t xml:space="preserve">Transport. </w:t>
      </w:r>
    </w:p>
    <w:p w:rsidR="006F7A03" w:rsidRDefault="006F7A03" w:rsidP="006F7A03">
      <w:r>
        <w:t xml:space="preserve">  </w:t>
      </w:r>
    </w:p>
    <w:p w:rsidR="006F7A03" w:rsidRDefault="006F7A03" w:rsidP="006F7A03">
      <w:r>
        <w:tab/>
        <w:t xml:space="preserve">Vehicle requirements will include taxis, minibuses, medium coaches, large </w:t>
      </w:r>
      <w:r>
        <w:tab/>
        <w:t xml:space="preserve">coaches and wheelchair accessible vehicles.  Vehicle requirements will be </w:t>
      </w:r>
      <w:r>
        <w:tab/>
        <w:t xml:space="preserve">advised for each individual route.  </w:t>
      </w:r>
    </w:p>
    <w:p w:rsidR="006F7A03" w:rsidRDefault="006F7A03" w:rsidP="006F7A03">
      <w:r>
        <w:t xml:space="preserve">  </w:t>
      </w:r>
    </w:p>
    <w:p w:rsidR="006F7A03" w:rsidRDefault="006F7A03" w:rsidP="006F7A03">
      <w:r>
        <w:tab/>
        <w:t xml:space="preserve">The core work will be am and pm runs, predominately within the Bath and </w:t>
      </w:r>
      <w:r>
        <w:tab/>
        <w:t xml:space="preserve">North East Somerset and neighbouring </w:t>
      </w:r>
      <w:r w:rsidR="008D1BBF">
        <w:t>a</w:t>
      </w:r>
      <w:r>
        <w:t xml:space="preserve">uthority areas, operating Monday to </w:t>
      </w:r>
      <w:r>
        <w:tab/>
        <w:t>Friday.  However there are some journeys involving longer distances, and ad-</w:t>
      </w:r>
      <w:r>
        <w:tab/>
        <w:t xml:space="preserve">hoc work, which may require evening or weekend provision. </w:t>
      </w:r>
    </w:p>
    <w:p w:rsidR="006F7A03" w:rsidRDefault="006F7A03" w:rsidP="006F7A03">
      <w:r>
        <w:t xml:space="preserve">  </w:t>
      </w:r>
    </w:p>
    <w:p w:rsidR="006F7A03" w:rsidRDefault="006F7A03" w:rsidP="006F7A03">
      <w:r>
        <w:tab/>
        <w:t xml:space="preserve">Following the evaluation of the Selection Questionnaire successful companies </w:t>
      </w:r>
      <w:r>
        <w:tab/>
        <w:t xml:space="preserve">will be added to an approved list. </w:t>
      </w:r>
    </w:p>
    <w:p w:rsidR="006F7A03" w:rsidRDefault="006F7A03" w:rsidP="006F7A03">
      <w:r>
        <w:t xml:space="preserve">  </w:t>
      </w:r>
    </w:p>
    <w:p w:rsidR="006F7A03" w:rsidRDefault="006F7A03" w:rsidP="006F7A03">
      <w:r>
        <w:tab/>
        <w:t xml:space="preserve">Successful companies will then be invited to bid for routes and, subject to </w:t>
      </w:r>
      <w:r>
        <w:tab/>
        <w:t xml:space="preserve">agreeing and signing a contract, successful bidders will be offered the route(s) </w:t>
      </w:r>
      <w:r>
        <w:tab/>
        <w:t xml:space="preserve">for a period of up to four years.  Each route will be treated as a separate </w:t>
      </w:r>
      <w:r>
        <w:tab/>
        <w:t xml:space="preserve">contract and may be subject to change during the period of the main Contract. </w:t>
      </w:r>
    </w:p>
    <w:p w:rsidR="008D1BBF" w:rsidRDefault="008D1BBF" w:rsidP="006F7A03"/>
    <w:p w:rsidR="008D1BBF" w:rsidRDefault="008D1BBF" w:rsidP="006F7A03">
      <w:r>
        <w:lastRenderedPageBreak/>
        <w:tab/>
        <w:t xml:space="preserve">Following acceptance on to the DPS, all contractors will be sent details of </w:t>
      </w:r>
      <w:r>
        <w:tab/>
        <w:t xml:space="preserve">available routes and invited to provide a price per journey for all routes they </w:t>
      </w:r>
      <w:r>
        <w:tab/>
        <w:t>wish to bid for.</w:t>
      </w:r>
    </w:p>
    <w:p w:rsidR="005478B3" w:rsidRDefault="005478B3" w:rsidP="006F7A03"/>
    <w:p w:rsidR="005478B3" w:rsidRDefault="005478B3" w:rsidP="006F7A03">
      <w:r>
        <w:tab/>
        <w:t>The allocation of routes will be based on price.</w:t>
      </w:r>
    </w:p>
    <w:p w:rsidR="00B64CB2" w:rsidRDefault="00B64CB2" w:rsidP="006F7A03"/>
    <w:p w:rsidR="00B64CB2" w:rsidRDefault="00B64CB2" w:rsidP="00B64CB2">
      <w:r>
        <w:tab/>
        <w:t xml:space="preserve">Number of routes:  Approximately 300. </w:t>
      </w:r>
    </w:p>
    <w:p w:rsidR="00B64CB2" w:rsidRDefault="00B64CB2" w:rsidP="006F7A03"/>
    <w:p w:rsidR="00A05115" w:rsidRDefault="006F7A03" w:rsidP="006F7A03">
      <w:pPr>
        <w:ind w:left="720"/>
        <w:rPr>
          <w:rFonts w:cs="Arial"/>
          <w:highlight w:val="green"/>
        </w:rPr>
      </w:pPr>
      <w:r w:rsidRPr="00E26EC9">
        <w:rPr>
          <w:rFonts w:cs="Arial"/>
          <w:b/>
        </w:rPr>
        <w:t xml:space="preserve"> </w:t>
      </w:r>
    </w:p>
    <w:p w:rsidR="002578E1" w:rsidRDefault="003B0E96" w:rsidP="00722D7D">
      <w:pPr>
        <w:rPr>
          <w:rFonts w:cs="Arial"/>
          <w:b/>
        </w:rPr>
      </w:pPr>
      <w:r w:rsidRPr="00722D7D">
        <w:rPr>
          <w:rFonts w:cs="Arial"/>
        </w:rPr>
        <w:t>1.</w:t>
      </w:r>
      <w:r w:rsidR="00722D7D" w:rsidRPr="00722D7D">
        <w:rPr>
          <w:rFonts w:cs="Arial"/>
        </w:rPr>
        <w:t>4</w:t>
      </w:r>
      <w:r w:rsidRPr="003B0E96">
        <w:rPr>
          <w:rFonts w:cs="Arial"/>
        </w:rPr>
        <w:tab/>
      </w:r>
      <w:r w:rsidR="002578E1">
        <w:rPr>
          <w:rFonts w:cs="Arial"/>
          <w:b/>
        </w:rPr>
        <w:t>Term of Contract</w:t>
      </w:r>
    </w:p>
    <w:p w:rsidR="002578E1" w:rsidRDefault="002578E1" w:rsidP="00B9629B">
      <w:pPr>
        <w:ind w:firstLine="720"/>
        <w:rPr>
          <w:rFonts w:cs="Arial"/>
          <w:b/>
        </w:rPr>
      </w:pPr>
    </w:p>
    <w:p w:rsidR="002517C6" w:rsidRPr="00722D7D" w:rsidRDefault="003F7DAD" w:rsidP="00A05115">
      <w:pPr>
        <w:ind w:firstLine="720"/>
        <w:rPr>
          <w:rFonts w:cs="Arial"/>
        </w:rPr>
      </w:pPr>
      <w:r w:rsidRPr="00722D7D">
        <w:rPr>
          <w:rFonts w:cs="Arial"/>
        </w:rPr>
        <w:t xml:space="preserve">This </w:t>
      </w:r>
      <w:r w:rsidR="00722D7D" w:rsidRPr="00722D7D">
        <w:rPr>
          <w:rFonts w:cs="Arial"/>
        </w:rPr>
        <w:t>DPS</w:t>
      </w:r>
      <w:r w:rsidRPr="00722D7D">
        <w:rPr>
          <w:rFonts w:cs="Arial"/>
        </w:rPr>
        <w:t xml:space="preserve"> will commence on </w:t>
      </w:r>
      <w:r w:rsidR="00722D7D" w:rsidRPr="00722D7D">
        <w:rPr>
          <w:rFonts w:cs="Arial"/>
        </w:rPr>
        <w:t>1 April 2019</w:t>
      </w:r>
      <w:r w:rsidRPr="00722D7D">
        <w:rPr>
          <w:rFonts w:cs="Arial"/>
        </w:rPr>
        <w:t xml:space="preserve"> and expire on </w:t>
      </w:r>
      <w:r w:rsidR="00722D7D" w:rsidRPr="00722D7D">
        <w:rPr>
          <w:rFonts w:cs="Arial"/>
        </w:rPr>
        <w:t>31 March 2023.</w:t>
      </w:r>
    </w:p>
    <w:p w:rsidR="00B66FDB" w:rsidRPr="00E26EC9" w:rsidRDefault="00B66FDB">
      <w:pPr>
        <w:rPr>
          <w:rFonts w:cs="Arial"/>
          <w:b/>
        </w:rPr>
      </w:pPr>
    </w:p>
    <w:p w:rsidR="008D1BBF" w:rsidRDefault="008D1BBF">
      <w:pPr>
        <w:rPr>
          <w:rFonts w:cs="Arial"/>
          <w:b/>
          <w:sz w:val="28"/>
          <w:szCs w:val="28"/>
        </w:rPr>
      </w:pPr>
      <w:r>
        <w:rPr>
          <w:rFonts w:cs="Arial"/>
          <w:b/>
          <w:sz w:val="28"/>
          <w:szCs w:val="28"/>
        </w:rPr>
        <w:br w:type="page"/>
      </w:r>
    </w:p>
    <w:p w:rsidR="00AC7BE5" w:rsidRPr="004F31DD" w:rsidRDefault="00747EFF">
      <w:pPr>
        <w:rPr>
          <w:rFonts w:cs="Arial"/>
          <w:b/>
          <w:sz w:val="28"/>
          <w:szCs w:val="28"/>
        </w:rPr>
      </w:pPr>
      <w:r>
        <w:rPr>
          <w:rFonts w:cs="Arial"/>
          <w:b/>
          <w:sz w:val="28"/>
          <w:szCs w:val="28"/>
        </w:rPr>
        <w:lastRenderedPageBreak/>
        <w:t>S</w:t>
      </w:r>
      <w:r w:rsidR="00AC7BE5" w:rsidRPr="004F31DD">
        <w:rPr>
          <w:rFonts w:cs="Arial"/>
          <w:b/>
          <w:sz w:val="28"/>
          <w:szCs w:val="28"/>
        </w:rPr>
        <w:t>ECTION 2</w:t>
      </w:r>
      <w:r w:rsidR="004F31DD" w:rsidRPr="004F31DD">
        <w:rPr>
          <w:rFonts w:cs="Arial"/>
          <w:b/>
          <w:sz w:val="28"/>
          <w:szCs w:val="28"/>
        </w:rPr>
        <w:t xml:space="preserve"> – INSTRUCTIONS TO TENDERERS</w:t>
      </w:r>
    </w:p>
    <w:p w:rsidR="00AC7BE5" w:rsidRDefault="00AC7BE5">
      <w:pPr>
        <w:rPr>
          <w:rFonts w:cs="Arial"/>
          <w:b/>
        </w:rPr>
      </w:pPr>
    </w:p>
    <w:p w:rsidR="001462E3" w:rsidRPr="00C4344D" w:rsidRDefault="004B0516">
      <w:pPr>
        <w:rPr>
          <w:rFonts w:cs="Arial"/>
          <w:b/>
        </w:rPr>
      </w:pPr>
      <w:r w:rsidRPr="004B0516">
        <w:rPr>
          <w:rFonts w:cs="Arial"/>
        </w:rPr>
        <w:t>2.1</w:t>
      </w:r>
      <w:r w:rsidRPr="004B0516">
        <w:rPr>
          <w:rFonts w:cs="Arial"/>
        </w:rPr>
        <w:tab/>
      </w:r>
      <w:r w:rsidR="001462E3" w:rsidRPr="00C4344D">
        <w:rPr>
          <w:rFonts w:cs="Arial"/>
          <w:b/>
        </w:rPr>
        <w:t>E-tender System</w:t>
      </w:r>
    </w:p>
    <w:p w:rsidR="001462E3" w:rsidRPr="004B0516" w:rsidRDefault="001462E3">
      <w:pPr>
        <w:rPr>
          <w:rFonts w:cs="Arial"/>
        </w:rPr>
      </w:pPr>
    </w:p>
    <w:p w:rsidR="001462E3" w:rsidRPr="0013186F" w:rsidRDefault="00D10E10" w:rsidP="004B0516">
      <w:pPr>
        <w:ind w:left="720"/>
        <w:rPr>
          <w:rFonts w:cs="Arial"/>
        </w:rPr>
      </w:pPr>
      <w:r>
        <w:rPr>
          <w:rFonts w:cs="Arial"/>
        </w:rPr>
        <w:t xml:space="preserve">The Council uses ProContract as its e-tendering system.  </w:t>
      </w:r>
      <w:r w:rsidR="001462E3" w:rsidRPr="0013186F">
        <w:rPr>
          <w:rFonts w:cs="Arial"/>
        </w:rPr>
        <w:t xml:space="preserve">Assistance in relation to the e-tender system is available to Tenderers via the Supplier Help </w:t>
      </w:r>
      <w:r w:rsidR="00E86239">
        <w:rPr>
          <w:rFonts w:cs="Arial"/>
        </w:rPr>
        <w:t>facility on the Homepage</w:t>
      </w:r>
      <w:r w:rsidR="001462E3" w:rsidRPr="0013186F">
        <w:rPr>
          <w:rFonts w:cs="Arial"/>
        </w:rPr>
        <w:t>.</w:t>
      </w:r>
    </w:p>
    <w:p w:rsidR="001462E3" w:rsidRPr="0013186F" w:rsidRDefault="001462E3">
      <w:pPr>
        <w:rPr>
          <w:rFonts w:cs="Arial"/>
        </w:rPr>
      </w:pPr>
    </w:p>
    <w:p w:rsidR="001462E3" w:rsidRPr="0013186F" w:rsidRDefault="001462E3" w:rsidP="004B0516">
      <w:pPr>
        <w:ind w:firstLine="720"/>
        <w:rPr>
          <w:rFonts w:cs="Arial"/>
        </w:rPr>
      </w:pPr>
      <w:r w:rsidRPr="0013186F">
        <w:rPr>
          <w:rFonts w:cs="Arial"/>
        </w:rPr>
        <w:t>Supplier Guidance documents are also available to view and download.</w:t>
      </w:r>
    </w:p>
    <w:p w:rsidR="001462E3" w:rsidRPr="0013186F" w:rsidRDefault="001462E3">
      <w:pPr>
        <w:rPr>
          <w:rFonts w:cs="Arial"/>
        </w:rPr>
      </w:pPr>
    </w:p>
    <w:p w:rsidR="00AC1DFF" w:rsidRDefault="00AC1DFF" w:rsidP="00AC1DFF">
      <w:pPr>
        <w:ind w:left="720"/>
        <w:rPr>
          <w:rFonts w:cs="Arial"/>
          <w:b/>
        </w:rPr>
      </w:pPr>
      <w:r w:rsidRPr="00055304">
        <w:rPr>
          <w:rFonts w:cs="Arial"/>
          <w:b/>
        </w:rPr>
        <w:t xml:space="preserve">Suppliers must ensure that they have the most up to date Invitation to Tender document by registering on the e-tendering system at </w:t>
      </w:r>
      <w:hyperlink r:id="rId10" w:history="1">
        <w:r w:rsidRPr="00055304">
          <w:rPr>
            <w:rStyle w:val="Hyperlink"/>
            <w:rFonts w:cs="Arial"/>
            <w:b/>
          </w:rPr>
          <w:t>www.supplyingthesouthwest.</w:t>
        </w:r>
      </w:hyperlink>
      <w:proofErr w:type="gramStart"/>
      <w:r w:rsidR="00B441EF">
        <w:rPr>
          <w:rStyle w:val="Hyperlink"/>
          <w:rFonts w:cs="Arial"/>
          <w:b/>
        </w:rPr>
        <w:t>org.uk</w:t>
      </w:r>
      <w:proofErr w:type="gramEnd"/>
      <w:r w:rsidRPr="00055304">
        <w:rPr>
          <w:rFonts w:cs="Arial"/>
          <w:b/>
        </w:rPr>
        <w:t xml:space="preserve"> and expressing an interest.  This will enable suppliers to view the latest documents and see any comments and discussions on those do</w:t>
      </w:r>
      <w:r>
        <w:rPr>
          <w:rFonts w:cs="Arial"/>
          <w:b/>
        </w:rPr>
        <w:t>cu</w:t>
      </w:r>
      <w:r w:rsidRPr="00055304">
        <w:rPr>
          <w:rFonts w:cs="Arial"/>
          <w:b/>
        </w:rPr>
        <w:t>ments.</w:t>
      </w:r>
    </w:p>
    <w:p w:rsidR="00A23B9E" w:rsidRDefault="00A23B9E" w:rsidP="00AC1DFF">
      <w:pPr>
        <w:ind w:left="720"/>
        <w:rPr>
          <w:rFonts w:cs="Arial"/>
          <w:b/>
        </w:rPr>
      </w:pPr>
    </w:p>
    <w:p w:rsidR="00A23B9E" w:rsidRDefault="00A23B9E" w:rsidP="00A23B9E">
      <w:pPr>
        <w:ind w:left="720"/>
        <w:rPr>
          <w:rFonts w:cs="Arial"/>
        </w:rPr>
      </w:pPr>
      <w:r>
        <w:rPr>
          <w:rFonts w:cs="Arial"/>
        </w:rPr>
        <w:t>I</w:t>
      </w:r>
      <w:r w:rsidRPr="0013186F">
        <w:rPr>
          <w:rFonts w:cs="Arial"/>
        </w:rPr>
        <w:t xml:space="preserve">f you are still unable to resolve your issue in using the system </w:t>
      </w:r>
      <w:r>
        <w:rPr>
          <w:rFonts w:cs="Arial"/>
        </w:rPr>
        <w:t xml:space="preserve">you should send an e-mail to </w:t>
      </w:r>
      <w:hyperlink r:id="rId11" w:history="1">
        <w:r w:rsidRPr="00805131">
          <w:rPr>
            <w:rStyle w:val="Hyperlink"/>
            <w:rFonts w:cs="Arial"/>
          </w:rPr>
          <w:t>ProContractsuppliers@Proactis.com</w:t>
        </w:r>
      </w:hyperlink>
      <w:r>
        <w:rPr>
          <w:rFonts w:cs="Arial"/>
        </w:rPr>
        <w:t xml:space="preserve"> explaining the nature of your query.</w:t>
      </w:r>
    </w:p>
    <w:p w:rsidR="00AC1DFF" w:rsidRPr="0013186F" w:rsidRDefault="00AC1DFF" w:rsidP="005F1680">
      <w:pPr>
        <w:rPr>
          <w:rFonts w:cs="Arial"/>
        </w:rPr>
      </w:pPr>
    </w:p>
    <w:p w:rsidR="005F1680" w:rsidRPr="00C4344D" w:rsidRDefault="004B0516" w:rsidP="005F1680">
      <w:pPr>
        <w:rPr>
          <w:rFonts w:cs="Arial"/>
          <w:b/>
        </w:rPr>
      </w:pPr>
      <w:r w:rsidRPr="004B0516">
        <w:rPr>
          <w:rFonts w:cs="Arial"/>
        </w:rPr>
        <w:t>2.2</w:t>
      </w:r>
      <w:r w:rsidRPr="004B0516">
        <w:rPr>
          <w:rFonts w:cs="Arial"/>
        </w:rPr>
        <w:tab/>
      </w:r>
      <w:r w:rsidR="005F1680" w:rsidRPr="00C4344D">
        <w:rPr>
          <w:rFonts w:cs="Arial"/>
          <w:b/>
        </w:rPr>
        <w:t>Register Intent or opt out</w:t>
      </w:r>
    </w:p>
    <w:p w:rsidR="005F1680" w:rsidRPr="0013186F" w:rsidRDefault="005F1680" w:rsidP="005F1680">
      <w:pPr>
        <w:rPr>
          <w:rFonts w:cs="Arial"/>
        </w:rPr>
      </w:pPr>
    </w:p>
    <w:p w:rsidR="005F1680" w:rsidRPr="0013186F" w:rsidRDefault="005F1680" w:rsidP="004B0516">
      <w:pPr>
        <w:ind w:left="720"/>
        <w:rPr>
          <w:rFonts w:cs="Arial"/>
        </w:rPr>
      </w:pPr>
      <w:r w:rsidRPr="0013186F">
        <w:rPr>
          <w:rFonts w:cs="Arial"/>
        </w:rPr>
        <w:t>The “Register Intent” button will be greyed out until the mandatory requirement to click on “View ITT” has been carried out.</w:t>
      </w:r>
    </w:p>
    <w:p w:rsidR="005F1680" w:rsidRPr="0013186F" w:rsidRDefault="005F1680" w:rsidP="005F1680">
      <w:pPr>
        <w:rPr>
          <w:rFonts w:cs="Arial"/>
        </w:rPr>
      </w:pPr>
    </w:p>
    <w:p w:rsidR="005F1680" w:rsidRPr="0013186F" w:rsidRDefault="005F1680" w:rsidP="004B0516">
      <w:pPr>
        <w:ind w:left="720"/>
        <w:rPr>
          <w:rFonts w:cs="Arial"/>
        </w:rPr>
      </w:pPr>
      <w:r w:rsidRPr="0013186F">
        <w:rPr>
          <w:rFonts w:cs="Arial"/>
        </w:rPr>
        <w:t>Once the Tender Information has been viewed Tenderers will be able to click on “Register Intent” which will inform the Council of your intention to respond to this opportunity.</w:t>
      </w:r>
    </w:p>
    <w:p w:rsidR="005F1680" w:rsidRPr="0013186F" w:rsidRDefault="005F1680" w:rsidP="005F1680">
      <w:pPr>
        <w:rPr>
          <w:rFonts w:cs="Arial"/>
        </w:rPr>
      </w:pPr>
    </w:p>
    <w:p w:rsidR="005F1680" w:rsidRPr="0013186F" w:rsidRDefault="005F1680" w:rsidP="004B0516">
      <w:pPr>
        <w:ind w:left="720"/>
        <w:rPr>
          <w:rFonts w:cs="Arial"/>
        </w:rPr>
      </w:pPr>
      <w:r w:rsidRPr="0013186F">
        <w:rPr>
          <w:rFonts w:cs="Arial"/>
        </w:rPr>
        <w:t>If a Tenderer does not wish to, or is unable to submit a Tender and not interested in proceeding, then they are required to click on “Opt Out” to decline the opportunity.</w:t>
      </w:r>
    </w:p>
    <w:p w:rsidR="005F1680" w:rsidRPr="0013186F" w:rsidRDefault="005F1680" w:rsidP="005F1680">
      <w:pPr>
        <w:rPr>
          <w:rFonts w:cs="Arial"/>
        </w:rPr>
      </w:pPr>
    </w:p>
    <w:p w:rsidR="00325A62" w:rsidRPr="004B0516" w:rsidRDefault="004B0516" w:rsidP="00325A62">
      <w:pPr>
        <w:rPr>
          <w:rFonts w:cs="Arial"/>
        </w:rPr>
      </w:pPr>
      <w:r w:rsidRPr="004B0516">
        <w:rPr>
          <w:rFonts w:cs="Arial"/>
        </w:rPr>
        <w:t>2.3</w:t>
      </w:r>
      <w:r w:rsidRPr="004B0516">
        <w:rPr>
          <w:rFonts w:cs="Arial"/>
        </w:rPr>
        <w:tab/>
      </w:r>
      <w:r w:rsidR="00325A62" w:rsidRPr="00C4344D">
        <w:rPr>
          <w:rFonts w:cs="Arial"/>
          <w:b/>
        </w:rPr>
        <w:t>Preparation of tender</w:t>
      </w:r>
    </w:p>
    <w:p w:rsidR="00325A62" w:rsidRPr="0013186F" w:rsidRDefault="00325A62" w:rsidP="00325A62">
      <w:pPr>
        <w:rPr>
          <w:rFonts w:cs="Arial"/>
        </w:rPr>
      </w:pPr>
    </w:p>
    <w:p w:rsidR="00325A62" w:rsidRPr="0013186F" w:rsidRDefault="00325A62" w:rsidP="004B0516">
      <w:pPr>
        <w:ind w:left="720"/>
        <w:rPr>
          <w:rFonts w:cs="Arial"/>
        </w:rPr>
      </w:pPr>
      <w:r w:rsidRPr="0013186F">
        <w:rPr>
          <w:rFonts w:cs="Arial"/>
        </w:rPr>
        <w:t xml:space="preserve">Organisations must obtain for themselves all information necessary for the preparation of their Tender response and all costs, expenses and liabilities incurred by the Tender in connection with the preparation and submission of the Tender shall be borne by the Tenderer, whether or not their </w:t>
      </w:r>
      <w:r w:rsidR="00767A8C">
        <w:rPr>
          <w:rFonts w:cs="Arial"/>
        </w:rPr>
        <w:t>offer</w:t>
      </w:r>
      <w:r w:rsidRPr="0013186F">
        <w:rPr>
          <w:rFonts w:cs="Arial"/>
        </w:rPr>
        <w:t xml:space="preserve"> is successful.</w:t>
      </w:r>
    </w:p>
    <w:p w:rsidR="00325A62" w:rsidRPr="0013186F" w:rsidRDefault="00325A62" w:rsidP="00325A62">
      <w:pPr>
        <w:rPr>
          <w:rFonts w:cs="Arial"/>
        </w:rPr>
      </w:pPr>
    </w:p>
    <w:p w:rsidR="00325A62" w:rsidRPr="0013186F" w:rsidRDefault="00325A62" w:rsidP="004B0516">
      <w:pPr>
        <w:ind w:left="720"/>
        <w:rPr>
          <w:rFonts w:cs="Arial"/>
        </w:rPr>
      </w:pPr>
      <w:r w:rsidRPr="0013186F">
        <w:rPr>
          <w:rFonts w:cs="Arial"/>
        </w:rPr>
        <w:t>Information supplied to the Tenderer by Council staff or contained in Council publications is supplied only for general guidance in the preparation of the Tender.</w:t>
      </w:r>
      <w:r>
        <w:rPr>
          <w:rFonts w:cs="Arial"/>
        </w:rPr>
        <w:t xml:space="preserve">  It shall remain the property of the Council and shall be used only for the purpose of this procurement exercise.</w:t>
      </w:r>
    </w:p>
    <w:p w:rsidR="00325A62" w:rsidRPr="0013186F" w:rsidRDefault="00325A62" w:rsidP="00325A62">
      <w:pPr>
        <w:rPr>
          <w:rFonts w:cs="Arial"/>
        </w:rPr>
      </w:pPr>
    </w:p>
    <w:p w:rsidR="00325A62" w:rsidRPr="0013186F" w:rsidRDefault="00325A62" w:rsidP="004B0516">
      <w:pPr>
        <w:ind w:left="720"/>
        <w:rPr>
          <w:rFonts w:cs="Arial"/>
        </w:rPr>
      </w:pPr>
      <w:r w:rsidRPr="0013186F">
        <w:rPr>
          <w:rFonts w:cs="Arial"/>
        </w:rPr>
        <w:t>Tenderers must satisfy themselves as to the accuracy of any such information and no responsibility is accepted by the Council for any loss or damage of whatever kind and howsoever caused arising from the use by Tenderers of such information.</w:t>
      </w:r>
    </w:p>
    <w:p w:rsidR="00325A62" w:rsidRPr="0013186F" w:rsidRDefault="00325A62" w:rsidP="00325A62">
      <w:pPr>
        <w:rPr>
          <w:rFonts w:cs="Arial"/>
        </w:rPr>
      </w:pPr>
    </w:p>
    <w:p w:rsidR="00325A62" w:rsidRPr="0013186F" w:rsidRDefault="00325A62" w:rsidP="004B0516">
      <w:pPr>
        <w:ind w:left="720"/>
        <w:rPr>
          <w:rFonts w:cs="Arial"/>
        </w:rPr>
      </w:pPr>
      <w:r w:rsidRPr="0013186F">
        <w:rPr>
          <w:rFonts w:cs="Arial"/>
        </w:rPr>
        <w:t>Responses to each Tender question should be written concisely and clearly answer the question posed in English.</w:t>
      </w:r>
    </w:p>
    <w:p w:rsidR="00325A62" w:rsidRPr="0013186F" w:rsidRDefault="00325A62" w:rsidP="00325A62">
      <w:pPr>
        <w:rPr>
          <w:rFonts w:cs="Arial"/>
        </w:rPr>
      </w:pPr>
    </w:p>
    <w:p w:rsidR="00325A62" w:rsidRPr="0013186F" w:rsidRDefault="00325A62" w:rsidP="004B0516">
      <w:pPr>
        <w:ind w:left="720"/>
        <w:rPr>
          <w:rFonts w:cs="Arial"/>
        </w:rPr>
      </w:pPr>
      <w:r w:rsidRPr="0013186F">
        <w:rPr>
          <w:rFonts w:cs="Arial"/>
        </w:rPr>
        <w:t>Tenderers will only be able to respond to questions that require an input from them and are located within the Invitation to Tender document attached within the e-tender system.</w:t>
      </w:r>
    </w:p>
    <w:p w:rsidR="00325A62" w:rsidRPr="0013186F" w:rsidRDefault="00325A62" w:rsidP="00325A62">
      <w:pPr>
        <w:rPr>
          <w:rFonts w:cs="Arial"/>
        </w:rPr>
      </w:pPr>
    </w:p>
    <w:p w:rsidR="00325A62" w:rsidRPr="00C4344D" w:rsidRDefault="004B0516" w:rsidP="00325A62">
      <w:pPr>
        <w:rPr>
          <w:rFonts w:cs="Arial"/>
          <w:b/>
        </w:rPr>
      </w:pPr>
      <w:r w:rsidRPr="004B0516">
        <w:rPr>
          <w:rFonts w:cs="Arial"/>
        </w:rPr>
        <w:t>2.4</w:t>
      </w:r>
      <w:r w:rsidRPr="004B0516">
        <w:rPr>
          <w:rFonts w:cs="Arial"/>
        </w:rPr>
        <w:tab/>
      </w:r>
      <w:r w:rsidR="00325A62" w:rsidRPr="00C4344D">
        <w:rPr>
          <w:rFonts w:cs="Arial"/>
          <w:b/>
        </w:rPr>
        <w:t>Price Schedule/s</w:t>
      </w:r>
    </w:p>
    <w:p w:rsidR="00325A62" w:rsidRPr="00C4344D" w:rsidRDefault="00325A62" w:rsidP="00325A62">
      <w:pPr>
        <w:rPr>
          <w:rFonts w:cs="Arial"/>
          <w:b/>
        </w:rPr>
      </w:pPr>
    </w:p>
    <w:p w:rsidR="00325A62" w:rsidRDefault="00325A62" w:rsidP="004B0516">
      <w:pPr>
        <w:ind w:left="720"/>
        <w:rPr>
          <w:rFonts w:cs="Arial"/>
        </w:rPr>
      </w:pPr>
      <w:r w:rsidRPr="0013186F">
        <w:rPr>
          <w:rFonts w:cs="Arial"/>
        </w:rPr>
        <w:t>The Council requires Tenderers to complete and upload Price Schedule(s) where requested to do so within the e-tender system.</w:t>
      </w:r>
    </w:p>
    <w:p w:rsidR="00325A62" w:rsidRDefault="00325A62" w:rsidP="00325A62">
      <w:pPr>
        <w:rPr>
          <w:rFonts w:cs="Arial"/>
        </w:rPr>
      </w:pPr>
    </w:p>
    <w:p w:rsidR="00325A62" w:rsidRPr="0013186F" w:rsidRDefault="00325A62" w:rsidP="004B0516">
      <w:pPr>
        <w:ind w:firstLine="720"/>
        <w:rPr>
          <w:rFonts w:cs="Arial"/>
        </w:rPr>
      </w:pPr>
      <w:r>
        <w:rPr>
          <w:rFonts w:cs="Arial"/>
        </w:rPr>
        <w:t>All prices shall be in Pounds Sterling.</w:t>
      </w:r>
    </w:p>
    <w:p w:rsidR="00325A62" w:rsidRPr="0013186F" w:rsidRDefault="00325A62" w:rsidP="00325A62">
      <w:pPr>
        <w:rPr>
          <w:rFonts w:cs="Arial"/>
        </w:rPr>
      </w:pPr>
    </w:p>
    <w:p w:rsidR="00325A62" w:rsidRPr="004B0516" w:rsidRDefault="004B0516" w:rsidP="00325A62">
      <w:pPr>
        <w:rPr>
          <w:rFonts w:cs="Arial"/>
        </w:rPr>
      </w:pPr>
      <w:r w:rsidRPr="004B0516">
        <w:rPr>
          <w:rFonts w:cs="Arial"/>
        </w:rPr>
        <w:t>2.5</w:t>
      </w:r>
      <w:r w:rsidRPr="004B0516">
        <w:rPr>
          <w:rFonts w:cs="Arial"/>
        </w:rPr>
        <w:tab/>
      </w:r>
      <w:r w:rsidR="00325A62" w:rsidRPr="00C4344D">
        <w:rPr>
          <w:rFonts w:cs="Arial"/>
          <w:b/>
        </w:rPr>
        <w:t>Other Documents or Supporting Evidence</w:t>
      </w:r>
    </w:p>
    <w:p w:rsidR="00325A62" w:rsidRPr="0013186F" w:rsidRDefault="00325A62" w:rsidP="00325A62">
      <w:pPr>
        <w:rPr>
          <w:rFonts w:cs="Arial"/>
        </w:rPr>
      </w:pPr>
    </w:p>
    <w:p w:rsidR="00325A62" w:rsidRPr="0013186F" w:rsidRDefault="00325A62" w:rsidP="004B0516">
      <w:pPr>
        <w:ind w:left="720"/>
        <w:rPr>
          <w:rFonts w:cs="Arial"/>
        </w:rPr>
      </w:pPr>
      <w:r w:rsidRPr="0013186F">
        <w:rPr>
          <w:rFonts w:cs="Arial"/>
        </w:rPr>
        <w:t>As instructed to do so within the e-tender system, the Tenderer must complete and upload other documentation that may be provided with this Tender process, or upload evidence to support their Tender submission.</w:t>
      </w:r>
    </w:p>
    <w:p w:rsidR="00325A62" w:rsidRPr="0013186F" w:rsidRDefault="00325A62" w:rsidP="00325A62">
      <w:pPr>
        <w:rPr>
          <w:rFonts w:cs="Arial"/>
        </w:rPr>
      </w:pPr>
    </w:p>
    <w:p w:rsidR="00325A62" w:rsidRPr="0013186F" w:rsidRDefault="00325A62" w:rsidP="004B0516">
      <w:pPr>
        <w:ind w:left="720"/>
        <w:rPr>
          <w:rFonts w:cs="Arial"/>
        </w:rPr>
      </w:pPr>
      <w:r w:rsidRPr="0013186F">
        <w:rPr>
          <w:rFonts w:cs="Arial"/>
        </w:rPr>
        <w:t>Tenders must not be qualified, conditional, or accompanied by statements that could be construed as rendering them equivocal and/or placed on a different footing to those of other Tenderers.  Only tenders submitted without qualification, in accordance with this invitation to tender will be accepted for consideration.  The Council’s decision on whether or not a tender is acceptable will be final and the Tenderer concerned will not be consulted.  If a Tenderer is excluded from consideration, the Tenderer will be notified.</w:t>
      </w:r>
    </w:p>
    <w:p w:rsidR="00325A62" w:rsidRDefault="00325A62" w:rsidP="005F1680">
      <w:pPr>
        <w:rPr>
          <w:rFonts w:cs="Arial"/>
          <w:u w:val="single"/>
        </w:rPr>
      </w:pPr>
    </w:p>
    <w:p w:rsidR="005F1680" w:rsidRPr="00C4344D" w:rsidRDefault="004B0516" w:rsidP="005F1680">
      <w:pPr>
        <w:rPr>
          <w:rFonts w:cs="Arial"/>
          <w:b/>
        </w:rPr>
      </w:pPr>
      <w:r w:rsidRPr="004B0516">
        <w:rPr>
          <w:rFonts w:cs="Arial"/>
        </w:rPr>
        <w:t>2.6</w:t>
      </w:r>
      <w:r w:rsidRPr="004B0516">
        <w:rPr>
          <w:rFonts w:cs="Arial"/>
        </w:rPr>
        <w:tab/>
      </w:r>
      <w:r w:rsidR="005F1680" w:rsidRPr="00C4344D">
        <w:rPr>
          <w:rFonts w:cs="Arial"/>
          <w:b/>
        </w:rPr>
        <w:t>Submission deadline</w:t>
      </w:r>
    </w:p>
    <w:p w:rsidR="007C49B2" w:rsidRPr="0013186F" w:rsidRDefault="007C49B2" w:rsidP="005F1680">
      <w:pPr>
        <w:rPr>
          <w:rFonts w:cs="Arial"/>
          <w:u w:val="single"/>
        </w:rPr>
      </w:pPr>
    </w:p>
    <w:p w:rsidR="00F31971" w:rsidRPr="00E26EC9" w:rsidRDefault="00F31971" w:rsidP="004B0516">
      <w:pPr>
        <w:ind w:left="720"/>
        <w:rPr>
          <w:rFonts w:cs="Arial"/>
          <w:b/>
        </w:rPr>
      </w:pPr>
      <w:r w:rsidRPr="00E26EC9">
        <w:rPr>
          <w:rFonts w:cs="Arial"/>
        </w:rPr>
        <w:t xml:space="preserve">Tenderers are required to submit their Tender within the e-tender system by </w:t>
      </w:r>
      <w:r w:rsidR="00115C51">
        <w:rPr>
          <w:rFonts w:cs="Arial"/>
        </w:rPr>
        <w:t>Monday 3</w:t>
      </w:r>
      <w:r w:rsidR="00115C51" w:rsidRPr="00115C51">
        <w:rPr>
          <w:rFonts w:cs="Arial"/>
          <w:vertAlign w:val="superscript"/>
        </w:rPr>
        <w:t>rd</w:t>
      </w:r>
      <w:r w:rsidR="00115C51">
        <w:rPr>
          <w:rFonts w:cs="Arial"/>
        </w:rPr>
        <w:t xml:space="preserve"> September at 14.00 hours.</w:t>
      </w:r>
    </w:p>
    <w:p w:rsidR="00F31971" w:rsidRPr="00E26EC9" w:rsidRDefault="00F31971" w:rsidP="00F31971">
      <w:pPr>
        <w:rPr>
          <w:rFonts w:cs="Arial"/>
        </w:rPr>
      </w:pPr>
    </w:p>
    <w:p w:rsidR="00F31971" w:rsidRPr="00E26EC9" w:rsidRDefault="00F31971" w:rsidP="004B0516">
      <w:pPr>
        <w:ind w:left="720"/>
        <w:rPr>
          <w:rFonts w:cs="Arial"/>
        </w:rPr>
      </w:pPr>
      <w:r w:rsidRPr="00E26EC9">
        <w:rPr>
          <w:rFonts w:cs="Arial"/>
        </w:rPr>
        <w:t xml:space="preserve">Tenderers are advised to allow sufficient time to complete questions and upload documentation to the e-tender system, where requested to do so. </w:t>
      </w:r>
    </w:p>
    <w:p w:rsidR="00F31971" w:rsidRPr="00E26EC9" w:rsidRDefault="00F31971" w:rsidP="00F31971">
      <w:pPr>
        <w:rPr>
          <w:rFonts w:cs="Arial"/>
        </w:rPr>
      </w:pPr>
    </w:p>
    <w:p w:rsidR="00F31971" w:rsidRPr="00D966E1" w:rsidRDefault="00F31971" w:rsidP="004B0516">
      <w:pPr>
        <w:ind w:left="720"/>
        <w:rPr>
          <w:rFonts w:cs="Arial"/>
        </w:rPr>
      </w:pPr>
      <w:r w:rsidRPr="00E26EC9">
        <w:rPr>
          <w:rFonts w:cs="Arial"/>
        </w:rPr>
        <w:t>It is the Tenderer’s responsibility to ensure that the Tender is submitted</w:t>
      </w:r>
      <w:r w:rsidR="004C442F" w:rsidRPr="00E26EC9">
        <w:rPr>
          <w:rFonts w:cs="Arial"/>
        </w:rPr>
        <w:t xml:space="preserve"> and has fully uploaded all required documentation</w:t>
      </w:r>
      <w:r w:rsidRPr="00E26EC9">
        <w:rPr>
          <w:rFonts w:cs="Arial"/>
        </w:rPr>
        <w:t xml:space="preserve"> within the e-tender system by the closing date and time.</w:t>
      </w:r>
      <w:r w:rsidR="00171D43">
        <w:rPr>
          <w:rFonts w:cs="Arial"/>
        </w:rPr>
        <w:t xml:space="preserve">  Emailed or hard </w:t>
      </w:r>
      <w:r w:rsidR="00171D43" w:rsidRPr="00D966E1">
        <w:rPr>
          <w:rFonts w:cs="Arial"/>
        </w:rPr>
        <w:t>copy Tenders will not be accepted.</w:t>
      </w:r>
    </w:p>
    <w:p w:rsidR="00F31971" w:rsidRPr="00D966E1" w:rsidRDefault="00F31971" w:rsidP="00F31971">
      <w:pPr>
        <w:rPr>
          <w:rFonts w:cs="Arial"/>
        </w:rPr>
      </w:pPr>
    </w:p>
    <w:p w:rsidR="00F31971" w:rsidRPr="00D966E1" w:rsidRDefault="00F31971" w:rsidP="004B0516">
      <w:pPr>
        <w:ind w:left="720"/>
        <w:rPr>
          <w:rFonts w:cs="Arial"/>
        </w:rPr>
      </w:pPr>
      <w:r w:rsidRPr="00D966E1">
        <w:rPr>
          <w:rFonts w:cs="Arial"/>
        </w:rPr>
        <w:t>Failure to answer and complete the Tender within the e-tender system will result in the Council rejecting the Tender as a Fail / Non-compliant</w:t>
      </w:r>
      <w:r w:rsidR="004C442F" w:rsidRPr="00D966E1">
        <w:rPr>
          <w:rFonts w:cs="Arial"/>
        </w:rPr>
        <w:t xml:space="preserve"> tender</w:t>
      </w:r>
      <w:r w:rsidRPr="00D966E1">
        <w:rPr>
          <w:rFonts w:cs="Arial"/>
        </w:rPr>
        <w:t xml:space="preserve">. </w:t>
      </w:r>
    </w:p>
    <w:p w:rsidR="00F31971" w:rsidRPr="00D966E1" w:rsidRDefault="00F31971" w:rsidP="00F31971">
      <w:pPr>
        <w:rPr>
          <w:rFonts w:cs="Arial"/>
        </w:rPr>
      </w:pPr>
    </w:p>
    <w:p w:rsidR="00F31971" w:rsidRPr="00D966E1" w:rsidRDefault="00F31971" w:rsidP="004B0516">
      <w:pPr>
        <w:ind w:left="720"/>
        <w:rPr>
          <w:rFonts w:cs="Arial"/>
        </w:rPr>
      </w:pPr>
      <w:r w:rsidRPr="00D966E1">
        <w:rPr>
          <w:rFonts w:cs="Arial"/>
        </w:rPr>
        <w:t>Failure to complete and upload any required documentation within the e-tender system will result in the Council rejecting the T</w:t>
      </w:r>
      <w:r w:rsidR="004C442F" w:rsidRPr="00D966E1">
        <w:rPr>
          <w:rFonts w:cs="Arial"/>
        </w:rPr>
        <w:t>ender as a Fail / Non-compliant tender.</w:t>
      </w:r>
    </w:p>
    <w:p w:rsidR="00171D43" w:rsidRPr="00D966E1" w:rsidRDefault="00171D43" w:rsidP="004B0516">
      <w:pPr>
        <w:ind w:left="720"/>
        <w:rPr>
          <w:rFonts w:cs="Arial"/>
        </w:rPr>
      </w:pPr>
    </w:p>
    <w:p w:rsidR="00171D43" w:rsidRPr="00D966E1" w:rsidRDefault="00171D43" w:rsidP="004B0516">
      <w:pPr>
        <w:ind w:left="720"/>
        <w:rPr>
          <w:rFonts w:cs="Arial"/>
          <w:i/>
        </w:rPr>
      </w:pPr>
      <w:r w:rsidRPr="00D966E1">
        <w:rPr>
          <w:rFonts w:cs="Arial"/>
        </w:rPr>
        <w:lastRenderedPageBreak/>
        <w:t xml:space="preserve">Documentation:  If you are uploading multiple documents, it is recommended that you zip them using </w:t>
      </w:r>
      <w:proofErr w:type="spellStart"/>
      <w:r w:rsidRPr="00D966E1">
        <w:rPr>
          <w:rFonts w:cs="Arial"/>
        </w:rPr>
        <w:t>WinZipor</w:t>
      </w:r>
      <w:proofErr w:type="spellEnd"/>
      <w:r w:rsidRPr="00D966E1">
        <w:rPr>
          <w:rFonts w:cs="Arial"/>
        </w:rPr>
        <w:t xml:space="preserve"> WinRAR. Do not include any macro enabled spreadsheets or embedded documents.  Acceptable file formats are</w:t>
      </w:r>
      <w:r w:rsidR="00D966E1" w:rsidRPr="00D966E1">
        <w:rPr>
          <w:rFonts w:cs="Arial"/>
        </w:rPr>
        <w:t xml:space="preserve">:  </w:t>
      </w:r>
      <w:r w:rsidR="00D966E1" w:rsidRPr="00D966E1">
        <w:rPr>
          <w:rFonts w:cs="Arial"/>
          <w:i/>
        </w:rPr>
        <w:t xml:space="preserve">txt, rtf, </w:t>
      </w:r>
      <w:proofErr w:type="spellStart"/>
      <w:r w:rsidR="00D966E1" w:rsidRPr="00D966E1">
        <w:rPr>
          <w:rFonts w:cs="Arial"/>
          <w:i/>
        </w:rPr>
        <w:t>mpp</w:t>
      </w:r>
      <w:proofErr w:type="spellEnd"/>
      <w:r w:rsidR="00D966E1" w:rsidRPr="00D966E1">
        <w:rPr>
          <w:rFonts w:cs="Arial"/>
          <w:i/>
        </w:rPr>
        <w:t xml:space="preserve">, </w:t>
      </w:r>
      <w:proofErr w:type="spellStart"/>
      <w:r w:rsidR="00D966E1" w:rsidRPr="00D966E1">
        <w:rPr>
          <w:rFonts w:cs="Arial"/>
          <w:i/>
        </w:rPr>
        <w:t>vsd</w:t>
      </w:r>
      <w:proofErr w:type="spellEnd"/>
      <w:r w:rsidR="00D966E1" w:rsidRPr="00D966E1">
        <w:rPr>
          <w:rFonts w:cs="Arial"/>
          <w:i/>
        </w:rPr>
        <w:t xml:space="preserve">, </w:t>
      </w:r>
      <w:proofErr w:type="spellStart"/>
      <w:r w:rsidR="00D966E1" w:rsidRPr="00D966E1">
        <w:rPr>
          <w:rFonts w:cs="Arial"/>
          <w:i/>
        </w:rPr>
        <w:t>dwg</w:t>
      </w:r>
      <w:proofErr w:type="spellEnd"/>
      <w:r w:rsidR="00D966E1" w:rsidRPr="00D966E1">
        <w:rPr>
          <w:rFonts w:cs="Arial"/>
          <w:i/>
        </w:rPr>
        <w:t xml:space="preserve">, </w:t>
      </w:r>
      <w:proofErr w:type="spellStart"/>
      <w:r w:rsidR="00D966E1" w:rsidRPr="00D966E1">
        <w:rPr>
          <w:rFonts w:cs="Arial"/>
          <w:i/>
        </w:rPr>
        <w:t>rar</w:t>
      </w:r>
      <w:proofErr w:type="spellEnd"/>
      <w:r w:rsidR="00D966E1" w:rsidRPr="00D966E1">
        <w:rPr>
          <w:rFonts w:cs="Arial"/>
          <w:i/>
        </w:rPr>
        <w:t xml:space="preserve">, </w:t>
      </w:r>
      <w:proofErr w:type="spellStart"/>
      <w:r w:rsidR="00D966E1" w:rsidRPr="00D966E1">
        <w:rPr>
          <w:rFonts w:cs="Arial"/>
          <w:i/>
        </w:rPr>
        <w:t>msg</w:t>
      </w:r>
      <w:proofErr w:type="spellEnd"/>
      <w:r w:rsidR="00D966E1" w:rsidRPr="00D966E1">
        <w:rPr>
          <w:rFonts w:cs="Arial"/>
          <w:i/>
        </w:rPr>
        <w:t xml:space="preserve">, </w:t>
      </w:r>
      <w:proofErr w:type="spellStart"/>
      <w:r w:rsidR="00D966E1" w:rsidRPr="00D966E1">
        <w:rPr>
          <w:rFonts w:cs="Arial"/>
          <w:i/>
        </w:rPr>
        <w:t>ics</w:t>
      </w:r>
      <w:proofErr w:type="spellEnd"/>
      <w:r w:rsidR="00D966E1" w:rsidRPr="00D966E1">
        <w:rPr>
          <w:rFonts w:cs="Arial"/>
          <w:i/>
        </w:rPr>
        <w:t xml:space="preserve">, html, gif, jpg, </w:t>
      </w:r>
      <w:proofErr w:type="spellStart"/>
      <w:r w:rsidR="00D966E1" w:rsidRPr="00D966E1">
        <w:rPr>
          <w:rFonts w:cs="Arial"/>
          <w:i/>
        </w:rPr>
        <w:t>png</w:t>
      </w:r>
      <w:proofErr w:type="spellEnd"/>
      <w:r w:rsidR="00D966E1" w:rsidRPr="00D966E1">
        <w:rPr>
          <w:rFonts w:cs="Arial"/>
          <w:i/>
        </w:rPr>
        <w:t xml:space="preserve">, jpeg, tiff, </w:t>
      </w:r>
      <w:proofErr w:type="spellStart"/>
      <w:r w:rsidR="00D966E1" w:rsidRPr="00D966E1">
        <w:rPr>
          <w:rFonts w:cs="Arial"/>
          <w:i/>
        </w:rPr>
        <w:t>tif</w:t>
      </w:r>
      <w:proofErr w:type="spellEnd"/>
      <w:r w:rsidR="00D966E1" w:rsidRPr="00D966E1">
        <w:rPr>
          <w:rFonts w:cs="Arial"/>
          <w:i/>
        </w:rPr>
        <w:t xml:space="preserve">, zip, pdf, doc, </w:t>
      </w:r>
      <w:proofErr w:type="spellStart"/>
      <w:r w:rsidR="00D966E1" w:rsidRPr="00D966E1">
        <w:rPr>
          <w:rFonts w:cs="Arial"/>
          <w:i/>
        </w:rPr>
        <w:t>xls</w:t>
      </w:r>
      <w:proofErr w:type="spellEnd"/>
      <w:r w:rsidR="00D966E1" w:rsidRPr="00D966E1">
        <w:rPr>
          <w:rFonts w:cs="Arial"/>
          <w:i/>
        </w:rPr>
        <w:t xml:space="preserve">, </w:t>
      </w:r>
      <w:proofErr w:type="spellStart"/>
      <w:r w:rsidR="00D966E1" w:rsidRPr="00D966E1">
        <w:rPr>
          <w:rFonts w:cs="Arial"/>
          <w:i/>
        </w:rPr>
        <w:t>ppt</w:t>
      </w:r>
      <w:proofErr w:type="spellEnd"/>
      <w:r w:rsidR="00D966E1" w:rsidRPr="00D966E1">
        <w:rPr>
          <w:rFonts w:cs="Arial"/>
          <w:i/>
        </w:rPr>
        <w:t xml:space="preserve">, </w:t>
      </w:r>
      <w:proofErr w:type="spellStart"/>
      <w:r w:rsidR="00D966E1" w:rsidRPr="00D966E1">
        <w:rPr>
          <w:rFonts w:cs="Arial"/>
          <w:i/>
        </w:rPr>
        <w:t>docx</w:t>
      </w:r>
      <w:proofErr w:type="spellEnd"/>
      <w:r w:rsidR="00D966E1" w:rsidRPr="00D966E1">
        <w:rPr>
          <w:rFonts w:cs="Arial"/>
          <w:i/>
        </w:rPr>
        <w:t xml:space="preserve">, </w:t>
      </w:r>
      <w:proofErr w:type="spellStart"/>
      <w:r w:rsidR="00D966E1" w:rsidRPr="00D966E1">
        <w:rPr>
          <w:rFonts w:cs="Arial"/>
          <w:i/>
        </w:rPr>
        <w:t>xlsx</w:t>
      </w:r>
      <w:proofErr w:type="spellEnd"/>
      <w:r w:rsidR="00D966E1" w:rsidRPr="00D966E1">
        <w:rPr>
          <w:rFonts w:cs="Arial"/>
          <w:i/>
        </w:rPr>
        <w:t xml:space="preserve">, </w:t>
      </w:r>
      <w:proofErr w:type="spellStart"/>
      <w:r w:rsidR="00D966E1" w:rsidRPr="00D966E1">
        <w:rPr>
          <w:rFonts w:cs="Arial"/>
          <w:i/>
        </w:rPr>
        <w:t>pptx</w:t>
      </w:r>
      <w:proofErr w:type="spellEnd"/>
      <w:r w:rsidR="00D966E1" w:rsidRPr="00D966E1">
        <w:rPr>
          <w:rFonts w:cs="Arial"/>
          <w:i/>
        </w:rPr>
        <w:t xml:space="preserve">, mp3, </w:t>
      </w:r>
      <w:proofErr w:type="spellStart"/>
      <w:r w:rsidR="00D966E1" w:rsidRPr="00D966E1">
        <w:rPr>
          <w:rFonts w:cs="Arial"/>
          <w:i/>
        </w:rPr>
        <w:t>mov</w:t>
      </w:r>
      <w:proofErr w:type="spellEnd"/>
      <w:r w:rsidR="00D966E1" w:rsidRPr="00D966E1">
        <w:rPr>
          <w:rFonts w:cs="Arial"/>
          <w:i/>
        </w:rPr>
        <w:t xml:space="preserve">, m4a, </w:t>
      </w:r>
      <w:proofErr w:type="spellStart"/>
      <w:r w:rsidR="00D966E1" w:rsidRPr="00D966E1">
        <w:rPr>
          <w:rFonts w:cs="Arial"/>
          <w:i/>
        </w:rPr>
        <w:t>swf</w:t>
      </w:r>
      <w:proofErr w:type="spellEnd"/>
      <w:r w:rsidR="00D966E1" w:rsidRPr="00D966E1">
        <w:rPr>
          <w:rFonts w:cs="Arial"/>
          <w:i/>
        </w:rPr>
        <w:t xml:space="preserve">, </w:t>
      </w:r>
      <w:proofErr w:type="spellStart"/>
      <w:r w:rsidR="00D966E1" w:rsidRPr="00D966E1">
        <w:rPr>
          <w:rFonts w:cs="Arial"/>
          <w:i/>
        </w:rPr>
        <w:t>wmv</w:t>
      </w:r>
      <w:proofErr w:type="spellEnd"/>
      <w:r w:rsidR="00D966E1" w:rsidRPr="00D966E1">
        <w:rPr>
          <w:rFonts w:cs="Arial"/>
          <w:i/>
        </w:rPr>
        <w:t xml:space="preserve">, mpg, mpeg, </w:t>
      </w:r>
      <w:proofErr w:type="spellStart"/>
      <w:r w:rsidR="00D966E1" w:rsidRPr="00D966E1">
        <w:rPr>
          <w:rFonts w:cs="Arial"/>
          <w:i/>
        </w:rPr>
        <w:t>avi</w:t>
      </w:r>
      <w:proofErr w:type="spellEnd"/>
      <w:r w:rsidR="00D966E1" w:rsidRPr="00D966E1">
        <w:rPr>
          <w:rFonts w:cs="Arial"/>
          <w:i/>
        </w:rPr>
        <w:t xml:space="preserve">, wav, </w:t>
      </w:r>
      <w:proofErr w:type="spellStart"/>
      <w:r w:rsidR="00D966E1" w:rsidRPr="00D966E1">
        <w:rPr>
          <w:rFonts w:cs="Arial"/>
          <w:i/>
        </w:rPr>
        <w:t>odt</w:t>
      </w:r>
      <w:proofErr w:type="spellEnd"/>
      <w:r w:rsidR="00D966E1" w:rsidRPr="00D966E1">
        <w:rPr>
          <w:rFonts w:cs="Arial"/>
          <w:i/>
        </w:rPr>
        <w:t xml:space="preserve">, </w:t>
      </w:r>
      <w:proofErr w:type="spellStart"/>
      <w:r w:rsidR="00D966E1" w:rsidRPr="00D966E1">
        <w:rPr>
          <w:rFonts w:cs="Arial"/>
          <w:i/>
        </w:rPr>
        <w:t>odp</w:t>
      </w:r>
      <w:proofErr w:type="spellEnd"/>
      <w:r w:rsidR="00D966E1" w:rsidRPr="00D966E1">
        <w:rPr>
          <w:rFonts w:cs="Arial"/>
          <w:i/>
        </w:rPr>
        <w:t xml:space="preserve">, </w:t>
      </w:r>
      <w:proofErr w:type="spellStart"/>
      <w:r w:rsidR="00D966E1" w:rsidRPr="00D966E1">
        <w:rPr>
          <w:rFonts w:cs="Arial"/>
          <w:i/>
        </w:rPr>
        <w:t>ods</w:t>
      </w:r>
      <w:proofErr w:type="spellEnd"/>
      <w:r w:rsidR="00D966E1" w:rsidRPr="00D966E1">
        <w:rPr>
          <w:rFonts w:cs="Arial"/>
          <w:i/>
        </w:rPr>
        <w:t xml:space="preserve">, numbers and pages. </w:t>
      </w:r>
    </w:p>
    <w:p w:rsidR="00F31971" w:rsidRPr="00E26EC9" w:rsidRDefault="00F31971" w:rsidP="00F31971">
      <w:pPr>
        <w:rPr>
          <w:rFonts w:cs="Arial"/>
        </w:rPr>
      </w:pPr>
    </w:p>
    <w:p w:rsidR="00F31971" w:rsidRPr="00E26EC9" w:rsidRDefault="00F31971" w:rsidP="004B0516">
      <w:pPr>
        <w:ind w:left="720"/>
        <w:rPr>
          <w:rFonts w:cs="Arial"/>
        </w:rPr>
      </w:pPr>
      <w:r w:rsidRPr="00E26EC9">
        <w:rPr>
          <w:rFonts w:cs="Arial"/>
        </w:rPr>
        <w:t xml:space="preserve">Late Tender Submissions: Tenders received after the closing date will not be considered.  </w:t>
      </w:r>
    </w:p>
    <w:p w:rsidR="00F31971" w:rsidRPr="00E26EC9" w:rsidRDefault="00F31971" w:rsidP="00F31971">
      <w:pPr>
        <w:rPr>
          <w:rFonts w:cs="Arial"/>
        </w:rPr>
      </w:pPr>
      <w:r w:rsidRPr="00E26EC9">
        <w:rPr>
          <w:rFonts w:cs="Arial"/>
        </w:rPr>
        <w:t xml:space="preserve"> </w:t>
      </w:r>
    </w:p>
    <w:p w:rsidR="00F31971" w:rsidRPr="00E26EC9" w:rsidRDefault="00F31971" w:rsidP="004B0516">
      <w:pPr>
        <w:ind w:firstLine="720"/>
        <w:rPr>
          <w:rFonts w:cs="Arial"/>
        </w:rPr>
      </w:pPr>
      <w:r w:rsidRPr="00E26EC9">
        <w:rPr>
          <w:rFonts w:cs="Arial"/>
        </w:rPr>
        <w:t xml:space="preserve">The Council is under no obligation to consider partial or late </w:t>
      </w:r>
      <w:r w:rsidR="00EC4B2A">
        <w:rPr>
          <w:rFonts w:cs="Arial"/>
        </w:rPr>
        <w:tab/>
      </w:r>
      <w:r w:rsidRPr="00E26EC9">
        <w:rPr>
          <w:rFonts w:cs="Arial"/>
        </w:rPr>
        <w:t>submissions.</w:t>
      </w:r>
    </w:p>
    <w:p w:rsidR="006C6F80" w:rsidRPr="00E26EC9" w:rsidRDefault="006C6F80" w:rsidP="006C6F80">
      <w:pPr>
        <w:rPr>
          <w:rFonts w:cs="Arial"/>
        </w:rPr>
      </w:pPr>
    </w:p>
    <w:p w:rsidR="006C6F80" w:rsidRPr="00E26EC9" w:rsidRDefault="006C6F80" w:rsidP="004B0516">
      <w:pPr>
        <w:ind w:left="720"/>
        <w:rPr>
          <w:rFonts w:cs="Arial"/>
        </w:rPr>
      </w:pPr>
      <w:r w:rsidRPr="00E26EC9">
        <w:rPr>
          <w:rFonts w:cs="Arial"/>
        </w:rPr>
        <w:t>If the Council issues an amendment to the original Tender process, and if it regards that amendment as significant, an extension of the closing date may, at the discretion, of the Council be given to all Organisations.</w:t>
      </w:r>
    </w:p>
    <w:p w:rsidR="00F31971" w:rsidRPr="00E26EC9" w:rsidRDefault="00F31971" w:rsidP="00F31971">
      <w:pPr>
        <w:rPr>
          <w:rFonts w:cs="Arial"/>
        </w:rPr>
      </w:pPr>
    </w:p>
    <w:p w:rsidR="005F1680" w:rsidRPr="00E26EC9" w:rsidRDefault="00F31971" w:rsidP="004B0516">
      <w:pPr>
        <w:ind w:left="720"/>
        <w:rPr>
          <w:rFonts w:cs="Arial"/>
        </w:rPr>
      </w:pPr>
      <w:r w:rsidRPr="00E26EC9">
        <w:rPr>
          <w:rFonts w:cs="Arial"/>
        </w:rPr>
        <w:t>The information supplied in response to the Tender will be checked for completeness and compliance before responses are evaluated. The Council expressly reserves the right to require a Tenderer to provide additional information supplementing or clarifying any of the information provided in response to the requests set out in the Tender. However, the Council is not obliged to make such requests.</w:t>
      </w:r>
    </w:p>
    <w:p w:rsidR="00C87DA0" w:rsidRPr="00E26EC9" w:rsidRDefault="00C87DA0" w:rsidP="00F31971">
      <w:pPr>
        <w:rPr>
          <w:rFonts w:cs="Arial"/>
        </w:rPr>
      </w:pPr>
    </w:p>
    <w:p w:rsidR="00C87DA0" w:rsidRPr="008404DD" w:rsidRDefault="00C87DA0" w:rsidP="004B0516">
      <w:pPr>
        <w:ind w:left="720"/>
        <w:rPr>
          <w:rFonts w:cs="Arial"/>
          <w:b/>
        </w:rPr>
      </w:pPr>
      <w:r w:rsidRPr="00E26EC9">
        <w:rPr>
          <w:rFonts w:cs="Arial"/>
        </w:rPr>
        <w:t xml:space="preserve">Tenderers shall accept and acknowledge that by issuing this ITT the Council shall not be bound to accept any </w:t>
      </w:r>
      <w:proofErr w:type="gramStart"/>
      <w:r w:rsidRPr="00E26EC9">
        <w:rPr>
          <w:rFonts w:cs="Arial"/>
        </w:rPr>
        <w:t>Tender</w:t>
      </w:r>
      <w:proofErr w:type="gramEnd"/>
      <w:r w:rsidRPr="00E26EC9">
        <w:rPr>
          <w:rFonts w:cs="Arial"/>
        </w:rPr>
        <w:t xml:space="preserve"> and reserves the right not to conclude a </w:t>
      </w:r>
      <w:r w:rsidR="008404DD" w:rsidRPr="008404DD">
        <w:rPr>
          <w:rFonts w:cs="Arial"/>
        </w:rPr>
        <w:t>Contract</w:t>
      </w:r>
      <w:r w:rsidRPr="008404DD">
        <w:rPr>
          <w:rFonts w:cs="Arial"/>
        </w:rPr>
        <w:t xml:space="preserve"> for some or all of the services for which tenders are invited.</w:t>
      </w:r>
    </w:p>
    <w:p w:rsidR="003E629C" w:rsidRDefault="003E629C" w:rsidP="00F31971">
      <w:pPr>
        <w:rPr>
          <w:rFonts w:cs="Arial"/>
        </w:rPr>
      </w:pPr>
    </w:p>
    <w:p w:rsidR="003E629C" w:rsidRPr="00C4344D" w:rsidRDefault="004B0516" w:rsidP="00F31971">
      <w:pPr>
        <w:rPr>
          <w:rFonts w:cs="Arial"/>
          <w:b/>
        </w:rPr>
      </w:pPr>
      <w:r w:rsidRPr="004B0516">
        <w:rPr>
          <w:rFonts w:cs="Arial"/>
        </w:rPr>
        <w:t>2.7</w:t>
      </w:r>
      <w:r w:rsidRPr="004B0516">
        <w:rPr>
          <w:rFonts w:cs="Arial"/>
        </w:rPr>
        <w:tab/>
      </w:r>
      <w:r w:rsidR="003E629C" w:rsidRPr="00C4344D">
        <w:rPr>
          <w:rFonts w:cs="Arial"/>
          <w:b/>
        </w:rPr>
        <w:t>Tender Validity</w:t>
      </w:r>
    </w:p>
    <w:p w:rsidR="003E629C" w:rsidRPr="00C4344D" w:rsidRDefault="003E629C" w:rsidP="00F31971">
      <w:pPr>
        <w:rPr>
          <w:rFonts w:cs="Arial"/>
          <w:b/>
        </w:rPr>
      </w:pPr>
    </w:p>
    <w:p w:rsidR="003E629C" w:rsidRPr="0013186F" w:rsidRDefault="003E629C" w:rsidP="004B0516">
      <w:pPr>
        <w:ind w:left="720"/>
        <w:rPr>
          <w:rFonts w:cs="Arial"/>
        </w:rPr>
      </w:pPr>
      <w:r>
        <w:rPr>
          <w:rFonts w:cs="Arial"/>
        </w:rPr>
        <w:t>The tender should remain open for acceptance for a period of 120 days.  A Tender valid for a shorter period may be rejected.</w:t>
      </w:r>
    </w:p>
    <w:p w:rsidR="00324B23" w:rsidRPr="0013186F" w:rsidRDefault="00324B23">
      <w:pPr>
        <w:rPr>
          <w:rFonts w:cs="Arial"/>
        </w:rPr>
      </w:pPr>
    </w:p>
    <w:p w:rsidR="004E3FAE" w:rsidRPr="00C4344D" w:rsidRDefault="004B0516" w:rsidP="004E3FAE">
      <w:pPr>
        <w:rPr>
          <w:rFonts w:cs="Arial"/>
          <w:b/>
        </w:rPr>
      </w:pPr>
      <w:r w:rsidRPr="004B0516">
        <w:rPr>
          <w:rFonts w:cs="Arial"/>
        </w:rPr>
        <w:t>2.8</w:t>
      </w:r>
      <w:r w:rsidRPr="004B0516">
        <w:rPr>
          <w:rFonts w:cs="Arial"/>
        </w:rPr>
        <w:tab/>
      </w:r>
      <w:r w:rsidR="004E3FAE" w:rsidRPr="00C4344D">
        <w:rPr>
          <w:rFonts w:cs="Arial"/>
          <w:b/>
        </w:rPr>
        <w:t>Communication</w:t>
      </w:r>
    </w:p>
    <w:p w:rsidR="004E3FAE" w:rsidRPr="0013186F" w:rsidRDefault="004E3FAE" w:rsidP="004E3FAE">
      <w:pPr>
        <w:rPr>
          <w:rFonts w:cs="Arial"/>
        </w:rPr>
      </w:pPr>
    </w:p>
    <w:p w:rsidR="004E3FAE" w:rsidRPr="0013186F" w:rsidRDefault="004E3FAE" w:rsidP="004B0516">
      <w:pPr>
        <w:ind w:left="720"/>
        <w:rPr>
          <w:rFonts w:cs="Arial"/>
        </w:rPr>
      </w:pPr>
      <w:r w:rsidRPr="0013186F">
        <w:rPr>
          <w:rFonts w:cs="Arial"/>
        </w:rPr>
        <w:t xml:space="preserve">All contact and communication during this procurement should be submitted in writing through the e-tender system. </w:t>
      </w:r>
    </w:p>
    <w:p w:rsidR="004E3FAE" w:rsidRPr="0013186F" w:rsidRDefault="004E3FAE" w:rsidP="004E3FAE">
      <w:pPr>
        <w:rPr>
          <w:rFonts w:cs="Arial"/>
        </w:rPr>
      </w:pPr>
    </w:p>
    <w:p w:rsidR="004E3FAE" w:rsidRPr="0013186F" w:rsidRDefault="004E3FAE" w:rsidP="004B0516">
      <w:pPr>
        <w:ind w:left="720"/>
        <w:rPr>
          <w:rFonts w:cs="Arial"/>
        </w:rPr>
      </w:pPr>
      <w:r w:rsidRPr="0013186F">
        <w:rPr>
          <w:rFonts w:cs="Arial"/>
        </w:rPr>
        <w:t xml:space="preserve">Tenderers should seek to clarify any points of doubt or difficulty via the e-tender system in sufficient time before the closing date of the Tender, to enable to the Council to respond to all Tenderers. It is not acceptable for Tenderers to seek clarifications via telephone or e-mail outside of the e-tender system. </w:t>
      </w:r>
    </w:p>
    <w:p w:rsidR="004E3FAE" w:rsidRPr="0013186F" w:rsidRDefault="004E3FAE" w:rsidP="004E3FAE">
      <w:pPr>
        <w:rPr>
          <w:rFonts w:cs="Arial"/>
        </w:rPr>
      </w:pPr>
    </w:p>
    <w:p w:rsidR="004E3FAE" w:rsidRPr="0013186F" w:rsidRDefault="004E3FAE" w:rsidP="004B0516">
      <w:pPr>
        <w:ind w:left="720"/>
        <w:rPr>
          <w:rFonts w:cs="Arial"/>
        </w:rPr>
      </w:pPr>
      <w:r w:rsidRPr="0013186F">
        <w:rPr>
          <w:rFonts w:cs="Arial"/>
        </w:rPr>
        <w:t>Where the Council considers any question or request for clarification to be of material significance it may communicate both the query and the response, in a suitably anonymous form, to all interested parties.</w:t>
      </w:r>
      <w:r w:rsidR="00D10E10">
        <w:rPr>
          <w:rFonts w:cs="Arial"/>
        </w:rPr>
        <w:t xml:space="preserve"> </w:t>
      </w:r>
      <w:r w:rsidRPr="0013186F">
        <w:rPr>
          <w:rFonts w:cs="Arial"/>
        </w:rPr>
        <w:t>Tenderers should therefore not include within the question placed their organisation’s name and any potential commercially sensitive information.</w:t>
      </w:r>
    </w:p>
    <w:p w:rsidR="004E3FAE" w:rsidRDefault="004E3FAE" w:rsidP="004E3FAE">
      <w:pPr>
        <w:rPr>
          <w:rFonts w:cs="Arial"/>
        </w:rPr>
      </w:pPr>
    </w:p>
    <w:p w:rsidR="004E3FAE" w:rsidRPr="00C4344D" w:rsidRDefault="004B0516" w:rsidP="004E3FAE">
      <w:pPr>
        <w:rPr>
          <w:rFonts w:cs="Arial"/>
          <w:b/>
        </w:rPr>
      </w:pPr>
      <w:r w:rsidRPr="004B0516">
        <w:rPr>
          <w:rFonts w:cs="Arial"/>
        </w:rPr>
        <w:lastRenderedPageBreak/>
        <w:t>2.9</w:t>
      </w:r>
      <w:r w:rsidRPr="004B0516">
        <w:rPr>
          <w:rFonts w:cs="Arial"/>
        </w:rPr>
        <w:tab/>
      </w:r>
      <w:r w:rsidR="004E3FAE" w:rsidRPr="00C4344D">
        <w:rPr>
          <w:rFonts w:cs="Arial"/>
          <w:b/>
        </w:rPr>
        <w:t>Confidentiality</w:t>
      </w:r>
    </w:p>
    <w:p w:rsidR="004E3FAE" w:rsidRPr="0013186F" w:rsidRDefault="004E3FAE" w:rsidP="004E3FAE">
      <w:pPr>
        <w:rPr>
          <w:rFonts w:cs="Arial"/>
          <w:u w:val="single"/>
        </w:rPr>
      </w:pPr>
    </w:p>
    <w:p w:rsidR="00126254" w:rsidRPr="00236C05" w:rsidRDefault="00126254" w:rsidP="00126254">
      <w:pPr>
        <w:ind w:left="720"/>
        <w:rPr>
          <w:rFonts w:cs="Arial"/>
        </w:rPr>
      </w:pPr>
      <w:r>
        <w:rPr>
          <w:rFonts w:eastAsia="Arial" w:cs="Arial"/>
        </w:rPr>
        <w:t xml:space="preserve">The </w:t>
      </w:r>
      <w:r w:rsidR="00F70BEB">
        <w:rPr>
          <w:rFonts w:eastAsia="Arial" w:cs="Arial"/>
        </w:rPr>
        <w:t>supplier</w:t>
      </w:r>
      <w:r>
        <w:rPr>
          <w:rFonts w:eastAsia="Arial" w:cs="Arial"/>
        </w:rPr>
        <w:t xml:space="preserve"> must keep confidential and will not disclose to any third parties any information contained within their bid.  They shall not release details</w:t>
      </w:r>
      <w:r w:rsidRPr="00236C05">
        <w:rPr>
          <w:rFonts w:cs="Arial"/>
        </w:rPr>
        <w:t xml:space="preserve"> other than on an ‘In Confidence’ basis to those whom they need to consult for the purpose of preparing the Quote response, such as professional advisors or joint bidders.</w:t>
      </w:r>
    </w:p>
    <w:p w:rsidR="004E3FAE" w:rsidRPr="0013186F" w:rsidRDefault="004E3FAE" w:rsidP="004E3FAE">
      <w:pPr>
        <w:rPr>
          <w:rFonts w:cs="Arial"/>
        </w:rPr>
      </w:pPr>
    </w:p>
    <w:p w:rsidR="004E3FAE" w:rsidRPr="0013186F" w:rsidRDefault="004E3FAE" w:rsidP="004B0516">
      <w:pPr>
        <w:ind w:left="720"/>
        <w:rPr>
          <w:rFonts w:cs="Arial"/>
        </w:rPr>
      </w:pPr>
      <w:r w:rsidRPr="0013186F">
        <w:rPr>
          <w:rFonts w:cs="Arial"/>
        </w:rPr>
        <w:t xml:space="preserve">The Tender shall not be canvassed for acceptance or discussed with the media, any other Organisation, member/officer of Bath </w:t>
      </w:r>
      <w:r w:rsidR="00887597">
        <w:rPr>
          <w:rFonts w:cs="Arial"/>
        </w:rPr>
        <w:t>&amp;</w:t>
      </w:r>
      <w:r w:rsidRPr="0013186F">
        <w:rPr>
          <w:rFonts w:cs="Arial"/>
        </w:rPr>
        <w:t xml:space="preserve"> North East Somerset Council, or their representatives.</w:t>
      </w:r>
      <w:r w:rsidR="0045066C">
        <w:rPr>
          <w:rFonts w:cs="Arial"/>
        </w:rPr>
        <w:t xml:space="preserve">  Any </w:t>
      </w:r>
      <w:r w:rsidR="00F70BEB">
        <w:rPr>
          <w:rFonts w:cs="Arial"/>
        </w:rPr>
        <w:t>supplier</w:t>
      </w:r>
      <w:r w:rsidR="0045066C">
        <w:rPr>
          <w:rFonts w:cs="Arial"/>
        </w:rPr>
        <w:t xml:space="preserve"> trying to exert any undue influence during the tender process could be excluded from the process.</w:t>
      </w:r>
    </w:p>
    <w:p w:rsidR="004E3FAE" w:rsidRPr="0013186F" w:rsidRDefault="004E3FAE" w:rsidP="004E3FAE">
      <w:pPr>
        <w:rPr>
          <w:rFonts w:cs="Arial"/>
        </w:rPr>
      </w:pPr>
    </w:p>
    <w:p w:rsidR="006A39EB" w:rsidRPr="004B0516" w:rsidRDefault="004B0516" w:rsidP="006A39EB">
      <w:pPr>
        <w:rPr>
          <w:rFonts w:cs="Arial"/>
        </w:rPr>
      </w:pPr>
      <w:r w:rsidRPr="004B0516">
        <w:rPr>
          <w:rFonts w:cs="Arial"/>
        </w:rPr>
        <w:t>2.10</w:t>
      </w:r>
      <w:r w:rsidRPr="004B0516">
        <w:rPr>
          <w:rFonts w:cs="Arial"/>
        </w:rPr>
        <w:tab/>
      </w:r>
      <w:r w:rsidR="0045066C" w:rsidRPr="0045066C">
        <w:rPr>
          <w:rFonts w:cs="Arial"/>
          <w:b/>
        </w:rPr>
        <w:t>G</w:t>
      </w:r>
      <w:r w:rsidR="006A39EB" w:rsidRPr="0045066C">
        <w:rPr>
          <w:rFonts w:cs="Arial"/>
          <w:b/>
        </w:rPr>
        <w:t>r</w:t>
      </w:r>
      <w:r w:rsidR="006A39EB" w:rsidRPr="00C4344D">
        <w:rPr>
          <w:rFonts w:cs="Arial"/>
          <w:b/>
        </w:rPr>
        <w:t xml:space="preserve">ounds for </w:t>
      </w:r>
      <w:r w:rsidR="00C47380" w:rsidRPr="00C4344D">
        <w:rPr>
          <w:rFonts w:cs="Arial"/>
          <w:b/>
        </w:rPr>
        <w:t>R</w:t>
      </w:r>
      <w:r w:rsidR="006A39EB" w:rsidRPr="00C4344D">
        <w:rPr>
          <w:rFonts w:cs="Arial"/>
          <w:b/>
        </w:rPr>
        <w:t>ejection</w:t>
      </w:r>
    </w:p>
    <w:p w:rsidR="006A39EB" w:rsidRDefault="006A39EB" w:rsidP="006A39EB">
      <w:pPr>
        <w:rPr>
          <w:rFonts w:cs="Arial"/>
          <w:u w:val="single"/>
        </w:rPr>
      </w:pPr>
    </w:p>
    <w:p w:rsidR="006A39EB" w:rsidRDefault="006A39EB" w:rsidP="004B0516">
      <w:pPr>
        <w:ind w:left="720"/>
        <w:rPr>
          <w:rFonts w:cs="Arial"/>
        </w:rPr>
      </w:pPr>
      <w:r w:rsidRPr="006A39EB">
        <w:rPr>
          <w:rFonts w:cs="Arial"/>
        </w:rPr>
        <w:t>The Council reserves the right to reject or disqualify a Tender and/or its Consortium Members where:-</w:t>
      </w:r>
    </w:p>
    <w:p w:rsidR="006A39EB" w:rsidRDefault="006A39EB" w:rsidP="006A39EB">
      <w:pPr>
        <w:rPr>
          <w:rFonts w:cs="Arial"/>
        </w:rPr>
      </w:pPr>
    </w:p>
    <w:p w:rsidR="006A39EB" w:rsidRDefault="006A39EB" w:rsidP="00536960">
      <w:pPr>
        <w:pStyle w:val="ListParagraph"/>
        <w:numPr>
          <w:ilvl w:val="0"/>
          <w:numId w:val="7"/>
        </w:numPr>
        <w:rPr>
          <w:rFonts w:cs="Arial"/>
        </w:rPr>
      </w:pPr>
      <w:r w:rsidRPr="00536960">
        <w:rPr>
          <w:rFonts w:cs="Arial"/>
        </w:rPr>
        <w:t>A Tender is submitted late, is completed incorrectly, is materially incomplete or fails to meet the Council’s submission requirements which have been notified to Tenderers;</w:t>
      </w:r>
    </w:p>
    <w:p w:rsidR="006A39EB" w:rsidRPr="00AC7CF7" w:rsidRDefault="006A39EB" w:rsidP="00536960">
      <w:pPr>
        <w:pStyle w:val="ListParagraph"/>
        <w:numPr>
          <w:ilvl w:val="0"/>
          <w:numId w:val="7"/>
        </w:numPr>
        <w:jc w:val="both"/>
      </w:pPr>
      <w:r w:rsidRPr="00AC7CF7">
        <w:t>the Tenderer and/or its Consortium Members are unable to satisfy the terms of Regulation 5</w:t>
      </w:r>
      <w:r w:rsidR="00B007B0" w:rsidRPr="00AC7CF7">
        <w:t>7</w:t>
      </w:r>
      <w:r w:rsidRPr="00AC7CF7">
        <w:t xml:space="preserve"> of the Public Contracts Regulations 2015 </w:t>
      </w:r>
      <w:r w:rsidR="000C4281" w:rsidRPr="00AC7CF7">
        <w:t>and/or fails to certify at Appendix XX that it has fulfilled these requirements</w:t>
      </w:r>
      <w:r w:rsidRPr="00AC7CF7">
        <w:t>;</w:t>
      </w:r>
    </w:p>
    <w:p w:rsidR="006A39EB" w:rsidRPr="00AC7CF7" w:rsidRDefault="006A39EB" w:rsidP="00536960">
      <w:pPr>
        <w:pStyle w:val="ListParagraph"/>
        <w:numPr>
          <w:ilvl w:val="0"/>
          <w:numId w:val="7"/>
        </w:numPr>
        <w:jc w:val="both"/>
      </w:pPr>
      <w:r w:rsidRPr="00AC7CF7">
        <w:t xml:space="preserve">the Tenderer and/or its Consortium Members are guilty of material misrepresentation in relation to its application and/or the process; </w:t>
      </w:r>
    </w:p>
    <w:p w:rsidR="006A39EB" w:rsidRPr="00AC7CF7" w:rsidRDefault="006A39EB" w:rsidP="00536960">
      <w:pPr>
        <w:pStyle w:val="ListParagraph"/>
        <w:numPr>
          <w:ilvl w:val="0"/>
          <w:numId w:val="7"/>
        </w:numPr>
        <w:jc w:val="both"/>
      </w:pPr>
      <w:r w:rsidRPr="00AC7CF7">
        <w:t>the Tenderer and/or its Consortium Members contravene any of the terms and conditions of this document or the ITT; or</w:t>
      </w:r>
    </w:p>
    <w:p w:rsidR="006A39EB" w:rsidRPr="00AC7CF7" w:rsidRDefault="006A39EB" w:rsidP="006A39EB">
      <w:pPr>
        <w:pStyle w:val="ListParagraph"/>
        <w:numPr>
          <w:ilvl w:val="0"/>
          <w:numId w:val="7"/>
        </w:numPr>
        <w:jc w:val="both"/>
      </w:pPr>
      <w:r w:rsidRPr="00AC7CF7">
        <w:t>there is a change in identity, control, financial standing or other factor impacting on the selection and/or evaluation process affecting the Tenderer and/or its Consortium Members;</w:t>
      </w:r>
    </w:p>
    <w:p w:rsidR="006A39EB" w:rsidRDefault="006A39EB" w:rsidP="00536960">
      <w:pPr>
        <w:pStyle w:val="ListParagraph"/>
        <w:numPr>
          <w:ilvl w:val="0"/>
          <w:numId w:val="7"/>
        </w:numPr>
        <w:jc w:val="both"/>
      </w:pPr>
      <w:proofErr w:type="gramStart"/>
      <w:r w:rsidRPr="00AC7CF7">
        <w:t>dis</w:t>
      </w:r>
      <w:r w:rsidR="00536960" w:rsidRPr="00AC7CF7">
        <w:t>-</w:t>
      </w:r>
      <w:r w:rsidRPr="00AC7CF7">
        <w:t>qualification</w:t>
      </w:r>
      <w:proofErr w:type="gramEnd"/>
      <w:r w:rsidRPr="00AC7CF7">
        <w:t xml:space="preserve"> of a Tenderer will not prejudice any other civil remedy available to the Council and will not prejudice any criminal liability that such conduct by a Tenderer may attract.</w:t>
      </w:r>
    </w:p>
    <w:p w:rsidR="006E1297" w:rsidRPr="00AC7CF7" w:rsidRDefault="006E1297" w:rsidP="006E1297">
      <w:pPr>
        <w:jc w:val="both"/>
      </w:pPr>
    </w:p>
    <w:p w:rsidR="00AC151B" w:rsidRPr="00C4344D" w:rsidRDefault="004B0516" w:rsidP="004E3FAE">
      <w:pPr>
        <w:rPr>
          <w:rFonts w:cs="Arial"/>
          <w:b/>
        </w:rPr>
      </w:pPr>
      <w:r w:rsidRPr="004B0516">
        <w:rPr>
          <w:rFonts w:cs="Arial"/>
        </w:rPr>
        <w:t>2.1</w:t>
      </w:r>
      <w:r w:rsidR="0045066C">
        <w:rPr>
          <w:rFonts w:cs="Arial"/>
        </w:rPr>
        <w:t>1</w:t>
      </w:r>
      <w:r w:rsidRPr="004B0516">
        <w:rPr>
          <w:rFonts w:cs="Arial"/>
        </w:rPr>
        <w:tab/>
      </w:r>
      <w:r w:rsidR="00AC151B" w:rsidRPr="00C4344D">
        <w:rPr>
          <w:rFonts w:cs="Arial"/>
          <w:b/>
        </w:rPr>
        <w:t>Disclaimer</w:t>
      </w:r>
    </w:p>
    <w:p w:rsidR="00AC151B" w:rsidRDefault="00AC151B" w:rsidP="004E3FAE">
      <w:pPr>
        <w:rPr>
          <w:rFonts w:cs="Arial"/>
        </w:rPr>
      </w:pPr>
    </w:p>
    <w:p w:rsidR="00AC151B" w:rsidRDefault="00AC151B" w:rsidP="004B0516">
      <w:pPr>
        <w:ind w:left="720"/>
        <w:rPr>
          <w:rFonts w:cs="Arial"/>
        </w:rPr>
      </w:pPr>
      <w:r>
        <w:rPr>
          <w:rFonts w:cs="Arial"/>
        </w:rPr>
        <w:t>Whilst the information in this ITT and supporting documents ha</w:t>
      </w:r>
      <w:r w:rsidR="00E9710B">
        <w:rPr>
          <w:rFonts w:cs="Arial"/>
        </w:rPr>
        <w:t>s</w:t>
      </w:r>
      <w:r>
        <w:rPr>
          <w:rFonts w:cs="Arial"/>
        </w:rPr>
        <w:t xml:space="preserve"> been prepared in good faith, it does not purport to be comprehensive nor has it been independently verified.</w:t>
      </w:r>
    </w:p>
    <w:p w:rsidR="00AC151B" w:rsidRDefault="00AC151B" w:rsidP="004E3FAE">
      <w:pPr>
        <w:rPr>
          <w:rFonts w:cs="Arial"/>
        </w:rPr>
      </w:pPr>
    </w:p>
    <w:p w:rsidR="00AC151B" w:rsidRDefault="00AC151B" w:rsidP="004B0516">
      <w:pPr>
        <w:ind w:left="720"/>
        <w:rPr>
          <w:rFonts w:cs="Arial"/>
        </w:rPr>
      </w:pPr>
      <w:r>
        <w:rPr>
          <w:rFonts w:cs="Arial"/>
        </w:rPr>
        <w:t>Neither the Council, [nor any relevant Other Contracting Bodies], nor their advisors, respective directors, officers, members, partners, employees, other staff or agents:</w:t>
      </w:r>
    </w:p>
    <w:p w:rsidR="00AC151B" w:rsidRDefault="00AC151B" w:rsidP="004E3FAE">
      <w:pPr>
        <w:rPr>
          <w:rFonts w:cs="Arial"/>
        </w:rPr>
      </w:pPr>
    </w:p>
    <w:p w:rsidR="00AC151B" w:rsidRDefault="00AC151B" w:rsidP="00AC151B">
      <w:pPr>
        <w:pStyle w:val="ListParagraph"/>
        <w:numPr>
          <w:ilvl w:val="0"/>
          <w:numId w:val="8"/>
        </w:numPr>
        <w:rPr>
          <w:rFonts w:cs="Arial"/>
        </w:rPr>
      </w:pPr>
      <w:r>
        <w:rPr>
          <w:rFonts w:cs="Arial"/>
        </w:rPr>
        <w:t>make any representation or warranty (express or implied) as to the accuracy, reasonableness or completeness of the ITT; or</w:t>
      </w:r>
    </w:p>
    <w:p w:rsidR="00AC151B" w:rsidRDefault="00AC151B" w:rsidP="00AC151B">
      <w:pPr>
        <w:pStyle w:val="ListParagraph"/>
        <w:numPr>
          <w:ilvl w:val="0"/>
          <w:numId w:val="8"/>
        </w:numPr>
        <w:rPr>
          <w:rFonts w:cs="Arial"/>
        </w:rPr>
      </w:pPr>
      <w:r>
        <w:rPr>
          <w:rFonts w:cs="Arial"/>
        </w:rPr>
        <w:t xml:space="preserve">accepts any responsibility for the information contained in the ITT or for their fairness, accuracy or completeness of that information nor shall any of then </w:t>
      </w:r>
      <w:r>
        <w:rPr>
          <w:rFonts w:cs="Arial"/>
        </w:rPr>
        <w:lastRenderedPageBreak/>
        <w:t>be liable for any loss or damage (other than in respect of fraudulent misrepresentation) arising as a result of reliance on such information or any subsequent communication.</w:t>
      </w:r>
    </w:p>
    <w:p w:rsidR="00AC151B" w:rsidRDefault="00AC151B" w:rsidP="00AC151B">
      <w:pPr>
        <w:rPr>
          <w:rFonts w:cs="Arial"/>
        </w:rPr>
      </w:pPr>
    </w:p>
    <w:p w:rsidR="00AC151B" w:rsidRPr="00AC151B" w:rsidRDefault="00AC151B" w:rsidP="00E9710B">
      <w:pPr>
        <w:ind w:left="720"/>
        <w:rPr>
          <w:rFonts w:cs="Arial"/>
        </w:rPr>
      </w:pPr>
      <w:r>
        <w:rPr>
          <w:rFonts w:cs="Arial"/>
        </w:rPr>
        <w:t>Any Framework Agreement or Contract concluded as a result of this ITT shall be governed by English law.</w:t>
      </w:r>
    </w:p>
    <w:p w:rsidR="002630AA" w:rsidRDefault="002630AA" w:rsidP="004E3FAE">
      <w:pPr>
        <w:rPr>
          <w:rFonts w:cs="Arial"/>
          <w:b/>
        </w:rPr>
      </w:pPr>
    </w:p>
    <w:p w:rsidR="00D32F11" w:rsidRPr="00E9710B" w:rsidRDefault="00E9710B" w:rsidP="004E3FAE">
      <w:pPr>
        <w:rPr>
          <w:rFonts w:cs="Arial"/>
          <w:u w:val="single"/>
        </w:rPr>
      </w:pPr>
      <w:r w:rsidRPr="00E9710B">
        <w:rPr>
          <w:rFonts w:cs="Arial"/>
        </w:rPr>
        <w:t>2.1</w:t>
      </w:r>
      <w:r w:rsidR="0045066C">
        <w:rPr>
          <w:rFonts w:cs="Arial"/>
        </w:rPr>
        <w:t>2</w:t>
      </w:r>
      <w:r w:rsidRPr="00E9710B">
        <w:rPr>
          <w:rFonts w:cs="Arial"/>
        </w:rPr>
        <w:tab/>
      </w:r>
      <w:r w:rsidR="00D32F11" w:rsidRPr="00C4344D">
        <w:rPr>
          <w:rFonts w:cs="Arial"/>
          <w:b/>
        </w:rPr>
        <w:t>Freedom of Information Act</w:t>
      </w:r>
    </w:p>
    <w:p w:rsidR="00D32F11" w:rsidRDefault="00D32F11" w:rsidP="004E3FAE">
      <w:pPr>
        <w:rPr>
          <w:rFonts w:cs="Arial"/>
        </w:rPr>
      </w:pPr>
    </w:p>
    <w:p w:rsidR="004E3FAE" w:rsidRPr="0013186F" w:rsidRDefault="004E3FAE" w:rsidP="00E9710B">
      <w:pPr>
        <w:ind w:left="720"/>
        <w:rPr>
          <w:rFonts w:cs="Arial"/>
        </w:rPr>
      </w:pPr>
      <w:r w:rsidRPr="0013186F">
        <w:rPr>
          <w:rFonts w:cs="Arial"/>
        </w:rPr>
        <w:t>Tenderers should note that the Council is subject to the ‘Freedom of Information Act 2000’ and provisions are in force allowing any person access to information held by the Council. There are limited exemptions to this. The exemptions include information, the disclosure of which would be an actual breach of confidence or likely to prejudice the commercial interests of any person, or information that constitutes a trade secret.  Tenderers are requested to state which part, if any, of the information supplied with their tenders is confidential or commercially sensitive or should not be disclosed in response to a request for information.  Where Tenderers state that any information is confidential or commercially sensitive, they must also state why they consider the information to be confidential or commercially sensitive.  Tenderers’ statements will be considered in the context of the exemptions provided for under the Act and the Council is unable to give any guarantee that the information in question will not be disclosed.</w:t>
      </w:r>
    </w:p>
    <w:p w:rsidR="004E3FAE" w:rsidRPr="0013186F" w:rsidRDefault="004E3FAE" w:rsidP="004E3FAE">
      <w:pPr>
        <w:rPr>
          <w:rFonts w:cs="Arial"/>
        </w:rPr>
      </w:pPr>
    </w:p>
    <w:p w:rsidR="00B41F9C" w:rsidRPr="00E9710B" w:rsidRDefault="00E9710B" w:rsidP="00B41F9C">
      <w:pPr>
        <w:rPr>
          <w:rFonts w:cs="Arial"/>
        </w:rPr>
      </w:pPr>
      <w:r w:rsidRPr="00E9710B">
        <w:rPr>
          <w:rFonts w:cs="Arial"/>
        </w:rPr>
        <w:t>2.1</w:t>
      </w:r>
      <w:r w:rsidR="0045066C">
        <w:rPr>
          <w:rFonts w:cs="Arial"/>
        </w:rPr>
        <w:t>3</w:t>
      </w:r>
      <w:r w:rsidRPr="00E9710B">
        <w:rPr>
          <w:rFonts w:cs="Arial"/>
        </w:rPr>
        <w:tab/>
      </w:r>
      <w:r w:rsidR="00B41F9C" w:rsidRPr="00C4344D">
        <w:rPr>
          <w:rFonts w:cs="Arial"/>
          <w:b/>
        </w:rPr>
        <w:t>Transparency</w:t>
      </w:r>
    </w:p>
    <w:p w:rsidR="00B41F9C" w:rsidRDefault="00B41F9C" w:rsidP="00B41F9C">
      <w:pPr>
        <w:rPr>
          <w:rFonts w:cs="Arial"/>
          <w:u w:val="single"/>
        </w:rPr>
      </w:pPr>
    </w:p>
    <w:p w:rsidR="00CA5DDC" w:rsidRDefault="00CA5DDC" w:rsidP="00CA5DDC">
      <w:pPr>
        <w:ind w:left="720"/>
        <w:rPr>
          <w:rFonts w:cs="Arial"/>
        </w:rPr>
      </w:pPr>
      <w:r>
        <w:rPr>
          <w:rFonts w:cs="Arial"/>
        </w:rPr>
        <w:t>Suppliers and those organisations who bid should be aware that if they are awarded a contract, the resulting contract between the supplier and the Council will be published under the government transparency policy.  To view details of what we MUST publish, see the Local Government Transparency Code 2015 at the link below.</w:t>
      </w:r>
    </w:p>
    <w:p w:rsidR="00CA5DDC" w:rsidRDefault="00CA5DDC" w:rsidP="00CA5DDC">
      <w:pPr>
        <w:ind w:left="720"/>
        <w:rPr>
          <w:rFonts w:cs="Arial"/>
        </w:rPr>
      </w:pPr>
    </w:p>
    <w:p w:rsidR="00CA5DDC" w:rsidRDefault="005F33A2" w:rsidP="00CA5DDC">
      <w:pPr>
        <w:ind w:left="720"/>
        <w:rPr>
          <w:rFonts w:cs="Arial"/>
        </w:rPr>
      </w:pPr>
      <w:hyperlink r:id="rId12" w:history="1">
        <w:r w:rsidR="00CA5DDC" w:rsidRPr="00470E10">
          <w:rPr>
            <w:rStyle w:val="Hyperlink"/>
            <w:rFonts w:cs="Arial"/>
          </w:rPr>
          <w:t>Local Government Transparency code 2015</w:t>
        </w:r>
      </w:hyperlink>
    </w:p>
    <w:p w:rsidR="00CA5DDC" w:rsidRDefault="00CA5DDC" w:rsidP="00CA5DDC">
      <w:pPr>
        <w:ind w:left="720"/>
        <w:rPr>
          <w:rFonts w:cs="Arial"/>
        </w:rPr>
      </w:pPr>
    </w:p>
    <w:p w:rsidR="00CA5DDC" w:rsidRDefault="00CA5DDC" w:rsidP="00CA5DDC">
      <w:pPr>
        <w:ind w:left="720"/>
        <w:rPr>
          <w:rFonts w:cs="Arial"/>
        </w:rPr>
      </w:pPr>
      <w:r>
        <w:rPr>
          <w:rFonts w:cs="Arial"/>
        </w:rPr>
        <w:t xml:space="preserve">The Council is required to publish details of all expenditure over £500 made to its suppliers and all contracts and framework agreements over £5000.  </w:t>
      </w:r>
    </w:p>
    <w:p w:rsidR="00CA5DDC" w:rsidRDefault="00CA5DDC" w:rsidP="00CA5DDC">
      <w:pPr>
        <w:ind w:left="720"/>
        <w:rPr>
          <w:rFonts w:cs="Arial"/>
        </w:rPr>
      </w:pPr>
    </w:p>
    <w:p w:rsidR="00CA5DDC" w:rsidRDefault="00CA5DDC" w:rsidP="00CA5DDC">
      <w:pPr>
        <w:ind w:left="720"/>
        <w:rPr>
          <w:rFonts w:cs="Arial"/>
        </w:rPr>
      </w:pPr>
      <w:r>
        <w:rPr>
          <w:rFonts w:cs="Arial"/>
        </w:rPr>
        <w:t>Details will be published on the Council’s website and the government’s transparency website (Data.gov.uk) and Contracts Finder.</w:t>
      </w:r>
    </w:p>
    <w:p w:rsidR="00B12A48" w:rsidRDefault="00B12A48" w:rsidP="00B41F9C">
      <w:pPr>
        <w:rPr>
          <w:rFonts w:cs="Arial"/>
        </w:rPr>
      </w:pPr>
    </w:p>
    <w:p w:rsidR="00B12A48" w:rsidRDefault="00B12A48" w:rsidP="00E9710B">
      <w:pPr>
        <w:ind w:left="720"/>
        <w:rPr>
          <w:rFonts w:cs="Arial"/>
        </w:rPr>
      </w:pPr>
      <w:r>
        <w:rPr>
          <w:rFonts w:cs="Arial"/>
        </w:rPr>
        <w:t>Suppliers and those organisations who bid should be aware that if they are awarded a contract, the resulting contract between the supplier and the Council will be published. In some circumstances limited redactions will be made to some contracts before they are published in order to comply with existing law and for the protection of national security.</w:t>
      </w:r>
    </w:p>
    <w:p w:rsidR="00B12A48" w:rsidRDefault="00B12A48" w:rsidP="00B41F9C">
      <w:pPr>
        <w:rPr>
          <w:rFonts w:cs="Arial"/>
        </w:rPr>
      </w:pPr>
    </w:p>
    <w:p w:rsidR="00B41F9C" w:rsidRPr="00630801" w:rsidRDefault="003E629C" w:rsidP="00E9710B">
      <w:pPr>
        <w:ind w:left="720"/>
        <w:rPr>
          <w:rFonts w:cs="Arial"/>
        </w:rPr>
      </w:pPr>
      <w:r>
        <w:rPr>
          <w:rFonts w:cs="Arial"/>
        </w:rPr>
        <w:t>In submitting a tender, the supplier accepts the Council’s right to publish details of expenditure as well as information contained within the supplier’s tender.</w:t>
      </w:r>
    </w:p>
    <w:p w:rsidR="00B41F9C" w:rsidRDefault="00B41F9C" w:rsidP="00B41F9C">
      <w:pPr>
        <w:rPr>
          <w:rFonts w:cs="Arial"/>
          <w:u w:val="single"/>
        </w:rPr>
      </w:pPr>
    </w:p>
    <w:p w:rsidR="00B41F9C" w:rsidRPr="00C4344D" w:rsidRDefault="00E9710B" w:rsidP="00B41F9C">
      <w:pPr>
        <w:rPr>
          <w:rFonts w:cs="Arial"/>
          <w:b/>
        </w:rPr>
      </w:pPr>
      <w:r w:rsidRPr="00E9710B">
        <w:rPr>
          <w:rFonts w:cs="Arial"/>
        </w:rPr>
        <w:lastRenderedPageBreak/>
        <w:t>2.1</w:t>
      </w:r>
      <w:r w:rsidR="0045066C">
        <w:rPr>
          <w:rFonts w:cs="Arial"/>
        </w:rPr>
        <w:t>4</w:t>
      </w:r>
      <w:r w:rsidRPr="00E9710B">
        <w:rPr>
          <w:rFonts w:cs="Arial"/>
        </w:rPr>
        <w:tab/>
      </w:r>
      <w:r w:rsidR="00B41F9C" w:rsidRPr="00C4344D">
        <w:rPr>
          <w:rFonts w:cs="Arial"/>
          <w:b/>
        </w:rPr>
        <w:t>Equality</w:t>
      </w:r>
    </w:p>
    <w:p w:rsidR="00B41F9C" w:rsidRDefault="00B41F9C" w:rsidP="00B41F9C">
      <w:pPr>
        <w:rPr>
          <w:rFonts w:cs="Arial"/>
          <w:u w:val="single"/>
        </w:rPr>
      </w:pPr>
    </w:p>
    <w:p w:rsidR="00B41F9C" w:rsidRDefault="00B41F9C" w:rsidP="00E9710B">
      <w:pPr>
        <w:pStyle w:val="NormalWeb"/>
        <w:shd w:val="clear" w:color="auto" w:fill="FFFFFF"/>
        <w:ind w:left="720"/>
        <w:rPr>
          <w:rFonts w:ascii="Arial" w:hAnsi="Arial" w:cs="Arial"/>
          <w:color w:val="222222"/>
          <w:lang w:val="en"/>
        </w:rPr>
      </w:pPr>
      <w:r w:rsidRPr="00C90868">
        <w:rPr>
          <w:rFonts w:ascii="Arial" w:hAnsi="Arial" w:cs="Arial"/>
          <w:color w:val="222222"/>
          <w:lang w:val="en"/>
        </w:rPr>
        <w:t xml:space="preserve">Bath </w:t>
      </w:r>
      <w:r w:rsidR="00887597">
        <w:rPr>
          <w:rFonts w:ascii="Arial" w:hAnsi="Arial" w:cs="Arial"/>
          <w:color w:val="222222"/>
          <w:lang w:val="en"/>
        </w:rPr>
        <w:t>&amp;</w:t>
      </w:r>
      <w:r w:rsidRPr="00C90868">
        <w:rPr>
          <w:rFonts w:ascii="Arial" w:hAnsi="Arial" w:cs="Arial"/>
          <w:color w:val="222222"/>
          <w:lang w:val="en"/>
        </w:rPr>
        <w:t xml:space="preserve"> North East Somerset Council is committed to equality of opportunity for everyone and believes that the diversity of the local community is a major strength that contributes to the social and economic prosperity of the area.    </w:t>
      </w:r>
      <w:r>
        <w:rPr>
          <w:rFonts w:ascii="Arial" w:hAnsi="Arial" w:cs="Arial"/>
          <w:color w:val="222222"/>
          <w:lang w:val="en"/>
        </w:rPr>
        <w:t>This extends to the way it deals with its suppliers.  All suppliers will be treated fairly and equitably before, during and after this tender procedure.</w:t>
      </w:r>
    </w:p>
    <w:p w:rsidR="00B41F9C" w:rsidRDefault="00B41F9C" w:rsidP="00B41F9C">
      <w:pPr>
        <w:rPr>
          <w:rFonts w:cs="Arial"/>
          <w:u w:val="single"/>
        </w:rPr>
      </w:pPr>
    </w:p>
    <w:p w:rsidR="00B41F9C" w:rsidRPr="00C4344D" w:rsidRDefault="00E9710B" w:rsidP="00B41F9C">
      <w:pPr>
        <w:rPr>
          <w:rFonts w:cs="Arial"/>
          <w:b/>
        </w:rPr>
      </w:pPr>
      <w:r w:rsidRPr="00E9710B">
        <w:rPr>
          <w:rFonts w:cs="Arial"/>
        </w:rPr>
        <w:t>2.1</w:t>
      </w:r>
      <w:r w:rsidR="0045066C">
        <w:rPr>
          <w:rFonts w:cs="Arial"/>
        </w:rPr>
        <w:t>5</w:t>
      </w:r>
      <w:r w:rsidRPr="00E9710B">
        <w:rPr>
          <w:rFonts w:cs="Arial"/>
        </w:rPr>
        <w:tab/>
      </w:r>
      <w:r w:rsidR="00B41F9C" w:rsidRPr="00C4344D">
        <w:rPr>
          <w:rFonts w:cs="Arial"/>
          <w:b/>
        </w:rPr>
        <w:t>Ethical Standards</w:t>
      </w:r>
    </w:p>
    <w:p w:rsidR="00B41F9C" w:rsidRPr="00F60D08" w:rsidRDefault="00B41F9C" w:rsidP="00E9710B">
      <w:pPr>
        <w:spacing w:before="100" w:beforeAutospacing="1" w:after="100" w:afterAutospacing="1"/>
        <w:ind w:left="720"/>
        <w:rPr>
          <w:rFonts w:cs="Arial"/>
        </w:rPr>
      </w:pPr>
      <w:r>
        <w:rPr>
          <w:rFonts w:cs="Arial"/>
        </w:rPr>
        <w:t>Ethical</w:t>
      </w:r>
      <w:r w:rsidRPr="00F60D08">
        <w:rPr>
          <w:rFonts w:cs="Arial"/>
        </w:rPr>
        <w:t xml:space="preserve"> procurement takes </w:t>
      </w:r>
      <w:r>
        <w:rPr>
          <w:rFonts w:cs="Arial"/>
        </w:rPr>
        <w:t>the</w:t>
      </w:r>
      <w:r w:rsidRPr="00F60D08">
        <w:rPr>
          <w:rFonts w:cs="Arial"/>
        </w:rPr>
        <w:t xml:space="preserve"> wider view and incorporates the net benefits for both the buyer organisation and the wider world. The</w:t>
      </w:r>
      <w:r>
        <w:rPr>
          <w:rFonts w:cs="Arial"/>
        </w:rPr>
        <w:t xml:space="preserve"> Council will</w:t>
      </w:r>
      <w:r w:rsidRPr="00F60D08">
        <w:rPr>
          <w:rFonts w:cs="Arial"/>
        </w:rPr>
        <w:t xml:space="preserve"> consider the impact of environmental, economic and social factors along with price and quality.</w:t>
      </w:r>
    </w:p>
    <w:p w:rsidR="00B41F9C" w:rsidRPr="00F60D08" w:rsidRDefault="00B41F9C" w:rsidP="00E9710B">
      <w:pPr>
        <w:spacing w:before="100" w:beforeAutospacing="1" w:after="100" w:afterAutospacing="1"/>
        <w:ind w:left="720"/>
        <w:rPr>
          <w:rFonts w:cs="Arial"/>
        </w:rPr>
      </w:pPr>
      <w:r>
        <w:rPr>
          <w:rFonts w:cs="Arial"/>
        </w:rPr>
        <w:t xml:space="preserve">The Council must ensure that </w:t>
      </w:r>
      <w:r w:rsidRPr="00F60D08">
        <w:rPr>
          <w:rFonts w:cs="Arial"/>
        </w:rPr>
        <w:t xml:space="preserve">the practices it undertakes in business are above reproach. They </w:t>
      </w:r>
      <w:r>
        <w:rPr>
          <w:rFonts w:cs="Arial"/>
        </w:rPr>
        <w:t>will be</w:t>
      </w:r>
      <w:r w:rsidRPr="00F60D08">
        <w:rPr>
          <w:rFonts w:cs="Arial"/>
        </w:rPr>
        <w:t xml:space="preserve"> aware and lookout for signs of unacceptable practices in the supply chain such as fraud, corruption, modern-day slavery, human trafficking and wider issues such as child labour.</w:t>
      </w:r>
    </w:p>
    <w:p w:rsidR="005C522F" w:rsidRPr="00C4344D" w:rsidRDefault="00E9710B" w:rsidP="005C522F">
      <w:pPr>
        <w:rPr>
          <w:rFonts w:cs="Arial"/>
          <w:b/>
        </w:rPr>
      </w:pPr>
      <w:r w:rsidRPr="00E9710B">
        <w:rPr>
          <w:rFonts w:cs="Arial"/>
        </w:rPr>
        <w:t>2.1</w:t>
      </w:r>
      <w:r w:rsidR="0045066C">
        <w:rPr>
          <w:rFonts w:cs="Arial"/>
        </w:rPr>
        <w:t>6</w:t>
      </w:r>
      <w:r w:rsidRPr="00E9710B">
        <w:rPr>
          <w:rFonts w:cs="Arial"/>
        </w:rPr>
        <w:tab/>
      </w:r>
      <w:r w:rsidRPr="00C4344D">
        <w:rPr>
          <w:rFonts w:cs="Arial"/>
          <w:b/>
        </w:rPr>
        <w:t>P</w:t>
      </w:r>
      <w:r w:rsidR="005C522F" w:rsidRPr="00C4344D">
        <w:rPr>
          <w:rFonts w:cs="Arial"/>
          <w:b/>
        </w:rPr>
        <w:t>rocurement Timetable</w:t>
      </w:r>
    </w:p>
    <w:p w:rsidR="005C522F" w:rsidRPr="00E9710B" w:rsidRDefault="005C522F" w:rsidP="005C522F">
      <w:pPr>
        <w:rPr>
          <w:rFonts w:cs="Arial"/>
          <w:u w:val="single"/>
        </w:rPr>
      </w:pPr>
    </w:p>
    <w:p w:rsidR="005C522F" w:rsidRPr="008B652C" w:rsidRDefault="005C522F" w:rsidP="00E9710B">
      <w:pPr>
        <w:ind w:left="720"/>
        <w:rPr>
          <w:rFonts w:cs="Arial"/>
        </w:rPr>
      </w:pPr>
      <w:r w:rsidRPr="008B652C">
        <w:rPr>
          <w:rFonts w:cs="Arial"/>
        </w:rPr>
        <w:t>The indicative timetable for this procurement is set out below. This is intended as a guide and, whilst the Council does not intend to depart from the timetable, it reserves the right to do so at any time.</w:t>
      </w:r>
    </w:p>
    <w:p w:rsidR="005C522F" w:rsidRPr="008B652C" w:rsidRDefault="005C522F" w:rsidP="005C522F">
      <w:pPr>
        <w:rPr>
          <w:rFonts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6228"/>
      </w:tblGrid>
      <w:tr w:rsidR="005C522F" w:rsidRPr="008B652C" w:rsidTr="00132B67">
        <w:tc>
          <w:tcPr>
            <w:tcW w:w="2907" w:type="dxa"/>
            <w:shd w:val="clear" w:color="auto" w:fill="B8CCE4" w:themeFill="accent1" w:themeFillTint="66"/>
            <w:vAlign w:val="center"/>
          </w:tcPr>
          <w:p w:rsidR="005C522F" w:rsidRPr="008B652C" w:rsidRDefault="005C522F" w:rsidP="00AC7BE5">
            <w:pPr>
              <w:tabs>
                <w:tab w:val="left" w:pos="7088"/>
              </w:tabs>
              <w:jc w:val="center"/>
              <w:rPr>
                <w:rFonts w:cs="Arial"/>
                <w:b/>
              </w:rPr>
            </w:pPr>
            <w:r w:rsidRPr="008B652C">
              <w:rPr>
                <w:rFonts w:cs="Arial"/>
                <w:b/>
              </w:rPr>
              <w:t>Date or Target Date</w:t>
            </w:r>
          </w:p>
        </w:tc>
        <w:tc>
          <w:tcPr>
            <w:tcW w:w="6228" w:type="dxa"/>
            <w:shd w:val="clear" w:color="auto" w:fill="B8CCE4" w:themeFill="accent1" w:themeFillTint="66"/>
            <w:vAlign w:val="center"/>
          </w:tcPr>
          <w:p w:rsidR="005C522F" w:rsidRPr="008B652C" w:rsidRDefault="005C522F" w:rsidP="00AC7BE5">
            <w:pPr>
              <w:tabs>
                <w:tab w:val="left" w:pos="7088"/>
              </w:tabs>
              <w:jc w:val="center"/>
              <w:rPr>
                <w:rFonts w:cs="Arial"/>
                <w:b/>
              </w:rPr>
            </w:pPr>
          </w:p>
          <w:p w:rsidR="005C522F" w:rsidRPr="008B652C" w:rsidRDefault="005C522F" w:rsidP="00AC7BE5">
            <w:pPr>
              <w:tabs>
                <w:tab w:val="left" w:pos="7088"/>
              </w:tabs>
              <w:jc w:val="center"/>
              <w:rPr>
                <w:rFonts w:cs="Arial"/>
                <w:b/>
              </w:rPr>
            </w:pPr>
            <w:r w:rsidRPr="008B652C">
              <w:rPr>
                <w:rFonts w:cs="Arial"/>
                <w:b/>
              </w:rPr>
              <w:t>Activity</w:t>
            </w:r>
          </w:p>
          <w:p w:rsidR="005C522F" w:rsidRPr="008B652C" w:rsidRDefault="005C522F" w:rsidP="00AC7BE5">
            <w:pPr>
              <w:tabs>
                <w:tab w:val="left" w:pos="7088"/>
              </w:tabs>
              <w:jc w:val="center"/>
              <w:rPr>
                <w:rFonts w:cs="Arial"/>
                <w:b/>
              </w:rPr>
            </w:pPr>
          </w:p>
        </w:tc>
      </w:tr>
      <w:tr w:rsidR="005C522F" w:rsidRPr="008B652C" w:rsidTr="00132B67">
        <w:tc>
          <w:tcPr>
            <w:tcW w:w="2907" w:type="dxa"/>
            <w:shd w:val="clear" w:color="auto" w:fill="auto"/>
          </w:tcPr>
          <w:p w:rsidR="005C522F" w:rsidRPr="001F6D97" w:rsidRDefault="00115C51" w:rsidP="00115C51">
            <w:pPr>
              <w:tabs>
                <w:tab w:val="left" w:pos="7088"/>
              </w:tabs>
              <w:rPr>
                <w:rFonts w:cs="Arial"/>
                <w:b/>
              </w:rPr>
            </w:pPr>
            <w:r w:rsidRPr="001F6D97">
              <w:rPr>
                <w:rFonts w:cs="Arial"/>
                <w:b/>
              </w:rPr>
              <w:t>3</w:t>
            </w:r>
            <w:r w:rsidRPr="001F6D97">
              <w:rPr>
                <w:rFonts w:cs="Arial"/>
                <w:b/>
                <w:vertAlign w:val="superscript"/>
              </w:rPr>
              <w:t>rd</w:t>
            </w:r>
            <w:r w:rsidRPr="001F6D97">
              <w:rPr>
                <w:rFonts w:cs="Arial"/>
                <w:b/>
              </w:rPr>
              <w:t xml:space="preserve"> August 2018</w:t>
            </w:r>
          </w:p>
        </w:tc>
        <w:tc>
          <w:tcPr>
            <w:tcW w:w="6228" w:type="dxa"/>
            <w:shd w:val="clear" w:color="auto" w:fill="auto"/>
          </w:tcPr>
          <w:p w:rsidR="005C522F" w:rsidRPr="00AC7CF7" w:rsidRDefault="005C522F" w:rsidP="00757049">
            <w:pPr>
              <w:tabs>
                <w:tab w:val="left" w:pos="7088"/>
              </w:tabs>
              <w:rPr>
                <w:rFonts w:cs="Arial"/>
              </w:rPr>
            </w:pPr>
            <w:r w:rsidRPr="00AC7CF7">
              <w:rPr>
                <w:rFonts w:cs="Arial"/>
              </w:rPr>
              <w:t xml:space="preserve">ITT issued </w:t>
            </w:r>
            <w:r w:rsidR="00757049" w:rsidRPr="00AC7CF7">
              <w:rPr>
                <w:rFonts w:cs="Arial"/>
              </w:rPr>
              <w:t>to potential suppliers</w:t>
            </w:r>
          </w:p>
        </w:tc>
      </w:tr>
      <w:tr w:rsidR="005C522F" w:rsidRPr="008B652C" w:rsidTr="00132B67">
        <w:tc>
          <w:tcPr>
            <w:tcW w:w="2907" w:type="dxa"/>
            <w:shd w:val="clear" w:color="auto" w:fill="auto"/>
          </w:tcPr>
          <w:p w:rsidR="005C522F" w:rsidRPr="001F6D97" w:rsidRDefault="00115C51" w:rsidP="00115C51">
            <w:pPr>
              <w:tabs>
                <w:tab w:val="left" w:pos="7088"/>
              </w:tabs>
              <w:rPr>
                <w:rFonts w:cs="Arial"/>
                <w:b/>
              </w:rPr>
            </w:pPr>
            <w:r w:rsidRPr="001F6D97">
              <w:rPr>
                <w:rFonts w:cs="Arial"/>
                <w:b/>
              </w:rPr>
              <w:t>Monday 3</w:t>
            </w:r>
            <w:r w:rsidRPr="001F6D97">
              <w:rPr>
                <w:rFonts w:cs="Arial"/>
                <w:b/>
                <w:vertAlign w:val="superscript"/>
              </w:rPr>
              <w:t>rd</w:t>
            </w:r>
            <w:r w:rsidRPr="001F6D97">
              <w:rPr>
                <w:rFonts w:cs="Arial"/>
                <w:b/>
              </w:rPr>
              <w:t xml:space="preserve"> September 2018 at 14.00 hours</w:t>
            </w:r>
          </w:p>
        </w:tc>
        <w:tc>
          <w:tcPr>
            <w:tcW w:w="6228" w:type="dxa"/>
            <w:shd w:val="clear" w:color="auto" w:fill="auto"/>
          </w:tcPr>
          <w:p w:rsidR="005C522F" w:rsidRPr="00AC7CF7" w:rsidRDefault="005C522F" w:rsidP="00132B67">
            <w:pPr>
              <w:tabs>
                <w:tab w:val="left" w:pos="7088"/>
              </w:tabs>
              <w:rPr>
                <w:rFonts w:cs="Arial"/>
              </w:rPr>
            </w:pPr>
            <w:r w:rsidRPr="00AC7CF7">
              <w:rPr>
                <w:rFonts w:cs="Arial"/>
              </w:rPr>
              <w:t>Closing date and time for receipt by the Council of t</w:t>
            </w:r>
            <w:r w:rsidR="00132B67">
              <w:rPr>
                <w:rFonts w:cs="Arial"/>
              </w:rPr>
              <w:t>he Selection Questionnaire</w:t>
            </w:r>
          </w:p>
        </w:tc>
      </w:tr>
      <w:tr w:rsidR="005C522F" w:rsidRPr="008B652C" w:rsidTr="00132B67">
        <w:tc>
          <w:tcPr>
            <w:tcW w:w="2907" w:type="dxa"/>
            <w:shd w:val="clear" w:color="auto" w:fill="auto"/>
          </w:tcPr>
          <w:p w:rsidR="005C522F" w:rsidRPr="001F6D97" w:rsidRDefault="00115C51" w:rsidP="001F6D97">
            <w:pPr>
              <w:tabs>
                <w:tab w:val="left" w:pos="7088"/>
              </w:tabs>
              <w:rPr>
                <w:rFonts w:cs="Arial"/>
                <w:b/>
              </w:rPr>
            </w:pPr>
            <w:r w:rsidRPr="001F6D97">
              <w:rPr>
                <w:rFonts w:cs="Arial"/>
                <w:b/>
              </w:rPr>
              <w:t xml:space="preserve">By </w:t>
            </w:r>
            <w:r w:rsidR="001F6D97" w:rsidRPr="001F6D97">
              <w:rPr>
                <w:rFonts w:cs="Arial"/>
                <w:b/>
              </w:rPr>
              <w:t>21st</w:t>
            </w:r>
            <w:r w:rsidRPr="001F6D97">
              <w:rPr>
                <w:rFonts w:cs="Arial"/>
                <w:b/>
              </w:rPr>
              <w:t xml:space="preserve"> September</w:t>
            </w:r>
          </w:p>
        </w:tc>
        <w:tc>
          <w:tcPr>
            <w:tcW w:w="6228" w:type="dxa"/>
            <w:shd w:val="clear" w:color="auto" w:fill="auto"/>
          </w:tcPr>
          <w:p w:rsidR="005C522F" w:rsidRPr="00AC7CF7" w:rsidRDefault="005C522F" w:rsidP="00132B67">
            <w:pPr>
              <w:tabs>
                <w:tab w:val="left" w:pos="7088"/>
              </w:tabs>
              <w:rPr>
                <w:rFonts w:cs="Arial"/>
              </w:rPr>
            </w:pPr>
            <w:r w:rsidRPr="00AC7CF7">
              <w:rPr>
                <w:rFonts w:cs="Arial"/>
              </w:rPr>
              <w:t xml:space="preserve">Evaluation of the </w:t>
            </w:r>
            <w:r w:rsidR="00132B67">
              <w:rPr>
                <w:rFonts w:cs="Arial"/>
              </w:rPr>
              <w:t>Selection Questionnaire responses</w:t>
            </w:r>
          </w:p>
        </w:tc>
      </w:tr>
      <w:tr w:rsidR="005C522F" w:rsidRPr="008B652C" w:rsidTr="00132B67">
        <w:tc>
          <w:tcPr>
            <w:tcW w:w="2907" w:type="dxa"/>
            <w:shd w:val="clear" w:color="auto" w:fill="auto"/>
          </w:tcPr>
          <w:p w:rsidR="005C522F" w:rsidRPr="001F6D97" w:rsidRDefault="005F5502" w:rsidP="005F5502">
            <w:pPr>
              <w:tabs>
                <w:tab w:val="left" w:pos="7088"/>
              </w:tabs>
              <w:rPr>
                <w:rFonts w:cs="Arial"/>
                <w:b/>
              </w:rPr>
            </w:pPr>
            <w:r w:rsidRPr="001F6D97">
              <w:rPr>
                <w:rFonts w:cs="Arial"/>
                <w:b/>
              </w:rPr>
              <w:t>28th September 2018</w:t>
            </w:r>
          </w:p>
        </w:tc>
        <w:tc>
          <w:tcPr>
            <w:tcW w:w="6228" w:type="dxa"/>
            <w:shd w:val="clear" w:color="auto" w:fill="auto"/>
          </w:tcPr>
          <w:p w:rsidR="005C522F" w:rsidRPr="00AC7CF7" w:rsidRDefault="005C522F" w:rsidP="00115C51">
            <w:pPr>
              <w:tabs>
                <w:tab w:val="left" w:pos="7088"/>
              </w:tabs>
              <w:rPr>
                <w:rFonts w:cs="Arial"/>
              </w:rPr>
            </w:pPr>
            <w:r w:rsidRPr="00AC7CF7">
              <w:rPr>
                <w:rFonts w:cs="Arial"/>
              </w:rPr>
              <w:t xml:space="preserve">Award decision made </w:t>
            </w:r>
          </w:p>
        </w:tc>
      </w:tr>
      <w:tr w:rsidR="005C522F" w:rsidRPr="008B652C" w:rsidTr="00132B67">
        <w:tc>
          <w:tcPr>
            <w:tcW w:w="2907" w:type="dxa"/>
            <w:shd w:val="clear" w:color="auto" w:fill="auto"/>
          </w:tcPr>
          <w:p w:rsidR="005C522F" w:rsidRPr="001F6D97" w:rsidRDefault="001F6D97" w:rsidP="001F6D97">
            <w:pPr>
              <w:tabs>
                <w:tab w:val="left" w:pos="7088"/>
              </w:tabs>
              <w:rPr>
                <w:rFonts w:cs="Arial"/>
                <w:b/>
              </w:rPr>
            </w:pPr>
            <w:r w:rsidRPr="001F6D97">
              <w:rPr>
                <w:rFonts w:cs="Arial"/>
                <w:b/>
              </w:rPr>
              <w:t>8</w:t>
            </w:r>
            <w:r w:rsidRPr="001F6D97">
              <w:rPr>
                <w:rFonts w:cs="Arial"/>
                <w:b/>
                <w:vertAlign w:val="superscript"/>
              </w:rPr>
              <w:t>th</w:t>
            </w:r>
            <w:r w:rsidRPr="001F6D97">
              <w:rPr>
                <w:rFonts w:cs="Arial"/>
                <w:b/>
              </w:rPr>
              <w:t xml:space="preserve"> October 2018</w:t>
            </w:r>
          </w:p>
        </w:tc>
        <w:tc>
          <w:tcPr>
            <w:tcW w:w="6228" w:type="dxa"/>
            <w:shd w:val="clear" w:color="auto" w:fill="auto"/>
          </w:tcPr>
          <w:p w:rsidR="005C522F" w:rsidRPr="00AC7CF7" w:rsidRDefault="005C522F" w:rsidP="00AC7BE5">
            <w:pPr>
              <w:tabs>
                <w:tab w:val="left" w:pos="7088"/>
              </w:tabs>
              <w:rPr>
                <w:rFonts w:cs="Arial"/>
              </w:rPr>
            </w:pPr>
            <w:r w:rsidRPr="00AC7CF7">
              <w:rPr>
                <w:rFonts w:cs="Arial"/>
              </w:rPr>
              <w:t>Expiry of standstill period</w:t>
            </w:r>
          </w:p>
        </w:tc>
      </w:tr>
      <w:tr w:rsidR="005C522F" w:rsidRPr="008B652C" w:rsidTr="00132B67">
        <w:tc>
          <w:tcPr>
            <w:tcW w:w="2907" w:type="dxa"/>
            <w:shd w:val="clear" w:color="auto" w:fill="auto"/>
          </w:tcPr>
          <w:p w:rsidR="005C522F" w:rsidRPr="001F6D97" w:rsidRDefault="001F6D97" w:rsidP="001F6D97">
            <w:pPr>
              <w:tabs>
                <w:tab w:val="left" w:pos="7088"/>
              </w:tabs>
              <w:rPr>
                <w:rFonts w:cs="Arial"/>
                <w:b/>
              </w:rPr>
            </w:pPr>
            <w:r w:rsidRPr="001F6D97">
              <w:rPr>
                <w:rFonts w:cs="Arial"/>
                <w:b/>
              </w:rPr>
              <w:t>12</w:t>
            </w:r>
            <w:r w:rsidRPr="001F6D97">
              <w:rPr>
                <w:rFonts w:cs="Arial"/>
                <w:b/>
                <w:vertAlign w:val="superscript"/>
              </w:rPr>
              <w:t>th</w:t>
            </w:r>
            <w:r w:rsidRPr="001F6D97">
              <w:rPr>
                <w:rFonts w:cs="Arial"/>
                <w:b/>
              </w:rPr>
              <w:t xml:space="preserve"> October 2018</w:t>
            </w:r>
          </w:p>
        </w:tc>
        <w:tc>
          <w:tcPr>
            <w:tcW w:w="6228" w:type="dxa"/>
            <w:shd w:val="clear" w:color="auto" w:fill="auto"/>
          </w:tcPr>
          <w:p w:rsidR="005C522F" w:rsidRPr="00AC7CF7" w:rsidRDefault="00E27A74" w:rsidP="00E27A74">
            <w:pPr>
              <w:tabs>
                <w:tab w:val="left" w:pos="7088"/>
              </w:tabs>
              <w:rPr>
                <w:rFonts w:cs="Arial"/>
              </w:rPr>
            </w:pPr>
            <w:r>
              <w:rPr>
                <w:rFonts w:cs="Arial"/>
              </w:rPr>
              <w:t>DPS</w:t>
            </w:r>
            <w:r w:rsidR="005C522F" w:rsidRPr="00AC7CF7">
              <w:rPr>
                <w:rFonts w:cs="Arial"/>
              </w:rPr>
              <w:t xml:space="preserve"> award concluded</w:t>
            </w:r>
          </w:p>
        </w:tc>
      </w:tr>
      <w:tr w:rsidR="00E27A74" w:rsidRPr="008B652C" w:rsidTr="00132B67">
        <w:tc>
          <w:tcPr>
            <w:tcW w:w="2907" w:type="dxa"/>
            <w:shd w:val="clear" w:color="auto" w:fill="auto"/>
          </w:tcPr>
          <w:p w:rsidR="00E27A74" w:rsidRPr="001F6D97" w:rsidRDefault="001F6D97" w:rsidP="00AC7BE5">
            <w:pPr>
              <w:tabs>
                <w:tab w:val="left" w:pos="7088"/>
              </w:tabs>
              <w:rPr>
                <w:rFonts w:cs="Arial"/>
                <w:b/>
              </w:rPr>
            </w:pPr>
            <w:r w:rsidRPr="001F6D97">
              <w:rPr>
                <w:rFonts w:cs="Arial"/>
                <w:b/>
              </w:rPr>
              <w:t>November 2018</w:t>
            </w:r>
          </w:p>
        </w:tc>
        <w:tc>
          <w:tcPr>
            <w:tcW w:w="6228" w:type="dxa"/>
            <w:shd w:val="clear" w:color="auto" w:fill="auto"/>
          </w:tcPr>
          <w:p w:rsidR="00E27A74" w:rsidRDefault="00BF3E24" w:rsidP="00E27A74">
            <w:pPr>
              <w:tabs>
                <w:tab w:val="left" w:pos="7088"/>
              </w:tabs>
              <w:rPr>
                <w:rFonts w:cs="Arial"/>
              </w:rPr>
            </w:pPr>
            <w:r>
              <w:rPr>
                <w:rFonts w:cs="Arial"/>
              </w:rPr>
              <w:t>Issue Mini-Competitions for Individual Routes</w:t>
            </w:r>
          </w:p>
        </w:tc>
      </w:tr>
      <w:tr w:rsidR="005C522F" w:rsidRPr="008B652C" w:rsidTr="00132B67">
        <w:tc>
          <w:tcPr>
            <w:tcW w:w="2907" w:type="dxa"/>
            <w:shd w:val="clear" w:color="auto" w:fill="auto"/>
          </w:tcPr>
          <w:p w:rsidR="005C522F" w:rsidRPr="001F6D97" w:rsidRDefault="00132B67" w:rsidP="00132B67">
            <w:pPr>
              <w:tabs>
                <w:tab w:val="left" w:pos="7088"/>
              </w:tabs>
              <w:rPr>
                <w:rFonts w:cs="Arial"/>
                <w:b/>
              </w:rPr>
            </w:pPr>
            <w:r w:rsidRPr="001F6D97">
              <w:rPr>
                <w:rFonts w:cs="Arial"/>
                <w:b/>
              </w:rPr>
              <w:t>1 April 2019</w:t>
            </w:r>
          </w:p>
        </w:tc>
        <w:tc>
          <w:tcPr>
            <w:tcW w:w="6228" w:type="dxa"/>
            <w:shd w:val="clear" w:color="auto" w:fill="auto"/>
          </w:tcPr>
          <w:p w:rsidR="005C522F" w:rsidRPr="00AC7CF7" w:rsidRDefault="005C522F" w:rsidP="00132B67">
            <w:pPr>
              <w:tabs>
                <w:tab w:val="left" w:pos="7088"/>
              </w:tabs>
              <w:rPr>
                <w:rFonts w:cs="Arial"/>
              </w:rPr>
            </w:pPr>
            <w:r w:rsidRPr="00AC7CF7">
              <w:rPr>
                <w:rFonts w:cs="Arial"/>
              </w:rPr>
              <w:t xml:space="preserve">Commencement Date of </w:t>
            </w:r>
            <w:r w:rsidR="00132B67">
              <w:rPr>
                <w:rFonts w:cs="Arial"/>
              </w:rPr>
              <w:t>DPS</w:t>
            </w:r>
          </w:p>
        </w:tc>
      </w:tr>
    </w:tbl>
    <w:p w:rsidR="005C522F" w:rsidRDefault="005C522F" w:rsidP="004E3FAE">
      <w:pPr>
        <w:rPr>
          <w:rFonts w:cs="Arial"/>
          <w:u w:val="single"/>
        </w:rPr>
      </w:pPr>
    </w:p>
    <w:p w:rsidR="005C3C4B" w:rsidRPr="00C4344D" w:rsidRDefault="00E9710B" w:rsidP="005C3C4B">
      <w:pPr>
        <w:rPr>
          <w:rFonts w:cs="Arial"/>
          <w:b/>
        </w:rPr>
      </w:pPr>
      <w:r w:rsidRPr="00E9710B">
        <w:rPr>
          <w:rFonts w:cs="Arial"/>
        </w:rPr>
        <w:t>2.</w:t>
      </w:r>
      <w:r w:rsidR="003B3A60">
        <w:rPr>
          <w:rFonts w:cs="Arial"/>
        </w:rPr>
        <w:t>17</w:t>
      </w:r>
      <w:r w:rsidRPr="00E9710B">
        <w:rPr>
          <w:rFonts w:cs="Arial"/>
        </w:rPr>
        <w:tab/>
      </w:r>
      <w:r w:rsidR="005C3C4B" w:rsidRPr="00C4344D">
        <w:rPr>
          <w:rFonts w:cs="Arial"/>
          <w:b/>
        </w:rPr>
        <w:t>Required documents</w:t>
      </w:r>
    </w:p>
    <w:p w:rsidR="005C3C4B" w:rsidRPr="00C4344D" w:rsidRDefault="005C3C4B" w:rsidP="005C3C4B">
      <w:pPr>
        <w:rPr>
          <w:rFonts w:cs="Arial"/>
          <w:b/>
        </w:rPr>
      </w:pPr>
    </w:p>
    <w:p w:rsidR="005C3C4B" w:rsidRPr="008B652C" w:rsidRDefault="005C3C4B" w:rsidP="00E9710B">
      <w:pPr>
        <w:ind w:left="720"/>
        <w:rPr>
          <w:rFonts w:cs="Arial"/>
        </w:rPr>
      </w:pPr>
      <w:r w:rsidRPr="008B652C">
        <w:rPr>
          <w:rFonts w:cs="Arial"/>
        </w:rPr>
        <w:t>Within this Tender process Tenderers ha</w:t>
      </w:r>
      <w:r>
        <w:rPr>
          <w:rFonts w:cs="Arial"/>
        </w:rPr>
        <w:t>ve</w:t>
      </w:r>
      <w:r w:rsidRPr="008B652C">
        <w:rPr>
          <w:rFonts w:cs="Arial"/>
        </w:rPr>
        <w:t xml:space="preserve"> been provided with the following doc</w:t>
      </w:r>
      <w:r>
        <w:rPr>
          <w:rFonts w:cs="Arial"/>
        </w:rPr>
        <w:t xml:space="preserve">umentation. Where indicated </w:t>
      </w:r>
      <w:r w:rsidRPr="008B652C">
        <w:rPr>
          <w:rFonts w:cs="Arial"/>
        </w:rPr>
        <w:t xml:space="preserve">these are required to be completed and uploaded within the e-tender system.  </w:t>
      </w:r>
    </w:p>
    <w:p w:rsidR="002517C6" w:rsidRDefault="002517C6">
      <w:pPr>
        <w:rPr>
          <w:rFonts w:cs="Arial"/>
          <w:u w:val="single"/>
        </w:rPr>
      </w:pPr>
      <w:r>
        <w:rPr>
          <w:rFonts w:cs="Arial"/>
          <w:u w:val="single"/>
        </w:rPr>
        <w:br w:type="page"/>
      </w:r>
    </w:p>
    <w:p w:rsidR="005C3C4B" w:rsidRPr="008B652C" w:rsidRDefault="005C3C4B" w:rsidP="005C3C4B">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7"/>
        <w:gridCol w:w="1696"/>
      </w:tblGrid>
      <w:tr w:rsidR="005C3C4B" w:rsidRPr="008B652C" w:rsidTr="008404DD">
        <w:tc>
          <w:tcPr>
            <w:tcW w:w="7547" w:type="dxa"/>
            <w:shd w:val="clear" w:color="auto" w:fill="B8CCE4" w:themeFill="accent1" w:themeFillTint="66"/>
          </w:tcPr>
          <w:p w:rsidR="005C3C4B" w:rsidRPr="008B652C" w:rsidRDefault="005C3C4B" w:rsidP="00AC7CF7">
            <w:pPr>
              <w:spacing w:after="80"/>
              <w:jc w:val="center"/>
              <w:outlineLvl w:val="0"/>
              <w:rPr>
                <w:rFonts w:cs="Arial"/>
                <w:b/>
                <w:kern w:val="28"/>
              </w:rPr>
            </w:pPr>
            <w:r w:rsidRPr="008B652C">
              <w:rPr>
                <w:rFonts w:cs="Arial"/>
                <w:b/>
                <w:kern w:val="28"/>
              </w:rPr>
              <w:t>DOCUMENT TITLE</w:t>
            </w:r>
          </w:p>
        </w:tc>
        <w:tc>
          <w:tcPr>
            <w:tcW w:w="1696" w:type="dxa"/>
            <w:shd w:val="clear" w:color="auto" w:fill="B8CCE4" w:themeFill="accent1" w:themeFillTint="66"/>
          </w:tcPr>
          <w:p w:rsidR="005C3C4B" w:rsidRPr="008B652C" w:rsidRDefault="005C3C4B" w:rsidP="00AC7CF7">
            <w:pPr>
              <w:spacing w:after="80"/>
              <w:jc w:val="center"/>
              <w:outlineLvl w:val="0"/>
              <w:rPr>
                <w:rFonts w:cs="Arial"/>
                <w:b/>
                <w:kern w:val="28"/>
              </w:rPr>
            </w:pPr>
            <w:r w:rsidRPr="008B652C">
              <w:rPr>
                <w:rFonts w:cs="Arial"/>
                <w:b/>
                <w:kern w:val="28"/>
              </w:rPr>
              <w:t>COMPLETE AND UPLOAD</w:t>
            </w:r>
          </w:p>
        </w:tc>
      </w:tr>
      <w:tr w:rsidR="005C3C4B" w:rsidRPr="008B652C" w:rsidTr="008404DD">
        <w:tc>
          <w:tcPr>
            <w:tcW w:w="7547" w:type="dxa"/>
            <w:shd w:val="clear" w:color="auto" w:fill="auto"/>
          </w:tcPr>
          <w:p w:rsidR="005C3C4B" w:rsidRPr="008B652C" w:rsidRDefault="005C3C4B" w:rsidP="00AC7CF7">
            <w:pPr>
              <w:spacing w:after="80"/>
              <w:outlineLvl w:val="0"/>
              <w:rPr>
                <w:rFonts w:cs="Arial"/>
                <w:kern w:val="28"/>
              </w:rPr>
            </w:pPr>
            <w:r w:rsidRPr="008B652C">
              <w:rPr>
                <w:rFonts w:cs="Arial"/>
                <w:kern w:val="28"/>
              </w:rPr>
              <w:t>S</w:t>
            </w:r>
            <w:r>
              <w:rPr>
                <w:rFonts w:cs="Arial"/>
                <w:kern w:val="28"/>
              </w:rPr>
              <w:t>ection 1</w:t>
            </w:r>
            <w:r w:rsidRPr="008B652C">
              <w:rPr>
                <w:rFonts w:cs="Arial"/>
                <w:kern w:val="28"/>
              </w:rPr>
              <w:t xml:space="preserve"> – </w:t>
            </w:r>
            <w:r>
              <w:rPr>
                <w:rFonts w:cs="Arial"/>
                <w:kern w:val="28"/>
              </w:rPr>
              <w:t>The Requirement</w:t>
            </w:r>
            <w:r w:rsidR="0045066C">
              <w:rPr>
                <w:rFonts w:cs="Arial"/>
                <w:kern w:val="28"/>
              </w:rPr>
              <w:t xml:space="preserve"> including specification</w:t>
            </w:r>
          </w:p>
        </w:tc>
        <w:tc>
          <w:tcPr>
            <w:tcW w:w="1696" w:type="dxa"/>
            <w:shd w:val="clear" w:color="auto" w:fill="auto"/>
          </w:tcPr>
          <w:p w:rsidR="005C3C4B" w:rsidRPr="008B652C" w:rsidRDefault="005C3C4B" w:rsidP="00AC7CF7">
            <w:pPr>
              <w:spacing w:after="80"/>
              <w:jc w:val="center"/>
              <w:outlineLvl w:val="0"/>
              <w:rPr>
                <w:rFonts w:cs="Arial"/>
                <w:kern w:val="28"/>
              </w:rPr>
            </w:pPr>
            <w:r w:rsidRPr="008B652C">
              <w:rPr>
                <w:rFonts w:cs="Arial"/>
                <w:kern w:val="28"/>
              </w:rPr>
              <w:sym w:font="Wingdings" w:char="F0FB"/>
            </w:r>
          </w:p>
        </w:tc>
      </w:tr>
      <w:tr w:rsidR="005C3C4B" w:rsidRPr="008B652C" w:rsidTr="008404DD">
        <w:tc>
          <w:tcPr>
            <w:tcW w:w="7547" w:type="dxa"/>
            <w:shd w:val="clear" w:color="auto" w:fill="auto"/>
          </w:tcPr>
          <w:p w:rsidR="005C3C4B" w:rsidRPr="008B652C" w:rsidRDefault="005C3C4B" w:rsidP="00AC7CF7">
            <w:pPr>
              <w:spacing w:after="80"/>
              <w:outlineLvl w:val="0"/>
              <w:rPr>
                <w:rFonts w:cs="Arial"/>
                <w:kern w:val="28"/>
              </w:rPr>
            </w:pPr>
            <w:r w:rsidRPr="008B652C">
              <w:rPr>
                <w:rFonts w:cs="Arial"/>
                <w:kern w:val="28"/>
              </w:rPr>
              <w:t>S</w:t>
            </w:r>
            <w:r>
              <w:rPr>
                <w:rFonts w:cs="Arial"/>
                <w:kern w:val="28"/>
              </w:rPr>
              <w:t>ection</w:t>
            </w:r>
            <w:r w:rsidRPr="008B652C">
              <w:rPr>
                <w:rFonts w:cs="Arial"/>
                <w:kern w:val="28"/>
              </w:rPr>
              <w:t xml:space="preserve"> 2 – </w:t>
            </w:r>
            <w:r>
              <w:rPr>
                <w:rFonts w:cs="Arial"/>
                <w:kern w:val="28"/>
              </w:rPr>
              <w:t>Instructions to Tenderers</w:t>
            </w:r>
          </w:p>
        </w:tc>
        <w:tc>
          <w:tcPr>
            <w:tcW w:w="1696" w:type="dxa"/>
            <w:shd w:val="clear" w:color="auto" w:fill="auto"/>
          </w:tcPr>
          <w:p w:rsidR="005C3C4B" w:rsidRPr="008B652C" w:rsidRDefault="005C3C4B" w:rsidP="00AC7CF7">
            <w:pPr>
              <w:spacing w:after="80"/>
              <w:jc w:val="center"/>
              <w:outlineLvl w:val="0"/>
              <w:rPr>
                <w:rFonts w:cs="Arial"/>
                <w:kern w:val="28"/>
              </w:rPr>
            </w:pPr>
            <w:r w:rsidRPr="008B652C">
              <w:rPr>
                <w:rFonts w:cs="Arial"/>
                <w:kern w:val="28"/>
              </w:rPr>
              <w:sym w:font="Wingdings" w:char="F0FB"/>
            </w:r>
          </w:p>
        </w:tc>
      </w:tr>
      <w:tr w:rsidR="005C3C4B" w:rsidRPr="008B652C" w:rsidTr="008404DD">
        <w:tc>
          <w:tcPr>
            <w:tcW w:w="7547" w:type="dxa"/>
            <w:shd w:val="clear" w:color="auto" w:fill="auto"/>
          </w:tcPr>
          <w:p w:rsidR="005C3C4B" w:rsidRPr="008B652C" w:rsidRDefault="005C3C4B" w:rsidP="00AC7CF7">
            <w:pPr>
              <w:spacing w:after="80"/>
              <w:outlineLvl w:val="0"/>
              <w:rPr>
                <w:rFonts w:cs="Arial"/>
                <w:kern w:val="28"/>
              </w:rPr>
            </w:pPr>
            <w:r w:rsidRPr="008B652C">
              <w:rPr>
                <w:rFonts w:cs="Arial"/>
                <w:kern w:val="28"/>
              </w:rPr>
              <w:t>S</w:t>
            </w:r>
            <w:r>
              <w:rPr>
                <w:rFonts w:cs="Arial"/>
                <w:kern w:val="28"/>
              </w:rPr>
              <w:t>ection 3</w:t>
            </w:r>
            <w:r w:rsidRPr="008B652C">
              <w:rPr>
                <w:rFonts w:cs="Arial"/>
                <w:kern w:val="28"/>
              </w:rPr>
              <w:t xml:space="preserve"> – </w:t>
            </w:r>
            <w:r>
              <w:rPr>
                <w:rFonts w:cs="Arial"/>
                <w:kern w:val="28"/>
              </w:rPr>
              <w:t>Questionnaire</w:t>
            </w:r>
          </w:p>
        </w:tc>
        <w:tc>
          <w:tcPr>
            <w:tcW w:w="1696" w:type="dxa"/>
            <w:shd w:val="clear" w:color="auto" w:fill="auto"/>
          </w:tcPr>
          <w:p w:rsidR="005C3C4B" w:rsidRPr="008B652C" w:rsidRDefault="003B3A60" w:rsidP="003B3A60">
            <w:pPr>
              <w:spacing w:after="80"/>
              <w:jc w:val="center"/>
              <w:outlineLvl w:val="0"/>
              <w:rPr>
                <w:rFonts w:cs="Arial"/>
                <w:kern w:val="28"/>
              </w:rPr>
            </w:pPr>
            <w:r w:rsidRPr="008B652C">
              <w:rPr>
                <w:rFonts w:cs="Arial"/>
                <w:kern w:val="28"/>
              </w:rPr>
              <w:sym w:font="Wingdings" w:char="F0FB"/>
            </w:r>
          </w:p>
        </w:tc>
      </w:tr>
      <w:tr w:rsidR="005C3C4B" w:rsidRPr="008B652C" w:rsidTr="008404DD">
        <w:tc>
          <w:tcPr>
            <w:tcW w:w="7547" w:type="dxa"/>
            <w:shd w:val="clear" w:color="auto" w:fill="auto"/>
          </w:tcPr>
          <w:p w:rsidR="005C3C4B" w:rsidRPr="008B652C" w:rsidRDefault="005C3C4B" w:rsidP="003B3A60">
            <w:pPr>
              <w:spacing w:after="80"/>
              <w:outlineLvl w:val="0"/>
              <w:rPr>
                <w:rFonts w:cs="Arial"/>
                <w:kern w:val="28"/>
              </w:rPr>
            </w:pPr>
            <w:r>
              <w:rPr>
                <w:rFonts w:cs="Arial"/>
                <w:kern w:val="28"/>
              </w:rPr>
              <w:t xml:space="preserve">Section </w:t>
            </w:r>
            <w:r w:rsidR="003B3A60">
              <w:rPr>
                <w:rFonts w:cs="Arial"/>
                <w:kern w:val="28"/>
              </w:rPr>
              <w:t>4</w:t>
            </w:r>
            <w:r>
              <w:rPr>
                <w:rFonts w:cs="Arial"/>
                <w:kern w:val="28"/>
              </w:rPr>
              <w:t xml:space="preserve"> – Evaluation and Award</w:t>
            </w:r>
          </w:p>
        </w:tc>
        <w:tc>
          <w:tcPr>
            <w:tcW w:w="1696" w:type="dxa"/>
            <w:shd w:val="clear" w:color="auto" w:fill="auto"/>
          </w:tcPr>
          <w:p w:rsidR="005C3C4B" w:rsidRPr="008B652C" w:rsidRDefault="005C3C4B" w:rsidP="00AC7CF7">
            <w:pPr>
              <w:spacing w:after="80"/>
              <w:jc w:val="center"/>
              <w:outlineLvl w:val="0"/>
              <w:rPr>
                <w:rFonts w:cs="Arial"/>
                <w:kern w:val="28"/>
              </w:rPr>
            </w:pPr>
            <w:r w:rsidRPr="008B652C">
              <w:rPr>
                <w:rFonts w:cs="Arial"/>
                <w:kern w:val="28"/>
              </w:rPr>
              <w:sym w:font="Wingdings" w:char="F0FB"/>
            </w:r>
          </w:p>
        </w:tc>
      </w:tr>
      <w:tr w:rsidR="005C3C4B" w:rsidRPr="008B652C" w:rsidTr="008404DD">
        <w:tc>
          <w:tcPr>
            <w:tcW w:w="7547" w:type="dxa"/>
            <w:shd w:val="clear" w:color="auto" w:fill="auto"/>
          </w:tcPr>
          <w:p w:rsidR="005C3C4B" w:rsidRPr="008B652C" w:rsidRDefault="005C3C4B" w:rsidP="005F33A2">
            <w:pPr>
              <w:spacing w:after="80"/>
              <w:outlineLvl w:val="0"/>
              <w:rPr>
                <w:rFonts w:cs="Arial"/>
                <w:kern w:val="28"/>
              </w:rPr>
            </w:pPr>
            <w:r w:rsidRPr="008B652C">
              <w:rPr>
                <w:rFonts w:cs="Arial"/>
                <w:kern w:val="28"/>
              </w:rPr>
              <w:t xml:space="preserve">Appendix 1 – </w:t>
            </w:r>
            <w:r w:rsidR="005F33A2" w:rsidRPr="008404DD">
              <w:rPr>
                <w:rFonts w:cs="Arial"/>
                <w:kern w:val="28"/>
              </w:rPr>
              <w:t>Terms &amp; Conditions of Contract</w:t>
            </w:r>
            <w:r w:rsidR="005F33A2" w:rsidRPr="008B652C">
              <w:rPr>
                <w:rFonts w:cs="Arial"/>
                <w:kern w:val="28"/>
              </w:rPr>
              <w:t xml:space="preserve"> </w:t>
            </w:r>
          </w:p>
        </w:tc>
        <w:tc>
          <w:tcPr>
            <w:tcW w:w="1696" w:type="dxa"/>
            <w:shd w:val="clear" w:color="auto" w:fill="auto"/>
          </w:tcPr>
          <w:p w:rsidR="005C3C4B" w:rsidRPr="008B652C" w:rsidRDefault="005F33A2" w:rsidP="005F33A2">
            <w:pPr>
              <w:spacing w:after="80"/>
              <w:jc w:val="center"/>
              <w:outlineLvl w:val="0"/>
              <w:rPr>
                <w:rFonts w:cs="Arial"/>
                <w:kern w:val="28"/>
              </w:rPr>
            </w:pPr>
            <w:r w:rsidRPr="008B652C">
              <w:rPr>
                <w:rFonts w:cs="Arial"/>
                <w:kern w:val="28"/>
              </w:rPr>
              <w:sym w:font="Wingdings" w:char="F0FB"/>
            </w:r>
          </w:p>
        </w:tc>
      </w:tr>
      <w:tr w:rsidR="005C3C4B" w:rsidRPr="008B652C" w:rsidTr="008404DD">
        <w:tc>
          <w:tcPr>
            <w:tcW w:w="7547" w:type="dxa"/>
            <w:shd w:val="clear" w:color="auto" w:fill="auto"/>
          </w:tcPr>
          <w:p w:rsidR="005C3C4B" w:rsidRPr="008404DD" w:rsidRDefault="005C3C4B" w:rsidP="005F33A2">
            <w:pPr>
              <w:spacing w:after="80"/>
              <w:outlineLvl w:val="0"/>
              <w:rPr>
                <w:rFonts w:cs="Arial"/>
                <w:kern w:val="28"/>
              </w:rPr>
            </w:pPr>
            <w:r w:rsidRPr="008404DD">
              <w:rPr>
                <w:rFonts w:cs="Arial"/>
                <w:kern w:val="28"/>
              </w:rPr>
              <w:t xml:space="preserve">Appendix </w:t>
            </w:r>
            <w:r w:rsidR="008404DD" w:rsidRPr="008404DD">
              <w:rPr>
                <w:rFonts w:cs="Arial"/>
                <w:kern w:val="28"/>
              </w:rPr>
              <w:t xml:space="preserve">2 - </w:t>
            </w:r>
            <w:r w:rsidR="005F33A2" w:rsidRPr="008404DD">
              <w:rPr>
                <w:rFonts w:cs="Arial"/>
                <w:kern w:val="28"/>
              </w:rPr>
              <w:t>Selection Questionnaire</w:t>
            </w:r>
            <w:r w:rsidR="005F33A2">
              <w:rPr>
                <w:rFonts w:cs="Arial"/>
                <w:kern w:val="28"/>
              </w:rPr>
              <w:t xml:space="preserve"> and Price Matrix</w:t>
            </w:r>
          </w:p>
        </w:tc>
        <w:tc>
          <w:tcPr>
            <w:tcW w:w="1696" w:type="dxa"/>
            <w:shd w:val="clear" w:color="auto" w:fill="auto"/>
          </w:tcPr>
          <w:p w:rsidR="005C3C4B" w:rsidRPr="008B652C" w:rsidRDefault="008404DD" w:rsidP="00AC7CF7">
            <w:pPr>
              <w:spacing w:after="80"/>
              <w:jc w:val="center"/>
              <w:outlineLvl w:val="0"/>
              <w:rPr>
                <w:rFonts w:cs="Arial"/>
                <w:kern w:val="28"/>
              </w:rPr>
            </w:pPr>
            <w:r w:rsidRPr="008B652C">
              <w:rPr>
                <w:rFonts w:cs="Arial"/>
                <w:kern w:val="28"/>
              </w:rPr>
              <w:sym w:font="Wingdings" w:char="F0FB"/>
            </w:r>
          </w:p>
        </w:tc>
      </w:tr>
    </w:tbl>
    <w:p w:rsidR="005C3C4B" w:rsidRPr="008B652C" w:rsidRDefault="005C3C4B" w:rsidP="005C3C4B">
      <w:pPr>
        <w:rPr>
          <w:rFonts w:cs="Arial"/>
        </w:rPr>
      </w:pPr>
    </w:p>
    <w:p w:rsidR="005C3C4B" w:rsidRPr="008B652C" w:rsidRDefault="005C3C4B" w:rsidP="008404DD">
      <w:pPr>
        <w:rPr>
          <w:rFonts w:cs="Arial"/>
        </w:rPr>
      </w:pPr>
      <w:r w:rsidRPr="008B652C">
        <w:rPr>
          <w:rFonts w:cs="Arial"/>
        </w:rPr>
        <w:t xml:space="preserve">Please Note: The completion and electronic return of </w:t>
      </w:r>
      <w:r>
        <w:rPr>
          <w:rFonts w:cs="Arial"/>
        </w:rPr>
        <w:t xml:space="preserve">all the documents ticked above </w:t>
      </w:r>
      <w:r w:rsidRPr="008B652C">
        <w:rPr>
          <w:rFonts w:cs="Arial"/>
        </w:rPr>
        <w:t>is mandatory</w:t>
      </w:r>
    </w:p>
    <w:p w:rsidR="005C3C4B" w:rsidRPr="0013186F" w:rsidRDefault="005C3C4B" w:rsidP="005C3C4B">
      <w:pPr>
        <w:rPr>
          <w:rFonts w:cs="Arial"/>
        </w:rPr>
      </w:pPr>
    </w:p>
    <w:p w:rsidR="005C3C4B" w:rsidRDefault="005C3C4B" w:rsidP="004E3FAE">
      <w:pPr>
        <w:rPr>
          <w:rFonts w:cs="Arial"/>
          <w:b/>
          <w:sz w:val="28"/>
          <w:szCs w:val="28"/>
        </w:rPr>
      </w:pPr>
    </w:p>
    <w:p w:rsidR="00E20782" w:rsidRPr="005E6737" w:rsidRDefault="00E20782" w:rsidP="00E20782">
      <w:pPr>
        <w:ind w:left="-567"/>
        <w:rPr>
          <w:rFonts w:cs="Arial"/>
          <w:b/>
        </w:rPr>
      </w:pPr>
      <w:r>
        <w:rPr>
          <w:rFonts w:cs="Arial"/>
          <w:b/>
        </w:rPr>
        <w:tab/>
        <w:t>2.</w:t>
      </w:r>
      <w:r w:rsidR="008404DD">
        <w:rPr>
          <w:rFonts w:cs="Arial"/>
          <w:b/>
        </w:rPr>
        <w:t>1</w:t>
      </w:r>
      <w:r w:rsidR="003B3A60">
        <w:rPr>
          <w:rFonts w:cs="Arial"/>
          <w:b/>
        </w:rPr>
        <w:t>8</w:t>
      </w:r>
      <w:r>
        <w:rPr>
          <w:rFonts w:cs="Arial"/>
          <w:b/>
        </w:rPr>
        <w:t xml:space="preserve">   </w:t>
      </w:r>
      <w:r w:rsidRPr="005E6737">
        <w:rPr>
          <w:rFonts w:cs="Arial"/>
          <w:b/>
        </w:rPr>
        <w:t>Terms &amp; Conditions</w:t>
      </w:r>
    </w:p>
    <w:p w:rsidR="00E20782" w:rsidRDefault="00E20782" w:rsidP="00E20782">
      <w:pPr>
        <w:rPr>
          <w:rFonts w:cs="Arial"/>
        </w:rPr>
      </w:pPr>
    </w:p>
    <w:p w:rsidR="00E20782" w:rsidRDefault="00E20782" w:rsidP="00E20782">
      <w:pPr>
        <w:rPr>
          <w:rFonts w:cs="Arial"/>
        </w:rPr>
      </w:pPr>
      <w:r>
        <w:rPr>
          <w:rFonts w:cs="Arial"/>
        </w:rPr>
        <w:t xml:space="preserve">The Council’s Terms and Conditions of Contract are attached at Appendix </w:t>
      </w:r>
      <w:r w:rsidR="009E0826">
        <w:rPr>
          <w:rFonts w:cs="Arial"/>
        </w:rPr>
        <w:t>2.</w:t>
      </w:r>
      <w:r>
        <w:rPr>
          <w:rFonts w:cs="Arial"/>
        </w:rPr>
        <w:t xml:space="preserve">  These are the terms that will apply to this contract.</w:t>
      </w:r>
    </w:p>
    <w:p w:rsidR="00E20782" w:rsidRDefault="00E20782" w:rsidP="00E20782">
      <w:pPr>
        <w:rPr>
          <w:rFonts w:cs="Arial"/>
        </w:rPr>
      </w:pPr>
    </w:p>
    <w:p w:rsidR="00E20782" w:rsidRPr="005E6737" w:rsidRDefault="00E20782" w:rsidP="00E20782">
      <w:pPr>
        <w:ind w:hanging="567"/>
        <w:rPr>
          <w:rFonts w:cs="Arial"/>
          <w:b/>
        </w:rPr>
      </w:pPr>
      <w:r>
        <w:rPr>
          <w:rFonts w:cs="Arial"/>
        </w:rPr>
        <w:t xml:space="preserve"> </w:t>
      </w:r>
      <w:r>
        <w:rPr>
          <w:rFonts w:cs="Arial"/>
          <w:b/>
        </w:rPr>
        <w:tab/>
        <w:t>2.</w:t>
      </w:r>
      <w:r w:rsidR="008404DD">
        <w:rPr>
          <w:rFonts w:cs="Arial"/>
          <w:b/>
        </w:rPr>
        <w:t>1</w:t>
      </w:r>
      <w:r w:rsidR="003B3A60">
        <w:rPr>
          <w:rFonts w:cs="Arial"/>
          <w:b/>
        </w:rPr>
        <w:t>9</w:t>
      </w:r>
      <w:r>
        <w:rPr>
          <w:rFonts w:cs="Arial"/>
          <w:b/>
        </w:rPr>
        <w:t xml:space="preserve">   Appendices</w:t>
      </w:r>
    </w:p>
    <w:p w:rsidR="00E20782" w:rsidRDefault="00E20782" w:rsidP="00E20782">
      <w:pPr>
        <w:rPr>
          <w:rFonts w:cs="Arial"/>
          <w:i/>
          <w:color w:val="FF0000"/>
        </w:rPr>
      </w:pPr>
    </w:p>
    <w:p w:rsidR="00E20782" w:rsidRDefault="00E20782" w:rsidP="00E20782">
      <w:pPr>
        <w:ind w:left="-567"/>
        <w:rPr>
          <w:rFonts w:cs="Arial"/>
        </w:rPr>
      </w:pPr>
      <w:r>
        <w:rPr>
          <w:rFonts w:cs="Arial"/>
        </w:rPr>
        <w:tab/>
        <w:t xml:space="preserve">You are required to complete the </w:t>
      </w:r>
      <w:r w:rsidR="003B3A60">
        <w:rPr>
          <w:rFonts w:cs="Arial"/>
        </w:rPr>
        <w:t>Q</w:t>
      </w:r>
      <w:r>
        <w:rPr>
          <w:rFonts w:cs="Arial"/>
        </w:rPr>
        <w:t xml:space="preserve">uestionnaire which can be found at Appendix </w:t>
      </w:r>
      <w:r w:rsidR="00973786">
        <w:rPr>
          <w:rFonts w:cs="Arial"/>
        </w:rPr>
        <w:t>3</w:t>
      </w:r>
      <w:r>
        <w:rPr>
          <w:rFonts w:cs="Arial"/>
        </w:rPr>
        <w:t xml:space="preserve"> </w:t>
      </w:r>
      <w:r w:rsidR="003B3A60">
        <w:rPr>
          <w:rFonts w:cs="Arial"/>
        </w:rPr>
        <w:tab/>
      </w:r>
      <w:r>
        <w:rPr>
          <w:rFonts w:cs="Arial"/>
        </w:rPr>
        <w:t>and return with your completed response.</w:t>
      </w:r>
    </w:p>
    <w:p w:rsidR="00E20782" w:rsidRDefault="00E20782" w:rsidP="00E20782">
      <w:pPr>
        <w:rPr>
          <w:rFonts w:cs="Arial"/>
        </w:rPr>
      </w:pPr>
    </w:p>
    <w:p w:rsidR="00E20782" w:rsidRPr="00BD7409" w:rsidRDefault="00E20782" w:rsidP="00E20782">
      <w:pPr>
        <w:rPr>
          <w:rFonts w:cs="Arial"/>
          <w:b/>
          <w:highlight w:val="cyan"/>
        </w:rPr>
      </w:pPr>
    </w:p>
    <w:p w:rsidR="00E20782" w:rsidRDefault="00E20782" w:rsidP="00E20782">
      <w:pPr>
        <w:rPr>
          <w:rFonts w:cs="Arial"/>
          <w:b/>
          <w:sz w:val="28"/>
          <w:szCs w:val="28"/>
        </w:rPr>
      </w:pPr>
    </w:p>
    <w:p w:rsidR="00E20782" w:rsidRDefault="00E20782" w:rsidP="00E20782">
      <w:pPr>
        <w:rPr>
          <w:rFonts w:cs="Arial"/>
          <w:b/>
          <w:sz w:val="28"/>
          <w:szCs w:val="28"/>
        </w:rPr>
      </w:pPr>
    </w:p>
    <w:p w:rsidR="00CE1EB1" w:rsidRDefault="00CE1EB1">
      <w:pPr>
        <w:rPr>
          <w:rFonts w:cs="Arial"/>
          <w:b/>
          <w:sz w:val="28"/>
          <w:szCs w:val="28"/>
        </w:rPr>
      </w:pPr>
      <w:r>
        <w:rPr>
          <w:rFonts w:cs="Arial"/>
          <w:b/>
          <w:sz w:val="28"/>
          <w:szCs w:val="28"/>
        </w:rPr>
        <w:br w:type="page"/>
      </w:r>
    </w:p>
    <w:p w:rsidR="0034110E" w:rsidRDefault="00920280" w:rsidP="0034110E">
      <w:pPr>
        <w:rPr>
          <w:b/>
          <w:sz w:val="28"/>
          <w:szCs w:val="28"/>
        </w:rPr>
      </w:pPr>
      <w:r w:rsidRPr="00CE2FC8">
        <w:rPr>
          <w:rFonts w:cs="Arial"/>
          <w:b/>
          <w:sz w:val="28"/>
          <w:szCs w:val="28"/>
        </w:rPr>
        <w:lastRenderedPageBreak/>
        <w:t>SECTION 3</w:t>
      </w:r>
      <w:r w:rsidR="00CE2FC8" w:rsidRPr="00CE2FC8">
        <w:rPr>
          <w:rFonts w:cs="Arial"/>
          <w:b/>
          <w:sz w:val="28"/>
          <w:szCs w:val="28"/>
        </w:rPr>
        <w:t xml:space="preserve"> - </w:t>
      </w:r>
      <w:r w:rsidR="0034110E" w:rsidRPr="0034110E">
        <w:rPr>
          <w:b/>
          <w:sz w:val="28"/>
          <w:szCs w:val="28"/>
        </w:rPr>
        <w:t>Selection Questionnaire</w:t>
      </w:r>
    </w:p>
    <w:p w:rsidR="00F945FE" w:rsidRDefault="00F945FE" w:rsidP="0034110E">
      <w:pPr>
        <w:rPr>
          <w:b/>
          <w:sz w:val="28"/>
          <w:szCs w:val="28"/>
        </w:rPr>
      </w:pPr>
    </w:p>
    <w:p w:rsidR="00F945FE" w:rsidRPr="004633E1" w:rsidRDefault="00F945FE" w:rsidP="0034110E">
      <w:pPr>
        <w:rPr>
          <w:sz w:val="28"/>
          <w:szCs w:val="28"/>
        </w:rPr>
      </w:pPr>
      <w:r>
        <w:rPr>
          <w:b/>
          <w:sz w:val="28"/>
          <w:szCs w:val="28"/>
        </w:rPr>
        <w:t xml:space="preserve">The Selection Questionnaire and Price Matrix are in Appendix 3 </w:t>
      </w:r>
      <w:r w:rsidR="009E0826">
        <w:rPr>
          <w:b/>
          <w:sz w:val="28"/>
          <w:szCs w:val="28"/>
        </w:rPr>
        <w:t xml:space="preserve">as an attachment to </w:t>
      </w:r>
      <w:r>
        <w:rPr>
          <w:b/>
          <w:sz w:val="28"/>
          <w:szCs w:val="28"/>
        </w:rPr>
        <w:t>this tender document.</w:t>
      </w:r>
      <w:r w:rsidR="00240731">
        <w:rPr>
          <w:b/>
          <w:sz w:val="28"/>
          <w:szCs w:val="28"/>
        </w:rPr>
        <w:t xml:space="preserve">  Please download and complete this document.</w:t>
      </w:r>
    </w:p>
    <w:p w:rsidR="0034110E" w:rsidRPr="00FF029F" w:rsidRDefault="0034110E" w:rsidP="0034110E">
      <w:pPr>
        <w:pStyle w:val="Normal1"/>
        <w:spacing w:line="259" w:lineRule="auto"/>
        <w:rPr>
          <w:rFonts w:ascii="Arial" w:hAnsi="Arial" w:cs="Arial"/>
        </w:rPr>
      </w:pPr>
    </w:p>
    <w:p w:rsidR="0034110E" w:rsidRDefault="008B1451" w:rsidP="0034110E">
      <w:pPr>
        <w:pStyle w:val="Normal1"/>
        <w:spacing w:before="100" w:after="180"/>
        <w:jc w:val="both"/>
      </w:pPr>
      <w:r>
        <w:rPr>
          <w:rFonts w:ascii="Arial" w:eastAsia="Arial" w:hAnsi="Arial" w:cs="Arial"/>
          <w:b/>
          <w:sz w:val="22"/>
          <w:szCs w:val="22"/>
          <w:u w:val="single"/>
        </w:rPr>
        <w:t>No</w:t>
      </w:r>
      <w:r w:rsidR="0034110E">
        <w:rPr>
          <w:rFonts w:ascii="Arial" w:eastAsia="Arial" w:hAnsi="Arial" w:cs="Arial"/>
          <w:b/>
          <w:sz w:val="22"/>
          <w:szCs w:val="22"/>
          <w:u w:val="single"/>
        </w:rPr>
        <w:t>tes for completion</w:t>
      </w:r>
    </w:p>
    <w:p w:rsidR="0034110E" w:rsidRDefault="0034110E" w:rsidP="0034110E">
      <w:pPr>
        <w:pStyle w:val="Normal1"/>
        <w:numPr>
          <w:ilvl w:val="0"/>
          <w:numId w:val="36"/>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are completed in full, and in the format requested. </w:t>
      </w:r>
    </w:p>
    <w:p w:rsidR="00973786" w:rsidRDefault="00973786" w:rsidP="0034110E">
      <w:pPr>
        <w:pStyle w:val="Normal1"/>
        <w:numPr>
          <w:ilvl w:val="0"/>
          <w:numId w:val="36"/>
        </w:numPr>
        <w:spacing w:after="200"/>
        <w:ind w:left="714" w:hanging="357"/>
        <w:jc w:val="both"/>
        <w:rPr>
          <w:rFonts w:ascii="Arial" w:eastAsia="Arial" w:hAnsi="Arial" w:cs="Arial"/>
          <w:sz w:val="22"/>
          <w:szCs w:val="22"/>
        </w:rPr>
      </w:pPr>
      <w:r>
        <w:rPr>
          <w:rFonts w:ascii="Arial" w:eastAsia="Arial" w:hAnsi="Arial" w:cs="Arial"/>
          <w:sz w:val="22"/>
          <w:szCs w:val="22"/>
        </w:rPr>
        <w:t>Failure to complete any of the questions will mean that we will be unable to evaluate your response and you will not be selected for the DPS.</w:t>
      </w:r>
    </w:p>
    <w:p w:rsidR="007D1E3D" w:rsidRPr="007D1E3D" w:rsidRDefault="00F81167" w:rsidP="007454CD">
      <w:pPr>
        <w:pStyle w:val="Normal1"/>
        <w:numPr>
          <w:ilvl w:val="0"/>
          <w:numId w:val="36"/>
        </w:numPr>
        <w:spacing w:after="200"/>
        <w:ind w:left="714" w:hanging="357"/>
        <w:jc w:val="both"/>
      </w:pPr>
      <w:r>
        <w:rPr>
          <w:rFonts w:ascii="Arial" w:eastAsia="Arial" w:hAnsi="Arial" w:cs="Arial"/>
          <w:sz w:val="22"/>
          <w:szCs w:val="22"/>
        </w:rPr>
        <w:t xml:space="preserve">Return the questionnaire and price matrix in the </w:t>
      </w:r>
      <w:proofErr w:type="spellStart"/>
      <w:proofErr w:type="gramStart"/>
      <w:r>
        <w:rPr>
          <w:rFonts w:ascii="Arial" w:eastAsia="Arial" w:hAnsi="Arial" w:cs="Arial"/>
          <w:sz w:val="22"/>
          <w:szCs w:val="22"/>
        </w:rPr>
        <w:t>ProContract</w:t>
      </w:r>
      <w:proofErr w:type="spellEnd"/>
      <w:proofErr w:type="gramEnd"/>
      <w:r>
        <w:rPr>
          <w:rFonts w:ascii="Arial" w:eastAsia="Arial" w:hAnsi="Arial" w:cs="Arial"/>
          <w:sz w:val="22"/>
          <w:szCs w:val="22"/>
        </w:rPr>
        <w:t xml:space="preserve"> system.</w:t>
      </w:r>
      <w:r w:rsidR="00FB7C46">
        <w:rPr>
          <w:rFonts w:ascii="Arial" w:eastAsia="Arial" w:hAnsi="Arial" w:cs="Arial"/>
          <w:sz w:val="22"/>
          <w:szCs w:val="22"/>
        </w:rPr>
        <w:t xml:space="preserve">  We do not recommend that you leave it to the last minute to respond.  It takes time to load up the document and once the deadline date and time has been reached you will no longer be able to upload any documents.  We recommend you allow at least 24 hours before the deadline to upload and send documents.  </w:t>
      </w:r>
    </w:p>
    <w:p w:rsidR="007454CD" w:rsidRPr="007454CD" w:rsidRDefault="00FB7C46" w:rsidP="007454CD">
      <w:pPr>
        <w:pStyle w:val="Normal1"/>
        <w:numPr>
          <w:ilvl w:val="0"/>
          <w:numId w:val="36"/>
        </w:numPr>
        <w:spacing w:after="200"/>
        <w:ind w:left="714" w:hanging="357"/>
        <w:jc w:val="both"/>
      </w:pPr>
      <w:r>
        <w:rPr>
          <w:rFonts w:ascii="Arial" w:eastAsia="Arial" w:hAnsi="Arial" w:cs="Arial"/>
          <w:sz w:val="22"/>
          <w:szCs w:val="22"/>
        </w:rPr>
        <w:t>Please remember to press ‘submit’.  Uploading the documents alone will not send them to us.  You must press ‘submit’.</w:t>
      </w:r>
    </w:p>
    <w:p w:rsidR="0034110E" w:rsidRDefault="007454CD" w:rsidP="007454CD">
      <w:pPr>
        <w:pStyle w:val="Normal1"/>
        <w:numPr>
          <w:ilvl w:val="0"/>
          <w:numId w:val="36"/>
        </w:numPr>
        <w:spacing w:after="200"/>
        <w:ind w:left="714" w:hanging="357"/>
        <w:jc w:val="both"/>
      </w:pPr>
      <w:r>
        <w:rPr>
          <w:rFonts w:ascii="Arial" w:eastAsia="Arial" w:hAnsi="Arial" w:cs="Arial"/>
          <w:sz w:val="22"/>
          <w:szCs w:val="22"/>
        </w:rPr>
        <w:t xml:space="preserve"> </w:t>
      </w:r>
      <w:r w:rsidR="0034110E">
        <w:rPr>
          <w:rFonts w:ascii="Arial" w:eastAsia="Arial" w:hAnsi="Arial" w:cs="Arial"/>
          <w:sz w:val="22"/>
          <w:szCs w:val="22"/>
        </w:rPr>
        <w:t xml:space="preserve">The </w:t>
      </w:r>
      <w:r w:rsidR="00F945FE">
        <w:rPr>
          <w:rFonts w:ascii="Arial" w:eastAsia="Arial" w:hAnsi="Arial" w:cs="Arial"/>
          <w:sz w:val="22"/>
          <w:szCs w:val="22"/>
        </w:rPr>
        <w:t>Council</w:t>
      </w:r>
      <w:r w:rsidR="0034110E">
        <w:rPr>
          <w:rFonts w:ascii="Arial" w:eastAsia="Arial" w:hAnsi="Arial" w:cs="Arial"/>
          <w:sz w:val="22"/>
          <w:szCs w:val="22"/>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0034110E">
        <w:br w:type="page"/>
      </w:r>
    </w:p>
    <w:p w:rsidR="006D7D6F" w:rsidRPr="00FD6FD0" w:rsidRDefault="006D7D6F" w:rsidP="006D7D6F">
      <w:pPr>
        <w:rPr>
          <w:rFonts w:cs="Arial"/>
          <w:b/>
          <w:sz w:val="28"/>
          <w:szCs w:val="28"/>
        </w:rPr>
      </w:pPr>
      <w:bookmarkStart w:id="0" w:name="_46r0co2" w:colFirst="0" w:colLast="0"/>
      <w:bookmarkEnd w:id="0"/>
      <w:r w:rsidRPr="00FD6FD0">
        <w:rPr>
          <w:rFonts w:cs="Arial"/>
          <w:b/>
          <w:sz w:val="28"/>
          <w:szCs w:val="28"/>
        </w:rPr>
        <w:lastRenderedPageBreak/>
        <w:t xml:space="preserve">SECTION </w:t>
      </w:r>
      <w:r w:rsidR="003B3A60">
        <w:rPr>
          <w:rFonts w:cs="Arial"/>
          <w:b/>
          <w:sz w:val="28"/>
          <w:szCs w:val="28"/>
        </w:rPr>
        <w:t>4</w:t>
      </w:r>
      <w:r w:rsidRPr="00FD6FD0">
        <w:rPr>
          <w:rFonts w:cs="Arial"/>
          <w:b/>
          <w:sz w:val="28"/>
          <w:szCs w:val="28"/>
        </w:rPr>
        <w:t xml:space="preserve"> – EVALUATION AND AWARD</w:t>
      </w:r>
    </w:p>
    <w:p w:rsidR="006D7D6F" w:rsidRPr="00803BE7" w:rsidRDefault="006D7D6F" w:rsidP="006D7D6F">
      <w:pPr>
        <w:rPr>
          <w:rFonts w:cs="Arial"/>
        </w:rPr>
      </w:pPr>
    </w:p>
    <w:p w:rsidR="006D7D6F" w:rsidRPr="00494D86" w:rsidRDefault="003B3A60" w:rsidP="006D7D6F">
      <w:pPr>
        <w:rPr>
          <w:rFonts w:cs="Arial"/>
        </w:rPr>
      </w:pPr>
      <w:r>
        <w:rPr>
          <w:rFonts w:cs="Arial"/>
        </w:rPr>
        <w:t>4</w:t>
      </w:r>
      <w:r w:rsidR="006D7D6F" w:rsidRPr="00494D86">
        <w:rPr>
          <w:rFonts w:cs="Arial"/>
        </w:rPr>
        <w:t>.1</w:t>
      </w:r>
      <w:r w:rsidR="006D7D6F" w:rsidRPr="00494D86">
        <w:rPr>
          <w:rFonts w:cs="Arial"/>
        </w:rPr>
        <w:tab/>
        <w:t>Evaluation and Award</w:t>
      </w:r>
    </w:p>
    <w:p w:rsidR="006D7D6F" w:rsidRPr="00494D86" w:rsidRDefault="006D7D6F" w:rsidP="006D7D6F">
      <w:pPr>
        <w:rPr>
          <w:rFonts w:cs="Arial"/>
        </w:rPr>
      </w:pPr>
    </w:p>
    <w:p w:rsidR="006D7D6F" w:rsidRPr="008E6B05" w:rsidRDefault="006D7D6F" w:rsidP="006D7D6F">
      <w:pPr>
        <w:ind w:left="720"/>
        <w:rPr>
          <w:rFonts w:cs="Arial"/>
        </w:rPr>
      </w:pPr>
      <w:r w:rsidRPr="008E6B05">
        <w:rPr>
          <w:rFonts w:cs="Arial"/>
        </w:rPr>
        <w:t>Evaluations will be undertaken by officers of the Council who will follow a systematic and comprehensive process in accordance with the Council’s procedures.</w:t>
      </w:r>
      <w:r>
        <w:rPr>
          <w:rFonts w:cs="Arial"/>
        </w:rPr>
        <w:t xml:space="preserve">  </w:t>
      </w:r>
    </w:p>
    <w:p w:rsidR="006D7D6F" w:rsidRDefault="006D7D6F" w:rsidP="006D7D6F">
      <w:pPr>
        <w:rPr>
          <w:rFonts w:cs="Arial"/>
        </w:rPr>
      </w:pPr>
    </w:p>
    <w:p w:rsidR="006D7D6F" w:rsidRPr="0013186F" w:rsidRDefault="006D7D6F" w:rsidP="006D7D6F">
      <w:pPr>
        <w:ind w:left="720"/>
        <w:rPr>
          <w:rFonts w:cs="Arial"/>
        </w:rPr>
      </w:pPr>
      <w:r w:rsidRPr="0013186F">
        <w:rPr>
          <w:rFonts w:cs="Arial"/>
        </w:rPr>
        <w:t xml:space="preserve">The Council expects to make an award for the Contract within </w:t>
      </w:r>
      <w:r w:rsidR="00C157B2">
        <w:rPr>
          <w:rFonts w:cs="Arial"/>
        </w:rPr>
        <w:t>15 days</w:t>
      </w:r>
      <w:r w:rsidRPr="0013186F">
        <w:rPr>
          <w:rFonts w:cs="Arial"/>
        </w:rPr>
        <w:t xml:space="preserve"> of the closing date for the submission of tenders. The Council may, if necessary, extend the period for completing the award process.</w:t>
      </w:r>
    </w:p>
    <w:p w:rsidR="006D7D6F" w:rsidRPr="0013186F" w:rsidRDefault="006D7D6F" w:rsidP="006D7D6F">
      <w:pPr>
        <w:rPr>
          <w:rFonts w:cs="Arial"/>
        </w:rPr>
      </w:pPr>
    </w:p>
    <w:p w:rsidR="006D7D6F" w:rsidRPr="0013186F" w:rsidRDefault="006D7D6F" w:rsidP="006D7D6F">
      <w:pPr>
        <w:ind w:left="720"/>
        <w:rPr>
          <w:rFonts w:cs="Arial"/>
        </w:rPr>
      </w:pPr>
      <w:r w:rsidRPr="0013186F">
        <w:rPr>
          <w:rFonts w:cs="Arial"/>
        </w:rPr>
        <w:t xml:space="preserve">The decision </w:t>
      </w:r>
      <w:r w:rsidR="00EB1709">
        <w:rPr>
          <w:rFonts w:cs="Arial"/>
        </w:rPr>
        <w:t>whether to appoint companies to the DPS is determined on a Pass or Fail basis.</w:t>
      </w:r>
    </w:p>
    <w:p w:rsidR="006D7D6F" w:rsidRPr="0013186F" w:rsidRDefault="006D7D6F" w:rsidP="006D7D6F">
      <w:pPr>
        <w:rPr>
          <w:rFonts w:cs="Arial"/>
        </w:rPr>
      </w:pPr>
    </w:p>
    <w:p w:rsidR="006D7D6F" w:rsidRDefault="00BA3829" w:rsidP="006D7D6F">
      <w:pPr>
        <w:ind w:left="720"/>
        <w:rPr>
          <w:rFonts w:cs="Arial"/>
        </w:rPr>
      </w:pPr>
      <w:r>
        <w:rPr>
          <w:rFonts w:cs="Arial"/>
        </w:rPr>
        <w:t xml:space="preserve">All companies, whether successful or not </w:t>
      </w:r>
      <w:r w:rsidR="006D7D6F" w:rsidRPr="0013186F">
        <w:rPr>
          <w:rFonts w:cs="Arial"/>
        </w:rPr>
        <w:t xml:space="preserve">will receive in writing an award decision notice pursuant to Regulation </w:t>
      </w:r>
      <w:r w:rsidR="006D7D6F">
        <w:rPr>
          <w:rFonts w:cs="Arial"/>
        </w:rPr>
        <w:t>86</w:t>
      </w:r>
      <w:r w:rsidR="006D7D6F" w:rsidRPr="0013186F">
        <w:rPr>
          <w:rFonts w:cs="Arial"/>
        </w:rPr>
        <w:t xml:space="preserve"> of the Public Contracts Regulations 20</w:t>
      </w:r>
      <w:r w:rsidR="006D7D6F">
        <w:rPr>
          <w:rFonts w:cs="Arial"/>
        </w:rPr>
        <w:t>15</w:t>
      </w:r>
      <w:r w:rsidR="006D7D6F" w:rsidRPr="0013186F">
        <w:rPr>
          <w:rFonts w:cs="Arial"/>
        </w:rPr>
        <w:t>.</w:t>
      </w:r>
    </w:p>
    <w:p w:rsidR="006D7D6F" w:rsidRDefault="006D7D6F" w:rsidP="006D7D6F">
      <w:pPr>
        <w:rPr>
          <w:rFonts w:cs="Arial"/>
        </w:rPr>
      </w:pPr>
    </w:p>
    <w:p w:rsidR="006D7D6F" w:rsidRPr="0013186F" w:rsidRDefault="006D7D6F" w:rsidP="006D7D6F">
      <w:pPr>
        <w:ind w:left="720"/>
        <w:rPr>
          <w:rFonts w:cs="Arial"/>
        </w:rPr>
      </w:pPr>
      <w:r>
        <w:rPr>
          <w:rFonts w:cs="Arial"/>
        </w:rPr>
        <w:t xml:space="preserve">Upon acceptance, </w:t>
      </w:r>
      <w:r w:rsidR="00BA3829">
        <w:rPr>
          <w:rFonts w:cs="Arial"/>
        </w:rPr>
        <w:t>a</w:t>
      </w:r>
      <w:r>
        <w:rPr>
          <w:rFonts w:cs="Arial"/>
        </w:rPr>
        <w:t xml:space="preserve"> Contract shall thereby be constituted and become binding on both parties.</w:t>
      </w:r>
      <w:r w:rsidR="00BA15AE">
        <w:rPr>
          <w:rFonts w:cs="Arial"/>
        </w:rPr>
        <w:t xml:space="preserve"> Companies</w:t>
      </w:r>
      <w:r>
        <w:rPr>
          <w:rFonts w:cs="Arial"/>
        </w:rPr>
        <w:t xml:space="preserve"> must not undertake work without written notification that they have been awarded a Contract and are required to start work.</w:t>
      </w:r>
    </w:p>
    <w:p w:rsidR="006D7D6F" w:rsidRPr="0013186F" w:rsidRDefault="006D7D6F" w:rsidP="006D7D6F">
      <w:pPr>
        <w:rPr>
          <w:rFonts w:cs="Arial"/>
        </w:rPr>
      </w:pPr>
    </w:p>
    <w:p w:rsidR="006D7D6F" w:rsidRPr="0013186F" w:rsidRDefault="00BA15AE" w:rsidP="006D7D6F">
      <w:pPr>
        <w:ind w:left="720"/>
        <w:rPr>
          <w:rFonts w:cs="Arial"/>
        </w:rPr>
      </w:pPr>
      <w:r>
        <w:rPr>
          <w:rFonts w:cs="Arial"/>
        </w:rPr>
        <w:t>T</w:t>
      </w:r>
      <w:r w:rsidR="006D7D6F" w:rsidRPr="0013186F">
        <w:rPr>
          <w:rFonts w:cs="Arial"/>
        </w:rPr>
        <w:t>he Council reserves the right to terminate this procedure without any decision to award</w:t>
      </w:r>
      <w:r w:rsidR="006D7D6F">
        <w:rPr>
          <w:rFonts w:cs="Arial"/>
        </w:rPr>
        <w:t xml:space="preserve"> and will not be liable for any costs incurred by the Tenderers in preparing their responses</w:t>
      </w:r>
      <w:r w:rsidR="006D7D6F" w:rsidRPr="0013186F">
        <w:rPr>
          <w:rFonts w:cs="Arial"/>
        </w:rPr>
        <w:t xml:space="preserve">. </w:t>
      </w:r>
    </w:p>
    <w:p w:rsidR="006D7D6F" w:rsidRPr="0013186F" w:rsidRDefault="006D7D6F" w:rsidP="006D7D6F">
      <w:pPr>
        <w:rPr>
          <w:rFonts w:cs="Arial"/>
        </w:rPr>
      </w:pPr>
    </w:p>
    <w:p w:rsidR="006D7D6F" w:rsidRDefault="00BA15AE" w:rsidP="006D7D6F">
      <w:pPr>
        <w:ind w:left="720"/>
        <w:rPr>
          <w:rFonts w:cs="Arial"/>
        </w:rPr>
      </w:pPr>
      <w:r>
        <w:rPr>
          <w:rFonts w:cs="Arial"/>
        </w:rPr>
        <w:t>Companies</w:t>
      </w:r>
      <w:r w:rsidR="006D7D6F" w:rsidRPr="0013186F">
        <w:rPr>
          <w:rFonts w:cs="Arial"/>
        </w:rPr>
        <w:t xml:space="preserve"> should also note that, should they be successful</w:t>
      </w:r>
      <w:r>
        <w:rPr>
          <w:rFonts w:cs="Arial"/>
        </w:rPr>
        <w:t>,</w:t>
      </w:r>
      <w:r w:rsidR="006D7D6F" w:rsidRPr="0013186F">
        <w:rPr>
          <w:rFonts w:cs="Arial"/>
        </w:rPr>
        <w:t xml:space="preserve"> the Council reserves the right to terminate the Contract if at any time it is discovered that the </w:t>
      </w:r>
      <w:r>
        <w:rPr>
          <w:rFonts w:cs="Arial"/>
        </w:rPr>
        <w:t>company</w:t>
      </w:r>
      <w:r w:rsidR="006D7D6F" w:rsidRPr="0013186F">
        <w:rPr>
          <w:rFonts w:cs="Arial"/>
        </w:rPr>
        <w:t xml:space="preserve"> made any material misrepresentation and/or have not notified to the Council about any material changes in relation to the information provided in the</w:t>
      </w:r>
      <w:r>
        <w:rPr>
          <w:rFonts w:cs="Arial"/>
        </w:rPr>
        <w:t>ir</w:t>
      </w:r>
      <w:r w:rsidR="006D7D6F" w:rsidRPr="0013186F">
        <w:rPr>
          <w:rFonts w:cs="Arial"/>
        </w:rPr>
        <w:t xml:space="preserve"> submission.</w:t>
      </w:r>
    </w:p>
    <w:p w:rsidR="006D7D6F" w:rsidRDefault="006D7D6F" w:rsidP="006D7D6F">
      <w:pPr>
        <w:ind w:left="720"/>
        <w:rPr>
          <w:rFonts w:cs="Arial"/>
        </w:rPr>
      </w:pPr>
    </w:p>
    <w:p w:rsidR="0036285B" w:rsidRDefault="003B3A60" w:rsidP="0036285B">
      <w:pPr>
        <w:rPr>
          <w:rFonts w:cs="Arial"/>
        </w:rPr>
      </w:pPr>
      <w:r>
        <w:rPr>
          <w:rFonts w:cs="Arial"/>
        </w:rPr>
        <w:t>4</w:t>
      </w:r>
      <w:r w:rsidR="0036285B">
        <w:rPr>
          <w:rFonts w:cs="Arial"/>
        </w:rPr>
        <w:t>.</w:t>
      </w:r>
      <w:r w:rsidR="00EB1709">
        <w:rPr>
          <w:rFonts w:cs="Arial"/>
        </w:rPr>
        <w:t>2</w:t>
      </w:r>
      <w:r w:rsidR="0036285B">
        <w:rPr>
          <w:rFonts w:cs="Arial"/>
        </w:rPr>
        <w:tab/>
        <w:t>Clarifications</w:t>
      </w:r>
    </w:p>
    <w:p w:rsidR="0036285B" w:rsidRDefault="0036285B" w:rsidP="0036285B">
      <w:pPr>
        <w:rPr>
          <w:rFonts w:cs="Arial"/>
        </w:rPr>
      </w:pPr>
    </w:p>
    <w:p w:rsidR="0036285B" w:rsidRDefault="0036285B" w:rsidP="0036285B">
      <w:pPr>
        <w:ind w:left="720"/>
        <w:rPr>
          <w:rFonts w:cs="Arial"/>
        </w:rPr>
      </w:pPr>
      <w:r>
        <w:rPr>
          <w:rFonts w:cs="Arial"/>
        </w:rPr>
        <w:t xml:space="preserve">Upon examination of the </w:t>
      </w:r>
      <w:r w:rsidR="00EB1709">
        <w:rPr>
          <w:rFonts w:cs="Arial"/>
        </w:rPr>
        <w:t>responses</w:t>
      </w:r>
      <w:r>
        <w:rPr>
          <w:rFonts w:cs="Arial"/>
        </w:rPr>
        <w:t xml:space="preserve">, it may be necessary for the evaluators to </w:t>
      </w:r>
      <w:r w:rsidR="00EB1709">
        <w:rPr>
          <w:rFonts w:cs="Arial"/>
        </w:rPr>
        <w:t>ask</w:t>
      </w:r>
      <w:r>
        <w:rPr>
          <w:rFonts w:cs="Arial"/>
        </w:rPr>
        <w:t xml:space="preserve"> </w:t>
      </w:r>
      <w:r w:rsidR="00EB1709">
        <w:rPr>
          <w:rFonts w:cs="Arial"/>
        </w:rPr>
        <w:t xml:space="preserve">for </w:t>
      </w:r>
      <w:r>
        <w:rPr>
          <w:rFonts w:cs="Arial"/>
        </w:rPr>
        <w:t>clarifications</w:t>
      </w:r>
      <w:r w:rsidR="00EB1709">
        <w:rPr>
          <w:rFonts w:cs="Arial"/>
        </w:rPr>
        <w:t xml:space="preserve"> or further information</w:t>
      </w:r>
      <w:r>
        <w:rPr>
          <w:rFonts w:cs="Arial"/>
        </w:rPr>
        <w:t>.  The question(s) will be submitted on the e-tendering system and tenderers must respond in the same manner.</w:t>
      </w:r>
    </w:p>
    <w:p w:rsidR="0036285B" w:rsidRDefault="0036285B" w:rsidP="0036285B">
      <w:pPr>
        <w:ind w:left="720"/>
        <w:rPr>
          <w:rFonts w:cs="Arial"/>
        </w:rPr>
      </w:pPr>
    </w:p>
    <w:p w:rsidR="0036285B" w:rsidRDefault="0036285B" w:rsidP="0036285B">
      <w:pPr>
        <w:ind w:left="720"/>
        <w:rPr>
          <w:rFonts w:cs="Arial"/>
        </w:rPr>
      </w:pPr>
      <w:r>
        <w:rPr>
          <w:rFonts w:cs="Arial"/>
        </w:rPr>
        <w:t xml:space="preserve">Clarifications received from tenderers outside the e-tendering system will not be responded to. </w:t>
      </w:r>
    </w:p>
    <w:p w:rsidR="0036285B" w:rsidRDefault="0036285B" w:rsidP="0036285B">
      <w:pPr>
        <w:ind w:left="720"/>
        <w:rPr>
          <w:rFonts w:cs="Arial"/>
        </w:rPr>
      </w:pPr>
    </w:p>
    <w:p w:rsidR="0036285B" w:rsidRDefault="003B3A60" w:rsidP="0036285B">
      <w:pPr>
        <w:rPr>
          <w:rFonts w:cs="Arial"/>
        </w:rPr>
      </w:pPr>
      <w:r>
        <w:rPr>
          <w:rFonts w:cs="Arial"/>
        </w:rPr>
        <w:t>4</w:t>
      </w:r>
      <w:r w:rsidR="0036285B">
        <w:rPr>
          <w:rFonts w:cs="Arial"/>
        </w:rPr>
        <w:t>.</w:t>
      </w:r>
      <w:r w:rsidR="00EB1709">
        <w:rPr>
          <w:rFonts w:cs="Arial"/>
        </w:rPr>
        <w:t>3</w:t>
      </w:r>
      <w:r w:rsidR="0036285B">
        <w:rPr>
          <w:rFonts w:cs="Arial"/>
        </w:rPr>
        <w:tab/>
        <w:t>Customer References</w:t>
      </w:r>
    </w:p>
    <w:p w:rsidR="0036285B" w:rsidRDefault="0036285B" w:rsidP="0036285B">
      <w:pPr>
        <w:rPr>
          <w:rFonts w:cs="Arial"/>
        </w:rPr>
      </w:pPr>
    </w:p>
    <w:p w:rsidR="0036285B" w:rsidRDefault="0036285B" w:rsidP="0036285B">
      <w:pPr>
        <w:ind w:firstLine="720"/>
        <w:rPr>
          <w:rFonts w:cs="Arial"/>
        </w:rPr>
      </w:pPr>
      <w:r>
        <w:rPr>
          <w:rFonts w:cs="Arial"/>
        </w:rPr>
        <w:t xml:space="preserve">The </w:t>
      </w:r>
      <w:r w:rsidR="00EB1709">
        <w:rPr>
          <w:rFonts w:cs="Arial"/>
        </w:rPr>
        <w:t>Council may</w:t>
      </w:r>
      <w:r>
        <w:rPr>
          <w:rFonts w:cs="Arial"/>
        </w:rPr>
        <w:t xml:space="preserve"> take up references for the winning Co</w:t>
      </w:r>
      <w:r w:rsidR="00846A5B">
        <w:rPr>
          <w:rFonts w:cs="Arial"/>
        </w:rPr>
        <w:t>mpany</w:t>
      </w:r>
      <w:r>
        <w:rPr>
          <w:rFonts w:cs="Arial"/>
        </w:rPr>
        <w:t xml:space="preserve">.  </w:t>
      </w:r>
    </w:p>
    <w:p w:rsidR="004C22DC" w:rsidRDefault="004C22DC" w:rsidP="0036285B">
      <w:pPr>
        <w:ind w:firstLine="720"/>
        <w:rPr>
          <w:rFonts w:cs="Arial"/>
        </w:rPr>
      </w:pPr>
    </w:p>
    <w:p w:rsidR="004C22DC" w:rsidRDefault="004C22DC" w:rsidP="0036285B">
      <w:pPr>
        <w:ind w:firstLine="720"/>
        <w:rPr>
          <w:rFonts w:cs="Arial"/>
        </w:rPr>
      </w:pPr>
    </w:p>
    <w:p w:rsidR="004C22DC" w:rsidRDefault="004C22DC" w:rsidP="0036285B">
      <w:pPr>
        <w:ind w:firstLine="720"/>
        <w:rPr>
          <w:rFonts w:cs="Arial"/>
        </w:rPr>
      </w:pPr>
    </w:p>
    <w:p w:rsidR="0036285B" w:rsidRDefault="0036285B" w:rsidP="0036285B">
      <w:pPr>
        <w:rPr>
          <w:rFonts w:cs="Arial"/>
        </w:rPr>
      </w:pPr>
    </w:p>
    <w:p w:rsidR="0036285B" w:rsidRDefault="003B3A60" w:rsidP="0036285B">
      <w:pPr>
        <w:rPr>
          <w:rFonts w:cs="Arial"/>
        </w:rPr>
      </w:pPr>
      <w:r>
        <w:rPr>
          <w:rFonts w:cs="Arial"/>
        </w:rPr>
        <w:lastRenderedPageBreak/>
        <w:t>4</w:t>
      </w:r>
      <w:r w:rsidR="0036285B">
        <w:rPr>
          <w:rFonts w:cs="Arial"/>
        </w:rPr>
        <w:t>.</w:t>
      </w:r>
      <w:r w:rsidR="00EB1709">
        <w:rPr>
          <w:rFonts w:cs="Arial"/>
        </w:rPr>
        <w:t>4</w:t>
      </w:r>
      <w:r w:rsidR="0036285B">
        <w:rPr>
          <w:rFonts w:cs="Arial"/>
        </w:rPr>
        <w:tab/>
        <w:t>Contract Approval</w:t>
      </w:r>
    </w:p>
    <w:p w:rsidR="0036285B" w:rsidRDefault="0036285B" w:rsidP="0036285B">
      <w:pPr>
        <w:rPr>
          <w:rFonts w:cs="Arial"/>
        </w:rPr>
      </w:pPr>
    </w:p>
    <w:p w:rsidR="0036285B" w:rsidRDefault="0036285B" w:rsidP="0036285B">
      <w:pPr>
        <w:ind w:left="720"/>
        <w:rPr>
          <w:rFonts w:cs="Arial"/>
        </w:rPr>
      </w:pPr>
      <w:r>
        <w:rPr>
          <w:rFonts w:cs="Arial"/>
        </w:rPr>
        <w:t>The approval of the award will be made by the appropriate Council representative, usually the budget holder for the project.</w:t>
      </w:r>
    </w:p>
    <w:p w:rsidR="0036285B" w:rsidRDefault="0036285B" w:rsidP="0036285B">
      <w:pPr>
        <w:rPr>
          <w:rFonts w:cs="Arial"/>
        </w:rPr>
      </w:pPr>
    </w:p>
    <w:p w:rsidR="0036285B" w:rsidRDefault="003B3A60" w:rsidP="0036285B">
      <w:pPr>
        <w:rPr>
          <w:rFonts w:cs="Arial"/>
        </w:rPr>
      </w:pPr>
      <w:r>
        <w:rPr>
          <w:rFonts w:cs="Arial"/>
        </w:rPr>
        <w:t>4</w:t>
      </w:r>
      <w:r w:rsidR="0036285B">
        <w:rPr>
          <w:rFonts w:cs="Arial"/>
        </w:rPr>
        <w:t>.</w:t>
      </w:r>
      <w:r w:rsidR="00EB1709">
        <w:rPr>
          <w:rFonts w:cs="Arial"/>
        </w:rPr>
        <w:t>5</w:t>
      </w:r>
      <w:r w:rsidR="0036285B">
        <w:rPr>
          <w:rFonts w:cs="Arial"/>
        </w:rPr>
        <w:tab/>
        <w:t>Contract Award and Debriefing</w:t>
      </w:r>
    </w:p>
    <w:p w:rsidR="0036285B" w:rsidRDefault="0036285B" w:rsidP="0036285B">
      <w:pPr>
        <w:rPr>
          <w:rFonts w:cs="Arial"/>
        </w:rPr>
      </w:pPr>
    </w:p>
    <w:p w:rsidR="0036285B" w:rsidRPr="00274571" w:rsidRDefault="0036285B" w:rsidP="0036285B">
      <w:pPr>
        <w:ind w:left="720"/>
        <w:rPr>
          <w:rFonts w:cs="Arial"/>
        </w:rPr>
      </w:pPr>
      <w:r w:rsidRPr="00274571">
        <w:rPr>
          <w:rFonts w:cs="Arial"/>
        </w:rPr>
        <w:t xml:space="preserve">Upon completion of the tender exercise, the Council will debrief the successful and unsuccessful </w:t>
      </w:r>
      <w:r w:rsidR="00846A5B">
        <w:rPr>
          <w:rFonts w:cs="Arial"/>
        </w:rPr>
        <w:t>companies</w:t>
      </w:r>
      <w:r w:rsidRPr="00274571">
        <w:rPr>
          <w:rFonts w:cs="Arial"/>
        </w:rPr>
        <w:t xml:space="preserve"> as follows:-</w:t>
      </w:r>
    </w:p>
    <w:p w:rsidR="0036285B" w:rsidRPr="00274571" w:rsidRDefault="0036285B" w:rsidP="0036285B">
      <w:pPr>
        <w:rPr>
          <w:rFonts w:cs="Arial"/>
        </w:rPr>
      </w:pPr>
    </w:p>
    <w:p w:rsidR="0036285B" w:rsidRDefault="0036285B" w:rsidP="0036285B">
      <w:pPr>
        <w:ind w:left="720"/>
        <w:rPr>
          <w:rFonts w:cs="Arial"/>
        </w:rPr>
      </w:pPr>
      <w:r w:rsidRPr="00274571">
        <w:rPr>
          <w:rFonts w:cs="Arial"/>
        </w:rPr>
        <w:t>The successful compan</w:t>
      </w:r>
      <w:r w:rsidR="00EB1709">
        <w:rPr>
          <w:rFonts w:cs="Arial"/>
        </w:rPr>
        <w:t xml:space="preserve">ies </w:t>
      </w:r>
      <w:r w:rsidRPr="00274571">
        <w:rPr>
          <w:rFonts w:cs="Arial"/>
        </w:rPr>
        <w:t xml:space="preserve">will receive a written notification letter that the Council is intending to award </w:t>
      </w:r>
      <w:r>
        <w:rPr>
          <w:rFonts w:cs="Arial"/>
        </w:rPr>
        <w:t>them</w:t>
      </w:r>
      <w:r w:rsidRPr="00274571">
        <w:rPr>
          <w:rFonts w:cs="Arial"/>
        </w:rPr>
        <w:t xml:space="preserve"> </w:t>
      </w:r>
      <w:r w:rsidR="00EB1709">
        <w:rPr>
          <w:rFonts w:cs="Arial"/>
        </w:rPr>
        <w:t>a place on the DPS</w:t>
      </w:r>
      <w:r w:rsidRPr="00274571">
        <w:rPr>
          <w:rFonts w:cs="Arial"/>
        </w:rPr>
        <w:t xml:space="preserve"> subject to a 10 </w:t>
      </w:r>
      <w:r>
        <w:rPr>
          <w:rFonts w:cs="Arial"/>
        </w:rPr>
        <w:t>d</w:t>
      </w:r>
      <w:r w:rsidRPr="00274571">
        <w:rPr>
          <w:rFonts w:cs="Arial"/>
        </w:rPr>
        <w:t xml:space="preserve">ay standstill period.  During this period unsuccessful companies are able to challenge the award of contract, should they wish to do so.  The award letter must contain information to explain why the </w:t>
      </w:r>
      <w:r>
        <w:rPr>
          <w:rFonts w:cs="Arial"/>
        </w:rPr>
        <w:t>offer</w:t>
      </w:r>
      <w:r w:rsidRPr="00274571">
        <w:rPr>
          <w:rFonts w:cs="Arial"/>
        </w:rPr>
        <w:t xml:space="preserve"> was successful, including scores and commentary pertaining to the award criteria published in the Invitation to Tender.</w:t>
      </w:r>
    </w:p>
    <w:p w:rsidR="0036285B" w:rsidRDefault="0036285B" w:rsidP="0036285B">
      <w:pPr>
        <w:rPr>
          <w:rFonts w:cs="Arial"/>
        </w:rPr>
      </w:pPr>
    </w:p>
    <w:p w:rsidR="0036285B" w:rsidRDefault="0036285B" w:rsidP="0036285B">
      <w:pPr>
        <w:ind w:left="720"/>
        <w:rPr>
          <w:rFonts w:cs="Arial"/>
        </w:rPr>
      </w:pPr>
      <w:r>
        <w:rPr>
          <w:rFonts w:cs="Arial"/>
        </w:rPr>
        <w:t>Unsuccessful companies will receive a written notification that the Council intends to award the Contract</w:t>
      </w:r>
      <w:r w:rsidR="00EB1709">
        <w:rPr>
          <w:rFonts w:cs="Arial"/>
        </w:rPr>
        <w:t xml:space="preserve"> and the names of the winning companies</w:t>
      </w:r>
      <w:r>
        <w:rPr>
          <w:rFonts w:cs="Arial"/>
        </w:rPr>
        <w:t xml:space="preserve">.  </w:t>
      </w:r>
      <w:r w:rsidR="00867526">
        <w:rPr>
          <w:rFonts w:cs="Arial"/>
        </w:rPr>
        <w:t>We will explain why you did not pass.</w:t>
      </w:r>
    </w:p>
    <w:p w:rsidR="0036285B" w:rsidRDefault="0036285B" w:rsidP="0036285B">
      <w:pPr>
        <w:rPr>
          <w:rFonts w:cs="Arial"/>
        </w:rPr>
      </w:pPr>
    </w:p>
    <w:p w:rsidR="0036285B" w:rsidRDefault="0036285B" w:rsidP="0036285B">
      <w:pPr>
        <w:ind w:left="720"/>
        <w:rPr>
          <w:rFonts w:cs="Arial"/>
        </w:rPr>
      </w:pPr>
      <w:r>
        <w:rPr>
          <w:rFonts w:cs="Arial"/>
        </w:rPr>
        <w:t>The 10 day standstill period starts on the day after the date of the notification letter.  The letter will advise the date the standstill elapses which shall not be on a weekend or Bank Holiday.</w:t>
      </w:r>
    </w:p>
    <w:p w:rsidR="0036285B" w:rsidRDefault="0036285B" w:rsidP="0036285B">
      <w:pPr>
        <w:rPr>
          <w:rFonts w:cs="Arial"/>
        </w:rPr>
      </w:pPr>
    </w:p>
    <w:p w:rsidR="0036285B" w:rsidRPr="00CF5E80" w:rsidRDefault="0036285B" w:rsidP="0036285B">
      <w:pPr>
        <w:ind w:left="720"/>
        <w:rPr>
          <w:rFonts w:cs="Arial"/>
        </w:rPr>
      </w:pPr>
      <w:r w:rsidRPr="00CF5E80">
        <w:rPr>
          <w:rFonts w:cs="Arial"/>
        </w:rPr>
        <w:t xml:space="preserve">The Council will be careful not to disclose confidential information of the successful </w:t>
      </w:r>
      <w:r>
        <w:rPr>
          <w:rFonts w:cs="Arial"/>
        </w:rPr>
        <w:t>Contractor</w:t>
      </w:r>
      <w:r w:rsidRPr="00CF5E80">
        <w:rPr>
          <w:rFonts w:cs="Arial"/>
        </w:rPr>
        <w:t xml:space="preserve"> and may withhold debriefing information in certain circumstances including where disclosure would be contrary to the public interest, would prejudice the legitimate commercial interests of any </w:t>
      </w:r>
      <w:r>
        <w:rPr>
          <w:rFonts w:cs="Arial"/>
        </w:rPr>
        <w:t>supplier</w:t>
      </w:r>
      <w:r w:rsidRPr="00CF5E80">
        <w:rPr>
          <w:rFonts w:cs="Arial"/>
        </w:rPr>
        <w:t>, or might prejudice fair competition.</w:t>
      </w:r>
    </w:p>
    <w:p w:rsidR="0036285B" w:rsidRDefault="0036285B" w:rsidP="0036285B">
      <w:pPr>
        <w:rPr>
          <w:rFonts w:cs="Arial"/>
          <w:u w:val="single"/>
        </w:rPr>
      </w:pPr>
    </w:p>
    <w:p w:rsidR="0036285B" w:rsidRDefault="0036285B" w:rsidP="0036285B">
      <w:pPr>
        <w:rPr>
          <w:rFonts w:cs="Arial"/>
          <w:b/>
          <w:sz w:val="28"/>
          <w:szCs w:val="28"/>
        </w:rPr>
      </w:pPr>
    </w:p>
    <w:p w:rsidR="0036285B" w:rsidRDefault="0036285B" w:rsidP="0036285B">
      <w:pPr>
        <w:rPr>
          <w:rFonts w:cs="Arial"/>
          <w:b/>
          <w:sz w:val="28"/>
          <w:szCs w:val="28"/>
        </w:rPr>
      </w:pPr>
    </w:p>
    <w:p w:rsidR="0036285B" w:rsidRDefault="0036285B" w:rsidP="0036285B">
      <w:pPr>
        <w:rPr>
          <w:rFonts w:cs="Arial"/>
          <w:b/>
          <w:sz w:val="28"/>
          <w:szCs w:val="28"/>
        </w:rPr>
      </w:pPr>
    </w:p>
    <w:p w:rsidR="0036285B" w:rsidRDefault="0036285B" w:rsidP="0036285B">
      <w:pPr>
        <w:rPr>
          <w:rFonts w:cs="Arial"/>
          <w:b/>
          <w:sz w:val="28"/>
          <w:szCs w:val="28"/>
        </w:rPr>
      </w:pPr>
    </w:p>
    <w:p w:rsidR="0036285B" w:rsidRDefault="0036285B" w:rsidP="0036285B">
      <w:pPr>
        <w:rPr>
          <w:rFonts w:cs="Arial"/>
          <w:b/>
          <w:sz w:val="28"/>
          <w:szCs w:val="28"/>
        </w:rPr>
      </w:pPr>
    </w:p>
    <w:p w:rsidR="0036285B" w:rsidRDefault="0036285B" w:rsidP="0036285B">
      <w:pPr>
        <w:rPr>
          <w:rFonts w:cs="Arial"/>
          <w:b/>
          <w:sz w:val="28"/>
          <w:szCs w:val="28"/>
        </w:rPr>
      </w:pPr>
    </w:p>
    <w:p w:rsidR="0036285B" w:rsidRDefault="0036285B" w:rsidP="0036285B">
      <w:pPr>
        <w:rPr>
          <w:rFonts w:cs="Arial"/>
          <w:b/>
          <w:sz w:val="28"/>
          <w:szCs w:val="28"/>
        </w:rPr>
      </w:pPr>
    </w:p>
    <w:p w:rsidR="0036285B" w:rsidRDefault="0036285B" w:rsidP="0036285B">
      <w:pPr>
        <w:rPr>
          <w:rFonts w:cs="Arial"/>
          <w:b/>
          <w:sz w:val="28"/>
          <w:szCs w:val="28"/>
        </w:rPr>
      </w:pPr>
    </w:p>
    <w:p w:rsidR="0036285B" w:rsidRDefault="0036285B" w:rsidP="0036285B">
      <w:pPr>
        <w:rPr>
          <w:rFonts w:cs="Arial"/>
          <w:b/>
          <w:sz w:val="28"/>
          <w:szCs w:val="28"/>
        </w:rPr>
      </w:pPr>
    </w:p>
    <w:p w:rsidR="0036285B" w:rsidRDefault="0036285B" w:rsidP="0036285B">
      <w:pPr>
        <w:rPr>
          <w:rFonts w:cs="Arial"/>
          <w:b/>
          <w:sz w:val="28"/>
          <w:szCs w:val="28"/>
        </w:rPr>
      </w:pPr>
    </w:p>
    <w:p w:rsidR="0036285B" w:rsidRDefault="0036285B" w:rsidP="0036285B">
      <w:pPr>
        <w:rPr>
          <w:rFonts w:cs="Arial"/>
          <w:b/>
          <w:sz w:val="28"/>
          <w:szCs w:val="28"/>
        </w:rPr>
      </w:pPr>
    </w:p>
    <w:p w:rsidR="0036285B" w:rsidRDefault="0036285B" w:rsidP="0036285B">
      <w:pPr>
        <w:rPr>
          <w:rFonts w:cs="Arial"/>
          <w:b/>
          <w:sz w:val="28"/>
          <w:szCs w:val="28"/>
        </w:rPr>
      </w:pPr>
    </w:p>
    <w:p w:rsidR="0036285B" w:rsidRDefault="0036285B" w:rsidP="0036285B">
      <w:pPr>
        <w:rPr>
          <w:rFonts w:cs="Arial"/>
          <w:b/>
        </w:rPr>
      </w:pPr>
    </w:p>
    <w:p w:rsidR="00846A5B" w:rsidRDefault="00846A5B">
      <w:pPr>
        <w:rPr>
          <w:rFonts w:cs="Arial"/>
          <w:b/>
        </w:rPr>
      </w:pPr>
      <w:r>
        <w:rPr>
          <w:rFonts w:cs="Arial"/>
          <w:b/>
        </w:rPr>
        <w:br w:type="page"/>
      </w:r>
    </w:p>
    <w:p w:rsidR="0036285B" w:rsidRDefault="0036285B" w:rsidP="0036285B">
      <w:pPr>
        <w:rPr>
          <w:rFonts w:cs="Arial"/>
          <w:b/>
        </w:rPr>
      </w:pPr>
      <w:bookmarkStart w:id="1" w:name="_GoBack"/>
      <w:bookmarkEnd w:id="1"/>
      <w:r w:rsidRPr="008B652C">
        <w:rPr>
          <w:rFonts w:cs="Arial"/>
          <w:b/>
        </w:rPr>
        <w:lastRenderedPageBreak/>
        <w:t xml:space="preserve">APPENDIX </w:t>
      </w:r>
      <w:r w:rsidR="005F33A2">
        <w:rPr>
          <w:rFonts w:cs="Arial"/>
          <w:b/>
        </w:rPr>
        <w:t>1</w:t>
      </w:r>
    </w:p>
    <w:p w:rsidR="0036285B" w:rsidRDefault="0036285B" w:rsidP="0036285B">
      <w:pPr>
        <w:rPr>
          <w:rFonts w:cs="Arial"/>
          <w:b/>
        </w:rPr>
      </w:pPr>
    </w:p>
    <w:p w:rsidR="0036285B" w:rsidRDefault="0036285B" w:rsidP="0036285B">
      <w:pPr>
        <w:rPr>
          <w:rFonts w:cs="Arial"/>
          <w:b/>
        </w:rPr>
      </w:pPr>
      <w:r>
        <w:rPr>
          <w:rFonts w:cs="Arial"/>
          <w:b/>
        </w:rPr>
        <w:t>TERMS AND CONDITIONS OF CONTRACT</w:t>
      </w:r>
      <w:r w:rsidR="009E719D">
        <w:rPr>
          <w:rFonts w:cs="Arial"/>
          <w:b/>
        </w:rPr>
        <w:t xml:space="preserve"> – see attachment in </w:t>
      </w:r>
      <w:proofErr w:type="spellStart"/>
      <w:r w:rsidR="009E719D">
        <w:rPr>
          <w:rFonts w:cs="Arial"/>
          <w:b/>
        </w:rPr>
        <w:t>ProContract</w:t>
      </w:r>
      <w:proofErr w:type="spellEnd"/>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36285B" w:rsidRDefault="0036285B" w:rsidP="0036285B">
      <w:pPr>
        <w:rPr>
          <w:rFonts w:cs="Arial"/>
          <w:b/>
        </w:rPr>
      </w:pPr>
    </w:p>
    <w:p w:rsidR="00742806" w:rsidRDefault="00742806" w:rsidP="0036285B">
      <w:pPr>
        <w:rPr>
          <w:rFonts w:cs="Arial"/>
          <w:b/>
        </w:rPr>
      </w:pPr>
    </w:p>
    <w:p w:rsidR="0036285B" w:rsidRDefault="0036285B" w:rsidP="0036285B">
      <w:pPr>
        <w:rPr>
          <w:rFonts w:cs="Arial"/>
          <w:b/>
        </w:rPr>
      </w:pPr>
      <w:r>
        <w:rPr>
          <w:rFonts w:cs="Arial"/>
          <w:b/>
        </w:rPr>
        <w:lastRenderedPageBreak/>
        <w:t xml:space="preserve">APPENDIX </w:t>
      </w:r>
      <w:r w:rsidR="005F33A2">
        <w:rPr>
          <w:rFonts w:cs="Arial"/>
          <w:b/>
        </w:rPr>
        <w:t>2</w:t>
      </w:r>
    </w:p>
    <w:p w:rsidR="009E719D" w:rsidRDefault="009E719D" w:rsidP="0036285B">
      <w:pPr>
        <w:rPr>
          <w:rFonts w:cs="Arial"/>
          <w:b/>
        </w:rPr>
      </w:pPr>
    </w:p>
    <w:p w:rsidR="000A2B12" w:rsidRDefault="009E719D" w:rsidP="000A2B12">
      <w:pPr>
        <w:rPr>
          <w:vanish/>
        </w:rPr>
        <w:sectPr w:rsidR="000A2B12">
          <w:footerReference w:type="default" r:id="rId13"/>
          <w:pgSz w:w="11907" w:h="16839"/>
          <w:pgMar w:top="1440" w:right="1440" w:bottom="1440" w:left="1440" w:header="720" w:footer="720" w:gutter="0"/>
          <w:cols w:space="720"/>
        </w:sectPr>
      </w:pPr>
      <w:r>
        <w:rPr>
          <w:rFonts w:cs="Arial"/>
          <w:b/>
        </w:rPr>
        <w:t xml:space="preserve">SELECTION </w:t>
      </w:r>
      <w:proofErr w:type="gramStart"/>
      <w:r>
        <w:rPr>
          <w:rFonts w:cs="Arial"/>
          <w:b/>
        </w:rPr>
        <w:t>QUESTIONNAIRE  –</w:t>
      </w:r>
      <w:proofErr w:type="gramEnd"/>
      <w:r>
        <w:rPr>
          <w:rFonts w:cs="Arial"/>
          <w:b/>
        </w:rPr>
        <w:t xml:space="preserve"> see attachment in </w:t>
      </w:r>
      <w:proofErr w:type="spellStart"/>
      <w:r>
        <w:rPr>
          <w:rFonts w:cs="Arial"/>
          <w:b/>
        </w:rPr>
        <w:t>ProContract</w:t>
      </w:r>
      <w:proofErr w:type="spellEnd"/>
    </w:p>
    <w:tbl>
      <w:tblPr>
        <w:tblW w:w="10697" w:type="dxa"/>
        <w:tblInd w:w="-393" w:type="dxa"/>
        <w:tblLayout w:type="fixed"/>
        <w:tblCellMar>
          <w:left w:w="10" w:type="dxa"/>
          <w:right w:w="10" w:type="dxa"/>
        </w:tblCellMar>
        <w:tblLook w:val="0000" w:firstRow="0" w:lastRow="0" w:firstColumn="0" w:lastColumn="0" w:noHBand="0" w:noVBand="0"/>
      </w:tblPr>
      <w:tblGrid>
        <w:gridCol w:w="10657"/>
        <w:gridCol w:w="40"/>
      </w:tblGrid>
      <w:tr w:rsidR="000A2B12" w:rsidTr="003C7CC6">
        <w:trPr>
          <w:trHeight w:val="280"/>
        </w:trPr>
        <w:tc>
          <w:tcPr>
            <w:tcW w:w="10657" w:type="dxa"/>
            <w:shd w:val="clear" w:color="auto" w:fill="auto"/>
            <w:tcMar>
              <w:top w:w="0" w:type="dxa"/>
              <w:left w:w="108" w:type="dxa"/>
              <w:bottom w:w="0" w:type="dxa"/>
              <w:right w:w="108" w:type="dxa"/>
            </w:tcMar>
          </w:tcPr>
          <w:p w:rsidR="00AB1EC7" w:rsidRDefault="00AB1EC7" w:rsidP="00AB1EC7"/>
        </w:tc>
        <w:tc>
          <w:tcPr>
            <w:tcW w:w="40" w:type="dxa"/>
            <w:shd w:val="clear" w:color="auto" w:fill="auto"/>
            <w:tcMar>
              <w:top w:w="0" w:type="dxa"/>
              <w:left w:w="10" w:type="dxa"/>
              <w:bottom w:w="0" w:type="dxa"/>
              <w:right w:w="10" w:type="dxa"/>
            </w:tcMar>
          </w:tcPr>
          <w:p w:rsidR="000A2B12" w:rsidRDefault="000A2B12" w:rsidP="00095BFC"/>
          <w:p w:rsidR="005B2541" w:rsidRDefault="005B2541" w:rsidP="00095BFC"/>
          <w:p w:rsidR="005B2541" w:rsidRDefault="005B2541" w:rsidP="00095BFC"/>
        </w:tc>
      </w:tr>
    </w:tbl>
    <w:p w:rsidR="0036285B" w:rsidRPr="0013186F" w:rsidRDefault="0036285B">
      <w:pPr>
        <w:rPr>
          <w:rFonts w:cs="Arial"/>
        </w:rPr>
      </w:pPr>
    </w:p>
    <w:sectPr w:rsidR="0036285B" w:rsidRPr="0013186F" w:rsidSect="001462E3">
      <w:footerReference w:type="default" r:id="rId14"/>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730" w:rsidRDefault="00C14730" w:rsidP="008B652C">
      <w:r>
        <w:separator/>
      </w:r>
    </w:p>
  </w:endnote>
  <w:endnote w:type="continuationSeparator" w:id="0">
    <w:p w:rsidR="00C14730" w:rsidRDefault="00C14730" w:rsidP="008B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30" w:rsidRDefault="00C14730">
    <w:pPr>
      <w:tabs>
        <w:tab w:val="center" w:pos="4513"/>
        <w:tab w:val="right" w:pos="9026"/>
      </w:tabs>
      <w:jc w:val="center"/>
    </w:pPr>
  </w:p>
  <w:p w:rsidR="00C14730" w:rsidRDefault="00C14730" w:rsidP="00354F8B">
    <w:pPr>
      <w:tabs>
        <w:tab w:val="left" w:pos="380"/>
        <w:tab w:val="center" w:pos="4513"/>
        <w:tab w:val="right" w:pos="9026"/>
      </w:tabs>
      <w:jc w:val="center"/>
    </w:pPr>
    <w:r>
      <w:tab/>
      <w:t>Invitation to Tender</w:t>
    </w:r>
    <w:r>
      <w:tab/>
    </w:r>
    <w:r>
      <w:tab/>
    </w:r>
    <w:r>
      <w:tab/>
    </w:r>
    <w:r>
      <w:tab/>
    </w:r>
    <w:r w:rsidR="001F6D97">
      <w:tab/>
      <w:t>3</w:t>
    </w:r>
    <w:r w:rsidR="001F6D97" w:rsidRPr="001F6D97">
      <w:rPr>
        <w:vertAlign w:val="superscript"/>
      </w:rPr>
      <w:t>rd</w:t>
    </w:r>
    <w:r w:rsidR="001F6D97">
      <w:t xml:space="preserve"> </w:t>
    </w:r>
    <w:r w:rsidR="00751DD1">
      <w:t>August</w:t>
    </w:r>
    <w:r>
      <w:t xml:space="preserve"> 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926053"/>
      <w:docPartObj>
        <w:docPartGallery w:val="Page Numbers (Bottom of Page)"/>
        <w:docPartUnique/>
      </w:docPartObj>
    </w:sdtPr>
    <w:sdtEndPr>
      <w:rPr>
        <w:noProof/>
      </w:rPr>
    </w:sdtEndPr>
    <w:sdtContent>
      <w:p w:rsidR="00C14730" w:rsidRDefault="00C14730">
        <w:pPr>
          <w:pStyle w:val="Footer"/>
          <w:jc w:val="center"/>
        </w:pPr>
        <w:r>
          <w:fldChar w:fldCharType="begin"/>
        </w:r>
        <w:r>
          <w:instrText xml:space="preserve"> PAGE   \* MERGEFORMAT </w:instrText>
        </w:r>
        <w:r>
          <w:fldChar w:fldCharType="separate"/>
        </w:r>
        <w:r w:rsidR="00690E33">
          <w:rPr>
            <w:noProof/>
          </w:rPr>
          <w:t>18</w:t>
        </w:r>
        <w:r>
          <w:rPr>
            <w:noProof/>
          </w:rPr>
          <w:fldChar w:fldCharType="end"/>
        </w:r>
      </w:p>
    </w:sdtContent>
  </w:sdt>
  <w:p w:rsidR="00C14730" w:rsidRDefault="00C14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730" w:rsidRDefault="00C14730" w:rsidP="008B652C">
      <w:r>
        <w:separator/>
      </w:r>
    </w:p>
  </w:footnote>
  <w:footnote w:type="continuationSeparator" w:id="0">
    <w:p w:rsidR="00C14730" w:rsidRDefault="00C14730" w:rsidP="008B6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85"/>
    <w:multiLevelType w:val="multilevel"/>
    <w:tmpl w:val="86DC14C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nsid w:val="06175E99"/>
    <w:multiLevelType w:val="multilevel"/>
    <w:tmpl w:val="D04805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555AF9"/>
    <w:multiLevelType w:val="multilevel"/>
    <w:tmpl w:val="B1A8ECA4"/>
    <w:lvl w:ilvl="0">
      <w:numFmt w:val="bullet"/>
      <w:lvlText w:val="●"/>
      <w:lvlJc w:val="left"/>
      <w:pPr>
        <w:ind w:left="1074" w:firstLine="0"/>
      </w:pPr>
      <w:rPr>
        <w:rFonts w:ascii="Arial" w:eastAsia="Arial" w:hAnsi="Arial" w:cs="Arial"/>
      </w:rPr>
    </w:lvl>
    <w:lvl w:ilvl="1">
      <w:numFmt w:val="bullet"/>
      <w:lvlText w:val="o"/>
      <w:lvlJc w:val="left"/>
      <w:pPr>
        <w:ind w:left="3234" w:firstLine="0"/>
      </w:pPr>
      <w:rPr>
        <w:rFonts w:ascii="Arial" w:eastAsia="Arial" w:hAnsi="Arial" w:cs="Arial"/>
      </w:rPr>
    </w:lvl>
    <w:lvl w:ilvl="2">
      <w:numFmt w:val="bullet"/>
      <w:lvlText w:val="▪"/>
      <w:lvlJc w:val="left"/>
      <w:pPr>
        <w:ind w:left="5394" w:firstLine="0"/>
      </w:pPr>
      <w:rPr>
        <w:rFonts w:ascii="Arial" w:eastAsia="Arial" w:hAnsi="Arial" w:cs="Arial"/>
      </w:rPr>
    </w:lvl>
    <w:lvl w:ilvl="3">
      <w:numFmt w:val="bullet"/>
      <w:lvlText w:val="●"/>
      <w:lvlJc w:val="left"/>
      <w:pPr>
        <w:ind w:left="7554" w:firstLine="0"/>
      </w:pPr>
      <w:rPr>
        <w:rFonts w:ascii="Arial" w:eastAsia="Arial" w:hAnsi="Arial" w:cs="Arial"/>
      </w:rPr>
    </w:lvl>
    <w:lvl w:ilvl="4">
      <w:numFmt w:val="bullet"/>
      <w:lvlText w:val="o"/>
      <w:lvlJc w:val="left"/>
      <w:pPr>
        <w:ind w:left="9714" w:firstLine="0"/>
      </w:pPr>
      <w:rPr>
        <w:rFonts w:ascii="Arial" w:eastAsia="Arial" w:hAnsi="Arial" w:cs="Arial"/>
      </w:rPr>
    </w:lvl>
    <w:lvl w:ilvl="5">
      <w:numFmt w:val="bullet"/>
      <w:lvlText w:val="▪"/>
      <w:lvlJc w:val="left"/>
      <w:pPr>
        <w:ind w:left="11874" w:firstLine="0"/>
      </w:pPr>
      <w:rPr>
        <w:rFonts w:ascii="Arial" w:eastAsia="Arial" w:hAnsi="Arial" w:cs="Arial"/>
      </w:rPr>
    </w:lvl>
    <w:lvl w:ilvl="6">
      <w:numFmt w:val="bullet"/>
      <w:lvlText w:val="●"/>
      <w:lvlJc w:val="left"/>
      <w:pPr>
        <w:ind w:left="14034" w:firstLine="0"/>
      </w:pPr>
      <w:rPr>
        <w:rFonts w:ascii="Arial" w:eastAsia="Arial" w:hAnsi="Arial" w:cs="Arial"/>
      </w:rPr>
    </w:lvl>
    <w:lvl w:ilvl="7">
      <w:numFmt w:val="bullet"/>
      <w:lvlText w:val="o"/>
      <w:lvlJc w:val="left"/>
      <w:pPr>
        <w:ind w:left="16194" w:firstLine="0"/>
      </w:pPr>
      <w:rPr>
        <w:rFonts w:ascii="Arial" w:eastAsia="Arial" w:hAnsi="Arial" w:cs="Arial"/>
      </w:rPr>
    </w:lvl>
    <w:lvl w:ilvl="8">
      <w:numFmt w:val="bullet"/>
      <w:lvlText w:val="▪"/>
      <w:lvlJc w:val="left"/>
      <w:pPr>
        <w:ind w:left="18354" w:firstLine="0"/>
      </w:pPr>
      <w:rPr>
        <w:rFonts w:ascii="Arial" w:eastAsia="Arial" w:hAnsi="Arial" w:cs="Arial"/>
      </w:rPr>
    </w:lvl>
  </w:abstractNum>
  <w:abstractNum w:abstractNumId="3">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0DEC5B3F"/>
    <w:multiLevelType w:val="multilevel"/>
    <w:tmpl w:val="80D84B32"/>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159538B8"/>
    <w:multiLevelType w:val="hybridMultilevel"/>
    <w:tmpl w:val="7AACA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CF49D1"/>
    <w:multiLevelType w:val="multilevel"/>
    <w:tmpl w:val="2872F72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nsid w:val="19672D20"/>
    <w:multiLevelType w:val="hybridMultilevel"/>
    <w:tmpl w:val="DA14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nsid w:val="215D1DEF"/>
    <w:multiLevelType w:val="multilevel"/>
    <w:tmpl w:val="1EC245F4"/>
    <w:lvl w:ilvl="0">
      <w:start w:val="1"/>
      <w:numFmt w:val="lowerLetter"/>
      <w:lvlText w:val="(%1)"/>
      <w:lvlJc w:val="left"/>
      <w:pPr>
        <w:ind w:left="1798" w:firstLine="0"/>
      </w:pPr>
    </w:lvl>
    <w:lvl w:ilvl="1">
      <w:start w:val="1"/>
      <w:numFmt w:val="lowerLetter"/>
      <w:lvlText w:val="%2."/>
      <w:lvlJc w:val="left"/>
      <w:pPr>
        <w:ind w:left="3958" w:firstLine="0"/>
      </w:pPr>
    </w:lvl>
    <w:lvl w:ilvl="2">
      <w:start w:val="1"/>
      <w:numFmt w:val="lowerRoman"/>
      <w:lvlText w:val="%3."/>
      <w:lvlJc w:val="right"/>
      <w:pPr>
        <w:ind w:left="6298" w:firstLine="0"/>
      </w:pPr>
    </w:lvl>
    <w:lvl w:ilvl="3">
      <w:start w:val="1"/>
      <w:numFmt w:val="decimal"/>
      <w:lvlText w:val="%4."/>
      <w:lvlJc w:val="left"/>
      <w:pPr>
        <w:ind w:left="8278" w:firstLine="0"/>
      </w:pPr>
    </w:lvl>
    <w:lvl w:ilvl="4">
      <w:start w:val="1"/>
      <w:numFmt w:val="lowerLetter"/>
      <w:lvlText w:val="%5."/>
      <w:lvlJc w:val="left"/>
      <w:pPr>
        <w:ind w:left="10438" w:firstLine="0"/>
      </w:pPr>
    </w:lvl>
    <w:lvl w:ilvl="5">
      <w:start w:val="1"/>
      <w:numFmt w:val="lowerRoman"/>
      <w:lvlText w:val="%6."/>
      <w:lvlJc w:val="right"/>
      <w:pPr>
        <w:ind w:left="12778" w:firstLine="0"/>
      </w:pPr>
    </w:lvl>
    <w:lvl w:ilvl="6">
      <w:start w:val="1"/>
      <w:numFmt w:val="decimal"/>
      <w:lvlText w:val="%7."/>
      <w:lvlJc w:val="left"/>
      <w:pPr>
        <w:ind w:left="14758" w:firstLine="0"/>
      </w:pPr>
    </w:lvl>
    <w:lvl w:ilvl="7">
      <w:start w:val="1"/>
      <w:numFmt w:val="lowerLetter"/>
      <w:lvlText w:val="%8."/>
      <w:lvlJc w:val="left"/>
      <w:pPr>
        <w:ind w:left="16918" w:firstLine="0"/>
      </w:pPr>
    </w:lvl>
    <w:lvl w:ilvl="8">
      <w:start w:val="1"/>
      <w:numFmt w:val="lowerRoman"/>
      <w:lvlText w:val="%9."/>
      <w:lvlJc w:val="right"/>
      <w:pPr>
        <w:ind w:left="19258" w:firstLine="0"/>
      </w:pPr>
    </w:lvl>
  </w:abstractNum>
  <w:abstractNum w:abstractNumId="12">
    <w:nsid w:val="222E666A"/>
    <w:multiLevelType w:val="hybridMultilevel"/>
    <w:tmpl w:val="5C025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5E6D3E"/>
    <w:multiLevelType w:val="hybridMultilevel"/>
    <w:tmpl w:val="6394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A20A1B"/>
    <w:multiLevelType w:val="multilevel"/>
    <w:tmpl w:val="8F067C26"/>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6">
    <w:nsid w:val="27342355"/>
    <w:multiLevelType w:val="hybridMultilevel"/>
    <w:tmpl w:val="7742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75483A"/>
    <w:multiLevelType w:val="hybridMultilevel"/>
    <w:tmpl w:val="66CCF81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19">
    <w:nsid w:val="342A75A3"/>
    <w:multiLevelType w:val="multilevel"/>
    <w:tmpl w:val="52948E24"/>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0">
    <w:nsid w:val="37E930E8"/>
    <w:multiLevelType w:val="multilevel"/>
    <w:tmpl w:val="E8F804CC"/>
    <w:lvl w:ilvl="0">
      <w:numFmt w:val="bullet"/>
      <w:lvlText w:val="●"/>
      <w:lvlJc w:val="left"/>
      <w:pPr>
        <w:ind w:left="1078" w:firstLine="0"/>
      </w:pPr>
      <w:rPr>
        <w:rFonts w:ascii="Arial" w:eastAsia="Arial" w:hAnsi="Arial" w:cs="Arial"/>
      </w:rPr>
    </w:lvl>
    <w:lvl w:ilvl="1">
      <w:numFmt w:val="bullet"/>
      <w:lvlText w:val="o"/>
      <w:lvlJc w:val="left"/>
      <w:pPr>
        <w:ind w:left="3238" w:firstLine="0"/>
      </w:pPr>
      <w:rPr>
        <w:rFonts w:ascii="Arial" w:eastAsia="Arial" w:hAnsi="Arial" w:cs="Arial"/>
      </w:rPr>
    </w:lvl>
    <w:lvl w:ilvl="2">
      <w:start w:val="1"/>
      <w:numFmt w:val="decimal"/>
      <w:lvlText w:val="%3."/>
      <w:lvlJc w:val="left"/>
      <w:pPr>
        <w:ind w:left="4546" w:firstLine="0"/>
      </w:pPr>
    </w:lvl>
    <w:lvl w:ilvl="3">
      <w:start w:val="1"/>
      <w:numFmt w:val="decimal"/>
      <w:lvlText w:val="%4."/>
      <w:lvlJc w:val="left"/>
      <w:pPr>
        <w:ind w:left="6706" w:firstLine="0"/>
      </w:pPr>
    </w:lvl>
    <w:lvl w:ilvl="4">
      <w:start w:val="1"/>
      <w:numFmt w:val="decimal"/>
      <w:lvlText w:val="%5."/>
      <w:lvlJc w:val="left"/>
      <w:pPr>
        <w:ind w:left="8866" w:firstLine="0"/>
      </w:pPr>
    </w:lvl>
    <w:lvl w:ilvl="5">
      <w:start w:val="1"/>
      <w:numFmt w:val="decimal"/>
      <w:lvlText w:val="%6."/>
      <w:lvlJc w:val="left"/>
      <w:pPr>
        <w:ind w:left="11026" w:firstLine="0"/>
      </w:pPr>
    </w:lvl>
    <w:lvl w:ilvl="6">
      <w:start w:val="1"/>
      <w:numFmt w:val="decimal"/>
      <w:lvlText w:val="%7."/>
      <w:lvlJc w:val="left"/>
      <w:pPr>
        <w:ind w:left="13186" w:firstLine="0"/>
      </w:pPr>
    </w:lvl>
    <w:lvl w:ilvl="7">
      <w:start w:val="1"/>
      <w:numFmt w:val="decimal"/>
      <w:lvlText w:val="%8."/>
      <w:lvlJc w:val="left"/>
      <w:pPr>
        <w:ind w:left="15346" w:firstLine="0"/>
      </w:pPr>
    </w:lvl>
    <w:lvl w:ilvl="8">
      <w:start w:val="1"/>
      <w:numFmt w:val="decimal"/>
      <w:lvlText w:val="%9."/>
      <w:lvlJc w:val="left"/>
      <w:pPr>
        <w:ind w:left="17506" w:firstLine="0"/>
      </w:pPr>
    </w:lvl>
  </w:abstractNum>
  <w:abstractNum w:abstractNumId="21">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nsid w:val="414E0A18"/>
    <w:multiLevelType w:val="multilevel"/>
    <w:tmpl w:val="B85071B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4">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25">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19926EB"/>
    <w:multiLevelType w:val="hybridMultilevel"/>
    <w:tmpl w:val="D5FCC6B8"/>
    <w:lvl w:ilvl="0" w:tplc="311C55A0">
      <w:start w:val="1"/>
      <w:numFmt w:val="upperLetter"/>
      <w:lvlText w:val="%1."/>
      <w:lvlJc w:val="left"/>
      <w:pPr>
        <w:ind w:left="360" w:hanging="360"/>
      </w:pPr>
      <w:rPr>
        <w:rFonts w:eastAsia="Arial" w:cs="Arial"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8">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0">
    <w:nsid w:val="547C66DA"/>
    <w:multiLevelType w:val="multilevel"/>
    <w:tmpl w:val="EF681E42"/>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1">
    <w:nsid w:val="5846461A"/>
    <w:multiLevelType w:val="hybridMultilevel"/>
    <w:tmpl w:val="2CF8A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9CC26FD"/>
    <w:multiLevelType w:val="hybridMultilevel"/>
    <w:tmpl w:val="C1D6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4">
    <w:nsid w:val="623C58BA"/>
    <w:multiLevelType w:val="hybridMultilevel"/>
    <w:tmpl w:val="522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47481"/>
    <w:multiLevelType w:val="multilevel"/>
    <w:tmpl w:val="863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7">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9">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6987C80"/>
    <w:multiLevelType w:val="hybridMultilevel"/>
    <w:tmpl w:val="716C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3">
    <w:nsid w:val="79003CB2"/>
    <w:multiLevelType w:val="hybridMultilevel"/>
    <w:tmpl w:val="D39A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166090"/>
    <w:multiLevelType w:val="hybridMultilevel"/>
    <w:tmpl w:val="477E3CDC"/>
    <w:lvl w:ilvl="0" w:tplc="B79C7AC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nsid w:val="7DD64020"/>
    <w:multiLevelType w:val="hybridMultilevel"/>
    <w:tmpl w:val="BE1E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2"/>
  </w:num>
  <w:num w:numId="4">
    <w:abstractNumId w:val="35"/>
  </w:num>
  <w:num w:numId="5">
    <w:abstractNumId w:val="32"/>
  </w:num>
  <w:num w:numId="6">
    <w:abstractNumId w:val="31"/>
  </w:num>
  <w:num w:numId="7">
    <w:abstractNumId w:val="7"/>
  </w:num>
  <w:num w:numId="8">
    <w:abstractNumId w:val="13"/>
  </w:num>
  <w:num w:numId="9">
    <w:abstractNumId w:val="41"/>
  </w:num>
  <w:num w:numId="10">
    <w:abstractNumId w:val="9"/>
  </w:num>
  <w:num w:numId="11">
    <w:abstractNumId w:val="17"/>
  </w:num>
  <w:num w:numId="12">
    <w:abstractNumId w:val="23"/>
  </w:num>
  <w:num w:numId="13">
    <w:abstractNumId w:val="19"/>
  </w:num>
  <w:num w:numId="14">
    <w:abstractNumId w:val="4"/>
  </w:num>
  <w:num w:numId="15">
    <w:abstractNumId w:val="2"/>
  </w:num>
  <w:num w:numId="16">
    <w:abstractNumId w:val="11"/>
  </w:num>
  <w:num w:numId="17">
    <w:abstractNumId w:val="30"/>
  </w:num>
  <w:num w:numId="18">
    <w:abstractNumId w:val="20"/>
  </w:num>
  <w:num w:numId="19">
    <w:abstractNumId w:val="0"/>
  </w:num>
  <w:num w:numId="20">
    <w:abstractNumId w:val="43"/>
  </w:num>
  <w:num w:numId="21">
    <w:abstractNumId w:val="45"/>
  </w:num>
  <w:num w:numId="22">
    <w:abstractNumId w:val="34"/>
  </w:num>
  <w:num w:numId="23">
    <w:abstractNumId w:val="26"/>
  </w:num>
  <w:num w:numId="24">
    <w:abstractNumId w:val="8"/>
  </w:num>
  <w:num w:numId="25">
    <w:abstractNumId w:val="44"/>
  </w:num>
  <w:num w:numId="26">
    <w:abstractNumId w:val="21"/>
  </w:num>
  <w:num w:numId="27">
    <w:abstractNumId w:val="6"/>
  </w:num>
  <w:num w:numId="28">
    <w:abstractNumId w:val="39"/>
  </w:num>
  <w:num w:numId="29">
    <w:abstractNumId w:val="24"/>
  </w:num>
  <w:num w:numId="30">
    <w:abstractNumId w:val="22"/>
  </w:num>
  <w:num w:numId="31">
    <w:abstractNumId w:val="33"/>
  </w:num>
  <w:num w:numId="32">
    <w:abstractNumId w:val="18"/>
  </w:num>
  <w:num w:numId="33">
    <w:abstractNumId w:val="27"/>
  </w:num>
  <w:num w:numId="34">
    <w:abstractNumId w:val="5"/>
  </w:num>
  <w:num w:numId="35">
    <w:abstractNumId w:val="42"/>
  </w:num>
  <w:num w:numId="36">
    <w:abstractNumId w:val="15"/>
  </w:num>
  <w:num w:numId="37">
    <w:abstractNumId w:val="10"/>
  </w:num>
  <w:num w:numId="38">
    <w:abstractNumId w:val="3"/>
  </w:num>
  <w:num w:numId="39">
    <w:abstractNumId w:val="38"/>
  </w:num>
  <w:num w:numId="40">
    <w:abstractNumId w:val="29"/>
  </w:num>
  <w:num w:numId="41">
    <w:abstractNumId w:val="36"/>
  </w:num>
  <w:num w:numId="42">
    <w:abstractNumId w:val="28"/>
  </w:num>
  <w:num w:numId="43">
    <w:abstractNumId w:val="25"/>
  </w:num>
  <w:num w:numId="44">
    <w:abstractNumId w:val="40"/>
  </w:num>
  <w:num w:numId="45">
    <w:abstractNumId w:val="3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23"/>
    <w:rsid w:val="000003A0"/>
    <w:rsid w:val="00002068"/>
    <w:rsid w:val="0001570A"/>
    <w:rsid w:val="000165F3"/>
    <w:rsid w:val="00034A7D"/>
    <w:rsid w:val="00037515"/>
    <w:rsid w:val="0004037B"/>
    <w:rsid w:val="000443CB"/>
    <w:rsid w:val="000502CE"/>
    <w:rsid w:val="0005046A"/>
    <w:rsid w:val="000550AE"/>
    <w:rsid w:val="0006750B"/>
    <w:rsid w:val="00095BFC"/>
    <w:rsid w:val="000A2B12"/>
    <w:rsid w:val="000A54FC"/>
    <w:rsid w:val="000B4801"/>
    <w:rsid w:val="000B5EC2"/>
    <w:rsid w:val="000B6E1D"/>
    <w:rsid w:val="000B77FF"/>
    <w:rsid w:val="000C2767"/>
    <w:rsid w:val="000C4281"/>
    <w:rsid w:val="000C5138"/>
    <w:rsid w:val="000D18BA"/>
    <w:rsid w:val="000D2D3B"/>
    <w:rsid w:val="000E24C5"/>
    <w:rsid w:val="000E59B2"/>
    <w:rsid w:val="000E7D92"/>
    <w:rsid w:val="000F0CDF"/>
    <w:rsid w:val="000F2C4F"/>
    <w:rsid w:val="0010240E"/>
    <w:rsid w:val="0011084B"/>
    <w:rsid w:val="00115C51"/>
    <w:rsid w:val="00116136"/>
    <w:rsid w:val="00116C27"/>
    <w:rsid w:val="0012259E"/>
    <w:rsid w:val="00122E75"/>
    <w:rsid w:val="001259A8"/>
    <w:rsid w:val="00126254"/>
    <w:rsid w:val="0013186F"/>
    <w:rsid w:val="00132B67"/>
    <w:rsid w:val="00136954"/>
    <w:rsid w:val="001462E3"/>
    <w:rsid w:val="001569E2"/>
    <w:rsid w:val="00163C4E"/>
    <w:rsid w:val="00163FAF"/>
    <w:rsid w:val="00164EE4"/>
    <w:rsid w:val="00167736"/>
    <w:rsid w:val="00171D43"/>
    <w:rsid w:val="00174162"/>
    <w:rsid w:val="001757E8"/>
    <w:rsid w:val="00181887"/>
    <w:rsid w:val="001902E5"/>
    <w:rsid w:val="001A0A3D"/>
    <w:rsid w:val="001B011D"/>
    <w:rsid w:val="001D3115"/>
    <w:rsid w:val="001D4674"/>
    <w:rsid w:val="001D6AB2"/>
    <w:rsid w:val="001E0D4D"/>
    <w:rsid w:val="001F2196"/>
    <w:rsid w:val="001F6D97"/>
    <w:rsid w:val="001F777C"/>
    <w:rsid w:val="00204F0E"/>
    <w:rsid w:val="00211CA7"/>
    <w:rsid w:val="002139CE"/>
    <w:rsid w:val="00215598"/>
    <w:rsid w:val="002233D4"/>
    <w:rsid w:val="002249AD"/>
    <w:rsid w:val="00232883"/>
    <w:rsid w:val="00234B75"/>
    <w:rsid w:val="002351EF"/>
    <w:rsid w:val="00240731"/>
    <w:rsid w:val="00240FFD"/>
    <w:rsid w:val="002517C6"/>
    <w:rsid w:val="00257565"/>
    <w:rsid w:val="002578E1"/>
    <w:rsid w:val="00260AB6"/>
    <w:rsid w:val="002630AA"/>
    <w:rsid w:val="00263751"/>
    <w:rsid w:val="00271AD4"/>
    <w:rsid w:val="00274571"/>
    <w:rsid w:val="00285616"/>
    <w:rsid w:val="00290B19"/>
    <w:rsid w:val="00292501"/>
    <w:rsid w:val="0029515B"/>
    <w:rsid w:val="002970BC"/>
    <w:rsid w:val="002B03FF"/>
    <w:rsid w:val="002B0CAE"/>
    <w:rsid w:val="002B15C3"/>
    <w:rsid w:val="002B29D7"/>
    <w:rsid w:val="002B4399"/>
    <w:rsid w:val="002C0277"/>
    <w:rsid w:val="002D0C42"/>
    <w:rsid w:val="002D1F13"/>
    <w:rsid w:val="002F2C34"/>
    <w:rsid w:val="0032175F"/>
    <w:rsid w:val="0032294C"/>
    <w:rsid w:val="003245E7"/>
    <w:rsid w:val="0032489B"/>
    <w:rsid w:val="00324B23"/>
    <w:rsid w:val="00325A62"/>
    <w:rsid w:val="00330AD0"/>
    <w:rsid w:val="00334ED3"/>
    <w:rsid w:val="0034110E"/>
    <w:rsid w:val="003419D2"/>
    <w:rsid w:val="00345EB7"/>
    <w:rsid w:val="0035293A"/>
    <w:rsid w:val="00354514"/>
    <w:rsid w:val="00354F8B"/>
    <w:rsid w:val="0036285B"/>
    <w:rsid w:val="003644A9"/>
    <w:rsid w:val="00370568"/>
    <w:rsid w:val="00372648"/>
    <w:rsid w:val="00390700"/>
    <w:rsid w:val="003956F0"/>
    <w:rsid w:val="003967A1"/>
    <w:rsid w:val="003A404B"/>
    <w:rsid w:val="003B0E96"/>
    <w:rsid w:val="003B3A60"/>
    <w:rsid w:val="003B4811"/>
    <w:rsid w:val="003C7CC6"/>
    <w:rsid w:val="003C7F73"/>
    <w:rsid w:val="003D3A4F"/>
    <w:rsid w:val="003D5E9F"/>
    <w:rsid w:val="003D71C4"/>
    <w:rsid w:val="003D734D"/>
    <w:rsid w:val="003E115C"/>
    <w:rsid w:val="003E4FF9"/>
    <w:rsid w:val="003E629C"/>
    <w:rsid w:val="003F7DAD"/>
    <w:rsid w:val="0041449F"/>
    <w:rsid w:val="004155AD"/>
    <w:rsid w:val="0042538A"/>
    <w:rsid w:val="00433AFC"/>
    <w:rsid w:val="00437D38"/>
    <w:rsid w:val="0044001A"/>
    <w:rsid w:val="004416AF"/>
    <w:rsid w:val="00447FE2"/>
    <w:rsid w:val="0045015B"/>
    <w:rsid w:val="0045066C"/>
    <w:rsid w:val="00450E03"/>
    <w:rsid w:val="00454C2C"/>
    <w:rsid w:val="00464220"/>
    <w:rsid w:val="00464AAA"/>
    <w:rsid w:val="00466076"/>
    <w:rsid w:val="00494D86"/>
    <w:rsid w:val="004A30F7"/>
    <w:rsid w:val="004A4DC8"/>
    <w:rsid w:val="004B0516"/>
    <w:rsid w:val="004B1D42"/>
    <w:rsid w:val="004C0593"/>
    <w:rsid w:val="004C22DC"/>
    <w:rsid w:val="004C442F"/>
    <w:rsid w:val="004C73C5"/>
    <w:rsid w:val="004D7940"/>
    <w:rsid w:val="004E3FAE"/>
    <w:rsid w:val="004E4E4F"/>
    <w:rsid w:val="004F31DD"/>
    <w:rsid w:val="004F757D"/>
    <w:rsid w:val="00505844"/>
    <w:rsid w:val="00512F0A"/>
    <w:rsid w:val="00513287"/>
    <w:rsid w:val="00525CB3"/>
    <w:rsid w:val="00536960"/>
    <w:rsid w:val="005419DF"/>
    <w:rsid w:val="005429C4"/>
    <w:rsid w:val="00542D27"/>
    <w:rsid w:val="00543831"/>
    <w:rsid w:val="00544159"/>
    <w:rsid w:val="00546FE8"/>
    <w:rsid w:val="005478B3"/>
    <w:rsid w:val="00561451"/>
    <w:rsid w:val="005645DF"/>
    <w:rsid w:val="00573DB8"/>
    <w:rsid w:val="0058797F"/>
    <w:rsid w:val="005B2541"/>
    <w:rsid w:val="005C3C4B"/>
    <w:rsid w:val="005C522F"/>
    <w:rsid w:val="005C5309"/>
    <w:rsid w:val="005C56BD"/>
    <w:rsid w:val="005E0A37"/>
    <w:rsid w:val="005E30BE"/>
    <w:rsid w:val="005E6737"/>
    <w:rsid w:val="005F1680"/>
    <w:rsid w:val="005F33A2"/>
    <w:rsid w:val="005F488E"/>
    <w:rsid w:val="005F5502"/>
    <w:rsid w:val="005F71A3"/>
    <w:rsid w:val="00607B0A"/>
    <w:rsid w:val="00616E46"/>
    <w:rsid w:val="006235EA"/>
    <w:rsid w:val="00625173"/>
    <w:rsid w:val="00630801"/>
    <w:rsid w:val="00644EAB"/>
    <w:rsid w:val="00647381"/>
    <w:rsid w:val="00650ECC"/>
    <w:rsid w:val="00661E36"/>
    <w:rsid w:val="00663282"/>
    <w:rsid w:val="00667A7F"/>
    <w:rsid w:val="006856B7"/>
    <w:rsid w:val="00690E33"/>
    <w:rsid w:val="006A0DE4"/>
    <w:rsid w:val="006A16D6"/>
    <w:rsid w:val="006A39EB"/>
    <w:rsid w:val="006A3D94"/>
    <w:rsid w:val="006C6F80"/>
    <w:rsid w:val="006D2194"/>
    <w:rsid w:val="006D5A9A"/>
    <w:rsid w:val="006D675F"/>
    <w:rsid w:val="006D7D6F"/>
    <w:rsid w:val="006E1297"/>
    <w:rsid w:val="006F7A03"/>
    <w:rsid w:val="00702A9A"/>
    <w:rsid w:val="00722D7D"/>
    <w:rsid w:val="00723FF9"/>
    <w:rsid w:val="00730FC6"/>
    <w:rsid w:val="00742806"/>
    <w:rsid w:val="007454CD"/>
    <w:rsid w:val="00747EFF"/>
    <w:rsid w:val="00751A30"/>
    <w:rsid w:val="00751DD1"/>
    <w:rsid w:val="00755B09"/>
    <w:rsid w:val="00757049"/>
    <w:rsid w:val="00760DD2"/>
    <w:rsid w:val="00761E7D"/>
    <w:rsid w:val="0076207B"/>
    <w:rsid w:val="00767A8C"/>
    <w:rsid w:val="00772E21"/>
    <w:rsid w:val="007A1AA4"/>
    <w:rsid w:val="007A36A3"/>
    <w:rsid w:val="007C49B2"/>
    <w:rsid w:val="007D1E3D"/>
    <w:rsid w:val="007E1073"/>
    <w:rsid w:val="007E1770"/>
    <w:rsid w:val="007F1782"/>
    <w:rsid w:val="007F7C4C"/>
    <w:rsid w:val="00803BE7"/>
    <w:rsid w:val="0080557E"/>
    <w:rsid w:val="00811600"/>
    <w:rsid w:val="00811F9D"/>
    <w:rsid w:val="00836063"/>
    <w:rsid w:val="008404DD"/>
    <w:rsid w:val="00841060"/>
    <w:rsid w:val="00846A5B"/>
    <w:rsid w:val="008668BB"/>
    <w:rsid w:val="00867526"/>
    <w:rsid w:val="0087199F"/>
    <w:rsid w:val="008754E6"/>
    <w:rsid w:val="00875E06"/>
    <w:rsid w:val="008816A4"/>
    <w:rsid w:val="008863AC"/>
    <w:rsid w:val="00887597"/>
    <w:rsid w:val="008A5DF0"/>
    <w:rsid w:val="008B1451"/>
    <w:rsid w:val="008B652C"/>
    <w:rsid w:val="008C5298"/>
    <w:rsid w:val="008D1BBF"/>
    <w:rsid w:val="008E0DED"/>
    <w:rsid w:val="008E1372"/>
    <w:rsid w:val="008E6B05"/>
    <w:rsid w:val="008F7E20"/>
    <w:rsid w:val="009019CE"/>
    <w:rsid w:val="00916C1B"/>
    <w:rsid w:val="00920280"/>
    <w:rsid w:val="00921C4E"/>
    <w:rsid w:val="00927EF3"/>
    <w:rsid w:val="009429B4"/>
    <w:rsid w:val="0094556C"/>
    <w:rsid w:val="00947084"/>
    <w:rsid w:val="0095132F"/>
    <w:rsid w:val="009538A2"/>
    <w:rsid w:val="009539E9"/>
    <w:rsid w:val="009700A0"/>
    <w:rsid w:val="0097327C"/>
    <w:rsid w:val="00973786"/>
    <w:rsid w:val="0098598E"/>
    <w:rsid w:val="0099069B"/>
    <w:rsid w:val="009A34FC"/>
    <w:rsid w:val="009A571B"/>
    <w:rsid w:val="009B0433"/>
    <w:rsid w:val="009B137B"/>
    <w:rsid w:val="009C689A"/>
    <w:rsid w:val="009D0092"/>
    <w:rsid w:val="009D09EB"/>
    <w:rsid w:val="009D1A0D"/>
    <w:rsid w:val="009D1DD8"/>
    <w:rsid w:val="009D75FD"/>
    <w:rsid w:val="009E0826"/>
    <w:rsid w:val="009E719D"/>
    <w:rsid w:val="009F1539"/>
    <w:rsid w:val="009F2AB9"/>
    <w:rsid w:val="009F693E"/>
    <w:rsid w:val="00A05115"/>
    <w:rsid w:val="00A17057"/>
    <w:rsid w:val="00A23B9E"/>
    <w:rsid w:val="00A30138"/>
    <w:rsid w:val="00A35BF1"/>
    <w:rsid w:val="00A409E5"/>
    <w:rsid w:val="00A44F8B"/>
    <w:rsid w:val="00A46ACC"/>
    <w:rsid w:val="00A5252F"/>
    <w:rsid w:val="00A57AD6"/>
    <w:rsid w:val="00A61D4E"/>
    <w:rsid w:val="00A709F3"/>
    <w:rsid w:val="00A731D7"/>
    <w:rsid w:val="00A77EBC"/>
    <w:rsid w:val="00A92D3A"/>
    <w:rsid w:val="00A936D8"/>
    <w:rsid w:val="00AA3D09"/>
    <w:rsid w:val="00AB1EC7"/>
    <w:rsid w:val="00AB7F23"/>
    <w:rsid w:val="00AC151B"/>
    <w:rsid w:val="00AC1DFF"/>
    <w:rsid w:val="00AC7BE5"/>
    <w:rsid w:val="00AC7CF7"/>
    <w:rsid w:val="00AD34A3"/>
    <w:rsid w:val="00AE1FBB"/>
    <w:rsid w:val="00AE5061"/>
    <w:rsid w:val="00AE7ED3"/>
    <w:rsid w:val="00AF189E"/>
    <w:rsid w:val="00AF1C7A"/>
    <w:rsid w:val="00AF7E46"/>
    <w:rsid w:val="00B007B0"/>
    <w:rsid w:val="00B0226B"/>
    <w:rsid w:val="00B113BD"/>
    <w:rsid w:val="00B12A48"/>
    <w:rsid w:val="00B1637F"/>
    <w:rsid w:val="00B25618"/>
    <w:rsid w:val="00B3244C"/>
    <w:rsid w:val="00B41F9C"/>
    <w:rsid w:val="00B441EF"/>
    <w:rsid w:val="00B54F1C"/>
    <w:rsid w:val="00B63E3C"/>
    <w:rsid w:val="00B64CB2"/>
    <w:rsid w:val="00B66FDB"/>
    <w:rsid w:val="00B85C42"/>
    <w:rsid w:val="00B86E5B"/>
    <w:rsid w:val="00B9277E"/>
    <w:rsid w:val="00B9629B"/>
    <w:rsid w:val="00BA15AE"/>
    <w:rsid w:val="00BA1A32"/>
    <w:rsid w:val="00BA2CAC"/>
    <w:rsid w:val="00BA3829"/>
    <w:rsid w:val="00BB56B5"/>
    <w:rsid w:val="00BC0AC5"/>
    <w:rsid w:val="00BC4173"/>
    <w:rsid w:val="00BD7409"/>
    <w:rsid w:val="00BE2F8B"/>
    <w:rsid w:val="00BE733D"/>
    <w:rsid w:val="00BF0256"/>
    <w:rsid w:val="00BF3551"/>
    <w:rsid w:val="00BF3E24"/>
    <w:rsid w:val="00C006E5"/>
    <w:rsid w:val="00C03B2E"/>
    <w:rsid w:val="00C05727"/>
    <w:rsid w:val="00C14730"/>
    <w:rsid w:val="00C157B2"/>
    <w:rsid w:val="00C221B0"/>
    <w:rsid w:val="00C22DB3"/>
    <w:rsid w:val="00C35597"/>
    <w:rsid w:val="00C36144"/>
    <w:rsid w:val="00C369CF"/>
    <w:rsid w:val="00C3794A"/>
    <w:rsid w:val="00C4121F"/>
    <w:rsid w:val="00C4344D"/>
    <w:rsid w:val="00C47380"/>
    <w:rsid w:val="00C5091C"/>
    <w:rsid w:val="00C561FF"/>
    <w:rsid w:val="00C624BA"/>
    <w:rsid w:val="00C64E7F"/>
    <w:rsid w:val="00C75902"/>
    <w:rsid w:val="00C77131"/>
    <w:rsid w:val="00C87DA0"/>
    <w:rsid w:val="00C90868"/>
    <w:rsid w:val="00C926C2"/>
    <w:rsid w:val="00C9321B"/>
    <w:rsid w:val="00C94FEA"/>
    <w:rsid w:val="00CA0C81"/>
    <w:rsid w:val="00CA1B0E"/>
    <w:rsid w:val="00CA4618"/>
    <w:rsid w:val="00CA51CD"/>
    <w:rsid w:val="00CA5DDC"/>
    <w:rsid w:val="00CB0E85"/>
    <w:rsid w:val="00CB1DEF"/>
    <w:rsid w:val="00CB5638"/>
    <w:rsid w:val="00CC2426"/>
    <w:rsid w:val="00CC30C9"/>
    <w:rsid w:val="00CC6D04"/>
    <w:rsid w:val="00CD25E9"/>
    <w:rsid w:val="00CD38D5"/>
    <w:rsid w:val="00CE1EB1"/>
    <w:rsid w:val="00CE2FC8"/>
    <w:rsid w:val="00CF5E80"/>
    <w:rsid w:val="00D10E10"/>
    <w:rsid w:val="00D11C07"/>
    <w:rsid w:val="00D122B3"/>
    <w:rsid w:val="00D156A2"/>
    <w:rsid w:val="00D17DE3"/>
    <w:rsid w:val="00D21B76"/>
    <w:rsid w:val="00D245BE"/>
    <w:rsid w:val="00D31428"/>
    <w:rsid w:val="00D32F11"/>
    <w:rsid w:val="00D37B3D"/>
    <w:rsid w:val="00D4478D"/>
    <w:rsid w:val="00D45A6E"/>
    <w:rsid w:val="00D61F14"/>
    <w:rsid w:val="00D65547"/>
    <w:rsid w:val="00D741FA"/>
    <w:rsid w:val="00D966E1"/>
    <w:rsid w:val="00DA6E54"/>
    <w:rsid w:val="00DB6E19"/>
    <w:rsid w:val="00DC1106"/>
    <w:rsid w:val="00DC2D4A"/>
    <w:rsid w:val="00DD0983"/>
    <w:rsid w:val="00DD2E0D"/>
    <w:rsid w:val="00DE1A86"/>
    <w:rsid w:val="00DE340F"/>
    <w:rsid w:val="00DE3B06"/>
    <w:rsid w:val="00DE5ECD"/>
    <w:rsid w:val="00E014F6"/>
    <w:rsid w:val="00E0778A"/>
    <w:rsid w:val="00E1421A"/>
    <w:rsid w:val="00E15D74"/>
    <w:rsid w:val="00E20077"/>
    <w:rsid w:val="00E20084"/>
    <w:rsid w:val="00E20782"/>
    <w:rsid w:val="00E26EC9"/>
    <w:rsid w:val="00E27A74"/>
    <w:rsid w:val="00E60344"/>
    <w:rsid w:val="00E86239"/>
    <w:rsid w:val="00E9710B"/>
    <w:rsid w:val="00EA6FC9"/>
    <w:rsid w:val="00EB1709"/>
    <w:rsid w:val="00EB313C"/>
    <w:rsid w:val="00EC4B2A"/>
    <w:rsid w:val="00ED3D76"/>
    <w:rsid w:val="00EE1403"/>
    <w:rsid w:val="00EE1E8B"/>
    <w:rsid w:val="00EE4FE5"/>
    <w:rsid w:val="00EE6FE2"/>
    <w:rsid w:val="00F02B88"/>
    <w:rsid w:val="00F071DC"/>
    <w:rsid w:val="00F0747E"/>
    <w:rsid w:val="00F12F40"/>
    <w:rsid w:val="00F27806"/>
    <w:rsid w:val="00F31971"/>
    <w:rsid w:val="00F434A3"/>
    <w:rsid w:val="00F56A38"/>
    <w:rsid w:val="00F60D08"/>
    <w:rsid w:val="00F640F0"/>
    <w:rsid w:val="00F70BEB"/>
    <w:rsid w:val="00F81167"/>
    <w:rsid w:val="00F945FE"/>
    <w:rsid w:val="00F95AD4"/>
    <w:rsid w:val="00FA0FBA"/>
    <w:rsid w:val="00FB7C46"/>
    <w:rsid w:val="00FC0986"/>
    <w:rsid w:val="00FC1946"/>
    <w:rsid w:val="00FC4655"/>
    <w:rsid w:val="00FC7050"/>
    <w:rsid w:val="00FC7D0B"/>
    <w:rsid w:val="00FD6FD0"/>
    <w:rsid w:val="00FD77C8"/>
    <w:rsid w:val="00FE3A54"/>
    <w:rsid w:val="00FF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2F"/>
    <w:rPr>
      <w:rFonts w:ascii="Arial" w:hAnsi="Arial"/>
      <w:sz w:val="24"/>
      <w:szCs w:val="24"/>
    </w:rPr>
  </w:style>
  <w:style w:type="paragraph" w:styleId="Heading1">
    <w:name w:val="heading 1"/>
    <w:basedOn w:val="Normal"/>
    <w:next w:val="Normal"/>
    <w:link w:val="Heading1Char"/>
    <w:qFormat/>
    <w:rsid w:val="003411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AC7CF7"/>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paragraph" w:styleId="Heading3">
    <w:name w:val="heading 3"/>
    <w:basedOn w:val="Normal1"/>
    <w:next w:val="Normal1"/>
    <w:link w:val="Heading3Char"/>
    <w:rsid w:val="0034110E"/>
    <w:pPr>
      <w:keepNext/>
      <w:keepLines/>
      <w:spacing w:before="280" w:after="80"/>
      <w:contextualSpacing/>
      <w:outlineLvl w:val="2"/>
    </w:pPr>
    <w:rPr>
      <w:b/>
      <w:sz w:val="28"/>
      <w:szCs w:val="28"/>
    </w:rPr>
  </w:style>
  <w:style w:type="paragraph" w:styleId="Heading4">
    <w:name w:val="heading 4"/>
    <w:basedOn w:val="Normal1"/>
    <w:next w:val="Normal1"/>
    <w:link w:val="Heading4Char"/>
    <w:rsid w:val="0034110E"/>
    <w:pPr>
      <w:keepNext/>
      <w:keepLines/>
      <w:spacing w:before="240" w:after="40"/>
      <w:contextualSpacing/>
      <w:outlineLvl w:val="3"/>
    </w:pPr>
    <w:rPr>
      <w:b/>
    </w:rPr>
  </w:style>
  <w:style w:type="paragraph" w:styleId="Heading5">
    <w:name w:val="heading 5"/>
    <w:basedOn w:val="Normal1"/>
    <w:next w:val="Normal1"/>
    <w:link w:val="Heading5Char"/>
    <w:rsid w:val="0034110E"/>
    <w:pPr>
      <w:keepNext/>
      <w:keepLines/>
      <w:spacing w:before="220" w:after="40"/>
      <w:contextualSpacing/>
      <w:outlineLvl w:val="4"/>
    </w:pPr>
    <w:rPr>
      <w:b/>
      <w:sz w:val="22"/>
      <w:szCs w:val="22"/>
    </w:rPr>
  </w:style>
  <w:style w:type="paragraph" w:styleId="Heading6">
    <w:name w:val="heading 6"/>
    <w:basedOn w:val="Normal1"/>
    <w:next w:val="Normal1"/>
    <w:link w:val="Heading6Char"/>
    <w:rsid w:val="0034110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0000FF"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iPriority w:val="99"/>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semiHidden/>
    <w:unhideWhenUsed/>
    <w:rsid w:val="009B0433"/>
    <w:rPr>
      <w:sz w:val="20"/>
      <w:szCs w:val="20"/>
    </w:rPr>
  </w:style>
  <w:style w:type="character" w:customStyle="1" w:styleId="CommentTextChar">
    <w:name w:val="Comment Text Char"/>
    <w:basedOn w:val="DefaultParagraphFont"/>
    <w:link w:val="CommentText"/>
    <w:uiPriority w:val="99"/>
    <w:semiHidden/>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semiHidden/>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5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C7CF7"/>
    <w:rPr>
      <w:rFonts w:ascii="Cambria" w:eastAsia="Cambria" w:hAnsi="Cambria" w:cs="Cambria"/>
      <w:b/>
      <w:color w:val="4F81BD"/>
      <w:sz w:val="26"/>
    </w:rPr>
  </w:style>
  <w:style w:type="character" w:styleId="FootnoteReference">
    <w:name w:val="footnote reference"/>
    <w:basedOn w:val="DefaultParagraphFont"/>
    <w:uiPriority w:val="99"/>
    <w:rsid w:val="00AC7CF7"/>
    <w:rPr>
      <w:position w:val="0"/>
      <w:vertAlign w:val="superscript"/>
    </w:rPr>
  </w:style>
  <w:style w:type="character" w:customStyle="1" w:styleId="Heading1Char">
    <w:name w:val="Heading 1 Char"/>
    <w:basedOn w:val="DefaultParagraphFont"/>
    <w:link w:val="Heading1"/>
    <w:uiPriority w:val="9"/>
    <w:rsid w:val="0034110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34110E"/>
    <w:rPr>
      <w:b/>
      <w:color w:val="000000"/>
      <w:sz w:val="28"/>
      <w:szCs w:val="28"/>
      <w:lang w:eastAsia="en-US"/>
    </w:rPr>
  </w:style>
  <w:style w:type="character" w:customStyle="1" w:styleId="Heading4Char">
    <w:name w:val="Heading 4 Char"/>
    <w:basedOn w:val="DefaultParagraphFont"/>
    <w:link w:val="Heading4"/>
    <w:rsid w:val="0034110E"/>
    <w:rPr>
      <w:b/>
      <w:color w:val="000000"/>
      <w:sz w:val="24"/>
      <w:szCs w:val="24"/>
      <w:lang w:eastAsia="en-US"/>
    </w:rPr>
  </w:style>
  <w:style w:type="character" w:customStyle="1" w:styleId="Heading5Char">
    <w:name w:val="Heading 5 Char"/>
    <w:basedOn w:val="DefaultParagraphFont"/>
    <w:link w:val="Heading5"/>
    <w:rsid w:val="0034110E"/>
    <w:rPr>
      <w:b/>
      <w:color w:val="000000"/>
      <w:sz w:val="22"/>
      <w:szCs w:val="22"/>
      <w:lang w:eastAsia="en-US"/>
    </w:rPr>
  </w:style>
  <w:style w:type="character" w:customStyle="1" w:styleId="Heading6Char">
    <w:name w:val="Heading 6 Char"/>
    <w:basedOn w:val="DefaultParagraphFont"/>
    <w:link w:val="Heading6"/>
    <w:rsid w:val="0034110E"/>
    <w:rPr>
      <w:b/>
      <w:color w:val="000000"/>
      <w:lang w:eastAsia="en-US"/>
    </w:rPr>
  </w:style>
  <w:style w:type="paragraph" w:customStyle="1" w:styleId="Normal1">
    <w:name w:val="Normal1"/>
    <w:rsid w:val="0034110E"/>
    <w:rPr>
      <w:color w:val="000000"/>
      <w:sz w:val="24"/>
      <w:szCs w:val="24"/>
      <w:lang w:eastAsia="en-US"/>
    </w:rPr>
  </w:style>
  <w:style w:type="paragraph" w:styleId="Title">
    <w:name w:val="Title"/>
    <w:basedOn w:val="Normal1"/>
    <w:next w:val="Normal1"/>
    <w:link w:val="TitleChar"/>
    <w:rsid w:val="0034110E"/>
    <w:pPr>
      <w:keepNext/>
      <w:keepLines/>
      <w:spacing w:before="480" w:after="120"/>
      <w:contextualSpacing/>
    </w:pPr>
    <w:rPr>
      <w:b/>
      <w:sz w:val="72"/>
      <w:szCs w:val="72"/>
    </w:rPr>
  </w:style>
  <w:style w:type="character" w:customStyle="1" w:styleId="TitleChar">
    <w:name w:val="Title Char"/>
    <w:basedOn w:val="DefaultParagraphFont"/>
    <w:link w:val="Title"/>
    <w:rsid w:val="0034110E"/>
    <w:rPr>
      <w:b/>
      <w:color w:val="000000"/>
      <w:sz w:val="72"/>
      <w:szCs w:val="72"/>
      <w:lang w:eastAsia="en-US"/>
    </w:rPr>
  </w:style>
  <w:style w:type="paragraph" w:styleId="Subtitle">
    <w:name w:val="Subtitle"/>
    <w:basedOn w:val="Normal1"/>
    <w:next w:val="Normal1"/>
    <w:link w:val="SubtitleChar"/>
    <w:rsid w:val="0034110E"/>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110E"/>
    <w:rPr>
      <w:rFonts w:ascii="Georgia" w:eastAsia="Georgia" w:hAnsi="Georgia" w:cs="Georgia"/>
      <w:i/>
      <w:color w:val="666666"/>
      <w:sz w:val="48"/>
      <w:szCs w:val="48"/>
      <w:lang w:eastAsia="en-US"/>
    </w:rPr>
  </w:style>
  <w:style w:type="paragraph" w:styleId="FootnoteText">
    <w:name w:val="footnote text"/>
    <w:basedOn w:val="Normal"/>
    <w:link w:val="FootnoteTextChar"/>
    <w:uiPriority w:val="99"/>
    <w:unhideWhenUsed/>
    <w:rsid w:val="0034110E"/>
    <w:rPr>
      <w:rFonts w:ascii="Times New Roman" w:hAnsi="Times New Roman"/>
      <w:color w:val="000000"/>
      <w:lang w:eastAsia="en-US"/>
    </w:rPr>
  </w:style>
  <w:style w:type="character" w:customStyle="1" w:styleId="FootnoteTextChar">
    <w:name w:val="Footnote Text Char"/>
    <w:basedOn w:val="DefaultParagraphFont"/>
    <w:link w:val="FootnoteText"/>
    <w:uiPriority w:val="99"/>
    <w:rsid w:val="0034110E"/>
    <w:rPr>
      <w:color w:val="000000"/>
      <w:sz w:val="24"/>
      <w:szCs w:val="24"/>
      <w:lang w:eastAsia="en-US"/>
    </w:rPr>
  </w:style>
  <w:style w:type="character" w:styleId="PageNumber">
    <w:name w:val="page number"/>
    <w:basedOn w:val="DefaultParagraphFont"/>
    <w:uiPriority w:val="99"/>
    <w:semiHidden/>
    <w:unhideWhenUsed/>
    <w:rsid w:val="0034110E"/>
  </w:style>
  <w:style w:type="character" w:styleId="FollowedHyperlink">
    <w:name w:val="FollowedHyperlink"/>
    <w:basedOn w:val="DefaultParagraphFont"/>
    <w:uiPriority w:val="99"/>
    <w:semiHidden/>
    <w:unhideWhenUsed/>
    <w:rsid w:val="0034110E"/>
    <w:rPr>
      <w:color w:val="800080" w:themeColor="followedHyperlink"/>
      <w:u w:val="single"/>
    </w:rPr>
  </w:style>
  <w:style w:type="character" w:customStyle="1" w:styleId="tgc">
    <w:name w:val="_tgc"/>
    <w:basedOn w:val="DefaultParagraphFont"/>
    <w:rsid w:val="005F4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2F"/>
    <w:rPr>
      <w:rFonts w:ascii="Arial" w:hAnsi="Arial"/>
      <w:sz w:val="24"/>
      <w:szCs w:val="24"/>
    </w:rPr>
  </w:style>
  <w:style w:type="paragraph" w:styleId="Heading1">
    <w:name w:val="heading 1"/>
    <w:basedOn w:val="Normal"/>
    <w:next w:val="Normal"/>
    <w:link w:val="Heading1Char"/>
    <w:qFormat/>
    <w:rsid w:val="003411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AC7CF7"/>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paragraph" w:styleId="Heading3">
    <w:name w:val="heading 3"/>
    <w:basedOn w:val="Normal1"/>
    <w:next w:val="Normal1"/>
    <w:link w:val="Heading3Char"/>
    <w:rsid w:val="0034110E"/>
    <w:pPr>
      <w:keepNext/>
      <w:keepLines/>
      <w:spacing w:before="280" w:after="80"/>
      <w:contextualSpacing/>
      <w:outlineLvl w:val="2"/>
    </w:pPr>
    <w:rPr>
      <w:b/>
      <w:sz w:val="28"/>
      <w:szCs w:val="28"/>
    </w:rPr>
  </w:style>
  <w:style w:type="paragraph" w:styleId="Heading4">
    <w:name w:val="heading 4"/>
    <w:basedOn w:val="Normal1"/>
    <w:next w:val="Normal1"/>
    <w:link w:val="Heading4Char"/>
    <w:rsid w:val="0034110E"/>
    <w:pPr>
      <w:keepNext/>
      <w:keepLines/>
      <w:spacing w:before="240" w:after="40"/>
      <w:contextualSpacing/>
      <w:outlineLvl w:val="3"/>
    </w:pPr>
    <w:rPr>
      <w:b/>
    </w:rPr>
  </w:style>
  <w:style w:type="paragraph" w:styleId="Heading5">
    <w:name w:val="heading 5"/>
    <w:basedOn w:val="Normal1"/>
    <w:next w:val="Normal1"/>
    <w:link w:val="Heading5Char"/>
    <w:rsid w:val="0034110E"/>
    <w:pPr>
      <w:keepNext/>
      <w:keepLines/>
      <w:spacing w:before="220" w:after="40"/>
      <w:contextualSpacing/>
      <w:outlineLvl w:val="4"/>
    </w:pPr>
    <w:rPr>
      <w:b/>
      <w:sz w:val="22"/>
      <w:szCs w:val="22"/>
    </w:rPr>
  </w:style>
  <w:style w:type="paragraph" w:styleId="Heading6">
    <w:name w:val="heading 6"/>
    <w:basedOn w:val="Normal1"/>
    <w:next w:val="Normal1"/>
    <w:link w:val="Heading6Char"/>
    <w:rsid w:val="0034110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0000FF"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iPriority w:val="99"/>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semiHidden/>
    <w:unhideWhenUsed/>
    <w:rsid w:val="009B0433"/>
    <w:rPr>
      <w:sz w:val="20"/>
      <w:szCs w:val="20"/>
    </w:rPr>
  </w:style>
  <w:style w:type="character" w:customStyle="1" w:styleId="CommentTextChar">
    <w:name w:val="Comment Text Char"/>
    <w:basedOn w:val="DefaultParagraphFont"/>
    <w:link w:val="CommentText"/>
    <w:uiPriority w:val="99"/>
    <w:semiHidden/>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semiHidden/>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5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C7CF7"/>
    <w:rPr>
      <w:rFonts w:ascii="Cambria" w:eastAsia="Cambria" w:hAnsi="Cambria" w:cs="Cambria"/>
      <w:b/>
      <w:color w:val="4F81BD"/>
      <w:sz w:val="26"/>
    </w:rPr>
  </w:style>
  <w:style w:type="character" w:styleId="FootnoteReference">
    <w:name w:val="footnote reference"/>
    <w:basedOn w:val="DefaultParagraphFont"/>
    <w:uiPriority w:val="99"/>
    <w:rsid w:val="00AC7CF7"/>
    <w:rPr>
      <w:position w:val="0"/>
      <w:vertAlign w:val="superscript"/>
    </w:rPr>
  </w:style>
  <w:style w:type="character" w:customStyle="1" w:styleId="Heading1Char">
    <w:name w:val="Heading 1 Char"/>
    <w:basedOn w:val="DefaultParagraphFont"/>
    <w:link w:val="Heading1"/>
    <w:uiPriority w:val="9"/>
    <w:rsid w:val="0034110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34110E"/>
    <w:rPr>
      <w:b/>
      <w:color w:val="000000"/>
      <w:sz w:val="28"/>
      <w:szCs w:val="28"/>
      <w:lang w:eastAsia="en-US"/>
    </w:rPr>
  </w:style>
  <w:style w:type="character" w:customStyle="1" w:styleId="Heading4Char">
    <w:name w:val="Heading 4 Char"/>
    <w:basedOn w:val="DefaultParagraphFont"/>
    <w:link w:val="Heading4"/>
    <w:rsid w:val="0034110E"/>
    <w:rPr>
      <w:b/>
      <w:color w:val="000000"/>
      <w:sz w:val="24"/>
      <w:szCs w:val="24"/>
      <w:lang w:eastAsia="en-US"/>
    </w:rPr>
  </w:style>
  <w:style w:type="character" w:customStyle="1" w:styleId="Heading5Char">
    <w:name w:val="Heading 5 Char"/>
    <w:basedOn w:val="DefaultParagraphFont"/>
    <w:link w:val="Heading5"/>
    <w:rsid w:val="0034110E"/>
    <w:rPr>
      <w:b/>
      <w:color w:val="000000"/>
      <w:sz w:val="22"/>
      <w:szCs w:val="22"/>
      <w:lang w:eastAsia="en-US"/>
    </w:rPr>
  </w:style>
  <w:style w:type="character" w:customStyle="1" w:styleId="Heading6Char">
    <w:name w:val="Heading 6 Char"/>
    <w:basedOn w:val="DefaultParagraphFont"/>
    <w:link w:val="Heading6"/>
    <w:rsid w:val="0034110E"/>
    <w:rPr>
      <w:b/>
      <w:color w:val="000000"/>
      <w:lang w:eastAsia="en-US"/>
    </w:rPr>
  </w:style>
  <w:style w:type="paragraph" w:customStyle="1" w:styleId="Normal1">
    <w:name w:val="Normal1"/>
    <w:rsid w:val="0034110E"/>
    <w:rPr>
      <w:color w:val="000000"/>
      <w:sz w:val="24"/>
      <w:szCs w:val="24"/>
      <w:lang w:eastAsia="en-US"/>
    </w:rPr>
  </w:style>
  <w:style w:type="paragraph" w:styleId="Title">
    <w:name w:val="Title"/>
    <w:basedOn w:val="Normal1"/>
    <w:next w:val="Normal1"/>
    <w:link w:val="TitleChar"/>
    <w:rsid w:val="0034110E"/>
    <w:pPr>
      <w:keepNext/>
      <w:keepLines/>
      <w:spacing w:before="480" w:after="120"/>
      <w:contextualSpacing/>
    </w:pPr>
    <w:rPr>
      <w:b/>
      <w:sz w:val="72"/>
      <w:szCs w:val="72"/>
    </w:rPr>
  </w:style>
  <w:style w:type="character" w:customStyle="1" w:styleId="TitleChar">
    <w:name w:val="Title Char"/>
    <w:basedOn w:val="DefaultParagraphFont"/>
    <w:link w:val="Title"/>
    <w:rsid w:val="0034110E"/>
    <w:rPr>
      <w:b/>
      <w:color w:val="000000"/>
      <w:sz w:val="72"/>
      <w:szCs w:val="72"/>
      <w:lang w:eastAsia="en-US"/>
    </w:rPr>
  </w:style>
  <w:style w:type="paragraph" w:styleId="Subtitle">
    <w:name w:val="Subtitle"/>
    <w:basedOn w:val="Normal1"/>
    <w:next w:val="Normal1"/>
    <w:link w:val="SubtitleChar"/>
    <w:rsid w:val="0034110E"/>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110E"/>
    <w:rPr>
      <w:rFonts w:ascii="Georgia" w:eastAsia="Georgia" w:hAnsi="Georgia" w:cs="Georgia"/>
      <w:i/>
      <w:color w:val="666666"/>
      <w:sz w:val="48"/>
      <w:szCs w:val="48"/>
      <w:lang w:eastAsia="en-US"/>
    </w:rPr>
  </w:style>
  <w:style w:type="paragraph" w:styleId="FootnoteText">
    <w:name w:val="footnote text"/>
    <w:basedOn w:val="Normal"/>
    <w:link w:val="FootnoteTextChar"/>
    <w:uiPriority w:val="99"/>
    <w:unhideWhenUsed/>
    <w:rsid w:val="0034110E"/>
    <w:rPr>
      <w:rFonts w:ascii="Times New Roman" w:hAnsi="Times New Roman"/>
      <w:color w:val="000000"/>
      <w:lang w:eastAsia="en-US"/>
    </w:rPr>
  </w:style>
  <w:style w:type="character" w:customStyle="1" w:styleId="FootnoteTextChar">
    <w:name w:val="Footnote Text Char"/>
    <w:basedOn w:val="DefaultParagraphFont"/>
    <w:link w:val="FootnoteText"/>
    <w:uiPriority w:val="99"/>
    <w:rsid w:val="0034110E"/>
    <w:rPr>
      <w:color w:val="000000"/>
      <w:sz w:val="24"/>
      <w:szCs w:val="24"/>
      <w:lang w:eastAsia="en-US"/>
    </w:rPr>
  </w:style>
  <w:style w:type="character" w:styleId="PageNumber">
    <w:name w:val="page number"/>
    <w:basedOn w:val="DefaultParagraphFont"/>
    <w:uiPriority w:val="99"/>
    <w:semiHidden/>
    <w:unhideWhenUsed/>
    <w:rsid w:val="0034110E"/>
  </w:style>
  <w:style w:type="character" w:styleId="FollowedHyperlink">
    <w:name w:val="FollowedHyperlink"/>
    <w:basedOn w:val="DefaultParagraphFont"/>
    <w:uiPriority w:val="99"/>
    <w:semiHidden/>
    <w:unhideWhenUsed/>
    <w:rsid w:val="0034110E"/>
    <w:rPr>
      <w:color w:val="800080" w:themeColor="followedHyperlink"/>
      <w:u w:val="single"/>
    </w:rPr>
  </w:style>
  <w:style w:type="character" w:customStyle="1" w:styleId="tgc">
    <w:name w:val="_tgc"/>
    <w:basedOn w:val="DefaultParagraphFont"/>
    <w:rsid w:val="005F4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4379">
      <w:bodyDiv w:val="1"/>
      <w:marLeft w:val="0"/>
      <w:marRight w:val="0"/>
      <w:marTop w:val="0"/>
      <w:marBottom w:val="0"/>
      <w:divBdr>
        <w:top w:val="none" w:sz="0" w:space="0" w:color="auto"/>
        <w:left w:val="none" w:sz="0" w:space="0" w:color="auto"/>
        <w:bottom w:val="none" w:sz="0" w:space="0" w:color="auto"/>
        <w:right w:val="none" w:sz="0" w:space="0" w:color="auto"/>
      </w:divBdr>
      <w:divsChild>
        <w:div w:id="89934207">
          <w:marLeft w:val="0"/>
          <w:marRight w:val="0"/>
          <w:marTop w:val="0"/>
          <w:marBottom w:val="0"/>
          <w:divBdr>
            <w:top w:val="none" w:sz="0" w:space="0" w:color="auto"/>
            <w:left w:val="none" w:sz="0" w:space="0" w:color="auto"/>
            <w:bottom w:val="none" w:sz="0" w:space="0" w:color="auto"/>
            <w:right w:val="none" w:sz="0" w:space="0" w:color="auto"/>
          </w:divBdr>
          <w:divsChild>
            <w:div w:id="3366058">
              <w:marLeft w:val="0"/>
              <w:marRight w:val="0"/>
              <w:marTop w:val="0"/>
              <w:marBottom w:val="0"/>
              <w:divBdr>
                <w:top w:val="none" w:sz="0" w:space="0" w:color="auto"/>
                <w:left w:val="none" w:sz="0" w:space="0" w:color="auto"/>
                <w:bottom w:val="none" w:sz="0" w:space="0" w:color="auto"/>
                <w:right w:val="none" w:sz="0" w:space="0" w:color="auto"/>
              </w:divBdr>
              <w:divsChild>
                <w:div w:id="1520462252">
                  <w:marLeft w:val="0"/>
                  <w:marRight w:val="0"/>
                  <w:marTop w:val="0"/>
                  <w:marBottom w:val="0"/>
                  <w:divBdr>
                    <w:top w:val="none" w:sz="0" w:space="0" w:color="auto"/>
                    <w:left w:val="none" w:sz="0" w:space="0" w:color="auto"/>
                    <w:bottom w:val="none" w:sz="0" w:space="0" w:color="auto"/>
                    <w:right w:val="none" w:sz="0" w:space="0" w:color="auto"/>
                  </w:divBdr>
                  <w:divsChild>
                    <w:div w:id="254095012">
                      <w:marLeft w:val="0"/>
                      <w:marRight w:val="0"/>
                      <w:marTop w:val="0"/>
                      <w:marBottom w:val="0"/>
                      <w:divBdr>
                        <w:top w:val="none" w:sz="0" w:space="0" w:color="auto"/>
                        <w:left w:val="none" w:sz="0" w:space="0" w:color="auto"/>
                        <w:bottom w:val="none" w:sz="0" w:space="0" w:color="auto"/>
                        <w:right w:val="none" w:sz="0" w:space="0" w:color="auto"/>
                      </w:divBdr>
                      <w:divsChild>
                        <w:div w:id="1994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07456">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9">
          <w:marLeft w:val="0"/>
          <w:marRight w:val="0"/>
          <w:marTop w:val="0"/>
          <w:marBottom w:val="0"/>
          <w:divBdr>
            <w:top w:val="none" w:sz="0" w:space="0" w:color="auto"/>
            <w:left w:val="none" w:sz="0" w:space="0" w:color="auto"/>
            <w:bottom w:val="none" w:sz="0" w:space="0" w:color="auto"/>
            <w:right w:val="none" w:sz="0" w:space="0" w:color="auto"/>
          </w:divBdr>
          <w:divsChild>
            <w:div w:id="1648393117">
              <w:marLeft w:val="0"/>
              <w:marRight w:val="0"/>
              <w:marTop w:val="0"/>
              <w:marBottom w:val="0"/>
              <w:divBdr>
                <w:top w:val="none" w:sz="0" w:space="0" w:color="auto"/>
                <w:left w:val="single" w:sz="6" w:space="0" w:color="38122F"/>
                <w:bottom w:val="single" w:sz="6" w:space="0" w:color="38122F"/>
                <w:right w:val="single" w:sz="6" w:space="0" w:color="38122F"/>
              </w:divBdr>
              <w:divsChild>
                <w:div w:id="993067367">
                  <w:marLeft w:val="0"/>
                  <w:marRight w:val="0"/>
                  <w:marTop w:val="0"/>
                  <w:marBottom w:val="0"/>
                  <w:divBdr>
                    <w:top w:val="none" w:sz="0" w:space="0" w:color="auto"/>
                    <w:left w:val="none" w:sz="0" w:space="0" w:color="auto"/>
                    <w:bottom w:val="none" w:sz="0" w:space="0" w:color="auto"/>
                    <w:right w:val="none" w:sz="0" w:space="0" w:color="auto"/>
                  </w:divBdr>
                  <w:divsChild>
                    <w:div w:id="757948374">
                      <w:marLeft w:val="0"/>
                      <w:marRight w:val="0"/>
                      <w:marTop w:val="0"/>
                      <w:marBottom w:val="0"/>
                      <w:divBdr>
                        <w:top w:val="none" w:sz="0" w:space="0" w:color="auto"/>
                        <w:left w:val="none" w:sz="0" w:space="0" w:color="auto"/>
                        <w:bottom w:val="none" w:sz="0" w:space="0" w:color="auto"/>
                        <w:right w:val="none" w:sz="0" w:space="0" w:color="auto"/>
                      </w:divBdr>
                      <w:divsChild>
                        <w:div w:id="1761900864">
                          <w:marLeft w:val="0"/>
                          <w:marRight w:val="0"/>
                          <w:marTop w:val="0"/>
                          <w:marBottom w:val="0"/>
                          <w:divBdr>
                            <w:top w:val="none" w:sz="0" w:space="0" w:color="auto"/>
                            <w:left w:val="none" w:sz="0" w:space="0" w:color="auto"/>
                            <w:bottom w:val="none" w:sz="0" w:space="0" w:color="auto"/>
                            <w:right w:val="none" w:sz="0" w:space="0" w:color="auto"/>
                          </w:divBdr>
                          <w:divsChild>
                            <w:div w:id="1241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Corporate%20Procurement%20Team\Procurement\Transparency%20Code%202014\Local%20Government%20Transparency%20code%202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ontractsuppliers@Proacti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upplyingthesouthwes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8D53-806F-417F-9497-237AECE0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822CFB1C</Template>
  <TotalTime>146</TotalTime>
  <Pages>16</Pages>
  <Words>3524</Words>
  <Characters>19465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Rowe</dc:creator>
  <cp:lastModifiedBy>Vicky Robbins</cp:lastModifiedBy>
  <cp:revision>51</cp:revision>
  <cp:lastPrinted>2018-08-03T07:33:00Z</cp:lastPrinted>
  <dcterms:created xsi:type="dcterms:W3CDTF">2018-07-16T11:07:00Z</dcterms:created>
  <dcterms:modified xsi:type="dcterms:W3CDTF">2018-08-03T07:43:00Z</dcterms:modified>
</cp:coreProperties>
</file>