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1BE" w:rsidRDefault="00A44651" w:rsidP="00B301BE">
      <w:pPr>
        <w:pStyle w:val="ListParagraph"/>
        <w:numPr>
          <w:ilvl w:val="0"/>
          <w:numId w:val="1"/>
        </w:numPr>
        <w:spacing w:after="0" w:line="240" w:lineRule="auto"/>
        <w:ind w:left="567" w:hanging="567"/>
        <w:jc w:val="both"/>
        <w:rPr>
          <w:rFonts w:ascii="Arial" w:hAnsi="Arial" w:cs="Arial"/>
          <w:b/>
          <w:sz w:val="24"/>
          <w:szCs w:val="24"/>
        </w:rPr>
      </w:pPr>
      <w:r>
        <w:rPr>
          <w:rFonts w:ascii="Arial" w:hAnsi="Arial" w:cs="Arial"/>
          <w:b/>
          <w:sz w:val="24"/>
          <w:szCs w:val="24"/>
        </w:rPr>
        <w:t>Purpose of this Expression of Interest</w:t>
      </w:r>
      <w:bookmarkStart w:id="0" w:name="_GoBack"/>
      <w:bookmarkEnd w:id="0"/>
    </w:p>
    <w:p w:rsidR="00B301BE" w:rsidRDefault="00B301BE" w:rsidP="00B301BE">
      <w:pPr>
        <w:pStyle w:val="ListParagraph"/>
        <w:spacing w:after="0" w:line="240" w:lineRule="auto"/>
        <w:ind w:left="567"/>
        <w:jc w:val="both"/>
        <w:rPr>
          <w:rFonts w:ascii="Arial" w:hAnsi="Arial" w:cs="Arial"/>
          <w:b/>
          <w:sz w:val="24"/>
          <w:szCs w:val="24"/>
        </w:rPr>
      </w:pPr>
    </w:p>
    <w:p w:rsidR="00B301BE" w:rsidRDefault="00B301BE" w:rsidP="00B301BE">
      <w:pPr>
        <w:pStyle w:val="ListParagraph"/>
        <w:numPr>
          <w:ilvl w:val="1"/>
          <w:numId w:val="1"/>
        </w:numPr>
        <w:spacing w:after="0" w:line="240" w:lineRule="auto"/>
        <w:ind w:hanging="547"/>
        <w:jc w:val="both"/>
        <w:rPr>
          <w:rFonts w:ascii="Arial" w:hAnsi="Arial" w:cs="Arial"/>
          <w:b/>
          <w:sz w:val="24"/>
          <w:szCs w:val="24"/>
        </w:rPr>
      </w:pPr>
      <w:r>
        <w:rPr>
          <w:rFonts w:ascii="Arial" w:hAnsi="Arial" w:cs="Arial"/>
          <w:sz w:val="24"/>
          <w:szCs w:val="24"/>
        </w:rPr>
        <w:t xml:space="preserve">Trafford Council </w:t>
      </w:r>
      <w:r w:rsidR="00A44651">
        <w:rPr>
          <w:rFonts w:ascii="Arial" w:hAnsi="Arial" w:cs="Arial"/>
          <w:sz w:val="24"/>
          <w:szCs w:val="24"/>
        </w:rPr>
        <w:t xml:space="preserve">(the Council) </w:t>
      </w:r>
      <w:r>
        <w:rPr>
          <w:rFonts w:ascii="Arial" w:hAnsi="Arial" w:cs="Arial"/>
          <w:sz w:val="24"/>
          <w:szCs w:val="24"/>
        </w:rPr>
        <w:t xml:space="preserve">is seeking to </w:t>
      </w:r>
      <w:r w:rsidR="00A44651">
        <w:rPr>
          <w:rFonts w:ascii="Arial" w:hAnsi="Arial" w:cs="Arial"/>
          <w:sz w:val="24"/>
          <w:szCs w:val="24"/>
        </w:rPr>
        <w:t>procure</w:t>
      </w:r>
      <w:r>
        <w:rPr>
          <w:rFonts w:ascii="Arial" w:hAnsi="Arial" w:cs="Arial"/>
          <w:sz w:val="24"/>
          <w:szCs w:val="24"/>
        </w:rPr>
        <w:t xml:space="preserve"> a Delivery Partner </w:t>
      </w:r>
      <w:r w:rsidR="00A44651">
        <w:rPr>
          <w:rFonts w:ascii="Arial" w:hAnsi="Arial" w:cs="Arial"/>
          <w:sz w:val="24"/>
          <w:szCs w:val="24"/>
        </w:rPr>
        <w:t>who will</w:t>
      </w:r>
      <w:r>
        <w:rPr>
          <w:rFonts w:ascii="Arial" w:hAnsi="Arial" w:cs="Arial"/>
          <w:sz w:val="24"/>
          <w:szCs w:val="24"/>
        </w:rPr>
        <w:t xml:space="preserve"> propose </w:t>
      </w:r>
      <w:r w:rsidR="00A44651">
        <w:rPr>
          <w:rFonts w:ascii="Arial" w:hAnsi="Arial" w:cs="Arial"/>
          <w:sz w:val="24"/>
          <w:szCs w:val="24"/>
        </w:rPr>
        <w:t xml:space="preserve">a solution to the re-development of the car park site at Brown Street in Hale.  The scale and nature of the project and relationship with the Council will require the open advertisement of the opportunity via the Official Journal of the European Union (OJEU) of which will be conducted via the </w:t>
      </w:r>
      <w:hyperlink r:id="rId8" w:history="1">
        <w:r w:rsidR="00A44651" w:rsidRPr="00A44651">
          <w:rPr>
            <w:rStyle w:val="Hyperlink"/>
            <w:rFonts w:ascii="Arial" w:hAnsi="Arial" w:cs="Arial"/>
            <w:sz w:val="24"/>
            <w:szCs w:val="24"/>
          </w:rPr>
          <w:t>Competitive Procedure with Negotiation</w:t>
        </w:r>
      </w:hyperlink>
      <w:r w:rsidR="00A44651">
        <w:rPr>
          <w:rFonts w:ascii="Arial" w:hAnsi="Arial" w:cs="Arial"/>
          <w:sz w:val="24"/>
          <w:szCs w:val="24"/>
        </w:rPr>
        <w:t>.</w:t>
      </w:r>
      <w:r w:rsidR="007214F2">
        <w:rPr>
          <w:rFonts w:ascii="Arial" w:hAnsi="Arial" w:cs="Arial"/>
          <w:sz w:val="24"/>
          <w:szCs w:val="24"/>
        </w:rPr>
        <w:t xml:space="preserve">  Further detail is provided within this document.</w:t>
      </w:r>
    </w:p>
    <w:p w:rsidR="00B301BE" w:rsidRDefault="00B301BE" w:rsidP="00B301BE">
      <w:pPr>
        <w:pStyle w:val="ListParagraph"/>
        <w:spacing w:after="0" w:line="240" w:lineRule="auto"/>
        <w:ind w:left="567"/>
        <w:jc w:val="both"/>
        <w:rPr>
          <w:rFonts w:ascii="Arial" w:hAnsi="Arial" w:cs="Arial"/>
          <w:b/>
          <w:sz w:val="24"/>
          <w:szCs w:val="24"/>
        </w:rPr>
      </w:pPr>
    </w:p>
    <w:p w:rsidR="00B301BE" w:rsidRPr="0013280B" w:rsidRDefault="00B301BE" w:rsidP="00B301BE">
      <w:pPr>
        <w:pStyle w:val="ListParagraph"/>
        <w:numPr>
          <w:ilvl w:val="0"/>
          <w:numId w:val="1"/>
        </w:numPr>
        <w:spacing w:after="0" w:line="240" w:lineRule="auto"/>
        <w:ind w:left="567" w:hanging="567"/>
        <w:jc w:val="both"/>
        <w:rPr>
          <w:rFonts w:ascii="Arial" w:hAnsi="Arial" w:cs="Arial"/>
          <w:b/>
          <w:sz w:val="24"/>
          <w:szCs w:val="24"/>
        </w:rPr>
      </w:pPr>
      <w:r w:rsidRPr="0013280B">
        <w:rPr>
          <w:rFonts w:ascii="Arial" w:hAnsi="Arial" w:cs="Arial"/>
          <w:b/>
          <w:sz w:val="24"/>
          <w:szCs w:val="24"/>
        </w:rPr>
        <w:t>Background</w:t>
      </w:r>
      <w:r w:rsidR="009D08BF">
        <w:rPr>
          <w:rFonts w:ascii="Arial" w:hAnsi="Arial" w:cs="Arial"/>
          <w:b/>
          <w:sz w:val="24"/>
          <w:szCs w:val="24"/>
        </w:rPr>
        <w:t xml:space="preserve"> to the Project</w:t>
      </w:r>
    </w:p>
    <w:p w:rsidR="00B301BE" w:rsidRDefault="00B301BE" w:rsidP="00B301BE">
      <w:pPr>
        <w:pStyle w:val="Default"/>
        <w:jc w:val="both"/>
        <w:rPr>
          <w:rFonts w:ascii="Arial" w:hAnsi="Arial" w:cs="Arial"/>
        </w:rPr>
      </w:pPr>
    </w:p>
    <w:p w:rsidR="00B301BE" w:rsidRDefault="00B301BE" w:rsidP="00B301BE">
      <w:pPr>
        <w:pStyle w:val="Default"/>
        <w:numPr>
          <w:ilvl w:val="1"/>
          <w:numId w:val="1"/>
        </w:numPr>
        <w:ind w:left="567" w:hanging="567"/>
        <w:jc w:val="both"/>
        <w:rPr>
          <w:rFonts w:ascii="Arial" w:hAnsi="Arial" w:cs="Arial"/>
        </w:rPr>
      </w:pPr>
      <w:r>
        <w:rPr>
          <w:rFonts w:ascii="Arial" w:hAnsi="Arial" w:cs="Arial"/>
        </w:rPr>
        <w:t xml:space="preserve">Hale is a thriving and prosperous neighbourhood located to the south east of Altrincham, </w:t>
      </w:r>
      <w:r w:rsidRPr="0013280B">
        <w:rPr>
          <w:rFonts w:ascii="Arial" w:hAnsi="Arial" w:cs="Arial"/>
        </w:rPr>
        <w:t>Trafford’s Principal Town Centre</w:t>
      </w:r>
      <w:r>
        <w:rPr>
          <w:rFonts w:ascii="Arial" w:hAnsi="Arial" w:cs="Arial"/>
        </w:rPr>
        <w:t>. It is bounded to the south by the River Bollin and to the north by Altrincham Golf Course and by the residential areas of Hale Barns and Bowdon to the east and west. Hale village centre benefits from an excellent variety of quality independent shops, bars and restaurants.</w:t>
      </w:r>
    </w:p>
    <w:p w:rsidR="00B301BE" w:rsidRDefault="00B301BE" w:rsidP="00B301BE">
      <w:pPr>
        <w:pStyle w:val="Default"/>
        <w:ind w:left="567"/>
        <w:jc w:val="both"/>
        <w:rPr>
          <w:rFonts w:ascii="Arial" w:hAnsi="Arial" w:cs="Arial"/>
        </w:rPr>
      </w:pPr>
    </w:p>
    <w:p w:rsidR="00B301BE" w:rsidRPr="00D810E9" w:rsidRDefault="00B301BE" w:rsidP="00B301BE">
      <w:pPr>
        <w:pStyle w:val="Default"/>
        <w:numPr>
          <w:ilvl w:val="1"/>
          <w:numId w:val="1"/>
        </w:numPr>
        <w:ind w:left="567" w:hanging="567"/>
        <w:jc w:val="both"/>
        <w:rPr>
          <w:rFonts w:ascii="Arial" w:hAnsi="Arial" w:cs="Arial"/>
        </w:rPr>
      </w:pPr>
      <w:r>
        <w:rPr>
          <w:rFonts w:ascii="Arial" w:hAnsi="Arial" w:cs="Arial"/>
        </w:rPr>
        <w:t xml:space="preserve">The area is </w:t>
      </w:r>
      <w:r w:rsidRPr="0013280B">
        <w:rPr>
          <w:rFonts w:ascii="Arial" w:hAnsi="Arial" w:cs="Arial"/>
        </w:rPr>
        <w:t xml:space="preserve">renowned for its outstanding schools, the quality of its residential offer and its proximity to the Manchester City Region urban area and the Cheshire countryside.  It benefits from an affluent catchment area, excellent connectivity by road and public transport and close </w:t>
      </w:r>
      <w:r>
        <w:rPr>
          <w:rFonts w:ascii="Arial" w:hAnsi="Arial" w:cs="Arial"/>
        </w:rPr>
        <w:t>proximity to Manchester Airport.</w:t>
      </w:r>
    </w:p>
    <w:p w:rsidR="00B301BE" w:rsidRDefault="00B301BE" w:rsidP="00B301BE">
      <w:pPr>
        <w:pStyle w:val="Default"/>
        <w:ind w:left="567"/>
        <w:jc w:val="both"/>
        <w:rPr>
          <w:rFonts w:ascii="Arial" w:hAnsi="Arial" w:cs="Arial"/>
        </w:rPr>
      </w:pPr>
    </w:p>
    <w:p w:rsidR="00B301BE" w:rsidRDefault="00B301BE" w:rsidP="00B301BE">
      <w:pPr>
        <w:pStyle w:val="Default"/>
        <w:ind w:left="567"/>
        <w:jc w:val="both"/>
        <w:rPr>
          <w:rFonts w:ascii="Arial" w:hAnsi="Arial" w:cs="Arial"/>
        </w:rPr>
      </w:pPr>
      <w:r>
        <w:rPr>
          <w:noProof/>
          <w:color w:val="0000FF"/>
          <w:lang w:eastAsia="en-GB"/>
        </w:rPr>
        <w:drawing>
          <wp:anchor distT="0" distB="0" distL="114300" distR="114300" simplePos="0" relativeHeight="251659264" behindDoc="0" locked="0" layoutInCell="1" allowOverlap="1" wp14:anchorId="3C02E8C8" wp14:editId="56A904FD">
            <wp:simplePos x="0" y="0"/>
            <wp:positionH relativeFrom="column">
              <wp:posOffset>3200400</wp:posOffset>
            </wp:positionH>
            <wp:positionV relativeFrom="paragraph">
              <wp:posOffset>-1905</wp:posOffset>
            </wp:positionV>
            <wp:extent cx="2501900" cy="1409700"/>
            <wp:effectExtent l="0" t="0" r="0" b="0"/>
            <wp:wrapSquare wrapText="bothSides"/>
            <wp:docPr id="2" name="Picture 2" descr="Image result for hale village shop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e village shops">
                      <a:hlinkClick r:id="rId9"/>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019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14:anchorId="2D3150ED" wp14:editId="57FA66F8">
            <wp:extent cx="2634159" cy="1407764"/>
            <wp:effectExtent l="0" t="0" r="0" b="2540"/>
            <wp:docPr id="3" name="Picture 3"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632992" cy="1407140"/>
                    </a:xfrm>
                    <a:prstGeom prst="rect">
                      <a:avLst/>
                    </a:prstGeom>
                    <a:noFill/>
                    <a:ln>
                      <a:noFill/>
                    </a:ln>
                    <a:extLst>
                      <a:ext uri="{53640926-AAD7-44D8-BBD7-CCE9431645EC}">
                        <a14:shadowObscured xmlns:a14="http://schemas.microsoft.com/office/drawing/2010/main"/>
                      </a:ext>
                    </a:extLst>
                  </pic:spPr>
                </pic:pic>
              </a:graphicData>
            </a:graphic>
          </wp:inline>
        </w:drawing>
      </w:r>
    </w:p>
    <w:p w:rsidR="00B301BE" w:rsidRPr="0013280B" w:rsidRDefault="00B301BE" w:rsidP="00B301BE">
      <w:pPr>
        <w:pStyle w:val="Default"/>
        <w:ind w:left="567"/>
        <w:jc w:val="both"/>
        <w:rPr>
          <w:rFonts w:ascii="Arial" w:hAnsi="Arial" w:cs="Arial"/>
        </w:rPr>
      </w:pPr>
    </w:p>
    <w:p w:rsidR="00B301BE" w:rsidRDefault="00B301BE" w:rsidP="00B301BE">
      <w:pPr>
        <w:pStyle w:val="Default"/>
        <w:numPr>
          <w:ilvl w:val="1"/>
          <w:numId w:val="1"/>
        </w:numPr>
        <w:ind w:left="567" w:hanging="567"/>
        <w:jc w:val="both"/>
        <w:rPr>
          <w:rFonts w:ascii="Arial" w:hAnsi="Arial" w:cs="Arial"/>
        </w:rPr>
      </w:pPr>
      <w:r>
        <w:rPr>
          <w:rFonts w:ascii="Arial" w:hAnsi="Arial" w:cs="Arial"/>
        </w:rPr>
        <w:t xml:space="preserve">Hale </w:t>
      </w:r>
      <w:r w:rsidRPr="0013280B">
        <w:rPr>
          <w:rFonts w:ascii="Arial" w:hAnsi="Arial" w:cs="Arial"/>
        </w:rPr>
        <w:t xml:space="preserve">is </w:t>
      </w:r>
      <w:r>
        <w:rPr>
          <w:rFonts w:ascii="Arial" w:hAnsi="Arial" w:cs="Arial"/>
        </w:rPr>
        <w:t>one of the most</w:t>
      </w:r>
      <w:r w:rsidRPr="0013280B">
        <w:rPr>
          <w:rFonts w:ascii="Arial" w:hAnsi="Arial" w:cs="Arial"/>
        </w:rPr>
        <w:t xml:space="preserve"> desirable place</w:t>
      </w:r>
      <w:r>
        <w:rPr>
          <w:rFonts w:ascii="Arial" w:hAnsi="Arial" w:cs="Arial"/>
        </w:rPr>
        <w:t>s</w:t>
      </w:r>
      <w:r w:rsidRPr="0013280B">
        <w:rPr>
          <w:rFonts w:ascii="Arial" w:hAnsi="Arial" w:cs="Arial"/>
        </w:rPr>
        <w:t xml:space="preserve"> to live </w:t>
      </w:r>
      <w:r>
        <w:rPr>
          <w:rFonts w:ascii="Arial" w:hAnsi="Arial" w:cs="Arial"/>
        </w:rPr>
        <w:t xml:space="preserve">in the North West </w:t>
      </w:r>
      <w:r w:rsidRPr="0013280B">
        <w:rPr>
          <w:rFonts w:ascii="Arial" w:hAnsi="Arial" w:cs="Arial"/>
        </w:rPr>
        <w:t>with an unrivalled reputation for its excellent quality of life.  This is reflected in the strength of the residential property market and house prices which are</w:t>
      </w:r>
      <w:r>
        <w:rPr>
          <w:rFonts w:ascii="Arial" w:hAnsi="Arial" w:cs="Arial"/>
        </w:rPr>
        <w:t xml:space="preserve"> significantly </w:t>
      </w:r>
      <w:r w:rsidRPr="0013280B">
        <w:rPr>
          <w:rFonts w:ascii="Arial" w:hAnsi="Arial" w:cs="Arial"/>
        </w:rPr>
        <w:t xml:space="preserve">above the national and regional averages.  </w:t>
      </w:r>
    </w:p>
    <w:p w:rsidR="00B301BE" w:rsidRDefault="00B301BE" w:rsidP="00B301BE">
      <w:pPr>
        <w:pStyle w:val="ListParagraph"/>
        <w:spacing w:after="0" w:line="240" w:lineRule="auto"/>
        <w:ind w:left="284"/>
        <w:jc w:val="both"/>
        <w:rPr>
          <w:rFonts w:ascii="Arial" w:hAnsi="Arial" w:cs="Arial"/>
          <w:b/>
          <w:sz w:val="24"/>
          <w:szCs w:val="24"/>
        </w:rPr>
      </w:pPr>
    </w:p>
    <w:p w:rsidR="00B301BE" w:rsidRDefault="00B301BE" w:rsidP="00B301BE">
      <w:pPr>
        <w:pStyle w:val="ListParagraph"/>
        <w:spacing w:after="0" w:line="240" w:lineRule="auto"/>
        <w:ind w:left="284"/>
        <w:jc w:val="both"/>
        <w:rPr>
          <w:rFonts w:ascii="Arial" w:hAnsi="Arial" w:cs="Arial"/>
          <w:b/>
          <w:sz w:val="24"/>
          <w:szCs w:val="24"/>
        </w:rPr>
      </w:pPr>
    </w:p>
    <w:p w:rsidR="009D08BF" w:rsidRDefault="00B301BE" w:rsidP="009D08BF">
      <w:pPr>
        <w:pStyle w:val="ListParagraph"/>
        <w:numPr>
          <w:ilvl w:val="0"/>
          <w:numId w:val="1"/>
        </w:numPr>
        <w:spacing w:after="0" w:line="240" w:lineRule="auto"/>
        <w:ind w:left="567" w:hanging="567"/>
        <w:jc w:val="both"/>
        <w:rPr>
          <w:rFonts w:ascii="Arial" w:hAnsi="Arial" w:cs="Arial"/>
          <w:b/>
          <w:sz w:val="24"/>
          <w:szCs w:val="24"/>
        </w:rPr>
      </w:pPr>
      <w:r w:rsidRPr="0013280B">
        <w:rPr>
          <w:rFonts w:ascii="Arial" w:hAnsi="Arial" w:cs="Arial"/>
          <w:b/>
          <w:sz w:val="24"/>
          <w:szCs w:val="24"/>
        </w:rPr>
        <w:t>The Site</w:t>
      </w:r>
    </w:p>
    <w:p w:rsidR="009D08BF" w:rsidRDefault="009D08BF" w:rsidP="009D08BF">
      <w:pPr>
        <w:pStyle w:val="ListParagraph"/>
        <w:spacing w:after="0" w:line="240" w:lineRule="auto"/>
        <w:ind w:left="547"/>
        <w:jc w:val="both"/>
        <w:rPr>
          <w:rFonts w:ascii="Arial" w:hAnsi="Arial" w:cs="Arial"/>
          <w:b/>
          <w:sz w:val="24"/>
          <w:szCs w:val="24"/>
        </w:rPr>
      </w:pPr>
    </w:p>
    <w:p w:rsidR="009D08BF" w:rsidRPr="009D08BF" w:rsidRDefault="00B301BE" w:rsidP="009D08BF">
      <w:pPr>
        <w:pStyle w:val="ListParagraph"/>
        <w:numPr>
          <w:ilvl w:val="1"/>
          <w:numId w:val="1"/>
        </w:numPr>
        <w:spacing w:after="0" w:line="240" w:lineRule="auto"/>
        <w:ind w:hanging="547"/>
        <w:jc w:val="both"/>
        <w:rPr>
          <w:rFonts w:ascii="Arial" w:hAnsi="Arial" w:cs="Arial"/>
          <w:b/>
          <w:sz w:val="24"/>
          <w:szCs w:val="24"/>
        </w:rPr>
      </w:pPr>
      <w:r w:rsidRPr="009D08BF">
        <w:rPr>
          <w:rFonts w:ascii="Arial" w:hAnsi="Arial" w:cs="Arial"/>
          <w:sz w:val="24"/>
          <w:szCs w:val="24"/>
        </w:rPr>
        <w:t xml:space="preserve">The Brown Street Car Park site is in the ownership of Trafford Council and currently utilised as a Council operated public surface car park. </w:t>
      </w:r>
      <w:r w:rsidR="009D08BF" w:rsidRPr="009D08BF">
        <w:rPr>
          <w:rFonts w:ascii="Arial" w:hAnsi="Arial" w:cs="Arial"/>
          <w:sz w:val="24"/>
          <w:szCs w:val="24"/>
          <w:lang w:eastAsia="ja-JP"/>
        </w:rPr>
        <w:t>The rectangular site extends to roughly 0.53 acres (0.21 hectares) and is currently used for 80 pay and display surface car parking spaces.</w:t>
      </w:r>
      <w:r w:rsidR="009D08BF" w:rsidRPr="009D08BF">
        <w:rPr>
          <w:sz w:val="24"/>
          <w:szCs w:val="24"/>
          <w:lang w:eastAsia="ja-JP"/>
        </w:rPr>
        <w:t xml:space="preserve">  </w:t>
      </w:r>
    </w:p>
    <w:p w:rsidR="009D08BF" w:rsidRDefault="009D08BF" w:rsidP="009D08BF">
      <w:pPr>
        <w:pStyle w:val="Default"/>
        <w:ind w:left="567"/>
        <w:jc w:val="both"/>
        <w:rPr>
          <w:rFonts w:ascii="Arial" w:hAnsi="Arial" w:cs="Arial"/>
        </w:rPr>
      </w:pPr>
    </w:p>
    <w:p w:rsidR="009D08BF" w:rsidRDefault="00B301BE" w:rsidP="009D08BF">
      <w:pPr>
        <w:pStyle w:val="Default"/>
        <w:numPr>
          <w:ilvl w:val="1"/>
          <w:numId w:val="1"/>
        </w:numPr>
        <w:ind w:left="567" w:hanging="567"/>
        <w:jc w:val="both"/>
        <w:rPr>
          <w:rFonts w:ascii="Arial" w:hAnsi="Arial" w:cs="Arial"/>
        </w:rPr>
      </w:pPr>
      <w:r w:rsidRPr="00D810E9">
        <w:rPr>
          <w:rFonts w:ascii="Arial" w:hAnsi="Arial" w:cs="Arial"/>
        </w:rPr>
        <w:lastRenderedPageBreak/>
        <w:t>The</w:t>
      </w:r>
      <w:r>
        <w:rPr>
          <w:rFonts w:ascii="Arial" w:hAnsi="Arial" w:cs="Arial"/>
        </w:rPr>
        <w:t xml:space="preserve"> east and south of the site is bounded by Hale Railway Station which is served by the Mid-Cheshire rail line</w:t>
      </w:r>
      <w:r w:rsidRPr="00D810E9">
        <w:rPr>
          <w:rFonts w:ascii="Arial" w:hAnsi="Arial" w:cs="Arial"/>
        </w:rPr>
        <w:t xml:space="preserve"> </w:t>
      </w:r>
      <w:r>
        <w:rPr>
          <w:rFonts w:ascii="Arial" w:hAnsi="Arial" w:cs="Arial"/>
        </w:rPr>
        <w:t>lining Manchester Piccadilly and Chester via Knutsford.  The west of the site is bounded by Brown Street and opposite two commercial units and a row of Victorian terraced homes.  The purpose built Belgravia House apartment block completed in 2004 is situated to the north of the site.</w:t>
      </w:r>
    </w:p>
    <w:p w:rsidR="009D08BF" w:rsidRPr="009D08BF" w:rsidRDefault="009D08BF" w:rsidP="009D08BF">
      <w:pPr>
        <w:pStyle w:val="Default"/>
        <w:ind w:left="567"/>
        <w:jc w:val="both"/>
        <w:rPr>
          <w:rFonts w:ascii="Arial" w:hAnsi="Arial" w:cs="Arial"/>
        </w:rPr>
      </w:pPr>
    </w:p>
    <w:p w:rsidR="009D08BF" w:rsidRDefault="009D08BF" w:rsidP="009D08BF">
      <w:pPr>
        <w:pStyle w:val="Default"/>
        <w:numPr>
          <w:ilvl w:val="1"/>
          <w:numId w:val="1"/>
        </w:numPr>
        <w:ind w:left="567" w:hanging="567"/>
        <w:jc w:val="both"/>
        <w:rPr>
          <w:rFonts w:ascii="Arial" w:hAnsi="Arial" w:cs="Arial"/>
        </w:rPr>
      </w:pPr>
      <w:r w:rsidRPr="003134FF">
        <w:rPr>
          <w:lang w:eastAsia="ja-JP"/>
        </w:rPr>
        <w:t xml:space="preserve">Being so close to the train station (with a direct access to platforms), the </w:t>
      </w:r>
      <w:r>
        <w:rPr>
          <w:lang w:eastAsia="ja-JP"/>
        </w:rPr>
        <w:t xml:space="preserve">car park is popular with </w:t>
      </w:r>
      <w:r w:rsidRPr="003134FF">
        <w:rPr>
          <w:lang w:eastAsia="ja-JP"/>
        </w:rPr>
        <w:t>commuters</w:t>
      </w:r>
      <w:r>
        <w:rPr>
          <w:lang w:eastAsia="ja-JP"/>
        </w:rPr>
        <w:t xml:space="preserve"> and as such is an </w:t>
      </w:r>
      <w:r w:rsidRPr="003134FF">
        <w:rPr>
          <w:lang w:eastAsia="ja-JP"/>
        </w:rPr>
        <w:t xml:space="preserve">important </w:t>
      </w:r>
      <w:r>
        <w:rPr>
          <w:lang w:eastAsia="ja-JP"/>
        </w:rPr>
        <w:t xml:space="preserve">asset for Trafford </w:t>
      </w:r>
      <w:r w:rsidRPr="003134FF">
        <w:rPr>
          <w:lang w:eastAsia="ja-JP"/>
        </w:rPr>
        <w:t>residents</w:t>
      </w:r>
      <w:r>
        <w:rPr>
          <w:lang w:eastAsia="ja-JP"/>
        </w:rPr>
        <w:t xml:space="preserve"> and the town centre.  Any redevelopment should therefore provide an equivalent number of safe and publicly available parking spaces.  Trafford Council has the freehold ownership of the entire site.</w:t>
      </w:r>
    </w:p>
    <w:p w:rsidR="009D08BF" w:rsidRPr="009D08BF" w:rsidRDefault="009D08BF" w:rsidP="009D08BF">
      <w:pPr>
        <w:pStyle w:val="Default"/>
        <w:ind w:left="567"/>
        <w:jc w:val="both"/>
        <w:rPr>
          <w:rFonts w:ascii="Arial" w:hAnsi="Arial" w:cs="Arial"/>
        </w:rPr>
      </w:pPr>
    </w:p>
    <w:p w:rsidR="00B301BE" w:rsidRPr="00CC6639" w:rsidRDefault="00B301BE" w:rsidP="00B301BE">
      <w:pPr>
        <w:pStyle w:val="Default"/>
        <w:numPr>
          <w:ilvl w:val="1"/>
          <w:numId w:val="1"/>
        </w:numPr>
        <w:ind w:left="567" w:hanging="567"/>
        <w:jc w:val="both"/>
        <w:rPr>
          <w:rFonts w:ascii="Arial" w:hAnsi="Arial" w:cs="Arial"/>
          <w:i/>
        </w:rPr>
      </w:pPr>
      <w:r>
        <w:rPr>
          <w:rFonts w:ascii="Arial" w:hAnsi="Arial" w:cs="Arial"/>
          <w:noProof/>
          <w:lang w:eastAsia="en-GB"/>
        </w:rPr>
        <w:drawing>
          <wp:anchor distT="0" distB="0" distL="114300" distR="114300" simplePos="0" relativeHeight="251660288" behindDoc="0" locked="0" layoutInCell="1" allowOverlap="1" wp14:anchorId="33897D8F" wp14:editId="3CA2AAB1">
            <wp:simplePos x="0" y="0"/>
            <wp:positionH relativeFrom="column">
              <wp:posOffset>390525</wp:posOffset>
            </wp:positionH>
            <wp:positionV relativeFrom="paragraph">
              <wp:posOffset>466725</wp:posOffset>
            </wp:positionV>
            <wp:extent cx="5372100" cy="2810510"/>
            <wp:effectExtent l="0" t="0" r="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72100"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0B">
        <w:rPr>
          <w:rFonts w:ascii="Arial" w:hAnsi="Arial" w:cs="Arial"/>
        </w:rPr>
        <w:t xml:space="preserve">The car park is accessed by vehicles via </w:t>
      </w:r>
      <w:r>
        <w:rPr>
          <w:rFonts w:ascii="Arial" w:hAnsi="Arial" w:cs="Arial"/>
        </w:rPr>
        <w:t>Brown Street</w:t>
      </w:r>
      <w:r w:rsidRPr="0013280B">
        <w:rPr>
          <w:rFonts w:ascii="Arial" w:hAnsi="Arial" w:cs="Arial"/>
        </w:rPr>
        <w:t xml:space="preserve">.  There is a pedestrian </w:t>
      </w:r>
      <w:r>
        <w:rPr>
          <w:rFonts w:ascii="Arial" w:hAnsi="Arial" w:cs="Arial"/>
        </w:rPr>
        <w:t>access via the car park to Hale Station.</w:t>
      </w:r>
    </w:p>
    <w:p w:rsidR="00B301BE" w:rsidRDefault="00B301BE" w:rsidP="00B301BE">
      <w:pPr>
        <w:pStyle w:val="ListParagraph"/>
        <w:spacing w:after="0" w:line="240" w:lineRule="auto"/>
        <w:ind w:left="567"/>
        <w:jc w:val="both"/>
        <w:rPr>
          <w:rFonts w:ascii="Arial" w:hAnsi="Arial" w:cs="Arial"/>
          <w:b/>
          <w:sz w:val="24"/>
          <w:szCs w:val="24"/>
        </w:rPr>
      </w:pPr>
    </w:p>
    <w:p w:rsidR="007C49F3" w:rsidRPr="00F57300" w:rsidRDefault="007C49F3" w:rsidP="007C49F3">
      <w:pPr>
        <w:pStyle w:val="ListParagraph"/>
        <w:numPr>
          <w:ilvl w:val="0"/>
          <w:numId w:val="1"/>
        </w:numPr>
        <w:spacing w:after="0" w:line="240" w:lineRule="auto"/>
        <w:ind w:left="567" w:hanging="567"/>
        <w:jc w:val="both"/>
        <w:rPr>
          <w:rFonts w:ascii="Arial" w:hAnsi="Arial" w:cs="Arial"/>
          <w:b/>
          <w:sz w:val="24"/>
          <w:szCs w:val="24"/>
        </w:rPr>
      </w:pPr>
      <w:r w:rsidRPr="00F57300">
        <w:rPr>
          <w:rFonts w:ascii="Arial" w:hAnsi="Arial" w:cs="Arial"/>
          <w:b/>
          <w:sz w:val="24"/>
          <w:szCs w:val="24"/>
        </w:rPr>
        <w:t xml:space="preserve">Council </w:t>
      </w:r>
      <w:r>
        <w:rPr>
          <w:rFonts w:ascii="Arial" w:hAnsi="Arial" w:cs="Arial"/>
          <w:b/>
          <w:sz w:val="24"/>
          <w:szCs w:val="24"/>
        </w:rPr>
        <w:t>Objectives</w:t>
      </w:r>
    </w:p>
    <w:p w:rsidR="007C49F3" w:rsidRDefault="007C49F3" w:rsidP="007C49F3">
      <w:pPr>
        <w:ind w:left="284"/>
        <w:jc w:val="both"/>
        <w:rPr>
          <w:rFonts w:ascii="Arial" w:hAnsi="Arial" w:cs="Arial"/>
          <w:sz w:val="24"/>
          <w:szCs w:val="24"/>
        </w:rPr>
      </w:pPr>
    </w:p>
    <w:p w:rsidR="007C49F3" w:rsidRDefault="007C49F3" w:rsidP="007C49F3">
      <w:pPr>
        <w:pStyle w:val="Default"/>
        <w:numPr>
          <w:ilvl w:val="1"/>
          <w:numId w:val="1"/>
        </w:numPr>
        <w:ind w:left="567" w:hanging="567"/>
        <w:jc w:val="both"/>
        <w:rPr>
          <w:rFonts w:ascii="Arial" w:hAnsi="Arial" w:cs="Arial"/>
        </w:rPr>
      </w:pPr>
      <w:r w:rsidRPr="00C60268">
        <w:rPr>
          <w:rFonts w:ascii="Arial" w:hAnsi="Arial" w:cs="Arial"/>
        </w:rPr>
        <w:t xml:space="preserve">The site is at a strategically important location within </w:t>
      </w:r>
      <w:r>
        <w:rPr>
          <w:rFonts w:ascii="Arial" w:hAnsi="Arial" w:cs="Arial"/>
        </w:rPr>
        <w:t xml:space="preserve">Hale lying adjacent to Hale Station. </w:t>
      </w:r>
      <w:r w:rsidRPr="00C60268">
        <w:rPr>
          <w:rFonts w:ascii="Arial" w:hAnsi="Arial" w:cs="Arial"/>
        </w:rPr>
        <w:t xml:space="preserve"> </w:t>
      </w:r>
    </w:p>
    <w:p w:rsidR="007C49F3" w:rsidRPr="00C60268" w:rsidRDefault="007C49F3" w:rsidP="007C49F3">
      <w:pPr>
        <w:pStyle w:val="Default"/>
        <w:ind w:left="567" w:hanging="567"/>
        <w:jc w:val="both"/>
        <w:rPr>
          <w:rFonts w:ascii="Arial" w:hAnsi="Arial" w:cs="Arial"/>
        </w:rPr>
      </w:pPr>
    </w:p>
    <w:p w:rsidR="007C49F3" w:rsidRDefault="007C49F3" w:rsidP="007C49F3">
      <w:pPr>
        <w:pStyle w:val="Default"/>
        <w:numPr>
          <w:ilvl w:val="1"/>
          <w:numId w:val="1"/>
        </w:numPr>
        <w:ind w:left="567" w:hanging="567"/>
        <w:jc w:val="both"/>
        <w:rPr>
          <w:rFonts w:ascii="Arial" w:hAnsi="Arial" w:cs="Arial"/>
        </w:rPr>
      </w:pPr>
      <w:r>
        <w:rPr>
          <w:rFonts w:ascii="Arial" w:hAnsi="Arial" w:cs="Arial"/>
        </w:rPr>
        <w:t>The Council’s main objective for the Brown Street Car Park site is to s</w:t>
      </w:r>
      <w:r w:rsidRPr="00776638">
        <w:rPr>
          <w:rFonts w:ascii="Arial" w:hAnsi="Arial" w:cs="Arial"/>
        </w:rPr>
        <w:t xml:space="preserve">ecure </w:t>
      </w:r>
      <w:r w:rsidR="00987969">
        <w:rPr>
          <w:rFonts w:ascii="Arial" w:hAnsi="Arial" w:cs="Arial"/>
        </w:rPr>
        <w:t>a Developer P</w:t>
      </w:r>
      <w:r>
        <w:rPr>
          <w:rFonts w:ascii="Arial" w:hAnsi="Arial" w:cs="Arial"/>
        </w:rPr>
        <w:t xml:space="preserve">artner via a design and build contract to deliver a new </w:t>
      </w:r>
      <w:r w:rsidRPr="00776638">
        <w:rPr>
          <w:rFonts w:ascii="Arial" w:hAnsi="Arial" w:cs="Arial"/>
        </w:rPr>
        <w:t>car park</w:t>
      </w:r>
      <w:r>
        <w:rPr>
          <w:rFonts w:ascii="Arial" w:hAnsi="Arial" w:cs="Arial"/>
        </w:rPr>
        <w:t xml:space="preserve"> facility</w:t>
      </w:r>
      <w:r w:rsidRPr="00776638">
        <w:rPr>
          <w:rFonts w:ascii="Arial" w:hAnsi="Arial" w:cs="Arial"/>
        </w:rPr>
        <w:t xml:space="preserve"> </w:t>
      </w:r>
      <w:r>
        <w:rPr>
          <w:rFonts w:ascii="Arial" w:hAnsi="Arial" w:cs="Arial"/>
        </w:rPr>
        <w:t>that makes more efficient use of the existing site and enables the delivery of new residential development, including a proportion of affordable housing.</w:t>
      </w:r>
    </w:p>
    <w:p w:rsidR="007C49F3" w:rsidRPr="007C49F3" w:rsidRDefault="007C49F3" w:rsidP="007C49F3">
      <w:pPr>
        <w:pStyle w:val="Default"/>
        <w:ind w:left="567"/>
        <w:jc w:val="both"/>
        <w:rPr>
          <w:rFonts w:ascii="Arial" w:hAnsi="Arial" w:cs="Arial"/>
        </w:rPr>
      </w:pPr>
    </w:p>
    <w:p w:rsidR="007C49F3" w:rsidRPr="007C49F3" w:rsidRDefault="007C49F3" w:rsidP="007C49F3">
      <w:pPr>
        <w:pStyle w:val="Default"/>
        <w:numPr>
          <w:ilvl w:val="1"/>
          <w:numId w:val="1"/>
        </w:numPr>
        <w:ind w:left="567" w:hanging="567"/>
        <w:jc w:val="both"/>
        <w:rPr>
          <w:rFonts w:ascii="Arial" w:hAnsi="Arial" w:cs="Arial"/>
        </w:rPr>
      </w:pPr>
      <w:r w:rsidRPr="00460264">
        <w:rPr>
          <w:lang w:eastAsia="ja-JP"/>
        </w:rPr>
        <w:t xml:space="preserve">The site is </w:t>
      </w:r>
      <w:r>
        <w:rPr>
          <w:lang w:eastAsia="ja-JP"/>
        </w:rPr>
        <w:t xml:space="preserve">not </w:t>
      </w:r>
      <w:r w:rsidRPr="00460264">
        <w:rPr>
          <w:lang w:eastAsia="ja-JP"/>
        </w:rPr>
        <w:t xml:space="preserve">allocated </w:t>
      </w:r>
      <w:r>
        <w:rPr>
          <w:lang w:eastAsia="ja-JP"/>
        </w:rPr>
        <w:t xml:space="preserve">for development </w:t>
      </w:r>
      <w:r w:rsidRPr="00460264">
        <w:rPr>
          <w:lang w:eastAsia="ja-JP"/>
        </w:rPr>
        <w:t>within the Council’s Revised Unitary Development Plan Proposals Map</w:t>
      </w:r>
      <w:r>
        <w:rPr>
          <w:lang w:eastAsia="ja-JP"/>
        </w:rPr>
        <w:t xml:space="preserve"> but the </w:t>
      </w:r>
      <w:r w:rsidRPr="003134FF">
        <w:rPr>
          <w:lang w:eastAsia="ja-JP"/>
        </w:rPr>
        <w:t xml:space="preserve">Council has </w:t>
      </w:r>
      <w:r>
        <w:rPr>
          <w:lang w:eastAsia="ja-JP"/>
        </w:rPr>
        <w:t>an aspiration to procure a high quality redevelopment scheme across the site that comprises:</w:t>
      </w:r>
    </w:p>
    <w:p w:rsidR="007C49F3" w:rsidRDefault="007C49F3" w:rsidP="007C49F3">
      <w:pPr>
        <w:pStyle w:val="ListParagraph"/>
        <w:rPr>
          <w:rFonts w:eastAsia="MS PGothic" w:cs="Times New Roman"/>
          <w:lang w:eastAsia="ja-JP"/>
        </w:rPr>
      </w:pPr>
    </w:p>
    <w:p w:rsidR="007C49F3" w:rsidRPr="007C49F3" w:rsidRDefault="007C49F3" w:rsidP="00DA3BF7">
      <w:pPr>
        <w:pStyle w:val="Default"/>
        <w:numPr>
          <w:ilvl w:val="2"/>
          <w:numId w:val="1"/>
        </w:numPr>
        <w:ind w:left="851" w:hanging="284"/>
        <w:jc w:val="both"/>
        <w:rPr>
          <w:rFonts w:ascii="Arial" w:hAnsi="Arial" w:cs="Arial"/>
        </w:rPr>
      </w:pPr>
      <w:r w:rsidRPr="007C49F3">
        <w:rPr>
          <w:rFonts w:eastAsia="MS PGothic" w:cs="Times New Roman"/>
          <w:lang w:eastAsia="ja-JP"/>
        </w:rPr>
        <w:lastRenderedPageBreak/>
        <w:t>A replacement 80 car park space public car park that is available on a chargeable (pay and display) basis of a high quality design that is compatible with nearby housing and its proximity to the Hale Station Conservation Area and the various listed structures at Hale Railway Station.  The car park should also be safe, secure and be designed in a way that makes its ongoing management and maintenance sustainable.</w:t>
      </w:r>
    </w:p>
    <w:p w:rsidR="007C49F3" w:rsidRPr="007C49F3" w:rsidRDefault="007C49F3" w:rsidP="00DA3BF7">
      <w:pPr>
        <w:pStyle w:val="Default"/>
        <w:ind w:left="851" w:hanging="284"/>
        <w:jc w:val="both"/>
        <w:rPr>
          <w:rFonts w:ascii="Arial" w:hAnsi="Arial" w:cs="Arial"/>
        </w:rPr>
      </w:pPr>
    </w:p>
    <w:p w:rsidR="007C49F3" w:rsidRPr="007C49F3" w:rsidRDefault="007C49F3" w:rsidP="00DA3BF7">
      <w:pPr>
        <w:pStyle w:val="Default"/>
        <w:numPr>
          <w:ilvl w:val="2"/>
          <w:numId w:val="1"/>
        </w:numPr>
        <w:ind w:left="851" w:hanging="284"/>
        <w:jc w:val="both"/>
        <w:rPr>
          <w:rFonts w:ascii="Arial" w:hAnsi="Arial" w:cs="Arial"/>
        </w:rPr>
      </w:pPr>
      <w:r w:rsidRPr="007C49F3">
        <w:rPr>
          <w:rFonts w:eastAsia="MS PGothic" w:cs="Times New Roman"/>
          <w:lang w:eastAsia="ja-JP"/>
        </w:rPr>
        <w:t>New homes in the form of apartments or townhouses or a mix of the two.  On the basis that the development would provide in excess of 11 new homes, there will be an expectation of 40% affordable provision of a type and tenure mix to be agreed by the Council.</w:t>
      </w:r>
    </w:p>
    <w:p w:rsidR="007C49F3" w:rsidRDefault="007C49F3" w:rsidP="007C49F3">
      <w:pPr>
        <w:pStyle w:val="Default"/>
        <w:jc w:val="both"/>
        <w:rPr>
          <w:rFonts w:ascii="Arial" w:hAnsi="Arial" w:cs="Arial"/>
        </w:rPr>
      </w:pPr>
    </w:p>
    <w:p w:rsidR="007C49F3" w:rsidRPr="00DA3BF7" w:rsidRDefault="007C49F3" w:rsidP="007C49F3">
      <w:pPr>
        <w:pStyle w:val="Default"/>
        <w:numPr>
          <w:ilvl w:val="1"/>
          <w:numId w:val="1"/>
        </w:numPr>
        <w:ind w:left="567" w:hanging="567"/>
        <w:jc w:val="both"/>
        <w:rPr>
          <w:rFonts w:ascii="Arial" w:hAnsi="Arial" w:cs="Arial"/>
        </w:rPr>
      </w:pPr>
      <w:r>
        <w:rPr>
          <w:lang w:eastAsia="ja-JP"/>
        </w:rPr>
        <w:t xml:space="preserve">The Council has no fixed requirement in terms of the precise form and density of new housing that could be provided on the site; creative approaches to optimising the density and layout within the context of the surroundings and the need to incorporate the public car park will be welcomed.   </w:t>
      </w:r>
    </w:p>
    <w:p w:rsidR="00DA3BF7" w:rsidRPr="00DA3BF7" w:rsidRDefault="00DA3BF7" w:rsidP="00DA3BF7">
      <w:pPr>
        <w:pStyle w:val="Default"/>
        <w:ind w:left="567"/>
        <w:jc w:val="both"/>
        <w:rPr>
          <w:rFonts w:ascii="Arial" w:hAnsi="Arial" w:cs="Arial"/>
        </w:rPr>
      </w:pPr>
    </w:p>
    <w:p w:rsidR="00DA3BF7" w:rsidRPr="0013280B" w:rsidRDefault="00DA3BF7" w:rsidP="00DA3BF7">
      <w:pPr>
        <w:pStyle w:val="Default"/>
        <w:numPr>
          <w:ilvl w:val="1"/>
          <w:numId w:val="1"/>
        </w:numPr>
        <w:ind w:left="567" w:hanging="567"/>
        <w:jc w:val="both"/>
        <w:rPr>
          <w:rFonts w:ascii="Arial" w:hAnsi="Arial" w:cs="Arial"/>
        </w:rPr>
      </w:pPr>
      <w:r w:rsidRPr="0013280B">
        <w:rPr>
          <w:rFonts w:ascii="Arial" w:hAnsi="Arial" w:cs="Arial"/>
        </w:rPr>
        <w:t xml:space="preserve">The site also provides a number of opportunities to help support the </w:t>
      </w:r>
      <w:r>
        <w:rPr>
          <w:rFonts w:ascii="Arial" w:hAnsi="Arial" w:cs="Arial"/>
        </w:rPr>
        <w:t xml:space="preserve">Council’s </w:t>
      </w:r>
      <w:r w:rsidRPr="0013280B">
        <w:rPr>
          <w:rFonts w:ascii="Arial" w:hAnsi="Arial" w:cs="Arial"/>
        </w:rPr>
        <w:t xml:space="preserve">wider </w:t>
      </w:r>
      <w:r>
        <w:rPr>
          <w:rFonts w:ascii="Arial" w:hAnsi="Arial" w:cs="Arial"/>
        </w:rPr>
        <w:t>objectives for economic growth and development</w:t>
      </w:r>
      <w:r w:rsidRPr="0013280B">
        <w:rPr>
          <w:rFonts w:ascii="Arial" w:hAnsi="Arial" w:cs="Arial"/>
        </w:rPr>
        <w:t xml:space="preserve"> including:</w:t>
      </w:r>
    </w:p>
    <w:p w:rsidR="00DA3BF7" w:rsidRPr="0013280B" w:rsidRDefault="00DA3BF7" w:rsidP="00DA3BF7">
      <w:pPr>
        <w:pStyle w:val="ListParagraph"/>
        <w:spacing w:after="0" w:line="240" w:lineRule="auto"/>
        <w:ind w:left="709"/>
        <w:jc w:val="both"/>
        <w:rPr>
          <w:rFonts w:ascii="Arial" w:hAnsi="Arial" w:cs="Arial"/>
          <w:sz w:val="24"/>
          <w:szCs w:val="24"/>
        </w:rPr>
      </w:pPr>
    </w:p>
    <w:p w:rsidR="00DA3BF7" w:rsidRDefault="00DA3BF7" w:rsidP="00DA3BF7">
      <w:pPr>
        <w:pStyle w:val="ListParagraph"/>
        <w:numPr>
          <w:ilvl w:val="0"/>
          <w:numId w:val="2"/>
        </w:numPr>
        <w:spacing w:after="0" w:line="360" w:lineRule="auto"/>
        <w:ind w:left="851" w:hanging="284"/>
        <w:jc w:val="both"/>
        <w:rPr>
          <w:rFonts w:ascii="Arial" w:hAnsi="Arial" w:cs="Arial"/>
          <w:sz w:val="24"/>
          <w:szCs w:val="24"/>
        </w:rPr>
      </w:pPr>
      <w:r>
        <w:rPr>
          <w:rFonts w:ascii="Arial" w:hAnsi="Arial" w:cs="Arial"/>
          <w:sz w:val="24"/>
          <w:szCs w:val="24"/>
        </w:rPr>
        <w:t>Use of decked parking to provide car parking spaces on a smaller footprint, releasing additional land for new development.</w:t>
      </w:r>
    </w:p>
    <w:p w:rsidR="00DA3BF7" w:rsidRDefault="00DA3BF7" w:rsidP="00DA3BF7">
      <w:pPr>
        <w:pStyle w:val="ListParagraph"/>
        <w:numPr>
          <w:ilvl w:val="0"/>
          <w:numId w:val="2"/>
        </w:numPr>
        <w:spacing w:after="0" w:line="360" w:lineRule="auto"/>
        <w:ind w:left="851" w:hanging="284"/>
        <w:jc w:val="both"/>
        <w:rPr>
          <w:rFonts w:ascii="Arial" w:hAnsi="Arial" w:cs="Arial"/>
          <w:sz w:val="24"/>
          <w:szCs w:val="24"/>
        </w:rPr>
      </w:pPr>
      <w:r w:rsidRPr="0013280B">
        <w:rPr>
          <w:rFonts w:ascii="Arial" w:hAnsi="Arial" w:cs="Arial"/>
          <w:sz w:val="24"/>
          <w:szCs w:val="24"/>
        </w:rPr>
        <w:t xml:space="preserve">Delivery of </w:t>
      </w:r>
      <w:r>
        <w:rPr>
          <w:rFonts w:ascii="Arial" w:hAnsi="Arial" w:cs="Arial"/>
          <w:sz w:val="24"/>
          <w:szCs w:val="24"/>
        </w:rPr>
        <w:t xml:space="preserve">new </w:t>
      </w:r>
      <w:r w:rsidRPr="0013280B">
        <w:rPr>
          <w:rFonts w:ascii="Arial" w:hAnsi="Arial" w:cs="Arial"/>
          <w:sz w:val="24"/>
          <w:szCs w:val="24"/>
        </w:rPr>
        <w:t xml:space="preserve">residential </w:t>
      </w:r>
      <w:r>
        <w:rPr>
          <w:rFonts w:ascii="Arial" w:hAnsi="Arial" w:cs="Arial"/>
          <w:sz w:val="24"/>
          <w:szCs w:val="24"/>
        </w:rPr>
        <w:t>led development</w:t>
      </w:r>
      <w:r w:rsidRPr="0013280B">
        <w:rPr>
          <w:rFonts w:ascii="Arial" w:hAnsi="Arial" w:cs="Arial"/>
          <w:sz w:val="24"/>
          <w:szCs w:val="24"/>
        </w:rPr>
        <w:t>.</w:t>
      </w:r>
    </w:p>
    <w:p w:rsidR="00DA3BF7" w:rsidRPr="0013280B" w:rsidRDefault="00DA3BF7" w:rsidP="00DA3BF7">
      <w:pPr>
        <w:pStyle w:val="ListParagraph"/>
        <w:numPr>
          <w:ilvl w:val="0"/>
          <w:numId w:val="2"/>
        </w:numPr>
        <w:spacing w:after="0" w:line="360" w:lineRule="auto"/>
        <w:ind w:left="851" w:hanging="284"/>
        <w:jc w:val="both"/>
        <w:rPr>
          <w:rFonts w:ascii="Arial" w:hAnsi="Arial" w:cs="Arial"/>
          <w:sz w:val="24"/>
          <w:szCs w:val="24"/>
        </w:rPr>
      </w:pPr>
      <w:r>
        <w:rPr>
          <w:rFonts w:ascii="Arial" w:hAnsi="Arial" w:cs="Arial"/>
          <w:sz w:val="24"/>
          <w:szCs w:val="24"/>
        </w:rPr>
        <w:t>Provision of affordable housing.</w:t>
      </w:r>
    </w:p>
    <w:p w:rsidR="00DA3BF7" w:rsidRPr="0013280B" w:rsidRDefault="00DA3BF7" w:rsidP="00DA3BF7">
      <w:pPr>
        <w:pStyle w:val="ListParagraph"/>
        <w:numPr>
          <w:ilvl w:val="0"/>
          <w:numId w:val="2"/>
        </w:numPr>
        <w:spacing w:after="0" w:line="360" w:lineRule="auto"/>
        <w:ind w:left="851" w:hanging="284"/>
        <w:jc w:val="both"/>
        <w:rPr>
          <w:rFonts w:ascii="Arial" w:hAnsi="Arial" w:cs="Arial"/>
          <w:sz w:val="24"/>
          <w:szCs w:val="24"/>
        </w:rPr>
      </w:pPr>
      <w:r w:rsidRPr="0013280B">
        <w:rPr>
          <w:rFonts w:ascii="Arial" w:hAnsi="Arial" w:cs="Arial"/>
          <w:sz w:val="24"/>
          <w:szCs w:val="24"/>
        </w:rPr>
        <w:t xml:space="preserve">Development of </w:t>
      </w:r>
      <w:r>
        <w:rPr>
          <w:rFonts w:ascii="Arial" w:hAnsi="Arial" w:cs="Arial"/>
          <w:sz w:val="24"/>
          <w:szCs w:val="24"/>
        </w:rPr>
        <w:t>a more attractive</w:t>
      </w:r>
      <w:r w:rsidRPr="0013280B">
        <w:rPr>
          <w:rFonts w:ascii="Arial" w:hAnsi="Arial" w:cs="Arial"/>
          <w:sz w:val="24"/>
          <w:szCs w:val="24"/>
        </w:rPr>
        <w:t xml:space="preserve"> frontage along </w:t>
      </w:r>
      <w:r>
        <w:rPr>
          <w:rFonts w:ascii="Arial" w:hAnsi="Arial" w:cs="Arial"/>
          <w:sz w:val="24"/>
          <w:szCs w:val="24"/>
        </w:rPr>
        <w:t>Brown Street</w:t>
      </w:r>
      <w:r w:rsidRPr="0013280B">
        <w:rPr>
          <w:rFonts w:ascii="Arial" w:hAnsi="Arial" w:cs="Arial"/>
          <w:sz w:val="24"/>
          <w:szCs w:val="24"/>
        </w:rPr>
        <w:t>.</w:t>
      </w:r>
    </w:p>
    <w:p w:rsidR="007C49F3" w:rsidRPr="007C49F3" w:rsidRDefault="007C49F3" w:rsidP="007C49F3">
      <w:pPr>
        <w:pStyle w:val="Default"/>
        <w:ind w:left="567"/>
        <w:jc w:val="both"/>
        <w:rPr>
          <w:rFonts w:ascii="Arial" w:hAnsi="Arial" w:cs="Arial"/>
        </w:rPr>
      </w:pPr>
    </w:p>
    <w:p w:rsidR="007C49F3" w:rsidRPr="007C49F3" w:rsidRDefault="007C49F3" w:rsidP="007C49F3">
      <w:pPr>
        <w:pStyle w:val="Default"/>
        <w:numPr>
          <w:ilvl w:val="1"/>
          <w:numId w:val="1"/>
        </w:numPr>
        <w:ind w:left="567" w:hanging="567"/>
        <w:jc w:val="both"/>
        <w:rPr>
          <w:rFonts w:ascii="Arial" w:hAnsi="Arial" w:cs="Arial"/>
        </w:rPr>
      </w:pPr>
      <w:r>
        <w:rPr>
          <w:lang w:eastAsia="ja-JP"/>
        </w:rPr>
        <w:t>The Council will use the bidding process – and in particular the opportunity for a shortlist of bidders at a second stage – to present ideas.  However, given the proximity of nearby housing and the need to accommodate public car parking; this is expected to be in the range of 20-30 units.</w:t>
      </w:r>
    </w:p>
    <w:p w:rsidR="007C49F3" w:rsidRDefault="007C49F3" w:rsidP="007C49F3">
      <w:pPr>
        <w:pStyle w:val="Default"/>
        <w:ind w:left="567"/>
        <w:jc w:val="both"/>
        <w:rPr>
          <w:rFonts w:ascii="Arial" w:hAnsi="Arial" w:cs="Arial"/>
        </w:rPr>
      </w:pPr>
    </w:p>
    <w:p w:rsidR="007C49F3" w:rsidRDefault="007C49F3" w:rsidP="007C49F3">
      <w:pPr>
        <w:pStyle w:val="Default"/>
        <w:numPr>
          <w:ilvl w:val="1"/>
          <w:numId w:val="1"/>
        </w:numPr>
        <w:ind w:left="567" w:hanging="567"/>
        <w:jc w:val="both"/>
        <w:rPr>
          <w:rFonts w:ascii="Arial" w:hAnsi="Arial" w:cs="Arial"/>
        </w:rPr>
      </w:pPr>
      <w:r>
        <w:rPr>
          <w:rFonts w:ascii="Arial" w:hAnsi="Arial" w:cs="Arial"/>
        </w:rPr>
        <w:t xml:space="preserve">In addition to a capital receipt the delivery of new residential development would result in CIL and New Homes Bonus payments whilst providing additional council tax receipts.  </w:t>
      </w:r>
      <w:r w:rsidRPr="008C4DB0">
        <w:rPr>
          <w:rFonts w:ascii="Arial" w:hAnsi="Arial" w:cs="Arial"/>
        </w:rPr>
        <w:t>The Council is also interested in any approaches that would provide</w:t>
      </w:r>
      <w:r>
        <w:rPr>
          <w:rFonts w:ascii="Arial" w:hAnsi="Arial" w:cs="Arial"/>
        </w:rPr>
        <w:t xml:space="preserve"> them with further on-going revenue streams</w:t>
      </w:r>
      <w:r w:rsidRPr="008C4DB0">
        <w:rPr>
          <w:rFonts w:ascii="Arial" w:hAnsi="Arial" w:cs="Arial"/>
        </w:rPr>
        <w:t xml:space="preserve">. </w:t>
      </w:r>
    </w:p>
    <w:p w:rsidR="007C49F3" w:rsidRDefault="007C49F3" w:rsidP="007C49F3">
      <w:pPr>
        <w:pStyle w:val="ListParagraph"/>
        <w:spacing w:after="0" w:line="240" w:lineRule="auto"/>
        <w:ind w:left="567"/>
        <w:jc w:val="both"/>
        <w:rPr>
          <w:rFonts w:ascii="Arial" w:hAnsi="Arial" w:cs="Arial"/>
          <w:b/>
          <w:sz w:val="24"/>
          <w:szCs w:val="24"/>
        </w:rPr>
      </w:pPr>
    </w:p>
    <w:p w:rsidR="00DA3BF7" w:rsidRDefault="00DA3BF7">
      <w:pPr>
        <w:rPr>
          <w:rFonts w:ascii="Arial" w:hAnsi="Arial" w:cs="Arial"/>
          <w:b/>
          <w:sz w:val="24"/>
          <w:szCs w:val="24"/>
        </w:rPr>
      </w:pPr>
      <w:r>
        <w:rPr>
          <w:rFonts w:ascii="Arial" w:hAnsi="Arial" w:cs="Arial"/>
          <w:b/>
          <w:sz w:val="24"/>
          <w:szCs w:val="24"/>
        </w:rPr>
        <w:br w:type="page"/>
      </w:r>
    </w:p>
    <w:p w:rsidR="00B301BE" w:rsidRPr="0013280B" w:rsidRDefault="00B301BE" w:rsidP="00B301BE">
      <w:pPr>
        <w:pStyle w:val="ListParagraph"/>
        <w:numPr>
          <w:ilvl w:val="0"/>
          <w:numId w:val="1"/>
        </w:numPr>
        <w:spacing w:after="0" w:line="240" w:lineRule="auto"/>
        <w:ind w:left="567" w:hanging="567"/>
        <w:jc w:val="both"/>
        <w:rPr>
          <w:rFonts w:ascii="Arial" w:hAnsi="Arial" w:cs="Arial"/>
          <w:b/>
          <w:sz w:val="24"/>
          <w:szCs w:val="24"/>
        </w:rPr>
      </w:pPr>
      <w:r w:rsidRPr="0013280B">
        <w:rPr>
          <w:rFonts w:ascii="Arial" w:hAnsi="Arial" w:cs="Arial"/>
          <w:b/>
          <w:sz w:val="24"/>
          <w:szCs w:val="24"/>
        </w:rPr>
        <w:lastRenderedPageBreak/>
        <w:t xml:space="preserve">Constraints </w:t>
      </w:r>
    </w:p>
    <w:p w:rsidR="00B301BE" w:rsidRPr="0013280B" w:rsidRDefault="00B301BE" w:rsidP="00B301BE">
      <w:pPr>
        <w:jc w:val="both"/>
        <w:rPr>
          <w:rFonts w:ascii="Arial" w:hAnsi="Arial" w:cs="Arial"/>
          <w:sz w:val="24"/>
          <w:szCs w:val="24"/>
        </w:rPr>
      </w:pPr>
    </w:p>
    <w:p w:rsidR="00B301BE" w:rsidRDefault="00B301BE" w:rsidP="00B301BE">
      <w:pPr>
        <w:pStyle w:val="Default"/>
        <w:numPr>
          <w:ilvl w:val="1"/>
          <w:numId w:val="1"/>
        </w:numPr>
        <w:ind w:left="567" w:hanging="567"/>
        <w:jc w:val="both"/>
        <w:rPr>
          <w:rFonts w:ascii="Arial" w:hAnsi="Arial" w:cs="Arial"/>
        </w:rPr>
      </w:pPr>
      <w:r>
        <w:rPr>
          <w:rFonts w:ascii="Arial" w:hAnsi="Arial" w:cs="Arial"/>
        </w:rPr>
        <w:t>The surrounding development is primarily 2-3 storeys in height.  It will therefore be particularly important to ensure that any new development is not overbearing or have an adverse impact on the existing street</w:t>
      </w:r>
      <w:r w:rsidR="00B370B6">
        <w:rPr>
          <w:rFonts w:ascii="Arial" w:hAnsi="Arial" w:cs="Arial"/>
        </w:rPr>
        <w:t xml:space="preserve"> </w:t>
      </w:r>
      <w:r>
        <w:rPr>
          <w:rFonts w:ascii="Arial" w:hAnsi="Arial" w:cs="Arial"/>
        </w:rPr>
        <w:t>scene.</w:t>
      </w:r>
    </w:p>
    <w:p w:rsidR="00B301BE" w:rsidRDefault="00B301BE" w:rsidP="00B301BE">
      <w:pPr>
        <w:pStyle w:val="Default"/>
        <w:ind w:left="567"/>
        <w:jc w:val="both"/>
        <w:rPr>
          <w:rFonts w:ascii="Arial" w:hAnsi="Arial" w:cs="Arial"/>
        </w:rPr>
      </w:pPr>
    </w:p>
    <w:p w:rsidR="00B301BE" w:rsidRPr="00EC7A40" w:rsidRDefault="00B301BE" w:rsidP="00B301BE">
      <w:pPr>
        <w:pStyle w:val="Default"/>
        <w:numPr>
          <w:ilvl w:val="1"/>
          <w:numId w:val="1"/>
        </w:numPr>
        <w:ind w:left="567" w:hanging="567"/>
        <w:jc w:val="both"/>
        <w:rPr>
          <w:rFonts w:ascii="Arial" w:hAnsi="Arial" w:cs="Arial"/>
        </w:rPr>
      </w:pPr>
      <w:r>
        <w:rPr>
          <w:rFonts w:ascii="Arial" w:hAnsi="Arial" w:cs="Arial"/>
        </w:rPr>
        <w:t>There is an existing pedestrian access to Hale Station that should be re-provided.</w:t>
      </w:r>
    </w:p>
    <w:p w:rsidR="00B301BE" w:rsidRPr="00DA7093" w:rsidRDefault="00B301BE" w:rsidP="00B301BE">
      <w:pPr>
        <w:pStyle w:val="Default"/>
        <w:ind w:left="567"/>
        <w:jc w:val="both"/>
        <w:rPr>
          <w:rFonts w:ascii="Arial" w:hAnsi="Arial" w:cs="Arial"/>
        </w:rPr>
      </w:pPr>
    </w:p>
    <w:p w:rsidR="00B301BE" w:rsidRDefault="00B301BE" w:rsidP="00B301BE">
      <w:pPr>
        <w:pStyle w:val="Default"/>
        <w:numPr>
          <w:ilvl w:val="1"/>
          <w:numId w:val="1"/>
        </w:numPr>
        <w:ind w:left="567" w:hanging="567"/>
        <w:jc w:val="both"/>
        <w:rPr>
          <w:rFonts w:ascii="Arial" w:hAnsi="Arial" w:cs="Arial"/>
        </w:rPr>
      </w:pPr>
      <w:r>
        <w:rPr>
          <w:rFonts w:ascii="Arial" w:hAnsi="Arial" w:cs="Arial"/>
        </w:rPr>
        <w:t>For the purposes of affordable housing the site is located within a ‘hot’ market area and therefore a requirement for 40% affordable housing will apply.</w:t>
      </w:r>
    </w:p>
    <w:p w:rsidR="00B301BE" w:rsidRDefault="00B301BE" w:rsidP="00B301BE">
      <w:pPr>
        <w:pStyle w:val="Default"/>
        <w:ind w:left="567"/>
        <w:jc w:val="both"/>
        <w:rPr>
          <w:rFonts w:ascii="Arial" w:hAnsi="Arial" w:cs="Arial"/>
        </w:rPr>
      </w:pPr>
    </w:p>
    <w:p w:rsidR="00B301BE" w:rsidRDefault="00B301BE" w:rsidP="00B301BE">
      <w:pPr>
        <w:pStyle w:val="Default"/>
        <w:numPr>
          <w:ilvl w:val="1"/>
          <w:numId w:val="1"/>
        </w:numPr>
        <w:ind w:left="567" w:hanging="567"/>
        <w:jc w:val="both"/>
        <w:rPr>
          <w:rFonts w:ascii="Arial" w:hAnsi="Arial" w:cs="Arial"/>
        </w:rPr>
      </w:pPr>
      <w:r w:rsidRPr="00F43389">
        <w:rPr>
          <w:rFonts w:ascii="Arial" w:hAnsi="Arial" w:cs="Arial"/>
        </w:rPr>
        <w:t>The south of the site is bounded by the Hale Station Conservation Area.  The Hale Station buildings, consisting of an east and west platform, waiting room, signal box and footbridge, all are all Grade II listed.  Any redevelopment of the site should be mindful of the adjacent Conservation Area and the setting of the listed buildings.</w:t>
      </w:r>
    </w:p>
    <w:p w:rsidR="00DA3BF7" w:rsidRDefault="00DA3BF7" w:rsidP="00DA3BF7">
      <w:pPr>
        <w:pStyle w:val="ListParagraph"/>
        <w:rPr>
          <w:rFonts w:ascii="Arial" w:hAnsi="Arial" w:cs="Arial"/>
        </w:rPr>
      </w:pPr>
    </w:p>
    <w:p w:rsidR="00DA3BF7" w:rsidRDefault="00DA3BF7" w:rsidP="00DA3BF7">
      <w:pPr>
        <w:pStyle w:val="Default"/>
        <w:numPr>
          <w:ilvl w:val="0"/>
          <w:numId w:val="1"/>
        </w:numPr>
        <w:ind w:left="567" w:hanging="567"/>
        <w:jc w:val="both"/>
        <w:rPr>
          <w:rFonts w:ascii="Arial" w:hAnsi="Arial" w:cs="Arial"/>
          <w:b/>
        </w:rPr>
      </w:pPr>
      <w:r w:rsidRPr="00DA3BF7">
        <w:rPr>
          <w:rFonts w:ascii="Arial" w:hAnsi="Arial" w:cs="Arial"/>
          <w:b/>
        </w:rPr>
        <w:t>Requirements</w:t>
      </w:r>
    </w:p>
    <w:p w:rsidR="00DA3BF7" w:rsidRDefault="00DA3BF7" w:rsidP="00DA3BF7">
      <w:pPr>
        <w:pStyle w:val="Default"/>
        <w:ind w:left="720"/>
        <w:jc w:val="both"/>
        <w:rPr>
          <w:rFonts w:ascii="Arial" w:hAnsi="Arial" w:cs="Arial"/>
          <w:b/>
        </w:rPr>
      </w:pPr>
    </w:p>
    <w:p w:rsidR="00DA3BF7" w:rsidRPr="00DA3BF7" w:rsidRDefault="00DA3BF7" w:rsidP="00DA3BF7">
      <w:pPr>
        <w:pStyle w:val="Default"/>
        <w:numPr>
          <w:ilvl w:val="1"/>
          <w:numId w:val="1"/>
        </w:numPr>
        <w:ind w:hanging="547"/>
        <w:jc w:val="both"/>
        <w:rPr>
          <w:rFonts w:ascii="Arial" w:hAnsi="Arial" w:cs="Arial"/>
          <w:b/>
        </w:rPr>
      </w:pPr>
      <w:r w:rsidRPr="00DA3BF7">
        <w:rPr>
          <w:rFonts w:ascii="Arial" w:hAnsi="Arial" w:cs="Arial"/>
          <w:lang w:eastAsia="ja-JP"/>
        </w:rPr>
        <w:t>The Council is piloting this site as a direct development opportunity.  It therefore intends to:</w:t>
      </w:r>
    </w:p>
    <w:p w:rsidR="00DA3BF7" w:rsidRPr="00DA3BF7" w:rsidRDefault="00DA3BF7" w:rsidP="00DA3BF7">
      <w:pPr>
        <w:pStyle w:val="ListParagraph"/>
        <w:numPr>
          <w:ilvl w:val="0"/>
          <w:numId w:val="3"/>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Procure a Delivery Partner (see below);</w:t>
      </w:r>
    </w:p>
    <w:p w:rsidR="00DA3BF7" w:rsidRPr="00DA3BF7" w:rsidRDefault="00DA3BF7" w:rsidP="00DA3BF7">
      <w:pPr>
        <w:pStyle w:val="ListParagraph"/>
        <w:numPr>
          <w:ilvl w:val="0"/>
          <w:numId w:val="3"/>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 xml:space="preserve">Fund the scheme; </w:t>
      </w:r>
    </w:p>
    <w:p w:rsidR="00DA3BF7" w:rsidRPr="00DA3BF7" w:rsidRDefault="00DA3BF7" w:rsidP="00DA3BF7">
      <w:pPr>
        <w:pStyle w:val="ListParagraph"/>
        <w:numPr>
          <w:ilvl w:val="0"/>
          <w:numId w:val="3"/>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 xml:space="preserve">Take the associated sales risk; and </w:t>
      </w:r>
    </w:p>
    <w:p w:rsidR="00DA3BF7" w:rsidRDefault="00DA3BF7" w:rsidP="00DA3BF7">
      <w:pPr>
        <w:pStyle w:val="ListParagraph"/>
        <w:numPr>
          <w:ilvl w:val="0"/>
          <w:numId w:val="3"/>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 xml:space="preserve">Retain ownership (and operation) of the car park in its new form at practical completion of the development.  </w:t>
      </w:r>
    </w:p>
    <w:p w:rsidR="00DA3BF7" w:rsidRPr="00DA3BF7" w:rsidRDefault="00DA3BF7" w:rsidP="00DA3BF7">
      <w:pPr>
        <w:pStyle w:val="ListParagraph"/>
        <w:numPr>
          <w:ilvl w:val="1"/>
          <w:numId w:val="1"/>
        </w:numPr>
        <w:spacing w:before="120" w:after="120"/>
        <w:ind w:hanging="547"/>
        <w:rPr>
          <w:rFonts w:ascii="Arial" w:eastAsia="MS PGothic" w:hAnsi="Arial" w:cs="Arial"/>
          <w:sz w:val="24"/>
          <w:szCs w:val="24"/>
          <w:lang w:eastAsia="ja-JP"/>
        </w:rPr>
      </w:pPr>
      <w:r w:rsidRPr="00DA3BF7">
        <w:rPr>
          <w:rFonts w:ascii="Arial" w:hAnsi="Arial" w:cs="Arial"/>
          <w:sz w:val="24"/>
          <w:szCs w:val="24"/>
          <w:lang w:eastAsia="ja-JP"/>
        </w:rPr>
        <w:t>The Delivery Partner will be required to provide the following scope of services:</w:t>
      </w:r>
    </w:p>
    <w:p w:rsidR="00DA3BF7" w:rsidRPr="00DA3BF7" w:rsidRDefault="00DA3BF7" w:rsidP="00DA3BF7">
      <w:pPr>
        <w:pStyle w:val="ListParagraph"/>
        <w:spacing w:before="120" w:after="120"/>
        <w:ind w:left="547"/>
        <w:rPr>
          <w:rFonts w:ascii="Arial" w:eastAsia="MS PGothic" w:hAnsi="Arial" w:cs="Arial"/>
          <w:sz w:val="24"/>
          <w:szCs w:val="24"/>
          <w:lang w:eastAsia="ja-JP"/>
        </w:rPr>
      </w:pPr>
    </w:p>
    <w:p w:rsidR="00DA3BF7" w:rsidRPr="00DA3BF7" w:rsidRDefault="00DA3BF7" w:rsidP="00DA3BF7">
      <w:pPr>
        <w:pStyle w:val="ListParagraph"/>
        <w:numPr>
          <w:ilvl w:val="0"/>
          <w:numId w:val="4"/>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b/>
          <w:sz w:val="24"/>
          <w:szCs w:val="24"/>
          <w:lang w:eastAsia="ja-JP"/>
        </w:rPr>
        <w:t xml:space="preserve">Construction Works </w:t>
      </w:r>
      <w:r w:rsidRPr="00DA3BF7">
        <w:rPr>
          <w:rFonts w:ascii="Arial" w:eastAsia="MS PGothic" w:hAnsi="Arial" w:cs="Arial"/>
          <w:sz w:val="24"/>
          <w:szCs w:val="24"/>
          <w:lang w:eastAsia="ja-JP"/>
        </w:rPr>
        <w:t>(i.e.</w:t>
      </w:r>
      <w:r w:rsidRPr="00DA3BF7">
        <w:rPr>
          <w:rFonts w:ascii="Arial" w:eastAsia="MS PGothic" w:hAnsi="Arial" w:cs="Arial"/>
          <w:b/>
          <w:sz w:val="24"/>
          <w:szCs w:val="24"/>
          <w:lang w:eastAsia="ja-JP"/>
        </w:rPr>
        <w:t xml:space="preserve"> </w:t>
      </w:r>
      <w:r w:rsidRPr="00DA3BF7">
        <w:rPr>
          <w:rFonts w:ascii="Arial" w:eastAsia="MS PGothic" w:hAnsi="Arial" w:cs="Arial"/>
          <w:sz w:val="24"/>
          <w:szCs w:val="24"/>
          <w:lang w:eastAsia="ja-JP"/>
        </w:rPr>
        <w:t xml:space="preserve">entering into contract with the Council to carry out the proposed works); </w:t>
      </w:r>
    </w:p>
    <w:p w:rsidR="00DA3BF7" w:rsidRPr="00DA3BF7" w:rsidRDefault="00DA3BF7" w:rsidP="00DA3BF7">
      <w:pPr>
        <w:pStyle w:val="ListParagraph"/>
        <w:numPr>
          <w:ilvl w:val="0"/>
          <w:numId w:val="4"/>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b/>
          <w:sz w:val="24"/>
          <w:szCs w:val="24"/>
          <w:lang w:eastAsia="ja-JP"/>
        </w:rPr>
        <w:t>Development Management</w:t>
      </w:r>
      <w:r w:rsidRPr="00DA3BF7">
        <w:rPr>
          <w:rFonts w:ascii="Arial" w:eastAsia="MS PGothic" w:hAnsi="Arial" w:cs="Arial"/>
          <w:sz w:val="24"/>
          <w:szCs w:val="24"/>
          <w:lang w:eastAsia="ja-JP"/>
        </w:rPr>
        <w:t xml:space="preserve"> </w:t>
      </w:r>
      <w:r w:rsidRPr="00DA3BF7">
        <w:rPr>
          <w:rFonts w:ascii="Arial" w:eastAsia="MS PGothic" w:hAnsi="Arial" w:cs="Arial"/>
          <w:b/>
          <w:sz w:val="24"/>
          <w:szCs w:val="24"/>
          <w:lang w:eastAsia="ja-JP"/>
        </w:rPr>
        <w:t>Services</w:t>
      </w:r>
      <w:r w:rsidRPr="00DA3BF7">
        <w:rPr>
          <w:rFonts w:ascii="Arial" w:eastAsia="MS PGothic" w:hAnsi="Arial" w:cs="Arial"/>
          <w:sz w:val="24"/>
          <w:szCs w:val="24"/>
          <w:lang w:eastAsia="ja-JP"/>
        </w:rPr>
        <w:t xml:space="preserve"> in connection with overseeing the development process, from shaping the initial scheme concept through to its practical completion</w:t>
      </w:r>
      <w:r w:rsidR="006303E8">
        <w:rPr>
          <w:rFonts w:ascii="Arial" w:eastAsia="MS PGothic" w:hAnsi="Arial" w:cs="Arial"/>
          <w:sz w:val="24"/>
          <w:szCs w:val="24"/>
          <w:lang w:eastAsia="ja-JP"/>
        </w:rPr>
        <w:t xml:space="preserve"> and securing planning permission</w:t>
      </w:r>
      <w:r w:rsidRPr="00DA3BF7">
        <w:rPr>
          <w:rFonts w:ascii="Arial" w:eastAsia="MS PGothic" w:hAnsi="Arial" w:cs="Arial"/>
          <w:sz w:val="24"/>
          <w:szCs w:val="24"/>
          <w:lang w:eastAsia="ja-JP"/>
        </w:rPr>
        <w:t xml:space="preserve">.  This should include: </w:t>
      </w:r>
    </w:p>
    <w:p w:rsidR="00DA3BF7" w:rsidRPr="00DA3BF7" w:rsidRDefault="00DA3BF7" w:rsidP="00DA3BF7">
      <w:pPr>
        <w:pStyle w:val="ListParagraph"/>
        <w:numPr>
          <w:ilvl w:val="1"/>
          <w:numId w:val="4"/>
        </w:numPr>
        <w:spacing w:before="120" w:after="120"/>
        <w:ind w:hanging="357"/>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Knowledge of local market conditions and what format will achieve the greatest demand and returns for the Council;</w:t>
      </w:r>
    </w:p>
    <w:p w:rsidR="00DA3BF7" w:rsidRPr="00DA3BF7" w:rsidRDefault="00DA3BF7" w:rsidP="00DA3BF7">
      <w:pPr>
        <w:pStyle w:val="ListParagraph"/>
        <w:numPr>
          <w:ilvl w:val="1"/>
          <w:numId w:val="4"/>
        </w:numPr>
        <w:spacing w:before="120" w:after="120"/>
        <w:ind w:hanging="357"/>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Experience of managing multi-disciplinary Design Teams;</w:t>
      </w:r>
    </w:p>
    <w:p w:rsidR="00DA3BF7" w:rsidRPr="00DA3BF7" w:rsidRDefault="00DA3BF7" w:rsidP="00DA3BF7">
      <w:pPr>
        <w:pStyle w:val="ListParagraph"/>
        <w:numPr>
          <w:ilvl w:val="1"/>
          <w:numId w:val="4"/>
        </w:numPr>
        <w:spacing w:before="120" w:after="120"/>
        <w:ind w:hanging="357"/>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Ability to produce concise and accurate financial appraisals to inform the Council’s decision making; and</w:t>
      </w:r>
    </w:p>
    <w:p w:rsidR="00DA3BF7" w:rsidRPr="00DA3BF7" w:rsidRDefault="00DA3BF7" w:rsidP="00DA3BF7">
      <w:pPr>
        <w:pStyle w:val="ListParagraph"/>
        <w:numPr>
          <w:ilvl w:val="1"/>
          <w:numId w:val="4"/>
        </w:numPr>
        <w:spacing w:before="120" w:after="120"/>
        <w:ind w:hanging="357"/>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t>A residential sales capacity / expertise</w:t>
      </w:r>
    </w:p>
    <w:p w:rsidR="00DA3BF7" w:rsidRPr="00DA3BF7" w:rsidRDefault="00DA3BF7" w:rsidP="00DA3BF7">
      <w:pPr>
        <w:pStyle w:val="ListParagraph"/>
        <w:numPr>
          <w:ilvl w:val="0"/>
          <w:numId w:val="4"/>
        </w:numPr>
        <w:spacing w:before="120" w:after="120"/>
        <w:ind w:left="851" w:hanging="284"/>
        <w:contextualSpacing w:val="0"/>
        <w:rPr>
          <w:rFonts w:ascii="Arial" w:eastAsia="MS PGothic" w:hAnsi="Arial" w:cs="Arial"/>
          <w:sz w:val="24"/>
          <w:szCs w:val="24"/>
          <w:lang w:eastAsia="ja-JP"/>
        </w:rPr>
      </w:pPr>
      <w:r w:rsidRPr="00DA3BF7">
        <w:rPr>
          <w:rFonts w:ascii="Arial" w:eastAsia="MS PGothic" w:hAnsi="Arial" w:cs="Arial"/>
          <w:sz w:val="24"/>
          <w:szCs w:val="24"/>
          <w:lang w:eastAsia="ja-JP"/>
        </w:rPr>
        <w:lastRenderedPageBreak/>
        <w:t xml:space="preserve">A </w:t>
      </w:r>
      <w:r w:rsidRPr="00DA3BF7">
        <w:rPr>
          <w:rFonts w:ascii="Arial" w:eastAsia="MS PGothic" w:hAnsi="Arial" w:cs="Arial"/>
          <w:b/>
          <w:sz w:val="24"/>
          <w:szCs w:val="24"/>
          <w:lang w:eastAsia="ja-JP"/>
        </w:rPr>
        <w:t>Design Team</w:t>
      </w:r>
      <w:r w:rsidRPr="00DA3BF7">
        <w:rPr>
          <w:rFonts w:ascii="Arial" w:eastAsia="MS PGothic" w:hAnsi="Arial" w:cs="Arial"/>
          <w:sz w:val="24"/>
          <w:szCs w:val="24"/>
          <w:lang w:eastAsia="ja-JP"/>
        </w:rPr>
        <w:t xml:space="preserve"> that would incorporate all the necessary skills and disciplines to deliver the scheme from concept through to completion   </w:t>
      </w:r>
    </w:p>
    <w:p w:rsidR="003370AA" w:rsidRDefault="00DA3BF7" w:rsidP="00DA3BF7">
      <w:pPr>
        <w:pStyle w:val="ListParagraph"/>
        <w:numPr>
          <w:ilvl w:val="1"/>
          <w:numId w:val="1"/>
        </w:numPr>
        <w:ind w:hanging="547"/>
        <w:rPr>
          <w:rFonts w:ascii="Arial" w:hAnsi="Arial" w:cs="Arial"/>
          <w:sz w:val="24"/>
          <w:lang w:eastAsia="ja-JP"/>
        </w:rPr>
      </w:pPr>
      <w:r w:rsidRPr="003370AA">
        <w:rPr>
          <w:rFonts w:ascii="Arial" w:hAnsi="Arial" w:cs="Arial"/>
          <w:sz w:val="24"/>
          <w:lang w:eastAsia="ja-JP"/>
        </w:rPr>
        <w:t>Given the nature of the scheme and the requirements of the Council, the Delivery Partner will be with a Contractor with an identified subcontracted Design Team that is able to provide the Contractor (and Council) with appropriate warranties.  The successful bidder will also need to demonstrate the necessary capability to perform the Development Management role or identify a suitably qualified subcontractor.</w:t>
      </w:r>
    </w:p>
    <w:p w:rsidR="00BA205D" w:rsidRDefault="00BA205D" w:rsidP="00BA205D">
      <w:pPr>
        <w:pStyle w:val="ListParagraph"/>
        <w:ind w:left="547"/>
        <w:rPr>
          <w:rFonts w:ascii="Arial" w:hAnsi="Arial" w:cs="Arial"/>
          <w:sz w:val="24"/>
          <w:lang w:eastAsia="ja-JP"/>
        </w:rPr>
      </w:pPr>
    </w:p>
    <w:p w:rsidR="00BA205D" w:rsidRDefault="00BA205D" w:rsidP="00DA3BF7">
      <w:pPr>
        <w:pStyle w:val="ListParagraph"/>
        <w:numPr>
          <w:ilvl w:val="1"/>
          <w:numId w:val="1"/>
        </w:numPr>
        <w:ind w:hanging="547"/>
        <w:rPr>
          <w:rFonts w:ascii="Arial" w:hAnsi="Arial" w:cs="Arial"/>
          <w:sz w:val="24"/>
          <w:lang w:eastAsia="ja-JP"/>
        </w:rPr>
      </w:pPr>
      <w:r>
        <w:rPr>
          <w:rFonts w:ascii="Arial" w:hAnsi="Arial" w:cs="Arial"/>
          <w:sz w:val="24"/>
          <w:lang w:eastAsia="ja-JP"/>
        </w:rPr>
        <w:t xml:space="preserve">It is also important to note that the Council will be seeking proposals </w:t>
      </w:r>
      <w:r w:rsidR="00B370B6">
        <w:rPr>
          <w:rFonts w:ascii="Arial" w:hAnsi="Arial" w:cs="Arial"/>
          <w:sz w:val="24"/>
          <w:lang w:eastAsia="ja-JP"/>
        </w:rPr>
        <w:t>for a detailed design scheme that enhances the street scene and is responsive to the character of the village of Hale.</w:t>
      </w:r>
    </w:p>
    <w:p w:rsidR="003370AA" w:rsidRDefault="003370AA" w:rsidP="003370AA">
      <w:pPr>
        <w:pStyle w:val="ListParagraph"/>
        <w:ind w:left="547"/>
        <w:rPr>
          <w:rFonts w:ascii="Arial" w:hAnsi="Arial" w:cs="Arial"/>
          <w:sz w:val="24"/>
          <w:lang w:eastAsia="ja-JP"/>
        </w:rPr>
      </w:pPr>
    </w:p>
    <w:p w:rsidR="00DA3BF7" w:rsidRPr="003370AA" w:rsidRDefault="00DA3BF7" w:rsidP="003370AA">
      <w:pPr>
        <w:pStyle w:val="ListParagraph"/>
        <w:numPr>
          <w:ilvl w:val="1"/>
          <w:numId w:val="1"/>
        </w:numPr>
        <w:ind w:hanging="547"/>
        <w:rPr>
          <w:rFonts w:ascii="Arial" w:hAnsi="Arial" w:cs="Arial"/>
          <w:sz w:val="28"/>
          <w:lang w:eastAsia="ja-JP"/>
        </w:rPr>
      </w:pPr>
      <w:r w:rsidRPr="003370AA">
        <w:rPr>
          <w:rFonts w:ascii="Arial" w:hAnsi="Arial" w:cs="Arial"/>
          <w:sz w:val="24"/>
          <w:lang w:eastAsia="ja-JP"/>
        </w:rPr>
        <w:t>The Council would welcome approaches from SME suppliers that can demonstrate the experience, capability and financial strength to deliver a project on behalf of the Council.</w:t>
      </w:r>
    </w:p>
    <w:p w:rsidR="003370AA" w:rsidRPr="003370AA" w:rsidRDefault="003370AA" w:rsidP="003370AA">
      <w:pPr>
        <w:pStyle w:val="ListParagraph"/>
        <w:rPr>
          <w:rFonts w:ascii="Arial" w:hAnsi="Arial" w:cs="Arial"/>
          <w:sz w:val="28"/>
          <w:lang w:eastAsia="ja-JP"/>
        </w:rPr>
      </w:pPr>
    </w:p>
    <w:p w:rsidR="003370AA" w:rsidRPr="003370AA" w:rsidRDefault="003370AA" w:rsidP="003370AA">
      <w:pPr>
        <w:pStyle w:val="ListParagraph"/>
        <w:numPr>
          <w:ilvl w:val="0"/>
          <w:numId w:val="1"/>
        </w:numPr>
        <w:ind w:left="567" w:hanging="567"/>
        <w:rPr>
          <w:rFonts w:ascii="Arial" w:hAnsi="Arial" w:cs="Arial"/>
          <w:b/>
          <w:sz w:val="24"/>
          <w:lang w:eastAsia="ja-JP"/>
        </w:rPr>
      </w:pPr>
      <w:r w:rsidRPr="003370AA">
        <w:rPr>
          <w:rFonts w:ascii="Arial" w:hAnsi="Arial" w:cs="Arial"/>
          <w:b/>
          <w:sz w:val="24"/>
          <w:lang w:eastAsia="ja-JP"/>
        </w:rPr>
        <w:t>Procurement Approach</w:t>
      </w:r>
    </w:p>
    <w:p w:rsidR="003370AA" w:rsidRDefault="003370AA" w:rsidP="003370AA">
      <w:pPr>
        <w:pStyle w:val="ListParagraph"/>
        <w:ind w:left="567"/>
        <w:rPr>
          <w:rFonts w:ascii="Arial" w:hAnsi="Arial" w:cs="Arial"/>
          <w:sz w:val="24"/>
          <w:lang w:eastAsia="ja-JP"/>
        </w:rPr>
      </w:pPr>
    </w:p>
    <w:p w:rsidR="003370AA" w:rsidRPr="003370AA" w:rsidRDefault="003370AA" w:rsidP="003370AA">
      <w:pPr>
        <w:pStyle w:val="ListParagraph"/>
        <w:numPr>
          <w:ilvl w:val="1"/>
          <w:numId w:val="1"/>
        </w:numPr>
        <w:ind w:hanging="547"/>
        <w:rPr>
          <w:rFonts w:ascii="Arial" w:hAnsi="Arial" w:cs="Arial"/>
          <w:sz w:val="28"/>
          <w:lang w:eastAsia="ja-JP"/>
        </w:rPr>
      </w:pPr>
      <w:r w:rsidRPr="003370AA">
        <w:rPr>
          <w:rFonts w:ascii="Arial" w:hAnsi="Arial" w:cs="Arial"/>
          <w:sz w:val="24"/>
          <w:lang w:eastAsia="ja-JP"/>
        </w:rPr>
        <w:t>The Council is seeking early m</w:t>
      </w:r>
      <w:r w:rsidRPr="003370AA">
        <w:rPr>
          <w:rFonts w:ascii="Arial" w:hAnsi="Arial" w:cs="Arial"/>
          <w:sz w:val="24"/>
        </w:rPr>
        <w:t>arket engagement; i.e. without a detailed scheme proposal that defines its requirements.</w:t>
      </w:r>
      <w:r w:rsidRPr="003370AA">
        <w:rPr>
          <w:rFonts w:ascii="Arial" w:hAnsi="Arial" w:cs="Arial"/>
          <w:sz w:val="24"/>
          <w:lang w:eastAsia="ja-JP"/>
        </w:rPr>
        <w:t xml:space="preserve">  The Council is looking for the process to devise a concept approach that meets its requirements.  The procurement is therefore via an OJEU Competitive Procedure with Negotiation route, in the form of a two stage approach:</w:t>
      </w:r>
    </w:p>
    <w:p w:rsidR="003370AA" w:rsidRPr="003370AA" w:rsidRDefault="003370AA" w:rsidP="003370AA">
      <w:pPr>
        <w:pStyle w:val="ListParagraph"/>
        <w:ind w:left="547"/>
        <w:rPr>
          <w:rFonts w:ascii="Arial" w:hAnsi="Arial" w:cs="Arial"/>
          <w:sz w:val="28"/>
          <w:lang w:eastAsia="ja-JP"/>
        </w:rPr>
      </w:pPr>
    </w:p>
    <w:p w:rsidR="003370AA" w:rsidRPr="003370AA" w:rsidRDefault="003370AA" w:rsidP="003370AA">
      <w:pPr>
        <w:pStyle w:val="ListParagraph"/>
        <w:numPr>
          <w:ilvl w:val="2"/>
          <w:numId w:val="1"/>
        </w:numPr>
        <w:ind w:left="993" w:hanging="426"/>
        <w:rPr>
          <w:rFonts w:ascii="Arial" w:hAnsi="Arial" w:cs="Arial"/>
          <w:sz w:val="24"/>
          <w:szCs w:val="24"/>
          <w:lang w:eastAsia="ja-JP"/>
        </w:rPr>
      </w:pPr>
      <w:r w:rsidRPr="003370AA">
        <w:rPr>
          <w:rFonts w:ascii="Arial" w:eastAsia="MS PGothic" w:hAnsi="Arial" w:cs="Arial"/>
          <w:sz w:val="24"/>
          <w:szCs w:val="24"/>
          <w:lang w:eastAsia="ja-JP"/>
        </w:rPr>
        <w:t xml:space="preserve">Stage 1 – Publication of a Pre-Qualification Questionnaire (PQQ) </w:t>
      </w:r>
    </w:p>
    <w:p w:rsidR="003370AA" w:rsidRDefault="003370AA" w:rsidP="003370AA">
      <w:pPr>
        <w:ind w:left="993"/>
        <w:rPr>
          <w:rFonts w:ascii="Arial" w:hAnsi="Arial" w:cs="Arial"/>
          <w:sz w:val="24"/>
          <w:szCs w:val="24"/>
          <w:lang w:eastAsia="ja-JP"/>
        </w:rPr>
      </w:pPr>
      <w:r w:rsidRPr="003370AA">
        <w:rPr>
          <w:rFonts w:ascii="Arial" w:hAnsi="Arial" w:cs="Arial"/>
          <w:sz w:val="24"/>
          <w:szCs w:val="24"/>
          <w:lang w:eastAsia="ja-JP"/>
        </w:rPr>
        <w:t xml:space="preserve">This sets out a series of questions for potential tenderers regarding their level of experience, capacity and financial standing.  The Council also require the bidders to explain their approach to design development and the likely constraints and opportunities presented by the site.  </w:t>
      </w:r>
    </w:p>
    <w:p w:rsidR="003370AA" w:rsidRDefault="003370AA" w:rsidP="003370AA">
      <w:pPr>
        <w:ind w:left="993"/>
        <w:rPr>
          <w:rFonts w:ascii="Arial" w:hAnsi="Arial" w:cs="Arial"/>
          <w:sz w:val="24"/>
          <w:szCs w:val="24"/>
          <w:lang w:eastAsia="ja-JP"/>
        </w:rPr>
      </w:pPr>
    </w:p>
    <w:p w:rsidR="003370AA" w:rsidRPr="003370AA" w:rsidRDefault="003370AA" w:rsidP="003370AA">
      <w:pPr>
        <w:pStyle w:val="ListParagraph"/>
        <w:numPr>
          <w:ilvl w:val="0"/>
          <w:numId w:val="9"/>
        </w:numPr>
        <w:ind w:left="993" w:hanging="426"/>
        <w:rPr>
          <w:rFonts w:ascii="Arial" w:hAnsi="Arial" w:cs="Arial"/>
          <w:sz w:val="24"/>
          <w:szCs w:val="24"/>
          <w:lang w:eastAsia="ja-JP"/>
        </w:rPr>
      </w:pPr>
      <w:r w:rsidRPr="003370AA">
        <w:rPr>
          <w:rFonts w:ascii="Arial" w:eastAsia="MS PGothic" w:hAnsi="Arial" w:cs="Arial"/>
          <w:sz w:val="24"/>
          <w:szCs w:val="24"/>
          <w:lang w:eastAsia="ja-JP"/>
        </w:rPr>
        <w:t>Stage 2 – Invitation to Tender (ITT)</w:t>
      </w:r>
    </w:p>
    <w:p w:rsidR="003370AA" w:rsidRPr="003370AA" w:rsidRDefault="003370AA" w:rsidP="003370AA">
      <w:pPr>
        <w:ind w:left="993"/>
        <w:rPr>
          <w:rFonts w:ascii="Arial" w:hAnsi="Arial" w:cs="Arial"/>
          <w:sz w:val="24"/>
          <w:szCs w:val="24"/>
          <w:lang w:eastAsia="ja-JP"/>
        </w:rPr>
      </w:pPr>
      <w:r w:rsidRPr="003370AA">
        <w:rPr>
          <w:rFonts w:ascii="Arial" w:hAnsi="Arial" w:cs="Arial"/>
          <w:sz w:val="24"/>
          <w:szCs w:val="24"/>
          <w:lang w:eastAsia="ja-JP"/>
        </w:rPr>
        <w:t>The shortlisted suppliers will then be invited to develop a concept scheme to submit to the Council.  The information that will be circulated to the Tenderer at this stage will include:</w:t>
      </w:r>
    </w:p>
    <w:p w:rsidR="003370AA" w:rsidRDefault="003370AA" w:rsidP="003370AA">
      <w:pPr>
        <w:rPr>
          <w:rFonts w:ascii="Arial" w:hAnsi="Arial" w:cs="Arial"/>
          <w:sz w:val="24"/>
          <w:lang w:eastAsia="ja-JP"/>
        </w:rPr>
      </w:pPr>
    </w:p>
    <w:p w:rsidR="003370AA" w:rsidRDefault="003370AA" w:rsidP="003370AA">
      <w:pPr>
        <w:pStyle w:val="ListParagraph"/>
        <w:numPr>
          <w:ilvl w:val="0"/>
          <w:numId w:val="1"/>
        </w:numPr>
        <w:ind w:left="567" w:hanging="567"/>
        <w:rPr>
          <w:rFonts w:ascii="Arial" w:hAnsi="Arial" w:cs="Arial"/>
          <w:b/>
          <w:sz w:val="24"/>
          <w:lang w:eastAsia="ja-JP"/>
        </w:rPr>
      </w:pPr>
      <w:r w:rsidRPr="003370AA">
        <w:rPr>
          <w:rFonts w:ascii="Arial" w:hAnsi="Arial" w:cs="Arial"/>
          <w:b/>
          <w:sz w:val="24"/>
          <w:lang w:eastAsia="ja-JP"/>
        </w:rPr>
        <w:t>Procurement Timetable</w:t>
      </w:r>
    </w:p>
    <w:p w:rsidR="003370AA" w:rsidRDefault="003370AA" w:rsidP="003370AA">
      <w:pPr>
        <w:pStyle w:val="ListParagraph"/>
        <w:ind w:left="567"/>
        <w:rPr>
          <w:rFonts w:ascii="Arial" w:hAnsi="Arial" w:cs="Arial"/>
          <w:b/>
          <w:sz w:val="24"/>
          <w:lang w:eastAsia="ja-JP"/>
        </w:rPr>
      </w:pPr>
    </w:p>
    <w:p w:rsidR="003370AA" w:rsidRPr="002A126D" w:rsidRDefault="003370AA" w:rsidP="003370AA">
      <w:pPr>
        <w:pStyle w:val="ListParagraph"/>
        <w:numPr>
          <w:ilvl w:val="1"/>
          <w:numId w:val="1"/>
        </w:numPr>
        <w:ind w:hanging="547"/>
        <w:rPr>
          <w:rFonts w:ascii="Arial" w:hAnsi="Arial" w:cs="Arial"/>
          <w:b/>
          <w:sz w:val="28"/>
          <w:lang w:eastAsia="ja-JP"/>
        </w:rPr>
      </w:pPr>
      <w:r w:rsidRPr="003370AA">
        <w:rPr>
          <w:rFonts w:ascii="Arial" w:hAnsi="Arial" w:cs="Arial"/>
          <w:sz w:val="24"/>
          <w:lang w:eastAsia="ja-JP"/>
        </w:rPr>
        <w:t>The Council has a detailed programme leading to the award of the contract in mid-April 2018, with the key milestones being:</w:t>
      </w:r>
    </w:p>
    <w:p w:rsidR="002A126D" w:rsidRPr="003370AA" w:rsidRDefault="002A126D" w:rsidP="002A126D">
      <w:pPr>
        <w:pStyle w:val="ListParagraph"/>
        <w:ind w:left="547"/>
        <w:rPr>
          <w:rFonts w:ascii="Arial" w:hAnsi="Arial" w:cs="Arial"/>
          <w:b/>
          <w:sz w:val="28"/>
          <w:lang w:eastAsia="ja-JP"/>
        </w:rPr>
      </w:pPr>
    </w:p>
    <w:p w:rsid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Pr>
          <w:rFonts w:ascii="Arial" w:eastAsia="MS PGothic" w:hAnsi="Arial" w:cs="Arial"/>
          <w:sz w:val="24"/>
          <w:lang w:eastAsia="ja-JP"/>
        </w:rPr>
        <w:t xml:space="preserve">Issue OJEU Notice </w:t>
      </w:r>
      <w:r w:rsidRPr="002A126D">
        <w:rPr>
          <w:rFonts w:ascii="Arial" w:eastAsia="MS PGothic" w:hAnsi="Arial" w:cs="Arial"/>
          <w:sz w:val="24"/>
          <w:lang w:eastAsia="ja-JP"/>
        </w:rPr>
        <w:t xml:space="preserve">on 11th December </w:t>
      </w:r>
      <w:r>
        <w:rPr>
          <w:rFonts w:ascii="Arial" w:eastAsia="MS PGothic" w:hAnsi="Arial" w:cs="Arial"/>
          <w:sz w:val="24"/>
          <w:lang w:eastAsia="ja-JP"/>
        </w:rPr>
        <w:t>2017</w:t>
      </w:r>
    </w:p>
    <w:p w:rsidR="002A126D" w:rsidRP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Pr>
          <w:rFonts w:ascii="Arial" w:eastAsia="MS PGothic" w:hAnsi="Arial" w:cs="Arial"/>
          <w:sz w:val="24"/>
          <w:lang w:eastAsia="ja-JP"/>
        </w:rPr>
        <w:lastRenderedPageBreak/>
        <w:t>PQQ and draft ITT available 13</w:t>
      </w:r>
      <w:r w:rsidRPr="002A126D">
        <w:rPr>
          <w:rFonts w:ascii="Arial" w:eastAsia="MS PGothic" w:hAnsi="Arial" w:cs="Arial"/>
          <w:sz w:val="24"/>
          <w:vertAlign w:val="superscript"/>
          <w:lang w:eastAsia="ja-JP"/>
        </w:rPr>
        <w:t>th</w:t>
      </w:r>
      <w:r>
        <w:rPr>
          <w:rFonts w:ascii="Arial" w:eastAsia="MS PGothic" w:hAnsi="Arial" w:cs="Arial"/>
          <w:sz w:val="24"/>
          <w:lang w:eastAsia="ja-JP"/>
        </w:rPr>
        <w:t xml:space="preserve"> December 2017</w:t>
      </w:r>
    </w:p>
    <w:p w:rsidR="002A126D" w:rsidRP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sidRPr="002A126D">
        <w:rPr>
          <w:rFonts w:ascii="Arial" w:eastAsia="MS PGothic" w:hAnsi="Arial" w:cs="Arial"/>
          <w:sz w:val="24"/>
          <w:lang w:eastAsia="ja-JP"/>
        </w:rPr>
        <w:t xml:space="preserve">PQQ </w:t>
      </w:r>
      <w:r>
        <w:rPr>
          <w:rFonts w:ascii="Arial" w:eastAsia="MS PGothic" w:hAnsi="Arial" w:cs="Arial"/>
          <w:sz w:val="24"/>
          <w:lang w:eastAsia="ja-JP"/>
        </w:rPr>
        <w:t>submissions</w:t>
      </w:r>
      <w:r w:rsidRPr="002A126D">
        <w:rPr>
          <w:rFonts w:ascii="Arial" w:eastAsia="MS PGothic" w:hAnsi="Arial" w:cs="Arial"/>
          <w:sz w:val="24"/>
          <w:lang w:eastAsia="ja-JP"/>
        </w:rPr>
        <w:t xml:space="preserve"> by 17th January </w:t>
      </w:r>
      <w:r>
        <w:rPr>
          <w:rFonts w:ascii="Arial" w:eastAsia="MS PGothic" w:hAnsi="Arial" w:cs="Arial"/>
          <w:sz w:val="24"/>
          <w:lang w:eastAsia="ja-JP"/>
        </w:rPr>
        <w:t>2018</w:t>
      </w:r>
    </w:p>
    <w:p w:rsidR="002A126D" w:rsidRP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sidRPr="002A126D">
        <w:rPr>
          <w:rFonts w:ascii="Arial" w:eastAsia="MS PGothic" w:hAnsi="Arial" w:cs="Arial"/>
          <w:sz w:val="24"/>
          <w:lang w:eastAsia="ja-JP"/>
        </w:rPr>
        <w:t xml:space="preserve">ITT </w:t>
      </w:r>
      <w:r>
        <w:rPr>
          <w:rFonts w:ascii="Arial" w:eastAsia="MS PGothic" w:hAnsi="Arial" w:cs="Arial"/>
          <w:sz w:val="24"/>
          <w:lang w:eastAsia="ja-JP"/>
        </w:rPr>
        <w:t xml:space="preserve">issued </w:t>
      </w:r>
      <w:r w:rsidRPr="002A126D">
        <w:rPr>
          <w:rFonts w:ascii="Arial" w:eastAsia="MS PGothic" w:hAnsi="Arial" w:cs="Arial"/>
          <w:sz w:val="24"/>
          <w:lang w:eastAsia="ja-JP"/>
        </w:rPr>
        <w:t xml:space="preserve">to the </w:t>
      </w:r>
      <w:r>
        <w:rPr>
          <w:rFonts w:ascii="Arial" w:eastAsia="MS PGothic" w:hAnsi="Arial" w:cs="Arial"/>
          <w:sz w:val="24"/>
          <w:lang w:eastAsia="ja-JP"/>
        </w:rPr>
        <w:t>shortlisted tenderers</w:t>
      </w:r>
      <w:r w:rsidRPr="002A126D">
        <w:rPr>
          <w:rFonts w:ascii="Arial" w:eastAsia="MS PGothic" w:hAnsi="Arial" w:cs="Arial"/>
          <w:sz w:val="24"/>
          <w:lang w:eastAsia="ja-JP"/>
        </w:rPr>
        <w:t xml:space="preserve"> 5th February </w:t>
      </w:r>
    </w:p>
    <w:p w:rsidR="002A126D" w:rsidRP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Pr>
          <w:rFonts w:ascii="Arial" w:eastAsia="MS PGothic" w:hAnsi="Arial" w:cs="Arial"/>
          <w:sz w:val="24"/>
          <w:lang w:eastAsia="ja-JP"/>
        </w:rPr>
        <w:t>Issuing</w:t>
      </w:r>
      <w:r w:rsidRPr="002A126D">
        <w:rPr>
          <w:rFonts w:ascii="Arial" w:eastAsia="MS PGothic" w:hAnsi="Arial" w:cs="Arial"/>
          <w:sz w:val="24"/>
          <w:lang w:eastAsia="ja-JP"/>
        </w:rPr>
        <w:t xml:space="preserve"> Contract Award Letter by 2nd April </w:t>
      </w:r>
    </w:p>
    <w:p w:rsidR="002A126D" w:rsidRPr="002A126D" w:rsidRDefault="002A126D" w:rsidP="002A126D">
      <w:pPr>
        <w:pStyle w:val="ListParagraph"/>
        <w:numPr>
          <w:ilvl w:val="0"/>
          <w:numId w:val="12"/>
        </w:numPr>
        <w:spacing w:before="120" w:after="120"/>
        <w:contextualSpacing w:val="0"/>
        <w:jc w:val="both"/>
        <w:rPr>
          <w:rFonts w:ascii="Arial" w:eastAsia="MS PGothic" w:hAnsi="Arial" w:cs="Arial"/>
          <w:sz w:val="24"/>
          <w:lang w:eastAsia="ja-JP"/>
        </w:rPr>
      </w:pPr>
      <w:r w:rsidRPr="002A126D">
        <w:rPr>
          <w:rFonts w:ascii="Arial" w:eastAsia="MS PGothic" w:hAnsi="Arial" w:cs="Arial"/>
          <w:sz w:val="24"/>
          <w:lang w:eastAsia="ja-JP"/>
        </w:rPr>
        <w:t>Award of a contract on 13th April</w:t>
      </w:r>
    </w:p>
    <w:p w:rsidR="003370AA" w:rsidRPr="003370AA" w:rsidRDefault="003370AA" w:rsidP="003370AA">
      <w:pPr>
        <w:pStyle w:val="ListParagraph"/>
        <w:ind w:left="547"/>
        <w:rPr>
          <w:rFonts w:ascii="Arial" w:hAnsi="Arial" w:cs="Arial"/>
          <w:b/>
          <w:sz w:val="24"/>
          <w:lang w:eastAsia="ja-JP"/>
        </w:rPr>
      </w:pPr>
    </w:p>
    <w:p w:rsidR="003370AA" w:rsidRPr="003370AA" w:rsidRDefault="003370AA" w:rsidP="003370AA">
      <w:pPr>
        <w:rPr>
          <w:rFonts w:ascii="Arial" w:hAnsi="Arial" w:cs="Arial"/>
          <w:sz w:val="28"/>
          <w:lang w:eastAsia="ja-JP"/>
        </w:rPr>
      </w:pPr>
    </w:p>
    <w:p w:rsidR="00B301BE" w:rsidRPr="00F43389" w:rsidRDefault="00B301BE" w:rsidP="00B301BE">
      <w:pPr>
        <w:pStyle w:val="Default"/>
        <w:ind w:left="567"/>
        <w:jc w:val="both"/>
        <w:rPr>
          <w:rFonts w:ascii="Arial" w:hAnsi="Arial" w:cs="Arial"/>
          <w:b/>
        </w:rPr>
      </w:pPr>
    </w:p>
    <w:p w:rsidR="00FC4A6B" w:rsidRDefault="00FC4A6B"/>
    <w:sectPr w:rsidR="00FC4A6B" w:rsidSect="000D5D35">
      <w:headerReference w:type="default" r:id="rId14"/>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DA8" w:rsidRDefault="00965DA8" w:rsidP="00965DA8">
      <w:r>
        <w:separator/>
      </w:r>
    </w:p>
  </w:endnote>
  <w:endnote w:type="continuationSeparator" w:id="0">
    <w:p w:rsidR="00965DA8" w:rsidRDefault="00965DA8" w:rsidP="00965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466137"/>
      <w:docPartObj>
        <w:docPartGallery w:val="Page Numbers (Bottom of Page)"/>
        <w:docPartUnique/>
      </w:docPartObj>
    </w:sdtPr>
    <w:sdtEndPr/>
    <w:sdtContent>
      <w:sdt>
        <w:sdtPr>
          <w:id w:val="860082579"/>
          <w:docPartObj>
            <w:docPartGallery w:val="Page Numbers (Top of Page)"/>
            <w:docPartUnique/>
          </w:docPartObj>
        </w:sdtPr>
        <w:sdtEndPr/>
        <w:sdtContent>
          <w:p w:rsidR="00965DA8" w:rsidRDefault="00965DA8">
            <w:pPr>
              <w:pStyle w:val="Footer"/>
              <w:jc w:val="right"/>
            </w:pPr>
          </w:p>
          <w:p w:rsidR="00965DA8" w:rsidRDefault="00965DA8">
            <w:pPr>
              <w:pStyle w:val="Footer"/>
              <w:jc w:val="right"/>
            </w:pPr>
          </w:p>
          <w:p w:rsidR="00965DA8" w:rsidRDefault="00965DA8" w:rsidP="00965DA8">
            <w:pPr>
              <w:pStyle w:val="Footer"/>
              <w:pBdr>
                <w:top w:val="single" w:sz="4" w:space="1" w:color="auto"/>
              </w:pBdr>
              <w:jc w:val="right"/>
            </w:pPr>
          </w:p>
          <w:p w:rsidR="00965DA8" w:rsidRDefault="00965DA8" w:rsidP="00965DA8">
            <w:pPr>
              <w:pStyle w:val="Footer"/>
              <w:pBdr>
                <w:top w:val="single" w:sz="4" w:space="1" w:color="auto"/>
              </w:pBdr>
              <w:jc w:val="right"/>
            </w:pPr>
            <w:r w:rsidRPr="00965DA8">
              <w:t xml:space="preserve">Page </w:t>
            </w:r>
            <w:r w:rsidRPr="00965DA8">
              <w:rPr>
                <w:b/>
                <w:bCs/>
              </w:rPr>
              <w:fldChar w:fldCharType="begin"/>
            </w:r>
            <w:r w:rsidRPr="00965DA8">
              <w:rPr>
                <w:b/>
                <w:bCs/>
              </w:rPr>
              <w:instrText xml:space="preserve"> PAGE </w:instrText>
            </w:r>
            <w:r w:rsidRPr="00965DA8">
              <w:rPr>
                <w:b/>
                <w:bCs/>
              </w:rPr>
              <w:fldChar w:fldCharType="separate"/>
            </w:r>
            <w:r w:rsidR="000A39D7">
              <w:rPr>
                <w:b/>
                <w:bCs/>
                <w:noProof/>
              </w:rPr>
              <w:t>1</w:t>
            </w:r>
            <w:r w:rsidRPr="00965DA8">
              <w:rPr>
                <w:b/>
                <w:bCs/>
              </w:rPr>
              <w:fldChar w:fldCharType="end"/>
            </w:r>
            <w:r w:rsidRPr="00965DA8">
              <w:t xml:space="preserve"> of </w:t>
            </w:r>
            <w:r w:rsidRPr="00965DA8">
              <w:rPr>
                <w:b/>
                <w:bCs/>
              </w:rPr>
              <w:fldChar w:fldCharType="begin"/>
            </w:r>
            <w:r w:rsidRPr="00965DA8">
              <w:rPr>
                <w:b/>
                <w:bCs/>
              </w:rPr>
              <w:instrText xml:space="preserve"> NUMPAGES  </w:instrText>
            </w:r>
            <w:r w:rsidRPr="00965DA8">
              <w:rPr>
                <w:b/>
                <w:bCs/>
              </w:rPr>
              <w:fldChar w:fldCharType="separate"/>
            </w:r>
            <w:r w:rsidR="000A39D7">
              <w:rPr>
                <w:b/>
                <w:bCs/>
                <w:noProof/>
              </w:rPr>
              <w:t>6</w:t>
            </w:r>
            <w:r w:rsidRPr="00965DA8">
              <w:rPr>
                <w:b/>
                <w:bCs/>
              </w:rPr>
              <w:fldChar w:fldCharType="end"/>
            </w:r>
          </w:p>
        </w:sdtContent>
      </w:sdt>
    </w:sdtContent>
  </w:sdt>
  <w:p w:rsidR="00965DA8" w:rsidRDefault="00965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DA8" w:rsidRDefault="00965DA8" w:rsidP="00965DA8">
      <w:r>
        <w:separator/>
      </w:r>
    </w:p>
  </w:footnote>
  <w:footnote w:type="continuationSeparator" w:id="0">
    <w:p w:rsidR="00965DA8" w:rsidRDefault="00965DA8" w:rsidP="00965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DA8" w:rsidRPr="00965DA8" w:rsidRDefault="00965DA8" w:rsidP="00965DA8">
    <w:pPr>
      <w:pStyle w:val="Header"/>
      <w:pBdr>
        <w:bottom w:val="single" w:sz="4" w:space="1" w:color="auto"/>
      </w:pBdr>
      <w:jc w:val="right"/>
      <w:rPr>
        <w:b/>
      </w:rPr>
    </w:pPr>
    <w:r w:rsidRPr="00965DA8">
      <w:rPr>
        <w:b/>
        <w:noProof/>
        <w:lang w:eastAsia="en-GB"/>
      </w:rPr>
      <w:drawing>
        <wp:anchor distT="0" distB="0" distL="114300" distR="114300" simplePos="0" relativeHeight="251657216" behindDoc="0" locked="0" layoutInCell="1" allowOverlap="1" wp14:anchorId="6F4A8EF8" wp14:editId="1A5BAF37">
          <wp:simplePos x="0" y="0"/>
          <wp:positionH relativeFrom="column">
            <wp:posOffset>-9525</wp:posOffset>
          </wp:positionH>
          <wp:positionV relativeFrom="page">
            <wp:posOffset>257175</wp:posOffset>
          </wp:positionV>
          <wp:extent cx="1396800" cy="6336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8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BE">
      <w:rPr>
        <w:b/>
      </w:rPr>
      <w:t>Brown Street Car Park, Hale</w:t>
    </w:r>
  </w:p>
  <w:p w:rsidR="00965DA8" w:rsidRDefault="00B301BE" w:rsidP="00965DA8">
    <w:pPr>
      <w:pStyle w:val="Header"/>
      <w:pBdr>
        <w:bottom w:val="single" w:sz="4" w:space="1" w:color="auto"/>
      </w:pBdr>
      <w:jc w:val="right"/>
    </w:pPr>
    <w:r>
      <w:t>Expression Of Interest</w:t>
    </w:r>
  </w:p>
  <w:p w:rsidR="00965DA8" w:rsidRDefault="00965DA8" w:rsidP="00965DA8">
    <w:pPr>
      <w:pStyle w:val="Header"/>
      <w:pBdr>
        <w:bottom w:val="single" w:sz="4" w:space="1" w:color="auto"/>
      </w:pBdr>
      <w:jc w:val="right"/>
    </w:pPr>
  </w:p>
  <w:p w:rsidR="00965DA8" w:rsidRDefault="00965DA8" w:rsidP="00965DA8">
    <w:pPr>
      <w:pStyle w:val="Header"/>
      <w:jc w:val="right"/>
    </w:pPr>
  </w:p>
  <w:p w:rsidR="00965DA8" w:rsidRDefault="00965DA8" w:rsidP="00965DA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1BF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92F565B"/>
    <w:multiLevelType w:val="multilevel"/>
    <w:tmpl w:val="65D07AEC"/>
    <w:lvl w:ilvl="0">
      <w:start w:val="1"/>
      <w:numFmt w:val="bullet"/>
      <w:lvlText w:val=""/>
      <w:lvlJc w:val="left"/>
      <w:pPr>
        <w:ind w:left="720" w:hanging="360"/>
      </w:pPr>
      <w:rPr>
        <w:rFonts w:ascii="Wingdings" w:hAnsi="Wingdings" w:hint="default"/>
        <w:b/>
        <w:sz w:val="24"/>
        <w:szCs w:val="24"/>
      </w:rPr>
    </w:lvl>
    <w:lvl w:ilvl="1">
      <w:start w:val="1"/>
      <w:numFmt w:val="decimal"/>
      <w:isLgl/>
      <w:lvlText w:val="%1.%2"/>
      <w:lvlJc w:val="left"/>
      <w:pPr>
        <w:ind w:left="547" w:hanging="405"/>
      </w:pPr>
      <w:rPr>
        <w:rFonts w:hint="default"/>
        <w:b w:val="0"/>
        <w:i w:val="0"/>
        <w:sz w:val="24"/>
        <w:szCs w:val="24"/>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F0B2184"/>
    <w:multiLevelType w:val="multilevel"/>
    <w:tmpl w:val="FC388DFC"/>
    <w:lvl w:ilvl="0">
      <w:start w:val="1"/>
      <w:numFmt w:val="bullet"/>
      <w:lvlText w:val=""/>
      <w:lvlJc w:val="left"/>
      <w:pPr>
        <w:ind w:left="907" w:hanging="360"/>
      </w:pPr>
      <w:rPr>
        <w:rFonts w:ascii="Symbol" w:hAnsi="Symbol" w:hint="default"/>
        <w:b/>
        <w:sz w:val="24"/>
        <w:szCs w:val="24"/>
      </w:rPr>
    </w:lvl>
    <w:lvl w:ilvl="1">
      <w:start w:val="1"/>
      <w:numFmt w:val="decimal"/>
      <w:isLgl/>
      <w:lvlText w:val="%1.%2"/>
      <w:lvlJc w:val="left"/>
      <w:pPr>
        <w:ind w:left="734" w:hanging="405"/>
      </w:pPr>
      <w:rPr>
        <w:rFonts w:hint="default"/>
        <w:b w:val="0"/>
        <w:i w:val="0"/>
        <w:sz w:val="24"/>
        <w:szCs w:val="24"/>
      </w:rPr>
    </w:lvl>
    <w:lvl w:ilvl="2">
      <w:start w:val="1"/>
      <w:numFmt w:val="bullet"/>
      <w:lvlText w:val=""/>
      <w:lvlJc w:val="left"/>
      <w:pPr>
        <w:ind w:left="1267" w:hanging="720"/>
      </w:pPr>
      <w:rPr>
        <w:rFonts w:ascii="Wingdings" w:hAnsi="Wingding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347" w:hanging="1800"/>
      </w:pPr>
      <w:rPr>
        <w:rFonts w:hint="default"/>
      </w:rPr>
    </w:lvl>
  </w:abstractNum>
  <w:abstractNum w:abstractNumId="3">
    <w:nsid w:val="20B16D1D"/>
    <w:multiLevelType w:val="hybridMultilevel"/>
    <w:tmpl w:val="A118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94465"/>
    <w:multiLevelType w:val="hybridMultilevel"/>
    <w:tmpl w:val="4852C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222FD5"/>
    <w:multiLevelType w:val="multilevel"/>
    <w:tmpl w:val="5B960986"/>
    <w:lvl w:ilvl="0">
      <w:start w:val="1"/>
      <w:numFmt w:val="decimal"/>
      <w:lvlText w:val="%1."/>
      <w:lvlJc w:val="left"/>
      <w:pPr>
        <w:ind w:left="720" w:hanging="360"/>
      </w:pPr>
      <w:rPr>
        <w:rFonts w:hint="default"/>
        <w:b/>
        <w:sz w:val="24"/>
        <w:szCs w:val="24"/>
      </w:rPr>
    </w:lvl>
    <w:lvl w:ilvl="1">
      <w:start w:val="1"/>
      <w:numFmt w:val="decimal"/>
      <w:isLgl/>
      <w:lvlText w:val="%1.%2"/>
      <w:lvlJc w:val="left"/>
      <w:pPr>
        <w:ind w:left="547" w:hanging="405"/>
      </w:pPr>
      <w:rPr>
        <w:rFonts w:hint="default"/>
        <w:b w:val="0"/>
        <w:i w:val="0"/>
        <w:sz w:val="24"/>
        <w:szCs w:val="24"/>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82A504C"/>
    <w:multiLevelType w:val="multilevel"/>
    <w:tmpl w:val="5B960986"/>
    <w:lvl w:ilvl="0">
      <w:start w:val="1"/>
      <w:numFmt w:val="decimal"/>
      <w:lvlText w:val="%1."/>
      <w:lvlJc w:val="left"/>
      <w:pPr>
        <w:ind w:left="720" w:hanging="360"/>
      </w:pPr>
      <w:rPr>
        <w:rFonts w:hint="default"/>
        <w:b/>
        <w:sz w:val="24"/>
        <w:szCs w:val="24"/>
      </w:rPr>
    </w:lvl>
    <w:lvl w:ilvl="1">
      <w:start w:val="1"/>
      <w:numFmt w:val="decimal"/>
      <w:isLgl/>
      <w:lvlText w:val="%1.%2"/>
      <w:lvlJc w:val="left"/>
      <w:pPr>
        <w:ind w:left="547" w:hanging="405"/>
      </w:pPr>
      <w:rPr>
        <w:rFonts w:hint="default"/>
        <w:b w:val="0"/>
        <w:i w:val="0"/>
        <w:sz w:val="24"/>
        <w:szCs w:val="24"/>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52B3690E"/>
    <w:multiLevelType w:val="hybridMultilevel"/>
    <w:tmpl w:val="28A6E50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nsid w:val="5E757019"/>
    <w:multiLevelType w:val="hybridMultilevel"/>
    <w:tmpl w:val="8B92F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1960D6B"/>
    <w:multiLevelType w:val="hybridMultilevel"/>
    <w:tmpl w:val="08D4F708"/>
    <w:lvl w:ilvl="0" w:tplc="0809000B">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nsid w:val="6C3E464A"/>
    <w:multiLevelType w:val="hybridMultilevel"/>
    <w:tmpl w:val="B42C8D9C"/>
    <w:lvl w:ilvl="0" w:tplc="08090001">
      <w:start w:val="1"/>
      <w:numFmt w:val="bullet"/>
      <w:lvlText w:val=""/>
      <w:lvlJc w:val="left"/>
      <w:pPr>
        <w:ind w:left="720" w:hanging="360"/>
      </w:pPr>
      <w:rPr>
        <w:rFonts w:ascii="Symbol" w:hAnsi="Symbol" w:hint="default"/>
      </w:rPr>
    </w:lvl>
    <w:lvl w:ilvl="1" w:tplc="02ACCE30">
      <w:numFmt w:val="bullet"/>
      <w:lvlText w:val="•"/>
      <w:lvlJc w:val="left"/>
      <w:pPr>
        <w:ind w:left="1800" w:hanging="720"/>
      </w:pPr>
      <w:rPr>
        <w:rFonts w:ascii="Arial" w:eastAsia="MS PGothic"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2A2485"/>
    <w:multiLevelType w:val="hybridMultilevel"/>
    <w:tmpl w:val="C8281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10"/>
  </w:num>
  <w:num w:numId="4">
    <w:abstractNumId w:val="4"/>
  </w:num>
  <w:num w:numId="5">
    <w:abstractNumId w:val="8"/>
  </w:num>
  <w:num w:numId="6">
    <w:abstractNumId w:val="0"/>
  </w:num>
  <w:num w:numId="7">
    <w:abstractNumId w:val="7"/>
  </w:num>
  <w:num w:numId="8">
    <w:abstractNumId w:val="3"/>
  </w:num>
  <w:num w:numId="9">
    <w:abstractNumId w:val="9"/>
  </w:num>
  <w:num w:numId="10">
    <w:abstractNumId w:val="6"/>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DA8"/>
    <w:rsid w:val="000A39D7"/>
    <w:rsid w:val="000D5D35"/>
    <w:rsid w:val="001134F8"/>
    <w:rsid w:val="002A126D"/>
    <w:rsid w:val="003370AA"/>
    <w:rsid w:val="006303E8"/>
    <w:rsid w:val="007214F2"/>
    <w:rsid w:val="007C49F3"/>
    <w:rsid w:val="00965DA8"/>
    <w:rsid w:val="00987969"/>
    <w:rsid w:val="009D08BF"/>
    <w:rsid w:val="00A44651"/>
    <w:rsid w:val="00B301BE"/>
    <w:rsid w:val="00B370B6"/>
    <w:rsid w:val="00BA205D"/>
    <w:rsid w:val="00C0167D"/>
    <w:rsid w:val="00CC738A"/>
    <w:rsid w:val="00D1610C"/>
    <w:rsid w:val="00DA3BF7"/>
    <w:rsid w:val="00ED6557"/>
    <w:rsid w:val="00FC4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0AA"/>
    <w:pPr>
      <w:keepNext/>
      <w:keepLines/>
      <w:numPr>
        <w:numId w:val="6"/>
      </w:numPr>
      <w:spacing w:before="360" w:after="240" w:line="276" w:lineRule="auto"/>
      <w:ind w:left="431" w:hanging="431"/>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3370AA"/>
    <w:pPr>
      <w:keepNext/>
      <w:keepLines/>
      <w:numPr>
        <w:ilvl w:val="1"/>
        <w:numId w:val="6"/>
      </w:numPr>
      <w:spacing w:before="360" w:after="240" w:line="276" w:lineRule="auto"/>
      <w:ind w:left="578" w:hanging="578"/>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3370AA"/>
    <w:pPr>
      <w:keepNext/>
      <w:keepLines/>
      <w:numPr>
        <w:ilvl w:val="2"/>
        <w:numId w:val="6"/>
      </w:numPr>
      <w:spacing w:before="360" w:after="240" w:line="276" w:lineRule="auto"/>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3370AA"/>
    <w:pPr>
      <w:keepNext/>
      <w:keepLines/>
      <w:numPr>
        <w:ilvl w:val="3"/>
        <w:numId w:val="6"/>
      </w:numPr>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370AA"/>
    <w:pPr>
      <w:keepNext/>
      <w:keepLines/>
      <w:numPr>
        <w:ilvl w:val="4"/>
        <w:numId w:val="6"/>
      </w:numPr>
      <w:spacing w:before="20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370AA"/>
    <w:pPr>
      <w:keepNext/>
      <w:keepLines/>
      <w:numPr>
        <w:ilvl w:val="5"/>
        <w:numId w:val="6"/>
      </w:numPr>
      <w:spacing w:before="200" w:line="276"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70AA"/>
    <w:pPr>
      <w:keepNext/>
      <w:keepLines/>
      <w:numPr>
        <w:ilvl w:val="6"/>
        <w:numId w:val="6"/>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70AA"/>
    <w:pPr>
      <w:keepNext/>
      <w:keepLines/>
      <w:numPr>
        <w:ilvl w:val="7"/>
        <w:numId w:val="6"/>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70AA"/>
    <w:pPr>
      <w:keepNext/>
      <w:keepLines/>
      <w:numPr>
        <w:ilvl w:val="8"/>
        <w:numId w:val="6"/>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DA8"/>
    <w:pPr>
      <w:tabs>
        <w:tab w:val="center" w:pos="4513"/>
        <w:tab w:val="right" w:pos="9026"/>
      </w:tabs>
    </w:pPr>
  </w:style>
  <w:style w:type="character" w:customStyle="1" w:styleId="HeaderChar">
    <w:name w:val="Header Char"/>
    <w:basedOn w:val="DefaultParagraphFont"/>
    <w:link w:val="Header"/>
    <w:uiPriority w:val="99"/>
    <w:rsid w:val="00965DA8"/>
  </w:style>
  <w:style w:type="paragraph" w:styleId="Footer">
    <w:name w:val="footer"/>
    <w:basedOn w:val="Normal"/>
    <w:link w:val="FooterChar"/>
    <w:uiPriority w:val="99"/>
    <w:unhideWhenUsed/>
    <w:rsid w:val="00965DA8"/>
    <w:pPr>
      <w:tabs>
        <w:tab w:val="center" w:pos="4513"/>
        <w:tab w:val="right" w:pos="9026"/>
      </w:tabs>
    </w:pPr>
  </w:style>
  <w:style w:type="character" w:customStyle="1" w:styleId="FooterChar">
    <w:name w:val="Footer Char"/>
    <w:basedOn w:val="DefaultParagraphFont"/>
    <w:link w:val="Footer"/>
    <w:uiPriority w:val="99"/>
    <w:rsid w:val="00965DA8"/>
  </w:style>
  <w:style w:type="paragraph" w:styleId="BalloonText">
    <w:name w:val="Balloon Text"/>
    <w:basedOn w:val="Normal"/>
    <w:link w:val="BalloonTextChar"/>
    <w:uiPriority w:val="99"/>
    <w:semiHidden/>
    <w:unhideWhenUsed/>
    <w:rsid w:val="00965DA8"/>
    <w:rPr>
      <w:sz w:val="16"/>
      <w:szCs w:val="16"/>
    </w:rPr>
  </w:style>
  <w:style w:type="character" w:customStyle="1" w:styleId="BalloonTextChar">
    <w:name w:val="Balloon Text Char"/>
    <w:basedOn w:val="DefaultParagraphFont"/>
    <w:link w:val="BalloonText"/>
    <w:uiPriority w:val="99"/>
    <w:semiHidden/>
    <w:rsid w:val="00965DA8"/>
    <w:rPr>
      <w:sz w:val="16"/>
      <w:szCs w:val="16"/>
    </w:rPr>
  </w:style>
  <w:style w:type="paragraph" w:styleId="ListParagraph">
    <w:name w:val="List Paragraph"/>
    <w:basedOn w:val="Normal"/>
    <w:uiPriority w:val="34"/>
    <w:qFormat/>
    <w:rsid w:val="00B301BE"/>
    <w:pPr>
      <w:spacing w:after="200" w:line="276" w:lineRule="auto"/>
      <w:ind w:left="720"/>
      <w:contextualSpacing/>
    </w:pPr>
    <w:rPr>
      <w:rFonts w:asciiTheme="minorHAnsi" w:hAnsiTheme="minorHAnsi" w:cstheme="minorBidi"/>
    </w:rPr>
  </w:style>
  <w:style w:type="paragraph" w:customStyle="1" w:styleId="Default">
    <w:name w:val="Default"/>
    <w:rsid w:val="00B301BE"/>
    <w:pPr>
      <w:autoSpaceDE w:val="0"/>
      <w:autoSpaceDN w:val="0"/>
      <w:adjustRightInd w:val="0"/>
    </w:pPr>
    <w:rPr>
      <w:rFonts w:ascii="HelveticaNeueLT Std Cn" w:hAnsi="HelveticaNeueLT Std Cn" w:cs="HelveticaNeueLT Std Cn"/>
      <w:color w:val="000000"/>
      <w:sz w:val="24"/>
      <w:szCs w:val="24"/>
    </w:rPr>
  </w:style>
  <w:style w:type="character" w:styleId="Hyperlink">
    <w:name w:val="Hyperlink"/>
    <w:basedOn w:val="DefaultParagraphFont"/>
    <w:uiPriority w:val="99"/>
    <w:unhideWhenUsed/>
    <w:rsid w:val="00A44651"/>
    <w:rPr>
      <w:color w:val="0000FF" w:themeColor="hyperlink"/>
      <w:u w:val="single"/>
    </w:rPr>
  </w:style>
  <w:style w:type="character" w:styleId="FollowedHyperlink">
    <w:name w:val="FollowedHyperlink"/>
    <w:basedOn w:val="DefaultParagraphFont"/>
    <w:uiPriority w:val="99"/>
    <w:semiHidden/>
    <w:unhideWhenUsed/>
    <w:rsid w:val="00A44651"/>
    <w:rPr>
      <w:color w:val="800080" w:themeColor="followedHyperlink"/>
      <w:u w:val="single"/>
    </w:rPr>
  </w:style>
  <w:style w:type="character" w:customStyle="1" w:styleId="Heading1Char">
    <w:name w:val="Heading 1 Char"/>
    <w:basedOn w:val="DefaultParagraphFont"/>
    <w:link w:val="Heading1"/>
    <w:uiPriority w:val="9"/>
    <w:rsid w:val="003370AA"/>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370AA"/>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3370AA"/>
    <w:rPr>
      <w:rFonts w:ascii="Arial" w:eastAsiaTheme="majorEastAsia" w:hAnsi="Arial" w:cstheme="majorBidi"/>
      <w:bCs/>
      <w:u w:val="single"/>
    </w:rPr>
  </w:style>
  <w:style w:type="character" w:customStyle="1" w:styleId="Heading4Char">
    <w:name w:val="Heading 4 Char"/>
    <w:basedOn w:val="DefaultParagraphFont"/>
    <w:link w:val="Heading4"/>
    <w:uiPriority w:val="9"/>
    <w:semiHidden/>
    <w:rsid w:val="003370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370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370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370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70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70AA"/>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0AA"/>
    <w:pPr>
      <w:keepNext/>
      <w:keepLines/>
      <w:numPr>
        <w:numId w:val="6"/>
      </w:numPr>
      <w:spacing w:before="360" w:after="240" w:line="276" w:lineRule="auto"/>
      <w:ind w:left="431" w:hanging="431"/>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3370AA"/>
    <w:pPr>
      <w:keepNext/>
      <w:keepLines/>
      <w:numPr>
        <w:ilvl w:val="1"/>
        <w:numId w:val="6"/>
      </w:numPr>
      <w:spacing w:before="360" w:after="240" w:line="276" w:lineRule="auto"/>
      <w:ind w:left="578" w:hanging="578"/>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3370AA"/>
    <w:pPr>
      <w:keepNext/>
      <w:keepLines/>
      <w:numPr>
        <w:ilvl w:val="2"/>
        <w:numId w:val="6"/>
      </w:numPr>
      <w:spacing w:before="360" w:after="240" w:line="276" w:lineRule="auto"/>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3370AA"/>
    <w:pPr>
      <w:keepNext/>
      <w:keepLines/>
      <w:numPr>
        <w:ilvl w:val="3"/>
        <w:numId w:val="6"/>
      </w:numPr>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370AA"/>
    <w:pPr>
      <w:keepNext/>
      <w:keepLines/>
      <w:numPr>
        <w:ilvl w:val="4"/>
        <w:numId w:val="6"/>
      </w:numPr>
      <w:spacing w:before="20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370AA"/>
    <w:pPr>
      <w:keepNext/>
      <w:keepLines/>
      <w:numPr>
        <w:ilvl w:val="5"/>
        <w:numId w:val="6"/>
      </w:numPr>
      <w:spacing w:before="200" w:line="276"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370AA"/>
    <w:pPr>
      <w:keepNext/>
      <w:keepLines/>
      <w:numPr>
        <w:ilvl w:val="6"/>
        <w:numId w:val="6"/>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70AA"/>
    <w:pPr>
      <w:keepNext/>
      <w:keepLines/>
      <w:numPr>
        <w:ilvl w:val="7"/>
        <w:numId w:val="6"/>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70AA"/>
    <w:pPr>
      <w:keepNext/>
      <w:keepLines/>
      <w:numPr>
        <w:ilvl w:val="8"/>
        <w:numId w:val="6"/>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DA8"/>
    <w:pPr>
      <w:tabs>
        <w:tab w:val="center" w:pos="4513"/>
        <w:tab w:val="right" w:pos="9026"/>
      </w:tabs>
    </w:pPr>
  </w:style>
  <w:style w:type="character" w:customStyle="1" w:styleId="HeaderChar">
    <w:name w:val="Header Char"/>
    <w:basedOn w:val="DefaultParagraphFont"/>
    <w:link w:val="Header"/>
    <w:uiPriority w:val="99"/>
    <w:rsid w:val="00965DA8"/>
  </w:style>
  <w:style w:type="paragraph" w:styleId="Footer">
    <w:name w:val="footer"/>
    <w:basedOn w:val="Normal"/>
    <w:link w:val="FooterChar"/>
    <w:uiPriority w:val="99"/>
    <w:unhideWhenUsed/>
    <w:rsid w:val="00965DA8"/>
    <w:pPr>
      <w:tabs>
        <w:tab w:val="center" w:pos="4513"/>
        <w:tab w:val="right" w:pos="9026"/>
      </w:tabs>
    </w:pPr>
  </w:style>
  <w:style w:type="character" w:customStyle="1" w:styleId="FooterChar">
    <w:name w:val="Footer Char"/>
    <w:basedOn w:val="DefaultParagraphFont"/>
    <w:link w:val="Footer"/>
    <w:uiPriority w:val="99"/>
    <w:rsid w:val="00965DA8"/>
  </w:style>
  <w:style w:type="paragraph" w:styleId="BalloonText">
    <w:name w:val="Balloon Text"/>
    <w:basedOn w:val="Normal"/>
    <w:link w:val="BalloonTextChar"/>
    <w:uiPriority w:val="99"/>
    <w:semiHidden/>
    <w:unhideWhenUsed/>
    <w:rsid w:val="00965DA8"/>
    <w:rPr>
      <w:sz w:val="16"/>
      <w:szCs w:val="16"/>
    </w:rPr>
  </w:style>
  <w:style w:type="character" w:customStyle="1" w:styleId="BalloonTextChar">
    <w:name w:val="Balloon Text Char"/>
    <w:basedOn w:val="DefaultParagraphFont"/>
    <w:link w:val="BalloonText"/>
    <w:uiPriority w:val="99"/>
    <w:semiHidden/>
    <w:rsid w:val="00965DA8"/>
    <w:rPr>
      <w:sz w:val="16"/>
      <w:szCs w:val="16"/>
    </w:rPr>
  </w:style>
  <w:style w:type="paragraph" w:styleId="ListParagraph">
    <w:name w:val="List Paragraph"/>
    <w:basedOn w:val="Normal"/>
    <w:uiPriority w:val="34"/>
    <w:qFormat/>
    <w:rsid w:val="00B301BE"/>
    <w:pPr>
      <w:spacing w:after="200" w:line="276" w:lineRule="auto"/>
      <w:ind w:left="720"/>
      <w:contextualSpacing/>
    </w:pPr>
    <w:rPr>
      <w:rFonts w:asciiTheme="minorHAnsi" w:hAnsiTheme="minorHAnsi" w:cstheme="minorBidi"/>
    </w:rPr>
  </w:style>
  <w:style w:type="paragraph" w:customStyle="1" w:styleId="Default">
    <w:name w:val="Default"/>
    <w:rsid w:val="00B301BE"/>
    <w:pPr>
      <w:autoSpaceDE w:val="0"/>
      <w:autoSpaceDN w:val="0"/>
      <w:adjustRightInd w:val="0"/>
    </w:pPr>
    <w:rPr>
      <w:rFonts w:ascii="HelveticaNeueLT Std Cn" w:hAnsi="HelveticaNeueLT Std Cn" w:cs="HelveticaNeueLT Std Cn"/>
      <w:color w:val="000000"/>
      <w:sz w:val="24"/>
      <w:szCs w:val="24"/>
    </w:rPr>
  </w:style>
  <w:style w:type="character" w:styleId="Hyperlink">
    <w:name w:val="Hyperlink"/>
    <w:basedOn w:val="DefaultParagraphFont"/>
    <w:uiPriority w:val="99"/>
    <w:unhideWhenUsed/>
    <w:rsid w:val="00A44651"/>
    <w:rPr>
      <w:color w:val="0000FF" w:themeColor="hyperlink"/>
      <w:u w:val="single"/>
    </w:rPr>
  </w:style>
  <w:style w:type="character" w:styleId="FollowedHyperlink">
    <w:name w:val="FollowedHyperlink"/>
    <w:basedOn w:val="DefaultParagraphFont"/>
    <w:uiPriority w:val="99"/>
    <w:semiHidden/>
    <w:unhideWhenUsed/>
    <w:rsid w:val="00A44651"/>
    <w:rPr>
      <w:color w:val="800080" w:themeColor="followedHyperlink"/>
      <w:u w:val="single"/>
    </w:rPr>
  </w:style>
  <w:style w:type="character" w:customStyle="1" w:styleId="Heading1Char">
    <w:name w:val="Heading 1 Char"/>
    <w:basedOn w:val="DefaultParagraphFont"/>
    <w:link w:val="Heading1"/>
    <w:uiPriority w:val="9"/>
    <w:rsid w:val="003370AA"/>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370AA"/>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3370AA"/>
    <w:rPr>
      <w:rFonts w:ascii="Arial" w:eastAsiaTheme="majorEastAsia" w:hAnsi="Arial" w:cstheme="majorBidi"/>
      <w:bCs/>
      <w:u w:val="single"/>
    </w:rPr>
  </w:style>
  <w:style w:type="character" w:customStyle="1" w:styleId="Heading4Char">
    <w:name w:val="Heading 4 Char"/>
    <w:basedOn w:val="DefaultParagraphFont"/>
    <w:link w:val="Heading4"/>
    <w:uiPriority w:val="9"/>
    <w:semiHidden/>
    <w:rsid w:val="003370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370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370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370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70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70AA"/>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al.gov.uk/national-procurement-strategy/pcr-toolkit-2015/what-improvements-can-we-make-way-we-buy/procurement"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H8t3g5-_UAhVEqxoKHSBBDhUQjRwIBw&amp;url=http://altrincham.today/2015/04/20/hale-station-waiting-room-to-be-turned-into-24-seat-cafe/&amp;psig=AFQjCNFKaOodwu14KpmZS71Mr0m2GhxzaQ&amp;ust=149926395837275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0ahUKEwiL_NPC6O_UAhUCPBQKHeMlBg8QjRwIBw&amp;url=https://www.gascoignehalman.co.uk/hale.html&amp;psig=AFQjCNGDe97w4P90CFhma_t5XOK7FUmTBQ&amp;ust=149926413885325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6</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Pearson</dc:creator>
  <cp:lastModifiedBy>White, Andrew</cp:lastModifiedBy>
  <cp:revision>13</cp:revision>
  <dcterms:created xsi:type="dcterms:W3CDTF">2017-12-01T11:50:00Z</dcterms:created>
  <dcterms:modified xsi:type="dcterms:W3CDTF">2017-12-04T13:41:00Z</dcterms:modified>
</cp:coreProperties>
</file>