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5" w:rsidRPr="00DB0D86" w:rsidRDefault="00570395" w:rsidP="00CF1328">
      <w:pPr>
        <w:ind w:left="709" w:hanging="709"/>
        <w:jc w:val="center"/>
        <w:rPr>
          <w:rFonts w:ascii="Arial" w:hAnsi="Arial" w:cs="Arial"/>
          <w:b/>
          <w:bCs/>
          <w:sz w:val="32"/>
          <w:szCs w:val="32"/>
        </w:rPr>
      </w:pPr>
      <w:r w:rsidRPr="00DB0D86">
        <w:rPr>
          <w:rFonts w:ascii="Arial" w:hAnsi="Arial" w:cs="Arial"/>
          <w:noProof/>
          <w:sz w:val="32"/>
          <w:szCs w:val="32"/>
          <w:lang w:eastAsia="en-GB"/>
        </w:rPr>
        <w:drawing>
          <wp:inline distT="0" distB="0" distL="0" distR="0" wp14:anchorId="48687105" wp14:editId="69C4A36E">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570395" w:rsidRPr="00DB0D86" w:rsidRDefault="00570395" w:rsidP="00CF1328">
      <w:pPr>
        <w:ind w:left="709" w:hanging="709"/>
        <w:jc w:val="center"/>
        <w:rPr>
          <w:rFonts w:ascii="Arial" w:hAnsi="Arial" w:cs="Arial"/>
          <w:b/>
          <w:bCs/>
          <w:sz w:val="32"/>
          <w:szCs w:val="32"/>
        </w:rPr>
      </w:pPr>
    </w:p>
    <w:p w:rsidR="00570395" w:rsidRPr="00DB0D86" w:rsidRDefault="00570395" w:rsidP="00CF1328">
      <w:pPr>
        <w:ind w:left="709" w:hanging="709"/>
        <w:jc w:val="center"/>
        <w:rPr>
          <w:rFonts w:ascii="Arial" w:hAnsi="Arial" w:cs="Arial"/>
          <w:b/>
          <w:bCs/>
          <w:sz w:val="32"/>
          <w:szCs w:val="32"/>
        </w:rPr>
      </w:pPr>
    </w:p>
    <w:p w:rsidR="00570395" w:rsidRPr="00DB0D86" w:rsidRDefault="00570395" w:rsidP="009E205A">
      <w:pPr>
        <w:tabs>
          <w:tab w:val="left" w:pos="1635"/>
        </w:tabs>
        <w:spacing w:after="200"/>
        <w:ind w:left="709" w:hanging="709"/>
        <w:jc w:val="center"/>
        <w:rPr>
          <w:rFonts w:ascii="Arial" w:eastAsia="Calibri" w:hAnsi="Arial" w:cs="Arial"/>
          <w:sz w:val="32"/>
          <w:szCs w:val="32"/>
        </w:rPr>
      </w:pPr>
    </w:p>
    <w:p w:rsidR="00570395" w:rsidRPr="00DB0D86" w:rsidRDefault="00570395" w:rsidP="009E205A">
      <w:pPr>
        <w:ind w:left="709" w:hanging="709"/>
        <w:jc w:val="center"/>
        <w:rPr>
          <w:rFonts w:ascii="Arial" w:hAnsi="Arial" w:cs="Arial"/>
          <w:b/>
          <w:bCs/>
          <w:sz w:val="32"/>
          <w:szCs w:val="32"/>
        </w:rPr>
      </w:pPr>
    </w:p>
    <w:p w:rsidR="00162B25" w:rsidRPr="00DB0D86" w:rsidRDefault="000E3DD6" w:rsidP="009E205A">
      <w:pPr>
        <w:pStyle w:val="Title"/>
        <w:spacing w:after="240"/>
        <w:ind w:left="709" w:hanging="709"/>
        <w:rPr>
          <w:rFonts w:cs="Arial"/>
          <w:color w:val="00B0F0"/>
          <w:szCs w:val="32"/>
        </w:rPr>
      </w:pPr>
      <w:r>
        <w:rPr>
          <w:rFonts w:cs="Arial"/>
          <w:szCs w:val="32"/>
        </w:rPr>
        <w:t>Bristol City Council</w:t>
      </w:r>
    </w:p>
    <w:p w:rsidR="00162B25" w:rsidRPr="00DB0D86" w:rsidRDefault="00162B25" w:rsidP="009E205A">
      <w:pPr>
        <w:spacing w:after="240"/>
        <w:ind w:left="709" w:hanging="709"/>
        <w:jc w:val="center"/>
        <w:rPr>
          <w:rFonts w:ascii="Arial" w:hAnsi="Arial" w:cs="Arial"/>
          <w:color w:val="00B0F0"/>
          <w:sz w:val="32"/>
          <w:szCs w:val="32"/>
        </w:rPr>
      </w:pPr>
    </w:p>
    <w:p w:rsidR="0065299F" w:rsidRDefault="00962EBC" w:rsidP="0065299F">
      <w:pPr>
        <w:pStyle w:val="TxBr2c1"/>
        <w:spacing w:line="240" w:lineRule="auto"/>
        <w:rPr>
          <w:rFonts w:cs="Arial"/>
          <w:b/>
          <w:sz w:val="32"/>
          <w:szCs w:val="32"/>
        </w:rPr>
      </w:pPr>
      <w:bookmarkStart w:id="0" w:name="Project_Title"/>
      <w:bookmarkEnd w:id="0"/>
      <w:r w:rsidRPr="0065299F">
        <w:rPr>
          <w:rFonts w:cs="Arial"/>
          <w:b/>
          <w:sz w:val="32"/>
          <w:szCs w:val="32"/>
        </w:rPr>
        <w:t xml:space="preserve">Project Title: </w:t>
      </w:r>
    </w:p>
    <w:p w:rsidR="0065299F" w:rsidRPr="0065299F" w:rsidRDefault="0065299F" w:rsidP="0065299F">
      <w:pPr>
        <w:pStyle w:val="TxBr2c1"/>
        <w:spacing w:line="240" w:lineRule="auto"/>
        <w:rPr>
          <w:rFonts w:cs="Arial"/>
          <w:b/>
          <w:sz w:val="32"/>
          <w:szCs w:val="32"/>
        </w:rPr>
      </w:pPr>
      <w:r w:rsidRPr="0065299F">
        <w:rPr>
          <w:rFonts w:cs="Arial"/>
          <w:b/>
          <w:sz w:val="32"/>
          <w:szCs w:val="32"/>
        </w:rPr>
        <w:t>The Communal upgrade of the electrical systems</w:t>
      </w:r>
    </w:p>
    <w:p w:rsidR="0065299F" w:rsidRPr="0065299F" w:rsidRDefault="0065299F" w:rsidP="0065299F">
      <w:pPr>
        <w:pStyle w:val="TxBr2c1"/>
        <w:spacing w:line="240" w:lineRule="auto"/>
        <w:rPr>
          <w:rFonts w:cs="Arial"/>
          <w:b/>
          <w:sz w:val="32"/>
          <w:szCs w:val="32"/>
        </w:rPr>
      </w:pPr>
      <w:r w:rsidRPr="0065299F">
        <w:rPr>
          <w:rFonts w:cs="Arial"/>
          <w:b/>
          <w:sz w:val="32"/>
          <w:szCs w:val="32"/>
        </w:rPr>
        <w:t>At Redwood House and Willow House</w:t>
      </w:r>
    </w:p>
    <w:p w:rsidR="0065299F" w:rsidRPr="0065299F" w:rsidRDefault="0065299F" w:rsidP="0065299F">
      <w:pPr>
        <w:pStyle w:val="TxBr2c1"/>
        <w:spacing w:line="240" w:lineRule="auto"/>
        <w:rPr>
          <w:rFonts w:cs="Arial"/>
          <w:b/>
          <w:sz w:val="32"/>
          <w:szCs w:val="32"/>
        </w:rPr>
      </w:pPr>
      <w:r w:rsidRPr="0065299F">
        <w:rPr>
          <w:rFonts w:cs="Arial"/>
          <w:b/>
          <w:sz w:val="32"/>
          <w:szCs w:val="32"/>
        </w:rPr>
        <w:t>The Groves,</w:t>
      </w:r>
    </w:p>
    <w:p w:rsidR="0065299F" w:rsidRPr="0065299F" w:rsidRDefault="0065299F" w:rsidP="0065299F">
      <w:pPr>
        <w:pStyle w:val="TxBr2c1"/>
        <w:spacing w:line="240" w:lineRule="auto"/>
        <w:rPr>
          <w:rFonts w:cs="Arial"/>
          <w:b/>
          <w:sz w:val="32"/>
          <w:szCs w:val="32"/>
        </w:rPr>
      </w:pPr>
      <w:proofErr w:type="spellStart"/>
      <w:r w:rsidRPr="0065299F">
        <w:rPr>
          <w:rFonts w:cs="Arial"/>
          <w:b/>
          <w:sz w:val="32"/>
          <w:szCs w:val="32"/>
        </w:rPr>
        <w:t>Bishport</w:t>
      </w:r>
      <w:proofErr w:type="spellEnd"/>
      <w:r w:rsidRPr="0065299F">
        <w:rPr>
          <w:rFonts w:cs="Arial"/>
          <w:b/>
          <w:sz w:val="32"/>
          <w:szCs w:val="32"/>
        </w:rPr>
        <w:t xml:space="preserve"> Avenue,</w:t>
      </w:r>
    </w:p>
    <w:p w:rsidR="0065299F" w:rsidRPr="0065299F" w:rsidRDefault="0065299F" w:rsidP="0065299F">
      <w:pPr>
        <w:pStyle w:val="TxBr2c1"/>
        <w:spacing w:line="240" w:lineRule="auto"/>
        <w:rPr>
          <w:rFonts w:cs="Arial"/>
          <w:b/>
          <w:sz w:val="32"/>
          <w:szCs w:val="32"/>
        </w:rPr>
      </w:pPr>
      <w:proofErr w:type="spellStart"/>
      <w:r w:rsidRPr="0065299F">
        <w:rPr>
          <w:rFonts w:cs="Arial"/>
          <w:b/>
          <w:sz w:val="32"/>
          <w:szCs w:val="32"/>
        </w:rPr>
        <w:t>Hartcliffe</w:t>
      </w:r>
      <w:proofErr w:type="spellEnd"/>
      <w:r w:rsidRPr="0065299F">
        <w:rPr>
          <w:rFonts w:cs="Arial"/>
          <w:b/>
          <w:sz w:val="32"/>
          <w:szCs w:val="32"/>
        </w:rPr>
        <w:t>,</w:t>
      </w:r>
    </w:p>
    <w:p w:rsidR="0065299F" w:rsidRPr="0065299F" w:rsidRDefault="0065299F" w:rsidP="0065299F">
      <w:pPr>
        <w:pStyle w:val="TxBr2c1"/>
        <w:spacing w:line="240" w:lineRule="auto"/>
        <w:rPr>
          <w:rFonts w:cs="Arial"/>
          <w:b/>
          <w:sz w:val="32"/>
          <w:szCs w:val="32"/>
        </w:rPr>
      </w:pPr>
      <w:r w:rsidRPr="0065299F">
        <w:rPr>
          <w:rFonts w:cs="Arial"/>
          <w:b/>
          <w:sz w:val="32"/>
          <w:szCs w:val="32"/>
        </w:rPr>
        <w:t>Bristol,</w:t>
      </w:r>
    </w:p>
    <w:p w:rsidR="0065299F" w:rsidRPr="0065299F" w:rsidRDefault="0065299F" w:rsidP="0065299F">
      <w:pPr>
        <w:pStyle w:val="TxBr2c1"/>
        <w:spacing w:line="240" w:lineRule="auto"/>
        <w:rPr>
          <w:rFonts w:cs="Arial"/>
          <w:b/>
          <w:sz w:val="32"/>
          <w:szCs w:val="32"/>
        </w:rPr>
      </w:pPr>
      <w:r w:rsidRPr="0065299F">
        <w:rPr>
          <w:rFonts w:cs="Arial"/>
          <w:b/>
          <w:sz w:val="32"/>
          <w:szCs w:val="32"/>
        </w:rPr>
        <w:t>BS13 0RS</w:t>
      </w:r>
    </w:p>
    <w:p w:rsidR="00BA517C" w:rsidRDefault="00BA517C" w:rsidP="00962EBC">
      <w:pPr>
        <w:pStyle w:val="Title"/>
        <w:spacing w:after="240"/>
        <w:rPr>
          <w:rFonts w:cs="Arial"/>
          <w:szCs w:val="32"/>
        </w:rPr>
      </w:pPr>
    </w:p>
    <w:p w:rsidR="008D72F3" w:rsidRPr="00DB0D86" w:rsidRDefault="008D72F3" w:rsidP="00962EBC">
      <w:pPr>
        <w:pStyle w:val="Title"/>
        <w:spacing w:after="240"/>
        <w:rPr>
          <w:rFonts w:cs="Arial"/>
          <w:color w:val="00B0F0"/>
          <w:szCs w:val="32"/>
          <w:u w:val="single"/>
        </w:rPr>
      </w:pPr>
    </w:p>
    <w:p w:rsidR="00EC2048" w:rsidRPr="00DB0D86" w:rsidRDefault="005B2797" w:rsidP="009E205A">
      <w:pPr>
        <w:pStyle w:val="Title"/>
        <w:spacing w:after="240"/>
        <w:ind w:left="709" w:hanging="709"/>
        <w:rPr>
          <w:rFonts w:cs="Arial"/>
          <w:szCs w:val="32"/>
        </w:rPr>
      </w:pPr>
      <w:r w:rsidRPr="00DB0D86">
        <w:rPr>
          <w:rFonts w:cs="Arial"/>
          <w:szCs w:val="32"/>
        </w:rPr>
        <w:t xml:space="preserve">Invitation </w:t>
      </w:r>
      <w:r w:rsidR="00D93B2D" w:rsidRPr="00DB0D86">
        <w:rPr>
          <w:rFonts w:cs="Arial"/>
          <w:szCs w:val="32"/>
        </w:rPr>
        <w:t>to</w:t>
      </w:r>
      <w:r w:rsidRPr="00DB0D86">
        <w:rPr>
          <w:rFonts w:cs="Arial"/>
          <w:szCs w:val="32"/>
        </w:rPr>
        <w:t xml:space="preserve"> Tender</w:t>
      </w:r>
    </w:p>
    <w:p w:rsidR="00162B25" w:rsidRPr="00DB0D86" w:rsidRDefault="00162B25" w:rsidP="009E205A">
      <w:pPr>
        <w:pStyle w:val="Title"/>
        <w:spacing w:after="240"/>
        <w:ind w:left="709" w:hanging="709"/>
        <w:rPr>
          <w:rFonts w:cs="Arial"/>
          <w:szCs w:val="32"/>
        </w:rPr>
      </w:pPr>
    </w:p>
    <w:p w:rsidR="00570395" w:rsidRPr="00DB0D86" w:rsidRDefault="00BE3461" w:rsidP="008D0482">
      <w:pPr>
        <w:pStyle w:val="Title"/>
        <w:spacing w:after="240"/>
        <w:ind w:left="709" w:hanging="709"/>
        <w:rPr>
          <w:rFonts w:cs="Arial"/>
          <w:b w:val="0"/>
          <w:bCs w:val="0"/>
          <w:szCs w:val="32"/>
        </w:rPr>
      </w:pPr>
      <w:r w:rsidRPr="00DB0D86">
        <w:rPr>
          <w:rFonts w:cs="Arial"/>
          <w:szCs w:val="32"/>
        </w:rPr>
        <w:t>Pro-c</w:t>
      </w:r>
      <w:r w:rsidR="00EA0B98" w:rsidRPr="00DB0D86">
        <w:rPr>
          <w:rFonts w:cs="Arial"/>
          <w:szCs w:val="32"/>
        </w:rPr>
        <w:t>ontract ID</w:t>
      </w:r>
      <w:r w:rsidR="00162B25" w:rsidRPr="00F60961">
        <w:rPr>
          <w:rFonts w:cs="Arial"/>
          <w:szCs w:val="32"/>
        </w:rPr>
        <w:t>:</w:t>
      </w:r>
      <w:r w:rsidR="00162B25" w:rsidRPr="0065299F">
        <w:rPr>
          <w:rFonts w:cs="Arial"/>
          <w:szCs w:val="32"/>
        </w:rPr>
        <w:t xml:space="preserve"> </w:t>
      </w:r>
      <w:r w:rsidR="0065299F" w:rsidRPr="0065299F">
        <w:rPr>
          <w:rStyle w:val="Strong"/>
          <w:rFonts w:cs="Arial"/>
          <w:b/>
          <w:color w:val="000000"/>
          <w:lang w:val="en"/>
        </w:rPr>
        <w:t>DN437527</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6662A3" w:rsidP="009E205A">
      <w:pPr>
        <w:ind w:left="709" w:hanging="709"/>
        <w:rPr>
          <w:rFonts w:ascii="Arial" w:eastAsia="Calibri" w:hAnsi="Arial" w:cs="Arial"/>
          <w:b/>
          <w:bCs/>
          <w:sz w:val="32"/>
          <w:szCs w:val="32"/>
          <w:lang w:val="en-US"/>
        </w:rPr>
      </w:pPr>
      <w:r>
        <w:rPr>
          <w:rFonts w:ascii="Arial" w:eastAsia="Calibri" w:hAnsi="Arial" w:cs="Arial"/>
          <w:b/>
          <w:bCs/>
          <w:sz w:val="32"/>
          <w:szCs w:val="32"/>
          <w:lang w:val="en-US"/>
        </w:rPr>
        <w:t xml:space="preserve">Closing date for submissions </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5C1012">
      <w:pPr>
        <w:rPr>
          <w:rFonts w:ascii="Arial" w:eastAsia="Calibri" w:hAnsi="Arial" w:cs="Arial"/>
          <w:b/>
          <w:bCs/>
          <w:sz w:val="32"/>
          <w:szCs w:val="32"/>
          <w:lang w:val="en-US"/>
        </w:rPr>
      </w:pPr>
    </w:p>
    <w:p w:rsidR="00EA3AA7" w:rsidRPr="0065299F" w:rsidRDefault="00570395" w:rsidP="0065299F">
      <w:pPr>
        <w:rPr>
          <w:rFonts w:ascii="Arial" w:eastAsia="Calibri" w:hAnsi="Arial" w:cs="Arial"/>
          <w:b/>
          <w:bCs/>
          <w:sz w:val="32"/>
          <w:szCs w:val="32"/>
          <w:lang w:val="en-US"/>
        </w:rPr>
      </w:pPr>
      <w:r w:rsidRPr="00DB0D86">
        <w:rPr>
          <w:rFonts w:ascii="Arial" w:hAnsi="Arial" w:cs="Arial"/>
          <w:b/>
          <w:bCs/>
        </w:rPr>
        <w:t>Table of Contents</w:t>
      </w:r>
    </w:p>
    <w:p w:rsidR="00570395" w:rsidRPr="00DB0D86" w:rsidRDefault="00570395" w:rsidP="009E205A">
      <w:pPr>
        <w:ind w:left="709" w:hanging="709"/>
        <w:rPr>
          <w:rFonts w:ascii="Arial" w:hAnsi="Arial" w:cs="Arial"/>
          <w:b/>
          <w:bCs/>
        </w:rPr>
      </w:pPr>
    </w:p>
    <w:p w:rsidR="005B110F" w:rsidRDefault="00EA3AA7">
      <w:pPr>
        <w:pStyle w:val="TOC1"/>
        <w:rPr>
          <w:rFonts w:asciiTheme="minorHAnsi" w:eastAsiaTheme="minorEastAsia" w:hAnsiTheme="minorHAnsi" w:cstheme="minorBidi"/>
          <w:bCs w:val="0"/>
          <w:sz w:val="22"/>
          <w:szCs w:val="22"/>
          <w:lang w:eastAsia="en-GB"/>
        </w:rPr>
      </w:pPr>
      <w:r w:rsidRPr="00DB0D86">
        <w:fldChar w:fldCharType="begin"/>
      </w:r>
      <w:r w:rsidRPr="00DB0D86">
        <w:instrText xml:space="preserve"> TOC \o "1-2" \h \z \u </w:instrText>
      </w:r>
      <w:r w:rsidRPr="00DB0D86">
        <w:fldChar w:fldCharType="separate"/>
      </w:r>
      <w:hyperlink w:anchor="_Toc175881" w:history="1">
        <w:r w:rsidR="005B110F" w:rsidRPr="00E237C1">
          <w:rPr>
            <w:rStyle w:val="Hyperlink"/>
          </w:rPr>
          <w:t>FOREWORD</w:t>
        </w:r>
        <w:r w:rsidR="005B110F">
          <w:rPr>
            <w:webHidden/>
          </w:rPr>
          <w:tab/>
        </w:r>
        <w:r w:rsidR="005B110F">
          <w:rPr>
            <w:webHidden/>
          </w:rPr>
          <w:fldChar w:fldCharType="begin"/>
        </w:r>
        <w:r w:rsidR="005B110F">
          <w:rPr>
            <w:webHidden/>
          </w:rPr>
          <w:instrText xml:space="preserve"> PAGEREF _Toc175881 \h </w:instrText>
        </w:r>
        <w:r w:rsidR="005B110F">
          <w:rPr>
            <w:webHidden/>
          </w:rPr>
        </w:r>
        <w:r w:rsidR="005B110F">
          <w:rPr>
            <w:webHidden/>
          </w:rPr>
          <w:fldChar w:fldCharType="separate"/>
        </w:r>
        <w:r w:rsidR="005B110F">
          <w:rPr>
            <w:webHidden/>
          </w:rPr>
          <w:t>4</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882" w:history="1">
        <w:r w:rsidR="005B110F" w:rsidRPr="00E237C1">
          <w:rPr>
            <w:rStyle w:val="Hyperlink"/>
          </w:rPr>
          <w:t>1</w:t>
        </w:r>
        <w:r w:rsidR="005B110F">
          <w:rPr>
            <w:rFonts w:asciiTheme="minorHAnsi" w:eastAsiaTheme="minorEastAsia" w:hAnsiTheme="minorHAnsi" w:cstheme="minorBidi"/>
            <w:bCs w:val="0"/>
            <w:sz w:val="22"/>
            <w:szCs w:val="22"/>
            <w:lang w:eastAsia="en-GB"/>
          </w:rPr>
          <w:tab/>
        </w:r>
        <w:r w:rsidR="005B110F" w:rsidRPr="00E237C1">
          <w:rPr>
            <w:rStyle w:val="Hyperlink"/>
          </w:rPr>
          <w:t>SECTION ONE: BACKGROUND AND OVERVIEW</w:t>
        </w:r>
        <w:r w:rsidR="005B110F">
          <w:rPr>
            <w:webHidden/>
          </w:rPr>
          <w:tab/>
        </w:r>
        <w:r w:rsidR="005B110F">
          <w:rPr>
            <w:webHidden/>
          </w:rPr>
          <w:fldChar w:fldCharType="begin"/>
        </w:r>
        <w:r w:rsidR="005B110F">
          <w:rPr>
            <w:webHidden/>
          </w:rPr>
          <w:instrText xml:space="preserve"> PAGEREF _Toc175882 \h </w:instrText>
        </w:r>
        <w:r w:rsidR="005B110F">
          <w:rPr>
            <w:webHidden/>
          </w:rPr>
        </w:r>
        <w:r w:rsidR="005B110F">
          <w:rPr>
            <w:webHidden/>
          </w:rPr>
          <w:fldChar w:fldCharType="separate"/>
        </w:r>
        <w:r w:rsidR="005B110F">
          <w:rPr>
            <w:webHidden/>
          </w:rPr>
          <w:t>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83" w:history="1">
        <w:r w:rsidR="005B110F" w:rsidRPr="00E237C1">
          <w:rPr>
            <w:rStyle w:val="Hyperlink"/>
            <w:rFonts w:cs="Arial"/>
          </w:rPr>
          <w:t>Introduction</w:t>
        </w:r>
        <w:r w:rsidR="005B110F">
          <w:rPr>
            <w:webHidden/>
          </w:rPr>
          <w:tab/>
        </w:r>
        <w:r w:rsidR="005B110F">
          <w:rPr>
            <w:webHidden/>
          </w:rPr>
          <w:fldChar w:fldCharType="begin"/>
        </w:r>
        <w:r w:rsidR="005B110F">
          <w:rPr>
            <w:webHidden/>
          </w:rPr>
          <w:instrText xml:space="preserve"> PAGEREF _Toc175883 \h </w:instrText>
        </w:r>
        <w:r w:rsidR="005B110F">
          <w:rPr>
            <w:webHidden/>
          </w:rPr>
        </w:r>
        <w:r w:rsidR="005B110F">
          <w:rPr>
            <w:webHidden/>
          </w:rPr>
          <w:fldChar w:fldCharType="separate"/>
        </w:r>
        <w:r w:rsidR="005B110F">
          <w:rPr>
            <w:webHidden/>
          </w:rPr>
          <w:t>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84" w:history="1">
        <w:r w:rsidR="005B110F" w:rsidRPr="00E237C1">
          <w:rPr>
            <w:rStyle w:val="Hyperlink"/>
            <w:rFonts w:cs="Arial"/>
          </w:rPr>
          <w:t>Proposed Contract</w:t>
        </w:r>
        <w:r w:rsidR="005B110F">
          <w:rPr>
            <w:webHidden/>
          </w:rPr>
          <w:tab/>
        </w:r>
        <w:r w:rsidR="005B110F">
          <w:rPr>
            <w:webHidden/>
          </w:rPr>
          <w:fldChar w:fldCharType="begin"/>
        </w:r>
        <w:r w:rsidR="005B110F">
          <w:rPr>
            <w:webHidden/>
          </w:rPr>
          <w:instrText xml:space="preserve"> PAGEREF _Toc175884 \h </w:instrText>
        </w:r>
        <w:r w:rsidR="005B110F">
          <w:rPr>
            <w:webHidden/>
          </w:rPr>
        </w:r>
        <w:r w:rsidR="005B110F">
          <w:rPr>
            <w:webHidden/>
          </w:rPr>
          <w:fldChar w:fldCharType="separate"/>
        </w:r>
        <w:r w:rsidR="005B110F">
          <w:rPr>
            <w:webHidden/>
          </w:rPr>
          <w:t>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85" w:history="1">
        <w:r w:rsidR="005B110F" w:rsidRPr="00E237C1">
          <w:rPr>
            <w:rStyle w:val="Hyperlink"/>
            <w:rFonts w:cs="Arial"/>
          </w:rPr>
          <w:t>Site Visits</w:t>
        </w:r>
        <w:r w:rsidR="005B110F">
          <w:rPr>
            <w:webHidden/>
          </w:rPr>
          <w:tab/>
        </w:r>
        <w:r w:rsidR="005B110F">
          <w:rPr>
            <w:webHidden/>
          </w:rPr>
          <w:fldChar w:fldCharType="begin"/>
        </w:r>
        <w:r w:rsidR="005B110F">
          <w:rPr>
            <w:webHidden/>
          </w:rPr>
          <w:instrText xml:space="preserve"> PAGEREF _Toc175885 \h </w:instrText>
        </w:r>
        <w:r w:rsidR="005B110F">
          <w:rPr>
            <w:webHidden/>
          </w:rPr>
        </w:r>
        <w:r w:rsidR="005B110F">
          <w:rPr>
            <w:webHidden/>
          </w:rPr>
          <w:fldChar w:fldCharType="separate"/>
        </w:r>
        <w:r w:rsidR="005B110F">
          <w:rPr>
            <w:webHidden/>
          </w:rPr>
          <w:t>6</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886" w:history="1">
        <w:r w:rsidR="005B110F" w:rsidRPr="00E237C1">
          <w:rPr>
            <w:rStyle w:val="Hyperlink"/>
          </w:rPr>
          <w:t>2</w:t>
        </w:r>
        <w:r w:rsidR="005B110F">
          <w:rPr>
            <w:rFonts w:asciiTheme="minorHAnsi" w:eastAsiaTheme="minorEastAsia" w:hAnsiTheme="minorHAnsi" w:cstheme="minorBidi"/>
            <w:bCs w:val="0"/>
            <w:sz w:val="22"/>
            <w:szCs w:val="22"/>
            <w:lang w:eastAsia="en-GB"/>
          </w:rPr>
          <w:tab/>
        </w:r>
        <w:r w:rsidR="005B110F" w:rsidRPr="00E237C1">
          <w:rPr>
            <w:rStyle w:val="Hyperlink"/>
          </w:rPr>
          <w:t>SECTION TWO: INSTRUCTIONS FOR SUBMISSION OF BID</w:t>
        </w:r>
        <w:r w:rsidR="005B110F">
          <w:rPr>
            <w:webHidden/>
          </w:rPr>
          <w:tab/>
        </w:r>
        <w:r w:rsidR="005B110F">
          <w:rPr>
            <w:webHidden/>
          </w:rPr>
          <w:fldChar w:fldCharType="begin"/>
        </w:r>
        <w:r w:rsidR="005B110F">
          <w:rPr>
            <w:webHidden/>
          </w:rPr>
          <w:instrText xml:space="preserve"> PAGEREF _Toc175886 \h </w:instrText>
        </w:r>
        <w:r w:rsidR="005B110F">
          <w:rPr>
            <w:webHidden/>
          </w:rPr>
        </w:r>
        <w:r w:rsidR="005B110F">
          <w:rPr>
            <w:webHidden/>
          </w:rPr>
          <w:fldChar w:fldCharType="separate"/>
        </w:r>
        <w:r w:rsidR="005B110F">
          <w:rPr>
            <w:webHidden/>
          </w:rPr>
          <w:t>7</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87" w:history="1">
        <w:r w:rsidR="005B110F" w:rsidRPr="00E237C1">
          <w:rPr>
            <w:rStyle w:val="Hyperlink"/>
            <w:rFonts w:cs="Arial"/>
          </w:rPr>
          <w:t>General</w:t>
        </w:r>
        <w:r w:rsidR="005B110F">
          <w:rPr>
            <w:webHidden/>
          </w:rPr>
          <w:tab/>
        </w:r>
        <w:r w:rsidR="005B110F">
          <w:rPr>
            <w:webHidden/>
          </w:rPr>
          <w:fldChar w:fldCharType="begin"/>
        </w:r>
        <w:r w:rsidR="005B110F">
          <w:rPr>
            <w:webHidden/>
          </w:rPr>
          <w:instrText xml:space="preserve"> PAGEREF _Toc175887 \h </w:instrText>
        </w:r>
        <w:r w:rsidR="005B110F">
          <w:rPr>
            <w:webHidden/>
          </w:rPr>
        </w:r>
        <w:r w:rsidR="005B110F">
          <w:rPr>
            <w:webHidden/>
          </w:rPr>
          <w:fldChar w:fldCharType="separate"/>
        </w:r>
        <w:r w:rsidR="005B110F">
          <w:rPr>
            <w:webHidden/>
          </w:rPr>
          <w:t>7</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88" w:history="1">
        <w:r w:rsidR="005B110F" w:rsidRPr="00E237C1">
          <w:rPr>
            <w:rStyle w:val="Hyperlink"/>
            <w:rFonts w:cs="Arial"/>
          </w:rPr>
          <w:t>Timescales</w:t>
        </w:r>
        <w:r w:rsidR="005B110F">
          <w:rPr>
            <w:webHidden/>
          </w:rPr>
          <w:tab/>
        </w:r>
        <w:r w:rsidR="005B110F">
          <w:rPr>
            <w:webHidden/>
          </w:rPr>
          <w:fldChar w:fldCharType="begin"/>
        </w:r>
        <w:r w:rsidR="005B110F">
          <w:rPr>
            <w:webHidden/>
          </w:rPr>
          <w:instrText xml:space="preserve"> PAGEREF _Toc175888 \h </w:instrText>
        </w:r>
        <w:r w:rsidR="005B110F">
          <w:rPr>
            <w:webHidden/>
          </w:rPr>
        </w:r>
        <w:r w:rsidR="005B110F">
          <w:rPr>
            <w:webHidden/>
          </w:rPr>
          <w:fldChar w:fldCharType="separate"/>
        </w:r>
        <w:r w:rsidR="005B110F">
          <w:rPr>
            <w:webHidden/>
          </w:rPr>
          <w:t>8</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89" w:history="1">
        <w:r w:rsidR="005B110F" w:rsidRPr="00E237C1">
          <w:rPr>
            <w:rStyle w:val="Hyperlink"/>
            <w:rFonts w:cs="Arial"/>
          </w:rPr>
          <w:t>Bid Validity</w:t>
        </w:r>
        <w:r w:rsidR="005B110F">
          <w:rPr>
            <w:webHidden/>
          </w:rPr>
          <w:tab/>
        </w:r>
        <w:r w:rsidR="005B110F">
          <w:rPr>
            <w:webHidden/>
          </w:rPr>
          <w:fldChar w:fldCharType="begin"/>
        </w:r>
        <w:r w:rsidR="005B110F">
          <w:rPr>
            <w:webHidden/>
          </w:rPr>
          <w:instrText xml:space="preserve"> PAGEREF _Toc175889 \h </w:instrText>
        </w:r>
        <w:r w:rsidR="005B110F">
          <w:rPr>
            <w:webHidden/>
          </w:rPr>
        </w:r>
        <w:r w:rsidR="005B110F">
          <w:rPr>
            <w:webHidden/>
          </w:rPr>
          <w:fldChar w:fldCharType="separate"/>
        </w:r>
        <w:r w:rsidR="005B110F">
          <w:rPr>
            <w:webHidden/>
          </w:rPr>
          <w:t>9</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0" w:history="1">
        <w:r w:rsidR="005B110F" w:rsidRPr="00E237C1">
          <w:rPr>
            <w:rStyle w:val="Hyperlink"/>
            <w:rFonts w:cs="Arial"/>
          </w:rPr>
          <w:t>Preparation of Bid</w:t>
        </w:r>
        <w:r w:rsidR="005B110F">
          <w:rPr>
            <w:webHidden/>
          </w:rPr>
          <w:tab/>
        </w:r>
        <w:r w:rsidR="005B110F">
          <w:rPr>
            <w:webHidden/>
          </w:rPr>
          <w:fldChar w:fldCharType="begin"/>
        </w:r>
        <w:r w:rsidR="005B110F">
          <w:rPr>
            <w:webHidden/>
          </w:rPr>
          <w:instrText xml:space="preserve"> PAGEREF _Toc175890 \h </w:instrText>
        </w:r>
        <w:r w:rsidR="005B110F">
          <w:rPr>
            <w:webHidden/>
          </w:rPr>
        </w:r>
        <w:r w:rsidR="005B110F">
          <w:rPr>
            <w:webHidden/>
          </w:rPr>
          <w:fldChar w:fldCharType="separate"/>
        </w:r>
        <w:r w:rsidR="005B110F">
          <w:rPr>
            <w:webHidden/>
          </w:rPr>
          <w:t>9</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1" w:history="1">
        <w:r w:rsidR="005B110F" w:rsidRPr="00E237C1">
          <w:rPr>
            <w:rStyle w:val="Hyperlink"/>
            <w:rFonts w:cs="Arial"/>
            <w:b/>
            <w:bCs/>
          </w:rPr>
          <w:t>The Bid Pack</w:t>
        </w:r>
        <w:r w:rsidR="005B110F">
          <w:rPr>
            <w:webHidden/>
          </w:rPr>
          <w:tab/>
        </w:r>
        <w:r w:rsidR="005B110F">
          <w:rPr>
            <w:webHidden/>
          </w:rPr>
          <w:fldChar w:fldCharType="begin"/>
        </w:r>
        <w:r w:rsidR="005B110F">
          <w:rPr>
            <w:webHidden/>
          </w:rPr>
          <w:instrText xml:space="preserve"> PAGEREF _Toc175891 \h </w:instrText>
        </w:r>
        <w:r w:rsidR="005B110F">
          <w:rPr>
            <w:webHidden/>
          </w:rPr>
        </w:r>
        <w:r w:rsidR="005B110F">
          <w:rPr>
            <w:webHidden/>
          </w:rPr>
          <w:fldChar w:fldCharType="separate"/>
        </w:r>
        <w:r w:rsidR="005B110F">
          <w:rPr>
            <w:webHidden/>
          </w:rPr>
          <w:t>10</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2" w:history="1">
        <w:r w:rsidR="005B110F" w:rsidRPr="00E237C1">
          <w:rPr>
            <w:rStyle w:val="Hyperlink"/>
            <w:rFonts w:cs="Arial"/>
          </w:rPr>
          <w:t>Submission of Bid</w:t>
        </w:r>
        <w:r w:rsidR="005B110F">
          <w:rPr>
            <w:webHidden/>
          </w:rPr>
          <w:tab/>
        </w:r>
        <w:r w:rsidR="005B110F">
          <w:rPr>
            <w:webHidden/>
          </w:rPr>
          <w:fldChar w:fldCharType="begin"/>
        </w:r>
        <w:r w:rsidR="005B110F">
          <w:rPr>
            <w:webHidden/>
          </w:rPr>
          <w:instrText xml:space="preserve"> PAGEREF _Toc175892 \h </w:instrText>
        </w:r>
        <w:r w:rsidR="005B110F">
          <w:rPr>
            <w:webHidden/>
          </w:rPr>
        </w:r>
        <w:r w:rsidR="005B110F">
          <w:rPr>
            <w:webHidden/>
          </w:rPr>
          <w:fldChar w:fldCharType="separate"/>
        </w:r>
        <w:r w:rsidR="005B110F">
          <w:rPr>
            <w:webHidden/>
          </w:rPr>
          <w:t>11</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3" w:history="1">
        <w:r w:rsidR="005B110F" w:rsidRPr="00E237C1">
          <w:rPr>
            <w:rStyle w:val="Hyperlink"/>
            <w:rFonts w:cs="Arial"/>
          </w:rPr>
          <w:t>Clarification Questions</w:t>
        </w:r>
        <w:r w:rsidR="005B110F">
          <w:rPr>
            <w:webHidden/>
          </w:rPr>
          <w:tab/>
        </w:r>
        <w:r w:rsidR="005B110F">
          <w:rPr>
            <w:webHidden/>
          </w:rPr>
          <w:fldChar w:fldCharType="begin"/>
        </w:r>
        <w:r w:rsidR="005B110F">
          <w:rPr>
            <w:webHidden/>
          </w:rPr>
          <w:instrText xml:space="preserve"> PAGEREF _Toc175893 \h </w:instrText>
        </w:r>
        <w:r w:rsidR="005B110F">
          <w:rPr>
            <w:webHidden/>
          </w:rPr>
        </w:r>
        <w:r w:rsidR="005B110F">
          <w:rPr>
            <w:webHidden/>
          </w:rPr>
          <w:fldChar w:fldCharType="separate"/>
        </w:r>
        <w:r w:rsidR="005B110F">
          <w:rPr>
            <w:webHidden/>
          </w:rPr>
          <w:t>12</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4" w:history="1">
        <w:r w:rsidR="005B110F" w:rsidRPr="00E237C1">
          <w:rPr>
            <w:rStyle w:val="Hyperlink"/>
            <w:rFonts w:cs="Arial"/>
          </w:rPr>
          <w:t>Freedom of Information Act and Environmental Information Regulations 2004</w:t>
        </w:r>
        <w:r w:rsidR="005B110F">
          <w:rPr>
            <w:webHidden/>
          </w:rPr>
          <w:tab/>
        </w:r>
        <w:r w:rsidR="005B110F">
          <w:rPr>
            <w:webHidden/>
          </w:rPr>
          <w:fldChar w:fldCharType="begin"/>
        </w:r>
        <w:r w:rsidR="005B110F">
          <w:rPr>
            <w:webHidden/>
          </w:rPr>
          <w:instrText xml:space="preserve"> PAGEREF _Toc175894 \h </w:instrText>
        </w:r>
        <w:r w:rsidR="005B110F">
          <w:rPr>
            <w:webHidden/>
          </w:rPr>
        </w:r>
        <w:r w:rsidR="005B110F">
          <w:rPr>
            <w:webHidden/>
          </w:rPr>
          <w:fldChar w:fldCharType="separate"/>
        </w:r>
        <w:r w:rsidR="005B110F">
          <w:rPr>
            <w:webHidden/>
          </w:rPr>
          <w:t>12</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5" w:history="1">
        <w:r w:rsidR="005B110F" w:rsidRPr="00E237C1">
          <w:rPr>
            <w:rStyle w:val="Hyperlink"/>
            <w:rFonts w:cs="Arial"/>
          </w:rPr>
          <w:t>Bribery Act 2010 &amp; Whistleblowing</w:t>
        </w:r>
        <w:r w:rsidR="005B110F">
          <w:rPr>
            <w:webHidden/>
          </w:rPr>
          <w:tab/>
        </w:r>
        <w:r w:rsidR="005B110F">
          <w:rPr>
            <w:webHidden/>
          </w:rPr>
          <w:fldChar w:fldCharType="begin"/>
        </w:r>
        <w:r w:rsidR="005B110F">
          <w:rPr>
            <w:webHidden/>
          </w:rPr>
          <w:instrText xml:space="preserve"> PAGEREF _Toc175895 \h </w:instrText>
        </w:r>
        <w:r w:rsidR="005B110F">
          <w:rPr>
            <w:webHidden/>
          </w:rPr>
        </w:r>
        <w:r w:rsidR="005B110F">
          <w:rPr>
            <w:webHidden/>
          </w:rPr>
          <w:fldChar w:fldCharType="separate"/>
        </w:r>
        <w:r w:rsidR="005B110F">
          <w:rPr>
            <w:webHidden/>
          </w:rPr>
          <w:t>13</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6" w:history="1">
        <w:r w:rsidR="005B110F" w:rsidRPr="00E237C1">
          <w:rPr>
            <w:rStyle w:val="Hyperlink"/>
            <w:rFonts w:cs="Arial"/>
          </w:rPr>
          <w:t>Fraud Act 2006 (Enforced 15th Jan 2007)</w:t>
        </w:r>
        <w:r w:rsidR="005B110F">
          <w:rPr>
            <w:webHidden/>
          </w:rPr>
          <w:tab/>
        </w:r>
        <w:r w:rsidR="005B110F">
          <w:rPr>
            <w:webHidden/>
          </w:rPr>
          <w:fldChar w:fldCharType="begin"/>
        </w:r>
        <w:r w:rsidR="005B110F">
          <w:rPr>
            <w:webHidden/>
          </w:rPr>
          <w:instrText xml:space="preserve"> PAGEREF _Toc175896 \h </w:instrText>
        </w:r>
        <w:r w:rsidR="005B110F">
          <w:rPr>
            <w:webHidden/>
          </w:rPr>
        </w:r>
        <w:r w:rsidR="005B110F">
          <w:rPr>
            <w:webHidden/>
          </w:rPr>
          <w:fldChar w:fldCharType="separate"/>
        </w:r>
        <w:r w:rsidR="005B110F">
          <w:rPr>
            <w:webHidden/>
          </w:rPr>
          <w:t>14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7" w:history="1">
        <w:r w:rsidR="005B110F" w:rsidRPr="00E237C1">
          <w:rPr>
            <w:rStyle w:val="Hyperlink"/>
            <w:rFonts w:cs="Arial"/>
          </w:rPr>
          <w:t>Data Protection (GDPR)</w:t>
        </w:r>
        <w:r w:rsidR="005B110F">
          <w:rPr>
            <w:webHidden/>
          </w:rPr>
          <w:tab/>
        </w:r>
        <w:r w:rsidR="005B110F">
          <w:rPr>
            <w:webHidden/>
          </w:rPr>
          <w:fldChar w:fldCharType="begin"/>
        </w:r>
        <w:r w:rsidR="005B110F">
          <w:rPr>
            <w:webHidden/>
          </w:rPr>
          <w:instrText xml:space="preserve"> PAGEREF _Toc175897 \h </w:instrText>
        </w:r>
        <w:r w:rsidR="005B110F">
          <w:rPr>
            <w:webHidden/>
          </w:rPr>
        </w:r>
        <w:r w:rsidR="005B110F">
          <w:rPr>
            <w:webHidden/>
          </w:rPr>
          <w:fldChar w:fldCharType="separate"/>
        </w:r>
        <w:r w:rsidR="005B110F">
          <w:rPr>
            <w:webHidden/>
          </w:rPr>
          <w:t>14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8" w:history="1">
        <w:r w:rsidR="005B110F" w:rsidRPr="00E237C1">
          <w:rPr>
            <w:rStyle w:val="Hyperlink"/>
            <w:rFonts w:cs="Arial"/>
          </w:rPr>
          <w:t xml:space="preserve">Bristol Pound - link </w:t>
        </w:r>
        <w:r w:rsidR="005B110F" w:rsidRPr="00E237C1">
          <w:rPr>
            <w:rStyle w:val="Hyperlink"/>
          </w:rPr>
          <w:t>https://bristolpound.org/</w:t>
        </w:r>
        <w:r w:rsidR="005B110F">
          <w:rPr>
            <w:webHidden/>
          </w:rPr>
          <w:tab/>
        </w:r>
        <w:r w:rsidR="005B110F">
          <w:rPr>
            <w:webHidden/>
          </w:rPr>
          <w:fldChar w:fldCharType="begin"/>
        </w:r>
        <w:r w:rsidR="005B110F">
          <w:rPr>
            <w:webHidden/>
          </w:rPr>
          <w:instrText xml:space="preserve"> PAGEREF _Toc175898 \h </w:instrText>
        </w:r>
        <w:r w:rsidR="005B110F">
          <w:rPr>
            <w:webHidden/>
          </w:rPr>
        </w:r>
        <w:r w:rsidR="005B110F">
          <w:rPr>
            <w:webHidden/>
          </w:rPr>
          <w:fldChar w:fldCharType="separate"/>
        </w:r>
        <w:r w:rsidR="005B110F">
          <w:rPr>
            <w:webHidden/>
          </w:rPr>
          <w:t>14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899" w:history="1">
        <w:r w:rsidR="005B110F" w:rsidRPr="00E237C1">
          <w:rPr>
            <w:rStyle w:val="Hyperlink"/>
            <w:rFonts w:cs="Arial"/>
          </w:rPr>
          <w:t>Living Wage Foundation</w:t>
        </w:r>
        <w:r w:rsidR="005B110F" w:rsidRPr="00E237C1">
          <w:rPr>
            <w:rStyle w:val="Hyperlink"/>
          </w:rPr>
          <w:t xml:space="preserve"> - link </w:t>
        </w:r>
        <w:r w:rsidR="005B110F" w:rsidRPr="00E237C1">
          <w:rPr>
            <w:rStyle w:val="Hyperlink"/>
            <w:rFonts w:cs="Arial"/>
          </w:rPr>
          <w:t>http://www.livingwage.org.uk/</w:t>
        </w:r>
        <w:r w:rsidR="005B110F">
          <w:rPr>
            <w:webHidden/>
          </w:rPr>
          <w:tab/>
        </w:r>
        <w:r w:rsidR="005B110F">
          <w:rPr>
            <w:webHidden/>
          </w:rPr>
          <w:fldChar w:fldCharType="begin"/>
        </w:r>
        <w:r w:rsidR="005B110F">
          <w:rPr>
            <w:webHidden/>
          </w:rPr>
          <w:instrText xml:space="preserve"> PAGEREF _Toc175899 \h </w:instrText>
        </w:r>
        <w:r w:rsidR="005B110F">
          <w:rPr>
            <w:webHidden/>
          </w:rPr>
        </w:r>
        <w:r w:rsidR="005B110F">
          <w:rPr>
            <w:webHidden/>
          </w:rPr>
          <w:fldChar w:fldCharType="separate"/>
        </w:r>
        <w:r w:rsidR="005B110F">
          <w:rPr>
            <w:webHidden/>
          </w:rPr>
          <w:t>15</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0" w:history="1">
        <w:r w:rsidR="005B110F" w:rsidRPr="00E237C1">
          <w:rPr>
            <w:rStyle w:val="Hyperlink"/>
            <w:rFonts w:cs="Arial"/>
          </w:rPr>
          <w:t>General</w:t>
        </w:r>
        <w:r w:rsidR="005B110F">
          <w:rPr>
            <w:webHidden/>
          </w:rPr>
          <w:tab/>
        </w:r>
        <w:r w:rsidR="005B110F">
          <w:rPr>
            <w:webHidden/>
          </w:rPr>
          <w:fldChar w:fldCharType="begin"/>
        </w:r>
        <w:r w:rsidR="005B110F">
          <w:rPr>
            <w:webHidden/>
          </w:rPr>
          <w:instrText xml:space="preserve"> PAGEREF _Toc175900 \h </w:instrText>
        </w:r>
        <w:r w:rsidR="005B110F">
          <w:rPr>
            <w:webHidden/>
          </w:rPr>
        </w:r>
        <w:r w:rsidR="005B110F">
          <w:rPr>
            <w:webHidden/>
          </w:rPr>
          <w:fldChar w:fldCharType="separate"/>
        </w:r>
        <w:r w:rsidR="005B110F">
          <w:rPr>
            <w:webHidden/>
          </w:rPr>
          <w:t>15</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1" w:history="1">
        <w:r w:rsidR="005B110F" w:rsidRPr="00E237C1">
          <w:rPr>
            <w:rStyle w:val="Hyperlink"/>
            <w:rFonts w:cs="Arial"/>
          </w:rPr>
          <w:t>Transfer of Undertakings (Protection of Employment) Regulations (TUPE)</w:t>
        </w:r>
        <w:r w:rsidR="005B110F">
          <w:rPr>
            <w:webHidden/>
          </w:rPr>
          <w:tab/>
        </w:r>
        <w:r w:rsidR="005B110F">
          <w:rPr>
            <w:webHidden/>
          </w:rPr>
          <w:fldChar w:fldCharType="begin"/>
        </w:r>
        <w:r w:rsidR="005B110F">
          <w:rPr>
            <w:webHidden/>
          </w:rPr>
          <w:instrText xml:space="preserve"> PAGEREF _Toc175901 \h </w:instrText>
        </w:r>
        <w:r w:rsidR="005B110F">
          <w:rPr>
            <w:webHidden/>
          </w:rPr>
        </w:r>
        <w:r w:rsidR="005B110F">
          <w:rPr>
            <w:webHidden/>
          </w:rPr>
          <w:fldChar w:fldCharType="separate"/>
        </w:r>
        <w:r w:rsidR="005B110F">
          <w:rPr>
            <w:webHidden/>
          </w:rPr>
          <w:t>16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2" w:history="1">
        <w:r w:rsidR="005B110F" w:rsidRPr="00E237C1">
          <w:rPr>
            <w:rStyle w:val="Hyperlink"/>
            <w:rFonts w:cs="Arial"/>
          </w:rPr>
          <w:t>Collaboration Arrangements</w:t>
        </w:r>
        <w:r w:rsidR="005B110F">
          <w:rPr>
            <w:webHidden/>
          </w:rPr>
          <w:tab/>
        </w:r>
        <w:r w:rsidR="005B110F">
          <w:rPr>
            <w:webHidden/>
          </w:rPr>
          <w:fldChar w:fldCharType="begin"/>
        </w:r>
        <w:r w:rsidR="005B110F">
          <w:rPr>
            <w:webHidden/>
          </w:rPr>
          <w:instrText xml:space="preserve"> PAGEREF _Toc175902 \h </w:instrText>
        </w:r>
        <w:r w:rsidR="005B110F">
          <w:rPr>
            <w:webHidden/>
          </w:rPr>
        </w:r>
        <w:r w:rsidR="005B110F">
          <w:rPr>
            <w:webHidden/>
          </w:rPr>
          <w:fldChar w:fldCharType="separate"/>
        </w:r>
        <w:r w:rsidR="005B110F">
          <w:rPr>
            <w:webHidden/>
          </w:rPr>
          <w:t>16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3" w:history="1">
        <w:r w:rsidR="005B110F" w:rsidRPr="00E237C1">
          <w:rPr>
            <w:rStyle w:val="Hyperlink"/>
            <w:rFonts w:cs="Arial"/>
          </w:rPr>
          <w:t>Lead partner consortium</w:t>
        </w:r>
        <w:r w:rsidR="005B110F">
          <w:rPr>
            <w:webHidden/>
          </w:rPr>
          <w:tab/>
        </w:r>
        <w:r w:rsidR="005B110F">
          <w:rPr>
            <w:webHidden/>
          </w:rPr>
          <w:fldChar w:fldCharType="begin"/>
        </w:r>
        <w:r w:rsidR="005B110F">
          <w:rPr>
            <w:webHidden/>
          </w:rPr>
          <w:instrText xml:space="preserve"> PAGEREF _Toc175903 \h </w:instrText>
        </w:r>
        <w:r w:rsidR="005B110F">
          <w:rPr>
            <w:webHidden/>
          </w:rPr>
        </w:r>
        <w:r w:rsidR="005B110F">
          <w:rPr>
            <w:webHidden/>
          </w:rPr>
          <w:fldChar w:fldCharType="separate"/>
        </w:r>
        <w:r w:rsidR="005B110F">
          <w:rPr>
            <w:webHidden/>
          </w:rPr>
          <w:t>17</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4" w:history="1">
        <w:r w:rsidR="005B110F" w:rsidRPr="00E237C1">
          <w:rPr>
            <w:rStyle w:val="Hyperlink"/>
            <w:rFonts w:cs="Arial"/>
          </w:rPr>
          <w:t>Joint and several liability consortia</w:t>
        </w:r>
        <w:r w:rsidR="005B110F">
          <w:rPr>
            <w:webHidden/>
          </w:rPr>
          <w:tab/>
        </w:r>
        <w:r w:rsidR="005B110F">
          <w:rPr>
            <w:webHidden/>
          </w:rPr>
          <w:fldChar w:fldCharType="begin"/>
        </w:r>
        <w:r w:rsidR="005B110F">
          <w:rPr>
            <w:webHidden/>
          </w:rPr>
          <w:instrText xml:space="preserve"> PAGEREF _Toc175904 \h </w:instrText>
        </w:r>
        <w:r w:rsidR="005B110F">
          <w:rPr>
            <w:webHidden/>
          </w:rPr>
        </w:r>
        <w:r w:rsidR="005B110F">
          <w:rPr>
            <w:webHidden/>
          </w:rPr>
          <w:fldChar w:fldCharType="separate"/>
        </w:r>
        <w:r w:rsidR="005B110F">
          <w:rPr>
            <w:webHidden/>
          </w:rPr>
          <w:t>17</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5" w:history="1">
        <w:r w:rsidR="005B110F" w:rsidRPr="00E237C1">
          <w:rPr>
            <w:rStyle w:val="Hyperlink"/>
            <w:rFonts w:cs="Arial"/>
          </w:rPr>
          <w:t>Sub-contracting</w:t>
        </w:r>
        <w:r w:rsidR="005B110F">
          <w:rPr>
            <w:webHidden/>
          </w:rPr>
          <w:tab/>
        </w:r>
        <w:r w:rsidR="005B110F">
          <w:rPr>
            <w:webHidden/>
          </w:rPr>
          <w:fldChar w:fldCharType="begin"/>
        </w:r>
        <w:r w:rsidR="005B110F">
          <w:rPr>
            <w:webHidden/>
          </w:rPr>
          <w:instrText xml:space="preserve"> PAGEREF _Toc175905 \h </w:instrText>
        </w:r>
        <w:r w:rsidR="005B110F">
          <w:rPr>
            <w:webHidden/>
          </w:rPr>
        </w:r>
        <w:r w:rsidR="005B110F">
          <w:rPr>
            <w:webHidden/>
          </w:rPr>
          <w:fldChar w:fldCharType="separate"/>
        </w:r>
        <w:r w:rsidR="005B110F">
          <w:rPr>
            <w:webHidden/>
          </w:rPr>
          <w:t>17</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6" w:history="1">
        <w:r w:rsidR="005B110F" w:rsidRPr="00E237C1">
          <w:rPr>
            <w:rStyle w:val="Hyperlink"/>
            <w:rFonts w:cs="Arial"/>
          </w:rPr>
          <w:t>Other information – Multiple Bids</w:t>
        </w:r>
        <w:r w:rsidR="005B110F">
          <w:rPr>
            <w:webHidden/>
          </w:rPr>
          <w:tab/>
        </w:r>
        <w:r w:rsidR="005B110F">
          <w:rPr>
            <w:webHidden/>
          </w:rPr>
          <w:fldChar w:fldCharType="begin"/>
        </w:r>
        <w:r w:rsidR="005B110F">
          <w:rPr>
            <w:webHidden/>
          </w:rPr>
          <w:instrText xml:space="preserve"> PAGEREF _Toc175906 \h </w:instrText>
        </w:r>
        <w:r w:rsidR="005B110F">
          <w:rPr>
            <w:webHidden/>
          </w:rPr>
        </w:r>
        <w:r w:rsidR="005B110F">
          <w:rPr>
            <w:webHidden/>
          </w:rPr>
          <w:fldChar w:fldCharType="separate"/>
        </w:r>
        <w:r w:rsidR="005B110F">
          <w:rPr>
            <w:webHidden/>
          </w:rPr>
          <w:t>18</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907" w:history="1">
        <w:r w:rsidR="005B110F" w:rsidRPr="00E237C1">
          <w:rPr>
            <w:rStyle w:val="Hyperlink"/>
          </w:rPr>
          <w:t>3</w:t>
        </w:r>
        <w:r w:rsidR="005B110F">
          <w:rPr>
            <w:rFonts w:asciiTheme="minorHAnsi" w:eastAsiaTheme="minorEastAsia" w:hAnsiTheme="minorHAnsi" w:cstheme="minorBidi"/>
            <w:bCs w:val="0"/>
            <w:sz w:val="22"/>
            <w:szCs w:val="22"/>
            <w:lang w:eastAsia="en-GB"/>
          </w:rPr>
          <w:tab/>
        </w:r>
        <w:r w:rsidR="005B110F" w:rsidRPr="00E237C1">
          <w:rPr>
            <w:rStyle w:val="Hyperlink"/>
          </w:rPr>
          <w:t>SECTION THREE: GUIDANCE FOR THE BIDDER SUBMISSION</w:t>
        </w:r>
        <w:r w:rsidR="005B110F">
          <w:rPr>
            <w:webHidden/>
          </w:rPr>
          <w:tab/>
        </w:r>
        <w:r w:rsidR="005B110F">
          <w:rPr>
            <w:webHidden/>
          </w:rPr>
          <w:fldChar w:fldCharType="begin"/>
        </w:r>
        <w:r w:rsidR="005B110F">
          <w:rPr>
            <w:webHidden/>
          </w:rPr>
          <w:instrText xml:space="preserve"> PAGEREF _Toc175907 \h </w:instrText>
        </w:r>
        <w:r w:rsidR="005B110F">
          <w:rPr>
            <w:webHidden/>
          </w:rPr>
        </w:r>
        <w:r w:rsidR="005B110F">
          <w:rPr>
            <w:webHidden/>
          </w:rPr>
          <w:fldChar w:fldCharType="separate"/>
        </w:r>
        <w:r w:rsidR="005B110F">
          <w:rPr>
            <w:webHidden/>
          </w:rPr>
          <w:t>19</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8" w:history="1">
        <w:r w:rsidR="005B110F" w:rsidRPr="00E237C1">
          <w:rPr>
            <w:rStyle w:val="Hyperlink"/>
            <w:rFonts w:cs="Arial"/>
          </w:rPr>
          <w:t>Consortium Bids</w:t>
        </w:r>
        <w:r w:rsidR="005B110F">
          <w:rPr>
            <w:webHidden/>
          </w:rPr>
          <w:tab/>
        </w:r>
        <w:r w:rsidR="005B110F">
          <w:rPr>
            <w:webHidden/>
          </w:rPr>
          <w:fldChar w:fldCharType="begin"/>
        </w:r>
        <w:r w:rsidR="005B110F">
          <w:rPr>
            <w:webHidden/>
          </w:rPr>
          <w:instrText xml:space="preserve"> PAGEREF _Toc175908 \h </w:instrText>
        </w:r>
        <w:r w:rsidR="005B110F">
          <w:rPr>
            <w:webHidden/>
          </w:rPr>
        </w:r>
        <w:r w:rsidR="005B110F">
          <w:rPr>
            <w:webHidden/>
          </w:rPr>
          <w:fldChar w:fldCharType="separate"/>
        </w:r>
        <w:r w:rsidR="005B110F">
          <w:rPr>
            <w:webHidden/>
          </w:rPr>
          <w:t>20</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09" w:history="1">
        <w:r w:rsidR="005B110F" w:rsidRPr="00E237C1">
          <w:rPr>
            <w:rStyle w:val="Hyperlink"/>
            <w:rFonts w:cs="Arial"/>
          </w:rPr>
          <w:t>Sub-contracting</w:t>
        </w:r>
        <w:r w:rsidR="005B110F">
          <w:rPr>
            <w:webHidden/>
          </w:rPr>
          <w:tab/>
        </w:r>
        <w:r w:rsidR="005B110F">
          <w:rPr>
            <w:webHidden/>
          </w:rPr>
          <w:fldChar w:fldCharType="begin"/>
        </w:r>
        <w:r w:rsidR="005B110F">
          <w:rPr>
            <w:webHidden/>
          </w:rPr>
          <w:instrText xml:space="preserve"> PAGEREF _Toc175909 \h </w:instrText>
        </w:r>
        <w:r w:rsidR="005B110F">
          <w:rPr>
            <w:webHidden/>
          </w:rPr>
        </w:r>
        <w:r w:rsidR="005B110F">
          <w:rPr>
            <w:webHidden/>
          </w:rPr>
          <w:fldChar w:fldCharType="separate"/>
        </w:r>
        <w:r w:rsidR="005B110F">
          <w:rPr>
            <w:webHidden/>
          </w:rPr>
          <w:t>20</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0" w:history="1">
        <w:r w:rsidR="005B110F" w:rsidRPr="00E237C1">
          <w:rPr>
            <w:rStyle w:val="Hyperlink"/>
            <w:rFonts w:cs="Arial"/>
          </w:rPr>
          <w:t>Evaluation of the Bidder Submission</w:t>
        </w:r>
        <w:r w:rsidR="005B110F">
          <w:rPr>
            <w:webHidden/>
          </w:rPr>
          <w:tab/>
        </w:r>
        <w:r w:rsidR="005B110F">
          <w:rPr>
            <w:webHidden/>
          </w:rPr>
          <w:fldChar w:fldCharType="begin"/>
        </w:r>
        <w:r w:rsidR="005B110F">
          <w:rPr>
            <w:webHidden/>
          </w:rPr>
          <w:instrText xml:space="preserve"> PAGEREF _Toc175910 \h </w:instrText>
        </w:r>
        <w:r w:rsidR="005B110F">
          <w:rPr>
            <w:webHidden/>
          </w:rPr>
        </w:r>
        <w:r w:rsidR="005B110F">
          <w:rPr>
            <w:webHidden/>
          </w:rPr>
          <w:fldChar w:fldCharType="separate"/>
        </w:r>
        <w:r w:rsidR="005B110F">
          <w:rPr>
            <w:webHidden/>
          </w:rPr>
          <w:t>20</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1" w:history="1">
        <w:r w:rsidR="005B110F" w:rsidRPr="00E237C1">
          <w:rPr>
            <w:rStyle w:val="Hyperlink"/>
            <w:rFonts w:cs="Arial"/>
          </w:rPr>
          <w:t>Pricing</w:t>
        </w:r>
        <w:r w:rsidR="005B110F">
          <w:rPr>
            <w:webHidden/>
          </w:rPr>
          <w:tab/>
        </w:r>
        <w:r w:rsidR="005B110F">
          <w:rPr>
            <w:webHidden/>
          </w:rPr>
          <w:fldChar w:fldCharType="begin"/>
        </w:r>
        <w:r w:rsidR="005B110F">
          <w:rPr>
            <w:webHidden/>
          </w:rPr>
          <w:instrText xml:space="preserve"> PAGEREF _Toc175911 \h </w:instrText>
        </w:r>
        <w:r w:rsidR="005B110F">
          <w:rPr>
            <w:webHidden/>
          </w:rPr>
        </w:r>
        <w:r w:rsidR="005B110F">
          <w:rPr>
            <w:webHidden/>
          </w:rPr>
          <w:fldChar w:fldCharType="separate"/>
        </w:r>
        <w:r w:rsidR="005B110F">
          <w:rPr>
            <w:webHidden/>
          </w:rPr>
          <w:t>20</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912" w:history="1">
        <w:r w:rsidR="005B110F" w:rsidRPr="00E237C1">
          <w:rPr>
            <w:rStyle w:val="Hyperlink"/>
          </w:rPr>
          <w:t>4</w:t>
        </w:r>
        <w:r w:rsidR="005B110F">
          <w:rPr>
            <w:rFonts w:asciiTheme="minorHAnsi" w:eastAsiaTheme="minorEastAsia" w:hAnsiTheme="minorHAnsi" w:cstheme="minorBidi"/>
            <w:bCs w:val="0"/>
            <w:sz w:val="22"/>
            <w:szCs w:val="22"/>
            <w:lang w:eastAsia="en-GB"/>
          </w:rPr>
          <w:tab/>
        </w:r>
        <w:r w:rsidR="005B110F" w:rsidRPr="00E237C1">
          <w:rPr>
            <w:rStyle w:val="Hyperlink"/>
          </w:rPr>
          <w:t>SECTION FOUR: CONTRACT (Terms &amp; Conditions)</w:t>
        </w:r>
        <w:r w:rsidR="005B110F">
          <w:rPr>
            <w:webHidden/>
          </w:rPr>
          <w:tab/>
        </w:r>
        <w:r w:rsidR="005B110F">
          <w:rPr>
            <w:webHidden/>
          </w:rPr>
          <w:fldChar w:fldCharType="begin"/>
        </w:r>
        <w:r w:rsidR="005B110F">
          <w:rPr>
            <w:webHidden/>
          </w:rPr>
          <w:instrText xml:space="preserve"> PAGEREF _Toc175912 \h </w:instrText>
        </w:r>
        <w:r w:rsidR="005B110F">
          <w:rPr>
            <w:webHidden/>
          </w:rPr>
        </w:r>
        <w:r w:rsidR="005B110F">
          <w:rPr>
            <w:webHidden/>
          </w:rPr>
          <w:fldChar w:fldCharType="separate"/>
        </w:r>
        <w:r w:rsidR="005B110F">
          <w:rPr>
            <w:webHidden/>
          </w:rPr>
          <w:t>22</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913" w:history="1">
        <w:r w:rsidR="005B110F" w:rsidRPr="00E237C1">
          <w:rPr>
            <w:rStyle w:val="Hyperlink"/>
          </w:rPr>
          <w:t>5</w:t>
        </w:r>
        <w:r w:rsidR="005B110F">
          <w:rPr>
            <w:rFonts w:asciiTheme="minorHAnsi" w:eastAsiaTheme="minorEastAsia" w:hAnsiTheme="minorHAnsi" w:cstheme="minorBidi"/>
            <w:bCs w:val="0"/>
            <w:sz w:val="22"/>
            <w:szCs w:val="22"/>
            <w:lang w:eastAsia="en-GB"/>
          </w:rPr>
          <w:tab/>
        </w:r>
        <w:r w:rsidR="005B110F" w:rsidRPr="00E237C1">
          <w:rPr>
            <w:rStyle w:val="Hyperlink"/>
          </w:rPr>
          <w:t>SECTION FIVE: QUALITY COMMITMENT QUESTIONS</w:t>
        </w:r>
        <w:r w:rsidR="005B110F">
          <w:rPr>
            <w:webHidden/>
          </w:rPr>
          <w:tab/>
        </w:r>
        <w:r w:rsidR="005B110F">
          <w:rPr>
            <w:webHidden/>
          </w:rPr>
          <w:fldChar w:fldCharType="begin"/>
        </w:r>
        <w:r w:rsidR="005B110F">
          <w:rPr>
            <w:webHidden/>
          </w:rPr>
          <w:instrText xml:space="preserve"> PAGEREF _Toc175913 \h </w:instrText>
        </w:r>
        <w:r w:rsidR="005B110F">
          <w:rPr>
            <w:webHidden/>
          </w:rPr>
        </w:r>
        <w:r w:rsidR="005B110F">
          <w:rPr>
            <w:webHidden/>
          </w:rPr>
          <w:fldChar w:fldCharType="separate"/>
        </w:r>
        <w:r w:rsidR="005B110F">
          <w:rPr>
            <w:webHidden/>
          </w:rPr>
          <w:t>23</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4" w:history="1">
        <w:r w:rsidR="005B110F" w:rsidRPr="00E237C1">
          <w:rPr>
            <w:rStyle w:val="Hyperlink"/>
            <w:rFonts w:cs="Arial"/>
            <w:b/>
            <w:bCs/>
          </w:rPr>
          <w:t>Page/Word Limit</w:t>
        </w:r>
        <w:r w:rsidR="005B110F">
          <w:rPr>
            <w:webHidden/>
          </w:rPr>
          <w:tab/>
        </w:r>
        <w:r w:rsidR="005B110F">
          <w:rPr>
            <w:webHidden/>
          </w:rPr>
          <w:fldChar w:fldCharType="begin"/>
        </w:r>
        <w:r w:rsidR="005B110F">
          <w:rPr>
            <w:webHidden/>
          </w:rPr>
          <w:instrText xml:space="preserve"> PAGEREF _Toc175914 \h </w:instrText>
        </w:r>
        <w:r w:rsidR="005B110F">
          <w:rPr>
            <w:webHidden/>
          </w:rPr>
        </w:r>
        <w:r w:rsidR="005B110F">
          <w:rPr>
            <w:webHidden/>
          </w:rPr>
          <w:fldChar w:fldCharType="separate"/>
        </w:r>
        <w:r w:rsidR="005B110F">
          <w:rPr>
            <w:webHidden/>
          </w:rPr>
          <w:t>23</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5" w:history="1">
        <w:r w:rsidR="005B110F" w:rsidRPr="00E237C1">
          <w:rPr>
            <w:rStyle w:val="Hyperlink"/>
            <w:rFonts w:cs="Arial"/>
            <w:b/>
            <w:bCs/>
          </w:rPr>
          <w:t>Quality Criteria</w:t>
        </w:r>
        <w:r w:rsidR="005B110F">
          <w:rPr>
            <w:webHidden/>
          </w:rPr>
          <w:tab/>
        </w:r>
        <w:r w:rsidR="005B110F">
          <w:rPr>
            <w:webHidden/>
          </w:rPr>
          <w:fldChar w:fldCharType="begin"/>
        </w:r>
        <w:r w:rsidR="005B110F">
          <w:rPr>
            <w:webHidden/>
          </w:rPr>
          <w:instrText xml:space="preserve"> PAGEREF _Toc175915 \h </w:instrText>
        </w:r>
        <w:r w:rsidR="005B110F">
          <w:rPr>
            <w:webHidden/>
          </w:rPr>
        </w:r>
        <w:r w:rsidR="005B110F">
          <w:rPr>
            <w:webHidden/>
          </w:rPr>
          <w:fldChar w:fldCharType="separate"/>
        </w:r>
        <w:r w:rsidR="005B110F">
          <w:rPr>
            <w:webHidden/>
          </w:rPr>
          <w:t>23</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6" w:history="1">
        <w:r w:rsidR="005B110F" w:rsidRPr="00E237C1">
          <w:rPr>
            <w:rStyle w:val="Hyperlink"/>
            <w:rFonts w:cs="Arial"/>
            <w:b/>
            <w:bCs/>
          </w:rPr>
          <w:t>ProContract Quality Commitment Questions</w:t>
        </w:r>
        <w:r w:rsidR="005B110F">
          <w:rPr>
            <w:webHidden/>
          </w:rPr>
          <w:tab/>
        </w:r>
        <w:r w:rsidR="005B110F">
          <w:rPr>
            <w:webHidden/>
          </w:rPr>
          <w:fldChar w:fldCharType="begin"/>
        </w:r>
        <w:r w:rsidR="005B110F">
          <w:rPr>
            <w:webHidden/>
          </w:rPr>
          <w:instrText xml:space="preserve"> PAGEREF _Toc175916 \h </w:instrText>
        </w:r>
        <w:r w:rsidR="005B110F">
          <w:rPr>
            <w:webHidden/>
          </w:rPr>
        </w:r>
        <w:r w:rsidR="005B110F">
          <w:rPr>
            <w:webHidden/>
          </w:rPr>
          <w:fldChar w:fldCharType="separate"/>
        </w:r>
        <w:r w:rsidR="005B110F">
          <w:rPr>
            <w:webHidden/>
          </w:rPr>
          <w:t>23</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917" w:history="1">
        <w:r w:rsidR="005B110F" w:rsidRPr="00E237C1">
          <w:rPr>
            <w:rStyle w:val="Hyperlink"/>
          </w:rPr>
          <w:t>6</w:t>
        </w:r>
        <w:r w:rsidR="005B110F">
          <w:rPr>
            <w:rFonts w:asciiTheme="minorHAnsi" w:eastAsiaTheme="minorEastAsia" w:hAnsiTheme="minorHAnsi" w:cstheme="minorBidi"/>
            <w:bCs w:val="0"/>
            <w:sz w:val="22"/>
            <w:szCs w:val="22"/>
            <w:lang w:eastAsia="en-GB"/>
          </w:rPr>
          <w:tab/>
        </w:r>
        <w:r w:rsidR="005B110F" w:rsidRPr="00E237C1">
          <w:rPr>
            <w:rStyle w:val="Hyperlink"/>
          </w:rPr>
          <w:t>SECTION SIX: SOCIAL VALUE</w:t>
        </w:r>
        <w:r w:rsidR="005B110F">
          <w:rPr>
            <w:webHidden/>
          </w:rPr>
          <w:tab/>
        </w:r>
        <w:r w:rsidR="005B110F">
          <w:rPr>
            <w:webHidden/>
          </w:rPr>
          <w:fldChar w:fldCharType="begin"/>
        </w:r>
        <w:r w:rsidR="005B110F">
          <w:rPr>
            <w:webHidden/>
          </w:rPr>
          <w:instrText xml:space="preserve"> PAGEREF _Toc175917 \h </w:instrText>
        </w:r>
        <w:r w:rsidR="005B110F">
          <w:rPr>
            <w:webHidden/>
          </w:rPr>
        </w:r>
        <w:r w:rsidR="005B110F">
          <w:rPr>
            <w:webHidden/>
          </w:rPr>
          <w:fldChar w:fldCharType="separate"/>
        </w:r>
        <w:r w:rsidR="005B110F">
          <w:rPr>
            <w:webHidden/>
          </w:rPr>
          <w:t>24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8" w:history="1">
        <w:r w:rsidR="005B110F" w:rsidRPr="00E237C1">
          <w:rPr>
            <w:rStyle w:val="Hyperlink"/>
            <w:rFonts w:cs="Arial"/>
            <w:b/>
            <w:bCs/>
          </w:rPr>
          <w:t>Page/Word Limit</w:t>
        </w:r>
        <w:r w:rsidR="005B110F">
          <w:rPr>
            <w:webHidden/>
          </w:rPr>
          <w:tab/>
        </w:r>
        <w:r w:rsidR="005B110F">
          <w:rPr>
            <w:webHidden/>
          </w:rPr>
          <w:fldChar w:fldCharType="begin"/>
        </w:r>
        <w:r w:rsidR="005B110F">
          <w:rPr>
            <w:webHidden/>
          </w:rPr>
          <w:instrText xml:space="preserve"> PAGEREF _Toc175918 \h </w:instrText>
        </w:r>
        <w:r w:rsidR="005B110F">
          <w:rPr>
            <w:webHidden/>
          </w:rPr>
        </w:r>
        <w:r w:rsidR="005B110F">
          <w:rPr>
            <w:webHidden/>
          </w:rPr>
          <w:fldChar w:fldCharType="separate"/>
        </w:r>
        <w:r w:rsidR="005B110F">
          <w:rPr>
            <w:webHidden/>
          </w:rPr>
          <w:t>24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19" w:history="1">
        <w:r w:rsidR="005B110F" w:rsidRPr="00E237C1">
          <w:rPr>
            <w:rStyle w:val="Hyperlink"/>
            <w:rFonts w:cs="Arial"/>
            <w:b/>
            <w:bCs/>
          </w:rPr>
          <w:t>Quality Criteria</w:t>
        </w:r>
        <w:r w:rsidR="005B110F">
          <w:rPr>
            <w:webHidden/>
          </w:rPr>
          <w:tab/>
        </w:r>
        <w:r w:rsidR="005B110F">
          <w:rPr>
            <w:webHidden/>
          </w:rPr>
          <w:fldChar w:fldCharType="begin"/>
        </w:r>
        <w:r w:rsidR="005B110F">
          <w:rPr>
            <w:webHidden/>
          </w:rPr>
          <w:instrText xml:space="preserve"> PAGEREF _Toc175919 \h </w:instrText>
        </w:r>
        <w:r w:rsidR="005B110F">
          <w:rPr>
            <w:webHidden/>
          </w:rPr>
        </w:r>
        <w:r w:rsidR="005B110F">
          <w:rPr>
            <w:webHidden/>
          </w:rPr>
          <w:fldChar w:fldCharType="separate"/>
        </w:r>
        <w:r w:rsidR="005B110F">
          <w:rPr>
            <w:webHidden/>
          </w:rPr>
          <w:t>24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0" w:history="1">
        <w:r w:rsidR="005B110F" w:rsidRPr="00E237C1">
          <w:rPr>
            <w:rStyle w:val="Hyperlink"/>
            <w:rFonts w:cs="Arial"/>
            <w:b/>
            <w:bCs/>
          </w:rPr>
          <w:t>Responses</w:t>
        </w:r>
        <w:r w:rsidR="005B110F">
          <w:rPr>
            <w:webHidden/>
          </w:rPr>
          <w:tab/>
        </w:r>
        <w:r w:rsidR="005B110F">
          <w:rPr>
            <w:webHidden/>
          </w:rPr>
          <w:fldChar w:fldCharType="begin"/>
        </w:r>
        <w:r w:rsidR="005B110F">
          <w:rPr>
            <w:webHidden/>
          </w:rPr>
          <w:instrText xml:space="preserve"> PAGEREF _Toc175920 \h </w:instrText>
        </w:r>
        <w:r w:rsidR="005B110F">
          <w:rPr>
            <w:webHidden/>
          </w:rPr>
        </w:r>
        <w:r w:rsidR="005B110F">
          <w:rPr>
            <w:webHidden/>
          </w:rPr>
          <w:fldChar w:fldCharType="separate"/>
        </w:r>
        <w:r w:rsidR="005B110F">
          <w:rPr>
            <w:webHidden/>
          </w:rPr>
          <w:t>24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1" w:history="1">
        <w:r w:rsidR="005B110F" w:rsidRPr="00E237C1">
          <w:rPr>
            <w:rStyle w:val="Hyperlink"/>
            <w:rFonts w:cs="Arial"/>
            <w:b/>
            <w:bCs/>
          </w:rPr>
          <w:t>ProContract Social Value Question</w:t>
        </w:r>
        <w:r w:rsidR="005B110F">
          <w:rPr>
            <w:webHidden/>
          </w:rPr>
          <w:tab/>
        </w:r>
        <w:r w:rsidR="005B110F">
          <w:rPr>
            <w:webHidden/>
          </w:rPr>
          <w:fldChar w:fldCharType="begin"/>
        </w:r>
        <w:r w:rsidR="005B110F">
          <w:rPr>
            <w:webHidden/>
          </w:rPr>
          <w:instrText xml:space="preserve"> PAGEREF _Toc175921 \h </w:instrText>
        </w:r>
        <w:r w:rsidR="005B110F">
          <w:rPr>
            <w:webHidden/>
          </w:rPr>
        </w:r>
        <w:r w:rsidR="005B110F">
          <w:rPr>
            <w:webHidden/>
          </w:rPr>
          <w:fldChar w:fldCharType="separate"/>
        </w:r>
        <w:r w:rsidR="005B110F">
          <w:rPr>
            <w:webHidden/>
          </w:rPr>
          <w:t>24</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2" w:history="1">
        <w:r w:rsidR="005B110F" w:rsidRPr="00E237C1">
          <w:rPr>
            <w:rStyle w:val="Hyperlink"/>
          </w:rPr>
          <w:t>Price Adjustment</w:t>
        </w:r>
        <w:r w:rsidR="005B110F">
          <w:rPr>
            <w:webHidden/>
          </w:rPr>
          <w:tab/>
        </w:r>
        <w:r w:rsidR="005B110F">
          <w:rPr>
            <w:webHidden/>
          </w:rPr>
          <w:fldChar w:fldCharType="begin"/>
        </w:r>
        <w:r w:rsidR="005B110F">
          <w:rPr>
            <w:webHidden/>
          </w:rPr>
          <w:instrText xml:space="preserve"> PAGEREF _Toc175922 \h </w:instrText>
        </w:r>
        <w:r w:rsidR="005B110F">
          <w:rPr>
            <w:webHidden/>
          </w:rPr>
        </w:r>
        <w:r w:rsidR="005B110F">
          <w:rPr>
            <w:webHidden/>
          </w:rPr>
          <w:fldChar w:fldCharType="separate"/>
        </w:r>
        <w:r w:rsidR="005B110F">
          <w:rPr>
            <w:webHidden/>
          </w:rPr>
          <w:t>28</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3" w:history="1">
        <w:r w:rsidR="005B110F" w:rsidRPr="00E237C1">
          <w:rPr>
            <w:rStyle w:val="Hyperlink"/>
            <w:rFonts w:eastAsia="Calibri"/>
            <w:lang w:eastAsia="en-GB"/>
          </w:rPr>
          <w:t>Abnormally Low Tenders</w:t>
        </w:r>
        <w:r w:rsidR="005B110F">
          <w:rPr>
            <w:webHidden/>
          </w:rPr>
          <w:tab/>
        </w:r>
        <w:r w:rsidR="005B110F">
          <w:rPr>
            <w:webHidden/>
          </w:rPr>
          <w:fldChar w:fldCharType="begin"/>
        </w:r>
        <w:r w:rsidR="005B110F">
          <w:rPr>
            <w:webHidden/>
          </w:rPr>
          <w:instrText xml:space="preserve"> PAGEREF _Toc175923 \h </w:instrText>
        </w:r>
        <w:r w:rsidR="005B110F">
          <w:rPr>
            <w:webHidden/>
          </w:rPr>
        </w:r>
        <w:r w:rsidR="005B110F">
          <w:rPr>
            <w:webHidden/>
          </w:rPr>
          <w:fldChar w:fldCharType="separate"/>
        </w:r>
        <w:r w:rsidR="005B110F">
          <w:rPr>
            <w:webHidden/>
          </w:rPr>
          <w:t>28</w:t>
        </w:r>
        <w:r w:rsidR="005B110F">
          <w:rPr>
            <w:webHidden/>
          </w:rPr>
          <w:fldChar w:fldCharType="end"/>
        </w:r>
      </w:hyperlink>
    </w:p>
    <w:p w:rsidR="005B110F" w:rsidRDefault="00682EDB">
      <w:pPr>
        <w:pStyle w:val="TOC1"/>
        <w:tabs>
          <w:tab w:val="left" w:pos="709"/>
        </w:tabs>
        <w:rPr>
          <w:rFonts w:asciiTheme="minorHAnsi" w:eastAsiaTheme="minorEastAsia" w:hAnsiTheme="minorHAnsi" w:cstheme="minorBidi"/>
          <w:bCs w:val="0"/>
          <w:sz w:val="22"/>
          <w:szCs w:val="22"/>
          <w:lang w:eastAsia="en-GB"/>
        </w:rPr>
      </w:pPr>
      <w:hyperlink w:anchor="_Toc175924" w:history="1">
        <w:r w:rsidR="005B110F" w:rsidRPr="00E237C1">
          <w:rPr>
            <w:rStyle w:val="Hyperlink"/>
          </w:rPr>
          <w:t>7</w:t>
        </w:r>
        <w:r w:rsidR="005B110F">
          <w:rPr>
            <w:rFonts w:asciiTheme="minorHAnsi" w:eastAsiaTheme="minorEastAsia" w:hAnsiTheme="minorHAnsi" w:cstheme="minorBidi"/>
            <w:bCs w:val="0"/>
            <w:sz w:val="22"/>
            <w:szCs w:val="22"/>
            <w:lang w:eastAsia="en-GB"/>
          </w:rPr>
          <w:tab/>
        </w:r>
        <w:r w:rsidR="005B110F" w:rsidRPr="00E237C1">
          <w:rPr>
            <w:rStyle w:val="Hyperlink"/>
          </w:rPr>
          <w:t>APPENDIX 1: AWARD CRITERIA</w:t>
        </w:r>
        <w:r w:rsidR="005B110F">
          <w:rPr>
            <w:webHidden/>
          </w:rPr>
          <w:tab/>
        </w:r>
        <w:r w:rsidR="005B110F">
          <w:rPr>
            <w:webHidden/>
          </w:rPr>
          <w:fldChar w:fldCharType="begin"/>
        </w:r>
        <w:r w:rsidR="005B110F">
          <w:rPr>
            <w:webHidden/>
          </w:rPr>
          <w:instrText xml:space="preserve"> PAGEREF _Toc175924 \h </w:instrText>
        </w:r>
        <w:r w:rsidR="005B110F">
          <w:rPr>
            <w:webHidden/>
          </w:rPr>
        </w:r>
        <w:r w:rsidR="005B110F">
          <w:rPr>
            <w:webHidden/>
          </w:rPr>
          <w:fldChar w:fldCharType="separate"/>
        </w:r>
        <w:r w:rsidR="005B110F">
          <w:rPr>
            <w:webHidden/>
          </w:rPr>
          <w:t>29</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5" w:history="1">
        <w:r w:rsidR="005B110F" w:rsidRPr="00E237C1">
          <w:rPr>
            <w:rStyle w:val="Hyperlink"/>
            <w:rFonts w:cs="Arial"/>
          </w:rPr>
          <w:t>Stage</w:t>
        </w:r>
        <w:r w:rsidR="005B110F" w:rsidRPr="00E237C1">
          <w:rPr>
            <w:rStyle w:val="Hyperlink"/>
            <w:rFonts w:eastAsia="Arial" w:cs="Arial"/>
            <w:spacing w:val="1"/>
            <w:lang w:val="en-US"/>
          </w:rPr>
          <w:t xml:space="preserve"> </w:t>
        </w:r>
        <w:r w:rsidR="005B110F" w:rsidRPr="00E237C1">
          <w:rPr>
            <w:rStyle w:val="Hyperlink"/>
            <w:rFonts w:eastAsia="Arial" w:cs="Arial"/>
            <w:lang w:val="en-US"/>
          </w:rPr>
          <w:t>1</w:t>
        </w:r>
        <w:r w:rsidR="005B110F" w:rsidRPr="00E237C1">
          <w:rPr>
            <w:rStyle w:val="Hyperlink"/>
            <w:rFonts w:eastAsia="Arial" w:cs="Arial"/>
            <w:spacing w:val="3"/>
            <w:lang w:val="en-US"/>
          </w:rPr>
          <w:t xml:space="preserve"> </w:t>
        </w:r>
        <w:r w:rsidR="005B110F" w:rsidRPr="00E237C1">
          <w:rPr>
            <w:rStyle w:val="Hyperlink"/>
            <w:rFonts w:eastAsia="Arial" w:cs="Arial"/>
            <w:lang w:val="en-US"/>
          </w:rPr>
          <w:t xml:space="preserve">- </w:t>
        </w:r>
        <w:r w:rsidR="005B110F" w:rsidRPr="00E237C1">
          <w:rPr>
            <w:rStyle w:val="Hyperlink"/>
            <w:rFonts w:eastAsia="Arial" w:cs="Arial"/>
            <w:spacing w:val="-1"/>
            <w:lang w:val="en-US"/>
          </w:rPr>
          <w:t>M</w:t>
        </w:r>
        <w:r w:rsidR="005B110F" w:rsidRPr="00E237C1">
          <w:rPr>
            <w:rStyle w:val="Hyperlink"/>
            <w:rFonts w:eastAsia="Arial" w:cs="Arial"/>
            <w:lang w:val="en-US"/>
          </w:rPr>
          <w:t>ini</w:t>
        </w:r>
        <w:r w:rsidR="005B110F" w:rsidRPr="00E237C1">
          <w:rPr>
            <w:rStyle w:val="Hyperlink"/>
            <w:rFonts w:eastAsia="Arial" w:cs="Arial"/>
            <w:spacing w:val="1"/>
            <w:lang w:val="en-US"/>
          </w:rPr>
          <w:t>m</w:t>
        </w:r>
        <w:r w:rsidR="005B110F" w:rsidRPr="00E237C1">
          <w:rPr>
            <w:rStyle w:val="Hyperlink"/>
            <w:rFonts w:eastAsia="Arial" w:cs="Arial"/>
            <w:lang w:val="en-US"/>
          </w:rPr>
          <w:t xml:space="preserve">um Technical &amp; Financial </w:t>
        </w:r>
        <w:r w:rsidR="005B110F" w:rsidRPr="00E237C1">
          <w:rPr>
            <w:rStyle w:val="Hyperlink"/>
            <w:rFonts w:eastAsia="Arial" w:cs="Arial"/>
            <w:spacing w:val="-3"/>
            <w:lang w:val="en-US"/>
          </w:rPr>
          <w:t>A</w:t>
        </w:r>
        <w:r w:rsidR="005B110F" w:rsidRPr="00E237C1">
          <w:rPr>
            <w:rStyle w:val="Hyperlink"/>
            <w:rFonts w:eastAsia="Arial" w:cs="Arial"/>
            <w:spacing w:val="3"/>
            <w:lang w:val="en-US"/>
          </w:rPr>
          <w:t>w</w:t>
        </w:r>
        <w:r w:rsidR="005B110F" w:rsidRPr="00E237C1">
          <w:rPr>
            <w:rStyle w:val="Hyperlink"/>
            <w:rFonts w:eastAsia="Arial" w:cs="Arial"/>
            <w:spacing w:val="-1"/>
            <w:lang w:val="en-US"/>
          </w:rPr>
          <w:t>a</w:t>
        </w:r>
        <w:r w:rsidR="005B110F" w:rsidRPr="00E237C1">
          <w:rPr>
            <w:rStyle w:val="Hyperlink"/>
            <w:rFonts w:eastAsia="Arial" w:cs="Arial"/>
            <w:lang w:val="en-US"/>
          </w:rPr>
          <w:t>rd Criter</w:t>
        </w:r>
        <w:r w:rsidR="005B110F" w:rsidRPr="00E237C1">
          <w:rPr>
            <w:rStyle w:val="Hyperlink"/>
            <w:rFonts w:eastAsia="Arial" w:cs="Arial"/>
            <w:spacing w:val="-1"/>
            <w:lang w:val="en-US"/>
          </w:rPr>
          <w:t>i</w:t>
        </w:r>
        <w:r w:rsidR="005B110F" w:rsidRPr="00E237C1">
          <w:rPr>
            <w:rStyle w:val="Hyperlink"/>
            <w:rFonts w:eastAsia="Arial" w:cs="Arial"/>
            <w:lang w:val="en-US"/>
          </w:rPr>
          <w:t>a</w:t>
        </w:r>
        <w:r w:rsidR="005B110F">
          <w:rPr>
            <w:webHidden/>
          </w:rPr>
          <w:tab/>
        </w:r>
        <w:r w:rsidR="005B110F">
          <w:rPr>
            <w:webHidden/>
          </w:rPr>
          <w:fldChar w:fldCharType="begin"/>
        </w:r>
        <w:r w:rsidR="005B110F">
          <w:rPr>
            <w:webHidden/>
          </w:rPr>
          <w:instrText xml:space="preserve"> PAGEREF _Toc175925 \h </w:instrText>
        </w:r>
        <w:r w:rsidR="005B110F">
          <w:rPr>
            <w:webHidden/>
          </w:rPr>
        </w:r>
        <w:r w:rsidR="005B110F">
          <w:rPr>
            <w:webHidden/>
          </w:rPr>
          <w:fldChar w:fldCharType="separate"/>
        </w:r>
        <w:r w:rsidR="005B110F">
          <w:rPr>
            <w:webHidden/>
          </w:rPr>
          <w:t>29</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6" w:history="1">
        <w:r w:rsidR="005B110F" w:rsidRPr="00E237C1">
          <w:rPr>
            <w:rStyle w:val="Hyperlink"/>
            <w:rFonts w:cs="Arial"/>
          </w:rPr>
          <w:t>Stage 2 - Award Criteria</w:t>
        </w:r>
        <w:r w:rsidR="005B110F">
          <w:rPr>
            <w:webHidden/>
          </w:rPr>
          <w:tab/>
        </w:r>
        <w:r w:rsidR="005B110F">
          <w:rPr>
            <w:webHidden/>
          </w:rPr>
          <w:fldChar w:fldCharType="begin"/>
        </w:r>
        <w:r w:rsidR="005B110F">
          <w:rPr>
            <w:webHidden/>
          </w:rPr>
          <w:instrText xml:space="preserve"> PAGEREF _Toc175926 \h </w:instrText>
        </w:r>
        <w:r w:rsidR="005B110F">
          <w:rPr>
            <w:webHidden/>
          </w:rPr>
        </w:r>
        <w:r w:rsidR="005B110F">
          <w:rPr>
            <w:webHidden/>
          </w:rPr>
          <w:fldChar w:fldCharType="separate"/>
        </w:r>
        <w:r w:rsidR="005B110F">
          <w:rPr>
            <w:webHidden/>
          </w:rPr>
          <w:t>45</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7" w:history="1">
        <w:r w:rsidR="005B110F" w:rsidRPr="00E237C1">
          <w:rPr>
            <w:rStyle w:val="Hyperlink"/>
            <w:rFonts w:cs="Arial"/>
            <w:b/>
          </w:rPr>
          <w:t>Scoring Matrix</w:t>
        </w:r>
        <w:r w:rsidR="005B110F">
          <w:rPr>
            <w:webHidden/>
          </w:rPr>
          <w:tab/>
        </w:r>
        <w:r w:rsidR="005B110F">
          <w:rPr>
            <w:webHidden/>
          </w:rPr>
          <w:fldChar w:fldCharType="begin"/>
        </w:r>
        <w:r w:rsidR="005B110F">
          <w:rPr>
            <w:webHidden/>
          </w:rPr>
          <w:instrText xml:space="preserve"> PAGEREF _Toc175927 \h </w:instrText>
        </w:r>
        <w:r w:rsidR="005B110F">
          <w:rPr>
            <w:webHidden/>
          </w:rPr>
        </w:r>
        <w:r w:rsidR="005B110F">
          <w:rPr>
            <w:webHidden/>
          </w:rPr>
          <w:fldChar w:fldCharType="separate"/>
        </w:r>
        <w:r w:rsidR="005B110F">
          <w:rPr>
            <w:webHidden/>
          </w:rPr>
          <w:t>45</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8" w:history="1">
        <w:r w:rsidR="005B110F" w:rsidRPr="00E237C1">
          <w:rPr>
            <w:rStyle w:val="Hyperlink"/>
            <w:rFonts w:cs="Arial"/>
            <w:b/>
            <w:bCs/>
          </w:rPr>
          <w:t>Quality Award Criteria</w:t>
        </w:r>
        <w:r w:rsidR="005B110F">
          <w:rPr>
            <w:webHidden/>
          </w:rPr>
          <w:tab/>
        </w:r>
        <w:r w:rsidR="005B110F">
          <w:rPr>
            <w:webHidden/>
          </w:rPr>
          <w:fldChar w:fldCharType="begin"/>
        </w:r>
        <w:r w:rsidR="005B110F">
          <w:rPr>
            <w:webHidden/>
          </w:rPr>
          <w:instrText xml:space="preserve"> PAGEREF _Toc175928 \h </w:instrText>
        </w:r>
        <w:r w:rsidR="005B110F">
          <w:rPr>
            <w:webHidden/>
          </w:rPr>
        </w:r>
        <w:r w:rsidR="005B110F">
          <w:rPr>
            <w:webHidden/>
          </w:rPr>
          <w:fldChar w:fldCharType="separate"/>
        </w:r>
        <w:r w:rsidR="005B110F">
          <w:rPr>
            <w:webHidden/>
          </w:rPr>
          <w:t>46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29" w:history="1">
        <w:r w:rsidR="005B110F" w:rsidRPr="00E237C1">
          <w:rPr>
            <w:rStyle w:val="Hyperlink"/>
            <w:rFonts w:cs="Arial"/>
            <w:b/>
            <w:bCs/>
          </w:rPr>
          <w:t>Marks for Quality</w:t>
        </w:r>
        <w:r w:rsidR="005B110F">
          <w:rPr>
            <w:webHidden/>
          </w:rPr>
          <w:tab/>
        </w:r>
        <w:r w:rsidR="005B110F">
          <w:rPr>
            <w:webHidden/>
          </w:rPr>
          <w:fldChar w:fldCharType="begin"/>
        </w:r>
        <w:r w:rsidR="005B110F">
          <w:rPr>
            <w:webHidden/>
          </w:rPr>
          <w:instrText xml:space="preserve"> PAGEREF _Toc175929 \h </w:instrText>
        </w:r>
        <w:r w:rsidR="005B110F">
          <w:rPr>
            <w:webHidden/>
          </w:rPr>
        </w:r>
        <w:r w:rsidR="005B110F">
          <w:rPr>
            <w:webHidden/>
          </w:rPr>
          <w:fldChar w:fldCharType="separate"/>
        </w:r>
        <w:r w:rsidR="005B110F">
          <w:rPr>
            <w:webHidden/>
          </w:rPr>
          <w:t>46</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30" w:history="1">
        <w:r w:rsidR="005B110F" w:rsidRPr="00E237C1">
          <w:rPr>
            <w:rStyle w:val="Hyperlink"/>
            <w:rFonts w:cs="Arial"/>
            <w:b/>
          </w:rPr>
          <w:t>Social Value Award Criteria</w:t>
        </w:r>
        <w:r w:rsidR="005B110F">
          <w:rPr>
            <w:webHidden/>
          </w:rPr>
          <w:tab/>
        </w:r>
        <w:r w:rsidR="005B110F">
          <w:rPr>
            <w:webHidden/>
          </w:rPr>
          <w:fldChar w:fldCharType="begin"/>
        </w:r>
        <w:r w:rsidR="005B110F">
          <w:rPr>
            <w:webHidden/>
          </w:rPr>
          <w:instrText xml:space="preserve"> PAGEREF _Toc175930 \h </w:instrText>
        </w:r>
        <w:r w:rsidR="005B110F">
          <w:rPr>
            <w:webHidden/>
          </w:rPr>
        </w:r>
        <w:r w:rsidR="005B110F">
          <w:rPr>
            <w:webHidden/>
          </w:rPr>
          <w:fldChar w:fldCharType="separate"/>
        </w:r>
        <w:r w:rsidR="005B110F">
          <w:rPr>
            <w:webHidden/>
          </w:rPr>
          <w:t>47</w:t>
        </w:r>
        <w:r w:rsidR="005B110F">
          <w:rPr>
            <w:webHidden/>
          </w:rPr>
          <w:fldChar w:fldCharType="end"/>
        </w:r>
      </w:hyperlink>
    </w:p>
    <w:p w:rsidR="005B110F" w:rsidRDefault="00682EDB">
      <w:pPr>
        <w:pStyle w:val="TOC2"/>
        <w:rPr>
          <w:rFonts w:asciiTheme="minorHAnsi" w:eastAsiaTheme="minorEastAsia" w:hAnsiTheme="minorHAnsi" w:cstheme="minorBidi"/>
          <w:i w:val="0"/>
          <w:sz w:val="22"/>
          <w:szCs w:val="22"/>
          <w:lang w:eastAsia="en-GB"/>
        </w:rPr>
      </w:pPr>
      <w:hyperlink w:anchor="_Toc175931" w:history="1">
        <w:r w:rsidR="005B110F" w:rsidRPr="00E237C1">
          <w:rPr>
            <w:rStyle w:val="Hyperlink"/>
            <w:rFonts w:cs="Arial"/>
            <w:b/>
          </w:rPr>
          <w:t>Marks for Social Value</w:t>
        </w:r>
        <w:r w:rsidR="005B110F">
          <w:rPr>
            <w:webHidden/>
          </w:rPr>
          <w:tab/>
        </w:r>
        <w:r w:rsidR="005B110F">
          <w:rPr>
            <w:webHidden/>
          </w:rPr>
          <w:fldChar w:fldCharType="begin"/>
        </w:r>
        <w:r w:rsidR="005B110F">
          <w:rPr>
            <w:webHidden/>
          </w:rPr>
          <w:instrText xml:space="preserve"> PAGEREF _Toc175931 \h </w:instrText>
        </w:r>
        <w:r w:rsidR="005B110F">
          <w:rPr>
            <w:webHidden/>
          </w:rPr>
        </w:r>
        <w:r w:rsidR="005B110F">
          <w:rPr>
            <w:webHidden/>
          </w:rPr>
          <w:fldChar w:fldCharType="separate"/>
        </w:r>
        <w:r w:rsidR="005B110F">
          <w:rPr>
            <w:webHidden/>
          </w:rPr>
          <w:t>47</w:t>
        </w:r>
        <w:r w:rsidR="005B110F">
          <w:rPr>
            <w:webHidden/>
          </w:rPr>
          <w:fldChar w:fldCharType="end"/>
        </w:r>
      </w:hyperlink>
    </w:p>
    <w:p w:rsidR="005B110F" w:rsidRDefault="00682EDB">
      <w:pPr>
        <w:pStyle w:val="TOC1"/>
        <w:rPr>
          <w:rFonts w:asciiTheme="minorHAnsi" w:eastAsiaTheme="minorEastAsia" w:hAnsiTheme="minorHAnsi" w:cstheme="minorBidi"/>
          <w:bCs w:val="0"/>
          <w:sz w:val="22"/>
          <w:szCs w:val="22"/>
          <w:lang w:eastAsia="en-GB"/>
        </w:rPr>
      </w:pPr>
      <w:hyperlink w:anchor="_Toc175932" w:history="1">
        <w:r w:rsidR="005B110F" w:rsidRPr="00E237C1">
          <w:rPr>
            <w:rStyle w:val="Hyperlink"/>
          </w:rPr>
          <w:t>APPENDIX 2: FORM OF TENDER</w:t>
        </w:r>
        <w:r w:rsidR="005B110F">
          <w:rPr>
            <w:webHidden/>
          </w:rPr>
          <w:tab/>
        </w:r>
        <w:r w:rsidR="005B110F">
          <w:rPr>
            <w:webHidden/>
          </w:rPr>
          <w:fldChar w:fldCharType="begin"/>
        </w:r>
        <w:r w:rsidR="005B110F">
          <w:rPr>
            <w:webHidden/>
          </w:rPr>
          <w:instrText xml:space="preserve"> PAGEREF _Toc175932 \h </w:instrText>
        </w:r>
        <w:r w:rsidR="005B110F">
          <w:rPr>
            <w:webHidden/>
          </w:rPr>
        </w:r>
        <w:r w:rsidR="005B110F">
          <w:rPr>
            <w:webHidden/>
          </w:rPr>
          <w:fldChar w:fldCharType="separate"/>
        </w:r>
        <w:r w:rsidR="005B110F">
          <w:rPr>
            <w:webHidden/>
          </w:rPr>
          <w:t>49</w:t>
        </w:r>
        <w:r w:rsidR="005B110F">
          <w:rPr>
            <w:webHidden/>
          </w:rPr>
          <w:fldChar w:fldCharType="end"/>
        </w:r>
      </w:hyperlink>
    </w:p>
    <w:p w:rsidR="005B110F" w:rsidRDefault="00682EDB">
      <w:pPr>
        <w:pStyle w:val="TOC1"/>
        <w:rPr>
          <w:rFonts w:asciiTheme="minorHAnsi" w:eastAsiaTheme="minorEastAsia" w:hAnsiTheme="minorHAnsi" w:cstheme="minorBidi"/>
          <w:bCs w:val="0"/>
          <w:sz w:val="22"/>
          <w:szCs w:val="22"/>
          <w:lang w:eastAsia="en-GB"/>
        </w:rPr>
      </w:pPr>
      <w:hyperlink w:anchor="_Toc175933" w:history="1">
        <w:r w:rsidR="005B110F" w:rsidRPr="00E237C1">
          <w:rPr>
            <w:rStyle w:val="Hyperlink"/>
          </w:rPr>
          <w:t>APPENDIX 3: CERTIFICATES</w:t>
        </w:r>
        <w:r w:rsidR="005B110F">
          <w:rPr>
            <w:webHidden/>
          </w:rPr>
          <w:tab/>
        </w:r>
        <w:r w:rsidR="005B110F">
          <w:rPr>
            <w:webHidden/>
          </w:rPr>
          <w:fldChar w:fldCharType="begin"/>
        </w:r>
        <w:r w:rsidR="005B110F">
          <w:rPr>
            <w:webHidden/>
          </w:rPr>
          <w:instrText xml:space="preserve"> PAGEREF _Toc175933 \h </w:instrText>
        </w:r>
        <w:r w:rsidR="005B110F">
          <w:rPr>
            <w:webHidden/>
          </w:rPr>
        </w:r>
        <w:r w:rsidR="005B110F">
          <w:rPr>
            <w:webHidden/>
          </w:rPr>
          <w:fldChar w:fldCharType="separate"/>
        </w:r>
        <w:r w:rsidR="005B110F">
          <w:rPr>
            <w:webHidden/>
          </w:rPr>
          <w:t>51</w:t>
        </w:r>
        <w:r w:rsidR="005B110F">
          <w:rPr>
            <w:webHidden/>
          </w:rPr>
          <w:fldChar w:fldCharType="end"/>
        </w:r>
      </w:hyperlink>
    </w:p>
    <w:p w:rsidR="005B110F" w:rsidRDefault="00682EDB">
      <w:pPr>
        <w:pStyle w:val="TOC1"/>
        <w:rPr>
          <w:rFonts w:asciiTheme="minorHAnsi" w:eastAsiaTheme="minorEastAsia" w:hAnsiTheme="minorHAnsi" w:cstheme="minorBidi"/>
          <w:bCs w:val="0"/>
          <w:sz w:val="22"/>
          <w:szCs w:val="22"/>
          <w:lang w:eastAsia="en-GB"/>
        </w:rPr>
      </w:pPr>
      <w:hyperlink w:anchor="_Toc175934" w:history="1">
        <w:r w:rsidR="005B110F" w:rsidRPr="00E237C1">
          <w:rPr>
            <w:rStyle w:val="Hyperlink"/>
          </w:rPr>
          <w:t>APPENDIX 4: PARENT COMPANY GUARANTEE</w:t>
        </w:r>
        <w:r w:rsidR="005B110F">
          <w:rPr>
            <w:webHidden/>
          </w:rPr>
          <w:tab/>
        </w:r>
        <w:r w:rsidR="005B110F">
          <w:rPr>
            <w:webHidden/>
          </w:rPr>
          <w:fldChar w:fldCharType="begin"/>
        </w:r>
        <w:r w:rsidR="005B110F">
          <w:rPr>
            <w:webHidden/>
          </w:rPr>
          <w:instrText xml:space="preserve"> PAGEREF _Toc175934 \h </w:instrText>
        </w:r>
        <w:r w:rsidR="005B110F">
          <w:rPr>
            <w:webHidden/>
          </w:rPr>
        </w:r>
        <w:r w:rsidR="005B110F">
          <w:rPr>
            <w:webHidden/>
          </w:rPr>
          <w:fldChar w:fldCharType="separate"/>
        </w:r>
        <w:r w:rsidR="005B110F">
          <w:rPr>
            <w:webHidden/>
          </w:rPr>
          <w:t>55</w:t>
        </w:r>
        <w:r w:rsidR="005B110F">
          <w:rPr>
            <w:webHidden/>
          </w:rPr>
          <w:fldChar w:fldCharType="end"/>
        </w:r>
      </w:hyperlink>
    </w:p>
    <w:p w:rsidR="00962EBC" w:rsidRPr="00DB0D86" w:rsidRDefault="00EA3AA7">
      <w:pPr>
        <w:pStyle w:val="Heading1"/>
        <w:spacing w:line="240" w:lineRule="auto"/>
        <w:rPr>
          <w:bCs/>
        </w:rPr>
      </w:pPr>
      <w:r w:rsidRPr="00DB0D86">
        <w:rPr>
          <w:bCs/>
        </w:rPr>
        <w:fldChar w:fldCharType="end"/>
      </w:r>
    </w:p>
    <w:p w:rsidR="00962EBC" w:rsidRPr="00DB0D86" w:rsidRDefault="00962EBC">
      <w:pPr>
        <w:rPr>
          <w:rFonts w:ascii="Arial" w:hAnsi="Arial" w:cs="Arial"/>
          <w:b/>
          <w:bCs/>
        </w:rPr>
      </w:pPr>
      <w:r w:rsidRPr="00DB0D86">
        <w:rPr>
          <w:rFonts w:ascii="Arial" w:hAnsi="Arial" w:cs="Arial"/>
          <w:bCs/>
        </w:rPr>
        <w:br w:type="page"/>
      </w:r>
    </w:p>
    <w:p w:rsidR="00EA3AA7" w:rsidRPr="00DB0D86" w:rsidRDefault="00DB3CE7" w:rsidP="00962EBC">
      <w:pPr>
        <w:pStyle w:val="Heading1"/>
        <w:spacing w:line="240" w:lineRule="auto"/>
        <w:rPr>
          <w:i/>
          <w:iCs/>
        </w:rPr>
      </w:pPr>
      <w:r w:rsidRPr="00DB0D86" w:rsidDel="00DB3CE7">
        <w:rPr>
          <w:b w:val="0"/>
          <w:bCs/>
        </w:rPr>
        <w:lastRenderedPageBreak/>
        <w:t xml:space="preserve"> </w:t>
      </w:r>
      <w:bookmarkStart w:id="1" w:name="_Toc175881"/>
      <w:r w:rsidR="00E94B41" w:rsidRPr="00DB0D86">
        <w:t>F</w:t>
      </w:r>
      <w:r w:rsidR="00EA3AA7" w:rsidRPr="00DB0D86">
        <w:t>OREWORD</w:t>
      </w:r>
      <w:bookmarkEnd w:id="1"/>
    </w:p>
    <w:p w:rsidR="00A51123" w:rsidRPr="00DB0D86" w:rsidRDefault="000E3DD6" w:rsidP="00DB0D86">
      <w:pPr>
        <w:spacing w:after="120"/>
        <w:rPr>
          <w:rFonts w:ascii="Arial" w:hAnsi="Arial" w:cs="Arial"/>
        </w:rPr>
      </w:pPr>
      <w:r>
        <w:rPr>
          <w:rFonts w:ascii="Arial" w:hAnsi="Arial" w:cs="Arial"/>
        </w:rPr>
        <w:t>Bristol City Council</w:t>
      </w:r>
      <w:r w:rsidR="00A51123" w:rsidRPr="00DB0D86">
        <w:rPr>
          <w:rFonts w:ascii="Arial" w:hAnsi="Arial" w:cs="Arial"/>
        </w:rPr>
        <w:t> is a unitary authority with an elected Mayor; it has a population of 437,500 and is the seventh largest English city outside London. It is a rapidly growing city, with a young and diverse population, a successful economy and a commitment to protecting the environment.</w:t>
      </w:r>
      <w:r w:rsidR="000A2CBE">
        <w:rPr>
          <w:rFonts w:ascii="Arial" w:hAnsi="Arial" w:cs="Arial"/>
        </w:rPr>
        <w:t xml:space="preserve"> </w:t>
      </w:r>
    </w:p>
    <w:p w:rsidR="00A51123" w:rsidRPr="00DB0D86" w:rsidRDefault="00467EBF" w:rsidP="00DB0D86">
      <w:pPr>
        <w:spacing w:after="120"/>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spends </w:t>
      </w:r>
      <w:r w:rsidR="00A51123" w:rsidRPr="00DB0D86">
        <w:rPr>
          <w:rFonts w:ascii="Arial" w:hAnsi="Arial" w:cs="Arial"/>
        </w:rPr>
        <w:t>around £300</w:t>
      </w:r>
      <w:r w:rsidR="00757743">
        <w:rPr>
          <w:rFonts w:ascii="Arial" w:hAnsi="Arial" w:cs="Arial"/>
        </w:rPr>
        <w:t xml:space="preserve"> </w:t>
      </w:r>
      <w:r w:rsidR="00A51123" w:rsidRPr="00DB0D86">
        <w:rPr>
          <w:rFonts w:ascii="Arial" w:hAnsi="Arial" w:cs="Arial"/>
        </w:rPr>
        <w:t xml:space="preserve">million per annum on various works, goods and services to bring benefits to the City and its residents. Many of </w:t>
      </w:r>
      <w:r w:rsidRPr="00DB0D86">
        <w:rPr>
          <w:rFonts w:ascii="Arial" w:hAnsi="Arial" w:cs="Arial"/>
        </w:rPr>
        <w:t>t</w:t>
      </w:r>
      <w:r w:rsidR="00A51123" w:rsidRPr="00DB0D86">
        <w:rPr>
          <w:rFonts w:ascii="Arial" w:hAnsi="Arial" w:cs="Arial"/>
        </w:rPr>
        <w:t xml:space="preserve">hese are provided by external providers, all of whom must commit to upholding the standards that the </w:t>
      </w:r>
      <w:r w:rsidR="00C932F3" w:rsidRPr="00DB0D86">
        <w:rPr>
          <w:rFonts w:ascii="Arial" w:hAnsi="Arial" w:cs="Arial"/>
        </w:rPr>
        <w:t>Council</w:t>
      </w:r>
      <w:r w:rsidR="00A51123" w:rsidRPr="00DB0D86">
        <w:rPr>
          <w:rFonts w:ascii="Arial" w:hAnsi="Arial" w:cs="Arial"/>
        </w:rPr>
        <w:t xml:space="preserve"> expects.</w:t>
      </w:r>
      <w:r w:rsidR="000A2CBE">
        <w:rPr>
          <w:rFonts w:ascii="Arial" w:hAnsi="Arial" w:cs="Arial"/>
        </w:rPr>
        <w:t xml:space="preserve"> </w:t>
      </w:r>
      <w:r w:rsidR="00A51123" w:rsidRPr="00DB0D86">
        <w:rPr>
          <w:rFonts w:ascii="Arial" w:hAnsi="Arial" w:cs="Arial"/>
        </w:rPr>
        <w:t>These include:</w:t>
      </w:r>
    </w:p>
    <w:p w:rsidR="00A51123"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Standards of work – work must be carried out to the highest standards by suitably qualified and competent personnel.</w:t>
      </w:r>
    </w:p>
    <w:p w:rsidR="00111CE5" w:rsidRPr="00DB0D86" w:rsidRDefault="00111CE5" w:rsidP="00DB0D86">
      <w:pPr>
        <w:pStyle w:val="ListParagraph"/>
        <w:spacing w:before="240" w:after="240"/>
        <w:ind w:left="36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Health and safety – organisations must have relevant and effective health and safety systems and policies in place.</w:t>
      </w:r>
      <w:r w:rsidR="000A2CBE">
        <w:rPr>
          <w:rFonts w:ascii="Arial" w:hAnsi="Arial" w:cs="Arial"/>
        </w:rPr>
        <w:t xml:space="preserve"> </w:t>
      </w:r>
      <w:r w:rsidRPr="00DB0D86">
        <w:rPr>
          <w:rFonts w:ascii="Arial" w:hAnsi="Arial" w:cs="Arial"/>
        </w:rPr>
        <w:t>They must comply with relevant legislation, codes of practice and safe working systems.</w:t>
      </w:r>
    </w:p>
    <w:p w:rsidR="00111CE5" w:rsidRPr="00DB0D86" w:rsidRDefault="00111CE5" w:rsidP="00DB0D86">
      <w:pPr>
        <w:pStyle w:val="ListParagraph"/>
        <w:spacing w:before="240" w:after="240"/>
        <w:rPr>
          <w:rFonts w:ascii="Arial" w:hAnsi="Arial" w:cs="Arial"/>
        </w:rPr>
      </w:pPr>
    </w:p>
    <w:p w:rsidR="00111CE5" w:rsidRPr="00F527DF" w:rsidRDefault="00111CE5" w:rsidP="00163EB8">
      <w:pPr>
        <w:pStyle w:val="ListParagraph"/>
        <w:numPr>
          <w:ilvl w:val="0"/>
          <w:numId w:val="9"/>
        </w:numPr>
        <w:spacing w:before="240" w:after="240"/>
        <w:rPr>
          <w:rFonts w:ascii="Arial" w:hAnsi="Arial" w:cs="Arial"/>
        </w:rPr>
      </w:pPr>
      <w:r w:rsidRPr="00F527DF">
        <w:rPr>
          <w:rFonts w:ascii="Arial" w:hAnsi="Arial" w:cs="Arial"/>
        </w:rPr>
        <w:t>Resilience</w:t>
      </w:r>
      <w:r w:rsidR="00A51123" w:rsidRPr="00F527DF">
        <w:rPr>
          <w:rFonts w:ascii="Arial" w:hAnsi="Arial" w:cs="Arial"/>
        </w:rPr>
        <w:t xml:space="preserve"> – organisations providing essential services must be able to maintain service in the event of a major emergency.</w:t>
      </w:r>
    </w:p>
    <w:p w:rsidR="00111CE5" w:rsidRPr="00F527DF" w:rsidRDefault="00111CE5" w:rsidP="00DB0D86">
      <w:pPr>
        <w:pStyle w:val="ListParagraph"/>
        <w:spacing w:before="240" w:after="240"/>
        <w:rPr>
          <w:rFonts w:ascii="Arial" w:hAnsi="Arial" w:cs="Arial"/>
        </w:rPr>
      </w:pPr>
    </w:p>
    <w:p w:rsidR="00111CE5" w:rsidRPr="00F527DF" w:rsidRDefault="00A51123" w:rsidP="00163EB8">
      <w:pPr>
        <w:pStyle w:val="ListParagraph"/>
        <w:numPr>
          <w:ilvl w:val="0"/>
          <w:numId w:val="9"/>
        </w:numPr>
        <w:spacing w:before="240" w:after="240"/>
        <w:rPr>
          <w:rFonts w:ascii="Arial" w:hAnsi="Arial" w:cs="Arial"/>
        </w:rPr>
      </w:pPr>
      <w:r w:rsidRPr="00F527DF">
        <w:rPr>
          <w:rFonts w:ascii="Arial" w:hAnsi="Arial" w:cs="Arial"/>
        </w:rPr>
        <w:t>S</w:t>
      </w:r>
      <w:r w:rsidR="00A32EF7" w:rsidRPr="00F527DF">
        <w:rPr>
          <w:rFonts w:ascii="Arial" w:hAnsi="Arial" w:cs="Arial"/>
        </w:rPr>
        <w:t xml:space="preserve">ocial Value </w:t>
      </w:r>
      <w:r w:rsidRPr="00F527DF">
        <w:rPr>
          <w:rFonts w:ascii="Arial" w:hAnsi="Arial" w:cs="Arial"/>
        </w:rPr>
        <w:t>–</w:t>
      </w:r>
      <w:r w:rsidR="00A32EF7" w:rsidRPr="00F527DF">
        <w:rPr>
          <w:rFonts w:ascii="Arial" w:hAnsi="Arial" w:cs="Arial"/>
        </w:rPr>
        <w:t xml:space="preserve"> the </w:t>
      </w:r>
      <w:r w:rsidR="00C932F3" w:rsidRPr="00F527DF">
        <w:rPr>
          <w:rFonts w:ascii="Arial" w:hAnsi="Arial" w:cs="Arial"/>
        </w:rPr>
        <w:t>Council</w:t>
      </w:r>
      <w:r w:rsidR="00A32EF7" w:rsidRPr="00F527DF">
        <w:rPr>
          <w:rFonts w:ascii="Arial" w:hAnsi="Arial" w:cs="Arial"/>
        </w:rPr>
        <w:t xml:space="preserve"> is committed to maximising the impact of public expenditure to get the best possible outcomes, and recognising that people who live in Bristol are central to helping us to achieve our aims.</w:t>
      </w:r>
      <w:r w:rsidR="000A2CBE">
        <w:rPr>
          <w:rFonts w:ascii="Arial" w:hAnsi="Arial" w:cs="Arial"/>
        </w:rPr>
        <w:t xml:space="preserve"> </w:t>
      </w:r>
      <w:r w:rsidR="00A32EF7" w:rsidRPr="00F527DF">
        <w:rPr>
          <w:rFonts w:ascii="Arial" w:hAnsi="Arial" w:cs="Arial"/>
        </w:rPr>
        <w:t xml:space="preserve">Therefore the </w:t>
      </w:r>
      <w:r w:rsidR="00C932F3" w:rsidRPr="00F527DF">
        <w:rPr>
          <w:rFonts w:ascii="Arial" w:hAnsi="Arial" w:cs="Arial"/>
        </w:rPr>
        <w:t>Council</w:t>
      </w:r>
      <w:r w:rsidR="00A32EF7" w:rsidRPr="00F527DF">
        <w:rPr>
          <w:rFonts w:ascii="Arial" w:hAnsi="Arial" w:cs="Arial"/>
        </w:rPr>
        <w:t xml:space="preserve"> is looking for additional social value benefits through the commitments you make within this tender</w:t>
      </w:r>
      <w:r w:rsidR="00111CE5" w:rsidRPr="00F527DF">
        <w:rPr>
          <w:rFonts w:ascii="Arial" w:hAnsi="Arial" w:cs="Arial"/>
        </w:rPr>
        <w:t xml:space="preserve">. </w:t>
      </w:r>
    </w:p>
    <w:p w:rsidR="00111CE5" w:rsidRPr="00F527DF" w:rsidRDefault="00111CE5" w:rsidP="00DB0D86">
      <w:pPr>
        <w:pStyle w:val="ListParagraph"/>
        <w:spacing w:before="240" w:after="24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F527DF">
        <w:rPr>
          <w:rFonts w:ascii="Arial" w:hAnsi="Arial" w:cs="Arial"/>
        </w:rPr>
        <w:t>Equalities –</w:t>
      </w:r>
      <w:r w:rsidRPr="00DB0D86">
        <w:rPr>
          <w:rFonts w:ascii="Arial" w:hAnsi="Arial" w:cs="Arial"/>
        </w:rPr>
        <w:t xml:space="preserve"> providers must work to the principles of the Equality Act 2010, in particular the s.149 public sector equality duty.</w:t>
      </w:r>
      <w:r w:rsidR="000A2CBE">
        <w:rPr>
          <w:rFonts w:ascii="Arial" w:hAnsi="Arial" w:cs="Arial"/>
        </w:rPr>
        <w:t xml:space="preserve"> </w:t>
      </w:r>
      <w:r w:rsidRPr="00DB0D86">
        <w:rPr>
          <w:rFonts w:ascii="Arial" w:hAnsi="Arial" w:cs="Arial"/>
        </w:rPr>
        <w:t>The provider must have due regard to the need to:</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Eliminate discrimination, harassment, victimisation and any other conduct prohibited under the Act;</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Advance equality of opportunity between persons who share a relevant characteristic and persons who do not share it;</w:t>
      </w:r>
    </w:p>
    <w:p w:rsidR="00A51123"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Foster good relations between persons who share a relevant protected characteristic and persons who do not share it.</w:t>
      </w:r>
      <w:r w:rsidR="000A2CBE">
        <w:rPr>
          <w:rFonts w:ascii="Arial" w:hAnsi="Arial" w:cs="Arial"/>
        </w:rPr>
        <w:t xml:space="preserve"> </w:t>
      </w:r>
    </w:p>
    <w:p w:rsidR="00DB0D86" w:rsidRPr="00DB0D86" w:rsidRDefault="00DB0D86" w:rsidP="00DB0D86">
      <w:pPr>
        <w:pStyle w:val="ListParagraph"/>
        <w:spacing w:before="240" w:after="240"/>
        <w:ind w:left="1440"/>
        <w:rPr>
          <w:rFonts w:ascii="Arial" w:hAnsi="Arial" w:cs="Arial"/>
        </w:rPr>
      </w:pPr>
    </w:p>
    <w:p w:rsidR="00111CE5" w:rsidRDefault="00111CE5" w:rsidP="00163EB8">
      <w:pPr>
        <w:pStyle w:val="ListParagraph"/>
        <w:numPr>
          <w:ilvl w:val="0"/>
          <w:numId w:val="9"/>
        </w:numPr>
        <w:spacing w:before="240" w:after="240"/>
        <w:rPr>
          <w:rFonts w:ascii="Arial" w:hAnsi="Arial" w:cs="Arial"/>
        </w:rPr>
      </w:pPr>
      <w:r w:rsidRPr="00DB0D86">
        <w:rPr>
          <w:rFonts w:ascii="Arial" w:hAnsi="Arial" w:cs="Arial"/>
        </w:rPr>
        <w:t>Armed Forces Community Covenant</w:t>
      </w:r>
      <w:r w:rsidR="00DB0D86">
        <w:rPr>
          <w:rFonts w:ascii="Arial" w:hAnsi="Arial" w:cs="Arial"/>
        </w:rPr>
        <w:t xml:space="preserve"> - </w:t>
      </w:r>
      <w:r w:rsidRPr="00DB0D86">
        <w:rPr>
          <w:rFonts w:ascii="Arial" w:hAnsi="Arial" w:cs="Arial"/>
          <w:lang w:eastAsia="en-GB"/>
        </w:rPr>
        <w:t>is a voluntary statement of mutual support between the civilian community and the local Armed Forces community in Bristol</w:t>
      </w:r>
      <w:r w:rsidR="00DB0D86">
        <w:rPr>
          <w:rFonts w:ascii="Arial" w:hAnsi="Arial" w:cs="Arial"/>
          <w:lang w:eastAsia="en-GB"/>
        </w:rPr>
        <w:t xml:space="preserve">. </w:t>
      </w:r>
      <w:r w:rsidRPr="00DB0D86">
        <w:rPr>
          <w:rFonts w:ascii="Arial" w:hAnsi="Arial" w:cs="Arial"/>
          <w:lang w:eastAsia="en-GB"/>
        </w:rPr>
        <w:t>The Covenant will:</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encourage local communities to support their local Armed Forces community and vice versa</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promote public understanding and awareness of issues affecting the Armed Forces community</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recognise and remember the sacrifices made by the Armed Forces community</w:t>
      </w:r>
    </w:p>
    <w:p w:rsidR="00111CE5" w:rsidRPr="00DB0D86"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encourage activities which help to integrate the Armed Forces community into local</w:t>
      </w:r>
      <w:r w:rsidRPr="00DB0D86">
        <w:rPr>
          <w:rFonts w:ascii="Arial" w:hAnsi="Arial" w:cs="Arial"/>
          <w:lang w:eastAsia="en-GB"/>
        </w:rPr>
        <w:t xml:space="preserve"> life</w:t>
      </w:r>
    </w:p>
    <w:p w:rsidR="00111CE5" w:rsidRPr="00DB0D86" w:rsidRDefault="00111CE5" w:rsidP="00111CE5">
      <w:pPr>
        <w:ind w:left="1080"/>
        <w:rPr>
          <w:rFonts w:ascii="Arial" w:hAnsi="Arial" w:cs="Arial"/>
          <w:lang w:eastAsia="en-GB"/>
        </w:rPr>
      </w:pPr>
    </w:p>
    <w:p w:rsidR="00111CE5" w:rsidRPr="00DB0D86" w:rsidRDefault="00111CE5" w:rsidP="00111CE5">
      <w:pPr>
        <w:ind w:left="720"/>
        <w:rPr>
          <w:rFonts w:ascii="Arial" w:hAnsi="Arial" w:cs="Arial"/>
          <w:lang w:eastAsia="en-GB"/>
        </w:rPr>
      </w:pPr>
      <w:r w:rsidRPr="00DB0D86">
        <w:rPr>
          <w:rFonts w:ascii="Arial" w:hAnsi="Arial" w:cs="Arial"/>
          <w:lang w:eastAsia="en-GB"/>
        </w:rPr>
        <w:t>This Bristol initiative reflects the government’s Armed Forces Covenant. This reflects government policy to improve the support available for the Armed Forces community</w:t>
      </w:r>
      <w:r w:rsidR="00DB0D86">
        <w:rPr>
          <w:rFonts w:ascii="Arial" w:hAnsi="Arial" w:cs="Arial"/>
          <w:lang w:eastAsia="en-GB"/>
        </w:rPr>
        <w:t>.</w:t>
      </w:r>
    </w:p>
    <w:p w:rsidR="00111CE5" w:rsidRPr="00DB0D86" w:rsidRDefault="00DB0D86" w:rsidP="00163EB8">
      <w:pPr>
        <w:pStyle w:val="ListParagraph"/>
        <w:numPr>
          <w:ilvl w:val="0"/>
          <w:numId w:val="9"/>
        </w:numPr>
        <w:spacing w:before="240" w:after="240"/>
        <w:rPr>
          <w:rFonts w:ascii="Arial" w:hAnsi="Arial" w:cs="Arial"/>
          <w:lang w:eastAsia="en-GB"/>
        </w:rPr>
      </w:pPr>
      <w:r>
        <w:rPr>
          <w:rFonts w:ascii="Arial" w:hAnsi="Arial" w:cs="Arial"/>
          <w:lang w:eastAsia="en-GB"/>
        </w:rPr>
        <w:t xml:space="preserve">Freight Consolidation - </w:t>
      </w:r>
      <w:r w:rsidR="00111CE5" w:rsidRPr="00DB0D86">
        <w:rPr>
          <w:rFonts w:ascii="Arial" w:hAnsi="Arial" w:cs="Arial"/>
          <w:lang w:eastAsia="en-GB"/>
        </w:rPr>
        <w:t xml:space="preserve">The use of freight consolidation will help to make our City a better place to live, work and visit for all its residents, businesses and visitors by: </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 xml:space="preserve">Improving air quality by reducing harmful emissions of CO2, PM and NO2; </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Reducing traffic congestion and the impact of traffic noise;</w:t>
      </w:r>
    </w:p>
    <w:p w:rsidR="000D1FBB"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Contributing</w:t>
      </w:r>
      <w:r w:rsidRPr="00DB0D86">
        <w:rPr>
          <w:rFonts w:ascii="Arial" w:hAnsi="Arial" w:cs="Arial"/>
          <w:lang w:eastAsia="en-GB"/>
        </w:rPr>
        <w:t xml:space="preserve"> towards improved road safety.</w:t>
      </w:r>
    </w:p>
    <w:p w:rsidR="000D1FBB" w:rsidRDefault="00111CE5" w:rsidP="000D1FBB">
      <w:pPr>
        <w:spacing w:before="240" w:after="240"/>
        <w:ind w:left="720"/>
        <w:rPr>
          <w:rFonts w:ascii="Arial" w:hAnsi="Arial" w:cs="Arial"/>
          <w:lang w:eastAsia="en-GB"/>
        </w:rPr>
      </w:pPr>
      <w:r w:rsidRPr="000D1FBB">
        <w:rPr>
          <w:rFonts w:ascii="Arial" w:hAnsi="Arial" w:cs="Arial"/>
          <w:lang w:eastAsia="en-GB"/>
        </w:rPr>
        <w:t xml:space="preserve">The location of Bristol’s consolidation centre is in </w:t>
      </w:r>
      <w:proofErr w:type="spellStart"/>
      <w:r w:rsidRPr="000D1FBB">
        <w:rPr>
          <w:rFonts w:ascii="Arial" w:hAnsi="Arial" w:cs="Arial"/>
          <w:lang w:eastAsia="en-GB"/>
        </w:rPr>
        <w:t>Avonmouth</w:t>
      </w:r>
      <w:proofErr w:type="spellEnd"/>
      <w:r w:rsidRPr="000D1FBB">
        <w:rPr>
          <w:rFonts w:ascii="Arial" w:hAnsi="Arial" w:cs="Arial"/>
          <w:lang w:eastAsia="en-GB"/>
        </w:rPr>
        <w:t>, within close proximity to the strategic road network and Bristol, and will ensure a quick turnaround time for suppliers’ vehicles.</w:t>
      </w:r>
      <w:r w:rsidR="000A2CBE">
        <w:rPr>
          <w:rFonts w:ascii="Arial" w:hAnsi="Arial" w:cs="Arial"/>
          <w:lang w:eastAsia="en-GB"/>
        </w:rPr>
        <w:t xml:space="preserve">  </w:t>
      </w:r>
    </w:p>
    <w:p w:rsidR="000D1FBB" w:rsidRDefault="00111CE5" w:rsidP="000D1FBB">
      <w:pPr>
        <w:spacing w:before="240" w:after="240"/>
        <w:ind w:left="720"/>
        <w:rPr>
          <w:rFonts w:ascii="Arial" w:hAnsi="Arial" w:cs="Arial"/>
          <w:lang w:eastAsia="en-GB"/>
        </w:rPr>
      </w:pPr>
      <w:r w:rsidRPr="00DB0D86">
        <w:rPr>
          <w:rFonts w:ascii="Arial" w:hAnsi="Arial" w:cs="Arial"/>
          <w:lang w:eastAsia="en-GB"/>
        </w:rPr>
        <w:t xml:space="preserve">The Council would expect the reduced logistics model for suppliers (less vehicles, labour and fuel required) will lead to savings for the Contractor from which the Council would subsequently benefit, in the form of reduced prices. </w:t>
      </w:r>
    </w:p>
    <w:p w:rsidR="000D1FBB" w:rsidRDefault="000D1FBB">
      <w:pPr>
        <w:rPr>
          <w:rFonts w:ascii="Arial" w:hAnsi="Arial" w:cs="Arial"/>
          <w:lang w:eastAsia="en-GB"/>
        </w:rPr>
      </w:pPr>
      <w:r>
        <w:rPr>
          <w:rFonts w:ascii="Arial" w:hAnsi="Arial" w:cs="Arial"/>
          <w:lang w:eastAsia="en-GB"/>
        </w:rPr>
        <w:br w:type="page"/>
      </w:r>
    </w:p>
    <w:p w:rsidR="00B10008" w:rsidRPr="00DB0D86" w:rsidRDefault="00B10008" w:rsidP="00163EB8">
      <w:pPr>
        <w:pStyle w:val="Heading1"/>
        <w:numPr>
          <w:ilvl w:val="0"/>
          <w:numId w:val="7"/>
        </w:numPr>
        <w:spacing w:line="240" w:lineRule="auto"/>
      </w:pPr>
      <w:bookmarkStart w:id="2" w:name="_Toc175882"/>
      <w:r w:rsidRPr="00DB0D86">
        <w:t>SECTION ONE: BACKGROUND AND OVERVIEW</w:t>
      </w:r>
      <w:bookmarkEnd w:id="2"/>
    </w:p>
    <w:p w:rsidR="00631219" w:rsidRPr="00F60961" w:rsidRDefault="00681736" w:rsidP="00146CC3">
      <w:pPr>
        <w:pStyle w:val="Heading2"/>
        <w:spacing w:after="240"/>
        <w:ind w:left="709" w:right="6" w:hanging="709"/>
        <w:jc w:val="left"/>
        <w:rPr>
          <w:rFonts w:cs="Arial"/>
          <w:b w:val="0"/>
          <w:bCs w:val="0"/>
        </w:rPr>
      </w:pPr>
      <w:bookmarkStart w:id="3" w:name="_Toc175883"/>
      <w:r w:rsidRPr="00DB0D86">
        <w:rPr>
          <w:rFonts w:cs="Arial"/>
        </w:rPr>
        <w:t>I</w:t>
      </w:r>
      <w:r w:rsidR="00EA3AA7" w:rsidRPr="00DB0D86">
        <w:rPr>
          <w:rFonts w:cs="Arial"/>
        </w:rPr>
        <w:t>ntroduction</w:t>
      </w:r>
      <w:bookmarkEnd w:id="3"/>
    </w:p>
    <w:p w:rsidR="00CC7818" w:rsidRPr="00CC7818" w:rsidRDefault="00CC7818" w:rsidP="00CC7818">
      <w:pPr>
        <w:ind w:left="720" w:hanging="720"/>
        <w:jc w:val="both"/>
        <w:rPr>
          <w:rFonts w:ascii="Arial" w:hAnsi="Arial" w:cs="Arial"/>
        </w:rPr>
      </w:pPr>
      <w:r>
        <w:rPr>
          <w:rFonts w:ascii="Arial" w:hAnsi="Arial" w:cs="Arial"/>
        </w:rPr>
        <w:t>1.1</w:t>
      </w:r>
      <w:r>
        <w:rPr>
          <w:rFonts w:ascii="Arial" w:hAnsi="Arial" w:cs="Arial"/>
        </w:rPr>
        <w:tab/>
      </w:r>
      <w:r w:rsidR="00A308D9" w:rsidRPr="00CC7818">
        <w:rPr>
          <w:rFonts w:ascii="Arial" w:hAnsi="Arial" w:cs="Arial"/>
        </w:rPr>
        <w:t>The Council wishes to appoint a provider fo</w:t>
      </w:r>
      <w:r w:rsidR="008D0482" w:rsidRPr="00CC7818">
        <w:rPr>
          <w:rFonts w:ascii="Arial" w:hAnsi="Arial" w:cs="Arial"/>
        </w:rPr>
        <w:t xml:space="preserve">r </w:t>
      </w:r>
      <w:r w:rsidR="001C7B4D">
        <w:rPr>
          <w:rFonts w:ascii="Arial" w:hAnsi="Arial" w:cs="Arial"/>
        </w:rPr>
        <w:t>t</w:t>
      </w:r>
      <w:r w:rsidRPr="00CC7818">
        <w:rPr>
          <w:rFonts w:ascii="Arial" w:hAnsi="Arial" w:cs="Arial"/>
        </w:rPr>
        <w:t>he works described in this Specification shall comprise the following Electrical Services associated with Redwood House and Willow</w:t>
      </w:r>
      <w:r w:rsidRPr="00CC7818">
        <w:rPr>
          <w:rFonts w:ascii="Arial" w:hAnsi="Arial" w:cs="Arial"/>
          <w:color w:val="FF0000"/>
        </w:rPr>
        <w:t xml:space="preserve"> </w:t>
      </w:r>
      <w:r w:rsidRPr="00CC7818">
        <w:rPr>
          <w:rFonts w:ascii="Arial" w:hAnsi="Arial" w:cs="Arial"/>
          <w:szCs w:val="20"/>
        </w:rPr>
        <w:t>House</w:t>
      </w:r>
      <w:r w:rsidRPr="00CC7818">
        <w:rPr>
          <w:rFonts w:ascii="Arial" w:hAnsi="Arial" w:cs="Arial"/>
        </w:rPr>
        <w:t>.</w:t>
      </w:r>
    </w:p>
    <w:p w:rsidR="00CC7818" w:rsidRPr="00CC7818" w:rsidRDefault="00CC7818" w:rsidP="00CC7818">
      <w:pPr>
        <w:ind w:left="720"/>
        <w:jc w:val="both"/>
        <w:rPr>
          <w:rFonts w:ascii="Arial" w:hAnsi="Arial" w:cs="Arial"/>
        </w:rPr>
      </w:pPr>
    </w:p>
    <w:p w:rsidR="00CC7818" w:rsidRPr="00CC7818" w:rsidRDefault="00CC7818" w:rsidP="00CC7818">
      <w:pPr>
        <w:ind w:left="720"/>
        <w:jc w:val="both"/>
        <w:rPr>
          <w:rFonts w:ascii="Arial" w:hAnsi="Arial" w:cs="Arial"/>
        </w:rPr>
      </w:pPr>
    </w:p>
    <w:p w:rsidR="00CC7818" w:rsidRPr="00CC7818" w:rsidRDefault="00CC7818" w:rsidP="00CC7818">
      <w:pPr>
        <w:numPr>
          <w:ilvl w:val="0"/>
          <w:numId w:val="42"/>
        </w:numPr>
        <w:rPr>
          <w:rFonts w:ascii="Arial" w:hAnsi="Arial" w:cs="Arial"/>
        </w:rPr>
      </w:pPr>
      <w:r w:rsidRPr="00CC7818">
        <w:rPr>
          <w:rFonts w:ascii="Arial" w:hAnsi="Arial" w:cs="Arial"/>
        </w:rPr>
        <w:t xml:space="preserve"> Incoming Electricity Supply and main panel to new location (currently generator room).</w:t>
      </w:r>
    </w:p>
    <w:p w:rsidR="00CC7818" w:rsidRPr="00CC7818" w:rsidRDefault="00CC7818" w:rsidP="00CC7818">
      <w:pPr>
        <w:ind w:left="1065"/>
        <w:rPr>
          <w:rFonts w:ascii="Arial" w:hAnsi="Arial" w:cs="Arial"/>
        </w:rPr>
      </w:pPr>
    </w:p>
    <w:p w:rsidR="00CC7818" w:rsidRPr="00CC7818" w:rsidRDefault="00CC7818" w:rsidP="00CC7818">
      <w:pPr>
        <w:numPr>
          <w:ilvl w:val="0"/>
          <w:numId w:val="42"/>
        </w:numPr>
        <w:rPr>
          <w:rFonts w:ascii="Arial" w:hAnsi="Arial" w:cs="Arial"/>
        </w:rPr>
      </w:pPr>
      <w:r w:rsidRPr="00CC7818">
        <w:rPr>
          <w:rFonts w:ascii="Arial" w:hAnsi="Arial" w:cs="Arial"/>
        </w:rPr>
        <w:t xml:space="preserve"> Builder works and fire stopping.</w:t>
      </w:r>
    </w:p>
    <w:p w:rsidR="00CC7818" w:rsidRPr="00CC7818" w:rsidRDefault="00CC7818" w:rsidP="00CC7818">
      <w:pPr>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Removal of generator, associated switch gear and cabling.</w:t>
      </w:r>
    </w:p>
    <w:p w:rsidR="00CC7818" w:rsidRPr="00CC7818" w:rsidRDefault="00CC7818" w:rsidP="00CC7818">
      <w:pPr>
        <w:ind w:left="1418" w:hanging="709"/>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Distribution Installation and distribution boards.</w:t>
      </w:r>
    </w:p>
    <w:p w:rsidR="00CC7818" w:rsidRPr="00CC7818" w:rsidRDefault="00CC7818" w:rsidP="00CC7818">
      <w:pPr>
        <w:ind w:left="1418" w:hanging="709"/>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Building Sub-main cabling.</w:t>
      </w:r>
    </w:p>
    <w:p w:rsidR="00CC7818" w:rsidRPr="00CC7818" w:rsidRDefault="00CC7818" w:rsidP="00CC7818">
      <w:pPr>
        <w:ind w:left="1418" w:hanging="709"/>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Installation of LED dimmable lighting.</w:t>
      </w:r>
    </w:p>
    <w:p w:rsidR="00CC7818" w:rsidRPr="00CC7818" w:rsidRDefault="00CC7818" w:rsidP="00CC7818">
      <w:pPr>
        <w:ind w:left="1418" w:hanging="709"/>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 xml:space="preserve">Installation of LED emergency (dimmable in normal state) lighting. </w:t>
      </w:r>
    </w:p>
    <w:p w:rsidR="00CC7818" w:rsidRPr="00CC7818" w:rsidRDefault="00CC7818" w:rsidP="00CC7818">
      <w:pPr>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Rewire of ALL lighting and power final circuits.</w:t>
      </w:r>
    </w:p>
    <w:p w:rsidR="00CC7818" w:rsidRPr="00CC7818" w:rsidRDefault="00CC7818" w:rsidP="00CC7818">
      <w:pPr>
        <w:ind w:left="1174"/>
        <w:rPr>
          <w:rFonts w:ascii="Arial" w:hAnsi="Arial" w:cs="Arial"/>
        </w:rPr>
      </w:pPr>
    </w:p>
    <w:p w:rsidR="00CC7818" w:rsidRPr="00CC7818" w:rsidRDefault="00CC7818" w:rsidP="00CC7818">
      <w:pPr>
        <w:pStyle w:val="ListParagraph"/>
        <w:numPr>
          <w:ilvl w:val="0"/>
          <w:numId w:val="42"/>
        </w:numPr>
        <w:rPr>
          <w:rFonts w:ascii="Arial" w:hAnsi="Arial" w:cs="Arial"/>
          <w:b/>
        </w:rPr>
      </w:pPr>
      <w:r w:rsidRPr="00CC7818">
        <w:rPr>
          <w:rFonts w:ascii="Arial" w:hAnsi="Arial" w:cs="Arial"/>
        </w:rPr>
        <w:t>Installation of LED street lighting to carpark.</w:t>
      </w:r>
    </w:p>
    <w:p w:rsidR="00CC7818" w:rsidRPr="00CC7818" w:rsidRDefault="00CC7818" w:rsidP="00CC7818">
      <w:pPr>
        <w:ind w:left="2535"/>
        <w:rPr>
          <w:rFonts w:ascii="Arial" w:hAnsi="Arial" w:cs="Arial"/>
        </w:rPr>
      </w:pPr>
    </w:p>
    <w:p w:rsidR="00CC7818" w:rsidRPr="00CC7818" w:rsidRDefault="00CC7818" w:rsidP="00CC7818">
      <w:pPr>
        <w:pStyle w:val="ListParagraph"/>
        <w:numPr>
          <w:ilvl w:val="0"/>
          <w:numId w:val="42"/>
        </w:numPr>
        <w:rPr>
          <w:rFonts w:ascii="Arial" w:hAnsi="Arial" w:cs="Arial"/>
        </w:rPr>
      </w:pPr>
      <w:proofErr w:type="spellStart"/>
      <w:r w:rsidRPr="00CC7818">
        <w:rPr>
          <w:rFonts w:ascii="Arial" w:hAnsi="Arial" w:cs="Arial"/>
        </w:rPr>
        <w:t>Earthing</w:t>
      </w:r>
      <w:proofErr w:type="spellEnd"/>
      <w:r w:rsidRPr="00CC7818">
        <w:rPr>
          <w:rFonts w:ascii="Arial" w:hAnsi="Arial" w:cs="Arial"/>
        </w:rPr>
        <w:t xml:space="preserve"> and bonding.</w:t>
      </w:r>
    </w:p>
    <w:p w:rsidR="00CC7818" w:rsidRPr="00CC7818" w:rsidRDefault="00CC7818" w:rsidP="00CC7818">
      <w:pPr>
        <w:rPr>
          <w:rFonts w:ascii="Arial" w:hAnsi="Arial" w:cs="Arial"/>
        </w:rPr>
      </w:pPr>
    </w:p>
    <w:p w:rsidR="00CC7818" w:rsidRPr="00CC7818" w:rsidRDefault="00CC7818" w:rsidP="00CC7818">
      <w:pPr>
        <w:pStyle w:val="ListParagraph"/>
        <w:numPr>
          <w:ilvl w:val="0"/>
          <w:numId w:val="42"/>
        </w:numPr>
        <w:tabs>
          <w:tab w:val="left" w:pos="1485"/>
        </w:tabs>
        <w:rPr>
          <w:rFonts w:ascii="Arial" w:hAnsi="Arial" w:cs="Arial"/>
        </w:rPr>
      </w:pPr>
      <w:r w:rsidRPr="00CC7818">
        <w:rPr>
          <w:rFonts w:ascii="Arial" w:hAnsi="Arial" w:cs="Arial"/>
        </w:rPr>
        <w:t>TV Trunking upgrade.</w:t>
      </w:r>
    </w:p>
    <w:p w:rsidR="00CC7818" w:rsidRPr="00CC7818" w:rsidRDefault="00CC7818" w:rsidP="00CC7818">
      <w:pPr>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Testing and commissioning.</w:t>
      </w:r>
    </w:p>
    <w:p w:rsidR="00CC7818" w:rsidRPr="00CC7818" w:rsidRDefault="00CC7818" w:rsidP="00CC7818">
      <w:pPr>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"As Fitted" drawings and maintenance manual.</w:t>
      </w:r>
    </w:p>
    <w:p w:rsidR="00CC7818" w:rsidRPr="00CC7818" w:rsidRDefault="00CC7818" w:rsidP="00CC7818">
      <w:pPr>
        <w:rPr>
          <w:rFonts w:ascii="Arial" w:hAnsi="Arial" w:cs="Arial"/>
        </w:rPr>
      </w:pPr>
    </w:p>
    <w:p w:rsidR="00CC7818" w:rsidRPr="00CC7818" w:rsidRDefault="00CC7818" w:rsidP="00CC7818">
      <w:pPr>
        <w:pStyle w:val="ListParagraph"/>
        <w:numPr>
          <w:ilvl w:val="0"/>
          <w:numId w:val="42"/>
        </w:numPr>
        <w:rPr>
          <w:rFonts w:ascii="Arial" w:hAnsi="Arial" w:cs="Arial"/>
        </w:rPr>
      </w:pPr>
      <w:r w:rsidRPr="00CC7818">
        <w:rPr>
          <w:rFonts w:ascii="Arial" w:hAnsi="Arial" w:cs="Arial"/>
        </w:rPr>
        <w:t>Removal of the any redundant electrical equipment, containment and cabling found during   these works.</w:t>
      </w:r>
    </w:p>
    <w:p w:rsidR="00CC7818" w:rsidRPr="00CC7818" w:rsidRDefault="00CC7818" w:rsidP="00CC7818">
      <w:pPr>
        <w:ind w:left="709"/>
        <w:rPr>
          <w:rFonts w:ascii="Arial" w:hAnsi="Arial" w:cs="Arial"/>
        </w:rPr>
      </w:pPr>
    </w:p>
    <w:p w:rsidR="00CC7818" w:rsidRPr="00CC7818" w:rsidRDefault="00CC7818" w:rsidP="00CC7818">
      <w:pPr>
        <w:ind w:left="720"/>
        <w:jc w:val="both"/>
        <w:rPr>
          <w:rFonts w:ascii="Arial" w:hAnsi="Arial" w:cs="Arial"/>
        </w:rPr>
      </w:pPr>
      <w:r w:rsidRPr="00CC7818">
        <w:rPr>
          <w:rFonts w:ascii="Arial" w:hAnsi="Arial" w:cs="Arial"/>
        </w:rPr>
        <w:t>The Electrical Services installation shall comply with the standard technical requirements of this Specification, 17</w:t>
      </w:r>
      <w:r w:rsidRPr="00CC7818">
        <w:rPr>
          <w:rFonts w:ascii="Arial" w:hAnsi="Arial" w:cs="Arial"/>
          <w:vertAlign w:val="superscript"/>
        </w:rPr>
        <w:t>th</w:t>
      </w:r>
      <w:r w:rsidRPr="00CC7818">
        <w:rPr>
          <w:rFonts w:ascii="Arial" w:hAnsi="Arial" w:cs="Arial"/>
        </w:rPr>
        <w:t xml:space="preserve"> Edition IEE Wiring Regulations (BS 7671: 2015) or current addition, all other relevant British Standards, as BS8519:2010, BS7698-12, BS5266-1:2016, Building Regulations Part P, etc. and shall be executed to the satisfaction of the Contract Administrator.</w:t>
      </w:r>
    </w:p>
    <w:p w:rsidR="00CC7818" w:rsidRPr="00CC7818" w:rsidRDefault="00CC7818" w:rsidP="00CC7818">
      <w:pPr>
        <w:ind w:left="720"/>
        <w:jc w:val="both"/>
        <w:rPr>
          <w:rFonts w:ascii="Arial" w:hAnsi="Arial" w:cs="Arial"/>
        </w:rPr>
      </w:pPr>
    </w:p>
    <w:p w:rsidR="00CC7818" w:rsidRPr="00CC7818" w:rsidRDefault="00CC7818" w:rsidP="00CC7818">
      <w:pPr>
        <w:ind w:left="720"/>
        <w:jc w:val="both"/>
        <w:rPr>
          <w:rFonts w:ascii="Arial" w:hAnsi="Arial" w:cs="Arial"/>
        </w:rPr>
      </w:pPr>
      <w:r w:rsidRPr="00CC7818">
        <w:rPr>
          <w:rFonts w:ascii="Arial" w:hAnsi="Arial" w:cs="Arial"/>
        </w:rPr>
        <w:t>Also all Disposal Notices of all old equipme</w:t>
      </w:r>
      <w:r w:rsidR="00B72489">
        <w:rPr>
          <w:rFonts w:ascii="Arial" w:hAnsi="Arial" w:cs="Arial"/>
        </w:rPr>
        <w:t>nt, cables, cardboard, etc. m</w:t>
      </w:r>
      <w:r w:rsidRPr="00CC7818">
        <w:rPr>
          <w:rFonts w:ascii="Arial" w:hAnsi="Arial" w:cs="Arial"/>
        </w:rPr>
        <w:t>ust be supplied before final payment can be made.</w:t>
      </w:r>
    </w:p>
    <w:p w:rsidR="00CC7818" w:rsidRPr="00407E68" w:rsidRDefault="00CC7818" w:rsidP="00CC7818">
      <w:pPr>
        <w:ind w:left="720"/>
        <w:jc w:val="both"/>
        <w:rPr>
          <w:rFonts w:ascii="Calibri" w:hAnsi="Calibri"/>
        </w:rPr>
      </w:pPr>
    </w:p>
    <w:p w:rsidR="00CC7818" w:rsidRPr="00CC7818" w:rsidRDefault="00CC7818" w:rsidP="00CC7818">
      <w:pPr>
        <w:ind w:left="720"/>
        <w:jc w:val="both"/>
        <w:rPr>
          <w:rFonts w:ascii="Arial" w:hAnsi="Arial" w:cs="Arial"/>
        </w:rPr>
      </w:pPr>
      <w:r w:rsidRPr="00CC7818">
        <w:rPr>
          <w:rFonts w:ascii="Arial" w:hAnsi="Arial" w:cs="Arial"/>
        </w:rPr>
        <w:t>The Contractor is to arrange progress meetings as required, on site for the duration of the job.</w:t>
      </w:r>
    </w:p>
    <w:p w:rsidR="00CC7818" w:rsidRPr="00CC7818" w:rsidRDefault="00CC7818" w:rsidP="00CC7818">
      <w:pPr>
        <w:ind w:left="720"/>
        <w:jc w:val="both"/>
        <w:rPr>
          <w:rFonts w:ascii="Arial" w:hAnsi="Arial" w:cs="Arial"/>
        </w:rPr>
      </w:pPr>
    </w:p>
    <w:p w:rsidR="00CC7818" w:rsidRPr="00CC7818" w:rsidRDefault="00CC7818" w:rsidP="00CC7818">
      <w:pPr>
        <w:ind w:left="720"/>
        <w:jc w:val="both"/>
        <w:rPr>
          <w:rFonts w:ascii="Arial" w:hAnsi="Arial" w:cs="Arial"/>
        </w:rPr>
      </w:pPr>
      <w:r w:rsidRPr="00CC7818">
        <w:rPr>
          <w:rFonts w:ascii="Arial" w:hAnsi="Arial" w:cs="Arial"/>
        </w:rPr>
        <w:t xml:space="preserve">If any item is fitted to a surface other than the existing solid surface, it must be fitted on a fireproof surface, as required. </w:t>
      </w:r>
    </w:p>
    <w:p w:rsidR="00CC7818" w:rsidRPr="00CC7818" w:rsidRDefault="00CC7818" w:rsidP="00CC7818">
      <w:pPr>
        <w:ind w:left="720"/>
        <w:jc w:val="both"/>
        <w:rPr>
          <w:rFonts w:ascii="Arial" w:hAnsi="Arial" w:cs="Arial"/>
        </w:rPr>
      </w:pPr>
    </w:p>
    <w:p w:rsidR="00CC7818" w:rsidRPr="00407E68" w:rsidRDefault="00CC7818" w:rsidP="00CC7818">
      <w:pPr>
        <w:ind w:left="720"/>
        <w:jc w:val="both"/>
        <w:rPr>
          <w:rFonts w:ascii="Calibri" w:hAnsi="Calibri"/>
        </w:rPr>
      </w:pPr>
      <w:r w:rsidRPr="00CC7818">
        <w:rPr>
          <w:rFonts w:ascii="Arial" w:hAnsi="Arial" w:cs="Arial"/>
        </w:rPr>
        <w:t>Where required the Contractor is to allow for working outside the normal working hours of the day, as no extra payment will be allowed where this may be required, i.e. Laundry, etc.</w:t>
      </w:r>
      <w:r w:rsidRPr="00407E68">
        <w:rPr>
          <w:rFonts w:ascii="Calibri" w:hAnsi="Calibri"/>
        </w:rPr>
        <w:t xml:space="preserve"> </w:t>
      </w:r>
    </w:p>
    <w:p w:rsidR="00CC7818" w:rsidRDefault="00CC7818" w:rsidP="00CC7818">
      <w:pPr>
        <w:spacing w:after="240"/>
        <w:ind w:left="709"/>
        <w:rPr>
          <w:rFonts w:ascii="Arial" w:hAnsi="Arial" w:cs="Arial"/>
        </w:rPr>
      </w:pPr>
    </w:p>
    <w:p w:rsidR="00A308D9" w:rsidRPr="00F60961" w:rsidRDefault="00A308D9" w:rsidP="00CC7818">
      <w:pPr>
        <w:spacing w:after="240"/>
        <w:ind w:left="709"/>
        <w:rPr>
          <w:rFonts w:ascii="Arial" w:hAnsi="Arial" w:cs="Arial"/>
        </w:rPr>
      </w:pPr>
      <w:r w:rsidRPr="00F60961">
        <w:rPr>
          <w:rFonts w:ascii="Arial" w:hAnsi="Arial" w:cs="Arial"/>
        </w:rPr>
        <w:t>This document contains details of the bidding process.</w:t>
      </w:r>
    </w:p>
    <w:p w:rsidR="00EA3AA7" w:rsidRPr="00DB0D86" w:rsidRDefault="00EA3AA7" w:rsidP="00962EBC">
      <w:pPr>
        <w:pStyle w:val="Heading2"/>
        <w:spacing w:after="240"/>
        <w:ind w:left="709" w:right="6" w:hanging="709"/>
        <w:jc w:val="left"/>
        <w:rPr>
          <w:rFonts w:cs="Arial"/>
        </w:rPr>
      </w:pPr>
      <w:bookmarkStart w:id="4" w:name="_Toc175884"/>
      <w:r w:rsidRPr="00DB0D86">
        <w:rPr>
          <w:rFonts w:cs="Arial"/>
        </w:rPr>
        <w:t>Proposed Contract</w:t>
      </w:r>
      <w:bookmarkEnd w:id="4"/>
    </w:p>
    <w:p w:rsidR="00162B25" w:rsidRPr="00DB0D86" w:rsidRDefault="00F60961" w:rsidP="00BA517C">
      <w:pPr>
        <w:numPr>
          <w:ilvl w:val="1"/>
          <w:numId w:val="7"/>
        </w:numPr>
        <w:spacing w:after="240"/>
        <w:ind w:left="709" w:hanging="709"/>
        <w:rPr>
          <w:rFonts w:ascii="Arial" w:hAnsi="Arial" w:cs="Arial"/>
        </w:rPr>
      </w:pPr>
      <w:r>
        <w:rPr>
          <w:rFonts w:ascii="Arial" w:hAnsi="Arial" w:cs="Arial"/>
        </w:rPr>
        <w:t xml:space="preserve">The contract will be for </w:t>
      </w:r>
      <w:r w:rsidR="0065299F">
        <w:rPr>
          <w:rFonts w:ascii="Arial" w:hAnsi="Arial" w:cs="Arial"/>
        </w:rPr>
        <w:t>12</w:t>
      </w:r>
      <w:r w:rsidR="001C7B4D">
        <w:rPr>
          <w:rFonts w:ascii="Arial" w:hAnsi="Arial" w:cs="Arial"/>
        </w:rPr>
        <w:t xml:space="preserve"> </w:t>
      </w:r>
      <w:proofErr w:type="gramStart"/>
      <w:r w:rsidR="0065299F">
        <w:rPr>
          <w:rFonts w:ascii="Arial" w:hAnsi="Arial" w:cs="Arial"/>
        </w:rPr>
        <w:t xml:space="preserve">months </w:t>
      </w:r>
      <w:r w:rsidR="008D72F3">
        <w:rPr>
          <w:rFonts w:ascii="Arial" w:hAnsi="Arial" w:cs="Arial"/>
        </w:rPr>
        <w:t>.</w:t>
      </w:r>
      <w:proofErr w:type="gramEnd"/>
    </w:p>
    <w:p w:rsidR="000B64CB" w:rsidRPr="00DB0D86" w:rsidRDefault="00A308D9" w:rsidP="00163EB8">
      <w:pPr>
        <w:numPr>
          <w:ilvl w:val="1"/>
          <w:numId w:val="7"/>
        </w:numPr>
        <w:spacing w:after="240"/>
        <w:ind w:left="709" w:hanging="709"/>
        <w:rPr>
          <w:rFonts w:ascii="Arial" w:hAnsi="Arial" w:cs="Arial"/>
        </w:rPr>
      </w:pPr>
      <w:r w:rsidRPr="00DB0D86">
        <w:rPr>
          <w:rFonts w:ascii="Arial" w:hAnsi="Arial" w:cs="Arial"/>
        </w:rPr>
        <w:t xml:space="preserve">The anticipated commencement </w:t>
      </w:r>
      <w:r w:rsidRPr="008D72F3">
        <w:rPr>
          <w:rFonts w:ascii="Arial" w:hAnsi="Arial" w:cs="Arial"/>
        </w:rPr>
        <w:t>date is</w:t>
      </w:r>
      <w:r w:rsidR="001A7499">
        <w:rPr>
          <w:rFonts w:ascii="Arial" w:hAnsi="Arial" w:cs="Arial"/>
        </w:rPr>
        <w:t xml:space="preserve"> 9 March 2020</w:t>
      </w:r>
    </w:p>
    <w:p w:rsidR="001A6479" w:rsidRPr="008D72F3" w:rsidRDefault="001A6479" w:rsidP="00163EB8">
      <w:pPr>
        <w:numPr>
          <w:ilvl w:val="1"/>
          <w:numId w:val="7"/>
        </w:numPr>
        <w:spacing w:after="240"/>
        <w:ind w:left="709" w:hanging="709"/>
        <w:rPr>
          <w:rFonts w:ascii="Arial" w:hAnsi="Arial" w:cs="Arial"/>
        </w:rPr>
      </w:pPr>
      <w:r w:rsidRPr="008D72F3">
        <w:rPr>
          <w:rFonts w:ascii="Arial" w:hAnsi="Arial" w:cs="Arial"/>
        </w:rPr>
        <w:t xml:space="preserve">The estimated value of this contract is </w:t>
      </w:r>
      <w:r w:rsidR="00F60961" w:rsidRPr="008D72F3">
        <w:rPr>
          <w:rFonts w:ascii="Arial" w:hAnsi="Arial" w:cs="Arial"/>
        </w:rPr>
        <w:t>£</w:t>
      </w:r>
      <w:r w:rsidR="001A7499">
        <w:rPr>
          <w:rFonts w:ascii="Arial" w:hAnsi="Arial" w:cs="Arial"/>
        </w:rPr>
        <w:t>450k</w:t>
      </w:r>
    </w:p>
    <w:p w:rsidR="00760811" w:rsidRDefault="00760811" w:rsidP="00760811">
      <w:pPr>
        <w:pStyle w:val="Heading2"/>
        <w:spacing w:after="240"/>
        <w:jc w:val="left"/>
        <w:rPr>
          <w:rFonts w:cs="Arial"/>
        </w:rPr>
      </w:pPr>
      <w:bookmarkStart w:id="5" w:name="_Toc175885"/>
      <w:r>
        <w:rPr>
          <w:rFonts w:cs="Arial"/>
        </w:rPr>
        <w:t>Site Visits</w:t>
      </w:r>
      <w:bookmarkEnd w:id="5"/>
    </w:p>
    <w:p w:rsidR="00760811" w:rsidRPr="002F7928" w:rsidRDefault="00760811" w:rsidP="00760811">
      <w:pPr>
        <w:numPr>
          <w:ilvl w:val="1"/>
          <w:numId w:val="7"/>
        </w:numPr>
        <w:spacing w:after="240"/>
        <w:ind w:left="709" w:hanging="709"/>
        <w:rPr>
          <w:rFonts w:ascii="Arial" w:hAnsi="Arial" w:cs="Arial"/>
        </w:rPr>
      </w:pPr>
      <w:r w:rsidRPr="002F7928">
        <w:rPr>
          <w:rFonts w:ascii="Arial" w:hAnsi="Arial" w:cs="Arial"/>
        </w:rPr>
        <w:t xml:space="preserve">Site visits have been arranged for </w:t>
      </w:r>
      <w:r w:rsidR="00BF1250">
        <w:rPr>
          <w:rFonts w:ascii="Arial" w:hAnsi="Arial" w:cs="Arial"/>
        </w:rPr>
        <w:t>14 October until 8 November 2019. Site visits are mandatory and bids will not be accepted unless a site visit has been taken.</w:t>
      </w:r>
    </w:p>
    <w:p w:rsidR="00760811" w:rsidRDefault="00760811" w:rsidP="00760811">
      <w:pPr>
        <w:numPr>
          <w:ilvl w:val="1"/>
          <w:numId w:val="7"/>
        </w:numPr>
        <w:spacing w:after="240"/>
        <w:ind w:left="709" w:hanging="709"/>
        <w:rPr>
          <w:rFonts w:ascii="Arial" w:hAnsi="Arial" w:cs="Arial"/>
        </w:rPr>
      </w:pPr>
      <w:r>
        <w:rPr>
          <w:rFonts w:ascii="Arial" w:hAnsi="Arial" w:cs="Arial"/>
        </w:rPr>
        <w:t xml:space="preserve">To </w:t>
      </w:r>
      <w:r w:rsidR="001A7499">
        <w:rPr>
          <w:rFonts w:ascii="Arial" w:hAnsi="Arial" w:cs="Arial"/>
        </w:rPr>
        <w:t>request a site visit please contact  Ivan.Parker@bristol.gov.uk</w:t>
      </w:r>
    </w:p>
    <w:p w:rsidR="00760811" w:rsidRDefault="00760811" w:rsidP="00760811">
      <w:pPr>
        <w:numPr>
          <w:ilvl w:val="1"/>
          <w:numId w:val="7"/>
        </w:numPr>
        <w:spacing w:after="240"/>
        <w:ind w:left="709" w:hanging="709"/>
        <w:rPr>
          <w:rFonts w:ascii="Arial" w:hAnsi="Arial" w:cs="Arial"/>
        </w:rPr>
      </w:pPr>
      <w:r w:rsidRPr="002F7928">
        <w:rPr>
          <w:rFonts w:ascii="Arial" w:hAnsi="Arial" w:cs="Arial"/>
        </w:rPr>
        <w:t xml:space="preserve">No questions will be answered during visits, any questions should be directed via </w:t>
      </w:r>
      <w:proofErr w:type="spellStart"/>
      <w:r w:rsidRPr="002F7928">
        <w:rPr>
          <w:rFonts w:ascii="Arial" w:hAnsi="Arial" w:cs="Arial"/>
        </w:rPr>
        <w:t>ProContract</w:t>
      </w:r>
      <w:proofErr w:type="spellEnd"/>
      <w:r w:rsidRPr="002F7928">
        <w:rPr>
          <w:rFonts w:ascii="Arial" w:hAnsi="Arial" w:cs="Arial"/>
        </w:rPr>
        <w:t xml:space="preserve"> following visit.</w:t>
      </w:r>
    </w:p>
    <w:p w:rsidR="00F60961" w:rsidRDefault="00F60961">
      <w:pPr>
        <w:rPr>
          <w:rFonts w:ascii="Arial" w:hAnsi="Arial" w:cs="Arial"/>
          <w:b/>
        </w:rPr>
      </w:pPr>
      <w:r>
        <w:br w:type="page"/>
      </w:r>
    </w:p>
    <w:p w:rsidR="008C3CA8" w:rsidRPr="00DB0D86" w:rsidRDefault="000308B1" w:rsidP="00163EB8">
      <w:pPr>
        <w:pStyle w:val="Heading1"/>
        <w:numPr>
          <w:ilvl w:val="0"/>
          <w:numId w:val="7"/>
        </w:numPr>
        <w:spacing w:before="240" w:line="240" w:lineRule="auto"/>
      </w:pPr>
      <w:bookmarkStart w:id="6" w:name="_Toc175886"/>
      <w:r w:rsidRPr="00DB0D86">
        <w:t>SECTION TWO:</w:t>
      </w:r>
      <w:r w:rsidR="00EA3AA7" w:rsidRPr="00DB0D86">
        <w:t xml:space="preserve"> INSTRUCTIONS FOR SUBMISSION OF </w:t>
      </w:r>
      <w:r w:rsidR="009D05FD" w:rsidRPr="00DB0D86">
        <w:t>BID</w:t>
      </w:r>
      <w:bookmarkEnd w:id="6"/>
    </w:p>
    <w:p w:rsidR="00EA3AA7" w:rsidRPr="00DB0D86" w:rsidRDefault="00EA3AA7" w:rsidP="00962EBC">
      <w:pPr>
        <w:pStyle w:val="Heading2"/>
        <w:spacing w:after="240"/>
        <w:ind w:left="709" w:right="6" w:hanging="709"/>
        <w:jc w:val="left"/>
        <w:rPr>
          <w:rFonts w:cs="Arial"/>
        </w:rPr>
      </w:pPr>
      <w:bookmarkStart w:id="7" w:name="_Toc175887"/>
      <w:r w:rsidRPr="00DB0D86">
        <w:rPr>
          <w:rFonts w:cs="Arial"/>
        </w:rPr>
        <w:t>General</w:t>
      </w:r>
      <w:bookmarkEnd w:id="7"/>
    </w:p>
    <w:p w:rsidR="00F60961" w:rsidRPr="00F60961" w:rsidRDefault="00162B25" w:rsidP="00F60961">
      <w:pPr>
        <w:numPr>
          <w:ilvl w:val="1"/>
          <w:numId w:val="7"/>
        </w:numPr>
        <w:spacing w:after="240"/>
        <w:ind w:left="709" w:hanging="709"/>
        <w:rPr>
          <w:rFonts w:ascii="Arial" w:hAnsi="Arial" w:cs="Arial"/>
        </w:rPr>
      </w:pPr>
      <w:r w:rsidRPr="00F60961">
        <w:rPr>
          <w:rFonts w:ascii="Arial" w:hAnsi="Arial" w:cs="Arial"/>
        </w:rPr>
        <w:t xml:space="preserve">Bidders are </w:t>
      </w:r>
      <w:r w:rsidR="00E3022A" w:rsidRPr="00F60961">
        <w:rPr>
          <w:rFonts w:ascii="Arial" w:hAnsi="Arial" w:cs="Arial"/>
        </w:rPr>
        <w:t xml:space="preserve">invited to submit a bid </w:t>
      </w:r>
      <w:r w:rsidR="00837B2C" w:rsidRPr="00F60961">
        <w:rPr>
          <w:rFonts w:ascii="Arial" w:hAnsi="Arial" w:cs="Arial"/>
        </w:rPr>
        <w:t xml:space="preserve">for the </w:t>
      </w:r>
      <w:r w:rsidR="00792767">
        <w:rPr>
          <w:rFonts w:ascii="Arial" w:hAnsi="Arial" w:cs="Arial"/>
        </w:rPr>
        <w:t>above project.</w:t>
      </w:r>
    </w:p>
    <w:p w:rsidR="005D06B9" w:rsidRPr="001D4913" w:rsidRDefault="005D06B9" w:rsidP="00163EB8">
      <w:pPr>
        <w:numPr>
          <w:ilvl w:val="1"/>
          <w:numId w:val="7"/>
        </w:numPr>
        <w:spacing w:after="240"/>
        <w:ind w:left="709" w:hanging="709"/>
        <w:rPr>
          <w:rFonts w:ascii="Arial" w:hAnsi="Arial" w:cs="Arial"/>
        </w:rPr>
      </w:pPr>
      <w:r w:rsidRPr="001D4913">
        <w:rPr>
          <w:rFonts w:ascii="Arial" w:hAnsi="Arial" w:cs="Arial"/>
        </w:rPr>
        <w:t xml:space="preserve">The </w:t>
      </w:r>
      <w:r w:rsidR="00C932F3" w:rsidRPr="001D4913">
        <w:rPr>
          <w:rFonts w:ascii="Arial" w:hAnsi="Arial" w:cs="Arial"/>
        </w:rPr>
        <w:t>Council</w:t>
      </w:r>
      <w:r w:rsidRPr="001D4913">
        <w:rPr>
          <w:rFonts w:ascii="Arial" w:hAnsi="Arial" w:cs="Arial"/>
        </w:rPr>
        <w:t xml:space="preserve"> is utilising </w:t>
      </w:r>
      <w:r w:rsidR="004D4A5E" w:rsidRPr="001D4913">
        <w:rPr>
          <w:rFonts w:ascii="Arial" w:hAnsi="Arial" w:cs="Arial"/>
        </w:rPr>
        <w:t xml:space="preserve">the </w:t>
      </w:r>
      <w:proofErr w:type="spellStart"/>
      <w:proofErr w:type="gramStart"/>
      <w:r w:rsidR="004D4A5E" w:rsidRPr="001D4913">
        <w:rPr>
          <w:rFonts w:ascii="Arial" w:hAnsi="Arial" w:cs="Arial"/>
        </w:rPr>
        <w:t>ProContract</w:t>
      </w:r>
      <w:proofErr w:type="spellEnd"/>
      <w:proofErr w:type="gramEnd"/>
      <w:r w:rsidR="004D4A5E" w:rsidRPr="001D4913">
        <w:rPr>
          <w:rFonts w:ascii="Arial" w:hAnsi="Arial" w:cs="Arial"/>
        </w:rPr>
        <w:t xml:space="preserve"> e-Tendering System </w:t>
      </w:r>
      <w:r w:rsidRPr="001D4913">
        <w:rPr>
          <w:rFonts w:ascii="Arial" w:hAnsi="Arial" w:cs="Arial"/>
        </w:rPr>
        <w:t>to manage this procurement and communication with bidders are as outlined below.</w:t>
      </w:r>
      <w:r w:rsidR="000A2CBE">
        <w:rPr>
          <w:rFonts w:ascii="Arial" w:hAnsi="Arial" w:cs="Arial"/>
        </w:rPr>
        <w:t xml:space="preserve"> </w:t>
      </w:r>
      <w:r w:rsidRPr="001D4913">
        <w:rPr>
          <w:rFonts w:ascii="Arial" w:hAnsi="Arial" w:cs="Arial"/>
        </w:rPr>
        <w:t>You should not refer to general promotional literature or policies.</w:t>
      </w:r>
      <w:r w:rsidR="000A2CBE">
        <w:rPr>
          <w:rFonts w:ascii="Arial" w:hAnsi="Arial" w:cs="Arial"/>
        </w:rPr>
        <w:t xml:space="preserve"> </w:t>
      </w:r>
      <w:r w:rsidRPr="001D4913">
        <w:rPr>
          <w:rFonts w:ascii="Arial" w:hAnsi="Arial" w:cs="Arial"/>
        </w:rPr>
        <w:t xml:space="preserve">Nor should you include these unless the </w:t>
      </w:r>
      <w:r w:rsidR="00C932F3" w:rsidRPr="001D4913">
        <w:rPr>
          <w:rFonts w:ascii="Arial" w:hAnsi="Arial" w:cs="Arial"/>
        </w:rPr>
        <w:t>Council</w:t>
      </w:r>
      <w:r w:rsidRPr="001D4913">
        <w:rPr>
          <w:rFonts w:ascii="Arial" w:hAnsi="Arial" w:cs="Arial"/>
        </w:rPr>
        <w:t xml:space="preserve"> has specifically asked you for them.</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 instructions in this document are designed to ensure that all bidders are given equal and fair consideration.</w:t>
      </w:r>
      <w:r w:rsidR="000A2CBE">
        <w:rPr>
          <w:rFonts w:ascii="Arial" w:hAnsi="Arial" w:cs="Arial"/>
        </w:rPr>
        <w:t xml:space="preserve"> </w:t>
      </w:r>
      <w:r w:rsidRPr="00DB0D86">
        <w:rPr>
          <w:rFonts w:ascii="Arial" w:hAnsi="Arial" w:cs="Arial"/>
        </w:rPr>
        <w:t>It is important therefore that bidders provide all the information asked for in the format and order specified.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should read these instructions carefully before completing the bid documentation.</w:t>
      </w:r>
      <w:r w:rsidR="000A2CBE">
        <w:rPr>
          <w:rFonts w:ascii="Arial" w:hAnsi="Arial" w:cs="Arial"/>
        </w:rPr>
        <w:t xml:space="preserve"> </w:t>
      </w:r>
      <w:r w:rsidRPr="00DB0D86">
        <w:rPr>
          <w:rFonts w:ascii="Arial" w:hAnsi="Arial" w:cs="Arial"/>
        </w:rPr>
        <w:t>Failure to comply with these requirements for completion and submission of the bid response may result in the rejection of the bid. Bidders are advised therefore to acquaint themselves fully with the extent and nature of the contractual requirements and obligations.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These instructions constitute the Conditions of bidders.</w:t>
      </w:r>
      <w:r w:rsidR="000A2CBE">
        <w:rPr>
          <w:rFonts w:ascii="Arial" w:hAnsi="Arial" w:cs="Arial"/>
        </w:rPr>
        <w:t xml:space="preserve"> </w:t>
      </w:r>
      <w:r w:rsidRPr="00DB0D86">
        <w:rPr>
          <w:rFonts w:ascii="Arial" w:hAnsi="Arial" w:cs="Arial"/>
        </w:rPr>
        <w:t xml:space="preserve">Participation in the </w:t>
      </w:r>
      <w:r w:rsidR="009D05FD" w:rsidRPr="00DB0D86">
        <w:rPr>
          <w:rFonts w:ascii="Arial" w:hAnsi="Arial" w:cs="Arial"/>
        </w:rPr>
        <w:t>bidding</w:t>
      </w:r>
      <w:r w:rsidRPr="00DB0D86">
        <w:rPr>
          <w:rFonts w:ascii="Arial" w:hAnsi="Arial" w:cs="Arial"/>
        </w:rPr>
        <w:t xml:space="preserve"> process automatically signals that the bidder accepts these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Bids must not be qualified and bidders should not make unauthorised changes to the tender documentation.</w:t>
      </w:r>
      <w:r w:rsidR="000A2CBE">
        <w:rPr>
          <w:rFonts w:ascii="Arial" w:hAnsi="Arial" w:cs="Arial"/>
        </w:rPr>
        <w:t xml:space="preserve"> </w:t>
      </w:r>
      <w:r w:rsidRPr="00DB0D86">
        <w:rPr>
          <w:rFonts w:ascii="Arial" w:hAnsi="Arial" w:cs="Arial"/>
        </w:rPr>
        <w:t>A bid is qualified or conditional when a bidder submits a bid that does not comply with the requirements of the invitation to tender.</w:t>
      </w:r>
      <w:r w:rsidR="000A2CBE">
        <w:rPr>
          <w:rFonts w:ascii="Arial" w:hAnsi="Arial" w:cs="Arial"/>
        </w:rPr>
        <w:t xml:space="preserve"> </w:t>
      </w:r>
      <w:r w:rsidRPr="00DB0D86">
        <w:rPr>
          <w:rFonts w:ascii="Arial" w:hAnsi="Arial" w:cs="Arial"/>
        </w:rPr>
        <w:t>Examples of qualified or conditional tenders are when the: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of payment,</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and conditions but proposes different conditions,</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insurance coverage,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guarantees than those specified,</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Bidders must not be accompanied by statements that could be construed as rendering the bid equivocal (open to two or more interpretations) or placing it on a different footing from other bids.</w:t>
      </w:r>
      <w:r w:rsidR="000A2CBE">
        <w:rPr>
          <w:rFonts w:ascii="Arial" w:hAnsi="Arial" w:cs="Arial"/>
        </w:rPr>
        <w:t xml:space="preserve"> </w:t>
      </w:r>
      <w:r w:rsidRPr="00DB0D86">
        <w:rPr>
          <w:rFonts w:ascii="Arial" w:hAnsi="Arial" w:cs="Arial"/>
        </w:rPr>
        <w:t>Nor should bidders approach the council during the bid process to suggest alterations in the bid documents.</w:t>
      </w:r>
      <w:r w:rsidR="000A2CBE">
        <w:rPr>
          <w:rFonts w:ascii="Arial" w:hAnsi="Arial" w:cs="Arial"/>
        </w:rPr>
        <w:t xml:space="preserve"> </w:t>
      </w:r>
      <w:r w:rsidRPr="00DB0D86">
        <w:rPr>
          <w:rFonts w:ascii="Arial" w:hAnsi="Arial" w:cs="Arial"/>
        </w:rPr>
        <w:t>Where a bid does not comply with this paragraph, the council may reject it or accept it as an unequivocal tender (having only one meaning or interpretation) submitted and priced in accordance with the bid documents.</w:t>
      </w:r>
      <w:r w:rsidR="000A2CBE">
        <w:rPr>
          <w:rFonts w:ascii="Arial" w:hAnsi="Arial" w:cs="Arial"/>
        </w:rPr>
        <w:t xml:space="preserve"> </w:t>
      </w:r>
      <w:r w:rsidRPr="00DB0D86">
        <w:rPr>
          <w:rFonts w:ascii="Arial" w:hAnsi="Arial" w:cs="Arial"/>
        </w:rPr>
        <w:t>The council’s decision as to whether or not a bidder’s bid is acceptable and how it will treat an unacceptable bid will be final and the council will not regard itself as u</w:t>
      </w:r>
      <w:r w:rsidR="000A2CBE">
        <w:rPr>
          <w:rFonts w:ascii="Arial" w:hAnsi="Arial" w:cs="Arial"/>
        </w:rPr>
        <w:t>nder any obligation to consult bidder</w:t>
      </w:r>
      <w:r w:rsidRPr="00DB0D86">
        <w:rPr>
          <w:rFonts w:ascii="Arial" w:hAnsi="Arial" w:cs="Arial"/>
        </w:rPr>
        <w:t>s on this</w:t>
      </w:r>
      <w:r w:rsidR="000A2CBE">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All bid documents and submissions must be completed in their entirety.</w:t>
      </w:r>
      <w:r w:rsidR="000A2CBE">
        <w:rPr>
          <w:rFonts w:ascii="Arial" w:hAnsi="Arial" w:cs="Arial"/>
        </w:rPr>
        <w:t xml:space="preserve"> </w:t>
      </w:r>
      <w:r w:rsidRPr="00DB0D86">
        <w:rPr>
          <w:rFonts w:ascii="Arial" w:hAnsi="Arial" w:cs="Arial"/>
        </w:rPr>
        <w:t>The bidder who is awarded the Contract will be required to sign</w:t>
      </w:r>
      <w:r w:rsidR="00DA558B" w:rsidRPr="00DB0D86">
        <w:rPr>
          <w:rFonts w:ascii="Arial" w:hAnsi="Arial" w:cs="Arial"/>
        </w:rPr>
        <w:t xml:space="preserve"> the contract documents</w:t>
      </w:r>
      <w:r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an individual, by that individual</w:t>
      </w:r>
      <w:r w:rsidR="00D81310"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partnership, by at least two duly authorised partners</w:t>
      </w:r>
      <w:r w:rsidR="00D81310" w:rsidRPr="00DB0D86">
        <w:rPr>
          <w:rFonts w:ascii="Arial" w:hAnsi="Arial" w:cs="Arial"/>
        </w:rPr>
        <w:t>; or</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company, by two Directors or by a Director and the Company Secretary</w:t>
      </w:r>
      <w:r w:rsidR="00313F3C" w:rsidRPr="00DB0D86">
        <w:rPr>
          <w:rFonts w:ascii="Arial" w:hAnsi="Arial" w:cs="Arial"/>
        </w:rPr>
        <w:t>, or by a Director and a witness</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If you are a company you must satisfy yourself that carrying out the </w:t>
      </w:r>
      <w:r w:rsidR="001458BA" w:rsidRPr="00DB0D86">
        <w:rPr>
          <w:rFonts w:ascii="Arial" w:hAnsi="Arial" w:cs="Arial"/>
        </w:rPr>
        <w:t>c</w:t>
      </w:r>
      <w:r w:rsidRPr="00DB0D86">
        <w:rPr>
          <w:rFonts w:ascii="Arial" w:hAnsi="Arial" w:cs="Arial"/>
        </w:rPr>
        <w:t xml:space="preserve">ontract in the way this </w:t>
      </w:r>
      <w:r w:rsidR="001458BA" w:rsidRPr="00DB0D86">
        <w:rPr>
          <w:rFonts w:ascii="Arial" w:hAnsi="Arial" w:cs="Arial"/>
        </w:rPr>
        <w:t>c</w:t>
      </w:r>
      <w:r w:rsidRPr="00DB0D86">
        <w:rPr>
          <w:rFonts w:ascii="Arial" w:hAnsi="Arial" w:cs="Arial"/>
        </w:rPr>
        <w:t xml:space="preserve">ontract is structured will be within your objects and powers and demonstrate this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All documentation supplied by the </w:t>
      </w:r>
      <w:r w:rsidR="00C932F3" w:rsidRPr="00DB0D86">
        <w:rPr>
          <w:rFonts w:ascii="Arial" w:hAnsi="Arial" w:cs="Arial"/>
        </w:rPr>
        <w:t>Council</w:t>
      </w:r>
      <w:r w:rsidRPr="00DB0D86">
        <w:rPr>
          <w:rFonts w:ascii="Arial" w:hAnsi="Arial" w:cs="Arial"/>
        </w:rPr>
        <w:t xml:space="preserve"> shall remain its property and confidential to it.</w:t>
      </w:r>
      <w:r w:rsidR="000A2CBE">
        <w:rPr>
          <w:rFonts w:ascii="Arial" w:hAnsi="Arial" w:cs="Arial"/>
        </w:rPr>
        <w:t xml:space="preserve"> </w:t>
      </w:r>
      <w:r w:rsidRPr="00DB0D86">
        <w:rPr>
          <w:rFonts w:ascii="Arial" w:hAnsi="Arial" w:cs="Arial"/>
        </w:rPr>
        <w:t xml:space="preserve">Bidders may not without the </w:t>
      </w:r>
      <w:r w:rsidR="00C932F3" w:rsidRPr="00DB0D86">
        <w:rPr>
          <w:rFonts w:ascii="Arial" w:hAnsi="Arial" w:cs="Arial"/>
        </w:rPr>
        <w:t>Council</w:t>
      </w:r>
      <w:r w:rsidRPr="00DB0D86">
        <w:rPr>
          <w:rFonts w:ascii="Arial" w:hAnsi="Arial" w:cs="Arial"/>
        </w:rPr>
        <w:t xml:space="preserve">’s written consent at any time use for your own purposes or disclose to any other person (except as may be required by law) the </w:t>
      </w:r>
      <w:r w:rsidR="009D05FD" w:rsidRPr="00DB0D86">
        <w:rPr>
          <w:rFonts w:ascii="Arial" w:hAnsi="Arial" w:cs="Arial"/>
        </w:rPr>
        <w:t>bid</w:t>
      </w:r>
      <w:r w:rsidRPr="00DB0D86">
        <w:rPr>
          <w:rFonts w:ascii="Arial" w:hAnsi="Arial" w:cs="Arial"/>
        </w:rPr>
        <w:t xml:space="preserve"> or </w:t>
      </w:r>
      <w:r w:rsidR="001458BA" w:rsidRPr="00DB0D86">
        <w:rPr>
          <w:rFonts w:ascii="Arial" w:hAnsi="Arial" w:cs="Arial"/>
        </w:rPr>
        <w:t>c</w:t>
      </w:r>
      <w:r w:rsidRPr="00DB0D86">
        <w:rPr>
          <w:rFonts w:ascii="Arial" w:hAnsi="Arial" w:cs="Arial"/>
        </w:rPr>
        <w:t xml:space="preserve">ontract documents or any information or material which the </w:t>
      </w:r>
      <w:r w:rsidR="00C932F3" w:rsidRPr="00DB0D86">
        <w:rPr>
          <w:rFonts w:ascii="Arial" w:hAnsi="Arial" w:cs="Arial"/>
        </w:rPr>
        <w:t>Council</w:t>
      </w:r>
      <w:r w:rsidRPr="00DB0D86">
        <w:rPr>
          <w:rFonts w:ascii="Arial" w:hAnsi="Arial" w:cs="Arial"/>
        </w:rPr>
        <w:t xml:space="preserve"> may make available to bidders all of which shall remain confidential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reject non-compliant bid responses.</w:t>
      </w:r>
      <w:r w:rsidR="000A2CBE">
        <w:rPr>
          <w:rFonts w:ascii="Arial" w:hAnsi="Arial" w:cs="Arial"/>
        </w:rPr>
        <w:t xml:space="preserve"> </w:t>
      </w:r>
      <w:r w:rsidRPr="00DB0D86">
        <w:rPr>
          <w:rFonts w:ascii="Arial" w:hAnsi="Arial" w:cs="Arial"/>
        </w:rPr>
        <w:t xml:space="preserve">Bid responses that are deemed by the </w:t>
      </w:r>
      <w:r w:rsidR="00C932F3" w:rsidRPr="00DB0D86">
        <w:rPr>
          <w:rFonts w:ascii="Arial" w:hAnsi="Arial" w:cs="Arial"/>
        </w:rPr>
        <w:t>Council</w:t>
      </w:r>
      <w:r w:rsidRPr="00DB0D86">
        <w:rPr>
          <w:rFonts w:ascii="Arial" w:hAnsi="Arial" w:cs="Arial"/>
        </w:rPr>
        <w:t xml:space="preserve"> to be fully compliant will proceed to evaluation.</w:t>
      </w:r>
    </w:p>
    <w:p w:rsidR="005D06B9"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warrant that it will place any particular orders or any level of business with the </w:t>
      </w:r>
      <w:r w:rsidR="00085316" w:rsidRPr="00DB0D86">
        <w:rPr>
          <w:rFonts w:ascii="Arial" w:hAnsi="Arial" w:cs="Arial"/>
        </w:rPr>
        <w:t>provider</w:t>
      </w:r>
      <w:r w:rsidRPr="00DB0D86">
        <w:rPr>
          <w:rFonts w:ascii="Arial" w:hAnsi="Arial" w:cs="Arial"/>
        </w:rPr>
        <w:t xml:space="preserve"> it selects.</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bind itself to accept the lowest priced or any bid.</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shall not be liable for any </w:t>
      </w:r>
      <w:r w:rsidRPr="00F527DF">
        <w:rPr>
          <w:rFonts w:ascii="Arial" w:hAnsi="Arial" w:cs="Arial"/>
        </w:rPr>
        <w:t>loss or expense incurred by any bidder as a result of its decision not to award the contract to any bidder.</w:t>
      </w:r>
    </w:p>
    <w:p w:rsidR="00760811" w:rsidRPr="00760811" w:rsidRDefault="00760811" w:rsidP="00760811">
      <w:pPr>
        <w:numPr>
          <w:ilvl w:val="1"/>
          <w:numId w:val="7"/>
        </w:numPr>
        <w:spacing w:after="240"/>
        <w:ind w:left="709" w:hanging="709"/>
        <w:rPr>
          <w:rFonts w:ascii="Arial" w:hAnsi="Arial" w:cs="Arial"/>
        </w:rPr>
      </w:pPr>
      <w:r w:rsidRPr="00760811">
        <w:rPr>
          <w:rFonts w:ascii="Arial" w:hAnsi="Arial" w:cs="Arial"/>
        </w:rPr>
        <w:t>The winning bidder will receive a</w:t>
      </w:r>
      <w:r>
        <w:rPr>
          <w:rFonts w:ascii="Arial" w:hAnsi="Arial" w:cs="Arial"/>
        </w:rPr>
        <w:t xml:space="preserve"> voluntary</w:t>
      </w:r>
      <w:r w:rsidRPr="00760811">
        <w:rPr>
          <w:rFonts w:ascii="Arial" w:hAnsi="Arial" w:cs="Arial"/>
        </w:rPr>
        <w:t xml:space="preserve"> standstill notification letter advising the successful outcome and the council’s intention to contract award on expiry of the </w:t>
      </w:r>
      <w:r>
        <w:rPr>
          <w:rFonts w:ascii="Arial" w:hAnsi="Arial" w:cs="Arial"/>
        </w:rPr>
        <w:t xml:space="preserve">voluntary </w:t>
      </w:r>
      <w:r w:rsidRPr="00760811">
        <w:rPr>
          <w:rFonts w:ascii="Arial" w:hAnsi="Arial" w:cs="Arial"/>
        </w:rPr>
        <w:t>standstill period.</w:t>
      </w:r>
      <w:r w:rsidR="000A2CBE">
        <w:rPr>
          <w:rFonts w:ascii="Arial" w:hAnsi="Arial" w:cs="Arial"/>
        </w:rPr>
        <w:t xml:space="preserve"> </w:t>
      </w:r>
      <w:r w:rsidRPr="00760811">
        <w:rPr>
          <w:rFonts w:ascii="Arial" w:hAnsi="Arial" w:cs="Arial"/>
        </w:rPr>
        <w:t>The remaining bidders will receive an unsuccessful notification letter.</w:t>
      </w:r>
    </w:p>
    <w:p w:rsidR="00631219" w:rsidRPr="00F527DF" w:rsidRDefault="00EA3AA7" w:rsidP="00962EBC">
      <w:pPr>
        <w:pStyle w:val="Heading2"/>
        <w:spacing w:after="240"/>
        <w:ind w:left="709" w:right="6" w:hanging="709"/>
        <w:jc w:val="left"/>
        <w:rPr>
          <w:rFonts w:cs="Arial"/>
        </w:rPr>
      </w:pPr>
      <w:bookmarkStart w:id="8" w:name="_Toc175888"/>
      <w:r w:rsidRPr="00F527DF">
        <w:rPr>
          <w:rFonts w:cs="Arial"/>
        </w:rPr>
        <w:t>Timescales</w:t>
      </w:r>
      <w:bookmarkEnd w:id="8"/>
    </w:p>
    <w:p w:rsidR="005D06B9" w:rsidRPr="00DB0D86" w:rsidRDefault="005D06B9" w:rsidP="00163EB8">
      <w:pPr>
        <w:numPr>
          <w:ilvl w:val="1"/>
          <w:numId w:val="7"/>
        </w:numPr>
        <w:spacing w:after="240"/>
        <w:ind w:left="709" w:hanging="709"/>
        <w:rPr>
          <w:rFonts w:ascii="Arial" w:hAnsi="Arial" w:cs="Arial"/>
        </w:rPr>
      </w:pPr>
      <w:r w:rsidRPr="00F527DF">
        <w:rPr>
          <w:rFonts w:ascii="Arial" w:hAnsi="Arial" w:cs="Arial"/>
        </w:rPr>
        <w:t>Set</w:t>
      </w:r>
      <w:r w:rsidRPr="00DB0D86">
        <w:rPr>
          <w:rFonts w:ascii="Arial" w:hAnsi="Arial" w:cs="Arial"/>
        </w:rPr>
        <w:t xml:space="preserve"> out below is the proposed timetable.</w:t>
      </w:r>
      <w:r w:rsidR="000A2CBE">
        <w:rPr>
          <w:rFonts w:ascii="Arial" w:hAnsi="Arial" w:cs="Arial"/>
        </w:rPr>
        <w:t xml:space="preserve"> </w:t>
      </w:r>
      <w:r w:rsidRPr="00DB0D86">
        <w:rPr>
          <w:rFonts w:ascii="Arial" w:hAnsi="Arial" w:cs="Arial"/>
        </w:rPr>
        <w:t xml:space="preserve">This is intended as a guide and whilst the </w:t>
      </w:r>
      <w:r w:rsidR="00C932F3" w:rsidRPr="00DB0D86">
        <w:rPr>
          <w:rFonts w:ascii="Arial" w:hAnsi="Arial" w:cs="Arial"/>
        </w:rPr>
        <w:t>Council</w:t>
      </w:r>
      <w:r w:rsidRPr="00DB0D86">
        <w:rPr>
          <w:rFonts w:ascii="Arial" w:hAnsi="Arial" w:cs="Arial"/>
        </w:rPr>
        <w:t xml:space="preserve"> does not intend to depart from the timetable it reserves the right to do so at any stage.</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reserves the right to c</w:t>
      </w:r>
      <w:r w:rsidR="005C4130" w:rsidRPr="00DB0D86">
        <w:rPr>
          <w:rFonts w:ascii="Arial" w:hAnsi="Arial" w:cs="Arial"/>
        </w:rPr>
        <w:t xml:space="preserve">ancel the whole or part of </w:t>
      </w:r>
      <w:r w:rsidRPr="00DB0D86">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939"/>
      </w:tblGrid>
      <w:tr w:rsidR="00722D19" w:rsidRPr="00AC7B14" w:rsidTr="00722D19">
        <w:trPr>
          <w:tblHeader/>
        </w:trPr>
        <w:tc>
          <w:tcPr>
            <w:tcW w:w="1787" w:type="pct"/>
            <w:shd w:val="clear" w:color="auto" w:fill="D9D9D9" w:themeFill="background1" w:themeFillShade="D9"/>
          </w:tcPr>
          <w:p w:rsidR="005D06B9" w:rsidRPr="006867FB" w:rsidRDefault="005D06B9" w:rsidP="009E205A">
            <w:pPr>
              <w:spacing w:before="120" w:after="120"/>
              <w:ind w:left="709" w:hanging="709"/>
              <w:rPr>
                <w:rFonts w:ascii="Arial" w:hAnsi="Arial" w:cs="Arial"/>
                <w:b/>
              </w:rPr>
            </w:pPr>
            <w:r w:rsidRPr="006867FB">
              <w:rPr>
                <w:rFonts w:ascii="Arial" w:hAnsi="Arial" w:cs="Arial"/>
                <w:b/>
              </w:rPr>
              <w:t>DATE</w:t>
            </w:r>
          </w:p>
        </w:tc>
        <w:tc>
          <w:tcPr>
            <w:tcW w:w="3213" w:type="pct"/>
            <w:shd w:val="clear" w:color="auto" w:fill="D9D9D9" w:themeFill="background1" w:themeFillShade="D9"/>
          </w:tcPr>
          <w:p w:rsidR="005D06B9" w:rsidRPr="006867FB" w:rsidRDefault="005D06B9" w:rsidP="009E205A">
            <w:pPr>
              <w:spacing w:before="120" w:after="120"/>
              <w:ind w:left="709" w:hanging="709"/>
              <w:rPr>
                <w:rFonts w:ascii="Arial" w:hAnsi="Arial" w:cs="Arial"/>
                <w:b/>
              </w:rPr>
            </w:pPr>
            <w:r w:rsidRPr="006867FB">
              <w:rPr>
                <w:rFonts w:ascii="Arial" w:hAnsi="Arial" w:cs="Arial"/>
                <w:b/>
              </w:rPr>
              <w:t>STAGE</w:t>
            </w:r>
          </w:p>
        </w:tc>
      </w:tr>
      <w:tr w:rsidR="005D06B9" w:rsidRPr="00AC7B14" w:rsidTr="001C00DF">
        <w:tc>
          <w:tcPr>
            <w:tcW w:w="1787" w:type="pct"/>
            <w:vAlign w:val="center"/>
          </w:tcPr>
          <w:p w:rsidR="00443BD6" w:rsidRPr="006867FB" w:rsidRDefault="0012372C" w:rsidP="00BA517C">
            <w:pPr>
              <w:spacing w:before="120" w:after="120"/>
              <w:ind w:left="709" w:hanging="709"/>
              <w:rPr>
                <w:rFonts w:ascii="Arial" w:hAnsi="Arial" w:cs="Arial"/>
              </w:rPr>
            </w:pPr>
            <w:r w:rsidRPr="006867FB">
              <w:rPr>
                <w:rFonts w:ascii="Arial" w:hAnsi="Arial" w:cs="Arial"/>
              </w:rPr>
              <w:t>22</w:t>
            </w:r>
            <w:r w:rsidR="001A7499" w:rsidRPr="006867FB">
              <w:rPr>
                <w:rFonts w:ascii="Arial" w:hAnsi="Arial" w:cs="Arial"/>
              </w:rPr>
              <w:t xml:space="preserve"> October 2019</w:t>
            </w:r>
          </w:p>
        </w:tc>
        <w:tc>
          <w:tcPr>
            <w:tcW w:w="3213" w:type="pct"/>
          </w:tcPr>
          <w:p w:rsidR="005D06B9" w:rsidRPr="006867FB" w:rsidRDefault="005D06B9" w:rsidP="009E205A">
            <w:pPr>
              <w:spacing w:before="120" w:after="120"/>
              <w:ind w:left="709" w:hanging="709"/>
              <w:rPr>
                <w:rFonts w:ascii="Arial" w:hAnsi="Arial" w:cs="Arial"/>
              </w:rPr>
            </w:pPr>
            <w:r w:rsidRPr="006867FB">
              <w:rPr>
                <w:rFonts w:ascii="Arial" w:hAnsi="Arial" w:cs="Arial"/>
              </w:rPr>
              <w:t xml:space="preserve">Bid </w:t>
            </w:r>
            <w:r w:rsidR="00BE15C7" w:rsidRPr="006867FB">
              <w:rPr>
                <w:rFonts w:ascii="Arial" w:hAnsi="Arial" w:cs="Arial"/>
              </w:rPr>
              <w:t xml:space="preserve">&amp; clarification </w:t>
            </w:r>
            <w:r w:rsidRPr="006867FB">
              <w:rPr>
                <w:rFonts w:ascii="Arial" w:hAnsi="Arial" w:cs="Arial"/>
              </w:rPr>
              <w:t>process opens</w:t>
            </w:r>
          </w:p>
        </w:tc>
      </w:tr>
      <w:tr w:rsidR="00760811" w:rsidRPr="00AC7B14" w:rsidTr="006867FB">
        <w:trPr>
          <w:trHeight w:val="845"/>
        </w:trPr>
        <w:tc>
          <w:tcPr>
            <w:tcW w:w="1787" w:type="pct"/>
            <w:vAlign w:val="center"/>
          </w:tcPr>
          <w:p w:rsidR="00760811" w:rsidRPr="006867FB" w:rsidRDefault="0012372C" w:rsidP="00760811">
            <w:pPr>
              <w:spacing w:before="120" w:after="120"/>
              <w:rPr>
                <w:rFonts w:ascii="Arial" w:hAnsi="Arial" w:cs="Arial"/>
              </w:rPr>
            </w:pPr>
            <w:r w:rsidRPr="006867FB">
              <w:rPr>
                <w:rFonts w:ascii="Arial" w:hAnsi="Arial" w:cs="Arial"/>
              </w:rPr>
              <w:t>22 October – 12</w:t>
            </w:r>
            <w:r w:rsidR="001A7499" w:rsidRPr="006867FB">
              <w:rPr>
                <w:rFonts w:ascii="Arial" w:hAnsi="Arial" w:cs="Arial"/>
              </w:rPr>
              <w:t xml:space="preserve"> November 2019</w:t>
            </w:r>
          </w:p>
        </w:tc>
        <w:tc>
          <w:tcPr>
            <w:tcW w:w="3213" w:type="pct"/>
          </w:tcPr>
          <w:p w:rsidR="00760811" w:rsidRPr="006867FB" w:rsidRDefault="00760811" w:rsidP="00760811">
            <w:pPr>
              <w:spacing w:before="120" w:after="120"/>
              <w:ind w:left="709" w:hanging="709"/>
              <w:rPr>
                <w:rFonts w:ascii="Arial" w:hAnsi="Arial" w:cs="Arial"/>
              </w:rPr>
            </w:pPr>
            <w:r w:rsidRPr="006867FB">
              <w:rPr>
                <w:rFonts w:ascii="Arial" w:hAnsi="Arial" w:cs="Arial"/>
              </w:rPr>
              <w:t>Site Visits</w:t>
            </w:r>
          </w:p>
        </w:tc>
      </w:tr>
      <w:tr w:rsidR="005D06B9" w:rsidRPr="00AC7B14" w:rsidTr="00AA580D">
        <w:trPr>
          <w:trHeight w:val="501"/>
        </w:trPr>
        <w:tc>
          <w:tcPr>
            <w:tcW w:w="1787" w:type="pct"/>
            <w:vAlign w:val="center"/>
          </w:tcPr>
          <w:p w:rsidR="00443BD6" w:rsidRPr="006867FB" w:rsidRDefault="00A726A0" w:rsidP="001A7499">
            <w:pPr>
              <w:spacing w:before="120" w:after="120"/>
              <w:rPr>
                <w:rFonts w:ascii="Arial" w:hAnsi="Arial" w:cs="Arial"/>
              </w:rPr>
            </w:pPr>
            <w:r w:rsidRPr="006867FB">
              <w:rPr>
                <w:rFonts w:ascii="Arial" w:hAnsi="Arial" w:cs="Arial"/>
              </w:rPr>
              <w:t>12</w:t>
            </w:r>
            <w:r w:rsidR="00F27C10" w:rsidRPr="006867FB">
              <w:rPr>
                <w:rFonts w:ascii="Arial" w:hAnsi="Arial" w:cs="Arial"/>
              </w:rPr>
              <w:t>:00hrs</w:t>
            </w:r>
            <w:r w:rsidRPr="006867FB">
              <w:rPr>
                <w:rFonts w:ascii="Arial" w:hAnsi="Arial" w:cs="Arial"/>
              </w:rPr>
              <w:t xml:space="preserve"> </w:t>
            </w:r>
            <w:r w:rsidR="00682EDB">
              <w:rPr>
                <w:rFonts w:ascii="Arial" w:hAnsi="Arial" w:cs="Arial"/>
              </w:rPr>
              <w:t>18</w:t>
            </w:r>
            <w:r w:rsidR="0012372C" w:rsidRPr="006867FB">
              <w:rPr>
                <w:rFonts w:ascii="Arial" w:hAnsi="Arial" w:cs="Arial"/>
              </w:rPr>
              <w:t xml:space="preserve"> </w:t>
            </w:r>
            <w:r w:rsidR="001A7499" w:rsidRPr="006867FB">
              <w:rPr>
                <w:rFonts w:ascii="Arial" w:hAnsi="Arial" w:cs="Arial"/>
              </w:rPr>
              <w:t>November 2019</w:t>
            </w:r>
            <w:r w:rsidR="000A2CBE" w:rsidRPr="006867FB">
              <w:rPr>
                <w:rFonts w:ascii="Arial" w:hAnsi="Arial" w:cs="Arial"/>
              </w:rPr>
              <w:t xml:space="preserve"> </w:t>
            </w:r>
          </w:p>
        </w:tc>
        <w:tc>
          <w:tcPr>
            <w:tcW w:w="3213" w:type="pct"/>
          </w:tcPr>
          <w:p w:rsidR="005D06B9" w:rsidRPr="006867FB" w:rsidRDefault="005D06B9" w:rsidP="009E205A">
            <w:pPr>
              <w:spacing w:before="120" w:after="120"/>
              <w:ind w:left="709" w:hanging="709"/>
              <w:rPr>
                <w:rFonts w:ascii="Arial" w:hAnsi="Arial" w:cs="Arial"/>
              </w:rPr>
            </w:pPr>
            <w:r w:rsidRPr="006867FB">
              <w:rPr>
                <w:rFonts w:ascii="Arial" w:hAnsi="Arial" w:cs="Arial"/>
              </w:rPr>
              <w:t>Clarification period closes</w:t>
            </w:r>
            <w:r w:rsidR="00153D13" w:rsidRPr="006867FB">
              <w:rPr>
                <w:rFonts w:ascii="Arial" w:hAnsi="Arial" w:cs="Arial"/>
              </w:rPr>
              <w:t>.</w:t>
            </w:r>
          </w:p>
        </w:tc>
      </w:tr>
      <w:tr w:rsidR="005D06B9" w:rsidRPr="00AC7B14" w:rsidTr="001C00DF">
        <w:tc>
          <w:tcPr>
            <w:tcW w:w="1787" w:type="pct"/>
            <w:vAlign w:val="center"/>
          </w:tcPr>
          <w:p w:rsidR="005D06B9" w:rsidRPr="006867FB" w:rsidRDefault="007C764C" w:rsidP="001A7499">
            <w:pPr>
              <w:spacing w:before="120" w:after="120"/>
              <w:rPr>
                <w:rFonts w:ascii="Arial" w:hAnsi="Arial" w:cs="Arial"/>
              </w:rPr>
            </w:pPr>
            <w:r w:rsidRPr="006867FB">
              <w:rPr>
                <w:rFonts w:ascii="Arial" w:hAnsi="Arial" w:cs="Arial"/>
              </w:rPr>
              <w:t>12:00</w:t>
            </w:r>
            <w:r w:rsidR="00F27C10" w:rsidRPr="006867FB">
              <w:rPr>
                <w:rFonts w:ascii="Arial" w:hAnsi="Arial" w:cs="Arial"/>
              </w:rPr>
              <w:t>hrs</w:t>
            </w:r>
            <w:r w:rsidRPr="006867FB">
              <w:rPr>
                <w:rFonts w:ascii="Arial" w:hAnsi="Arial" w:cs="Arial"/>
              </w:rPr>
              <w:t xml:space="preserve"> </w:t>
            </w:r>
            <w:r w:rsidR="00682EDB">
              <w:rPr>
                <w:rFonts w:ascii="Arial" w:hAnsi="Arial" w:cs="Arial"/>
              </w:rPr>
              <w:t>25</w:t>
            </w:r>
            <w:r w:rsidR="001A7499" w:rsidRPr="006867FB">
              <w:rPr>
                <w:rFonts w:ascii="Arial" w:hAnsi="Arial" w:cs="Arial"/>
              </w:rPr>
              <w:t xml:space="preserve"> November 2019</w:t>
            </w:r>
          </w:p>
        </w:tc>
        <w:tc>
          <w:tcPr>
            <w:tcW w:w="3213" w:type="pct"/>
          </w:tcPr>
          <w:p w:rsidR="005D06B9" w:rsidRPr="006867FB" w:rsidRDefault="005D06B9" w:rsidP="009E205A">
            <w:pPr>
              <w:spacing w:before="120" w:after="120"/>
              <w:rPr>
                <w:rFonts w:ascii="Arial" w:hAnsi="Arial" w:cs="Arial"/>
              </w:rPr>
            </w:pPr>
            <w:r w:rsidRPr="006867FB">
              <w:rPr>
                <w:rFonts w:ascii="Arial" w:hAnsi="Arial" w:cs="Arial"/>
              </w:rPr>
              <w:t xml:space="preserve">Closing date and time for receipt by the </w:t>
            </w:r>
            <w:r w:rsidR="00C932F3" w:rsidRPr="006867FB">
              <w:rPr>
                <w:rFonts w:ascii="Arial" w:hAnsi="Arial" w:cs="Arial"/>
              </w:rPr>
              <w:t>Council</w:t>
            </w:r>
            <w:r w:rsidRPr="006867FB">
              <w:rPr>
                <w:rFonts w:ascii="Arial" w:hAnsi="Arial" w:cs="Arial"/>
              </w:rPr>
              <w:t xml:space="preserve"> of completed bidder responses</w:t>
            </w:r>
            <w:r w:rsidR="00576F5E" w:rsidRPr="006867FB">
              <w:rPr>
                <w:rFonts w:ascii="Arial" w:hAnsi="Arial" w:cs="Arial"/>
              </w:rPr>
              <w:t xml:space="preserve"> via the </w:t>
            </w:r>
            <w:proofErr w:type="spellStart"/>
            <w:r w:rsidR="00576F5E" w:rsidRPr="006867FB">
              <w:rPr>
                <w:rFonts w:ascii="Arial" w:hAnsi="Arial" w:cs="Arial"/>
              </w:rPr>
              <w:t>ProContract</w:t>
            </w:r>
            <w:proofErr w:type="spellEnd"/>
            <w:r w:rsidR="00576F5E" w:rsidRPr="006867FB">
              <w:rPr>
                <w:rFonts w:ascii="Arial" w:hAnsi="Arial" w:cs="Arial"/>
              </w:rPr>
              <w:t xml:space="preserve"> tendering system.</w:t>
            </w:r>
            <w:r w:rsidRPr="006867FB">
              <w:rPr>
                <w:rFonts w:ascii="Arial" w:hAnsi="Arial" w:cs="Arial"/>
              </w:rPr>
              <w:t xml:space="preserve"> </w:t>
            </w:r>
          </w:p>
        </w:tc>
      </w:tr>
      <w:tr w:rsidR="005D06B9" w:rsidRPr="00AC7B14" w:rsidTr="001C00DF">
        <w:tc>
          <w:tcPr>
            <w:tcW w:w="1787" w:type="pct"/>
            <w:vAlign w:val="center"/>
          </w:tcPr>
          <w:p w:rsidR="005D06B9" w:rsidRPr="006867FB" w:rsidRDefault="00682EDB" w:rsidP="00F60961">
            <w:pPr>
              <w:spacing w:before="120" w:after="120"/>
              <w:rPr>
                <w:rFonts w:ascii="Arial" w:hAnsi="Arial" w:cs="Arial"/>
              </w:rPr>
            </w:pPr>
            <w:r>
              <w:rPr>
                <w:rFonts w:ascii="Arial" w:hAnsi="Arial" w:cs="Arial"/>
              </w:rPr>
              <w:t>w/c 25</w:t>
            </w:r>
            <w:r w:rsidR="001A7499" w:rsidRPr="006867FB">
              <w:rPr>
                <w:rFonts w:ascii="Arial" w:hAnsi="Arial" w:cs="Arial"/>
              </w:rPr>
              <w:t xml:space="preserve"> November 2019</w:t>
            </w:r>
          </w:p>
        </w:tc>
        <w:tc>
          <w:tcPr>
            <w:tcW w:w="3213" w:type="pct"/>
          </w:tcPr>
          <w:p w:rsidR="005D06B9" w:rsidRPr="006867FB" w:rsidRDefault="005D06B9" w:rsidP="009E205A">
            <w:pPr>
              <w:spacing w:before="120" w:after="120"/>
              <w:ind w:left="709" w:hanging="709"/>
              <w:rPr>
                <w:rFonts w:ascii="Arial" w:hAnsi="Arial" w:cs="Arial"/>
              </w:rPr>
            </w:pPr>
            <w:r w:rsidRPr="006867FB">
              <w:rPr>
                <w:rFonts w:ascii="Arial" w:hAnsi="Arial" w:cs="Arial"/>
              </w:rPr>
              <w:t>Evaluation of bids commences</w:t>
            </w:r>
          </w:p>
        </w:tc>
      </w:tr>
      <w:tr w:rsidR="00A3572C" w:rsidRPr="00AC7B14" w:rsidTr="00760811">
        <w:tc>
          <w:tcPr>
            <w:tcW w:w="1787" w:type="pct"/>
            <w:vAlign w:val="center"/>
          </w:tcPr>
          <w:p w:rsidR="00A3572C" w:rsidRPr="006867FB" w:rsidRDefault="001A7499" w:rsidP="00760811">
            <w:pPr>
              <w:spacing w:before="240" w:after="240"/>
              <w:rPr>
                <w:rFonts w:ascii="Arial" w:hAnsi="Arial" w:cs="Arial"/>
              </w:rPr>
            </w:pPr>
            <w:r w:rsidRPr="006867FB">
              <w:rPr>
                <w:rFonts w:ascii="Arial" w:hAnsi="Arial" w:cs="Arial"/>
              </w:rPr>
              <w:t>9 Dec 2019</w:t>
            </w:r>
          </w:p>
        </w:tc>
        <w:tc>
          <w:tcPr>
            <w:tcW w:w="3213" w:type="pct"/>
          </w:tcPr>
          <w:p w:rsidR="00A3572C" w:rsidRPr="006867FB" w:rsidRDefault="00A3572C" w:rsidP="00760811">
            <w:pPr>
              <w:spacing w:before="240" w:after="240"/>
              <w:rPr>
                <w:rFonts w:ascii="Arial" w:hAnsi="Arial" w:cs="Arial"/>
              </w:rPr>
            </w:pPr>
            <w:r w:rsidRPr="006867FB">
              <w:rPr>
                <w:rFonts w:ascii="Arial" w:hAnsi="Arial" w:cs="Arial"/>
              </w:rPr>
              <w:t>Notification to bidders</w:t>
            </w:r>
          </w:p>
        </w:tc>
      </w:tr>
      <w:tr w:rsidR="00A3572C" w:rsidRPr="00AC7B14" w:rsidTr="00760811">
        <w:tc>
          <w:tcPr>
            <w:tcW w:w="1787" w:type="pct"/>
            <w:vAlign w:val="center"/>
          </w:tcPr>
          <w:p w:rsidR="00A3572C" w:rsidRPr="006867FB" w:rsidRDefault="00682EDB" w:rsidP="00760811">
            <w:pPr>
              <w:spacing w:before="240" w:after="240"/>
              <w:rPr>
                <w:rFonts w:ascii="Arial" w:hAnsi="Arial" w:cs="Arial"/>
              </w:rPr>
            </w:pPr>
            <w:r>
              <w:rPr>
                <w:rFonts w:ascii="Arial" w:hAnsi="Arial" w:cs="Arial"/>
              </w:rPr>
              <w:t>w/c 16 Dec 2019</w:t>
            </w:r>
          </w:p>
        </w:tc>
        <w:tc>
          <w:tcPr>
            <w:tcW w:w="3213" w:type="pct"/>
          </w:tcPr>
          <w:p w:rsidR="00A3572C" w:rsidRPr="006867FB" w:rsidRDefault="00A3572C" w:rsidP="00760811">
            <w:pPr>
              <w:spacing w:before="240" w:after="240"/>
              <w:rPr>
                <w:rFonts w:ascii="Arial" w:hAnsi="Arial" w:cs="Arial"/>
              </w:rPr>
            </w:pPr>
            <w:r w:rsidRPr="006867FB">
              <w:rPr>
                <w:rFonts w:ascii="Arial" w:hAnsi="Arial" w:cs="Arial"/>
              </w:rPr>
              <w:t xml:space="preserve">Commencement of </w:t>
            </w:r>
            <w:r w:rsidR="00760811" w:rsidRPr="006867FB">
              <w:rPr>
                <w:rFonts w:ascii="Arial" w:hAnsi="Arial" w:cs="Arial"/>
              </w:rPr>
              <w:t xml:space="preserve">Voluntary </w:t>
            </w:r>
            <w:r w:rsidRPr="006867FB">
              <w:rPr>
                <w:rFonts w:ascii="Arial" w:hAnsi="Arial" w:cs="Arial"/>
              </w:rPr>
              <w:t>Standstill Period</w:t>
            </w:r>
          </w:p>
        </w:tc>
      </w:tr>
      <w:tr w:rsidR="00A3572C" w:rsidRPr="00AC7B14" w:rsidTr="00760811">
        <w:tc>
          <w:tcPr>
            <w:tcW w:w="1787" w:type="pct"/>
            <w:vAlign w:val="center"/>
          </w:tcPr>
          <w:p w:rsidR="00A3572C" w:rsidRPr="006867FB" w:rsidRDefault="008E6358" w:rsidP="008E6358">
            <w:pPr>
              <w:spacing w:before="240" w:after="240"/>
              <w:rPr>
                <w:rFonts w:ascii="Arial" w:hAnsi="Arial" w:cs="Arial"/>
              </w:rPr>
            </w:pPr>
            <w:r>
              <w:rPr>
                <w:rFonts w:ascii="Arial" w:hAnsi="Arial" w:cs="Arial"/>
              </w:rPr>
              <w:t>2 Days</w:t>
            </w:r>
            <w:bookmarkStart w:id="9" w:name="_GoBack"/>
            <w:bookmarkEnd w:id="9"/>
          </w:p>
        </w:tc>
        <w:tc>
          <w:tcPr>
            <w:tcW w:w="3213" w:type="pct"/>
          </w:tcPr>
          <w:p w:rsidR="00A3572C" w:rsidRPr="006867FB" w:rsidRDefault="00A3572C" w:rsidP="00760811">
            <w:pPr>
              <w:spacing w:before="240" w:after="240"/>
              <w:rPr>
                <w:rFonts w:ascii="Arial" w:hAnsi="Arial" w:cs="Arial"/>
              </w:rPr>
            </w:pPr>
            <w:r w:rsidRPr="006867FB">
              <w:rPr>
                <w:rFonts w:ascii="Arial" w:hAnsi="Arial" w:cs="Arial"/>
              </w:rPr>
              <w:t xml:space="preserve">Expiry of </w:t>
            </w:r>
            <w:r w:rsidR="00760811" w:rsidRPr="006867FB">
              <w:rPr>
                <w:rFonts w:ascii="Arial" w:hAnsi="Arial" w:cs="Arial"/>
              </w:rPr>
              <w:t xml:space="preserve">Voluntary </w:t>
            </w:r>
            <w:r w:rsidRPr="006867FB">
              <w:rPr>
                <w:rFonts w:ascii="Arial" w:hAnsi="Arial" w:cs="Arial"/>
              </w:rPr>
              <w:t>Standstill Period.</w:t>
            </w:r>
            <w:r w:rsidR="000A2CBE" w:rsidRPr="006867FB">
              <w:rPr>
                <w:rFonts w:ascii="Arial" w:hAnsi="Arial" w:cs="Arial"/>
              </w:rPr>
              <w:t xml:space="preserve"> </w:t>
            </w:r>
          </w:p>
        </w:tc>
      </w:tr>
      <w:tr w:rsidR="00A3572C" w:rsidRPr="00AC40FC" w:rsidTr="00760811">
        <w:tc>
          <w:tcPr>
            <w:tcW w:w="1787" w:type="pct"/>
            <w:vAlign w:val="center"/>
          </w:tcPr>
          <w:p w:rsidR="00A3572C" w:rsidRPr="006867FB" w:rsidRDefault="006867FB" w:rsidP="00760811">
            <w:pPr>
              <w:spacing w:before="240" w:after="240"/>
              <w:ind w:left="900" w:hanging="900"/>
              <w:rPr>
                <w:rFonts w:ascii="Arial" w:hAnsi="Arial" w:cs="Arial"/>
              </w:rPr>
            </w:pPr>
            <w:r w:rsidRPr="006867FB">
              <w:rPr>
                <w:rFonts w:ascii="Arial" w:hAnsi="Arial" w:cs="Arial"/>
              </w:rPr>
              <w:t>TBC</w:t>
            </w:r>
          </w:p>
        </w:tc>
        <w:tc>
          <w:tcPr>
            <w:tcW w:w="3213" w:type="pct"/>
          </w:tcPr>
          <w:p w:rsidR="00A3572C" w:rsidRPr="006867FB" w:rsidRDefault="00A3572C" w:rsidP="00A3572C">
            <w:pPr>
              <w:spacing w:before="240" w:after="240"/>
              <w:rPr>
                <w:rFonts w:ascii="Arial" w:hAnsi="Arial" w:cs="Arial"/>
              </w:rPr>
            </w:pPr>
            <w:r w:rsidRPr="006867FB">
              <w:rPr>
                <w:rFonts w:ascii="Arial" w:hAnsi="Arial" w:cs="Arial"/>
              </w:rPr>
              <w:t>Commencement date of contract.</w:t>
            </w:r>
          </w:p>
        </w:tc>
      </w:tr>
    </w:tbl>
    <w:p w:rsidR="003F5794" w:rsidRPr="00DB0D86" w:rsidRDefault="003F5794" w:rsidP="009E205A">
      <w:pPr>
        <w:pStyle w:val="Heading2"/>
        <w:ind w:left="709" w:right="6" w:hanging="709"/>
        <w:jc w:val="left"/>
        <w:rPr>
          <w:rFonts w:cs="Arial"/>
        </w:rPr>
      </w:pPr>
      <w:bookmarkStart w:id="10" w:name="_Toc444081766"/>
    </w:p>
    <w:p w:rsidR="003F5794" w:rsidRPr="00DB0D86" w:rsidRDefault="005D06B9" w:rsidP="00962EBC">
      <w:pPr>
        <w:pStyle w:val="Heading2"/>
        <w:spacing w:after="240"/>
        <w:ind w:left="709" w:right="6" w:hanging="709"/>
        <w:jc w:val="left"/>
        <w:rPr>
          <w:rFonts w:cs="Arial"/>
        </w:rPr>
      </w:pPr>
      <w:bookmarkStart w:id="11" w:name="_Toc175889"/>
      <w:bookmarkEnd w:id="10"/>
      <w:r w:rsidRPr="00DB0D86">
        <w:rPr>
          <w:rFonts w:cs="Arial"/>
        </w:rPr>
        <w:t>Bid Validity</w:t>
      </w:r>
      <w:bookmarkEnd w:id="11"/>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bid is an unconditional offer and should remain open for acceptance for a </w:t>
      </w:r>
      <w:r w:rsidRPr="00D56898">
        <w:rPr>
          <w:rFonts w:ascii="Arial" w:hAnsi="Arial" w:cs="Arial"/>
        </w:rPr>
        <w:t xml:space="preserve">period of </w:t>
      </w:r>
      <w:r w:rsidR="001D4913">
        <w:rPr>
          <w:rFonts w:ascii="Arial" w:hAnsi="Arial" w:cs="Arial"/>
        </w:rPr>
        <w:t>18</w:t>
      </w:r>
      <w:r w:rsidR="009251F5" w:rsidRPr="00D56898">
        <w:rPr>
          <w:rFonts w:ascii="Arial" w:hAnsi="Arial" w:cs="Arial"/>
        </w:rPr>
        <w:t>0 days</w:t>
      </w:r>
      <w:r w:rsidR="00915043" w:rsidRPr="00D56898">
        <w:rPr>
          <w:rFonts w:ascii="Arial" w:hAnsi="Arial" w:cs="Arial"/>
        </w:rPr>
        <w:t xml:space="preserve"> from</w:t>
      </w:r>
      <w:r w:rsidR="00915043" w:rsidRPr="00DB0D86">
        <w:rPr>
          <w:rFonts w:ascii="Arial" w:hAnsi="Arial" w:cs="Arial"/>
        </w:rPr>
        <w:t xml:space="preserve"> the tender return closing date.</w:t>
      </w:r>
      <w:r w:rsidR="000A2CBE">
        <w:rPr>
          <w:rFonts w:ascii="Arial" w:hAnsi="Arial" w:cs="Arial"/>
        </w:rPr>
        <w:t xml:space="preserve"> </w:t>
      </w:r>
      <w:r w:rsidRPr="00DB0D86">
        <w:rPr>
          <w:rFonts w:ascii="Arial" w:hAnsi="Arial" w:cs="Arial"/>
        </w:rPr>
        <w:t>A bid valid for a shorter period may be rejected.</w:t>
      </w:r>
    </w:p>
    <w:p w:rsidR="00EA3AA7" w:rsidRPr="00DB0D86" w:rsidRDefault="00EA3AA7" w:rsidP="00962EBC">
      <w:pPr>
        <w:pStyle w:val="Heading2"/>
        <w:spacing w:after="240"/>
        <w:ind w:left="709" w:right="6" w:hanging="709"/>
        <w:jc w:val="left"/>
        <w:rPr>
          <w:rFonts w:cs="Arial"/>
        </w:rPr>
      </w:pPr>
      <w:bookmarkStart w:id="12" w:name="_Toc349830552"/>
      <w:bookmarkStart w:id="13" w:name="_Toc175890"/>
      <w:r w:rsidRPr="00DB0D86">
        <w:rPr>
          <w:rFonts w:cs="Arial"/>
        </w:rPr>
        <w:t xml:space="preserve">Preparation of </w:t>
      </w:r>
      <w:bookmarkEnd w:id="12"/>
      <w:r w:rsidR="005D06B9" w:rsidRPr="00DB0D86">
        <w:rPr>
          <w:rFonts w:cs="Arial"/>
        </w:rPr>
        <w:t>Bid</w:t>
      </w:r>
      <w:bookmarkEnd w:id="13"/>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must obtain for themselves, at their own responsibility and expense, all information necessary for the preparation of bids.</w:t>
      </w:r>
      <w:r w:rsidR="000A2CBE">
        <w:rPr>
          <w:rFonts w:ascii="Arial" w:hAnsi="Arial" w:cs="Arial"/>
        </w:rPr>
        <w:t xml:space="preserve"> </w:t>
      </w:r>
      <w:r w:rsidRPr="00DB0D86">
        <w:rPr>
          <w:rFonts w:ascii="Arial" w:hAnsi="Arial" w:cs="Arial"/>
        </w:rPr>
        <w:t>Bidders are solely responsible for the costs and expenses incurred in connection with the preparation and submission of their bids and all other stages of the selection and evaluation process.</w:t>
      </w:r>
      <w:r w:rsidR="000A2CBE">
        <w:rPr>
          <w:rFonts w:ascii="Arial" w:hAnsi="Arial" w:cs="Arial"/>
        </w:rPr>
        <w:t xml:space="preserve"> </w:t>
      </w:r>
      <w:r w:rsidRPr="00DB0D86">
        <w:rPr>
          <w:rFonts w:ascii="Arial" w:hAnsi="Arial" w:cs="Arial"/>
        </w:rPr>
        <w:t xml:space="preserve">All material issued in connection with this bid process shall remain the property of the </w:t>
      </w:r>
      <w:r w:rsidR="00C932F3" w:rsidRPr="00DB0D86">
        <w:rPr>
          <w:rFonts w:ascii="Arial" w:hAnsi="Arial" w:cs="Arial"/>
        </w:rPr>
        <w:t>Council</w:t>
      </w:r>
      <w:r w:rsidRPr="00DB0D86">
        <w:rPr>
          <w:rFonts w:ascii="Arial" w:hAnsi="Arial" w:cs="Arial"/>
        </w:rPr>
        <w:t xml:space="preserve"> and shall be used only for the purpose of this procurement exercise.</w:t>
      </w:r>
      <w:r w:rsidR="000A2CBE">
        <w:rPr>
          <w:rFonts w:ascii="Arial" w:hAnsi="Arial" w:cs="Arial"/>
        </w:rPr>
        <w:t xml:space="preserve"> </w:t>
      </w:r>
      <w:r w:rsidRPr="00DB0D86">
        <w:rPr>
          <w:rFonts w:ascii="Arial" w:hAnsi="Arial" w:cs="Arial"/>
        </w:rPr>
        <w:t xml:space="preserve">All due diligence information shall be either returned to the </w:t>
      </w:r>
      <w:r w:rsidR="00C932F3" w:rsidRPr="00DB0D86">
        <w:rPr>
          <w:rFonts w:ascii="Arial" w:hAnsi="Arial" w:cs="Arial"/>
        </w:rPr>
        <w:t>Council</w:t>
      </w:r>
      <w:r w:rsidRPr="00DB0D86">
        <w:rPr>
          <w:rFonts w:ascii="Arial" w:hAnsi="Arial" w:cs="Arial"/>
        </w:rPr>
        <w:t xml:space="preserve"> or securely destroyed by the bidder (at the </w:t>
      </w:r>
      <w:r w:rsidR="00C932F3" w:rsidRPr="00DB0D86">
        <w:rPr>
          <w:rFonts w:ascii="Arial" w:hAnsi="Arial" w:cs="Arial"/>
        </w:rPr>
        <w:t>Council</w:t>
      </w:r>
      <w:r w:rsidRPr="00DB0D86">
        <w:rPr>
          <w:rFonts w:ascii="Arial" w:hAnsi="Arial" w:cs="Arial"/>
        </w:rPr>
        <w:t>’s option) at the conclusion of the procurement exercise or earlier if a bidder withdraws or declines an interest.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Under </w:t>
      </w:r>
      <w:r w:rsidR="00C73916" w:rsidRPr="00DB0D86">
        <w:rPr>
          <w:rFonts w:ascii="Arial" w:hAnsi="Arial" w:cs="Arial"/>
        </w:rPr>
        <w:t>no circumstances will the council, or any of its advisers, be liable for any costs or expenses borne by bidders, sub-contractors, suppliers or advisers in this tendering process.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provide their response to the questions </w:t>
      </w:r>
      <w:r w:rsidR="00960717" w:rsidRPr="00DB0D86">
        <w:rPr>
          <w:rFonts w:ascii="Arial" w:hAnsi="Arial" w:cs="Arial"/>
        </w:rPr>
        <w:t>within the on-line questions section of Pro-contract r</w:t>
      </w:r>
      <w:r w:rsidRPr="00DB0D86">
        <w:rPr>
          <w:rFonts w:ascii="Arial" w:hAnsi="Arial" w:cs="Arial"/>
        </w:rPr>
        <w:t>ather than referring to one of their documents.</w:t>
      </w:r>
      <w:r w:rsidR="000A2CBE">
        <w:rPr>
          <w:rFonts w:ascii="Arial" w:hAnsi="Arial" w:cs="Arial"/>
        </w:rPr>
        <w:t xml:space="preserve"> </w:t>
      </w:r>
      <w:r w:rsidRPr="00DB0D86">
        <w:rPr>
          <w:rFonts w:ascii="Arial" w:hAnsi="Arial" w:cs="Arial"/>
        </w:rPr>
        <w:t xml:space="preserve">Additional documents </w:t>
      </w:r>
      <w:r w:rsidR="00960717" w:rsidRPr="00DB0D86">
        <w:rPr>
          <w:rFonts w:ascii="Arial" w:hAnsi="Arial" w:cs="Arial"/>
        </w:rPr>
        <w:t>may be required</w:t>
      </w:r>
      <w:r w:rsidR="0085355B" w:rsidRPr="00DB0D86">
        <w:rPr>
          <w:rFonts w:ascii="Arial" w:hAnsi="Arial" w:cs="Arial"/>
        </w:rPr>
        <w:t xml:space="preserve"> and</w:t>
      </w:r>
      <w:r w:rsidR="00960717" w:rsidRPr="00DB0D86">
        <w:rPr>
          <w:rFonts w:ascii="Arial" w:hAnsi="Arial" w:cs="Arial"/>
        </w:rPr>
        <w:t xml:space="preserve"> this will be indicated within the question and the evaluation criteria.</w:t>
      </w:r>
      <w:r w:rsidR="000A2CBE">
        <w:rPr>
          <w:rFonts w:ascii="Arial" w:hAnsi="Arial" w:cs="Arial"/>
        </w:rPr>
        <w:t xml:space="preserve"> </w:t>
      </w:r>
      <w:r w:rsidR="00960717" w:rsidRPr="00DB0D86">
        <w:rPr>
          <w:rFonts w:ascii="Arial" w:hAnsi="Arial" w:cs="Arial"/>
        </w:rPr>
        <w:t xml:space="preserve">If </w:t>
      </w:r>
      <w:r w:rsidR="005313B6" w:rsidRPr="00DB0D86">
        <w:rPr>
          <w:rFonts w:ascii="Arial" w:hAnsi="Arial" w:cs="Arial"/>
        </w:rPr>
        <w:t xml:space="preserve">additional documents are </w:t>
      </w:r>
      <w:r w:rsidR="00954A79" w:rsidRPr="00DB0D86">
        <w:rPr>
          <w:rFonts w:ascii="Arial" w:hAnsi="Arial" w:cs="Arial"/>
        </w:rPr>
        <w:t>not specified</w:t>
      </w:r>
      <w:r w:rsidR="00960717" w:rsidRPr="00DB0D86">
        <w:rPr>
          <w:rFonts w:ascii="Arial" w:hAnsi="Arial" w:cs="Arial"/>
        </w:rPr>
        <w:t xml:space="preserve"> </w:t>
      </w:r>
      <w:r w:rsidR="005313B6" w:rsidRPr="00DB0D86">
        <w:rPr>
          <w:rFonts w:ascii="Arial" w:hAnsi="Arial" w:cs="Arial"/>
        </w:rPr>
        <w:t>these will not be evaluated.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make drafting changes to the bid documentation until six working days before the date for return of bids.</w:t>
      </w:r>
      <w:r w:rsidR="000A2CBE">
        <w:rPr>
          <w:rFonts w:ascii="Arial" w:hAnsi="Arial" w:cs="Arial"/>
        </w:rPr>
        <w:t xml:space="preserve"> </w:t>
      </w:r>
      <w:r w:rsidRPr="00DB0D86">
        <w:rPr>
          <w:rFonts w:ascii="Arial" w:hAnsi="Arial" w:cs="Arial"/>
        </w:rPr>
        <w:t>Bidders will be required to accept any such changes without reservation.</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notify the </w:t>
      </w:r>
      <w:r w:rsidR="00C932F3" w:rsidRPr="00DB0D86">
        <w:rPr>
          <w:rFonts w:ascii="Arial" w:hAnsi="Arial" w:cs="Arial"/>
        </w:rPr>
        <w:t>Council</w:t>
      </w:r>
      <w:r w:rsidRPr="00DB0D86">
        <w:rPr>
          <w:rFonts w:ascii="Arial" w:hAnsi="Arial" w:cs="Arial"/>
        </w:rPr>
        <w:t xml:space="preserve"> promptly of any perceived ambiguity, inconsistency or omission in the bid documents, any of its associated documents and/or any other information issued to them during the procurement process.</w:t>
      </w:r>
      <w:r w:rsidR="000A2CBE">
        <w:rPr>
          <w:rFonts w:ascii="Arial" w:hAnsi="Arial" w:cs="Arial"/>
        </w:rPr>
        <w:t xml:space="preserve"> </w:t>
      </w:r>
      <w:r w:rsidRPr="00DB0D86">
        <w:rPr>
          <w:rFonts w:ascii="Arial" w:hAnsi="Arial" w:cs="Arial"/>
        </w:rPr>
        <w:t xml:space="preserve">All queries, questions and requests for information regarding this bid should be made in writing via </w:t>
      </w:r>
      <w:proofErr w:type="spellStart"/>
      <w:r w:rsidRPr="00DB0D86">
        <w:rPr>
          <w:rFonts w:ascii="Arial" w:hAnsi="Arial" w:cs="Arial"/>
        </w:rPr>
        <w:t>ProContract</w:t>
      </w:r>
      <w:proofErr w:type="spellEnd"/>
      <w:r w:rsidRPr="00DB0D86">
        <w:rPr>
          <w:rFonts w:ascii="Arial" w:hAnsi="Arial" w:cs="Arial"/>
        </w:rPr>
        <w:t xml:space="preserve"> using the messages function.</w:t>
      </w:r>
    </w:p>
    <w:p w:rsidR="00156399" w:rsidRPr="00DB0D86" w:rsidRDefault="00A3572C" w:rsidP="00163EB8">
      <w:pPr>
        <w:numPr>
          <w:ilvl w:val="1"/>
          <w:numId w:val="7"/>
        </w:numPr>
        <w:spacing w:after="240"/>
        <w:ind w:left="709" w:hanging="709"/>
        <w:rPr>
          <w:rFonts w:ascii="Arial" w:hAnsi="Arial" w:cs="Arial"/>
        </w:rPr>
      </w:pPr>
      <w:r>
        <w:rPr>
          <w:rFonts w:ascii="Arial" w:hAnsi="Arial" w:cs="Arial"/>
        </w:rPr>
        <w:t>Bidders</w:t>
      </w:r>
      <w:r w:rsidR="00156399" w:rsidRPr="00DB0D86">
        <w:rPr>
          <w:rFonts w:ascii="Arial" w:hAnsi="Arial" w:cs="Arial"/>
        </w:rPr>
        <w:t xml:space="preserve">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requirement.</w:t>
      </w:r>
    </w:p>
    <w:p w:rsidR="00A3572C" w:rsidRPr="00F527DF" w:rsidRDefault="00A3572C" w:rsidP="00A3572C">
      <w:pPr>
        <w:keepNext/>
        <w:spacing w:after="240"/>
        <w:outlineLvl w:val="1"/>
        <w:rPr>
          <w:rFonts w:ascii="Arial" w:hAnsi="Arial" w:cs="Arial"/>
          <w:b/>
          <w:bCs/>
        </w:rPr>
      </w:pPr>
      <w:bookmarkStart w:id="14" w:name="_Toc522180683"/>
      <w:bookmarkStart w:id="15" w:name="_Toc175891"/>
      <w:r w:rsidRPr="00F527DF">
        <w:rPr>
          <w:rFonts w:ascii="Arial" w:hAnsi="Arial" w:cs="Arial"/>
          <w:b/>
          <w:bCs/>
        </w:rPr>
        <w:t>The Bid Pack</w:t>
      </w:r>
      <w:bookmarkEnd w:id="14"/>
      <w:bookmarkEnd w:id="15"/>
      <w:r w:rsidRPr="00F527DF">
        <w:rPr>
          <w:rFonts w:ascii="Arial" w:hAnsi="Arial" w:cs="Arial"/>
          <w:b/>
          <w:bCs/>
        </w:rPr>
        <w:t xml:space="preserve"> </w:t>
      </w:r>
    </w:p>
    <w:tbl>
      <w:tblPr>
        <w:tblStyle w:val="TableGrid2"/>
        <w:tblW w:w="9322" w:type="dxa"/>
        <w:tblInd w:w="-34" w:type="dxa"/>
        <w:tblLook w:val="04A0" w:firstRow="1" w:lastRow="0" w:firstColumn="1" w:lastColumn="0" w:noHBand="0" w:noVBand="1"/>
      </w:tblPr>
      <w:tblGrid>
        <w:gridCol w:w="3112"/>
        <w:gridCol w:w="6210"/>
      </w:tblGrid>
      <w:tr w:rsidR="00A3572C" w:rsidRPr="00A3572C" w:rsidTr="00760811">
        <w:trPr>
          <w:tblHeader/>
        </w:trPr>
        <w:tc>
          <w:tcPr>
            <w:tcW w:w="3112" w:type="dxa"/>
            <w:shd w:val="clear" w:color="auto" w:fill="D9D9D9" w:themeFill="background1" w:themeFillShade="D9"/>
          </w:tcPr>
          <w:p w:rsidR="00A3572C" w:rsidRPr="00F527DF" w:rsidRDefault="00A3572C" w:rsidP="00F527DF">
            <w:pPr>
              <w:spacing w:after="240" w:line="276" w:lineRule="auto"/>
              <w:jc w:val="center"/>
              <w:rPr>
                <w:rFonts w:ascii="Arial" w:hAnsi="Arial" w:cs="Arial"/>
                <w:b/>
              </w:rPr>
            </w:pPr>
            <w:r w:rsidRPr="00F527DF">
              <w:rPr>
                <w:rFonts w:ascii="Arial" w:hAnsi="Arial" w:cs="Arial"/>
                <w:b/>
              </w:rPr>
              <w:t>Document</w:t>
            </w:r>
          </w:p>
        </w:tc>
        <w:tc>
          <w:tcPr>
            <w:tcW w:w="6210" w:type="dxa"/>
            <w:shd w:val="clear" w:color="auto" w:fill="D9D9D9" w:themeFill="background1" w:themeFillShade="D9"/>
          </w:tcPr>
          <w:p w:rsidR="00A3572C" w:rsidRPr="00F527DF" w:rsidRDefault="00A3572C" w:rsidP="00F527DF">
            <w:pPr>
              <w:spacing w:after="240" w:line="276" w:lineRule="auto"/>
              <w:jc w:val="center"/>
              <w:rPr>
                <w:rFonts w:ascii="Arial" w:hAnsi="Arial" w:cs="Arial"/>
                <w:b/>
                <w:bCs/>
              </w:rPr>
            </w:pPr>
            <w:r w:rsidRPr="00F527DF">
              <w:rPr>
                <w:rFonts w:ascii="Arial" w:hAnsi="Arial" w:cs="Arial"/>
                <w:b/>
                <w:bCs/>
              </w:rPr>
              <w:t>Information</w:t>
            </w:r>
          </w:p>
        </w:tc>
      </w:tr>
      <w:tr w:rsidR="00A3572C" w:rsidRPr="00A3572C" w:rsidTr="00760811">
        <w:tc>
          <w:tcPr>
            <w:tcW w:w="3112" w:type="dxa"/>
          </w:tcPr>
          <w:p w:rsidR="00A3572C" w:rsidRPr="00F527DF" w:rsidRDefault="00A3572C" w:rsidP="00F527DF">
            <w:pPr>
              <w:spacing w:after="240" w:line="276" w:lineRule="auto"/>
              <w:rPr>
                <w:rFonts w:ascii="Arial" w:hAnsi="Arial" w:cs="Arial"/>
                <w:b/>
                <w:bCs/>
              </w:rPr>
            </w:pPr>
            <w:r w:rsidRPr="00F527DF">
              <w:rPr>
                <w:rFonts w:ascii="Arial" w:hAnsi="Arial" w:cs="Arial"/>
                <w:b/>
              </w:rPr>
              <w:t>Invitation To Tender Document</w:t>
            </w:r>
          </w:p>
          <w:p w:rsidR="00A3572C" w:rsidRPr="00F527DF" w:rsidRDefault="00A3572C" w:rsidP="00F527DF">
            <w:pPr>
              <w:spacing w:after="240" w:line="276" w:lineRule="auto"/>
              <w:rPr>
                <w:rFonts w:ascii="Arial" w:hAnsi="Arial" w:cs="Arial"/>
                <w:bCs/>
              </w:rPr>
            </w:pPr>
            <w:r w:rsidRPr="00F527DF">
              <w:rPr>
                <w:rFonts w:ascii="Arial" w:hAnsi="Arial" w:cs="Arial"/>
                <w:bCs/>
              </w:rPr>
              <w:t>(current document)</w:t>
            </w:r>
          </w:p>
        </w:tc>
        <w:tc>
          <w:tcPr>
            <w:tcW w:w="6210" w:type="dxa"/>
          </w:tcPr>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rPr>
              <w:t>This</w:t>
            </w:r>
            <w:r w:rsidRPr="00F527DF">
              <w:rPr>
                <w:rFonts w:ascii="Arial" w:hAnsi="Arial" w:cs="Arial"/>
                <w:bCs/>
              </w:rPr>
              <w:t xml:space="preserve"> includes details</w:t>
            </w:r>
            <w:r w:rsidRPr="00F527DF">
              <w:rPr>
                <w:rFonts w:ascii="Arial" w:hAnsi="Arial" w:cs="Arial"/>
              </w:rPr>
              <w:t xml:space="preserve"> of the bidding process, award criteria, the background information and key requirements that need to be addressed to enable bidders to submit a formal proposal for completing a particular piece for the provision of goods and/or services. </w:t>
            </w:r>
          </w:p>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spacing w:after="240" w:line="276" w:lineRule="auto"/>
              <w:rPr>
                <w:rFonts w:ascii="Arial" w:hAnsi="Arial" w:cs="Arial"/>
                <w:b/>
              </w:rPr>
            </w:pPr>
            <w:r w:rsidRPr="00F527DF">
              <w:rPr>
                <w:rFonts w:ascii="Arial" w:hAnsi="Arial" w:cs="Arial"/>
                <w:b/>
              </w:rPr>
              <w:t xml:space="preserve">Specification / Scope of </w:t>
            </w:r>
            <w:r w:rsidR="00F527DF">
              <w:rPr>
                <w:rFonts w:ascii="Arial" w:hAnsi="Arial" w:cs="Arial"/>
                <w:b/>
              </w:rPr>
              <w:t>Works</w:t>
            </w:r>
          </w:p>
          <w:p w:rsidR="00A3572C" w:rsidRPr="00F527DF" w:rsidRDefault="00A3572C" w:rsidP="00F527DF">
            <w:pPr>
              <w:spacing w:after="240" w:line="276" w:lineRule="auto"/>
              <w:rPr>
                <w:rFonts w:ascii="Arial" w:hAnsi="Arial" w:cs="Arial"/>
              </w:rPr>
            </w:pPr>
            <w:r w:rsidRPr="00F527DF">
              <w:rPr>
                <w:rFonts w:ascii="Arial" w:hAnsi="Arial" w:cs="Arial"/>
              </w:rPr>
              <w:t xml:space="preserve">(separate pdf document) </w:t>
            </w:r>
          </w:p>
        </w:tc>
        <w:tc>
          <w:tcPr>
            <w:tcW w:w="6210" w:type="dxa"/>
          </w:tcPr>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 xml:space="preserve">The specification or Scope of </w:t>
            </w:r>
            <w:r w:rsidR="00F527DF">
              <w:rPr>
                <w:rFonts w:ascii="Arial" w:hAnsi="Arial" w:cs="Arial"/>
              </w:rPr>
              <w:t>Works</w:t>
            </w:r>
            <w:r w:rsidRPr="00F527DF">
              <w:rPr>
                <w:rFonts w:ascii="Arial" w:hAnsi="Arial" w:cs="Arial"/>
              </w:rPr>
              <w:t xml:space="preserve"> is an explicit set of requirements to ensure the right goods and/or services are provided.</w:t>
            </w:r>
            <w:r w:rsidR="000A2CBE">
              <w:rPr>
                <w:rFonts w:ascii="Arial" w:hAnsi="Arial" w:cs="Arial"/>
              </w:rPr>
              <w:t xml:space="preserve"> </w:t>
            </w:r>
            <w:r w:rsidRPr="00F527DF">
              <w:rPr>
                <w:rFonts w:ascii="Arial" w:hAnsi="Arial" w:cs="Arial"/>
              </w:rPr>
              <w:t>Bidders need to understand what the requirements are and relate this to the input required in other parts of the bid document.</w:t>
            </w:r>
          </w:p>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No input required from bidder, this document is for information and guidance only.</w:t>
            </w:r>
          </w:p>
        </w:tc>
      </w:tr>
      <w:tr w:rsidR="00A3572C" w:rsidRPr="00A3572C" w:rsidTr="00760811">
        <w:tc>
          <w:tcPr>
            <w:tcW w:w="3112" w:type="dxa"/>
          </w:tcPr>
          <w:p w:rsidR="00760811" w:rsidRPr="00F527DF" w:rsidRDefault="00BF1250" w:rsidP="00760811">
            <w:pPr>
              <w:tabs>
                <w:tab w:val="left" w:pos="1350"/>
              </w:tabs>
              <w:spacing w:after="240" w:line="276" w:lineRule="auto"/>
              <w:rPr>
                <w:rFonts w:ascii="Arial" w:hAnsi="Arial" w:cs="Arial"/>
                <w:b/>
              </w:rPr>
            </w:pPr>
            <w:r>
              <w:rPr>
                <w:rFonts w:ascii="Arial" w:hAnsi="Arial" w:cs="Arial"/>
                <w:b/>
              </w:rPr>
              <w:t>PAS91</w:t>
            </w:r>
          </w:p>
          <w:p w:rsidR="00A3572C" w:rsidRPr="00F527DF" w:rsidRDefault="00760811" w:rsidP="00760811">
            <w:pPr>
              <w:tabs>
                <w:tab w:val="left" w:pos="1350"/>
              </w:tabs>
              <w:spacing w:after="240" w:line="276" w:lineRule="auto"/>
              <w:rPr>
                <w:rFonts w:ascii="Arial" w:hAnsi="Arial" w:cs="Arial"/>
              </w:rPr>
            </w:pPr>
            <w:r w:rsidRPr="00F527DF">
              <w:rPr>
                <w:rFonts w:ascii="Arial" w:hAnsi="Arial" w:cs="Arial"/>
              </w:rPr>
              <w:t xml:space="preserve"> </w:t>
            </w:r>
            <w:r w:rsidR="00A3572C" w:rsidRPr="00F527DF">
              <w:rPr>
                <w:rFonts w:ascii="Arial" w:hAnsi="Arial" w:cs="Arial"/>
              </w:rPr>
              <w:t xml:space="preserve">(These are embedded in </w:t>
            </w:r>
            <w:proofErr w:type="spellStart"/>
            <w:r w:rsidR="00A3572C" w:rsidRPr="00F527DF">
              <w:rPr>
                <w:rFonts w:ascii="Arial" w:hAnsi="Arial" w:cs="Arial"/>
              </w:rPr>
              <w:t>ProContract</w:t>
            </w:r>
            <w:proofErr w:type="spellEnd"/>
            <w:r w:rsidR="00A3572C" w:rsidRPr="00F527DF">
              <w:rPr>
                <w:rFonts w:ascii="Arial" w:hAnsi="Arial" w:cs="Arial"/>
              </w:rPr>
              <w: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There are a set of questions embedded in the </w:t>
            </w:r>
            <w:proofErr w:type="spellStart"/>
            <w:r w:rsidRPr="00F527DF">
              <w:rPr>
                <w:rFonts w:ascii="Arial" w:hAnsi="Arial" w:cs="Arial"/>
                <w:bCs/>
              </w:rPr>
              <w:t>ProContract</w:t>
            </w:r>
            <w:proofErr w:type="spellEnd"/>
            <w:r w:rsidRPr="00F527DF">
              <w:rPr>
                <w:rFonts w:ascii="Arial" w:hAnsi="Arial" w:cs="Arial"/>
                <w:bCs/>
              </w:rPr>
              <w:t xml:space="preserve"> system which the bidder should submit their response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These questions are designed to test if a bidder meets the minimum levels of suitability.</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Pricing Schedule</w:t>
            </w:r>
            <w:r w:rsidR="00BF1250">
              <w:rPr>
                <w:rFonts w:ascii="Arial" w:hAnsi="Arial" w:cs="Arial"/>
                <w:b/>
              </w:rPr>
              <w:t>/</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word or excel document)</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Bidders could complete document in accordance with instructions and upload to pricing question in </w:t>
            </w:r>
            <w:proofErr w:type="spellStart"/>
            <w:r w:rsidRPr="00F527DF">
              <w:rPr>
                <w:rFonts w:ascii="Arial" w:hAnsi="Arial" w:cs="Arial"/>
                <w:bCs/>
              </w:rPr>
              <w:t>ProContract</w:t>
            </w:r>
            <w:proofErr w:type="spellEnd"/>
            <w:r w:rsidRPr="00F527DF">
              <w:rPr>
                <w:rFonts w:ascii="Arial" w:hAnsi="Arial" w:cs="Arial"/>
                <w:bCs/>
              </w:rPr>
              <w:t>.</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Declarations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(Separate word documents </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Form of Tender</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Non Collusi</w:t>
            </w:r>
            <w:r w:rsidR="00F527DF">
              <w:rPr>
                <w:rFonts w:ascii="Arial" w:hAnsi="Arial" w:cs="Arial"/>
              </w:rPr>
              <w:t>ve &amp; Non-Canvassing Certificate)</w:t>
            </w:r>
          </w:p>
          <w:p w:rsidR="00A3572C" w:rsidRPr="00F527DF" w:rsidRDefault="00A3572C" w:rsidP="00F527DF">
            <w:pPr>
              <w:tabs>
                <w:tab w:val="left" w:pos="1350"/>
              </w:tabs>
              <w:spacing w:after="240" w:line="276" w:lineRule="auto"/>
              <w:ind w:left="720"/>
              <w:contextualSpacing/>
              <w:rPr>
                <w:rFonts w:ascii="Arial" w:hAnsi="Arial" w:cs="Arial"/>
              </w:rPr>
            </w:pP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The bidder should complete the appropriate forms and upload them in responses to the questions on </w:t>
            </w:r>
            <w:proofErr w:type="spellStart"/>
            <w:r w:rsidRPr="00F527DF">
              <w:rPr>
                <w:rFonts w:ascii="Arial" w:hAnsi="Arial" w:cs="Arial"/>
                <w:bCs/>
              </w:rPr>
              <w:t>ProContract</w:t>
            </w:r>
            <w:proofErr w:type="spellEnd"/>
            <w:r w:rsidRPr="00F527DF">
              <w:rPr>
                <w:rFonts w:ascii="Arial" w:hAnsi="Arial" w:cs="Arial"/>
                <w:bCs/>
              </w:rPr>
              <w:t xml:space="preserve">. </w:t>
            </w:r>
          </w:p>
          <w:p w:rsidR="00A3572C" w:rsidRPr="00F527DF" w:rsidRDefault="00A3572C" w:rsidP="00F527DF">
            <w:pPr>
              <w:spacing w:after="240" w:line="276" w:lineRule="auto"/>
              <w:ind w:left="360"/>
              <w:contextualSpacing/>
              <w:rPr>
                <w:rFonts w:ascii="Arial" w:hAnsi="Arial" w:cs="Arial"/>
                <w:bCs/>
              </w:rPr>
            </w:pP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Terms &amp; Conditions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The terms and conditions under which the contract must be delivered &amp; adhered to.</w:t>
            </w:r>
          </w:p>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 xml:space="preserve">Parent Company Guarantee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This document requires no input by bidders until the outcome is published, at which point it will be completed by successful provider(s) on award (if applicable).</w:t>
            </w:r>
          </w:p>
        </w:tc>
      </w:tr>
    </w:tbl>
    <w:p w:rsidR="00A3572C" w:rsidRDefault="00A3572C" w:rsidP="00962EBC">
      <w:pPr>
        <w:pStyle w:val="Heading2"/>
        <w:spacing w:after="240"/>
        <w:ind w:left="709" w:right="6" w:hanging="709"/>
        <w:jc w:val="left"/>
        <w:rPr>
          <w:rFonts w:cs="Arial"/>
        </w:rPr>
      </w:pPr>
    </w:p>
    <w:p w:rsidR="00EA3AA7" w:rsidRPr="00DB0D86" w:rsidRDefault="00EA3AA7" w:rsidP="00962EBC">
      <w:pPr>
        <w:pStyle w:val="Heading2"/>
        <w:spacing w:after="240"/>
        <w:ind w:left="709" w:right="6" w:hanging="709"/>
        <w:jc w:val="left"/>
        <w:rPr>
          <w:rFonts w:cs="Arial"/>
        </w:rPr>
      </w:pPr>
      <w:bookmarkStart w:id="16" w:name="_Toc175892"/>
      <w:r w:rsidRPr="00DB0D86">
        <w:rPr>
          <w:rFonts w:cs="Arial"/>
        </w:rPr>
        <w:t xml:space="preserve">Submission of </w:t>
      </w:r>
      <w:r w:rsidR="005D06B9" w:rsidRPr="00DB0D86">
        <w:rPr>
          <w:rFonts w:cs="Arial"/>
        </w:rPr>
        <w:t>Bid</w:t>
      </w:r>
      <w:bookmarkEnd w:id="16"/>
    </w:p>
    <w:p w:rsidR="008B491B" w:rsidRPr="00DB0D86" w:rsidRDefault="008B491B"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is </w:t>
      </w:r>
      <w:r w:rsidR="00A64CCD" w:rsidRPr="00DB0D86">
        <w:rPr>
          <w:rFonts w:ascii="Arial" w:hAnsi="Arial" w:cs="Arial"/>
        </w:rPr>
        <w:t>utilising the</w:t>
      </w:r>
      <w:r w:rsidR="004672FD" w:rsidRPr="00DB0D86">
        <w:rPr>
          <w:rFonts w:ascii="Arial" w:hAnsi="Arial" w:cs="Arial"/>
        </w:rPr>
        <w:t xml:space="preserve"> </w:t>
      </w:r>
      <w:proofErr w:type="spellStart"/>
      <w:proofErr w:type="gramStart"/>
      <w:r w:rsidR="004672FD" w:rsidRPr="00DB0D86">
        <w:rPr>
          <w:rFonts w:ascii="Arial" w:hAnsi="Arial" w:cs="Arial"/>
        </w:rPr>
        <w:t>ProContract</w:t>
      </w:r>
      <w:proofErr w:type="spellEnd"/>
      <w:proofErr w:type="gramEnd"/>
      <w:r w:rsidR="004672FD" w:rsidRPr="00DB0D86">
        <w:rPr>
          <w:rFonts w:ascii="Arial" w:hAnsi="Arial" w:cs="Arial"/>
        </w:rPr>
        <w:t xml:space="preserve"> e-Tendering System</w:t>
      </w:r>
      <w:r w:rsidRPr="00DB0D86">
        <w:rPr>
          <w:rFonts w:ascii="Arial" w:hAnsi="Arial" w:cs="Arial"/>
        </w:rPr>
        <w:t xml:space="preserve"> to manage this process and communicate with bidders.</w:t>
      </w:r>
      <w:r w:rsidR="000A2CBE">
        <w:rPr>
          <w:rFonts w:ascii="Arial" w:hAnsi="Arial" w:cs="Arial"/>
        </w:rPr>
        <w:t xml:space="preserve"> </w:t>
      </w:r>
      <w:r w:rsidRPr="00DB0D86">
        <w:rPr>
          <w:rFonts w:ascii="Arial" w:hAnsi="Arial" w:cs="Arial"/>
        </w:rPr>
        <w:t xml:space="preserve">Accordingly, there will be no hard copy documents issued to bidders and all communications with the </w:t>
      </w:r>
      <w:r w:rsidR="00C932F3" w:rsidRPr="00DB0D86">
        <w:rPr>
          <w:rFonts w:ascii="Arial" w:hAnsi="Arial" w:cs="Arial"/>
        </w:rPr>
        <w:t>Council</w:t>
      </w:r>
      <w:r w:rsidRPr="00DB0D86">
        <w:rPr>
          <w:rFonts w:ascii="Arial" w:hAnsi="Arial" w:cs="Arial"/>
        </w:rPr>
        <w:t xml:space="preserve"> including the submission of bid responses will be conducted via </w:t>
      </w:r>
      <w:proofErr w:type="spellStart"/>
      <w:r w:rsidRPr="00DB0D86">
        <w:rPr>
          <w:rFonts w:ascii="Arial" w:hAnsi="Arial" w:cs="Arial"/>
        </w:rPr>
        <w:t>ProContract</w:t>
      </w:r>
      <w:proofErr w:type="spellEnd"/>
      <w:r w:rsidRPr="00DB0D86">
        <w:rPr>
          <w:rFonts w:ascii="Arial" w:hAnsi="Arial" w:cs="Arial"/>
        </w:rPr>
        <w:t>.</w:t>
      </w:r>
    </w:p>
    <w:p w:rsidR="00D466B8" w:rsidRPr="00DB0D86" w:rsidRDefault="00BA7DF8" w:rsidP="00163EB8">
      <w:pPr>
        <w:numPr>
          <w:ilvl w:val="1"/>
          <w:numId w:val="7"/>
        </w:numPr>
        <w:spacing w:after="240"/>
        <w:ind w:left="709" w:hanging="709"/>
        <w:rPr>
          <w:rFonts w:ascii="Arial" w:hAnsi="Arial" w:cs="Arial"/>
        </w:rPr>
      </w:pPr>
      <w:r w:rsidRPr="00DB0D86">
        <w:rPr>
          <w:rFonts w:ascii="Arial" w:hAnsi="Arial" w:cs="Arial"/>
        </w:rPr>
        <w:t>Please</w:t>
      </w:r>
      <w:r w:rsidR="00211ED0" w:rsidRPr="00DB0D86">
        <w:rPr>
          <w:rFonts w:ascii="Arial" w:hAnsi="Arial" w:cs="Arial"/>
        </w:rPr>
        <w:t xml:space="preserve"> note the ‘Time Remaining Countdown’ alerting you to the time available to final </w:t>
      </w:r>
      <w:r w:rsidR="00FD649E" w:rsidRPr="00DB0D86">
        <w:rPr>
          <w:rFonts w:ascii="Arial" w:hAnsi="Arial" w:cs="Arial"/>
        </w:rPr>
        <w:t>bid</w:t>
      </w:r>
      <w:r w:rsidR="00211ED0" w:rsidRPr="00DB0D86">
        <w:rPr>
          <w:rFonts w:ascii="Arial" w:hAnsi="Arial" w:cs="Arial"/>
        </w:rPr>
        <w:t xml:space="preserve"> submission. Please note the </w:t>
      </w:r>
      <w:proofErr w:type="spellStart"/>
      <w:proofErr w:type="gramStart"/>
      <w:r w:rsidR="00211ED0" w:rsidRPr="00DB0D86">
        <w:rPr>
          <w:rFonts w:ascii="Arial" w:hAnsi="Arial" w:cs="Arial"/>
        </w:rPr>
        <w:t>ProContract</w:t>
      </w:r>
      <w:proofErr w:type="spellEnd"/>
      <w:proofErr w:type="gramEnd"/>
      <w:r w:rsidR="00211ED0" w:rsidRPr="00DB0D86">
        <w:rPr>
          <w:rFonts w:ascii="Arial" w:hAnsi="Arial" w:cs="Arial"/>
        </w:rPr>
        <w:t xml:space="preserve"> system may let you submit after the deadline but the </w:t>
      </w:r>
      <w:r w:rsidR="00C932F3" w:rsidRPr="00DB0D86">
        <w:rPr>
          <w:rFonts w:ascii="Arial" w:hAnsi="Arial" w:cs="Arial"/>
        </w:rPr>
        <w:t>Council</w:t>
      </w:r>
      <w:r w:rsidR="00211ED0" w:rsidRPr="00DB0D86">
        <w:rPr>
          <w:rFonts w:ascii="Arial" w:hAnsi="Arial" w:cs="Arial"/>
        </w:rPr>
        <w:t xml:space="preserve"> will not accept bids submitted after the deadline.</w:t>
      </w:r>
    </w:p>
    <w:p w:rsidR="00EE1E4F" w:rsidRPr="00DB0D86" w:rsidRDefault="00FD649E" w:rsidP="00163EB8">
      <w:pPr>
        <w:numPr>
          <w:ilvl w:val="1"/>
          <w:numId w:val="7"/>
        </w:numPr>
        <w:spacing w:after="240"/>
        <w:ind w:left="709" w:hanging="709"/>
        <w:rPr>
          <w:rFonts w:ascii="Arial" w:hAnsi="Arial" w:cs="Arial"/>
        </w:rPr>
      </w:pPr>
      <w:r w:rsidRPr="00DB0D86">
        <w:rPr>
          <w:rFonts w:ascii="Arial" w:hAnsi="Arial" w:cs="Arial"/>
        </w:rPr>
        <w:t>In the event that a bidder</w:t>
      </w:r>
      <w:r w:rsidR="0017378D" w:rsidRPr="00DB0D86">
        <w:rPr>
          <w:rFonts w:ascii="Arial" w:hAnsi="Arial" w:cs="Arial"/>
        </w:rPr>
        <w:t xml:space="preserve"> does not wish to participate further in this procurement exercise, the </w:t>
      </w:r>
      <w:r w:rsidRPr="00DB0D86">
        <w:rPr>
          <w:rFonts w:ascii="Arial" w:hAnsi="Arial" w:cs="Arial"/>
        </w:rPr>
        <w:t>bidder</w:t>
      </w:r>
      <w:r w:rsidR="0017378D" w:rsidRPr="00DB0D86">
        <w:rPr>
          <w:rFonts w:ascii="Arial" w:hAnsi="Arial" w:cs="Arial"/>
        </w:rPr>
        <w:t xml:space="preserve"> should click on ‘No Longer Wish to </w:t>
      </w:r>
      <w:proofErr w:type="gramStart"/>
      <w:r w:rsidRPr="00DB0D86">
        <w:rPr>
          <w:rFonts w:ascii="Arial" w:hAnsi="Arial" w:cs="Arial"/>
        </w:rPr>
        <w:t>Respond</w:t>
      </w:r>
      <w:proofErr w:type="gramEnd"/>
      <w:r w:rsidRPr="00DB0D86">
        <w:rPr>
          <w:rFonts w:ascii="Arial" w:hAnsi="Arial" w:cs="Arial"/>
        </w:rPr>
        <w:t>’. If the bidder</w:t>
      </w:r>
      <w:r w:rsidR="0017378D" w:rsidRPr="00DB0D86">
        <w:rPr>
          <w:rFonts w:ascii="Arial" w:hAnsi="Arial" w:cs="Arial"/>
        </w:rPr>
        <w:t xml:space="preserve"> declines after downloading the </w:t>
      </w:r>
      <w:r w:rsidRPr="00DB0D86">
        <w:rPr>
          <w:rFonts w:ascii="Arial" w:hAnsi="Arial" w:cs="Arial"/>
        </w:rPr>
        <w:t>bid</w:t>
      </w:r>
      <w:r w:rsidR="0017378D" w:rsidRPr="00DB0D86">
        <w:rPr>
          <w:rFonts w:ascii="Arial" w:hAnsi="Arial" w:cs="Arial"/>
        </w:rPr>
        <w:t xml:space="preserve"> documents all data supplied should be destroyed.</w:t>
      </w:r>
    </w:p>
    <w:p w:rsidR="00A3572C" w:rsidRDefault="00EA3AA7" w:rsidP="00A3572C">
      <w:pPr>
        <w:numPr>
          <w:ilvl w:val="1"/>
          <w:numId w:val="7"/>
        </w:numPr>
        <w:spacing w:after="240"/>
        <w:ind w:left="709" w:hanging="709"/>
        <w:rPr>
          <w:rFonts w:ascii="Arial" w:hAnsi="Arial" w:cs="Arial"/>
        </w:rPr>
      </w:pPr>
      <w:r w:rsidRPr="00DB0D86">
        <w:rPr>
          <w:rFonts w:ascii="Arial" w:hAnsi="Arial" w:cs="Arial"/>
          <w:b/>
        </w:rPr>
        <w:t>Please allow sufficient time to upload documentation</w:t>
      </w:r>
      <w:r w:rsidR="00F255DB" w:rsidRPr="00DB0D86">
        <w:rPr>
          <w:rFonts w:ascii="Arial" w:hAnsi="Arial" w:cs="Arial"/>
          <w:b/>
        </w:rPr>
        <w:t xml:space="preserve"> and submit your bid</w:t>
      </w:r>
      <w:r w:rsidRPr="00DB0D86">
        <w:rPr>
          <w:rFonts w:ascii="Arial" w:hAnsi="Arial" w:cs="Arial"/>
          <w:b/>
        </w:rPr>
        <w:t>.</w:t>
      </w:r>
      <w:r w:rsidR="000A2CBE">
        <w:rPr>
          <w:rFonts w:ascii="Arial" w:hAnsi="Arial" w:cs="Arial"/>
        </w:rPr>
        <w:t xml:space="preserve"> </w:t>
      </w:r>
      <w:r w:rsidRPr="00DB0D86">
        <w:rPr>
          <w:rFonts w:ascii="Arial" w:hAnsi="Arial" w:cs="Arial"/>
        </w:rPr>
        <w:t>It would be unwise to commence u</w:t>
      </w:r>
      <w:r w:rsidR="0017378D" w:rsidRPr="00DB0D86">
        <w:rPr>
          <w:rFonts w:ascii="Arial" w:hAnsi="Arial" w:cs="Arial"/>
        </w:rPr>
        <w:t>ploading documents less than four</w:t>
      </w:r>
      <w:r w:rsidRPr="00DB0D86">
        <w:rPr>
          <w:rFonts w:ascii="Arial" w:hAnsi="Arial" w:cs="Arial"/>
        </w:rPr>
        <w:t xml:space="preserve"> </w:t>
      </w:r>
      <w:r w:rsidR="00FD649E" w:rsidRPr="00DB0D86">
        <w:rPr>
          <w:rFonts w:ascii="Arial" w:hAnsi="Arial" w:cs="Arial"/>
        </w:rPr>
        <w:t>hours before the deadline.</w:t>
      </w:r>
      <w:r w:rsidR="000A2CBE">
        <w:rPr>
          <w:rFonts w:ascii="Arial" w:hAnsi="Arial" w:cs="Arial"/>
        </w:rPr>
        <w:t xml:space="preserve"> </w:t>
      </w:r>
      <w:r w:rsidR="00F255DB" w:rsidRPr="00DB0D86">
        <w:rPr>
          <w:rFonts w:ascii="Arial" w:hAnsi="Arial" w:cs="Arial"/>
        </w:rPr>
        <w:t xml:space="preserve">Also, remember after up loading your documents and answering all the on-lines question </w:t>
      </w:r>
      <w:r w:rsidR="00F255DB" w:rsidRPr="00DB0D86">
        <w:rPr>
          <w:rFonts w:ascii="Arial" w:hAnsi="Arial" w:cs="Arial"/>
          <w:b/>
        </w:rPr>
        <w:t>to press the SUBMIT button</w:t>
      </w:r>
      <w:r w:rsidR="00F255DB" w:rsidRPr="00DB0D86">
        <w:rPr>
          <w:rFonts w:ascii="Arial" w:hAnsi="Arial" w:cs="Arial"/>
        </w:rPr>
        <w:t xml:space="preserve"> within Pro-contract. </w:t>
      </w:r>
      <w:r w:rsidR="007D6D4C" w:rsidRPr="00DB0D86">
        <w:rPr>
          <w:rFonts w:ascii="Arial" w:hAnsi="Arial" w:cs="Arial"/>
        </w:rPr>
        <w:t>Until</w:t>
      </w:r>
      <w:r w:rsidR="00F255DB" w:rsidRPr="00DB0D86">
        <w:rPr>
          <w:rFonts w:ascii="Arial" w:hAnsi="Arial" w:cs="Arial"/>
        </w:rPr>
        <w:t xml:space="preserve"> you have pressed the SUBMIT button you haven’t sent your tender bid through to the </w:t>
      </w:r>
      <w:r w:rsidR="00C932F3" w:rsidRPr="00DB0D86">
        <w:rPr>
          <w:rFonts w:ascii="Arial" w:hAnsi="Arial" w:cs="Arial"/>
        </w:rPr>
        <w:t>Council</w:t>
      </w:r>
      <w:r w:rsidR="00F255DB" w:rsidRPr="00DB0D86">
        <w:rPr>
          <w:rFonts w:ascii="Arial" w:hAnsi="Arial" w:cs="Arial"/>
        </w:rPr>
        <w:t xml:space="preserve">. </w:t>
      </w:r>
    </w:p>
    <w:p w:rsidR="00A3572C" w:rsidRDefault="00FD649E" w:rsidP="00A3572C">
      <w:pPr>
        <w:numPr>
          <w:ilvl w:val="1"/>
          <w:numId w:val="7"/>
        </w:numPr>
        <w:spacing w:after="240"/>
        <w:ind w:left="709" w:hanging="709"/>
        <w:rPr>
          <w:rFonts w:ascii="Arial" w:hAnsi="Arial" w:cs="Arial"/>
        </w:rPr>
      </w:pPr>
      <w:r w:rsidRPr="00A3572C">
        <w:rPr>
          <w:rFonts w:ascii="Arial" w:hAnsi="Arial" w:cs="Arial"/>
        </w:rPr>
        <w:t>If bidders</w:t>
      </w:r>
      <w:r w:rsidR="00EA3AA7" w:rsidRPr="00A3572C">
        <w:rPr>
          <w:rFonts w:ascii="Arial" w:hAnsi="Arial" w:cs="Arial"/>
        </w:rPr>
        <w:t xml:space="preserve"> experience any technical difficulties relating to the </w:t>
      </w:r>
      <w:proofErr w:type="spellStart"/>
      <w:r w:rsidR="0017378D" w:rsidRPr="00A3572C">
        <w:rPr>
          <w:rFonts w:ascii="Arial" w:hAnsi="Arial" w:cs="Arial"/>
        </w:rPr>
        <w:t>ProContract</w:t>
      </w:r>
      <w:proofErr w:type="spellEnd"/>
      <w:r w:rsidR="00FA6743" w:rsidRPr="00A3572C">
        <w:rPr>
          <w:rFonts w:ascii="Arial" w:hAnsi="Arial" w:cs="Arial"/>
        </w:rPr>
        <w:t xml:space="preserve"> please contact </w:t>
      </w:r>
      <w:proofErr w:type="spellStart"/>
      <w:r w:rsidR="00FA6743" w:rsidRPr="00A3572C">
        <w:rPr>
          <w:rFonts w:ascii="Arial" w:hAnsi="Arial" w:cs="Arial"/>
        </w:rPr>
        <w:t>Proactis</w:t>
      </w:r>
      <w:proofErr w:type="spellEnd"/>
      <w:r w:rsidR="00FA6743" w:rsidRPr="00A3572C">
        <w:rPr>
          <w:rFonts w:ascii="Arial" w:hAnsi="Arial" w:cs="Arial"/>
        </w:rPr>
        <w:t xml:space="preserve"> directly through the online </w:t>
      </w:r>
      <w:proofErr w:type="spellStart"/>
      <w:r w:rsidR="00FA6743" w:rsidRPr="00A3572C">
        <w:rPr>
          <w:rFonts w:ascii="Arial" w:hAnsi="Arial" w:cs="Arial"/>
        </w:rPr>
        <w:t>ProContract</w:t>
      </w:r>
      <w:proofErr w:type="spellEnd"/>
      <w:r w:rsidR="00FA6743" w:rsidRPr="00A3572C">
        <w:rPr>
          <w:rFonts w:ascii="Arial" w:hAnsi="Arial" w:cs="Arial"/>
        </w:rPr>
        <w:t xml:space="preserve"> Help Centre</w:t>
      </w:r>
      <w:r w:rsidR="00A3572C">
        <w:rPr>
          <w:rFonts w:ascii="Arial" w:hAnsi="Arial" w:cs="Arial"/>
        </w:rPr>
        <w:t xml:space="preserve"> </w:t>
      </w:r>
      <w:r w:rsidR="00A3572C" w:rsidRPr="00AC40FC">
        <w:rPr>
          <w:rFonts w:ascii="Arial" w:hAnsi="Arial" w:cs="Arial"/>
        </w:rPr>
        <w:t xml:space="preserve">by email: </w:t>
      </w:r>
      <w:r w:rsidR="00A3572C" w:rsidRPr="00AC40FC">
        <w:rPr>
          <w:rFonts w:ascii="Arial" w:hAnsi="Arial" w:cs="Arial"/>
          <w:color w:val="0000FF"/>
          <w:u w:val="single"/>
        </w:rPr>
        <w:t>ProContractSuppliers@proactis.com</w:t>
      </w:r>
      <w:r w:rsidR="00760811">
        <w:rPr>
          <w:rFonts w:ascii="Arial" w:hAnsi="Arial" w:cs="Arial"/>
        </w:rPr>
        <w:t xml:space="preserve"> or call 0330 0050 352</w:t>
      </w:r>
      <w:r w:rsidR="00A3572C" w:rsidRPr="00AC40FC">
        <w:rPr>
          <w:rFonts w:ascii="Arial" w:hAnsi="Arial" w:cs="Arial"/>
        </w:rPr>
        <w:t xml:space="preserve"> Monday to Friday 8.30 am to 17.30 pm.</w:t>
      </w:r>
    </w:p>
    <w:p w:rsidR="00156399" w:rsidRPr="00DB0D86" w:rsidRDefault="00156399" w:rsidP="00163EB8">
      <w:pPr>
        <w:numPr>
          <w:ilvl w:val="1"/>
          <w:numId w:val="7"/>
        </w:numPr>
        <w:spacing w:after="240"/>
        <w:ind w:left="709" w:hanging="709"/>
        <w:rPr>
          <w:rFonts w:ascii="Arial" w:hAnsi="Arial" w:cs="Arial"/>
        </w:rPr>
      </w:pPr>
      <w:r w:rsidRPr="00DB0D86">
        <w:rPr>
          <w:rFonts w:ascii="Arial" w:hAnsi="Arial" w:cs="Arial"/>
        </w:rPr>
        <w:t xml:space="preserve">It is the bidder’s responsibility to return completed documentation via the </w:t>
      </w:r>
      <w:proofErr w:type="spellStart"/>
      <w:r w:rsidRPr="00DB0D86">
        <w:rPr>
          <w:rFonts w:ascii="Arial" w:hAnsi="Arial" w:cs="Arial"/>
        </w:rPr>
        <w:t>ProContract</w:t>
      </w:r>
      <w:proofErr w:type="spellEnd"/>
      <w:r w:rsidRPr="00DB0D86">
        <w:rPr>
          <w:rFonts w:ascii="Arial" w:hAnsi="Arial" w:cs="Arial"/>
        </w:rPr>
        <w:t>.</w:t>
      </w:r>
    </w:p>
    <w:p w:rsidR="00691983" w:rsidRPr="00DB0D86" w:rsidRDefault="00FD649E" w:rsidP="00163EB8">
      <w:pPr>
        <w:numPr>
          <w:ilvl w:val="1"/>
          <w:numId w:val="7"/>
        </w:numPr>
        <w:spacing w:after="240"/>
        <w:ind w:left="709" w:hanging="709"/>
        <w:rPr>
          <w:rFonts w:ascii="Arial" w:hAnsi="Arial" w:cs="Arial"/>
        </w:rPr>
      </w:pPr>
      <w:r w:rsidRPr="00DB0D86">
        <w:rPr>
          <w:rFonts w:ascii="Arial" w:hAnsi="Arial" w:cs="Arial"/>
        </w:rPr>
        <w:t>During the bid</w:t>
      </w:r>
      <w:r w:rsidR="00691983" w:rsidRPr="00DB0D86">
        <w:rPr>
          <w:rFonts w:ascii="Arial" w:hAnsi="Arial" w:cs="Arial"/>
        </w:rPr>
        <w:t xml:space="preserve"> proc</w:t>
      </w:r>
      <w:r w:rsidRPr="00DB0D86">
        <w:rPr>
          <w:rFonts w:ascii="Arial" w:hAnsi="Arial" w:cs="Arial"/>
        </w:rPr>
        <w:t>ess, any communication between bidders</w:t>
      </w:r>
      <w:r w:rsidR="00691983" w:rsidRPr="00DB0D86">
        <w:rPr>
          <w:rFonts w:ascii="Arial" w:hAnsi="Arial" w:cs="Arial"/>
        </w:rPr>
        <w:t xml:space="preserve"> and the </w:t>
      </w:r>
      <w:r w:rsidR="00C932F3" w:rsidRPr="00DB0D86">
        <w:rPr>
          <w:rFonts w:ascii="Arial" w:hAnsi="Arial" w:cs="Arial"/>
        </w:rPr>
        <w:t>Council</w:t>
      </w:r>
      <w:r w:rsidR="00DE2628" w:rsidRPr="00DB0D86">
        <w:rPr>
          <w:rFonts w:ascii="Arial" w:hAnsi="Arial" w:cs="Arial"/>
        </w:rPr>
        <w:t xml:space="preserve"> </w:t>
      </w:r>
      <w:r w:rsidR="00A87BB8" w:rsidRPr="00DB0D86">
        <w:rPr>
          <w:rFonts w:ascii="Arial" w:hAnsi="Arial" w:cs="Arial"/>
        </w:rPr>
        <w:t>must b</w:t>
      </w:r>
      <w:r w:rsidR="00DE2628" w:rsidRPr="00DB0D86">
        <w:rPr>
          <w:rFonts w:ascii="Arial" w:hAnsi="Arial" w:cs="Arial"/>
        </w:rPr>
        <w:t xml:space="preserve">e made </w:t>
      </w:r>
      <w:r w:rsidR="00691983" w:rsidRPr="00DB0D86">
        <w:rPr>
          <w:rFonts w:ascii="Arial" w:hAnsi="Arial" w:cs="Arial"/>
        </w:rPr>
        <w:t xml:space="preserve">via </w:t>
      </w:r>
      <w:proofErr w:type="spellStart"/>
      <w:r w:rsidR="0017378D" w:rsidRPr="00DB0D86">
        <w:rPr>
          <w:rFonts w:ascii="Arial" w:hAnsi="Arial" w:cs="Arial"/>
        </w:rPr>
        <w:t>ProContract</w:t>
      </w:r>
      <w:proofErr w:type="spellEnd"/>
      <w:r w:rsidR="00691983" w:rsidRPr="00DB0D86">
        <w:rPr>
          <w:rFonts w:ascii="Arial" w:hAnsi="Arial" w:cs="Arial"/>
        </w:rPr>
        <w:t>.</w:t>
      </w:r>
      <w:r w:rsidR="000A2CBE">
        <w:rPr>
          <w:rFonts w:ascii="Arial" w:hAnsi="Arial" w:cs="Arial"/>
        </w:rPr>
        <w:t xml:space="preserve"> </w:t>
      </w:r>
      <w:r w:rsidR="00691983" w:rsidRPr="00DB0D86">
        <w:rPr>
          <w:rFonts w:ascii="Arial" w:hAnsi="Arial" w:cs="Arial"/>
        </w:rPr>
        <w:t xml:space="preserve">After the closing date for receipt of </w:t>
      </w:r>
      <w:r w:rsidR="00585A3B" w:rsidRPr="00DB0D86">
        <w:rPr>
          <w:rFonts w:ascii="Arial" w:hAnsi="Arial" w:cs="Arial"/>
        </w:rPr>
        <w:t>bid</w:t>
      </w:r>
      <w:r w:rsidRPr="00DB0D86">
        <w:rPr>
          <w:rFonts w:ascii="Arial" w:hAnsi="Arial" w:cs="Arial"/>
        </w:rPr>
        <w:t>s</w:t>
      </w:r>
      <w:r w:rsidR="00691983" w:rsidRPr="00DB0D86">
        <w:rPr>
          <w:rFonts w:ascii="Arial" w:hAnsi="Arial" w:cs="Arial"/>
        </w:rPr>
        <w:t xml:space="preserve"> the </w:t>
      </w:r>
      <w:r w:rsidR="00C932F3" w:rsidRPr="00DB0D86">
        <w:rPr>
          <w:rFonts w:ascii="Arial" w:hAnsi="Arial" w:cs="Arial"/>
        </w:rPr>
        <w:t>Council</w:t>
      </w:r>
      <w:r w:rsidR="00691983" w:rsidRPr="00DB0D86">
        <w:rPr>
          <w:rFonts w:ascii="Arial" w:hAnsi="Arial" w:cs="Arial"/>
        </w:rPr>
        <w:t xml:space="preserve"> expe</w:t>
      </w:r>
      <w:r w:rsidRPr="00DB0D86">
        <w:rPr>
          <w:rFonts w:ascii="Arial" w:hAnsi="Arial" w:cs="Arial"/>
        </w:rPr>
        <w:t>cts only to make contact with bidders</w:t>
      </w:r>
      <w:r w:rsidR="00691983" w:rsidRPr="00DB0D86">
        <w:rPr>
          <w:rFonts w:ascii="Arial" w:hAnsi="Arial" w:cs="Arial"/>
        </w:rPr>
        <w:t xml:space="preserve"> for the following purposes: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clarify information contained in the </w:t>
      </w:r>
      <w:r w:rsidR="00FD649E" w:rsidRPr="00DB0D86">
        <w:rPr>
          <w:rFonts w:ascii="Arial" w:hAnsi="Arial" w:cs="Arial"/>
        </w:rPr>
        <w:t>bid</w:t>
      </w:r>
      <w:r w:rsidRPr="00DB0D86">
        <w:rPr>
          <w:rFonts w:ascii="Arial" w:hAnsi="Arial" w:cs="Arial"/>
        </w:rPr>
        <w:t xml:space="preserve"> documents;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To clarify anything relating to insurance, bonds and guarantees;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inform </w:t>
      </w:r>
      <w:r w:rsidR="00FD649E" w:rsidRPr="00DB0D86">
        <w:rPr>
          <w:rFonts w:ascii="Arial" w:hAnsi="Arial" w:cs="Arial"/>
        </w:rPr>
        <w:t>bidders</w:t>
      </w:r>
      <w:r w:rsidRPr="00DB0D86">
        <w:rPr>
          <w:rFonts w:ascii="Arial" w:hAnsi="Arial" w:cs="Arial"/>
        </w:rPr>
        <w:t xml:space="preserve"> of the award decision;</w:t>
      </w:r>
    </w:p>
    <w:p w:rsidR="00691983" w:rsidRPr="00DB0D86" w:rsidRDefault="00FD649E" w:rsidP="00163EB8">
      <w:pPr>
        <w:numPr>
          <w:ilvl w:val="2"/>
          <w:numId w:val="7"/>
        </w:numPr>
        <w:spacing w:after="240"/>
        <w:ind w:left="1418" w:hanging="709"/>
        <w:rPr>
          <w:rFonts w:ascii="Arial" w:hAnsi="Arial" w:cs="Arial"/>
        </w:rPr>
      </w:pPr>
      <w:r w:rsidRPr="00DB0D86">
        <w:rPr>
          <w:rFonts w:ascii="Arial" w:hAnsi="Arial" w:cs="Arial"/>
        </w:rPr>
        <w:t>To give bidders</w:t>
      </w:r>
      <w:r w:rsidR="00691983" w:rsidRPr="00DB0D86">
        <w:rPr>
          <w:rFonts w:ascii="Arial" w:hAnsi="Arial" w:cs="Arial"/>
        </w:rPr>
        <w:t xml:space="preserve"> feedback about their bid;</w:t>
      </w:r>
    </w:p>
    <w:p w:rsidR="00CF1328" w:rsidRPr="00DB0D86" w:rsidRDefault="00691983" w:rsidP="00163EB8">
      <w:pPr>
        <w:numPr>
          <w:ilvl w:val="2"/>
          <w:numId w:val="7"/>
        </w:numPr>
        <w:spacing w:after="240"/>
        <w:ind w:left="1418" w:hanging="709"/>
        <w:rPr>
          <w:rFonts w:ascii="Arial" w:hAnsi="Arial" w:cs="Arial"/>
        </w:rPr>
      </w:pPr>
      <w:r w:rsidRPr="00DB0D86">
        <w:rPr>
          <w:rFonts w:ascii="Arial" w:hAnsi="Arial" w:cs="Arial"/>
        </w:rPr>
        <w:t>To agree the commencement date.</w:t>
      </w:r>
      <w:bookmarkStart w:id="17" w:name="_Toc366830629"/>
    </w:p>
    <w:p w:rsidR="00691983" w:rsidRPr="00DB0D86" w:rsidRDefault="00691983" w:rsidP="00962EBC">
      <w:pPr>
        <w:pStyle w:val="Heading2"/>
        <w:spacing w:after="240"/>
        <w:ind w:left="709" w:right="6" w:hanging="709"/>
        <w:jc w:val="left"/>
        <w:rPr>
          <w:rFonts w:cs="Arial"/>
        </w:rPr>
      </w:pPr>
      <w:bookmarkStart w:id="18" w:name="_Toc175893"/>
      <w:r w:rsidRPr="00DB0D86">
        <w:rPr>
          <w:rFonts w:cs="Arial"/>
        </w:rPr>
        <w:t>Clarification Questions</w:t>
      </w:r>
      <w:bookmarkEnd w:id="17"/>
      <w:bookmarkEnd w:id="18"/>
      <w:r w:rsidRPr="00DB0D86">
        <w:rPr>
          <w:rFonts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All queries, questions and requests for information regar</w:t>
      </w:r>
      <w:r w:rsidR="008B491B" w:rsidRPr="00DB0D86">
        <w:rPr>
          <w:rFonts w:ascii="Arial" w:hAnsi="Arial" w:cs="Arial"/>
        </w:rPr>
        <w:t xml:space="preserve">ding this bid </w:t>
      </w:r>
      <w:r w:rsidRPr="00DB0D86">
        <w:rPr>
          <w:rFonts w:ascii="Arial" w:hAnsi="Arial" w:cs="Arial"/>
        </w:rPr>
        <w:t>should be</w:t>
      </w:r>
      <w:r w:rsidR="00DE2628" w:rsidRPr="00DB0D86">
        <w:rPr>
          <w:rFonts w:ascii="Arial" w:hAnsi="Arial" w:cs="Arial"/>
        </w:rPr>
        <w:t xml:space="preserve"> made </w:t>
      </w:r>
      <w:r w:rsidR="005D6B93" w:rsidRPr="00DB0D86">
        <w:rPr>
          <w:rFonts w:ascii="Arial" w:hAnsi="Arial" w:cs="Arial"/>
        </w:rPr>
        <w:t xml:space="preserve">via </w:t>
      </w:r>
      <w:proofErr w:type="spellStart"/>
      <w:r w:rsidR="005D6B93" w:rsidRPr="00DB0D86">
        <w:rPr>
          <w:rFonts w:ascii="Arial" w:hAnsi="Arial" w:cs="Arial"/>
        </w:rPr>
        <w:t>ProContract</w:t>
      </w:r>
      <w:proofErr w:type="spellEnd"/>
      <w:r w:rsidRPr="00DB0D86">
        <w:rPr>
          <w:rFonts w:ascii="Arial" w:hAnsi="Arial" w:cs="Arial"/>
        </w:rPr>
        <w:t>.</w:t>
      </w:r>
      <w:r w:rsidR="00A023C6" w:rsidRPr="00DB0D86">
        <w:rPr>
          <w:rFonts w:ascii="Arial" w:hAnsi="Arial"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These should be submitted </w:t>
      </w:r>
      <w:r w:rsidRPr="00DB0D86">
        <w:rPr>
          <w:rFonts w:ascii="Arial" w:hAnsi="Arial" w:cs="Arial"/>
          <w:b/>
        </w:rPr>
        <w:t>no later than</w:t>
      </w:r>
      <w:r w:rsidR="00AD003C" w:rsidRPr="00DB0D86">
        <w:rPr>
          <w:rFonts w:ascii="Arial" w:hAnsi="Arial" w:cs="Arial"/>
          <w:b/>
        </w:rPr>
        <w:t xml:space="preserve"> the clarification deadline</w:t>
      </w:r>
      <w:r w:rsidRPr="00DB0D86">
        <w:rPr>
          <w:rFonts w:ascii="Arial" w:hAnsi="Arial" w:cs="Arial"/>
        </w:rPr>
        <w:t>.</w:t>
      </w:r>
      <w:r w:rsidR="000A2CBE">
        <w:rPr>
          <w:rFonts w:ascii="Arial" w:hAnsi="Arial" w:cs="Arial"/>
        </w:rPr>
        <w:t xml:space="preserve"> </w:t>
      </w:r>
      <w:r w:rsidRPr="00DB0D86">
        <w:rPr>
          <w:rFonts w:ascii="Arial" w:hAnsi="Arial" w:cs="Arial"/>
        </w:rPr>
        <w:t>It should be noted that such requests and the answers w</w:t>
      </w:r>
      <w:r w:rsidR="00B56A95" w:rsidRPr="00DB0D86">
        <w:rPr>
          <w:rFonts w:ascii="Arial" w:hAnsi="Arial" w:cs="Arial"/>
        </w:rPr>
        <w:t>ill</w:t>
      </w:r>
      <w:r w:rsidRPr="00DB0D86">
        <w:rPr>
          <w:rFonts w:ascii="Arial" w:hAnsi="Arial" w:cs="Arial"/>
        </w:rPr>
        <w:t xml:space="preserve"> be communicated</w:t>
      </w:r>
      <w:r w:rsidR="005D6B93" w:rsidRPr="00DB0D86">
        <w:rPr>
          <w:rFonts w:ascii="Arial" w:hAnsi="Arial" w:cs="Arial"/>
        </w:rPr>
        <w:t xml:space="preserve"> to all other </w:t>
      </w:r>
      <w:r w:rsidR="00FD649E" w:rsidRPr="00DB0D86">
        <w:rPr>
          <w:rFonts w:ascii="Arial" w:hAnsi="Arial" w:cs="Arial"/>
        </w:rPr>
        <w:t>bidders</w:t>
      </w:r>
      <w:r w:rsidR="005D6B93" w:rsidRPr="00DB0D86">
        <w:rPr>
          <w:rFonts w:ascii="Arial" w:hAnsi="Arial" w:cs="Arial"/>
        </w:rPr>
        <w:t xml:space="preserve"> via </w:t>
      </w:r>
      <w:proofErr w:type="spellStart"/>
      <w:r w:rsidR="005D6B93" w:rsidRPr="00DB0D86">
        <w:rPr>
          <w:rFonts w:ascii="Arial" w:hAnsi="Arial" w:cs="Arial"/>
        </w:rPr>
        <w:t>ProContract</w:t>
      </w:r>
      <w:proofErr w:type="spellEnd"/>
      <w:r w:rsidR="00691983" w:rsidRPr="00DB0D86">
        <w:rPr>
          <w:rFonts w:ascii="Arial" w:hAnsi="Arial" w:cs="Arial"/>
        </w:rPr>
        <w:t>.</w:t>
      </w:r>
      <w:r w:rsidR="000A2CBE">
        <w:rPr>
          <w:rFonts w:ascii="Arial" w:hAnsi="Arial" w:cs="Arial"/>
        </w:rPr>
        <w:t xml:space="preserve"> </w:t>
      </w:r>
      <w:r w:rsidRPr="00DB0D86">
        <w:rPr>
          <w:rFonts w:ascii="Arial" w:hAnsi="Arial" w:cs="Arial"/>
        </w:rPr>
        <w:t>The identity of the organisation making such requests will remain confidential</w:t>
      </w:r>
      <w:r w:rsidR="00B56A95" w:rsidRPr="00DB0D86">
        <w:rPr>
          <w:rFonts w:ascii="Arial" w:hAnsi="Arial" w:cs="Arial"/>
        </w:rPr>
        <w:t xml:space="preserve"> and anonymous</w:t>
      </w:r>
      <w:r w:rsidRPr="00DB0D86">
        <w:rPr>
          <w:rFonts w:ascii="Arial" w:hAnsi="Arial" w:cs="Arial"/>
        </w:rPr>
        <w:t>.</w:t>
      </w:r>
    </w:p>
    <w:p w:rsidR="005B784D" w:rsidRPr="00DB0D86" w:rsidRDefault="005B784D" w:rsidP="00962EBC">
      <w:pPr>
        <w:pStyle w:val="Heading2"/>
        <w:spacing w:after="240"/>
        <w:ind w:left="709" w:right="6" w:hanging="709"/>
        <w:jc w:val="left"/>
        <w:rPr>
          <w:rFonts w:cs="Arial"/>
        </w:rPr>
      </w:pPr>
      <w:bookmarkStart w:id="19" w:name="_Toc369174958"/>
      <w:bookmarkStart w:id="20" w:name="_Toc175894"/>
      <w:r w:rsidRPr="00DB0D86">
        <w:rPr>
          <w:rFonts w:cs="Arial"/>
        </w:rPr>
        <w:t xml:space="preserve">Freedom of Information Act </w:t>
      </w:r>
      <w:bookmarkEnd w:id="19"/>
      <w:r w:rsidR="00776642" w:rsidRPr="00DB0D86">
        <w:rPr>
          <w:rFonts w:cs="Arial"/>
        </w:rPr>
        <w:t>and Environmental Information Regulations 2004</w:t>
      </w:r>
      <w:bookmarkEnd w:id="20"/>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B0D86">
        <w:rPr>
          <w:rFonts w:ascii="Arial" w:hAnsi="Arial" w:cs="Arial"/>
        </w:rPr>
        <w:t>Council</w:t>
      </w:r>
      <w:r w:rsidRPr="00DB0D86">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B0D86">
        <w:rPr>
          <w:rFonts w:ascii="Arial" w:hAnsi="Arial" w:cs="Arial"/>
        </w:rPr>
        <w:t xml:space="preserve">. Nor can the </w:t>
      </w:r>
      <w:r w:rsidR="00C932F3" w:rsidRPr="00DB0D86">
        <w:rPr>
          <w:rFonts w:ascii="Arial" w:hAnsi="Arial" w:cs="Arial"/>
        </w:rPr>
        <w:t>Council</w:t>
      </w:r>
      <w:r w:rsidR="00776642" w:rsidRPr="00DB0D86">
        <w:rPr>
          <w:rFonts w:ascii="Arial" w:hAnsi="Arial" w:cs="Arial"/>
        </w:rPr>
        <w:t xml:space="preserve"> give any c</w:t>
      </w:r>
      <w:r w:rsidRPr="00DB0D86">
        <w:rPr>
          <w:rFonts w:ascii="Arial" w:hAnsi="Arial" w:cs="Arial"/>
        </w:rPr>
        <w:t>ommitment that it or other customers may not be required or feel obliged to make information available to the public or to withhold it on some o</w:t>
      </w:r>
      <w:r w:rsidR="005D329E" w:rsidRPr="00DB0D86">
        <w:rPr>
          <w:rFonts w:ascii="Arial" w:hAnsi="Arial" w:cs="Arial"/>
        </w:rPr>
        <w:t>ther basis. By submitting your bid</w:t>
      </w:r>
      <w:r w:rsidRPr="00DB0D86">
        <w:rPr>
          <w:rFonts w:ascii="Arial" w:hAnsi="Arial" w:cs="Arial"/>
        </w:rPr>
        <w:t xml:space="preserve">, </w:t>
      </w:r>
      <w:r w:rsidR="005D329E" w:rsidRPr="00DB0D86">
        <w:rPr>
          <w:rFonts w:ascii="Arial" w:hAnsi="Arial" w:cs="Arial"/>
        </w:rPr>
        <w:t>bidders</w:t>
      </w:r>
      <w:r w:rsidRPr="00DB0D86">
        <w:rPr>
          <w:rFonts w:ascii="Arial" w:hAnsi="Arial" w:cs="Arial"/>
        </w:rPr>
        <w:t xml:space="preserve"> are taken to accept this. </w:t>
      </w:r>
      <w:r w:rsidR="00FB47EE" w:rsidRPr="00DB0D86">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845"/>
      </w:tblGrid>
      <w:tr w:rsidR="005B784D" w:rsidRPr="00DB0D86" w:rsidTr="005B784D">
        <w:tc>
          <w:tcPr>
            <w:tcW w:w="1838"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Information</w:t>
            </w:r>
          </w:p>
        </w:tc>
        <w:tc>
          <w:tcPr>
            <w:tcW w:w="3162"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How it is treated</w:t>
            </w:r>
          </w:p>
        </w:tc>
      </w:tr>
      <w:tr w:rsidR="005B784D" w:rsidRPr="00DB0D86" w:rsidTr="005B784D">
        <w:tc>
          <w:tcPr>
            <w:tcW w:w="1838" w:type="pct"/>
          </w:tcPr>
          <w:p w:rsidR="005B784D" w:rsidRPr="00DB0D86" w:rsidRDefault="006643CD" w:rsidP="009E205A">
            <w:pPr>
              <w:ind w:left="709" w:hanging="709"/>
              <w:rPr>
                <w:rFonts w:ascii="Arial" w:hAnsi="Arial" w:cs="Arial"/>
              </w:rPr>
            </w:pPr>
            <w:r w:rsidRPr="00DB0D86">
              <w:rPr>
                <w:rFonts w:ascii="Arial" w:hAnsi="Arial" w:cs="Arial"/>
              </w:rPr>
              <w:t>Bid</w:t>
            </w:r>
            <w:r w:rsidR="005B784D" w:rsidRPr="00DB0D86">
              <w:rPr>
                <w:rFonts w:ascii="Arial" w:hAnsi="Arial" w:cs="Arial"/>
              </w:rPr>
              <w:t xml:space="preserve"> submissions </w:t>
            </w:r>
          </w:p>
        </w:tc>
        <w:tc>
          <w:tcPr>
            <w:tcW w:w="3162" w:type="pct"/>
          </w:tcPr>
          <w:p w:rsidR="005B784D" w:rsidRPr="00DB0D86" w:rsidRDefault="005B784D" w:rsidP="009E205A">
            <w:pPr>
              <w:ind w:left="5" w:hanging="5"/>
              <w:rPr>
                <w:rFonts w:ascii="Arial" w:hAnsi="Arial" w:cs="Arial"/>
              </w:rPr>
            </w:pPr>
            <w:r w:rsidRPr="00DB0D86">
              <w:rPr>
                <w:rFonts w:ascii="Arial" w:hAnsi="Arial" w:cs="Arial"/>
              </w:rPr>
              <w:t>Will be treated as publicly inaccessible at least until the notification of successful bidder.</w:t>
            </w:r>
            <w:r w:rsidR="000A2CBE">
              <w:rPr>
                <w:rFonts w:ascii="Arial" w:hAnsi="Arial" w:cs="Arial"/>
              </w:rPr>
              <w:t xml:space="preserve"> </w:t>
            </w:r>
          </w:p>
        </w:tc>
      </w:tr>
      <w:tr w:rsidR="005B784D" w:rsidRPr="00DB0D86" w:rsidTr="005B784D">
        <w:tc>
          <w:tcPr>
            <w:tcW w:w="1838" w:type="pct"/>
          </w:tcPr>
          <w:p w:rsidR="005B784D" w:rsidRPr="00DB0D86" w:rsidRDefault="005B784D" w:rsidP="009E205A">
            <w:pPr>
              <w:ind w:left="709" w:hanging="709"/>
              <w:rPr>
                <w:rFonts w:ascii="Arial" w:hAnsi="Arial" w:cs="Arial"/>
              </w:rPr>
            </w:pPr>
            <w:r w:rsidRPr="00DB0D86">
              <w:rPr>
                <w:rFonts w:ascii="Arial" w:hAnsi="Arial" w:cs="Arial"/>
              </w:rPr>
              <w:t xml:space="preserve">Identity and amount of </w:t>
            </w:r>
            <w:r w:rsidR="006643CD" w:rsidRPr="00DB0D86">
              <w:rPr>
                <w:rFonts w:ascii="Arial" w:hAnsi="Arial" w:cs="Arial"/>
              </w:rPr>
              <w:t>bid</w:t>
            </w:r>
            <w:r w:rsidRPr="00DB0D86">
              <w:rPr>
                <w:rFonts w:ascii="Arial" w:hAnsi="Arial" w:cs="Arial"/>
              </w:rPr>
              <w:t>s</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The total </w:t>
            </w:r>
            <w:r w:rsidR="006643CD" w:rsidRPr="00DB0D86">
              <w:rPr>
                <w:rFonts w:ascii="Arial" w:hAnsi="Arial" w:cs="Arial"/>
              </w:rPr>
              <w:t>bid</w:t>
            </w:r>
            <w:r w:rsidRPr="00DB0D86">
              <w:rPr>
                <w:rFonts w:ascii="Arial" w:hAnsi="Arial" w:cs="Arial"/>
              </w:rPr>
              <w:t xml:space="preserve"> price of successful bidder will become accessible between notification of successful bidder and contract signature. </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Contract Documents as completed by the successful </w:t>
            </w:r>
            <w:r w:rsidR="006643CD" w:rsidRPr="00DB0D86">
              <w:rPr>
                <w:rFonts w:ascii="Arial" w:hAnsi="Arial" w:cs="Arial"/>
              </w:rPr>
              <w:t>bidder</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Accessible during the advertisement period under the </w:t>
            </w:r>
            <w:r w:rsidR="00C932F3" w:rsidRPr="00DB0D86">
              <w:rPr>
                <w:rFonts w:ascii="Arial" w:hAnsi="Arial" w:cs="Arial"/>
              </w:rPr>
              <w:t>Council</w:t>
            </w:r>
            <w:r w:rsidRPr="00DB0D86">
              <w:rPr>
                <w:rFonts w:ascii="Arial" w:hAnsi="Arial" w:cs="Arial"/>
              </w:rPr>
              <w:t>’s auditing regime.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Amounts spent on purchases </w:t>
            </w:r>
            <w:r w:rsidR="006643CD" w:rsidRPr="00DB0D86">
              <w:rPr>
                <w:rFonts w:ascii="Arial" w:hAnsi="Arial" w:cs="Arial"/>
              </w:rPr>
              <w:t>etc.</w:t>
            </w:r>
          </w:p>
        </w:tc>
        <w:tc>
          <w:tcPr>
            <w:tcW w:w="3162" w:type="pct"/>
          </w:tcPr>
          <w:p w:rsidR="005B784D" w:rsidRPr="00DB0D86" w:rsidRDefault="005B784D" w:rsidP="009E205A">
            <w:pPr>
              <w:ind w:left="5" w:hanging="5"/>
              <w:rPr>
                <w:rFonts w:ascii="Arial" w:hAnsi="Arial" w:cs="Arial"/>
              </w:rPr>
            </w:pPr>
            <w:r w:rsidRPr="00DB0D86">
              <w:rPr>
                <w:rFonts w:ascii="Arial" w:hAnsi="Arial" w:cs="Arial"/>
              </w:rPr>
              <w:t>Accessible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Trade secrets and other information that is genuinely commercially confidential</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Under European Law the </w:t>
            </w:r>
            <w:r w:rsidR="00C932F3" w:rsidRPr="00DB0D86">
              <w:rPr>
                <w:rFonts w:ascii="Arial" w:hAnsi="Arial" w:cs="Arial"/>
              </w:rPr>
              <w:t>Council</w:t>
            </w:r>
            <w:r w:rsidRPr="00DB0D86">
              <w:rPr>
                <w:rFonts w:ascii="Arial" w:hAnsi="Arial" w:cs="Arial"/>
              </w:rPr>
              <w:t xml:space="preserve"> is obliged not to disclose information that is genuinely confidential (such as the formula for making a particular product).</w:t>
            </w:r>
            <w:r w:rsidR="000A2CBE">
              <w:rPr>
                <w:rFonts w:ascii="Arial" w:hAnsi="Arial" w:cs="Arial"/>
              </w:rPr>
              <w:t xml:space="preserve"> </w:t>
            </w:r>
            <w:r w:rsidRPr="00DB0D86">
              <w:rPr>
                <w:rFonts w:ascii="Arial" w:hAnsi="Arial" w:cs="Arial"/>
              </w:rPr>
              <w:t xml:space="preserve">However, the Information Commissioner has made it clear that this cannot be used as a blanket justification for refusing access, and that the </w:t>
            </w:r>
            <w:r w:rsidR="00C932F3" w:rsidRPr="00DB0D86">
              <w:rPr>
                <w:rFonts w:ascii="Arial" w:hAnsi="Arial" w:cs="Arial"/>
              </w:rPr>
              <w:t>Council</w:t>
            </w:r>
            <w:r w:rsidRPr="00DB0D86">
              <w:rPr>
                <w:rFonts w:ascii="Arial" w:hAnsi="Arial" w:cs="Arial"/>
              </w:rPr>
              <w:t xml:space="preserve"> may not agree to treat information as confidential unless there is a really strong justification for doing so.</w:t>
            </w:r>
            <w:r w:rsidR="000A2CBE">
              <w:rPr>
                <w:rFonts w:ascii="Arial" w:hAnsi="Arial" w:cs="Arial"/>
              </w:rPr>
              <w:t xml:space="preserve"> </w:t>
            </w:r>
          </w:p>
        </w:tc>
      </w:tr>
    </w:tbl>
    <w:p w:rsidR="009B5D10" w:rsidRPr="00DB0D86" w:rsidRDefault="009B5D10" w:rsidP="00962EBC">
      <w:pPr>
        <w:pStyle w:val="Heading2"/>
        <w:spacing w:after="240"/>
        <w:ind w:left="709" w:right="6" w:hanging="709"/>
        <w:jc w:val="left"/>
        <w:rPr>
          <w:rFonts w:cs="Arial"/>
        </w:rPr>
      </w:pPr>
    </w:p>
    <w:p w:rsidR="00EA3AA7" w:rsidRPr="00DB0D86" w:rsidRDefault="00A81E1D" w:rsidP="00962EBC">
      <w:pPr>
        <w:pStyle w:val="Heading2"/>
        <w:spacing w:after="240"/>
        <w:ind w:left="709" w:right="6" w:hanging="709"/>
        <w:jc w:val="left"/>
        <w:rPr>
          <w:rFonts w:cs="Arial"/>
        </w:rPr>
      </w:pPr>
      <w:bookmarkStart w:id="21" w:name="_Toc175895"/>
      <w:r w:rsidRPr="00DB0D86">
        <w:rPr>
          <w:rFonts w:cs="Arial"/>
        </w:rPr>
        <w:t xml:space="preserve">Bribery Act 2010 &amp; </w:t>
      </w:r>
      <w:r w:rsidR="00EA3AA7" w:rsidRPr="00DB0D86">
        <w:rPr>
          <w:rFonts w:cs="Arial"/>
        </w:rPr>
        <w:t>Whistleblowing</w:t>
      </w:r>
      <w:bookmarkEnd w:id="21"/>
    </w:p>
    <w:p w:rsidR="0046368D" w:rsidRPr="00DB0D86" w:rsidRDefault="00C932F3" w:rsidP="00163EB8">
      <w:pPr>
        <w:numPr>
          <w:ilvl w:val="1"/>
          <w:numId w:val="7"/>
        </w:numPr>
        <w:spacing w:after="240"/>
        <w:ind w:left="709" w:hanging="709"/>
        <w:rPr>
          <w:rFonts w:ascii="Arial" w:hAnsi="Arial" w:cs="Arial"/>
        </w:rPr>
      </w:pPr>
      <w:r w:rsidRPr="00DB0D86">
        <w:rPr>
          <w:rFonts w:ascii="Arial" w:hAnsi="Arial" w:cs="Arial"/>
        </w:rPr>
        <w:t>Council</w:t>
      </w:r>
      <w:r w:rsidR="00EA3AA7" w:rsidRPr="00DB0D86">
        <w:rPr>
          <w:rFonts w:ascii="Arial" w:hAnsi="Arial" w:cs="Arial"/>
        </w:rPr>
        <w:t xml:space="preserve"> 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DB0D86">
        <w:rPr>
          <w:rFonts w:ascii="Arial" w:hAnsi="Arial" w:cs="Arial"/>
        </w:rPr>
        <w:t xml:space="preserve"> or Bribery Act 2010</w:t>
      </w:r>
      <w:r w:rsidR="00EA3AA7" w:rsidRPr="00DB0D86">
        <w:rPr>
          <w:rFonts w:ascii="Arial" w:hAnsi="Arial" w:cs="Arial"/>
        </w:rPr>
        <w:t>.</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There are stringent similar provisions under both UK and European law in respect of money laundering and misconduct in respect of European funding.</w:t>
      </w:r>
    </w:p>
    <w:p w:rsidR="005D329E"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also requires of </w:t>
      </w:r>
      <w:r w:rsidR="00B61E7A" w:rsidRPr="00DB0D86">
        <w:rPr>
          <w:rFonts w:ascii="Arial" w:hAnsi="Arial" w:cs="Arial"/>
        </w:rPr>
        <w:t>bidders</w:t>
      </w:r>
      <w:r w:rsidRPr="00DB0D86">
        <w:rPr>
          <w:rFonts w:ascii="Arial" w:hAnsi="Arial" w:cs="Arial"/>
        </w:rPr>
        <w:t xml:space="preserve"> that they sign non-collusion agreements to the effect that they will not collude with other bidders in submitting bids</w:t>
      </w:r>
      <w:r w:rsidR="00B61E7A" w:rsidRPr="00DB0D86">
        <w:rPr>
          <w:rFonts w:ascii="Arial" w:hAnsi="Arial" w:cs="Arial"/>
        </w:rPr>
        <w:t>, except where they are consortiums</w:t>
      </w:r>
      <w:r w:rsidRPr="00DB0D86">
        <w:rPr>
          <w:rFonts w:ascii="Arial" w:hAnsi="Arial" w:cs="Arial"/>
        </w:rPr>
        <w:t>.</w:t>
      </w:r>
    </w:p>
    <w:p w:rsidR="0046368D" w:rsidRPr="00DB0D86" w:rsidRDefault="00F92048"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EA3AA7" w:rsidRPr="00DB0D86">
        <w:rPr>
          <w:rFonts w:ascii="Arial" w:hAnsi="Arial" w:cs="Arial"/>
        </w:rPr>
        <w:t xml:space="preserve"> encourages all </w:t>
      </w:r>
      <w:r w:rsidR="006643CD" w:rsidRPr="00DB0D86">
        <w:rPr>
          <w:rFonts w:ascii="Arial" w:hAnsi="Arial" w:cs="Arial"/>
        </w:rPr>
        <w:t>bidders</w:t>
      </w:r>
      <w:r w:rsidR="00EA3AA7" w:rsidRPr="00DB0D86">
        <w:rPr>
          <w:rFonts w:ascii="Arial" w:hAnsi="Arial" w:cs="Arial"/>
        </w:rPr>
        <w:t xml:space="preserve"> or for that ma</w:t>
      </w:r>
      <w:r w:rsidR="00B61E7A" w:rsidRPr="00DB0D86">
        <w:rPr>
          <w:rFonts w:ascii="Arial" w:hAnsi="Arial" w:cs="Arial"/>
        </w:rPr>
        <w:t xml:space="preserve">tter anyone else, to contact the </w:t>
      </w:r>
      <w:r w:rsidR="00C932F3" w:rsidRPr="00DB0D86">
        <w:rPr>
          <w:rFonts w:ascii="Arial" w:hAnsi="Arial" w:cs="Arial"/>
        </w:rPr>
        <w:t>Council</w:t>
      </w:r>
      <w:r w:rsidR="00B61E7A" w:rsidRPr="00DB0D86">
        <w:rPr>
          <w:rFonts w:ascii="Arial" w:hAnsi="Arial" w:cs="Arial"/>
        </w:rPr>
        <w:t xml:space="preserve"> </w:t>
      </w:r>
      <w:r w:rsidR="00EA3AA7" w:rsidRPr="00DB0D86">
        <w:rPr>
          <w:rFonts w:ascii="Arial" w:hAnsi="Arial" w:cs="Arial"/>
        </w:rPr>
        <w:t xml:space="preserve">if any </w:t>
      </w:r>
      <w:r w:rsidR="00C932F3" w:rsidRPr="00DB0D86">
        <w:rPr>
          <w:rFonts w:ascii="Arial" w:hAnsi="Arial" w:cs="Arial"/>
        </w:rPr>
        <w:t>Council</w:t>
      </w:r>
      <w:r w:rsidR="00EA3AA7" w:rsidRPr="00DB0D86">
        <w:rPr>
          <w:rFonts w:ascii="Arial" w:hAnsi="Arial" w:cs="Arial"/>
        </w:rPr>
        <w:t xml:space="preserve">lor, employee or other service provider, </w:t>
      </w:r>
      <w:r w:rsidR="006643CD" w:rsidRPr="00DB0D86">
        <w:rPr>
          <w:rFonts w:ascii="Arial" w:hAnsi="Arial" w:cs="Arial"/>
        </w:rPr>
        <w:t>bidder</w:t>
      </w:r>
      <w:r w:rsidR="00EA3AA7" w:rsidRPr="00DB0D86">
        <w:rPr>
          <w:rFonts w:ascii="Arial" w:hAnsi="Arial" w:cs="Arial"/>
        </w:rPr>
        <w:t xml:space="preserve"> or potential </w:t>
      </w:r>
      <w:r w:rsidR="006643CD" w:rsidRPr="00DB0D86">
        <w:rPr>
          <w:rFonts w:ascii="Arial" w:hAnsi="Arial" w:cs="Arial"/>
        </w:rPr>
        <w:t>bidder</w:t>
      </w:r>
      <w:r w:rsidR="00EA3AA7" w:rsidRPr="00DB0D86">
        <w:rPr>
          <w:rFonts w:ascii="Arial" w:hAnsi="Arial" w:cs="Arial"/>
        </w:rPr>
        <w:t xml:space="preserve"> approaches them and either attempts to engage them in any such activity or hints that they could do so.</w:t>
      </w:r>
      <w:r w:rsidR="000A2CBE">
        <w:rPr>
          <w:rFonts w:ascii="Arial" w:hAnsi="Arial" w:cs="Arial"/>
        </w:rPr>
        <w:t xml:space="preserve"> </w:t>
      </w:r>
      <w:r w:rsidR="00EA3AA7" w:rsidRPr="00DB0D86">
        <w:rPr>
          <w:rFonts w:ascii="Arial" w:hAnsi="Arial" w:cs="Arial"/>
        </w:rPr>
        <w:t xml:space="preserve">If so, they should contact the </w:t>
      </w:r>
      <w:r w:rsidR="00C932F3" w:rsidRPr="00DB0D86">
        <w:rPr>
          <w:rFonts w:ascii="Arial" w:hAnsi="Arial" w:cs="Arial"/>
        </w:rPr>
        <w:t>Council</w:t>
      </w:r>
      <w:r w:rsidR="00B61E7A" w:rsidRPr="00DB0D86">
        <w:rPr>
          <w:rFonts w:ascii="Arial" w:hAnsi="Arial" w:cs="Arial"/>
        </w:rPr>
        <w:t>’s Chief Internal Auditor.</w:t>
      </w:r>
    </w:p>
    <w:p w:rsidR="0046368D"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If so, or for that matter in respect of any concerns a supplier may </w:t>
      </w:r>
      <w:proofErr w:type="gramStart"/>
      <w:r w:rsidR="00585A3B" w:rsidRPr="00DB0D86">
        <w:rPr>
          <w:rFonts w:ascii="Arial" w:hAnsi="Arial" w:cs="Arial"/>
        </w:rPr>
        <w:t>raise</w:t>
      </w:r>
      <w:proofErr w:type="gramEnd"/>
      <w:r w:rsidRPr="00DB0D86">
        <w:rPr>
          <w:rFonts w:ascii="Arial" w:hAnsi="Arial" w:cs="Arial"/>
        </w:rPr>
        <w:t xml:space="preserve"> about any other sort of irregularity, it will treat their information in confidence in comparable fashion as the protection offered to employees under the </w:t>
      </w:r>
      <w:r w:rsidR="00C932F3" w:rsidRPr="00DB0D86">
        <w:rPr>
          <w:rFonts w:ascii="Arial" w:hAnsi="Arial" w:cs="Arial"/>
        </w:rPr>
        <w:t>Council</w:t>
      </w:r>
      <w:r w:rsidRPr="00DB0D86">
        <w:rPr>
          <w:rFonts w:ascii="Arial" w:hAnsi="Arial" w:cs="Arial"/>
        </w:rPr>
        <w:t>’s Whistle Blowing Policy.</w:t>
      </w:r>
      <w:r w:rsidR="000A2CBE">
        <w:rPr>
          <w:rFonts w:ascii="Arial" w:hAnsi="Arial" w:cs="Arial"/>
        </w:rPr>
        <w:t xml:space="preserve"> </w:t>
      </w:r>
      <w:r w:rsidRPr="00DB0D86">
        <w:rPr>
          <w:rFonts w:ascii="Arial" w:hAnsi="Arial" w:cs="Arial"/>
        </w:rPr>
        <w:t xml:space="preserve">This can be found on the </w:t>
      </w:r>
      <w:r w:rsidR="00C932F3" w:rsidRPr="00DB0D86">
        <w:rPr>
          <w:rFonts w:ascii="Arial" w:hAnsi="Arial" w:cs="Arial"/>
        </w:rPr>
        <w:t>Council</w:t>
      </w:r>
      <w:r w:rsidRPr="00DB0D86">
        <w:rPr>
          <w:rFonts w:ascii="Arial" w:hAnsi="Arial" w:cs="Arial"/>
        </w:rPr>
        <w:t>’s publicly accessible website.</w:t>
      </w:r>
    </w:p>
    <w:p w:rsidR="00EA3AA7" w:rsidRPr="00DB0D86" w:rsidRDefault="00EA3AA7" w:rsidP="00962EBC">
      <w:pPr>
        <w:pStyle w:val="Heading2"/>
        <w:spacing w:after="240"/>
        <w:ind w:left="709" w:right="6" w:hanging="709"/>
        <w:jc w:val="left"/>
        <w:rPr>
          <w:rFonts w:cs="Arial"/>
        </w:rPr>
      </w:pPr>
      <w:bookmarkStart w:id="22" w:name="_Toc369173460"/>
      <w:bookmarkStart w:id="23" w:name="_Toc175896"/>
      <w:r w:rsidRPr="00DB0D86">
        <w:rPr>
          <w:rFonts w:cs="Arial"/>
        </w:rPr>
        <w:t>Fraud Act 2006</w:t>
      </w:r>
      <w:bookmarkEnd w:id="22"/>
      <w:bookmarkEnd w:id="23"/>
    </w:p>
    <w:p w:rsidR="00FD649E" w:rsidRPr="00DB0D86" w:rsidRDefault="00FD649E" w:rsidP="00163EB8">
      <w:pPr>
        <w:numPr>
          <w:ilvl w:val="1"/>
          <w:numId w:val="7"/>
        </w:numPr>
        <w:spacing w:after="240"/>
        <w:ind w:left="709" w:hanging="709"/>
        <w:rPr>
          <w:rFonts w:ascii="Arial" w:hAnsi="Arial" w:cs="Arial"/>
        </w:rPr>
      </w:pPr>
      <w:r w:rsidRPr="00DB0D86">
        <w:rPr>
          <w:rFonts w:ascii="Arial" w:hAnsi="Arial" w:cs="Arial"/>
        </w:rPr>
        <w:t>In responding to this bid documentation your attention is drawn to the Fraud Act which now includes offences of:</w:t>
      </w:r>
    </w:p>
    <w:p w:rsidR="006C19CC"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making a false representation; and</w:t>
      </w:r>
    </w:p>
    <w:p w:rsidR="0046368D"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failing to disclose information which a person is under legal duty to disclose.</w:t>
      </w:r>
    </w:p>
    <w:p w:rsidR="0046368D" w:rsidRPr="00DB0D86" w:rsidRDefault="00EA3AA7" w:rsidP="00163EB8">
      <w:pPr>
        <w:numPr>
          <w:ilvl w:val="1"/>
          <w:numId w:val="7"/>
        </w:numPr>
        <w:spacing w:before="240" w:after="240"/>
        <w:ind w:left="709" w:hanging="709"/>
        <w:rPr>
          <w:rFonts w:ascii="Arial" w:hAnsi="Arial" w:cs="Arial"/>
        </w:rPr>
      </w:pPr>
      <w:r w:rsidRPr="00DB0D86">
        <w:rPr>
          <w:rFonts w:ascii="Arial" w:hAnsi="Arial" w:cs="Arial"/>
        </w:rPr>
        <w:t>In both cases with the intention of making a gain for oneself or causing a loss or exposing another to a risk of loss.</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When returning your </w:t>
      </w:r>
      <w:r w:rsidR="00FD649E" w:rsidRPr="00DB0D86">
        <w:rPr>
          <w:rFonts w:ascii="Arial" w:hAnsi="Arial" w:cs="Arial"/>
        </w:rPr>
        <w:t>bid</w:t>
      </w:r>
      <w:r w:rsidRPr="00DB0D86">
        <w:rPr>
          <w:rFonts w:ascii="Arial" w:hAnsi="Arial" w:cs="Arial"/>
        </w:rPr>
        <w:t xml:space="preserve"> you are confirming that your </w:t>
      </w:r>
      <w:r w:rsidR="00FD649E" w:rsidRPr="00DB0D86">
        <w:rPr>
          <w:rFonts w:ascii="Arial" w:hAnsi="Arial" w:cs="Arial"/>
        </w:rPr>
        <w:t>bid</w:t>
      </w:r>
      <w:r w:rsidRPr="00DB0D86">
        <w:rPr>
          <w:rFonts w:ascii="Arial" w:hAnsi="Arial" w:cs="Arial"/>
        </w:rPr>
        <w:t xml:space="preserve"> contains accurate information which will not mislead the </w:t>
      </w:r>
      <w:r w:rsidR="00C932F3" w:rsidRPr="00DB0D86">
        <w:rPr>
          <w:rFonts w:ascii="Arial" w:hAnsi="Arial" w:cs="Arial"/>
        </w:rPr>
        <w:t>Council</w:t>
      </w:r>
      <w:r w:rsidRPr="00DB0D86">
        <w:rPr>
          <w:rFonts w:ascii="Arial" w:hAnsi="Arial" w:cs="Arial"/>
        </w:rPr>
        <w:t xml:space="preserve"> i</w:t>
      </w:r>
      <w:r w:rsidR="00FD649E" w:rsidRPr="00DB0D86">
        <w:rPr>
          <w:rFonts w:ascii="Arial" w:hAnsi="Arial" w:cs="Arial"/>
        </w:rPr>
        <w:t>n the bid</w:t>
      </w:r>
      <w:r w:rsidR="0046368D" w:rsidRPr="00DB0D86">
        <w:rPr>
          <w:rFonts w:ascii="Arial" w:hAnsi="Arial" w:cs="Arial"/>
        </w:rPr>
        <w:t xml:space="preserve"> evaluation process.</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In the event that the </w:t>
      </w:r>
      <w:r w:rsidR="00C932F3" w:rsidRPr="00DB0D86">
        <w:rPr>
          <w:rFonts w:ascii="Arial" w:hAnsi="Arial" w:cs="Arial"/>
        </w:rPr>
        <w:t>Council</w:t>
      </w:r>
      <w:r w:rsidRPr="00DB0D86">
        <w:rPr>
          <w:rFonts w:ascii="Arial" w:hAnsi="Arial" w:cs="Arial"/>
        </w:rPr>
        <w:t xml:space="preserve"> finds that any </w:t>
      </w:r>
      <w:r w:rsidR="006643CD" w:rsidRPr="00DB0D86">
        <w:rPr>
          <w:rFonts w:ascii="Arial" w:hAnsi="Arial" w:cs="Arial"/>
        </w:rPr>
        <w:t>bid</w:t>
      </w:r>
      <w:r w:rsidRPr="00DB0D86">
        <w:rPr>
          <w:rFonts w:ascii="Arial" w:hAnsi="Arial" w:cs="Arial"/>
        </w:rPr>
        <w:t xml:space="preserve"> contains a false representation, or which fails to disclo</w:t>
      </w:r>
      <w:r w:rsidR="00FD649E" w:rsidRPr="00DB0D86">
        <w:rPr>
          <w:rFonts w:ascii="Arial" w:hAnsi="Arial" w:cs="Arial"/>
        </w:rPr>
        <w:t>se information relevant to the bid</w:t>
      </w:r>
      <w:r w:rsidRPr="00DB0D86">
        <w:rPr>
          <w:rFonts w:ascii="Arial" w:hAnsi="Arial" w:cs="Arial"/>
        </w:rPr>
        <w:t xml:space="preserve"> selection process, that </w:t>
      </w:r>
      <w:r w:rsidR="006643CD" w:rsidRPr="00DB0D86">
        <w:rPr>
          <w:rFonts w:ascii="Arial" w:hAnsi="Arial" w:cs="Arial"/>
        </w:rPr>
        <w:t>bid</w:t>
      </w:r>
      <w:r w:rsidRPr="00DB0D86">
        <w:rPr>
          <w:rFonts w:ascii="Arial" w:hAnsi="Arial" w:cs="Arial"/>
        </w:rPr>
        <w:t xml:space="preserve"> will be disqualified and the </w:t>
      </w:r>
      <w:r w:rsidR="00C932F3" w:rsidRPr="00DB0D86">
        <w:rPr>
          <w:rFonts w:ascii="Arial" w:hAnsi="Arial" w:cs="Arial"/>
        </w:rPr>
        <w:t>Council</w:t>
      </w:r>
      <w:r w:rsidRPr="00DB0D86">
        <w:rPr>
          <w:rFonts w:ascii="Arial" w:hAnsi="Arial" w:cs="Arial"/>
        </w:rPr>
        <w:t xml:space="preserve"> will consider referring the matter to the police.</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If your </w:t>
      </w:r>
      <w:r w:rsidR="00FD649E" w:rsidRPr="00DB0D86">
        <w:rPr>
          <w:rFonts w:ascii="Arial" w:hAnsi="Arial" w:cs="Arial"/>
        </w:rPr>
        <w:t>bid</w:t>
      </w:r>
      <w:r w:rsidRPr="00DB0D86">
        <w:rPr>
          <w:rFonts w:ascii="Arial" w:hAnsi="Arial" w:cs="Arial"/>
        </w:rPr>
        <w:t xml:space="preserve"> is successful and the </w:t>
      </w:r>
      <w:r w:rsidR="00C932F3" w:rsidRPr="00DB0D86">
        <w:rPr>
          <w:rFonts w:ascii="Arial" w:hAnsi="Arial" w:cs="Arial"/>
        </w:rPr>
        <w:t>Council</w:t>
      </w:r>
      <w:r w:rsidRPr="00DB0D86">
        <w:rPr>
          <w:rFonts w:ascii="Arial" w:hAnsi="Arial" w:cs="Arial"/>
        </w:rPr>
        <w:t xml:space="preserve"> find</w:t>
      </w:r>
      <w:r w:rsidR="00FC6E63" w:rsidRPr="00DB0D86">
        <w:rPr>
          <w:rFonts w:ascii="Arial" w:hAnsi="Arial" w:cs="Arial"/>
        </w:rPr>
        <w:t>s</w:t>
      </w:r>
      <w:r w:rsidRPr="00DB0D86">
        <w:rPr>
          <w:rFonts w:ascii="Arial" w:hAnsi="Arial" w:cs="Arial"/>
        </w:rPr>
        <w:t xml:space="preserve"> during the period of the Contract that either of the above applies, the </w:t>
      </w:r>
      <w:r w:rsidR="00C932F3" w:rsidRPr="00DB0D86">
        <w:rPr>
          <w:rFonts w:ascii="Arial" w:hAnsi="Arial" w:cs="Arial"/>
        </w:rPr>
        <w:t>Council</w:t>
      </w:r>
      <w:r w:rsidRPr="00DB0D86">
        <w:rPr>
          <w:rFonts w:ascii="Arial" w:hAnsi="Arial" w:cs="Arial"/>
        </w:rPr>
        <w:t xml:space="preserve"> reserves the right to immediate termination and to a full indemnity for any loss or damage caused.</w:t>
      </w:r>
    </w:p>
    <w:p w:rsidR="00B15EEC" w:rsidRPr="00DB0D86" w:rsidRDefault="00B15EEC" w:rsidP="00757743">
      <w:pPr>
        <w:pStyle w:val="Heading2"/>
        <w:spacing w:after="240"/>
        <w:ind w:left="709" w:right="6" w:hanging="709"/>
        <w:jc w:val="left"/>
        <w:rPr>
          <w:rFonts w:cs="Arial"/>
        </w:rPr>
      </w:pPr>
      <w:bookmarkStart w:id="24" w:name="_Toc175897"/>
      <w:r w:rsidRPr="00DB0D86">
        <w:rPr>
          <w:rFonts w:cs="Arial"/>
        </w:rPr>
        <w:t>Data Protection</w:t>
      </w:r>
      <w:r w:rsidR="007D496B">
        <w:rPr>
          <w:rFonts w:cs="Arial"/>
        </w:rPr>
        <w:t xml:space="preserve"> (GDPR)</w:t>
      </w:r>
      <w:bookmarkEnd w:id="24"/>
    </w:p>
    <w:p w:rsidR="00332602" w:rsidRPr="00066B22" w:rsidRDefault="00332602" w:rsidP="00332602">
      <w:pPr>
        <w:numPr>
          <w:ilvl w:val="1"/>
          <w:numId w:val="7"/>
        </w:numPr>
        <w:spacing w:after="240"/>
        <w:ind w:left="709" w:hanging="709"/>
        <w:rPr>
          <w:rFonts w:cs="Arial"/>
          <w:bCs/>
        </w:rPr>
      </w:pPr>
      <w:bookmarkStart w:id="25" w:name="_Toc175898"/>
      <w:r w:rsidRPr="00066B22">
        <w:rPr>
          <w:rFonts w:ascii="Arial" w:hAnsi="Arial" w:cs="Arial"/>
        </w:rPr>
        <w:t>The Council requires the bidder to comply with the Data Protection Act 2018 and The General Data Protection Regulations, and take appropriate data security measures when processing personal data.  Any personal data processed by the bidder may only be disclosed in line with instructions from the Council and not disclosed to any third party unless permitted to do so. If the service provided does require the bidder to be a data processor for the Council then the bidder may be asked to sign a Data Processing Agreement.  It will ensure that its employees, sub-contractors and suppliers do not divulge customers’ confidential information as a part of the bidding process.</w:t>
      </w:r>
    </w:p>
    <w:p w:rsidR="007F0F1B" w:rsidRPr="007F0F1B" w:rsidRDefault="000811FD" w:rsidP="00757743">
      <w:pPr>
        <w:pStyle w:val="Heading2"/>
        <w:spacing w:after="240"/>
        <w:ind w:left="709" w:right="6" w:hanging="709"/>
        <w:jc w:val="left"/>
        <w:rPr>
          <w:rFonts w:cs="Arial"/>
          <w:b w:val="0"/>
          <w:bCs w:val="0"/>
        </w:rPr>
      </w:pPr>
      <w:r w:rsidRPr="007F0F1B">
        <w:rPr>
          <w:rFonts w:cs="Arial"/>
        </w:rPr>
        <w:t>Bristol Pound</w:t>
      </w:r>
      <w:r w:rsidR="000D1FBB" w:rsidRPr="007F0F1B">
        <w:rPr>
          <w:rFonts w:cs="Arial"/>
        </w:rPr>
        <w:t xml:space="preserve"> </w:t>
      </w:r>
      <w:r w:rsidR="000D1FBB" w:rsidRPr="007F0F1B">
        <w:rPr>
          <w:rFonts w:cs="Arial"/>
          <w:b w:val="0"/>
          <w:bCs w:val="0"/>
        </w:rPr>
        <w:t xml:space="preserve">- link </w:t>
      </w:r>
      <w:hyperlink r:id="rId10" w:history="1">
        <w:r w:rsidR="000D1FBB" w:rsidRPr="007F0F1B">
          <w:rPr>
            <w:rStyle w:val="Hyperlink"/>
            <w:b w:val="0"/>
          </w:rPr>
          <w:t>https://bristolpound.org/</w:t>
        </w:r>
        <w:bookmarkEnd w:id="25"/>
      </w:hyperlink>
    </w:p>
    <w:p w:rsidR="000811FD" w:rsidRPr="00DB0D86" w:rsidRDefault="00405678"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0811FD" w:rsidRPr="00DB0D86">
        <w:rPr>
          <w:rFonts w:ascii="Arial" w:hAnsi="Arial" w:cs="Arial"/>
        </w:rPr>
        <w:t xml:space="preserve"> is keen to deliver economic, social and environmental value through its spending. Paying suppliers and giving grants to those who are prepared to accept their fees or grant in Bristol Pounds is a very visible way to demonstrate that the local economy and communities are receiving additional benefit from that spending and more sustainable supply chains are being created.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The Bristol Pound ‘£B’ is the UK’s first city wide local currency. The £B is run as a not-for-profit partnership between the Bristol Pound Community Interest Company and Bristol Credit Union. </w:t>
      </w:r>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£B can be spent at participating businesses using either paper £B or electronically from a £B account.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Business accounts are available to independent traders that are based in or around Bristol. The </w:t>
      </w:r>
      <w:r w:rsidR="00C932F3" w:rsidRPr="00DB0D86">
        <w:rPr>
          <w:rFonts w:ascii="Arial" w:hAnsi="Arial" w:cs="Arial"/>
        </w:rPr>
        <w:t>Council</w:t>
      </w:r>
      <w:r w:rsidRPr="00DB0D86">
        <w:rPr>
          <w:rFonts w:ascii="Arial" w:hAnsi="Arial" w:cs="Arial"/>
        </w:rPr>
        <w:t xml:space="preserve"> is able to pay suppliers in £B and will offer this option to any successful supplier who meets the criteria. </w:t>
      </w:r>
    </w:p>
    <w:p w:rsidR="00757743" w:rsidRPr="000D1FBB" w:rsidRDefault="00757743" w:rsidP="00757743">
      <w:pPr>
        <w:pStyle w:val="Heading2"/>
        <w:spacing w:after="240"/>
        <w:jc w:val="left"/>
        <w:rPr>
          <w:rFonts w:cs="Arial"/>
          <w:b w:val="0"/>
          <w:color w:val="0000FF"/>
          <w:u w:val="single"/>
        </w:rPr>
      </w:pPr>
      <w:bookmarkStart w:id="26" w:name="_Toc530477033"/>
      <w:bookmarkStart w:id="27" w:name="_Toc175899"/>
      <w:r>
        <w:rPr>
          <w:rFonts w:cs="Arial"/>
        </w:rPr>
        <w:t>Liv</w:t>
      </w:r>
      <w:r w:rsidRPr="00DB0D86">
        <w:rPr>
          <w:rFonts w:cs="Arial"/>
        </w:rPr>
        <w:t>ing Wage</w:t>
      </w:r>
      <w:r>
        <w:rPr>
          <w:rFonts w:cs="Arial"/>
        </w:rPr>
        <w:t xml:space="preserve"> </w:t>
      </w:r>
      <w:r w:rsidRPr="00DB0D86">
        <w:rPr>
          <w:rFonts w:cs="Arial"/>
        </w:rPr>
        <w:t>Foundation</w:t>
      </w:r>
      <w:r>
        <w:t xml:space="preserve"> - </w:t>
      </w:r>
      <w:r w:rsidRPr="0057504C">
        <w:rPr>
          <w:b w:val="0"/>
        </w:rPr>
        <w:t xml:space="preserve">link </w:t>
      </w:r>
      <w:hyperlink r:id="rId11" w:history="1">
        <w:r w:rsidRPr="00AF5A8E">
          <w:rPr>
            <w:rStyle w:val="Hyperlink"/>
            <w:rFonts w:cs="Arial"/>
            <w:b w:val="0"/>
          </w:rPr>
          <w:t>http://www.livingwage.org.uk/</w:t>
        </w:r>
        <w:bookmarkEnd w:id="26"/>
        <w:bookmarkEnd w:id="27"/>
      </w:hyperlink>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Council has paid its own employees no less than the Foundation Living Wage since 1st October 2014.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payment of the recommended LWF rate supports </w:t>
      </w:r>
      <w:r w:rsidR="000E3DD6">
        <w:rPr>
          <w:rFonts w:ascii="Arial" w:hAnsi="Arial" w:cs="Arial"/>
        </w:rPr>
        <w:t>Bristol City Council</w:t>
      </w:r>
      <w:r w:rsidRPr="00F23E6D">
        <w:rPr>
          <w:rFonts w:ascii="Arial" w:hAnsi="Arial" w:cs="Arial"/>
        </w:rPr>
        <w:t xml:space="preserve"> in meeting many of its social, economic and environmental objectives e.g. ensuring that wages in the City can sustain families and individuals.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If a provider or supplier is currently not paying the Living Wage they may consider either no longer using any pay spine below the Living Wage, top this up or apply a discretionary supplement to pay spines that fall below the Living Wage.</w:t>
      </w:r>
      <w:r w:rsidR="000A2CBE">
        <w:rPr>
          <w:rFonts w:ascii="Arial" w:hAnsi="Arial" w:cs="Arial"/>
        </w:rPr>
        <w:t xml:space="preserv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The Council will annually review all Contracts in scope to ensure the Living Wage is being paid by our providers and suppliers.</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A recent Government Apprentice and Pay Survey found that one in five were being paid less than the legal minimum.</w:t>
      </w:r>
    </w:p>
    <w:p w:rsidR="00E60041" w:rsidRPr="00757743" w:rsidRDefault="00757743" w:rsidP="00757743">
      <w:pPr>
        <w:numPr>
          <w:ilvl w:val="1"/>
          <w:numId w:val="7"/>
        </w:numPr>
        <w:spacing w:after="240"/>
        <w:ind w:left="709" w:hanging="709"/>
        <w:rPr>
          <w:rFonts w:ascii="Arial" w:hAnsi="Arial" w:cs="Arial"/>
        </w:rPr>
      </w:pPr>
      <w:r w:rsidRPr="00F23E6D">
        <w:rPr>
          <w:rFonts w:ascii="Arial" w:hAnsi="Arial" w:cs="Arial"/>
        </w:rPr>
        <w:t>If an employer fails to pay the minimum wage a complaint can be made to HM Revenue and Customs or an application made to an employment tribunal</w:t>
      </w:r>
      <w:r>
        <w:rPr>
          <w:rFonts w:ascii="Arial" w:hAnsi="Arial" w:cs="Arial"/>
        </w:rPr>
        <w:t>.</w:t>
      </w:r>
    </w:p>
    <w:p w:rsidR="00C56EA1" w:rsidRPr="00DB0D86" w:rsidRDefault="00C56EA1" w:rsidP="00757743">
      <w:pPr>
        <w:pStyle w:val="Heading2"/>
        <w:spacing w:after="240"/>
        <w:ind w:left="709" w:right="6" w:hanging="709"/>
        <w:jc w:val="left"/>
        <w:rPr>
          <w:rFonts w:cs="Arial"/>
          <w:b w:val="0"/>
        </w:rPr>
      </w:pPr>
      <w:bookmarkStart w:id="28" w:name="_Toc175900"/>
      <w:r w:rsidRPr="00DB0D86">
        <w:rPr>
          <w:rFonts w:cs="Arial"/>
        </w:rPr>
        <w:t>General</w:t>
      </w:r>
      <w:bookmarkEnd w:id="28"/>
    </w:p>
    <w:p w:rsidR="0046368D" w:rsidRPr="00DB0D86" w:rsidRDefault="00FD649E" w:rsidP="00757743">
      <w:pPr>
        <w:pStyle w:val="ListParagraph"/>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attempt to canvass any Member or Officer of the </w:t>
      </w:r>
      <w:proofErr w:type="gramStart"/>
      <w:r w:rsidR="00C932F3" w:rsidRPr="00DB0D86">
        <w:rPr>
          <w:rFonts w:ascii="Arial" w:hAnsi="Arial" w:cs="Arial"/>
        </w:rPr>
        <w:t>Council</w:t>
      </w:r>
      <w:r w:rsidR="000A2CBE">
        <w:rPr>
          <w:rFonts w:ascii="Arial" w:hAnsi="Arial" w:cs="Arial"/>
        </w:rPr>
        <w:t xml:space="preserve">  </w:t>
      </w:r>
      <w:r w:rsidR="00EA3AA7" w:rsidRPr="00DB0D86">
        <w:rPr>
          <w:rFonts w:ascii="Arial" w:hAnsi="Arial" w:cs="Arial"/>
        </w:rPr>
        <w:t>about</w:t>
      </w:r>
      <w:proofErr w:type="gramEnd"/>
      <w:r w:rsidR="00EA3AA7" w:rsidRPr="00DB0D86">
        <w:rPr>
          <w:rFonts w:ascii="Arial" w:hAnsi="Arial" w:cs="Arial"/>
        </w:rPr>
        <w:t xml:space="preserve"> their </w:t>
      </w:r>
      <w:r w:rsidR="005D329E" w:rsidRPr="00DB0D86">
        <w:rPr>
          <w:rFonts w:ascii="Arial" w:hAnsi="Arial" w:cs="Arial"/>
        </w:rPr>
        <w:t>bid</w:t>
      </w:r>
      <w:r w:rsidR="00EA3AA7" w:rsidRPr="00DB0D86">
        <w:rPr>
          <w:rFonts w:ascii="Arial" w:hAnsi="Arial" w:cs="Arial"/>
        </w:rPr>
        <w:t xml:space="preserve"> or try and obtain confidential information relating to the services or the </w:t>
      </w:r>
      <w:r w:rsidR="005D329E" w:rsidRPr="00DB0D86">
        <w:rPr>
          <w:rFonts w:ascii="Arial" w:hAnsi="Arial" w:cs="Arial"/>
        </w:rPr>
        <w:t>bidding</w:t>
      </w:r>
      <w:r w:rsidR="00EA3AA7" w:rsidRPr="00DB0D86">
        <w:rPr>
          <w:rFonts w:ascii="Arial" w:hAnsi="Arial" w:cs="Arial"/>
        </w:rPr>
        <w:t xml:space="preserve"> process from anyon</w:t>
      </w:r>
      <w:r w:rsidR="006F2B15" w:rsidRPr="00DB0D86">
        <w:rPr>
          <w:rFonts w:ascii="Arial" w:hAnsi="Arial" w:cs="Arial"/>
        </w:rPr>
        <w:t xml:space="preserve">e associated with the </w:t>
      </w:r>
      <w:r w:rsidR="00C932F3" w:rsidRPr="00DB0D86">
        <w:rPr>
          <w:rFonts w:ascii="Arial" w:hAnsi="Arial" w:cs="Arial"/>
        </w:rPr>
        <w:t>Council</w:t>
      </w:r>
      <w:r w:rsidR="00EA3AA7" w:rsidRPr="00DB0D86">
        <w:rPr>
          <w:rFonts w:ascii="Arial" w:hAnsi="Arial" w:cs="Arial"/>
        </w:rPr>
        <w:t xml:space="preserve"> or from any other past or present service provider to the </w:t>
      </w:r>
      <w:r w:rsidR="00C932F3" w:rsidRPr="00DB0D86">
        <w:rPr>
          <w:rFonts w:ascii="Arial" w:hAnsi="Arial" w:cs="Arial"/>
        </w:rPr>
        <w:t>Council</w:t>
      </w:r>
      <w:r w:rsidRPr="00DB0D86">
        <w:rPr>
          <w:rFonts w:ascii="Arial" w:hAnsi="Arial" w:cs="Arial"/>
        </w:rPr>
        <w:t>.</w:t>
      </w:r>
      <w:r w:rsidR="000A2CBE">
        <w:rPr>
          <w:rFonts w:ascii="Arial" w:hAnsi="Arial" w:cs="Arial"/>
        </w:rPr>
        <w:t xml:space="preserve"> </w:t>
      </w:r>
      <w:r w:rsidRPr="00DB0D86">
        <w:rPr>
          <w:rFonts w:ascii="Arial" w:hAnsi="Arial" w:cs="Arial"/>
        </w:rPr>
        <w:t>If bidders do so their bid</w:t>
      </w:r>
      <w:r w:rsidR="00EA3AA7" w:rsidRPr="00DB0D86">
        <w:rPr>
          <w:rFonts w:ascii="Arial" w:hAnsi="Arial" w:cs="Arial"/>
        </w:rPr>
        <w:t xml:space="preserve"> is likely to be rejected.</w:t>
      </w:r>
    </w:p>
    <w:p w:rsidR="00EA3AA7"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cannot and does not propose to commit itself as to:</w:t>
      </w:r>
    </w:p>
    <w:p w:rsidR="00EA3AA7" w:rsidRPr="00DB0D86" w:rsidRDefault="00EA3AA7" w:rsidP="00757743">
      <w:pPr>
        <w:numPr>
          <w:ilvl w:val="2"/>
          <w:numId w:val="7"/>
        </w:numPr>
        <w:spacing w:before="240" w:after="240"/>
        <w:ind w:left="1134" w:hanging="425"/>
        <w:rPr>
          <w:rFonts w:ascii="Arial" w:hAnsi="Arial" w:cs="Arial"/>
        </w:rPr>
      </w:pPr>
      <w:r w:rsidRPr="00DB0D86">
        <w:rPr>
          <w:rFonts w:ascii="Arial" w:hAnsi="Arial" w:cs="Arial"/>
        </w:rPr>
        <w:t>What will be its service requirements after this contract has expired;</w:t>
      </w:r>
    </w:p>
    <w:p w:rsidR="00EA3AA7"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arrangements it may propose to make to procure the services; or</w:t>
      </w:r>
    </w:p>
    <w:p w:rsidR="0046368D"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the legislative regime will be at that time either as to procurement of goods, services, works or transfer of staff</w:t>
      </w:r>
      <w:r w:rsidR="00FC6E63" w:rsidRPr="00DB0D86">
        <w:rPr>
          <w:rFonts w:ascii="Arial" w:hAnsi="Arial" w:cs="Arial"/>
        </w:rPr>
        <w:t xml:space="preserve"> after this contract has expired</w:t>
      </w:r>
      <w:r w:rsidRPr="00DB0D86">
        <w:rPr>
          <w:rFonts w:ascii="Arial" w:hAnsi="Arial" w:cs="Arial"/>
        </w:rPr>
        <w:t>.</w:t>
      </w:r>
    </w:p>
    <w:p w:rsidR="007D501D" w:rsidRDefault="005D329E" w:rsidP="00757743">
      <w:pPr>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try and recruit any </w:t>
      </w:r>
      <w:r w:rsidR="00C932F3" w:rsidRPr="00DB0D86">
        <w:rPr>
          <w:rFonts w:ascii="Arial" w:hAnsi="Arial" w:cs="Arial"/>
        </w:rPr>
        <w:t>Council</w:t>
      </w:r>
      <w:r w:rsidR="00EA3AA7" w:rsidRPr="00DB0D86">
        <w:rPr>
          <w:rFonts w:ascii="Arial" w:hAnsi="Arial" w:cs="Arial"/>
        </w:rPr>
        <w:t xml:space="preserve"> employee who has during the year prior to the closing d</w:t>
      </w:r>
      <w:r w:rsidR="00FD649E" w:rsidRPr="00DB0D86">
        <w:rPr>
          <w:rFonts w:ascii="Arial" w:hAnsi="Arial" w:cs="Arial"/>
        </w:rPr>
        <w:t>ate for the submission of bid</w:t>
      </w:r>
      <w:r w:rsidR="00EA3AA7" w:rsidRPr="00DB0D86">
        <w:rPr>
          <w:rFonts w:ascii="Arial" w:hAnsi="Arial" w:cs="Arial"/>
        </w:rPr>
        <w:t xml:space="preserve">s been employed on work relating to the </w:t>
      </w:r>
      <w:r w:rsidR="00F23B74" w:rsidRPr="00DB0D86">
        <w:rPr>
          <w:rFonts w:ascii="Arial" w:hAnsi="Arial" w:cs="Arial"/>
        </w:rPr>
        <w:t>c</w:t>
      </w:r>
      <w:r w:rsidR="00EA3AA7" w:rsidRPr="00DB0D86">
        <w:rPr>
          <w:rFonts w:ascii="Arial" w:hAnsi="Arial" w:cs="Arial"/>
        </w:rPr>
        <w:t>ontract.</w:t>
      </w:r>
      <w:r w:rsidR="000A2CBE">
        <w:rPr>
          <w:rFonts w:ascii="Arial" w:hAnsi="Arial" w:cs="Arial"/>
        </w:rPr>
        <w:t xml:space="preserve"> </w:t>
      </w:r>
      <w:r w:rsidR="00EA3AA7" w:rsidRPr="00DB0D86">
        <w:rPr>
          <w:rFonts w:ascii="Arial" w:hAnsi="Arial" w:cs="Arial"/>
        </w:rPr>
        <w:t xml:space="preserve">If you do so, your </w:t>
      </w:r>
      <w:r w:rsidR="00FD649E" w:rsidRPr="00DB0D86">
        <w:rPr>
          <w:rFonts w:ascii="Arial" w:hAnsi="Arial" w:cs="Arial"/>
        </w:rPr>
        <w:t>bid</w:t>
      </w:r>
      <w:r w:rsidR="00EA3AA7" w:rsidRPr="00DB0D86">
        <w:rPr>
          <w:rFonts w:ascii="Arial" w:hAnsi="Arial" w:cs="Arial"/>
        </w:rPr>
        <w:t xml:space="preserve"> is likely to be rejected.</w:t>
      </w:r>
    </w:p>
    <w:p w:rsidR="00A3572C" w:rsidRPr="00DB0D86" w:rsidRDefault="00A3572C" w:rsidP="00AC7B14">
      <w:pPr>
        <w:spacing w:after="240"/>
        <w:rPr>
          <w:rFonts w:ascii="Arial" w:hAnsi="Arial" w:cs="Arial"/>
        </w:rPr>
      </w:pPr>
    </w:p>
    <w:p w:rsidR="00EC1B68" w:rsidRPr="00DB0D86" w:rsidRDefault="00EC1B68" w:rsidP="00757743">
      <w:pPr>
        <w:pStyle w:val="ListParagraph"/>
        <w:ind w:left="709" w:hanging="709"/>
        <w:jc w:val="both"/>
        <w:rPr>
          <w:rFonts w:ascii="Arial" w:hAnsi="Arial" w:cs="Arial"/>
        </w:rPr>
      </w:pPr>
      <w:bookmarkStart w:id="29" w:name="_Toc453662485"/>
      <w:bookmarkStart w:id="30" w:name="OLE_LINK6"/>
      <w:bookmarkStart w:id="31" w:name="OLE_LINK7"/>
      <w:bookmarkEnd w:id="29"/>
      <w:bookmarkEnd w:id="30"/>
      <w:bookmarkEnd w:id="31"/>
    </w:p>
    <w:p w:rsidR="001F20CE" w:rsidRPr="00DB0D86" w:rsidRDefault="001F20CE" w:rsidP="00757743">
      <w:pPr>
        <w:pStyle w:val="Heading2"/>
        <w:spacing w:after="240"/>
        <w:jc w:val="left"/>
        <w:rPr>
          <w:rFonts w:cs="Arial"/>
        </w:rPr>
      </w:pPr>
      <w:bookmarkStart w:id="32" w:name="_Toc175902"/>
      <w:r w:rsidRPr="00DB0D86">
        <w:rPr>
          <w:rFonts w:cs="Arial"/>
        </w:rPr>
        <w:t>Collaboration Arrangements</w:t>
      </w:r>
      <w:bookmarkEnd w:id="32"/>
      <w:r w:rsidRPr="00DB0D86">
        <w:rPr>
          <w:rFonts w:cs="Arial"/>
        </w:rPr>
        <w:t xml:space="preserve"> </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The resources, range and depth of skills needed to deliver this project to the </w:t>
      </w:r>
      <w:r w:rsidR="00C932F3" w:rsidRPr="00DB0D86">
        <w:rPr>
          <w:rFonts w:ascii="Arial" w:hAnsi="Arial" w:cs="Arial"/>
        </w:rPr>
        <w:t>Council</w:t>
      </w:r>
      <w:r w:rsidRPr="00DB0D86">
        <w:rPr>
          <w:rFonts w:ascii="Arial" w:hAnsi="Arial" w:cs="Arial"/>
        </w:rPr>
        <w:t xml:space="preserve"> are such that organisations may wish to collaborate. The possible methods for such collaboration are considered below.</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Collectively, each entity that wishes to bid (whether it is a single entity, the lead partner or a joint and several liability </w:t>
      </w:r>
      <w:proofErr w:type="gramStart"/>
      <w:r w:rsidRPr="00DB0D86">
        <w:rPr>
          <w:rFonts w:ascii="Arial" w:hAnsi="Arial" w:cs="Arial"/>
        </w:rPr>
        <w:t>consortium</w:t>
      </w:r>
      <w:proofErr w:type="gramEnd"/>
      <w:r w:rsidRPr="00DB0D86">
        <w:rPr>
          <w:rFonts w:ascii="Arial" w:hAnsi="Arial" w:cs="Arial"/>
        </w:rPr>
        <w:t>) is referred to as a “</w:t>
      </w:r>
      <w:r w:rsidR="002607C3" w:rsidRPr="00DB0D86">
        <w:rPr>
          <w:rFonts w:ascii="Arial" w:hAnsi="Arial" w:cs="Arial"/>
        </w:rPr>
        <w:t>Bidder</w:t>
      </w:r>
      <w:r w:rsidRPr="00DB0D86">
        <w:rPr>
          <w:rFonts w:ascii="Arial" w:hAnsi="Arial" w:cs="Arial"/>
        </w:rPr>
        <w:t xml:space="preserve">”. The </w:t>
      </w:r>
      <w:r w:rsidR="002607C3" w:rsidRPr="00DB0D86">
        <w:rPr>
          <w:rFonts w:ascii="Arial" w:hAnsi="Arial" w:cs="Arial"/>
        </w:rPr>
        <w:t>bidder</w:t>
      </w:r>
      <w:r w:rsidRPr="00DB0D86">
        <w:rPr>
          <w:rFonts w:ascii="Arial" w:hAnsi="Arial" w:cs="Arial"/>
        </w:rPr>
        <w:t xml:space="preserve"> is responsible for ensuring that the </w:t>
      </w:r>
      <w:r w:rsidR="002607C3" w:rsidRPr="00DB0D86">
        <w:rPr>
          <w:rFonts w:ascii="Arial" w:hAnsi="Arial" w:cs="Arial"/>
        </w:rPr>
        <w:t>bid</w:t>
      </w:r>
      <w:r w:rsidRPr="00DB0D86">
        <w:rPr>
          <w:rFonts w:ascii="Arial" w:hAnsi="Arial" w:cs="Arial"/>
        </w:rPr>
        <w:t xml:space="preserve"> submission is fully completed and the required information provided in respect of consortium members (as appropriate).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consortia proposal requires either a clear lead organisation with whom the </w:t>
      </w:r>
      <w:r w:rsidR="00C932F3" w:rsidRPr="00DB0D86">
        <w:rPr>
          <w:rFonts w:ascii="Arial" w:hAnsi="Arial" w:cs="Arial"/>
        </w:rPr>
        <w:t>Council</w:t>
      </w:r>
      <w:r w:rsidRPr="00DB0D86">
        <w:rPr>
          <w:rFonts w:ascii="Arial" w:hAnsi="Arial" w:cs="Arial"/>
        </w:rPr>
        <w:t xml:space="preserve"> will contract or evidence of a consortia structure where all members are joint and severally responsible for the performance of the contract, in which case all consortia members will sign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following models of collaborative arrangements are indicative of</w:t>
      </w:r>
      <w:r w:rsidR="000A2CBE">
        <w:rPr>
          <w:rFonts w:ascii="Arial" w:hAnsi="Arial" w:cs="Arial"/>
        </w:rPr>
        <w:t xml:space="preserve"> </w:t>
      </w:r>
      <w:r w:rsidRPr="00DB0D86">
        <w:rPr>
          <w:rFonts w:ascii="Arial" w:hAnsi="Arial" w:cs="Arial"/>
        </w:rPr>
        <w:t>possible collaborative working arrangements:</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Lead partner consortium;</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Joint and several liability consortiums</w:t>
      </w:r>
      <w:r w:rsidR="00512331"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3" w:name="_Toc175903"/>
      <w:r w:rsidRPr="00DB0D86">
        <w:rPr>
          <w:rFonts w:cs="Arial"/>
        </w:rPr>
        <w:t>Lead partner consortium</w:t>
      </w:r>
      <w:bookmarkEnd w:id="33"/>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lead partner consortium is a consortium of organisations who are working together to bid for, and if successful, deliver a contract. One partner, will contract with the </w:t>
      </w:r>
      <w:r w:rsidR="00C932F3" w:rsidRPr="00DB0D86">
        <w:rPr>
          <w:rFonts w:ascii="Arial" w:hAnsi="Arial" w:cs="Arial"/>
        </w:rPr>
        <w:t>Council</w:t>
      </w:r>
      <w:r w:rsidRPr="00DB0D86">
        <w:rPr>
          <w:rFonts w:ascii="Arial" w:hAnsi="Arial" w:cs="Arial"/>
        </w:rPr>
        <w:t>, on behalf of the other consortium members, and will be the conduit by which the contract is delivered by the consortium members. Accordingly, in this scenario, the lead partner is solely liable for the delivery of the contract. The other consortium members are effectively sub-contractors to the lead organisation.</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technical capability of a consortium will be an amalgamation of the capability of individual members. In this approach, the lead organisation will need to have the financial capacity to deliver the entire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Consortia members should consider various issues early on in the commissioning and procurement process to identify if a consortium route is the appropriate way forward and whether they are prepared to meet the various requirements.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It is for the consortium members to assess whether their proposed partners have the capacity and capability likely to be able to deliver the contract. This is not the responsibility of the </w:t>
      </w:r>
      <w:r w:rsidR="00C932F3" w:rsidRPr="00DB0D86">
        <w:rPr>
          <w:rFonts w:ascii="Arial" w:hAnsi="Arial" w:cs="Arial"/>
        </w:rPr>
        <w:t>Council</w:t>
      </w:r>
      <w:r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4" w:name="_Toc175904"/>
      <w:r w:rsidRPr="00DB0D86">
        <w:rPr>
          <w:rFonts w:cs="Arial"/>
        </w:rPr>
        <w:t>Joint and several liability consortia</w:t>
      </w:r>
      <w:bookmarkEnd w:id="34"/>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cumulative strength of both the financial and technical capability is assessed at this stage.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there is a lead/administrative partner for bid co-ordination purposes, this organisation is not solely liable as the </w:t>
      </w:r>
      <w:r w:rsidR="00C932F3" w:rsidRPr="00DB0D86">
        <w:rPr>
          <w:rFonts w:ascii="Arial" w:hAnsi="Arial" w:cs="Arial"/>
        </w:rPr>
        <w:t>Council</w:t>
      </w:r>
      <w:r w:rsidRPr="00DB0D86">
        <w:rPr>
          <w:rFonts w:ascii="Arial" w:hAnsi="Arial" w:cs="Arial"/>
        </w:rPr>
        <w:t xml:space="preserve"> signs the contract with all the members of the consortium; thus all members are jointly and severally liable. As such, if one of the members of the consortium defaults, it is possible for the </w:t>
      </w:r>
      <w:r w:rsidR="00C932F3" w:rsidRPr="00DB0D86">
        <w:rPr>
          <w:rFonts w:ascii="Arial" w:hAnsi="Arial" w:cs="Arial"/>
        </w:rPr>
        <w:t>Council</w:t>
      </w:r>
      <w:r w:rsidRPr="00DB0D86">
        <w:rPr>
          <w:rFonts w:ascii="Arial" w:hAnsi="Arial" w:cs="Arial"/>
        </w:rPr>
        <w:t xml:space="preserve"> to take action against the other member/s of the consortium for recovery of that default.</w:t>
      </w:r>
    </w:p>
    <w:p w:rsidR="001F20CE" w:rsidRPr="00DB0D86" w:rsidRDefault="001F20CE" w:rsidP="00962EBC">
      <w:pPr>
        <w:pStyle w:val="Heading2"/>
        <w:spacing w:after="240"/>
        <w:ind w:right="6"/>
        <w:jc w:val="left"/>
        <w:rPr>
          <w:rFonts w:cs="Arial"/>
        </w:rPr>
      </w:pPr>
      <w:bookmarkStart w:id="35" w:name="_Toc175905"/>
      <w:r w:rsidRPr="00DB0D86">
        <w:rPr>
          <w:rFonts w:cs="Arial"/>
        </w:rPr>
        <w:t>Sub-contracting</w:t>
      </w:r>
      <w:bookmarkEnd w:id="35"/>
    </w:p>
    <w:p w:rsidR="000A54AF"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This is where the </w:t>
      </w:r>
      <w:r w:rsidR="00C932F3" w:rsidRPr="00DB0D86">
        <w:rPr>
          <w:rFonts w:ascii="Arial" w:hAnsi="Arial" w:cs="Arial"/>
        </w:rPr>
        <w:t>Council</w:t>
      </w:r>
      <w:r w:rsidRPr="00DB0D86">
        <w:rPr>
          <w:rFonts w:ascii="Arial" w:hAnsi="Arial" w:cs="Arial"/>
        </w:rPr>
        <w:t xml:space="preserve"> contracts with one provider (the lead </w:t>
      </w:r>
      <w:r w:rsidR="00085316" w:rsidRPr="00DB0D86">
        <w:rPr>
          <w:rFonts w:ascii="Arial" w:hAnsi="Arial" w:cs="Arial"/>
        </w:rPr>
        <w:t>provider</w:t>
      </w:r>
      <w:r w:rsidRPr="00DB0D86">
        <w:rPr>
          <w:rFonts w:ascii="Arial" w:hAnsi="Arial" w:cs="Arial"/>
        </w:rPr>
        <w:t xml:space="preserve">) and the relationship in respect of contract delivery is with that provider only. The provider then enters into sub-contracting arrangements with various suppliers for which the provider is then responsible in respect of contract delivery. The provider is responsible for the delivery of the contract whether or not they are providing the service themselves or if they have sub-contracted it out.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It should be noted that the ultimate responsibility for any sub-contracted obligations would always rest with the</w:t>
      </w:r>
      <w:r w:rsidR="002607C3" w:rsidRPr="00DB0D86">
        <w:rPr>
          <w:rFonts w:ascii="Arial" w:hAnsi="Arial" w:cs="Arial"/>
        </w:rPr>
        <w:t xml:space="preserve"> bidder</w:t>
      </w:r>
      <w:r w:rsidRPr="00DB0D86">
        <w:rPr>
          <w:rFonts w:ascii="Arial" w:hAnsi="Arial" w:cs="Arial"/>
        </w:rPr>
        <w:t xml:space="preserve">. It is recognised that arrangements in relation to sub-contracting may be subject to future change. However, </w:t>
      </w:r>
      <w:r w:rsidR="002607C3" w:rsidRPr="00DB0D86">
        <w:rPr>
          <w:rFonts w:ascii="Arial" w:hAnsi="Arial" w:cs="Arial"/>
        </w:rPr>
        <w:t>bidders</w:t>
      </w:r>
      <w:r w:rsidRPr="00DB0D86">
        <w:rPr>
          <w:rFonts w:ascii="Arial" w:hAnsi="Arial" w:cs="Arial"/>
        </w:rPr>
        <w:t xml:space="preserve"> should be aware that where, in the opinion of the </w:t>
      </w:r>
      <w:r w:rsidR="00C932F3" w:rsidRPr="00DB0D86">
        <w:rPr>
          <w:rFonts w:ascii="Arial" w:hAnsi="Arial" w:cs="Arial"/>
        </w:rPr>
        <w:t>Council</w:t>
      </w:r>
      <w:r w:rsidRPr="00DB0D86">
        <w:rPr>
          <w:rFonts w:ascii="Arial" w:hAnsi="Arial" w:cs="Arial"/>
        </w:rPr>
        <w:t xml:space="preserve">, sub-contractors are to play a significant role, any changes to those sub-contracting arrangements may constitute a material change for the purposes of procurement law, and therefore may affect the ability of the </w:t>
      </w:r>
      <w:r w:rsidR="00E62A6D" w:rsidRPr="00DB0D86">
        <w:rPr>
          <w:rFonts w:ascii="Arial" w:hAnsi="Arial" w:cs="Arial"/>
        </w:rPr>
        <w:t xml:space="preserve">bidder </w:t>
      </w:r>
      <w:r w:rsidRPr="00DB0D86">
        <w:rPr>
          <w:rFonts w:ascii="Arial" w:hAnsi="Arial" w:cs="Arial"/>
        </w:rPr>
        <w:t xml:space="preserve">to proceed with the procurement process and/or to perform the contract. For the avoidance of doubt, in the event that the </w:t>
      </w:r>
      <w:r w:rsidR="00C932F3" w:rsidRPr="00DB0D86">
        <w:rPr>
          <w:rFonts w:ascii="Arial" w:hAnsi="Arial" w:cs="Arial"/>
        </w:rPr>
        <w:t>Council</w:t>
      </w:r>
      <w:r w:rsidRPr="00DB0D86">
        <w:rPr>
          <w:rFonts w:ascii="Arial" w:hAnsi="Arial" w:cs="Arial"/>
        </w:rPr>
        <w:t xml:space="preserve"> considers that such a change constitutes a material change for the purposes of procurement law, then the </w:t>
      </w:r>
      <w:r w:rsidR="00C932F3" w:rsidRPr="00DB0D86">
        <w:rPr>
          <w:rFonts w:ascii="Arial" w:hAnsi="Arial" w:cs="Arial"/>
        </w:rPr>
        <w:t>Council</w:t>
      </w:r>
      <w:r w:rsidRPr="00DB0D86">
        <w:rPr>
          <w:rFonts w:ascii="Arial" w:hAnsi="Arial" w:cs="Arial"/>
        </w:rPr>
        <w:t xml:space="preserve"> reserves the right to disqualify the</w:t>
      </w:r>
      <w:r w:rsidR="002607C3" w:rsidRPr="00DB0D86">
        <w:rPr>
          <w:rFonts w:ascii="Arial" w:hAnsi="Arial" w:cs="Arial"/>
        </w:rPr>
        <w:t xml:space="preserve"> bidder</w:t>
      </w:r>
      <w:r w:rsidRPr="00DB0D86">
        <w:rPr>
          <w:rFonts w:ascii="Arial" w:hAnsi="Arial" w:cs="Arial"/>
        </w:rPr>
        <w:t xml:space="preserve"> from the procurement process.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There is an expectation with this model that only minor and / or specialist elements of the service will be sub-contracted; i.e. the lead </w:t>
      </w:r>
      <w:r w:rsidR="00085316" w:rsidRPr="00DB0D86">
        <w:rPr>
          <w:rFonts w:ascii="Arial" w:hAnsi="Arial" w:cs="Arial"/>
        </w:rPr>
        <w:t>provider</w:t>
      </w:r>
      <w:r w:rsidRPr="00DB0D86">
        <w:rPr>
          <w:rFonts w:ascii="Arial" w:hAnsi="Arial" w:cs="Arial"/>
        </w:rPr>
        <w:t xml:space="preserve"> will deliver the core elements of the service.</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make payments to the provider; that provider is responsible for payments to its sub-contractors.</w:t>
      </w:r>
      <w:r w:rsidR="000A2CBE">
        <w:rPr>
          <w:rFonts w:ascii="Arial" w:hAnsi="Arial" w:cs="Arial"/>
        </w:rPr>
        <w:t xml:space="preserve"> </w:t>
      </w:r>
      <w:r w:rsidR="00DA74E6" w:rsidRPr="00DB0D86">
        <w:rPr>
          <w:rFonts w:ascii="Arial" w:hAnsi="Arial" w:cs="Arial"/>
        </w:rPr>
        <w:t xml:space="preserve"> </w:t>
      </w:r>
      <w:r w:rsidR="0050085A" w:rsidRPr="00DB0D86">
        <w:rPr>
          <w:rFonts w:ascii="Arial" w:hAnsi="Arial" w:cs="Arial"/>
        </w:rPr>
        <w:t>However, the council would expect payments to sub-contractors to mirror the payment conditions to the provider.</w:t>
      </w:r>
      <w:r w:rsidR="000A2CBE">
        <w:rPr>
          <w:rFonts w:ascii="Arial" w:hAnsi="Arial" w:cs="Arial"/>
        </w:rPr>
        <w:t xml:space="preserve">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would not usually expect to see evidence of the administrative arrangements between the provider and sub-contractor, however, may wish to see evidence of performance monitoring, due diligence and subcontractor agreements and/or policies.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 </w:t>
      </w:r>
      <w:r w:rsidR="00C932F3" w:rsidRPr="00DB0D86">
        <w:rPr>
          <w:rFonts w:ascii="Arial" w:hAnsi="Arial" w:cs="Arial"/>
        </w:rPr>
        <w:t>Council</w:t>
      </w:r>
      <w:r w:rsidRPr="00DB0D86">
        <w:rPr>
          <w:rFonts w:ascii="Arial" w:hAnsi="Arial" w:cs="Arial"/>
        </w:rPr>
        <w:t xml:space="preserve"> does not have a contractual arrangement with the sub-contractors, it does reserve the right to veto a choice of sub-contractor, if they are deemed to be unacceptable or inappropriate.</w:t>
      </w:r>
    </w:p>
    <w:p w:rsidR="00E97242" w:rsidRPr="00DB0D86" w:rsidRDefault="00E97242" w:rsidP="00962EBC">
      <w:pPr>
        <w:pStyle w:val="Heading2"/>
        <w:spacing w:after="240"/>
        <w:ind w:right="6"/>
        <w:jc w:val="left"/>
        <w:rPr>
          <w:rFonts w:cs="Arial"/>
          <w:bCs w:val="0"/>
        </w:rPr>
      </w:pPr>
      <w:bookmarkStart w:id="36" w:name="_Toc175906"/>
      <w:r w:rsidRPr="00DB0D86">
        <w:rPr>
          <w:rFonts w:cs="Arial"/>
        </w:rPr>
        <w:t>Other information – Multiple Bids</w:t>
      </w:r>
      <w:bookmarkEnd w:id="36"/>
    </w:p>
    <w:p w:rsidR="00E97242" w:rsidRPr="00DB0D86" w:rsidRDefault="00E97242" w:rsidP="00163EB8">
      <w:pPr>
        <w:numPr>
          <w:ilvl w:val="1"/>
          <w:numId w:val="7"/>
        </w:numPr>
        <w:spacing w:after="240"/>
        <w:ind w:left="709" w:hanging="709"/>
        <w:rPr>
          <w:rFonts w:ascii="Arial" w:hAnsi="Arial" w:cs="Arial"/>
          <w:bCs/>
        </w:rPr>
      </w:pPr>
      <w:r w:rsidRPr="00DB0D86">
        <w:rPr>
          <w:rFonts w:ascii="Arial" w:hAnsi="Arial" w:cs="Arial"/>
        </w:rPr>
        <w:t>It is possible for an organisation to bid as a member of more than one consortium; or as part of a consortium, as an individual organisation, or as a sub-contractor to another bidder.</w:t>
      </w:r>
      <w:r w:rsidR="000A2CBE">
        <w:rPr>
          <w:rFonts w:ascii="Arial" w:hAnsi="Arial" w:cs="Arial"/>
        </w:rPr>
        <w:t xml:space="preserve"> </w:t>
      </w:r>
      <w:r w:rsidRPr="00DB0D86">
        <w:rPr>
          <w:rFonts w:ascii="Arial" w:hAnsi="Arial" w:cs="Arial"/>
        </w:rPr>
        <w:t>It is advisable for such organisations to seek independent legal advice as the Council cannot offer this.</w:t>
      </w:r>
      <w:r w:rsidR="000A2CBE">
        <w:rPr>
          <w:rFonts w:ascii="Arial" w:hAnsi="Arial" w:cs="Arial"/>
        </w:rPr>
        <w:t xml:space="preserve"> </w:t>
      </w:r>
      <w:r w:rsidRPr="00DB0D86">
        <w:rPr>
          <w:rFonts w:ascii="Arial" w:hAnsi="Arial" w:cs="Arial"/>
        </w:rPr>
        <w:t>In this instance, the relevant organisation/s are also required to submit a certificate 'regarding involvement in other bids' with their bid.</w:t>
      </w:r>
      <w:r w:rsidR="000A2CBE">
        <w:rPr>
          <w:rFonts w:ascii="Arial" w:hAnsi="Arial" w:cs="Arial"/>
        </w:rPr>
        <w:t xml:space="preserve"> </w:t>
      </w:r>
      <w:r w:rsidRPr="00DB0D86">
        <w:rPr>
          <w:rFonts w:ascii="Arial" w:hAnsi="Arial" w:cs="Arial"/>
        </w:rPr>
        <w:t>This certificate will form part of the bid documentation.</w:t>
      </w:r>
      <w:r w:rsidR="000A2CBE">
        <w:rPr>
          <w:rFonts w:ascii="Arial" w:hAnsi="Arial" w:cs="Arial"/>
        </w:rPr>
        <w:t xml:space="preserve"> </w:t>
      </w:r>
      <w:r w:rsidRPr="00DB0D86">
        <w:rPr>
          <w:rFonts w:ascii="Arial" w:hAnsi="Arial" w:cs="Arial"/>
        </w:rPr>
        <w:t>The purpose of this certificate is to protect the Council from any claims regarding contravention of competition law.</w:t>
      </w:r>
      <w:r w:rsidR="000A2CBE">
        <w:rPr>
          <w:rFonts w:ascii="Arial" w:hAnsi="Arial" w:cs="Arial"/>
        </w:rPr>
        <w:t xml:space="preserve"> </w:t>
      </w:r>
      <w:r w:rsidRPr="00DB0D86">
        <w:rPr>
          <w:rFonts w:ascii="Arial" w:hAnsi="Arial" w:cs="Arial"/>
        </w:rPr>
        <w:t>It also forms part of the Council’s due diligence regarding each bidding group’s awareness of their members’ potential conflicts of interest.</w:t>
      </w:r>
      <w:r w:rsidR="000A2CBE">
        <w:rPr>
          <w:rFonts w:ascii="Arial" w:hAnsi="Arial" w:cs="Arial"/>
        </w:rPr>
        <w:t xml:space="preserve"> </w:t>
      </w:r>
      <w:r w:rsidRPr="00DB0D86">
        <w:rPr>
          <w:rFonts w:ascii="Arial" w:hAnsi="Arial" w:cs="Arial"/>
        </w:rPr>
        <w:t>The relevant consortia will need to confirm that they</w:t>
      </w:r>
      <w:r w:rsidRPr="00DB0D86">
        <w:rPr>
          <w:rFonts w:ascii="Arial" w:hAnsi="Arial" w:cs="Arial"/>
          <w:bCs/>
        </w:rPr>
        <w:t xml:space="preserve"> are aware that an organisation is a party to more than one bid.</w:t>
      </w:r>
    </w:p>
    <w:p w:rsidR="009B5D10" w:rsidRPr="00C978CC" w:rsidRDefault="009B5D10" w:rsidP="00C978CC">
      <w:pPr>
        <w:numPr>
          <w:ilvl w:val="1"/>
          <w:numId w:val="7"/>
        </w:numPr>
        <w:spacing w:after="240"/>
        <w:ind w:left="709" w:hanging="709"/>
        <w:rPr>
          <w:rFonts w:ascii="Arial" w:hAnsi="Arial" w:cs="Arial"/>
          <w:b/>
        </w:rPr>
      </w:pPr>
      <w:r w:rsidRPr="00C978CC">
        <w:rPr>
          <w:rFonts w:ascii="Arial" w:hAnsi="Arial" w:cs="Arial"/>
          <w:b/>
        </w:rPr>
        <w:br w:type="page"/>
      </w:r>
    </w:p>
    <w:p w:rsidR="00DB2A31" w:rsidRPr="00DB0D86" w:rsidRDefault="00DB2A31" w:rsidP="00163EB8">
      <w:pPr>
        <w:pStyle w:val="Heading1"/>
        <w:numPr>
          <w:ilvl w:val="0"/>
          <w:numId w:val="7"/>
        </w:numPr>
        <w:spacing w:line="240" w:lineRule="auto"/>
      </w:pPr>
      <w:bookmarkStart w:id="37" w:name="_Toc175907"/>
      <w:r w:rsidRPr="00DB0D86">
        <w:t>SECTION THREE:</w:t>
      </w:r>
      <w:r w:rsidR="000A2CBE">
        <w:t xml:space="preserve"> </w:t>
      </w:r>
      <w:r w:rsidRPr="00DB0D86">
        <w:t>GUIDANCE FOR THE BIDDER SUBMISSION</w:t>
      </w:r>
      <w:bookmarkEnd w:id="37"/>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Complete the on-line questions in English and ensure that any supporting documents are also in English for example financial accounts.</w:t>
      </w:r>
    </w:p>
    <w:p w:rsidR="0079624E" w:rsidRPr="00DB0D86" w:rsidRDefault="0079624E" w:rsidP="00163EB8">
      <w:pPr>
        <w:numPr>
          <w:ilvl w:val="1"/>
          <w:numId w:val="7"/>
        </w:numPr>
        <w:spacing w:after="240"/>
        <w:ind w:left="709" w:hanging="709"/>
        <w:rPr>
          <w:rFonts w:ascii="Arial" w:hAnsi="Arial" w:cs="Arial"/>
          <w:b/>
        </w:rPr>
      </w:pPr>
      <w:r w:rsidRPr="00DB0D86">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Answer the questions specifically for your organisation, not for the group if you are part of a group of companies.</w:t>
      </w:r>
      <w:r w:rsidR="000A2CBE">
        <w:rPr>
          <w:rFonts w:ascii="Arial" w:hAnsi="Arial" w:cs="Arial"/>
        </w:rPr>
        <w:t xml:space="preserve"> </w:t>
      </w:r>
      <w:r w:rsidRPr="00DB0D86">
        <w:rPr>
          <w:rFonts w:ascii="Arial" w:hAnsi="Arial" w:cs="Arial"/>
        </w:rPr>
        <w:t>Where, however, group policies, statements, etc. are normally used in your organisation, please answer accordingly</w:t>
      </w:r>
      <w:r w:rsidR="001A6479" w:rsidRPr="00DB0D86">
        <w:rPr>
          <w:rFonts w:ascii="Arial" w:hAnsi="Arial" w:cs="Arial"/>
        </w:rPr>
        <w:t>.</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Where a question requests a YES/NO answer please make it clear which answer is indicated.</w:t>
      </w:r>
      <w:r w:rsidR="000A2CBE">
        <w:rPr>
          <w:rFonts w:ascii="Arial" w:hAnsi="Arial" w:cs="Arial"/>
        </w:rPr>
        <w:t xml:space="preserve"> </w:t>
      </w:r>
      <w:r w:rsidRPr="00DB0D86">
        <w:rPr>
          <w:rFonts w:ascii="Arial" w:hAnsi="Arial" w:cs="Arial"/>
        </w:rPr>
        <w:t>The Council is entitled to interpret any ambiguous replies in its favour.</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The submission must be fully completed even if you have previously submitted a submission to the Council.</w:t>
      </w:r>
      <w:r w:rsidR="000A2CBE">
        <w:rPr>
          <w:rFonts w:ascii="Arial" w:hAnsi="Arial" w:cs="Arial"/>
        </w:rPr>
        <w:t xml:space="preserve"> </w:t>
      </w:r>
      <w:r w:rsidRPr="00DB0D86">
        <w:rPr>
          <w:rFonts w:ascii="Arial" w:hAnsi="Arial" w:cs="Arial"/>
        </w:rPr>
        <w:t>It is not acceptable to cross reference earlier or other submissions.</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Bidders should note that they may be asked to clarify or provide additional information before the Council is able to determine the successful bidder, and that the provision of false information may disqualify a bidder from inclusion.</w:t>
      </w:r>
      <w:r w:rsidR="000A2CBE">
        <w:rPr>
          <w:rFonts w:ascii="Arial" w:hAnsi="Arial" w:cs="Arial"/>
        </w:rPr>
        <w:t xml:space="preserve"> </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Before submitting your completed bid on Pro-contract, please ensure that:</w:t>
      </w:r>
    </w:p>
    <w:p w:rsidR="00DB2A31" w:rsidRPr="00DB0D86" w:rsidRDefault="00373E61" w:rsidP="00373E61">
      <w:pPr>
        <w:numPr>
          <w:ilvl w:val="2"/>
          <w:numId w:val="7"/>
        </w:numPr>
        <w:spacing w:after="240"/>
        <w:ind w:left="1418" w:hanging="709"/>
        <w:rPr>
          <w:rFonts w:ascii="Arial" w:hAnsi="Arial" w:cs="Arial"/>
        </w:rPr>
      </w:pPr>
      <w:r>
        <w:rPr>
          <w:rFonts w:ascii="Arial" w:hAnsi="Arial" w:cs="Arial"/>
        </w:rPr>
        <w:t>A</w:t>
      </w:r>
      <w:r w:rsidRPr="00373E61">
        <w:rPr>
          <w:rFonts w:ascii="Arial" w:hAnsi="Arial" w:cs="Arial"/>
        </w:rPr>
        <w:t>ll questions have been completed in full, there are no disclaimers, assumptions, nor exclusions and the submission is legible and in the format requested.</w:t>
      </w:r>
      <w:r w:rsidR="000A2CBE">
        <w:rPr>
          <w:rFonts w:ascii="Arial" w:hAnsi="Arial" w:cs="Arial"/>
        </w:rPr>
        <w:t xml:space="preserve"> </w:t>
      </w:r>
      <w:r w:rsidR="0079624E" w:rsidRPr="00DB0D86">
        <w:rPr>
          <w:rFonts w:ascii="Arial" w:hAnsi="Arial" w:cs="Arial"/>
        </w:rPr>
        <w:t>Failure to do so may result in your submission being disqualified.</w:t>
      </w:r>
    </w:p>
    <w:p w:rsidR="00DB2A31" w:rsidRPr="00DB0D86" w:rsidRDefault="0079624E" w:rsidP="00163EB8">
      <w:pPr>
        <w:numPr>
          <w:ilvl w:val="2"/>
          <w:numId w:val="7"/>
        </w:numPr>
        <w:spacing w:after="240"/>
        <w:ind w:left="1418" w:hanging="709"/>
        <w:rPr>
          <w:rFonts w:ascii="Arial" w:hAnsi="Arial" w:cs="Arial"/>
        </w:rPr>
      </w:pPr>
      <w:r w:rsidRPr="00DB0D86">
        <w:rPr>
          <w:rFonts w:ascii="Arial" w:hAnsi="Arial" w:cs="Arial"/>
        </w:rPr>
        <w:t>All relevant/requested documents have been uploaded.</w:t>
      </w:r>
    </w:p>
    <w:p w:rsidR="0079624E" w:rsidRPr="00DB0D86" w:rsidRDefault="0079624E" w:rsidP="00163EB8">
      <w:pPr>
        <w:numPr>
          <w:ilvl w:val="2"/>
          <w:numId w:val="7"/>
        </w:numPr>
        <w:spacing w:after="240"/>
        <w:ind w:left="1418" w:hanging="709"/>
        <w:rPr>
          <w:rFonts w:ascii="Arial" w:hAnsi="Arial" w:cs="Arial"/>
          <w:b/>
        </w:rPr>
      </w:pPr>
      <w:r w:rsidRPr="00DB0D86">
        <w:rPr>
          <w:rFonts w:ascii="Arial" w:hAnsi="Arial" w:cs="Arial"/>
        </w:rPr>
        <w:t>The named person is an indivi</w:t>
      </w:r>
      <w:r w:rsidR="00373E61">
        <w:rPr>
          <w:rFonts w:ascii="Arial" w:hAnsi="Arial" w:cs="Arial"/>
        </w:rPr>
        <w:t xml:space="preserve">dual with the authority to make </w:t>
      </w:r>
      <w:r w:rsidRPr="00DB0D86">
        <w:rPr>
          <w:rFonts w:ascii="Arial" w:hAnsi="Arial" w:cs="Arial"/>
        </w:rPr>
        <w:t>statements on behalf of the bidder.</w:t>
      </w:r>
      <w:r w:rsidR="000A2CBE">
        <w:rPr>
          <w:rFonts w:ascii="Arial" w:hAnsi="Arial" w:cs="Arial"/>
        </w:rPr>
        <w:t xml:space="preserve"> </w:t>
      </w:r>
      <w:r w:rsidRPr="00DB0D86">
        <w:rPr>
          <w:rFonts w:ascii="Arial" w:hAnsi="Arial" w:cs="Arial"/>
        </w:rPr>
        <w:t xml:space="preserve">Completion of the template on </w:t>
      </w:r>
      <w:proofErr w:type="spellStart"/>
      <w:r w:rsidRPr="00DB0D86">
        <w:rPr>
          <w:rFonts w:ascii="Arial" w:hAnsi="Arial" w:cs="Arial"/>
        </w:rPr>
        <w:t>Pro</w:t>
      </w:r>
      <w:r w:rsidR="00373E61">
        <w:rPr>
          <w:rFonts w:ascii="Arial" w:hAnsi="Arial" w:cs="Arial"/>
        </w:rPr>
        <w:t>C</w:t>
      </w:r>
      <w:r w:rsidRPr="00DB0D86">
        <w:rPr>
          <w:rFonts w:ascii="Arial" w:hAnsi="Arial" w:cs="Arial"/>
        </w:rPr>
        <w:t>ontract</w:t>
      </w:r>
      <w:proofErr w:type="spellEnd"/>
      <w:r w:rsidRPr="00DB0D86">
        <w:rPr>
          <w:rFonts w:ascii="Arial" w:hAnsi="Arial" w:cs="Arial"/>
        </w:rPr>
        <w:t xml:space="preserve"> will be taken to mean that this application has been made on behalf of and has been authorised by, the organisation.</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All acronyms are adequately defined.</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Answers do not use non-committal or aspirational language.</w:t>
      </w:r>
      <w:r w:rsidR="000A2CBE">
        <w:rPr>
          <w:rFonts w:ascii="Arial" w:hAnsi="Arial" w:cs="Arial"/>
        </w:rPr>
        <w:t xml:space="preserve"> </w:t>
      </w:r>
      <w:r w:rsidRPr="00DB0D86">
        <w:rPr>
          <w:rFonts w:ascii="Arial" w:hAnsi="Arial" w:cs="Arial"/>
        </w:rPr>
        <w:t>Answers should provide positive commitment to the subject matter.</w:t>
      </w:r>
    </w:p>
    <w:p w:rsidR="0079624E" w:rsidRDefault="0079624E" w:rsidP="00163EB8">
      <w:pPr>
        <w:numPr>
          <w:ilvl w:val="2"/>
          <w:numId w:val="7"/>
        </w:numPr>
        <w:spacing w:after="240"/>
        <w:ind w:left="1418" w:hanging="709"/>
        <w:rPr>
          <w:rFonts w:ascii="Arial" w:hAnsi="Arial" w:cs="Arial"/>
        </w:rPr>
      </w:pPr>
      <w:r w:rsidRPr="00DB0D86">
        <w:rPr>
          <w:rFonts w:ascii="Arial" w:hAnsi="Arial" w:cs="Arial"/>
        </w:rPr>
        <w:t>Answers to each question are self-contained, and do not cross-refer to responses to other questions.</w:t>
      </w:r>
    </w:p>
    <w:p w:rsidR="00332602" w:rsidRPr="00DB0D86" w:rsidRDefault="00332602" w:rsidP="00332602">
      <w:pPr>
        <w:numPr>
          <w:ilvl w:val="2"/>
          <w:numId w:val="7"/>
        </w:numPr>
        <w:spacing w:after="240"/>
        <w:ind w:left="1418" w:hanging="709"/>
        <w:rPr>
          <w:rFonts w:ascii="Arial" w:hAnsi="Arial" w:cs="Arial"/>
        </w:rPr>
      </w:pPr>
      <w:r w:rsidRPr="00332602">
        <w:rPr>
          <w:rFonts w:ascii="Arial" w:hAnsi="Arial" w:cs="Arial"/>
        </w:rPr>
        <w:t>Answers adhere to any limits stated within Appendix 1: Award Criteria. The evaluation panel will stop reading any response that exceeds the stated limit. The bidder’s total stated page limit response may include words (minimum font size 11), pictures, flow charts, embedded tables, etc. The bidder is not allowed any appendices, other attachments or directions to other web sites etc</w:t>
      </w:r>
      <w:r>
        <w:rPr>
          <w:rFonts w:ascii="Arial" w:hAnsi="Arial" w:cs="Arial"/>
        </w:rPr>
        <w:t>.</w:t>
      </w:r>
    </w:p>
    <w:p w:rsidR="005D583A" w:rsidRPr="00DB0D86" w:rsidRDefault="005D583A" w:rsidP="00146CC3">
      <w:pPr>
        <w:pStyle w:val="Heading2"/>
        <w:spacing w:after="240"/>
        <w:jc w:val="left"/>
        <w:rPr>
          <w:rFonts w:cs="Arial"/>
        </w:rPr>
      </w:pPr>
      <w:bookmarkStart w:id="38" w:name="_Toc175908"/>
      <w:r w:rsidRPr="00DB0D86">
        <w:rPr>
          <w:rFonts w:cs="Arial"/>
        </w:rPr>
        <w:t>Consortium Bids</w:t>
      </w:r>
      <w:bookmarkEnd w:id="38"/>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Each consortium member will need to register on the Pro</w:t>
      </w:r>
      <w:r w:rsidR="008C3E6D" w:rsidRPr="00DB0D86">
        <w:rPr>
          <w:rFonts w:ascii="Arial" w:hAnsi="Arial" w:cs="Arial"/>
        </w:rPr>
        <w:t>-contract</w:t>
      </w:r>
      <w:r w:rsidRPr="00DB0D86">
        <w:rPr>
          <w:rFonts w:ascii="Arial" w:hAnsi="Arial" w:cs="Arial"/>
        </w:rPr>
        <w:t>. Each consortium member must complete the</w:t>
      </w:r>
      <w:r w:rsidR="008C3E6D" w:rsidRPr="00DB0D86">
        <w:rPr>
          <w:rFonts w:ascii="Arial" w:hAnsi="Arial" w:cs="Arial"/>
        </w:rPr>
        <w:t>ir sections of the on-line questions</w:t>
      </w:r>
      <w:r w:rsidRPr="00DB0D86">
        <w:rPr>
          <w:rFonts w:ascii="Arial" w:hAnsi="Arial" w:cs="Arial"/>
        </w:rPr>
        <w:t>.</w:t>
      </w:r>
    </w:p>
    <w:p w:rsidR="005D583A" w:rsidRPr="00DB0D86" w:rsidRDefault="00E97242" w:rsidP="00163EB8">
      <w:pPr>
        <w:numPr>
          <w:ilvl w:val="1"/>
          <w:numId w:val="7"/>
        </w:numPr>
        <w:spacing w:after="240"/>
        <w:ind w:left="709" w:hanging="709"/>
        <w:rPr>
          <w:rFonts w:ascii="Arial" w:hAnsi="Arial" w:cs="Arial"/>
        </w:rPr>
      </w:pPr>
      <w:r w:rsidRPr="00DB0D86">
        <w:rPr>
          <w:rFonts w:ascii="Arial" w:hAnsi="Arial" w:cs="Arial"/>
        </w:rPr>
        <w:t>I</w:t>
      </w:r>
      <w:r w:rsidR="005D583A" w:rsidRPr="00DB0D86">
        <w:rPr>
          <w:rFonts w:ascii="Arial" w:hAnsi="Arial" w:cs="Arial"/>
        </w:rPr>
        <w:t xml:space="preserve">f a single member of the </w:t>
      </w:r>
      <w:r w:rsidR="008C3E6D" w:rsidRPr="00DB0D86">
        <w:rPr>
          <w:rFonts w:ascii="Arial" w:hAnsi="Arial" w:cs="Arial"/>
        </w:rPr>
        <w:t xml:space="preserve">consortium fails to achieve any minimum </w:t>
      </w:r>
      <w:r w:rsidR="005D583A" w:rsidRPr="00DB0D86">
        <w:rPr>
          <w:rFonts w:ascii="Arial" w:hAnsi="Arial" w:cs="Arial"/>
        </w:rPr>
        <w:t>requirement</w:t>
      </w:r>
      <w:r w:rsidR="008C3E6D" w:rsidRPr="00DB0D86">
        <w:rPr>
          <w:rFonts w:ascii="Arial" w:hAnsi="Arial" w:cs="Arial"/>
        </w:rPr>
        <w:t>s</w:t>
      </w:r>
      <w:r w:rsidR="005D583A" w:rsidRPr="00DB0D86">
        <w:rPr>
          <w:rFonts w:ascii="Arial" w:hAnsi="Arial" w:cs="Arial"/>
        </w:rPr>
        <w:t xml:space="preserve">, the consortium as a whole will </w:t>
      </w:r>
      <w:r w:rsidR="008C3E6D" w:rsidRPr="00DB0D86">
        <w:rPr>
          <w:rFonts w:ascii="Arial" w:hAnsi="Arial" w:cs="Arial"/>
        </w:rPr>
        <w:t>fail.</w:t>
      </w:r>
    </w:p>
    <w:p w:rsidR="005D583A" w:rsidRPr="00DB0D86" w:rsidRDefault="005D583A" w:rsidP="00146CC3">
      <w:pPr>
        <w:pStyle w:val="Heading2"/>
        <w:spacing w:after="240"/>
        <w:jc w:val="left"/>
        <w:rPr>
          <w:rFonts w:cs="Arial"/>
        </w:rPr>
      </w:pPr>
      <w:bookmarkStart w:id="39" w:name="_Toc175909"/>
      <w:r w:rsidRPr="00DB0D86">
        <w:rPr>
          <w:rFonts w:cs="Arial"/>
        </w:rPr>
        <w:t>Sub-contracting</w:t>
      </w:r>
      <w:bookmarkEnd w:id="39"/>
    </w:p>
    <w:p w:rsidR="005C47A1"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Only the bidder (i.e. the lead </w:t>
      </w:r>
      <w:r w:rsidR="00085316" w:rsidRPr="00DB0D86">
        <w:rPr>
          <w:rFonts w:ascii="Arial" w:hAnsi="Arial" w:cs="Arial"/>
        </w:rPr>
        <w:t>provider</w:t>
      </w:r>
      <w:r w:rsidRPr="00DB0D86">
        <w:rPr>
          <w:rFonts w:ascii="Arial" w:hAnsi="Arial" w:cs="Arial"/>
        </w:rPr>
        <w:t>) should complet</w:t>
      </w:r>
      <w:r w:rsidR="005C47A1" w:rsidRPr="00DB0D86">
        <w:rPr>
          <w:rFonts w:ascii="Arial" w:hAnsi="Arial" w:cs="Arial"/>
        </w:rPr>
        <w:t>e the</w:t>
      </w:r>
      <w:r w:rsidR="00E97242" w:rsidRPr="00DB0D86">
        <w:rPr>
          <w:rFonts w:ascii="Arial" w:hAnsi="Arial" w:cs="Arial"/>
        </w:rPr>
        <w:t xml:space="preserve"> </w:t>
      </w:r>
      <w:r w:rsidR="005C47A1" w:rsidRPr="00DB0D86">
        <w:rPr>
          <w:rFonts w:ascii="Arial" w:hAnsi="Arial" w:cs="Arial"/>
        </w:rPr>
        <w:t>submission.</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The lead </w:t>
      </w:r>
      <w:r w:rsidR="00085316" w:rsidRPr="00DB0D86">
        <w:rPr>
          <w:rFonts w:ascii="Arial" w:hAnsi="Arial" w:cs="Arial"/>
        </w:rPr>
        <w:t>provider</w:t>
      </w:r>
      <w:r w:rsidRPr="00DB0D86">
        <w:rPr>
          <w:rFonts w:ascii="Arial" w:hAnsi="Arial" w:cs="Arial"/>
        </w:rPr>
        <w:t xml:space="preserve"> should include details of known proposed sub-contractors</w:t>
      </w:r>
      <w:r w:rsidR="005C47A1" w:rsidRPr="00DB0D86">
        <w:rPr>
          <w:rFonts w:ascii="Arial" w:hAnsi="Arial" w:cs="Arial"/>
        </w:rPr>
        <w:t xml:space="preserve"> as part of the on-line questions.</w:t>
      </w:r>
      <w:r w:rsidR="000A2CBE">
        <w:rPr>
          <w:rFonts w:ascii="Arial" w:hAnsi="Arial" w:cs="Arial"/>
        </w:rPr>
        <w:t xml:space="preserve"> </w:t>
      </w:r>
      <w:r w:rsidRPr="00DB0D86">
        <w:rPr>
          <w:rFonts w:ascii="Arial" w:hAnsi="Arial" w:cs="Arial"/>
        </w:rPr>
        <w:t xml:space="preserve">If such details are included, the lead </w:t>
      </w:r>
      <w:r w:rsidR="00085316" w:rsidRPr="00DB0D86">
        <w:rPr>
          <w:rFonts w:ascii="Arial" w:hAnsi="Arial" w:cs="Arial"/>
        </w:rPr>
        <w:t>provider</w:t>
      </w:r>
      <w:r w:rsidRPr="00DB0D86">
        <w:rPr>
          <w:rFonts w:ascii="Arial" w:hAnsi="Arial" w:cs="Arial"/>
        </w:rPr>
        <w:t xml:space="preserve"> would not be obliged to use the proposed sub-contractors should the lead </w:t>
      </w:r>
      <w:r w:rsidR="00085316" w:rsidRPr="00DB0D86">
        <w:rPr>
          <w:rFonts w:ascii="Arial" w:hAnsi="Arial" w:cs="Arial"/>
        </w:rPr>
        <w:t>provider</w:t>
      </w:r>
      <w:r w:rsidRPr="00DB0D86">
        <w:rPr>
          <w:rFonts w:ascii="Arial" w:hAnsi="Arial" w:cs="Arial"/>
        </w:rPr>
        <w:t xml:space="preserve"> be awarded the contract. However, when evidencing how they are going to deliver the contract, if the lead </w:t>
      </w:r>
      <w:r w:rsidR="00085316" w:rsidRPr="00DB0D86">
        <w:rPr>
          <w:rFonts w:ascii="Arial" w:hAnsi="Arial" w:cs="Arial"/>
        </w:rPr>
        <w:t>provider</w:t>
      </w:r>
      <w:r w:rsidRPr="00DB0D86">
        <w:rPr>
          <w:rFonts w:ascii="Arial" w:hAnsi="Arial" w:cs="Arial"/>
        </w:rPr>
        <w:t xml:space="preserve"> will be reliant on known proposed sub-contractors to deliver specific areas, they will need to make reference to that in their evidence.</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Please note sub-contractors</w:t>
      </w:r>
      <w:r w:rsidR="005C47A1" w:rsidRPr="00DB0D86">
        <w:rPr>
          <w:rFonts w:ascii="Arial" w:hAnsi="Arial" w:cs="Arial"/>
        </w:rPr>
        <w:t xml:space="preserve"> do not need to register on Pro-c</w:t>
      </w:r>
      <w:r w:rsidRPr="00DB0D86">
        <w:rPr>
          <w:rFonts w:ascii="Arial" w:hAnsi="Arial" w:cs="Arial"/>
        </w:rPr>
        <w:t>ontract or complete any part of the submission.</w:t>
      </w:r>
    </w:p>
    <w:p w:rsidR="00EA3AA7" w:rsidRPr="00DB0D86" w:rsidRDefault="005D329E" w:rsidP="00146CC3">
      <w:pPr>
        <w:pStyle w:val="Heading2"/>
        <w:spacing w:after="240"/>
        <w:jc w:val="left"/>
        <w:rPr>
          <w:rFonts w:cs="Arial"/>
        </w:rPr>
      </w:pPr>
      <w:bookmarkStart w:id="40" w:name="_Toc175910"/>
      <w:r w:rsidRPr="00DB0D86">
        <w:rPr>
          <w:rFonts w:cs="Arial"/>
        </w:rPr>
        <w:t>Evaluation of the Bidder</w:t>
      </w:r>
      <w:r w:rsidR="00EA3AA7" w:rsidRPr="00DB0D86">
        <w:rPr>
          <w:rFonts w:cs="Arial"/>
        </w:rPr>
        <w:t xml:space="preserve"> Submission</w:t>
      </w:r>
      <w:bookmarkEnd w:id="40"/>
    </w:p>
    <w:p w:rsidR="00332602" w:rsidRDefault="00332602" w:rsidP="00332602">
      <w:pPr>
        <w:numPr>
          <w:ilvl w:val="1"/>
          <w:numId w:val="7"/>
        </w:numPr>
        <w:spacing w:after="240"/>
        <w:ind w:left="709" w:hanging="709"/>
        <w:rPr>
          <w:rFonts w:ascii="Arial" w:hAnsi="Arial" w:cs="Arial"/>
        </w:rPr>
      </w:pPr>
      <w:bookmarkStart w:id="41" w:name="_Toc523923696"/>
      <w:bookmarkStart w:id="42" w:name="_Toc175911"/>
      <w:r>
        <w:rPr>
          <w:rFonts w:ascii="Arial" w:hAnsi="Arial" w:cs="Arial"/>
        </w:rPr>
        <w:t>Bids will be assessed in accordance Appendix 1: Award Criteria.</w:t>
      </w:r>
    </w:p>
    <w:p w:rsidR="00332602" w:rsidRDefault="00332602" w:rsidP="00332602">
      <w:pPr>
        <w:numPr>
          <w:ilvl w:val="1"/>
          <w:numId w:val="7"/>
        </w:numPr>
        <w:spacing w:after="240"/>
        <w:ind w:left="709" w:hanging="709"/>
        <w:rPr>
          <w:rFonts w:ascii="Arial" w:hAnsi="Arial" w:cs="Arial"/>
        </w:rPr>
      </w:pPr>
      <w:r w:rsidRPr="00D72E5E">
        <w:rPr>
          <w:rFonts w:ascii="Arial" w:hAnsi="Arial" w:cs="Arial"/>
        </w:rPr>
        <w:t xml:space="preserve">The Council will evaluate on the basis </w:t>
      </w:r>
      <w:r w:rsidR="00AC7B14">
        <w:rPr>
          <w:rFonts w:ascii="Arial" w:hAnsi="Arial" w:cs="Arial"/>
        </w:rPr>
        <w:t>on 80</w:t>
      </w:r>
      <w:r>
        <w:rPr>
          <w:rFonts w:ascii="Arial" w:hAnsi="Arial" w:cs="Arial"/>
        </w:rPr>
        <w:t xml:space="preserve">% price, </w:t>
      </w:r>
      <w:r w:rsidR="00AC7B14">
        <w:rPr>
          <w:rFonts w:ascii="Arial" w:hAnsi="Arial" w:cs="Arial"/>
        </w:rPr>
        <w:t>20</w:t>
      </w:r>
      <w:r>
        <w:rPr>
          <w:rFonts w:ascii="Arial" w:hAnsi="Arial" w:cs="Arial"/>
        </w:rPr>
        <w:t>% social value.</w:t>
      </w:r>
    </w:p>
    <w:p w:rsidR="00332602" w:rsidRDefault="00332602" w:rsidP="00332602">
      <w:pPr>
        <w:numPr>
          <w:ilvl w:val="1"/>
          <w:numId w:val="7"/>
        </w:numPr>
        <w:spacing w:after="240"/>
        <w:ind w:left="709" w:hanging="709"/>
        <w:rPr>
          <w:rFonts w:ascii="Arial" w:hAnsi="Arial" w:cs="Arial"/>
        </w:rPr>
      </w:pPr>
      <w:r w:rsidRPr="002B66D3">
        <w:rPr>
          <w:rFonts w:ascii="Arial" w:hAnsi="Arial" w:cs="Arial"/>
        </w:rPr>
        <w:t xml:space="preserve">Bidders will also be assessed against the Minimum Technical &amp; Financial Award Criteria set out in Table </w:t>
      </w:r>
      <w:proofErr w:type="gramStart"/>
      <w:r w:rsidRPr="002B66D3">
        <w:rPr>
          <w:rFonts w:ascii="Arial" w:hAnsi="Arial" w:cs="Arial"/>
        </w:rPr>
        <w:t>A</w:t>
      </w:r>
      <w:proofErr w:type="gramEnd"/>
      <w:r w:rsidRPr="002B66D3">
        <w:rPr>
          <w:rFonts w:ascii="Arial" w:hAnsi="Arial" w:cs="Arial"/>
        </w:rPr>
        <w:t xml:space="preserve"> of Appendix 1: Award Criteria. Should a bidder not satisfactorily confirm any of the questions in Table A they may not be considered for further </w:t>
      </w:r>
      <w:proofErr w:type="gramStart"/>
      <w:r w:rsidRPr="002B66D3">
        <w:rPr>
          <w:rFonts w:ascii="Arial" w:hAnsi="Arial" w:cs="Arial"/>
        </w:rPr>
        <w:t>evaluation.</w:t>
      </w:r>
      <w:proofErr w:type="gramEnd"/>
      <w:r w:rsidRPr="002B66D3">
        <w:rPr>
          <w:rFonts w:ascii="Arial" w:hAnsi="Arial" w:cs="Arial"/>
        </w:rPr>
        <w:t xml:space="preserve"> </w:t>
      </w:r>
    </w:p>
    <w:p w:rsidR="00607FFB" w:rsidRDefault="00607FFB" w:rsidP="00607FFB">
      <w:pPr>
        <w:numPr>
          <w:ilvl w:val="1"/>
          <w:numId w:val="7"/>
        </w:numPr>
        <w:spacing w:after="240"/>
        <w:ind w:left="709" w:hanging="709"/>
        <w:rPr>
          <w:rFonts w:ascii="Arial" w:hAnsi="Arial" w:cs="Arial"/>
        </w:rPr>
      </w:pPr>
      <w:r w:rsidRPr="007F0F1B">
        <w:rPr>
          <w:rFonts w:ascii="Arial" w:hAnsi="Arial" w:cs="Arial"/>
        </w:rPr>
        <w:t>With consortium bids, if any member of a consortium fails any question within the Techni</w:t>
      </w:r>
      <w:r>
        <w:rPr>
          <w:rFonts w:ascii="Arial" w:hAnsi="Arial" w:cs="Arial"/>
        </w:rPr>
        <w:t>cal &amp; Financial Award Criteria (S</w:t>
      </w:r>
      <w:r w:rsidRPr="007F0F1B">
        <w:rPr>
          <w:rFonts w:ascii="Arial" w:hAnsi="Arial" w:cs="Arial"/>
        </w:rPr>
        <w:t>tage</w:t>
      </w:r>
      <w:r>
        <w:rPr>
          <w:rFonts w:ascii="Arial" w:hAnsi="Arial" w:cs="Arial"/>
        </w:rPr>
        <w:t xml:space="preserve"> </w:t>
      </w:r>
      <w:r w:rsidRPr="007F0F1B">
        <w:rPr>
          <w:rFonts w:ascii="Arial" w:hAnsi="Arial" w:cs="Arial"/>
        </w:rPr>
        <w:t>1</w:t>
      </w:r>
      <w:r w:rsidRPr="00DB0D86">
        <w:rPr>
          <w:rFonts w:ascii="Arial" w:hAnsi="Arial" w:cs="Arial"/>
        </w:rPr>
        <w:t xml:space="preserve">), the whole consortium will fail to be considered for </w:t>
      </w:r>
      <w:r>
        <w:rPr>
          <w:rFonts w:ascii="Arial" w:hAnsi="Arial" w:cs="Arial"/>
        </w:rPr>
        <w:t>S</w:t>
      </w:r>
      <w:r w:rsidRPr="00DB0D86">
        <w:rPr>
          <w:rFonts w:ascii="Arial" w:hAnsi="Arial" w:cs="Arial"/>
        </w:rPr>
        <w:t>tage 2.</w:t>
      </w:r>
    </w:p>
    <w:p w:rsidR="00332602" w:rsidRDefault="00332602" w:rsidP="00332602">
      <w:pPr>
        <w:numPr>
          <w:ilvl w:val="1"/>
          <w:numId w:val="7"/>
        </w:numPr>
        <w:spacing w:after="240"/>
        <w:ind w:left="709" w:hanging="709"/>
        <w:rPr>
          <w:rFonts w:ascii="Arial" w:hAnsi="Arial" w:cs="Arial"/>
        </w:rPr>
      </w:pPr>
      <w:r>
        <w:rPr>
          <w:rFonts w:ascii="Arial" w:hAnsi="Arial" w:cs="Arial"/>
        </w:rPr>
        <w:t>Bidder</w:t>
      </w:r>
      <w:r w:rsidRPr="00437C00">
        <w:rPr>
          <w:rFonts w:ascii="Arial" w:hAnsi="Arial" w:cs="Arial"/>
        </w:rPr>
        <w:t xml:space="preserve"> </w:t>
      </w:r>
      <w:r>
        <w:rPr>
          <w:rFonts w:ascii="Arial" w:hAnsi="Arial" w:cs="Arial"/>
        </w:rPr>
        <w:t xml:space="preserve">submissions will form </w:t>
      </w:r>
      <w:r w:rsidRPr="00437C00">
        <w:rPr>
          <w:rFonts w:ascii="Arial" w:hAnsi="Arial" w:cs="Arial"/>
        </w:rPr>
        <w:t>part of the successful bidder’s Contract Documents.</w:t>
      </w:r>
    </w:p>
    <w:p w:rsidR="00913A3E" w:rsidRPr="00913A3E" w:rsidRDefault="00913A3E" w:rsidP="00913A3E">
      <w:pPr>
        <w:spacing w:after="240"/>
        <w:rPr>
          <w:rFonts w:ascii="Arial" w:hAnsi="Arial" w:cs="Arial"/>
          <w:b/>
          <w:bCs/>
        </w:rPr>
      </w:pPr>
      <w:r w:rsidRPr="00913A3E">
        <w:rPr>
          <w:rFonts w:ascii="Arial" w:hAnsi="Arial" w:cs="Arial"/>
          <w:b/>
          <w:bCs/>
        </w:rPr>
        <w:t>Pricing</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Pricing will be evaluated against the cost to provide the </w:t>
      </w:r>
      <w:r>
        <w:rPr>
          <w:rFonts w:ascii="Arial" w:hAnsi="Arial" w:cs="Arial"/>
        </w:rPr>
        <w:t>goods/works/service</w:t>
      </w:r>
      <w:r w:rsidRPr="00EC5EB3">
        <w:rPr>
          <w:rFonts w:ascii="Arial" w:hAnsi="Arial" w:cs="Arial"/>
        </w:rPr>
        <w:t xml:space="preserve"> in the specification.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If selected, the price(s) shall apply for the duration of the contract.</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The pricing must include and allow for everything that might be required under the contract, wh</w:t>
      </w:r>
      <w:r>
        <w:rPr>
          <w:rFonts w:ascii="Arial" w:hAnsi="Arial" w:cs="Arial"/>
        </w:rPr>
        <w:t>ether collection, design, delivery, labour</w:t>
      </w:r>
      <w:r w:rsidRPr="00EC5EB3">
        <w:rPr>
          <w:rFonts w:ascii="Arial" w:hAnsi="Arial" w:cs="Arial"/>
        </w:rPr>
        <w:t>, materials, clothing, transport, plant, fuel, travel and subsistence, training, marketing, contact management, customer surveys, monitoring, management reports, disposal and recycling of materials, third party’s charges or whatever. All rates and prices must be quoted in pounds sterling (GBP).</w:t>
      </w:r>
      <w:r>
        <w:rPr>
          <w:rFonts w:ascii="Arial" w:hAnsi="Arial" w:cs="Arial"/>
        </w:rPr>
        <w:t xml:space="preserve">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VAT should not be included in the bid rates and prices.</w:t>
      </w:r>
      <w:r>
        <w:rPr>
          <w:rFonts w:ascii="Arial" w:hAnsi="Arial" w:cs="Arial"/>
        </w:rPr>
        <w:t xml:space="preserve"> </w:t>
      </w:r>
      <w:r w:rsidRPr="00EC5EB3">
        <w:rPr>
          <w:rFonts w:ascii="Arial" w:hAnsi="Arial" w:cs="Arial"/>
        </w:rPr>
        <w:t>Any VAT will be paid to the provider as a separate item from any payments for work undertaken.</w:t>
      </w:r>
      <w:r>
        <w:rPr>
          <w:rFonts w:ascii="Arial" w:hAnsi="Arial" w:cs="Arial"/>
        </w:rPr>
        <w:t xml:space="preserve"> </w:t>
      </w:r>
      <w:r w:rsidRPr="00EC5EB3">
        <w:rPr>
          <w:rFonts w:ascii="Arial" w:hAnsi="Arial" w:cs="Arial"/>
        </w:rPr>
        <w:t>There are provisions in the Conditions relating to this.</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The Council proposes to check the submitted Pricing </w:t>
      </w:r>
      <w:r>
        <w:rPr>
          <w:rFonts w:ascii="Arial" w:hAnsi="Arial" w:cs="Arial"/>
        </w:rPr>
        <w:t xml:space="preserve">Schedule </w:t>
      </w:r>
      <w:r w:rsidRPr="00EC5EB3">
        <w:rPr>
          <w:rFonts w:ascii="Arial" w:hAnsi="Arial" w:cs="Arial"/>
        </w:rPr>
        <w:t>for errors in computation.</w:t>
      </w:r>
      <w:r>
        <w:rPr>
          <w:rFonts w:ascii="Arial" w:hAnsi="Arial" w:cs="Arial"/>
        </w:rPr>
        <w:t xml:space="preserve"> </w:t>
      </w:r>
      <w:r w:rsidRPr="00EC5EB3">
        <w:rPr>
          <w:rFonts w:ascii="Arial" w:hAnsi="Arial" w:cs="Arial"/>
        </w:rPr>
        <w:t xml:space="preserve">If it finds any such errors, it will tell </w:t>
      </w:r>
      <w:r>
        <w:rPr>
          <w:rFonts w:ascii="Arial" w:hAnsi="Arial" w:cs="Arial"/>
        </w:rPr>
        <w:t>bidder</w:t>
      </w:r>
      <w:r w:rsidRPr="00EC5EB3">
        <w:rPr>
          <w:rFonts w:ascii="Arial" w:hAnsi="Arial" w:cs="Arial"/>
        </w:rPr>
        <w:t>s about them and give them the opportunity to amend the errors or withdraw their bid.</w:t>
      </w:r>
    </w:p>
    <w:p w:rsidR="00332602" w:rsidRDefault="00332602" w:rsidP="00332602">
      <w:pPr>
        <w:numPr>
          <w:ilvl w:val="1"/>
          <w:numId w:val="7"/>
        </w:numPr>
        <w:spacing w:after="240"/>
        <w:ind w:left="709" w:hanging="709"/>
        <w:rPr>
          <w:rFonts w:ascii="Arial" w:hAnsi="Arial" w:cs="Arial"/>
        </w:rPr>
      </w:pPr>
      <w:r w:rsidRPr="00EC5EB3">
        <w:rPr>
          <w:rFonts w:ascii="Arial" w:hAnsi="Arial" w:cs="Arial"/>
        </w:rPr>
        <w:t xml:space="preserve">The minimum marks for a lump sum price will be zero. Therefore, if a </w:t>
      </w:r>
      <w:r>
        <w:rPr>
          <w:rFonts w:ascii="Arial" w:hAnsi="Arial" w:cs="Arial"/>
        </w:rPr>
        <w:t>bidder</w:t>
      </w:r>
      <w:r w:rsidRPr="00EC5EB3">
        <w:rPr>
          <w:rFonts w:ascii="Arial" w:hAnsi="Arial" w:cs="Arial"/>
        </w:rPr>
        <w:t xml:space="preserve"> submitted lump sum price that is over 100% higher than the lowest submitted lump sum price this </w:t>
      </w:r>
      <w:r>
        <w:rPr>
          <w:rFonts w:ascii="Arial" w:hAnsi="Arial" w:cs="Arial"/>
        </w:rPr>
        <w:t>bidder</w:t>
      </w:r>
      <w:r w:rsidRPr="00EC5EB3">
        <w:rPr>
          <w:rFonts w:ascii="Arial" w:hAnsi="Arial" w:cs="Arial"/>
        </w:rPr>
        <w:t xml:space="preserve"> will receive a score of zero for that section of the overall price award criteria.</w:t>
      </w:r>
    </w:p>
    <w:p w:rsidR="00332602" w:rsidRPr="0028612A" w:rsidRDefault="00332602" w:rsidP="00332602">
      <w:pPr>
        <w:pStyle w:val="Heading2"/>
        <w:spacing w:after="240"/>
        <w:jc w:val="left"/>
      </w:pPr>
      <w:bookmarkStart w:id="43" w:name="_Toc279114"/>
      <w:r w:rsidRPr="0028612A">
        <w:t xml:space="preserve">Price </w:t>
      </w:r>
      <w:r w:rsidRPr="0028612A">
        <w:rPr>
          <w:rFonts w:cs="Arial"/>
        </w:rPr>
        <w:t>Adjustment</w:t>
      </w:r>
      <w:bookmarkEnd w:id="43"/>
    </w:p>
    <w:p w:rsidR="00332602" w:rsidRPr="0028612A" w:rsidRDefault="00332602" w:rsidP="00332602">
      <w:pPr>
        <w:numPr>
          <w:ilvl w:val="1"/>
          <w:numId w:val="7"/>
        </w:numPr>
        <w:spacing w:after="240"/>
        <w:ind w:left="709" w:hanging="709"/>
        <w:rPr>
          <w:rFonts w:ascii="Arial" w:hAnsi="Arial" w:cs="Arial"/>
          <w:b/>
          <w:bCs/>
        </w:rPr>
      </w:pPr>
      <w:r w:rsidRPr="00B920C8">
        <w:rPr>
          <w:rFonts w:ascii="Arial" w:hAnsi="Arial" w:cs="Arial"/>
        </w:rPr>
        <w:t xml:space="preserve">The proposed prices submitted will remain for the duration of the contract, in accordance with the </w:t>
      </w:r>
      <w:r w:rsidRPr="0028612A">
        <w:rPr>
          <w:rFonts w:ascii="Arial" w:hAnsi="Arial" w:cs="Arial"/>
        </w:rPr>
        <w:t>Council’s Management instruction.</w:t>
      </w:r>
    </w:p>
    <w:p w:rsidR="00332602" w:rsidRPr="0028612A" w:rsidRDefault="00332602" w:rsidP="00332602">
      <w:pPr>
        <w:pStyle w:val="Heading2"/>
        <w:spacing w:after="240"/>
        <w:jc w:val="left"/>
      </w:pPr>
      <w:bookmarkStart w:id="44" w:name="_Toc279115"/>
      <w:r w:rsidRPr="0028612A">
        <w:rPr>
          <w:rFonts w:cs="Arial"/>
        </w:rPr>
        <w:t>Abnormally</w:t>
      </w:r>
      <w:r w:rsidRPr="0028612A">
        <w:t xml:space="preserve"> Low Tenders</w:t>
      </w:r>
      <w:bookmarkEnd w:id="44"/>
    </w:p>
    <w:p w:rsidR="00332602" w:rsidRPr="00B920C8" w:rsidRDefault="000E3DD6" w:rsidP="00332602">
      <w:pPr>
        <w:numPr>
          <w:ilvl w:val="1"/>
          <w:numId w:val="7"/>
        </w:numPr>
        <w:spacing w:after="240"/>
        <w:ind w:left="709" w:hanging="709"/>
        <w:rPr>
          <w:rFonts w:ascii="Arial" w:hAnsi="Arial" w:cs="Arial"/>
        </w:rPr>
      </w:pPr>
      <w:r>
        <w:rPr>
          <w:rFonts w:ascii="Arial" w:hAnsi="Arial" w:cs="Arial"/>
        </w:rPr>
        <w:t>Bristol City Council</w:t>
      </w:r>
      <w:r w:rsidR="00332602" w:rsidRPr="00B920C8">
        <w:rPr>
          <w:rFonts w:ascii="Arial" w:hAnsi="Arial" w:cs="Arial"/>
        </w:rPr>
        <w:t xml:space="preserve"> shall require bidders to explain the price or costs proposed in the tender bid where tenders appear to be abnormally low in relation to the value of a section of works and or the total cost of the project.</w:t>
      </w:r>
    </w:p>
    <w:p w:rsidR="00332602" w:rsidRPr="0028612A" w:rsidRDefault="00332602" w:rsidP="00332602">
      <w:pPr>
        <w:pStyle w:val="Heading2"/>
        <w:spacing w:after="240"/>
        <w:jc w:val="left"/>
        <w:rPr>
          <w:rFonts w:cs="Arial"/>
        </w:rPr>
      </w:pPr>
      <w:bookmarkStart w:id="45" w:name="_Toc279116"/>
      <w:r w:rsidRPr="0028612A">
        <w:rPr>
          <w:rFonts w:cs="Arial"/>
        </w:rPr>
        <w:t>Quality</w:t>
      </w:r>
      <w:bookmarkEnd w:id="45"/>
    </w:p>
    <w:p w:rsidR="00332602" w:rsidRDefault="00332602" w:rsidP="00332602">
      <w:pPr>
        <w:numPr>
          <w:ilvl w:val="1"/>
          <w:numId w:val="7"/>
        </w:numPr>
        <w:spacing w:after="240"/>
        <w:ind w:left="709" w:hanging="709"/>
        <w:rPr>
          <w:rFonts w:ascii="Arial" w:hAnsi="Arial" w:cs="Arial"/>
        </w:rPr>
      </w:pPr>
      <w:r w:rsidRPr="00B920C8">
        <w:rPr>
          <w:rFonts w:ascii="Arial" w:hAnsi="Arial" w:cs="Arial"/>
        </w:rPr>
        <w:t>It is important that bidder’s demonstrate relevant experience when answering any</w:t>
      </w:r>
      <w:r>
        <w:rPr>
          <w:rFonts w:ascii="Arial" w:hAnsi="Arial" w:cs="Arial"/>
        </w:rPr>
        <w:t xml:space="preserve"> ‘Quality Commitment Questions’.</w:t>
      </w:r>
    </w:p>
    <w:p w:rsidR="00332602" w:rsidRDefault="000E3DD6" w:rsidP="00332602">
      <w:pPr>
        <w:numPr>
          <w:ilvl w:val="1"/>
          <w:numId w:val="7"/>
        </w:numPr>
        <w:spacing w:after="240"/>
        <w:ind w:left="709" w:hanging="709"/>
        <w:rPr>
          <w:rFonts w:ascii="Arial" w:hAnsi="Arial" w:cs="Arial"/>
        </w:rPr>
      </w:pPr>
      <w:r>
        <w:rPr>
          <w:rFonts w:ascii="Arial" w:hAnsi="Arial" w:cs="Arial"/>
        </w:rPr>
        <w:t>Bristol City Council</w:t>
      </w:r>
      <w:r w:rsidR="00332602" w:rsidRPr="00B920C8">
        <w:rPr>
          <w:rFonts w:ascii="Arial" w:hAnsi="Arial" w:cs="Arial"/>
        </w:rPr>
        <w:t xml:space="preserve"> welcomes the use of evidence-based answers and ‘Bullet Points’ wherever possible within bidder’s answers.</w:t>
      </w:r>
    </w:p>
    <w:p w:rsidR="00332602" w:rsidRPr="0028612A" w:rsidRDefault="00332602" w:rsidP="00332602">
      <w:pPr>
        <w:numPr>
          <w:ilvl w:val="1"/>
          <w:numId w:val="7"/>
        </w:numPr>
        <w:spacing w:after="240"/>
        <w:ind w:left="709" w:hanging="709"/>
        <w:rPr>
          <w:rFonts w:ascii="Arial" w:hAnsi="Arial" w:cs="Arial"/>
        </w:rPr>
      </w:pPr>
      <w:r w:rsidRPr="0028612A">
        <w:rPr>
          <w:rFonts w:ascii="Arial" w:hAnsi="Arial" w:cs="Arial"/>
        </w:rPr>
        <w:t>Please ensure each question is answered fully and individually and does</w:t>
      </w:r>
      <w:r w:rsidRPr="00332602">
        <w:rPr>
          <w:rFonts w:ascii="Arial" w:hAnsi="Arial" w:cs="Arial"/>
        </w:rPr>
        <w:t xml:space="preserve"> not refer to </w:t>
      </w:r>
      <w:r w:rsidRPr="0028612A">
        <w:rPr>
          <w:rFonts w:ascii="Arial" w:hAnsi="Arial" w:cs="Arial"/>
        </w:rPr>
        <w:t>another reply. To do so may lead to you losing marks in your submission.</w:t>
      </w:r>
    </w:p>
    <w:p w:rsidR="00D75A24" w:rsidRDefault="00332602" w:rsidP="004A7985">
      <w:pPr>
        <w:pStyle w:val="Heading2"/>
        <w:spacing w:after="240"/>
        <w:jc w:val="left"/>
        <w:rPr>
          <w:rFonts w:cs="Arial"/>
          <w:b w:val="0"/>
        </w:rPr>
      </w:pPr>
      <w:bookmarkStart w:id="46" w:name="_Toc175912"/>
      <w:bookmarkEnd w:id="41"/>
      <w:bookmarkEnd w:id="42"/>
      <w:r>
        <w:br w:type="page"/>
      </w:r>
    </w:p>
    <w:p w:rsidR="004A7985" w:rsidRDefault="00EC5EB3" w:rsidP="00163EB8">
      <w:pPr>
        <w:pStyle w:val="Heading1"/>
        <w:numPr>
          <w:ilvl w:val="0"/>
          <w:numId w:val="7"/>
        </w:numPr>
        <w:spacing w:line="240" w:lineRule="auto"/>
      </w:pPr>
      <w:r w:rsidRPr="00DB0D86">
        <w:t xml:space="preserve">SECTION FOUR: </w:t>
      </w:r>
      <w:r w:rsidR="004A7985">
        <w:t>SOCIAL VALUE</w:t>
      </w:r>
    </w:p>
    <w:p w:rsidR="004A7985" w:rsidRPr="004A7985" w:rsidRDefault="004A7985" w:rsidP="004A7985">
      <w:pPr>
        <w:spacing w:after="240"/>
        <w:ind w:left="709"/>
        <w:rPr>
          <w:rFonts w:ascii="Arial" w:hAnsi="Arial" w:cs="Arial"/>
          <w:iCs/>
        </w:rPr>
      </w:pPr>
      <w:r w:rsidRPr="004A7985">
        <w:rPr>
          <w:rFonts w:ascii="Arial" w:hAnsi="Arial" w:cs="Arial"/>
          <w:iCs/>
        </w:rPr>
        <w:t xml:space="preserve">This Section sets out the methodology that </w:t>
      </w:r>
      <w:r w:rsidR="000E3DD6">
        <w:rPr>
          <w:rFonts w:ascii="Arial" w:hAnsi="Arial" w:cs="Arial"/>
          <w:iCs/>
        </w:rPr>
        <w:t>Bristol City Council</w:t>
      </w:r>
      <w:r w:rsidRPr="004A7985">
        <w:rPr>
          <w:rFonts w:ascii="Arial" w:hAnsi="Arial" w:cs="Arial"/>
          <w:iCs/>
        </w:rPr>
        <w:t xml:space="preserve"> (</w:t>
      </w:r>
      <w:r w:rsidR="000E3DD6">
        <w:rPr>
          <w:rFonts w:ascii="Arial" w:hAnsi="Arial" w:cs="Arial"/>
          <w:iCs/>
        </w:rPr>
        <w:t>BRISTOL CITY COUNCIL</w:t>
      </w:r>
      <w:r w:rsidRPr="004A7985">
        <w:rPr>
          <w:rFonts w:ascii="Arial" w:hAnsi="Arial" w:cs="Arial"/>
          <w:iCs/>
        </w:rPr>
        <w:t xml:space="preserve">) will follow to evaluate Social Value offers from bidders as part of this procurement.  </w:t>
      </w:r>
    </w:p>
    <w:p w:rsidR="004A7985" w:rsidRPr="004A7985" w:rsidRDefault="000E3DD6" w:rsidP="004A7985">
      <w:pPr>
        <w:numPr>
          <w:ilvl w:val="1"/>
          <w:numId w:val="7"/>
        </w:numPr>
        <w:spacing w:after="240"/>
        <w:ind w:left="709" w:hanging="709"/>
        <w:rPr>
          <w:rFonts w:ascii="Arial" w:hAnsi="Arial" w:cs="Arial"/>
        </w:rPr>
      </w:pPr>
      <w:r>
        <w:rPr>
          <w:rFonts w:ascii="Arial" w:hAnsi="Arial" w:cs="Arial"/>
        </w:rPr>
        <w:t>BRISTOL CITY COUNCIL</w:t>
      </w:r>
      <w:r w:rsidR="004A7985" w:rsidRPr="004A7985">
        <w:rPr>
          <w:rFonts w:ascii="Arial" w:hAnsi="Arial" w:cs="Arial"/>
        </w:rPr>
        <w:t xml:space="preserve">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National TOMs are available to review at the Social Value Portal (</w:t>
      </w:r>
      <w:hyperlink r:id="rId12" w:history="1">
        <w:r w:rsidR="004A7985" w:rsidRPr="004A7985">
          <w:rPr>
            <w:rFonts w:ascii="Arial" w:hAnsi="Arial" w:cs="Arial"/>
            <w:color w:val="0000FF"/>
            <w:u w:val="single"/>
          </w:rPr>
          <w:t>www.socialvalueportal.com</w:t>
        </w:r>
      </w:hyperlink>
      <w:r w:rsidR="004A7985" w:rsidRPr="004A7985">
        <w:rPr>
          <w:rFonts w:ascii="Arial" w:hAnsi="Arial" w:cs="Arial"/>
        </w:rPr>
        <w:t>)</w:t>
      </w:r>
      <w:r w:rsidR="004A7985" w:rsidRPr="004A7985">
        <w:rPr>
          <w:rFonts w:ascii="Arial" w:hAnsi="Arial" w:cs="Arial"/>
          <w:u w:val="single"/>
        </w:rPr>
        <w:t xml:space="preserve"> </w:t>
      </w:r>
      <w:r w:rsidR="004A7985" w:rsidRPr="004A7985">
        <w:rPr>
          <w:rFonts w:ascii="Arial" w:hAnsi="Arial" w:cs="Arial"/>
        </w:rPr>
        <w:t xml:space="preserve">and bidders will also been given access to them as a part of this tender. The TOMs within this tender process have been adapted to reflect the specific needs of the organisation.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Please note that </w:t>
      </w:r>
      <w:r w:rsidR="000E3DD6">
        <w:rPr>
          <w:rFonts w:ascii="Arial" w:hAnsi="Arial" w:cs="Arial"/>
        </w:rPr>
        <w:t>BRISTOL CITY COUNCIL</w:t>
      </w:r>
      <w:r w:rsidRPr="004A7985">
        <w:rPr>
          <w:rFonts w:ascii="Arial" w:hAnsi="Arial" w:cs="Arial"/>
        </w:rPr>
        <w:t xml:space="preserve"> is not being prescriptive as to which </w:t>
      </w:r>
      <w:proofErr w:type="gramStart"/>
      <w:r w:rsidRPr="004A7985">
        <w:rPr>
          <w:rFonts w:ascii="Arial" w:hAnsi="Arial" w:cs="Arial"/>
        </w:rPr>
        <w:t>TOMs</w:t>
      </w:r>
      <w:proofErr w:type="gramEnd"/>
      <w:r w:rsidRPr="004A7985">
        <w:rPr>
          <w:rFonts w:ascii="Arial" w:hAnsi="Arial" w:cs="Arial"/>
        </w:rPr>
        <w:t xml:space="preserve">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4A7985" w:rsidRPr="004A7985" w:rsidRDefault="004A7985" w:rsidP="004A7985">
      <w:pPr>
        <w:spacing w:after="240"/>
        <w:rPr>
          <w:rFonts w:ascii="Arial" w:hAnsi="Arial" w:cs="Arial"/>
        </w:rPr>
      </w:pPr>
    </w:p>
    <w:p w:rsidR="004A7985" w:rsidRPr="004A7985" w:rsidRDefault="004A7985" w:rsidP="004A7985">
      <w:pPr>
        <w:spacing w:after="240"/>
        <w:rPr>
          <w:rFonts w:ascii="Arial" w:hAnsi="Arial" w:cs="Arial"/>
          <w:b/>
        </w:rPr>
      </w:pPr>
      <w:r w:rsidRPr="004A7985">
        <w:rPr>
          <w:rFonts w:ascii="Arial" w:hAnsi="Arial" w:cs="Arial"/>
          <w:b/>
        </w:rPr>
        <w:t>Social Value Bid Submissions</w:t>
      </w:r>
    </w:p>
    <w:p w:rsidR="004A7985" w:rsidRPr="004A7985" w:rsidRDefault="004A7985" w:rsidP="004A7985">
      <w:pPr>
        <w:numPr>
          <w:ilvl w:val="1"/>
          <w:numId w:val="7"/>
        </w:numPr>
        <w:spacing w:after="240"/>
        <w:ind w:left="709" w:hanging="709"/>
        <w:rPr>
          <w:rFonts w:ascii="Arial" w:hAnsi="Arial" w:cs="Arial"/>
          <w:i/>
        </w:rPr>
      </w:pPr>
      <w:bookmarkStart w:id="47" w:name="_Toc505794220"/>
      <w:r w:rsidRPr="004A7985">
        <w:rPr>
          <w:rFonts w:ascii="Arial" w:hAnsi="Arial" w:cs="Arial"/>
          <w:i/>
        </w:rPr>
        <w:t>Overall Approach</w:t>
      </w:r>
      <w:bookmarkEnd w:id="47"/>
    </w:p>
    <w:p w:rsidR="004A7985" w:rsidRPr="004A7985" w:rsidRDefault="004A7985" w:rsidP="004A7985">
      <w:pPr>
        <w:spacing w:after="240"/>
        <w:ind w:left="709"/>
        <w:rPr>
          <w:rFonts w:ascii="Arial" w:hAnsi="Arial" w:cs="Arial"/>
          <w:i/>
        </w:rPr>
      </w:pPr>
      <w:r w:rsidRPr="004A7985">
        <w:rPr>
          <w:rFonts w:ascii="Arial" w:hAnsi="Arial" w:cs="Arial"/>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qualitative Social Value evaluation, subject to the evaluation made by the evaluators of the credibility and robustness of the proposals.   Please note that a commitment made against measures BT8a, BT13a, BT14a, BT15a, BT16a and BT27a will be valued at x2 the regular proxy value for these TOMs as these are to recognise commitments made in areas of high unemployment/deprivation in Bristol.  Similarly, a commitment made against measures BT12a and BT29a will also be valued at x2 the regular proxy value for these TOMs to recognise commitments made for underrepresented groups. The proxy values for these particular measures are set out in the Portal. </w:t>
      </w:r>
    </w:p>
    <w:p w:rsidR="004A7985" w:rsidRPr="004A7985" w:rsidRDefault="004A7985" w:rsidP="004A7985">
      <w:pPr>
        <w:spacing w:after="240"/>
        <w:ind w:left="709"/>
        <w:rPr>
          <w:rFonts w:ascii="Arial" w:hAnsi="Arial" w:cs="Arial"/>
          <w:b/>
          <w:u w:val="single"/>
        </w:rPr>
      </w:pPr>
      <w:r w:rsidRPr="004A7985">
        <w:rPr>
          <w:rFonts w:ascii="Arial" w:hAnsi="Arial" w:cs="Arial"/>
          <w:b/>
          <w:u w:val="single"/>
        </w:rPr>
        <w:t xml:space="preserve">It is important that bidders should be confident of their ability to deliver Social Value proposals made, as the Council will </w:t>
      </w:r>
      <w:proofErr w:type="spellStart"/>
      <w:r w:rsidRPr="004A7985">
        <w:rPr>
          <w:rFonts w:ascii="Arial" w:hAnsi="Arial" w:cs="Arial"/>
          <w:b/>
          <w:u w:val="single"/>
        </w:rPr>
        <w:t>contractualise</w:t>
      </w:r>
      <w:proofErr w:type="spellEnd"/>
      <w:r w:rsidRPr="004A7985">
        <w:rPr>
          <w:rFonts w:ascii="Arial" w:hAnsi="Arial" w:cs="Arial"/>
          <w:b/>
          <w:u w:val="single"/>
        </w:rPr>
        <w:t xml:space="preserve"> these commitments with the winning bidder which will then be monitored and reported on periodically.</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Measuring and reporting on Social Value is a developing field and </w:t>
      </w:r>
      <w:r w:rsidR="000E3DD6">
        <w:rPr>
          <w:rFonts w:ascii="Arial" w:hAnsi="Arial" w:cs="Arial"/>
        </w:rPr>
        <w:t>BRISTOL CITY COUNCIL</w:t>
      </w:r>
      <w:r w:rsidRPr="004A7985">
        <w:rPr>
          <w:rFonts w:ascii="Arial" w:hAnsi="Arial" w:cs="Arial"/>
        </w:rPr>
        <w:t xml:space="preserve">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p>
    <w:p w:rsidR="004A7985" w:rsidRPr="004A7985" w:rsidRDefault="004A7985" w:rsidP="004A7985">
      <w:pPr>
        <w:numPr>
          <w:ilvl w:val="1"/>
          <w:numId w:val="7"/>
        </w:numPr>
        <w:spacing w:after="240"/>
        <w:ind w:left="709" w:hanging="709"/>
        <w:rPr>
          <w:rFonts w:ascii="Arial" w:hAnsi="Arial" w:cs="Arial"/>
          <w:i/>
        </w:rPr>
      </w:pPr>
      <w:bookmarkStart w:id="48" w:name="_Toc478727569"/>
      <w:bookmarkStart w:id="49" w:name="_Toc478727570"/>
      <w:bookmarkStart w:id="50" w:name="_Toc478727571"/>
      <w:bookmarkStart w:id="51" w:name="_Toc478727572"/>
      <w:bookmarkStart w:id="52" w:name="_Toc478727573"/>
      <w:bookmarkStart w:id="53" w:name="_Toc478727574"/>
      <w:bookmarkStart w:id="54" w:name="_Toc478727575"/>
      <w:bookmarkStart w:id="55" w:name="_Toc478727576"/>
      <w:bookmarkStart w:id="56" w:name="_Toc478727577"/>
      <w:bookmarkStart w:id="57" w:name="_Toc478727578"/>
      <w:bookmarkStart w:id="58" w:name="_Toc478727579"/>
      <w:bookmarkStart w:id="59" w:name="_Toc478727580"/>
      <w:bookmarkStart w:id="60" w:name="_Toc478727581"/>
      <w:bookmarkStart w:id="61" w:name="_Toc478727582"/>
      <w:bookmarkStart w:id="62" w:name="_Toc478727583"/>
      <w:bookmarkStart w:id="63" w:name="_Toc478727584"/>
      <w:bookmarkStart w:id="64" w:name="_Toc478727585"/>
      <w:bookmarkStart w:id="65" w:name="_Toc478727586"/>
      <w:bookmarkStart w:id="66" w:name="_Toc478727587"/>
      <w:bookmarkStart w:id="67" w:name="_Toc478727588"/>
      <w:bookmarkStart w:id="68" w:name="_Toc478727589"/>
      <w:bookmarkStart w:id="69" w:name="_Toc478727590"/>
      <w:bookmarkStart w:id="70" w:name="_Toc478727591"/>
      <w:bookmarkStart w:id="71" w:name="_Toc478727592"/>
      <w:bookmarkStart w:id="72" w:name="_Toc478727593"/>
      <w:bookmarkStart w:id="73" w:name="_Toc478727594"/>
      <w:bookmarkStart w:id="74" w:name="_Toc478727595"/>
      <w:bookmarkStart w:id="75" w:name="_Toc478727596"/>
      <w:bookmarkStart w:id="76" w:name="_Toc478727597"/>
      <w:bookmarkStart w:id="77" w:name="_Toc478727598"/>
      <w:bookmarkStart w:id="78" w:name="_Toc478727599"/>
      <w:bookmarkStart w:id="79" w:name="_Toc478727600"/>
      <w:bookmarkStart w:id="80" w:name="_Toc478727601"/>
      <w:bookmarkStart w:id="81" w:name="_Toc478727602"/>
      <w:bookmarkStart w:id="82" w:name="_Toc478727603"/>
      <w:bookmarkStart w:id="83" w:name="_Toc478727604"/>
      <w:bookmarkStart w:id="84" w:name="_Toc478727605"/>
      <w:bookmarkStart w:id="85" w:name="_Toc478727606"/>
      <w:bookmarkStart w:id="86" w:name="_Toc478727607"/>
      <w:bookmarkStart w:id="87" w:name="_Toc478727608"/>
      <w:bookmarkStart w:id="88" w:name="_Toc478727609"/>
      <w:bookmarkStart w:id="89" w:name="_Toc478727610"/>
      <w:bookmarkStart w:id="90" w:name="_Toc478727611"/>
      <w:bookmarkStart w:id="91" w:name="_Toc50579422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A7985">
        <w:rPr>
          <w:rFonts w:ascii="Arial" w:hAnsi="Arial" w:cs="Arial"/>
          <w:i/>
        </w:rPr>
        <w:t>Bid Requirements</w:t>
      </w:r>
      <w:bookmarkEnd w:id="91"/>
    </w:p>
    <w:p w:rsidR="004A7985" w:rsidRPr="004A7985" w:rsidRDefault="004A7985" w:rsidP="004A7985">
      <w:pPr>
        <w:spacing w:after="240"/>
        <w:ind w:firstLine="709"/>
        <w:rPr>
          <w:rFonts w:ascii="Arial" w:hAnsi="Arial" w:cs="Arial"/>
        </w:rPr>
      </w:pPr>
      <w:r w:rsidRPr="004A7985">
        <w:rPr>
          <w:rFonts w:ascii="Arial" w:hAnsi="Arial" w:cs="Arial"/>
        </w:rPr>
        <w:t>Bidders are required to complete the following as part of their tender:</w:t>
      </w:r>
    </w:p>
    <w:p w:rsidR="004A7985" w:rsidRPr="004A7985" w:rsidRDefault="004A7985" w:rsidP="004A7985">
      <w:pPr>
        <w:numPr>
          <w:ilvl w:val="1"/>
          <w:numId w:val="39"/>
        </w:numPr>
        <w:spacing w:after="240"/>
        <w:rPr>
          <w:rFonts w:ascii="Arial" w:hAnsi="Arial" w:cs="Arial"/>
        </w:rPr>
      </w:pPr>
      <w:r w:rsidRPr="004A7985">
        <w:rPr>
          <w:rFonts w:ascii="Arial" w:hAnsi="Arial" w:cs="Arial"/>
        </w:rPr>
        <w:t>A quantified Social Value Proposal; and</w:t>
      </w:r>
    </w:p>
    <w:p w:rsidR="004A7985" w:rsidRPr="004A7985" w:rsidRDefault="004A7985" w:rsidP="004A7985">
      <w:pPr>
        <w:numPr>
          <w:ilvl w:val="1"/>
          <w:numId w:val="39"/>
        </w:numPr>
        <w:spacing w:after="240"/>
        <w:rPr>
          <w:rFonts w:ascii="Arial" w:hAnsi="Arial" w:cs="Arial"/>
        </w:rPr>
      </w:pPr>
      <w:r w:rsidRPr="004A7985">
        <w:rPr>
          <w:rFonts w:ascii="Arial" w:hAnsi="Arial" w:cs="Arial"/>
        </w:rPr>
        <w:t>A Method Statement</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In their Social Value Proposals bidders will make specific Social Value commitments, using the TOMs, for the duration of the contract.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The Method Statement will accompany this Proposal and explain how the commitments will be delivered. Each of the above are explained in more detail below. </w:t>
      </w:r>
    </w:p>
    <w:p w:rsidR="004A7985" w:rsidRPr="004A7985" w:rsidRDefault="004A7985" w:rsidP="004A7985">
      <w:pPr>
        <w:spacing w:after="240"/>
        <w:rPr>
          <w:rFonts w:ascii="Arial" w:hAnsi="Arial" w:cs="Arial"/>
        </w:rPr>
      </w:pPr>
    </w:p>
    <w:p w:rsidR="004A7985" w:rsidRPr="004A7985" w:rsidRDefault="004A7985" w:rsidP="004A7985">
      <w:pPr>
        <w:spacing w:after="240"/>
        <w:rPr>
          <w:rFonts w:ascii="Arial" w:hAnsi="Arial" w:cs="Arial"/>
          <w:b/>
        </w:rPr>
      </w:pPr>
      <w:r w:rsidRPr="004A7985">
        <w:rPr>
          <w:rFonts w:ascii="Arial" w:hAnsi="Arial" w:cs="Arial"/>
          <w:b/>
        </w:rPr>
        <w:t xml:space="preserve">Quantitative Social Value Proposal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will be provided online access to the Social Value Portal National TOMs Calculator. Bidders are required to complete and submit the Calculator in line with the deadline for tender submissions. The completed Calculator forms the basis of the quantitative element of the Social Value Proposal.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must accompany input target figures for specific Social Value measures with a rationale for each Social Value proposal in the </w:t>
      </w:r>
      <w:bookmarkStart w:id="92" w:name="_Hlk517798948"/>
      <w:r w:rsidRPr="004A7985">
        <w:rPr>
          <w:rFonts w:ascii="Arial" w:hAnsi="Arial" w:cs="Arial"/>
        </w:rPr>
        <w:t xml:space="preserve">Description / Evidence Box on the form which demonstrates that they have credible processes in place to deliver what is being offered.   The rationale should also specify whether this value will be delivered directly by the bidder or through its supply chain. Additional supporting documentation may be provided where necessary to justify the bidder’s approach.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are not obliged to commit to any of the measures and should ensure that their proposals are relevant and proportional to this contract.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proposal must relate directly to the contract in question and should be proportional to the overall contract value (for example, social value bids that are in excess of 100% of the contract price are unlikely to be deliverable).</w:t>
      </w:r>
    </w:p>
    <w:bookmarkEnd w:id="92"/>
    <w:p w:rsidR="004A7985" w:rsidRPr="004A7985" w:rsidRDefault="004A7985" w:rsidP="004A7985">
      <w:pPr>
        <w:spacing w:after="240"/>
        <w:rPr>
          <w:rFonts w:ascii="Arial" w:hAnsi="Arial" w:cs="Arial"/>
          <w:b/>
        </w:rPr>
      </w:pPr>
      <w:r w:rsidRPr="004A7985">
        <w:rPr>
          <w:rFonts w:ascii="Arial" w:hAnsi="Arial" w:cs="Arial"/>
          <w:b/>
        </w:rPr>
        <w:t xml:space="preserve">Qualitative Social Value Proposal </w:t>
      </w:r>
    </w:p>
    <w:p w:rsidR="004A7985" w:rsidRPr="004A7985" w:rsidRDefault="004A7985" w:rsidP="004A7985">
      <w:pPr>
        <w:numPr>
          <w:ilvl w:val="1"/>
          <w:numId w:val="7"/>
        </w:numPr>
        <w:spacing w:after="240"/>
        <w:ind w:left="709" w:hanging="709"/>
        <w:rPr>
          <w:rFonts w:ascii="Arial" w:hAnsi="Arial" w:cs="Arial"/>
          <w:u w:val="single"/>
        </w:rPr>
      </w:pPr>
      <w:r w:rsidRPr="004A7985">
        <w:rPr>
          <w:rFonts w:ascii="Arial" w:hAnsi="Arial" w:cs="Arial"/>
          <w:u w:val="single"/>
        </w:rPr>
        <w:t>Method Statement</w:t>
      </w:r>
    </w:p>
    <w:p w:rsidR="004A7985" w:rsidRPr="004A7985" w:rsidRDefault="004A7985" w:rsidP="004A7985">
      <w:pPr>
        <w:spacing w:after="240"/>
        <w:ind w:left="709"/>
        <w:rPr>
          <w:rFonts w:ascii="Arial" w:hAnsi="Arial" w:cs="Arial"/>
          <w:u w:val="single"/>
        </w:rPr>
      </w:pPr>
      <w:r w:rsidRPr="004A7985">
        <w:rPr>
          <w:rFonts w:ascii="Arial" w:hAnsi="Arial" w:cs="Arial"/>
        </w:rPr>
        <w:t>The Method Statement should support the Social Value Proposal. The Method Statement should contain the following sections:</w:t>
      </w:r>
    </w:p>
    <w:p w:rsidR="004A7985" w:rsidRPr="004A7985" w:rsidRDefault="004A7985" w:rsidP="004A7985">
      <w:pPr>
        <w:numPr>
          <w:ilvl w:val="1"/>
          <w:numId w:val="7"/>
        </w:numPr>
        <w:spacing w:after="240"/>
        <w:ind w:left="709" w:hanging="709"/>
        <w:rPr>
          <w:rFonts w:ascii="Arial" w:hAnsi="Arial" w:cs="Arial"/>
          <w:i/>
          <w:u w:val="single"/>
        </w:rPr>
      </w:pPr>
      <w:r w:rsidRPr="004A7985">
        <w:rPr>
          <w:rFonts w:ascii="Arial" w:hAnsi="Arial" w:cs="Arial"/>
          <w:i/>
          <w:u w:val="single"/>
        </w:rPr>
        <w:t>Thematic Approach</w:t>
      </w:r>
    </w:p>
    <w:p w:rsidR="004A7985" w:rsidRPr="004A7985" w:rsidRDefault="004A7985" w:rsidP="004A7985">
      <w:pPr>
        <w:spacing w:after="240"/>
        <w:ind w:left="709"/>
        <w:rPr>
          <w:rFonts w:ascii="Arial" w:hAnsi="Arial" w:cs="Arial"/>
        </w:rPr>
      </w:pPr>
      <w:r w:rsidRPr="004A7985">
        <w:rPr>
          <w:rFonts w:ascii="Arial" w:hAnsi="Arial" w:cs="Arial"/>
        </w:rPr>
        <w:t xml:space="preserve">This section should cover the bidder’s broad approach under each Theme and explain how the bidder will make best use of the opportunities created through the procurement to contribute to the delivery of sustainable Social Value outcomes.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This section should reference the bidder’s specific proposals made in the Calculator and place these and the Themes in the context of the community needs and opportunities in the relevant area. </w:t>
      </w:r>
    </w:p>
    <w:p w:rsidR="004A7985" w:rsidRPr="004A7985" w:rsidRDefault="004A7985" w:rsidP="004A7985">
      <w:pPr>
        <w:numPr>
          <w:ilvl w:val="1"/>
          <w:numId w:val="7"/>
        </w:numPr>
        <w:spacing w:after="240"/>
        <w:ind w:left="709" w:hanging="709"/>
        <w:rPr>
          <w:rFonts w:ascii="Arial" w:hAnsi="Arial" w:cs="Arial"/>
          <w:i/>
          <w:u w:val="single"/>
        </w:rPr>
      </w:pPr>
      <w:r w:rsidRPr="004A7985">
        <w:rPr>
          <w:rFonts w:ascii="Arial" w:hAnsi="Arial" w:cs="Arial"/>
          <w:i/>
          <w:u w:val="single"/>
        </w:rPr>
        <w:t>Delivery Capability</w:t>
      </w:r>
    </w:p>
    <w:p w:rsidR="004A7985" w:rsidRPr="004A7985" w:rsidRDefault="004A7985" w:rsidP="004A7985">
      <w:pPr>
        <w:spacing w:after="240"/>
        <w:ind w:left="709"/>
        <w:rPr>
          <w:rFonts w:ascii="Arial" w:hAnsi="Arial" w:cs="Arial"/>
          <w:bCs/>
        </w:rPr>
      </w:pPr>
      <w:r w:rsidRPr="004A7985">
        <w:rPr>
          <w:rFonts w:ascii="Arial" w:hAnsi="Arial" w:cs="Arial"/>
          <w:bCs/>
        </w:rPr>
        <w:t xml:space="preserve">This section should cover: </w:t>
      </w:r>
    </w:p>
    <w:p w:rsidR="004A7985" w:rsidRPr="004A7985" w:rsidRDefault="004A7985" w:rsidP="004A7985">
      <w:pPr>
        <w:spacing w:after="240"/>
        <w:ind w:left="709"/>
        <w:rPr>
          <w:rFonts w:ascii="Arial" w:hAnsi="Arial" w:cs="Arial"/>
          <w:bCs/>
        </w:rPr>
      </w:pPr>
      <w:r w:rsidRPr="004A7985">
        <w:rPr>
          <w:rFonts w:ascii="Arial" w:hAnsi="Arial" w:cs="Arial"/>
          <w:bCs/>
        </w:rPr>
        <w:t xml:space="preserve">An identified single point of responsibility for delivery of the Social Value strategy; </w:t>
      </w:r>
    </w:p>
    <w:p w:rsidR="004A7985" w:rsidRPr="004A7985" w:rsidRDefault="004A7985" w:rsidP="004A7985">
      <w:pPr>
        <w:numPr>
          <w:ilvl w:val="0"/>
          <w:numId w:val="40"/>
        </w:numPr>
        <w:spacing w:after="240"/>
        <w:ind w:left="1985" w:hanging="425"/>
        <w:contextualSpacing/>
        <w:rPr>
          <w:rFonts w:ascii="Arial" w:hAnsi="Arial" w:cs="Arial"/>
          <w:bCs/>
        </w:rPr>
      </w:pPr>
      <w:r w:rsidRPr="004A7985">
        <w:rPr>
          <w:rFonts w:ascii="Arial" w:hAnsi="Arial" w:cs="Arial"/>
          <w:bCs/>
        </w:rPr>
        <w:t>Identification of quantified resource support, both internal and external, including any third- party support required;</w:t>
      </w:r>
    </w:p>
    <w:p w:rsidR="004A7985" w:rsidRPr="004A7985" w:rsidRDefault="004A7985" w:rsidP="004A7985">
      <w:pPr>
        <w:spacing w:after="240"/>
        <w:ind w:left="1985"/>
        <w:contextualSpacing/>
        <w:rPr>
          <w:rFonts w:ascii="Arial" w:hAnsi="Arial" w:cs="Arial"/>
          <w:bCs/>
        </w:rPr>
      </w:pPr>
    </w:p>
    <w:p w:rsidR="004A7985" w:rsidRPr="004A7985" w:rsidRDefault="004A7985" w:rsidP="004A7985">
      <w:pPr>
        <w:numPr>
          <w:ilvl w:val="0"/>
          <w:numId w:val="40"/>
        </w:numPr>
        <w:spacing w:after="240"/>
        <w:ind w:left="1985" w:hanging="425"/>
        <w:contextualSpacing/>
        <w:rPr>
          <w:rFonts w:ascii="Arial" w:hAnsi="Arial" w:cs="Arial"/>
          <w:bCs/>
        </w:rPr>
      </w:pPr>
      <w:r w:rsidRPr="004A7985">
        <w:rPr>
          <w:rFonts w:ascii="Arial" w:hAnsi="Arial" w:cs="Arial"/>
          <w:bCs/>
        </w:rPr>
        <w:t>Processes for defining Social Value outcomes on specific projects</w:t>
      </w:r>
    </w:p>
    <w:p w:rsidR="004A7985" w:rsidRPr="004A7985" w:rsidRDefault="004A7985" w:rsidP="004A7985">
      <w:pPr>
        <w:ind w:left="720"/>
        <w:contextualSpacing/>
        <w:rPr>
          <w:rFonts w:ascii="Arial" w:hAnsi="Arial" w:cs="Arial"/>
          <w:bCs/>
        </w:rPr>
      </w:pPr>
    </w:p>
    <w:p w:rsidR="004A7985" w:rsidRPr="004A7985" w:rsidRDefault="004A7985" w:rsidP="004A7985">
      <w:pPr>
        <w:numPr>
          <w:ilvl w:val="0"/>
          <w:numId w:val="40"/>
        </w:numPr>
        <w:spacing w:after="240"/>
        <w:ind w:left="1985" w:hanging="425"/>
        <w:contextualSpacing/>
        <w:rPr>
          <w:rFonts w:ascii="Arial" w:hAnsi="Arial" w:cs="Arial"/>
          <w:bCs/>
        </w:rPr>
      </w:pPr>
      <w:r w:rsidRPr="004A7985">
        <w:rPr>
          <w:rFonts w:ascii="Arial" w:hAnsi="Arial" w:cs="Arial"/>
          <w:bCs/>
        </w:rPr>
        <w:t>Processes for monitoring, measurement and reporting Social Value outcomes</w:t>
      </w:r>
    </w:p>
    <w:p w:rsidR="004A7985" w:rsidRPr="004A7985" w:rsidRDefault="004A7985" w:rsidP="004A7985">
      <w:pPr>
        <w:numPr>
          <w:ilvl w:val="1"/>
          <w:numId w:val="7"/>
        </w:numPr>
        <w:spacing w:after="240"/>
        <w:ind w:left="709" w:hanging="709"/>
        <w:rPr>
          <w:rFonts w:ascii="Arial" w:hAnsi="Arial" w:cs="Arial"/>
          <w:bCs/>
          <w:i/>
          <w:u w:val="single"/>
        </w:rPr>
      </w:pPr>
      <w:r w:rsidRPr="004A7985">
        <w:rPr>
          <w:rFonts w:ascii="Arial" w:hAnsi="Arial" w:cs="Arial"/>
          <w:bCs/>
          <w:i/>
          <w:u w:val="single"/>
        </w:rPr>
        <w:t>Continuous Improvement Plan</w:t>
      </w:r>
    </w:p>
    <w:p w:rsidR="004A7985" w:rsidRPr="004A7985" w:rsidRDefault="004A7985" w:rsidP="004A7985">
      <w:pPr>
        <w:spacing w:after="240"/>
        <w:ind w:left="709"/>
        <w:rPr>
          <w:rFonts w:ascii="Arial" w:hAnsi="Arial" w:cs="Arial"/>
          <w:bCs/>
        </w:rPr>
      </w:pPr>
      <w:r w:rsidRPr="004A7985">
        <w:rPr>
          <w:rFonts w:ascii="Arial" w:hAnsi="Arial" w:cs="Arial"/>
          <w:bCs/>
        </w:rPr>
        <w:t xml:space="preserve">This section should include an explanation of how the bidder will progressively improve and expand the delivery of Social Value outcomes over the life of the project and what continuous improvement targets it plans to set. </w:t>
      </w:r>
    </w:p>
    <w:p w:rsidR="004A7985" w:rsidRPr="004A7985" w:rsidRDefault="004A7985" w:rsidP="004A7985">
      <w:pPr>
        <w:numPr>
          <w:ilvl w:val="1"/>
          <w:numId w:val="7"/>
        </w:numPr>
        <w:spacing w:after="240"/>
        <w:ind w:left="709" w:hanging="709"/>
        <w:rPr>
          <w:rFonts w:ascii="Arial" w:hAnsi="Arial" w:cs="Arial"/>
          <w:bCs/>
          <w:i/>
          <w:u w:val="single"/>
        </w:rPr>
      </w:pPr>
      <w:r w:rsidRPr="004A7985">
        <w:rPr>
          <w:rFonts w:ascii="Arial" w:hAnsi="Arial" w:cs="Arial"/>
          <w:bCs/>
          <w:i/>
          <w:u w:val="single"/>
        </w:rPr>
        <w:t xml:space="preserve">Engagement and Collaboration Plan </w:t>
      </w:r>
    </w:p>
    <w:p w:rsidR="004A7985" w:rsidRPr="004A7985" w:rsidRDefault="004A7985" w:rsidP="004A7985">
      <w:pPr>
        <w:spacing w:after="240"/>
        <w:ind w:left="709"/>
        <w:rPr>
          <w:rFonts w:ascii="Arial" w:hAnsi="Arial" w:cs="Arial"/>
          <w:bCs/>
        </w:rPr>
      </w:pPr>
      <w:r w:rsidRPr="004A7985">
        <w:rPr>
          <w:rFonts w:ascii="Arial" w:hAnsi="Arial" w:cs="Arial"/>
          <w:bCs/>
        </w:rPr>
        <w:t xml:space="preserve">This section should explain how the bidder proposes to put in place a systematic process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4A7985" w:rsidRPr="004A7985" w:rsidRDefault="004A7985" w:rsidP="004A7985">
      <w:pPr>
        <w:spacing w:after="240"/>
        <w:ind w:left="709"/>
        <w:rPr>
          <w:rFonts w:ascii="Arial" w:hAnsi="Arial" w:cs="Arial"/>
          <w:bCs/>
        </w:rPr>
      </w:pPr>
    </w:p>
    <w:p w:rsidR="004A7985" w:rsidRPr="004A7985" w:rsidRDefault="004A7985" w:rsidP="004A7985">
      <w:pPr>
        <w:spacing w:after="240"/>
        <w:rPr>
          <w:rFonts w:ascii="Arial" w:hAnsi="Arial" w:cs="Arial"/>
          <w:b/>
          <w:bCs/>
        </w:rPr>
      </w:pPr>
      <w:r w:rsidRPr="004A7985">
        <w:rPr>
          <w:rFonts w:ascii="Arial" w:hAnsi="Arial" w:cs="Arial"/>
          <w:b/>
          <w:bCs/>
        </w:rPr>
        <w:t>Evaluation of Social Value Offers made by Bidders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Social Value has been allocated a total weight of 20% as part of the overall quality/price matrix for this procurement, which will be evaluated using sub-weightings on the following basis:</w:t>
      </w:r>
    </w:p>
    <w:p w:rsidR="004A7985" w:rsidRPr="004A7985" w:rsidRDefault="004A7985" w:rsidP="004A7985">
      <w:pPr>
        <w:spacing w:after="240"/>
        <w:ind w:left="709"/>
        <w:rPr>
          <w:rFonts w:ascii="Arial" w:hAnsi="Arial" w:cs="Arial"/>
        </w:rPr>
      </w:pPr>
      <w:r w:rsidRPr="004A7985">
        <w:rPr>
          <w:rFonts w:ascii="Arial" w:hAnsi="Arial" w:cs="Arial"/>
          <w:b/>
        </w:rPr>
        <w:t>Quantitative score</w:t>
      </w:r>
      <w:r w:rsidRPr="004A7985">
        <w:rPr>
          <w:rFonts w:ascii="Arial" w:hAnsi="Arial" w:cs="Arial"/>
        </w:rPr>
        <w:t>: 75% (15% of overall quality/price evaluation matrix)</w:t>
      </w:r>
    </w:p>
    <w:p w:rsidR="004A7985" w:rsidRPr="004A7985" w:rsidRDefault="004A7985" w:rsidP="004A7985">
      <w:pPr>
        <w:spacing w:after="240"/>
        <w:ind w:left="709"/>
        <w:rPr>
          <w:rFonts w:ascii="Arial" w:hAnsi="Arial" w:cs="Arial"/>
        </w:rPr>
      </w:pPr>
      <w:r w:rsidRPr="004A7985">
        <w:rPr>
          <w:rFonts w:ascii="Arial" w:hAnsi="Arial" w:cs="Arial"/>
          <w:b/>
        </w:rPr>
        <w:t>Qualitative score</w:t>
      </w:r>
      <w:r w:rsidRPr="004A7985">
        <w:rPr>
          <w:rFonts w:ascii="Arial" w:hAnsi="Arial" w:cs="Arial"/>
        </w:rPr>
        <w:t>: 25% (5% of overall quality/price evaluation matrix)</w:t>
      </w:r>
    </w:p>
    <w:p w:rsidR="004A7985" w:rsidRPr="004A7985" w:rsidRDefault="004A7985" w:rsidP="004A7985">
      <w:pPr>
        <w:spacing w:after="240"/>
        <w:ind w:left="709"/>
        <w:rPr>
          <w:rFonts w:ascii="Arial" w:hAnsi="Arial" w:cs="Arial"/>
        </w:rPr>
      </w:pPr>
    </w:p>
    <w:p w:rsidR="004A7985" w:rsidRPr="004A7985" w:rsidRDefault="004A7985" w:rsidP="004A7985">
      <w:pPr>
        <w:spacing w:after="240"/>
        <w:rPr>
          <w:rFonts w:ascii="Arial" w:hAnsi="Arial" w:cs="Arial"/>
          <w:b/>
          <w:u w:val="single"/>
        </w:rPr>
      </w:pPr>
      <w:r w:rsidRPr="004A7985">
        <w:rPr>
          <w:rFonts w:ascii="Arial" w:hAnsi="Arial" w:cs="Arial"/>
          <w:b/>
        </w:rPr>
        <w:t>Quantitative assessment</w:t>
      </w:r>
      <w:r w:rsidRPr="004A7985">
        <w:rPr>
          <w:rFonts w:ascii="Arial" w:hAnsi="Arial" w:cs="Arial"/>
          <w:b/>
          <w:u w:val="single"/>
        </w:rPr>
        <w:t xml:space="preserve">: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quantitative score will be calculated using the formula below:</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bidder submitting the highest Social Value offer will be scored 100% for this section.  All other bidders will be scored in relation to the highest Social Value offer as follows: -</w:t>
      </w:r>
    </w:p>
    <w:p w:rsidR="004A7985" w:rsidRPr="004A7985" w:rsidRDefault="00682EDB" w:rsidP="004A7985">
      <w:pPr>
        <w:spacing w:after="240"/>
        <w:ind w:left="709"/>
        <w:rPr>
          <w:rFonts w:ascii="Arial" w:hAnsi="Arial" w:cs="Arial"/>
        </w:rPr>
      </w:pPr>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total Social Value offer</m:t>
            </m:r>
          </m:num>
          <m:den>
            <m:r>
              <w:rPr>
                <w:rFonts w:ascii="Cambria Math" w:hAnsi="Cambria Math" w:cs="Arial"/>
              </w:rPr>
              <m:t xml:space="preserve">Value of the highest Social Value offer from all bidders </m:t>
            </m:r>
          </m:den>
        </m:f>
        <m:r>
          <w:rPr>
            <w:rFonts w:ascii="Cambria Math" w:hAnsi="Cambria Math" w:cs="Arial"/>
          </w:rPr>
          <m:t xml:space="preserve"> ×100</m:t>
        </m:r>
      </m:oMath>
      <w:r w:rsidR="004A7985" w:rsidRPr="004A7985">
        <w:rPr>
          <w:rFonts w:ascii="Arial" w:hAnsi="Arial" w:cs="Arial"/>
        </w:rPr>
        <w:t xml:space="preserve">. </w:t>
      </w:r>
    </w:p>
    <w:p w:rsidR="004A7985" w:rsidRPr="004A7985" w:rsidRDefault="004A7985" w:rsidP="004A7985">
      <w:pPr>
        <w:spacing w:after="240"/>
        <w:ind w:left="709"/>
        <w:rPr>
          <w:rFonts w:ascii="Arial" w:hAnsi="Arial" w:cs="Arial"/>
        </w:rPr>
      </w:pP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Bidders are to note that the information submitted by bidders in the Description / Evidence Box on the form will be used in evaluation to verify the quantitative values submitted by bidders and to ensure they meet the parameters set out below.</w:t>
      </w:r>
    </w:p>
    <w:p w:rsidR="004A7985" w:rsidRPr="004A7985" w:rsidRDefault="004A7985" w:rsidP="004A7985">
      <w:pPr>
        <w:numPr>
          <w:ilvl w:val="1"/>
          <w:numId w:val="7"/>
        </w:numPr>
        <w:spacing w:after="240"/>
        <w:ind w:left="709" w:hanging="709"/>
        <w:rPr>
          <w:rFonts w:ascii="Arial" w:hAnsi="Arial" w:cs="Arial"/>
          <w:i/>
          <w:u w:val="single"/>
        </w:rPr>
      </w:pPr>
      <w:r w:rsidRPr="004A7985">
        <w:rPr>
          <w:rFonts w:ascii="Arial" w:hAnsi="Arial" w:cs="Arial"/>
          <w:i/>
          <w:u w:val="single"/>
        </w:rPr>
        <w:t>Quantitative assessment: Social Value offer parameters</w:t>
      </w:r>
    </w:p>
    <w:p w:rsidR="004A7985" w:rsidRPr="004A7985" w:rsidRDefault="004A7985" w:rsidP="004A7985">
      <w:pPr>
        <w:numPr>
          <w:ilvl w:val="1"/>
          <w:numId w:val="7"/>
        </w:numPr>
        <w:spacing w:after="240"/>
        <w:ind w:left="709" w:hanging="709"/>
        <w:rPr>
          <w:rFonts w:ascii="Arial" w:hAnsi="Arial" w:cs="Arial"/>
        </w:rPr>
      </w:pPr>
      <w:bookmarkStart w:id="93" w:name="_Hlk517090354"/>
      <w:r w:rsidRPr="004A7985">
        <w:rPr>
          <w:rFonts w:ascii="Arial" w:hAnsi="Arial" w:cs="Arial"/>
        </w:rPr>
        <w:t>Bidders are to note that a number of parameters will apply to Social Value quantitative offers made by bidders.  These are set out in the accompanying guidance ‘Submitting a Good Social Value Bid’ which sets out Dos and Don’ts for bidders.</w:t>
      </w:r>
    </w:p>
    <w:p w:rsidR="004A7985" w:rsidRPr="004A7985" w:rsidRDefault="004A7985" w:rsidP="004A7985">
      <w:pPr>
        <w:spacing w:after="240"/>
        <w:ind w:left="709"/>
        <w:rPr>
          <w:rFonts w:ascii="Arial" w:hAnsi="Arial" w:cs="Arial"/>
        </w:rPr>
      </w:pPr>
    </w:p>
    <w:bookmarkEnd w:id="93"/>
    <w:p w:rsidR="004A7985" w:rsidRPr="004A7985" w:rsidRDefault="004A7985" w:rsidP="004A7985">
      <w:pPr>
        <w:spacing w:after="240"/>
        <w:rPr>
          <w:rFonts w:ascii="Arial" w:hAnsi="Arial" w:cs="Arial"/>
          <w:b/>
        </w:rPr>
      </w:pPr>
      <w:r w:rsidRPr="004A7985">
        <w:rPr>
          <w:rFonts w:ascii="Arial" w:hAnsi="Arial" w:cs="Arial"/>
          <w:b/>
        </w:rPr>
        <w:t xml:space="preserve">Qualitative assessment: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The score for the qualitative response will be evaluated using scoring mechanism set out elsewhere in this tender document.    </w:t>
      </w:r>
    </w:p>
    <w:p w:rsidR="004A7985" w:rsidRPr="004A7985" w:rsidRDefault="004A7985" w:rsidP="004A7985">
      <w:pPr>
        <w:spacing w:after="240"/>
        <w:ind w:left="709"/>
        <w:rPr>
          <w:rFonts w:ascii="Arial" w:hAnsi="Arial" w:cs="Arial"/>
        </w:rPr>
      </w:pPr>
    </w:p>
    <w:p w:rsidR="004A7985" w:rsidRPr="004A7985" w:rsidRDefault="004A7985" w:rsidP="004A7985">
      <w:pPr>
        <w:spacing w:after="240"/>
        <w:rPr>
          <w:rFonts w:ascii="Arial" w:hAnsi="Arial" w:cs="Arial"/>
          <w:b/>
        </w:rPr>
      </w:pPr>
      <w:r w:rsidRPr="004A7985">
        <w:rPr>
          <w:rFonts w:ascii="Arial" w:hAnsi="Arial" w:cs="Arial"/>
          <w:b/>
        </w:rPr>
        <w:t>Clarification of Social Value offers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w:t>
      </w:r>
      <w:r w:rsidR="000E3DD6">
        <w:rPr>
          <w:rFonts w:ascii="Arial" w:hAnsi="Arial" w:cs="Arial"/>
        </w:rPr>
        <w:t>BRISTOL CITY COUNCIL</w:t>
      </w:r>
      <w:r w:rsidRPr="004A7985">
        <w:rPr>
          <w:rFonts w:ascii="Arial" w:hAnsi="Arial" w:cs="Arial"/>
        </w:rPr>
        <w:t xml:space="preserve"> will seek clarification to enable the bidder to explain/justify the methodology used and adjust their bid if necessary.      </w:t>
      </w:r>
    </w:p>
    <w:p w:rsidR="004A7985" w:rsidRPr="004A7985" w:rsidRDefault="004A7985" w:rsidP="004A7985">
      <w:pPr>
        <w:spacing w:after="240"/>
        <w:ind w:left="709"/>
        <w:rPr>
          <w:rFonts w:ascii="Arial" w:hAnsi="Arial" w:cs="Arial"/>
        </w:rPr>
      </w:pPr>
    </w:p>
    <w:p w:rsidR="004A7985" w:rsidRPr="004A7985" w:rsidRDefault="004A7985" w:rsidP="004A7985">
      <w:pPr>
        <w:spacing w:after="240"/>
        <w:rPr>
          <w:rFonts w:ascii="Arial" w:hAnsi="Arial" w:cs="Arial"/>
          <w:b/>
          <w:bCs/>
        </w:rPr>
      </w:pPr>
      <w:r w:rsidRPr="004A7985">
        <w:rPr>
          <w:rFonts w:ascii="Arial" w:hAnsi="Arial" w:cs="Arial"/>
          <w:b/>
          <w:bCs/>
        </w:rPr>
        <w:t xml:space="preserve">Total Social Value Score: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will be marked on a combination of their quantitative </w:t>
      </w:r>
      <w:r w:rsidRPr="004A7985">
        <w:rPr>
          <w:rFonts w:ascii="Arial" w:hAnsi="Arial" w:cs="Arial"/>
          <w:u w:val="single"/>
        </w:rPr>
        <w:t>and</w:t>
      </w:r>
      <w:r w:rsidRPr="004A7985">
        <w:rPr>
          <w:rFonts w:ascii="Arial" w:hAnsi="Arial" w:cs="Arial"/>
        </w:rPr>
        <w:t xml:space="preserve">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total Social Value score will be derived from the following calculation: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u w:val="single"/>
        </w:rPr>
        <w:t>Total Social Value score</w:t>
      </w:r>
      <w:r w:rsidRPr="004A7985">
        <w:rPr>
          <w:rFonts w:ascii="Arial" w:hAnsi="Arial" w:cs="Arial"/>
        </w:rPr>
        <w:t xml:space="preserve"> = (Quantitative score (at 75%) + Qualitative score (at 25%)) * 0.2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Please note: The value is multiplied by 0.2 to adjust the score to 20%, as the total Social Value weighting has been set at that level. </w:t>
      </w:r>
    </w:p>
    <w:p w:rsidR="004A7985" w:rsidRPr="004A7985" w:rsidRDefault="004A7985" w:rsidP="004A7985">
      <w:pPr>
        <w:spacing w:after="240"/>
        <w:ind w:left="709"/>
        <w:rPr>
          <w:rFonts w:ascii="Arial" w:hAnsi="Arial" w:cs="Arial"/>
        </w:rPr>
      </w:pPr>
    </w:p>
    <w:p w:rsidR="004A7985" w:rsidRPr="004A7985" w:rsidRDefault="004A7985" w:rsidP="004A7985">
      <w:pPr>
        <w:spacing w:after="240"/>
        <w:rPr>
          <w:rFonts w:ascii="Arial" w:hAnsi="Arial" w:cs="Arial"/>
          <w:b/>
          <w:bCs/>
          <w:u w:val="single"/>
        </w:rPr>
      </w:pPr>
      <w:r w:rsidRPr="004A7985">
        <w:rPr>
          <w:rFonts w:ascii="Arial" w:hAnsi="Arial" w:cs="Arial"/>
          <w:b/>
          <w:bCs/>
          <w:u w:val="single"/>
        </w:rPr>
        <w:t>Remedies</w:t>
      </w:r>
    </w:p>
    <w:p w:rsidR="004A7985" w:rsidRPr="004A7985" w:rsidRDefault="000E3DD6" w:rsidP="004A7985">
      <w:pPr>
        <w:numPr>
          <w:ilvl w:val="1"/>
          <w:numId w:val="7"/>
        </w:numPr>
        <w:spacing w:after="240"/>
        <w:ind w:left="709" w:hanging="709"/>
        <w:rPr>
          <w:rFonts w:ascii="Arial" w:hAnsi="Arial" w:cs="Arial"/>
          <w:bCs/>
        </w:rPr>
      </w:pPr>
      <w:r>
        <w:rPr>
          <w:rFonts w:ascii="Arial" w:hAnsi="Arial" w:cs="Arial"/>
          <w:bCs/>
        </w:rPr>
        <w:t>BRISTOL CITY COUNCIL</w:t>
      </w:r>
      <w:r w:rsidR="004A7985" w:rsidRPr="004A7985">
        <w:rPr>
          <w:rFonts w:ascii="Arial" w:hAnsi="Arial" w:cs="Arial"/>
          <w:bCs/>
        </w:rPr>
        <w:t xml:space="preserve"> will apply liquidate damages.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In case the Contractor is not able to deliver the Social Value obligation as committed in the tender submission or otherwise commits a breach in that regard during delivery of the contract, the Authority will be entitled to recover the notional value of that Social Value obligation as provided in the </w:t>
      </w:r>
      <w:hyperlink r:id="rId13" w:history="1">
        <w:r w:rsidRPr="004A7985">
          <w:rPr>
            <w:rFonts w:ascii="Arial" w:hAnsi="Arial" w:cs="Arial"/>
            <w:color w:val="0000FF"/>
            <w:u w:val="single"/>
          </w:rPr>
          <w:t>TOMS Framework</w:t>
        </w:r>
      </w:hyperlink>
      <w:r w:rsidRPr="004A7985">
        <w:rPr>
          <w:rFonts w:ascii="Arial" w:hAnsi="Arial" w:cs="Arial"/>
        </w:rPr>
        <w:t xml:space="preserve">. This clause will be inserted in contract document prior to issue of tender. </w:t>
      </w:r>
    </w:p>
    <w:p w:rsidR="004A7985" w:rsidRPr="004A7985" w:rsidRDefault="004A7985" w:rsidP="004A7985">
      <w:pPr>
        <w:spacing w:after="240"/>
        <w:ind w:left="709"/>
        <w:rPr>
          <w:rFonts w:ascii="Arial" w:hAnsi="Arial" w:cs="Arial"/>
          <w:b/>
          <w:bCs/>
          <w:u w:val="single"/>
        </w:rPr>
      </w:pPr>
    </w:p>
    <w:p w:rsidR="004A7985" w:rsidRPr="004A7985" w:rsidRDefault="004A7985" w:rsidP="004A7985">
      <w:pPr>
        <w:spacing w:after="240"/>
        <w:rPr>
          <w:rFonts w:ascii="Arial" w:hAnsi="Arial" w:cs="Arial"/>
          <w:b/>
          <w:bCs/>
          <w:u w:val="single"/>
        </w:rPr>
      </w:pPr>
      <w:r w:rsidRPr="004A7985">
        <w:rPr>
          <w:rFonts w:ascii="Arial" w:hAnsi="Arial" w:cs="Arial"/>
          <w:b/>
          <w:bCs/>
          <w:u w:val="single"/>
        </w:rPr>
        <w:t>Social Value Management Fee</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successful bidder will be required to contract directly with the Social Value Portal who will provide the following services to the supplier</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 xml:space="preserve">Online account with Social Value Portal to allow contract management and project reporting  </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Technical support with data entry (e.g. access and functionality issues)</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Confirmation of evidence required to satisfy requirements</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Quarterly reports showing progress against targets</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End of project summary report and case study</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successful supplier will be invoiced directly by The Social Value Portal (SVP) upon award according Schedule 1 below and will be responsible under the terms of the contract for payment directly to SVP.</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b/>
        </w:rPr>
        <w:t>Please Note:</w:t>
      </w:r>
      <w:r w:rsidRPr="004A7985">
        <w:rPr>
          <w:rFonts w:ascii="Arial" w:hAnsi="Arial" w:cs="Arial"/>
        </w:rPr>
        <w:t xml:space="preserve"> The successful bidder will be charged ongoing management fee per project/contract/year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The successful bidder will be charged an ongoing management fees at 0.2% with a minimum charge of £50 up to a maximum of £10,000/project/contract/year depending on contract value for access to The Social Value Portal.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Further details are within the below table (N.B. There is no charge for bidders unless they are successful in winning this tender):</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Schedule 1 – Contract Management Fee</w:t>
      </w:r>
    </w:p>
    <w:tbl>
      <w:tblPr>
        <w:tblW w:w="7967" w:type="dxa"/>
        <w:jc w:val="center"/>
        <w:tblInd w:w="-1203" w:type="dxa"/>
        <w:tblCellMar>
          <w:left w:w="0" w:type="dxa"/>
          <w:right w:w="0" w:type="dxa"/>
        </w:tblCellMar>
        <w:tblLook w:val="04A0" w:firstRow="1" w:lastRow="0" w:firstColumn="1" w:lastColumn="0" w:noHBand="0" w:noVBand="1"/>
      </w:tblPr>
      <w:tblGrid>
        <w:gridCol w:w="2421"/>
        <w:gridCol w:w="5546"/>
      </w:tblGrid>
      <w:tr w:rsidR="004A7985" w:rsidRPr="004A7985" w:rsidTr="001A7499">
        <w:trPr>
          <w:trHeight w:val="300"/>
          <w:jc w:val="center"/>
        </w:trPr>
        <w:tc>
          <w:tcPr>
            <w:tcW w:w="2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b/>
                <w:bCs/>
              </w:rPr>
              <w:t>Contract Value</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b/>
                <w:bCs/>
              </w:rPr>
              <w:t>Annual Fee*</w:t>
            </w:r>
          </w:p>
        </w:tc>
      </w:tr>
      <w:tr w:rsidR="004A7985" w:rsidRPr="004A7985" w:rsidTr="001A749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&gt;£5m</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£10,000</w:t>
            </w:r>
          </w:p>
        </w:tc>
      </w:tr>
      <w:tr w:rsidR="004A7985" w:rsidRPr="004A7985" w:rsidTr="001A749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 xml:space="preserve">£25k - £5m </w:t>
            </w:r>
          </w:p>
        </w:tc>
        <w:tc>
          <w:tcPr>
            <w:tcW w:w="5546" w:type="dxa"/>
            <w:tcBorders>
              <w:top w:val="nil"/>
              <w:left w:val="nil"/>
              <w:bottom w:val="nil"/>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£50 - £10,000 (0.2%)</w:t>
            </w:r>
          </w:p>
        </w:tc>
      </w:tr>
      <w:tr w:rsidR="004A7985" w:rsidRPr="004A7985" w:rsidTr="001A749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£15k - £25k</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£50</w:t>
            </w:r>
          </w:p>
        </w:tc>
      </w:tr>
      <w:tr w:rsidR="004A7985" w:rsidRPr="004A7985" w:rsidTr="001A749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£1k - £15k</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 xml:space="preserve">Excluded </w:t>
            </w:r>
          </w:p>
        </w:tc>
      </w:tr>
    </w:tbl>
    <w:p w:rsidR="004A7985" w:rsidRPr="004A7985" w:rsidRDefault="004A7985" w:rsidP="004A7985">
      <w:pPr>
        <w:spacing w:after="240"/>
        <w:ind w:left="709"/>
        <w:rPr>
          <w:rFonts w:ascii="Arial" w:hAnsi="Arial" w:cs="Arial"/>
        </w:rPr>
      </w:pPr>
    </w:p>
    <w:p w:rsidR="004A7985" w:rsidRPr="004A7985" w:rsidRDefault="004A7985" w:rsidP="004A7985">
      <w:pPr>
        <w:spacing w:after="240"/>
        <w:ind w:left="709"/>
        <w:rPr>
          <w:rFonts w:ascii="Arial" w:hAnsi="Arial" w:cs="Arial"/>
        </w:rPr>
      </w:pPr>
      <w:r w:rsidRPr="004A7985">
        <w:rPr>
          <w:rFonts w:ascii="Arial" w:hAnsi="Arial" w:cs="Arial"/>
        </w:rPr>
        <w:t>*NB this fee should be captured separately in the pricing schedule and will not be taken into account in the price evaluation.</w:t>
      </w:r>
    </w:p>
    <w:p w:rsidR="004A7985" w:rsidRPr="004A7985" w:rsidRDefault="004A7985" w:rsidP="004A7985">
      <w:pPr>
        <w:numPr>
          <w:ilvl w:val="1"/>
          <w:numId w:val="7"/>
        </w:numPr>
        <w:spacing w:after="240"/>
        <w:ind w:left="709" w:hanging="709"/>
        <w:rPr>
          <w:rFonts w:ascii="Arial" w:hAnsi="Arial" w:cs="Arial"/>
          <w:b/>
        </w:rPr>
      </w:pPr>
      <w:r w:rsidRPr="004A7985">
        <w:rPr>
          <w:rFonts w:ascii="Arial" w:hAnsi="Arial" w:cs="Arial"/>
          <w:b/>
        </w:rPr>
        <w:t xml:space="preserve">Further information can be found on our webpages </w:t>
      </w:r>
      <w:hyperlink r:id="rId14" w:history="1">
        <w:r w:rsidRPr="004A7985">
          <w:rPr>
            <w:rFonts w:ascii="Arial" w:hAnsi="Arial" w:cs="Arial"/>
            <w:b/>
            <w:color w:val="0000FF"/>
            <w:u w:val="single"/>
          </w:rPr>
          <w:t>here</w:t>
        </w:r>
      </w:hyperlink>
      <w:r w:rsidRPr="004A7985">
        <w:rPr>
          <w:rFonts w:ascii="Arial" w:hAnsi="Arial" w:cs="Arial"/>
          <w:b/>
        </w:rPr>
        <w:t xml:space="preserve"> to include guidance on submitting a good social value offer.</w:t>
      </w:r>
    </w:p>
    <w:p w:rsidR="004A7985" w:rsidRPr="004A7985" w:rsidRDefault="004A7985" w:rsidP="004A7985">
      <w:pPr>
        <w:spacing w:after="240"/>
        <w:ind w:left="709"/>
        <w:rPr>
          <w:rFonts w:ascii="Arial" w:hAnsi="Arial" w:cs="Arial"/>
          <w:b/>
        </w:rPr>
      </w:pPr>
      <w:r w:rsidRPr="004A7985">
        <w:rPr>
          <w:rFonts w:ascii="Arial" w:hAnsi="Arial" w:cs="Arial"/>
          <w:b/>
        </w:rPr>
        <w:t xml:space="preserve">You are advised to review the Social Value Portal User Guide appended when completing your online submission, the SVP Project Reference you’ll need is </w:t>
      </w:r>
      <w:r w:rsidR="00682EDB" w:rsidRPr="00682EDB">
        <w:rPr>
          <w:rFonts w:ascii="Arial" w:hAnsi="Arial" w:cs="Arial"/>
          <w:b/>
        </w:rPr>
        <w:t>0K0-0002-ADobe</w:t>
      </w:r>
      <w:r w:rsidRPr="004A7985">
        <w:rPr>
          <w:rFonts w:ascii="Arial" w:hAnsi="Arial" w:cs="Arial"/>
          <w:b/>
        </w:rPr>
        <w:t>.  Once you’ve completed your online submission please attach the pdf to the Social Value quality question.</w:t>
      </w:r>
    </w:p>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Pr="004A7985" w:rsidRDefault="004A7985" w:rsidP="004A7985"/>
    <w:p w:rsidR="004A7985" w:rsidRPr="004A7985" w:rsidRDefault="004A7985" w:rsidP="004A7985"/>
    <w:p w:rsidR="00EC5EB3" w:rsidRDefault="004A7985" w:rsidP="00163EB8">
      <w:pPr>
        <w:pStyle w:val="Heading1"/>
        <w:numPr>
          <w:ilvl w:val="0"/>
          <w:numId w:val="7"/>
        </w:numPr>
        <w:spacing w:line="240" w:lineRule="auto"/>
      </w:pPr>
      <w:r>
        <w:t xml:space="preserve">SECTION FIVE: </w:t>
      </w:r>
      <w:r w:rsidR="00EC5EB3">
        <w:t>CONTRACT</w:t>
      </w:r>
      <w:r w:rsidR="00EC5EB3" w:rsidRPr="00DB0D86">
        <w:t xml:space="preserve"> </w:t>
      </w:r>
      <w:r w:rsidR="00EC5EB3">
        <w:t>(Terms &amp; Conditions)</w:t>
      </w:r>
      <w:bookmarkEnd w:id="46"/>
    </w:p>
    <w:p w:rsidR="00EC5EB3" w:rsidRPr="00EC5EB3" w:rsidRDefault="00EC5EB3" w:rsidP="00EC5EB3">
      <w:pPr>
        <w:rPr>
          <w:rFonts w:ascii="Arial" w:hAnsi="Arial" w:cs="Arial"/>
        </w:rPr>
      </w:pPr>
      <w:proofErr w:type="gramStart"/>
      <w:r w:rsidRPr="00EC5EB3">
        <w:rPr>
          <w:rFonts w:ascii="Arial" w:hAnsi="Arial" w:cs="Arial"/>
          <w:bCs/>
        </w:rPr>
        <w:t xml:space="preserve">Located within </w:t>
      </w:r>
      <w:proofErr w:type="spellStart"/>
      <w:r w:rsidRPr="00EC5EB3">
        <w:rPr>
          <w:rFonts w:ascii="Arial" w:hAnsi="Arial" w:cs="Arial"/>
          <w:bCs/>
        </w:rPr>
        <w:t>ProContract</w:t>
      </w:r>
      <w:proofErr w:type="spellEnd"/>
      <w:r w:rsidRPr="00EC5EB3">
        <w:rPr>
          <w:rFonts w:ascii="Arial" w:hAnsi="Arial" w:cs="Arial"/>
          <w:bCs/>
        </w:rPr>
        <w:t xml:space="preserve"> system under Attachments.</w:t>
      </w:r>
      <w:proofErr w:type="gramEnd"/>
    </w:p>
    <w:p w:rsidR="000619F1" w:rsidRPr="00913A3E" w:rsidRDefault="000619F1" w:rsidP="00913A3E">
      <w:pPr>
        <w:pStyle w:val="Heading1"/>
        <w:tabs>
          <w:tab w:val="left" w:pos="3102"/>
        </w:tabs>
        <w:spacing w:before="240" w:after="240" w:line="240" w:lineRule="auto"/>
      </w:pPr>
    </w:p>
    <w:sectPr w:rsidR="000619F1" w:rsidRPr="00913A3E" w:rsidSect="00EC4D80">
      <w:headerReference w:type="even" r:id="rId15"/>
      <w:headerReference w:type="default" r:id="rId16"/>
      <w:footerReference w:type="even" r:id="rId17"/>
      <w:footerReference w:type="default" r:id="rId18"/>
      <w:headerReference w:type="first" r:id="rId19"/>
      <w:pgSz w:w="11906" w:h="16838"/>
      <w:pgMar w:top="1077"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B2510" w15:done="0"/>
  <w15:commentEx w15:paraId="35F9CE06" w15:done="0"/>
  <w15:commentEx w15:paraId="4B6195B8" w15:done="0"/>
  <w15:commentEx w15:paraId="79B99001" w15:done="0"/>
  <w15:commentEx w15:paraId="5ED6603C" w15:done="0"/>
  <w15:commentEx w15:paraId="6136D0F6" w15:done="0"/>
  <w15:commentEx w15:paraId="0EFB4E2E" w15:done="0"/>
  <w15:commentEx w15:paraId="59F2E1E6" w15:done="0"/>
  <w15:commentEx w15:paraId="55D10E51" w15:done="0"/>
  <w15:commentEx w15:paraId="501F2A7E" w15:done="0"/>
  <w15:commentEx w15:paraId="56AE0148" w15:done="0"/>
  <w15:commentEx w15:paraId="6C741B5E" w15:done="0"/>
  <w15:commentEx w15:paraId="3D4ADAC9" w15:done="0"/>
  <w15:commentEx w15:paraId="7BB831C0" w15:done="0"/>
  <w15:commentEx w15:paraId="64597FB2" w15:done="0"/>
  <w15:commentEx w15:paraId="5884ADB3" w15:done="0"/>
  <w15:commentEx w15:paraId="7508844A" w15:done="0"/>
  <w15:commentEx w15:paraId="62C80A09" w15:done="0"/>
  <w15:commentEx w15:paraId="2F35DE8D" w15:done="0"/>
  <w15:commentEx w15:paraId="40A7948D" w15:done="0"/>
  <w15:commentEx w15:paraId="77FAAA14" w15:done="0"/>
  <w15:commentEx w15:paraId="665BBEB2" w15:done="0"/>
  <w15:commentEx w15:paraId="68AF8F33" w15:done="0"/>
  <w15:commentEx w15:paraId="32157DE1" w15:done="0"/>
  <w15:commentEx w15:paraId="7D8AFF38" w15:done="0"/>
  <w15:commentEx w15:paraId="586E096B" w15:done="0"/>
  <w15:commentEx w15:paraId="106C344D" w15:done="0"/>
  <w15:commentEx w15:paraId="221F2D10" w15:done="0"/>
  <w15:commentEx w15:paraId="2E7B7870" w15:done="0"/>
  <w15:commentEx w15:paraId="3EB21F63" w15:done="0"/>
  <w15:commentEx w15:paraId="526ADF9F" w15:done="0"/>
  <w15:commentEx w15:paraId="08CD8B42" w15:done="0"/>
  <w15:commentEx w15:paraId="6F407A2E" w15:done="0"/>
  <w15:commentEx w15:paraId="199B5A9F" w15:done="0"/>
  <w15:commentEx w15:paraId="466D02BF" w15:done="0"/>
  <w15:commentEx w15:paraId="62ED2629" w15:done="0"/>
  <w15:commentEx w15:paraId="1ACE80F9" w15:done="0"/>
  <w15:commentEx w15:paraId="3E151744" w15:done="0"/>
  <w15:commentEx w15:paraId="457382C3" w15:done="0"/>
  <w15:commentEx w15:paraId="3414B170" w15:done="0"/>
  <w15:commentEx w15:paraId="6D238985" w15:done="0"/>
  <w15:commentEx w15:paraId="2CB64326" w15:done="0"/>
  <w15:commentEx w15:paraId="2AD8FCD5" w15:done="0"/>
  <w15:commentEx w15:paraId="1BB39842" w15:done="0"/>
  <w15:commentEx w15:paraId="3D77BAC4" w15:done="0"/>
  <w15:commentEx w15:paraId="3F91E1CE" w15:done="0"/>
  <w15:commentEx w15:paraId="680F2903" w15:done="0"/>
  <w15:commentEx w15:paraId="5446ECAE" w15:done="0"/>
  <w15:commentEx w15:paraId="1641C479" w15:done="0"/>
  <w15:commentEx w15:paraId="3576720F" w15:done="0"/>
  <w15:commentEx w15:paraId="25C6D749" w15:done="0"/>
  <w15:commentEx w15:paraId="14140522" w15:done="0"/>
  <w15:commentEx w15:paraId="1B8C9895" w15:done="0"/>
  <w15:commentEx w15:paraId="081E6C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DB" w:rsidRDefault="00682EDB">
      <w:r>
        <w:separator/>
      </w:r>
    </w:p>
  </w:endnote>
  <w:endnote w:type="continuationSeparator" w:id="0">
    <w:p w:rsidR="00682EDB" w:rsidRDefault="0068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12cpi">
    <w:panose1 w:val="00000000000000000000"/>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ヒラギノ角ゴ Pro W3">
    <w:charset w:val="00"/>
    <w:family w:val="roman"/>
    <w:pitch w:val="default"/>
  </w:font>
  <w:font w:name="Droid Serif">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DB" w:rsidRDefault="00682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EDB" w:rsidRDefault="00682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DB" w:rsidRDefault="00682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C74">
      <w:rPr>
        <w:rStyle w:val="PageNumber"/>
        <w:noProof/>
      </w:rPr>
      <w:t>29</w:t>
    </w:r>
    <w:r>
      <w:rPr>
        <w:rStyle w:val="PageNumber"/>
      </w:rPr>
      <w:fldChar w:fldCharType="end"/>
    </w:r>
  </w:p>
  <w:p w:rsidR="00682EDB" w:rsidRDefault="00682E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DB" w:rsidRDefault="00682EDB">
      <w:r>
        <w:separator/>
      </w:r>
    </w:p>
  </w:footnote>
  <w:footnote w:type="continuationSeparator" w:id="0">
    <w:p w:rsidR="00682EDB" w:rsidRDefault="0068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DB" w:rsidRDefault="0068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DB" w:rsidRDefault="00682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DB" w:rsidRDefault="0068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41967"/>
    <w:multiLevelType w:val="multilevel"/>
    <w:tmpl w:val="9A368D42"/>
    <w:lvl w:ilvl="0">
      <w:start w:val="1"/>
      <w:numFmt w:val="bullet"/>
      <w:lvlText w:val=""/>
      <w:lvlJc w:val="left"/>
      <w:pPr>
        <w:ind w:left="360" w:hanging="360"/>
      </w:pPr>
      <w:rPr>
        <w:rFonts w:ascii="Symbol" w:hAnsi="Symbol"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BB1B74"/>
    <w:multiLevelType w:val="hybridMultilevel"/>
    <w:tmpl w:val="5E38F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1">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B7531AA"/>
    <w:multiLevelType w:val="multilevel"/>
    <w:tmpl w:val="F8B4C74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ED1942"/>
    <w:multiLevelType w:val="hybridMultilevel"/>
    <w:tmpl w:val="39F0F474"/>
    <w:lvl w:ilvl="0" w:tplc="F662C2F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7"/>
  </w:num>
  <w:num w:numId="2">
    <w:abstractNumId w:val="22"/>
  </w:num>
  <w:num w:numId="3">
    <w:abstractNumId w:val="10"/>
  </w:num>
  <w:num w:numId="4">
    <w:abstractNumId w:val="3"/>
  </w:num>
  <w:num w:numId="5">
    <w:abstractNumId w:val="8"/>
  </w:num>
  <w:num w:numId="6">
    <w:abstractNumId w:val="26"/>
  </w:num>
  <w:num w:numId="7">
    <w:abstractNumId w:val="37"/>
  </w:num>
  <w:num w:numId="8">
    <w:abstractNumId w:val="13"/>
  </w:num>
  <w:num w:numId="9">
    <w:abstractNumId w:val="36"/>
  </w:num>
  <w:num w:numId="10">
    <w:abstractNumId w:val="1"/>
  </w:num>
  <w:num w:numId="11">
    <w:abstractNumId w:val="17"/>
  </w:num>
  <w:num w:numId="12">
    <w:abstractNumId w:val="29"/>
  </w:num>
  <w:num w:numId="13">
    <w:abstractNumId w:val="16"/>
  </w:num>
  <w:num w:numId="14">
    <w:abstractNumId w:val="19"/>
  </w:num>
  <w:num w:numId="15">
    <w:abstractNumId w:val="9"/>
  </w:num>
  <w:num w:numId="16">
    <w:abstractNumId w:val="34"/>
  </w:num>
  <w:num w:numId="17">
    <w:abstractNumId w:val="11"/>
  </w:num>
  <w:num w:numId="18">
    <w:abstractNumId w:val="27"/>
  </w:num>
  <w:num w:numId="19">
    <w:abstractNumId w:val="38"/>
  </w:num>
  <w:num w:numId="20">
    <w:abstractNumId w:val="30"/>
  </w:num>
  <w:num w:numId="21">
    <w:abstractNumId w:val="31"/>
  </w:num>
  <w:num w:numId="22">
    <w:abstractNumId w:val="28"/>
  </w:num>
  <w:num w:numId="23">
    <w:abstractNumId w:val="23"/>
  </w:num>
  <w:num w:numId="24">
    <w:abstractNumId w:val="25"/>
  </w:num>
  <w:num w:numId="25">
    <w:abstractNumId w:val="20"/>
  </w:num>
  <w:num w:numId="26">
    <w:abstractNumId w:val="18"/>
  </w:num>
  <w:num w:numId="27">
    <w:abstractNumId w:val="6"/>
  </w:num>
  <w:num w:numId="28">
    <w:abstractNumId w:val="12"/>
  </w:num>
  <w:num w:numId="29">
    <w:abstractNumId w:val="21"/>
  </w:num>
  <w:num w:numId="30">
    <w:abstractNumId w:val="1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33"/>
  </w:num>
  <w:num w:numId="35">
    <w:abstractNumId w:val="2"/>
  </w:num>
  <w:num w:numId="36">
    <w:abstractNumId w:val="0"/>
  </w:num>
  <w:num w:numId="37">
    <w:abstractNumId w:val="15"/>
  </w:num>
  <w:num w:numId="38">
    <w:abstractNumId w:val="39"/>
  </w:num>
  <w:num w:numId="39">
    <w:abstractNumId w:val="35"/>
  </w:num>
  <w:num w:numId="40">
    <w:abstractNumId w:val="5"/>
  </w:num>
  <w:num w:numId="41">
    <w:abstractNumId w:val="40"/>
  </w:num>
  <w:num w:numId="42">
    <w:abstractNumId w:val="2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10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0BFB"/>
    <w:rsid w:val="00001A11"/>
    <w:rsid w:val="00002056"/>
    <w:rsid w:val="00002AF4"/>
    <w:rsid w:val="00004287"/>
    <w:rsid w:val="00005581"/>
    <w:rsid w:val="000103E8"/>
    <w:rsid w:val="000108C3"/>
    <w:rsid w:val="0001118E"/>
    <w:rsid w:val="00011AA5"/>
    <w:rsid w:val="00011C4F"/>
    <w:rsid w:val="00012F0D"/>
    <w:rsid w:val="00014341"/>
    <w:rsid w:val="000175BC"/>
    <w:rsid w:val="000221C3"/>
    <w:rsid w:val="00022940"/>
    <w:rsid w:val="000241E5"/>
    <w:rsid w:val="000279E5"/>
    <w:rsid w:val="00027CAD"/>
    <w:rsid w:val="000308B1"/>
    <w:rsid w:val="000312EC"/>
    <w:rsid w:val="00034144"/>
    <w:rsid w:val="000362A4"/>
    <w:rsid w:val="00037076"/>
    <w:rsid w:val="000372C1"/>
    <w:rsid w:val="000417D1"/>
    <w:rsid w:val="000448B0"/>
    <w:rsid w:val="000458FB"/>
    <w:rsid w:val="00045E05"/>
    <w:rsid w:val="0004744F"/>
    <w:rsid w:val="0004754E"/>
    <w:rsid w:val="00050112"/>
    <w:rsid w:val="00051426"/>
    <w:rsid w:val="00052BD6"/>
    <w:rsid w:val="0005657B"/>
    <w:rsid w:val="000604FE"/>
    <w:rsid w:val="000619F1"/>
    <w:rsid w:val="00062040"/>
    <w:rsid w:val="000658D3"/>
    <w:rsid w:val="00065A4B"/>
    <w:rsid w:val="000661BF"/>
    <w:rsid w:val="00066BE4"/>
    <w:rsid w:val="0006795B"/>
    <w:rsid w:val="00067E99"/>
    <w:rsid w:val="00070BB0"/>
    <w:rsid w:val="00071FD8"/>
    <w:rsid w:val="000732DC"/>
    <w:rsid w:val="00073440"/>
    <w:rsid w:val="00074D49"/>
    <w:rsid w:val="0007556D"/>
    <w:rsid w:val="00075E97"/>
    <w:rsid w:val="00077145"/>
    <w:rsid w:val="0007799A"/>
    <w:rsid w:val="00077E5B"/>
    <w:rsid w:val="000811FD"/>
    <w:rsid w:val="00085316"/>
    <w:rsid w:val="000862AB"/>
    <w:rsid w:val="0008734C"/>
    <w:rsid w:val="0009201E"/>
    <w:rsid w:val="00092359"/>
    <w:rsid w:val="000926D5"/>
    <w:rsid w:val="00092FF3"/>
    <w:rsid w:val="000930BB"/>
    <w:rsid w:val="000961B9"/>
    <w:rsid w:val="0009725F"/>
    <w:rsid w:val="000A11D7"/>
    <w:rsid w:val="000A2CBE"/>
    <w:rsid w:val="000A456D"/>
    <w:rsid w:val="000A4A71"/>
    <w:rsid w:val="000A54AF"/>
    <w:rsid w:val="000A7309"/>
    <w:rsid w:val="000A73B4"/>
    <w:rsid w:val="000B1935"/>
    <w:rsid w:val="000B4899"/>
    <w:rsid w:val="000B51D8"/>
    <w:rsid w:val="000B5C67"/>
    <w:rsid w:val="000B5F98"/>
    <w:rsid w:val="000B64CB"/>
    <w:rsid w:val="000C14E0"/>
    <w:rsid w:val="000C160C"/>
    <w:rsid w:val="000C23E5"/>
    <w:rsid w:val="000C4E9F"/>
    <w:rsid w:val="000C69CA"/>
    <w:rsid w:val="000C79E3"/>
    <w:rsid w:val="000D1102"/>
    <w:rsid w:val="000D1402"/>
    <w:rsid w:val="000D1FBB"/>
    <w:rsid w:val="000D26DE"/>
    <w:rsid w:val="000D63DF"/>
    <w:rsid w:val="000D6987"/>
    <w:rsid w:val="000D736F"/>
    <w:rsid w:val="000E26FE"/>
    <w:rsid w:val="000E3DD6"/>
    <w:rsid w:val="000E7424"/>
    <w:rsid w:val="000F1877"/>
    <w:rsid w:val="000F33D6"/>
    <w:rsid w:val="00101179"/>
    <w:rsid w:val="0010125F"/>
    <w:rsid w:val="00102153"/>
    <w:rsid w:val="00105FBF"/>
    <w:rsid w:val="00111CE5"/>
    <w:rsid w:val="00112B44"/>
    <w:rsid w:val="00114BD0"/>
    <w:rsid w:val="001219E4"/>
    <w:rsid w:val="0012313C"/>
    <w:rsid w:val="0012372C"/>
    <w:rsid w:val="00125F7C"/>
    <w:rsid w:val="00126B66"/>
    <w:rsid w:val="00127611"/>
    <w:rsid w:val="00127BAE"/>
    <w:rsid w:val="001343E1"/>
    <w:rsid w:val="001346AB"/>
    <w:rsid w:val="001363E0"/>
    <w:rsid w:val="00140072"/>
    <w:rsid w:val="00140149"/>
    <w:rsid w:val="0014483A"/>
    <w:rsid w:val="001458BA"/>
    <w:rsid w:val="00146CC3"/>
    <w:rsid w:val="00147220"/>
    <w:rsid w:val="00147E0C"/>
    <w:rsid w:val="001502B5"/>
    <w:rsid w:val="001507B3"/>
    <w:rsid w:val="00153D13"/>
    <w:rsid w:val="00156399"/>
    <w:rsid w:val="00160034"/>
    <w:rsid w:val="00162B25"/>
    <w:rsid w:val="00163EB8"/>
    <w:rsid w:val="0016411C"/>
    <w:rsid w:val="00164F95"/>
    <w:rsid w:val="0016691F"/>
    <w:rsid w:val="00167DF0"/>
    <w:rsid w:val="0017378D"/>
    <w:rsid w:val="00175361"/>
    <w:rsid w:val="00175B8A"/>
    <w:rsid w:val="0017732C"/>
    <w:rsid w:val="0017734E"/>
    <w:rsid w:val="0018227F"/>
    <w:rsid w:val="00183CC0"/>
    <w:rsid w:val="0018444B"/>
    <w:rsid w:val="00187F95"/>
    <w:rsid w:val="0019175C"/>
    <w:rsid w:val="001944B7"/>
    <w:rsid w:val="00196591"/>
    <w:rsid w:val="001A0573"/>
    <w:rsid w:val="001A0BF6"/>
    <w:rsid w:val="001A3FE2"/>
    <w:rsid w:val="001A4418"/>
    <w:rsid w:val="001A6479"/>
    <w:rsid w:val="001A7499"/>
    <w:rsid w:val="001B6D3F"/>
    <w:rsid w:val="001B70C5"/>
    <w:rsid w:val="001B78E0"/>
    <w:rsid w:val="001C00DF"/>
    <w:rsid w:val="001C0A14"/>
    <w:rsid w:val="001C0D72"/>
    <w:rsid w:val="001C16CD"/>
    <w:rsid w:val="001C2D97"/>
    <w:rsid w:val="001C7B4D"/>
    <w:rsid w:val="001C7E09"/>
    <w:rsid w:val="001D02D2"/>
    <w:rsid w:val="001D03AB"/>
    <w:rsid w:val="001D05C8"/>
    <w:rsid w:val="001D4913"/>
    <w:rsid w:val="001D4B0E"/>
    <w:rsid w:val="001D7CF5"/>
    <w:rsid w:val="001E274B"/>
    <w:rsid w:val="001E38F7"/>
    <w:rsid w:val="001E47C5"/>
    <w:rsid w:val="001E53E4"/>
    <w:rsid w:val="001E6A12"/>
    <w:rsid w:val="001E7DA7"/>
    <w:rsid w:val="001F20CE"/>
    <w:rsid w:val="001F4D3C"/>
    <w:rsid w:val="001F7133"/>
    <w:rsid w:val="001F7E30"/>
    <w:rsid w:val="00204EF7"/>
    <w:rsid w:val="00206748"/>
    <w:rsid w:val="0021027A"/>
    <w:rsid w:val="00211AF8"/>
    <w:rsid w:val="00211ED0"/>
    <w:rsid w:val="00211F46"/>
    <w:rsid w:val="00212464"/>
    <w:rsid w:val="002159C8"/>
    <w:rsid w:val="00215D39"/>
    <w:rsid w:val="00216442"/>
    <w:rsid w:val="00216EFA"/>
    <w:rsid w:val="00216F8F"/>
    <w:rsid w:val="002171F3"/>
    <w:rsid w:val="002205FE"/>
    <w:rsid w:val="002228AF"/>
    <w:rsid w:val="0022527F"/>
    <w:rsid w:val="002253F9"/>
    <w:rsid w:val="0022650B"/>
    <w:rsid w:val="00231F77"/>
    <w:rsid w:val="00232E0C"/>
    <w:rsid w:val="00234D43"/>
    <w:rsid w:val="00235737"/>
    <w:rsid w:val="0023705C"/>
    <w:rsid w:val="0024041F"/>
    <w:rsid w:val="0024330E"/>
    <w:rsid w:val="00244B28"/>
    <w:rsid w:val="00246D17"/>
    <w:rsid w:val="0025157C"/>
    <w:rsid w:val="00251699"/>
    <w:rsid w:val="00253164"/>
    <w:rsid w:val="00253699"/>
    <w:rsid w:val="00256C0C"/>
    <w:rsid w:val="00257F15"/>
    <w:rsid w:val="0026032C"/>
    <w:rsid w:val="002607C3"/>
    <w:rsid w:val="00261345"/>
    <w:rsid w:val="00262858"/>
    <w:rsid w:val="002637B2"/>
    <w:rsid w:val="00264353"/>
    <w:rsid w:val="00267928"/>
    <w:rsid w:val="00272465"/>
    <w:rsid w:val="00272D46"/>
    <w:rsid w:val="0027305C"/>
    <w:rsid w:val="00273F88"/>
    <w:rsid w:val="00274411"/>
    <w:rsid w:val="002774A1"/>
    <w:rsid w:val="00277652"/>
    <w:rsid w:val="002821CD"/>
    <w:rsid w:val="002823A9"/>
    <w:rsid w:val="0028603B"/>
    <w:rsid w:val="0028737A"/>
    <w:rsid w:val="0028798F"/>
    <w:rsid w:val="00290BCE"/>
    <w:rsid w:val="0029294A"/>
    <w:rsid w:val="002955C8"/>
    <w:rsid w:val="002973C2"/>
    <w:rsid w:val="002A610D"/>
    <w:rsid w:val="002A799B"/>
    <w:rsid w:val="002B0DC6"/>
    <w:rsid w:val="002B335B"/>
    <w:rsid w:val="002B39F8"/>
    <w:rsid w:val="002B3C57"/>
    <w:rsid w:val="002B68CA"/>
    <w:rsid w:val="002C103A"/>
    <w:rsid w:val="002C5101"/>
    <w:rsid w:val="002D0894"/>
    <w:rsid w:val="002D0CBB"/>
    <w:rsid w:val="002D1061"/>
    <w:rsid w:val="002D26C8"/>
    <w:rsid w:val="002D39C1"/>
    <w:rsid w:val="002D75C0"/>
    <w:rsid w:val="002E1EBE"/>
    <w:rsid w:val="002E6BA3"/>
    <w:rsid w:val="002E7CE9"/>
    <w:rsid w:val="002F328B"/>
    <w:rsid w:val="002F445E"/>
    <w:rsid w:val="002F44DB"/>
    <w:rsid w:val="002F48F6"/>
    <w:rsid w:val="002F56F2"/>
    <w:rsid w:val="003024C1"/>
    <w:rsid w:val="0030256E"/>
    <w:rsid w:val="00310D6D"/>
    <w:rsid w:val="00313F3C"/>
    <w:rsid w:val="00315CC7"/>
    <w:rsid w:val="00322291"/>
    <w:rsid w:val="00325056"/>
    <w:rsid w:val="00325A23"/>
    <w:rsid w:val="0032681F"/>
    <w:rsid w:val="003277CD"/>
    <w:rsid w:val="003309CD"/>
    <w:rsid w:val="00330B1D"/>
    <w:rsid w:val="003325F7"/>
    <w:rsid w:val="00332602"/>
    <w:rsid w:val="00332753"/>
    <w:rsid w:val="0033542F"/>
    <w:rsid w:val="003359F4"/>
    <w:rsid w:val="00337149"/>
    <w:rsid w:val="00344860"/>
    <w:rsid w:val="00345C22"/>
    <w:rsid w:val="003470CD"/>
    <w:rsid w:val="00352989"/>
    <w:rsid w:val="00354589"/>
    <w:rsid w:val="0035565D"/>
    <w:rsid w:val="00356EFD"/>
    <w:rsid w:val="00360D2B"/>
    <w:rsid w:val="00360F33"/>
    <w:rsid w:val="003629BB"/>
    <w:rsid w:val="00362C65"/>
    <w:rsid w:val="00373267"/>
    <w:rsid w:val="00373E61"/>
    <w:rsid w:val="00374DDD"/>
    <w:rsid w:val="00375956"/>
    <w:rsid w:val="00376312"/>
    <w:rsid w:val="00376402"/>
    <w:rsid w:val="00383B70"/>
    <w:rsid w:val="0038495A"/>
    <w:rsid w:val="00384C2C"/>
    <w:rsid w:val="00385101"/>
    <w:rsid w:val="00385CC7"/>
    <w:rsid w:val="00385D37"/>
    <w:rsid w:val="00387637"/>
    <w:rsid w:val="00390989"/>
    <w:rsid w:val="003924DE"/>
    <w:rsid w:val="0039273C"/>
    <w:rsid w:val="00393E4E"/>
    <w:rsid w:val="00394138"/>
    <w:rsid w:val="00394144"/>
    <w:rsid w:val="00394636"/>
    <w:rsid w:val="00395A4F"/>
    <w:rsid w:val="003968D4"/>
    <w:rsid w:val="003A1CAB"/>
    <w:rsid w:val="003A260E"/>
    <w:rsid w:val="003A7653"/>
    <w:rsid w:val="003A78DD"/>
    <w:rsid w:val="003B34C7"/>
    <w:rsid w:val="003B4F86"/>
    <w:rsid w:val="003B516B"/>
    <w:rsid w:val="003B6FBA"/>
    <w:rsid w:val="003C16A9"/>
    <w:rsid w:val="003C1EA5"/>
    <w:rsid w:val="003C330F"/>
    <w:rsid w:val="003C4702"/>
    <w:rsid w:val="003C7275"/>
    <w:rsid w:val="003D0560"/>
    <w:rsid w:val="003D1CC6"/>
    <w:rsid w:val="003D1EC1"/>
    <w:rsid w:val="003D24F0"/>
    <w:rsid w:val="003D3300"/>
    <w:rsid w:val="003D4372"/>
    <w:rsid w:val="003D4A54"/>
    <w:rsid w:val="003D4B1F"/>
    <w:rsid w:val="003D648D"/>
    <w:rsid w:val="003D7003"/>
    <w:rsid w:val="003E12CD"/>
    <w:rsid w:val="003E1FFE"/>
    <w:rsid w:val="003E6116"/>
    <w:rsid w:val="003E6DE5"/>
    <w:rsid w:val="003F22B2"/>
    <w:rsid w:val="003F5794"/>
    <w:rsid w:val="003F62F9"/>
    <w:rsid w:val="003F65E9"/>
    <w:rsid w:val="003F7916"/>
    <w:rsid w:val="003F7AD7"/>
    <w:rsid w:val="00400120"/>
    <w:rsid w:val="0040136A"/>
    <w:rsid w:val="00405678"/>
    <w:rsid w:val="004072EA"/>
    <w:rsid w:val="004100E5"/>
    <w:rsid w:val="00411AF7"/>
    <w:rsid w:val="004161E1"/>
    <w:rsid w:val="00417DFA"/>
    <w:rsid w:val="004209C8"/>
    <w:rsid w:val="00420CC6"/>
    <w:rsid w:val="00422CCF"/>
    <w:rsid w:val="00426967"/>
    <w:rsid w:val="004303CC"/>
    <w:rsid w:val="004321D9"/>
    <w:rsid w:val="004329FB"/>
    <w:rsid w:val="004332F6"/>
    <w:rsid w:val="0043466C"/>
    <w:rsid w:val="00436CD4"/>
    <w:rsid w:val="0044172E"/>
    <w:rsid w:val="00441FB2"/>
    <w:rsid w:val="00442299"/>
    <w:rsid w:val="004425B1"/>
    <w:rsid w:val="00442F48"/>
    <w:rsid w:val="00443BD6"/>
    <w:rsid w:val="00445A54"/>
    <w:rsid w:val="00447A70"/>
    <w:rsid w:val="004521D5"/>
    <w:rsid w:val="00453305"/>
    <w:rsid w:val="0045466E"/>
    <w:rsid w:val="00454F09"/>
    <w:rsid w:val="0045555F"/>
    <w:rsid w:val="00455F3D"/>
    <w:rsid w:val="004568A2"/>
    <w:rsid w:val="0045692D"/>
    <w:rsid w:val="004609D6"/>
    <w:rsid w:val="0046368D"/>
    <w:rsid w:val="00464A99"/>
    <w:rsid w:val="00464DFC"/>
    <w:rsid w:val="004672B8"/>
    <w:rsid w:val="004672FD"/>
    <w:rsid w:val="00467342"/>
    <w:rsid w:val="00467CAC"/>
    <w:rsid w:val="00467EBF"/>
    <w:rsid w:val="00472752"/>
    <w:rsid w:val="00473900"/>
    <w:rsid w:val="00473CF4"/>
    <w:rsid w:val="004752D2"/>
    <w:rsid w:val="004754D8"/>
    <w:rsid w:val="004776CB"/>
    <w:rsid w:val="00477ADD"/>
    <w:rsid w:val="00487D11"/>
    <w:rsid w:val="00494318"/>
    <w:rsid w:val="004957FB"/>
    <w:rsid w:val="00496EFC"/>
    <w:rsid w:val="00497D0E"/>
    <w:rsid w:val="004A0333"/>
    <w:rsid w:val="004A04AF"/>
    <w:rsid w:val="004A26EA"/>
    <w:rsid w:val="004A3F5A"/>
    <w:rsid w:val="004A58AD"/>
    <w:rsid w:val="004A7985"/>
    <w:rsid w:val="004B1052"/>
    <w:rsid w:val="004B2D64"/>
    <w:rsid w:val="004B30DB"/>
    <w:rsid w:val="004B376E"/>
    <w:rsid w:val="004B4F79"/>
    <w:rsid w:val="004B5A52"/>
    <w:rsid w:val="004B7379"/>
    <w:rsid w:val="004C0462"/>
    <w:rsid w:val="004C1045"/>
    <w:rsid w:val="004C109F"/>
    <w:rsid w:val="004C54A3"/>
    <w:rsid w:val="004D3111"/>
    <w:rsid w:val="004D4A5E"/>
    <w:rsid w:val="004D5489"/>
    <w:rsid w:val="004D5490"/>
    <w:rsid w:val="004D5526"/>
    <w:rsid w:val="004D5EEB"/>
    <w:rsid w:val="004D6075"/>
    <w:rsid w:val="004D7D9A"/>
    <w:rsid w:val="004E1BA7"/>
    <w:rsid w:val="004E1CC9"/>
    <w:rsid w:val="004E1FED"/>
    <w:rsid w:val="004E6306"/>
    <w:rsid w:val="004F0455"/>
    <w:rsid w:val="004F3AF9"/>
    <w:rsid w:val="004F5991"/>
    <w:rsid w:val="004F6379"/>
    <w:rsid w:val="0050001E"/>
    <w:rsid w:val="0050085A"/>
    <w:rsid w:val="005044A3"/>
    <w:rsid w:val="00505CBB"/>
    <w:rsid w:val="0050660B"/>
    <w:rsid w:val="0050758A"/>
    <w:rsid w:val="00510C65"/>
    <w:rsid w:val="00511B5D"/>
    <w:rsid w:val="00511CB3"/>
    <w:rsid w:val="00512331"/>
    <w:rsid w:val="00515D3D"/>
    <w:rsid w:val="00516B07"/>
    <w:rsid w:val="00521615"/>
    <w:rsid w:val="005250D7"/>
    <w:rsid w:val="005271D3"/>
    <w:rsid w:val="005313B6"/>
    <w:rsid w:val="00531807"/>
    <w:rsid w:val="00532188"/>
    <w:rsid w:val="00537F51"/>
    <w:rsid w:val="00542E22"/>
    <w:rsid w:val="00546A20"/>
    <w:rsid w:val="00546B00"/>
    <w:rsid w:val="00547768"/>
    <w:rsid w:val="00552D13"/>
    <w:rsid w:val="00552DAF"/>
    <w:rsid w:val="00552E90"/>
    <w:rsid w:val="00553295"/>
    <w:rsid w:val="00556C06"/>
    <w:rsid w:val="005576B0"/>
    <w:rsid w:val="005578D6"/>
    <w:rsid w:val="0056241B"/>
    <w:rsid w:val="00562F81"/>
    <w:rsid w:val="00563AA3"/>
    <w:rsid w:val="005640BD"/>
    <w:rsid w:val="00565CCC"/>
    <w:rsid w:val="00570395"/>
    <w:rsid w:val="00570657"/>
    <w:rsid w:val="00572432"/>
    <w:rsid w:val="00573175"/>
    <w:rsid w:val="00573F1E"/>
    <w:rsid w:val="005740C3"/>
    <w:rsid w:val="0057472E"/>
    <w:rsid w:val="005769A1"/>
    <w:rsid w:val="00576F5E"/>
    <w:rsid w:val="00584131"/>
    <w:rsid w:val="005857B7"/>
    <w:rsid w:val="00585A3B"/>
    <w:rsid w:val="00593AB2"/>
    <w:rsid w:val="00593CFC"/>
    <w:rsid w:val="00596A10"/>
    <w:rsid w:val="005A1FC1"/>
    <w:rsid w:val="005A46F0"/>
    <w:rsid w:val="005A58AD"/>
    <w:rsid w:val="005A5B28"/>
    <w:rsid w:val="005A61D3"/>
    <w:rsid w:val="005A7DD8"/>
    <w:rsid w:val="005B110F"/>
    <w:rsid w:val="005B2797"/>
    <w:rsid w:val="005B3427"/>
    <w:rsid w:val="005B3968"/>
    <w:rsid w:val="005B3BB9"/>
    <w:rsid w:val="005B4C03"/>
    <w:rsid w:val="005B6765"/>
    <w:rsid w:val="005B71F7"/>
    <w:rsid w:val="005B784D"/>
    <w:rsid w:val="005C1012"/>
    <w:rsid w:val="005C1290"/>
    <w:rsid w:val="005C36C4"/>
    <w:rsid w:val="005C4130"/>
    <w:rsid w:val="005C47A1"/>
    <w:rsid w:val="005C5EC8"/>
    <w:rsid w:val="005C6136"/>
    <w:rsid w:val="005C6EB3"/>
    <w:rsid w:val="005D044F"/>
    <w:rsid w:val="005D060B"/>
    <w:rsid w:val="005D06B9"/>
    <w:rsid w:val="005D0A34"/>
    <w:rsid w:val="005D2E7E"/>
    <w:rsid w:val="005D329E"/>
    <w:rsid w:val="005D41B0"/>
    <w:rsid w:val="005D4AD8"/>
    <w:rsid w:val="005D4E2F"/>
    <w:rsid w:val="005D50C8"/>
    <w:rsid w:val="005D583A"/>
    <w:rsid w:val="005D6B93"/>
    <w:rsid w:val="005E3586"/>
    <w:rsid w:val="005E4053"/>
    <w:rsid w:val="005E4293"/>
    <w:rsid w:val="005E5D56"/>
    <w:rsid w:val="005E5E58"/>
    <w:rsid w:val="005E649E"/>
    <w:rsid w:val="005E64E1"/>
    <w:rsid w:val="005E6524"/>
    <w:rsid w:val="005F04ED"/>
    <w:rsid w:val="005F053D"/>
    <w:rsid w:val="005F19D9"/>
    <w:rsid w:val="005F578F"/>
    <w:rsid w:val="005F5C51"/>
    <w:rsid w:val="005F6100"/>
    <w:rsid w:val="005F78F6"/>
    <w:rsid w:val="00601862"/>
    <w:rsid w:val="0060238A"/>
    <w:rsid w:val="006033B3"/>
    <w:rsid w:val="00604FC0"/>
    <w:rsid w:val="00607568"/>
    <w:rsid w:val="00607CA7"/>
    <w:rsid w:val="00607FFB"/>
    <w:rsid w:val="006101FB"/>
    <w:rsid w:val="00610721"/>
    <w:rsid w:val="00610D9C"/>
    <w:rsid w:val="0061276A"/>
    <w:rsid w:val="00613B85"/>
    <w:rsid w:val="00613F64"/>
    <w:rsid w:val="0061505C"/>
    <w:rsid w:val="0061556A"/>
    <w:rsid w:val="006170B1"/>
    <w:rsid w:val="006219F4"/>
    <w:rsid w:val="0062415D"/>
    <w:rsid w:val="00626604"/>
    <w:rsid w:val="006266D9"/>
    <w:rsid w:val="0063039D"/>
    <w:rsid w:val="00631219"/>
    <w:rsid w:val="00631344"/>
    <w:rsid w:val="006343E3"/>
    <w:rsid w:val="006344C9"/>
    <w:rsid w:val="00634E8C"/>
    <w:rsid w:val="00635323"/>
    <w:rsid w:val="00637031"/>
    <w:rsid w:val="0064219C"/>
    <w:rsid w:val="00643DBC"/>
    <w:rsid w:val="00645D92"/>
    <w:rsid w:val="006471E0"/>
    <w:rsid w:val="00647EDD"/>
    <w:rsid w:val="0065062E"/>
    <w:rsid w:val="0065299F"/>
    <w:rsid w:val="006539CB"/>
    <w:rsid w:val="00653BE5"/>
    <w:rsid w:val="00657EA2"/>
    <w:rsid w:val="00661264"/>
    <w:rsid w:val="0066144E"/>
    <w:rsid w:val="00662D3E"/>
    <w:rsid w:val="006643CD"/>
    <w:rsid w:val="00665F27"/>
    <w:rsid w:val="00666242"/>
    <w:rsid w:val="006662A3"/>
    <w:rsid w:val="006707BB"/>
    <w:rsid w:val="0067080B"/>
    <w:rsid w:val="006711FD"/>
    <w:rsid w:val="00671249"/>
    <w:rsid w:val="00677107"/>
    <w:rsid w:val="00677C01"/>
    <w:rsid w:val="00681290"/>
    <w:rsid w:val="00681736"/>
    <w:rsid w:val="006826CB"/>
    <w:rsid w:val="006826F6"/>
    <w:rsid w:val="00682E9D"/>
    <w:rsid w:val="00682EDB"/>
    <w:rsid w:val="00685B91"/>
    <w:rsid w:val="00685BAF"/>
    <w:rsid w:val="00686386"/>
    <w:rsid w:val="006867FB"/>
    <w:rsid w:val="00691983"/>
    <w:rsid w:val="00692018"/>
    <w:rsid w:val="00697FB0"/>
    <w:rsid w:val="006A15BD"/>
    <w:rsid w:val="006A1CB8"/>
    <w:rsid w:val="006A434F"/>
    <w:rsid w:val="006A646B"/>
    <w:rsid w:val="006B13D6"/>
    <w:rsid w:val="006B20B7"/>
    <w:rsid w:val="006B6D99"/>
    <w:rsid w:val="006C19CC"/>
    <w:rsid w:val="006C30E6"/>
    <w:rsid w:val="006C3628"/>
    <w:rsid w:val="006C3868"/>
    <w:rsid w:val="006C6796"/>
    <w:rsid w:val="006D36F4"/>
    <w:rsid w:val="006D3876"/>
    <w:rsid w:val="006D5422"/>
    <w:rsid w:val="006D5BF7"/>
    <w:rsid w:val="006D6FDA"/>
    <w:rsid w:val="006E0836"/>
    <w:rsid w:val="006E2F5E"/>
    <w:rsid w:val="006E31F8"/>
    <w:rsid w:val="006E4E7F"/>
    <w:rsid w:val="006E641D"/>
    <w:rsid w:val="006E657C"/>
    <w:rsid w:val="006F0795"/>
    <w:rsid w:val="006F18DB"/>
    <w:rsid w:val="006F2B15"/>
    <w:rsid w:val="006F3CED"/>
    <w:rsid w:val="006F534C"/>
    <w:rsid w:val="006F57BD"/>
    <w:rsid w:val="006F5ECD"/>
    <w:rsid w:val="00700D03"/>
    <w:rsid w:val="007110EE"/>
    <w:rsid w:val="0071152D"/>
    <w:rsid w:val="00712B39"/>
    <w:rsid w:val="007134F6"/>
    <w:rsid w:val="00713BB5"/>
    <w:rsid w:val="00713DAC"/>
    <w:rsid w:val="00716172"/>
    <w:rsid w:val="00720975"/>
    <w:rsid w:val="00721448"/>
    <w:rsid w:val="0072235E"/>
    <w:rsid w:val="00722D19"/>
    <w:rsid w:val="00726C86"/>
    <w:rsid w:val="00730AF5"/>
    <w:rsid w:val="00732722"/>
    <w:rsid w:val="0073675B"/>
    <w:rsid w:val="00736FA6"/>
    <w:rsid w:val="007401B4"/>
    <w:rsid w:val="00747FAA"/>
    <w:rsid w:val="007517DF"/>
    <w:rsid w:val="007520A2"/>
    <w:rsid w:val="00752FCC"/>
    <w:rsid w:val="00757743"/>
    <w:rsid w:val="00757D96"/>
    <w:rsid w:val="00760811"/>
    <w:rsid w:val="00760F95"/>
    <w:rsid w:val="00762BD1"/>
    <w:rsid w:val="00762C22"/>
    <w:rsid w:val="00763526"/>
    <w:rsid w:val="00763545"/>
    <w:rsid w:val="00763B30"/>
    <w:rsid w:val="00767698"/>
    <w:rsid w:val="007712AF"/>
    <w:rsid w:val="007721B9"/>
    <w:rsid w:val="00776642"/>
    <w:rsid w:val="00781CA9"/>
    <w:rsid w:val="00781E88"/>
    <w:rsid w:val="00783A6A"/>
    <w:rsid w:val="00784A3D"/>
    <w:rsid w:val="0078620D"/>
    <w:rsid w:val="00791666"/>
    <w:rsid w:val="00791895"/>
    <w:rsid w:val="00791992"/>
    <w:rsid w:val="00792510"/>
    <w:rsid w:val="00792767"/>
    <w:rsid w:val="00793D3D"/>
    <w:rsid w:val="007944EC"/>
    <w:rsid w:val="00794C93"/>
    <w:rsid w:val="00794DE2"/>
    <w:rsid w:val="00795522"/>
    <w:rsid w:val="007956D8"/>
    <w:rsid w:val="00795BF4"/>
    <w:rsid w:val="00795FD3"/>
    <w:rsid w:val="0079624E"/>
    <w:rsid w:val="00796A52"/>
    <w:rsid w:val="007A1F33"/>
    <w:rsid w:val="007A368C"/>
    <w:rsid w:val="007A3704"/>
    <w:rsid w:val="007A4CBA"/>
    <w:rsid w:val="007A5174"/>
    <w:rsid w:val="007A5399"/>
    <w:rsid w:val="007B112D"/>
    <w:rsid w:val="007B3E9B"/>
    <w:rsid w:val="007B412B"/>
    <w:rsid w:val="007B6A1F"/>
    <w:rsid w:val="007B7534"/>
    <w:rsid w:val="007C3865"/>
    <w:rsid w:val="007C4029"/>
    <w:rsid w:val="007C43A4"/>
    <w:rsid w:val="007C51D7"/>
    <w:rsid w:val="007C706B"/>
    <w:rsid w:val="007C764C"/>
    <w:rsid w:val="007C79BF"/>
    <w:rsid w:val="007D28B0"/>
    <w:rsid w:val="007D496B"/>
    <w:rsid w:val="007D501D"/>
    <w:rsid w:val="007D5A3B"/>
    <w:rsid w:val="007D663D"/>
    <w:rsid w:val="007D6D4C"/>
    <w:rsid w:val="007E07DB"/>
    <w:rsid w:val="007E3831"/>
    <w:rsid w:val="007E5805"/>
    <w:rsid w:val="007F015D"/>
    <w:rsid w:val="007F032D"/>
    <w:rsid w:val="007F0F1B"/>
    <w:rsid w:val="007F1D98"/>
    <w:rsid w:val="007F4479"/>
    <w:rsid w:val="007F6A00"/>
    <w:rsid w:val="007F6CDE"/>
    <w:rsid w:val="007F7A23"/>
    <w:rsid w:val="00800615"/>
    <w:rsid w:val="008026F6"/>
    <w:rsid w:val="00805877"/>
    <w:rsid w:val="00805DC9"/>
    <w:rsid w:val="008101B1"/>
    <w:rsid w:val="00810E45"/>
    <w:rsid w:val="008110EA"/>
    <w:rsid w:val="00814B2D"/>
    <w:rsid w:val="00814B30"/>
    <w:rsid w:val="00815005"/>
    <w:rsid w:val="00817FAC"/>
    <w:rsid w:val="00820119"/>
    <w:rsid w:val="0082352D"/>
    <w:rsid w:val="00826453"/>
    <w:rsid w:val="00830F6B"/>
    <w:rsid w:val="00832A28"/>
    <w:rsid w:val="00832B6F"/>
    <w:rsid w:val="00833FC0"/>
    <w:rsid w:val="008343FF"/>
    <w:rsid w:val="00837B2C"/>
    <w:rsid w:val="00840046"/>
    <w:rsid w:val="0085355B"/>
    <w:rsid w:val="00853813"/>
    <w:rsid w:val="00854782"/>
    <w:rsid w:val="00855E7B"/>
    <w:rsid w:val="00856DB4"/>
    <w:rsid w:val="008576A5"/>
    <w:rsid w:val="00860D51"/>
    <w:rsid w:val="00861FD6"/>
    <w:rsid w:val="008633F8"/>
    <w:rsid w:val="008650F4"/>
    <w:rsid w:val="0086607A"/>
    <w:rsid w:val="00870B9B"/>
    <w:rsid w:val="00873D8B"/>
    <w:rsid w:val="00875101"/>
    <w:rsid w:val="0087666A"/>
    <w:rsid w:val="00877BDA"/>
    <w:rsid w:val="008834F1"/>
    <w:rsid w:val="00884FFC"/>
    <w:rsid w:val="00886249"/>
    <w:rsid w:val="0088639E"/>
    <w:rsid w:val="0088734A"/>
    <w:rsid w:val="008946E9"/>
    <w:rsid w:val="00894E51"/>
    <w:rsid w:val="00895140"/>
    <w:rsid w:val="008969BB"/>
    <w:rsid w:val="00896C09"/>
    <w:rsid w:val="00897ED3"/>
    <w:rsid w:val="008A1627"/>
    <w:rsid w:val="008A19F7"/>
    <w:rsid w:val="008A2687"/>
    <w:rsid w:val="008A3CD5"/>
    <w:rsid w:val="008A5EEE"/>
    <w:rsid w:val="008A6026"/>
    <w:rsid w:val="008A629C"/>
    <w:rsid w:val="008A6563"/>
    <w:rsid w:val="008B1026"/>
    <w:rsid w:val="008B491B"/>
    <w:rsid w:val="008B52C7"/>
    <w:rsid w:val="008B6841"/>
    <w:rsid w:val="008C2B0A"/>
    <w:rsid w:val="008C3CA8"/>
    <w:rsid w:val="008C3E6D"/>
    <w:rsid w:val="008C5484"/>
    <w:rsid w:val="008D0482"/>
    <w:rsid w:val="008D2046"/>
    <w:rsid w:val="008D2521"/>
    <w:rsid w:val="008D31D8"/>
    <w:rsid w:val="008D72F3"/>
    <w:rsid w:val="008E6358"/>
    <w:rsid w:val="008E6DA2"/>
    <w:rsid w:val="008F039F"/>
    <w:rsid w:val="008F0B30"/>
    <w:rsid w:val="008F16A6"/>
    <w:rsid w:val="008F2313"/>
    <w:rsid w:val="008F37CF"/>
    <w:rsid w:val="008F3D1D"/>
    <w:rsid w:val="008F5B86"/>
    <w:rsid w:val="00900B4F"/>
    <w:rsid w:val="00903D83"/>
    <w:rsid w:val="00904DEA"/>
    <w:rsid w:val="0090501C"/>
    <w:rsid w:val="009051D6"/>
    <w:rsid w:val="0090676F"/>
    <w:rsid w:val="00911D33"/>
    <w:rsid w:val="00912B37"/>
    <w:rsid w:val="009133FD"/>
    <w:rsid w:val="00913A3E"/>
    <w:rsid w:val="00914979"/>
    <w:rsid w:val="00915043"/>
    <w:rsid w:val="00920181"/>
    <w:rsid w:val="00921379"/>
    <w:rsid w:val="009213D3"/>
    <w:rsid w:val="00924B76"/>
    <w:rsid w:val="00924FF7"/>
    <w:rsid w:val="009251F5"/>
    <w:rsid w:val="00926296"/>
    <w:rsid w:val="00931B58"/>
    <w:rsid w:val="00932EB1"/>
    <w:rsid w:val="00934A92"/>
    <w:rsid w:val="009359A8"/>
    <w:rsid w:val="00945751"/>
    <w:rsid w:val="00947EF2"/>
    <w:rsid w:val="009502FC"/>
    <w:rsid w:val="00951F25"/>
    <w:rsid w:val="00953D37"/>
    <w:rsid w:val="00954A79"/>
    <w:rsid w:val="009602DD"/>
    <w:rsid w:val="0096062C"/>
    <w:rsid w:val="00960717"/>
    <w:rsid w:val="009611B1"/>
    <w:rsid w:val="00962EBC"/>
    <w:rsid w:val="0096390E"/>
    <w:rsid w:val="00966E6B"/>
    <w:rsid w:val="00967263"/>
    <w:rsid w:val="00975B30"/>
    <w:rsid w:val="00984E00"/>
    <w:rsid w:val="009903D7"/>
    <w:rsid w:val="009953A0"/>
    <w:rsid w:val="00995520"/>
    <w:rsid w:val="00997824"/>
    <w:rsid w:val="009A2069"/>
    <w:rsid w:val="009A2A3E"/>
    <w:rsid w:val="009A3764"/>
    <w:rsid w:val="009A66DB"/>
    <w:rsid w:val="009A6D97"/>
    <w:rsid w:val="009B1322"/>
    <w:rsid w:val="009B232B"/>
    <w:rsid w:val="009B2784"/>
    <w:rsid w:val="009B4584"/>
    <w:rsid w:val="009B5D10"/>
    <w:rsid w:val="009B62D5"/>
    <w:rsid w:val="009B6444"/>
    <w:rsid w:val="009B7EA8"/>
    <w:rsid w:val="009C1262"/>
    <w:rsid w:val="009C12B4"/>
    <w:rsid w:val="009C43C2"/>
    <w:rsid w:val="009C5F0B"/>
    <w:rsid w:val="009C7DD5"/>
    <w:rsid w:val="009D05FD"/>
    <w:rsid w:val="009D1D75"/>
    <w:rsid w:val="009D3879"/>
    <w:rsid w:val="009D4DD9"/>
    <w:rsid w:val="009E10CD"/>
    <w:rsid w:val="009E1926"/>
    <w:rsid w:val="009E205A"/>
    <w:rsid w:val="009E21AD"/>
    <w:rsid w:val="009E2826"/>
    <w:rsid w:val="009E4382"/>
    <w:rsid w:val="009E4F35"/>
    <w:rsid w:val="009F147B"/>
    <w:rsid w:val="009F1653"/>
    <w:rsid w:val="009F212F"/>
    <w:rsid w:val="009F2FB7"/>
    <w:rsid w:val="009F3253"/>
    <w:rsid w:val="009F4349"/>
    <w:rsid w:val="009F6F53"/>
    <w:rsid w:val="00A005D6"/>
    <w:rsid w:val="00A01CBE"/>
    <w:rsid w:val="00A023C6"/>
    <w:rsid w:val="00A0290D"/>
    <w:rsid w:val="00A02E01"/>
    <w:rsid w:val="00A03E4A"/>
    <w:rsid w:val="00A06834"/>
    <w:rsid w:val="00A0782C"/>
    <w:rsid w:val="00A105E8"/>
    <w:rsid w:val="00A11C1F"/>
    <w:rsid w:val="00A122CD"/>
    <w:rsid w:val="00A12FF3"/>
    <w:rsid w:val="00A14A80"/>
    <w:rsid w:val="00A20CE9"/>
    <w:rsid w:val="00A20EC9"/>
    <w:rsid w:val="00A20FEE"/>
    <w:rsid w:val="00A2114D"/>
    <w:rsid w:val="00A24A6A"/>
    <w:rsid w:val="00A25183"/>
    <w:rsid w:val="00A274AE"/>
    <w:rsid w:val="00A308D9"/>
    <w:rsid w:val="00A315ED"/>
    <w:rsid w:val="00A320CA"/>
    <w:rsid w:val="00A32EF7"/>
    <w:rsid w:val="00A34431"/>
    <w:rsid w:val="00A3572C"/>
    <w:rsid w:val="00A42A31"/>
    <w:rsid w:val="00A42FFE"/>
    <w:rsid w:val="00A4547D"/>
    <w:rsid w:val="00A47506"/>
    <w:rsid w:val="00A47BF8"/>
    <w:rsid w:val="00A51123"/>
    <w:rsid w:val="00A537EF"/>
    <w:rsid w:val="00A54044"/>
    <w:rsid w:val="00A5433C"/>
    <w:rsid w:val="00A5650C"/>
    <w:rsid w:val="00A63907"/>
    <w:rsid w:val="00A6456F"/>
    <w:rsid w:val="00A64CCD"/>
    <w:rsid w:val="00A651C0"/>
    <w:rsid w:val="00A6558E"/>
    <w:rsid w:val="00A66ACB"/>
    <w:rsid w:val="00A71214"/>
    <w:rsid w:val="00A726A0"/>
    <w:rsid w:val="00A7278B"/>
    <w:rsid w:val="00A732BB"/>
    <w:rsid w:val="00A7495F"/>
    <w:rsid w:val="00A74F9E"/>
    <w:rsid w:val="00A75F4A"/>
    <w:rsid w:val="00A77D96"/>
    <w:rsid w:val="00A80240"/>
    <w:rsid w:val="00A80253"/>
    <w:rsid w:val="00A81E1D"/>
    <w:rsid w:val="00A8397C"/>
    <w:rsid w:val="00A84C11"/>
    <w:rsid w:val="00A858B5"/>
    <w:rsid w:val="00A87BB8"/>
    <w:rsid w:val="00A90136"/>
    <w:rsid w:val="00A91618"/>
    <w:rsid w:val="00A91E30"/>
    <w:rsid w:val="00A926FE"/>
    <w:rsid w:val="00A92FA0"/>
    <w:rsid w:val="00A942D5"/>
    <w:rsid w:val="00A96398"/>
    <w:rsid w:val="00A96519"/>
    <w:rsid w:val="00A96A63"/>
    <w:rsid w:val="00A97312"/>
    <w:rsid w:val="00A97E18"/>
    <w:rsid w:val="00AA1F6E"/>
    <w:rsid w:val="00AA26FE"/>
    <w:rsid w:val="00AA552F"/>
    <w:rsid w:val="00AA580D"/>
    <w:rsid w:val="00AA5C31"/>
    <w:rsid w:val="00AB08DA"/>
    <w:rsid w:val="00AB1C2B"/>
    <w:rsid w:val="00AB1E46"/>
    <w:rsid w:val="00AC0AFB"/>
    <w:rsid w:val="00AC7B14"/>
    <w:rsid w:val="00AD003C"/>
    <w:rsid w:val="00AD043A"/>
    <w:rsid w:val="00AD4BE1"/>
    <w:rsid w:val="00AD69B4"/>
    <w:rsid w:val="00AD6F96"/>
    <w:rsid w:val="00AD7288"/>
    <w:rsid w:val="00AD7B3F"/>
    <w:rsid w:val="00AD7EC4"/>
    <w:rsid w:val="00AE055F"/>
    <w:rsid w:val="00AE09CE"/>
    <w:rsid w:val="00AE2618"/>
    <w:rsid w:val="00AE2664"/>
    <w:rsid w:val="00AE747E"/>
    <w:rsid w:val="00AF4CD0"/>
    <w:rsid w:val="00AF5D7F"/>
    <w:rsid w:val="00AF7042"/>
    <w:rsid w:val="00B00270"/>
    <w:rsid w:val="00B01D60"/>
    <w:rsid w:val="00B026EE"/>
    <w:rsid w:val="00B03B36"/>
    <w:rsid w:val="00B04785"/>
    <w:rsid w:val="00B10008"/>
    <w:rsid w:val="00B10346"/>
    <w:rsid w:val="00B12E9E"/>
    <w:rsid w:val="00B1355D"/>
    <w:rsid w:val="00B15EEC"/>
    <w:rsid w:val="00B171CA"/>
    <w:rsid w:val="00B176F4"/>
    <w:rsid w:val="00B17B21"/>
    <w:rsid w:val="00B25809"/>
    <w:rsid w:val="00B26004"/>
    <w:rsid w:val="00B3064C"/>
    <w:rsid w:val="00B3331F"/>
    <w:rsid w:val="00B33E46"/>
    <w:rsid w:val="00B34821"/>
    <w:rsid w:val="00B35D2B"/>
    <w:rsid w:val="00B35ED0"/>
    <w:rsid w:val="00B36786"/>
    <w:rsid w:val="00B36F8A"/>
    <w:rsid w:val="00B3742D"/>
    <w:rsid w:val="00B4062F"/>
    <w:rsid w:val="00B40957"/>
    <w:rsid w:val="00B41912"/>
    <w:rsid w:val="00B41A5C"/>
    <w:rsid w:val="00B427FF"/>
    <w:rsid w:val="00B43835"/>
    <w:rsid w:val="00B51549"/>
    <w:rsid w:val="00B5187B"/>
    <w:rsid w:val="00B51F69"/>
    <w:rsid w:val="00B546D3"/>
    <w:rsid w:val="00B56888"/>
    <w:rsid w:val="00B56A95"/>
    <w:rsid w:val="00B61882"/>
    <w:rsid w:val="00B61E7A"/>
    <w:rsid w:val="00B623F5"/>
    <w:rsid w:val="00B62AEB"/>
    <w:rsid w:val="00B67C50"/>
    <w:rsid w:val="00B70662"/>
    <w:rsid w:val="00B72489"/>
    <w:rsid w:val="00B72A03"/>
    <w:rsid w:val="00B73B0C"/>
    <w:rsid w:val="00B75384"/>
    <w:rsid w:val="00B76805"/>
    <w:rsid w:val="00B7715D"/>
    <w:rsid w:val="00B80B66"/>
    <w:rsid w:val="00B832E2"/>
    <w:rsid w:val="00B87717"/>
    <w:rsid w:val="00B901AC"/>
    <w:rsid w:val="00B94E1D"/>
    <w:rsid w:val="00B9651B"/>
    <w:rsid w:val="00BA0C6F"/>
    <w:rsid w:val="00BA1156"/>
    <w:rsid w:val="00BA25F9"/>
    <w:rsid w:val="00BA4230"/>
    <w:rsid w:val="00BA50E0"/>
    <w:rsid w:val="00BA517C"/>
    <w:rsid w:val="00BA54EA"/>
    <w:rsid w:val="00BA75EF"/>
    <w:rsid w:val="00BA765F"/>
    <w:rsid w:val="00BA7CDA"/>
    <w:rsid w:val="00BA7DF8"/>
    <w:rsid w:val="00BB07E3"/>
    <w:rsid w:val="00BB1077"/>
    <w:rsid w:val="00BB1320"/>
    <w:rsid w:val="00BB3CD4"/>
    <w:rsid w:val="00BB4A78"/>
    <w:rsid w:val="00BB5430"/>
    <w:rsid w:val="00BB7563"/>
    <w:rsid w:val="00BC3629"/>
    <w:rsid w:val="00BC408F"/>
    <w:rsid w:val="00BD034E"/>
    <w:rsid w:val="00BD30D4"/>
    <w:rsid w:val="00BD30DC"/>
    <w:rsid w:val="00BD529D"/>
    <w:rsid w:val="00BD757E"/>
    <w:rsid w:val="00BE15C7"/>
    <w:rsid w:val="00BE3461"/>
    <w:rsid w:val="00BF0B0F"/>
    <w:rsid w:val="00BF1250"/>
    <w:rsid w:val="00BF1317"/>
    <w:rsid w:val="00BF2121"/>
    <w:rsid w:val="00BF42DF"/>
    <w:rsid w:val="00BF5762"/>
    <w:rsid w:val="00BF61E1"/>
    <w:rsid w:val="00BF76A3"/>
    <w:rsid w:val="00C0175C"/>
    <w:rsid w:val="00C01B29"/>
    <w:rsid w:val="00C021AC"/>
    <w:rsid w:val="00C04E71"/>
    <w:rsid w:val="00C06D69"/>
    <w:rsid w:val="00C07C63"/>
    <w:rsid w:val="00C1043C"/>
    <w:rsid w:val="00C13747"/>
    <w:rsid w:val="00C13D33"/>
    <w:rsid w:val="00C1495F"/>
    <w:rsid w:val="00C1511C"/>
    <w:rsid w:val="00C2112E"/>
    <w:rsid w:val="00C22335"/>
    <w:rsid w:val="00C24D9E"/>
    <w:rsid w:val="00C25CCF"/>
    <w:rsid w:val="00C260A1"/>
    <w:rsid w:val="00C273D8"/>
    <w:rsid w:val="00C321C7"/>
    <w:rsid w:val="00C3503E"/>
    <w:rsid w:val="00C35423"/>
    <w:rsid w:val="00C35806"/>
    <w:rsid w:val="00C4260E"/>
    <w:rsid w:val="00C43796"/>
    <w:rsid w:val="00C4484C"/>
    <w:rsid w:val="00C4487A"/>
    <w:rsid w:val="00C452F0"/>
    <w:rsid w:val="00C47044"/>
    <w:rsid w:val="00C50B69"/>
    <w:rsid w:val="00C50C07"/>
    <w:rsid w:val="00C51437"/>
    <w:rsid w:val="00C51562"/>
    <w:rsid w:val="00C55224"/>
    <w:rsid w:val="00C5537A"/>
    <w:rsid w:val="00C5585D"/>
    <w:rsid w:val="00C56130"/>
    <w:rsid w:val="00C56210"/>
    <w:rsid w:val="00C564C0"/>
    <w:rsid w:val="00C56EA1"/>
    <w:rsid w:val="00C606FA"/>
    <w:rsid w:val="00C62BF0"/>
    <w:rsid w:val="00C6327A"/>
    <w:rsid w:val="00C64A9D"/>
    <w:rsid w:val="00C64E5C"/>
    <w:rsid w:val="00C665D7"/>
    <w:rsid w:val="00C6748D"/>
    <w:rsid w:val="00C71684"/>
    <w:rsid w:val="00C72334"/>
    <w:rsid w:val="00C7319E"/>
    <w:rsid w:val="00C73916"/>
    <w:rsid w:val="00C74159"/>
    <w:rsid w:val="00C75664"/>
    <w:rsid w:val="00C80F9B"/>
    <w:rsid w:val="00C81C79"/>
    <w:rsid w:val="00C832F8"/>
    <w:rsid w:val="00C83AF3"/>
    <w:rsid w:val="00C83F4D"/>
    <w:rsid w:val="00C85BE8"/>
    <w:rsid w:val="00C86281"/>
    <w:rsid w:val="00C87AD8"/>
    <w:rsid w:val="00C909A5"/>
    <w:rsid w:val="00C9205D"/>
    <w:rsid w:val="00C932F3"/>
    <w:rsid w:val="00C946E9"/>
    <w:rsid w:val="00C94E2E"/>
    <w:rsid w:val="00C9777A"/>
    <w:rsid w:val="00C978CC"/>
    <w:rsid w:val="00CA1151"/>
    <w:rsid w:val="00CA4AC6"/>
    <w:rsid w:val="00CA4CD4"/>
    <w:rsid w:val="00CA50E8"/>
    <w:rsid w:val="00CA6D73"/>
    <w:rsid w:val="00CB2A01"/>
    <w:rsid w:val="00CB2E90"/>
    <w:rsid w:val="00CB34C1"/>
    <w:rsid w:val="00CB3E68"/>
    <w:rsid w:val="00CB5DE3"/>
    <w:rsid w:val="00CC080A"/>
    <w:rsid w:val="00CC15C5"/>
    <w:rsid w:val="00CC1C87"/>
    <w:rsid w:val="00CC205C"/>
    <w:rsid w:val="00CC31B2"/>
    <w:rsid w:val="00CC33F5"/>
    <w:rsid w:val="00CC428B"/>
    <w:rsid w:val="00CC4EA8"/>
    <w:rsid w:val="00CC551F"/>
    <w:rsid w:val="00CC5FC9"/>
    <w:rsid w:val="00CC6DB0"/>
    <w:rsid w:val="00CC7781"/>
    <w:rsid w:val="00CC7818"/>
    <w:rsid w:val="00CD23F6"/>
    <w:rsid w:val="00CD295C"/>
    <w:rsid w:val="00CD4527"/>
    <w:rsid w:val="00CD61C7"/>
    <w:rsid w:val="00CD6FBF"/>
    <w:rsid w:val="00CD7591"/>
    <w:rsid w:val="00CD7BBB"/>
    <w:rsid w:val="00CD7D5F"/>
    <w:rsid w:val="00CE027E"/>
    <w:rsid w:val="00CE091D"/>
    <w:rsid w:val="00CE11C5"/>
    <w:rsid w:val="00CE3E2F"/>
    <w:rsid w:val="00CE411E"/>
    <w:rsid w:val="00CE5D79"/>
    <w:rsid w:val="00CE7256"/>
    <w:rsid w:val="00CF1328"/>
    <w:rsid w:val="00CF170F"/>
    <w:rsid w:val="00CF1920"/>
    <w:rsid w:val="00CF454A"/>
    <w:rsid w:val="00CF4A8F"/>
    <w:rsid w:val="00CF6A71"/>
    <w:rsid w:val="00CF75DE"/>
    <w:rsid w:val="00CF7B7D"/>
    <w:rsid w:val="00D000C7"/>
    <w:rsid w:val="00D01243"/>
    <w:rsid w:val="00D02E24"/>
    <w:rsid w:val="00D03039"/>
    <w:rsid w:val="00D048A6"/>
    <w:rsid w:val="00D05012"/>
    <w:rsid w:val="00D057A4"/>
    <w:rsid w:val="00D0729A"/>
    <w:rsid w:val="00D07F1A"/>
    <w:rsid w:val="00D10383"/>
    <w:rsid w:val="00D10931"/>
    <w:rsid w:val="00D11B01"/>
    <w:rsid w:val="00D13A5D"/>
    <w:rsid w:val="00D16D45"/>
    <w:rsid w:val="00D201D3"/>
    <w:rsid w:val="00D21428"/>
    <w:rsid w:val="00D243CC"/>
    <w:rsid w:val="00D251FE"/>
    <w:rsid w:val="00D34C59"/>
    <w:rsid w:val="00D35B21"/>
    <w:rsid w:val="00D4007C"/>
    <w:rsid w:val="00D4041A"/>
    <w:rsid w:val="00D42251"/>
    <w:rsid w:val="00D42C1A"/>
    <w:rsid w:val="00D4494A"/>
    <w:rsid w:val="00D45B5D"/>
    <w:rsid w:val="00D463C6"/>
    <w:rsid w:val="00D466B8"/>
    <w:rsid w:val="00D46F21"/>
    <w:rsid w:val="00D508F6"/>
    <w:rsid w:val="00D50D1D"/>
    <w:rsid w:val="00D50DFF"/>
    <w:rsid w:val="00D51E23"/>
    <w:rsid w:val="00D5253E"/>
    <w:rsid w:val="00D56554"/>
    <w:rsid w:val="00D56898"/>
    <w:rsid w:val="00D625D1"/>
    <w:rsid w:val="00D6349C"/>
    <w:rsid w:val="00D64C0F"/>
    <w:rsid w:val="00D65495"/>
    <w:rsid w:val="00D65A90"/>
    <w:rsid w:val="00D679BF"/>
    <w:rsid w:val="00D713AF"/>
    <w:rsid w:val="00D72C6D"/>
    <w:rsid w:val="00D72E5E"/>
    <w:rsid w:val="00D73BD8"/>
    <w:rsid w:val="00D75A24"/>
    <w:rsid w:val="00D773D3"/>
    <w:rsid w:val="00D773F4"/>
    <w:rsid w:val="00D77D70"/>
    <w:rsid w:val="00D80588"/>
    <w:rsid w:val="00D81310"/>
    <w:rsid w:val="00D827C5"/>
    <w:rsid w:val="00D90E46"/>
    <w:rsid w:val="00D92C84"/>
    <w:rsid w:val="00D93B2D"/>
    <w:rsid w:val="00D94087"/>
    <w:rsid w:val="00D94D99"/>
    <w:rsid w:val="00D95506"/>
    <w:rsid w:val="00D97474"/>
    <w:rsid w:val="00DA0464"/>
    <w:rsid w:val="00DA32C5"/>
    <w:rsid w:val="00DA558B"/>
    <w:rsid w:val="00DA74E6"/>
    <w:rsid w:val="00DB08D1"/>
    <w:rsid w:val="00DB0D86"/>
    <w:rsid w:val="00DB2A31"/>
    <w:rsid w:val="00DB3CE7"/>
    <w:rsid w:val="00DB4078"/>
    <w:rsid w:val="00DB42BE"/>
    <w:rsid w:val="00DB4B08"/>
    <w:rsid w:val="00DB4E10"/>
    <w:rsid w:val="00DC0DA7"/>
    <w:rsid w:val="00DC1B24"/>
    <w:rsid w:val="00DC215A"/>
    <w:rsid w:val="00DC4249"/>
    <w:rsid w:val="00DC473F"/>
    <w:rsid w:val="00DC4988"/>
    <w:rsid w:val="00DC4B7B"/>
    <w:rsid w:val="00DC7398"/>
    <w:rsid w:val="00DC7908"/>
    <w:rsid w:val="00DD134D"/>
    <w:rsid w:val="00DD4029"/>
    <w:rsid w:val="00DD4EBF"/>
    <w:rsid w:val="00DD4FE4"/>
    <w:rsid w:val="00DD6993"/>
    <w:rsid w:val="00DE1242"/>
    <w:rsid w:val="00DE1586"/>
    <w:rsid w:val="00DE2628"/>
    <w:rsid w:val="00DE2C65"/>
    <w:rsid w:val="00DE2F0A"/>
    <w:rsid w:val="00DE627B"/>
    <w:rsid w:val="00DE6C74"/>
    <w:rsid w:val="00DE6CA9"/>
    <w:rsid w:val="00DF0372"/>
    <w:rsid w:val="00DF12B3"/>
    <w:rsid w:val="00DF13F2"/>
    <w:rsid w:val="00DF1B6D"/>
    <w:rsid w:val="00DF2512"/>
    <w:rsid w:val="00DF28DB"/>
    <w:rsid w:val="00E002A3"/>
    <w:rsid w:val="00E00602"/>
    <w:rsid w:val="00E030C5"/>
    <w:rsid w:val="00E05ACB"/>
    <w:rsid w:val="00E1141E"/>
    <w:rsid w:val="00E11C99"/>
    <w:rsid w:val="00E155A7"/>
    <w:rsid w:val="00E171AF"/>
    <w:rsid w:val="00E208A1"/>
    <w:rsid w:val="00E216CE"/>
    <w:rsid w:val="00E22F34"/>
    <w:rsid w:val="00E26011"/>
    <w:rsid w:val="00E2702D"/>
    <w:rsid w:val="00E275C2"/>
    <w:rsid w:val="00E3014F"/>
    <w:rsid w:val="00E3022A"/>
    <w:rsid w:val="00E31FB3"/>
    <w:rsid w:val="00E34DD7"/>
    <w:rsid w:val="00E372F0"/>
    <w:rsid w:val="00E37606"/>
    <w:rsid w:val="00E37AF8"/>
    <w:rsid w:val="00E4282A"/>
    <w:rsid w:val="00E43E7C"/>
    <w:rsid w:val="00E45A09"/>
    <w:rsid w:val="00E467C4"/>
    <w:rsid w:val="00E50F54"/>
    <w:rsid w:val="00E51BE9"/>
    <w:rsid w:val="00E5397B"/>
    <w:rsid w:val="00E60041"/>
    <w:rsid w:val="00E60A7A"/>
    <w:rsid w:val="00E62A6D"/>
    <w:rsid w:val="00E63709"/>
    <w:rsid w:val="00E7357B"/>
    <w:rsid w:val="00E73ABF"/>
    <w:rsid w:val="00E75B83"/>
    <w:rsid w:val="00E75D3A"/>
    <w:rsid w:val="00E852C2"/>
    <w:rsid w:val="00E86F00"/>
    <w:rsid w:val="00E9161D"/>
    <w:rsid w:val="00E91F84"/>
    <w:rsid w:val="00E9284A"/>
    <w:rsid w:val="00E93386"/>
    <w:rsid w:val="00E93476"/>
    <w:rsid w:val="00E9404B"/>
    <w:rsid w:val="00E94B41"/>
    <w:rsid w:val="00E97242"/>
    <w:rsid w:val="00EA06B0"/>
    <w:rsid w:val="00EA074E"/>
    <w:rsid w:val="00EA078D"/>
    <w:rsid w:val="00EA0B98"/>
    <w:rsid w:val="00EA1D28"/>
    <w:rsid w:val="00EA3AA7"/>
    <w:rsid w:val="00EA4912"/>
    <w:rsid w:val="00EA6D8B"/>
    <w:rsid w:val="00EB0144"/>
    <w:rsid w:val="00EB304B"/>
    <w:rsid w:val="00EB662B"/>
    <w:rsid w:val="00EB702D"/>
    <w:rsid w:val="00EB76F8"/>
    <w:rsid w:val="00EC18CB"/>
    <w:rsid w:val="00EC1B68"/>
    <w:rsid w:val="00EC2048"/>
    <w:rsid w:val="00EC29B5"/>
    <w:rsid w:val="00EC33F2"/>
    <w:rsid w:val="00EC48B7"/>
    <w:rsid w:val="00EC4D80"/>
    <w:rsid w:val="00EC5EB3"/>
    <w:rsid w:val="00ED0012"/>
    <w:rsid w:val="00ED070E"/>
    <w:rsid w:val="00ED2253"/>
    <w:rsid w:val="00ED4855"/>
    <w:rsid w:val="00ED62A5"/>
    <w:rsid w:val="00ED66D1"/>
    <w:rsid w:val="00ED6901"/>
    <w:rsid w:val="00EE1E4F"/>
    <w:rsid w:val="00EE2B1E"/>
    <w:rsid w:val="00EE2C69"/>
    <w:rsid w:val="00EE2F0E"/>
    <w:rsid w:val="00EE3218"/>
    <w:rsid w:val="00EE63ED"/>
    <w:rsid w:val="00EF05CD"/>
    <w:rsid w:val="00EF0781"/>
    <w:rsid w:val="00EF0C59"/>
    <w:rsid w:val="00EF431C"/>
    <w:rsid w:val="00EF5362"/>
    <w:rsid w:val="00EF55F7"/>
    <w:rsid w:val="00EF60D4"/>
    <w:rsid w:val="00F006C8"/>
    <w:rsid w:val="00F01F98"/>
    <w:rsid w:val="00F03E2A"/>
    <w:rsid w:val="00F05060"/>
    <w:rsid w:val="00F0623C"/>
    <w:rsid w:val="00F07C2F"/>
    <w:rsid w:val="00F10843"/>
    <w:rsid w:val="00F122C4"/>
    <w:rsid w:val="00F13938"/>
    <w:rsid w:val="00F13C4E"/>
    <w:rsid w:val="00F20D29"/>
    <w:rsid w:val="00F22BF2"/>
    <w:rsid w:val="00F23B74"/>
    <w:rsid w:val="00F23D3C"/>
    <w:rsid w:val="00F2547B"/>
    <w:rsid w:val="00F255DB"/>
    <w:rsid w:val="00F25655"/>
    <w:rsid w:val="00F25CBB"/>
    <w:rsid w:val="00F27C10"/>
    <w:rsid w:val="00F3200D"/>
    <w:rsid w:val="00F33670"/>
    <w:rsid w:val="00F33B89"/>
    <w:rsid w:val="00F34DC0"/>
    <w:rsid w:val="00F35350"/>
    <w:rsid w:val="00F41A23"/>
    <w:rsid w:val="00F41FD5"/>
    <w:rsid w:val="00F42C56"/>
    <w:rsid w:val="00F43B3C"/>
    <w:rsid w:val="00F44271"/>
    <w:rsid w:val="00F45DB3"/>
    <w:rsid w:val="00F4690F"/>
    <w:rsid w:val="00F51802"/>
    <w:rsid w:val="00F51C3A"/>
    <w:rsid w:val="00F527DF"/>
    <w:rsid w:val="00F52BEB"/>
    <w:rsid w:val="00F56080"/>
    <w:rsid w:val="00F56DC1"/>
    <w:rsid w:val="00F57716"/>
    <w:rsid w:val="00F57831"/>
    <w:rsid w:val="00F602D7"/>
    <w:rsid w:val="00F60675"/>
    <w:rsid w:val="00F60961"/>
    <w:rsid w:val="00F60AAD"/>
    <w:rsid w:val="00F61378"/>
    <w:rsid w:val="00F63CA0"/>
    <w:rsid w:val="00F641DB"/>
    <w:rsid w:val="00F64AA6"/>
    <w:rsid w:val="00F65ABD"/>
    <w:rsid w:val="00F66FDC"/>
    <w:rsid w:val="00F67946"/>
    <w:rsid w:val="00F67B3F"/>
    <w:rsid w:val="00F71092"/>
    <w:rsid w:val="00F713CC"/>
    <w:rsid w:val="00F72D78"/>
    <w:rsid w:val="00F74054"/>
    <w:rsid w:val="00F752F3"/>
    <w:rsid w:val="00F81872"/>
    <w:rsid w:val="00F83367"/>
    <w:rsid w:val="00F83ABC"/>
    <w:rsid w:val="00F86272"/>
    <w:rsid w:val="00F914AD"/>
    <w:rsid w:val="00F92048"/>
    <w:rsid w:val="00F94C58"/>
    <w:rsid w:val="00F9585C"/>
    <w:rsid w:val="00F95A0C"/>
    <w:rsid w:val="00F95E9D"/>
    <w:rsid w:val="00FA101D"/>
    <w:rsid w:val="00FA1582"/>
    <w:rsid w:val="00FA4C66"/>
    <w:rsid w:val="00FA4EC7"/>
    <w:rsid w:val="00FA6743"/>
    <w:rsid w:val="00FB0E8F"/>
    <w:rsid w:val="00FB19DF"/>
    <w:rsid w:val="00FB47EE"/>
    <w:rsid w:val="00FB6F03"/>
    <w:rsid w:val="00FC09CD"/>
    <w:rsid w:val="00FC2713"/>
    <w:rsid w:val="00FC293A"/>
    <w:rsid w:val="00FC34F7"/>
    <w:rsid w:val="00FC38AA"/>
    <w:rsid w:val="00FC4B5A"/>
    <w:rsid w:val="00FC6E63"/>
    <w:rsid w:val="00FD14AE"/>
    <w:rsid w:val="00FD152C"/>
    <w:rsid w:val="00FD248C"/>
    <w:rsid w:val="00FD2609"/>
    <w:rsid w:val="00FD2BCD"/>
    <w:rsid w:val="00FD563F"/>
    <w:rsid w:val="00FD649E"/>
    <w:rsid w:val="00FD74FC"/>
    <w:rsid w:val="00FE1FCF"/>
    <w:rsid w:val="00FE4B04"/>
    <w:rsid w:val="00FE4C4F"/>
    <w:rsid w:val="00FE7F5F"/>
    <w:rsid w:val="00FF08FB"/>
    <w:rsid w:val="00FF18C2"/>
    <w:rsid w:val="00FF18C8"/>
    <w:rsid w:val="00FF1D86"/>
    <w:rsid w:val="00FF490E"/>
    <w:rsid w:val="00FF5FBA"/>
    <w:rsid w:val="00FF6898"/>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uiPriority w:val="99"/>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uiPriority w:val="99"/>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897">
      <w:bodyDiv w:val="1"/>
      <w:marLeft w:val="0"/>
      <w:marRight w:val="0"/>
      <w:marTop w:val="0"/>
      <w:marBottom w:val="0"/>
      <w:divBdr>
        <w:top w:val="none" w:sz="0" w:space="0" w:color="auto"/>
        <w:left w:val="none" w:sz="0" w:space="0" w:color="auto"/>
        <w:bottom w:val="none" w:sz="0" w:space="0" w:color="auto"/>
        <w:right w:val="none" w:sz="0" w:space="0" w:color="auto"/>
      </w:divBdr>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2063362172">
          <w:marLeft w:val="0"/>
          <w:marRight w:val="0"/>
          <w:marTop w:val="100"/>
          <w:marBottom w:val="100"/>
          <w:divBdr>
            <w:top w:val="none" w:sz="0" w:space="0" w:color="auto"/>
            <w:left w:val="none" w:sz="0" w:space="0" w:color="auto"/>
            <w:bottom w:val="none" w:sz="0" w:space="0" w:color="auto"/>
            <w:right w:val="none" w:sz="0" w:space="0" w:color="auto"/>
          </w:divBdr>
          <w:divsChild>
            <w:div w:id="161586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20766">
      <w:bodyDiv w:val="1"/>
      <w:marLeft w:val="0"/>
      <w:marRight w:val="0"/>
      <w:marTop w:val="0"/>
      <w:marBottom w:val="0"/>
      <w:divBdr>
        <w:top w:val="none" w:sz="0" w:space="0" w:color="auto"/>
        <w:left w:val="none" w:sz="0" w:space="0" w:color="auto"/>
        <w:bottom w:val="none" w:sz="0" w:space="0" w:color="auto"/>
        <w:right w:val="none" w:sz="0" w:space="0" w:color="auto"/>
      </w:divBdr>
    </w:div>
    <w:div w:id="211384712">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432956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58182140">
      <w:bodyDiv w:val="1"/>
      <w:marLeft w:val="0"/>
      <w:marRight w:val="0"/>
      <w:marTop w:val="0"/>
      <w:marBottom w:val="0"/>
      <w:divBdr>
        <w:top w:val="none" w:sz="0" w:space="0" w:color="auto"/>
        <w:left w:val="none" w:sz="0" w:space="0" w:color="auto"/>
        <w:bottom w:val="none" w:sz="0" w:space="0" w:color="auto"/>
        <w:right w:val="none" w:sz="0" w:space="0" w:color="auto"/>
      </w:divBdr>
      <w:divsChild>
        <w:div w:id="783967189">
          <w:marLeft w:val="0"/>
          <w:marRight w:val="0"/>
          <w:marTop w:val="100"/>
          <w:marBottom w:val="100"/>
          <w:divBdr>
            <w:top w:val="none" w:sz="0" w:space="0" w:color="auto"/>
            <w:left w:val="none" w:sz="0" w:space="0" w:color="auto"/>
            <w:bottom w:val="none" w:sz="0" w:space="0" w:color="auto"/>
            <w:right w:val="none" w:sz="0" w:space="0" w:color="auto"/>
          </w:divBdr>
          <w:divsChild>
            <w:div w:id="415707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488908874">
      <w:bodyDiv w:val="1"/>
      <w:marLeft w:val="0"/>
      <w:marRight w:val="0"/>
      <w:marTop w:val="0"/>
      <w:marBottom w:val="0"/>
      <w:divBdr>
        <w:top w:val="none" w:sz="0" w:space="0" w:color="auto"/>
        <w:left w:val="none" w:sz="0" w:space="0" w:color="auto"/>
        <w:bottom w:val="none" w:sz="0" w:space="0" w:color="auto"/>
        <w:right w:val="none" w:sz="0" w:space="0" w:color="auto"/>
      </w:divBdr>
    </w:div>
    <w:div w:id="721369796">
      <w:bodyDiv w:val="1"/>
      <w:marLeft w:val="0"/>
      <w:marRight w:val="0"/>
      <w:marTop w:val="0"/>
      <w:marBottom w:val="0"/>
      <w:divBdr>
        <w:top w:val="none" w:sz="0" w:space="0" w:color="auto"/>
        <w:left w:val="none" w:sz="0" w:space="0" w:color="auto"/>
        <w:bottom w:val="none" w:sz="0" w:space="0" w:color="auto"/>
        <w:right w:val="none" w:sz="0" w:space="0" w:color="auto"/>
      </w:divBdr>
    </w:div>
    <w:div w:id="938833474">
      <w:bodyDiv w:val="1"/>
      <w:marLeft w:val="0"/>
      <w:marRight w:val="0"/>
      <w:marTop w:val="0"/>
      <w:marBottom w:val="0"/>
      <w:divBdr>
        <w:top w:val="none" w:sz="0" w:space="0" w:color="auto"/>
        <w:left w:val="none" w:sz="0" w:space="0" w:color="auto"/>
        <w:bottom w:val="none" w:sz="0" w:space="0" w:color="auto"/>
        <w:right w:val="none" w:sz="0" w:space="0" w:color="auto"/>
      </w:divBdr>
    </w:div>
    <w:div w:id="1069303215">
      <w:bodyDiv w:val="1"/>
      <w:marLeft w:val="0"/>
      <w:marRight w:val="0"/>
      <w:marTop w:val="0"/>
      <w:marBottom w:val="0"/>
      <w:divBdr>
        <w:top w:val="none" w:sz="0" w:space="0" w:color="auto"/>
        <w:left w:val="none" w:sz="0" w:space="0" w:color="auto"/>
        <w:bottom w:val="none" w:sz="0" w:space="0" w:color="auto"/>
        <w:right w:val="none" w:sz="0" w:space="0" w:color="auto"/>
      </w:divBdr>
    </w:div>
    <w:div w:id="1091924800">
      <w:bodyDiv w:val="1"/>
      <w:marLeft w:val="0"/>
      <w:marRight w:val="0"/>
      <w:marTop w:val="0"/>
      <w:marBottom w:val="0"/>
      <w:divBdr>
        <w:top w:val="none" w:sz="0" w:space="0" w:color="auto"/>
        <w:left w:val="none" w:sz="0" w:space="0" w:color="auto"/>
        <w:bottom w:val="none" w:sz="0" w:space="0" w:color="auto"/>
        <w:right w:val="none" w:sz="0" w:space="0" w:color="auto"/>
      </w:divBdr>
      <w:divsChild>
        <w:div w:id="922104143">
          <w:marLeft w:val="0"/>
          <w:marRight w:val="0"/>
          <w:marTop w:val="100"/>
          <w:marBottom w:val="100"/>
          <w:divBdr>
            <w:top w:val="none" w:sz="0" w:space="0" w:color="auto"/>
            <w:left w:val="none" w:sz="0" w:space="0" w:color="auto"/>
            <w:bottom w:val="none" w:sz="0" w:space="0" w:color="auto"/>
            <w:right w:val="none" w:sz="0" w:space="0" w:color="auto"/>
          </w:divBdr>
          <w:divsChild>
            <w:div w:id="1161625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75192382">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8861557">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86294151">
      <w:bodyDiv w:val="1"/>
      <w:marLeft w:val="0"/>
      <w:marRight w:val="0"/>
      <w:marTop w:val="0"/>
      <w:marBottom w:val="0"/>
      <w:divBdr>
        <w:top w:val="none" w:sz="0" w:space="0" w:color="auto"/>
        <w:left w:val="none" w:sz="0" w:space="0" w:color="auto"/>
        <w:bottom w:val="none" w:sz="0" w:space="0" w:color="auto"/>
        <w:right w:val="none" w:sz="0" w:space="0" w:color="auto"/>
      </w:divBdr>
    </w:div>
    <w:div w:id="1493986018">
      <w:bodyDiv w:val="1"/>
      <w:marLeft w:val="0"/>
      <w:marRight w:val="0"/>
      <w:marTop w:val="0"/>
      <w:marBottom w:val="0"/>
      <w:divBdr>
        <w:top w:val="none" w:sz="0" w:space="0" w:color="auto"/>
        <w:left w:val="none" w:sz="0" w:space="0" w:color="auto"/>
        <w:bottom w:val="none" w:sz="0" w:space="0" w:color="auto"/>
        <w:right w:val="none" w:sz="0" w:space="0" w:color="auto"/>
      </w:divBdr>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71524527">
      <w:bodyDiv w:val="1"/>
      <w:marLeft w:val="0"/>
      <w:marRight w:val="0"/>
      <w:marTop w:val="0"/>
      <w:marBottom w:val="0"/>
      <w:divBdr>
        <w:top w:val="none" w:sz="0" w:space="0" w:color="auto"/>
        <w:left w:val="none" w:sz="0" w:space="0" w:color="auto"/>
        <w:bottom w:val="none" w:sz="0" w:space="0" w:color="auto"/>
        <w:right w:val="none" w:sz="0" w:space="0" w:color="auto"/>
      </w:divBdr>
    </w:div>
    <w:div w:id="1735544320">
      <w:bodyDiv w:val="1"/>
      <w:marLeft w:val="0"/>
      <w:marRight w:val="0"/>
      <w:marTop w:val="0"/>
      <w:marBottom w:val="0"/>
      <w:divBdr>
        <w:top w:val="none" w:sz="0" w:space="0" w:color="auto"/>
        <w:left w:val="none" w:sz="0" w:space="0" w:color="auto"/>
        <w:bottom w:val="none" w:sz="0" w:space="0" w:color="auto"/>
        <w:right w:val="none" w:sz="0" w:space="0" w:color="auto"/>
      </w:divBdr>
    </w:div>
    <w:div w:id="1746419065">
      <w:bodyDiv w:val="1"/>
      <w:marLeft w:val="0"/>
      <w:marRight w:val="0"/>
      <w:marTop w:val="0"/>
      <w:marBottom w:val="0"/>
      <w:divBdr>
        <w:top w:val="none" w:sz="0" w:space="0" w:color="auto"/>
        <w:left w:val="none" w:sz="0" w:space="0" w:color="auto"/>
        <w:bottom w:val="none" w:sz="0" w:space="0" w:color="auto"/>
        <w:right w:val="none" w:sz="0" w:space="0" w:color="auto"/>
      </w:divBdr>
    </w:div>
    <w:div w:id="174857380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905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stol.gov.uk/documents/20182/239382/BristolCityCouncilTOMs+V12.xlsx/51a189ff-926c-11c7-c121-bc3e01624ab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ialvaluepor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ge.org.uk/" TargetMode="External"/><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bristolpound.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istol.gov.uk/tenders-contract/procurement-rules-regulation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AEC2-54CF-4F11-9F75-D224D373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8280</Words>
  <Characters>47201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emolition of Muller Road Bus Depot</vt:lpstr>
    </vt:vector>
  </TitlesOfParts>
  <Company>Grizli777</Company>
  <LinksUpToDate>false</LinksUpToDate>
  <CharactersWithSpaces>55371</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emolition of Muller Road Bus Depot</dc:title>
  <dc:creator>Penny Sharp</dc:creator>
  <cp:lastModifiedBy>Carrie Pearson</cp:lastModifiedBy>
  <cp:revision>5</cp:revision>
  <cp:lastPrinted>2018-02-06T15:01:00Z</cp:lastPrinted>
  <dcterms:created xsi:type="dcterms:W3CDTF">2019-10-09T11:55:00Z</dcterms:created>
  <dcterms:modified xsi:type="dcterms:W3CDTF">2019-10-22T13:59:00Z</dcterms:modified>
</cp:coreProperties>
</file>