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4E7E" w14:textId="77777777" w:rsidR="00DE2FE9" w:rsidRPr="00512B33" w:rsidRDefault="00DE2FE9">
      <w:pPr>
        <w:rPr>
          <w:rFonts w:ascii="Corbel" w:hAnsi="Corbel"/>
        </w:rPr>
      </w:pPr>
    </w:p>
    <w:p w14:paraId="2D7839D0" w14:textId="507B3D6F" w:rsidR="00103370" w:rsidRPr="00103370" w:rsidRDefault="008B2C93" w:rsidP="00707B55">
      <w:pPr>
        <w:pStyle w:val="ReportTitle"/>
        <w:rPr>
          <w:rFonts w:ascii="Corbel" w:hAnsi="Corbel"/>
          <w:b/>
          <w:color w:val="0090D7"/>
          <w:sz w:val="40"/>
          <w:szCs w:val="40"/>
        </w:rPr>
      </w:pPr>
      <w:r>
        <w:rPr>
          <w:rFonts w:ascii="Corbel" w:hAnsi="Corbel"/>
          <w:b/>
          <w:color w:val="0090D7"/>
          <w:sz w:val="40"/>
          <w:szCs w:val="40"/>
        </w:rPr>
        <w:t>Development Monitoring and Management Services Framework</w:t>
      </w:r>
    </w:p>
    <w:p w14:paraId="6AD2CD2A" w14:textId="59BE2EE8" w:rsidR="00103370" w:rsidRPr="003A574C" w:rsidRDefault="003A574C" w:rsidP="003A574C">
      <w:pPr>
        <w:rPr>
          <w:rFonts w:ascii="Corbel" w:hAnsi="Corbel"/>
          <w:b/>
          <w:color w:val="0090D7"/>
          <w:sz w:val="40"/>
          <w:szCs w:val="40"/>
        </w:rPr>
      </w:pPr>
      <w:r w:rsidRPr="003A574C">
        <w:rPr>
          <w:rFonts w:ascii="Corbel" w:hAnsi="Corbel"/>
          <w:b/>
          <w:color w:val="0090D7"/>
          <w:sz w:val="40"/>
          <w:szCs w:val="40"/>
        </w:rPr>
        <w:t xml:space="preserve">Further Competition Invitation </w:t>
      </w:r>
      <w:r w:rsidR="00103370">
        <w:rPr>
          <w:rFonts w:ascii="Corbel" w:hAnsi="Corbel"/>
          <w:b/>
          <w:color w:val="0090D7"/>
          <w:sz w:val="40"/>
          <w:szCs w:val="40"/>
        </w:rPr>
        <w:t>t</w:t>
      </w:r>
      <w:r w:rsidRPr="003A574C">
        <w:rPr>
          <w:rFonts w:ascii="Corbel" w:hAnsi="Corbel"/>
          <w:b/>
          <w:color w:val="0090D7"/>
          <w:sz w:val="40"/>
          <w:szCs w:val="40"/>
        </w:rPr>
        <w:t xml:space="preserve">o Tender (Stage 1 Under </w:t>
      </w:r>
      <w:r w:rsidR="00F672BC">
        <w:rPr>
          <w:rFonts w:ascii="Corbel" w:hAnsi="Corbel"/>
          <w:b/>
          <w:color w:val="0090D7"/>
          <w:sz w:val="40"/>
          <w:szCs w:val="40"/>
        </w:rPr>
        <w:t>FTS Threshold</w:t>
      </w:r>
      <w:r w:rsidRPr="003A574C">
        <w:rPr>
          <w:rFonts w:ascii="Corbel" w:hAnsi="Corbel"/>
          <w:b/>
          <w:color w:val="0090D7"/>
          <w:sz w:val="40"/>
          <w:szCs w:val="40"/>
        </w:rPr>
        <w:t>)</w:t>
      </w:r>
    </w:p>
    <w:p w14:paraId="2596C6F3" w14:textId="27A75557" w:rsidR="00707B55" w:rsidRDefault="00455CF5" w:rsidP="00707B55">
      <w:pPr>
        <w:pStyle w:val="ReportTitle"/>
        <w:rPr>
          <w:b/>
          <w:color w:val="0090D7"/>
          <w:sz w:val="36"/>
        </w:rPr>
      </w:pPr>
      <w:r w:rsidRPr="00F553BA">
        <w:rPr>
          <w:b/>
          <w:color w:val="0090D7"/>
          <w:sz w:val="36"/>
        </w:rPr>
        <w:t>Is</w:t>
      </w:r>
      <w:r w:rsidR="00115F02" w:rsidRPr="00F553BA">
        <w:rPr>
          <w:b/>
          <w:color w:val="0090D7"/>
          <w:sz w:val="36"/>
        </w:rPr>
        <w:t>s</w:t>
      </w:r>
      <w:r w:rsidRPr="00F553BA">
        <w:rPr>
          <w:b/>
          <w:color w:val="0090D7"/>
          <w:sz w:val="36"/>
        </w:rPr>
        <w:t xml:space="preserve">ue </w:t>
      </w:r>
      <w:r w:rsidR="00AA2960" w:rsidRPr="00F553BA">
        <w:rPr>
          <w:b/>
          <w:color w:val="0090D7"/>
          <w:sz w:val="36"/>
        </w:rPr>
        <w:t>Date</w:t>
      </w:r>
      <w:r w:rsidR="00707B55" w:rsidRPr="00F553BA">
        <w:rPr>
          <w:b/>
          <w:color w:val="0090D7"/>
          <w:sz w:val="36"/>
        </w:rPr>
        <w:t xml:space="preserve">: </w:t>
      </w:r>
      <w:r w:rsidR="00F553BA" w:rsidRPr="00F553BA">
        <w:rPr>
          <w:b/>
          <w:color w:val="0090D7"/>
          <w:sz w:val="36"/>
        </w:rPr>
        <w:t>02/</w:t>
      </w:r>
      <w:r w:rsidR="00F553BA">
        <w:rPr>
          <w:b/>
          <w:color w:val="0090D7"/>
          <w:sz w:val="36"/>
        </w:rPr>
        <w:t>02/2022</w:t>
      </w:r>
    </w:p>
    <w:p w14:paraId="010AD317" w14:textId="6F5E298E" w:rsidR="000E7A82" w:rsidRDefault="000E7A82">
      <w:pPr>
        <w:sectPr w:rsidR="000E7A82" w:rsidSect="00707B5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4E961E31" w14:textId="67EB6126" w:rsidR="008447E1" w:rsidRDefault="008447E1">
      <w:pPr>
        <w:rPr>
          <w:rFonts w:ascii="Corbel" w:eastAsiaTheme="majorEastAsia" w:hAnsi="Corbel" w:cstheme="majorBidi"/>
          <w:color w:val="365F91" w:themeColor="accent1" w:themeShade="BF"/>
          <w:sz w:val="32"/>
          <w:szCs w:val="32"/>
          <w:lang w:val="en-US"/>
        </w:rPr>
      </w:pPr>
    </w:p>
    <w:p w14:paraId="67774E51" w14:textId="54334976" w:rsidR="00736B66" w:rsidRPr="00C8265F" w:rsidRDefault="00736B66">
      <w:pPr>
        <w:pStyle w:val="TOCHeading"/>
        <w:rPr>
          <w:rFonts w:ascii="Corbel" w:hAnsi="Corbel"/>
          <w:color w:val="0090D7"/>
          <w:sz w:val="28"/>
          <w:szCs w:val="28"/>
        </w:rPr>
      </w:pPr>
      <w:r w:rsidRPr="00C8265F">
        <w:rPr>
          <w:rFonts w:ascii="Corbel" w:hAnsi="Corbel"/>
          <w:color w:val="0090D7"/>
          <w:sz w:val="28"/>
          <w:szCs w:val="28"/>
        </w:rPr>
        <w:t>Table of Contents</w:t>
      </w:r>
    </w:p>
    <w:p w14:paraId="6047F757" w14:textId="77777777" w:rsidR="00C8265F" w:rsidRDefault="00C8265F" w:rsidP="00DA2525">
      <w:pPr>
        <w:pStyle w:val="TOC1"/>
      </w:pPr>
    </w:p>
    <w:p w14:paraId="67047787" w14:textId="7519225B" w:rsidR="00736B66" w:rsidRPr="00DA2525" w:rsidRDefault="00736B66" w:rsidP="00DA2525">
      <w:pPr>
        <w:pStyle w:val="TOC1"/>
      </w:pPr>
      <w:r w:rsidRPr="00DA2525">
        <w:t>Introduction</w:t>
      </w:r>
      <w:r w:rsidRPr="00DA2525">
        <w:ptab w:relativeTo="margin" w:alignment="right" w:leader="dot"/>
      </w:r>
      <w:r w:rsidR="00385AF9" w:rsidRPr="00DA2525">
        <w:t>4</w:t>
      </w:r>
    </w:p>
    <w:p w14:paraId="4D3A51BF" w14:textId="4F7C4D0C" w:rsidR="00C8265F" w:rsidRPr="00DA2525" w:rsidRDefault="00C8265F" w:rsidP="00C8265F">
      <w:pPr>
        <w:ind w:left="426" w:right="685"/>
        <w:rPr>
          <w:rFonts w:ascii="Corbel" w:hAnsi="Corbel"/>
          <w:b/>
          <w:color w:val="0090D7"/>
          <w:sz w:val="20"/>
          <w:szCs w:val="20"/>
        </w:rPr>
      </w:pPr>
      <w:r w:rsidRPr="00DA2525">
        <w:rPr>
          <w:rFonts w:ascii="Corbel" w:hAnsi="Corbel"/>
          <w:b/>
          <w:color w:val="0090D7"/>
          <w:sz w:val="20"/>
          <w:szCs w:val="20"/>
          <w:lang w:val="en-US"/>
        </w:rPr>
        <w:t>Part 1</w:t>
      </w:r>
      <w:r w:rsidR="00103370" w:rsidRPr="00DA2525">
        <w:rPr>
          <w:rFonts w:ascii="Corbel" w:hAnsi="Corbel"/>
          <w:b/>
          <w:color w:val="0090D7"/>
          <w:sz w:val="20"/>
          <w:szCs w:val="20"/>
          <w:lang w:val="en-US"/>
        </w:rPr>
        <w:t xml:space="preserve"> – Commission Requirements</w:t>
      </w:r>
    </w:p>
    <w:p w14:paraId="316A6AC8" w14:textId="3BF006E4" w:rsidR="00736B66" w:rsidRPr="00C8265F" w:rsidRDefault="00736B66" w:rsidP="00C8265F">
      <w:pPr>
        <w:pStyle w:val="TOC2"/>
        <w:numPr>
          <w:ilvl w:val="0"/>
          <w:numId w:val="21"/>
        </w:numPr>
        <w:ind w:left="709" w:right="685" w:hanging="283"/>
        <w:rPr>
          <w:rFonts w:ascii="Corbel" w:hAnsi="Corbel"/>
          <w:sz w:val="20"/>
          <w:szCs w:val="20"/>
        </w:rPr>
      </w:pPr>
      <w:r w:rsidRPr="00C8265F">
        <w:rPr>
          <w:rFonts w:ascii="Corbel" w:hAnsi="Corbel"/>
          <w:sz w:val="20"/>
          <w:szCs w:val="20"/>
        </w:rPr>
        <w:t>Commission Background</w:t>
      </w:r>
      <w:r w:rsidRPr="00C8265F">
        <w:rPr>
          <w:rFonts w:ascii="Corbel" w:hAnsi="Corbel"/>
          <w:sz w:val="20"/>
          <w:szCs w:val="20"/>
        </w:rPr>
        <w:ptab w:relativeTo="margin" w:alignment="right" w:leader="dot"/>
      </w:r>
      <w:r w:rsidR="00C8265F" w:rsidRPr="00C8265F">
        <w:rPr>
          <w:rFonts w:ascii="Corbel" w:hAnsi="Corbel"/>
          <w:sz w:val="20"/>
          <w:szCs w:val="20"/>
        </w:rPr>
        <w:t>5</w:t>
      </w:r>
    </w:p>
    <w:p w14:paraId="5965652B" w14:textId="77777777"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Objectives</w:t>
      </w:r>
      <w:r w:rsidR="00736B66" w:rsidRPr="00C8265F">
        <w:rPr>
          <w:rFonts w:ascii="Corbel" w:hAnsi="Corbel"/>
          <w:sz w:val="20"/>
          <w:szCs w:val="20"/>
        </w:rPr>
        <w:ptab w:relativeTo="margin" w:alignment="right" w:leader="dot"/>
      </w:r>
      <w:r w:rsidR="006C497B" w:rsidRPr="00C8265F">
        <w:rPr>
          <w:rFonts w:ascii="Corbel" w:hAnsi="Corbel"/>
          <w:sz w:val="20"/>
          <w:szCs w:val="20"/>
        </w:rPr>
        <w:t>5</w:t>
      </w:r>
    </w:p>
    <w:p w14:paraId="6FC6B33F" w14:textId="77777777"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The Services</w:t>
      </w:r>
      <w:r w:rsidR="00736B66" w:rsidRPr="00C8265F">
        <w:rPr>
          <w:rFonts w:ascii="Corbel" w:hAnsi="Corbel"/>
          <w:sz w:val="20"/>
          <w:szCs w:val="20"/>
        </w:rPr>
        <w:ptab w:relativeTo="margin" w:alignment="right" w:leader="dot"/>
      </w:r>
      <w:r w:rsidR="006C497B" w:rsidRPr="00C8265F">
        <w:rPr>
          <w:rFonts w:ascii="Corbel" w:hAnsi="Corbel"/>
          <w:sz w:val="20"/>
          <w:szCs w:val="20"/>
        </w:rPr>
        <w:t>5</w:t>
      </w:r>
    </w:p>
    <w:p w14:paraId="79895F34" w14:textId="77777777"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Key Deliverables</w:t>
      </w:r>
      <w:r w:rsidR="00736B66" w:rsidRPr="00C8265F">
        <w:rPr>
          <w:rFonts w:ascii="Corbel" w:hAnsi="Corbel"/>
          <w:sz w:val="20"/>
          <w:szCs w:val="20"/>
        </w:rPr>
        <w:ptab w:relativeTo="margin" w:alignment="right" w:leader="dot"/>
      </w:r>
      <w:r w:rsidR="00736B66" w:rsidRPr="00C8265F">
        <w:rPr>
          <w:rFonts w:ascii="Corbel" w:hAnsi="Corbel"/>
          <w:sz w:val="20"/>
          <w:szCs w:val="20"/>
        </w:rPr>
        <w:t>5</w:t>
      </w:r>
    </w:p>
    <w:p w14:paraId="6499F5D5" w14:textId="4615C4AF"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Site Information</w:t>
      </w:r>
      <w:r w:rsidR="00736B66" w:rsidRPr="00C8265F">
        <w:rPr>
          <w:rFonts w:ascii="Corbel" w:hAnsi="Corbel"/>
          <w:sz w:val="20"/>
          <w:szCs w:val="20"/>
        </w:rPr>
        <w:ptab w:relativeTo="margin" w:alignment="right" w:leader="dot"/>
      </w:r>
      <w:r w:rsidR="00C8265F">
        <w:rPr>
          <w:rFonts w:ascii="Corbel" w:hAnsi="Corbel"/>
          <w:sz w:val="20"/>
          <w:szCs w:val="20"/>
        </w:rPr>
        <w:t>6</w:t>
      </w:r>
    </w:p>
    <w:p w14:paraId="42FE8695" w14:textId="4C2757F9" w:rsidR="00C8265F" w:rsidRPr="00C8265F" w:rsidRDefault="008447E1" w:rsidP="00C8265F">
      <w:pPr>
        <w:pStyle w:val="TOC3"/>
        <w:numPr>
          <w:ilvl w:val="0"/>
          <w:numId w:val="21"/>
        </w:numPr>
        <w:ind w:left="709" w:right="685" w:hanging="283"/>
        <w:rPr>
          <w:rFonts w:ascii="Corbel" w:hAnsi="Corbel"/>
          <w:sz w:val="20"/>
          <w:szCs w:val="20"/>
        </w:rPr>
      </w:pPr>
      <w:r w:rsidRPr="00C8265F">
        <w:rPr>
          <w:rFonts w:ascii="Corbel" w:hAnsi="Corbel"/>
          <w:sz w:val="20"/>
          <w:szCs w:val="20"/>
        </w:rPr>
        <w:t xml:space="preserve">Indicative </w:t>
      </w:r>
      <w:proofErr w:type="spellStart"/>
      <w:r w:rsidR="000B10F0" w:rsidRPr="00C8265F">
        <w:rPr>
          <w:rFonts w:ascii="Corbel" w:hAnsi="Corbel"/>
          <w:sz w:val="20"/>
          <w:szCs w:val="20"/>
        </w:rPr>
        <w:t>Programme</w:t>
      </w:r>
      <w:proofErr w:type="spellEnd"/>
      <w:r w:rsidR="00403533" w:rsidRPr="00C8265F">
        <w:rPr>
          <w:rFonts w:ascii="Corbel" w:hAnsi="Corbel"/>
          <w:sz w:val="20"/>
          <w:szCs w:val="20"/>
        </w:rPr>
        <w:ptab w:relativeTo="margin" w:alignment="right" w:leader="dot"/>
      </w:r>
      <w:r w:rsidR="00C8265F">
        <w:rPr>
          <w:rFonts w:ascii="Corbel" w:hAnsi="Corbel"/>
          <w:sz w:val="20"/>
          <w:szCs w:val="20"/>
        </w:rPr>
        <w:t>6</w:t>
      </w:r>
    </w:p>
    <w:p w14:paraId="77E5A833" w14:textId="77777777" w:rsidR="00C8265F" w:rsidRPr="00C8265F" w:rsidRDefault="000B10F0" w:rsidP="00C8265F">
      <w:pPr>
        <w:pStyle w:val="TOC3"/>
        <w:numPr>
          <w:ilvl w:val="0"/>
          <w:numId w:val="21"/>
        </w:numPr>
        <w:ind w:left="709" w:right="685" w:hanging="283"/>
        <w:rPr>
          <w:rFonts w:ascii="Corbel" w:hAnsi="Corbel"/>
          <w:sz w:val="20"/>
          <w:szCs w:val="20"/>
        </w:rPr>
      </w:pPr>
      <w:r w:rsidRPr="00C8265F">
        <w:rPr>
          <w:rFonts w:ascii="Corbel" w:hAnsi="Corbel"/>
          <w:sz w:val="20"/>
          <w:szCs w:val="20"/>
        </w:rPr>
        <w:t>Management</w:t>
      </w:r>
      <w:r w:rsidR="00403533" w:rsidRPr="00C8265F">
        <w:rPr>
          <w:rFonts w:ascii="Corbel" w:hAnsi="Corbel"/>
          <w:sz w:val="20"/>
          <w:szCs w:val="20"/>
        </w:rPr>
        <w:ptab w:relativeTo="margin" w:alignment="right" w:leader="dot"/>
      </w:r>
      <w:r w:rsidR="006C497B" w:rsidRPr="00C8265F">
        <w:rPr>
          <w:rFonts w:ascii="Corbel" w:hAnsi="Corbel"/>
          <w:sz w:val="20"/>
          <w:szCs w:val="20"/>
        </w:rPr>
        <w:t>6</w:t>
      </w:r>
    </w:p>
    <w:p w14:paraId="1BD7DFBF" w14:textId="77777777"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Key Staff</w:t>
      </w:r>
      <w:r w:rsidR="00403533" w:rsidRPr="00C8265F">
        <w:rPr>
          <w:rFonts w:ascii="Corbel" w:hAnsi="Corbel"/>
          <w:sz w:val="20"/>
          <w:szCs w:val="20"/>
        </w:rPr>
        <w:ptab w:relativeTo="margin" w:alignment="right" w:leader="dot"/>
      </w:r>
      <w:r w:rsidR="006C497B" w:rsidRPr="00C8265F">
        <w:rPr>
          <w:rFonts w:ascii="Corbel" w:hAnsi="Corbel"/>
          <w:sz w:val="20"/>
          <w:szCs w:val="20"/>
        </w:rPr>
        <w:t>7</w:t>
      </w:r>
    </w:p>
    <w:p w14:paraId="1AEEAAEE" w14:textId="2D444AF0"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Risks</w:t>
      </w:r>
      <w:r w:rsidR="00403533" w:rsidRPr="00C8265F">
        <w:rPr>
          <w:rFonts w:ascii="Corbel" w:hAnsi="Corbel"/>
          <w:sz w:val="20"/>
          <w:szCs w:val="20"/>
        </w:rPr>
        <w:ptab w:relativeTo="margin" w:alignment="right" w:leader="dot"/>
      </w:r>
      <w:r w:rsidR="00C8265F">
        <w:rPr>
          <w:rFonts w:ascii="Corbel" w:hAnsi="Corbel"/>
          <w:sz w:val="20"/>
          <w:szCs w:val="20"/>
        </w:rPr>
        <w:t>7</w:t>
      </w:r>
    </w:p>
    <w:p w14:paraId="42D13418" w14:textId="653B2EC8"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Payment</w:t>
      </w:r>
      <w:r w:rsidR="00403533" w:rsidRPr="00C8265F">
        <w:rPr>
          <w:rFonts w:ascii="Corbel" w:hAnsi="Corbel"/>
          <w:sz w:val="20"/>
          <w:szCs w:val="20"/>
        </w:rPr>
        <w:ptab w:relativeTo="margin" w:alignment="right" w:leader="dot"/>
      </w:r>
      <w:r w:rsidR="00C8265F">
        <w:rPr>
          <w:rFonts w:ascii="Corbel" w:hAnsi="Corbel"/>
          <w:sz w:val="20"/>
          <w:szCs w:val="20"/>
        </w:rPr>
        <w:t>7</w:t>
      </w:r>
    </w:p>
    <w:p w14:paraId="63D207F7" w14:textId="58AB03BB"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Budget</w:t>
      </w:r>
      <w:r w:rsidR="00403533" w:rsidRPr="00C8265F">
        <w:rPr>
          <w:rFonts w:ascii="Corbel" w:hAnsi="Corbel"/>
          <w:sz w:val="20"/>
          <w:szCs w:val="20"/>
        </w:rPr>
        <w:ptab w:relativeTo="margin" w:alignment="right" w:leader="dot"/>
      </w:r>
      <w:r w:rsidR="00C8265F">
        <w:rPr>
          <w:rFonts w:ascii="Corbel" w:hAnsi="Corbel"/>
          <w:sz w:val="20"/>
          <w:szCs w:val="20"/>
        </w:rPr>
        <w:t>8</w:t>
      </w:r>
    </w:p>
    <w:p w14:paraId="57E400B3" w14:textId="290C7F69"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Collateral Warranty</w:t>
      </w:r>
      <w:r w:rsidR="00403533" w:rsidRPr="00C8265F">
        <w:rPr>
          <w:rFonts w:ascii="Corbel" w:hAnsi="Corbel"/>
          <w:sz w:val="20"/>
          <w:szCs w:val="20"/>
        </w:rPr>
        <w:ptab w:relativeTo="margin" w:alignment="right" w:leader="dot"/>
      </w:r>
      <w:r w:rsidR="00C8265F">
        <w:rPr>
          <w:rFonts w:ascii="Corbel" w:hAnsi="Corbel"/>
          <w:sz w:val="20"/>
          <w:szCs w:val="20"/>
        </w:rPr>
        <w:t>8</w:t>
      </w:r>
    </w:p>
    <w:p w14:paraId="78591440" w14:textId="65CD09AB"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Limitation of Liability</w:t>
      </w:r>
      <w:r w:rsidR="00403533" w:rsidRPr="00C8265F">
        <w:rPr>
          <w:rFonts w:ascii="Corbel" w:hAnsi="Corbel"/>
          <w:sz w:val="20"/>
          <w:szCs w:val="20"/>
        </w:rPr>
        <w:ptab w:relativeTo="margin" w:alignment="right" w:leader="dot"/>
      </w:r>
      <w:r w:rsidR="00C8265F">
        <w:rPr>
          <w:rFonts w:ascii="Corbel" w:hAnsi="Corbel"/>
          <w:sz w:val="20"/>
          <w:szCs w:val="20"/>
        </w:rPr>
        <w:t>8</w:t>
      </w:r>
    </w:p>
    <w:p w14:paraId="09C3801B" w14:textId="4EC6C6E2"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Termination</w:t>
      </w:r>
      <w:r w:rsidR="00403533" w:rsidRPr="00C8265F">
        <w:rPr>
          <w:rFonts w:ascii="Corbel" w:hAnsi="Corbel"/>
          <w:sz w:val="20"/>
          <w:szCs w:val="20"/>
        </w:rPr>
        <w:ptab w:relativeTo="margin" w:alignment="right" w:leader="dot"/>
      </w:r>
      <w:r w:rsidR="00C8265F">
        <w:rPr>
          <w:rFonts w:ascii="Corbel" w:hAnsi="Corbel"/>
          <w:sz w:val="20"/>
          <w:szCs w:val="20"/>
        </w:rPr>
        <w:t>9</w:t>
      </w:r>
    </w:p>
    <w:p w14:paraId="01E98915" w14:textId="412242BD"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Conflict of Interest</w:t>
      </w:r>
      <w:r w:rsidR="00403533" w:rsidRPr="00C8265F">
        <w:rPr>
          <w:rFonts w:ascii="Corbel" w:hAnsi="Corbel"/>
          <w:sz w:val="20"/>
          <w:szCs w:val="20"/>
        </w:rPr>
        <w:ptab w:relativeTo="margin" w:alignment="right" w:leader="dot"/>
      </w:r>
      <w:r w:rsidR="00C8265F">
        <w:rPr>
          <w:rFonts w:ascii="Corbel" w:hAnsi="Corbel"/>
          <w:sz w:val="20"/>
          <w:szCs w:val="20"/>
        </w:rPr>
        <w:t>9</w:t>
      </w:r>
    </w:p>
    <w:p w14:paraId="45387795" w14:textId="3F572F8A"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Confidentiality</w:t>
      </w:r>
      <w:r w:rsidR="00403533" w:rsidRPr="00C8265F">
        <w:rPr>
          <w:rFonts w:ascii="Corbel" w:hAnsi="Corbel"/>
          <w:sz w:val="20"/>
          <w:szCs w:val="20"/>
        </w:rPr>
        <w:ptab w:relativeTo="margin" w:alignment="right" w:leader="dot"/>
      </w:r>
      <w:r w:rsidR="00C8265F">
        <w:rPr>
          <w:rFonts w:ascii="Corbel" w:hAnsi="Corbel"/>
          <w:sz w:val="20"/>
          <w:szCs w:val="20"/>
        </w:rPr>
        <w:t>9</w:t>
      </w:r>
    </w:p>
    <w:p w14:paraId="7BC6DF71" w14:textId="50EF2FFF" w:rsidR="00403533"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Health and Safety</w:t>
      </w:r>
      <w:r w:rsidR="00403533" w:rsidRPr="00C8265F">
        <w:rPr>
          <w:rFonts w:ascii="Corbel" w:hAnsi="Corbel"/>
          <w:sz w:val="20"/>
          <w:szCs w:val="20"/>
        </w:rPr>
        <w:ptab w:relativeTo="margin" w:alignment="right" w:leader="dot"/>
      </w:r>
      <w:r w:rsidR="00C8265F">
        <w:rPr>
          <w:rFonts w:ascii="Corbel" w:hAnsi="Corbel"/>
          <w:sz w:val="20"/>
          <w:szCs w:val="20"/>
        </w:rPr>
        <w:t>10</w:t>
      </w:r>
    </w:p>
    <w:p w14:paraId="73B94186" w14:textId="3037E6A4" w:rsidR="00875DF6" w:rsidRPr="00DA2525" w:rsidRDefault="00875DF6" w:rsidP="00DA2525">
      <w:pPr>
        <w:pStyle w:val="TOC1"/>
        <w:rPr>
          <w:b/>
          <w:color w:val="0090D7"/>
        </w:rPr>
      </w:pPr>
      <w:r w:rsidRPr="00DA2525">
        <w:rPr>
          <w:b/>
          <w:color w:val="0090D7"/>
        </w:rPr>
        <w:t>Part 2</w:t>
      </w:r>
      <w:r w:rsidR="00103370" w:rsidRPr="00DA2525">
        <w:rPr>
          <w:color w:val="0090D7"/>
        </w:rPr>
        <w:t xml:space="preserve"> – </w:t>
      </w:r>
      <w:r w:rsidR="00103370" w:rsidRPr="00DA2525">
        <w:rPr>
          <w:b/>
          <w:bCs w:val="0"/>
          <w:color w:val="0090D7"/>
        </w:rPr>
        <w:t>Instructions for Submitting a Response</w:t>
      </w:r>
    </w:p>
    <w:p w14:paraId="1776ECDC" w14:textId="4022191E" w:rsidR="00403533" w:rsidRDefault="00103370" w:rsidP="00DA2525">
      <w:pPr>
        <w:pStyle w:val="TOC1"/>
        <w:numPr>
          <w:ilvl w:val="0"/>
          <w:numId w:val="25"/>
        </w:numPr>
      </w:pPr>
      <w:r>
        <w:t>General</w:t>
      </w:r>
      <w:r w:rsidR="00403533" w:rsidRPr="00C8265F">
        <w:ptab w:relativeTo="margin" w:alignment="right" w:leader="dot"/>
      </w:r>
      <w:r w:rsidR="0004620E" w:rsidRPr="00C8265F">
        <w:t>1</w:t>
      </w:r>
      <w:r>
        <w:t>1</w:t>
      </w:r>
    </w:p>
    <w:p w14:paraId="3B6BAF45" w14:textId="62736B9C" w:rsidR="00FC4BE3" w:rsidRPr="00C8265F" w:rsidRDefault="00FC4BE3" w:rsidP="00DA2525">
      <w:pPr>
        <w:pStyle w:val="TOC1"/>
        <w:numPr>
          <w:ilvl w:val="0"/>
          <w:numId w:val="25"/>
        </w:numPr>
      </w:pPr>
      <w:r>
        <w:lastRenderedPageBreak/>
        <w:t>Quality</w:t>
      </w:r>
      <w:r w:rsidRPr="00C8265F">
        <w:ptab w:relativeTo="margin" w:alignment="right" w:leader="dot"/>
      </w:r>
      <w:r w:rsidRPr="00C8265F">
        <w:t>1</w:t>
      </w:r>
      <w:r>
        <w:t>2</w:t>
      </w:r>
    </w:p>
    <w:p w14:paraId="772A681D" w14:textId="2FFF22B4" w:rsidR="00FC4BE3" w:rsidRPr="00FC4BE3" w:rsidRDefault="00FC4BE3" w:rsidP="00DA2525">
      <w:pPr>
        <w:pStyle w:val="TOC1"/>
        <w:numPr>
          <w:ilvl w:val="0"/>
          <w:numId w:val="25"/>
        </w:numPr>
      </w:pPr>
      <w:r>
        <w:t>Pricing</w:t>
      </w:r>
      <w:r w:rsidRPr="00C8265F">
        <w:ptab w:relativeTo="margin" w:alignment="right" w:leader="dot"/>
      </w:r>
      <w:r w:rsidRPr="00C8265F">
        <w:t>1</w:t>
      </w:r>
      <w:r>
        <w:t>2</w:t>
      </w:r>
    </w:p>
    <w:p w14:paraId="486982AC" w14:textId="4F41603D" w:rsidR="00403533" w:rsidRPr="00C8265F" w:rsidRDefault="0004620E" w:rsidP="00DA2525">
      <w:pPr>
        <w:pStyle w:val="TOC1"/>
        <w:numPr>
          <w:ilvl w:val="0"/>
          <w:numId w:val="25"/>
        </w:numPr>
      </w:pPr>
      <w:r w:rsidRPr="00C8265F">
        <w:t>Evaluation</w:t>
      </w:r>
      <w:r w:rsidR="00403533" w:rsidRPr="00C8265F">
        <w:ptab w:relativeTo="margin" w:alignment="right" w:leader="dot"/>
      </w:r>
      <w:r w:rsidRPr="00C8265F">
        <w:t>13</w:t>
      </w:r>
    </w:p>
    <w:p w14:paraId="12C6D6A8" w14:textId="77F1006F" w:rsidR="00403533" w:rsidRDefault="00B23CF1" w:rsidP="00DA2525">
      <w:pPr>
        <w:pStyle w:val="TOC1"/>
        <w:numPr>
          <w:ilvl w:val="0"/>
          <w:numId w:val="25"/>
        </w:numPr>
      </w:pPr>
      <w:r>
        <w:t>Documents to be Returned</w:t>
      </w:r>
      <w:r w:rsidR="00403533" w:rsidRPr="00C8265F">
        <w:ptab w:relativeTo="margin" w:alignment="right" w:leader="dot"/>
      </w:r>
      <w:r w:rsidR="0083611E" w:rsidRPr="00C8265F">
        <w:t>1</w:t>
      </w:r>
      <w:r>
        <w:t>4</w:t>
      </w:r>
    </w:p>
    <w:p w14:paraId="7371EF10" w14:textId="13B01EC3" w:rsidR="00B23CF1" w:rsidRPr="00C8265F" w:rsidRDefault="00B23CF1" w:rsidP="00DA2525">
      <w:pPr>
        <w:pStyle w:val="TOC1"/>
        <w:numPr>
          <w:ilvl w:val="0"/>
          <w:numId w:val="25"/>
        </w:numPr>
      </w:pPr>
      <w:r>
        <w:t>Evaluation Criteria</w:t>
      </w:r>
      <w:r w:rsidRPr="00C8265F">
        <w:ptab w:relativeTo="margin" w:alignment="right" w:leader="dot"/>
      </w:r>
      <w:r w:rsidRPr="00C8265F">
        <w:t>1</w:t>
      </w:r>
      <w:r>
        <w:t>5</w:t>
      </w:r>
    </w:p>
    <w:p w14:paraId="73AA9DBA" w14:textId="77B02173" w:rsidR="00B23CF1" w:rsidRPr="00B23CF1" w:rsidRDefault="00B23CF1" w:rsidP="00DA2525">
      <w:pPr>
        <w:pStyle w:val="TOC1"/>
        <w:numPr>
          <w:ilvl w:val="0"/>
          <w:numId w:val="25"/>
        </w:numPr>
      </w:pPr>
      <w:r>
        <w:t>Worked Example</w:t>
      </w:r>
      <w:r w:rsidRPr="00C8265F">
        <w:ptab w:relativeTo="margin" w:alignment="right" w:leader="dot"/>
      </w:r>
      <w:r w:rsidRPr="00C8265F">
        <w:t>1</w:t>
      </w:r>
      <w:r>
        <w:t>8</w:t>
      </w:r>
    </w:p>
    <w:p w14:paraId="7F16C2BF" w14:textId="2F1E9011" w:rsidR="0083611E" w:rsidRPr="00DA2525" w:rsidRDefault="0083611E" w:rsidP="00DA2525">
      <w:pPr>
        <w:pStyle w:val="TOC1"/>
        <w:rPr>
          <w:b/>
          <w:color w:val="0090D7"/>
        </w:rPr>
      </w:pPr>
      <w:r w:rsidRPr="00DA2525">
        <w:rPr>
          <w:b/>
          <w:color w:val="0090D7"/>
        </w:rPr>
        <w:t xml:space="preserve">Part </w:t>
      </w:r>
      <w:r w:rsidR="00875DF6" w:rsidRPr="00DA2525">
        <w:rPr>
          <w:b/>
          <w:color w:val="0090D7"/>
        </w:rPr>
        <w:t>3</w:t>
      </w:r>
      <w:r w:rsidR="00DA2525" w:rsidRPr="00DA2525">
        <w:rPr>
          <w:color w:val="0090D7"/>
        </w:rPr>
        <w:t xml:space="preserve"> – </w:t>
      </w:r>
      <w:r w:rsidR="00DA2525" w:rsidRPr="00DA2525">
        <w:rPr>
          <w:b/>
          <w:bCs w:val="0"/>
          <w:color w:val="0090D7"/>
        </w:rPr>
        <w:t>Response Form</w:t>
      </w:r>
    </w:p>
    <w:p w14:paraId="6245F6CE" w14:textId="489AF227" w:rsidR="00024EB4" w:rsidRPr="00C8265F" w:rsidRDefault="00C8265F" w:rsidP="00DA2525">
      <w:pPr>
        <w:pStyle w:val="TOC1"/>
      </w:pPr>
      <w:r w:rsidRPr="00C8265F">
        <w:t>3</w:t>
      </w:r>
      <w:r w:rsidR="00024EB4" w:rsidRPr="00C8265F">
        <w:t xml:space="preserve">.1 </w:t>
      </w:r>
      <w:r w:rsidR="0083611E" w:rsidRPr="00C8265F">
        <w:t>Response Form</w:t>
      </w:r>
      <w:r w:rsidR="00403533" w:rsidRPr="00C8265F">
        <w:ptab w:relativeTo="margin" w:alignment="right" w:leader="dot"/>
      </w:r>
      <w:r w:rsidR="00DA2525">
        <w:t>21</w:t>
      </w:r>
    </w:p>
    <w:p w14:paraId="22097073" w14:textId="65448A7A" w:rsidR="00120AAB" w:rsidRPr="00C8265F" w:rsidRDefault="00C8265F" w:rsidP="00DA2525">
      <w:pPr>
        <w:pStyle w:val="TOC1"/>
      </w:pPr>
      <w:r w:rsidRPr="00C8265F">
        <w:t>3</w:t>
      </w:r>
      <w:r w:rsidR="00120AAB" w:rsidRPr="00C8265F">
        <w:t>.2 Resource and Pricing Schedule</w:t>
      </w:r>
      <w:r w:rsidR="00120AAB" w:rsidRPr="00C8265F">
        <w:ptab w:relativeTo="margin" w:alignment="right" w:leader="dot"/>
      </w:r>
      <w:r w:rsidR="00DA2525">
        <w:t>23</w:t>
      </w:r>
    </w:p>
    <w:p w14:paraId="22F4BC57" w14:textId="77777777" w:rsidR="00BD5E48" w:rsidRPr="00C8265F" w:rsidRDefault="00BD5E48">
      <w:pPr>
        <w:rPr>
          <w:rFonts w:ascii="Corbel" w:hAnsi="Corbel" w:cstheme="minorHAnsi"/>
          <w:b/>
          <w:color w:val="0090D7"/>
          <w:sz w:val="20"/>
          <w:szCs w:val="20"/>
        </w:rPr>
      </w:pPr>
      <w:r w:rsidRPr="00C8265F">
        <w:rPr>
          <w:rFonts w:ascii="Corbel" w:hAnsi="Corbel"/>
          <w:b/>
          <w:color w:val="0090D7"/>
          <w:sz w:val="20"/>
          <w:szCs w:val="20"/>
        </w:rPr>
        <w:br w:type="page"/>
      </w:r>
    </w:p>
    <w:p w14:paraId="6967286B" w14:textId="7B9E2644" w:rsidR="00802862" w:rsidRPr="00512B33" w:rsidRDefault="00802862" w:rsidP="00875DF6">
      <w:pPr>
        <w:pStyle w:val="ReportTitle"/>
        <w:spacing w:line="360" w:lineRule="auto"/>
        <w:rPr>
          <w:rFonts w:ascii="Corbel" w:hAnsi="Corbel"/>
          <w:b/>
          <w:color w:val="0090D7"/>
          <w:sz w:val="40"/>
          <w:szCs w:val="40"/>
        </w:rPr>
      </w:pPr>
      <w:r w:rsidRPr="00512B33">
        <w:rPr>
          <w:rFonts w:ascii="Corbel" w:hAnsi="Corbel"/>
          <w:b/>
          <w:color w:val="0090D7"/>
          <w:sz w:val="40"/>
          <w:szCs w:val="40"/>
        </w:rPr>
        <w:lastRenderedPageBreak/>
        <w:t>Introduction</w:t>
      </w:r>
    </w:p>
    <w:p w14:paraId="3D276F8E" w14:textId="42E2A358" w:rsidR="007F3E8F" w:rsidRPr="00802862" w:rsidRDefault="00802862" w:rsidP="00E10B37">
      <w:pPr>
        <w:pStyle w:val="BodyText"/>
        <w:spacing w:line="360" w:lineRule="auto"/>
        <w:rPr>
          <w:rFonts w:ascii="Corbel" w:hAnsi="Corbel"/>
          <w:szCs w:val="22"/>
        </w:rPr>
      </w:pPr>
      <w:r w:rsidRPr="00802862">
        <w:rPr>
          <w:rFonts w:ascii="Corbel" w:hAnsi="Corbel"/>
          <w:iCs/>
          <w:szCs w:val="22"/>
        </w:rPr>
        <w:t>The purpose of this</w:t>
      </w:r>
      <w:r w:rsidRPr="00802862">
        <w:rPr>
          <w:rFonts w:ascii="Corbel" w:hAnsi="Corbel"/>
          <w:szCs w:val="22"/>
        </w:rPr>
        <w:t xml:space="preserve"> </w:t>
      </w:r>
      <w:r w:rsidR="00A12C1A">
        <w:rPr>
          <w:rFonts w:ascii="Corbel" w:hAnsi="Corbel"/>
          <w:szCs w:val="22"/>
        </w:rPr>
        <w:t xml:space="preserve">Further Competition </w:t>
      </w:r>
      <w:r w:rsidR="003E5A50">
        <w:rPr>
          <w:rFonts w:ascii="Corbel" w:hAnsi="Corbel"/>
          <w:iCs/>
          <w:szCs w:val="22"/>
        </w:rPr>
        <w:t>Invitation to Tender (</w:t>
      </w:r>
      <w:r w:rsidR="00E12662">
        <w:rPr>
          <w:rFonts w:ascii="Corbel" w:hAnsi="Corbel"/>
          <w:iCs/>
          <w:szCs w:val="22"/>
        </w:rPr>
        <w:t>ITT</w:t>
      </w:r>
      <w:r w:rsidR="003E5A50">
        <w:rPr>
          <w:rFonts w:ascii="Corbel" w:hAnsi="Corbel"/>
          <w:iCs/>
          <w:szCs w:val="22"/>
        </w:rPr>
        <w:t>)</w:t>
      </w:r>
      <w:r w:rsidR="00E12662">
        <w:rPr>
          <w:rFonts w:ascii="Corbel" w:hAnsi="Corbel"/>
          <w:iCs/>
          <w:szCs w:val="22"/>
        </w:rPr>
        <w:t xml:space="preserve"> </w:t>
      </w:r>
      <w:r w:rsidRPr="00802862">
        <w:rPr>
          <w:rFonts w:ascii="Corbel" w:hAnsi="Corbel"/>
          <w:iCs/>
          <w:szCs w:val="22"/>
        </w:rPr>
        <w:t>is</w:t>
      </w:r>
      <w:r w:rsidRPr="00802862">
        <w:rPr>
          <w:rFonts w:ascii="Corbel" w:hAnsi="Corbel"/>
          <w:szCs w:val="22"/>
        </w:rPr>
        <w:t xml:space="preserve"> to award the call</w:t>
      </w:r>
      <w:r w:rsidR="00AE6A84">
        <w:rPr>
          <w:rFonts w:ascii="Corbel" w:hAnsi="Corbel"/>
          <w:szCs w:val="22"/>
        </w:rPr>
        <w:t>-</w:t>
      </w:r>
      <w:r w:rsidRPr="00802862">
        <w:rPr>
          <w:rFonts w:ascii="Corbel" w:hAnsi="Corbel"/>
          <w:szCs w:val="22"/>
        </w:rPr>
        <w:t>off contract for the above commission</w:t>
      </w:r>
      <w:r w:rsidRPr="00802862">
        <w:rPr>
          <w:rFonts w:ascii="Corbel" w:hAnsi="Corbel"/>
          <w:i/>
          <w:iCs/>
          <w:color w:val="0000FF"/>
          <w:szCs w:val="22"/>
        </w:rPr>
        <w:t>.</w:t>
      </w:r>
      <w:r w:rsidRPr="00802862">
        <w:rPr>
          <w:rFonts w:ascii="Corbel" w:hAnsi="Corbel"/>
          <w:szCs w:val="22"/>
        </w:rPr>
        <w:t xml:space="preserve"> </w:t>
      </w:r>
    </w:p>
    <w:p w14:paraId="3BA5FD46" w14:textId="6C45592C" w:rsidR="00FE5B50" w:rsidRDefault="007F3E8F" w:rsidP="00E10B37">
      <w:pPr>
        <w:pStyle w:val="BodyText"/>
        <w:spacing w:line="360" w:lineRule="auto"/>
        <w:rPr>
          <w:rFonts w:ascii="Corbel" w:hAnsi="Corbel"/>
          <w:szCs w:val="22"/>
        </w:rPr>
      </w:pPr>
      <w:r w:rsidRPr="00802862">
        <w:rPr>
          <w:rFonts w:ascii="Corbel" w:hAnsi="Corbel"/>
          <w:szCs w:val="22"/>
        </w:rPr>
        <w:t xml:space="preserve">We ask you to respond to the questions detailed in </w:t>
      </w:r>
      <w:r w:rsidR="00875DF6">
        <w:rPr>
          <w:rFonts w:ascii="Corbel" w:hAnsi="Corbel"/>
          <w:szCs w:val="22"/>
        </w:rPr>
        <w:t>Part 2, Section 6</w:t>
      </w:r>
      <w:r w:rsidR="00B12ACC">
        <w:rPr>
          <w:rFonts w:ascii="Corbel" w:hAnsi="Corbel"/>
          <w:szCs w:val="22"/>
        </w:rPr>
        <w:t xml:space="preserve"> (</w:t>
      </w:r>
      <w:r w:rsidRPr="0066629A">
        <w:t xml:space="preserve">Evaluation </w:t>
      </w:r>
      <w:r w:rsidR="00441F98">
        <w:rPr>
          <w:rFonts w:ascii="Corbel" w:hAnsi="Corbel" w:cs="Arial"/>
          <w:szCs w:val="22"/>
        </w:rPr>
        <w:t>Criteria</w:t>
      </w:r>
      <w:r w:rsidR="00B12ACC">
        <w:rPr>
          <w:rFonts w:ascii="Corbel" w:hAnsi="Corbel" w:cs="Arial"/>
          <w:szCs w:val="22"/>
        </w:rPr>
        <w:t>)</w:t>
      </w:r>
      <w:r w:rsidRPr="00802862">
        <w:rPr>
          <w:rFonts w:ascii="Corbel" w:hAnsi="Corbel"/>
          <w:szCs w:val="22"/>
        </w:rPr>
        <w:t xml:space="preserve"> using the </w:t>
      </w:r>
      <w:hyperlink w:anchor="_RESPONSE_FORM" w:history="1">
        <w:r>
          <w:rPr>
            <w:rStyle w:val="Hyperlink"/>
            <w:rFonts w:ascii="Corbel" w:hAnsi="Corbel" w:cs="Arial"/>
            <w:szCs w:val="22"/>
          </w:rPr>
          <w:t>Response Form</w:t>
        </w:r>
      </w:hyperlink>
      <w:r w:rsidR="008A5C3F">
        <w:rPr>
          <w:rStyle w:val="Hyperlink"/>
          <w:rFonts w:ascii="Corbel" w:hAnsi="Corbel" w:cs="Arial"/>
          <w:szCs w:val="22"/>
        </w:rPr>
        <w:t xml:space="preserve"> </w:t>
      </w:r>
      <w:r w:rsidR="008A5C3F" w:rsidRPr="009A32C1">
        <w:rPr>
          <w:rStyle w:val="Hyperlink"/>
          <w:rFonts w:ascii="Corbel" w:hAnsi="Corbel" w:cs="Arial"/>
          <w:color w:val="auto"/>
          <w:szCs w:val="22"/>
          <w:u w:val="none"/>
        </w:rPr>
        <w:t xml:space="preserve">and </w:t>
      </w:r>
      <w:r w:rsidR="001C1528" w:rsidRPr="009A32C1">
        <w:rPr>
          <w:rStyle w:val="Hyperlink"/>
          <w:rFonts w:ascii="Corbel" w:hAnsi="Corbel" w:cs="Arial"/>
          <w:color w:val="auto"/>
          <w:szCs w:val="22"/>
          <w:u w:val="none"/>
        </w:rPr>
        <w:t xml:space="preserve">to return the Response Form and </w:t>
      </w:r>
      <w:r w:rsidR="008A5C3F" w:rsidRPr="009A32C1">
        <w:rPr>
          <w:rStyle w:val="Hyperlink"/>
          <w:rFonts w:ascii="Corbel" w:hAnsi="Corbel" w:cs="Arial"/>
          <w:color w:val="auto"/>
          <w:szCs w:val="22"/>
          <w:u w:val="none"/>
        </w:rPr>
        <w:t>Resource and Pricing Schedule</w:t>
      </w:r>
      <w:r w:rsidR="00B12ACC" w:rsidRPr="009A32C1">
        <w:rPr>
          <w:rStyle w:val="Hyperlink"/>
          <w:rFonts w:ascii="Corbel" w:hAnsi="Corbel" w:cs="Arial"/>
          <w:color w:val="auto"/>
          <w:szCs w:val="22"/>
          <w:u w:val="none"/>
        </w:rPr>
        <w:t xml:space="preserve"> in Part </w:t>
      </w:r>
      <w:r w:rsidR="00875DF6">
        <w:rPr>
          <w:rStyle w:val="Hyperlink"/>
          <w:rFonts w:ascii="Corbel" w:hAnsi="Corbel" w:cs="Arial"/>
          <w:color w:val="auto"/>
          <w:szCs w:val="22"/>
          <w:u w:val="none"/>
        </w:rPr>
        <w:t>3</w:t>
      </w:r>
      <w:r w:rsidRPr="009A32C1">
        <w:rPr>
          <w:rFonts w:ascii="Corbel" w:hAnsi="Corbel"/>
          <w:color w:val="auto"/>
          <w:szCs w:val="22"/>
        </w:rPr>
        <w:t xml:space="preserve"> </w:t>
      </w:r>
      <w:r w:rsidR="00F33B75" w:rsidRPr="009A32C1">
        <w:rPr>
          <w:rFonts w:ascii="Corbel" w:hAnsi="Corbel"/>
          <w:color w:val="auto"/>
          <w:szCs w:val="22"/>
        </w:rPr>
        <w:t xml:space="preserve">with </w:t>
      </w:r>
      <w:r w:rsidR="00F33B75">
        <w:rPr>
          <w:rFonts w:ascii="Corbel" w:hAnsi="Corbel"/>
          <w:szCs w:val="22"/>
        </w:rPr>
        <w:t>your tender</w:t>
      </w:r>
      <w:r>
        <w:rPr>
          <w:rFonts w:ascii="Corbel" w:hAnsi="Corbel"/>
          <w:szCs w:val="22"/>
        </w:rPr>
        <w:t xml:space="preserve">.  </w:t>
      </w:r>
    </w:p>
    <w:p w14:paraId="558E61D1" w14:textId="73BC7545" w:rsidR="007F22E5" w:rsidRPr="007F22E5" w:rsidRDefault="007F22E5" w:rsidP="00E10B37">
      <w:pPr>
        <w:pStyle w:val="BodyText"/>
        <w:spacing w:line="360" w:lineRule="auto"/>
        <w:rPr>
          <w:rFonts w:ascii="Corbel" w:hAnsi="Corbel"/>
          <w:szCs w:val="22"/>
        </w:rPr>
      </w:pPr>
      <w:r w:rsidRPr="007F22E5">
        <w:rPr>
          <w:rFonts w:ascii="Corbel" w:hAnsi="Corbel"/>
          <w:szCs w:val="22"/>
        </w:rPr>
        <w:t>This</w:t>
      </w:r>
      <w:r>
        <w:rPr>
          <w:rFonts w:ascii="Corbel" w:hAnsi="Corbel"/>
          <w:szCs w:val="22"/>
        </w:rPr>
        <w:t xml:space="preserve"> Further Competition</w:t>
      </w:r>
      <w:r w:rsidRPr="007F22E5">
        <w:rPr>
          <w:rFonts w:ascii="Corbel" w:hAnsi="Corbel"/>
          <w:szCs w:val="22"/>
        </w:rPr>
        <w:t xml:space="preserve"> ITT is divided into </w:t>
      </w:r>
      <w:r w:rsidR="00875DF6">
        <w:rPr>
          <w:rFonts w:ascii="Corbel" w:hAnsi="Corbel"/>
          <w:szCs w:val="22"/>
        </w:rPr>
        <w:t>3</w:t>
      </w:r>
      <w:r w:rsidRPr="007F22E5">
        <w:rPr>
          <w:rFonts w:ascii="Corbel" w:hAnsi="Corbel"/>
          <w:szCs w:val="22"/>
        </w:rPr>
        <w:t xml:space="preserve"> parts: </w:t>
      </w:r>
    </w:p>
    <w:p w14:paraId="524B6C6F" w14:textId="58E8A36D" w:rsidR="007F22E5" w:rsidRPr="00DA2525" w:rsidRDefault="007F22E5" w:rsidP="00E10B37">
      <w:pPr>
        <w:pStyle w:val="BodyText"/>
        <w:spacing w:line="360" w:lineRule="auto"/>
        <w:rPr>
          <w:rFonts w:ascii="Corbel" w:hAnsi="Corbel"/>
          <w:b/>
          <w:color w:val="0090D7"/>
          <w:szCs w:val="22"/>
        </w:rPr>
      </w:pPr>
      <w:r w:rsidRPr="00DA2525">
        <w:rPr>
          <w:rFonts w:ascii="Corbel" w:hAnsi="Corbel"/>
          <w:b/>
          <w:color w:val="0090D7"/>
          <w:szCs w:val="22"/>
        </w:rPr>
        <w:t>Part 1</w:t>
      </w:r>
      <w:r w:rsidR="00875DF6" w:rsidRPr="00DA2525">
        <w:rPr>
          <w:rFonts w:ascii="Corbel" w:hAnsi="Corbel"/>
          <w:b/>
          <w:color w:val="0090D7"/>
          <w:szCs w:val="22"/>
        </w:rPr>
        <w:t xml:space="preserve"> – Commission Requirement</w:t>
      </w:r>
    </w:p>
    <w:p w14:paraId="350620A4" w14:textId="77777777" w:rsidR="00381415" w:rsidRDefault="00687513" w:rsidP="00E10B37">
      <w:pPr>
        <w:pStyle w:val="BodyText"/>
        <w:numPr>
          <w:ilvl w:val="0"/>
          <w:numId w:val="14"/>
        </w:numPr>
        <w:spacing w:line="360" w:lineRule="auto"/>
        <w:rPr>
          <w:rFonts w:ascii="Corbel" w:hAnsi="Corbel"/>
          <w:szCs w:val="22"/>
        </w:rPr>
      </w:pPr>
      <w:r w:rsidRPr="007F22E5">
        <w:rPr>
          <w:rFonts w:ascii="Corbel" w:hAnsi="Corbel"/>
          <w:szCs w:val="22"/>
        </w:rPr>
        <w:t xml:space="preserve">Details </w:t>
      </w:r>
      <w:r>
        <w:rPr>
          <w:rFonts w:ascii="Corbel" w:hAnsi="Corbel"/>
          <w:szCs w:val="22"/>
        </w:rPr>
        <w:t>the commission</w:t>
      </w:r>
      <w:r w:rsidRPr="007F22E5">
        <w:rPr>
          <w:rFonts w:ascii="Corbel" w:hAnsi="Corbel"/>
          <w:szCs w:val="22"/>
        </w:rPr>
        <w:t xml:space="preserve"> requirements.   </w:t>
      </w:r>
    </w:p>
    <w:p w14:paraId="1250A4B3" w14:textId="1FEBD8A5" w:rsidR="007F209E" w:rsidRDefault="007F209E" w:rsidP="00E10B37">
      <w:pPr>
        <w:pStyle w:val="BodyText"/>
        <w:numPr>
          <w:ilvl w:val="0"/>
          <w:numId w:val="14"/>
        </w:numPr>
        <w:spacing w:line="360" w:lineRule="auto"/>
        <w:rPr>
          <w:rFonts w:ascii="Corbel" w:hAnsi="Corbel"/>
          <w:szCs w:val="22"/>
        </w:rPr>
      </w:pPr>
      <w:r w:rsidRPr="00381415">
        <w:rPr>
          <w:rFonts w:ascii="Corbel" w:hAnsi="Corbel"/>
          <w:szCs w:val="22"/>
        </w:rPr>
        <w:t>Details</w:t>
      </w:r>
      <w:r w:rsidR="00F81E91">
        <w:rPr>
          <w:rFonts w:ascii="Corbel" w:hAnsi="Corbel"/>
          <w:szCs w:val="22"/>
        </w:rPr>
        <w:t xml:space="preserve"> additional</w:t>
      </w:r>
      <w:r w:rsidRPr="00381415">
        <w:rPr>
          <w:rFonts w:ascii="Corbel" w:hAnsi="Corbel"/>
          <w:szCs w:val="22"/>
        </w:rPr>
        <w:t xml:space="preserve"> </w:t>
      </w:r>
      <w:r w:rsidR="00381415" w:rsidRPr="00381415">
        <w:rPr>
          <w:rFonts w:ascii="Corbel" w:hAnsi="Corbel"/>
          <w:szCs w:val="22"/>
        </w:rPr>
        <w:t xml:space="preserve">terms and conditions for the Further Competition.  The successful </w:t>
      </w:r>
      <w:r w:rsidR="00381415" w:rsidRPr="00381415">
        <w:rPr>
          <w:rFonts w:ascii="Corbel" w:hAnsi="Corbel"/>
        </w:rPr>
        <w:t>Supplier</w:t>
      </w:r>
      <w:r w:rsidR="00381415" w:rsidRPr="00381415">
        <w:rPr>
          <w:rFonts w:ascii="Corbel" w:hAnsi="Corbel"/>
          <w:szCs w:val="22"/>
        </w:rPr>
        <w:t xml:space="preserve"> will be</w:t>
      </w:r>
      <w:r w:rsidR="00381415" w:rsidRPr="00BF2B8A">
        <w:rPr>
          <w:rFonts w:ascii="Corbel" w:hAnsi="Corbel"/>
          <w:szCs w:val="22"/>
        </w:rPr>
        <w:t xml:space="preserve"> subject to </w:t>
      </w:r>
      <w:r w:rsidR="002E68D9">
        <w:rPr>
          <w:rFonts w:ascii="Corbel" w:hAnsi="Corbel"/>
          <w:szCs w:val="22"/>
        </w:rPr>
        <w:t>both the terms and conditions of th</w:t>
      </w:r>
      <w:r w:rsidR="00F32925">
        <w:rPr>
          <w:rFonts w:ascii="Corbel" w:hAnsi="Corbel"/>
          <w:szCs w:val="22"/>
        </w:rPr>
        <w:t>is</w:t>
      </w:r>
      <w:r w:rsidR="002E68D9">
        <w:rPr>
          <w:rFonts w:ascii="Corbel" w:hAnsi="Corbel"/>
          <w:szCs w:val="22"/>
        </w:rPr>
        <w:t xml:space="preserve"> Further Competition</w:t>
      </w:r>
      <w:r w:rsidR="00381415" w:rsidRPr="00F81E91">
        <w:rPr>
          <w:rFonts w:ascii="Corbel" w:hAnsi="Corbel"/>
          <w:szCs w:val="22"/>
        </w:rPr>
        <w:t xml:space="preserve"> and the Framework Contract.</w:t>
      </w:r>
      <w:r w:rsidR="00381415" w:rsidRPr="00F81E91">
        <w:rPr>
          <w:rFonts w:ascii="Corbel" w:hAnsi="Corbel"/>
        </w:rPr>
        <w:t xml:space="preserve">  </w:t>
      </w:r>
      <w:r w:rsidR="00381415" w:rsidRPr="002E68D9">
        <w:rPr>
          <w:rFonts w:ascii="Corbel" w:hAnsi="Corbel"/>
          <w:szCs w:val="22"/>
        </w:rPr>
        <w:t>Unless otherwise defined in these instructions, terms used shall have the meaning given to them in the Framework Contract.</w:t>
      </w:r>
    </w:p>
    <w:p w14:paraId="35E30018" w14:textId="50174686" w:rsidR="00875DF6" w:rsidRPr="00DA2525" w:rsidRDefault="00875DF6" w:rsidP="00875DF6">
      <w:pPr>
        <w:pStyle w:val="BodyText"/>
        <w:spacing w:line="360" w:lineRule="auto"/>
        <w:rPr>
          <w:rFonts w:ascii="Corbel" w:hAnsi="Corbel"/>
          <w:b/>
          <w:color w:val="0090D7"/>
          <w:szCs w:val="22"/>
        </w:rPr>
      </w:pPr>
      <w:r w:rsidRPr="00DA2525">
        <w:rPr>
          <w:rFonts w:ascii="Corbel" w:hAnsi="Corbel"/>
          <w:b/>
          <w:color w:val="0090D7"/>
          <w:szCs w:val="22"/>
        </w:rPr>
        <w:t>Part 2 – Instructions for Submitting a Response</w:t>
      </w:r>
    </w:p>
    <w:p w14:paraId="43F8FC15" w14:textId="26BBCA39" w:rsidR="00687513" w:rsidRDefault="007F22E5" w:rsidP="00E10B37">
      <w:pPr>
        <w:pStyle w:val="BodyText"/>
        <w:numPr>
          <w:ilvl w:val="0"/>
          <w:numId w:val="14"/>
        </w:numPr>
        <w:spacing w:line="360" w:lineRule="auto"/>
        <w:rPr>
          <w:rFonts w:ascii="Corbel" w:hAnsi="Corbel"/>
          <w:szCs w:val="22"/>
        </w:rPr>
      </w:pPr>
      <w:r w:rsidRPr="007F22E5">
        <w:rPr>
          <w:rFonts w:ascii="Corbel" w:hAnsi="Corbel"/>
          <w:szCs w:val="22"/>
        </w:rPr>
        <w:t xml:space="preserve">Contains important information and instructions on preparing and submitting a </w:t>
      </w:r>
      <w:r w:rsidR="00AF29DD">
        <w:rPr>
          <w:rFonts w:ascii="Corbel" w:hAnsi="Corbel"/>
          <w:szCs w:val="22"/>
        </w:rPr>
        <w:t xml:space="preserve">tender </w:t>
      </w:r>
      <w:r w:rsidR="00C57A10">
        <w:rPr>
          <w:rFonts w:ascii="Corbel" w:hAnsi="Corbel"/>
          <w:szCs w:val="22"/>
        </w:rPr>
        <w:t>r</w:t>
      </w:r>
      <w:r w:rsidR="00082484">
        <w:rPr>
          <w:rFonts w:ascii="Corbel" w:hAnsi="Corbel"/>
          <w:szCs w:val="22"/>
        </w:rPr>
        <w:t>esponse</w:t>
      </w:r>
      <w:r w:rsidRPr="007F22E5">
        <w:rPr>
          <w:rFonts w:ascii="Corbel" w:hAnsi="Corbel"/>
          <w:szCs w:val="22"/>
        </w:rPr>
        <w:t xml:space="preserve">.  Please read these instructions carefully prior to submitting your </w:t>
      </w:r>
      <w:r w:rsidR="00C97389">
        <w:rPr>
          <w:rFonts w:ascii="Corbel" w:hAnsi="Corbel"/>
          <w:szCs w:val="22"/>
        </w:rPr>
        <w:t xml:space="preserve">tender </w:t>
      </w:r>
      <w:r w:rsidR="00C57A10">
        <w:rPr>
          <w:rFonts w:ascii="Corbel" w:hAnsi="Corbel"/>
          <w:szCs w:val="22"/>
        </w:rPr>
        <w:t>r</w:t>
      </w:r>
      <w:r w:rsidRPr="007F22E5">
        <w:rPr>
          <w:rFonts w:ascii="Corbel" w:hAnsi="Corbel"/>
          <w:szCs w:val="22"/>
        </w:rPr>
        <w:t>esponse</w:t>
      </w:r>
      <w:r w:rsidR="00A55741">
        <w:rPr>
          <w:rFonts w:ascii="Corbel" w:hAnsi="Corbel"/>
          <w:szCs w:val="22"/>
        </w:rPr>
        <w:t>.</w:t>
      </w:r>
      <w:r w:rsidRPr="007F22E5">
        <w:rPr>
          <w:rFonts w:ascii="Corbel" w:hAnsi="Corbel"/>
          <w:szCs w:val="22"/>
        </w:rPr>
        <w:t xml:space="preserve"> </w:t>
      </w:r>
      <w:r w:rsidR="00C858FF">
        <w:rPr>
          <w:rFonts w:ascii="Corbel" w:hAnsi="Corbel"/>
          <w:szCs w:val="22"/>
        </w:rPr>
        <w:t xml:space="preserve"> </w:t>
      </w:r>
    </w:p>
    <w:p w14:paraId="4654EBCB" w14:textId="05140F98" w:rsidR="007F22E5" w:rsidRPr="00E10B37" w:rsidRDefault="007F22E5" w:rsidP="00E10B37">
      <w:pPr>
        <w:pStyle w:val="BodyText"/>
        <w:numPr>
          <w:ilvl w:val="0"/>
          <w:numId w:val="14"/>
        </w:numPr>
        <w:spacing w:line="360" w:lineRule="auto"/>
        <w:rPr>
          <w:rFonts w:ascii="Corbel" w:hAnsi="Corbel"/>
          <w:szCs w:val="22"/>
        </w:rPr>
      </w:pPr>
      <w:r w:rsidRPr="00687513">
        <w:rPr>
          <w:rFonts w:ascii="Corbel" w:hAnsi="Corbel"/>
          <w:szCs w:val="22"/>
        </w:rPr>
        <w:t xml:space="preserve">Outlines the evaluation criteria which will be used </w:t>
      </w:r>
      <w:r w:rsidR="00261705">
        <w:rPr>
          <w:rFonts w:ascii="Corbel" w:hAnsi="Corbel"/>
          <w:szCs w:val="22"/>
        </w:rPr>
        <w:t>for assessment</w:t>
      </w:r>
      <w:r w:rsidRPr="00687513">
        <w:rPr>
          <w:rFonts w:ascii="Corbel" w:hAnsi="Corbel"/>
          <w:szCs w:val="22"/>
        </w:rPr>
        <w:t>.  It is importa</w:t>
      </w:r>
      <w:r w:rsidR="00261705">
        <w:rPr>
          <w:rFonts w:ascii="Corbel" w:hAnsi="Corbel"/>
          <w:szCs w:val="22"/>
        </w:rPr>
        <w:t>n</w:t>
      </w:r>
      <w:r w:rsidRPr="00687513">
        <w:rPr>
          <w:rFonts w:ascii="Corbel" w:hAnsi="Corbel"/>
          <w:szCs w:val="22"/>
        </w:rPr>
        <w:t xml:space="preserve">t that </w:t>
      </w:r>
      <w:r w:rsidR="00261705">
        <w:rPr>
          <w:rFonts w:ascii="Corbel" w:hAnsi="Corbel"/>
          <w:szCs w:val="22"/>
        </w:rPr>
        <w:t>Supplier</w:t>
      </w:r>
      <w:r w:rsidRPr="00687513">
        <w:rPr>
          <w:rFonts w:ascii="Corbel" w:hAnsi="Corbel"/>
          <w:szCs w:val="22"/>
        </w:rPr>
        <w:t xml:space="preserve">s familiarise themselves with the criteria and ensure they are considered when compiling </w:t>
      </w:r>
      <w:r w:rsidR="00957501">
        <w:rPr>
          <w:rFonts w:ascii="Corbel" w:hAnsi="Corbel"/>
          <w:szCs w:val="22"/>
        </w:rPr>
        <w:t>their</w:t>
      </w:r>
      <w:r w:rsidR="00C97389">
        <w:rPr>
          <w:rFonts w:ascii="Corbel" w:hAnsi="Corbel"/>
          <w:szCs w:val="22"/>
        </w:rPr>
        <w:t xml:space="preserve"> tender</w:t>
      </w:r>
      <w:r w:rsidRPr="00687513">
        <w:rPr>
          <w:rFonts w:ascii="Corbel" w:hAnsi="Corbel"/>
          <w:szCs w:val="22"/>
        </w:rPr>
        <w:t xml:space="preserve"> response. </w:t>
      </w:r>
    </w:p>
    <w:p w14:paraId="42E6B0E0" w14:textId="2CBFAB31" w:rsidR="007F22E5" w:rsidRPr="00DA2525" w:rsidRDefault="007F22E5" w:rsidP="00E10B37">
      <w:pPr>
        <w:pStyle w:val="BodyText"/>
        <w:spacing w:line="360" w:lineRule="auto"/>
        <w:rPr>
          <w:rFonts w:ascii="Corbel" w:hAnsi="Corbel"/>
          <w:b/>
          <w:color w:val="0090D7"/>
          <w:szCs w:val="22"/>
        </w:rPr>
      </w:pPr>
      <w:r w:rsidRPr="00DA2525">
        <w:rPr>
          <w:rFonts w:ascii="Corbel" w:hAnsi="Corbel"/>
          <w:b/>
          <w:color w:val="0090D7"/>
          <w:szCs w:val="22"/>
        </w:rPr>
        <w:t xml:space="preserve">Part </w:t>
      </w:r>
      <w:r w:rsidR="00875DF6" w:rsidRPr="00DA2525">
        <w:rPr>
          <w:rFonts w:ascii="Corbel" w:hAnsi="Corbel"/>
          <w:b/>
          <w:color w:val="0090D7"/>
          <w:szCs w:val="22"/>
        </w:rPr>
        <w:t>3 – Standard Forms</w:t>
      </w:r>
    </w:p>
    <w:p w14:paraId="271C4AF5" w14:textId="2CE2ADAB" w:rsidR="00875DF6" w:rsidRDefault="007F22E5" w:rsidP="00E10B37">
      <w:pPr>
        <w:pStyle w:val="BodyText"/>
        <w:numPr>
          <w:ilvl w:val="0"/>
          <w:numId w:val="15"/>
        </w:numPr>
        <w:spacing w:line="360" w:lineRule="auto"/>
        <w:rPr>
          <w:rFonts w:ascii="Corbel" w:hAnsi="Corbel"/>
          <w:szCs w:val="22"/>
        </w:rPr>
      </w:pPr>
      <w:r w:rsidRPr="007F22E5">
        <w:rPr>
          <w:rFonts w:ascii="Corbel" w:hAnsi="Corbel"/>
          <w:szCs w:val="22"/>
        </w:rPr>
        <w:t xml:space="preserve">Contains the standard forms required to be completed and returned </w:t>
      </w:r>
      <w:r w:rsidR="006D2B58">
        <w:rPr>
          <w:rFonts w:ascii="Corbel" w:hAnsi="Corbel"/>
          <w:szCs w:val="22"/>
        </w:rPr>
        <w:t xml:space="preserve">by the Supplier when submitting a </w:t>
      </w:r>
      <w:r w:rsidR="00C97389">
        <w:rPr>
          <w:rFonts w:ascii="Corbel" w:hAnsi="Corbel"/>
          <w:szCs w:val="22"/>
        </w:rPr>
        <w:t xml:space="preserve">tender </w:t>
      </w:r>
      <w:r w:rsidR="00C57A10">
        <w:rPr>
          <w:rFonts w:ascii="Corbel" w:hAnsi="Corbel"/>
          <w:szCs w:val="22"/>
        </w:rPr>
        <w:t>r</w:t>
      </w:r>
      <w:r w:rsidR="00B43C01">
        <w:rPr>
          <w:rFonts w:ascii="Corbel" w:hAnsi="Corbel"/>
          <w:szCs w:val="22"/>
        </w:rPr>
        <w:t>esponse</w:t>
      </w:r>
      <w:r w:rsidRPr="007F22E5">
        <w:rPr>
          <w:rFonts w:ascii="Corbel" w:hAnsi="Corbel"/>
          <w:szCs w:val="22"/>
        </w:rPr>
        <w:t xml:space="preserve">.   </w:t>
      </w:r>
    </w:p>
    <w:p w14:paraId="0F2D3CB6" w14:textId="77777777" w:rsidR="00875DF6" w:rsidRDefault="00875DF6">
      <w:pPr>
        <w:rPr>
          <w:rFonts w:ascii="Corbel" w:hAnsi="Corbel" w:cstheme="minorHAnsi"/>
          <w:color w:val="000000" w:themeColor="text1"/>
        </w:rPr>
      </w:pPr>
      <w:r>
        <w:rPr>
          <w:rFonts w:ascii="Corbel" w:hAnsi="Corbel"/>
        </w:rPr>
        <w:br w:type="page"/>
      </w:r>
    </w:p>
    <w:p w14:paraId="4008CE64" w14:textId="77777777" w:rsidR="007F22E5" w:rsidRDefault="007F22E5" w:rsidP="00875DF6">
      <w:pPr>
        <w:pStyle w:val="BodyText"/>
        <w:spacing w:line="360" w:lineRule="auto"/>
        <w:rPr>
          <w:rFonts w:ascii="Corbel" w:hAnsi="Corbel"/>
          <w:szCs w:val="22"/>
        </w:rPr>
      </w:pPr>
    </w:p>
    <w:p w14:paraId="52A13B2B" w14:textId="27F966B6" w:rsidR="00875DF6" w:rsidRPr="00DB1174" w:rsidRDefault="00875DF6" w:rsidP="00875DF6">
      <w:pPr>
        <w:pStyle w:val="ReportTitle"/>
        <w:spacing w:line="360" w:lineRule="auto"/>
        <w:rPr>
          <w:rFonts w:ascii="Corbel" w:hAnsi="Corbel"/>
          <w:b/>
          <w:bCs/>
          <w:iCs/>
          <w:sz w:val="28"/>
          <w:szCs w:val="28"/>
        </w:rPr>
      </w:pPr>
      <w:r w:rsidRPr="00DB1174">
        <w:rPr>
          <w:rFonts w:ascii="Corbel" w:hAnsi="Corbel"/>
          <w:b/>
          <w:color w:val="0090D7"/>
          <w:sz w:val="28"/>
          <w:szCs w:val="28"/>
        </w:rPr>
        <w:t>Part 1 - Commission Requirements</w:t>
      </w:r>
      <w:r w:rsidRPr="00DB1174">
        <w:rPr>
          <w:rFonts w:ascii="Corbel" w:hAnsi="Corbel"/>
          <w:b/>
          <w:bCs/>
          <w:iCs/>
          <w:sz w:val="28"/>
          <w:szCs w:val="28"/>
        </w:rPr>
        <w:t xml:space="preserve"> </w:t>
      </w:r>
    </w:p>
    <w:p w14:paraId="2E4925A3" w14:textId="1FE87434" w:rsidR="00802862" w:rsidRDefault="003871A5" w:rsidP="00875DF6">
      <w:pPr>
        <w:pStyle w:val="ReportTitle"/>
        <w:numPr>
          <w:ilvl w:val="0"/>
          <w:numId w:val="27"/>
        </w:numPr>
        <w:spacing w:line="360" w:lineRule="auto"/>
        <w:rPr>
          <w:rFonts w:ascii="Corbel" w:hAnsi="Corbel"/>
          <w:b/>
          <w:bCs/>
          <w:iCs/>
          <w:sz w:val="28"/>
          <w:szCs w:val="28"/>
        </w:rPr>
      </w:pPr>
      <w:r w:rsidRPr="00DB1174">
        <w:rPr>
          <w:rFonts w:ascii="Corbel" w:hAnsi="Corbel"/>
          <w:b/>
          <w:color w:val="0090D7"/>
          <w:sz w:val="28"/>
          <w:szCs w:val="28"/>
        </w:rPr>
        <w:t xml:space="preserve">Commission </w:t>
      </w:r>
      <w:r w:rsidR="00CB48CB" w:rsidRPr="00DB1174">
        <w:rPr>
          <w:rFonts w:ascii="Corbel" w:hAnsi="Corbel"/>
          <w:b/>
          <w:color w:val="0090D7"/>
          <w:sz w:val="28"/>
          <w:szCs w:val="28"/>
        </w:rPr>
        <w:t>Background</w:t>
      </w:r>
      <w:r w:rsidR="00802862" w:rsidRPr="00DB1174">
        <w:rPr>
          <w:rFonts w:ascii="Corbel" w:hAnsi="Corbel"/>
          <w:b/>
          <w:bCs/>
          <w:iCs/>
          <w:sz w:val="28"/>
          <w:szCs w:val="28"/>
        </w:rPr>
        <w:t xml:space="preserve"> </w:t>
      </w:r>
    </w:p>
    <w:p w14:paraId="33BEB985" w14:textId="36DFF9DC" w:rsidR="008904B8" w:rsidRDefault="008904B8" w:rsidP="008904B8">
      <w:pPr>
        <w:pStyle w:val="ReportTitle"/>
        <w:spacing w:line="360" w:lineRule="auto"/>
        <w:rPr>
          <w:rFonts w:ascii="Corbel" w:hAnsi="Corbel"/>
          <w:b/>
          <w:bCs/>
          <w:iCs/>
          <w:sz w:val="28"/>
          <w:szCs w:val="28"/>
        </w:rPr>
      </w:pPr>
    </w:p>
    <w:p w14:paraId="49813EE5" w14:textId="449FA30E" w:rsidR="008904B8" w:rsidRDefault="001E227B" w:rsidP="008904B8">
      <w:pPr>
        <w:spacing w:after="0" w:line="240" w:lineRule="auto"/>
        <w:rPr>
          <w:rFonts w:ascii="Arial" w:hAnsi="Arial" w:cs="Arial"/>
          <w:sz w:val="20"/>
          <w:szCs w:val="20"/>
        </w:rPr>
      </w:pPr>
      <w:r w:rsidRPr="001E227B">
        <w:rPr>
          <w:rFonts w:ascii="Arial" w:hAnsi="Arial" w:cs="Arial"/>
          <w:b/>
          <w:bCs/>
          <w:sz w:val="20"/>
          <w:szCs w:val="20"/>
        </w:rPr>
        <w:t>Homes and Communities Agency</w:t>
      </w:r>
      <w:r w:rsidRPr="001E227B">
        <w:rPr>
          <w:rFonts w:ascii="Arial" w:hAnsi="Arial" w:cs="Arial"/>
          <w:sz w:val="20"/>
          <w:szCs w:val="20"/>
        </w:rPr>
        <w:t xml:space="preserve"> trading as Homes England</w:t>
      </w:r>
      <w:r>
        <w:rPr>
          <w:rFonts w:ascii="Arial" w:hAnsi="Arial" w:cs="Arial"/>
          <w:sz w:val="20"/>
          <w:szCs w:val="20"/>
        </w:rPr>
        <w:t xml:space="preserve"> (HE)</w:t>
      </w:r>
      <w:r w:rsidR="008904B8" w:rsidRPr="008904B8">
        <w:rPr>
          <w:rFonts w:ascii="Arial" w:hAnsi="Arial" w:cs="Arial"/>
          <w:sz w:val="20"/>
          <w:szCs w:val="20"/>
        </w:rPr>
        <w:t>is seeking to appoint an Independent Monitoring Surveying (IMS) Firm from</w:t>
      </w:r>
      <w:r w:rsidR="008904B8">
        <w:rPr>
          <w:rFonts w:ascii="Arial" w:hAnsi="Arial" w:cs="Arial"/>
          <w:sz w:val="20"/>
          <w:szCs w:val="20"/>
        </w:rPr>
        <w:t xml:space="preserve"> Development Monitoring and Management Services Framework</w:t>
      </w:r>
      <w:r w:rsidR="005368D8">
        <w:rPr>
          <w:rFonts w:ascii="Arial" w:hAnsi="Arial" w:cs="Arial"/>
          <w:sz w:val="20"/>
          <w:szCs w:val="20"/>
        </w:rPr>
        <w:t xml:space="preserve"> 2021-2025</w:t>
      </w:r>
      <w:r w:rsidR="008904B8" w:rsidRPr="008904B8">
        <w:rPr>
          <w:rFonts w:ascii="Arial" w:hAnsi="Arial" w:cs="Arial"/>
          <w:sz w:val="20"/>
          <w:szCs w:val="20"/>
        </w:rPr>
        <w:t xml:space="preserve">. The appointed Surveyor’s role will include providing initial due diligence and on-going monitoring of the development works in respect of </w:t>
      </w:r>
      <w:r>
        <w:rPr>
          <w:rFonts w:ascii="Arial" w:hAnsi="Arial" w:cs="Arial"/>
          <w:sz w:val="20"/>
          <w:szCs w:val="20"/>
        </w:rPr>
        <w:t>HE’s</w:t>
      </w:r>
      <w:r w:rsidR="008904B8" w:rsidRPr="008904B8">
        <w:rPr>
          <w:rFonts w:ascii="Arial" w:hAnsi="Arial" w:cs="Arial"/>
          <w:sz w:val="20"/>
          <w:szCs w:val="20"/>
        </w:rPr>
        <w:t> </w:t>
      </w:r>
      <w:r w:rsidR="008904B8">
        <w:rPr>
          <w:rFonts w:ascii="Arial" w:hAnsi="Arial" w:cs="Arial"/>
          <w:sz w:val="20"/>
          <w:szCs w:val="20"/>
        </w:rPr>
        <w:t xml:space="preserve">infrastructure </w:t>
      </w:r>
      <w:r w:rsidR="008904B8" w:rsidRPr="008904B8">
        <w:rPr>
          <w:rFonts w:ascii="Arial" w:hAnsi="Arial" w:cs="Arial"/>
          <w:sz w:val="20"/>
          <w:szCs w:val="20"/>
        </w:rPr>
        <w:t>loan</w:t>
      </w:r>
      <w:r w:rsidR="008904B8">
        <w:rPr>
          <w:rFonts w:ascii="Arial" w:hAnsi="Arial" w:cs="Arial"/>
          <w:sz w:val="20"/>
          <w:szCs w:val="20"/>
        </w:rPr>
        <w:t xml:space="preserve"> </w:t>
      </w:r>
      <w:r>
        <w:rPr>
          <w:rFonts w:ascii="Arial" w:hAnsi="Arial" w:cs="Arial"/>
          <w:sz w:val="20"/>
          <w:szCs w:val="20"/>
        </w:rPr>
        <w:t>under the standard terms of the respective Framework.</w:t>
      </w:r>
    </w:p>
    <w:p w14:paraId="5D504C5E" w14:textId="77777777" w:rsidR="008904B8" w:rsidRDefault="008904B8" w:rsidP="008904B8">
      <w:pPr>
        <w:spacing w:after="0" w:line="240" w:lineRule="auto"/>
        <w:rPr>
          <w:rFonts w:ascii="Corbel" w:hAnsi="Corbel"/>
          <w:b/>
          <w:bCs/>
          <w:iCs/>
          <w:sz w:val="28"/>
          <w:szCs w:val="28"/>
        </w:rPr>
      </w:pPr>
    </w:p>
    <w:p w14:paraId="04F2022B" w14:textId="01206691" w:rsidR="005367FA" w:rsidRDefault="00EB0F74" w:rsidP="00875DF6">
      <w:pPr>
        <w:pStyle w:val="BodyText"/>
        <w:numPr>
          <w:ilvl w:val="0"/>
          <w:numId w:val="27"/>
        </w:numPr>
        <w:spacing w:line="360" w:lineRule="auto"/>
        <w:rPr>
          <w:color w:val="0090D7"/>
          <w:sz w:val="28"/>
          <w:szCs w:val="28"/>
        </w:rPr>
      </w:pPr>
      <w:r w:rsidRPr="00DB1174">
        <w:rPr>
          <w:rFonts w:ascii="Corbel" w:hAnsi="Corbel"/>
          <w:b/>
          <w:bCs/>
          <w:iCs/>
          <w:color w:val="0090D7"/>
          <w:sz w:val="28"/>
          <w:szCs w:val="28"/>
        </w:rPr>
        <w:t>Objectives</w:t>
      </w:r>
      <w:r w:rsidRPr="00DB1174" w:rsidDel="00EB0F74">
        <w:rPr>
          <w:color w:val="0090D7"/>
          <w:sz w:val="28"/>
          <w:szCs w:val="28"/>
        </w:rPr>
        <w:t xml:space="preserve"> </w:t>
      </w:r>
    </w:p>
    <w:p w14:paraId="26E51B02" w14:textId="3B3F1A6A" w:rsidR="008B2C93" w:rsidRPr="00DB1174" w:rsidRDefault="008B2C93" w:rsidP="008B2C93">
      <w:pPr>
        <w:spacing w:after="0" w:line="240" w:lineRule="auto"/>
        <w:rPr>
          <w:color w:val="0090D7"/>
          <w:sz w:val="28"/>
          <w:szCs w:val="28"/>
        </w:rPr>
      </w:pPr>
      <w:r w:rsidRPr="008B2C93">
        <w:rPr>
          <w:rFonts w:ascii="Arial" w:hAnsi="Arial" w:cs="Arial"/>
          <w:sz w:val="20"/>
          <w:szCs w:val="20"/>
        </w:rPr>
        <w:t>The main objective of the commission is for the Monitoring Surveyor to provide regular reports on progress of the scheme to ensure delivery of the project and repayment of the H</w:t>
      </w:r>
      <w:r w:rsidR="005368D8">
        <w:rPr>
          <w:rFonts w:ascii="Arial" w:hAnsi="Arial" w:cs="Arial"/>
          <w:sz w:val="20"/>
          <w:szCs w:val="20"/>
        </w:rPr>
        <w:t xml:space="preserve">omes </w:t>
      </w:r>
      <w:r w:rsidRPr="008B2C93">
        <w:rPr>
          <w:rFonts w:ascii="Arial" w:hAnsi="Arial" w:cs="Arial"/>
          <w:sz w:val="20"/>
          <w:szCs w:val="20"/>
        </w:rPr>
        <w:t>E</w:t>
      </w:r>
      <w:r w:rsidR="005368D8">
        <w:rPr>
          <w:rFonts w:ascii="Arial" w:hAnsi="Arial" w:cs="Arial"/>
          <w:sz w:val="20"/>
          <w:szCs w:val="20"/>
        </w:rPr>
        <w:t>ngland</w:t>
      </w:r>
      <w:r w:rsidRPr="008B2C93">
        <w:rPr>
          <w:rFonts w:ascii="Arial" w:hAnsi="Arial" w:cs="Arial"/>
          <w:sz w:val="20"/>
          <w:szCs w:val="20"/>
        </w:rPr>
        <w:t xml:space="preserve"> loan.</w:t>
      </w:r>
    </w:p>
    <w:p w14:paraId="64FBAA35" w14:textId="77777777" w:rsidR="006C497B" w:rsidRPr="00875DF6" w:rsidRDefault="006C497B" w:rsidP="006C497B">
      <w:pPr>
        <w:pStyle w:val="BodyText"/>
        <w:spacing w:line="360" w:lineRule="auto"/>
        <w:rPr>
          <w:rFonts w:ascii="Corbel" w:hAnsi="Corbel"/>
          <w:color w:val="auto"/>
          <w:szCs w:val="22"/>
        </w:rPr>
      </w:pPr>
    </w:p>
    <w:p w14:paraId="79F83803" w14:textId="00FB48C2" w:rsidR="00212808" w:rsidRPr="008B2C93" w:rsidRDefault="00212808" w:rsidP="00875DF6">
      <w:pPr>
        <w:pStyle w:val="ReportTitle"/>
        <w:numPr>
          <w:ilvl w:val="0"/>
          <w:numId w:val="27"/>
        </w:numPr>
        <w:spacing w:line="360" w:lineRule="auto"/>
        <w:rPr>
          <w:rFonts w:ascii="Corbel" w:hAnsi="Corbel"/>
          <w:b/>
          <w:bCs/>
          <w:sz w:val="28"/>
          <w:szCs w:val="28"/>
        </w:rPr>
      </w:pPr>
      <w:r w:rsidRPr="00DB1174">
        <w:rPr>
          <w:rFonts w:ascii="Corbel" w:hAnsi="Corbel"/>
          <w:b/>
          <w:color w:val="0090D7"/>
          <w:sz w:val="28"/>
          <w:szCs w:val="28"/>
        </w:rPr>
        <w:t>The Services</w:t>
      </w:r>
    </w:p>
    <w:p w14:paraId="12DF4F2B" w14:textId="655D889A" w:rsidR="008B2C93" w:rsidRPr="00CB3276" w:rsidRDefault="008B2C93" w:rsidP="008B2C93">
      <w:pPr>
        <w:pStyle w:val="BodyText"/>
        <w:spacing w:line="360" w:lineRule="auto"/>
        <w:rPr>
          <w:rFonts w:ascii="Corbel" w:hAnsi="Corbel"/>
          <w:iCs/>
          <w:color w:val="auto"/>
          <w:szCs w:val="22"/>
          <w:highlight w:val="yellow"/>
        </w:rPr>
      </w:pPr>
      <w:r w:rsidRPr="00E7468A">
        <w:rPr>
          <w:rFonts w:ascii="Corbel" w:hAnsi="Corbel" w:cs="Arial"/>
          <w:sz w:val="20"/>
        </w:rPr>
        <w:t>Details relating to the scheme are as follows:</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3"/>
        <w:gridCol w:w="6210"/>
      </w:tblGrid>
      <w:tr w:rsidR="008B2C93" w:rsidRPr="00E7468A" w14:paraId="034EA55E" w14:textId="77777777" w:rsidTr="00600652">
        <w:trPr>
          <w:jc w:val="center"/>
        </w:trPr>
        <w:tc>
          <w:tcPr>
            <w:tcW w:w="3083" w:type="dxa"/>
            <w:shd w:val="clear" w:color="auto" w:fill="B8CCE4"/>
            <w:tcMar>
              <w:top w:w="0" w:type="dxa"/>
              <w:left w:w="108" w:type="dxa"/>
              <w:bottom w:w="0" w:type="dxa"/>
              <w:right w:w="108" w:type="dxa"/>
            </w:tcMar>
            <w:hideMark/>
          </w:tcPr>
          <w:p w14:paraId="1BECD6D3" w14:textId="77777777" w:rsidR="008B2C93" w:rsidRPr="00E7468A" w:rsidRDefault="008B2C93" w:rsidP="00600652">
            <w:pPr>
              <w:rPr>
                <w:rFonts w:ascii="Corbel" w:hAnsi="Corbel" w:cs="Arial"/>
                <w:b/>
                <w:bCs/>
                <w:sz w:val="20"/>
                <w:szCs w:val="20"/>
              </w:rPr>
            </w:pPr>
            <w:r w:rsidRPr="00E7468A">
              <w:rPr>
                <w:rFonts w:ascii="Corbel" w:hAnsi="Corbel" w:cs="Arial"/>
                <w:b/>
                <w:bCs/>
                <w:sz w:val="20"/>
                <w:szCs w:val="20"/>
                <w:lang w:eastAsia="en-GB"/>
              </w:rPr>
              <w:t>Item</w:t>
            </w:r>
          </w:p>
        </w:tc>
        <w:tc>
          <w:tcPr>
            <w:tcW w:w="6210" w:type="dxa"/>
            <w:shd w:val="clear" w:color="auto" w:fill="B8CCE4"/>
            <w:tcMar>
              <w:top w:w="0" w:type="dxa"/>
              <w:left w:w="108" w:type="dxa"/>
              <w:bottom w:w="0" w:type="dxa"/>
              <w:right w:w="108" w:type="dxa"/>
            </w:tcMar>
            <w:hideMark/>
          </w:tcPr>
          <w:p w14:paraId="67FA2AF3" w14:textId="77777777" w:rsidR="008B2C93" w:rsidRPr="00E7468A" w:rsidRDefault="008B2C93" w:rsidP="00600652">
            <w:pPr>
              <w:rPr>
                <w:rFonts w:ascii="Corbel" w:hAnsi="Corbel" w:cs="Arial"/>
                <w:b/>
                <w:bCs/>
                <w:sz w:val="20"/>
                <w:szCs w:val="20"/>
              </w:rPr>
            </w:pPr>
            <w:r w:rsidRPr="00E7468A">
              <w:rPr>
                <w:rFonts w:ascii="Corbel" w:hAnsi="Corbel" w:cs="Arial"/>
                <w:b/>
                <w:bCs/>
                <w:sz w:val="20"/>
                <w:szCs w:val="20"/>
                <w:lang w:eastAsia="en-GB"/>
              </w:rPr>
              <w:t>Value/ Details</w:t>
            </w:r>
          </w:p>
        </w:tc>
      </w:tr>
      <w:tr w:rsidR="008B2C93" w:rsidRPr="00E7468A" w14:paraId="793A8916" w14:textId="77777777" w:rsidTr="00D608F7">
        <w:trPr>
          <w:jc w:val="center"/>
        </w:trPr>
        <w:tc>
          <w:tcPr>
            <w:tcW w:w="3083" w:type="dxa"/>
            <w:tcMar>
              <w:top w:w="0" w:type="dxa"/>
              <w:left w:w="108" w:type="dxa"/>
              <w:bottom w:w="0" w:type="dxa"/>
              <w:right w:w="108" w:type="dxa"/>
            </w:tcMar>
          </w:tcPr>
          <w:p w14:paraId="7B2AA8A3" w14:textId="7EE53589" w:rsidR="008B2C93" w:rsidRPr="00E7468A" w:rsidRDefault="008B2C93" w:rsidP="00600652">
            <w:pPr>
              <w:rPr>
                <w:rFonts w:ascii="Corbel" w:hAnsi="Corbel" w:cs="Arial"/>
                <w:sz w:val="20"/>
                <w:szCs w:val="20"/>
              </w:rPr>
            </w:pPr>
          </w:p>
        </w:tc>
        <w:tc>
          <w:tcPr>
            <w:tcW w:w="6210" w:type="dxa"/>
            <w:shd w:val="clear" w:color="auto" w:fill="auto"/>
            <w:tcMar>
              <w:top w:w="0" w:type="dxa"/>
              <w:left w:w="108" w:type="dxa"/>
              <w:bottom w:w="0" w:type="dxa"/>
              <w:right w:w="108" w:type="dxa"/>
            </w:tcMar>
          </w:tcPr>
          <w:p w14:paraId="5D9A083A" w14:textId="77777777" w:rsidR="008B2C93" w:rsidRPr="00E7468A" w:rsidRDefault="008B2C93" w:rsidP="00600652">
            <w:pPr>
              <w:rPr>
                <w:rFonts w:ascii="Corbel" w:hAnsi="Corbel" w:cs="Arial"/>
                <w:sz w:val="20"/>
                <w:szCs w:val="20"/>
              </w:rPr>
            </w:pPr>
          </w:p>
        </w:tc>
      </w:tr>
      <w:tr w:rsidR="008B2C93" w:rsidRPr="00E7468A" w14:paraId="30B614E7" w14:textId="77777777" w:rsidTr="00600652">
        <w:trPr>
          <w:jc w:val="center"/>
        </w:trPr>
        <w:tc>
          <w:tcPr>
            <w:tcW w:w="3083" w:type="dxa"/>
            <w:tcMar>
              <w:top w:w="0" w:type="dxa"/>
              <w:left w:w="108" w:type="dxa"/>
              <w:bottom w:w="0" w:type="dxa"/>
              <w:right w:w="108" w:type="dxa"/>
            </w:tcMar>
            <w:hideMark/>
          </w:tcPr>
          <w:p w14:paraId="55AA0009" w14:textId="77777777" w:rsidR="008B2C93" w:rsidRPr="00E7468A" w:rsidRDefault="008B2C93" w:rsidP="00600652">
            <w:pPr>
              <w:rPr>
                <w:rFonts w:ascii="Corbel" w:hAnsi="Corbel" w:cs="Arial"/>
                <w:sz w:val="20"/>
                <w:szCs w:val="20"/>
              </w:rPr>
            </w:pPr>
            <w:r w:rsidRPr="00E7468A">
              <w:rPr>
                <w:rFonts w:ascii="Corbel" w:hAnsi="Corbel" w:cs="Arial"/>
                <w:sz w:val="20"/>
                <w:szCs w:val="20"/>
                <w:lang w:eastAsia="en-GB"/>
              </w:rPr>
              <w:t>Infrastructure Works funded by HE</w:t>
            </w:r>
          </w:p>
        </w:tc>
        <w:tc>
          <w:tcPr>
            <w:tcW w:w="6210" w:type="dxa"/>
            <w:shd w:val="clear" w:color="auto" w:fill="auto"/>
            <w:tcMar>
              <w:top w:w="0" w:type="dxa"/>
              <w:left w:w="108" w:type="dxa"/>
              <w:bottom w:w="0" w:type="dxa"/>
              <w:right w:w="108" w:type="dxa"/>
            </w:tcMar>
            <w:hideMark/>
          </w:tcPr>
          <w:p w14:paraId="75D03A99" w14:textId="77777777" w:rsidR="008B2C93" w:rsidRPr="00E7468A" w:rsidRDefault="008B2C93" w:rsidP="00600652">
            <w:pPr>
              <w:rPr>
                <w:rFonts w:ascii="Corbel" w:hAnsi="Corbel" w:cs="Arial"/>
                <w:sz w:val="20"/>
                <w:szCs w:val="20"/>
              </w:rPr>
            </w:pPr>
            <w:r w:rsidRPr="00E7468A">
              <w:rPr>
                <w:rFonts w:ascii="Corbel" w:hAnsi="Corbel" w:cs="Arial"/>
                <w:sz w:val="20"/>
                <w:szCs w:val="20"/>
              </w:rPr>
              <w:t xml:space="preserve">Infrastructure works required to deliver </w:t>
            </w:r>
          </w:p>
          <w:p w14:paraId="5064FDE9" w14:textId="77777777" w:rsidR="008B2C93" w:rsidRPr="00E7468A" w:rsidRDefault="008B2C93" w:rsidP="008B2C93">
            <w:pPr>
              <w:pStyle w:val="ListParagraph"/>
              <w:numPr>
                <w:ilvl w:val="0"/>
                <w:numId w:val="32"/>
              </w:numPr>
              <w:rPr>
                <w:rFonts w:ascii="Corbel" w:hAnsi="Corbel" w:cs="Arial"/>
                <w:sz w:val="20"/>
                <w:szCs w:val="20"/>
              </w:rPr>
            </w:pPr>
            <w:r w:rsidRPr="00E7468A">
              <w:rPr>
                <w:rFonts w:ascii="Corbel" w:hAnsi="Corbel" w:cs="Arial"/>
                <w:sz w:val="20"/>
                <w:szCs w:val="20"/>
              </w:rPr>
              <w:t>Groundworks including site levelling/general earthworks</w:t>
            </w:r>
          </w:p>
          <w:p w14:paraId="4D6DB713" w14:textId="77777777" w:rsidR="008B2C93" w:rsidRPr="00E7468A" w:rsidRDefault="008B2C93" w:rsidP="008B2C93">
            <w:pPr>
              <w:pStyle w:val="ListParagraph"/>
              <w:numPr>
                <w:ilvl w:val="0"/>
                <w:numId w:val="32"/>
              </w:numPr>
              <w:rPr>
                <w:rFonts w:ascii="Corbel" w:hAnsi="Corbel" w:cs="Arial"/>
                <w:sz w:val="20"/>
                <w:szCs w:val="20"/>
              </w:rPr>
            </w:pPr>
            <w:r w:rsidRPr="00E7468A">
              <w:rPr>
                <w:rFonts w:ascii="Corbel" w:hAnsi="Corbel" w:cs="Arial"/>
                <w:sz w:val="20"/>
                <w:szCs w:val="20"/>
              </w:rPr>
              <w:t>Landscaping, sports facilities and play area</w:t>
            </w:r>
          </w:p>
          <w:p w14:paraId="05152F2B" w14:textId="77777777" w:rsidR="008B2C93" w:rsidRPr="00E7468A" w:rsidRDefault="008B2C93" w:rsidP="008B2C93">
            <w:pPr>
              <w:pStyle w:val="ListParagraph"/>
              <w:numPr>
                <w:ilvl w:val="0"/>
                <w:numId w:val="32"/>
              </w:numPr>
              <w:rPr>
                <w:rFonts w:ascii="Corbel" w:hAnsi="Corbel" w:cs="Arial"/>
                <w:sz w:val="20"/>
                <w:szCs w:val="20"/>
              </w:rPr>
            </w:pPr>
            <w:r w:rsidRPr="00E7468A">
              <w:rPr>
                <w:rFonts w:ascii="Corbel" w:hAnsi="Corbel" w:cs="Arial"/>
                <w:sz w:val="20"/>
                <w:szCs w:val="20"/>
              </w:rPr>
              <w:t xml:space="preserve">278 works </w:t>
            </w:r>
          </w:p>
          <w:p w14:paraId="18BF413E" w14:textId="77777777" w:rsidR="008B2C93" w:rsidRPr="00E7468A" w:rsidRDefault="008B2C93" w:rsidP="008B2C93">
            <w:pPr>
              <w:pStyle w:val="ListParagraph"/>
              <w:numPr>
                <w:ilvl w:val="0"/>
                <w:numId w:val="32"/>
              </w:numPr>
              <w:rPr>
                <w:rFonts w:ascii="Corbel" w:hAnsi="Corbel" w:cs="Arial"/>
                <w:sz w:val="20"/>
                <w:szCs w:val="20"/>
              </w:rPr>
            </w:pPr>
            <w:r w:rsidRPr="00E7468A">
              <w:rPr>
                <w:rFonts w:ascii="Corbel" w:hAnsi="Corbel" w:cs="Arial"/>
                <w:sz w:val="20"/>
                <w:szCs w:val="20"/>
              </w:rPr>
              <w:t xml:space="preserve">Internal Primary infrastructure Roads </w:t>
            </w:r>
          </w:p>
          <w:p w14:paraId="7C3698F9" w14:textId="77777777" w:rsidR="008B2C93" w:rsidRPr="00E7468A" w:rsidRDefault="008B2C93" w:rsidP="008B2C93">
            <w:pPr>
              <w:pStyle w:val="ListParagraph"/>
              <w:numPr>
                <w:ilvl w:val="0"/>
                <w:numId w:val="32"/>
              </w:numPr>
              <w:rPr>
                <w:rFonts w:ascii="Corbel" w:hAnsi="Corbel" w:cs="Arial"/>
                <w:sz w:val="20"/>
                <w:szCs w:val="20"/>
              </w:rPr>
            </w:pPr>
            <w:r w:rsidRPr="00E7468A">
              <w:rPr>
                <w:rFonts w:ascii="Corbel" w:hAnsi="Corbel" w:cs="Arial"/>
                <w:sz w:val="20"/>
                <w:szCs w:val="20"/>
              </w:rPr>
              <w:t>Utilities &amp; Drainage</w:t>
            </w:r>
          </w:p>
          <w:p w14:paraId="5597842A" w14:textId="7EB2D67F" w:rsidR="008B2C93" w:rsidRPr="00E7468A" w:rsidRDefault="008B2C93" w:rsidP="00600652">
            <w:pPr>
              <w:rPr>
                <w:rFonts w:ascii="Corbel" w:hAnsi="Corbel" w:cs="Arial"/>
                <w:sz w:val="20"/>
                <w:szCs w:val="20"/>
              </w:rPr>
            </w:pPr>
          </w:p>
        </w:tc>
      </w:tr>
      <w:tr w:rsidR="008B2C93" w:rsidRPr="00E7468A" w14:paraId="3040B5BC" w14:textId="77777777" w:rsidTr="00D608F7">
        <w:trPr>
          <w:jc w:val="center"/>
        </w:trPr>
        <w:tc>
          <w:tcPr>
            <w:tcW w:w="3083" w:type="dxa"/>
            <w:tcMar>
              <w:top w:w="0" w:type="dxa"/>
              <w:left w:w="108" w:type="dxa"/>
              <w:bottom w:w="0" w:type="dxa"/>
              <w:right w:w="108" w:type="dxa"/>
            </w:tcMar>
          </w:tcPr>
          <w:p w14:paraId="544CACFF" w14:textId="56CC5B68" w:rsidR="008B2C93" w:rsidRPr="00E7468A" w:rsidRDefault="008B2C93" w:rsidP="00600652">
            <w:pPr>
              <w:rPr>
                <w:rFonts w:ascii="Corbel" w:hAnsi="Corbel" w:cs="Arial"/>
                <w:sz w:val="20"/>
                <w:szCs w:val="20"/>
                <w:lang w:eastAsia="en-GB"/>
              </w:rPr>
            </w:pPr>
          </w:p>
        </w:tc>
        <w:tc>
          <w:tcPr>
            <w:tcW w:w="6210" w:type="dxa"/>
            <w:shd w:val="clear" w:color="auto" w:fill="auto"/>
            <w:tcMar>
              <w:top w:w="0" w:type="dxa"/>
              <w:left w:w="108" w:type="dxa"/>
              <w:bottom w:w="0" w:type="dxa"/>
              <w:right w:w="108" w:type="dxa"/>
            </w:tcMar>
          </w:tcPr>
          <w:p w14:paraId="1C958CA1" w14:textId="3A43D197" w:rsidR="008B2C93" w:rsidRPr="00E7468A" w:rsidRDefault="008B2C93" w:rsidP="00600652">
            <w:pPr>
              <w:rPr>
                <w:rFonts w:ascii="Corbel" w:hAnsi="Corbel" w:cs="Arial"/>
                <w:sz w:val="20"/>
                <w:szCs w:val="20"/>
              </w:rPr>
            </w:pPr>
          </w:p>
        </w:tc>
      </w:tr>
      <w:tr w:rsidR="008B2C93" w:rsidRPr="00E7468A" w14:paraId="1CD303A3" w14:textId="77777777" w:rsidTr="00F64EFD">
        <w:trPr>
          <w:jc w:val="center"/>
        </w:trPr>
        <w:tc>
          <w:tcPr>
            <w:tcW w:w="3083" w:type="dxa"/>
            <w:tcMar>
              <w:top w:w="0" w:type="dxa"/>
              <w:left w:w="108" w:type="dxa"/>
              <w:bottom w:w="0" w:type="dxa"/>
              <w:right w:w="108" w:type="dxa"/>
            </w:tcMar>
          </w:tcPr>
          <w:p w14:paraId="3D88BE72" w14:textId="2DDBC2F8" w:rsidR="008B2C93" w:rsidRPr="00E7468A" w:rsidRDefault="008B2C93" w:rsidP="00600652">
            <w:pPr>
              <w:spacing w:after="0"/>
              <w:rPr>
                <w:rFonts w:ascii="Corbel" w:hAnsi="Corbel" w:cs="Arial"/>
                <w:sz w:val="20"/>
                <w:szCs w:val="20"/>
              </w:rPr>
            </w:pPr>
          </w:p>
        </w:tc>
        <w:tc>
          <w:tcPr>
            <w:tcW w:w="6210" w:type="dxa"/>
            <w:shd w:val="clear" w:color="auto" w:fill="auto"/>
            <w:tcMar>
              <w:top w:w="0" w:type="dxa"/>
              <w:left w:w="108" w:type="dxa"/>
              <w:bottom w:w="0" w:type="dxa"/>
              <w:right w:w="108" w:type="dxa"/>
            </w:tcMar>
          </w:tcPr>
          <w:p w14:paraId="3E56A3B4" w14:textId="77777777" w:rsidR="008B2C93" w:rsidRPr="00E7468A" w:rsidRDefault="008B2C93" w:rsidP="00600652">
            <w:pPr>
              <w:spacing w:after="0"/>
              <w:rPr>
                <w:rFonts w:ascii="Corbel" w:hAnsi="Corbel" w:cs="Arial"/>
                <w:sz w:val="20"/>
                <w:szCs w:val="20"/>
              </w:rPr>
            </w:pPr>
          </w:p>
        </w:tc>
      </w:tr>
      <w:tr w:rsidR="008B2C93" w:rsidRPr="00E7468A" w14:paraId="56AFF4E8" w14:textId="77777777" w:rsidTr="00600652">
        <w:trPr>
          <w:jc w:val="center"/>
        </w:trPr>
        <w:tc>
          <w:tcPr>
            <w:tcW w:w="3083" w:type="dxa"/>
            <w:tcMar>
              <w:top w:w="0" w:type="dxa"/>
              <w:left w:w="108" w:type="dxa"/>
              <w:bottom w:w="0" w:type="dxa"/>
              <w:right w:w="108" w:type="dxa"/>
            </w:tcMar>
          </w:tcPr>
          <w:p w14:paraId="663F567C" w14:textId="645FA4D8" w:rsidR="008B2C93" w:rsidRPr="00E7468A" w:rsidRDefault="008B2C93" w:rsidP="00600652">
            <w:pPr>
              <w:rPr>
                <w:rFonts w:ascii="Corbel" w:hAnsi="Corbel" w:cs="Arial"/>
                <w:sz w:val="20"/>
                <w:szCs w:val="20"/>
              </w:rPr>
            </w:pPr>
          </w:p>
        </w:tc>
        <w:tc>
          <w:tcPr>
            <w:tcW w:w="6210" w:type="dxa"/>
            <w:shd w:val="clear" w:color="auto" w:fill="auto"/>
            <w:tcMar>
              <w:top w:w="0" w:type="dxa"/>
              <w:left w:w="108" w:type="dxa"/>
              <w:bottom w:w="0" w:type="dxa"/>
              <w:right w:w="108" w:type="dxa"/>
            </w:tcMar>
          </w:tcPr>
          <w:p w14:paraId="26E5BDD2" w14:textId="62D36F3F" w:rsidR="008B2C93" w:rsidRPr="00E7468A" w:rsidRDefault="008B2C93" w:rsidP="00600652">
            <w:pPr>
              <w:rPr>
                <w:rFonts w:ascii="Corbel" w:hAnsi="Corbel" w:cs="Arial"/>
                <w:b/>
                <w:sz w:val="20"/>
                <w:szCs w:val="20"/>
              </w:rPr>
            </w:pPr>
          </w:p>
        </w:tc>
      </w:tr>
      <w:tr w:rsidR="008B2C93" w:rsidRPr="00E7468A" w14:paraId="72F9FD51" w14:textId="77777777" w:rsidTr="000A75CB">
        <w:trPr>
          <w:jc w:val="center"/>
        </w:trPr>
        <w:tc>
          <w:tcPr>
            <w:tcW w:w="3083" w:type="dxa"/>
            <w:tcMar>
              <w:top w:w="0" w:type="dxa"/>
              <w:left w:w="108" w:type="dxa"/>
              <w:bottom w:w="0" w:type="dxa"/>
              <w:right w:w="108" w:type="dxa"/>
            </w:tcMar>
          </w:tcPr>
          <w:p w14:paraId="37535D65" w14:textId="68483DF6" w:rsidR="008B2C93" w:rsidRPr="00E7468A" w:rsidRDefault="008B2C93" w:rsidP="00600652">
            <w:pPr>
              <w:rPr>
                <w:rFonts w:ascii="Corbel" w:hAnsi="Corbel" w:cs="Arial"/>
                <w:sz w:val="20"/>
                <w:szCs w:val="20"/>
              </w:rPr>
            </w:pPr>
          </w:p>
        </w:tc>
        <w:tc>
          <w:tcPr>
            <w:tcW w:w="6210" w:type="dxa"/>
            <w:shd w:val="clear" w:color="auto" w:fill="auto"/>
            <w:tcMar>
              <w:top w:w="0" w:type="dxa"/>
              <w:left w:w="108" w:type="dxa"/>
              <w:bottom w:w="0" w:type="dxa"/>
              <w:right w:w="108" w:type="dxa"/>
            </w:tcMar>
          </w:tcPr>
          <w:p w14:paraId="1A84C804" w14:textId="10D711BC" w:rsidR="008B2C93" w:rsidRPr="00E7468A" w:rsidRDefault="008B2C93" w:rsidP="00FF58F3">
            <w:pPr>
              <w:rPr>
                <w:rFonts w:ascii="Corbel" w:hAnsi="Corbel" w:cs="Arial"/>
                <w:sz w:val="20"/>
                <w:szCs w:val="20"/>
              </w:rPr>
            </w:pPr>
          </w:p>
        </w:tc>
      </w:tr>
      <w:tr w:rsidR="008B2C93" w:rsidRPr="00E7468A" w14:paraId="55FBCAC6" w14:textId="77777777" w:rsidTr="00600652">
        <w:trPr>
          <w:jc w:val="center"/>
        </w:trPr>
        <w:tc>
          <w:tcPr>
            <w:tcW w:w="3083" w:type="dxa"/>
            <w:tcMar>
              <w:top w:w="0" w:type="dxa"/>
              <w:left w:w="108" w:type="dxa"/>
              <w:bottom w:w="0" w:type="dxa"/>
              <w:right w:w="108" w:type="dxa"/>
            </w:tcMar>
            <w:hideMark/>
          </w:tcPr>
          <w:p w14:paraId="7B7811A5" w14:textId="77777777" w:rsidR="008B2C93" w:rsidRPr="00E7468A" w:rsidRDefault="008B2C93" w:rsidP="00600652">
            <w:pPr>
              <w:rPr>
                <w:rFonts w:ascii="Corbel" w:hAnsi="Corbel" w:cs="Arial"/>
                <w:sz w:val="20"/>
                <w:szCs w:val="20"/>
                <w:lang w:eastAsia="en-GB"/>
              </w:rPr>
            </w:pPr>
            <w:r w:rsidRPr="00E7468A">
              <w:rPr>
                <w:rFonts w:ascii="Corbel" w:hAnsi="Corbel" w:cs="Arial"/>
                <w:sz w:val="20"/>
                <w:szCs w:val="20"/>
                <w:lang w:eastAsia="en-GB"/>
              </w:rPr>
              <w:t>Loan Term / Final Repayment Date:</w:t>
            </w:r>
          </w:p>
        </w:tc>
        <w:tc>
          <w:tcPr>
            <w:tcW w:w="6210" w:type="dxa"/>
            <w:shd w:val="clear" w:color="auto" w:fill="auto"/>
            <w:tcMar>
              <w:top w:w="0" w:type="dxa"/>
              <w:left w:w="108" w:type="dxa"/>
              <w:bottom w:w="0" w:type="dxa"/>
              <w:right w:w="108" w:type="dxa"/>
            </w:tcMar>
            <w:hideMark/>
          </w:tcPr>
          <w:p w14:paraId="4849E5A5" w14:textId="0AB5BDBA" w:rsidR="008B2C93" w:rsidRPr="00E7468A" w:rsidRDefault="00FF58F3" w:rsidP="00600652">
            <w:pPr>
              <w:rPr>
                <w:rFonts w:ascii="Corbel" w:hAnsi="Corbel" w:cs="Arial"/>
                <w:sz w:val="20"/>
                <w:szCs w:val="20"/>
                <w:lang w:eastAsia="en-GB"/>
              </w:rPr>
            </w:pPr>
            <w:r>
              <w:rPr>
                <w:rFonts w:ascii="Corbel" w:hAnsi="Corbel" w:cs="Arial"/>
                <w:sz w:val="20"/>
                <w:szCs w:val="20"/>
                <w:lang w:eastAsia="en-GB"/>
              </w:rPr>
              <w:t>March 2030</w:t>
            </w:r>
          </w:p>
        </w:tc>
      </w:tr>
    </w:tbl>
    <w:p w14:paraId="05E678C3" w14:textId="77777777" w:rsidR="00824E9E" w:rsidRDefault="00824E9E" w:rsidP="003E5A29">
      <w:pPr>
        <w:rPr>
          <w:rFonts w:ascii="Arial" w:hAnsi="Arial" w:cs="Arial"/>
          <w:sz w:val="20"/>
          <w:szCs w:val="20"/>
        </w:rPr>
      </w:pPr>
    </w:p>
    <w:p w14:paraId="1FFA2A4A" w14:textId="6D308983" w:rsidR="00600652" w:rsidRDefault="00600652" w:rsidP="00E10B37">
      <w:pPr>
        <w:pStyle w:val="BodyText"/>
        <w:spacing w:line="360" w:lineRule="auto"/>
        <w:rPr>
          <w:rFonts w:ascii="Corbel" w:hAnsi="Corbel"/>
          <w:iCs/>
          <w:color w:val="auto"/>
          <w:szCs w:val="22"/>
          <w:highlight w:val="yellow"/>
        </w:rPr>
      </w:pPr>
    </w:p>
    <w:p w14:paraId="7A1851E2" w14:textId="120A4F81" w:rsidR="00F553BA" w:rsidRDefault="00F553BA" w:rsidP="00E10B37">
      <w:pPr>
        <w:pStyle w:val="BodyText"/>
        <w:spacing w:line="360" w:lineRule="auto"/>
        <w:rPr>
          <w:rFonts w:ascii="Corbel" w:hAnsi="Corbel"/>
          <w:iCs/>
          <w:color w:val="auto"/>
          <w:szCs w:val="22"/>
          <w:highlight w:val="yellow"/>
        </w:rPr>
      </w:pPr>
    </w:p>
    <w:p w14:paraId="3098B9D7" w14:textId="77777777" w:rsidR="00F553BA" w:rsidRDefault="00F553BA" w:rsidP="00E10B37">
      <w:pPr>
        <w:pStyle w:val="BodyText"/>
        <w:spacing w:line="360" w:lineRule="auto"/>
        <w:rPr>
          <w:rFonts w:ascii="Corbel" w:hAnsi="Corbel"/>
          <w:iCs/>
          <w:color w:val="auto"/>
          <w:szCs w:val="22"/>
          <w:highlight w:val="yellow"/>
        </w:rPr>
      </w:pPr>
    </w:p>
    <w:p w14:paraId="510B01A9" w14:textId="78DB7E8B" w:rsidR="00600652" w:rsidRPr="00C923BB" w:rsidRDefault="00600652" w:rsidP="00600652">
      <w:pPr>
        <w:rPr>
          <w:rFonts w:ascii="Corbel" w:hAnsi="Corbel" w:cs="Arial"/>
          <w:sz w:val="20"/>
          <w:szCs w:val="20"/>
        </w:rPr>
      </w:pPr>
    </w:p>
    <w:p w14:paraId="7FD1823E" w14:textId="77777777" w:rsidR="00A8706D" w:rsidRDefault="00A8706D" w:rsidP="00A8706D">
      <w:pPr>
        <w:rPr>
          <w:rFonts w:ascii="Corbel" w:hAnsi="Corbel" w:cs="Arial"/>
          <w:sz w:val="20"/>
          <w:szCs w:val="20"/>
        </w:rPr>
      </w:pPr>
    </w:p>
    <w:p w14:paraId="05139945" w14:textId="17928B91" w:rsidR="00A8706D" w:rsidRDefault="00A8706D" w:rsidP="00A8706D">
      <w:pPr>
        <w:rPr>
          <w:rFonts w:ascii="Corbel" w:hAnsi="Corbel"/>
          <w:iCs/>
          <w:highlight w:val="yellow"/>
        </w:rPr>
      </w:pPr>
    </w:p>
    <w:p w14:paraId="5A2894F0" w14:textId="77777777" w:rsidR="006C497B" w:rsidRPr="00BC7F54" w:rsidRDefault="006C497B" w:rsidP="00E10B37">
      <w:pPr>
        <w:pStyle w:val="BodyText"/>
        <w:spacing w:line="360" w:lineRule="auto"/>
        <w:rPr>
          <w:rFonts w:ascii="Corbel" w:hAnsi="Corbel"/>
          <w:iCs/>
          <w:color w:val="auto"/>
          <w:szCs w:val="22"/>
        </w:rPr>
      </w:pPr>
    </w:p>
    <w:p w14:paraId="577AB9B7" w14:textId="01D1ED50" w:rsidR="00824E9E" w:rsidRPr="001E227B" w:rsidRDefault="3BA0885E" w:rsidP="005368D8">
      <w:pPr>
        <w:pStyle w:val="ReportTitle"/>
        <w:numPr>
          <w:ilvl w:val="0"/>
          <w:numId w:val="27"/>
        </w:numPr>
        <w:spacing w:line="360" w:lineRule="auto"/>
        <w:rPr>
          <w:rFonts w:ascii="Corbel" w:hAnsi="Corbel"/>
          <w:b/>
          <w:bCs/>
          <w:color w:val="0090D7"/>
          <w:sz w:val="28"/>
          <w:szCs w:val="28"/>
        </w:rPr>
      </w:pPr>
      <w:r w:rsidRPr="00824E9E">
        <w:rPr>
          <w:rFonts w:ascii="Corbel" w:hAnsi="Corbel"/>
          <w:b/>
          <w:bCs/>
          <w:color w:val="0090D7"/>
          <w:sz w:val="28"/>
          <w:szCs w:val="28"/>
        </w:rPr>
        <w:t>Key Deliverables</w:t>
      </w:r>
      <w:r w:rsidRPr="00824E9E">
        <w:rPr>
          <w:rFonts w:ascii="Corbel" w:hAnsi="Corbel"/>
          <w:b/>
          <w:bCs/>
          <w:sz w:val="28"/>
          <w:szCs w:val="28"/>
        </w:rPr>
        <w:t xml:space="preserve"> </w:t>
      </w:r>
    </w:p>
    <w:p w14:paraId="43B286A1" w14:textId="5E7F4146" w:rsidR="001E227B" w:rsidRPr="00DE4293" w:rsidRDefault="001E227B" w:rsidP="001E227B">
      <w:pPr>
        <w:ind w:left="360"/>
        <w:rPr>
          <w:rFonts w:ascii="Calibri" w:hAnsi="Calibri" w:cs="Calibri"/>
          <w:b/>
        </w:rPr>
      </w:pPr>
      <w:r w:rsidRPr="00DE4293">
        <w:rPr>
          <w:rFonts w:ascii="Calibri" w:hAnsi="Calibri" w:cs="Calibri"/>
        </w:rPr>
        <w:t xml:space="preserve">The appointment for the IMS is for the above identified infrastructure works to be delivered using HE </w:t>
      </w:r>
      <w:proofErr w:type="gramStart"/>
      <w:r w:rsidRPr="00DE4293">
        <w:rPr>
          <w:rFonts w:ascii="Calibri" w:hAnsi="Calibri" w:cs="Calibri"/>
        </w:rPr>
        <w:t>funding</w:t>
      </w:r>
      <w:proofErr w:type="gramEnd"/>
      <w:r w:rsidRPr="00DE4293">
        <w:rPr>
          <w:rFonts w:ascii="Calibri" w:hAnsi="Calibri" w:cs="Calibri"/>
        </w:rPr>
        <w:t xml:space="preserve"> facility, borrower cash equity and recycled sales receipts.</w:t>
      </w:r>
    </w:p>
    <w:p w14:paraId="32E3AC99" w14:textId="77777777" w:rsidR="001E227B" w:rsidRPr="00DE4293" w:rsidRDefault="001E227B" w:rsidP="001E227B">
      <w:pPr>
        <w:ind w:left="360"/>
        <w:rPr>
          <w:rFonts w:ascii="Calibri" w:hAnsi="Calibri" w:cs="Calibri"/>
        </w:rPr>
      </w:pPr>
      <w:r w:rsidRPr="00DE4293">
        <w:rPr>
          <w:rFonts w:ascii="Calibri" w:hAnsi="Calibri" w:cs="Calibri"/>
        </w:rPr>
        <w:t xml:space="preserve">The Surveyor will work with both the Borrower and HE and will need to attend site progress meetings and quarterly meetings with HE (or as otherwise deemed appropriate). The HE’s Transaction Manager will be the initial point of contact against each Investment Transaction.  </w:t>
      </w:r>
    </w:p>
    <w:p w14:paraId="636148D0" w14:textId="3CA84BF0" w:rsidR="001E227B" w:rsidRPr="00E8103A" w:rsidRDefault="001E227B" w:rsidP="00DE4293">
      <w:pPr>
        <w:ind w:left="360"/>
        <w:jc w:val="both"/>
        <w:rPr>
          <w:rFonts w:ascii="Corbel" w:hAnsi="Corbel" w:cs="Arial"/>
        </w:rPr>
      </w:pPr>
      <w:r w:rsidRPr="00E8103A">
        <w:rPr>
          <w:rFonts w:ascii="Corbel" w:hAnsi="Corbel" w:cs="Arial"/>
        </w:rPr>
        <w:t xml:space="preserve">You are invited to respond to this </w:t>
      </w:r>
      <w:r w:rsidR="00DE4293">
        <w:rPr>
          <w:rFonts w:ascii="Corbel" w:hAnsi="Corbel" w:cs="Arial"/>
        </w:rPr>
        <w:t xml:space="preserve">further competition </w:t>
      </w:r>
      <w:r>
        <w:rPr>
          <w:rFonts w:ascii="Corbel" w:hAnsi="Corbel" w:cs="Arial"/>
        </w:rPr>
        <w:t>for the following deliverables</w:t>
      </w:r>
      <w:r w:rsidRPr="00E8103A">
        <w:rPr>
          <w:rFonts w:ascii="Corbel" w:hAnsi="Corbel" w:cs="Arial"/>
        </w:rPr>
        <w:t>:</w:t>
      </w:r>
    </w:p>
    <w:p w14:paraId="26334E99" w14:textId="4C8EB826" w:rsidR="001E227B" w:rsidRPr="00AB393A" w:rsidRDefault="001E227B" w:rsidP="001E227B">
      <w:pPr>
        <w:pStyle w:val="ListParagraph"/>
        <w:numPr>
          <w:ilvl w:val="1"/>
          <w:numId w:val="35"/>
        </w:numPr>
        <w:ind w:left="2520"/>
        <w:rPr>
          <w:rFonts w:ascii="Corbel" w:hAnsi="Corbel" w:cs="Arial"/>
          <w:highlight w:val="yellow"/>
        </w:rPr>
      </w:pPr>
      <w:r w:rsidRPr="00AB393A">
        <w:rPr>
          <w:rFonts w:ascii="Corbel" w:hAnsi="Corbel" w:cs="Arial"/>
          <w:highlight w:val="yellow"/>
        </w:rPr>
        <w:lastRenderedPageBreak/>
        <w:t>The Initial Technical Report</w:t>
      </w:r>
      <w:r w:rsidR="00A47C4A" w:rsidRPr="00AB393A">
        <w:rPr>
          <w:rFonts w:ascii="Corbel" w:hAnsi="Corbel" w:cs="Arial"/>
          <w:highlight w:val="yellow"/>
        </w:rPr>
        <w:t xml:space="preserve"> for Tranche A linked to land a</w:t>
      </w:r>
      <w:r w:rsidR="00E20CBC" w:rsidRPr="00AB393A">
        <w:rPr>
          <w:rFonts w:ascii="Corbel" w:hAnsi="Corbel" w:cs="Arial"/>
          <w:highlight w:val="yellow"/>
        </w:rPr>
        <w:t>c</w:t>
      </w:r>
      <w:r w:rsidR="00A47C4A" w:rsidRPr="00AB393A">
        <w:rPr>
          <w:rFonts w:ascii="Corbel" w:hAnsi="Corbel" w:cs="Arial"/>
          <w:highlight w:val="yellow"/>
        </w:rPr>
        <w:t>quisition</w:t>
      </w:r>
      <w:r w:rsidR="00FF58F3" w:rsidRPr="00AB393A">
        <w:rPr>
          <w:rFonts w:ascii="Corbel" w:hAnsi="Corbel" w:cs="Arial"/>
          <w:highlight w:val="yellow"/>
        </w:rPr>
        <w:t xml:space="preserve"> – to include</w:t>
      </w:r>
      <w:r w:rsidR="00FF58F3" w:rsidRPr="00AB393A">
        <w:rPr>
          <w:rFonts w:ascii="Arial" w:eastAsia="Times New Roman" w:hAnsi="Arial" w:cs="Arial"/>
          <w:sz w:val="20"/>
          <w:szCs w:val="20"/>
          <w:highlight w:val="yellow"/>
        </w:rPr>
        <w:t xml:space="preserve"> commentary on cashflow, costs and build programme</w:t>
      </w:r>
      <w:r w:rsidR="00A47C4A" w:rsidRPr="00AB393A">
        <w:rPr>
          <w:rFonts w:ascii="Arial" w:eastAsia="Times New Roman" w:hAnsi="Arial" w:cs="Arial"/>
          <w:sz w:val="20"/>
          <w:szCs w:val="20"/>
          <w:highlight w:val="yellow"/>
        </w:rPr>
        <w:t>. NB. No appointments to review for this initial report</w:t>
      </w:r>
    </w:p>
    <w:p w14:paraId="7C24360F" w14:textId="312DD50E" w:rsidR="00A47C4A" w:rsidRPr="00AB393A" w:rsidRDefault="00A47C4A" w:rsidP="001E227B">
      <w:pPr>
        <w:pStyle w:val="ListParagraph"/>
        <w:numPr>
          <w:ilvl w:val="1"/>
          <w:numId w:val="35"/>
        </w:numPr>
        <w:ind w:left="2520"/>
        <w:rPr>
          <w:rFonts w:ascii="Corbel" w:hAnsi="Corbel" w:cs="Arial"/>
          <w:highlight w:val="yellow"/>
        </w:rPr>
      </w:pPr>
      <w:r w:rsidRPr="00AB393A">
        <w:rPr>
          <w:rFonts w:ascii="Arial" w:eastAsia="Times New Roman" w:hAnsi="Arial" w:cs="Arial"/>
          <w:sz w:val="20"/>
          <w:szCs w:val="20"/>
          <w:highlight w:val="yellow"/>
        </w:rPr>
        <w:t>Update to initial technical report</w:t>
      </w:r>
    </w:p>
    <w:p w14:paraId="195B00CD" w14:textId="39079A96" w:rsidR="001E227B" w:rsidRPr="00AB393A" w:rsidRDefault="001E227B" w:rsidP="001E227B">
      <w:pPr>
        <w:pStyle w:val="ListParagraph"/>
        <w:numPr>
          <w:ilvl w:val="1"/>
          <w:numId w:val="35"/>
        </w:numPr>
        <w:ind w:left="2520"/>
        <w:rPr>
          <w:rFonts w:ascii="Corbel" w:hAnsi="Corbel" w:cs="Arial"/>
          <w:highlight w:val="yellow"/>
        </w:rPr>
      </w:pPr>
      <w:r w:rsidRPr="00AB393A">
        <w:rPr>
          <w:rFonts w:ascii="Corbel" w:hAnsi="Corbel" w:cs="Arial"/>
          <w:highlight w:val="yellow"/>
        </w:rPr>
        <w:t>Each Monthly Drawdown Report (</w:t>
      </w:r>
      <w:r w:rsidR="00A47C4A" w:rsidRPr="00AB393A">
        <w:rPr>
          <w:rFonts w:ascii="Corbel" w:hAnsi="Corbel" w:cs="Arial"/>
          <w:highlight w:val="yellow"/>
        </w:rPr>
        <w:t>18</w:t>
      </w:r>
      <w:r w:rsidRPr="00AB393A">
        <w:rPr>
          <w:rFonts w:ascii="Corbel" w:hAnsi="Corbel" w:cs="Arial"/>
          <w:highlight w:val="yellow"/>
        </w:rPr>
        <w:t xml:space="preserve"> monthly reports based on current cashflow/timings)</w:t>
      </w:r>
    </w:p>
    <w:p w14:paraId="6D89B468" w14:textId="0437011B" w:rsidR="001E227B" w:rsidRPr="00AB393A" w:rsidRDefault="001E227B" w:rsidP="00DE4293">
      <w:pPr>
        <w:pStyle w:val="ListParagraph"/>
        <w:numPr>
          <w:ilvl w:val="1"/>
          <w:numId w:val="35"/>
        </w:numPr>
        <w:ind w:left="2520"/>
        <w:rPr>
          <w:rFonts w:ascii="Corbel" w:hAnsi="Corbel" w:cs="Arial"/>
          <w:highlight w:val="yellow"/>
        </w:rPr>
      </w:pPr>
      <w:r w:rsidRPr="00AB393A">
        <w:rPr>
          <w:rFonts w:ascii="Corbel" w:hAnsi="Corbel" w:cs="Arial"/>
          <w:highlight w:val="yellow"/>
        </w:rPr>
        <w:t>Each Quarterly Report (</w:t>
      </w:r>
      <w:r w:rsidR="00A47C4A" w:rsidRPr="00AB393A">
        <w:rPr>
          <w:rFonts w:ascii="Corbel" w:hAnsi="Corbel" w:cs="Arial"/>
          <w:highlight w:val="yellow"/>
        </w:rPr>
        <w:t xml:space="preserve">21 </w:t>
      </w:r>
      <w:r w:rsidRPr="00AB393A">
        <w:rPr>
          <w:rFonts w:ascii="Corbel" w:hAnsi="Corbel" w:cs="Arial"/>
          <w:highlight w:val="yellow"/>
        </w:rPr>
        <w:t>reports based on current cashflow)</w:t>
      </w:r>
    </w:p>
    <w:p w14:paraId="7A3C8667" w14:textId="77777777" w:rsidR="003E5A29" w:rsidRPr="00DB1174" w:rsidRDefault="003E5A29" w:rsidP="003E5A29">
      <w:pPr>
        <w:pStyle w:val="ReportTitle"/>
        <w:spacing w:line="360" w:lineRule="auto"/>
        <w:rPr>
          <w:rFonts w:ascii="Corbel" w:hAnsi="Corbel"/>
          <w:b/>
          <w:bCs/>
          <w:color w:val="0090D7"/>
          <w:sz w:val="28"/>
          <w:szCs w:val="28"/>
        </w:rPr>
      </w:pPr>
    </w:p>
    <w:p w14:paraId="3A65C959" w14:textId="7440EDA3" w:rsidR="00FD3B5E" w:rsidRDefault="00E1425E" w:rsidP="00875DF6">
      <w:pPr>
        <w:pStyle w:val="ReportTitle"/>
        <w:numPr>
          <w:ilvl w:val="0"/>
          <w:numId w:val="27"/>
        </w:numPr>
        <w:spacing w:line="360" w:lineRule="auto"/>
        <w:rPr>
          <w:rFonts w:ascii="Corbel" w:hAnsi="Corbel"/>
          <w:b/>
          <w:bCs/>
          <w:color w:val="0090D7"/>
          <w:sz w:val="28"/>
          <w:szCs w:val="28"/>
        </w:rPr>
      </w:pPr>
      <w:r w:rsidRPr="00C8265F">
        <w:rPr>
          <w:rFonts w:ascii="Corbel" w:hAnsi="Corbel"/>
          <w:b/>
          <w:bCs/>
          <w:color w:val="0090D7"/>
          <w:sz w:val="28"/>
          <w:szCs w:val="28"/>
        </w:rPr>
        <w:t>Site Information (if appropriate)</w:t>
      </w:r>
    </w:p>
    <w:p w14:paraId="2ED64CCE" w14:textId="35AA4EA7" w:rsidR="00A8706D" w:rsidRPr="00C8265F" w:rsidRDefault="00A8706D" w:rsidP="00A8706D">
      <w:pPr>
        <w:pStyle w:val="BodyText"/>
        <w:spacing w:line="360" w:lineRule="auto"/>
        <w:rPr>
          <w:rFonts w:ascii="Corbel" w:hAnsi="Corbel"/>
          <w:b/>
          <w:bCs/>
          <w:color w:val="0090D7"/>
          <w:sz w:val="28"/>
          <w:szCs w:val="28"/>
        </w:rPr>
      </w:pPr>
      <w:r>
        <w:rPr>
          <w:rFonts w:ascii="Corbel" w:hAnsi="Corbel"/>
        </w:rPr>
        <w:t xml:space="preserve">    </w:t>
      </w:r>
      <w:r w:rsidRPr="001C773C">
        <w:rPr>
          <w:rFonts w:ascii="Corbel" w:hAnsi="Corbel"/>
        </w:rPr>
        <w:t>See Section 3</w:t>
      </w:r>
      <w:r>
        <w:rPr>
          <w:rFonts w:ascii="Corbel" w:hAnsi="Corbel"/>
        </w:rPr>
        <w:t xml:space="preserve"> “The Services”.</w:t>
      </w:r>
    </w:p>
    <w:p w14:paraId="48DCC4CF" w14:textId="77777777" w:rsidR="008447E1" w:rsidRDefault="008447E1" w:rsidP="00E10B37">
      <w:pPr>
        <w:pStyle w:val="BodyText"/>
        <w:spacing w:line="360" w:lineRule="auto"/>
      </w:pPr>
    </w:p>
    <w:p w14:paraId="309F17D9" w14:textId="5653C2A3" w:rsidR="00DB6F81" w:rsidRPr="00DB1174" w:rsidRDefault="00E1425E" w:rsidP="00875DF6">
      <w:pPr>
        <w:pStyle w:val="ReportTitle"/>
        <w:numPr>
          <w:ilvl w:val="0"/>
          <w:numId w:val="27"/>
        </w:numPr>
        <w:spacing w:line="360" w:lineRule="auto"/>
        <w:rPr>
          <w:rFonts w:ascii="Corbel" w:hAnsi="Corbel"/>
          <w:b/>
          <w:bCs/>
          <w:color w:val="0090D7"/>
          <w:sz w:val="28"/>
          <w:szCs w:val="28"/>
        </w:rPr>
      </w:pPr>
      <w:r w:rsidRPr="00DB1174">
        <w:rPr>
          <w:rFonts w:ascii="Corbel" w:hAnsi="Corbel"/>
          <w:b/>
          <w:bCs/>
          <w:color w:val="0090D7"/>
          <w:sz w:val="28"/>
          <w:szCs w:val="28"/>
        </w:rPr>
        <w:t>Indicative Programme</w:t>
      </w:r>
    </w:p>
    <w:p w14:paraId="55D715E5" w14:textId="44851400" w:rsidR="0049530B" w:rsidRPr="006C497B" w:rsidRDefault="00E1425E" w:rsidP="00E10B37">
      <w:pPr>
        <w:pStyle w:val="BodyText"/>
        <w:spacing w:line="360" w:lineRule="auto"/>
      </w:pPr>
      <w:r w:rsidRPr="0066629A">
        <w:t>Sup</w:t>
      </w:r>
      <w:r w:rsidR="00307D39" w:rsidRPr="0066629A">
        <w:rPr>
          <w:rFonts w:ascii="Corbel" w:hAnsi="Corbel"/>
        </w:rPr>
        <w:t xml:space="preserve">pliers </w:t>
      </w:r>
      <w:r w:rsidR="00D0657C" w:rsidRPr="0066629A">
        <w:rPr>
          <w:rFonts w:ascii="Corbel" w:hAnsi="Corbel"/>
        </w:rPr>
        <w:t>should note the indicative programme dates when prep</w:t>
      </w:r>
      <w:r w:rsidR="003D37C7" w:rsidRPr="0066629A">
        <w:rPr>
          <w:rFonts w:ascii="Corbel" w:hAnsi="Corbel"/>
        </w:rPr>
        <w:t xml:space="preserve">aring </w:t>
      </w:r>
      <w:r w:rsidR="0049530B" w:rsidRPr="0066629A">
        <w:rPr>
          <w:rFonts w:ascii="Corbel" w:hAnsi="Corbel"/>
        </w:rPr>
        <w:t xml:space="preserve">their </w:t>
      </w:r>
      <w:r w:rsidR="003D37C7" w:rsidRPr="0066629A">
        <w:rPr>
          <w:rFonts w:ascii="Corbel" w:hAnsi="Corbel"/>
        </w:rPr>
        <w:t>Programme</w:t>
      </w:r>
      <w:r w:rsidR="0049530B" w:rsidRPr="0066629A">
        <w:rPr>
          <w:rFonts w:ascii="Corbel" w:hAnsi="Corbel"/>
        </w:rPr>
        <w:t xml:space="preserve"> information in the Response Form</w:t>
      </w:r>
      <w:r w:rsidR="00307D39" w:rsidRPr="0066629A">
        <w:rPr>
          <w:rFonts w:ascii="Corbel" w:hAnsi="Corbel"/>
        </w:rPr>
        <w:t>.</w:t>
      </w:r>
    </w:p>
    <w:tbl>
      <w:tblPr>
        <w:tblStyle w:val="TableGrid"/>
        <w:tblW w:w="0" w:type="auto"/>
        <w:tblLook w:val="04A0" w:firstRow="1" w:lastRow="0" w:firstColumn="1" w:lastColumn="0" w:noHBand="0" w:noVBand="1"/>
      </w:tblPr>
      <w:tblGrid>
        <w:gridCol w:w="5228"/>
        <w:gridCol w:w="5228"/>
      </w:tblGrid>
      <w:tr w:rsidR="00DB6F81" w14:paraId="2CC5B719" w14:textId="77777777" w:rsidTr="00DA2525">
        <w:tc>
          <w:tcPr>
            <w:tcW w:w="5228" w:type="dxa"/>
            <w:shd w:val="clear" w:color="auto" w:fill="0090D7"/>
            <w:vAlign w:val="center"/>
          </w:tcPr>
          <w:p w14:paraId="0034D044" w14:textId="77777777" w:rsidR="00DB6F81" w:rsidRPr="00DA2525" w:rsidRDefault="00DB6F81" w:rsidP="00E10B37">
            <w:pPr>
              <w:widowControl w:val="0"/>
              <w:spacing w:after="260" w:line="360" w:lineRule="auto"/>
              <w:jc w:val="both"/>
              <w:rPr>
                <w:rFonts w:ascii="Corbel" w:hAnsi="Corbel"/>
                <w:b/>
                <w:color w:val="FFFFFF" w:themeColor="background1"/>
                <w:sz w:val="22"/>
                <w:szCs w:val="22"/>
              </w:rPr>
            </w:pPr>
            <w:r w:rsidRPr="00DA2525">
              <w:rPr>
                <w:rFonts w:ascii="Corbel" w:hAnsi="Corbel" w:cs="Arial"/>
                <w:b/>
                <w:iCs/>
                <w:color w:val="FFFFFF" w:themeColor="background1"/>
                <w:sz w:val="22"/>
                <w:szCs w:val="22"/>
              </w:rPr>
              <w:t>Key Delivery Milestones</w:t>
            </w:r>
          </w:p>
        </w:tc>
        <w:tc>
          <w:tcPr>
            <w:tcW w:w="5228" w:type="dxa"/>
            <w:shd w:val="clear" w:color="auto" w:fill="0090D7"/>
            <w:vAlign w:val="center"/>
          </w:tcPr>
          <w:p w14:paraId="0526638C" w14:textId="77777777" w:rsidR="00DB6F81" w:rsidRPr="00DA2525" w:rsidRDefault="00DB6F81" w:rsidP="00E10B37">
            <w:pPr>
              <w:widowControl w:val="0"/>
              <w:spacing w:after="260" w:line="360" w:lineRule="auto"/>
              <w:jc w:val="both"/>
              <w:rPr>
                <w:rFonts w:ascii="Corbel" w:hAnsi="Corbel"/>
                <w:b/>
                <w:color w:val="FFFFFF" w:themeColor="background1"/>
                <w:sz w:val="22"/>
                <w:szCs w:val="22"/>
              </w:rPr>
            </w:pPr>
            <w:r w:rsidRPr="00DA2525">
              <w:rPr>
                <w:rFonts w:ascii="Corbel" w:hAnsi="Corbel" w:cs="Arial"/>
                <w:b/>
                <w:iCs/>
                <w:color w:val="FFFFFF" w:themeColor="background1"/>
                <w:sz w:val="22"/>
                <w:szCs w:val="22"/>
              </w:rPr>
              <w:t>Anticipated Date</w:t>
            </w:r>
          </w:p>
        </w:tc>
      </w:tr>
      <w:tr w:rsidR="00DB6F81" w14:paraId="1ADEEF89" w14:textId="77777777" w:rsidTr="3BA0885E">
        <w:tc>
          <w:tcPr>
            <w:tcW w:w="5228" w:type="dxa"/>
          </w:tcPr>
          <w:p w14:paraId="380DF5A3" w14:textId="4D8B9CD4" w:rsidR="00DB6F81" w:rsidRPr="00813A07" w:rsidRDefault="3BA0885E" w:rsidP="00E10B37">
            <w:pPr>
              <w:widowControl w:val="0"/>
              <w:spacing w:after="260" w:line="360" w:lineRule="auto"/>
              <w:jc w:val="both"/>
              <w:rPr>
                <w:rFonts w:ascii="Corbel" w:hAnsi="Corbel"/>
                <w:sz w:val="22"/>
                <w:szCs w:val="22"/>
              </w:rPr>
            </w:pPr>
            <w:r w:rsidRPr="00813A07">
              <w:rPr>
                <w:rFonts w:ascii="Corbel" w:hAnsi="Corbel"/>
              </w:rPr>
              <w:t xml:space="preserve"> </w:t>
            </w:r>
            <w:r w:rsidR="00DE4293">
              <w:rPr>
                <w:rFonts w:ascii="Corbel" w:hAnsi="Corbel"/>
              </w:rPr>
              <w:t>Initial report c</w:t>
            </w:r>
            <w:r w:rsidRPr="00813A07">
              <w:rPr>
                <w:rFonts w:ascii="Corbel" w:hAnsi="Corbel"/>
              </w:rPr>
              <w:t>ommencement Date</w:t>
            </w:r>
          </w:p>
        </w:tc>
        <w:tc>
          <w:tcPr>
            <w:tcW w:w="5228" w:type="dxa"/>
          </w:tcPr>
          <w:p w14:paraId="0A9540AD" w14:textId="4FDDE674" w:rsidR="00DB6F81" w:rsidRPr="00E1064F" w:rsidRDefault="00E1064F" w:rsidP="00E10B37">
            <w:pPr>
              <w:widowControl w:val="0"/>
              <w:spacing w:after="260" w:line="360" w:lineRule="auto"/>
              <w:jc w:val="both"/>
              <w:rPr>
                <w:rFonts w:ascii="Corbel" w:hAnsi="Corbel"/>
                <w:color w:val="FF0000"/>
                <w:sz w:val="22"/>
                <w:szCs w:val="22"/>
              </w:rPr>
            </w:pPr>
            <w:r w:rsidRPr="00E1064F">
              <w:rPr>
                <w:rFonts w:ascii="Corbel" w:hAnsi="Corbel"/>
                <w:color w:val="FF0000"/>
                <w:sz w:val="22"/>
                <w:szCs w:val="22"/>
              </w:rPr>
              <w:t>1</w:t>
            </w:r>
            <w:r w:rsidR="00901986">
              <w:rPr>
                <w:rFonts w:ascii="Corbel" w:hAnsi="Corbel"/>
                <w:color w:val="FF0000"/>
                <w:sz w:val="22"/>
                <w:szCs w:val="22"/>
              </w:rPr>
              <w:t>6</w:t>
            </w:r>
            <w:r w:rsidRPr="00E1064F">
              <w:rPr>
                <w:rFonts w:ascii="Corbel" w:hAnsi="Corbel"/>
                <w:color w:val="FF0000"/>
                <w:sz w:val="22"/>
                <w:szCs w:val="22"/>
              </w:rPr>
              <w:t>/02/2022</w:t>
            </w:r>
          </w:p>
        </w:tc>
      </w:tr>
      <w:tr w:rsidR="00DB6F81" w14:paraId="61B50E62" w14:textId="77777777" w:rsidTr="3BA0885E">
        <w:tc>
          <w:tcPr>
            <w:tcW w:w="5228" w:type="dxa"/>
          </w:tcPr>
          <w:p w14:paraId="75982791" w14:textId="3F9FA9B7" w:rsidR="00DB6F81" w:rsidRPr="00813A07" w:rsidRDefault="00DB6F81" w:rsidP="00E10B37">
            <w:pPr>
              <w:widowControl w:val="0"/>
              <w:spacing w:after="260" w:line="360" w:lineRule="auto"/>
              <w:jc w:val="both"/>
              <w:rPr>
                <w:rFonts w:ascii="Corbel" w:hAnsi="Corbel"/>
                <w:sz w:val="22"/>
                <w:szCs w:val="22"/>
              </w:rPr>
            </w:pPr>
            <w:r w:rsidRPr="00813A07">
              <w:rPr>
                <w:rFonts w:ascii="Corbel" w:hAnsi="Corbel"/>
              </w:rPr>
              <w:t xml:space="preserve"> </w:t>
            </w:r>
            <w:r w:rsidR="00813A07" w:rsidRPr="00813A07">
              <w:rPr>
                <w:rFonts w:ascii="Corbel" w:hAnsi="Corbel"/>
              </w:rPr>
              <w:t xml:space="preserve">Initial </w:t>
            </w:r>
            <w:r w:rsidR="00901986">
              <w:rPr>
                <w:rFonts w:ascii="Corbel" w:hAnsi="Corbel"/>
              </w:rPr>
              <w:t xml:space="preserve">technical </w:t>
            </w:r>
            <w:r w:rsidR="00813A07" w:rsidRPr="00813A07">
              <w:rPr>
                <w:rFonts w:ascii="Corbel" w:hAnsi="Corbel"/>
              </w:rPr>
              <w:t>draft report</w:t>
            </w:r>
          </w:p>
        </w:tc>
        <w:tc>
          <w:tcPr>
            <w:tcW w:w="5228" w:type="dxa"/>
          </w:tcPr>
          <w:p w14:paraId="6932ECD8" w14:textId="1C44DDC7" w:rsidR="00DB6F81" w:rsidRPr="00E1064F" w:rsidRDefault="00E1064F" w:rsidP="00E10B37">
            <w:pPr>
              <w:widowControl w:val="0"/>
              <w:spacing w:after="260" w:line="360" w:lineRule="auto"/>
              <w:jc w:val="both"/>
              <w:rPr>
                <w:rFonts w:ascii="Corbel" w:hAnsi="Corbel"/>
                <w:color w:val="FF0000"/>
                <w:sz w:val="22"/>
                <w:szCs w:val="22"/>
              </w:rPr>
            </w:pPr>
            <w:r w:rsidRPr="00E1064F">
              <w:rPr>
                <w:rFonts w:ascii="Corbel" w:hAnsi="Corbel"/>
                <w:color w:val="FF0000"/>
                <w:sz w:val="22"/>
                <w:szCs w:val="22"/>
              </w:rPr>
              <w:t>15/03/2022</w:t>
            </w:r>
            <w:r w:rsidR="00DB6F81" w:rsidRPr="00E1064F">
              <w:rPr>
                <w:rFonts w:ascii="Corbel" w:hAnsi="Corbel"/>
                <w:color w:val="FF0000"/>
                <w:sz w:val="22"/>
                <w:szCs w:val="22"/>
              </w:rPr>
              <w:t>]</w:t>
            </w:r>
          </w:p>
        </w:tc>
      </w:tr>
      <w:tr w:rsidR="00DB6F81" w14:paraId="2A6DBFC8" w14:textId="77777777" w:rsidTr="3BA0885E">
        <w:tc>
          <w:tcPr>
            <w:tcW w:w="5228" w:type="dxa"/>
          </w:tcPr>
          <w:p w14:paraId="79F59F5D" w14:textId="7249906C" w:rsidR="00DB6F81" w:rsidRPr="0066629A" w:rsidRDefault="00901986" w:rsidP="00E10B37">
            <w:pPr>
              <w:widowControl w:val="0"/>
              <w:spacing w:after="260" w:line="360" w:lineRule="auto"/>
              <w:jc w:val="both"/>
              <w:rPr>
                <w:rFonts w:ascii="Corbel" w:hAnsi="Corbel"/>
                <w:sz w:val="22"/>
                <w:szCs w:val="22"/>
                <w:highlight w:val="yellow"/>
              </w:rPr>
            </w:pPr>
            <w:r>
              <w:rPr>
                <w:rFonts w:ascii="Corbel" w:hAnsi="Corbel"/>
              </w:rPr>
              <w:t xml:space="preserve">Updated </w:t>
            </w:r>
            <w:r w:rsidR="00DE4293">
              <w:rPr>
                <w:rFonts w:ascii="Corbel" w:hAnsi="Corbel"/>
              </w:rPr>
              <w:t xml:space="preserve">Initial report </w:t>
            </w:r>
          </w:p>
        </w:tc>
        <w:tc>
          <w:tcPr>
            <w:tcW w:w="5228" w:type="dxa"/>
          </w:tcPr>
          <w:p w14:paraId="5EEFA3DA" w14:textId="75959C13" w:rsidR="00DB6F81" w:rsidRPr="00E1064F" w:rsidRDefault="00901986" w:rsidP="00E10B37">
            <w:pPr>
              <w:widowControl w:val="0"/>
              <w:spacing w:after="260" w:line="360" w:lineRule="auto"/>
              <w:jc w:val="both"/>
              <w:rPr>
                <w:rFonts w:ascii="Corbel" w:hAnsi="Corbel"/>
                <w:color w:val="FF0000"/>
                <w:sz w:val="22"/>
                <w:szCs w:val="22"/>
              </w:rPr>
            </w:pPr>
            <w:r>
              <w:rPr>
                <w:rFonts w:ascii="Corbel" w:hAnsi="Corbel"/>
                <w:color w:val="FF0000"/>
                <w:sz w:val="22"/>
                <w:szCs w:val="22"/>
              </w:rPr>
              <w:t>30/04/2022</w:t>
            </w:r>
          </w:p>
        </w:tc>
      </w:tr>
    </w:tbl>
    <w:p w14:paraId="2586E9FD" w14:textId="5E1A58CA" w:rsidR="00C963D1" w:rsidRDefault="00C963D1" w:rsidP="00E10B37">
      <w:pPr>
        <w:pStyle w:val="BodyText"/>
        <w:spacing w:line="360" w:lineRule="auto"/>
        <w:rPr>
          <w:rFonts w:ascii="Corbel" w:hAnsi="Corbel"/>
          <w:iCs/>
          <w:color w:val="auto"/>
          <w:szCs w:val="22"/>
        </w:rPr>
      </w:pPr>
    </w:p>
    <w:p w14:paraId="33CD38B7" w14:textId="419437CF" w:rsidR="003E767B" w:rsidRPr="00F77010" w:rsidRDefault="00B22FEC" w:rsidP="00875DF6">
      <w:pPr>
        <w:pStyle w:val="BodyText"/>
        <w:numPr>
          <w:ilvl w:val="0"/>
          <w:numId w:val="27"/>
        </w:numPr>
        <w:spacing w:line="360" w:lineRule="auto"/>
        <w:rPr>
          <w:rFonts w:ascii="Corbel" w:hAnsi="Corbel"/>
          <w:iCs/>
          <w:color w:val="0090D7"/>
          <w:sz w:val="28"/>
          <w:szCs w:val="28"/>
        </w:rPr>
      </w:pPr>
      <w:r w:rsidRPr="00DB1174">
        <w:rPr>
          <w:rFonts w:ascii="Corbel" w:hAnsi="Corbel"/>
          <w:b/>
          <w:iCs/>
          <w:color w:val="0090D7"/>
          <w:sz w:val="28"/>
          <w:szCs w:val="28"/>
        </w:rPr>
        <w:t>Management</w:t>
      </w:r>
    </w:p>
    <w:p w14:paraId="6E2DC967" w14:textId="6D946003" w:rsidR="00F77010" w:rsidRPr="00DB1174" w:rsidRDefault="00F77010" w:rsidP="00F77010">
      <w:pPr>
        <w:pStyle w:val="BodyText"/>
        <w:spacing w:line="360" w:lineRule="auto"/>
        <w:rPr>
          <w:rFonts w:ascii="Corbel" w:hAnsi="Corbel"/>
          <w:iCs/>
          <w:color w:val="0090D7"/>
          <w:sz w:val="28"/>
          <w:szCs w:val="28"/>
        </w:rPr>
      </w:pPr>
      <w:r w:rsidRPr="001C773C">
        <w:rPr>
          <w:rFonts w:ascii="Corbel" w:hAnsi="Corbel"/>
          <w:iCs/>
          <w:color w:val="auto"/>
          <w:szCs w:val="22"/>
        </w:rPr>
        <w:t xml:space="preserve">This commission will be managed by a </w:t>
      </w:r>
      <w:proofErr w:type="spellStart"/>
      <w:r w:rsidRPr="001C773C">
        <w:rPr>
          <w:rFonts w:ascii="Corbel" w:hAnsi="Corbel"/>
          <w:iCs/>
          <w:color w:val="auto"/>
          <w:szCs w:val="22"/>
        </w:rPr>
        <w:t>Homes</w:t>
      </w:r>
      <w:proofErr w:type="spellEnd"/>
      <w:r w:rsidRPr="001C773C">
        <w:rPr>
          <w:rFonts w:ascii="Corbel" w:hAnsi="Corbel"/>
          <w:iCs/>
          <w:color w:val="auto"/>
          <w:szCs w:val="22"/>
        </w:rPr>
        <w:t xml:space="preserve"> England Senior Transaction Manager from the Investments Directory.</w:t>
      </w:r>
    </w:p>
    <w:p w14:paraId="6BDBFEE6" w14:textId="4C7BF672" w:rsidR="00052D17" w:rsidRPr="00DA2525" w:rsidRDefault="00052D17" w:rsidP="00E10B37">
      <w:pPr>
        <w:pStyle w:val="BodyText"/>
        <w:spacing w:line="360" w:lineRule="auto"/>
        <w:rPr>
          <w:rFonts w:ascii="Corbel" w:hAnsi="Corbel"/>
          <w:b/>
          <w:iCs/>
          <w:color w:val="0090D7"/>
          <w:szCs w:val="22"/>
        </w:rPr>
      </w:pPr>
      <w:r w:rsidRPr="00DA2525">
        <w:rPr>
          <w:rFonts w:ascii="Corbel" w:hAnsi="Corbel"/>
          <w:b/>
          <w:iCs/>
          <w:color w:val="0090D7"/>
          <w:szCs w:val="22"/>
        </w:rPr>
        <w:lastRenderedPageBreak/>
        <w:t>Meeting Requirements:</w:t>
      </w:r>
    </w:p>
    <w:p w14:paraId="662EAB24" w14:textId="243B8B2E" w:rsidR="00052D17" w:rsidRDefault="00052D17" w:rsidP="00E10B37">
      <w:pPr>
        <w:pStyle w:val="BodyText"/>
        <w:numPr>
          <w:ilvl w:val="0"/>
          <w:numId w:val="15"/>
        </w:numPr>
        <w:spacing w:line="360" w:lineRule="auto"/>
        <w:rPr>
          <w:rFonts w:ascii="Corbel" w:hAnsi="Corbel"/>
          <w:b/>
          <w:iCs/>
          <w:color w:val="0090D7"/>
          <w:szCs w:val="22"/>
        </w:rPr>
      </w:pPr>
      <w:r w:rsidRPr="00DA2525">
        <w:rPr>
          <w:rFonts w:ascii="Corbel" w:hAnsi="Corbel"/>
          <w:b/>
          <w:iCs/>
          <w:color w:val="0090D7"/>
          <w:szCs w:val="22"/>
        </w:rPr>
        <w:t xml:space="preserve">Start-up </w:t>
      </w:r>
      <w:r w:rsidR="008C319C" w:rsidRPr="00DA2525">
        <w:rPr>
          <w:rFonts w:ascii="Corbel" w:hAnsi="Corbel"/>
          <w:b/>
          <w:iCs/>
          <w:color w:val="0090D7"/>
          <w:szCs w:val="22"/>
        </w:rPr>
        <w:t>meeting</w:t>
      </w:r>
    </w:p>
    <w:p w14:paraId="1B5718B0" w14:textId="3E69EB82" w:rsidR="00F77010" w:rsidRPr="00DA2525" w:rsidRDefault="00F77010" w:rsidP="00F77010">
      <w:pPr>
        <w:pStyle w:val="BodyText"/>
        <w:spacing w:line="360" w:lineRule="auto"/>
        <w:rPr>
          <w:rFonts w:ascii="Corbel" w:hAnsi="Corbel"/>
          <w:b/>
          <w:iCs/>
          <w:color w:val="0090D7"/>
          <w:szCs w:val="22"/>
        </w:rPr>
      </w:pPr>
      <w:r w:rsidRPr="001C773C">
        <w:rPr>
          <w:rFonts w:ascii="Corbel" w:hAnsi="Corbel"/>
          <w:iCs/>
          <w:color w:val="auto"/>
          <w:szCs w:val="22"/>
        </w:rPr>
        <w:t xml:space="preserve">Commission start-up meeting will be held within 48 hours of commission being awarded.  The </w:t>
      </w:r>
      <w:r>
        <w:rPr>
          <w:rFonts w:ascii="Corbel" w:hAnsi="Corbel"/>
          <w:iCs/>
          <w:color w:val="auto"/>
          <w:szCs w:val="22"/>
        </w:rPr>
        <w:t>Monitoring Surveyor</w:t>
      </w:r>
      <w:r w:rsidRPr="001C773C">
        <w:rPr>
          <w:rFonts w:ascii="Corbel" w:hAnsi="Corbel"/>
          <w:iCs/>
          <w:color w:val="auto"/>
          <w:szCs w:val="22"/>
        </w:rPr>
        <w:t xml:space="preserve"> undertaking the </w:t>
      </w:r>
      <w:r>
        <w:rPr>
          <w:rFonts w:ascii="Corbel" w:hAnsi="Corbel"/>
          <w:iCs/>
          <w:color w:val="auto"/>
          <w:szCs w:val="22"/>
        </w:rPr>
        <w:t>due diligence</w:t>
      </w:r>
      <w:r w:rsidRPr="001C773C">
        <w:rPr>
          <w:rFonts w:ascii="Corbel" w:hAnsi="Corbel"/>
          <w:iCs/>
          <w:color w:val="auto"/>
          <w:szCs w:val="22"/>
        </w:rPr>
        <w:t xml:space="preserve"> will be required to attend the virtual meeting which will cover off the </w:t>
      </w:r>
      <w:r>
        <w:rPr>
          <w:rFonts w:ascii="Corbel" w:hAnsi="Corbel"/>
          <w:iCs/>
          <w:color w:val="auto"/>
          <w:szCs w:val="22"/>
        </w:rPr>
        <w:t>monitoring/reporting</w:t>
      </w:r>
      <w:r w:rsidRPr="001C773C">
        <w:rPr>
          <w:rFonts w:ascii="Corbel" w:hAnsi="Corbel"/>
          <w:iCs/>
          <w:color w:val="auto"/>
          <w:szCs w:val="22"/>
        </w:rPr>
        <w:t xml:space="preserve"> approach and introduction to the project team</w:t>
      </w:r>
    </w:p>
    <w:p w14:paraId="4A5CC3E9" w14:textId="6C400858" w:rsidR="008C319C" w:rsidRDefault="008743A0" w:rsidP="00E10B37">
      <w:pPr>
        <w:pStyle w:val="BodyText"/>
        <w:numPr>
          <w:ilvl w:val="0"/>
          <w:numId w:val="15"/>
        </w:numPr>
        <w:spacing w:line="360" w:lineRule="auto"/>
        <w:rPr>
          <w:rFonts w:ascii="Corbel" w:hAnsi="Corbel"/>
          <w:b/>
          <w:iCs/>
          <w:color w:val="0090D7"/>
          <w:szCs w:val="22"/>
        </w:rPr>
      </w:pPr>
      <w:r w:rsidRPr="00DA2525">
        <w:rPr>
          <w:rFonts w:ascii="Corbel" w:hAnsi="Corbel"/>
          <w:b/>
          <w:iCs/>
          <w:color w:val="0090D7"/>
          <w:szCs w:val="22"/>
        </w:rPr>
        <w:t>Review meetings</w:t>
      </w:r>
    </w:p>
    <w:p w14:paraId="6F8CF600" w14:textId="3854892A" w:rsidR="00C45D04" w:rsidRPr="00DA2525" w:rsidRDefault="00C45D04" w:rsidP="00C45D04">
      <w:pPr>
        <w:pStyle w:val="BodyText"/>
        <w:spacing w:line="360" w:lineRule="auto"/>
        <w:rPr>
          <w:rFonts w:ascii="Corbel" w:hAnsi="Corbel"/>
          <w:b/>
          <w:iCs/>
          <w:color w:val="0090D7"/>
          <w:szCs w:val="22"/>
        </w:rPr>
      </w:pPr>
      <w:r w:rsidRPr="004357C7">
        <w:rPr>
          <w:rFonts w:ascii="Arial" w:hAnsi="Arial" w:cs="Arial"/>
          <w:sz w:val="20"/>
        </w:rPr>
        <w:t xml:space="preserve">The </w:t>
      </w:r>
      <w:r w:rsidR="00DE4293">
        <w:rPr>
          <w:rFonts w:ascii="Arial" w:hAnsi="Arial" w:cs="Arial"/>
          <w:sz w:val="20"/>
        </w:rPr>
        <w:t>IMS</w:t>
      </w:r>
      <w:r w:rsidRPr="004357C7">
        <w:rPr>
          <w:rFonts w:ascii="Arial" w:hAnsi="Arial" w:cs="Arial"/>
          <w:sz w:val="20"/>
        </w:rPr>
        <w:t xml:space="preserve"> will work with both the Borrower and HE and will need to attend </w:t>
      </w:r>
      <w:r w:rsidR="00DE4293">
        <w:rPr>
          <w:rFonts w:ascii="Arial" w:hAnsi="Arial" w:cs="Arial"/>
          <w:sz w:val="20"/>
        </w:rPr>
        <w:t xml:space="preserve">monthly </w:t>
      </w:r>
      <w:r w:rsidRPr="004357C7">
        <w:rPr>
          <w:rFonts w:ascii="Arial" w:hAnsi="Arial" w:cs="Arial"/>
          <w:sz w:val="20"/>
        </w:rPr>
        <w:t>site progress meetings</w:t>
      </w:r>
      <w:r w:rsidR="00DE4293">
        <w:rPr>
          <w:rFonts w:ascii="Arial" w:hAnsi="Arial" w:cs="Arial"/>
          <w:sz w:val="20"/>
        </w:rPr>
        <w:t xml:space="preserve"> with the borrower and/contractor as appropriate. Regular meetings with Homes England will not be required unless issues arise on site. </w:t>
      </w:r>
    </w:p>
    <w:p w14:paraId="1C97CFC8" w14:textId="55D07EB8" w:rsidR="00052D17" w:rsidRPr="00DA2525" w:rsidRDefault="000C1B45" w:rsidP="00E10B37">
      <w:pPr>
        <w:pStyle w:val="BodyText"/>
        <w:numPr>
          <w:ilvl w:val="0"/>
          <w:numId w:val="15"/>
        </w:numPr>
        <w:spacing w:line="360" w:lineRule="auto"/>
        <w:rPr>
          <w:rFonts w:ascii="Corbel" w:hAnsi="Corbel"/>
          <w:b/>
          <w:iCs/>
          <w:color w:val="0090D7"/>
          <w:szCs w:val="22"/>
        </w:rPr>
      </w:pPr>
      <w:r w:rsidRPr="00DA2525">
        <w:rPr>
          <w:rFonts w:ascii="Corbel" w:hAnsi="Corbel"/>
          <w:b/>
          <w:iCs/>
          <w:color w:val="0090D7"/>
          <w:szCs w:val="22"/>
        </w:rPr>
        <w:t>Poor Performance Meeting</w:t>
      </w:r>
    </w:p>
    <w:p w14:paraId="33BE4A3E" w14:textId="4E1E38B7" w:rsidR="00E1425E" w:rsidRDefault="00A91F1C" w:rsidP="00E10B37">
      <w:pPr>
        <w:pStyle w:val="BodyText"/>
        <w:spacing w:line="360" w:lineRule="auto"/>
        <w:rPr>
          <w:rFonts w:ascii="Corbel" w:hAnsi="Corbel"/>
          <w:iCs/>
          <w:color w:val="auto"/>
          <w:szCs w:val="22"/>
        </w:rPr>
      </w:pPr>
      <w:r>
        <w:rPr>
          <w:rFonts w:ascii="Corbel" w:hAnsi="Corbel"/>
          <w:iCs/>
          <w:color w:val="auto"/>
          <w:szCs w:val="22"/>
        </w:rPr>
        <w:t>In the instance that</w:t>
      </w:r>
      <w:r w:rsidR="000C1B45" w:rsidRPr="000C1B45">
        <w:rPr>
          <w:rFonts w:ascii="Corbel" w:hAnsi="Corbel"/>
          <w:iCs/>
          <w:color w:val="auto"/>
          <w:szCs w:val="22"/>
        </w:rPr>
        <w:t xml:space="preserve"> poor performance is repeated </w:t>
      </w:r>
      <w:r w:rsidR="00BF3FB0">
        <w:rPr>
          <w:rFonts w:ascii="Corbel" w:hAnsi="Corbel"/>
          <w:iCs/>
          <w:color w:val="auto"/>
          <w:szCs w:val="22"/>
        </w:rPr>
        <w:t xml:space="preserve">following escalation </w:t>
      </w:r>
      <w:r w:rsidR="003257B9">
        <w:rPr>
          <w:rFonts w:ascii="Corbel" w:hAnsi="Corbel"/>
          <w:iCs/>
          <w:color w:val="auto"/>
          <w:szCs w:val="22"/>
        </w:rPr>
        <w:t>to the Supplier’s Key Personnel to resolve the issue</w:t>
      </w:r>
      <w:r w:rsidR="00E1425E">
        <w:rPr>
          <w:rFonts w:ascii="Corbel" w:hAnsi="Corbel"/>
          <w:iCs/>
          <w:color w:val="auto"/>
          <w:szCs w:val="22"/>
        </w:rPr>
        <w:t>,</w:t>
      </w:r>
      <w:r w:rsidR="007468B0">
        <w:rPr>
          <w:rFonts w:ascii="Corbel" w:hAnsi="Corbel"/>
          <w:iCs/>
          <w:color w:val="auto"/>
          <w:szCs w:val="22"/>
        </w:rPr>
        <w:t xml:space="preserve"> as required in </w:t>
      </w:r>
      <w:r w:rsidR="00E1425E">
        <w:rPr>
          <w:rFonts w:ascii="Corbel" w:hAnsi="Corbel"/>
          <w:iCs/>
          <w:color w:val="auto"/>
          <w:szCs w:val="22"/>
        </w:rPr>
        <w:t xml:space="preserve">the Framework Management Schedule of the </w:t>
      </w:r>
      <w:r w:rsidR="00DB7DA4">
        <w:rPr>
          <w:rFonts w:ascii="Corbel" w:hAnsi="Corbel"/>
          <w:iCs/>
          <w:color w:val="auto"/>
          <w:szCs w:val="22"/>
        </w:rPr>
        <w:t xml:space="preserve">Framework </w:t>
      </w:r>
      <w:r w:rsidR="000D162D">
        <w:rPr>
          <w:rFonts w:ascii="Corbel" w:hAnsi="Corbel"/>
          <w:iCs/>
          <w:color w:val="auto"/>
          <w:szCs w:val="22"/>
        </w:rPr>
        <w:t>Contract</w:t>
      </w:r>
      <w:r w:rsidR="003257B9">
        <w:rPr>
          <w:rFonts w:ascii="Corbel" w:hAnsi="Corbel"/>
          <w:iCs/>
          <w:color w:val="auto"/>
          <w:szCs w:val="22"/>
        </w:rPr>
        <w:t xml:space="preserve">, </w:t>
      </w:r>
      <w:r w:rsidR="00E1425E">
        <w:rPr>
          <w:rFonts w:ascii="Corbel" w:hAnsi="Corbel"/>
          <w:iCs/>
          <w:color w:val="auto"/>
          <w:szCs w:val="22"/>
        </w:rPr>
        <w:t xml:space="preserve">the Framework Manager must be </w:t>
      </w:r>
      <w:proofErr w:type="gramStart"/>
      <w:r w:rsidR="00E1425E">
        <w:rPr>
          <w:rFonts w:ascii="Corbel" w:hAnsi="Corbel"/>
          <w:iCs/>
          <w:color w:val="auto"/>
          <w:szCs w:val="22"/>
        </w:rPr>
        <w:t>notified</w:t>
      </w:r>
      <w:proofErr w:type="gramEnd"/>
      <w:r w:rsidR="00E1425E">
        <w:rPr>
          <w:rFonts w:ascii="Corbel" w:hAnsi="Corbel"/>
          <w:iCs/>
          <w:color w:val="auto"/>
          <w:szCs w:val="22"/>
        </w:rPr>
        <w:t xml:space="preserve"> and </w:t>
      </w:r>
      <w:r w:rsidR="000C1B45" w:rsidRPr="000C1B45">
        <w:rPr>
          <w:rFonts w:ascii="Corbel" w:hAnsi="Corbel"/>
          <w:iCs/>
          <w:color w:val="auto"/>
          <w:szCs w:val="22"/>
        </w:rPr>
        <w:t xml:space="preserve">Homes England may call for </w:t>
      </w:r>
      <w:r w:rsidR="00955185">
        <w:rPr>
          <w:rFonts w:ascii="Corbel" w:hAnsi="Corbel"/>
          <w:iCs/>
          <w:color w:val="auto"/>
          <w:szCs w:val="22"/>
        </w:rPr>
        <w:t>a Poor Performance Meeting</w:t>
      </w:r>
      <w:r w:rsidR="000C1B45" w:rsidRPr="000C1B45">
        <w:rPr>
          <w:rFonts w:ascii="Corbel" w:hAnsi="Corbel"/>
          <w:iCs/>
          <w:color w:val="auto"/>
          <w:szCs w:val="22"/>
        </w:rPr>
        <w:t xml:space="preserve">.  Beforehand, Homes England will present areas of concern so that the </w:t>
      </w:r>
      <w:r w:rsidR="0012004D">
        <w:rPr>
          <w:rFonts w:ascii="Corbel" w:hAnsi="Corbel"/>
          <w:iCs/>
          <w:color w:val="auto"/>
          <w:szCs w:val="22"/>
        </w:rPr>
        <w:t>Supplier</w:t>
      </w:r>
      <w:r w:rsidR="000C1B45" w:rsidRPr="000C1B45">
        <w:rPr>
          <w:rFonts w:ascii="Corbel" w:hAnsi="Corbel"/>
          <w:iCs/>
          <w:color w:val="auto"/>
          <w:szCs w:val="22"/>
        </w:rPr>
        <w:t xml:space="preserve"> and Homes England can discuss what happened and why, what will be done to prevent it happening again and how matters will improve.  The </w:t>
      </w:r>
      <w:r w:rsidR="0012004D">
        <w:rPr>
          <w:rFonts w:ascii="Corbel" w:hAnsi="Corbel"/>
          <w:iCs/>
          <w:color w:val="auto"/>
          <w:szCs w:val="22"/>
        </w:rPr>
        <w:t>Supplier</w:t>
      </w:r>
      <w:r w:rsidR="000C1B45" w:rsidRPr="000C1B45">
        <w:rPr>
          <w:rFonts w:ascii="Corbel" w:hAnsi="Corbel"/>
          <w:iCs/>
          <w:color w:val="auto"/>
          <w:szCs w:val="22"/>
        </w:rPr>
        <w:t xml:space="preserve"> subject to such a meeting would be expected to</w:t>
      </w:r>
      <w:r>
        <w:rPr>
          <w:rFonts w:ascii="Corbel" w:hAnsi="Corbel"/>
          <w:iCs/>
          <w:color w:val="auto"/>
          <w:szCs w:val="22"/>
        </w:rPr>
        <w:t xml:space="preserve"> provide</w:t>
      </w:r>
      <w:r w:rsidR="000C1B45" w:rsidRPr="000C1B45">
        <w:rPr>
          <w:rFonts w:ascii="Corbel" w:hAnsi="Corbel"/>
          <w:iCs/>
          <w:color w:val="auto"/>
          <w:szCs w:val="22"/>
        </w:rPr>
        <w:t xml:space="preserve"> in writing </w:t>
      </w:r>
      <w:r w:rsidR="006808E6">
        <w:rPr>
          <w:rFonts w:ascii="Corbel" w:hAnsi="Corbel"/>
          <w:iCs/>
          <w:color w:val="auto"/>
          <w:szCs w:val="22"/>
        </w:rPr>
        <w:t xml:space="preserve">a Rectification Plan </w:t>
      </w:r>
      <w:r>
        <w:rPr>
          <w:rFonts w:ascii="Corbel" w:hAnsi="Corbel"/>
          <w:iCs/>
          <w:color w:val="auto"/>
          <w:szCs w:val="22"/>
        </w:rPr>
        <w:t xml:space="preserve">detailing </w:t>
      </w:r>
      <w:r w:rsidR="000C1B45" w:rsidRPr="000C1B45">
        <w:rPr>
          <w:rFonts w:ascii="Corbel" w:hAnsi="Corbel"/>
          <w:iCs/>
          <w:color w:val="auto"/>
          <w:szCs w:val="22"/>
        </w:rPr>
        <w:t>what improvements/modifications they will be putting in place</w:t>
      </w:r>
      <w:r>
        <w:rPr>
          <w:rFonts w:ascii="Corbel" w:hAnsi="Corbel"/>
          <w:iCs/>
          <w:color w:val="auto"/>
          <w:szCs w:val="22"/>
        </w:rPr>
        <w:t xml:space="preserve"> to resolve the poor performance</w:t>
      </w:r>
      <w:r w:rsidR="000C1B45" w:rsidRPr="000C1B45">
        <w:rPr>
          <w:rFonts w:ascii="Corbel" w:hAnsi="Corbel"/>
          <w:iCs/>
          <w:color w:val="auto"/>
          <w:szCs w:val="22"/>
        </w:rPr>
        <w:t xml:space="preserve">.  There will be a maximum of two Poor Performance Meetings before termination of the </w:t>
      </w:r>
      <w:r w:rsidR="00FF6EE3">
        <w:rPr>
          <w:rFonts w:ascii="Corbel" w:hAnsi="Corbel"/>
          <w:iCs/>
          <w:color w:val="auto"/>
          <w:szCs w:val="22"/>
        </w:rPr>
        <w:t>commission</w:t>
      </w:r>
      <w:r w:rsidR="000C1B45" w:rsidRPr="000C1B45">
        <w:rPr>
          <w:rFonts w:ascii="Corbel" w:hAnsi="Corbel"/>
          <w:iCs/>
          <w:color w:val="auto"/>
          <w:szCs w:val="22"/>
        </w:rPr>
        <w:t>.</w:t>
      </w:r>
    </w:p>
    <w:p w14:paraId="6C82480C" w14:textId="77777777" w:rsidR="006C497B" w:rsidRPr="00E1425E" w:rsidRDefault="006C497B" w:rsidP="00E10B37">
      <w:pPr>
        <w:pStyle w:val="BodyText"/>
        <w:spacing w:line="360" w:lineRule="auto"/>
        <w:rPr>
          <w:rFonts w:ascii="Corbel" w:hAnsi="Corbel"/>
          <w:iCs/>
          <w:color w:val="auto"/>
          <w:szCs w:val="22"/>
        </w:rPr>
      </w:pPr>
    </w:p>
    <w:p w14:paraId="3EB28038" w14:textId="7BBF91A3" w:rsidR="00FA569D" w:rsidRPr="00DB1174" w:rsidRDefault="00DE22D3" w:rsidP="00875DF6">
      <w:pPr>
        <w:pStyle w:val="BodyText"/>
        <w:numPr>
          <w:ilvl w:val="0"/>
          <w:numId w:val="27"/>
        </w:numPr>
        <w:tabs>
          <w:tab w:val="left" w:pos="993"/>
        </w:tabs>
        <w:spacing w:line="360" w:lineRule="auto"/>
        <w:rPr>
          <w:rFonts w:ascii="Corbel" w:hAnsi="Corbel"/>
          <w:b/>
          <w:iCs/>
          <w:color w:val="0090D7"/>
          <w:sz w:val="28"/>
          <w:szCs w:val="28"/>
        </w:rPr>
      </w:pPr>
      <w:r w:rsidRPr="00DB1174">
        <w:rPr>
          <w:rFonts w:ascii="Corbel" w:hAnsi="Corbel"/>
          <w:b/>
          <w:iCs/>
          <w:color w:val="0090D7"/>
          <w:sz w:val="28"/>
          <w:szCs w:val="28"/>
        </w:rPr>
        <w:t>Risks</w:t>
      </w:r>
    </w:p>
    <w:p w14:paraId="3C828765" w14:textId="007CC082" w:rsidR="007B3877" w:rsidRDefault="00523A8A" w:rsidP="00875DF6">
      <w:pPr>
        <w:pStyle w:val="ReportTitle"/>
        <w:numPr>
          <w:ilvl w:val="0"/>
          <w:numId w:val="27"/>
        </w:numPr>
        <w:tabs>
          <w:tab w:val="left" w:pos="993"/>
        </w:tabs>
        <w:spacing w:line="360" w:lineRule="auto"/>
        <w:rPr>
          <w:rFonts w:ascii="Corbel" w:hAnsi="Corbel"/>
          <w:b/>
          <w:color w:val="0090D7"/>
          <w:sz w:val="28"/>
          <w:szCs w:val="28"/>
        </w:rPr>
      </w:pPr>
      <w:r w:rsidRPr="00DB1174">
        <w:rPr>
          <w:rFonts w:ascii="Corbel" w:hAnsi="Corbel"/>
          <w:b/>
          <w:color w:val="0090D7"/>
          <w:sz w:val="28"/>
          <w:szCs w:val="28"/>
        </w:rPr>
        <w:t>Payment</w:t>
      </w:r>
    </w:p>
    <w:p w14:paraId="395FEEE9" w14:textId="50104E68" w:rsidR="000147FE" w:rsidRDefault="00F77010" w:rsidP="00A91F1C">
      <w:pPr>
        <w:pStyle w:val="ReportTitle"/>
        <w:tabs>
          <w:tab w:val="left" w:pos="993"/>
        </w:tabs>
        <w:spacing w:line="360" w:lineRule="auto"/>
        <w:rPr>
          <w:rFonts w:ascii="Corbel" w:hAnsi="Corbel"/>
          <w:b/>
          <w:bCs/>
          <w:color w:val="0090D7"/>
          <w:sz w:val="28"/>
          <w:szCs w:val="28"/>
        </w:rPr>
      </w:pPr>
      <w:r w:rsidRPr="00F77010">
        <w:rPr>
          <w:rFonts w:ascii="Arial" w:hAnsi="Arial" w:cs="Arial"/>
          <w:bCs/>
          <w:color w:val="auto"/>
          <w:sz w:val="20"/>
        </w:rPr>
        <w:t xml:space="preserve">Payment </w:t>
      </w:r>
      <w:r w:rsidR="00A91F1C">
        <w:rPr>
          <w:rFonts w:ascii="Arial" w:hAnsi="Arial" w:cs="Arial"/>
          <w:bCs/>
          <w:color w:val="auto"/>
          <w:sz w:val="20"/>
        </w:rPr>
        <w:t xml:space="preserve">will be made upon receipt of final reports to the satisfaction of Homes England and submission of a valid invoice. </w:t>
      </w:r>
      <w:r w:rsidRPr="00F77010">
        <w:rPr>
          <w:rFonts w:ascii="Arial" w:hAnsi="Arial" w:cs="Arial"/>
          <w:bCs/>
          <w:color w:val="auto"/>
          <w:sz w:val="20"/>
        </w:rPr>
        <w:t xml:space="preserve">upon completion of </w:t>
      </w:r>
      <w:r w:rsidR="005368D8">
        <w:rPr>
          <w:rFonts w:ascii="Arial" w:hAnsi="Arial" w:cs="Arial"/>
          <w:bCs/>
          <w:color w:val="auto"/>
          <w:sz w:val="20"/>
        </w:rPr>
        <w:t>report</w:t>
      </w:r>
    </w:p>
    <w:p w14:paraId="546E5AEF" w14:textId="51167578" w:rsidR="00906D34" w:rsidRPr="00C8265F" w:rsidRDefault="00906D34" w:rsidP="00875DF6">
      <w:pPr>
        <w:pStyle w:val="ReportTitle"/>
        <w:numPr>
          <w:ilvl w:val="0"/>
          <w:numId w:val="27"/>
        </w:numPr>
        <w:tabs>
          <w:tab w:val="left" w:pos="993"/>
        </w:tabs>
        <w:spacing w:line="360" w:lineRule="auto"/>
        <w:rPr>
          <w:rFonts w:ascii="Corbel" w:hAnsi="Corbel"/>
          <w:b/>
          <w:color w:val="0090D7"/>
          <w:sz w:val="28"/>
          <w:szCs w:val="28"/>
        </w:rPr>
      </w:pPr>
      <w:r w:rsidRPr="00C8265F">
        <w:rPr>
          <w:rFonts w:ascii="Corbel" w:hAnsi="Corbel"/>
          <w:b/>
          <w:color w:val="0090D7"/>
          <w:sz w:val="28"/>
          <w:szCs w:val="28"/>
        </w:rPr>
        <w:t>Limitation o</w:t>
      </w:r>
      <w:r w:rsidR="0082227A" w:rsidRPr="00C8265F">
        <w:rPr>
          <w:rFonts w:ascii="Corbel" w:hAnsi="Corbel"/>
          <w:b/>
          <w:color w:val="0090D7"/>
          <w:sz w:val="28"/>
          <w:szCs w:val="28"/>
        </w:rPr>
        <w:t>f</w:t>
      </w:r>
      <w:r w:rsidRPr="00C8265F">
        <w:rPr>
          <w:rFonts w:ascii="Corbel" w:hAnsi="Corbel"/>
          <w:b/>
          <w:color w:val="0090D7"/>
          <w:sz w:val="28"/>
          <w:szCs w:val="28"/>
        </w:rPr>
        <w:t xml:space="preserve"> Liability</w:t>
      </w:r>
      <w:r w:rsidR="00063147" w:rsidRPr="00C8265F">
        <w:rPr>
          <w:rFonts w:ascii="Corbel" w:hAnsi="Corbel"/>
          <w:b/>
          <w:color w:val="0090D7"/>
          <w:sz w:val="28"/>
          <w:szCs w:val="28"/>
        </w:rPr>
        <w:t xml:space="preserve"> </w:t>
      </w:r>
      <w:r w:rsidR="00E63A35" w:rsidRPr="00C8265F">
        <w:rPr>
          <w:rFonts w:ascii="Corbel" w:hAnsi="Corbel"/>
          <w:b/>
          <w:color w:val="0090D7"/>
          <w:sz w:val="28"/>
          <w:szCs w:val="28"/>
        </w:rPr>
        <w:t>(</w:t>
      </w:r>
      <w:r w:rsidR="006C497B" w:rsidRPr="00C8265F">
        <w:rPr>
          <w:rFonts w:ascii="Corbel" w:hAnsi="Corbel"/>
          <w:b/>
          <w:color w:val="0090D7"/>
          <w:sz w:val="28"/>
          <w:szCs w:val="28"/>
        </w:rPr>
        <w:t>i</w:t>
      </w:r>
      <w:r w:rsidR="00E63A35" w:rsidRPr="00C8265F">
        <w:rPr>
          <w:rFonts w:ascii="Corbel" w:hAnsi="Corbel"/>
          <w:b/>
          <w:color w:val="0090D7"/>
          <w:sz w:val="28"/>
          <w:szCs w:val="28"/>
        </w:rPr>
        <w:t>f appropriate</w:t>
      </w:r>
      <w:r w:rsidR="00063147" w:rsidRPr="00C8265F">
        <w:rPr>
          <w:rFonts w:ascii="Corbel" w:hAnsi="Corbel"/>
          <w:b/>
          <w:color w:val="0090D7"/>
          <w:sz w:val="28"/>
          <w:szCs w:val="28"/>
        </w:rPr>
        <w:t>)</w:t>
      </w:r>
    </w:p>
    <w:p w14:paraId="1239BE82" w14:textId="77777777" w:rsidR="0082227A" w:rsidRPr="0066629A" w:rsidRDefault="0082227A" w:rsidP="00E10B37">
      <w:pPr>
        <w:spacing w:line="360" w:lineRule="auto"/>
        <w:rPr>
          <w:rFonts w:ascii="Corbel" w:hAnsi="Corbel" w:cs="Arial"/>
        </w:rPr>
      </w:pPr>
      <w:r w:rsidRPr="0066629A">
        <w:rPr>
          <w:rFonts w:ascii="Corbel" w:hAnsi="Corbel" w:cs="Arial"/>
        </w:rPr>
        <w:t>Consultant liability levels in relation to this instruction shall be as set out in the Framework Contract unless different requirements are specified below:</w:t>
      </w:r>
    </w:p>
    <w:p w14:paraId="0FB2F856" w14:textId="623D6006" w:rsidR="00DC37B7" w:rsidRPr="00DB1174" w:rsidRDefault="3BA0885E" w:rsidP="00875DF6">
      <w:pPr>
        <w:pStyle w:val="BodyText"/>
        <w:numPr>
          <w:ilvl w:val="0"/>
          <w:numId w:val="27"/>
        </w:numPr>
        <w:tabs>
          <w:tab w:val="left" w:pos="993"/>
        </w:tabs>
        <w:spacing w:line="360" w:lineRule="auto"/>
        <w:rPr>
          <w:b/>
          <w:bCs/>
          <w:color w:val="0070C0"/>
          <w:sz w:val="28"/>
          <w:szCs w:val="28"/>
        </w:rPr>
      </w:pPr>
      <w:r w:rsidRPr="00DB1174">
        <w:rPr>
          <w:rFonts w:ascii="Corbel" w:hAnsi="Corbel"/>
          <w:b/>
          <w:bCs/>
          <w:color w:val="0090D7"/>
          <w:sz w:val="28"/>
          <w:szCs w:val="28"/>
        </w:rPr>
        <w:lastRenderedPageBreak/>
        <w:t>Termination</w:t>
      </w:r>
      <w:r w:rsidRPr="00DB1174">
        <w:rPr>
          <w:rFonts w:ascii="Corbel" w:hAnsi="Corbel"/>
          <w:b/>
          <w:bCs/>
          <w:color w:val="0070C0"/>
          <w:sz w:val="28"/>
          <w:szCs w:val="28"/>
        </w:rPr>
        <w:t xml:space="preserve">   </w:t>
      </w:r>
    </w:p>
    <w:p w14:paraId="5EFF3B29" w14:textId="0EBF6027" w:rsidR="00972ACD" w:rsidRDefault="00DC37B7" w:rsidP="00E10B37">
      <w:pPr>
        <w:pStyle w:val="BodyText"/>
        <w:spacing w:line="360" w:lineRule="auto"/>
        <w:rPr>
          <w:rFonts w:ascii="Corbel" w:hAnsi="Corbel"/>
          <w:iCs/>
          <w:color w:val="auto"/>
          <w:szCs w:val="22"/>
        </w:rPr>
      </w:pPr>
      <w:r w:rsidRPr="00DC37B7">
        <w:rPr>
          <w:rFonts w:ascii="Corbel" w:hAnsi="Corbel"/>
          <w:iCs/>
          <w:color w:val="auto"/>
          <w:szCs w:val="22"/>
        </w:rPr>
        <w:t xml:space="preserve">Should performance during the period of this appointment prove unsatisfactory </w:t>
      </w:r>
      <w:r w:rsidR="007258AA">
        <w:rPr>
          <w:rFonts w:ascii="Corbel" w:hAnsi="Corbel"/>
          <w:iCs/>
          <w:color w:val="auto"/>
          <w:szCs w:val="22"/>
        </w:rPr>
        <w:t xml:space="preserve">following </w:t>
      </w:r>
      <w:r w:rsidR="00CA4DD9">
        <w:rPr>
          <w:rFonts w:ascii="Corbel" w:hAnsi="Corbel"/>
          <w:iCs/>
          <w:color w:val="auto"/>
          <w:szCs w:val="22"/>
        </w:rPr>
        <w:t xml:space="preserve">the Poor Performance meeting provisions set out in the Management section above, </w:t>
      </w:r>
      <w:r w:rsidRPr="00DC37B7">
        <w:rPr>
          <w:rFonts w:ascii="Corbel" w:hAnsi="Corbel"/>
          <w:iCs/>
          <w:color w:val="auto"/>
          <w:szCs w:val="22"/>
        </w:rPr>
        <w:t xml:space="preserve">Homes England will exercise its right </w:t>
      </w:r>
      <w:r w:rsidR="00E1338F">
        <w:rPr>
          <w:rFonts w:ascii="Corbel" w:hAnsi="Corbel"/>
          <w:iCs/>
          <w:color w:val="auto"/>
          <w:szCs w:val="22"/>
        </w:rPr>
        <w:t xml:space="preserve">under </w:t>
      </w:r>
      <w:r w:rsidR="001D5263">
        <w:rPr>
          <w:rFonts w:ascii="Corbel" w:hAnsi="Corbel"/>
          <w:iCs/>
          <w:color w:val="auto"/>
          <w:szCs w:val="22"/>
        </w:rPr>
        <w:t>the Termination and Suspension of the Contract c</w:t>
      </w:r>
      <w:r w:rsidR="009377C7">
        <w:rPr>
          <w:rFonts w:ascii="Corbel" w:hAnsi="Corbel"/>
          <w:iCs/>
          <w:color w:val="auto"/>
          <w:szCs w:val="22"/>
        </w:rPr>
        <w:t>lause</w:t>
      </w:r>
      <w:r w:rsidR="001D5263">
        <w:rPr>
          <w:rFonts w:ascii="Corbel" w:hAnsi="Corbel"/>
          <w:iCs/>
          <w:color w:val="auto"/>
          <w:szCs w:val="22"/>
        </w:rPr>
        <w:t xml:space="preserve"> in the F</w:t>
      </w:r>
      <w:r w:rsidR="009377C7">
        <w:rPr>
          <w:rFonts w:ascii="Corbel" w:hAnsi="Corbel"/>
          <w:iCs/>
          <w:color w:val="auto"/>
          <w:szCs w:val="22"/>
        </w:rPr>
        <w:t>ramework</w:t>
      </w:r>
      <w:r w:rsidR="00DA3FBE">
        <w:rPr>
          <w:rFonts w:ascii="Corbel" w:hAnsi="Corbel"/>
          <w:iCs/>
          <w:color w:val="auto"/>
          <w:szCs w:val="22"/>
        </w:rPr>
        <w:t xml:space="preserve"> Contract</w:t>
      </w:r>
      <w:r w:rsidR="009377C7">
        <w:rPr>
          <w:rFonts w:ascii="Corbel" w:hAnsi="Corbel"/>
          <w:iCs/>
          <w:color w:val="auto"/>
          <w:szCs w:val="22"/>
        </w:rPr>
        <w:t xml:space="preserve"> </w:t>
      </w:r>
      <w:r w:rsidRPr="00DC37B7">
        <w:rPr>
          <w:rFonts w:ascii="Corbel" w:hAnsi="Corbel"/>
          <w:iCs/>
          <w:color w:val="auto"/>
          <w:szCs w:val="22"/>
        </w:rPr>
        <w:t>to give notice to terminate the arrangement</w:t>
      </w:r>
      <w:r w:rsidR="00BE1766">
        <w:rPr>
          <w:rFonts w:ascii="Corbel" w:hAnsi="Corbel"/>
          <w:iCs/>
          <w:color w:val="auto"/>
          <w:szCs w:val="22"/>
        </w:rPr>
        <w:t xml:space="preserve"> </w:t>
      </w:r>
      <w:r w:rsidRPr="00DC37B7">
        <w:rPr>
          <w:rFonts w:ascii="Corbel" w:hAnsi="Corbel"/>
          <w:iCs/>
          <w:color w:val="auto"/>
          <w:szCs w:val="22"/>
        </w:rPr>
        <w:t xml:space="preserve">with immediate effect. </w:t>
      </w:r>
    </w:p>
    <w:p w14:paraId="6762A6F2" w14:textId="5F3938D8" w:rsidR="00E436FE" w:rsidRDefault="00DC37B7" w:rsidP="00E10B37">
      <w:pPr>
        <w:pStyle w:val="BodyText"/>
        <w:spacing w:line="360" w:lineRule="auto"/>
        <w:rPr>
          <w:rFonts w:ascii="Corbel" w:hAnsi="Corbel"/>
          <w:iCs/>
          <w:color w:val="auto"/>
          <w:szCs w:val="22"/>
        </w:rPr>
      </w:pPr>
      <w:r w:rsidRPr="00DC37B7">
        <w:rPr>
          <w:rFonts w:ascii="Corbel" w:hAnsi="Corbel"/>
          <w:iCs/>
          <w:color w:val="auto"/>
          <w:szCs w:val="22"/>
        </w:rPr>
        <w:t>If the services are no longer required, for whatever reason, then Homes England reserves the right to terminate the appointment and pay for services completed at that point.</w:t>
      </w:r>
    </w:p>
    <w:p w14:paraId="2681A10A" w14:textId="77777777" w:rsidR="00E436FE" w:rsidRPr="00875DF6" w:rsidRDefault="00E436FE" w:rsidP="00E10B37">
      <w:pPr>
        <w:pStyle w:val="BodyText"/>
        <w:spacing w:line="360" w:lineRule="auto"/>
        <w:rPr>
          <w:rFonts w:ascii="Corbel" w:hAnsi="Corbel"/>
          <w:b/>
          <w:iCs/>
          <w:color w:val="0070C0"/>
          <w:szCs w:val="22"/>
        </w:rPr>
      </w:pPr>
    </w:p>
    <w:p w14:paraId="32CE1496" w14:textId="0BBCF86C" w:rsidR="00F82AA2" w:rsidRPr="00DB1174" w:rsidRDefault="3BA0885E" w:rsidP="00875DF6">
      <w:pPr>
        <w:pStyle w:val="BodyText"/>
        <w:numPr>
          <w:ilvl w:val="0"/>
          <w:numId w:val="27"/>
        </w:numPr>
        <w:tabs>
          <w:tab w:val="left" w:pos="993"/>
        </w:tabs>
        <w:spacing w:line="360" w:lineRule="auto"/>
        <w:rPr>
          <w:rFonts w:ascii="Corbel" w:hAnsi="Corbel"/>
          <w:color w:val="0090D7"/>
          <w:sz w:val="28"/>
          <w:szCs w:val="28"/>
        </w:rPr>
      </w:pPr>
      <w:r w:rsidRPr="00DB1174">
        <w:rPr>
          <w:rFonts w:ascii="Corbel" w:hAnsi="Corbel"/>
          <w:b/>
          <w:bCs/>
          <w:color w:val="0090D7"/>
          <w:sz w:val="28"/>
          <w:szCs w:val="28"/>
        </w:rPr>
        <w:t>Conflict of Interest</w:t>
      </w:r>
    </w:p>
    <w:p w14:paraId="1712E8BB" w14:textId="77777777" w:rsidR="00911DF3" w:rsidRPr="00546D34" w:rsidRDefault="00911DF3" w:rsidP="00E10B37">
      <w:pPr>
        <w:pStyle w:val="ListParagraph"/>
        <w:spacing w:after="240" w:line="360" w:lineRule="auto"/>
        <w:ind w:left="0"/>
        <w:contextualSpacing w:val="0"/>
        <w:jc w:val="both"/>
        <w:rPr>
          <w:rFonts w:ascii="Corbel" w:hAnsi="Corbel" w:cs="Arial"/>
        </w:rPr>
      </w:pPr>
      <w:r w:rsidRPr="00546D34">
        <w:rPr>
          <w:rFonts w:ascii="Corbel" w:eastAsia="Arial" w:hAnsi="Corbel" w:cs="Arial"/>
        </w:rPr>
        <w:t xml:space="preserve">Homes England will exclude the Supplier if there is a conflict of interest which cannot be effectively remedied. The concept of a conflict of interest includes any situation where relevant staff members have, directly or indirectly, a financial, </w:t>
      </w:r>
      <w:proofErr w:type="gramStart"/>
      <w:r w:rsidRPr="00546D34">
        <w:rPr>
          <w:rFonts w:ascii="Corbel" w:eastAsia="Arial" w:hAnsi="Corbel" w:cs="Arial"/>
        </w:rPr>
        <w:t>economic</w:t>
      </w:r>
      <w:proofErr w:type="gramEnd"/>
      <w:r w:rsidRPr="00546D34">
        <w:rPr>
          <w:rFonts w:ascii="Corbel" w:eastAsia="Arial" w:hAnsi="Corbel" w:cs="Arial"/>
        </w:rPr>
        <w:t xml:space="preserve"> or other personal interest which might be perceived to compromise their impartiality and independence in the context of the procurement procedure. </w:t>
      </w:r>
    </w:p>
    <w:p w14:paraId="46AD554B" w14:textId="4F97D903" w:rsidR="006E4F3D" w:rsidRDefault="00911DF3" w:rsidP="006C497B">
      <w:pPr>
        <w:spacing w:after="240" w:line="360" w:lineRule="auto"/>
        <w:jc w:val="both"/>
        <w:rPr>
          <w:rFonts w:ascii="Corbel" w:eastAsia="Arial" w:hAnsi="Corbel" w:cs="Arial"/>
        </w:rPr>
      </w:pPr>
      <w:r w:rsidRPr="00546D34">
        <w:rPr>
          <w:rFonts w:ascii="Corbel" w:eastAsia="Arial" w:hAnsi="Corbel" w:cs="Arial"/>
        </w:rPr>
        <w:t xml:space="preserve">Where there is any indication that a conflict of interest exists or may arise then it is the responsibility of the Supplier to inform Homes England, detailing the conflict in a separate Appendix.  </w:t>
      </w:r>
    </w:p>
    <w:p w14:paraId="0F6D1784" w14:textId="77777777" w:rsidR="00875DF6" w:rsidRPr="006C497B" w:rsidRDefault="00875DF6" w:rsidP="006C497B">
      <w:pPr>
        <w:spacing w:after="240" w:line="360" w:lineRule="auto"/>
        <w:jc w:val="both"/>
        <w:rPr>
          <w:rFonts w:ascii="Corbel" w:eastAsia="Arial" w:hAnsi="Corbel" w:cs="Arial"/>
        </w:rPr>
      </w:pPr>
    </w:p>
    <w:p w14:paraId="27DAAEEF" w14:textId="7C081DEC" w:rsidR="006E4F3D" w:rsidRPr="00DB1174" w:rsidRDefault="3BA0885E" w:rsidP="00875DF6">
      <w:pPr>
        <w:pStyle w:val="BodyText"/>
        <w:numPr>
          <w:ilvl w:val="0"/>
          <w:numId w:val="27"/>
        </w:numPr>
        <w:tabs>
          <w:tab w:val="left" w:pos="993"/>
        </w:tabs>
        <w:spacing w:line="360" w:lineRule="auto"/>
        <w:rPr>
          <w:rFonts w:ascii="Corbel" w:hAnsi="Corbel"/>
          <w:color w:val="0090D7"/>
          <w:sz w:val="28"/>
          <w:szCs w:val="28"/>
        </w:rPr>
      </w:pPr>
      <w:r w:rsidRPr="00DB1174">
        <w:rPr>
          <w:rFonts w:ascii="Corbel" w:hAnsi="Corbel"/>
          <w:b/>
          <w:bCs/>
          <w:color w:val="0090D7"/>
          <w:sz w:val="28"/>
          <w:szCs w:val="28"/>
        </w:rPr>
        <w:t>Confidentiality</w:t>
      </w:r>
    </w:p>
    <w:p w14:paraId="0B75D547" w14:textId="4007867B" w:rsidR="006E4F3D" w:rsidRPr="006E4F3D" w:rsidRDefault="006E4F3D" w:rsidP="00E10B37">
      <w:pPr>
        <w:spacing w:after="240" w:line="360" w:lineRule="auto"/>
        <w:jc w:val="both"/>
        <w:rPr>
          <w:rFonts w:ascii="Corbel" w:eastAsia="Arial" w:hAnsi="Corbel" w:cs="Arial"/>
        </w:rPr>
      </w:pPr>
      <w:r w:rsidRPr="006E4F3D">
        <w:rPr>
          <w:rFonts w:ascii="Corbel" w:eastAsia="Arial" w:hAnsi="Corbel" w:cs="Arial"/>
        </w:rPr>
        <w:t xml:space="preserve">This </w:t>
      </w:r>
      <w:r>
        <w:rPr>
          <w:rFonts w:ascii="Corbel" w:eastAsia="Arial" w:hAnsi="Corbel" w:cs="Arial"/>
        </w:rPr>
        <w:t xml:space="preserve">Further Competition </w:t>
      </w:r>
      <w:r w:rsidRPr="006E4F3D">
        <w:rPr>
          <w:rFonts w:ascii="Corbel" w:eastAsia="Arial" w:hAnsi="Corbel" w:cs="Arial"/>
        </w:rPr>
        <w:t xml:space="preserve">ITT and associated information is confidential and shall not be disclosed to any third party without the prior written consent of </w:t>
      </w:r>
      <w:r>
        <w:rPr>
          <w:rFonts w:ascii="Corbel" w:eastAsia="Arial" w:hAnsi="Corbel" w:cs="Arial"/>
        </w:rPr>
        <w:t>Homes England</w:t>
      </w:r>
      <w:r w:rsidRPr="006E4F3D">
        <w:rPr>
          <w:rFonts w:ascii="Corbel" w:eastAsia="Arial" w:hAnsi="Corbel" w:cs="Arial"/>
        </w:rPr>
        <w:t xml:space="preserve">.  Copyright in this </w:t>
      </w:r>
      <w:r>
        <w:rPr>
          <w:rFonts w:ascii="Corbel" w:eastAsia="Arial" w:hAnsi="Corbel" w:cs="Arial"/>
        </w:rPr>
        <w:t xml:space="preserve">Further Competition </w:t>
      </w:r>
      <w:r w:rsidRPr="006E4F3D">
        <w:rPr>
          <w:rFonts w:ascii="Corbel" w:eastAsia="Arial" w:hAnsi="Corbel" w:cs="Arial"/>
        </w:rPr>
        <w:t xml:space="preserve">ITT is vested in </w:t>
      </w:r>
      <w:r>
        <w:rPr>
          <w:rFonts w:ascii="Corbel" w:eastAsia="Arial" w:hAnsi="Corbel" w:cs="Arial"/>
        </w:rPr>
        <w:t>Homes England</w:t>
      </w:r>
      <w:r w:rsidRPr="006E4F3D">
        <w:rPr>
          <w:rFonts w:ascii="Corbel" w:eastAsia="Arial" w:hAnsi="Corbel" w:cs="Arial"/>
        </w:rPr>
        <w:t xml:space="preserve"> and may not be reproduced, </w:t>
      </w:r>
      <w:proofErr w:type="gramStart"/>
      <w:r w:rsidRPr="006E4F3D">
        <w:rPr>
          <w:rFonts w:ascii="Corbel" w:eastAsia="Arial" w:hAnsi="Corbel" w:cs="Arial"/>
        </w:rPr>
        <w:t>copied</w:t>
      </w:r>
      <w:proofErr w:type="gramEnd"/>
      <w:r w:rsidRPr="006E4F3D">
        <w:rPr>
          <w:rFonts w:ascii="Corbel" w:eastAsia="Arial" w:hAnsi="Corbel" w:cs="Arial"/>
        </w:rPr>
        <w:t xml:space="preserve"> or stored on any medium without </w:t>
      </w:r>
      <w:r>
        <w:rPr>
          <w:rFonts w:ascii="Corbel" w:eastAsia="Arial" w:hAnsi="Corbel" w:cs="Arial"/>
        </w:rPr>
        <w:t>Homes England</w:t>
      </w:r>
      <w:r w:rsidRPr="006E4F3D">
        <w:rPr>
          <w:rFonts w:ascii="Corbel" w:eastAsia="Arial" w:hAnsi="Corbel" w:cs="Arial"/>
        </w:rPr>
        <w:t xml:space="preserve">'s prior written consent. </w:t>
      </w:r>
    </w:p>
    <w:p w14:paraId="06A89197" w14:textId="29C3A76A" w:rsidR="00C8265F" w:rsidRDefault="3BA0885E" w:rsidP="00A91F1C">
      <w:pPr>
        <w:spacing w:after="240" w:line="360" w:lineRule="auto"/>
        <w:jc w:val="both"/>
        <w:rPr>
          <w:rFonts w:ascii="Corbel" w:eastAsia="Arial" w:hAnsi="Corbel" w:cs="Arial"/>
        </w:rPr>
      </w:pPr>
      <w:r w:rsidRPr="3BA0885E">
        <w:rPr>
          <w:rFonts w:ascii="Corbel" w:eastAsia="Arial" w:hAnsi="Corbel" w:cs="Arial"/>
        </w:rPr>
        <w:lastRenderedPageBreak/>
        <w:t xml:space="preserve">Suppliers shall not undertake, </w:t>
      </w:r>
      <w:proofErr w:type="gramStart"/>
      <w:r w:rsidRPr="3BA0885E">
        <w:rPr>
          <w:rFonts w:ascii="Corbel" w:eastAsia="Arial" w:hAnsi="Corbel" w:cs="Arial"/>
        </w:rPr>
        <w:t>cause</w:t>
      </w:r>
      <w:proofErr w:type="gramEnd"/>
      <w:r w:rsidRPr="3BA0885E">
        <w:rPr>
          <w:rFonts w:ascii="Corbel" w:eastAsia="Arial" w:hAnsi="Corbel" w:cs="Arial"/>
        </w:rPr>
        <w:t xml:space="preserve"> or permit to be undertaken at any time any publicity in respect of this Further Competition process in any media without the prior written consent of Homes England. </w:t>
      </w:r>
    </w:p>
    <w:p w14:paraId="3654CBEA" w14:textId="77777777" w:rsidR="006C497B" w:rsidRPr="00875DF6" w:rsidRDefault="006C497B" w:rsidP="006C497B">
      <w:pPr>
        <w:spacing w:after="240" w:line="360" w:lineRule="auto"/>
        <w:jc w:val="both"/>
        <w:rPr>
          <w:rFonts w:ascii="Corbel" w:eastAsia="Arial" w:hAnsi="Corbel" w:cs="Arial"/>
        </w:rPr>
      </w:pPr>
    </w:p>
    <w:p w14:paraId="008E8559" w14:textId="318D16B2" w:rsidR="00E029CD" w:rsidRPr="00C8265F" w:rsidRDefault="3BA0885E" w:rsidP="00875DF6">
      <w:pPr>
        <w:pStyle w:val="BodyText"/>
        <w:numPr>
          <w:ilvl w:val="0"/>
          <w:numId w:val="27"/>
        </w:numPr>
        <w:tabs>
          <w:tab w:val="left" w:pos="993"/>
        </w:tabs>
        <w:spacing w:line="360" w:lineRule="auto"/>
        <w:rPr>
          <w:rFonts w:ascii="Corbel" w:hAnsi="Corbel"/>
          <w:b/>
          <w:bCs/>
          <w:color w:val="0090D7"/>
          <w:sz w:val="28"/>
          <w:szCs w:val="28"/>
        </w:rPr>
      </w:pPr>
      <w:r w:rsidRPr="00C8265F">
        <w:rPr>
          <w:rFonts w:ascii="Corbel" w:hAnsi="Corbel"/>
          <w:b/>
          <w:bCs/>
          <w:color w:val="0090D7"/>
          <w:sz w:val="28"/>
          <w:szCs w:val="28"/>
        </w:rPr>
        <w:t>Health and Safety (if applicable)</w:t>
      </w:r>
    </w:p>
    <w:p w14:paraId="479B8039" w14:textId="6FE95F11" w:rsidR="00160B00" w:rsidRPr="009B2539" w:rsidRDefault="002E6F09" w:rsidP="00E10B37">
      <w:pPr>
        <w:pStyle w:val="BodyText"/>
        <w:spacing w:line="360" w:lineRule="auto"/>
        <w:rPr>
          <w:rFonts w:ascii="Corbel" w:hAnsi="Corbel"/>
          <w:iCs/>
          <w:color w:val="auto"/>
          <w:szCs w:val="22"/>
        </w:rPr>
      </w:pPr>
      <w:r w:rsidRPr="009B2539">
        <w:rPr>
          <w:rFonts w:ascii="Corbel" w:hAnsi="Corbel"/>
          <w:iCs/>
          <w:color w:val="auto"/>
          <w:szCs w:val="22"/>
        </w:rPr>
        <w:t xml:space="preserve">Homes England takes health and safety very seriously and expects all </w:t>
      </w:r>
      <w:r w:rsidR="002214F5" w:rsidRPr="009B2539">
        <w:rPr>
          <w:rFonts w:ascii="Corbel" w:hAnsi="Corbel"/>
          <w:iCs/>
          <w:color w:val="auto"/>
          <w:szCs w:val="22"/>
        </w:rPr>
        <w:t>Suppliers</w:t>
      </w:r>
      <w:r w:rsidRPr="009B2539">
        <w:rPr>
          <w:rFonts w:ascii="Corbel" w:hAnsi="Corbel"/>
          <w:iCs/>
          <w:color w:val="auto"/>
          <w:szCs w:val="22"/>
        </w:rPr>
        <w:t xml:space="preserve"> to do the same.  All </w:t>
      </w:r>
      <w:r w:rsidR="002214F5" w:rsidRPr="009B2539">
        <w:rPr>
          <w:rFonts w:ascii="Corbel" w:hAnsi="Corbel"/>
          <w:iCs/>
          <w:color w:val="auto"/>
          <w:szCs w:val="22"/>
        </w:rPr>
        <w:t>Supplier</w:t>
      </w:r>
      <w:r w:rsidRPr="009B2539">
        <w:rPr>
          <w:rFonts w:ascii="Corbel" w:hAnsi="Corbel"/>
          <w:iCs/>
          <w:color w:val="auto"/>
          <w:szCs w:val="22"/>
        </w:rPr>
        <w:t xml:space="preserve">s </w:t>
      </w:r>
      <w:r w:rsidR="002214F5" w:rsidRPr="009B2539">
        <w:rPr>
          <w:rFonts w:ascii="Corbel" w:hAnsi="Corbel"/>
          <w:iCs/>
          <w:color w:val="auto"/>
          <w:szCs w:val="22"/>
        </w:rPr>
        <w:t>must adhere to the Health and Safety obligations i</w:t>
      </w:r>
      <w:r w:rsidR="00160B00" w:rsidRPr="009B2539">
        <w:rPr>
          <w:rFonts w:ascii="Corbel" w:hAnsi="Corbel"/>
          <w:iCs/>
          <w:color w:val="auto"/>
          <w:szCs w:val="22"/>
        </w:rPr>
        <w:t xml:space="preserve">n the Framework </w:t>
      </w:r>
      <w:r w:rsidR="000D162D" w:rsidRPr="009B2539">
        <w:rPr>
          <w:rFonts w:ascii="Corbel" w:hAnsi="Corbel"/>
          <w:iCs/>
          <w:color w:val="auto"/>
          <w:szCs w:val="22"/>
        </w:rPr>
        <w:t>Contract</w:t>
      </w:r>
      <w:r w:rsidR="00160B00" w:rsidRPr="009B2539">
        <w:rPr>
          <w:rFonts w:ascii="Corbel" w:hAnsi="Corbel"/>
          <w:iCs/>
          <w:color w:val="auto"/>
          <w:szCs w:val="22"/>
        </w:rPr>
        <w:t xml:space="preserve"> and </w:t>
      </w:r>
      <w:r w:rsidRPr="009B2539">
        <w:rPr>
          <w:rFonts w:ascii="Corbel" w:hAnsi="Corbel"/>
          <w:iCs/>
          <w:color w:val="auto"/>
          <w:szCs w:val="22"/>
        </w:rPr>
        <w:t>the following Homes England policies</w:t>
      </w:r>
      <w:r w:rsidR="00160B00" w:rsidRPr="009B2539">
        <w:rPr>
          <w:rFonts w:ascii="Corbel" w:hAnsi="Corbel"/>
          <w:iCs/>
          <w:color w:val="auto"/>
          <w:szCs w:val="22"/>
        </w:rPr>
        <w:t xml:space="preserve"> where applicable</w:t>
      </w:r>
      <w:r w:rsidRPr="009B2539">
        <w:rPr>
          <w:rFonts w:ascii="Corbel" w:hAnsi="Corbel"/>
          <w:iCs/>
          <w:color w:val="auto"/>
          <w:szCs w:val="22"/>
        </w:rPr>
        <w:t xml:space="preserve">: </w:t>
      </w:r>
    </w:p>
    <w:p w14:paraId="0EBB6B7A" w14:textId="2F798473" w:rsidR="00160B00" w:rsidRPr="009B2539" w:rsidRDefault="002E6F09" w:rsidP="00E10B37">
      <w:pPr>
        <w:pStyle w:val="BodyText"/>
        <w:numPr>
          <w:ilvl w:val="0"/>
          <w:numId w:val="18"/>
        </w:numPr>
        <w:spacing w:line="360" w:lineRule="auto"/>
        <w:rPr>
          <w:rFonts w:ascii="Corbel" w:hAnsi="Corbel"/>
          <w:iCs/>
          <w:color w:val="auto"/>
          <w:szCs w:val="22"/>
        </w:rPr>
      </w:pPr>
      <w:r w:rsidRPr="009B2539">
        <w:rPr>
          <w:rFonts w:ascii="Corbel" w:hAnsi="Corbel"/>
          <w:iCs/>
          <w:color w:val="auto"/>
          <w:szCs w:val="22"/>
        </w:rPr>
        <w:t xml:space="preserve">Homes England Safety, Health and Environment Policy  </w:t>
      </w:r>
    </w:p>
    <w:p w14:paraId="2311A9C3" w14:textId="1C31F564" w:rsidR="00160B00" w:rsidRPr="009B2539" w:rsidRDefault="002E6F09" w:rsidP="00E10B37">
      <w:pPr>
        <w:pStyle w:val="BodyText"/>
        <w:numPr>
          <w:ilvl w:val="0"/>
          <w:numId w:val="18"/>
        </w:numPr>
        <w:spacing w:line="360" w:lineRule="auto"/>
        <w:rPr>
          <w:rFonts w:ascii="Corbel" w:hAnsi="Corbel"/>
          <w:iCs/>
          <w:color w:val="auto"/>
          <w:szCs w:val="22"/>
        </w:rPr>
      </w:pPr>
      <w:r w:rsidRPr="009B2539">
        <w:rPr>
          <w:rFonts w:ascii="Corbel" w:hAnsi="Corbel"/>
          <w:iCs/>
          <w:color w:val="auto"/>
          <w:szCs w:val="22"/>
        </w:rPr>
        <w:t xml:space="preserve">Homes England Asbestos Policy </w:t>
      </w:r>
    </w:p>
    <w:p w14:paraId="6A5B93D3" w14:textId="3A787950" w:rsidR="00F82AA2" w:rsidRPr="009B2539" w:rsidRDefault="002E6F09" w:rsidP="00E10B37">
      <w:pPr>
        <w:pStyle w:val="BodyText"/>
        <w:numPr>
          <w:ilvl w:val="0"/>
          <w:numId w:val="18"/>
        </w:numPr>
        <w:spacing w:line="360" w:lineRule="auto"/>
        <w:rPr>
          <w:rFonts w:ascii="Corbel" w:hAnsi="Corbel"/>
          <w:iCs/>
          <w:color w:val="auto"/>
          <w:szCs w:val="22"/>
        </w:rPr>
      </w:pPr>
      <w:r w:rsidRPr="009B2539">
        <w:rPr>
          <w:rFonts w:ascii="Corbel" w:hAnsi="Corbel"/>
          <w:iCs/>
          <w:color w:val="auto"/>
          <w:szCs w:val="22"/>
        </w:rPr>
        <w:t xml:space="preserve">Homes England CDM Policy </w:t>
      </w:r>
    </w:p>
    <w:p w14:paraId="63BB6A69" w14:textId="23512D98" w:rsidR="007155C1" w:rsidRDefault="007155C1" w:rsidP="00E10B37">
      <w:pPr>
        <w:spacing w:line="360" w:lineRule="auto"/>
        <w:rPr>
          <w:rFonts w:ascii="Corbel" w:hAnsi="Corbel"/>
          <w:b/>
          <w:color w:val="0090D7"/>
          <w:sz w:val="40"/>
          <w:szCs w:val="40"/>
        </w:rPr>
      </w:pPr>
    </w:p>
    <w:p w14:paraId="13B51496" w14:textId="30CD5067" w:rsidR="001F021A" w:rsidRPr="00DB1174" w:rsidRDefault="00875DF6" w:rsidP="00875DF6">
      <w:pPr>
        <w:pStyle w:val="ListParagraph"/>
        <w:spacing w:line="360" w:lineRule="auto"/>
        <w:jc w:val="both"/>
        <w:rPr>
          <w:rFonts w:ascii="Corbel" w:hAnsi="Corbel"/>
          <w:b/>
          <w:bCs/>
          <w:color w:val="0090D7"/>
          <w:sz w:val="28"/>
          <w:szCs w:val="28"/>
        </w:rPr>
      </w:pPr>
      <w:r w:rsidRPr="00DB1174">
        <w:rPr>
          <w:rFonts w:ascii="Corbel" w:hAnsi="Corbel"/>
          <w:b/>
          <w:bCs/>
          <w:color w:val="0090D7"/>
          <w:sz w:val="28"/>
          <w:szCs w:val="28"/>
        </w:rPr>
        <w:t xml:space="preserve">Part 2 - </w:t>
      </w:r>
      <w:r w:rsidR="3BA0885E" w:rsidRPr="00DB1174">
        <w:rPr>
          <w:rFonts w:ascii="Corbel" w:hAnsi="Corbel"/>
          <w:b/>
          <w:bCs/>
          <w:color w:val="0090D7"/>
          <w:sz w:val="28"/>
          <w:szCs w:val="28"/>
        </w:rPr>
        <w:t xml:space="preserve">Instructions for </w:t>
      </w:r>
      <w:r w:rsidRPr="00DB1174">
        <w:rPr>
          <w:rFonts w:ascii="Corbel" w:hAnsi="Corbel"/>
          <w:b/>
          <w:bCs/>
          <w:color w:val="0090D7"/>
          <w:sz w:val="28"/>
          <w:szCs w:val="28"/>
        </w:rPr>
        <w:t>S</w:t>
      </w:r>
      <w:r w:rsidR="3BA0885E" w:rsidRPr="00DB1174">
        <w:rPr>
          <w:rFonts w:ascii="Corbel" w:hAnsi="Corbel"/>
          <w:b/>
          <w:bCs/>
          <w:color w:val="0090D7"/>
          <w:sz w:val="28"/>
          <w:szCs w:val="28"/>
        </w:rPr>
        <w:t>ubmitting a Response</w:t>
      </w:r>
    </w:p>
    <w:p w14:paraId="3FA3E3F2" w14:textId="6E66462E" w:rsidR="00580398" w:rsidRPr="00DB1174" w:rsidRDefault="00580398" w:rsidP="006C497B">
      <w:pPr>
        <w:pStyle w:val="ListParagraph"/>
        <w:numPr>
          <w:ilvl w:val="0"/>
          <w:numId w:val="24"/>
        </w:numPr>
        <w:spacing w:after="165" w:line="360" w:lineRule="auto"/>
        <w:jc w:val="both"/>
        <w:rPr>
          <w:rFonts w:ascii="Corbel" w:hAnsi="Corbel"/>
          <w:b/>
          <w:color w:val="0090D7"/>
          <w:sz w:val="28"/>
          <w:szCs w:val="28"/>
        </w:rPr>
      </w:pPr>
      <w:r w:rsidRPr="00DB1174">
        <w:rPr>
          <w:rFonts w:ascii="Corbel" w:hAnsi="Corbel"/>
          <w:b/>
          <w:color w:val="0090D7"/>
          <w:sz w:val="28"/>
          <w:szCs w:val="28"/>
        </w:rPr>
        <w:t>General</w:t>
      </w:r>
    </w:p>
    <w:p w14:paraId="17546717" w14:textId="5764AF36" w:rsidR="00CD5FD1" w:rsidRPr="00305803" w:rsidRDefault="006C497B" w:rsidP="00305803">
      <w:pPr>
        <w:spacing w:after="165" w:line="360" w:lineRule="auto"/>
        <w:ind w:left="851" w:hanging="425"/>
        <w:jc w:val="both"/>
        <w:rPr>
          <w:rFonts w:ascii="Corbel" w:hAnsi="Corbel"/>
        </w:rPr>
      </w:pPr>
      <w:r>
        <w:rPr>
          <w:rFonts w:ascii="Corbel" w:hAnsi="Corbel"/>
        </w:rPr>
        <w:t xml:space="preserve">1.1 </w:t>
      </w:r>
      <w:r w:rsidR="00050037" w:rsidRPr="000D0FF5">
        <w:rPr>
          <w:rFonts w:ascii="Corbel" w:hAnsi="Corbel"/>
        </w:rPr>
        <w:t xml:space="preserve">The </w:t>
      </w:r>
      <w:r w:rsidR="0020068C">
        <w:rPr>
          <w:rFonts w:ascii="Corbel" w:hAnsi="Corbel"/>
        </w:rPr>
        <w:t>Further Competition</w:t>
      </w:r>
      <w:r w:rsidR="00305803">
        <w:rPr>
          <w:rFonts w:ascii="Corbel" w:hAnsi="Corbel"/>
        </w:rPr>
        <w:t xml:space="preserve"> </w:t>
      </w:r>
      <w:r w:rsidR="0020068C">
        <w:rPr>
          <w:rFonts w:ascii="Corbel" w:hAnsi="Corbel"/>
        </w:rPr>
        <w:t>deadline</w:t>
      </w:r>
      <w:r w:rsidR="00050037" w:rsidRPr="000D0FF5">
        <w:rPr>
          <w:rFonts w:ascii="Corbel" w:hAnsi="Corbel"/>
        </w:rPr>
        <w:t xml:space="preserve"> is </w:t>
      </w:r>
      <w:r w:rsidR="00A91F1C">
        <w:rPr>
          <w:rFonts w:ascii="Corbel" w:hAnsi="Corbel"/>
        </w:rPr>
        <w:t>12</w:t>
      </w:r>
      <w:r w:rsidR="00305803">
        <w:rPr>
          <w:rFonts w:ascii="Corbel" w:hAnsi="Corbel"/>
        </w:rPr>
        <w:t>:00</w:t>
      </w:r>
      <w:r w:rsidR="00050037" w:rsidRPr="000D0FF5">
        <w:rPr>
          <w:rFonts w:ascii="Corbel" w:hAnsi="Corbel"/>
        </w:rPr>
        <w:t xml:space="preserve"> </w:t>
      </w:r>
      <w:r w:rsidR="00E1064F">
        <w:rPr>
          <w:rFonts w:ascii="Corbel" w:hAnsi="Corbel"/>
          <w:b/>
        </w:rPr>
        <w:t>15/02/22</w:t>
      </w:r>
      <w:r w:rsidR="00050037">
        <w:rPr>
          <w:rFonts w:ascii="Corbel" w:hAnsi="Corbel"/>
        </w:rPr>
        <w:t xml:space="preserve"> </w:t>
      </w:r>
      <w:r w:rsidR="004A076C">
        <w:rPr>
          <w:rFonts w:ascii="Corbel" w:hAnsi="Corbel"/>
        </w:rPr>
        <w:t xml:space="preserve">and </w:t>
      </w:r>
      <w:r w:rsidR="004D66D1">
        <w:rPr>
          <w:rFonts w:ascii="Corbel" w:hAnsi="Corbel"/>
        </w:rPr>
        <w:t xml:space="preserve">tender </w:t>
      </w:r>
      <w:r w:rsidR="004A076C">
        <w:rPr>
          <w:rFonts w:ascii="Corbel" w:hAnsi="Corbel"/>
        </w:rPr>
        <w:t xml:space="preserve">responses </w:t>
      </w:r>
      <w:r w:rsidR="004A076C" w:rsidRPr="0066629A">
        <w:rPr>
          <w:rFonts w:ascii="Corbel" w:hAnsi="Corbel"/>
          <w:b/>
        </w:rPr>
        <w:t>must</w:t>
      </w:r>
      <w:r w:rsidR="004A076C">
        <w:rPr>
          <w:rFonts w:ascii="Corbel" w:hAnsi="Corbel"/>
        </w:rPr>
        <w:t xml:space="preserve"> be submitted</w:t>
      </w:r>
      <w:r w:rsidR="00A1412F">
        <w:rPr>
          <w:rFonts w:ascii="Corbel" w:hAnsi="Corbel"/>
        </w:rPr>
        <w:t xml:space="preserve"> </w:t>
      </w:r>
      <w:r w:rsidR="00050037">
        <w:rPr>
          <w:rFonts w:ascii="Corbel" w:hAnsi="Corbel"/>
        </w:rPr>
        <w:t xml:space="preserve">on </w:t>
      </w:r>
      <w:proofErr w:type="spellStart"/>
      <w:r w:rsidR="00050037">
        <w:rPr>
          <w:rFonts w:ascii="Corbel" w:hAnsi="Corbel"/>
        </w:rPr>
        <w:t>ProContract</w:t>
      </w:r>
      <w:proofErr w:type="spellEnd"/>
      <w:r w:rsidR="00050037" w:rsidRPr="000D0FF5">
        <w:rPr>
          <w:rFonts w:ascii="Corbel" w:hAnsi="Corbel"/>
        </w:rPr>
        <w:t>.</w:t>
      </w:r>
      <w:r w:rsidR="001D6AB6">
        <w:rPr>
          <w:rFonts w:ascii="Corbel" w:hAnsi="Corbel"/>
        </w:rPr>
        <w:t xml:space="preserve">  Please regularly check </w:t>
      </w:r>
      <w:proofErr w:type="spellStart"/>
      <w:r w:rsidR="001D6AB6">
        <w:rPr>
          <w:rFonts w:ascii="Corbel" w:hAnsi="Corbel"/>
        </w:rPr>
        <w:t>Pr</w:t>
      </w:r>
      <w:r w:rsidR="000723E1">
        <w:rPr>
          <w:rFonts w:ascii="Corbel" w:hAnsi="Corbel"/>
        </w:rPr>
        <w:t>o</w:t>
      </w:r>
      <w:r w:rsidR="001D6AB6">
        <w:rPr>
          <w:rFonts w:ascii="Corbel" w:hAnsi="Corbel"/>
        </w:rPr>
        <w:t>Contract</w:t>
      </w:r>
      <w:proofErr w:type="spellEnd"/>
      <w:r w:rsidR="001D6AB6">
        <w:rPr>
          <w:rFonts w:ascii="Corbel" w:hAnsi="Corbel"/>
        </w:rPr>
        <w:t xml:space="preserve"> for any amendments to the </w:t>
      </w:r>
      <w:r w:rsidR="000723E1">
        <w:rPr>
          <w:rFonts w:ascii="Corbel" w:hAnsi="Corbel"/>
        </w:rPr>
        <w:t>Further Competition deadline.</w:t>
      </w:r>
      <w:r w:rsidR="006F5C6D">
        <w:rPr>
          <w:rFonts w:ascii="Corbel" w:hAnsi="Corbel"/>
        </w:rPr>
        <w:t xml:space="preserve"> </w:t>
      </w:r>
      <w:r w:rsidR="00AF7666">
        <w:rPr>
          <w:rStyle w:val="normaltextrun"/>
          <w:rFonts w:ascii="Corbel" w:hAnsi="Corbel"/>
          <w:color w:val="000000"/>
          <w:shd w:val="clear" w:color="auto" w:fill="FFFFFF"/>
        </w:rPr>
        <w:t>For all </w:t>
      </w:r>
      <w:proofErr w:type="spellStart"/>
      <w:r w:rsidR="00AF7666">
        <w:rPr>
          <w:rStyle w:val="spellingerror"/>
          <w:rFonts w:ascii="Corbel" w:hAnsi="Corbel"/>
          <w:color w:val="000000"/>
          <w:shd w:val="clear" w:color="auto" w:fill="FFFFFF"/>
        </w:rPr>
        <w:t>ProContract</w:t>
      </w:r>
      <w:proofErr w:type="spellEnd"/>
      <w:r w:rsidR="00AF7666">
        <w:rPr>
          <w:rStyle w:val="normaltextrun"/>
          <w:rFonts w:ascii="Corbel" w:hAnsi="Corbel"/>
          <w:color w:val="000000"/>
          <w:shd w:val="clear" w:color="auto" w:fill="FFFFFF"/>
        </w:rPr>
        <w:t> portal issues please contact </w:t>
      </w:r>
      <w:hyperlink r:id="rId17" w:tgtFrame="_blank" w:history="1">
        <w:r w:rsidR="00AF7666">
          <w:rPr>
            <w:rStyle w:val="findhit"/>
            <w:rFonts w:ascii="Corbel" w:hAnsi="Corbel" w:cs="Segoe UI"/>
            <w:color w:val="0000FF"/>
            <w:u w:val="single"/>
            <w:shd w:val="clear" w:color="auto" w:fill="FFFFFF"/>
          </w:rPr>
          <w:t>ProContract</w:t>
        </w:r>
        <w:r w:rsidR="00AF7666">
          <w:rPr>
            <w:rStyle w:val="normaltextrun"/>
            <w:rFonts w:ascii="Corbel" w:hAnsi="Corbel" w:cs="Segoe UI"/>
            <w:color w:val="0000FF"/>
            <w:u w:val="single"/>
            <w:shd w:val="clear" w:color="auto" w:fill="FFFFFF"/>
          </w:rPr>
          <w:t>Suppliers@proactis.com</w:t>
        </w:r>
      </w:hyperlink>
      <w:r w:rsidR="00AF7666">
        <w:rPr>
          <w:rStyle w:val="normaltextrun"/>
          <w:rFonts w:ascii="Corbel" w:hAnsi="Corbel"/>
          <w:color w:val="000000"/>
          <w:shd w:val="clear" w:color="auto" w:fill="FFFFFF"/>
        </w:rPr>
        <w:t>.</w:t>
      </w:r>
      <w:r w:rsidR="00AF7666">
        <w:rPr>
          <w:rStyle w:val="eop"/>
          <w:rFonts w:ascii="Corbel" w:hAnsi="Corbel"/>
          <w:color w:val="000000"/>
          <w:shd w:val="clear" w:color="auto" w:fill="FFFFFF"/>
        </w:rPr>
        <w:t> </w:t>
      </w:r>
      <w:r w:rsidR="00CD5FD1">
        <w:rPr>
          <w:rFonts w:ascii="Corbel" w:hAnsi="Corbel"/>
          <w:i/>
          <w:highlight w:val="yellow"/>
        </w:rPr>
        <w:t xml:space="preserve"> </w:t>
      </w:r>
    </w:p>
    <w:p w14:paraId="35382B2F" w14:textId="20411753" w:rsidR="006C497B" w:rsidRDefault="00875DF6" w:rsidP="00813A07">
      <w:pPr>
        <w:pStyle w:val="BodyText"/>
        <w:spacing w:line="360" w:lineRule="auto"/>
        <w:ind w:left="851" w:hanging="851"/>
        <w:rPr>
          <w:rFonts w:ascii="Corbel" w:hAnsi="Corbel"/>
        </w:rPr>
      </w:pPr>
      <w:r w:rsidRPr="00875DF6">
        <w:rPr>
          <w:rFonts w:ascii="Corbel" w:hAnsi="Corbel"/>
          <w:i/>
          <w:color w:val="auto"/>
        </w:rPr>
        <w:tab/>
      </w:r>
      <w:r w:rsidR="001E7E8E" w:rsidRPr="006C497B">
        <w:rPr>
          <w:rFonts w:ascii="Corbel" w:hAnsi="Corbel" w:cs="Arial"/>
        </w:rPr>
        <w:t xml:space="preserve">Suppliers </w:t>
      </w:r>
      <w:r w:rsidR="001E7E8E" w:rsidRPr="006C497B">
        <w:rPr>
          <w:rFonts w:ascii="Corbel" w:hAnsi="Corbel" w:cs="Arial"/>
          <w:b/>
        </w:rPr>
        <w:t>must</w:t>
      </w:r>
      <w:r w:rsidR="001E7E8E" w:rsidRPr="006C497B">
        <w:rPr>
          <w:rFonts w:ascii="Corbel" w:hAnsi="Corbel" w:cs="Arial"/>
        </w:rPr>
        <w:t xml:space="preserve"> ensure that suitable provision is made to ensure that the submission is made on time.  </w:t>
      </w:r>
      <w:r w:rsidR="00F963FF" w:rsidRPr="006C497B">
        <w:rPr>
          <w:rFonts w:ascii="Corbel" w:hAnsi="Corbel"/>
        </w:rPr>
        <w:t xml:space="preserve">Any </w:t>
      </w:r>
      <w:r w:rsidR="004D66D1" w:rsidRPr="006C497B">
        <w:rPr>
          <w:rFonts w:ascii="Corbel" w:hAnsi="Corbel"/>
        </w:rPr>
        <w:t xml:space="preserve">tender </w:t>
      </w:r>
      <w:r w:rsidR="00C57A10" w:rsidRPr="006C497B">
        <w:rPr>
          <w:rFonts w:ascii="Corbel" w:hAnsi="Corbel"/>
        </w:rPr>
        <w:t>r</w:t>
      </w:r>
      <w:r w:rsidR="003D0C09" w:rsidRPr="006C497B">
        <w:rPr>
          <w:rFonts w:ascii="Corbel" w:hAnsi="Corbel"/>
        </w:rPr>
        <w:t>esponse</w:t>
      </w:r>
      <w:r w:rsidR="000F1A2B" w:rsidRPr="006C497B">
        <w:rPr>
          <w:rFonts w:ascii="Corbel" w:hAnsi="Corbel"/>
        </w:rPr>
        <w:t xml:space="preserve">s </w:t>
      </w:r>
      <w:r w:rsidR="00F963FF" w:rsidRPr="006C497B">
        <w:rPr>
          <w:rFonts w:ascii="Corbel" w:hAnsi="Corbel"/>
        </w:rPr>
        <w:t xml:space="preserve">received after the </w:t>
      </w:r>
      <w:r w:rsidR="00F653A4" w:rsidRPr="006C497B">
        <w:rPr>
          <w:rFonts w:ascii="Corbel" w:hAnsi="Corbel"/>
        </w:rPr>
        <w:t>Further Competition deadline</w:t>
      </w:r>
      <w:r w:rsidR="00F963FF" w:rsidRPr="006C497B">
        <w:rPr>
          <w:rFonts w:ascii="Corbel" w:hAnsi="Corbel"/>
        </w:rPr>
        <w:t xml:space="preserve"> shall not be opened or considered unless </w:t>
      </w:r>
      <w:r w:rsidR="00E436FE" w:rsidRPr="006C497B">
        <w:rPr>
          <w:rFonts w:ascii="Corbel" w:hAnsi="Corbel"/>
        </w:rPr>
        <w:t>Homes England</w:t>
      </w:r>
      <w:r w:rsidR="00F963FF" w:rsidRPr="006C497B">
        <w:rPr>
          <w:rFonts w:ascii="Corbel" w:hAnsi="Corbel"/>
        </w:rPr>
        <w:t xml:space="preserve">, exercising its absolute discretion, considers it reasonable to do so.  </w:t>
      </w:r>
      <w:r w:rsidR="001D57EC" w:rsidRPr="006C497B">
        <w:rPr>
          <w:rFonts w:ascii="Corbel" w:hAnsi="Corbel"/>
        </w:rPr>
        <w:t>Homes England</w:t>
      </w:r>
      <w:r w:rsidR="00F963FF" w:rsidRPr="006C497B">
        <w:rPr>
          <w:rFonts w:ascii="Corbel" w:hAnsi="Corbel"/>
        </w:rPr>
        <w:t xml:space="preserve">, may, however, at its own absolute discretion extend the </w:t>
      </w:r>
      <w:r w:rsidR="00035AF5" w:rsidRPr="006C497B">
        <w:rPr>
          <w:rFonts w:ascii="Corbel" w:hAnsi="Corbel"/>
        </w:rPr>
        <w:t xml:space="preserve">Further Competition </w:t>
      </w:r>
      <w:r w:rsidR="001D57EC" w:rsidRPr="006C497B">
        <w:rPr>
          <w:rFonts w:ascii="Corbel" w:hAnsi="Corbel"/>
        </w:rPr>
        <w:t>deadlin</w:t>
      </w:r>
      <w:r w:rsidR="00035AF5" w:rsidRPr="006C497B">
        <w:rPr>
          <w:rFonts w:ascii="Corbel" w:hAnsi="Corbel"/>
        </w:rPr>
        <w:t>e</w:t>
      </w:r>
      <w:r w:rsidR="00F963FF" w:rsidRPr="006C497B">
        <w:rPr>
          <w:rFonts w:ascii="Corbel" w:hAnsi="Corbel"/>
        </w:rPr>
        <w:t xml:space="preserve"> and shall notify all </w:t>
      </w:r>
      <w:r w:rsidR="001D57EC" w:rsidRPr="006C497B">
        <w:rPr>
          <w:rFonts w:ascii="Corbel" w:hAnsi="Corbel"/>
        </w:rPr>
        <w:t>Suppliers</w:t>
      </w:r>
      <w:r w:rsidR="00F963FF" w:rsidRPr="006C497B">
        <w:rPr>
          <w:rFonts w:ascii="Corbel" w:hAnsi="Corbel"/>
        </w:rPr>
        <w:t xml:space="preserve"> of any change</w:t>
      </w:r>
      <w:r w:rsidR="00336F33" w:rsidRPr="006C497B">
        <w:rPr>
          <w:rFonts w:ascii="Corbel" w:hAnsi="Corbel"/>
        </w:rPr>
        <w:t xml:space="preserve"> via </w:t>
      </w:r>
      <w:proofErr w:type="spellStart"/>
      <w:r w:rsidR="00336F33" w:rsidRPr="006C497B">
        <w:rPr>
          <w:rFonts w:ascii="Corbel" w:hAnsi="Corbel"/>
        </w:rPr>
        <w:t>ProContract</w:t>
      </w:r>
      <w:proofErr w:type="spellEnd"/>
      <w:r w:rsidR="00F963FF" w:rsidRPr="006C497B">
        <w:rPr>
          <w:rFonts w:ascii="Corbel" w:hAnsi="Corbel"/>
        </w:rPr>
        <w:t>.</w:t>
      </w:r>
    </w:p>
    <w:p w14:paraId="02788502" w14:textId="77777777" w:rsidR="006C497B" w:rsidRPr="006C497B" w:rsidRDefault="006C497B" w:rsidP="006C497B">
      <w:pPr>
        <w:pStyle w:val="ListParagraph"/>
        <w:spacing w:after="165" w:line="360" w:lineRule="auto"/>
        <w:jc w:val="both"/>
        <w:rPr>
          <w:rFonts w:ascii="Corbel" w:hAnsi="Corbel"/>
        </w:rPr>
      </w:pPr>
    </w:p>
    <w:p w14:paraId="25D676A2" w14:textId="77777777" w:rsidR="00875DF6" w:rsidRPr="00875DF6" w:rsidRDefault="00F570A7" w:rsidP="00875DF6">
      <w:pPr>
        <w:pStyle w:val="ListParagraph"/>
        <w:numPr>
          <w:ilvl w:val="1"/>
          <w:numId w:val="24"/>
        </w:numPr>
        <w:spacing w:after="165" w:line="360" w:lineRule="auto"/>
        <w:jc w:val="both"/>
        <w:rPr>
          <w:rFonts w:ascii="Corbel" w:hAnsi="Corbel" w:cs="Arial"/>
        </w:rPr>
      </w:pPr>
      <w:r w:rsidRPr="006C497B">
        <w:rPr>
          <w:rFonts w:ascii="Corbel" w:hAnsi="Corbel"/>
          <w:b/>
        </w:rPr>
        <w:t xml:space="preserve">Please note all communications during the tender period will be via the </w:t>
      </w:r>
      <w:proofErr w:type="spellStart"/>
      <w:r w:rsidRPr="006C497B">
        <w:rPr>
          <w:rFonts w:ascii="Corbel" w:hAnsi="Corbel"/>
          <w:b/>
        </w:rPr>
        <w:t>ProContract</w:t>
      </w:r>
      <w:proofErr w:type="spellEnd"/>
      <w:r w:rsidRPr="006C497B">
        <w:rPr>
          <w:rFonts w:ascii="Corbel" w:hAnsi="Corbel"/>
          <w:b/>
        </w:rPr>
        <w:t xml:space="preserve"> website</w:t>
      </w:r>
      <w:r w:rsidR="007473D6" w:rsidRPr="006C497B">
        <w:rPr>
          <w:rFonts w:ascii="Corbel" w:hAnsi="Corbel"/>
          <w:b/>
        </w:rPr>
        <w:t>.</w:t>
      </w:r>
      <w:r w:rsidRPr="006C497B">
        <w:rPr>
          <w:rFonts w:ascii="Corbel" w:hAnsi="Corbel"/>
          <w:b/>
        </w:rPr>
        <w:t xml:space="preserve"> </w:t>
      </w:r>
      <w:r w:rsidR="007473D6" w:rsidRPr="006C497B">
        <w:rPr>
          <w:rFonts w:ascii="Corbel" w:hAnsi="Corbel"/>
          <w:b/>
        </w:rPr>
        <w:t>A</w:t>
      </w:r>
      <w:r w:rsidRPr="006C497B">
        <w:rPr>
          <w:rFonts w:ascii="Corbel" w:hAnsi="Corbel"/>
          <w:b/>
        </w:rPr>
        <w:t xml:space="preserve">ll </w:t>
      </w:r>
      <w:r w:rsidR="000F1A2B" w:rsidRPr="006C497B">
        <w:rPr>
          <w:rFonts w:ascii="Corbel" w:hAnsi="Corbel"/>
          <w:b/>
        </w:rPr>
        <w:t>Suppliers</w:t>
      </w:r>
      <w:r w:rsidRPr="006C497B">
        <w:rPr>
          <w:rFonts w:ascii="Corbel" w:hAnsi="Corbel"/>
          <w:b/>
        </w:rPr>
        <w:t xml:space="preserve"> that have registered their interest for the Procurement will receive a direct email notification from </w:t>
      </w:r>
      <w:proofErr w:type="spellStart"/>
      <w:r w:rsidRPr="006C497B">
        <w:rPr>
          <w:rFonts w:ascii="Corbel" w:hAnsi="Corbel"/>
          <w:b/>
        </w:rPr>
        <w:t>ProContract</w:t>
      </w:r>
      <w:proofErr w:type="spellEnd"/>
      <w:r w:rsidRPr="006C497B">
        <w:rPr>
          <w:rFonts w:ascii="Corbel" w:hAnsi="Corbel"/>
          <w:b/>
        </w:rPr>
        <w:t xml:space="preserve"> on any updates via the </w:t>
      </w:r>
      <w:r w:rsidR="006F2031" w:rsidRPr="006C497B">
        <w:rPr>
          <w:rFonts w:ascii="Corbel" w:hAnsi="Corbel"/>
          <w:b/>
        </w:rPr>
        <w:t>S</w:t>
      </w:r>
      <w:r w:rsidRPr="006C497B">
        <w:rPr>
          <w:rFonts w:ascii="Corbel" w:hAnsi="Corbel"/>
          <w:b/>
        </w:rPr>
        <w:t xml:space="preserve">uppliers registered email address. </w:t>
      </w:r>
      <w:r w:rsidR="00C46E38" w:rsidRPr="006C497B">
        <w:rPr>
          <w:rFonts w:ascii="Corbel" w:hAnsi="Corbel"/>
          <w:b/>
        </w:rPr>
        <w:t xml:space="preserve"> </w:t>
      </w:r>
      <w:r w:rsidR="00D77CB9" w:rsidRPr="006C497B">
        <w:rPr>
          <w:rFonts w:ascii="Corbel" w:hAnsi="Corbel"/>
          <w:b/>
        </w:rPr>
        <w:t>No approach of any kind should be made to any other person within, or associated with, Homes England.</w:t>
      </w:r>
      <w:r w:rsidR="00C46E38" w:rsidRPr="006C497B">
        <w:rPr>
          <w:rFonts w:ascii="Corbel" w:hAnsi="Corbel"/>
          <w:b/>
        </w:rPr>
        <w:t xml:space="preserve">  </w:t>
      </w:r>
      <w:r w:rsidRPr="006C497B">
        <w:rPr>
          <w:rFonts w:ascii="Corbel" w:hAnsi="Corbel"/>
          <w:b/>
        </w:rPr>
        <w:t xml:space="preserve">It is the Suppliers responsibility to check the </w:t>
      </w:r>
      <w:proofErr w:type="spellStart"/>
      <w:r w:rsidRPr="006C497B">
        <w:rPr>
          <w:rFonts w:ascii="Corbel" w:hAnsi="Corbel"/>
          <w:b/>
        </w:rPr>
        <w:t>ProContract</w:t>
      </w:r>
      <w:proofErr w:type="spellEnd"/>
      <w:r w:rsidRPr="006C497B">
        <w:rPr>
          <w:rFonts w:ascii="Corbel" w:hAnsi="Corbel"/>
          <w:b/>
        </w:rPr>
        <w:t xml:space="preserve"> website for any updates to the Procurement process.  </w:t>
      </w:r>
      <w:r w:rsidRPr="006C497B">
        <w:rPr>
          <w:rFonts w:ascii="Corbel" w:hAnsi="Corbel"/>
          <w:b/>
          <w:spacing w:val="-3"/>
        </w:rPr>
        <w:t xml:space="preserve">No claim on the grounds of lack of knowledge of the </w:t>
      </w:r>
      <w:proofErr w:type="gramStart"/>
      <w:r w:rsidRPr="006C497B">
        <w:rPr>
          <w:rFonts w:ascii="Corbel" w:hAnsi="Corbel"/>
          <w:b/>
          <w:spacing w:val="-3"/>
        </w:rPr>
        <w:t>above mentioned</w:t>
      </w:r>
      <w:proofErr w:type="gramEnd"/>
      <w:r w:rsidRPr="006C497B">
        <w:rPr>
          <w:rFonts w:ascii="Corbel" w:hAnsi="Corbel"/>
          <w:b/>
          <w:spacing w:val="-3"/>
        </w:rPr>
        <w:t xml:space="preserve"> item will be entertained.  </w:t>
      </w:r>
    </w:p>
    <w:p w14:paraId="2F91D88E" w14:textId="77777777" w:rsidR="00875DF6" w:rsidRPr="00875DF6" w:rsidRDefault="00875DF6" w:rsidP="00875DF6">
      <w:pPr>
        <w:pStyle w:val="ListParagraph"/>
        <w:rPr>
          <w:rFonts w:ascii="Corbel" w:hAnsi="Corbel" w:cs="Arial"/>
          <w:spacing w:val="-3"/>
        </w:rPr>
      </w:pPr>
    </w:p>
    <w:p w14:paraId="694AB241" w14:textId="77777777" w:rsidR="00875DF6" w:rsidRPr="00875DF6" w:rsidRDefault="003B682A" w:rsidP="00E10B37">
      <w:pPr>
        <w:pStyle w:val="ListParagraph"/>
        <w:numPr>
          <w:ilvl w:val="1"/>
          <w:numId w:val="24"/>
        </w:numPr>
        <w:spacing w:after="165" w:line="360" w:lineRule="auto"/>
        <w:jc w:val="both"/>
        <w:rPr>
          <w:rFonts w:ascii="Corbel" w:hAnsi="Corbel" w:cs="Arial"/>
        </w:rPr>
      </w:pPr>
      <w:r w:rsidRPr="00875DF6">
        <w:rPr>
          <w:rFonts w:ascii="Corbel" w:hAnsi="Corbel" w:cs="Arial"/>
          <w:spacing w:val="-3"/>
        </w:rPr>
        <w:t xml:space="preserve">The Supplier should check the Further Competition ITT for obvious errors and missing information.  Should any such errors or omissions be discovered the Supplier must send a message via the messaging function on </w:t>
      </w:r>
      <w:proofErr w:type="spellStart"/>
      <w:r w:rsidRPr="00875DF6">
        <w:rPr>
          <w:rFonts w:ascii="Corbel" w:hAnsi="Corbel" w:cs="Arial"/>
          <w:spacing w:val="-3"/>
        </w:rPr>
        <w:t>ProContract</w:t>
      </w:r>
      <w:proofErr w:type="spellEnd"/>
      <w:r w:rsidRPr="00875DF6">
        <w:rPr>
          <w:rFonts w:ascii="Corbel" w:hAnsi="Corbel" w:cs="Arial"/>
          <w:spacing w:val="-3"/>
        </w:rPr>
        <w:t>.  No alteration may be made to any of the documents attached thereto without the written authorisation of Homes England.  If any alterations are made, or if these instructions are not fully complied with, the</w:t>
      </w:r>
      <w:r w:rsidR="004D66D1" w:rsidRPr="00875DF6">
        <w:rPr>
          <w:rFonts w:ascii="Corbel" w:hAnsi="Corbel" w:cs="Arial"/>
          <w:spacing w:val="-3"/>
        </w:rPr>
        <w:t xml:space="preserve"> tender</w:t>
      </w:r>
      <w:r w:rsidRPr="00875DF6">
        <w:rPr>
          <w:rFonts w:ascii="Corbel" w:hAnsi="Corbel" w:cs="Arial"/>
          <w:spacing w:val="-3"/>
        </w:rPr>
        <w:t xml:space="preserve"> </w:t>
      </w:r>
      <w:r w:rsidR="00C57A10" w:rsidRPr="00875DF6">
        <w:rPr>
          <w:rFonts w:ascii="Corbel" w:hAnsi="Corbel" w:cs="Arial"/>
          <w:spacing w:val="-3"/>
        </w:rPr>
        <w:t>r</w:t>
      </w:r>
      <w:r w:rsidR="0009293E" w:rsidRPr="00875DF6">
        <w:rPr>
          <w:rFonts w:ascii="Corbel" w:hAnsi="Corbel" w:cs="Arial"/>
          <w:spacing w:val="-3"/>
        </w:rPr>
        <w:t>esponse</w:t>
      </w:r>
      <w:r w:rsidRPr="00875DF6">
        <w:rPr>
          <w:rFonts w:ascii="Corbel" w:hAnsi="Corbel" w:cs="Arial"/>
          <w:spacing w:val="-3"/>
        </w:rPr>
        <w:t xml:space="preserve"> may be rejected.</w:t>
      </w:r>
    </w:p>
    <w:p w14:paraId="71A55588" w14:textId="77777777" w:rsidR="00875DF6" w:rsidRPr="00875DF6" w:rsidRDefault="00875DF6" w:rsidP="00875DF6">
      <w:pPr>
        <w:pStyle w:val="ListParagraph"/>
        <w:rPr>
          <w:rFonts w:ascii="Corbel" w:hAnsi="Corbel" w:cs="Arial"/>
        </w:rPr>
      </w:pPr>
    </w:p>
    <w:p w14:paraId="4AE94A9C" w14:textId="77777777" w:rsidR="00875DF6" w:rsidRDefault="00A82CA2" w:rsidP="00875DF6">
      <w:pPr>
        <w:pStyle w:val="ListParagraph"/>
        <w:numPr>
          <w:ilvl w:val="1"/>
          <w:numId w:val="24"/>
        </w:numPr>
        <w:spacing w:after="165" w:line="360" w:lineRule="auto"/>
        <w:jc w:val="both"/>
        <w:rPr>
          <w:rFonts w:ascii="Corbel" w:hAnsi="Corbel" w:cs="Arial"/>
        </w:rPr>
      </w:pPr>
      <w:r w:rsidRPr="00875DF6">
        <w:rPr>
          <w:rFonts w:ascii="Corbel" w:hAnsi="Corbel" w:cs="Arial"/>
        </w:rPr>
        <w:t xml:space="preserve">All clarification requests must be sent using </w:t>
      </w:r>
      <w:proofErr w:type="spellStart"/>
      <w:r w:rsidRPr="00875DF6">
        <w:rPr>
          <w:rFonts w:ascii="Corbel" w:hAnsi="Corbel" w:cs="Arial"/>
        </w:rPr>
        <w:t>ProContract</w:t>
      </w:r>
      <w:proofErr w:type="spellEnd"/>
      <w:r w:rsidRPr="00875DF6">
        <w:rPr>
          <w:rFonts w:ascii="Corbel" w:hAnsi="Corbel" w:cs="Arial"/>
        </w:rPr>
        <w:t xml:space="preserve"> no later than 5 working days before the Further Competition deadline shown on </w:t>
      </w:r>
      <w:proofErr w:type="spellStart"/>
      <w:r w:rsidRPr="00875DF6">
        <w:rPr>
          <w:rFonts w:ascii="Corbel" w:hAnsi="Corbel" w:cs="Arial"/>
        </w:rPr>
        <w:t>ProContract</w:t>
      </w:r>
      <w:proofErr w:type="spellEnd"/>
      <w:r w:rsidRPr="00875DF6">
        <w:rPr>
          <w:rFonts w:ascii="Corbel" w:hAnsi="Corbel" w:cs="Arial"/>
        </w:rPr>
        <w:t>.  Any queries submitted after this may not be answered.  Homes England will respond to clarifications as soon as practicable.</w:t>
      </w:r>
    </w:p>
    <w:p w14:paraId="72E024D3" w14:textId="77777777" w:rsidR="00875DF6" w:rsidRPr="00875DF6" w:rsidRDefault="00875DF6" w:rsidP="00875DF6">
      <w:pPr>
        <w:pStyle w:val="ListParagraph"/>
        <w:rPr>
          <w:rFonts w:ascii="Corbel" w:hAnsi="Corbel"/>
          <w:color w:val="000000"/>
          <w:lang w:val="en-US"/>
        </w:rPr>
      </w:pPr>
    </w:p>
    <w:p w14:paraId="449867BC" w14:textId="576799F9" w:rsidR="00875DF6" w:rsidRPr="00103370" w:rsidRDefault="001F021A" w:rsidP="00103370">
      <w:pPr>
        <w:pStyle w:val="ListParagraph"/>
        <w:numPr>
          <w:ilvl w:val="1"/>
          <w:numId w:val="24"/>
        </w:numPr>
        <w:spacing w:after="165" w:line="360" w:lineRule="auto"/>
        <w:jc w:val="both"/>
        <w:rPr>
          <w:rFonts w:ascii="Corbel" w:hAnsi="Corbel" w:cs="Arial"/>
        </w:rPr>
      </w:pPr>
      <w:r w:rsidRPr="00875DF6">
        <w:rPr>
          <w:rFonts w:ascii="Corbel" w:hAnsi="Corbel"/>
          <w:color w:val="000000"/>
          <w:lang w:val="en-U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875DF6">
        <w:rPr>
          <w:rFonts w:ascii="Corbel" w:hAnsi="Corbel"/>
          <w:lang w:val="en-US"/>
        </w:rPr>
        <w:t>Homes England</w:t>
      </w:r>
      <w:r w:rsidRPr="00875DF6">
        <w:rPr>
          <w:rFonts w:ascii="Corbel" w:hAnsi="Corbel"/>
        </w:rPr>
        <w:t xml:space="preserve"> considers any clarification question to be of material significance, both the question and the </w:t>
      </w:r>
      <w:r w:rsidR="004D66D1" w:rsidRPr="00875DF6">
        <w:rPr>
          <w:rFonts w:ascii="Corbel" w:hAnsi="Corbel"/>
        </w:rPr>
        <w:t xml:space="preserve">answer </w:t>
      </w:r>
      <w:r w:rsidRPr="00875DF6">
        <w:rPr>
          <w:rFonts w:ascii="Corbel" w:hAnsi="Corbel"/>
        </w:rPr>
        <w:t xml:space="preserve">will be communicated, in a suitably anonymous form, to all prospective Suppliers who have </w:t>
      </w:r>
      <w:r w:rsidRPr="00875DF6">
        <w:rPr>
          <w:rFonts w:ascii="Corbel" w:hAnsi="Corbel"/>
          <w:color w:val="000000"/>
          <w:lang w:val="en-US"/>
        </w:rPr>
        <w:t xml:space="preserve">responded. </w:t>
      </w:r>
      <w:r w:rsidR="001A7680" w:rsidRPr="00875DF6">
        <w:rPr>
          <w:rFonts w:ascii="Corbel" w:hAnsi="Corbel"/>
          <w:color w:val="000000"/>
          <w:lang w:val="en-US"/>
        </w:rPr>
        <w:t xml:space="preserve"> </w:t>
      </w:r>
      <w:r w:rsidR="3BA0885E" w:rsidRPr="004D3379">
        <w:t>If Supplier</w:t>
      </w:r>
      <w:r w:rsidR="004D3379" w:rsidRPr="004D3379">
        <w:t>s</w:t>
      </w:r>
      <w:r w:rsidR="3BA0885E" w:rsidRPr="004D3379">
        <w:t xml:space="preserve"> consider that page limits set out in Section 2</w:t>
      </w:r>
      <w:r w:rsidR="005D74EB">
        <w:t>0</w:t>
      </w:r>
      <w:r w:rsidR="3BA0885E" w:rsidRPr="004D3379">
        <w:t xml:space="preserve"> (Evaluation Criteria) are insufficient to provide the information required by the </w:t>
      </w:r>
      <w:proofErr w:type="gramStart"/>
      <w:r w:rsidR="3BA0885E" w:rsidRPr="004D3379">
        <w:t>question</w:t>
      </w:r>
      <w:proofErr w:type="gramEnd"/>
      <w:r w:rsidR="3BA0885E" w:rsidRPr="004D3379">
        <w:t xml:space="preserve"> then a clarification request should be raised.  No guarantee can be given that the page limit will be increased. </w:t>
      </w:r>
      <w:bookmarkStart w:id="2" w:name="_Toc415475571"/>
      <w:bookmarkStart w:id="3" w:name="_Toc415561517"/>
      <w:bookmarkStart w:id="4" w:name="_Toc415561630"/>
      <w:bookmarkStart w:id="5" w:name="_Toc415561707"/>
      <w:bookmarkStart w:id="6" w:name="_Toc415561776"/>
      <w:bookmarkStart w:id="7" w:name="_Toc416249255"/>
      <w:bookmarkStart w:id="8" w:name="_Toc416257529"/>
    </w:p>
    <w:p w14:paraId="25D069DF" w14:textId="77777777" w:rsidR="00875DF6" w:rsidRPr="00875DF6" w:rsidRDefault="00875DF6" w:rsidP="00875DF6">
      <w:pPr>
        <w:pStyle w:val="ListParagraph"/>
        <w:rPr>
          <w:rFonts w:ascii="Corbel" w:hAnsi="Corbel" w:cs="Arial"/>
        </w:rPr>
      </w:pPr>
    </w:p>
    <w:p w14:paraId="1128E40B" w14:textId="68C122AE" w:rsidR="00875DF6" w:rsidRPr="00875DF6" w:rsidRDefault="001743A2" w:rsidP="00875DF6">
      <w:pPr>
        <w:pStyle w:val="ListParagraph"/>
        <w:numPr>
          <w:ilvl w:val="1"/>
          <w:numId w:val="24"/>
        </w:numPr>
        <w:spacing w:after="165" w:line="360" w:lineRule="auto"/>
        <w:jc w:val="both"/>
        <w:rPr>
          <w:rFonts w:ascii="Corbel" w:hAnsi="Corbel" w:cs="Arial"/>
        </w:rPr>
      </w:pPr>
      <w:r w:rsidRPr="00875DF6">
        <w:rPr>
          <w:rFonts w:ascii="Corbel" w:hAnsi="Corbel" w:cs="Arial"/>
        </w:rPr>
        <w:t>Tender r</w:t>
      </w:r>
      <w:r w:rsidR="00CC19F7" w:rsidRPr="00875DF6">
        <w:rPr>
          <w:rFonts w:ascii="Corbel" w:hAnsi="Corbel" w:cs="Arial"/>
        </w:rPr>
        <w:t>esponses</w:t>
      </w:r>
      <w:r w:rsidR="00DA08C9" w:rsidRPr="00875DF6">
        <w:rPr>
          <w:rFonts w:ascii="Corbel" w:hAnsi="Corbel" w:cs="Arial"/>
          <w:spacing w:val="-3"/>
        </w:rPr>
        <w:t xml:space="preserve"> must not be accompanied by statements that could be construed as rendering the </w:t>
      </w:r>
      <w:r w:rsidRPr="00875DF6">
        <w:rPr>
          <w:rFonts w:ascii="Corbel" w:hAnsi="Corbel" w:cs="Arial"/>
          <w:spacing w:val="-3"/>
        </w:rPr>
        <w:t xml:space="preserve">tender </w:t>
      </w:r>
      <w:r w:rsidR="00C57A10" w:rsidRPr="00875DF6">
        <w:rPr>
          <w:rFonts w:ascii="Corbel" w:hAnsi="Corbel" w:cs="Arial"/>
          <w:spacing w:val="-3"/>
        </w:rPr>
        <w:t>r</w:t>
      </w:r>
      <w:r w:rsidR="00CC19F7" w:rsidRPr="00875DF6">
        <w:rPr>
          <w:rFonts w:ascii="Corbel" w:hAnsi="Corbel" w:cs="Arial"/>
          <w:spacing w:val="-3"/>
        </w:rPr>
        <w:t>esponse</w:t>
      </w:r>
      <w:r w:rsidR="00DA08C9" w:rsidRPr="00875DF6">
        <w:rPr>
          <w:rFonts w:ascii="Corbel" w:hAnsi="Corbel" w:cs="Arial"/>
          <w:spacing w:val="-3"/>
        </w:rPr>
        <w:t xml:space="preserve"> equivocal and/or placing it on a different footing from other </w:t>
      </w:r>
      <w:r w:rsidR="00B60F96" w:rsidRPr="00875DF6">
        <w:rPr>
          <w:rFonts w:ascii="Corbel" w:hAnsi="Corbel" w:cs="Arial"/>
          <w:spacing w:val="-3"/>
        </w:rPr>
        <w:t>Suppliers</w:t>
      </w:r>
      <w:r w:rsidR="00DA08C9" w:rsidRPr="00875DF6">
        <w:rPr>
          <w:rFonts w:ascii="Corbel" w:hAnsi="Corbel" w:cs="Arial"/>
          <w:spacing w:val="-3"/>
        </w:rPr>
        <w:t xml:space="preserve">.  Only </w:t>
      </w:r>
      <w:r w:rsidRPr="00875DF6">
        <w:rPr>
          <w:rFonts w:ascii="Corbel" w:hAnsi="Corbel" w:cs="Arial"/>
          <w:spacing w:val="-3"/>
        </w:rPr>
        <w:t xml:space="preserve">tender </w:t>
      </w:r>
      <w:r w:rsidR="00C57A10" w:rsidRPr="00875DF6">
        <w:rPr>
          <w:rFonts w:ascii="Corbel" w:hAnsi="Corbel" w:cs="Arial"/>
          <w:spacing w:val="-3"/>
        </w:rPr>
        <w:t>r</w:t>
      </w:r>
      <w:r w:rsidR="000218B4" w:rsidRPr="00875DF6">
        <w:rPr>
          <w:rFonts w:ascii="Corbel" w:hAnsi="Corbel" w:cs="Arial"/>
          <w:spacing w:val="-3"/>
        </w:rPr>
        <w:t>esponses</w:t>
      </w:r>
      <w:r w:rsidR="00DA08C9" w:rsidRPr="00875DF6">
        <w:rPr>
          <w:rFonts w:ascii="Corbel" w:hAnsi="Corbel" w:cs="Arial"/>
          <w:spacing w:val="-3"/>
        </w:rPr>
        <w:t xml:space="preserve"> submitted without qualification strictly in accordance with the </w:t>
      </w:r>
      <w:r w:rsidR="00D350C1" w:rsidRPr="00875DF6">
        <w:rPr>
          <w:rFonts w:ascii="Corbel" w:hAnsi="Corbel" w:cs="Arial"/>
          <w:spacing w:val="-3"/>
        </w:rPr>
        <w:t>Further Competition ITT</w:t>
      </w:r>
      <w:r w:rsidR="00DA08C9" w:rsidRPr="00875DF6">
        <w:rPr>
          <w:rFonts w:ascii="Corbel" w:hAnsi="Corbel" w:cs="Arial"/>
          <w:spacing w:val="-3"/>
        </w:rPr>
        <w:t xml:space="preserve"> (or subsequently amended by Homes England) will be accepted for consideration.  Homes England’s decision on </w:t>
      </w:r>
      <w:proofErr w:type="gramStart"/>
      <w:r w:rsidR="00DA08C9" w:rsidRPr="00875DF6">
        <w:rPr>
          <w:rFonts w:ascii="Corbel" w:hAnsi="Corbel" w:cs="Arial"/>
          <w:spacing w:val="-3"/>
        </w:rPr>
        <w:t>whether or not</w:t>
      </w:r>
      <w:proofErr w:type="gramEnd"/>
      <w:r w:rsidR="00DA08C9" w:rsidRPr="00875DF6">
        <w:rPr>
          <w:rFonts w:ascii="Corbel" w:hAnsi="Corbel" w:cs="Arial"/>
          <w:spacing w:val="-3"/>
        </w:rPr>
        <w:t xml:space="preserve"> a</w:t>
      </w:r>
      <w:r w:rsidR="000218B4" w:rsidRPr="00875DF6">
        <w:rPr>
          <w:rFonts w:ascii="Corbel" w:hAnsi="Corbel" w:cs="Arial"/>
          <w:spacing w:val="-3"/>
        </w:rPr>
        <w:t xml:space="preserve"> </w:t>
      </w:r>
      <w:r w:rsidRPr="00875DF6">
        <w:rPr>
          <w:rFonts w:ascii="Corbel" w:hAnsi="Corbel" w:cs="Arial"/>
          <w:spacing w:val="-3"/>
        </w:rPr>
        <w:t xml:space="preserve">tender </w:t>
      </w:r>
      <w:r w:rsidR="00E33DB9" w:rsidRPr="00875DF6">
        <w:rPr>
          <w:rFonts w:ascii="Corbel" w:hAnsi="Corbel" w:cs="Arial"/>
          <w:spacing w:val="-3"/>
        </w:rPr>
        <w:t>re</w:t>
      </w:r>
      <w:r w:rsidR="000218B4" w:rsidRPr="00875DF6">
        <w:rPr>
          <w:rFonts w:ascii="Corbel" w:hAnsi="Corbel" w:cs="Arial"/>
          <w:spacing w:val="-3"/>
        </w:rPr>
        <w:t>sponse</w:t>
      </w:r>
      <w:r w:rsidR="00DA08C9" w:rsidRPr="00875DF6">
        <w:rPr>
          <w:rFonts w:ascii="Corbel" w:hAnsi="Corbel" w:cs="Arial"/>
          <w:spacing w:val="-3"/>
        </w:rPr>
        <w:t xml:space="preserve"> is acceptable will be final</w:t>
      </w:r>
      <w:r w:rsidR="003A1648" w:rsidRPr="00875DF6">
        <w:rPr>
          <w:rFonts w:ascii="Corbel" w:hAnsi="Corbel" w:cs="Arial"/>
          <w:spacing w:val="-3"/>
        </w:rPr>
        <w:t>.</w:t>
      </w:r>
    </w:p>
    <w:p w14:paraId="545C5F40" w14:textId="77777777" w:rsidR="00875DF6" w:rsidRPr="00875DF6" w:rsidRDefault="00875DF6" w:rsidP="00875DF6">
      <w:pPr>
        <w:pStyle w:val="ListParagraph"/>
        <w:spacing w:after="165" w:line="360" w:lineRule="auto"/>
        <w:jc w:val="both"/>
        <w:rPr>
          <w:rFonts w:ascii="Corbel" w:hAnsi="Corbel" w:cs="Arial"/>
        </w:rPr>
      </w:pPr>
    </w:p>
    <w:p w14:paraId="5BC15C5F" w14:textId="77777777" w:rsidR="00875DF6" w:rsidRPr="00875DF6" w:rsidRDefault="001743A2" w:rsidP="00875DF6">
      <w:pPr>
        <w:pStyle w:val="ListParagraph"/>
        <w:numPr>
          <w:ilvl w:val="1"/>
          <w:numId w:val="24"/>
        </w:numPr>
        <w:spacing w:after="165" w:line="360" w:lineRule="auto"/>
        <w:jc w:val="both"/>
        <w:rPr>
          <w:rFonts w:ascii="Corbel" w:hAnsi="Corbel" w:cs="Arial"/>
        </w:rPr>
      </w:pPr>
      <w:r w:rsidRPr="00875DF6">
        <w:rPr>
          <w:rFonts w:ascii="Corbel" w:hAnsi="Corbel" w:cs="Arial"/>
          <w:spacing w:val="-3"/>
        </w:rPr>
        <w:lastRenderedPageBreak/>
        <w:t>Tender r</w:t>
      </w:r>
      <w:r w:rsidR="00610B08" w:rsidRPr="00875DF6">
        <w:rPr>
          <w:rFonts w:ascii="Corbel" w:hAnsi="Corbel" w:cs="Arial"/>
          <w:spacing w:val="-3"/>
        </w:rPr>
        <w:t>esponse</w:t>
      </w:r>
      <w:r w:rsidR="009851A1" w:rsidRPr="00875DF6">
        <w:rPr>
          <w:rFonts w:ascii="Corbel" w:hAnsi="Corbel" w:cs="Arial"/>
          <w:spacing w:val="-3"/>
        </w:rPr>
        <w:t>s</w:t>
      </w:r>
      <w:r w:rsidR="00610B08" w:rsidRPr="00875DF6">
        <w:rPr>
          <w:rFonts w:ascii="Corbel" w:hAnsi="Corbel" w:cs="Arial"/>
          <w:spacing w:val="-3"/>
        </w:rPr>
        <w:t xml:space="preserve"> </w:t>
      </w:r>
      <w:r w:rsidR="00542F5D">
        <w:t xml:space="preserve">must be written in English. </w:t>
      </w:r>
    </w:p>
    <w:p w14:paraId="24019B74" w14:textId="77777777" w:rsidR="00875DF6" w:rsidRPr="00875DF6" w:rsidRDefault="00875DF6" w:rsidP="00875DF6">
      <w:pPr>
        <w:pStyle w:val="ListParagraph"/>
        <w:rPr>
          <w:rFonts w:ascii="Corbel" w:hAnsi="Corbel" w:cs="Arial"/>
        </w:rPr>
      </w:pPr>
    </w:p>
    <w:p w14:paraId="034DC161" w14:textId="77777777" w:rsidR="00875DF6" w:rsidRDefault="00F74FDE" w:rsidP="00875DF6">
      <w:pPr>
        <w:pStyle w:val="ListParagraph"/>
        <w:numPr>
          <w:ilvl w:val="1"/>
          <w:numId w:val="24"/>
        </w:numPr>
        <w:spacing w:after="165" w:line="360" w:lineRule="auto"/>
        <w:jc w:val="both"/>
        <w:rPr>
          <w:rFonts w:ascii="Corbel" w:hAnsi="Corbel" w:cs="Arial"/>
        </w:rPr>
      </w:pPr>
      <w:r w:rsidRPr="00875DF6">
        <w:rPr>
          <w:rFonts w:ascii="Corbel" w:hAnsi="Corbel" w:cs="Arial"/>
        </w:rPr>
        <w:t xml:space="preserve">Under no circumstances shall Homes England incur any liability in respect of this Further Competition or any supporting documentation.  Homes England will not reimburse the costs incurred by Suppliers in connection with the preparation and submission of their </w:t>
      </w:r>
      <w:r w:rsidR="00C364AF" w:rsidRPr="00875DF6">
        <w:rPr>
          <w:rFonts w:ascii="Corbel" w:hAnsi="Corbel" w:cs="Arial"/>
        </w:rPr>
        <w:t xml:space="preserve">tender </w:t>
      </w:r>
      <w:r w:rsidRPr="00875DF6">
        <w:rPr>
          <w:rFonts w:ascii="Corbel" w:hAnsi="Corbel" w:cs="Arial"/>
        </w:rPr>
        <w:t>response to this Further Competition.</w:t>
      </w:r>
    </w:p>
    <w:p w14:paraId="59005C7C" w14:textId="77777777" w:rsidR="00875DF6" w:rsidRPr="00875DF6" w:rsidRDefault="00875DF6" w:rsidP="00875DF6">
      <w:pPr>
        <w:pStyle w:val="ListParagraph"/>
        <w:rPr>
          <w:rFonts w:ascii="Corbel" w:hAnsi="Corbel" w:cs="Arial"/>
        </w:rPr>
      </w:pPr>
    </w:p>
    <w:p w14:paraId="7C16154B" w14:textId="46534368" w:rsidR="00F74FDE" w:rsidRPr="00875DF6" w:rsidRDefault="00F74FDE" w:rsidP="00DB1174">
      <w:pPr>
        <w:pStyle w:val="ListParagraph"/>
        <w:numPr>
          <w:ilvl w:val="1"/>
          <w:numId w:val="24"/>
        </w:numPr>
        <w:tabs>
          <w:tab w:val="left" w:pos="851"/>
        </w:tabs>
        <w:spacing w:after="165" w:line="360" w:lineRule="auto"/>
        <w:ind w:hanging="436"/>
        <w:jc w:val="both"/>
        <w:rPr>
          <w:rFonts w:ascii="Corbel" w:hAnsi="Corbel" w:cs="Arial"/>
        </w:rPr>
      </w:pPr>
      <w:r w:rsidRPr="00875DF6">
        <w:rPr>
          <w:rFonts w:ascii="Corbel" w:hAnsi="Corbel" w:cs="Arial"/>
        </w:rPr>
        <w:t>Homes England reserves the right to cancel this Further Competition process at any time.</w:t>
      </w:r>
    </w:p>
    <w:p w14:paraId="0551E1FE" w14:textId="0850B62D" w:rsidR="004265AA" w:rsidRPr="00DB1174" w:rsidRDefault="004265AA" w:rsidP="00875DF6">
      <w:pPr>
        <w:pStyle w:val="Heading1"/>
        <w:numPr>
          <w:ilvl w:val="0"/>
          <w:numId w:val="24"/>
        </w:numPr>
        <w:tabs>
          <w:tab w:val="left" w:pos="851"/>
        </w:tabs>
        <w:spacing w:after="240" w:line="360" w:lineRule="auto"/>
        <w:rPr>
          <w:rFonts w:ascii="Corbel" w:hAnsi="Corbel"/>
          <w:color w:val="0090D7"/>
          <w:sz w:val="28"/>
          <w:szCs w:val="28"/>
        </w:rPr>
      </w:pPr>
      <w:r w:rsidRPr="00DB1174">
        <w:rPr>
          <w:rFonts w:ascii="Corbel" w:hAnsi="Corbel"/>
          <w:color w:val="0090D7"/>
          <w:sz w:val="28"/>
          <w:szCs w:val="28"/>
        </w:rPr>
        <w:t>Quality</w:t>
      </w:r>
    </w:p>
    <w:p w14:paraId="24B990A9" w14:textId="77777777" w:rsidR="00103370" w:rsidRDefault="004265AA" w:rsidP="00103370">
      <w:pPr>
        <w:pStyle w:val="ListParagraph"/>
        <w:numPr>
          <w:ilvl w:val="1"/>
          <w:numId w:val="29"/>
        </w:numPr>
        <w:spacing w:after="240" w:line="360" w:lineRule="auto"/>
        <w:ind w:left="709"/>
        <w:jc w:val="both"/>
        <w:rPr>
          <w:rFonts w:ascii="Corbel" w:hAnsi="Corbel" w:cs="Arial"/>
        </w:rPr>
      </w:pPr>
      <w:r w:rsidRPr="00103370">
        <w:rPr>
          <w:rFonts w:ascii="Corbel" w:hAnsi="Corbel" w:cs="Arial"/>
        </w:rPr>
        <w:t xml:space="preserve">A </w:t>
      </w:r>
      <w:r w:rsidR="00703FCC" w:rsidRPr="00103370">
        <w:rPr>
          <w:rFonts w:ascii="Corbel" w:hAnsi="Corbel" w:cs="Arial"/>
        </w:rPr>
        <w:t>Response F</w:t>
      </w:r>
      <w:r w:rsidRPr="00103370">
        <w:rPr>
          <w:rFonts w:ascii="Corbel" w:hAnsi="Corbel" w:cs="Arial"/>
        </w:rPr>
        <w:t xml:space="preserve">orm </w:t>
      </w:r>
      <w:r w:rsidR="00703FCC" w:rsidRPr="00103370">
        <w:rPr>
          <w:rFonts w:ascii="Corbel" w:hAnsi="Corbel" w:cs="Arial"/>
        </w:rPr>
        <w:t xml:space="preserve">template </w:t>
      </w:r>
      <w:r w:rsidRPr="00103370">
        <w:rPr>
          <w:rFonts w:ascii="Corbel" w:hAnsi="Corbel" w:cs="Arial"/>
        </w:rPr>
        <w:t xml:space="preserve">has been provided </w:t>
      </w:r>
      <w:r w:rsidR="00703FCC" w:rsidRPr="00103370">
        <w:rPr>
          <w:rFonts w:ascii="Corbel" w:hAnsi="Corbel" w:cs="Arial"/>
        </w:rPr>
        <w:t xml:space="preserve">in Part 2 </w:t>
      </w:r>
      <w:r w:rsidRPr="00103370">
        <w:rPr>
          <w:rFonts w:ascii="Corbel" w:hAnsi="Corbel" w:cs="Arial"/>
        </w:rPr>
        <w:t>to respond to the Quality questions detailed in</w:t>
      </w:r>
      <w:r w:rsidR="00C739BA" w:rsidRPr="00103370">
        <w:rPr>
          <w:rFonts w:ascii="Corbel" w:hAnsi="Corbel" w:cs="Arial"/>
        </w:rPr>
        <w:t xml:space="preserve"> </w:t>
      </w:r>
      <w:r w:rsidR="005F52E5" w:rsidRPr="00103370">
        <w:rPr>
          <w:rFonts w:ascii="Corbel" w:hAnsi="Corbel" w:cs="Arial"/>
        </w:rPr>
        <w:t>Section 2</w:t>
      </w:r>
      <w:r w:rsidR="005D74EB" w:rsidRPr="00103370">
        <w:rPr>
          <w:rFonts w:ascii="Corbel" w:hAnsi="Corbel" w:cs="Arial"/>
        </w:rPr>
        <w:t>0</w:t>
      </w:r>
      <w:r w:rsidR="00C739BA" w:rsidRPr="00103370">
        <w:rPr>
          <w:rFonts w:ascii="Corbel" w:hAnsi="Corbel" w:cs="Arial"/>
        </w:rPr>
        <w:t xml:space="preserve"> </w:t>
      </w:r>
      <w:r w:rsidR="005F52E5" w:rsidRPr="00103370">
        <w:rPr>
          <w:rFonts w:ascii="Corbel" w:hAnsi="Corbel" w:cs="Arial"/>
        </w:rPr>
        <w:t>(</w:t>
      </w:r>
      <w:r w:rsidR="00C739BA" w:rsidRPr="00103370">
        <w:rPr>
          <w:rFonts w:ascii="Corbel" w:hAnsi="Corbel" w:cs="Arial"/>
        </w:rPr>
        <w:t>Evaluation Criteria</w:t>
      </w:r>
      <w:r w:rsidR="005F52E5" w:rsidRPr="00103370">
        <w:rPr>
          <w:rFonts w:ascii="Corbel" w:hAnsi="Corbel" w:cs="Arial"/>
        </w:rPr>
        <w:t>)</w:t>
      </w:r>
      <w:r w:rsidR="00C739BA" w:rsidRPr="00103370">
        <w:rPr>
          <w:rFonts w:ascii="Corbel" w:hAnsi="Corbel" w:cs="Arial"/>
        </w:rPr>
        <w:t>.  The Response Form</w:t>
      </w:r>
      <w:r w:rsidRPr="00103370">
        <w:rPr>
          <w:rFonts w:ascii="Corbel" w:hAnsi="Corbel" w:cs="Arial"/>
        </w:rPr>
        <w:t xml:space="preserve"> must be </w:t>
      </w:r>
      <w:r w:rsidRPr="00103370">
        <w:rPr>
          <w:rFonts w:ascii="Corbel" w:hAnsi="Corbel" w:cs="Arial"/>
          <w:b/>
        </w:rPr>
        <w:t>completed and returned</w:t>
      </w:r>
      <w:r w:rsidRPr="00103370">
        <w:rPr>
          <w:rFonts w:ascii="Corbel" w:hAnsi="Corbel" w:cs="Arial"/>
        </w:rPr>
        <w:t xml:space="preserve"> as part of t</w:t>
      </w:r>
      <w:r w:rsidR="001C583C" w:rsidRPr="00103370">
        <w:rPr>
          <w:rFonts w:ascii="Corbel" w:hAnsi="Corbel" w:cs="Arial"/>
        </w:rPr>
        <w:t xml:space="preserve">he </w:t>
      </w:r>
      <w:r w:rsidR="003564E9" w:rsidRPr="00103370">
        <w:rPr>
          <w:rFonts w:ascii="Corbel" w:hAnsi="Corbel" w:cs="Arial"/>
        </w:rPr>
        <w:t xml:space="preserve">tender </w:t>
      </w:r>
      <w:r w:rsidRPr="00103370">
        <w:rPr>
          <w:rFonts w:ascii="Corbel" w:hAnsi="Corbel" w:cs="Arial"/>
        </w:rPr>
        <w:t>response.</w:t>
      </w:r>
    </w:p>
    <w:p w14:paraId="66F4E05B" w14:textId="77777777" w:rsidR="00103370" w:rsidRDefault="00103370" w:rsidP="00103370">
      <w:pPr>
        <w:pStyle w:val="ListParagraph"/>
        <w:spacing w:after="240" w:line="360" w:lineRule="auto"/>
        <w:ind w:left="709"/>
        <w:jc w:val="both"/>
        <w:rPr>
          <w:rFonts w:ascii="Corbel" w:hAnsi="Corbel" w:cs="Arial"/>
        </w:rPr>
      </w:pPr>
    </w:p>
    <w:p w14:paraId="5C835396" w14:textId="7DEF78A9" w:rsidR="008104C6" w:rsidRPr="00103370" w:rsidRDefault="008104C6" w:rsidP="00103370">
      <w:pPr>
        <w:pStyle w:val="ListParagraph"/>
        <w:numPr>
          <w:ilvl w:val="1"/>
          <w:numId w:val="29"/>
        </w:numPr>
        <w:spacing w:after="240" w:line="360" w:lineRule="auto"/>
        <w:ind w:left="709"/>
        <w:jc w:val="both"/>
        <w:rPr>
          <w:rFonts w:ascii="Corbel" w:hAnsi="Corbel" w:cs="Arial"/>
        </w:rPr>
      </w:pPr>
      <w:r w:rsidRPr="00103370">
        <w:rPr>
          <w:rFonts w:ascii="Corbel" w:hAnsi="Corbel"/>
        </w:rPr>
        <w:t>Suppliers must prov</w:t>
      </w:r>
      <w:r w:rsidR="00C17F86" w:rsidRPr="00103370">
        <w:rPr>
          <w:rFonts w:ascii="Corbel" w:hAnsi="Corbel"/>
        </w:rPr>
        <w:t>ide</w:t>
      </w:r>
      <w:r w:rsidRPr="00103370">
        <w:rPr>
          <w:rFonts w:ascii="Corbel" w:hAnsi="Corbel"/>
        </w:rPr>
        <w:t xml:space="preserve"> information</w:t>
      </w:r>
      <w:r w:rsidR="00C17F86" w:rsidRPr="00103370">
        <w:rPr>
          <w:rFonts w:ascii="Corbel" w:hAnsi="Corbel"/>
        </w:rPr>
        <w:t xml:space="preserve"> on proposed staff</w:t>
      </w:r>
      <w:r w:rsidRPr="00103370">
        <w:rPr>
          <w:rFonts w:ascii="Corbel" w:hAnsi="Corbel"/>
        </w:rPr>
        <w:t xml:space="preserve"> in the</w:t>
      </w:r>
      <w:r w:rsidR="00D113F4" w:rsidRPr="00103370">
        <w:rPr>
          <w:rFonts w:ascii="Corbel" w:hAnsi="Corbel"/>
        </w:rPr>
        <w:t xml:space="preserve"> Response</w:t>
      </w:r>
      <w:r w:rsidR="003952A4" w:rsidRPr="00103370">
        <w:rPr>
          <w:rFonts w:ascii="Corbel" w:hAnsi="Corbel"/>
        </w:rPr>
        <w:t xml:space="preserve"> Form </w:t>
      </w:r>
      <w:r w:rsidR="008B0CAC" w:rsidRPr="00103370">
        <w:rPr>
          <w:rFonts w:ascii="Corbel" w:hAnsi="Corbel"/>
        </w:rPr>
        <w:t>and</w:t>
      </w:r>
      <w:r w:rsidRPr="00103370">
        <w:rPr>
          <w:rFonts w:ascii="Corbel" w:hAnsi="Corbel"/>
        </w:rPr>
        <w:t xml:space="preserve"> Resource and Pricing Schedule</w:t>
      </w:r>
      <w:r w:rsidR="00BD6332" w:rsidRPr="00103370">
        <w:rPr>
          <w:rFonts w:ascii="Corbel" w:hAnsi="Corbel"/>
        </w:rPr>
        <w:t xml:space="preserve"> provided in Part 2</w:t>
      </w:r>
      <w:r w:rsidRPr="00103370">
        <w:rPr>
          <w:rFonts w:ascii="Corbel" w:hAnsi="Corbel"/>
        </w:rPr>
        <w:t>.</w:t>
      </w:r>
      <w:r w:rsidR="000336E0" w:rsidRPr="00103370">
        <w:rPr>
          <w:rFonts w:ascii="Corbel" w:hAnsi="Corbel" w:cs="Arial"/>
        </w:rPr>
        <w:t xml:space="preserve">  </w:t>
      </w:r>
      <w:r w:rsidRPr="00103370">
        <w:rPr>
          <w:rFonts w:ascii="Corbel" w:hAnsi="Corbel"/>
        </w:rPr>
        <w:t>If the Supplier is a consortium or intends to sub-contract the Services</w:t>
      </w:r>
      <w:r w:rsidR="00EF0047" w:rsidRPr="00103370">
        <w:rPr>
          <w:rFonts w:ascii="Corbel" w:hAnsi="Corbel"/>
        </w:rPr>
        <w:t>,</w:t>
      </w:r>
      <w:r w:rsidRPr="00103370">
        <w:rPr>
          <w:rFonts w:ascii="Corbel" w:hAnsi="Corbel"/>
        </w:rPr>
        <w:t xml:space="preserve"> in whole or in part</w:t>
      </w:r>
      <w:r w:rsidR="00EF0047" w:rsidRPr="00103370">
        <w:rPr>
          <w:rFonts w:ascii="Corbel" w:hAnsi="Corbel"/>
        </w:rPr>
        <w:t>,</w:t>
      </w:r>
      <w:r w:rsidRPr="00103370">
        <w:rPr>
          <w:rFonts w:ascii="Corbel" w:hAnsi="Corbel"/>
        </w:rPr>
        <w:t xml:space="preserve"> then it should specify precisely in the Resource and Pricing Schedule which economic operator shall perform the Services (or parts thereof)</w:t>
      </w:r>
      <w:r w:rsidR="00EF0047" w:rsidRPr="00103370">
        <w:rPr>
          <w:rFonts w:ascii="Corbel" w:hAnsi="Corbel"/>
        </w:rPr>
        <w:t>.</w:t>
      </w:r>
    </w:p>
    <w:p w14:paraId="07713AB7" w14:textId="27B22758" w:rsidR="004265AA" w:rsidRPr="00DB1174" w:rsidRDefault="004265AA" w:rsidP="0074653C">
      <w:pPr>
        <w:pStyle w:val="Heading1"/>
        <w:numPr>
          <w:ilvl w:val="0"/>
          <w:numId w:val="30"/>
        </w:numPr>
        <w:tabs>
          <w:tab w:val="left" w:pos="851"/>
        </w:tabs>
        <w:spacing w:after="240" w:line="360" w:lineRule="auto"/>
        <w:rPr>
          <w:rFonts w:ascii="Corbel" w:hAnsi="Corbel"/>
          <w:color w:val="0090D7"/>
          <w:sz w:val="28"/>
          <w:szCs w:val="28"/>
        </w:rPr>
      </w:pPr>
      <w:bookmarkStart w:id="9" w:name="_Toc415475576"/>
      <w:bookmarkStart w:id="10" w:name="_Toc415561522"/>
      <w:bookmarkStart w:id="11" w:name="_Toc415561635"/>
      <w:bookmarkStart w:id="12" w:name="_Toc415561712"/>
      <w:bookmarkStart w:id="13" w:name="_Toc415561781"/>
      <w:bookmarkStart w:id="14" w:name="_Toc416249262"/>
      <w:bookmarkStart w:id="15" w:name="_Toc416257536"/>
      <w:bookmarkStart w:id="16" w:name="_Toc535334446"/>
      <w:bookmarkStart w:id="17" w:name="_Toc1137228"/>
      <w:bookmarkStart w:id="18" w:name="_Toc26776877"/>
      <w:r w:rsidRPr="00DB1174">
        <w:rPr>
          <w:rFonts w:ascii="Corbel" w:hAnsi="Corbel"/>
          <w:color w:val="0090D7"/>
          <w:sz w:val="28"/>
          <w:szCs w:val="28"/>
        </w:rPr>
        <w:t>Pricing</w:t>
      </w:r>
      <w:bookmarkEnd w:id="9"/>
      <w:bookmarkEnd w:id="10"/>
      <w:bookmarkEnd w:id="11"/>
      <w:bookmarkEnd w:id="12"/>
      <w:bookmarkEnd w:id="13"/>
      <w:bookmarkEnd w:id="14"/>
      <w:bookmarkEnd w:id="15"/>
      <w:bookmarkEnd w:id="16"/>
      <w:bookmarkEnd w:id="17"/>
      <w:bookmarkEnd w:id="18"/>
    </w:p>
    <w:p w14:paraId="5145B1AF" w14:textId="17FC5A3A" w:rsidR="00FC4BE3" w:rsidRDefault="00680798" w:rsidP="00FC4BE3">
      <w:pPr>
        <w:pStyle w:val="ListParagraph"/>
        <w:numPr>
          <w:ilvl w:val="1"/>
          <w:numId w:val="30"/>
        </w:numPr>
        <w:spacing w:after="240" w:line="360" w:lineRule="auto"/>
        <w:rPr>
          <w:rFonts w:ascii="Corbel" w:hAnsi="Corbel" w:cs="Arial"/>
        </w:rPr>
      </w:pPr>
      <w:r w:rsidRPr="00875DF6">
        <w:rPr>
          <w:rFonts w:ascii="Corbel" w:hAnsi="Corbel" w:cs="Arial"/>
        </w:rPr>
        <w:t xml:space="preserve">A Pricing schedule has been provided with this Further Competition ITT which must be completed and returned as part of the tender response.  </w:t>
      </w:r>
    </w:p>
    <w:p w14:paraId="69B353C8" w14:textId="77777777" w:rsidR="00305803" w:rsidRDefault="00305803" w:rsidP="00305803">
      <w:pPr>
        <w:pStyle w:val="ListParagraph"/>
        <w:spacing w:after="240" w:line="360" w:lineRule="auto"/>
        <w:ind w:left="786"/>
        <w:rPr>
          <w:rFonts w:ascii="Corbel" w:hAnsi="Corbel" w:cs="Arial"/>
        </w:rPr>
      </w:pPr>
    </w:p>
    <w:p w14:paraId="174EF6A4" w14:textId="0E5C5BFC" w:rsidR="00FC4BE3" w:rsidRPr="00305803" w:rsidRDefault="00305803" w:rsidP="00D9468C">
      <w:pPr>
        <w:pStyle w:val="ListParagraph"/>
        <w:numPr>
          <w:ilvl w:val="1"/>
          <w:numId w:val="30"/>
        </w:numPr>
        <w:spacing w:after="240" w:line="360" w:lineRule="auto"/>
        <w:rPr>
          <w:rFonts w:ascii="Corbel" w:hAnsi="Corbel" w:cs="Arial"/>
        </w:rPr>
      </w:pPr>
      <w:r w:rsidRPr="00305803">
        <w:rPr>
          <w:rFonts w:ascii="Corbel" w:hAnsi="Corbel"/>
          <w:snapToGrid w:val="0"/>
        </w:rPr>
        <w:t>The pricing approach for this Further Competition is</w:t>
      </w:r>
      <w:r w:rsidRPr="00305803">
        <w:rPr>
          <w:rFonts w:ascii="Corbel" w:eastAsia="Times New Roman" w:hAnsi="Corbel" w:cs="Times New Roman"/>
          <w:snapToGrid w:val="0"/>
          <w:lang w:eastAsia="en-GB"/>
        </w:rPr>
        <w:t xml:space="preserve"> lump sum fixed fee</w:t>
      </w:r>
    </w:p>
    <w:p w14:paraId="22EED9B1" w14:textId="77777777" w:rsidR="00FC4BE3" w:rsidRDefault="00FC4BE3" w:rsidP="00FC4BE3">
      <w:pPr>
        <w:pStyle w:val="ListParagraph"/>
        <w:spacing w:after="240" w:line="360" w:lineRule="auto"/>
        <w:ind w:left="786"/>
        <w:rPr>
          <w:rFonts w:ascii="Corbel" w:hAnsi="Corbel" w:cs="Arial"/>
        </w:rPr>
      </w:pPr>
    </w:p>
    <w:p w14:paraId="520AA7C7" w14:textId="6263EE3D" w:rsidR="00214BF0" w:rsidRDefault="00C37031" w:rsidP="00B23CF1">
      <w:pPr>
        <w:pStyle w:val="ListParagraph"/>
        <w:widowControl w:val="0"/>
        <w:numPr>
          <w:ilvl w:val="1"/>
          <w:numId w:val="30"/>
        </w:numPr>
        <w:spacing w:before="120" w:after="120" w:line="360" w:lineRule="auto"/>
        <w:rPr>
          <w:rFonts w:ascii="Corbel" w:hAnsi="Corbel"/>
        </w:rPr>
      </w:pPr>
      <w:r w:rsidRPr="00B23CF1">
        <w:rPr>
          <w:rFonts w:ascii="Corbel" w:hAnsi="Corbel"/>
        </w:rPr>
        <w:t>Suppliers are reminded that day rates</w:t>
      </w:r>
      <w:r w:rsidR="00B475CD" w:rsidRPr="00B23CF1">
        <w:rPr>
          <w:rFonts w:ascii="Corbel" w:hAnsi="Corbel"/>
        </w:rPr>
        <w:t xml:space="preserve"> for all individuals</w:t>
      </w:r>
      <w:r w:rsidRPr="00B23CF1">
        <w:rPr>
          <w:rFonts w:ascii="Corbel" w:hAnsi="Corbel"/>
        </w:rPr>
        <w:t xml:space="preserve"> </w:t>
      </w:r>
      <w:r w:rsidR="006C390E" w:rsidRPr="00B23CF1">
        <w:rPr>
          <w:rFonts w:ascii="Corbel" w:hAnsi="Corbel"/>
        </w:rPr>
        <w:t>must</w:t>
      </w:r>
      <w:r w:rsidRPr="00B23CF1">
        <w:rPr>
          <w:rFonts w:ascii="Corbel" w:hAnsi="Corbel"/>
        </w:rPr>
        <w:t xml:space="preserve"> be the agreed Framework Contract rates unless discounted rates are offered and will be used for </w:t>
      </w:r>
      <w:proofErr w:type="gramStart"/>
      <w:r w:rsidRPr="00B23CF1">
        <w:rPr>
          <w:rFonts w:ascii="Corbel" w:hAnsi="Corbel"/>
        </w:rPr>
        <w:t>all of</w:t>
      </w:r>
      <w:proofErr w:type="gramEnd"/>
      <w:r w:rsidRPr="00B23CF1">
        <w:rPr>
          <w:rFonts w:ascii="Corbel" w:hAnsi="Corbel"/>
        </w:rPr>
        <w:t xml:space="preserve"> the services.</w:t>
      </w:r>
    </w:p>
    <w:p w14:paraId="53C97D8B" w14:textId="77777777" w:rsidR="00B23CF1" w:rsidRPr="00B23CF1" w:rsidRDefault="00B23CF1" w:rsidP="00B23CF1">
      <w:pPr>
        <w:pStyle w:val="ListParagraph"/>
        <w:rPr>
          <w:rFonts w:ascii="Corbel" w:hAnsi="Corbel"/>
        </w:rPr>
      </w:pPr>
    </w:p>
    <w:p w14:paraId="3E87FD9C" w14:textId="77777777" w:rsidR="00DB1174" w:rsidRPr="00DB1174" w:rsidRDefault="009C65B0" w:rsidP="00B23CF1">
      <w:pPr>
        <w:pStyle w:val="ListParagraph"/>
        <w:numPr>
          <w:ilvl w:val="0"/>
          <w:numId w:val="31"/>
        </w:numPr>
        <w:spacing w:after="240" w:line="360" w:lineRule="auto"/>
        <w:jc w:val="both"/>
        <w:rPr>
          <w:rFonts w:ascii="Corbel" w:hAnsi="Corbel"/>
          <w:b/>
          <w:color w:val="0090D7"/>
          <w:sz w:val="28"/>
          <w:szCs w:val="28"/>
        </w:rPr>
      </w:pPr>
      <w:r w:rsidRPr="00DB1174">
        <w:rPr>
          <w:rFonts w:ascii="Corbel" w:hAnsi="Corbel"/>
          <w:b/>
          <w:color w:val="0090D7"/>
          <w:sz w:val="28"/>
          <w:szCs w:val="28"/>
        </w:rPr>
        <w:lastRenderedPageBreak/>
        <w:t>Evaluation</w:t>
      </w:r>
    </w:p>
    <w:p w14:paraId="234A036A" w14:textId="221C9DD6" w:rsidR="00DB1174" w:rsidRPr="00DB1174" w:rsidRDefault="3BA0885E" w:rsidP="00DB1174">
      <w:pPr>
        <w:pStyle w:val="ListParagraph"/>
        <w:numPr>
          <w:ilvl w:val="1"/>
          <w:numId w:val="28"/>
        </w:numPr>
        <w:spacing w:after="240" w:line="360" w:lineRule="auto"/>
        <w:ind w:hanging="294"/>
        <w:jc w:val="both"/>
        <w:rPr>
          <w:rFonts w:ascii="Corbel" w:hAnsi="Corbel"/>
          <w:b/>
          <w:color w:val="0090D7"/>
          <w:sz w:val="40"/>
          <w:szCs w:val="40"/>
        </w:rPr>
      </w:pPr>
      <w:r w:rsidRPr="00DB1174">
        <w:rPr>
          <w:rFonts w:ascii="Corbel" w:hAnsi="Corbel"/>
        </w:rPr>
        <w:t xml:space="preserve">Tender responses will be evaluated </w:t>
      </w:r>
      <w:proofErr w:type="gramStart"/>
      <w:r w:rsidRPr="00DB1174">
        <w:rPr>
          <w:rFonts w:ascii="Corbel" w:hAnsi="Corbel"/>
        </w:rPr>
        <w:t>on the basis of</w:t>
      </w:r>
      <w:proofErr w:type="gramEnd"/>
      <w:r w:rsidRPr="00DB1174">
        <w:rPr>
          <w:rFonts w:ascii="Corbel" w:hAnsi="Corbel"/>
        </w:rPr>
        <w:t xml:space="preserve"> the overall most economically advantageous Tender (MEAT) submitted to Homes England.  The evaluation criteria (and relative weightings) that Homes England will use to determine the most economically advantageous Tender are set out in Section 2</w:t>
      </w:r>
      <w:r w:rsidR="005D74EB" w:rsidRPr="00DB1174">
        <w:rPr>
          <w:rFonts w:ascii="Corbel" w:hAnsi="Corbel"/>
        </w:rPr>
        <w:t>0</w:t>
      </w:r>
      <w:r w:rsidRPr="00DB1174">
        <w:rPr>
          <w:rFonts w:ascii="Corbel" w:hAnsi="Corbel"/>
        </w:rPr>
        <w:t xml:space="preserve"> (Evaluation Criteria) below and the scoring approach is detailed in Section 25 (Worked Example).  Scores will be rounded to two decimal places.</w:t>
      </w:r>
    </w:p>
    <w:p w14:paraId="3EDFD184" w14:textId="77777777" w:rsidR="00DB1174" w:rsidRPr="00B23CF1" w:rsidRDefault="00DB1174" w:rsidP="00DB1174">
      <w:pPr>
        <w:pStyle w:val="ListParagraph"/>
        <w:spacing w:after="240" w:line="360" w:lineRule="auto"/>
        <w:jc w:val="both"/>
        <w:rPr>
          <w:rFonts w:ascii="Corbel" w:hAnsi="Corbel"/>
          <w:b/>
          <w:color w:val="0090D7"/>
        </w:rPr>
      </w:pPr>
    </w:p>
    <w:p w14:paraId="783A34BF" w14:textId="77777777" w:rsidR="00DB1174" w:rsidRPr="00DB1174" w:rsidRDefault="3BA0885E" w:rsidP="00DB1174">
      <w:pPr>
        <w:pStyle w:val="ListParagraph"/>
        <w:numPr>
          <w:ilvl w:val="1"/>
          <w:numId w:val="28"/>
        </w:numPr>
        <w:spacing w:after="240" w:line="360" w:lineRule="auto"/>
        <w:ind w:hanging="294"/>
        <w:jc w:val="both"/>
        <w:rPr>
          <w:rFonts w:ascii="Corbel" w:hAnsi="Corbel"/>
          <w:b/>
          <w:color w:val="0090D7"/>
          <w:sz w:val="40"/>
          <w:szCs w:val="40"/>
        </w:rPr>
      </w:pPr>
      <w:r w:rsidRPr="00DB1174">
        <w:rPr>
          <w:rFonts w:ascii="Corbel" w:hAnsi="Corbel"/>
        </w:rPr>
        <w:t xml:space="preserve">Evaluators will initially work independently. Once they have completed their independent evaluation they will meet to discuss, </w:t>
      </w:r>
      <w:proofErr w:type="gramStart"/>
      <w:r w:rsidRPr="00DB1174">
        <w:rPr>
          <w:rFonts w:ascii="Corbel" w:hAnsi="Corbel"/>
        </w:rPr>
        <w:t>understand</w:t>
      </w:r>
      <w:proofErr w:type="gramEnd"/>
      <w:r w:rsidRPr="00DB1174">
        <w:rPr>
          <w:rFonts w:ascii="Corbel" w:hAnsi="Corbel"/>
        </w:rPr>
        <w:t xml:space="preserve"> and moderate any differences they have via a consensus meeting, where a single consensus score for each question will be agreed.</w:t>
      </w:r>
    </w:p>
    <w:p w14:paraId="6C066AEF" w14:textId="77777777" w:rsidR="00DB1174" w:rsidRPr="00DB1174" w:rsidRDefault="00DB1174" w:rsidP="00DB1174">
      <w:pPr>
        <w:pStyle w:val="ListParagraph"/>
        <w:rPr>
          <w:rFonts w:ascii="Corbel" w:hAnsi="Corbel"/>
        </w:rPr>
      </w:pPr>
    </w:p>
    <w:p w14:paraId="0B84CB6C" w14:textId="0DA1189F" w:rsidR="0095688C" w:rsidRPr="00DB1174" w:rsidRDefault="3BA0885E" w:rsidP="00DB1174">
      <w:pPr>
        <w:pStyle w:val="ListParagraph"/>
        <w:numPr>
          <w:ilvl w:val="1"/>
          <w:numId w:val="28"/>
        </w:numPr>
        <w:spacing w:after="240" w:line="360" w:lineRule="auto"/>
        <w:ind w:hanging="294"/>
        <w:jc w:val="both"/>
        <w:rPr>
          <w:rFonts w:ascii="Corbel" w:hAnsi="Corbel"/>
          <w:b/>
          <w:color w:val="0090D7"/>
          <w:sz w:val="40"/>
          <w:szCs w:val="40"/>
        </w:rPr>
      </w:pPr>
      <w:r w:rsidRPr="00DB1174">
        <w:rPr>
          <w:rFonts w:ascii="Corbel" w:hAnsi="Corbel"/>
        </w:rPr>
        <w:t xml:space="preserve">Award decisions will be subject to the standstill period if over the EU Services threshold.  Unsuccessful Framework Suppliers will be provided with their scores and feedback to explain the </w:t>
      </w:r>
      <w:r w:rsidR="004F2943" w:rsidRPr="00DB1174">
        <w:rPr>
          <w:rFonts w:ascii="Corbel" w:hAnsi="Corbel"/>
        </w:rPr>
        <w:t>awar</w:t>
      </w:r>
      <w:r w:rsidR="006C19AA" w:rsidRPr="00DB1174">
        <w:rPr>
          <w:rFonts w:ascii="Corbel" w:hAnsi="Corbel"/>
        </w:rPr>
        <w:t xml:space="preserve">d </w:t>
      </w:r>
      <w:r w:rsidRPr="00DB1174">
        <w:rPr>
          <w:rFonts w:ascii="Corbel" w:hAnsi="Corbel"/>
        </w:rPr>
        <w:t>decision</w:t>
      </w:r>
    </w:p>
    <w:bookmarkEnd w:id="2"/>
    <w:bookmarkEnd w:id="3"/>
    <w:bookmarkEnd w:id="4"/>
    <w:bookmarkEnd w:id="5"/>
    <w:bookmarkEnd w:id="6"/>
    <w:bookmarkEnd w:id="7"/>
    <w:bookmarkEnd w:id="8"/>
    <w:p w14:paraId="14D0209E" w14:textId="77777777" w:rsidR="00B23CF1" w:rsidRPr="0066629A" w:rsidRDefault="00B23CF1" w:rsidP="00B23CF1">
      <w:pPr>
        <w:spacing w:line="360" w:lineRule="auto"/>
        <w:ind w:left="709"/>
        <w:rPr>
          <w:rFonts w:ascii="Corbel" w:hAnsi="Corbel"/>
        </w:rPr>
      </w:pPr>
    </w:p>
    <w:p w14:paraId="0BDAB685" w14:textId="2FE9A595" w:rsidR="00DB1174" w:rsidRPr="003A3203" w:rsidRDefault="00DB1174" w:rsidP="00B23CF1">
      <w:pPr>
        <w:pStyle w:val="ReportTitle"/>
        <w:numPr>
          <w:ilvl w:val="0"/>
          <w:numId w:val="31"/>
        </w:numPr>
        <w:spacing w:line="360" w:lineRule="auto"/>
        <w:rPr>
          <w:rFonts w:ascii="Corbel" w:hAnsi="Corbel"/>
          <w:b/>
          <w:bCs/>
          <w:iCs/>
          <w:color w:val="0090D7"/>
          <w:sz w:val="28"/>
          <w:szCs w:val="28"/>
        </w:rPr>
      </w:pPr>
      <w:r w:rsidRPr="003A3203">
        <w:rPr>
          <w:rFonts w:ascii="Corbel" w:hAnsi="Corbel"/>
          <w:b/>
          <w:bCs/>
          <w:iCs/>
          <w:color w:val="0090D7"/>
          <w:sz w:val="28"/>
          <w:szCs w:val="28"/>
        </w:rPr>
        <w:t>Documents to be Returned</w:t>
      </w:r>
    </w:p>
    <w:p w14:paraId="197C02B8" w14:textId="73097F32" w:rsidR="000568E8" w:rsidRPr="0066629A" w:rsidRDefault="001D1913" w:rsidP="00DB1174">
      <w:pPr>
        <w:pStyle w:val="BodyText"/>
        <w:tabs>
          <w:tab w:val="left" w:pos="709"/>
        </w:tabs>
        <w:spacing w:line="360" w:lineRule="auto"/>
        <w:ind w:left="851" w:hanging="142"/>
        <w:rPr>
          <w:rFonts w:ascii="Corbel" w:hAnsi="Corbel"/>
          <w:szCs w:val="22"/>
        </w:rPr>
      </w:pPr>
      <w:r w:rsidRPr="0066629A">
        <w:rPr>
          <w:rFonts w:ascii="Corbel" w:hAnsi="Corbel"/>
          <w:szCs w:val="22"/>
        </w:rPr>
        <w:t>Suppliers</w:t>
      </w:r>
      <w:r w:rsidR="000568E8" w:rsidRPr="0066629A">
        <w:rPr>
          <w:rFonts w:ascii="Corbel" w:hAnsi="Corbel"/>
          <w:szCs w:val="22"/>
        </w:rPr>
        <w:t xml:space="preserve"> are expected to provide the following information in response to this </w:t>
      </w:r>
      <w:r w:rsidRPr="0066629A">
        <w:rPr>
          <w:rFonts w:ascii="Corbel" w:hAnsi="Corbel"/>
          <w:szCs w:val="22"/>
        </w:rPr>
        <w:t xml:space="preserve">Further Competition </w:t>
      </w:r>
      <w:r w:rsidR="000568E8" w:rsidRPr="0066629A">
        <w:rPr>
          <w:rFonts w:ascii="Corbel" w:hAnsi="Corbel"/>
          <w:szCs w:val="22"/>
        </w:rPr>
        <w:t xml:space="preserve">ITT: </w:t>
      </w:r>
    </w:p>
    <w:p w14:paraId="65997695" w14:textId="1AE89B9C" w:rsidR="001D1913" w:rsidRDefault="004C69DC" w:rsidP="00DB1174">
      <w:pPr>
        <w:pStyle w:val="BodyText"/>
        <w:numPr>
          <w:ilvl w:val="0"/>
          <w:numId w:val="13"/>
        </w:numPr>
        <w:tabs>
          <w:tab w:val="left" w:pos="709"/>
        </w:tabs>
        <w:spacing w:line="360" w:lineRule="auto"/>
        <w:ind w:left="1418" w:hanging="284"/>
        <w:rPr>
          <w:rFonts w:ascii="Corbel" w:hAnsi="Corbel"/>
          <w:szCs w:val="22"/>
        </w:rPr>
      </w:pPr>
      <w:r>
        <w:rPr>
          <w:rFonts w:ascii="Corbel" w:hAnsi="Corbel"/>
          <w:szCs w:val="22"/>
        </w:rPr>
        <w:t xml:space="preserve">Completed </w:t>
      </w:r>
      <w:r w:rsidR="00305803">
        <w:rPr>
          <w:rFonts w:ascii="Corbel" w:hAnsi="Corbel"/>
          <w:szCs w:val="22"/>
        </w:rPr>
        <w:t xml:space="preserve"> Part 3.1 (</w:t>
      </w:r>
      <w:r w:rsidR="000568E8" w:rsidRPr="0066629A">
        <w:rPr>
          <w:rFonts w:ascii="Corbel" w:hAnsi="Corbel"/>
          <w:szCs w:val="22"/>
        </w:rPr>
        <w:t xml:space="preserve">Response </w:t>
      </w:r>
      <w:r w:rsidR="003B5405">
        <w:rPr>
          <w:rFonts w:ascii="Corbel" w:hAnsi="Corbel"/>
          <w:szCs w:val="22"/>
        </w:rPr>
        <w:t>Form</w:t>
      </w:r>
      <w:r w:rsidR="00305803">
        <w:rPr>
          <w:rFonts w:ascii="Corbel" w:hAnsi="Corbel"/>
          <w:szCs w:val="22"/>
        </w:rPr>
        <w:t>)</w:t>
      </w:r>
      <w:r w:rsidR="000568E8" w:rsidRPr="0066629A">
        <w:rPr>
          <w:rFonts w:ascii="Corbel" w:hAnsi="Corbel"/>
          <w:szCs w:val="22"/>
        </w:rPr>
        <w:t xml:space="preserve"> </w:t>
      </w:r>
    </w:p>
    <w:p w14:paraId="4AD01162" w14:textId="7D4B1B66" w:rsidR="00EE7D8A" w:rsidRDefault="00EE7D8A" w:rsidP="00DB1174">
      <w:pPr>
        <w:pStyle w:val="BodyText"/>
        <w:numPr>
          <w:ilvl w:val="0"/>
          <w:numId w:val="13"/>
        </w:numPr>
        <w:tabs>
          <w:tab w:val="left" w:pos="709"/>
        </w:tabs>
        <w:spacing w:line="360" w:lineRule="auto"/>
        <w:ind w:left="1418" w:hanging="284"/>
        <w:rPr>
          <w:rFonts w:ascii="Corbel" w:hAnsi="Corbel"/>
          <w:szCs w:val="22"/>
        </w:rPr>
      </w:pPr>
      <w:r>
        <w:rPr>
          <w:rFonts w:ascii="Corbel" w:hAnsi="Corbel"/>
          <w:szCs w:val="22"/>
        </w:rPr>
        <w:t xml:space="preserve">Completed </w:t>
      </w:r>
      <w:r w:rsidR="00305803">
        <w:rPr>
          <w:rFonts w:ascii="Corbel" w:hAnsi="Corbel"/>
          <w:szCs w:val="22"/>
        </w:rPr>
        <w:t xml:space="preserve"> Part 3.2 (</w:t>
      </w:r>
      <w:r>
        <w:rPr>
          <w:rFonts w:ascii="Corbel" w:hAnsi="Corbel"/>
          <w:szCs w:val="22"/>
        </w:rPr>
        <w:t>Quality Questions Response Form</w:t>
      </w:r>
      <w:r w:rsidR="00305803">
        <w:rPr>
          <w:rFonts w:ascii="Corbel" w:hAnsi="Corbel"/>
          <w:szCs w:val="22"/>
        </w:rPr>
        <w:t>)</w:t>
      </w:r>
      <w:r>
        <w:rPr>
          <w:rFonts w:ascii="Corbel" w:hAnsi="Corbel"/>
          <w:szCs w:val="22"/>
        </w:rPr>
        <w:t xml:space="preserve"> </w:t>
      </w:r>
    </w:p>
    <w:p w14:paraId="2EA0B75B" w14:textId="73FF3EDA" w:rsidR="00EE7D8A" w:rsidRDefault="009F1B75" w:rsidP="00600652">
      <w:pPr>
        <w:pStyle w:val="BodyText"/>
        <w:numPr>
          <w:ilvl w:val="0"/>
          <w:numId w:val="12"/>
        </w:numPr>
        <w:tabs>
          <w:tab w:val="left" w:pos="709"/>
        </w:tabs>
        <w:spacing w:line="360" w:lineRule="auto"/>
        <w:ind w:left="1418" w:hanging="284"/>
        <w:rPr>
          <w:rFonts w:ascii="Corbel" w:hAnsi="Corbel"/>
          <w:szCs w:val="22"/>
        </w:rPr>
      </w:pPr>
      <w:r w:rsidRPr="00EE7D8A">
        <w:rPr>
          <w:rFonts w:ascii="Corbel" w:hAnsi="Corbel"/>
          <w:szCs w:val="22"/>
        </w:rPr>
        <w:t>Completed</w:t>
      </w:r>
      <w:r w:rsidR="00305803">
        <w:rPr>
          <w:rFonts w:ascii="Corbel" w:hAnsi="Corbel"/>
          <w:szCs w:val="22"/>
        </w:rPr>
        <w:t xml:space="preserve"> Part 3.3 (</w:t>
      </w:r>
      <w:r w:rsidRPr="00EE7D8A">
        <w:rPr>
          <w:rFonts w:ascii="Corbel" w:hAnsi="Corbel"/>
          <w:szCs w:val="22"/>
        </w:rPr>
        <w:t>Pricing Schedule</w:t>
      </w:r>
      <w:r w:rsidR="00305803">
        <w:rPr>
          <w:rFonts w:ascii="Corbel" w:hAnsi="Corbel"/>
          <w:szCs w:val="22"/>
        </w:rPr>
        <w:t>)</w:t>
      </w:r>
    </w:p>
    <w:p w14:paraId="45810E1B" w14:textId="43EB22BE" w:rsidR="000568E8" w:rsidRPr="00EE7D8A" w:rsidRDefault="000568E8" w:rsidP="00600652">
      <w:pPr>
        <w:pStyle w:val="BodyText"/>
        <w:numPr>
          <w:ilvl w:val="0"/>
          <w:numId w:val="12"/>
        </w:numPr>
        <w:tabs>
          <w:tab w:val="left" w:pos="709"/>
        </w:tabs>
        <w:spacing w:line="360" w:lineRule="auto"/>
        <w:ind w:left="1418" w:hanging="284"/>
        <w:rPr>
          <w:rFonts w:ascii="Corbel" w:hAnsi="Corbel"/>
          <w:szCs w:val="22"/>
        </w:rPr>
      </w:pPr>
      <w:r w:rsidRPr="00EE7D8A">
        <w:rPr>
          <w:rFonts w:ascii="Corbel" w:hAnsi="Corbel"/>
          <w:szCs w:val="22"/>
        </w:rPr>
        <w:t xml:space="preserve">Supporting </w:t>
      </w:r>
      <w:proofErr w:type="gramStart"/>
      <w:r w:rsidRPr="00EE7D8A">
        <w:rPr>
          <w:rFonts w:ascii="Corbel" w:hAnsi="Corbel"/>
          <w:szCs w:val="22"/>
        </w:rPr>
        <w:t>CV’s</w:t>
      </w:r>
      <w:proofErr w:type="gramEnd"/>
      <w:r w:rsidRPr="00EE7D8A">
        <w:rPr>
          <w:rFonts w:ascii="Corbel" w:hAnsi="Corbel"/>
          <w:szCs w:val="22"/>
        </w:rPr>
        <w:t xml:space="preserve"> for staff proposed to undertake this commission (no more than 2 pages</w:t>
      </w:r>
      <w:r w:rsidR="009F1B75" w:rsidRPr="00EE7D8A">
        <w:rPr>
          <w:rFonts w:ascii="Corbel" w:hAnsi="Corbel"/>
          <w:szCs w:val="22"/>
        </w:rPr>
        <w:t xml:space="preserve"> each</w:t>
      </w:r>
      <w:r w:rsidRPr="00EE7D8A">
        <w:rPr>
          <w:rFonts w:ascii="Corbel" w:hAnsi="Corbel"/>
          <w:szCs w:val="22"/>
        </w:rPr>
        <w:t xml:space="preserve">) </w:t>
      </w:r>
    </w:p>
    <w:p w14:paraId="0311CF6D" w14:textId="77777777" w:rsidR="00EE7D8A" w:rsidRPr="0066629A" w:rsidRDefault="00EE7D8A" w:rsidP="00EE7D8A">
      <w:pPr>
        <w:pStyle w:val="BodyText"/>
        <w:tabs>
          <w:tab w:val="left" w:pos="709"/>
        </w:tabs>
        <w:spacing w:line="360" w:lineRule="auto"/>
        <w:rPr>
          <w:rFonts w:ascii="Corbel" w:hAnsi="Corbel"/>
          <w:szCs w:val="22"/>
          <w:highlight w:val="yellow"/>
        </w:rPr>
      </w:pPr>
    </w:p>
    <w:p w14:paraId="1355BADE" w14:textId="77777777" w:rsidR="00875DF6" w:rsidRDefault="00875DF6" w:rsidP="00875DF6">
      <w:pPr>
        <w:pStyle w:val="Heading1"/>
        <w:ind w:left="360"/>
        <w:jc w:val="both"/>
        <w:rPr>
          <w:rFonts w:ascii="Corbel" w:hAnsi="Corbel"/>
          <w:color w:val="006FB9"/>
          <w:sz w:val="40"/>
          <w:szCs w:val="40"/>
        </w:rPr>
      </w:pPr>
    </w:p>
    <w:p w14:paraId="39756F59" w14:textId="62661639" w:rsidR="00875DF6" w:rsidRDefault="3BA0885E" w:rsidP="00B23CF1">
      <w:pPr>
        <w:pStyle w:val="Heading1"/>
        <w:numPr>
          <w:ilvl w:val="0"/>
          <w:numId w:val="31"/>
        </w:numPr>
        <w:jc w:val="both"/>
        <w:rPr>
          <w:rFonts w:ascii="Corbel" w:hAnsi="Corbel"/>
          <w:color w:val="0090D7"/>
          <w:sz w:val="28"/>
          <w:szCs w:val="28"/>
        </w:rPr>
      </w:pPr>
      <w:r w:rsidRPr="003A3203">
        <w:rPr>
          <w:rFonts w:ascii="Corbel" w:hAnsi="Corbel"/>
          <w:color w:val="0090D7"/>
          <w:sz w:val="28"/>
          <w:szCs w:val="28"/>
        </w:rPr>
        <w:t>EVALUATION CRITERIA</w:t>
      </w:r>
    </w:p>
    <w:p w14:paraId="016F7FC6" w14:textId="77777777" w:rsidR="003A3203" w:rsidRPr="003A3203" w:rsidRDefault="003A3203" w:rsidP="003A3203"/>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512B33" w:rsidRPr="00F70A11" w14:paraId="700C3969" w14:textId="77777777" w:rsidTr="00452FD1">
        <w:trPr>
          <w:trHeight w:val="201"/>
        </w:trPr>
        <w:tc>
          <w:tcPr>
            <w:tcW w:w="14317" w:type="dxa"/>
            <w:gridSpan w:val="4"/>
            <w:tcBorders>
              <w:bottom w:val="single" w:sz="4" w:space="0" w:color="auto"/>
            </w:tcBorders>
            <w:shd w:val="clear" w:color="auto" w:fill="009FE3"/>
            <w:vAlign w:val="center"/>
          </w:tcPr>
          <w:p w14:paraId="785C073E" w14:textId="1C593A3E" w:rsidR="00D74BC8" w:rsidRDefault="00D74BC8" w:rsidP="00D74BC8">
            <w:pPr>
              <w:pStyle w:val="BodyText"/>
              <w:spacing w:before="60" w:after="60"/>
              <w:rPr>
                <w:rFonts w:ascii="Corbel" w:hAnsi="Corbel"/>
                <w:color w:val="FFFFFF" w:themeColor="background1"/>
              </w:rPr>
            </w:pPr>
            <w:r w:rsidRPr="00D74BC8">
              <w:rPr>
                <w:rFonts w:ascii="Corbel" w:hAnsi="Corbel"/>
                <w:color w:val="FFFFFF" w:themeColor="background1"/>
              </w:rPr>
              <w:t>Quality will account for</w:t>
            </w:r>
            <w:r w:rsidR="00A8706D">
              <w:rPr>
                <w:rFonts w:ascii="Corbel" w:hAnsi="Corbel"/>
                <w:color w:val="FFFFFF" w:themeColor="background1"/>
              </w:rPr>
              <w:t xml:space="preserve"> </w:t>
            </w:r>
            <w:r w:rsidR="00087021">
              <w:rPr>
                <w:rFonts w:ascii="Corbel" w:hAnsi="Corbel"/>
                <w:color w:val="FFFFFF" w:themeColor="background1"/>
              </w:rPr>
              <w:t>40</w:t>
            </w:r>
            <w:r w:rsidRPr="00087021">
              <w:rPr>
                <w:rFonts w:ascii="Corbel" w:hAnsi="Corbel"/>
                <w:color w:val="auto"/>
              </w:rPr>
              <w:t>]</w:t>
            </w:r>
            <w:r w:rsidRPr="00087021">
              <w:rPr>
                <w:rFonts w:ascii="Corbel" w:hAnsi="Corbel"/>
                <w:b/>
                <w:color w:val="FFFFFF" w:themeColor="background1"/>
              </w:rPr>
              <w:t>%</w:t>
            </w:r>
            <w:r w:rsidR="00A8706D">
              <w:rPr>
                <w:rFonts w:ascii="Corbel" w:hAnsi="Corbel"/>
                <w:b/>
                <w:color w:val="FFFFFF" w:themeColor="background1"/>
              </w:rPr>
              <w:t xml:space="preserve"> </w:t>
            </w:r>
            <w:r w:rsidRPr="00D74BC8">
              <w:rPr>
                <w:rFonts w:ascii="Corbel" w:hAnsi="Corbel"/>
                <w:color w:val="FFFFFF" w:themeColor="background1"/>
              </w:rPr>
              <w:t>of the Overall Score.  The following scoring methodology will apply:</w:t>
            </w:r>
          </w:p>
          <w:p w14:paraId="7D8ECA8F" w14:textId="77777777" w:rsidR="00512B33" w:rsidRPr="00512B33" w:rsidRDefault="00512B33" w:rsidP="00512B33">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5 – Excellent </w:t>
            </w:r>
            <w:r w:rsidRPr="00512B33">
              <w:rPr>
                <w:rFonts w:ascii="Corbel" w:hAnsi="Corbel"/>
                <w:color w:val="FFFFFF" w:themeColor="background1"/>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69FDC5A9" w14:textId="77777777" w:rsidR="00512B33" w:rsidRPr="00512B33" w:rsidRDefault="00512B33" w:rsidP="00512B33">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4 – Good </w:t>
            </w:r>
            <w:r w:rsidRPr="00512B33">
              <w:rPr>
                <w:rFonts w:ascii="Corbel" w:hAnsi="Corbel"/>
                <w:color w:val="FFFFFF" w:themeColor="background1"/>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4794CC05" w14:textId="77777777" w:rsidR="00512B33" w:rsidRPr="00512B33" w:rsidRDefault="00512B33" w:rsidP="00512B33">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3 – Acceptable </w:t>
            </w:r>
            <w:r w:rsidRPr="00512B33">
              <w:rPr>
                <w:rFonts w:ascii="Corbel" w:hAnsi="Corbel"/>
                <w:color w:val="FFFFFF" w:themeColor="background1"/>
              </w:rPr>
              <w:t>Satisfies the requirement.  Demonstration by the Supplier of the understanding and evidence in their ability/proposed methodology to deliver a solution for the required supplies/services.</w:t>
            </w:r>
          </w:p>
          <w:p w14:paraId="3263BDAD" w14:textId="77777777" w:rsidR="00E97E0A" w:rsidRDefault="00E97E0A" w:rsidP="00E97E0A">
            <w:pPr>
              <w:pStyle w:val="BodyText"/>
              <w:shd w:val="clear" w:color="auto" w:fill="009FE3"/>
              <w:spacing w:after="60"/>
              <w:rPr>
                <w:rFonts w:ascii="Corbel" w:hAnsi="Corbel"/>
                <w:color w:val="FFFFFF" w:themeColor="background1"/>
              </w:rPr>
            </w:pPr>
            <w:r>
              <w:rPr>
                <w:rFonts w:ascii="Corbel" w:hAnsi="Corbel"/>
                <w:b/>
                <w:color w:val="FFFFFF" w:themeColor="background1"/>
              </w:rPr>
              <w:t xml:space="preserve">2 - Minor Reservations </w:t>
            </w:r>
            <w:r>
              <w:rPr>
                <w:rFonts w:ascii="Corbel" w:hAnsi="Corbel"/>
                <w:color w:val="FFFFFF" w:themeColor="background1"/>
              </w:rPr>
              <w:t xml:space="preserve">Some minor reservations of the Supplier’s understanding and proposed methodology, with limited evidence to support the response.  </w:t>
            </w:r>
          </w:p>
          <w:p w14:paraId="377051DE" w14:textId="77777777" w:rsidR="00E97E0A" w:rsidRDefault="00E97E0A" w:rsidP="00E97E0A">
            <w:pPr>
              <w:pStyle w:val="BodyText"/>
              <w:shd w:val="clear" w:color="auto" w:fill="009FE3"/>
              <w:spacing w:after="60"/>
              <w:rPr>
                <w:rFonts w:ascii="Corbel" w:hAnsi="Corbel"/>
                <w:color w:val="FFFFFF" w:themeColor="background1"/>
              </w:rPr>
            </w:pPr>
            <w:r>
              <w:rPr>
                <w:rFonts w:ascii="Corbel" w:hAnsi="Corbel"/>
                <w:b/>
                <w:color w:val="FFFFFF" w:themeColor="background1"/>
              </w:rPr>
              <w:t xml:space="preserve">1 – Major Reservations/Non-compliant </w:t>
            </w:r>
            <w:r>
              <w:rPr>
                <w:rFonts w:ascii="Corbel" w:hAnsi="Corbel"/>
                <w:color w:val="FFFFFF" w:themeColor="background1"/>
              </w:rPr>
              <w:t>Major reservations of the Supplier’s understanding and proposed methodology, with little or no evidence to support the response.</w:t>
            </w:r>
          </w:p>
          <w:p w14:paraId="6B017814" w14:textId="77777777" w:rsidR="00512B33" w:rsidRPr="00512B33" w:rsidRDefault="00512B33" w:rsidP="00512B33">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0 - Unacceptable/</w:t>
            </w:r>
            <w:r w:rsidR="00935752" w:rsidRPr="00512B33">
              <w:rPr>
                <w:rFonts w:ascii="Corbel" w:hAnsi="Corbel"/>
                <w:b/>
                <w:color w:val="FFFFFF" w:themeColor="background1"/>
              </w:rPr>
              <w:t>Non-compliant</w:t>
            </w:r>
            <w:r w:rsidRPr="00512B33">
              <w:rPr>
                <w:rFonts w:ascii="Corbel" w:hAnsi="Corbel"/>
                <w:b/>
                <w:color w:val="FFFFFF" w:themeColor="background1"/>
              </w:rPr>
              <w:t xml:space="preserve"> </w:t>
            </w:r>
            <w:r w:rsidRPr="00512B33">
              <w:rPr>
                <w:rFonts w:ascii="Corbel" w:hAnsi="Corbel"/>
                <w:color w:val="FFFFFF" w:themeColor="background1"/>
              </w:rPr>
              <w:t xml:space="preserve">Does not meet the requirement.  Does not comply and/or insufficient information provided to demonstrate that the Supplier has the understanding or suitable methodology, with little or no evidence to support the response. </w:t>
            </w:r>
          </w:p>
          <w:p w14:paraId="550B8A44" w14:textId="77777777" w:rsidR="001C51BF" w:rsidRDefault="00512B33" w:rsidP="00B27CA1">
            <w:pPr>
              <w:pStyle w:val="BodyText"/>
              <w:spacing w:after="60"/>
              <w:rPr>
                <w:b/>
                <w:color w:val="FFFFFF" w:themeColor="background1"/>
              </w:rPr>
            </w:pPr>
            <w:r w:rsidRPr="00512B33">
              <w:rPr>
                <w:rFonts w:ascii="Corbel" w:hAnsi="Corbel"/>
                <w:color w:val="FFFFFF" w:themeColor="background1"/>
              </w:rPr>
              <w:t xml:space="preserve"> </w:t>
            </w:r>
            <w:r w:rsidRPr="00512B33">
              <w:rPr>
                <w:rFonts w:ascii="Corbel" w:hAnsi="Corbel"/>
                <w:b/>
                <w:color w:val="FFFFFF" w:themeColor="background1"/>
              </w:rPr>
              <w:t>PLEASE NOTE</w:t>
            </w:r>
            <w:r w:rsidR="001C51BF">
              <w:rPr>
                <w:rFonts w:ascii="Corbel" w:hAnsi="Corbel"/>
                <w:b/>
                <w:color w:val="FFFFFF" w:themeColor="background1"/>
              </w:rPr>
              <w:t>:</w:t>
            </w:r>
          </w:p>
          <w:p w14:paraId="5D32B511" w14:textId="364C9033" w:rsidR="00512B33" w:rsidRPr="001C51BF" w:rsidRDefault="001C51BF" w:rsidP="00B27CA1">
            <w:pPr>
              <w:pStyle w:val="BodyText"/>
              <w:spacing w:after="60"/>
              <w:rPr>
                <w:rFonts w:ascii="Corbel" w:hAnsi="Corbel"/>
                <w:bCs/>
                <w:color w:val="FFFFFF" w:themeColor="background1"/>
              </w:rPr>
            </w:pPr>
            <w:r w:rsidRPr="001C51BF">
              <w:rPr>
                <w:bCs/>
                <w:color w:val="FFFFFF" w:themeColor="background1"/>
              </w:rPr>
              <w:t xml:space="preserve">If your response scores 0 or 1 for any </w:t>
            </w:r>
            <w:r w:rsidRPr="001C51BF">
              <w:rPr>
                <w:bCs/>
                <w:color w:val="FFFFFF" w:themeColor="background1"/>
                <w:u w:val="single"/>
              </w:rPr>
              <w:t>one</w:t>
            </w:r>
            <w:r w:rsidRPr="001C51BF">
              <w:rPr>
                <w:bCs/>
                <w:color w:val="FFFFFF" w:themeColor="background1"/>
              </w:rPr>
              <w:t xml:space="preserve"> question your overall submission will be deemed as a </w:t>
            </w:r>
            <w:proofErr w:type="gramStart"/>
            <w:r w:rsidRPr="001C51BF">
              <w:rPr>
                <w:bCs/>
                <w:color w:val="FFFFFF" w:themeColor="background1"/>
              </w:rPr>
              <w:t>fail</w:t>
            </w:r>
            <w:proofErr w:type="gramEnd"/>
            <w:r w:rsidRPr="001C51BF">
              <w:rPr>
                <w:bCs/>
                <w:color w:val="FFFFFF" w:themeColor="background1"/>
              </w:rPr>
              <w:t xml:space="preserve">.  </w:t>
            </w:r>
            <w:r w:rsidR="00512B33" w:rsidRPr="001C51BF">
              <w:rPr>
                <w:rFonts w:ascii="Corbel" w:hAnsi="Corbel"/>
                <w:bCs/>
                <w:color w:val="FFFFFF" w:themeColor="background1"/>
              </w:rPr>
              <w:t xml:space="preserve"> </w:t>
            </w:r>
          </w:p>
          <w:p w14:paraId="0DC3B03E" w14:textId="77777777" w:rsidR="00143BCD" w:rsidRPr="005866D6" w:rsidRDefault="00143BCD" w:rsidP="00143BCD">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Any text beyond the specified </w:t>
            </w:r>
            <w:r w:rsidRPr="005866D6">
              <w:rPr>
                <w:rStyle w:val="findhit"/>
                <w:rFonts w:ascii="Corbel" w:hAnsi="Corbel" w:cs="Segoe UI"/>
                <w:color w:val="FFFFFF" w:themeColor="background1"/>
                <w:sz w:val="22"/>
                <w:szCs w:val="22"/>
              </w:rPr>
              <w:t>page limit</w:t>
            </w:r>
            <w:r w:rsidRPr="005866D6">
              <w:rPr>
                <w:rStyle w:val="normaltextrun"/>
                <w:rFonts w:ascii="Corbel" w:hAnsi="Corbel" w:cs="Segoe UI"/>
                <w:color w:val="FFFFFF" w:themeColor="background1"/>
                <w:sz w:val="22"/>
                <w:szCs w:val="22"/>
              </w:rPr>
              <w:t>s below will be ignored and will not be evaluated.</w:t>
            </w:r>
            <w:r w:rsidRPr="005866D6">
              <w:rPr>
                <w:rStyle w:val="eop"/>
                <w:rFonts w:ascii="Corbel" w:hAnsi="Corbel" w:cs="Segoe UI"/>
                <w:color w:val="FFFFFF" w:themeColor="background1"/>
                <w:sz w:val="22"/>
                <w:szCs w:val="22"/>
              </w:rPr>
              <w:t> </w:t>
            </w:r>
          </w:p>
          <w:p w14:paraId="274CF87E" w14:textId="7ED9A785" w:rsidR="00143BCD" w:rsidRPr="005866D6" w:rsidRDefault="00143BCD" w:rsidP="00143BCD">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Homes England will not cross-reference to other answers when assessing quality responses.</w:t>
            </w:r>
            <w:r w:rsidRPr="005866D6">
              <w:rPr>
                <w:rStyle w:val="eop"/>
                <w:rFonts w:ascii="Corbel" w:hAnsi="Corbel" w:cs="Segoe UI"/>
                <w:color w:val="FFFFFF" w:themeColor="background1"/>
                <w:sz w:val="22"/>
                <w:szCs w:val="22"/>
              </w:rPr>
              <w:t> </w:t>
            </w:r>
          </w:p>
          <w:p w14:paraId="4EE5B591" w14:textId="77777777" w:rsidR="00143BCD" w:rsidRPr="005866D6" w:rsidRDefault="00143BCD" w:rsidP="00143BCD">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 xml:space="preserve">Evaluators will initially work independently. Once they have completed their independent evaluation they will meet to discuss, </w:t>
            </w:r>
            <w:proofErr w:type="gramStart"/>
            <w:r w:rsidRPr="005866D6">
              <w:rPr>
                <w:rStyle w:val="normaltextrun"/>
                <w:rFonts w:ascii="Corbel" w:hAnsi="Corbel" w:cs="Segoe UI"/>
                <w:color w:val="FFFFFF" w:themeColor="background1"/>
                <w:sz w:val="22"/>
                <w:szCs w:val="22"/>
              </w:rPr>
              <w:t>understand</w:t>
            </w:r>
            <w:proofErr w:type="gramEnd"/>
            <w:r w:rsidRPr="005866D6">
              <w:rPr>
                <w:rStyle w:val="normaltextrun"/>
                <w:rFonts w:ascii="Corbel" w:hAnsi="Corbel" w:cs="Segoe UI"/>
                <w:color w:val="FFFFFF" w:themeColor="background1"/>
                <w:sz w:val="22"/>
                <w:szCs w:val="22"/>
              </w:rPr>
              <w:t xml:space="preserve"> and moderate any differences they have via a consensus meeting, where a single consensus score for each question will be agreed.</w:t>
            </w:r>
            <w:r w:rsidRPr="005866D6">
              <w:rPr>
                <w:rStyle w:val="eop"/>
                <w:rFonts w:ascii="Corbel" w:hAnsi="Corbel" w:cs="Segoe UI"/>
                <w:color w:val="FFFFFF" w:themeColor="background1"/>
                <w:sz w:val="22"/>
                <w:szCs w:val="22"/>
              </w:rPr>
              <w:t> </w:t>
            </w:r>
          </w:p>
          <w:p w14:paraId="32688D94" w14:textId="5D3F3720" w:rsidR="00143BCD" w:rsidRPr="00512B33" w:rsidRDefault="00143BCD" w:rsidP="00B27CA1">
            <w:pPr>
              <w:pStyle w:val="BodyText"/>
              <w:spacing w:after="60"/>
              <w:rPr>
                <w:rFonts w:ascii="Corbel" w:hAnsi="Corbel"/>
                <w:b/>
                <w:color w:val="FFFFFF" w:themeColor="background1"/>
              </w:rPr>
            </w:pPr>
          </w:p>
        </w:tc>
      </w:tr>
      <w:tr w:rsidR="00512B33" w:rsidRPr="00F70A11" w14:paraId="3CBF21E3" w14:textId="77777777" w:rsidTr="00DF7ACF">
        <w:trPr>
          <w:trHeight w:val="201"/>
        </w:trPr>
        <w:tc>
          <w:tcPr>
            <w:tcW w:w="1048" w:type="dxa"/>
            <w:tcBorders>
              <w:bottom w:val="single" w:sz="4" w:space="0" w:color="auto"/>
            </w:tcBorders>
            <w:shd w:val="clear" w:color="auto" w:fill="0090D7"/>
            <w:vAlign w:val="center"/>
          </w:tcPr>
          <w:p w14:paraId="20035866"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Number</w:t>
            </w:r>
          </w:p>
        </w:tc>
        <w:tc>
          <w:tcPr>
            <w:tcW w:w="3347" w:type="dxa"/>
            <w:tcBorders>
              <w:bottom w:val="single" w:sz="4" w:space="0" w:color="auto"/>
            </w:tcBorders>
            <w:shd w:val="clear" w:color="auto" w:fill="0090D7"/>
            <w:vAlign w:val="center"/>
          </w:tcPr>
          <w:p w14:paraId="3B630038"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sz w:val="20"/>
                <w:szCs w:val="20"/>
              </w:rPr>
            </w:pPr>
            <w:r w:rsidRPr="00512B33">
              <w:rPr>
                <w:rFonts w:ascii="Corbel" w:hAnsi="Corbel" w:cs="Arial"/>
                <w:b/>
                <w:color w:val="FFFFFF" w:themeColor="background1"/>
                <w:sz w:val="20"/>
                <w:szCs w:val="20"/>
              </w:rPr>
              <w:t>Criteria</w:t>
            </w:r>
          </w:p>
        </w:tc>
        <w:tc>
          <w:tcPr>
            <w:tcW w:w="6804" w:type="dxa"/>
            <w:shd w:val="clear" w:color="auto" w:fill="0090D7"/>
            <w:vAlign w:val="center"/>
          </w:tcPr>
          <w:p w14:paraId="600C42E7"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Demonstrated by</w:t>
            </w:r>
          </w:p>
        </w:tc>
        <w:tc>
          <w:tcPr>
            <w:tcW w:w="3118" w:type="dxa"/>
            <w:shd w:val="clear" w:color="auto" w:fill="0090D7"/>
            <w:vAlign w:val="center"/>
          </w:tcPr>
          <w:p w14:paraId="516F7A99"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Weighting</w:t>
            </w:r>
          </w:p>
        </w:tc>
      </w:tr>
      <w:tr w:rsidR="00D74BC8" w:rsidRPr="00F70A11" w14:paraId="78FD92E0" w14:textId="77777777" w:rsidTr="0019020D">
        <w:trPr>
          <w:trHeight w:val="431"/>
        </w:trPr>
        <w:tc>
          <w:tcPr>
            <w:tcW w:w="1048" w:type="dxa"/>
            <w:shd w:val="clear" w:color="auto" w:fill="FFFFFF"/>
          </w:tcPr>
          <w:p w14:paraId="0B83E74C" w14:textId="77777777" w:rsidR="00D74BC8" w:rsidRPr="00D74BC8" w:rsidRDefault="00D74BC8" w:rsidP="00D74BC8">
            <w:pPr>
              <w:pStyle w:val="BodyText"/>
              <w:rPr>
                <w:rFonts w:ascii="Corbel" w:hAnsi="Corbel"/>
                <w:color w:val="auto"/>
              </w:rPr>
            </w:pPr>
            <w:r w:rsidRPr="00D74BC8">
              <w:rPr>
                <w:rFonts w:ascii="Corbel" w:hAnsi="Corbel"/>
                <w:color w:val="auto"/>
              </w:rPr>
              <w:t>1</w:t>
            </w:r>
          </w:p>
        </w:tc>
        <w:tc>
          <w:tcPr>
            <w:tcW w:w="3347" w:type="dxa"/>
            <w:shd w:val="clear" w:color="auto" w:fill="FFFFFF"/>
          </w:tcPr>
          <w:p w14:paraId="5E4CFC50" w14:textId="7C5D3A39" w:rsidR="00D74BC8" w:rsidRPr="00CB3815" w:rsidRDefault="00797BA9" w:rsidP="00D74BC8">
            <w:pPr>
              <w:pStyle w:val="BodyText"/>
              <w:rPr>
                <w:rFonts w:ascii="Corbel" w:hAnsi="Corbel"/>
                <w:b/>
                <w:bCs/>
                <w:iCs/>
                <w:color w:val="0090D7"/>
                <w:sz w:val="28"/>
                <w:szCs w:val="28"/>
              </w:rPr>
            </w:pPr>
            <w:r w:rsidRPr="00CB3815">
              <w:rPr>
                <w:rFonts w:ascii="Corbel" w:hAnsi="Corbel"/>
                <w:b/>
                <w:bCs/>
                <w:iCs/>
                <w:color w:val="0090D7"/>
                <w:sz w:val="28"/>
                <w:szCs w:val="28"/>
              </w:rPr>
              <w:t xml:space="preserve">Technical Merit of </w:t>
            </w:r>
            <w:r w:rsidR="00D74BC8" w:rsidRPr="00CB3815">
              <w:rPr>
                <w:rFonts w:ascii="Corbel" w:hAnsi="Corbel"/>
                <w:b/>
                <w:bCs/>
                <w:iCs/>
                <w:color w:val="0090D7"/>
                <w:sz w:val="28"/>
                <w:szCs w:val="28"/>
              </w:rPr>
              <w:t>Proposal</w:t>
            </w:r>
            <w:r w:rsidR="00C74071" w:rsidRPr="00CB3815">
              <w:rPr>
                <w:rFonts w:ascii="Corbel" w:hAnsi="Corbel"/>
                <w:b/>
                <w:bCs/>
                <w:iCs/>
                <w:color w:val="0090D7"/>
                <w:sz w:val="28"/>
                <w:szCs w:val="28"/>
              </w:rPr>
              <w:t xml:space="preserve"> </w:t>
            </w:r>
          </w:p>
          <w:p w14:paraId="2EDF0C64" w14:textId="71A1D408" w:rsidR="00CB3815" w:rsidRPr="00CB3815" w:rsidRDefault="00CB3815" w:rsidP="00D74BC8">
            <w:pPr>
              <w:pStyle w:val="BodyText"/>
              <w:rPr>
                <w:rFonts w:ascii="Corbel" w:hAnsi="Corbel"/>
                <w:bCs/>
                <w:iCs/>
                <w:color w:val="auto"/>
              </w:rPr>
            </w:pPr>
            <w:r w:rsidRPr="00CB3815">
              <w:rPr>
                <w:rFonts w:ascii="Corbel" w:hAnsi="Corbel"/>
                <w:bCs/>
                <w:iCs/>
                <w:color w:val="auto"/>
              </w:rPr>
              <w:lastRenderedPageBreak/>
              <w:t>Methodology Statement to deliver proposed scope of work and anticipated services, providing details of  how these will be delivered.</w:t>
            </w:r>
          </w:p>
          <w:p w14:paraId="0C119492" w14:textId="1A9A05C9" w:rsidR="00D74BC8" w:rsidRPr="005634E7" w:rsidRDefault="00A54F3C" w:rsidP="00CB3815">
            <w:pPr>
              <w:pStyle w:val="BodyText"/>
              <w:rPr>
                <w:rFonts w:ascii="Corbel" w:hAnsi="Corbel"/>
                <w:i/>
                <w:color w:val="auto"/>
                <w:highlight w:val="yellow"/>
                <w:lang w:val="fr-FR"/>
              </w:rPr>
            </w:pPr>
            <w:r w:rsidRPr="005634E7">
              <w:rPr>
                <w:rFonts w:ascii="Corbel" w:hAnsi="Corbel"/>
                <w:b/>
                <w:color w:val="auto"/>
                <w:lang w:val="fr-FR"/>
              </w:rPr>
              <w:t xml:space="preserve">PAGE </w:t>
            </w:r>
            <w:proofErr w:type="gramStart"/>
            <w:r w:rsidRPr="005634E7">
              <w:rPr>
                <w:rFonts w:ascii="Corbel" w:hAnsi="Corbel"/>
                <w:b/>
                <w:color w:val="auto"/>
                <w:lang w:val="fr-FR"/>
              </w:rPr>
              <w:t>LIMIT:</w:t>
            </w:r>
            <w:proofErr w:type="gramEnd"/>
            <w:r w:rsidRPr="005634E7">
              <w:rPr>
                <w:rFonts w:ascii="Corbel" w:hAnsi="Corbel"/>
                <w:i/>
                <w:color w:val="auto"/>
                <w:lang w:val="fr-FR"/>
              </w:rPr>
              <w:t xml:space="preserve"> </w:t>
            </w:r>
            <w:r w:rsidR="00D74BC8" w:rsidRPr="005634E7">
              <w:rPr>
                <w:rFonts w:ascii="Corbel" w:hAnsi="Corbel"/>
                <w:color w:val="auto"/>
                <w:lang w:val="fr-FR"/>
              </w:rPr>
              <w:t>Maximum</w:t>
            </w:r>
            <w:r w:rsidR="00CB3815">
              <w:rPr>
                <w:rFonts w:ascii="Corbel" w:hAnsi="Corbel"/>
                <w:color w:val="auto"/>
                <w:lang w:val="fr-FR"/>
              </w:rPr>
              <w:t xml:space="preserve"> 1 A4 pages</w:t>
            </w:r>
          </w:p>
        </w:tc>
        <w:tc>
          <w:tcPr>
            <w:tcW w:w="6804" w:type="dxa"/>
            <w:shd w:val="clear" w:color="auto" w:fill="FFFFFF"/>
          </w:tcPr>
          <w:p w14:paraId="197D566B" w14:textId="570759C3" w:rsidR="00D74BC8" w:rsidRPr="0066629A" w:rsidRDefault="00D74BC8" w:rsidP="00D74BC8">
            <w:pPr>
              <w:pStyle w:val="BodyText"/>
              <w:rPr>
                <w:rFonts w:ascii="Corbel" w:hAnsi="Corbel"/>
                <w:iCs/>
                <w:color w:val="auto"/>
                <w:lang w:val="en-US"/>
              </w:rPr>
            </w:pPr>
            <w:r w:rsidRPr="00CB3815">
              <w:rPr>
                <w:rFonts w:ascii="Corbel" w:hAnsi="Corbel"/>
                <w:iCs/>
                <w:color w:val="auto"/>
                <w:lang w:val="en-US"/>
              </w:rPr>
              <w:lastRenderedPageBreak/>
              <w:t>Statement outlining method and approach explaining how the commission will be undertaken</w:t>
            </w:r>
            <w:r w:rsidR="00CB3815">
              <w:rPr>
                <w:rFonts w:ascii="Corbel" w:hAnsi="Corbel"/>
                <w:iCs/>
                <w:color w:val="auto"/>
                <w:lang w:val="en-US"/>
              </w:rPr>
              <w:t xml:space="preserve"> based on requirements under Section 4 Key Deliverables</w:t>
            </w:r>
          </w:p>
          <w:p w14:paraId="45AB7077" w14:textId="5D0650FB" w:rsidR="00CB3815" w:rsidRDefault="00CB3815" w:rsidP="00D74BC8">
            <w:pPr>
              <w:pStyle w:val="BodyText"/>
              <w:rPr>
                <w:rFonts w:ascii="Corbel" w:hAnsi="Corbel"/>
                <w:iCs/>
                <w:color w:val="auto"/>
                <w:lang w:val="en-US"/>
              </w:rPr>
            </w:pPr>
            <w:r w:rsidRPr="00CB3815">
              <w:rPr>
                <w:rFonts w:ascii="Corbel" w:hAnsi="Corbel"/>
                <w:iCs/>
                <w:color w:val="auto"/>
                <w:szCs w:val="22"/>
                <w:lang w:val="en-US"/>
              </w:rPr>
              <w:lastRenderedPageBreak/>
              <w:t xml:space="preserve">Details of relevant examples demonstrating </w:t>
            </w:r>
            <w:r w:rsidRPr="00CB3815">
              <w:rPr>
                <w:rFonts w:ascii="Corbel" w:hAnsi="Corbel" w:cs="Arial"/>
                <w:szCs w:val="22"/>
              </w:rPr>
              <w:t>how they are relevant to the approach and scheme proposed</w:t>
            </w:r>
          </w:p>
          <w:p w14:paraId="7260EB93" w14:textId="1A7CED61" w:rsidR="00D74BC8" w:rsidRPr="00CB3815" w:rsidRDefault="00D74BC8" w:rsidP="00D74BC8">
            <w:pPr>
              <w:pStyle w:val="BodyText"/>
              <w:rPr>
                <w:rFonts w:ascii="Corbel" w:hAnsi="Corbel"/>
                <w:iCs/>
                <w:color w:val="auto"/>
                <w:lang w:val="en-US"/>
              </w:rPr>
            </w:pPr>
            <w:r w:rsidRPr="00CB3815">
              <w:rPr>
                <w:rFonts w:ascii="Corbel" w:hAnsi="Corbel"/>
                <w:iCs/>
                <w:color w:val="auto"/>
                <w:lang w:val="en-US"/>
              </w:rPr>
              <w:t>Information on other Supplier input that may be required</w:t>
            </w:r>
          </w:p>
          <w:p w14:paraId="0B3A5094" w14:textId="77777777" w:rsidR="00D74BC8" w:rsidRPr="00CB3815" w:rsidRDefault="00D74BC8" w:rsidP="00D74BC8">
            <w:pPr>
              <w:pStyle w:val="BodyText"/>
              <w:rPr>
                <w:rFonts w:ascii="Corbel" w:hAnsi="Corbel"/>
                <w:iCs/>
                <w:color w:val="auto"/>
                <w:lang w:val="en-US"/>
              </w:rPr>
            </w:pPr>
            <w:r w:rsidRPr="00CB3815">
              <w:rPr>
                <w:rFonts w:ascii="Corbel" w:hAnsi="Corbel"/>
                <w:iCs/>
                <w:color w:val="auto"/>
                <w:lang w:val="en-US"/>
              </w:rPr>
              <w:t>Identification of other information that may be required</w:t>
            </w:r>
          </w:p>
          <w:p w14:paraId="3439CF97" w14:textId="799C28EC" w:rsidR="00D74BC8" w:rsidRPr="00CB3815" w:rsidRDefault="00D74BC8" w:rsidP="00D74BC8">
            <w:pPr>
              <w:pStyle w:val="BodyText"/>
              <w:rPr>
                <w:rFonts w:ascii="Corbel" w:hAnsi="Corbel"/>
                <w:iCs/>
                <w:color w:val="auto"/>
                <w:lang w:val="en-US"/>
              </w:rPr>
            </w:pPr>
            <w:r w:rsidRPr="00CB3815">
              <w:rPr>
                <w:rFonts w:ascii="Corbel" w:hAnsi="Corbel"/>
                <w:iCs/>
                <w:color w:val="auto"/>
                <w:lang w:val="en-US"/>
              </w:rPr>
              <w:t>Where appropriate identify the potential impact of external influences and stakeholders</w:t>
            </w:r>
          </w:p>
          <w:p w14:paraId="28DDA2E8" w14:textId="77777777" w:rsidR="00D74BC8" w:rsidRPr="00CB3815" w:rsidRDefault="00D74BC8" w:rsidP="00D74BC8">
            <w:pPr>
              <w:pStyle w:val="BodyText"/>
              <w:rPr>
                <w:rFonts w:ascii="Corbel" w:hAnsi="Corbel"/>
                <w:i/>
                <w:iCs/>
                <w:color w:val="auto"/>
                <w:szCs w:val="24"/>
                <w:lang w:val="en-US"/>
              </w:rPr>
            </w:pPr>
            <w:r w:rsidRPr="00CB3815">
              <w:rPr>
                <w:rFonts w:ascii="Corbel" w:hAnsi="Corbel"/>
                <w:iCs/>
                <w:color w:val="auto"/>
                <w:lang w:val="en-US"/>
              </w:rPr>
              <w:t>Other commentary on the brief</w:t>
            </w:r>
          </w:p>
          <w:p w14:paraId="59BF69F5" w14:textId="695E40D4" w:rsidR="00D74BC8" w:rsidRPr="00B475CD" w:rsidRDefault="00D74BC8" w:rsidP="00D74BC8">
            <w:pPr>
              <w:pStyle w:val="BodyText"/>
              <w:rPr>
                <w:rFonts w:ascii="Corbel" w:hAnsi="Corbel"/>
                <w:i/>
                <w:iCs/>
                <w:color w:val="auto"/>
                <w:szCs w:val="22"/>
                <w:highlight w:val="yellow"/>
                <w:lang w:val="en-US"/>
              </w:rPr>
            </w:pPr>
          </w:p>
        </w:tc>
        <w:tc>
          <w:tcPr>
            <w:tcW w:w="3118" w:type="dxa"/>
            <w:shd w:val="clear" w:color="auto" w:fill="FFFFFF"/>
          </w:tcPr>
          <w:p w14:paraId="08135B59" w14:textId="77777777" w:rsidR="00D74BC8" w:rsidRDefault="00D74BC8" w:rsidP="00D74BC8">
            <w:pPr>
              <w:pStyle w:val="BodyText"/>
              <w:rPr>
                <w:rFonts w:ascii="Corbel" w:hAnsi="Corbel"/>
                <w:color w:val="auto"/>
                <w:highlight w:val="yellow"/>
              </w:rPr>
            </w:pPr>
          </w:p>
          <w:p w14:paraId="1F50C761" w14:textId="5FB55B8B" w:rsidR="00CB3815" w:rsidRPr="00D74BC8" w:rsidRDefault="00CB3815" w:rsidP="00CB3815">
            <w:pPr>
              <w:pStyle w:val="BodyText"/>
              <w:jc w:val="center"/>
              <w:rPr>
                <w:rFonts w:ascii="Corbel" w:hAnsi="Corbel"/>
                <w:color w:val="auto"/>
                <w:highlight w:val="yellow"/>
              </w:rPr>
            </w:pPr>
            <w:r w:rsidRPr="00CB3815">
              <w:rPr>
                <w:rFonts w:ascii="Corbel" w:hAnsi="Corbel"/>
                <w:color w:val="auto"/>
              </w:rPr>
              <w:t>25%</w:t>
            </w:r>
          </w:p>
        </w:tc>
      </w:tr>
      <w:tr w:rsidR="00D74BC8" w:rsidRPr="00F70A11" w14:paraId="76B8DDDC" w14:textId="77777777" w:rsidTr="0019020D">
        <w:trPr>
          <w:trHeight w:val="794"/>
        </w:trPr>
        <w:tc>
          <w:tcPr>
            <w:tcW w:w="1048" w:type="dxa"/>
            <w:shd w:val="clear" w:color="auto" w:fill="FFFFFF"/>
          </w:tcPr>
          <w:p w14:paraId="32F895E2" w14:textId="47CDD3F7" w:rsidR="00D74BC8" w:rsidRPr="00D74BC8" w:rsidRDefault="00CB3815" w:rsidP="00D74BC8">
            <w:pPr>
              <w:pStyle w:val="BodyText"/>
              <w:rPr>
                <w:rFonts w:ascii="Corbel" w:hAnsi="Corbel"/>
                <w:color w:val="auto"/>
              </w:rPr>
            </w:pPr>
            <w:r>
              <w:rPr>
                <w:rFonts w:ascii="Corbel" w:hAnsi="Corbel"/>
                <w:color w:val="auto"/>
              </w:rPr>
              <w:t>2</w:t>
            </w:r>
          </w:p>
        </w:tc>
        <w:tc>
          <w:tcPr>
            <w:tcW w:w="3347" w:type="dxa"/>
            <w:shd w:val="clear" w:color="auto" w:fill="FFFFFF"/>
          </w:tcPr>
          <w:p w14:paraId="059AD858" w14:textId="74AD8A62" w:rsidR="00D74BC8" w:rsidRPr="00DA2525" w:rsidRDefault="00D74BC8" w:rsidP="00D74BC8">
            <w:pPr>
              <w:pStyle w:val="BodyText"/>
              <w:rPr>
                <w:rFonts w:ascii="Corbel" w:hAnsi="Corbel"/>
                <w:b/>
                <w:bCs/>
                <w:iCs/>
                <w:color w:val="0090D7"/>
                <w:sz w:val="28"/>
                <w:szCs w:val="28"/>
              </w:rPr>
            </w:pPr>
            <w:r w:rsidRPr="00C62815">
              <w:rPr>
                <w:rFonts w:ascii="Corbel" w:hAnsi="Corbel"/>
                <w:b/>
                <w:bCs/>
                <w:iCs/>
                <w:color w:val="0090D7"/>
                <w:sz w:val="28"/>
                <w:szCs w:val="28"/>
              </w:rPr>
              <w:t>Staff</w:t>
            </w:r>
            <w:r w:rsidR="00106D2F" w:rsidRPr="00C62815">
              <w:rPr>
                <w:rFonts w:ascii="Corbel" w:hAnsi="Corbel"/>
                <w:b/>
                <w:bCs/>
                <w:iCs/>
                <w:color w:val="0090D7"/>
                <w:sz w:val="28"/>
                <w:szCs w:val="28"/>
              </w:rPr>
              <w:t xml:space="preserve"> and other Resources</w:t>
            </w:r>
          </w:p>
          <w:p w14:paraId="417929EB" w14:textId="77777777" w:rsidR="00C62815" w:rsidRPr="00C62815" w:rsidRDefault="00C62815" w:rsidP="00C62815">
            <w:pPr>
              <w:spacing w:after="140" w:line="280" w:lineRule="exact"/>
              <w:rPr>
                <w:rFonts w:ascii="Corbel" w:hAnsi="Corbel" w:cstheme="minorHAnsi"/>
                <w:bCs/>
                <w:iCs/>
                <w:szCs w:val="20"/>
              </w:rPr>
            </w:pPr>
            <w:r w:rsidRPr="00C62815">
              <w:rPr>
                <w:rFonts w:ascii="Corbel" w:hAnsi="Corbel" w:cstheme="minorHAnsi"/>
                <w:bCs/>
                <w:iCs/>
                <w:szCs w:val="20"/>
              </w:rPr>
              <w:t>Identify key staff that will be involved in this project, from which offices and their relevant experience/expertise for the work</w:t>
            </w:r>
          </w:p>
          <w:p w14:paraId="2D2E7FF9" w14:textId="6049ED5E" w:rsidR="00D74BC8" w:rsidRPr="005634E7" w:rsidRDefault="00C62815" w:rsidP="00C62815">
            <w:pPr>
              <w:pStyle w:val="BodyText"/>
              <w:rPr>
                <w:rFonts w:ascii="Corbel" w:hAnsi="Corbel"/>
                <w:b/>
                <w:bCs/>
                <w:iCs/>
                <w:color w:val="auto"/>
                <w:highlight w:val="yellow"/>
                <w:lang w:val="fr-FR"/>
              </w:rPr>
            </w:pPr>
            <w:r w:rsidRPr="00C62815">
              <w:rPr>
                <w:rFonts w:ascii="Corbel" w:hAnsi="Corbel" w:cstheme="minorBidi"/>
                <w:b/>
                <w:color w:val="auto"/>
                <w:szCs w:val="22"/>
                <w:lang w:val="fr-FR"/>
              </w:rPr>
              <w:t xml:space="preserve">PAGE </w:t>
            </w:r>
            <w:proofErr w:type="gramStart"/>
            <w:r w:rsidRPr="00C62815">
              <w:rPr>
                <w:rFonts w:ascii="Corbel" w:hAnsi="Corbel" w:cstheme="minorBidi"/>
                <w:b/>
                <w:color w:val="auto"/>
                <w:szCs w:val="22"/>
                <w:lang w:val="fr-FR"/>
              </w:rPr>
              <w:t>LIMIT:</w:t>
            </w:r>
            <w:proofErr w:type="gramEnd"/>
            <w:r w:rsidRPr="00C62815">
              <w:rPr>
                <w:rFonts w:ascii="Corbel" w:hAnsi="Corbel" w:cstheme="minorBidi"/>
                <w:i/>
                <w:color w:val="auto"/>
                <w:szCs w:val="22"/>
                <w:lang w:val="fr-FR"/>
              </w:rPr>
              <w:t xml:space="preserve"> </w:t>
            </w:r>
            <w:r w:rsidRPr="00C62815">
              <w:rPr>
                <w:rFonts w:ascii="Corbel" w:hAnsi="Corbel" w:cstheme="minorBidi"/>
                <w:color w:val="auto"/>
                <w:szCs w:val="22"/>
                <w:lang w:val="fr-FR"/>
              </w:rPr>
              <w:t>Maximum 1</w:t>
            </w:r>
            <w:r w:rsidRPr="00C62815">
              <w:rPr>
                <w:rFonts w:ascii="Corbel" w:hAnsi="Corbel" w:cstheme="minorBidi"/>
                <w:i/>
                <w:color w:val="auto"/>
                <w:szCs w:val="22"/>
                <w:lang w:val="fr-FR"/>
              </w:rPr>
              <w:t xml:space="preserve"> </w:t>
            </w:r>
            <w:r w:rsidRPr="00C62815">
              <w:rPr>
                <w:rFonts w:ascii="Corbel" w:hAnsi="Corbel" w:cstheme="minorBidi"/>
                <w:color w:val="auto"/>
                <w:szCs w:val="22"/>
                <w:lang w:val="fr-FR"/>
              </w:rPr>
              <w:t>A4 pages (</w:t>
            </w:r>
            <w:proofErr w:type="spellStart"/>
            <w:r w:rsidRPr="00C62815">
              <w:rPr>
                <w:rFonts w:ascii="Corbel" w:hAnsi="Corbel" w:cstheme="minorBidi"/>
                <w:color w:val="auto"/>
                <w:szCs w:val="22"/>
                <w:lang w:val="fr-FR"/>
              </w:rPr>
              <w:t>excluding</w:t>
            </w:r>
            <w:proofErr w:type="spellEnd"/>
            <w:r w:rsidRPr="00C62815">
              <w:rPr>
                <w:rFonts w:ascii="Corbel" w:hAnsi="Corbel" w:cstheme="minorBidi"/>
                <w:color w:val="auto"/>
                <w:szCs w:val="22"/>
                <w:lang w:val="fr-FR"/>
              </w:rPr>
              <w:t xml:space="preserve"> </w:t>
            </w:r>
            <w:proofErr w:type="spellStart"/>
            <w:r w:rsidRPr="00C62815">
              <w:rPr>
                <w:rFonts w:ascii="Corbel" w:hAnsi="Corbel" w:cstheme="minorBidi"/>
                <w:color w:val="auto"/>
                <w:szCs w:val="22"/>
                <w:lang w:val="fr-FR"/>
              </w:rPr>
              <w:t>CVs</w:t>
            </w:r>
            <w:proofErr w:type="spellEnd"/>
            <w:r w:rsidRPr="00C62815">
              <w:rPr>
                <w:rFonts w:ascii="Corbel" w:hAnsi="Corbel" w:cstheme="minorBidi"/>
                <w:color w:val="auto"/>
                <w:szCs w:val="22"/>
                <w:lang w:val="fr-FR"/>
              </w:rPr>
              <w:t>)</w:t>
            </w:r>
          </w:p>
        </w:tc>
        <w:tc>
          <w:tcPr>
            <w:tcW w:w="6804" w:type="dxa"/>
            <w:shd w:val="clear" w:color="auto" w:fill="FFFFFF"/>
          </w:tcPr>
          <w:p w14:paraId="6BF03EAF" w14:textId="677413A6" w:rsidR="00D74BC8" w:rsidRPr="00C62815" w:rsidRDefault="00D74BC8" w:rsidP="00D74BC8">
            <w:pPr>
              <w:pStyle w:val="BodyText"/>
              <w:rPr>
                <w:rFonts w:ascii="Corbel" w:hAnsi="Corbel"/>
                <w:iCs/>
                <w:color w:val="auto"/>
                <w:lang w:val="en-US"/>
              </w:rPr>
            </w:pPr>
            <w:r w:rsidRPr="00C62815">
              <w:rPr>
                <w:rFonts w:ascii="Corbel" w:hAnsi="Corbel"/>
                <w:iCs/>
                <w:color w:val="auto"/>
                <w:lang w:val="en-US"/>
              </w:rPr>
              <w:t>Who will undertake the commission</w:t>
            </w:r>
            <w:r w:rsidR="00A0293A" w:rsidRPr="00C62815">
              <w:rPr>
                <w:rFonts w:ascii="Corbel" w:hAnsi="Corbel"/>
                <w:iCs/>
                <w:color w:val="auto"/>
                <w:lang w:val="en-US"/>
              </w:rPr>
              <w:t xml:space="preserve"> and why have they been chosen</w:t>
            </w:r>
            <w:r w:rsidRPr="00C62815">
              <w:rPr>
                <w:rFonts w:ascii="Corbel" w:hAnsi="Corbel"/>
                <w:iCs/>
                <w:color w:val="auto"/>
                <w:lang w:val="en-US"/>
              </w:rPr>
              <w:t xml:space="preserve">?  </w:t>
            </w:r>
          </w:p>
          <w:p w14:paraId="7AA1A77F" w14:textId="77777777" w:rsidR="00D74BC8" w:rsidRPr="00C62815" w:rsidRDefault="00D74BC8" w:rsidP="00D74BC8">
            <w:pPr>
              <w:pStyle w:val="BodyText"/>
              <w:rPr>
                <w:rFonts w:ascii="Corbel" w:hAnsi="Corbel"/>
                <w:iCs/>
                <w:color w:val="auto"/>
                <w:lang w:val="en-US"/>
              </w:rPr>
            </w:pPr>
            <w:r w:rsidRPr="00C62815">
              <w:rPr>
                <w:rFonts w:ascii="Corbel" w:hAnsi="Corbel"/>
                <w:iCs/>
                <w:color w:val="auto"/>
                <w:lang w:val="en-US"/>
              </w:rPr>
              <w:t>Identify key members of staff and allocation to the required services</w:t>
            </w:r>
          </w:p>
          <w:p w14:paraId="26A3B0F1" w14:textId="023B75DB" w:rsidR="00D74BC8" w:rsidRPr="00C62815" w:rsidRDefault="00D74BC8" w:rsidP="00D74BC8">
            <w:pPr>
              <w:pStyle w:val="BodyText"/>
              <w:rPr>
                <w:rFonts w:ascii="Corbel" w:hAnsi="Corbel"/>
                <w:iCs/>
                <w:color w:val="auto"/>
                <w:lang w:val="en-US"/>
              </w:rPr>
            </w:pPr>
            <w:r w:rsidRPr="00C62815">
              <w:rPr>
                <w:rFonts w:ascii="Corbel" w:hAnsi="Corbel"/>
                <w:iCs/>
                <w:color w:val="auto"/>
                <w:lang w:val="en-US"/>
              </w:rPr>
              <w:t>How much time will they devote to it?</w:t>
            </w:r>
          </w:p>
          <w:p w14:paraId="3E2514F2" w14:textId="410B7404" w:rsidR="00C62815" w:rsidRPr="00C62815" w:rsidRDefault="00C62815" w:rsidP="00C62815">
            <w:pPr>
              <w:spacing w:after="140" w:line="280" w:lineRule="exact"/>
              <w:rPr>
                <w:rFonts w:ascii="Corbel" w:hAnsi="Corbel"/>
                <w:iCs/>
                <w:lang w:val="en-US"/>
              </w:rPr>
            </w:pPr>
            <w:r w:rsidRPr="00C62815">
              <w:rPr>
                <w:rFonts w:ascii="Corbel" w:hAnsi="Corbel" w:cs="Arial"/>
                <w:color w:val="000000" w:themeColor="text1"/>
              </w:rPr>
              <w:t>Who will attend site visits / client meetings?</w:t>
            </w:r>
          </w:p>
          <w:p w14:paraId="70C7E67D" w14:textId="3D528BE2" w:rsidR="00D74BC8" w:rsidRPr="00C62815" w:rsidRDefault="00A56033" w:rsidP="00D74BC8">
            <w:pPr>
              <w:pStyle w:val="BodyText"/>
              <w:rPr>
                <w:rFonts w:ascii="Corbel" w:hAnsi="Corbel"/>
                <w:color w:val="auto"/>
              </w:rPr>
            </w:pPr>
            <w:r w:rsidRPr="00C62815">
              <w:rPr>
                <w:rFonts w:ascii="Corbel" w:hAnsi="Corbel"/>
                <w:iCs/>
                <w:color w:val="auto"/>
                <w:lang w:val="en-US"/>
              </w:rPr>
              <w:t>Supported by r</w:t>
            </w:r>
            <w:r w:rsidR="00D74BC8" w:rsidRPr="00C62815">
              <w:rPr>
                <w:rFonts w:ascii="Corbel" w:hAnsi="Corbel"/>
                <w:iCs/>
                <w:color w:val="auto"/>
                <w:lang w:val="en-US"/>
              </w:rPr>
              <w:t>esourcing information provided in Resource and Pricing Schedule</w:t>
            </w:r>
          </w:p>
          <w:p w14:paraId="3FE23A8D" w14:textId="77777777" w:rsidR="00D74BC8" w:rsidRPr="00D74BC8" w:rsidRDefault="00D74BC8" w:rsidP="00D74BC8">
            <w:pPr>
              <w:pStyle w:val="BodyText"/>
              <w:rPr>
                <w:rFonts w:ascii="Corbel" w:hAnsi="Corbel"/>
                <w:color w:val="auto"/>
                <w:highlight w:val="yellow"/>
              </w:rPr>
            </w:pPr>
            <w:r w:rsidRPr="00C62815">
              <w:rPr>
                <w:rFonts w:ascii="Corbel" w:hAnsi="Corbel"/>
                <w:iCs/>
                <w:color w:val="auto"/>
                <w:lang w:val="en-US"/>
              </w:rPr>
              <w:t>Supported by CVs for key members of staff</w:t>
            </w:r>
          </w:p>
        </w:tc>
        <w:tc>
          <w:tcPr>
            <w:tcW w:w="3118" w:type="dxa"/>
            <w:shd w:val="clear" w:color="auto" w:fill="FFFFFF"/>
          </w:tcPr>
          <w:p w14:paraId="7BA31667" w14:textId="77777777" w:rsidR="00D74BC8" w:rsidRDefault="00D74BC8" w:rsidP="00D74BC8">
            <w:pPr>
              <w:pStyle w:val="BodyText"/>
              <w:rPr>
                <w:rFonts w:ascii="Corbel" w:hAnsi="Corbel"/>
                <w:color w:val="auto"/>
                <w:highlight w:val="yellow"/>
              </w:rPr>
            </w:pPr>
          </w:p>
          <w:p w14:paraId="64ED17D9" w14:textId="07505791" w:rsidR="00C62815" w:rsidRPr="00D74BC8" w:rsidRDefault="00C62815" w:rsidP="00C62815">
            <w:pPr>
              <w:pStyle w:val="BodyText"/>
              <w:jc w:val="center"/>
              <w:rPr>
                <w:rFonts w:ascii="Corbel" w:hAnsi="Corbel"/>
                <w:color w:val="auto"/>
                <w:highlight w:val="yellow"/>
              </w:rPr>
            </w:pPr>
            <w:r w:rsidRPr="00C62815">
              <w:rPr>
                <w:rFonts w:ascii="Corbel" w:hAnsi="Corbel"/>
                <w:color w:val="auto"/>
              </w:rPr>
              <w:t>10%</w:t>
            </w:r>
          </w:p>
        </w:tc>
      </w:tr>
      <w:tr w:rsidR="00D74BC8" w:rsidRPr="00F70A11" w14:paraId="4A0C8CE4" w14:textId="77777777" w:rsidTr="0019020D">
        <w:trPr>
          <w:trHeight w:val="794"/>
        </w:trPr>
        <w:tc>
          <w:tcPr>
            <w:tcW w:w="1048" w:type="dxa"/>
            <w:shd w:val="clear" w:color="auto" w:fill="FFFFFF"/>
          </w:tcPr>
          <w:p w14:paraId="2E447389" w14:textId="0CEF8F8C" w:rsidR="00D74BC8" w:rsidRPr="00F70A11" w:rsidRDefault="00C62815" w:rsidP="003532A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3</w:t>
            </w:r>
          </w:p>
        </w:tc>
        <w:tc>
          <w:tcPr>
            <w:tcW w:w="3347" w:type="dxa"/>
            <w:shd w:val="clear" w:color="auto" w:fill="FFFFFF"/>
          </w:tcPr>
          <w:p w14:paraId="1067675A" w14:textId="5AE5A906" w:rsidR="00C62815" w:rsidRPr="00C62815" w:rsidRDefault="00D74BC8" w:rsidP="00C62815">
            <w:pPr>
              <w:pStyle w:val="BodyText"/>
              <w:rPr>
                <w:rFonts w:ascii="Corbel" w:hAnsi="Corbel"/>
                <w:b/>
                <w:color w:val="0090D7"/>
                <w:sz w:val="28"/>
                <w:szCs w:val="28"/>
              </w:rPr>
            </w:pPr>
            <w:r w:rsidRPr="00C62815">
              <w:rPr>
                <w:rFonts w:ascii="Corbel" w:hAnsi="Corbel"/>
                <w:b/>
                <w:color w:val="0090D7"/>
                <w:sz w:val="28"/>
                <w:szCs w:val="28"/>
              </w:rPr>
              <w:t>Programme</w:t>
            </w:r>
          </w:p>
          <w:p w14:paraId="5CD4F9C4" w14:textId="77777777" w:rsidR="00C62815" w:rsidRPr="00C62815" w:rsidRDefault="00C62815" w:rsidP="00C62815">
            <w:pPr>
              <w:spacing w:after="140" w:line="280" w:lineRule="exact"/>
              <w:rPr>
                <w:rFonts w:ascii="Corbel" w:hAnsi="Corbel" w:cstheme="minorHAnsi"/>
                <w:color w:val="000000" w:themeColor="text1"/>
              </w:rPr>
            </w:pPr>
            <w:r w:rsidRPr="00C62815">
              <w:rPr>
                <w:rFonts w:ascii="Corbel" w:hAnsi="Corbel" w:cstheme="minorHAnsi"/>
                <w:color w:val="000000" w:themeColor="text1"/>
              </w:rPr>
              <w:t>Outline proposed timescales for undertaking the work, information required and reporting</w:t>
            </w:r>
          </w:p>
          <w:p w14:paraId="69F4A968" w14:textId="717EB515" w:rsidR="00D74BC8" w:rsidRPr="005634E7" w:rsidRDefault="00C62815" w:rsidP="00C62815">
            <w:pPr>
              <w:pStyle w:val="BodyText"/>
              <w:rPr>
                <w:rFonts w:ascii="Corbel" w:hAnsi="Corbel"/>
                <w:szCs w:val="22"/>
                <w:highlight w:val="yellow"/>
                <w:lang w:val="fr-FR"/>
              </w:rPr>
            </w:pPr>
            <w:r w:rsidRPr="00C62815">
              <w:rPr>
                <w:rFonts w:ascii="Corbel" w:hAnsi="Corbel" w:cstheme="minorBidi"/>
                <w:b/>
                <w:color w:val="auto"/>
                <w:szCs w:val="22"/>
                <w:lang w:val="fr-FR"/>
              </w:rPr>
              <w:t xml:space="preserve">PAGE </w:t>
            </w:r>
            <w:proofErr w:type="gramStart"/>
            <w:r w:rsidRPr="00C62815">
              <w:rPr>
                <w:rFonts w:ascii="Corbel" w:hAnsi="Corbel" w:cstheme="minorBidi"/>
                <w:b/>
                <w:color w:val="auto"/>
                <w:szCs w:val="22"/>
                <w:lang w:val="fr-FR"/>
              </w:rPr>
              <w:t>LIMIT:</w:t>
            </w:r>
            <w:proofErr w:type="gramEnd"/>
            <w:r w:rsidRPr="00C62815">
              <w:rPr>
                <w:rFonts w:ascii="Corbel" w:hAnsi="Corbel" w:cstheme="minorBidi"/>
                <w:i/>
                <w:color w:val="auto"/>
                <w:szCs w:val="22"/>
                <w:lang w:val="fr-FR"/>
              </w:rPr>
              <w:t xml:space="preserve"> </w:t>
            </w:r>
            <w:r w:rsidRPr="00C62815">
              <w:rPr>
                <w:rFonts w:ascii="Corbel" w:hAnsi="Corbel" w:cstheme="minorBidi"/>
                <w:color w:val="auto"/>
                <w:szCs w:val="22"/>
                <w:lang w:val="fr-FR"/>
              </w:rPr>
              <w:t>Maximum 1 A4 pages</w:t>
            </w:r>
          </w:p>
        </w:tc>
        <w:tc>
          <w:tcPr>
            <w:tcW w:w="6804" w:type="dxa"/>
            <w:shd w:val="clear" w:color="auto" w:fill="FFFFFF"/>
          </w:tcPr>
          <w:p w14:paraId="47ECC755" w14:textId="2E1972C7" w:rsidR="00C62815" w:rsidRDefault="00C62815" w:rsidP="00D74BC8">
            <w:pPr>
              <w:pStyle w:val="BodyText"/>
              <w:rPr>
                <w:rFonts w:ascii="Corbel" w:hAnsi="Corbel"/>
                <w:szCs w:val="22"/>
                <w:highlight w:val="yellow"/>
                <w:lang w:val="en-US"/>
              </w:rPr>
            </w:pPr>
          </w:p>
          <w:p w14:paraId="5883E4EB" w14:textId="77777777" w:rsidR="00E90DE8" w:rsidRPr="00E90DE8" w:rsidRDefault="00E90DE8" w:rsidP="00E90DE8">
            <w:pPr>
              <w:spacing w:after="140" w:line="280" w:lineRule="exact"/>
              <w:rPr>
                <w:rFonts w:ascii="Corbel" w:hAnsi="Corbel" w:cstheme="minorHAnsi"/>
                <w:color w:val="000000" w:themeColor="text1"/>
                <w:lang w:val="en-US"/>
              </w:rPr>
            </w:pPr>
            <w:r w:rsidRPr="00E90DE8">
              <w:rPr>
                <w:rFonts w:ascii="Corbel" w:hAnsi="Corbel" w:cstheme="minorHAnsi"/>
                <w:color w:val="000000" w:themeColor="text1"/>
                <w:lang w:val="en-US"/>
              </w:rPr>
              <w:t>For each of the Initial Report and Interim Reports:</w:t>
            </w:r>
          </w:p>
          <w:p w14:paraId="56F1F4F2" w14:textId="77777777" w:rsidR="00E90DE8" w:rsidRPr="00E90DE8" w:rsidRDefault="00E90DE8" w:rsidP="00E90DE8">
            <w:pPr>
              <w:spacing w:after="140" w:line="280" w:lineRule="exact"/>
              <w:rPr>
                <w:rFonts w:ascii="Corbel" w:hAnsi="Corbel" w:cstheme="minorHAnsi"/>
                <w:color w:val="000000" w:themeColor="text1"/>
                <w:lang w:val="en-US"/>
              </w:rPr>
            </w:pPr>
            <w:r w:rsidRPr="00E90DE8">
              <w:rPr>
                <w:rFonts w:ascii="Corbel" w:hAnsi="Corbel" w:cstheme="minorHAnsi"/>
                <w:color w:val="000000" w:themeColor="text1"/>
                <w:lang w:val="en-US"/>
              </w:rPr>
              <w:t>When will the report be complete and what are the key milestone dates for reporting?</w:t>
            </w:r>
          </w:p>
          <w:p w14:paraId="1B4EBF22" w14:textId="77777777" w:rsidR="00E90DE8" w:rsidRPr="00E90DE8" w:rsidRDefault="00E90DE8" w:rsidP="00E90DE8">
            <w:pPr>
              <w:spacing w:after="140" w:line="280" w:lineRule="exact"/>
              <w:rPr>
                <w:rFonts w:ascii="Corbel" w:hAnsi="Corbel" w:cstheme="minorHAnsi"/>
                <w:color w:val="000000" w:themeColor="text1"/>
                <w:lang w:val="en-US"/>
              </w:rPr>
            </w:pPr>
            <w:r w:rsidRPr="00E90DE8">
              <w:rPr>
                <w:rFonts w:ascii="Corbel" w:hAnsi="Corbel" w:cstheme="minorHAnsi"/>
                <w:color w:val="000000" w:themeColor="text1"/>
                <w:lang w:val="en-US"/>
              </w:rPr>
              <w:t xml:space="preserve">What is the </w:t>
            </w:r>
            <w:proofErr w:type="spellStart"/>
            <w:r w:rsidRPr="00E90DE8">
              <w:rPr>
                <w:rFonts w:ascii="Corbel" w:hAnsi="Corbel" w:cstheme="minorHAnsi"/>
                <w:color w:val="000000" w:themeColor="text1"/>
                <w:lang w:val="en-US"/>
              </w:rPr>
              <w:t>programme</w:t>
            </w:r>
            <w:proofErr w:type="spellEnd"/>
            <w:r w:rsidRPr="00E90DE8">
              <w:rPr>
                <w:rFonts w:ascii="Corbel" w:hAnsi="Corbel" w:cstheme="minorHAnsi"/>
                <w:color w:val="000000" w:themeColor="text1"/>
                <w:lang w:val="en-US"/>
              </w:rPr>
              <w:t xml:space="preserve"> for the required services?</w:t>
            </w:r>
          </w:p>
          <w:p w14:paraId="37073F50" w14:textId="77777777" w:rsidR="00E90DE8" w:rsidRPr="00E90DE8" w:rsidRDefault="00E90DE8" w:rsidP="00E90DE8">
            <w:pPr>
              <w:spacing w:after="140" w:line="280" w:lineRule="exact"/>
              <w:rPr>
                <w:rFonts w:ascii="Corbel" w:hAnsi="Corbel" w:cstheme="minorHAnsi"/>
                <w:color w:val="000000" w:themeColor="text1"/>
                <w:lang w:val="en-US"/>
              </w:rPr>
            </w:pPr>
            <w:r w:rsidRPr="00E90DE8">
              <w:rPr>
                <w:rFonts w:ascii="Corbel" w:hAnsi="Corbel" w:cstheme="minorHAnsi"/>
                <w:color w:val="000000" w:themeColor="text1"/>
                <w:lang w:val="en-US"/>
              </w:rPr>
              <w:t xml:space="preserve">Are the </w:t>
            </w:r>
            <w:proofErr w:type="spellStart"/>
            <w:r w:rsidRPr="00E90DE8">
              <w:rPr>
                <w:rFonts w:ascii="Corbel" w:hAnsi="Corbel" w:cstheme="minorHAnsi"/>
                <w:color w:val="000000" w:themeColor="text1"/>
                <w:lang w:val="en-US"/>
              </w:rPr>
              <w:t>programme</w:t>
            </w:r>
            <w:proofErr w:type="spellEnd"/>
            <w:r w:rsidRPr="00E90DE8">
              <w:rPr>
                <w:rFonts w:ascii="Corbel" w:hAnsi="Corbel" w:cstheme="minorHAnsi"/>
                <w:color w:val="000000" w:themeColor="text1"/>
                <w:lang w:val="en-US"/>
              </w:rPr>
              <w:t xml:space="preserve"> dates we have given achievable?</w:t>
            </w:r>
          </w:p>
          <w:p w14:paraId="125589BB" w14:textId="5E39012D" w:rsidR="00C62815" w:rsidRPr="0066629A" w:rsidRDefault="00E90DE8" w:rsidP="00E90DE8">
            <w:pPr>
              <w:pStyle w:val="BodyText"/>
              <w:rPr>
                <w:rFonts w:ascii="Corbel" w:hAnsi="Corbel"/>
                <w:szCs w:val="22"/>
                <w:highlight w:val="yellow"/>
                <w:lang w:val="en-US"/>
              </w:rPr>
            </w:pPr>
            <w:r w:rsidRPr="00E90DE8">
              <w:rPr>
                <w:rFonts w:ascii="Corbel" w:hAnsi="Corbel" w:cs="Arial"/>
                <w:color w:val="auto"/>
                <w:szCs w:val="22"/>
              </w:rPr>
              <w:t>Identify risks which may affect the programme or costs, what impact they may have, and any mitigation.</w:t>
            </w:r>
          </w:p>
        </w:tc>
        <w:tc>
          <w:tcPr>
            <w:tcW w:w="3118" w:type="dxa"/>
            <w:shd w:val="clear" w:color="auto" w:fill="FFFFFF"/>
          </w:tcPr>
          <w:p w14:paraId="2CBF0194" w14:textId="77777777" w:rsidR="00D74BC8" w:rsidRDefault="00D74BC8" w:rsidP="00D74BC8">
            <w:pPr>
              <w:pStyle w:val="BodyText"/>
              <w:rPr>
                <w:rFonts w:ascii="Corbel" w:hAnsi="Corbel"/>
                <w:szCs w:val="22"/>
                <w:highlight w:val="yellow"/>
              </w:rPr>
            </w:pPr>
          </w:p>
          <w:p w14:paraId="769194F6" w14:textId="0A10345C" w:rsidR="00E90DE8" w:rsidRPr="00D74BC8" w:rsidRDefault="00E90DE8" w:rsidP="00E90DE8">
            <w:pPr>
              <w:pStyle w:val="BodyText"/>
              <w:jc w:val="center"/>
              <w:rPr>
                <w:rFonts w:ascii="Corbel" w:hAnsi="Corbel"/>
                <w:szCs w:val="22"/>
                <w:highlight w:val="yellow"/>
              </w:rPr>
            </w:pPr>
            <w:r w:rsidRPr="00E90DE8">
              <w:rPr>
                <w:rFonts w:ascii="Corbel" w:hAnsi="Corbel"/>
                <w:szCs w:val="22"/>
              </w:rPr>
              <w:t>5%</w:t>
            </w:r>
          </w:p>
        </w:tc>
      </w:tr>
    </w:tbl>
    <w:p w14:paraId="5E85D37A" w14:textId="442669EA" w:rsidR="001F021A" w:rsidRPr="0066629A" w:rsidRDefault="001F021A" w:rsidP="00512B33">
      <w:pPr>
        <w:pStyle w:val="BodyText"/>
        <w:rPr>
          <w:rFonts w:ascii="Corbel" w:hAnsi="Corbel"/>
          <w:i/>
          <w:color w:val="0090D7"/>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D74BC8" w:rsidRPr="00D111F2" w14:paraId="32CA1341" w14:textId="77777777" w:rsidTr="00D74BC8">
        <w:trPr>
          <w:cantSplit/>
          <w:trHeight w:val="553"/>
        </w:trPr>
        <w:tc>
          <w:tcPr>
            <w:tcW w:w="14175" w:type="dxa"/>
            <w:gridSpan w:val="3"/>
            <w:tcBorders>
              <w:bottom w:val="single" w:sz="4" w:space="0" w:color="auto"/>
            </w:tcBorders>
            <w:shd w:val="clear" w:color="auto" w:fill="006FB9"/>
            <w:vAlign w:val="center"/>
          </w:tcPr>
          <w:p w14:paraId="4F0EE88E" w14:textId="5BBAB193" w:rsidR="00D74BC8" w:rsidRPr="00D74BC8" w:rsidRDefault="00D74BC8" w:rsidP="00D74BC8">
            <w:pPr>
              <w:pStyle w:val="BodyText"/>
              <w:rPr>
                <w:rFonts w:ascii="Corbel" w:hAnsi="Corbel"/>
                <w:color w:val="FFFFFF" w:themeColor="background1"/>
              </w:rPr>
            </w:pPr>
            <w:r w:rsidRPr="00D74BC8">
              <w:rPr>
                <w:rFonts w:ascii="Corbel" w:hAnsi="Corbel"/>
                <w:color w:val="FFFFFF" w:themeColor="background1"/>
              </w:rPr>
              <w:lastRenderedPageBreak/>
              <w:t xml:space="preserve">Price will account for </w:t>
            </w:r>
            <w:r w:rsidR="00087021" w:rsidRPr="00087021">
              <w:rPr>
                <w:rFonts w:ascii="Corbel" w:hAnsi="Corbel"/>
                <w:color w:val="FFFFFF" w:themeColor="background1"/>
              </w:rPr>
              <w:t>60</w:t>
            </w:r>
            <w:r w:rsidRPr="00087021">
              <w:rPr>
                <w:rFonts w:ascii="Corbel" w:hAnsi="Corbel"/>
                <w:color w:val="auto"/>
              </w:rPr>
              <w:t>]</w:t>
            </w:r>
            <w:r w:rsidRPr="00087021">
              <w:rPr>
                <w:rFonts w:ascii="Corbel" w:hAnsi="Corbel"/>
                <w:color w:val="FFFFFF" w:themeColor="background1"/>
              </w:rPr>
              <w:t>%</w:t>
            </w:r>
            <w:r w:rsidRPr="00D74BC8">
              <w:rPr>
                <w:rFonts w:ascii="Corbel" w:hAnsi="Corbel"/>
                <w:color w:val="FFFFFF" w:themeColor="background1"/>
              </w:rPr>
              <w:t xml:space="preserve"> of the Overall Score.  The lowest price will gain the maximum marks with other prices expressed as a proportion of the best score using the maths explained in the worked example below.</w:t>
            </w:r>
          </w:p>
          <w:p w14:paraId="09FC6562" w14:textId="198809DE" w:rsidR="00D74BC8" w:rsidRPr="00D111F2" w:rsidRDefault="00D74BC8" w:rsidP="00D74BC8">
            <w:pPr>
              <w:pStyle w:val="BodyText"/>
            </w:pPr>
          </w:p>
        </w:tc>
      </w:tr>
      <w:tr w:rsidR="00D74BC8" w:rsidRPr="00D111F2" w14:paraId="08F97DF8" w14:textId="77777777" w:rsidTr="00D74BC8">
        <w:trPr>
          <w:trHeight w:val="174"/>
          <w:tblHeader/>
        </w:trPr>
        <w:tc>
          <w:tcPr>
            <w:tcW w:w="3159" w:type="dxa"/>
            <w:tcBorders>
              <w:bottom w:val="single" w:sz="4" w:space="0" w:color="auto"/>
            </w:tcBorders>
            <w:shd w:val="clear" w:color="auto" w:fill="0090D7"/>
            <w:vAlign w:val="center"/>
          </w:tcPr>
          <w:p w14:paraId="0D51765D" w14:textId="77777777" w:rsidR="00D74BC8" w:rsidRPr="00D111F2" w:rsidRDefault="00D74BC8" w:rsidP="003532AE">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Criteria</w:t>
            </w:r>
          </w:p>
        </w:tc>
        <w:tc>
          <w:tcPr>
            <w:tcW w:w="5205" w:type="dxa"/>
            <w:shd w:val="clear" w:color="auto" w:fill="0090D7"/>
            <w:vAlign w:val="center"/>
          </w:tcPr>
          <w:p w14:paraId="093687C9" w14:textId="77777777" w:rsidR="00D74BC8" w:rsidRPr="00D111F2" w:rsidRDefault="00D74BC8" w:rsidP="003532AE">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Demonstrated by</w:t>
            </w:r>
          </w:p>
        </w:tc>
        <w:tc>
          <w:tcPr>
            <w:tcW w:w="5811" w:type="dxa"/>
            <w:shd w:val="clear" w:color="auto" w:fill="0090D7"/>
            <w:vAlign w:val="center"/>
          </w:tcPr>
          <w:p w14:paraId="0C03CDC4" w14:textId="77777777" w:rsidR="00D74BC8" w:rsidRPr="00D111F2" w:rsidRDefault="00D74BC8" w:rsidP="003532AE">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Weighting</w:t>
            </w:r>
          </w:p>
        </w:tc>
      </w:tr>
      <w:tr w:rsidR="00D74BC8" w:rsidRPr="00D111F2" w14:paraId="3B08653A" w14:textId="77777777" w:rsidTr="003532AE">
        <w:trPr>
          <w:cantSplit/>
          <w:trHeight w:val="565"/>
        </w:trPr>
        <w:tc>
          <w:tcPr>
            <w:tcW w:w="3159" w:type="dxa"/>
            <w:shd w:val="clear" w:color="auto" w:fill="FFFFFF"/>
            <w:vAlign w:val="center"/>
          </w:tcPr>
          <w:p w14:paraId="66625B8C" w14:textId="77777777" w:rsidR="00D74BC8" w:rsidRPr="00D74BC8" w:rsidRDefault="00D74BC8" w:rsidP="00D74BC8">
            <w:pPr>
              <w:pStyle w:val="BodyText"/>
              <w:rPr>
                <w:rFonts w:ascii="Corbel" w:hAnsi="Corbel"/>
              </w:rPr>
            </w:pPr>
            <w:r w:rsidRPr="00D74BC8">
              <w:rPr>
                <w:rFonts w:ascii="Corbel" w:hAnsi="Corbel"/>
              </w:rPr>
              <w:t>Price</w:t>
            </w:r>
          </w:p>
        </w:tc>
        <w:tc>
          <w:tcPr>
            <w:tcW w:w="5205" w:type="dxa"/>
            <w:shd w:val="clear" w:color="auto" w:fill="FFFFFF"/>
            <w:vAlign w:val="center"/>
          </w:tcPr>
          <w:p w14:paraId="665EFC7F" w14:textId="77777777" w:rsidR="00D74BC8" w:rsidRPr="00D74BC8" w:rsidRDefault="00D74BC8" w:rsidP="00D74BC8">
            <w:pPr>
              <w:pStyle w:val="BodyText"/>
              <w:rPr>
                <w:rFonts w:ascii="Corbel" w:hAnsi="Corbel"/>
              </w:rPr>
            </w:pPr>
            <w:r w:rsidRPr="00D74BC8">
              <w:rPr>
                <w:rFonts w:ascii="Corbel" w:hAnsi="Corbel"/>
              </w:rPr>
              <w:t>Completed Resource and Pricing Schedule</w:t>
            </w:r>
          </w:p>
        </w:tc>
        <w:tc>
          <w:tcPr>
            <w:tcW w:w="5811" w:type="dxa"/>
            <w:shd w:val="clear" w:color="auto" w:fill="FFFFFF"/>
            <w:vAlign w:val="center"/>
          </w:tcPr>
          <w:p w14:paraId="650990E4" w14:textId="60597407" w:rsidR="00D74BC8" w:rsidRPr="00D74BC8" w:rsidRDefault="00087021" w:rsidP="00D74BC8">
            <w:pPr>
              <w:pStyle w:val="BodyText"/>
              <w:rPr>
                <w:rFonts w:ascii="Corbel" w:hAnsi="Corbel"/>
                <w:color w:val="auto"/>
                <w:highlight w:val="yellow"/>
              </w:rPr>
            </w:pPr>
            <w:r w:rsidRPr="00087021">
              <w:rPr>
                <w:rFonts w:ascii="Corbel" w:hAnsi="Corbel"/>
                <w:color w:val="auto"/>
              </w:rPr>
              <w:t>60</w:t>
            </w:r>
            <w:r w:rsidR="00D74BC8" w:rsidRPr="00087021">
              <w:rPr>
                <w:rFonts w:ascii="Corbel" w:hAnsi="Corbel"/>
                <w:color w:val="auto"/>
              </w:rPr>
              <w:t>%</w:t>
            </w:r>
          </w:p>
        </w:tc>
      </w:tr>
    </w:tbl>
    <w:p w14:paraId="5DA59FE7" w14:textId="77777777" w:rsidR="00B23CF1" w:rsidRDefault="00B23CF1" w:rsidP="00B23CF1">
      <w:pPr>
        <w:pStyle w:val="ListParagraph"/>
        <w:ind w:left="360"/>
        <w:rPr>
          <w:rFonts w:ascii="Corbel" w:hAnsi="Corbel"/>
          <w:b/>
          <w:bCs/>
          <w:color w:val="009FE3"/>
          <w:sz w:val="28"/>
          <w:szCs w:val="28"/>
        </w:rPr>
      </w:pPr>
    </w:p>
    <w:p w14:paraId="4C203936" w14:textId="11720139" w:rsidR="00E04BBA" w:rsidRPr="003A3203" w:rsidRDefault="3BA0885E" w:rsidP="00B23CF1">
      <w:pPr>
        <w:pStyle w:val="ListParagraph"/>
        <w:numPr>
          <w:ilvl w:val="0"/>
          <w:numId w:val="31"/>
        </w:numPr>
        <w:rPr>
          <w:rFonts w:ascii="Corbel" w:hAnsi="Corbel"/>
          <w:b/>
          <w:bCs/>
          <w:color w:val="009FE3"/>
          <w:sz w:val="28"/>
          <w:szCs w:val="28"/>
        </w:rPr>
      </w:pPr>
      <w:r w:rsidRPr="003A3203">
        <w:rPr>
          <w:rFonts w:ascii="Corbel" w:hAnsi="Corbel"/>
          <w:b/>
          <w:bCs/>
          <w:color w:val="009FE3"/>
          <w:sz w:val="28"/>
          <w:szCs w:val="28"/>
        </w:rPr>
        <w:t>Worked Example</w:t>
      </w:r>
    </w:p>
    <w:p w14:paraId="0B3FAFFA" w14:textId="47691364" w:rsidR="00E04BBA" w:rsidRPr="003A3203" w:rsidRDefault="00E04BBA" w:rsidP="00E04BBA">
      <w:pPr>
        <w:rPr>
          <w:rFonts w:ascii="Corbel" w:hAnsi="Corbel"/>
          <w:b/>
          <w:color w:val="009FE3"/>
          <w:sz w:val="28"/>
          <w:szCs w:val="28"/>
        </w:rPr>
      </w:pPr>
      <w:r w:rsidRPr="003A3203">
        <w:rPr>
          <w:rFonts w:ascii="Corbel" w:hAnsi="Corbel"/>
          <w:b/>
          <w:color w:val="009FE3"/>
          <w:sz w:val="28"/>
          <w:szCs w:val="28"/>
        </w:rPr>
        <w:t xml:space="preserve">How your </w:t>
      </w:r>
      <w:r w:rsidR="00396BE9" w:rsidRPr="003A3203">
        <w:rPr>
          <w:rFonts w:ascii="Corbel" w:hAnsi="Corbel"/>
          <w:b/>
          <w:color w:val="009FE3"/>
          <w:sz w:val="28"/>
          <w:szCs w:val="28"/>
        </w:rPr>
        <w:t xml:space="preserve">quality </w:t>
      </w:r>
      <w:r w:rsidRPr="003A3203">
        <w:rPr>
          <w:rFonts w:ascii="Corbel" w:hAnsi="Corbel"/>
          <w:b/>
          <w:color w:val="009FE3"/>
          <w:sz w:val="28"/>
          <w:szCs w:val="28"/>
        </w:rPr>
        <w:t>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675"/>
        <w:gridCol w:w="2239"/>
      </w:tblGrid>
      <w:tr w:rsidR="00F70443" w:rsidRPr="00D74BC8" w14:paraId="55482C54" w14:textId="77777777" w:rsidTr="005B0E6C">
        <w:tc>
          <w:tcPr>
            <w:tcW w:w="2433" w:type="dxa"/>
            <w:tcBorders>
              <w:bottom w:val="single" w:sz="4" w:space="0" w:color="auto"/>
            </w:tcBorders>
            <w:shd w:val="clear" w:color="auto" w:fill="0090D7"/>
            <w:tcMar>
              <w:top w:w="0" w:type="dxa"/>
              <w:left w:w="108" w:type="dxa"/>
              <w:bottom w:w="0" w:type="dxa"/>
              <w:right w:w="108" w:type="dxa"/>
            </w:tcMar>
            <w:vAlign w:val="bottom"/>
            <w:hideMark/>
          </w:tcPr>
          <w:p w14:paraId="254EB7C1"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Bidder</w:t>
            </w:r>
          </w:p>
        </w:tc>
        <w:tc>
          <w:tcPr>
            <w:tcW w:w="1957" w:type="dxa"/>
            <w:shd w:val="clear" w:color="auto" w:fill="0090D7"/>
            <w:vAlign w:val="bottom"/>
          </w:tcPr>
          <w:p w14:paraId="57EC27DA"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Question</w:t>
            </w:r>
          </w:p>
        </w:tc>
        <w:tc>
          <w:tcPr>
            <w:tcW w:w="1957" w:type="dxa"/>
            <w:shd w:val="clear" w:color="auto" w:fill="0090D7"/>
            <w:tcMar>
              <w:top w:w="0" w:type="dxa"/>
              <w:left w:w="108" w:type="dxa"/>
              <w:bottom w:w="0" w:type="dxa"/>
              <w:right w:w="108" w:type="dxa"/>
            </w:tcMar>
            <w:vAlign w:val="bottom"/>
            <w:hideMark/>
          </w:tcPr>
          <w:p w14:paraId="19C1ADA4"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Score out of 5</w:t>
            </w:r>
          </w:p>
        </w:tc>
        <w:tc>
          <w:tcPr>
            <w:tcW w:w="1957" w:type="dxa"/>
            <w:shd w:val="clear" w:color="auto" w:fill="0090D7"/>
            <w:tcMar>
              <w:top w:w="0" w:type="dxa"/>
              <w:left w:w="108" w:type="dxa"/>
              <w:bottom w:w="0" w:type="dxa"/>
              <w:right w:w="108" w:type="dxa"/>
            </w:tcMar>
            <w:vAlign w:val="bottom"/>
            <w:hideMark/>
          </w:tcPr>
          <w:p w14:paraId="362F1F15"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Weighting</w:t>
            </w:r>
          </w:p>
        </w:tc>
        <w:tc>
          <w:tcPr>
            <w:tcW w:w="1957" w:type="dxa"/>
            <w:shd w:val="clear" w:color="auto" w:fill="0090D7"/>
            <w:tcMar>
              <w:top w:w="0" w:type="dxa"/>
              <w:left w:w="108" w:type="dxa"/>
              <w:bottom w:w="0" w:type="dxa"/>
              <w:right w:w="108" w:type="dxa"/>
            </w:tcMar>
            <w:vAlign w:val="bottom"/>
            <w:hideMark/>
          </w:tcPr>
          <w:p w14:paraId="48C82C70"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Weighting Multiplier</w:t>
            </w:r>
          </w:p>
        </w:tc>
        <w:tc>
          <w:tcPr>
            <w:tcW w:w="1675" w:type="dxa"/>
            <w:shd w:val="clear" w:color="auto" w:fill="0090D7"/>
            <w:tcMar>
              <w:top w:w="0" w:type="dxa"/>
              <w:left w:w="108" w:type="dxa"/>
              <w:bottom w:w="0" w:type="dxa"/>
              <w:right w:w="108" w:type="dxa"/>
            </w:tcMar>
            <w:vAlign w:val="bottom"/>
            <w:hideMark/>
          </w:tcPr>
          <w:p w14:paraId="425DAD4A"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Weighted Score</w:t>
            </w:r>
          </w:p>
        </w:tc>
        <w:tc>
          <w:tcPr>
            <w:tcW w:w="2239" w:type="dxa"/>
            <w:shd w:val="clear" w:color="auto" w:fill="0090D7"/>
          </w:tcPr>
          <w:p w14:paraId="1ECDB93D"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Total Weighted Score</w:t>
            </w:r>
          </w:p>
        </w:tc>
      </w:tr>
      <w:tr w:rsidR="00D74BC8" w:rsidRPr="00D74BC8" w14:paraId="3E2EF36B" w14:textId="77777777" w:rsidTr="005B0E6C">
        <w:tc>
          <w:tcPr>
            <w:tcW w:w="2433" w:type="dxa"/>
            <w:vMerge w:val="restart"/>
            <w:shd w:val="clear" w:color="auto" w:fill="0090D7"/>
            <w:tcMar>
              <w:top w:w="0" w:type="dxa"/>
              <w:left w:w="108" w:type="dxa"/>
              <w:bottom w:w="0" w:type="dxa"/>
              <w:right w:w="108" w:type="dxa"/>
            </w:tcMar>
            <w:vAlign w:val="center"/>
            <w:hideMark/>
          </w:tcPr>
          <w:p w14:paraId="4CD9842E"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Supplier A</w:t>
            </w:r>
          </w:p>
        </w:tc>
        <w:tc>
          <w:tcPr>
            <w:tcW w:w="1957" w:type="dxa"/>
          </w:tcPr>
          <w:p w14:paraId="4FB0C79B" w14:textId="77777777" w:rsidR="00D74BC8" w:rsidRPr="00D74BC8" w:rsidRDefault="00D74BC8" w:rsidP="00D74BC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4BE6588E"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hideMark/>
          </w:tcPr>
          <w:p w14:paraId="5EE011DB" w14:textId="794445C8" w:rsidR="00D74BC8" w:rsidRPr="00E90DE8" w:rsidRDefault="00E90DE8" w:rsidP="00D74BC8">
            <w:pPr>
              <w:pStyle w:val="BodyText"/>
              <w:rPr>
                <w:rFonts w:ascii="Corbel" w:hAnsi="Corbel"/>
                <w:color w:val="auto"/>
                <w:szCs w:val="22"/>
              </w:rPr>
            </w:pPr>
            <w:r>
              <w:rPr>
                <w:rFonts w:ascii="Corbel" w:hAnsi="Corbel"/>
                <w:color w:val="auto"/>
                <w:szCs w:val="22"/>
              </w:rPr>
              <w:t>2</w:t>
            </w:r>
            <w:r w:rsidR="00D74BC8" w:rsidRPr="00E90DE8">
              <w:rPr>
                <w:rFonts w:ascii="Corbel" w:hAnsi="Corbel"/>
                <w:color w:val="auto"/>
                <w:szCs w:val="22"/>
              </w:rPr>
              <w:t>5%</w:t>
            </w:r>
          </w:p>
        </w:tc>
        <w:tc>
          <w:tcPr>
            <w:tcW w:w="1957" w:type="dxa"/>
            <w:tcMar>
              <w:top w:w="0" w:type="dxa"/>
              <w:left w:w="108" w:type="dxa"/>
              <w:bottom w:w="0" w:type="dxa"/>
              <w:right w:w="108" w:type="dxa"/>
            </w:tcMar>
            <w:hideMark/>
          </w:tcPr>
          <w:p w14:paraId="5519E955" w14:textId="439E1B52" w:rsidR="00D74BC8" w:rsidRPr="005B0E6C" w:rsidRDefault="00E90DE8" w:rsidP="00D74BC8">
            <w:pPr>
              <w:pStyle w:val="BodyText"/>
              <w:rPr>
                <w:rFonts w:ascii="Corbel" w:hAnsi="Corbel"/>
                <w:color w:val="auto"/>
                <w:szCs w:val="22"/>
              </w:rPr>
            </w:pPr>
            <w:r w:rsidRPr="005B0E6C">
              <w:rPr>
                <w:rFonts w:ascii="Corbel" w:hAnsi="Corbel"/>
                <w:color w:val="auto"/>
                <w:szCs w:val="22"/>
              </w:rPr>
              <w:t>5</w:t>
            </w:r>
          </w:p>
        </w:tc>
        <w:tc>
          <w:tcPr>
            <w:tcW w:w="1675" w:type="dxa"/>
            <w:tcMar>
              <w:top w:w="0" w:type="dxa"/>
              <w:left w:w="108" w:type="dxa"/>
              <w:bottom w:w="0" w:type="dxa"/>
              <w:right w:w="108" w:type="dxa"/>
            </w:tcMar>
            <w:hideMark/>
          </w:tcPr>
          <w:p w14:paraId="5E19357F" w14:textId="47A179F2" w:rsidR="00D74BC8" w:rsidRPr="005B0E6C" w:rsidRDefault="005B0E6C" w:rsidP="00D74BC8">
            <w:pPr>
              <w:pStyle w:val="BodyText"/>
              <w:rPr>
                <w:rFonts w:ascii="Corbel" w:hAnsi="Corbel"/>
                <w:color w:val="auto"/>
                <w:szCs w:val="22"/>
              </w:rPr>
            </w:pPr>
            <w:r w:rsidRPr="005B0E6C">
              <w:rPr>
                <w:rFonts w:ascii="Corbel" w:hAnsi="Corbel"/>
                <w:color w:val="auto"/>
                <w:szCs w:val="22"/>
              </w:rPr>
              <w:t>15</w:t>
            </w:r>
          </w:p>
        </w:tc>
        <w:tc>
          <w:tcPr>
            <w:tcW w:w="2239" w:type="dxa"/>
            <w:vMerge w:val="restart"/>
            <w:vAlign w:val="center"/>
          </w:tcPr>
          <w:p w14:paraId="08263E41" w14:textId="66DD1F5A" w:rsidR="00D74BC8" w:rsidRPr="0019020D" w:rsidRDefault="005B0E6C" w:rsidP="00D74BC8">
            <w:pPr>
              <w:pStyle w:val="BodyText"/>
              <w:rPr>
                <w:rFonts w:ascii="Corbel" w:hAnsi="Corbel"/>
                <w:color w:val="auto"/>
                <w:szCs w:val="22"/>
                <w:highlight w:val="yellow"/>
              </w:rPr>
            </w:pPr>
            <w:r w:rsidRPr="005B0E6C">
              <w:rPr>
                <w:rFonts w:ascii="Corbel" w:hAnsi="Corbel"/>
                <w:color w:val="auto"/>
                <w:szCs w:val="22"/>
              </w:rPr>
              <w:t>26</w:t>
            </w:r>
          </w:p>
        </w:tc>
      </w:tr>
      <w:tr w:rsidR="00D74BC8" w:rsidRPr="00D74BC8" w14:paraId="304695CC" w14:textId="77777777" w:rsidTr="005B0E6C">
        <w:tc>
          <w:tcPr>
            <w:tcW w:w="2433" w:type="dxa"/>
            <w:vMerge/>
            <w:shd w:val="clear" w:color="auto" w:fill="0090D7"/>
            <w:tcMar>
              <w:top w:w="0" w:type="dxa"/>
              <w:left w:w="108" w:type="dxa"/>
              <w:bottom w:w="0" w:type="dxa"/>
              <w:right w:w="108" w:type="dxa"/>
            </w:tcMar>
            <w:vAlign w:val="center"/>
          </w:tcPr>
          <w:p w14:paraId="2A3D255E" w14:textId="77777777" w:rsidR="00D74BC8" w:rsidRPr="0019020D" w:rsidRDefault="00D74BC8" w:rsidP="00D74BC8">
            <w:pPr>
              <w:pStyle w:val="BodyText"/>
              <w:rPr>
                <w:rFonts w:ascii="Corbel" w:hAnsi="Corbel"/>
                <w:color w:val="FFFFFF" w:themeColor="background1"/>
                <w:szCs w:val="22"/>
              </w:rPr>
            </w:pPr>
          </w:p>
        </w:tc>
        <w:tc>
          <w:tcPr>
            <w:tcW w:w="1957" w:type="dxa"/>
          </w:tcPr>
          <w:p w14:paraId="06CF444B"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587BAD1D"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1BAD1066" w14:textId="2A97BB9E" w:rsidR="00D74BC8" w:rsidRPr="00E90DE8" w:rsidRDefault="00E90DE8" w:rsidP="00D74BC8">
            <w:pPr>
              <w:pStyle w:val="BodyText"/>
              <w:rPr>
                <w:rFonts w:ascii="Corbel" w:hAnsi="Corbel"/>
                <w:color w:val="auto"/>
                <w:szCs w:val="22"/>
              </w:rPr>
            </w:pPr>
            <w:r>
              <w:rPr>
                <w:rFonts w:ascii="Corbel" w:hAnsi="Corbel"/>
                <w:color w:val="auto"/>
                <w:szCs w:val="22"/>
              </w:rPr>
              <w:t>10</w:t>
            </w:r>
            <w:r w:rsidR="00D74BC8" w:rsidRPr="00E90DE8">
              <w:rPr>
                <w:rFonts w:ascii="Corbel" w:hAnsi="Corbel"/>
                <w:color w:val="auto"/>
                <w:szCs w:val="22"/>
              </w:rPr>
              <w:t>%</w:t>
            </w:r>
          </w:p>
        </w:tc>
        <w:tc>
          <w:tcPr>
            <w:tcW w:w="1957" w:type="dxa"/>
            <w:tcMar>
              <w:top w:w="0" w:type="dxa"/>
              <w:left w:w="108" w:type="dxa"/>
              <w:bottom w:w="0" w:type="dxa"/>
              <w:right w:w="108" w:type="dxa"/>
            </w:tcMar>
          </w:tcPr>
          <w:p w14:paraId="595ACAE1" w14:textId="2681E588" w:rsidR="00D74BC8" w:rsidRPr="005B0E6C" w:rsidRDefault="00E90DE8" w:rsidP="00D74BC8">
            <w:pPr>
              <w:pStyle w:val="BodyText"/>
              <w:rPr>
                <w:rFonts w:ascii="Corbel" w:hAnsi="Corbel"/>
                <w:color w:val="auto"/>
                <w:szCs w:val="22"/>
              </w:rPr>
            </w:pPr>
            <w:r w:rsidRPr="005B0E6C">
              <w:rPr>
                <w:rFonts w:ascii="Corbel" w:hAnsi="Corbel"/>
                <w:color w:val="auto"/>
                <w:szCs w:val="22"/>
              </w:rPr>
              <w:t>2</w:t>
            </w:r>
          </w:p>
        </w:tc>
        <w:tc>
          <w:tcPr>
            <w:tcW w:w="1675" w:type="dxa"/>
            <w:tcMar>
              <w:top w:w="0" w:type="dxa"/>
              <w:left w:w="108" w:type="dxa"/>
              <w:bottom w:w="0" w:type="dxa"/>
              <w:right w:w="108" w:type="dxa"/>
            </w:tcMar>
          </w:tcPr>
          <w:p w14:paraId="0B2611ED" w14:textId="2BD9A2CB" w:rsidR="00D74BC8" w:rsidRPr="005B0E6C" w:rsidRDefault="005B0E6C" w:rsidP="00D74BC8">
            <w:pPr>
              <w:pStyle w:val="BodyText"/>
              <w:rPr>
                <w:rFonts w:ascii="Corbel" w:hAnsi="Corbel"/>
                <w:color w:val="auto"/>
                <w:szCs w:val="22"/>
              </w:rPr>
            </w:pPr>
            <w:r w:rsidRPr="005B0E6C">
              <w:rPr>
                <w:rFonts w:ascii="Corbel" w:hAnsi="Corbel"/>
                <w:color w:val="auto"/>
                <w:szCs w:val="22"/>
              </w:rPr>
              <w:t>8</w:t>
            </w:r>
          </w:p>
        </w:tc>
        <w:tc>
          <w:tcPr>
            <w:tcW w:w="2239" w:type="dxa"/>
            <w:vMerge/>
          </w:tcPr>
          <w:p w14:paraId="4E8A720F" w14:textId="77777777" w:rsidR="00D74BC8" w:rsidRPr="0019020D" w:rsidRDefault="00D74BC8" w:rsidP="00D74BC8">
            <w:pPr>
              <w:pStyle w:val="BodyText"/>
              <w:rPr>
                <w:rFonts w:ascii="Corbel" w:hAnsi="Corbel"/>
                <w:color w:val="auto"/>
                <w:szCs w:val="22"/>
                <w:highlight w:val="yellow"/>
              </w:rPr>
            </w:pPr>
          </w:p>
        </w:tc>
      </w:tr>
      <w:tr w:rsidR="00D74BC8" w:rsidRPr="00D74BC8" w14:paraId="65857E06" w14:textId="77777777" w:rsidTr="005B0E6C">
        <w:tc>
          <w:tcPr>
            <w:tcW w:w="2433" w:type="dxa"/>
            <w:vMerge/>
            <w:shd w:val="clear" w:color="auto" w:fill="0090D7"/>
            <w:tcMar>
              <w:top w:w="0" w:type="dxa"/>
              <w:left w:w="108" w:type="dxa"/>
              <w:bottom w:w="0" w:type="dxa"/>
              <w:right w:w="108" w:type="dxa"/>
            </w:tcMar>
            <w:vAlign w:val="center"/>
          </w:tcPr>
          <w:p w14:paraId="1EED7F9D" w14:textId="77777777" w:rsidR="00D74BC8" w:rsidRPr="0019020D" w:rsidRDefault="00D74BC8" w:rsidP="00D74BC8">
            <w:pPr>
              <w:pStyle w:val="BodyText"/>
              <w:rPr>
                <w:rFonts w:ascii="Corbel" w:hAnsi="Corbel"/>
                <w:color w:val="FFFFFF" w:themeColor="background1"/>
                <w:szCs w:val="22"/>
              </w:rPr>
            </w:pPr>
          </w:p>
        </w:tc>
        <w:tc>
          <w:tcPr>
            <w:tcW w:w="1957" w:type="dxa"/>
          </w:tcPr>
          <w:p w14:paraId="18456EF9"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3ABEFE21"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4C281041" w14:textId="36F26CF1" w:rsidR="00D74BC8" w:rsidRPr="00E90DE8" w:rsidRDefault="00E90DE8" w:rsidP="00D74BC8">
            <w:pPr>
              <w:pStyle w:val="BodyText"/>
              <w:rPr>
                <w:rFonts w:ascii="Corbel" w:hAnsi="Corbel"/>
                <w:color w:val="auto"/>
                <w:szCs w:val="22"/>
              </w:rPr>
            </w:pPr>
            <w:r>
              <w:rPr>
                <w:rFonts w:ascii="Corbel" w:hAnsi="Corbel"/>
                <w:color w:val="auto"/>
                <w:szCs w:val="22"/>
              </w:rPr>
              <w:t>5</w:t>
            </w:r>
            <w:r w:rsidR="00D74BC8" w:rsidRPr="00E90DE8">
              <w:rPr>
                <w:rFonts w:ascii="Corbel" w:hAnsi="Corbel"/>
                <w:color w:val="auto"/>
                <w:szCs w:val="22"/>
              </w:rPr>
              <w:t>%</w:t>
            </w:r>
          </w:p>
        </w:tc>
        <w:tc>
          <w:tcPr>
            <w:tcW w:w="1957" w:type="dxa"/>
            <w:tcMar>
              <w:top w:w="0" w:type="dxa"/>
              <w:left w:w="108" w:type="dxa"/>
              <w:bottom w:w="0" w:type="dxa"/>
              <w:right w:w="108" w:type="dxa"/>
            </w:tcMar>
          </w:tcPr>
          <w:p w14:paraId="38046667" w14:textId="5D4F943A" w:rsidR="00D74BC8" w:rsidRPr="005B0E6C" w:rsidRDefault="00E90DE8" w:rsidP="00D74BC8">
            <w:pPr>
              <w:pStyle w:val="BodyText"/>
              <w:rPr>
                <w:rFonts w:ascii="Corbel" w:hAnsi="Corbel"/>
                <w:color w:val="auto"/>
                <w:szCs w:val="22"/>
              </w:rPr>
            </w:pPr>
            <w:r w:rsidRPr="005B0E6C">
              <w:rPr>
                <w:rFonts w:ascii="Corbel" w:hAnsi="Corbel"/>
                <w:color w:val="auto"/>
                <w:szCs w:val="22"/>
              </w:rPr>
              <w:t>1</w:t>
            </w:r>
          </w:p>
        </w:tc>
        <w:tc>
          <w:tcPr>
            <w:tcW w:w="1675" w:type="dxa"/>
            <w:tcMar>
              <w:top w:w="0" w:type="dxa"/>
              <w:left w:w="108" w:type="dxa"/>
              <w:bottom w:w="0" w:type="dxa"/>
              <w:right w:w="108" w:type="dxa"/>
            </w:tcMar>
          </w:tcPr>
          <w:p w14:paraId="1BD960A0" w14:textId="59DF3C5A" w:rsidR="00D74BC8" w:rsidRPr="005B0E6C" w:rsidRDefault="005B0E6C" w:rsidP="00D74BC8">
            <w:pPr>
              <w:pStyle w:val="BodyText"/>
              <w:rPr>
                <w:rFonts w:ascii="Corbel" w:hAnsi="Corbel"/>
                <w:color w:val="auto"/>
                <w:szCs w:val="22"/>
              </w:rPr>
            </w:pPr>
            <w:r w:rsidRPr="005B0E6C">
              <w:rPr>
                <w:rFonts w:ascii="Corbel" w:hAnsi="Corbel"/>
                <w:color w:val="auto"/>
                <w:szCs w:val="22"/>
              </w:rPr>
              <w:t>3</w:t>
            </w:r>
          </w:p>
        </w:tc>
        <w:tc>
          <w:tcPr>
            <w:tcW w:w="2239" w:type="dxa"/>
            <w:vMerge/>
          </w:tcPr>
          <w:p w14:paraId="7D5CA07B" w14:textId="77777777" w:rsidR="00D74BC8" w:rsidRPr="0019020D" w:rsidRDefault="00D74BC8" w:rsidP="00D74BC8">
            <w:pPr>
              <w:pStyle w:val="BodyText"/>
              <w:rPr>
                <w:rFonts w:ascii="Corbel" w:hAnsi="Corbel"/>
                <w:color w:val="auto"/>
                <w:szCs w:val="22"/>
                <w:highlight w:val="yellow"/>
              </w:rPr>
            </w:pPr>
          </w:p>
        </w:tc>
      </w:tr>
      <w:tr w:rsidR="00D74BC8" w:rsidRPr="00D74BC8" w14:paraId="0A14CE63" w14:textId="77777777" w:rsidTr="005B0E6C">
        <w:tc>
          <w:tcPr>
            <w:tcW w:w="2433" w:type="dxa"/>
            <w:vMerge w:val="restart"/>
            <w:shd w:val="clear" w:color="auto" w:fill="0090D7"/>
            <w:tcMar>
              <w:top w:w="0" w:type="dxa"/>
              <w:left w:w="108" w:type="dxa"/>
              <w:bottom w:w="0" w:type="dxa"/>
              <w:right w:w="108" w:type="dxa"/>
            </w:tcMar>
            <w:vAlign w:val="center"/>
            <w:hideMark/>
          </w:tcPr>
          <w:p w14:paraId="12B7F626"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Supplier B</w:t>
            </w:r>
          </w:p>
        </w:tc>
        <w:tc>
          <w:tcPr>
            <w:tcW w:w="1957" w:type="dxa"/>
          </w:tcPr>
          <w:p w14:paraId="366ABD83" w14:textId="77777777" w:rsidR="00D74BC8" w:rsidRPr="00D74BC8" w:rsidRDefault="00D74BC8" w:rsidP="00D74BC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37F51CC9" w14:textId="77777777" w:rsidR="00D74BC8" w:rsidRPr="00D74BC8" w:rsidRDefault="00D74BC8" w:rsidP="00D74BC8">
            <w:pPr>
              <w:pStyle w:val="BodyText"/>
              <w:rPr>
                <w:rFonts w:ascii="Corbel" w:hAnsi="Corbel"/>
                <w:szCs w:val="22"/>
              </w:rPr>
            </w:pPr>
            <w:r w:rsidRPr="00D74BC8">
              <w:rPr>
                <w:rFonts w:ascii="Corbel" w:hAnsi="Corbel"/>
                <w:szCs w:val="22"/>
              </w:rPr>
              <w:t>5</w:t>
            </w:r>
          </w:p>
        </w:tc>
        <w:tc>
          <w:tcPr>
            <w:tcW w:w="1957" w:type="dxa"/>
            <w:tcMar>
              <w:top w:w="0" w:type="dxa"/>
              <w:left w:w="108" w:type="dxa"/>
              <w:bottom w:w="0" w:type="dxa"/>
              <w:right w:w="108" w:type="dxa"/>
            </w:tcMar>
            <w:hideMark/>
          </w:tcPr>
          <w:p w14:paraId="515E2ED3" w14:textId="1D24730D" w:rsidR="00D74BC8" w:rsidRPr="00E90DE8" w:rsidRDefault="00E90DE8" w:rsidP="00D74BC8">
            <w:pPr>
              <w:pStyle w:val="BodyText"/>
              <w:rPr>
                <w:rFonts w:ascii="Corbel" w:hAnsi="Corbel"/>
                <w:color w:val="auto"/>
                <w:szCs w:val="22"/>
              </w:rPr>
            </w:pPr>
            <w:r>
              <w:rPr>
                <w:rFonts w:ascii="Corbel" w:hAnsi="Corbel"/>
                <w:color w:val="auto"/>
                <w:szCs w:val="22"/>
              </w:rPr>
              <w:t>25</w:t>
            </w:r>
            <w:r w:rsidR="00D74BC8" w:rsidRPr="00E90DE8">
              <w:rPr>
                <w:rFonts w:ascii="Corbel" w:hAnsi="Corbel"/>
                <w:color w:val="auto"/>
                <w:szCs w:val="22"/>
              </w:rPr>
              <w:t>%</w:t>
            </w:r>
          </w:p>
        </w:tc>
        <w:tc>
          <w:tcPr>
            <w:tcW w:w="1957" w:type="dxa"/>
            <w:tcMar>
              <w:top w:w="0" w:type="dxa"/>
              <w:left w:w="108" w:type="dxa"/>
              <w:bottom w:w="0" w:type="dxa"/>
              <w:right w:w="108" w:type="dxa"/>
            </w:tcMar>
            <w:hideMark/>
          </w:tcPr>
          <w:p w14:paraId="25372C65" w14:textId="3EA8E0A4" w:rsidR="00D74BC8" w:rsidRPr="005B0E6C" w:rsidRDefault="005B0E6C" w:rsidP="00D74BC8">
            <w:pPr>
              <w:pStyle w:val="BodyText"/>
              <w:rPr>
                <w:rFonts w:ascii="Corbel" w:hAnsi="Corbel"/>
                <w:color w:val="auto"/>
                <w:szCs w:val="22"/>
              </w:rPr>
            </w:pPr>
            <w:r w:rsidRPr="005B0E6C">
              <w:rPr>
                <w:rFonts w:ascii="Corbel" w:hAnsi="Corbel"/>
                <w:color w:val="auto"/>
                <w:szCs w:val="22"/>
              </w:rPr>
              <w:t>5</w:t>
            </w:r>
          </w:p>
        </w:tc>
        <w:tc>
          <w:tcPr>
            <w:tcW w:w="1675" w:type="dxa"/>
            <w:tcMar>
              <w:top w:w="0" w:type="dxa"/>
              <w:left w:w="108" w:type="dxa"/>
              <w:bottom w:w="0" w:type="dxa"/>
              <w:right w:w="108" w:type="dxa"/>
            </w:tcMar>
            <w:hideMark/>
          </w:tcPr>
          <w:p w14:paraId="50AEED11" w14:textId="47711BD7" w:rsidR="00D74BC8" w:rsidRPr="005B0E6C" w:rsidRDefault="005B0E6C" w:rsidP="00D74BC8">
            <w:pPr>
              <w:pStyle w:val="BodyText"/>
              <w:rPr>
                <w:rFonts w:ascii="Corbel" w:hAnsi="Corbel"/>
                <w:color w:val="auto"/>
                <w:szCs w:val="22"/>
              </w:rPr>
            </w:pPr>
            <w:r w:rsidRPr="005B0E6C">
              <w:rPr>
                <w:rFonts w:ascii="Corbel" w:hAnsi="Corbel"/>
                <w:color w:val="auto"/>
                <w:szCs w:val="22"/>
              </w:rPr>
              <w:t>25</w:t>
            </w:r>
          </w:p>
        </w:tc>
        <w:tc>
          <w:tcPr>
            <w:tcW w:w="2239" w:type="dxa"/>
            <w:vMerge w:val="restart"/>
            <w:vAlign w:val="center"/>
          </w:tcPr>
          <w:p w14:paraId="61C97EDD" w14:textId="4A4B23DC" w:rsidR="00D74BC8" w:rsidRPr="0019020D" w:rsidRDefault="005B0E6C" w:rsidP="00D74BC8">
            <w:pPr>
              <w:pStyle w:val="BodyText"/>
              <w:rPr>
                <w:rFonts w:ascii="Corbel" w:hAnsi="Corbel"/>
                <w:color w:val="auto"/>
                <w:szCs w:val="22"/>
                <w:highlight w:val="yellow"/>
              </w:rPr>
            </w:pPr>
            <w:r w:rsidRPr="005B0E6C">
              <w:rPr>
                <w:rFonts w:ascii="Corbel" w:hAnsi="Corbel"/>
                <w:color w:val="auto"/>
                <w:szCs w:val="22"/>
              </w:rPr>
              <w:t>38</w:t>
            </w:r>
          </w:p>
        </w:tc>
      </w:tr>
      <w:tr w:rsidR="00D74BC8" w:rsidRPr="00D74BC8" w14:paraId="656020AD" w14:textId="77777777" w:rsidTr="005B0E6C">
        <w:tc>
          <w:tcPr>
            <w:tcW w:w="2433" w:type="dxa"/>
            <w:vMerge/>
            <w:shd w:val="clear" w:color="auto" w:fill="0090D7"/>
            <w:tcMar>
              <w:top w:w="0" w:type="dxa"/>
              <w:left w:w="108" w:type="dxa"/>
              <w:bottom w:w="0" w:type="dxa"/>
              <w:right w:w="108" w:type="dxa"/>
            </w:tcMar>
          </w:tcPr>
          <w:p w14:paraId="5B3E673B" w14:textId="77777777" w:rsidR="00D74BC8" w:rsidRPr="0019020D" w:rsidRDefault="00D74BC8" w:rsidP="00D74BC8">
            <w:pPr>
              <w:pStyle w:val="BodyText"/>
              <w:rPr>
                <w:rFonts w:ascii="Corbel" w:hAnsi="Corbel"/>
                <w:color w:val="FFFFFF" w:themeColor="background1"/>
                <w:szCs w:val="22"/>
              </w:rPr>
            </w:pPr>
          </w:p>
        </w:tc>
        <w:tc>
          <w:tcPr>
            <w:tcW w:w="1957" w:type="dxa"/>
          </w:tcPr>
          <w:p w14:paraId="040B3647"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3D2DEE3A"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2618F5E6" w14:textId="255957A0" w:rsidR="00D74BC8" w:rsidRPr="00E90DE8" w:rsidRDefault="00E90DE8" w:rsidP="00D74BC8">
            <w:pPr>
              <w:pStyle w:val="BodyText"/>
              <w:rPr>
                <w:rFonts w:ascii="Corbel" w:hAnsi="Corbel"/>
                <w:color w:val="auto"/>
                <w:szCs w:val="22"/>
              </w:rPr>
            </w:pPr>
            <w:r>
              <w:rPr>
                <w:rFonts w:ascii="Corbel" w:hAnsi="Corbel"/>
                <w:color w:val="auto"/>
                <w:szCs w:val="22"/>
              </w:rPr>
              <w:t>10</w:t>
            </w:r>
            <w:r w:rsidR="00D74BC8" w:rsidRPr="00E90DE8">
              <w:rPr>
                <w:rFonts w:ascii="Corbel" w:hAnsi="Corbel"/>
                <w:color w:val="auto"/>
                <w:szCs w:val="22"/>
              </w:rPr>
              <w:t>%</w:t>
            </w:r>
          </w:p>
        </w:tc>
        <w:tc>
          <w:tcPr>
            <w:tcW w:w="1957" w:type="dxa"/>
            <w:tcMar>
              <w:top w:w="0" w:type="dxa"/>
              <w:left w:w="108" w:type="dxa"/>
              <w:bottom w:w="0" w:type="dxa"/>
              <w:right w:w="108" w:type="dxa"/>
            </w:tcMar>
          </w:tcPr>
          <w:p w14:paraId="269E2F54" w14:textId="046B641A" w:rsidR="00D74BC8" w:rsidRPr="005B0E6C" w:rsidRDefault="005B0E6C" w:rsidP="00D74BC8">
            <w:pPr>
              <w:pStyle w:val="BodyText"/>
              <w:rPr>
                <w:rFonts w:ascii="Corbel" w:hAnsi="Corbel"/>
                <w:color w:val="auto"/>
                <w:szCs w:val="22"/>
              </w:rPr>
            </w:pPr>
            <w:r w:rsidRPr="005B0E6C">
              <w:rPr>
                <w:rFonts w:ascii="Corbel" w:hAnsi="Corbel"/>
                <w:color w:val="auto"/>
                <w:szCs w:val="22"/>
              </w:rPr>
              <w:t>2</w:t>
            </w:r>
          </w:p>
        </w:tc>
        <w:tc>
          <w:tcPr>
            <w:tcW w:w="1675" w:type="dxa"/>
            <w:tcMar>
              <w:top w:w="0" w:type="dxa"/>
              <w:left w:w="108" w:type="dxa"/>
              <w:bottom w:w="0" w:type="dxa"/>
              <w:right w:w="108" w:type="dxa"/>
            </w:tcMar>
          </w:tcPr>
          <w:p w14:paraId="1D8A7AE4" w14:textId="5A776788" w:rsidR="00D74BC8" w:rsidRPr="005B0E6C" w:rsidRDefault="005B0E6C" w:rsidP="00D74BC8">
            <w:pPr>
              <w:pStyle w:val="BodyText"/>
              <w:rPr>
                <w:rFonts w:ascii="Corbel" w:hAnsi="Corbel"/>
                <w:color w:val="auto"/>
                <w:szCs w:val="22"/>
              </w:rPr>
            </w:pPr>
            <w:r w:rsidRPr="005B0E6C">
              <w:rPr>
                <w:rFonts w:ascii="Corbel" w:hAnsi="Corbel"/>
                <w:color w:val="auto"/>
                <w:szCs w:val="22"/>
              </w:rPr>
              <w:t>8</w:t>
            </w:r>
          </w:p>
        </w:tc>
        <w:tc>
          <w:tcPr>
            <w:tcW w:w="2239" w:type="dxa"/>
            <w:vMerge/>
          </w:tcPr>
          <w:p w14:paraId="64993A58" w14:textId="77777777" w:rsidR="00D74BC8" w:rsidRPr="0019020D" w:rsidRDefault="00D74BC8" w:rsidP="00D74BC8">
            <w:pPr>
              <w:pStyle w:val="BodyText"/>
              <w:rPr>
                <w:rFonts w:ascii="Corbel" w:hAnsi="Corbel"/>
                <w:color w:val="auto"/>
                <w:szCs w:val="22"/>
                <w:highlight w:val="yellow"/>
              </w:rPr>
            </w:pPr>
          </w:p>
        </w:tc>
      </w:tr>
      <w:tr w:rsidR="00D74BC8" w:rsidRPr="00D74BC8" w14:paraId="32804278" w14:textId="77777777" w:rsidTr="005B0E6C">
        <w:tc>
          <w:tcPr>
            <w:tcW w:w="2433" w:type="dxa"/>
            <w:vMerge/>
            <w:shd w:val="clear" w:color="auto" w:fill="0090D7"/>
            <w:tcMar>
              <w:top w:w="0" w:type="dxa"/>
              <w:left w:w="108" w:type="dxa"/>
              <w:bottom w:w="0" w:type="dxa"/>
              <w:right w:w="108" w:type="dxa"/>
            </w:tcMar>
          </w:tcPr>
          <w:p w14:paraId="33D27D77" w14:textId="77777777" w:rsidR="00D74BC8" w:rsidRPr="0019020D" w:rsidRDefault="00D74BC8" w:rsidP="00D74BC8">
            <w:pPr>
              <w:pStyle w:val="BodyText"/>
              <w:rPr>
                <w:rFonts w:ascii="Corbel" w:hAnsi="Corbel"/>
                <w:color w:val="FFFFFF" w:themeColor="background1"/>
                <w:szCs w:val="22"/>
              </w:rPr>
            </w:pPr>
          </w:p>
        </w:tc>
        <w:tc>
          <w:tcPr>
            <w:tcW w:w="1957" w:type="dxa"/>
          </w:tcPr>
          <w:p w14:paraId="2D24184C"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5CC4DBD2"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0731FAAF" w14:textId="2613A3C6" w:rsidR="00D74BC8" w:rsidRPr="00E90DE8" w:rsidRDefault="00E90DE8" w:rsidP="00D74BC8">
            <w:pPr>
              <w:pStyle w:val="BodyText"/>
              <w:rPr>
                <w:rFonts w:ascii="Corbel" w:hAnsi="Corbel"/>
                <w:color w:val="auto"/>
                <w:szCs w:val="22"/>
              </w:rPr>
            </w:pPr>
            <w:r>
              <w:rPr>
                <w:rFonts w:ascii="Corbel" w:hAnsi="Corbel"/>
                <w:color w:val="auto"/>
                <w:szCs w:val="22"/>
              </w:rPr>
              <w:t>5</w:t>
            </w:r>
            <w:r w:rsidR="00D74BC8" w:rsidRPr="00E90DE8">
              <w:rPr>
                <w:rFonts w:ascii="Corbel" w:hAnsi="Corbel"/>
                <w:color w:val="auto"/>
                <w:szCs w:val="22"/>
              </w:rPr>
              <w:t>%</w:t>
            </w:r>
          </w:p>
        </w:tc>
        <w:tc>
          <w:tcPr>
            <w:tcW w:w="1957" w:type="dxa"/>
            <w:tcMar>
              <w:top w:w="0" w:type="dxa"/>
              <w:left w:w="108" w:type="dxa"/>
              <w:bottom w:w="0" w:type="dxa"/>
              <w:right w:w="108" w:type="dxa"/>
            </w:tcMar>
          </w:tcPr>
          <w:p w14:paraId="236AB490" w14:textId="42717C7A" w:rsidR="00D74BC8" w:rsidRPr="005B0E6C" w:rsidRDefault="005B0E6C" w:rsidP="00D74BC8">
            <w:pPr>
              <w:pStyle w:val="BodyText"/>
              <w:rPr>
                <w:rFonts w:ascii="Corbel" w:hAnsi="Corbel"/>
                <w:color w:val="auto"/>
                <w:szCs w:val="22"/>
              </w:rPr>
            </w:pPr>
            <w:r w:rsidRPr="005B0E6C">
              <w:rPr>
                <w:rFonts w:ascii="Corbel" w:hAnsi="Corbel"/>
                <w:color w:val="auto"/>
                <w:szCs w:val="22"/>
              </w:rPr>
              <w:t>1</w:t>
            </w:r>
          </w:p>
        </w:tc>
        <w:tc>
          <w:tcPr>
            <w:tcW w:w="1675" w:type="dxa"/>
            <w:tcMar>
              <w:top w:w="0" w:type="dxa"/>
              <w:left w:w="108" w:type="dxa"/>
              <w:bottom w:w="0" w:type="dxa"/>
              <w:right w:w="108" w:type="dxa"/>
            </w:tcMar>
          </w:tcPr>
          <w:p w14:paraId="4F9DB980" w14:textId="6EF196D2" w:rsidR="00D74BC8" w:rsidRPr="005B0E6C" w:rsidRDefault="005B0E6C" w:rsidP="00D74BC8">
            <w:pPr>
              <w:pStyle w:val="BodyText"/>
              <w:rPr>
                <w:rFonts w:ascii="Corbel" w:hAnsi="Corbel"/>
                <w:color w:val="auto"/>
                <w:szCs w:val="22"/>
              </w:rPr>
            </w:pPr>
            <w:r w:rsidRPr="005B0E6C">
              <w:rPr>
                <w:rFonts w:ascii="Corbel" w:hAnsi="Corbel"/>
                <w:color w:val="auto"/>
                <w:szCs w:val="22"/>
              </w:rPr>
              <w:t>4</w:t>
            </w:r>
          </w:p>
        </w:tc>
        <w:tc>
          <w:tcPr>
            <w:tcW w:w="2239" w:type="dxa"/>
            <w:vMerge/>
          </w:tcPr>
          <w:p w14:paraId="70E23E63" w14:textId="77777777" w:rsidR="00D74BC8" w:rsidRPr="0019020D" w:rsidRDefault="00D74BC8" w:rsidP="00D74BC8">
            <w:pPr>
              <w:pStyle w:val="BodyText"/>
              <w:rPr>
                <w:rFonts w:ascii="Corbel" w:hAnsi="Corbel"/>
                <w:color w:val="auto"/>
                <w:szCs w:val="22"/>
                <w:highlight w:val="yellow"/>
              </w:rPr>
            </w:pPr>
          </w:p>
        </w:tc>
      </w:tr>
      <w:tr w:rsidR="00D74BC8" w:rsidRPr="00D74BC8" w14:paraId="633B501C" w14:textId="77777777" w:rsidTr="005B0E6C">
        <w:tc>
          <w:tcPr>
            <w:tcW w:w="2433" w:type="dxa"/>
            <w:vMerge w:val="restart"/>
            <w:shd w:val="clear" w:color="auto" w:fill="0090D7"/>
            <w:tcMar>
              <w:top w:w="0" w:type="dxa"/>
              <w:left w:w="108" w:type="dxa"/>
              <w:bottom w:w="0" w:type="dxa"/>
              <w:right w:w="108" w:type="dxa"/>
            </w:tcMar>
            <w:vAlign w:val="center"/>
            <w:hideMark/>
          </w:tcPr>
          <w:p w14:paraId="214866EB"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Supplier C</w:t>
            </w:r>
          </w:p>
        </w:tc>
        <w:tc>
          <w:tcPr>
            <w:tcW w:w="1957" w:type="dxa"/>
          </w:tcPr>
          <w:p w14:paraId="71A10236" w14:textId="77777777" w:rsidR="00D74BC8" w:rsidRPr="00D74BC8" w:rsidRDefault="00D74BC8" w:rsidP="00D74BC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48DEBE57"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hideMark/>
          </w:tcPr>
          <w:p w14:paraId="2438D8AA" w14:textId="4A85E1F8" w:rsidR="00D74BC8" w:rsidRPr="00E90DE8" w:rsidRDefault="00E90DE8" w:rsidP="00D74BC8">
            <w:pPr>
              <w:pStyle w:val="BodyText"/>
              <w:rPr>
                <w:rFonts w:ascii="Corbel" w:hAnsi="Corbel"/>
                <w:color w:val="auto"/>
                <w:szCs w:val="22"/>
              </w:rPr>
            </w:pPr>
            <w:r>
              <w:rPr>
                <w:rFonts w:ascii="Corbel" w:hAnsi="Corbel"/>
                <w:color w:val="auto"/>
                <w:szCs w:val="22"/>
              </w:rPr>
              <w:t>25</w:t>
            </w:r>
          </w:p>
        </w:tc>
        <w:tc>
          <w:tcPr>
            <w:tcW w:w="1957" w:type="dxa"/>
            <w:tcMar>
              <w:top w:w="0" w:type="dxa"/>
              <w:left w:w="108" w:type="dxa"/>
              <w:bottom w:w="0" w:type="dxa"/>
              <w:right w:w="108" w:type="dxa"/>
            </w:tcMar>
            <w:hideMark/>
          </w:tcPr>
          <w:p w14:paraId="33DCA90E" w14:textId="342E810E" w:rsidR="00D74BC8" w:rsidRPr="005B0E6C" w:rsidRDefault="005B0E6C" w:rsidP="00D74BC8">
            <w:pPr>
              <w:pStyle w:val="BodyText"/>
              <w:rPr>
                <w:rFonts w:ascii="Corbel" w:hAnsi="Corbel"/>
                <w:color w:val="auto"/>
                <w:szCs w:val="22"/>
              </w:rPr>
            </w:pPr>
            <w:r w:rsidRPr="005B0E6C">
              <w:rPr>
                <w:rFonts w:ascii="Corbel" w:hAnsi="Corbel"/>
                <w:color w:val="auto"/>
                <w:szCs w:val="22"/>
              </w:rPr>
              <w:t>5</w:t>
            </w:r>
          </w:p>
        </w:tc>
        <w:tc>
          <w:tcPr>
            <w:tcW w:w="1675" w:type="dxa"/>
            <w:tcMar>
              <w:top w:w="0" w:type="dxa"/>
              <w:left w:w="108" w:type="dxa"/>
              <w:bottom w:w="0" w:type="dxa"/>
              <w:right w:w="108" w:type="dxa"/>
            </w:tcMar>
            <w:hideMark/>
          </w:tcPr>
          <w:p w14:paraId="334E59E0" w14:textId="3CBC3502" w:rsidR="00D74BC8" w:rsidRPr="005B0E6C" w:rsidRDefault="005B0E6C" w:rsidP="00D74BC8">
            <w:pPr>
              <w:pStyle w:val="BodyText"/>
              <w:rPr>
                <w:rFonts w:ascii="Corbel" w:hAnsi="Corbel"/>
                <w:color w:val="auto"/>
                <w:szCs w:val="22"/>
              </w:rPr>
            </w:pPr>
            <w:r w:rsidRPr="005B0E6C">
              <w:rPr>
                <w:rFonts w:ascii="Corbel" w:hAnsi="Corbel"/>
                <w:color w:val="auto"/>
                <w:szCs w:val="22"/>
              </w:rPr>
              <w:t>10</w:t>
            </w:r>
          </w:p>
        </w:tc>
        <w:tc>
          <w:tcPr>
            <w:tcW w:w="2239" w:type="dxa"/>
            <w:vMerge w:val="restart"/>
            <w:vAlign w:val="center"/>
          </w:tcPr>
          <w:p w14:paraId="5FDAAD68" w14:textId="77777777" w:rsidR="00D74BC8" w:rsidRPr="005B0E6C" w:rsidRDefault="00D74BC8" w:rsidP="00D74BC8">
            <w:pPr>
              <w:pStyle w:val="BodyText"/>
              <w:rPr>
                <w:rFonts w:ascii="Corbel" w:hAnsi="Corbel"/>
                <w:color w:val="auto"/>
                <w:szCs w:val="22"/>
              </w:rPr>
            </w:pPr>
            <w:r w:rsidRPr="005B0E6C">
              <w:rPr>
                <w:rFonts w:ascii="Corbel" w:hAnsi="Corbel"/>
                <w:color w:val="auto"/>
                <w:szCs w:val="22"/>
              </w:rPr>
              <w:t>n/a (fail)*</w:t>
            </w:r>
          </w:p>
        </w:tc>
      </w:tr>
      <w:tr w:rsidR="00D74BC8" w:rsidRPr="00D74BC8" w14:paraId="28909F1D" w14:textId="77777777" w:rsidTr="005B0E6C">
        <w:tc>
          <w:tcPr>
            <w:tcW w:w="2433" w:type="dxa"/>
            <w:vMerge/>
            <w:shd w:val="clear" w:color="auto" w:fill="0090D7"/>
            <w:tcMar>
              <w:top w:w="0" w:type="dxa"/>
              <w:left w:w="108" w:type="dxa"/>
              <w:bottom w:w="0" w:type="dxa"/>
              <w:right w:w="108" w:type="dxa"/>
            </w:tcMar>
          </w:tcPr>
          <w:p w14:paraId="757D407F" w14:textId="77777777" w:rsidR="00D74BC8" w:rsidRPr="00D74BC8" w:rsidRDefault="00D74BC8" w:rsidP="00D74BC8">
            <w:pPr>
              <w:pStyle w:val="BodyText"/>
              <w:rPr>
                <w:rFonts w:ascii="Corbel" w:hAnsi="Corbel"/>
                <w:szCs w:val="22"/>
              </w:rPr>
            </w:pPr>
          </w:p>
        </w:tc>
        <w:tc>
          <w:tcPr>
            <w:tcW w:w="1957" w:type="dxa"/>
          </w:tcPr>
          <w:p w14:paraId="612051C7"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2FEE330F" w14:textId="77777777" w:rsidR="00D74BC8" w:rsidRPr="00D74BC8" w:rsidRDefault="00D74BC8" w:rsidP="00D74BC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tcPr>
          <w:p w14:paraId="60299246" w14:textId="49C8B919" w:rsidR="00D74BC8" w:rsidRPr="00E90DE8" w:rsidRDefault="00E90DE8" w:rsidP="00D74BC8">
            <w:pPr>
              <w:pStyle w:val="BodyText"/>
              <w:rPr>
                <w:rFonts w:ascii="Corbel" w:hAnsi="Corbel"/>
                <w:color w:val="auto"/>
                <w:szCs w:val="22"/>
              </w:rPr>
            </w:pPr>
            <w:r>
              <w:rPr>
                <w:rFonts w:ascii="Corbel" w:hAnsi="Corbel"/>
                <w:color w:val="auto"/>
                <w:szCs w:val="22"/>
              </w:rPr>
              <w:t>10</w:t>
            </w:r>
            <w:r w:rsidR="00D74BC8" w:rsidRPr="00E90DE8">
              <w:rPr>
                <w:rFonts w:ascii="Corbel" w:hAnsi="Corbel"/>
                <w:color w:val="auto"/>
                <w:szCs w:val="22"/>
              </w:rPr>
              <w:t>%</w:t>
            </w:r>
          </w:p>
        </w:tc>
        <w:tc>
          <w:tcPr>
            <w:tcW w:w="1957" w:type="dxa"/>
            <w:tcMar>
              <w:top w:w="0" w:type="dxa"/>
              <w:left w:w="108" w:type="dxa"/>
              <w:bottom w:w="0" w:type="dxa"/>
              <w:right w:w="108" w:type="dxa"/>
            </w:tcMar>
          </w:tcPr>
          <w:p w14:paraId="35DD80BD" w14:textId="31568AC9" w:rsidR="00D74BC8" w:rsidRPr="005B0E6C" w:rsidRDefault="005B0E6C" w:rsidP="00D74BC8">
            <w:pPr>
              <w:pStyle w:val="BodyText"/>
              <w:rPr>
                <w:rFonts w:ascii="Corbel" w:hAnsi="Corbel"/>
                <w:color w:val="auto"/>
                <w:szCs w:val="22"/>
              </w:rPr>
            </w:pPr>
            <w:r w:rsidRPr="005B0E6C">
              <w:rPr>
                <w:rFonts w:ascii="Corbel" w:hAnsi="Corbel"/>
                <w:color w:val="auto"/>
                <w:szCs w:val="22"/>
              </w:rPr>
              <w:t>2</w:t>
            </w:r>
          </w:p>
        </w:tc>
        <w:tc>
          <w:tcPr>
            <w:tcW w:w="1675" w:type="dxa"/>
            <w:tcMar>
              <w:top w:w="0" w:type="dxa"/>
              <w:left w:w="108" w:type="dxa"/>
              <w:bottom w:w="0" w:type="dxa"/>
              <w:right w:w="108" w:type="dxa"/>
            </w:tcMar>
          </w:tcPr>
          <w:p w14:paraId="0DA0AF6D" w14:textId="77777777" w:rsidR="00D74BC8" w:rsidRPr="005B0E6C" w:rsidRDefault="00D74BC8" w:rsidP="00D74BC8">
            <w:pPr>
              <w:pStyle w:val="BodyText"/>
              <w:rPr>
                <w:rFonts w:ascii="Corbel" w:hAnsi="Corbel"/>
                <w:color w:val="auto"/>
                <w:szCs w:val="22"/>
              </w:rPr>
            </w:pPr>
            <w:r w:rsidRPr="005B0E6C">
              <w:rPr>
                <w:rFonts w:ascii="Corbel" w:hAnsi="Corbel"/>
                <w:color w:val="auto"/>
                <w:szCs w:val="22"/>
              </w:rPr>
              <w:t>n/a</w:t>
            </w:r>
          </w:p>
        </w:tc>
        <w:tc>
          <w:tcPr>
            <w:tcW w:w="2239" w:type="dxa"/>
            <w:vMerge/>
          </w:tcPr>
          <w:p w14:paraId="68769720" w14:textId="77777777" w:rsidR="00D74BC8" w:rsidRPr="005B0E6C" w:rsidRDefault="00D74BC8" w:rsidP="00D74BC8">
            <w:pPr>
              <w:pStyle w:val="BodyText"/>
              <w:rPr>
                <w:rFonts w:ascii="Corbel" w:hAnsi="Corbel"/>
                <w:color w:val="0000FF"/>
                <w:szCs w:val="22"/>
              </w:rPr>
            </w:pPr>
          </w:p>
        </w:tc>
      </w:tr>
      <w:tr w:rsidR="00D74BC8" w:rsidRPr="00D74BC8" w14:paraId="4A608477" w14:textId="77777777" w:rsidTr="005B0E6C">
        <w:tc>
          <w:tcPr>
            <w:tcW w:w="2433" w:type="dxa"/>
            <w:vMerge/>
            <w:shd w:val="clear" w:color="auto" w:fill="0090D7"/>
            <w:tcMar>
              <w:top w:w="0" w:type="dxa"/>
              <w:left w:w="108" w:type="dxa"/>
              <w:bottom w:w="0" w:type="dxa"/>
              <w:right w:w="108" w:type="dxa"/>
            </w:tcMar>
          </w:tcPr>
          <w:p w14:paraId="4F34D202" w14:textId="77777777" w:rsidR="00D74BC8" w:rsidRPr="00D74BC8" w:rsidRDefault="00D74BC8" w:rsidP="00D74BC8">
            <w:pPr>
              <w:pStyle w:val="BodyText"/>
              <w:rPr>
                <w:rFonts w:ascii="Corbel" w:hAnsi="Corbel"/>
                <w:szCs w:val="22"/>
              </w:rPr>
            </w:pPr>
          </w:p>
        </w:tc>
        <w:tc>
          <w:tcPr>
            <w:tcW w:w="1957" w:type="dxa"/>
          </w:tcPr>
          <w:p w14:paraId="38697297"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405DD8DB"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6B5526C4" w14:textId="397DC64C" w:rsidR="00D74BC8" w:rsidRPr="00E90DE8" w:rsidRDefault="00E90DE8" w:rsidP="00D74BC8">
            <w:pPr>
              <w:pStyle w:val="BodyText"/>
              <w:rPr>
                <w:rFonts w:ascii="Corbel" w:hAnsi="Corbel"/>
                <w:color w:val="0000FF"/>
                <w:szCs w:val="22"/>
              </w:rPr>
            </w:pPr>
            <w:r w:rsidRPr="00E90DE8">
              <w:rPr>
                <w:rFonts w:ascii="Corbel" w:hAnsi="Corbel"/>
                <w:color w:val="auto"/>
                <w:szCs w:val="22"/>
              </w:rPr>
              <w:t>5%</w:t>
            </w:r>
          </w:p>
        </w:tc>
        <w:tc>
          <w:tcPr>
            <w:tcW w:w="1957" w:type="dxa"/>
            <w:tcMar>
              <w:top w:w="0" w:type="dxa"/>
              <w:left w:w="108" w:type="dxa"/>
              <w:bottom w:w="0" w:type="dxa"/>
              <w:right w:w="108" w:type="dxa"/>
            </w:tcMar>
          </w:tcPr>
          <w:p w14:paraId="3CBD2BE8" w14:textId="6D12EDC5" w:rsidR="00D74BC8" w:rsidRPr="005B0E6C" w:rsidRDefault="005B0E6C" w:rsidP="00D74BC8">
            <w:pPr>
              <w:pStyle w:val="BodyText"/>
              <w:rPr>
                <w:rFonts w:ascii="Corbel" w:hAnsi="Corbel"/>
                <w:color w:val="0000FF"/>
                <w:szCs w:val="22"/>
              </w:rPr>
            </w:pPr>
            <w:r w:rsidRPr="005B0E6C">
              <w:rPr>
                <w:rFonts w:ascii="Corbel" w:hAnsi="Corbel"/>
                <w:color w:val="0000FF"/>
                <w:szCs w:val="22"/>
              </w:rPr>
              <w:t>1</w:t>
            </w:r>
          </w:p>
        </w:tc>
        <w:tc>
          <w:tcPr>
            <w:tcW w:w="1675" w:type="dxa"/>
            <w:tcMar>
              <w:top w:w="0" w:type="dxa"/>
              <w:left w:w="108" w:type="dxa"/>
              <w:bottom w:w="0" w:type="dxa"/>
              <w:right w:w="108" w:type="dxa"/>
            </w:tcMar>
          </w:tcPr>
          <w:p w14:paraId="404A431D" w14:textId="100C7C02" w:rsidR="00D74BC8" w:rsidRPr="005B0E6C" w:rsidRDefault="005B0E6C" w:rsidP="00D74BC8">
            <w:pPr>
              <w:pStyle w:val="BodyText"/>
              <w:rPr>
                <w:rFonts w:ascii="Corbel" w:hAnsi="Corbel"/>
                <w:color w:val="0000FF"/>
                <w:szCs w:val="22"/>
              </w:rPr>
            </w:pPr>
            <w:r w:rsidRPr="005B0E6C">
              <w:rPr>
                <w:rFonts w:ascii="Corbel" w:hAnsi="Corbel"/>
                <w:color w:val="0000FF"/>
                <w:szCs w:val="22"/>
              </w:rPr>
              <w:t>2</w:t>
            </w:r>
          </w:p>
        </w:tc>
        <w:tc>
          <w:tcPr>
            <w:tcW w:w="2239" w:type="dxa"/>
            <w:vMerge/>
          </w:tcPr>
          <w:p w14:paraId="7BFD9596" w14:textId="77777777" w:rsidR="00D74BC8" w:rsidRPr="00D74BC8" w:rsidRDefault="00D74BC8" w:rsidP="00D74BC8">
            <w:pPr>
              <w:pStyle w:val="BodyText"/>
              <w:rPr>
                <w:rFonts w:ascii="Corbel" w:hAnsi="Corbel"/>
                <w:color w:val="0000FF"/>
                <w:szCs w:val="22"/>
              </w:rPr>
            </w:pPr>
          </w:p>
        </w:tc>
      </w:tr>
    </w:tbl>
    <w:p w14:paraId="20155503" w14:textId="77777777" w:rsidR="00D74BC8" w:rsidRPr="00D74BC8" w:rsidRDefault="00D74BC8" w:rsidP="00D74BC8">
      <w:pPr>
        <w:pStyle w:val="BodyText"/>
        <w:rPr>
          <w:rFonts w:ascii="Corbel" w:hAnsi="Corbel"/>
          <w:szCs w:val="22"/>
        </w:rPr>
      </w:pPr>
      <w:r w:rsidRPr="00D74BC8">
        <w:rPr>
          <w:rFonts w:ascii="Corbel" w:hAnsi="Corbel"/>
          <w:szCs w:val="22"/>
        </w:rPr>
        <w:t xml:space="preserve">* </w:t>
      </w:r>
      <w:proofErr w:type="gramStart"/>
      <w:r w:rsidRPr="00D74BC8">
        <w:rPr>
          <w:rFonts w:ascii="Corbel" w:hAnsi="Corbel"/>
          <w:szCs w:val="22"/>
        </w:rPr>
        <w:t>in</w:t>
      </w:r>
      <w:proofErr w:type="gramEnd"/>
      <w:r w:rsidRPr="00D74BC8">
        <w:rPr>
          <w:rFonts w:ascii="Corbel" w:hAnsi="Corbel"/>
          <w:szCs w:val="22"/>
        </w:rPr>
        <w:t xml:space="preserve"> the example above Supplier C’s pricing will not be scored </w:t>
      </w:r>
    </w:p>
    <w:p w14:paraId="6D6B216A" w14:textId="77777777" w:rsidR="00D74BC8" w:rsidRPr="00F70A11" w:rsidRDefault="00D74BC8" w:rsidP="00D74BC8">
      <w:pPr>
        <w:rPr>
          <w:rFonts w:ascii="Arial" w:hAnsi="Arial" w:cs="Arial"/>
        </w:rPr>
      </w:pPr>
    </w:p>
    <w:p w14:paraId="41EDCABB" w14:textId="77777777" w:rsidR="00D74BC8" w:rsidRPr="0019020D" w:rsidRDefault="00D74BC8" w:rsidP="0019020D">
      <w:pPr>
        <w:pStyle w:val="BodyText"/>
        <w:rPr>
          <w:rFonts w:ascii="Corbel" w:hAnsi="Corbel"/>
          <w:b/>
          <w:color w:val="0090D7"/>
          <w:sz w:val="28"/>
          <w:szCs w:val="28"/>
        </w:rPr>
      </w:pPr>
      <w:r w:rsidRPr="0019020D">
        <w:rPr>
          <w:rFonts w:ascii="Corbel" w:hAnsi="Corbel"/>
          <w:b/>
          <w:color w:val="0090D7"/>
          <w:sz w:val="28"/>
          <w:szCs w:val="28"/>
        </w:rPr>
        <w:lastRenderedPageBreak/>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F70443" w:rsidRPr="00F70443" w14:paraId="31596210" w14:textId="77777777" w:rsidTr="00B23CF1">
        <w:trPr>
          <w:trHeight w:val="267"/>
        </w:trPr>
        <w:tc>
          <w:tcPr>
            <w:tcW w:w="2410" w:type="dxa"/>
            <w:tcBorders>
              <w:bottom w:val="single" w:sz="4" w:space="0" w:color="auto"/>
            </w:tcBorders>
            <w:shd w:val="clear" w:color="auto" w:fill="0090D7"/>
            <w:tcMar>
              <w:top w:w="0" w:type="dxa"/>
              <w:left w:w="108" w:type="dxa"/>
              <w:bottom w:w="0" w:type="dxa"/>
              <w:right w:w="108" w:type="dxa"/>
            </w:tcMar>
            <w:vAlign w:val="center"/>
            <w:hideMark/>
          </w:tcPr>
          <w:p w14:paraId="5A873F13"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Bidder</w:t>
            </w:r>
          </w:p>
        </w:tc>
        <w:tc>
          <w:tcPr>
            <w:tcW w:w="3921" w:type="dxa"/>
            <w:shd w:val="clear" w:color="auto" w:fill="0090D7"/>
            <w:tcMar>
              <w:top w:w="0" w:type="dxa"/>
              <w:left w:w="108" w:type="dxa"/>
              <w:bottom w:w="0" w:type="dxa"/>
              <w:right w:w="108" w:type="dxa"/>
            </w:tcMar>
            <w:vAlign w:val="center"/>
            <w:hideMark/>
          </w:tcPr>
          <w:p w14:paraId="118B9F43"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Form of Tender price</w:t>
            </w:r>
          </w:p>
        </w:tc>
        <w:tc>
          <w:tcPr>
            <w:tcW w:w="3922" w:type="dxa"/>
            <w:shd w:val="clear" w:color="auto" w:fill="0090D7"/>
            <w:tcMar>
              <w:top w:w="0" w:type="dxa"/>
              <w:left w:w="108" w:type="dxa"/>
              <w:bottom w:w="0" w:type="dxa"/>
              <w:right w:w="108" w:type="dxa"/>
            </w:tcMar>
            <w:vAlign w:val="center"/>
            <w:hideMark/>
          </w:tcPr>
          <w:p w14:paraId="34697B46"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Lowest price/Supplier’s price (as %)</w:t>
            </w:r>
          </w:p>
        </w:tc>
        <w:tc>
          <w:tcPr>
            <w:tcW w:w="3922" w:type="dxa"/>
            <w:shd w:val="clear" w:color="auto" w:fill="0090D7"/>
            <w:tcMar>
              <w:top w:w="0" w:type="dxa"/>
              <w:left w:w="108" w:type="dxa"/>
              <w:bottom w:w="0" w:type="dxa"/>
              <w:right w:w="108" w:type="dxa"/>
            </w:tcMar>
            <w:vAlign w:val="center"/>
            <w:hideMark/>
          </w:tcPr>
          <w:p w14:paraId="4DAAED2B" w14:textId="656E280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 xml:space="preserve">Price Score (out of </w:t>
            </w:r>
            <w:r w:rsidR="00087021">
              <w:rPr>
                <w:rFonts w:ascii="Corbel" w:hAnsi="Corbel"/>
                <w:color w:val="FFFFFF" w:themeColor="background1"/>
              </w:rPr>
              <w:t>6</w:t>
            </w:r>
            <w:r w:rsidRPr="00087021">
              <w:rPr>
                <w:rFonts w:ascii="Corbel" w:hAnsi="Corbel"/>
                <w:color w:val="FFFFFF" w:themeColor="background1"/>
              </w:rPr>
              <w:t>0)</w:t>
            </w:r>
          </w:p>
        </w:tc>
      </w:tr>
      <w:tr w:rsidR="00D74BC8" w:rsidRPr="0019020D" w14:paraId="6450413D" w14:textId="77777777" w:rsidTr="00B23CF1">
        <w:trPr>
          <w:trHeight w:val="270"/>
        </w:trPr>
        <w:tc>
          <w:tcPr>
            <w:tcW w:w="2410" w:type="dxa"/>
            <w:shd w:val="clear" w:color="auto" w:fill="0090D7"/>
            <w:vAlign w:val="center"/>
            <w:hideMark/>
          </w:tcPr>
          <w:p w14:paraId="4D13D8AD"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A</w:t>
            </w:r>
          </w:p>
        </w:tc>
        <w:tc>
          <w:tcPr>
            <w:tcW w:w="3921" w:type="dxa"/>
            <w:noWrap/>
            <w:tcMar>
              <w:top w:w="0" w:type="dxa"/>
              <w:left w:w="108" w:type="dxa"/>
              <w:bottom w:w="0" w:type="dxa"/>
              <w:right w:w="108" w:type="dxa"/>
            </w:tcMar>
            <w:vAlign w:val="center"/>
            <w:hideMark/>
          </w:tcPr>
          <w:p w14:paraId="0D6C4F06" w14:textId="77777777" w:rsidR="00D74BC8" w:rsidRPr="0019020D" w:rsidRDefault="00D74BC8" w:rsidP="0019020D">
            <w:pPr>
              <w:pStyle w:val="BodyText"/>
              <w:rPr>
                <w:rFonts w:ascii="Corbel" w:hAnsi="Corbel"/>
              </w:rPr>
            </w:pPr>
            <w:r w:rsidRPr="0019020D">
              <w:rPr>
                <w:rFonts w:ascii="Corbel" w:hAnsi="Corbel"/>
              </w:rPr>
              <w:t>350</w:t>
            </w:r>
          </w:p>
        </w:tc>
        <w:tc>
          <w:tcPr>
            <w:tcW w:w="3922" w:type="dxa"/>
            <w:noWrap/>
            <w:tcMar>
              <w:top w:w="0" w:type="dxa"/>
              <w:left w:w="108" w:type="dxa"/>
              <w:bottom w:w="0" w:type="dxa"/>
              <w:right w:w="108" w:type="dxa"/>
            </w:tcMar>
            <w:vAlign w:val="center"/>
            <w:hideMark/>
          </w:tcPr>
          <w:p w14:paraId="0F205B6B" w14:textId="77777777" w:rsidR="00D74BC8" w:rsidRPr="0019020D" w:rsidRDefault="00D74BC8" w:rsidP="0019020D">
            <w:pPr>
              <w:pStyle w:val="BodyText"/>
              <w:rPr>
                <w:rFonts w:ascii="Corbel" w:hAnsi="Corbel"/>
              </w:rPr>
            </w:pPr>
            <w:r w:rsidRPr="0019020D">
              <w:rPr>
                <w:rFonts w:ascii="Corbel" w:hAnsi="Corbel"/>
              </w:rPr>
              <w:t>350/350 = 100%</w:t>
            </w:r>
          </w:p>
        </w:tc>
        <w:tc>
          <w:tcPr>
            <w:tcW w:w="3922" w:type="dxa"/>
            <w:noWrap/>
            <w:tcMar>
              <w:top w:w="0" w:type="dxa"/>
              <w:left w:w="108" w:type="dxa"/>
              <w:bottom w:w="0" w:type="dxa"/>
              <w:right w:w="108" w:type="dxa"/>
            </w:tcMar>
            <w:vAlign w:val="center"/>
            <w:hideMark/>
          </w:tcPr>
          <w:p w14:paraId="675FE139" w14:textId="7CD43A61" w:rsidR="00087021" w:rsidRPr="00087021" w:rsidRDefault="00D74BC8" w:rsidP="0019020D">
            <w:pPr>
              <w:pStyle w:val="BodyText"/>
              <w:rPr>
                <w:rFonts w:ascii="Corbel" w:hAnsi="Corbel"/>
                <w:color w:val="auto"/>
              </w:rPr>
            </w:pPr>
            <w:r w:rsidRPr="0019020D">
              <w:rPr>
                <w:rFonts w:ascii="Corbel" w:hAnsi="Corbel"/>
              </w:rPr>
              <w:t>100%*</w:t>
            </w:r>
            <w:r w:rsidR="00087021" w:rsidRPr="00087021">
              <w:rPr>
                <w:rFonts w:ascii="Corbel" w:hAnsi="Corbel"/>
              </w:rPr>
              <w:t>6</w:t>
            </w:r>
            <w:r w:rsidRPr="00087021">
              <w:rPr>
                <w:rFonts w:ascii="Corbel" w:hAnsi="Corbel"/>
                <w:color w:val="auto"/>
              </w:rPr>
              <w:t xml:space="preserve">0 = </w:t>
            </w:r>
            <w:r w:rsidR="00087021" w:rsidRPr="00087021">
              <w:rPr>
                <w:rFonts w:ascii="Corbel" w:hAnsi="Corbel"/>
                <w:color w:val="auto"/>
              </w:rPr>
              <w:t>60</w:t>
            </w:r>
          </w:p>
        </w:tc>
      </w:tr>
      <w:tr w:rsidR="00D74BC8" w:rsidRPr="0019020D" w14:paraId="0E4E610B" w14:textId="77777777" w:rsidTr="00B23CF1">
        <w:trPr>
          <w:trHeight w:val="224"/>
        </w:trPr>
        <w:tc>
          <w:tcPr>
            <w:tcW w:w="2410" w:type="dxa"/>
            <w:shd w:val="clear" w:color="auto" w:fill="0090D7"/>
            <w:vAlign w:val="center"/>
            <w:hideMark/>
          </w:tcPr>
          <w:p w14:paraId="75E3B2D3"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B</w:t>
            </w:r>
          </w:p>
        </w:tc>
        <w:tc>
          <w:tcPr>
            <w:tcW w:w="3921" w:type="dxa"/>
            <w:noWrap/>
            <w:tcMar>
              <w:top w:w="0" w:type="dxa"/>
              <w:left w:w="108" w:type="dxa"/>
              <w:bottom w:w="0" w:type="dxa"/>
              <w:right w:w="108" w:type="dxa"/>
            </w:tcMar>
            <w:vAlign w:val="center"/>
            <w:hideMark/>
          </w:tcPr>
          <w:p w14:paraId="3B50378C" w14:textId="77777777" w:rsidR="00D74BC8" w:rsidRPr="0019020D" w:rsidRDefault="00D74BC8" w:rsidP="0019020D">
            <w:pPr>
              <w:pStyle w:val="BodyText"/>
              <w:rPr>
                <w:rFonts w:ascii="Corbel" w:hAnsi="Corbel"/>
              </w:rPr>
            </w:pPr>
            <w:r w:rsidRPr="0019020D">
              <w:rPr>
                <w:rFonts w:ascii="Corbel" w:hAnsi="Corbel"/>
              </w:rPr>
              <w:t>700</w:t>
            </w:r>
          </w:p>
        </w:tc>
        <w:tc>
          <w:tcPr>
            <w:tcW w:w="3922" w:type="dxa"/>
            <w:noWrap/>
            <w:tcMar>
              <w:top w:w="0" w:type="dxa"/>
              <w:left w:w="108" w:type="dxa"/>
              <w:bottom w:w="0" w:type="dxa"/>
              <w:right w:w="108" w:type="dxa"/>
            </w:tcMar>
            <w:vAlign w:val="center"/>
            <w:hideMark/>
          </w:tcPr>
          <w:p w14:paraId="0F6FC91C" w14:textId="77777777" w:rsidR="00D74BC8" w:rsidRPr="0019020D" w:rsidRDefault="00D74BC8" w:rsidP="0019020D">
            <w:pPr>
              <w:pStyle w:val="BodyText"/>
              <w:rPr>
                <w:rFonts w:ascii="Corbel" w:hAnsi="Corbel"/>
              </w:rPr>
            </w:pPr>
            <w:r w:rsidRPr="0019020D">
              <w:rPr>
                <w:rFonts w:ascii="Corbel" w:hAnsi="Corbel"/>
              </w:rPr>
              <w:t>350/700 = 50%</w:t>
            </w:r>
          </w:p>
        </w:tc>
        <w:tc>
          <w:tcPr>
            <w:tcW w:w="3922" w:type="dxa"/>
            <w:noWrap/>
            <w:tcMar>
              <w:top w:w="0" w:type="dxa"/>
              <w:left w:w="108" w:type="dxa"/>
              <w:bottom w:w="0" w:type="dxa"/>
              <w:right w:w="108" w:type="dxa"/>
            </w:tcMar>
            <w:vAlign w:val="center"/>
            <w:hideMark/>
          </w:tcPr>
          <w:p w14:paraId="4E82E314" w14:textId="71D33E5B" w:rsidR="00D74BC8" w:rsidRPr="0019020D" w:rsidRDefault="00D74BC8" w:rsidP="0019020D">
            <w:pPr>
              <w:pStyle w:val="BodyText"/>
              <w:rPr>
                <w:rFonts w:ascii="Corbel" w:hAnsi="Corbel"/>
              </w:rPr>
            </w:pPr>
            <w:r w:rsidRPr="0019020D">
              <w:rPr>
                <w:rFonts w:ascii="Corbel" w:hAnsi="Corbel"/>
              </w:rPr>
              <w:t>50%*</w:t>
            </w:r>
            <w:r w:rsidR="00087021" w:rsidRPr="00087021">
              <w:rPr>
                <w:rFonts w:ascii="Corbel" w:hAnsi="Corbel"/>
                <w:color w:val="auto"/>
              </w:rPr>
              <w:t>6</w:t>
            </w:r>
            <w:r w:rsidRPr="00087021">
              <w:rPr>
                <w:rFonts w:ascii="Corbel" w:hAnsi="Corbel"/>
                <w:color w:val="auto"/>
              </w:rPr>
              <w:t xml:space="preserve">0 = </w:t>
            </w:r>
            <w:r w:rsidR="00087021">
              <w:rPr>
                <w:rFonts w:ascii="Corbel" w:hAnsi="Corbel"/>
                <w:color w:val="auto"/>
              </w:rPr>
              <w:t>30</w:t>
            </w:r>
          </w:p>
        </w:tc>
      </w:tr>
      <w:tr w:rsidR="00D74BC8" w:rsidRPr="0019020D" w14:paraId="44976CE6" w14:textId="77777777" w:rsidTr="00B23CF1">
        <w:trPr>
          <w:trHeight w:val="224"/>
        </w:trPr>
        <w:tc>
          <w:tcPr>
            <w:tcW w:w="2410" w:type="dxa"/>
            <w:shd w:val="clear" w:color="auto" w:fill="0090D7"/>
            <w:vAlign w:val="center"/>
          </w:tcPr>
          <w:p w14:paraId="6FED9040"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C</w:t>
            </w:r>
          </w:p>
        </w:tc>
        <w:tc>
          <w:tcPr>
            <w:tcW w:w="3921" w:type="dxa"/>
            <w:noWrap/>
            <w:tcMar>
              <w:top w:w="0" w:type="dxa"/>
              <w:left w:w="108" w:type="dxa"/>
              <w:bottom w:w="0" w:type="dxa"/>
              <w:right w:w="108" w:type="dxa"/>
            </w:tcMar>
            <w:vAlign w:val="center"/>
          </w:tcPr>
          <w:p w14:paraId="07C3DC5E" w14:textId="77777777" w:rsidR="00D74BC8" w:rsidRPr="0019020D" w:rsidRDefault="00D74BC8" w:rsidP="0019020D">
            <w:pPr>
              <w:pStyle w:val="BodyText"/>
              <w:rPr>
                <w:rFonts w:ascii="Corbel" w:hAnsi="Corbel"/>
              </w:rPr>
            </w:pPr>
            <w:r w:rsidRPr="0019020D">
              <w:rPr>
                <w:rFonts w:ascii="Corbel" w:hAnsi="Corbel"/>
              </w:rPr>
              <w:t>250</w:t>
            </w:r>
          </w:p>
        </w:tc>
        <w:tc>
          <w:tcPr>
            <w:tcW w:w="3922" w:type="dxa"/>
            <w:noWrap/>
            <w:tcMar>
              <w:top w:w="0" w:type="dxa"/>
              <w:left w:w="108" w:type="dxa"/>
              <w:bottom w:w="0" w:type="dxa"/>
              <w:right w:w="108" w:type="dxa"/>
            </w:tcMar>
            <w:vAlign w:val="center"/>
          </w:tcPr>
          <w:p w14:paraId="7FE9B206" w14:textId="77777777" w:rsidR="00D74BC8" w:rsidRPr="0019020D" w:rsidRDefault="00D74BC8" w:rsidP="0019020D">
            <w:pPr>
              <w:pStyle w:val="BodyText"/>
              <w:rPr>
                <w:rFonts w:ascii="Corbel" w:hAnsi="Corbel"/>
              </w:rPr>
            </w:pPr>
            <w:r w:rsidRPr="0019020D">
              <w:rPr>
                <w:rFonts w:ascii="Corbel" w:hAnsi="Corbel"/>
              </w:rPr>
              <w:t>n/a</w:t>
            </w:r>
          </w:p>
        </w:tc>
        <w:tc>
          <w:tcPr>
            <w:tcW w:w="3922" w:type="dxa"/>
            <w:noWrap/>
            <w:tcMar>
              <w:top w:w="0" w:type="dxa"/>
              <w:left w:w="108" w:type="dxa"/>
              <w:bottom w:w="0" w:type="dxa"/>
              <w:right w:w="108" w:type="dxa"/>
            </w:tcMar>
            <w:vAlign w:val="center"/>
          </w:tcPr>
          <w:p w14:paraId="435F9301" w14:textId="77777777" w:rsidR="00D74BC8" w:rsidRPr="00087021" w:rsidRDefault="00D74BC8" w:rsidP="0019020D">
            <w:pPr>
              <w:pStyle w:val="BodyText"/>
              <w:rPr>
                <w:rFonts w:ascii="Corbel" w:hAnsi="Corbel"/>
              </w:rPr>
            </w:pPr>
            <w:r w:rsidRPr="00087021">
              <w:rPr>
                <w:rFonts w:ascii="Corbel" w:hAnsi="Corbel"/>
                <w:color w:val="auto"/>
              </w:rPr>
              <w:t>n/a</w:t>
            </w:r>
          </w:p>
        </w:tc>
      </w:tr>
    </w:tbl>
    <w:p w14:paraId="6EFB659E" w14:textId="0F364112" w:rsidR="005810B5" w:rsidRDefault="005810B5" w:rsidP="0019020D">
      <w:pPr>
        <w:pStyle w:val="BodyText"/>
        <w:rPr>
          <w:rFonts w:ascii="Corbel" w:hAnsi="Corbel"/>
          <w:color w:val="000000"/>
          <w:sz w:val="28"/>
          <w:szCs w:val="28"/>
        </w:rPr>
      </w:pPr>
    </w:p>
    <w:p w14:paraId="4407226F" w14:textId="77777777" w:rsidR="00DA2525" w:rsidRDefault="00DA2525" w:rsidP="0019020D">
      <w:pPr>
        <w:pStyle w:val="BodyText"/>
        <w:rPr>
          <w:rFonts w:ascii="Corbel" w:hAnsi="Corbel"/>
          <w:color w:val="000000"/>
          <w:sz w:val="28"/>
          <w:szCs w:val="28"/>
        </w:rPr>
      </w:pPr>
    </w:p>
    <w:p w14:paraId="00397DBD" w14:textId="1BFA5E2B" w:rsidR="00D74BC8" w:rsidRPr="00875DF6" w:rsidRDefault="00D74BC8" w:rsidP="0019020D">
      <w:pPr>
        <w:pStyle w:val="BodyText"/>
        <w:rPr>
          <w:rFonts w:ascii="Corbel" w:hAnsi="Corbel"/>
          <w:b/>
          <w:color w:val="0090D7"/>
          <w:sz w:val="28"/>
          <w:szCs w:val="28"/>
        </w:rPr>
      </w:pPr>
      <w:r w:rsidRPr="00875DF6">
        <w:rPr>
          <w:rFonts w:ascii="Corbel" w:hAnsi="Corbel"/>
          <w:b/>
          <w:color w:val="0090D7"/>
          <w:sz w:val="28"/>
          <w:szCs w:val="28"/>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D74BC8" w:rsidRPr="0019020D" w14:paraId="515E97A6" w14:textId="77777777" w:rsidTr="00B23CF1">
        <w:tc>
          <w:tcPr>
            <w:tcW w:w="2410" w:type="dxa"/>
            <w:tcBorders>
              <w:bottom w:val="single" w:sz="4" w:space="0" w:color="auto"/>
            </w:tcBorders>
            <w:shd w:val="clear" w:color="auto" w:fill="0090D7"/>
            <w:tcMar>
              <w:top w:w="0" w:type="dxa"/>
              <w:left w:w="108" w:type="dxa"/>
              <w:bottom w:w="0" w:type="dxa"/>
              <w:right w:w="108" w:type="dxa"/>
            </w:tcMar>
            <w:vAlign w:val="center"/>
            <w:hideMark/>
          </w:tcPr>
          <w:p w14:paraId="38996865"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Bidder</w:t>
            </w:r>
          </w:p>
        </w:tc>
        <w:tc>
          <w:tcPr>
            <w:tcW w:w="2941" w:type="dxa"/>
            <w:shd w:val="clear" w:color="auto" w:fill="0090D7"/>
            <w:tcMar>
              <w:top w:w="0" w:type="dxa"/>
              <w:left w:w="108" w:type="dxa"/>
              <w:bottom w:w="0" w:type="dxa"/>
              <w:right w:w="108" w:type="dxa"/>
            </w:tcMar>
            <w:vAlign w:val="center"/>
            <w:hideMark/>
          </w:tcPr>
          <w:p w14:paraId="7046AF06"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Total Quality Score</w:t>
            </w:r>
          </w:p>
        </w:tc>
        <w:tc>
          <w:tcPr>
            <w:tcW w:w="2941" w:type="dxa"/>
            <w:shd w:val="clear" w:color="auto" w:fill="0090D7"/>
            <w:tcMar>
              <w:top w:w="0" w:type="dxa"/>
              <w:left w:w="108" w:type="dxa"/>
              <w:bottom w:w="0" w:type="dxa"/>
              <w:right w:w="108" w:type="dxa"/>
            </w:tcMar>
            <w:vAlign w:val="center"/>
            <w:hideMark/>
          </w:tcPr>
          <w:p w14:paraId="62B57A94"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Price Score</w:t>
            </w:r>
          </w:p>
        </w:tc>
        <w:tc>
          <w:tcPr>
            <w:tcW w:w="2941" w:type="dxa"/>
            <w:shd w:val="clear" w:color="auto" w:fill="0090D7"/>
            <w:tcMar>
              <w:top w:w="0" w:type="dxa"/>
              <w:left w:w="108" w:type="dxa"/>
              <w:bottom w:w="0" w:type="dxa"/>
              <w:right w:w="108" w:type="dxa"/>
            </w:tcMar>
            <w:vAlign w:val="center"/>
            <w:hideMark/>
          </w:tcPr>
          <w:p w14:paraId="672C7447"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Total Score</w:t>
            </w:r>
          </w:p>
        </w:tc>
        <w:tc>
          <w:tcPr>
            <w:tcW w:w="2942" w:type="dxa"/>
            <w:shd w:val="clear" w:color="auto" w:fill="0090D7"/>
            <w:tcMar>
              <w:top w:w="0" w:type="dxa"/>
              <w:left w:w="108" w:type="dxa"/>
              <w:bottom w:w="0" w:type="dxa"/>
              <w:right w:w="108" w:type="dxa"/>
            </w:tcMar>
            <w:vAlign w:val="center"/>
            <w:hideMark/>
          </w:tcPr>
          <w:p w14:paraId="2F75B2F1"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Ranked Position</w:t>
            </w:r>
          </w:p>
        </w:tc>
      </w:tr>
      <w:tr w:rsidR="00D74BC8" w:rsidRPr="0019020D" w14:paraId="66294AB7" w14:textId="77777777" w:rsidTr="005B0E6C">
        <w:trPr>
          <w:trHeight w:val="198"/>
        </w:trPr>
        <w:tc>
          <w:tcPr>
            <w:tcW w:w="2410" w:type="dxa"/>
            <w:shd w:val="clear" w:color="auto" w:fill="0090D7"/>
            <w:tcMar>
              <w:top w:w="0" w:type="dxa"/>
              <w:left w:w="108" w:type="dxa"/>
              <w:bottom w:w="0" w:type="dxa"/>
              <w:right w:w="108" w:type="dxa"/>
            </w:tcMar>
            <w:vAlign w:val="bottom"/>
            <w:hideMark/>
          </w:tcPr>
          <w:p w14:paraId="34EC9BD0"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A</w:t>
            </w:r>
          </w:p>
        </w:tc>
        <w:tc>
          <w:tcPr>
            <w:tcW w:w="2941" w:type="dxa"/>
            <w:tcMar>
              <w:top w:w="0" w:type="dxa"/>
              <w:left w:w="108" w:type="dxa"/>
              <w:bottom w:w="0" w:type="dxa"/>
              <w:right w:w="108" w:type="dxa"/>
            </w:tcMar>
            <w:vAlign w:val="center"/>
          </w:tcPr>
          <w:p w14:paraId="7422529A" w14:textId="22B4C8D7" w:rsidR="00D74BC8" w:rsidRPr="005B0E6C" w:rsidRDefault="005B0E6C" w:rsidP="0019020D">
            <w:pPr>
              <w:pStyle w:val="BodyText"/>
              <w:rPr>
                <w:rFonts w:ascii="Corbel" w:hAnsi="Corbel"/>
                <w:color w:val="auto"/>
              </w:rPr>
            </w:pPr>
            <w:r>
              <w:rPr>
                <w:rFonts w:ascii="Corbel" w:hAnsi="Corbel"/>
                <w:color w:val="auto"/>
              </w:rPr>
              <w:t>26</w:t>
            </w:r>
          </w:p>
        </w:tc>
        <w:tc>
          <w:tcPr>
            <w:tcW w:w="2941" w:type="dxa"/>
            <w:tcMar>
              <w:top w:w="0" w:type="dxa"/>
              <w:left w:w="108" w:type="dxa"/>
              <w:bottom w:w="0" w:type="dxa"/>
              <w:right w:w="108" w:type="dxa"/>
            </w:tcMar>
            <w:vAlign w:val="center"/>
          </w:tcPr>
          <w:p w14:paraId="63C7C831" w14:textId="1687D171" w:rsidR="00D74BC8" w:rsidRPr="005B0E6C" w:rsidRDefault="005B0E6C" w:rsidP="0019020D">
            <w:pPr>
              <w:pStyle w:val="BodyText"/>
              <w:rPr>
                <w:rFonts w:ascii="Corbel" w:hAnsi="Corbel"/>
                <w:color w:val="auto"/>
              </w:rPr>
            </w:pPr>
            <w:r>
              <w:rPr>
                <w:rFonts w:ascii="Corbel" w:hAnsi="Corbel"/>
                <w:color w:val="auto"/>
              </w:rPr>
              <w:t>60</w:t>
            </w:r>
          </w:p>
        </w:tc>
        <w:tc>
          <w:tcPr>
            <w:tcW w:w="2941" w:type="dxa"/>
            <w:tcMar>
              <w:top w:w="0" w:type="dxa"/>
              <w:left w:w="108" w:type="dxa"/>
              <w:bottom w:w="0" w:type="dxa"/>
              <w:right w:w="108" w:type="dxa"/>
            </w:tcMar>
            <w:vAlign w:val="center"/>
          </w:tcPr>
          <w:p w14:paraId="0257EF86" w14:textId="42BDFEBD" w:rsidR="00D74BC8" w:rsidRPr="005B0E6C" w:rsidRDefault="005B0E6C" w:rsidP="0019020D">
            <w:pPr>
              <w:pStyle w:val="BodyText"/>
              <w:rPr>
                <w:rFonts w:ascii="Corbel" w:hAnsi="Corbel"/>
                <w:color w:val="auto"/>
              </w:rPr>
            </w:pPr>
            <w:r>
              <w:rPr>
                <w:rFonts w:ascii="Corbel" w:hAnsi="Corbel"/>
                <w:color w:val="auto"/>
              </w:rPr>
              <w:t>86</w:t>
            </w:r>
          </w:p>
        </w:tc>
        <w:tc>
          <w:tcPr>
            <w:tcW w:w="2942" w:type="dxa"/>
            <w:tcMar>
              <w:top w:w="0" w:type="dxa"/>
              <w:left w:w="108" w:type="dxa"/>
              <w:bottom w:w="0" w:type="dxa"/>
              <w:right w:w="108" w:type="dxa"/>
            </w:tcMar>
            <w:vAlign w:val="center"/>
            <w:hideMark/>
          </w:tcPr>
          <w:p w14:paraId="028C947E" w14:textId="77777777" w:rsidR="00D74BC8" w:rsidRPr="005B0E6C" w:rsidRDefault="00D74BC8" w:rsidP="0019020D">
            <w:pPr>
              <w:pStyle w:val="BodyText"/>
              <w:rPr>
                <w:rFonts w:ascii="Corbel" w:hAnsi="Corbel"/>
                <w:color w:val="auto"/>
              </w:rPr>
            </w:pPr>
            <w:r w:rsidRPr="005B0E6C">
              <w:rPr>
                <w:rFonts w:ascii="Corbel" w:hAnsi="Corbel"/>
                <w:color w:val="auto"/>
              </w:rPr>
              <w:t>1</w:t>
            </w:r>
          </w:p>
        </w:tc>
      </w:tr>
      <w:tr w:rsidR="00D74BC8" w:rsidRPr="0019020D" w14:paraId="43C4D13F" w14:textId="77777777" w:rsidTr="005B0E6C">
        <w:tc>
          <w:tcPr>
            <w:tcW w:w="2410" w:type="dxa"/>
            <w:shd w:val="clear" w:color="auto" w:fill="0090D7"/>
            <w:tcMar>
              <w:top w:w="0" w:type="dxa"/>
              <w:left w:w="108" w:type="dxa"/>
              <w:bottom w:w="0" w:type="dxa"/>
              <w:right w:w="108" w:type="dxa"/>
            </w:tcMar>
            <w:vAlign w:val="bottom"/>
            <w:hideMark/>
          </w:tcPr>
          <w:p w14:paraId="59242E02"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B</w:t>
            </w:r>
          </w:p>
        </w:tc>
        <w:tc>
          <w:tcPr>
            <w:tcW w:w="2941" w:type="dxa"/>
            <w:tcMar>
              <w:top w:w="0" w:type="dxa"/>
              <w:left w:w="108" w:type="dxa"/>
              <w:bottom w:w="0" w:type="dxa"/>
              <w:right w:w="108" w:type="dxa"/>
            </w:tcMar>
            <w:vAlign w:val="center"/>
          </w:tcPr>
          <w:p w14:paraId="5C05EBA0" w14:textId="40FF44D0" w:rsidR="00D74BC8" w:rsidRPr="005B0E6C" w:rsidRDefault="005B0E6C" w:rsidP="0019020D">
            <w:pPr>
              <w:pStyle w:val="BodyText"/>
              <w:rPr>
                <w:rFonts w:ascii="Corbel" w:hAnsi="Corbel"/>
                <w:color w:val="auto"/>
              </w:rPr>
            </w:pPr>
            <w:r>
              <w:rPr>
                <w:rFonts w:ascii="Corbel" w:hAnsi="Corbel"/>
                <w:color w:val="auto"/>
              </w:rPr>
              <w:t>38</w:t>
            </w:r>
          </w:p>
        </w:tc>
        <w:tc>
          <w:tcPr>
            <w:tcW w:w="2941" w:type="dxa"/>
            <w:tcMar>
              <w:top w:w="0" w:type="dxa"/>
              <w:left w:w="108" w:type="dxa"/>
              <w:bottom w:w="0" w:type="dxa"/>
              <w:right w:w="108" w:type="dxa"/>
            </w:tcMar>
            <w:vAlign w:val="center"/>
          </w:tcPr>
          <w:p w14:paraId="6A2D3E5A" w14:textId="3D24EE55" w:rsidR="00D74BC8" w:rsidRPr="005B0E6C" w:rsidRDefault="005B0E6C" w:rsidP="0019020D">
            <w:pPr>
              <w:pStyle w:val="BodyText"/>
              <w:rPr>
                <w:rFonts w:ascii="Corbel" w:hAnsi="Corbel"/>
                <w:color w:val="auto"/>
              </w:rPr>
            </w:pPr>
            <w:r>
              <w:rPr>
                <w:rFonts w:ascii="Corbel" w:hAnsi="Corbel"/>
                <w:color w:val="auto"/>
              </w:rPr>
              <w:t>30</w:t>
            </w:r>
          </w:p>
        </w:tc>
        <w:tc>
          <w:tcPr>
            <w:tcW w:w="2941" w:type="dxa"/>
            <w:tcMar>
              <w:top w:w="0" w:type="dxa"/>
              <w:left w:w="108" w:type="dxa"/>
              <w:bottom w:w="0" w:type="dxa"/>
              <w:right w:w="108" w:type="dxa"/>
            </w:tcMar>
            <w:vAlign w:val="center"/>
          </w:tcPr>
          <w:p w14:paraId="64BDEBBE" w14:textId="14CC1EC8" w:rsidR="00D74BC8" w:rsidRPr="005B0E6C" w:rsidRDefault="005B0E6C" w:rsidP="0019020D">
            <w:pPr>
              <w:pStyle w:val="BodyText"/>
              <w:rPr>
                <w:rFonts w:ascii="Corbel" w:hAnsi="Corbel"/>
                <w:color w:val="auto"/>
              </w:rPr>
            </w:pPr>
            <w:r>
              <w:rPr>
                <w:rFonts w:ascii="Corbel" w:hAnsi="Corbel"/>
                <w:color w:val="auto"/>
              </w:rPr>
              <w:t>68</w:t>
            </w:r>
          </w:p>
        </w:tc>
        <w:tc>
          <w:tcPr>
            <w:tcW w:w="2942" w:type="dxa"/>
            <w:tcMar>
              <w:top w:w="0" w:type="dxa"/>
              <w:left w:w="108" w:type="dxa"/>
              <w:bottom w:w="0" w:type="dxa"/>
              <w:right w:w="108" w:type="dxa"/>
            </w:tcMar>
            <w:vAlign w:val="center"/>
            <w:hideMark/>
          </w:tcPr>
          <w:p w14:paraId="6509CB30" w14:textId="77777777" w:rsidR="00D74BC8" w:rsidRPr="005B0E6C" w:rsidRDefault="00D74BC8" w:rsidP="0019020D">
            <w:pPr>
              <w:pStyle w:val="BodyText"/>
              <w:rPr>
                <w:rFonts w:ascii="Corbel" w:hAnsi="Corbel"/>
                <w:color w:val="auto"/>
              </w:rPr>
            </w:pPr>
            <w:r w:rsidRPr="005B0E6C">
              <w:rPr>
                <w:rFonts w:ascii="Corbel" w:hAnsi="Corbel"/>
                <w:color w:val="auto"/>
              </w:rPr>
              <w:t>2</w:t>
            </w:r>
          </w:p>
        </w:tc>
      </w:tr>
      <w:tr w:rsidR="00D74BC8" w:rsidRPr="0019020D" w14:paraId="1669E7F4" w14:textId="77777777" w:rsidTr="00B23CF1">
        <w:tc>
          <w:tcPr>
            <w:tcW w:w="2410" w:type="dxa"/>
            <w:shd w:val="clear" w:color="auto" w:fill="0090D7"/>
            <w:tcMar>
              <w:top w:w="0" w:type="dxa"/>
              <w:left w:w="108" w:type="dxa"/>
              <w:bottom w:w="0" w:type="dxa"/>
              <w:right w:w="108" w:type="dxa"/>
            </w:tcMar>
            <w:vAlign w:val="bottom"/>
          </w:tcPr>
          <w:p w14:paraId="709C2B6F"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C</w:t>
            </w:r>
          </w:p>
        </w:tc>
        <w:tc>
          <w:tcPr>
            <w:tcW w:w="2941" w:type="dxa"/>
            <w:tcMar>
              <w:top w:w="0" w:type="dxa"/>
              <w:left w:w="108" w:type="dxa"/>
              <w:bottom w:w="0" w:type="dxa"/>
              <w:right w:w="108" w:type="dxa"/>
            </w:tcMar>
            <w:vAlign w:val="center"/>
          </w:tcPr>
          <w:p w14:paraId="323B4174" w14:textId="77777777" w:rsidR="00D74BC8" w:rsidRPr="005B0E6C" w:rsidRDefault="00D74BC8" w:rsidP="0019020D">
            <w:pPr>
              <w:pStyle w:val="BodyText"/>
              <w:rPr>
                <w:rFonts w:ascii="Corbel" w:hAnsi="Corbel"/>
                <w:color w:val="auto"/>
              </w:rPr>
            </w:pPr>
            <w:r w:rsidRPr="005B0E6C">
              <w:rPr>
                <w:rFonts w:ascii="Corbel" w:hAnsi="Corbel"/>
                <w:color w:val="auto"/>
              </w:rPr>
              <w:t>n/a</w:t>
            </w:r>
          </w:p>
        </w:tc>
        <w:tc>
          <w:tcPr>
            <w:tcW w:w="2941" w:type="dxa"/>
            <w:tcMar>
              <w:top w:w="0" w:type="dxa"/>
              <w:left w:w="108" w:type="dxa"/>
              <w:bottom w:w="0" w:type="dxa"/>
              <w:right w:w="108" w:type="dxa"/>
            </w:tcMar>
            <w:vAlign w:val="center"/>
          </w:tcPr>
          <w:p w14:paraId="264AC9FF" w14:textId="77777777" w:rsidR="00D74BC8" w:rsidRPr="005B0E6C" w:rsidRDefault="00D74BC8" w:rsidP="0019020D">
            <w:pPr>
              <w:pStyle w:val="BodyText"/>
              <w:rPr>
                <w:rFonts w:ascii="Corbel" w:hAnsi="Corbel"/>
                <w:color w:val="auto"/>
              </w:rPr>
            </w:pPr>
            <w:r w:rsidRPr="005B0E6C">
              <w:rPr>
                <w:rFonts w:ascii="Corbel" w:hAnsi="Corbel"/>
                <w:color w:val="auto"/>
              </w:rPr>
              <w:t>n/a</w:t>
            </w:r>
          </w:p>
        </w:tc>
        <w:tc>
          <w:tcPr>
            <w:tcW w:w="2941" w:type="dxa"/>
            <w:tcMar>
              <w:top w:w="0" w:type="dxa"/>
              <w:left w:w="108" w:type="dxa"/>
              <w:bottom w:w="0" w:type="dxa"/>
              <w:right w:w="108" w:type="dxa"/>
            </w:tcMar>
            <w:vAlign w:val="center"/>
          </w:tcPr>
          <w:p w14:paraId="1E3400B9" w14:textId="77777777" w:rsidR="00D74BC8" w:rsidRPr="005B0E6C" w:rsidRDefault="00D74BC8" w:rsidP="0019020D">
            <w:pPr>
              <w:pStyle w:val="BodyText"/>
              <w:rPr>
                <w:rFonts w:ascii="Corbel" w:hAnsi="Corbel"/>
                <w:color w:val="auto"/>
              </w:rPr>
            </w:pPr>
            <w:r w:rsidRPr="005B0E6C">
              <w:rPr>
                <w:rFonts w:ascii="Corbel" w:hAnsi="Corbel"/>
                <w:color w:val="auto"/>
              </w:rPr>
              <w:t>n/a</w:t>
            </w:r>
          </w:p>
        </w:tc>
        <w:tc>
          <w:tcPr>
            <w:tcW w:w="2942" w:type="dxa"/>
            <w:tcMar>
              <w:top w:w="0" w:type="dxa"/>
              <w:left w:w="108" w:type="dxa"/>
              <w:bottom w:w="0" w:type="dxa"/>
              <w:right w:w="108" w:type="dxa"/>
            </w:tcMar>
            <w:vAlign w:val="center"/>
          </w:tcPr>
          <w:p w14:paraId="4C0C7ED1" w14:textId="77777777" w:rsidR="00D74BC8" w:rsidRPr="005B0E6C" w:rsidRDefault="00D74BC8" w:rsidP="0019020D">
            <w:pPr>
              <w:pStyle w:val="BodyText"/>
              <w:rPr>
                <w:rFonts w:ascii="Corbel" w:hAnsi="Corbel"/>
                <w:color w:val="auto"/>
              </w:rPr>
            </w:pPr>
            <w:r w:rsidRPr="005B0E6C">
              <w:rPr>
                <w:rFonts w:ascii="Corbel" w:hAnsi="Corbel"/>
                <w:color w:val="auto"/>
              </w:rPr>
              <w:t>n/a</w:t>
            </w:r>
          </w:p>
        </w:tc>
      </w:tr>
    </w:tbl>
    <w:p w14:paraId="2E57AAD8" w14:textId="77777777" w:rsidR="00B23CF1" w:rsidRDefault="00B23CF1" w:rsidP="00B23CF1">
      <w:pPr>
        <w:widowControl w:val="0"/>
        <w:spacing w:before="120" w:after="120" w:line="360" w:lineRule="auto"/>
        <w:rPr>
          <w:rFonts w:ascii="Corbel" w:eastAsia="Times New Roman" w:hAnsi="Corbel" w:cs="Times New Roman"/>
          <w:snapToGrid w:val="0"/>
          <w:highlight w:val="yellow"/>
          <w:lang w:eastAsia="en-GB"/>
        </w:rPr>
      </w:pPr>
    </w:p>
    <w:p w14:paraId="27F13819" w14:textId="77777777" w:rsidR="00207B22" w:rsidRDefault="00207B22" w:rsidP="00584EEC">
      <w:pPr>
        <w:pStyle w:val="Heading1"/>
        <w:spacing w:after="240"/>
        <w:rPr>
          <w:rFonts w:ascii="Corbel" w:hAnsi="Corbel"/>
          <w:color w:val="0090D7"/>
          <w:sz w:val="40"/>
          <w:szCs w:val="40"/>
        </w:rPr>
        <w:sectPr w:rsidR="00207B22" w:rsidSect="003A34EA">
          <w:headerReference w:type="default" r:id="rId18"/>
          <w:pgSz w:w="16838" w:h="11906" w:orient="landscape"/>
          <w:pgMar w:top="720" w:right="720" w:bottom="720" w:left="720" w:header="709" w:footer="709" w:gutter="0"/>
          <w:cols w:space="708"/>
          <w:docGrid w:linePitch="360"/>
        </w:sectPr>
      </w:pPr>
    </w:p>
    <w:p w14:paraId="4FE66652" w14:textId="77777777" w:rsidR="005B0E6C" w:rsidRDefault="005B0E6C" w:rsidP="00584EEC">
      <w:pPr>
        <w:pStyle w:val="Heading1"/>
        <w:spacing w:after="240"/>
        <w:rPr>
          <w:rFonts w:ascii="Corbel" w:hAnsi="Corbel"/>
          <w:color w:val="0090D7"/>
          <w:sz w:val="28"/>
          <w:szCs w:val="28"/>
        </w:rPr>
      </w:pPr>
    </w:p>
    <w:p w14:paraId="1C2B907E" w14:textId="77777777" w:rsidR="005B0E6C" w:rsidRDefault="005B0E6C" w:rsidP="00584EEC">
      <w:pPr>
        <w:pStyle w:val="Heading1"/>
        <w:spacing w:after="240"/>
        <w:rPr>
          <w:rFonts w:ascii="Corbel" w:hAnsi="Corbel"/>
          <w:color w:val="0090D7"/>
          <w:sz w:val="28"/>
          <w:szCs w:val="28"/>
        </w:rPr>
      </w:pPr>
    </w:p>
    <w:p w14:paraId="2E480A99" w14:textId="54F02796" w:rsidR="00270CF1" w:rsidRPr="003A3203" w:rsidRDefault="00270CF1" w:rsidP="00584EEC">
      <w:pPr>
        <w:pStyle w:val="Heading1"/>
        <w:spacing w:after="240"/>
        <w:rPr>
          <w:rFonts w:ascii="Corbel" w:hAnsi="Corbel"/>
          <w:color w:val="0090D7"/>
          <w:sz w:val="28"/>
          <w:szCs w:val="28"/>
        </w:rPr>
      </w:pPr>
      <w:r w:rsidRPr="003A3203">
        <w:rPr>
          <w:rFonts w:ascii="Corbel" w:hAnsi="Corbel"/>
          <w:color w:val="0090D7"/>
          <w:sz w:val="28"/>
          <w:szCs w:val="28"/>
        </w:rPr>
        <w:t xml:space="preserve">Part </w:t>
      </w:r>
      <w:r w:rsidR="00875DF6" w:rsidRPr="003A3203">
        <w:rPr>
          <w:rFonts w:ascii="Corbel" w:hAnsi="Corbel"/>
          <w:color w:val="0090D7"/>
          <w:sz w:val="28"/>
          <w:szCs w:val="28"/>
        </w:rPr>
        <w:t>3</w:t>
      </w:r>
    </w:p>
    <w:p w14:paraId="52702E5D" w14:textId="1BBDA41B" w:rsidR="00584EEC" w:rsidRPr="003A3203" w:rsidRDefault="00875DF6" w:rsidP="00584EEC">
      <w:pPr>
        <w:pStyle w:val="Heading1"/>
        <w:spacing w:after="240"/>
        <w:rPr>
          <w:rFonts w:ascii="Corbel" w:hAnsi="Corbel"/>
          <w:color w:val="0090D7"/>
          <w:sz w:val="28"/>
          <w:szCs w:val="28"/>
        </w:rPr>
      </w:pPr>
      <w:bookmarkStart w:id="19" w:name="_Hlk27479726"/>
      <w:r w:rsidRPr="003A3203">
        <w:rPr>
          <w:rFonts w:ascii="Corbel" w:hAnsi="Corbel"/>
          <w:color w:val="0090D7"/>
          <w:sz w:val="28"/>
          <w:szCs w:val="28"/>
        </w:rPr>
        <w:t>3</w:t>
      </w:r>
      <w:r w:rsidR="006B65E7" w:rsidRPr="003A3203">
        <w:rPr>
          <w:rFonts w:ascii="Corbel" w:hAnsi="Corbel"/>
          <w:color w:val="0090D7"/>
          <w:sz w:val="28"/>
          <w:szCs w:val="28"/>
        </w:rPr>
        <w:t xml:space="preserve">.1 </w:t>
      </w:r>
      <w:r w:rsidR="002B7A86" w:rsidRPr="003A3203">
        <w:rPr>
          <w:rFonts w:ascii="Corbel" w:hAnsi="Corbel"/>
          <w:color w:val="0090D7"/>
          <w:sz w:val="28"/>
          <w:szCs w:val="28"/>
        </w:rPr>
        <w:t>RESPONSE FORM</w:t>
      </w:r>
    </w:p>
    <w:bookmarkEnd w:id="19"/>
    <w:p w14:paraId="146AADF5" w14:textId="4E9B200E" w:rsidR="00ED5225" w:rsidRPr="00F32433" w:rsidRDefault="00ED5225" w:rsidP="00ED5225">
      <w:pPr>
        <w:pStyle w:val="BodyText"/>
      </w:pPr>
    </w:p>
    <w:tbl>
      <w:tblPr>
        <w:tblStyle w:val="TableGrid"/>
        <w:tblW w:w="10769" w:type="dxa"/>
        <w:tblInd w:w="-142" w:type="dxa"/>
        <w:tblLook w:val="04A0" w:firstRow="1" w:lastRow="0" w:firstColumn="1" w:lastColumn="0" w:noHBand="0" w:noVBand="1"/>
      </w:tblPr>
      <w:tblGrid>
        <w:gridCol w:w="2972"/>
        <w:gridCol w:w="7797"/>
      </w:tblGrid>
      <w:tr w:rsidR="000D75DC" w14:paraId="0DD2433F" w14:textId="77777777" w:rsidTr="00B475CD">
        <w:trPr>
          <w:trHeight w:val="771"/>
        </w:trPr>
        <w:tc>
          <w:tcPr>
            <w:tcW w:w="2972" w:type="dxa"/>
          </w:tcPr>
          <w:p w14:paraId="2930C01D" w14:textId="53CC2F03" w:rsidR="000D75DC" w:rsidRPr="00DB1174" w:rsidRDefault="000D75DC" w:rsidP="00BF6DBC">
            <w:pPr>
              <w:pStyle w:val="BodyText"/>
              <w:rPr>
                <w:rFonts w:ascii="Corbel" w:hAnsi="Corbel"/>
                <w:b/>
                <w:color w:val="0090D7"/>
                <w:sz w:val="22"/>
                <w:szCs w:val="22"/>
              </w:rPr>
            </w:pPr>
            <w:r w:rsidRPr="00DB1174">
              <w:rPr>
                <w:rFonts w:ascii="Corbel" w:hAnsi="Corbel"/>
                <w:b/>
                <w:color w:val="0090D7"/>
                <w:sz w:val="22"/>
                <w:szCs w:val="22"/>
              </w:rPr>
              <w:t>Framework:</w:t>
            </w:r>
          </w:p>
        </w:tc>
        <w:tc>
          <w:tcPr>
            <w:tcW w:w="7797" w:type="dxa"/>
          </w:tcPr>
          <w:p w14:paraId="7C8823CC" w14:textId="023B9A92" w:rsidR="000D75DC" w:rsidRPr="00DB1174" w:rsidRDefault="00963634" w:rsidP="00BF6DBC">
            <w:pPr>
              <w:pStyle w:val="BodyText"/>
              <w:rPr>
                <w:rFonts w:ascii="Corbel" w:hAnsi="Corbel"/>
                <w:color w:val="FF0000"/>
                <w:sz w:val="22"/>
                <w:szCs w:val="22"/>
              </w:rPr>
            </w:pPr>
            <w:r w:rsidRPr="00DB1174">
              <w:rPr>
                <w:rFonts w:ascii="Corbel" w:hAnsi="Corbel"/>
                <w:color w:val="FF0000"/>
                <w:sz w:val="22"/>
                <w:szCs w:val="22"/>
              </w:rPr>
              <w:t>[insert]</w:t>
            </w:r>
          </w:p>
        </w:tc>
      </w:tr>
      <w:tr w:rsidR="00963634" w14:paraId="512B7D69" w14:textId="77777777" w:rsidTr="00B475CD">
        <w:trPr>
          <w:trHeight w:val="771"/>
        </w:trPr>
        <w:tc>
          <w:tcPr>
            <w:tcW w:w="2972" w:type="dxa"/>
          </w:tcPr>
          <w:p w14:paraId="2F8A60C1" w14:textId="715D70AB"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Project Title:</w:t>
            </w:r>
          </w:p>
        </w:tc>
        <w:tc>
          <w:tcPr>
            <w:tcW w:w="7797" w:type="dxa"/>
          </w:tcPr>
          <w:p w14:paraId="3184DD53" w14:textId="4ED9922E"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r w:rsidR="00B475CD" w14:paraId="00EE39E7" w14:textId="77777777" w:rsidTr="00B475CD">
        <w:trPr>
          <w:trHeight w:val="771"/>
        </w:trPr>
        <w:tc>
          <w:tcPr>
            <w:tcW w:w="2972" w:type="dxa"/>
          </w:tcPr>
          <w:p w14:paraId="33EB5EDF" w14:textId="0288144F" w:rsidR="00B475CD" w:rsidRPr="00DB1174" w:rsidRDefault="00B475CD" w:rsidP="00963634">
            <w:pPr>
              <w:pStyle w:val="BodyText"/>
              <w:rPr>
                <w:rFonts w:ascii="Corbel" w:hAnsi="Corbel"/>
                <w:b/>
                <w:color w:val="0090D7"/>
                <w:sz w:val="22"/>
                <w:szCs w:val="22"/>
              </w:rPr>
            </w:pPr>
            <w:proofErr w:type="spellStart"/>
            <w:r w:rsidRPr="00DB1174">
              <w:rPr>
                <w:rFonts w:ascii="Corbel" w:hAnsi="Corbel"/>
                <w:b/>
                <w:color w:val="0090D7"/>
                <w:sz w:val="22"/>
                <w:szCs w:val="22"/>
              </w:rPr>
              <w:t>ProContract</w:t>
            </w:r>
            <w:proofErr w:type="spellEnd"/>
            <w:r w:rsidRPr="00DB1174">
              <w:rPr>
                <w:rFonts w:ascii="Corbel" w:hAnsi="Corbel"/>
                <w:b/>
                <w:color w:val="0090D7"/>
                <w:sz w:val="22"/>
                <w:szCs w:val="22"/>
              </w:rPr>
              <w:t xml:space="preserve"> Identification Number:</w:t>
            </w:r>
          </w:p>
        </w:tc>
        <w:tc>
          <w:tcPr>
            <w:tcW w:w="7797" w:type="dxa"/>
          </w:tcPr>
          <w:p w14:paraId="67A35B30" w14:textId="397FDF09" w:rsidR="00B475CD" w:rsidRPr="00DB1174" w:rsidRDefault="00B475CD" w:rsidP="00B475CD">
            <w:pPr>
              <w:pStyle w:val="ReportTitle"/>
              <w:rPr>
                <w:rFonts w:ascii="Corbel" w:hAnsi="Corbel"/>
                <w:bCs/>
                <w:color w:val="FF0000"/>
                <w:sz w:val="22"/>
                <w:szCs w:val="22"/>
              </w:rPr>
            </w:pPr>
            <w:r w:rsidRPr="00DB1174">
              <w:rPr>
                <w:rFonts w:ascii="Corbel" w:hAnsi="Corbel"/>
                <w:bCs/>
                <w:sz w:val="22"/>
                <w:szCs w:val="22"/>
              </w:rPr>
              <w:t>DN</w:t>
            </w:r>
            <w:r w:rsidRPr="00DB1174">
              <w:rPr>
                <w:rFonts w:ascii="Corbel" w:hAnsi="Corbel"/>
                <w:bCs/>
                <w:color w:val="FF0000"/>
                <w:sz w:val="22"/>
                <w:szCs w:val="22"/>
              </w:rPr>
              <w:t xml:space="preserve"> [insert]</w:t>
            </w:r>
          </w:p>
        </w:tc>
      </w:tr>
      <w:tr w:rsidR="00963634" w14:paraId="45758BED" w14:textId="77777777" w:rsidTr="00B475CD">
        <w:trPr>
          <w:trHeight w:val="771"/>
        </w:trPr>
        <w:tc>
          <w:tcPr>
            <w:tcW w:w="2972" w:type="dxa"/>
          </w:tcPr>
          <w:p w14:paraId="5F868E8E" w14:textId="78377228"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Supplier:</w:t>
            </w:r>
          </w:p>
        </w:tc>
        <w:tc>
          <w:tcPr>
            <w:tcW w:w="7797" w:type="dxa"/>
          </w:tcPr>
          <w:p w14:paraId="17F24CB5" w14:textId="07BA5DF5"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r w:rsidR="00963634" w14:paraId="4455BDCE" w14:textId="77777777" w:rsidTr="00B475CD">
        <w:trPr>
          <w:trHeight w:val="771"/>
        </w:trPr>
        <w:tc>
          <w:tcPr>
            <w:tcW w:w="2972" w:type="dxa"/>
          </w:tcPr>
          <w:p w14:paraId="29229BB1" w14:textId="02235D0D"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Date:</w:t>
            </w:r>
          </w:p>
        </w:tc>
        <w:tc>
          <w:tcPr>
            <w:tcW w:w="7797" w:type="dxa"/>
          </w:tcPr>
          <w:p w14:paraId="286BA2EA" w14:textId="676E6C2A"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bl>
    <w:p w14:paraId="4E6EF601" w14:textId="77777777" w:rsidR="005B0E6C" w:rsidRDefault="005B0E6C" w:rsidP="00DB1174">
      <w:pPr>
        <w:pStyle w:val="BodyText"/>
        <w:rPr>
          <w:rFonts w:ascii="Corbel" w:hAnsi="Corbel"/>
        </w:rPr>
      </w:pPr>
    </w:p>
    <w:p w14:paraId="214206FA" w14:textId="5A5372FB" w:rsidR="00DB1174" w:rsidRPr="00BF6DBC" w:rsidRDefault="00DB1174" w:rsidP="00DB1174">
      <w:pPr>
        <w:pStyle w:val="BodyText"/>
        <w:rPr>
          <w:rFonts w:ascii="Corbel" w:hAnsi="Corbel"/>
        </w:rPr>
      </w:pPr>
      <w:r w:rsidRPr="00BF6DBC">
        <w:rPr>
          <w:rFonts w:ascii="Corbel" w:hAnsi="Corbel"/>
        </w:rPr>
        <w:t xml:space="preserve">To enable Homes England to evaluate your tender, we require Suppliers to respond to the questions below whilst </w:t>
      </w:r>
      <w:proofErr w:type="gramStart"/>
      <w:r w:rsidRPr="00BF6DBC">
        <w:rPr>
          <w:rFonts w:ascii="Corbel" w:hAnsi="Corbel"/>
        </w:rPr>
        <w:t>making reference</w:t>
      </w:r>
      <w:proofErr w:type="gramEnd"/>
      <w:r w:rsidRPr="00BF6DBC">
        <w:rPr>
          <w:rFonts w:ascii="Corbel" w:hAnsi="Corbel"/>
        </w:rPr>
        <w:t xml:space="preserve"> to the evaluation section above.</w:t>
      </w:r>
    </w:p>
    <w:p w14:paraId="7D127644" w14:textId="46EF0519" w:rsidR="00DB1174" w:rsidRDefault="00DB1174" w:rsidP="00DB1174">
      <w:pPr>
        <w:pStyle w:val="BodyText"/>
        <w:rPr>
          <w:rFonts w:ascii="Corbel" w:hAnsi="Corbel"/>
        </w:rPr>
      </w:pPr>
      <w:r w:rsidRPr="00BF6DBC">
        <w:rPr>
          <w:rFonts w:ascii="Corbel" w:hAnsi="Corbel"/>
        </w:rPr>
        <w:t>Please refer to the evaluation section for page limits for each question.  Any text beyond this will be ignored and will not be evaluated.</w:t>
      </w:r>
    </w:p>
    <w:p w14:paraId="5AA37994" w14:textId="77777777" w:rsidR="005B0E6C" w:rsidRDefault="005B0E6C" w:rsidP="00DB1174">
      <w:pPr>
        <w:pStyle w:val="BodyText"/>
        <w:rPr>
          <w:rFonts w:ascii="Corbel" w:hAnsi="Corbel"/>
        </w:rPr>
      </w:pPr>
    </w:p>
    <w:p w14:paraId="02097EC5" w14:textId="4E52F3EF" w:rsidR="005B0E6C" w:rsidRDefault="005B0E6C" w:rsidP="00DB1174">
      <w:pPr>
        <w:pStyle w:val="BodyText"/>
        <w:rPr>
          <w:rFonts w:ascii="Corbel" w:hAnsi="Corbel"/>
        </w:rPr>
      </w:pPr>
    </w:p>
    <w:p w14:paraId="5F650093" w14:textId="40D3DEB2" w:rsidR="005B0E6C" w:rsidRDefault="005B0E6C" w:rsidP="00DB1174">
      <w:pPr>
        <w:pStyle w:val="BodyText"/>
        <w:rPr>
          <w:rFonts w:ascii="Corbel" w:hAnsi="Corbel"/>
        </w:rPr>
      </w:pPr>
    </w:p>
    <w:p w14:paraId="1B131D98" w14:textId="47631C45" w:rsidR="005B0E6C" w:rsidRDefault="005B0E6C" w:rsidP="00DB1174">
      <w:pPr>
        <w:pStyle w:val="BodyText"/>
        <w:rPr>
          <w:rFonts w:ascii="Corbel" w:hAnsi="Corbel"/>
        </w:rPr>
      </w:pPr>
    </w:p>
    <w:p w14:paraId="40406AEB" w14:textId="025289C6" w:rsidR="005B0E6C" w:rsidRDefault="005B0E6C" w:rsidP="00DB1174">
      <w:pPr>
        <w:pStyle w:val="BodyText"/>
        <w:rPr>
          <w:rFonts w:ascii="Corbel" w:hAnsi="Corbel"/>
        </w:rPr>
      </w:pPr>
    </w:p>
    <w:p w14:paraId="337C2096" w14:textId="3BFAE20D" w:rsidR="005B0E6C" w:rsidRDefault="005B0E6C" w:rsidP="00DB1174">
      <w:pPr>
        <w:pStyle w:val="BodyText"/>
        <w:rPr>
          <w:rFonts w:ascii="Corbel" w:hAnsi="Corbel"/>
        </w:rPr>
      </w:pPr>
    </w:p>
    <w:p w14:paraId="22BEE91D" w14:textId="77777777" w:rsidR="005B0E6C" w:rsidRDefault="005B0E6C" w:rsidP="00DB1174">
      <w:pPr>
        <w:pStyle w:val="BodyText"/>
        <w:rPr>
          <w:rFonts w:ascii="Corbel" w:hAnsi="Corbel"/>
        </w:rPr>
      </w:pPr>
    </w:p>
    <w:p w14:paraId="2A37CAB2" w14:textId="77777777" w:rsidR="005B0E6C" w:rsidRPr="005B0E6C" w:rsidRDefault="005B0E6C" w:rsidP="005B0E6C">
      <w:pPr>
        <w:spacing w:after="140" w:line="280" w:lineRule="exact"/>
        <w:rPr>
          <w:rFonts w:ascii="Corbel" w:hAnsi="Corbel" w:cstheme="minorHAnsi"/>
          <w:color w:val="000000" w:themeColor="text1"/>
          <w:szCs w:val="20"/>
        </w:rPr>
      </w:pPr>
    </w:p>
    <w:tbl>
      <w:tblPr>
        <w:tblStyle w:val="TableGrid1"/>
        <w:tblW w:w="10318" w:type="dxa"/>
        <w:jc w:val="center"/>
        <w:tblLook w:val="04A0" w:firstRow="1" w:lastRow="0" w:firstColumn="1" w:lastColumn="0" w:noHBand="0" w:noVBand="1"/>
      </w:tblPr>
      <w:tblGrid>
        <w:gridCol w:w="10318"/>
      </w:tblGrid>
      <w:tr w:rsidR="005B0E6C" w:rsidRPr="005B0E6C" w14:paraId="24B1AED7" w14:textId="77777777" w:rsidTr="005B0E6C">
        <w:trPr>
          <w:trHeight w:val="3861"/>
          <w:jc w:val="center"/>
        </w:trPr>
        <w:tc>
          <w:tcPr>
            <w:tcW w:w="10318" w:type="dxa"/>
          </w:tcPr>
          <w:p w14:paraId="3967E91A" w14:textId="1101AF97" w:rsidR="005B0E6C" w:rsidRDefault="005B0E6C" w:rsidP="005B0E6C">
            <w:pPr>
              <w:spacing w:after="140" w:line="280" w:lineRule="exact"/>
              <w:rPr>
                <w:rFonts w:ascii="Corbel" w:hAnsi="Corbel" w:cstheme="minorHAnsi"/>
                <w:b/>
                <w:bCs/>
                <w:iCs/>
                <w:color w:val="0090D7"/>
                <w:sz w:val="28"/>
                <w:szCs w:val="28"/>
              </w:rPr>
            </w:pPr>
            <w:r w:rsidRPr="005B0E6C">
              <w:rPr>
                <w:rFonts w:ascii="Corbel" w:hAnsi="Corbel" w:cstheme="minorHAnsi"/>
                <w:b/>
                <w:color w:val="0090D7"/>
                <w:sz w:val="28"/>
                <w:szCs w:val="28"/>
              </w:rPr>
              <w:lastRenderedPageBreak/>
              <w:t xml:space="preserve">1.  </w:t>
            </w:r>
            <w:r w:rsidRPr="005B0E6C">
              <w:rPr>
                <w:rFonts w:ascii="Corbel" w:hAnsi="Corbel" w:cstheme="minorHAnsi"/>
                <w:b/>
                <w:bCs/>
                <w:iCs/>
                <w:color w:val="0090D7"/>
                <w:sz w:val="28"/>
                <w:szCs w:val="28"/>
              </w:rPr>
              <w:t xml:space="preserve">Technical Merit of Proposal </w:t>
            </w:r>
          </w:p>
          <w:p w14:paraId="08B9F439" w14:textId="77777777" w:rsidR="005B0E6C" w:rsidRPr="005B0E6C" w:rsidRDefault="005B0E6C" w:rsidP="005B0E6C">
            <w:pPr>
              <w:spacing w:after="140" w:line="280" w:lineRule="exact"/>
              <w:rPr>
                <w:rFonts w:ascii="Corbel" w:hAnsi="Corbel" w:cstheme="minorHAnsi"/>
                <w:b/>
                <w:bCs/>
                <w:iCs/>
                <w:sz w:val="28"/>
                <w:szCs w:val="28"/>
              </w:rPr>
            </w:pPr>
          </w:p>
          <w:p w14:paraId="62666D80" w14:textId="77777777" w:rsidR="005B0E6C" w:rsidRPr="005B0E6C" w:rsidRDefault="005B0E6C" w:rsidP="005B0E6C">
            <w:pPr>
              <w:spacing w:after="140" w:line="280" w:lineRule="exact"/>
              <w:rPr>
                <w:rFonts w:ascii="Corbel" w:hAnsi="Corbel" w:cstheme="minorHAnsi"/>
                <w:b/>
                <w:color w:val="0090D7"/>
                <w:sz w:val="28"/>
                <w:szCs w:val="28"/>
              </w:rPr>
            </w:pPr>
          </w:p>
          <w:p w14:paraId="0E83A64A" w14:textId="77777777" w:rsidR="005B0E6C" w:rsidRPr="005B0E6C" w:rsidRDefault="005B0E6C" w:rsidP="005B0E6C">
            <w:pPr>
              <w:jc w:val="both"/>
              <w:rPr>
                <w:rFonts w:ascii="Arial" w:hAnsi="Arial"/>
                <w:b/>
                <w:color w:val="0000FF"/>
              </w:rPr>
            </w:pPr>
          </w:p>
          <w:p w14:paraId="6B8F0FBD" w14:textId="77777777" w:rsidR="005B0E6C" w:rsidRPr="005B0E6C" w:rsidRDefault="005B0E6C" w:rsidP="005B0E6C">
            <w:pPr>
              <w:jc w:val="both"/>
              <w:rPr>
                <w:rFonts w:ascii="Arial" w:hAnsi="Arial"/>
                <w:b/>
              </w:rPr>
            </w:pPr>
          </w:p>
          <w:p w14:paraId="6A5BC1F7" w14:textId="77777777" w:rsidR="005B0E6C" w:rsidRPr="005B0E6C" w:rsidRDefault="005B0E6C" w:rsidP="005B0E6C">
            <w:pPr>
              <w:jc w:val="both"/>
              <w:rPr>
                <w:rFonts w:ascii="Arial" w:hAnsi="Arial"/>
                <w:b/>
              </w:rPr>
            </w:pPr>
          </w:p>
          <w:p w14:paraId="5D2D07C1" w14:textId="77777777" w:rsidR="005B0E6C" w:rsidRPr="005B0E6C" w:rsidRDefault="005B0E6C" w:rsidP="005B0E6C">
            <w:pPr>
              <w:jc w:val="both"/>
              <w:rPr>
                <w:rFonts w:ascii="Arial" w:hAnsi="Arial"/>
                <w:b/>
              </w:rPr>
            </w:pPr>
          </w:p>
          <w:p w14:paraId="238F6DF4" w14:textId="77777777" w:rsidR="005B0E6C" w:rsidRPr="005B0E6C" w:rsidRDefault="005B0E6C" w:rsidP="005B0E6C">
            <w:pPr>
              <w:jc w:val="both"/>
              <w:rPr>
                <w:rFonts w:ascii="Arial" w:hAnsi="Arial"/>
                <w:b/>
              </w:rPr>
            </w:pPr>
          </w:p>
          <w:p w14:paraId="5079E043" w14:textId="77777777" w:rsidR="005B0E6C" w:rsidRPr="005B0E6C" w:rsidRDefault="005B0E6C" w:rsidP="005B0E6C">
            <w:pPr>
              <w:jc w:val="both"/>
              <w:rPr>
                <w:rFonts w:ascii="Arial" w:hAnsi="Arial"/>
                <w:b/>
              </w:rPr>
            </w:pPr>
          </w:p>
          <w:p w14:paraId="6E9D5423" w14:textId="77777777" w:rsidR="005B0E6C" w:rsidRPr="005B0E6C" w:rsidRDefault="005B0E6C" w:rsidP="005B0E6C">
            <w:pPr>
              <w:jc w:val="both"/>
              <w:rPr>
                <w:rFonts w:ascii="Arial" w:hAnsi="Arial"/>
                <w:b/>
              </w:rPr>
            </w:pPr>
          </w:p>
        </w:tc>
      </w:tr>
      <w:tr w:rsidR="005B0E6C" w:rsidRPr="005B0E6C" w14:paraId="74EF1B8E" w14:textId="77777777" w:rsidTr="005B0E6C">
        <w:trPr>
          <w:trHeight w:val="4100"/>
          <w:jc w:val="center"/>
        </w:trPr>
        <w:tc>
          <w:tcPr>
            <w:tcW w:w="10318" w:type="dxa"/>
          </w:tcPr>
          <w:p w14:paraId="4F8D25C7" w14:textId="77777777" w:rsidR="005B0E6C" w:rsidRPr="005B0E6C" w:rsidRDefault="005B0E6C" w:rsidP="005B0E6C">
            <w:pPr>
              <w:spacing w:after="140" w:line="280" w:lineRule="exact"/>
              <w:rPr>
                <w:rFonts w:ascii="Corbel" w:hAnsi="Corbel" w:cstheme="minorHAnsi"/>
                <w:b/>
                <w:color w:val="000000" w:themeColor="text1"/>
              </w:rPr>
            </w:pPr>
            <w:r w:rsidRPr="005B0E6C">
              <w:rPr>
                <w:rFonts w:ascii="Corbel" w:hAnsi="Corbel" w:cstheme="minorHAnsi"/>
                <w:b/>
                <w:color w:val="0090D7"/>
                <w:sz w:val="28"/>
                <w:szCs w:val="28"/>
              </w:rPr>
              <w:t xml:space="preserve">2.  </w:t>
            </w:r>
            <w:r w:rsidRPr="005B0E6C">
              <w:rPr>
                <w:rFonts w:ascii="Corbel" w:hAnsi="Corbel" w:cstheme="minorHAnsi"/>
                <w:b/>
                <w:bCs/>
                <w:iCs/>
                <w:color w:val="0090D7"/>
                <w:sz w:val="28"/>
                <w:szCs w:val="28"/>
              </w:rPr>
              <w:t>Staff and other Resources</w:t>
            </w:r>
          </w:p>
        </w:tc>
      </w:tr>
      <w:tr w:rsidR="005B0E6C" w:rsidRPr="005B0E6C" w14:paraId="4361A8E0" w14:textId="77777777" w:rsidTr="005B0E6C">
        <w:trPr>
          <w:trHeight w:val="5094"/>
          <w:jc w:val="center"/>
        </w:trPr>
        <w:tc>
          <w:tcPr>
            <w:tcW w:w="10318" w:type="dxa"/>
          </w:tcPr>
          <w:p w14:paraId="140115BE" w14:textId="77777777" w:rsidR="005B0E6C" w:rsidRPr="005B0E6C" w:rsidRDefault="005B0E6C" w:rsidP="005B0E6C">
            <w:pPr>
              <w:spacing w:after="140" w:line="280" w:lineRule="exact"/>
              <w:rPr>
                <w:rFonts w:ascii="Corbel" w:hAnsi="Corbel" w:cstheme="minorHAnsi"/>
                <w:b/>
                <w:color w:val="000000" w:themeColor="text1"/>
                <w:sz w:val="28"/>
                <w:szCs w:val="28"/>
              </w:rPr>
            </w:pPr>
            <w:r w:rsidRPr="005B0E6C">
              <w:rPr>
                <w:rFonts w:ascii="Corbel" w:hAnsi="Corbel" w:cstheme="minorHAnsi"/>
                <w:b/>
                <w:color w:val="0090D7"/>
                <w:sz w:val="28"/>
                <w:szCs w:val="28"/>
              </w:rPr>
              <w:t>3.  Programme</w:t>
            </w:r>
          </w:p>
          <w:p w14:paraId="08ABD6F2" w14:textId="77777777" w:rsidR="005B0E6C" w:rsidRPr="005B0E6C" w:rsidRDefault="005B0E6C" w:rsidP="005B0E6C">
            <w:pPr>
              <w:spacing w:after="140" w:line="280" w:lineRule="exact"/>
              <w:rPr>
                <w:rFonts w:ascii="Corbel" w:hAnsi="Corbel" w:cstheme="minorHAnsi"/>
                <w:b/>
                <w:color w:val="000000" w:themeColor="text1"/>
              </w:rPr>
            </w:pPr>
          </w:p>
        </w:tc>
      </w:tr>
    </w:tbl>
    <w:p w14:paraId="59ABADCF" w14:textId="77777777" w:rsidR="005B0E6C" w:rsidRDefault="005B0E6C" w:rsidP="00DB1174">
      <w:pPr>
        <w:pStyle w:val="BodyText"/>
        <w:rPr>
          <w:rFonts w:ascii="Corbel" w:hAnsi="Corbel"/>
        </w:rPr>
      </w:pPr>
    </w:p>
    <w:p w14:paraId="742096B1" w14:textId="77777777" w:rsidR="00DB1174" w:rsidRPr="00DB1174" w:rsidRDefault="00DB1174" w:rsidP="00DB1174">
      <w:pPr>
        <w:pStyle w:val="BodyText"/>
        <w:rPr>
          <w:rFonts w:ascii="Corbel" w:hAnsi="Corbel"/>
        </w:rPr>
      </w:pPr>
    </w:p>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4"/>
      </w:tblGrid>
      <w:tr w:rsidR="00963634" w14:paraId="11EFD0C9" w14:textId="77777777" w:rsidTr="00CD4A9C">
        <w:trPr>
          <w:trHeight w:val="2778"/>
        </w:trPr>
        <w:tc>
          <w:tcPr>
            <w:tcW w:w="14884" w:type="dxa"/>
          </w:tcPr>
          <w:p w14:paraId="773C4302" w14:textId="06695BB8" w:rsidR="005B0E6C" w:rsidRPr="003A3203" w:rsidRDefault="005B0E6C" w:rsidP="005B0E6C">
            <w:pPr>
              <w:pStyle w:val="Heading1"/>
              <w:spacing w:after="240"/>
              <w:outlineLvl w:val="0"/>
              <w:rPr>
                <w:rFonts w:ascii="Corbel" w:hAnsi="Corbel"/>
                <w:color w:val="0090D7"/>
                <w:sz w:val="28"/>
                <w:szCs w:val="28"/>
              </w:rPr>
            </w:pPr>
            <w:r w:rsidRPr="003A3203">
              <w:rPr>
                <w:rFonts w:ascii="Corbel" w:hAnsi="Corbel"/>
                <w:color w:val="0090D7"/>
                <w:sz w:val="28"/>
                <w:szCs w:val="28"/>
              </w:rPr>
              <w:lastRenderedPageBreak/>
              <w:t>3.2</w:t>
            </w:r>
            <w:r>
              <w:rPr>
                <w:rFonts w:ascii="Corbel" w:hAnsi="Corbel"/>
                <w:color w:val="0090D7"/>
                <w:sz w:val="28"/>
                <w:szCs w:val="28"/>
              </w:rPr>
              <w:t xml:space="preserve"> </w:t>
            </w:r>
            <w:r w:rsidRPr="003A3203">
              <w:rPr>
                <w:rFonts w:ascii="Corbel" w:hAnsi="Corbel"/>
                <w:color w:val="0090D7"/>
                <w:sz w:val="28"/>
                <w:szCs w:val="28"/>
              </w:rPr>
              <w:t>PRICING SCHEDULE</w:t>
            </w:r>
          </w:p>
          <w:tbl>
            <w:tblPr>
              <w:tblStyle w:val="TableGrid"/>
              <w:tblW w:w="0" w:type="auto"/>
              <w:tblLook w:val="04A0" w:firstRow="1" w:lastRow="0" w:firstColumn="1" w:lastColumn="0" w:noHBand="0" w:noVBand="1"/>
            </w:tblPr>
            <w:tblGrid>
              <w:gridCol w:w="3664"/>
              <w:gridCol w:w="1890"/>
              <w:gridCol w:w="1842"/>
              <w:gridCol w:w="2268"/>
            </w:tblGrid>
            <w:tr w:rsidR="009B6C72" w14:paraId="744CB893" w14:textId="2CA9DA4B" w:rsidTr="009B6C72">
              <w:tc>
                <w:tcPr>
                  <w:tcW w:w="3664" w:type="dxa"/>
                </w:tcPr>
                <w:p w14:paraId="0C0C82A1" w14:textId="3EB0E532" w:rsidR="009B6C72" w:rsidRPr="009B6C72" w:rsidRDefault="009B6C72" w:rsidP="00963634">
                  <w:pPr>
                    <w:jc w:val="both"/>
                    <w:rPr>
                      <w:rFonts w:ascii="Calibri" w:hAnsi="Calibri"/>
                      <w:b/>
                      <w:sz w:val="28"/>
                      <w:szCs w:val="28"/>
                    </w:rPr>
                  </w:pPr>
                  <w:r w:rsidRPr="009B6C72">
                    <w:rPr>
                      <w:rFonts w:ascii="Calibri" w:hAnsi="Calibri"/>
                      <w:b/>
                      <w:sz w:val="28"/>
                      <w:szCs w:val="28"/>
                    </w:rPr>
                    <w:t>Services</w:t>
                  </w:r>
                </w:p>
              </w:tc>
              <w:tc>
                <w:tcPr>
                  <w:tcW w:w="1890" w:type="dxa"/>
                </w:tcPr>
                <w:p w14:paraId="56FC01D3" w14:textId="49557B41" w:rsidR="009B6C72" w:rsidRPr="009B6C72" w:rsidRDefault="009B6C72" w:rsidP="00963634">
                  <w:pPr>
                    <w:jc w:val="both"/>
                    <w:rPr>
                      <w:rFonts w:ascii="Calibri" w:hAnsi="Calibri"/>
                      <w:b/>
                      <w:sz w:val="28"/>
                      <w:szCs w:val="28"/>
                    </w:rPr>
                  </w:pPr>
                  <w:r w:rsidRPr="009B6C72">
                    <w:rPr>
                      <w:rFonts w:ascii="Calibri" w:hAnsi="Calibri"/>
                      <w:b/>
                      <w:sz w:val="28"/>
                      <w:szCs w:val="28"/>
                    </w:rPr>
                    <w:t>Price (£)</w:t>
                  </w:r>
                </w:p>
              </w:tc>
              <w:tc>
                <w:tcPr>
                  <w:tcW w:w="1842" w:type="dxa"/>
                </w:tcPr>
                <w:p w14:paraId="0D70A5F2" w14:textId="1B13A4DB" w:rsidR="009B6C72" w:rsidRPr="009B6C72" w:rsidRDefault="009B6C72" w:rsidP="00963634">
                  <w:pPr>
                    <w:jc w:val="both"/>
                    <w:rPr>
                      <w:rFonts w:ascii="Calibri" w:hAnsi="Calibri"/>
                      <w:b/>
                      <w:sz w:val="28"/>
                      <w:szCs w:val="28"/>
                    </w:rPr>
                  </w:pPr>
                  <w:r w:rsidRPr="009B6C72">
                    <w:rPr>
                      <w:rFonts w:ascii="Calibri" w:hAnsi="Calibri"/>
                      <w:b/>
                      <w:sz w:val="28"/>
                      <w:szCs w:val="28"/>
                    </w:rPr>
                    <w:t>Quantity</w:t>
                  </w:r>
                </w:p>
              </w:tc>
              <w:tc>
                <w:tcPr>
                  <w:tcW w:w="2268" w:type="dxa"/>
                </w:tcPr>
                <w:p w14:paraId="0B28468B" w14:textId="0DC67BB3" w:rsidR="009B6C72" w:rsidRPr="009B6C72" w:rsidRDefault="009B6C72" w:rsidP="00963634">
                  <w:pPr>
                    <w:jc w:val="both"/>
                    <w:rPr>
                      <w:rFonts w:ascii="Calibri" w:hAnsi="Calibri"/>
                      <w:b/>
                      <w:sz w:val="28"/>
                      <w:szCs w:val="28"/>
                    </w:rPr>
                  </w:pPr>
                  <w:r w:rsidRPr="009B6C72">
                    <w:rPr>
                      <w:rFonts w:ascii="Calibri" w:hAnsi="Calibri"/>
                      <w:b/>
                      <w:sz w:val="28"/>
                      <w:szCs w:val="28"/>
                    </w:rPr>
                    <w:t>Total</w:t>
                  </w:r>
                </w:p>
              </w:tc>
            </w:tr>
            <w:tr w:rsidR="009B6C72" w14:paraId="2AB9D9B8" w14:textId="2326E710" w:rsidTr="009B6C72">
              <w:tc>
                <w:tcPr>
                  <w:tcW w:w="3664" w:type="dxa"/>
                </w:tcPr>
                <w:p w14:paraId="74C677D5" w14:textId="51460EB2" w:rsidR="009B6C72" w:rsidRDefault="009B6C72" w:rsidP="00963634">
                  <w:pPr>
                    <w:jc w:val="both"/>
                    <w:rPr>
                      <w:rFonts w:ascii="Calibri" w:hAnsi="Calibri"/>
                      <w:bCs/>
                      <w:sz w:val="28"/>
                      <w:szCs w:val="28"/>
                    </w:rPr>
                  </w:pPr>
                  <w:r w:rsidRPr="009B6C72">
                    <w:rPr>
                      <w:rFonts w:ascii="Calibri" w:hAnsi="Calibri"/>
                      <w:bCs/>
                      <w:sz w:val="28"/>
                      <w:szCs w:val="28"/>
                    </w:rPr>
                    <w:t>Initial report</w:t>
                  </w:r>
                </w:p>
                <w:p w14:paraId="07AEAFEA" w14:textId="539F510A" w:rsidR="000535F1" w:rsidRDefault="000535F1" w:rsidP="00963634">
                  <w:pPr>
                    <w:jc w:val="both"/>
                    <w:rPr>
                      <w:rFonts w:ascii="Calibri" w:hAnsi="Calibri"/>
                      <w:bCs/>
                      <w:sz w:val="28"/>
                      <w:szCs w:val="28"/>
                    </w:rPr>
                  </w:pPr>
                </w:p>
                <w:p w14:paraId="21F4CCD8" w14:textId="22DA0410" w:rsidR="000535F1" w:rsidRPr="009B6C72" w:rsidRDefault="000535F1" w:rsidP="00963634">
                  <w:pPr>
                    <w:jc w:val="both"/>
                    <w:rPr>
                      <w:rFonts w:ascii="Calibri" w:hAnsi="Calibri"/>
                      <w:bCs/>
                      <w:sz w:val="28"/>
                      <w:szCs w:val="28"/>
                    </w:rPr>
                  </w:pPr>
                  <w:r>
                    <w:rPr>
                      <w:rFonts w:ascii="Calibri" w:hAnsi="Calibri"/>
                      <w:bCs/>
                      <w:sz w:val="28"/>
                      <w:szCs w:val="28"/>
                    </w:rPr>
                    <w:t>Updated initial report</w:t>
                  </w:r>
                </w:p>
                <w:p w14:paraId="3E51CC93" w14:textId="73B7FF35" w:rsidR="009B6C72" w:rsidRPr="009B6C72" w:rsidRDefault="009B6C72" w:rsidP="00963634">
                  <w:pPr>
                    <w:jc w:val="both"/>
                    <w:rPr>
                      <w:rFonts w:ascii="Calibri" w:hAnsi="Calibri"/>
                      <w:bCs/>
                      <w:sz w:val="28"/>
                      <w:szCs w:val="28"/>
                    </w:rPr>
                  </w:pPr>
                </w:p>
              </w:tc>
              <w:tc>
                <w:tcPr>
                  <w:tcW w:w="1890" w:type="dxa"/>
                </w:tcPr>
                <w:p w14:paraId="6321EFE7" w14:textId="77777777" w:rsidR="009B6C72" w:rsidRPr="009B6C72" w:rsidRDefault="009B6C72" w:rsidP="00963634">
                  <w:pPr>
                    <w:jc w:val="both"/>
                    <w:rPr>
                      <w:rFonts w:ascii="Calibri" w:hAnsi="Calibri"/>
                      <w:b/>
                      <w:sz w:val="28"/>
                      <w:szCs w:val="28"/>
                    </w:rPr>
                  </w:pPr>
                </w:p>
              </w:tc>
              <w:tc>
                <w:tcPr>
                  <w:tcW w:w="1842" w:type="dxa"/>
                </w:tcPr>
                <w:p w14:paraId="152ADAF9" w14:textId="77777777" w:rsidR="009B6C72" w:rsidRPr="009B6C72" w:rsidRDefault="009B6C72" w:rsidP="00963634">
                  <w:pPr>
                    <w:jc w:val="both"/>
                    <w:rPr>
                      <w:rFonts w:ascii="Calibri" w:hAnsi="Calibri"/>
                      <w:b/>
                      <w:sz w:val="28"/>
                      <w:szCs w:val="28"/>
                    </w:rPr>
                  </w:pPr>
                </w:p>
              </w:tc>
              <w:tc>
                <w:tcPr>
                  <w:tcW w:w="2268" w:type="dxa"/>
                </w:tcPr>
                <w:p w14:paraId="267B1CDE" w14:textId="77777777" w:rsidR="009B6C72" w:rsidRPr="009B6C72" w:rsidRDefault="009B6C72" w:rsidP="00963634">
                  <w:pPr>
                    <w:jc w:val="both"/>
                    <w:rPr>
                      <w:rFonts w:ascii="Calibri" w:hAnsi="Calibri"/>
                      <w:b/>
                      <w:sz w:val="28"/>
                      <w:szCs w:val="28"/>
                    </w:rPr>
                  </w:pPr>
                </w:p>
              </w:tc>
            </w:tr>
            <w:tr w:rsidR="009B6C72" w14:paraId="0A1CFD36" w14:textId="77777777" w:rsidTr="009B6C72">
              <w:tc>
                <w:tcPr>
                  <w:tcW w:w="3664" w:type="dxa"/>
                </w:tcPr>
                <w:p w14:paraId="20955B74" w14:textId="77777777" w:rsidR="009B6C72" w:rsidRPr="009B6C72" w:rsidRDefault="009B6C72" w:rsidP="00963634">
                  <w:pPr>
                    <w:jc w:val="both"/>
                    <w:rPr>
                      <w:rFonts w:ascii="Calibri" w:hAnsi="Calibri"/>
                      <w:bCs/>
                      <w:sz w:val="28"/>
                      <w:szCs w:val="28"/>
                    </w:rPr>
                  </w:pPr>
                  <w:r w:rsidRPr="009B6C72">
                    <w:rPr>
                      <w:rFonts w:ascii="Calibri" w:hAnsi="Calibri"/>
                      <w:bCs/>
                      <w:sz w:val="28"/>
                      <w:szCs w:val="28"/>
                    </w:rPr>
                    <w:t>Monthly report</w:t>
                  </w:r>
                </w:p>
                <w:p w14:paraId="10584F0C" w14:textId="7CF00FA6" w:rsidR="009B6C72" w:rsidRPr="009B6C72" w:rsidRDefault="009B6C72" w:rsidP="00963634">
                  <w:pPr>
                    <w:jc w:val="both"/>
                    <w:rPr>
                      <w:rFonts w:ascii="Calibri" w:hAnsi="Calibri"/>
                      <w:bCs/>
                      <w:sz w:val="28"/>
                      <w:szCs w:val="28"/>
                    </w:rPr>
                  </w:pPr>
                </w:p>
              </w:tc>
              <w:tc>
                <w:tcPr>
                  <w:tcW w:w="1890" w:type="dxa"/>
                </w:tcPr>
                <w:p w14:paraId="26DD2E31" w14:textId="77777777" w:rsidR="009B6C72" w:rsidRPr="009B6C72" w:rsidRDefault="009B6C72" w:rsidP="00963634">
                  <w:pPr>
                    <w:jc w:val="both"/>
                    <w:rPr>
                      <w:rFonts w:ascii="Calibri" w:hAnsi="Calibri"/>
                      <w:b/>
                      <w:sz w:val="28"/>
                      <w:szCs w:val="28"/>
                    </w:rPr>
                  </w:pPr>
                </w:p>
              </w:tc>
              <w:tc>
                <w:tcPr>
                  <w:tcW w:w="1842" w:type="dxa"/>
                </w:tcPr>
                <w:p w14:paraId="0E41D570" w14:textId="77777777" w:rsidR="009B6C72" w:rsidRPr="009B6C72" w:rsidRDefault="009B6C72" w:rsidP="00963634">
                  <w:pPr>
                    <w:jc w:val="both"/>
                    <w:rPr>
                      <w:rFonts w:ascii="Calibri" w:hAnsi="Calibri"/>
                      <w:b/>
                      <w:sz w:val="28"/>
                      <w:szCs w:val="28"/>
                    </w:rPr>
                  </w:pPr>
                </w:p>
              </w:tc>
              <w:tc>
                <w:tcPr>
                  <w:tcW w:w="2268" w:type="dxa"/>
                </w:tcPr>
                <w:p w14:paraId="0EA5CFAE" w14:textId="77777777" w:rsidR="009B6C72" w:rsidRPr="009B6C72" w:rsidRDefault="009B6C72" w:rsidP="00963634">
                  <w:pPr>
                    <w:jc w:val="both"/>
                    <w:rPr>
                      <w:rFonts w:ascii="Calibri" w:hAnsi="Calibri"/>
                      <w:b/>
                      <w:sz w:val="28"/>
                      <w:szCs w:val="28"/>
                    </w:rPr>
                  </w:pPr>
                </w:p>
              </w:tc>
            </w:tr>
            <w:tr w:rsidR="009B6C72" w14:paraId="0268E177" w14:textId="77777777" w:rsidTr="009B6C72">
              <w:tc>
                <w:tcPr>
                  <w:tcW w:w="3664" w:type="dxa"/>
                </w:tcPr>
                <w:p w14:paraId="2AE2D03A" w14:textId="77777777" w:rsidR="009B6C72" w:rsidRPr="009B6C72" w:rsidRDefault="009B6C72" w:rsidP="00963634">
                  <w:pPr>
                    <w:jc w:val="both"/>
                    <w:rPr>
                      <w:rFonts w:ascii="Calibri" w:hAnsi="Calibri"/>
                      <w:bCs/>
                      <w:sz w:val="28"/>
                      <w:szCs w:val="28"/>
                    </w:rPr>
                  </w:pPr>
                  <w:r w:rsidRPr="009B6C72">
                    <w:rPr>
                      <w:rFonts w:ascii="Calibri" w:hAnsi="Calibri"/>
                      <w:bCs/>
                      <w:sz w:val="28"/>
                      <w:szCs w:val="28"/>
                    </w:rPr>
                    <w:t>Quarterly report</w:t>
                  </w:r>
                </w:p>
                <w:p w14:paraId="71FC4725" w14:textId="77777777" w:rsidR="009B6C72" w:rsidRPr="009B6C72" w:rsidRDefault="009B6C72" w:rsidP="00963634">
                  <w:pPr>
                    <w:jc w:val="both"/>
                    <w:rPr>
                      <w:rFonts w:ascii="Calibri" w:hAnsi="Calibri"/>
                      <w:bCs/>
                      <w:sz w:val="28"/>
                      <w:szCs w:val="28"/>
                    </w:rPr>
                  </w:pPr>
                </w:p>
                <w:p w14:paraId="1D5EFBCB" w14:textId="5A5B0C86" w:rsidR="009B6C72" w:rsidRPr="009B6C72" w:rsidRDefault="009B6C72" w:rsidP="00963634">
                  <w:pPr>
                    <w:jc w:val="both"/>
                    <w:rPr>
                      <w:rFonts w:ascii="Calibri" w:hAnsi="Calibri"/>
                      <w:bCs/>
                      <w:sz w:val="28"/>
                      <w:szCs w:val="28"/>
                    </w:rPr>
                  </w:pPr>
                </w:p>
              </w:tc>
              <w:tc>
                <w:tcPr>
                  <w:tcW w:w="1890" w:type="dxa"/>
                </w:tcPr>
                <w:p w14:paraId="5FEE6273" w14:textId="77777777" w:rsidR="009B6C72" w:rsidRPr="009B6C72" w:rsidRDefault="009B6C72" w:rsidP="00963634">
                  <w:pPr>
                    <w:jc w:val="both"/>
                    <w:rPr>
                      <w:rFonts w:ascii="Calibri" w:hAnsi="Calibri"/>
                      <w:b/>
                      <w:sz w:val="28"/>
                      <w:szCs w:val="28"/>
                    </w:rPr>
                  </w:pPr>
                </w:p>
              </w:tc>
              <w:tc>
                <w:tcPr>
                  <w:tcW w:w="1842" w:type="dxa"/>
                </w:tcPr>
                <w:p w14:paraId="5743CF76" w14:textId="77777777" w:rsidR="009B6C72" w:rsidRPr="009B6C72" w:rsidRDefault="009B6C72" w:rsidP="00963634">
                  <w:pPr>
                    <w:jc w:val="both"/>
                    <w:rPr>
                      <w:rFonts w:ascii="Calibri" w:hAnsi="Calibri"/>
                      <w:b/>
                      <w:sz w:val="28"/>
                      <w:szCs w:val="28"/>
                    </w:rPr>
                  </w:pPr>
                </w:p>
              </w:tc>
              <w:tc>
                <w:tcPr>
                  <w:tcW w:w="2268" w:type="dxa"/>
                </w:tcPr>
                <w:p w14:paraId="5F7ABB1B" w14:textId="77777777" w:rsidR="009B6C72" w:rsidRPr="009B6C72" w:rsidRDefault="009B6C72" w:rsidP="00963634">
                  <w:pPr>
                    <w:jc w:val="both"/>
                    <w:rPr>
                      <w:rFonts w:ascii="Calibri" w:hAnsi="Calibri"/>
                      <w:b/>
                      <w:sz w:val="28"/>
                      <w:szCs w:val="28"/>
                    </w:rPr>
                  </w:pPr>
                </w:p>
              </w:tc>
            </w:tr>
            <w:tr w:rsidR="009B6C72" w14:paraId="166F4A1C" w14:textId="77777777" w:rsidTr="009B6C72">
              <w:tc>
                <w:tcPr>
                  <w:tcW w:w="3664" w:type="dxa"/>
                </w:tcPr>
                <w:p w14:paraId="61D1A77D" w14:textId="77777777" w:rsidR="009B6C72" w:rsidRDefault="009B6C72" w:rsidP="00963634">
                  <w:pPr>
                    <w:jc w:val="both"/>
                    <w:rPr>
                      <w:rFonts w:ascii="Calibri" w:hAnsi="Calibri"/>
                      <w:b/>
                      <w:sz w:val="28"/>
                      <w:szCs w:val="28"/>
                    </w:rPr>
                  </w:pPr>
                  <w:r w:rsidRPr="009B6C72">
                    <w:rPr>
                      <w:rFonts w:ascii="Calibri" w:hAnsi="Calibri"/>
                      <w:b/>
                      <w:sz w:val="28"/>
                      <w:szCs w:val="28"/>
                    </w:rPr>
                    <w:t>Total</w:t>
                  </w:r>
                </w:p>
                <w:p w14:paraId="31F2A58C" w14:textId="2C12A1B0" w:rsidR="009B6C72" w:rsidRPr="009B6C72" w:rsidRDefault="009B6C72" w:rsidP="00963634">
                  <w:pPr>
                    <w:jc w:val="both"/>
                    <w:rPr>
                      <w:rFonts w:ascii="Calibri" w:hAnsi="Calibri"/>
                      <w:b/>
                      <w:sz w:val="28"/>
                      <w:szCs w:val="28"/>
                    </w:rPr>
                  </w:pPr>
                </w:p>
              </w:tc>
              <w:tc>
                <w:tcPr>
                  <w:tcW w:w="1890" w:type="dxa"/>
                </w:tcPr>
                <w:p w14:paraId="44C5B1B1" w14:textId="77777777" w:rsidR="009B6C72" w:rsidRPr="009B6C72" w:rsidRDefault="009B6C72" w:rsidP="00963634">
                  <w:pPr>
                    <w:jc w:val="both"/>
                    <w:rPr>
                      <w:rFonts w:ascii="Calibri" w:hAnsi="Calibri"/>
                      <w:b/>
                      <w:sz w:val="28"/>
                      <w:szCs w:val="28"/>
                    </w:rPr>
                  </w:pPr>
                </w:p>
              </w:tc>
              <w:tc>
                <w:tcPr>
                  <w:tcW w:w="1842" w:type="dxa"/>
                </w:tcPr>
                <w:p w14:paraId="6F3EB83A" w14:textId="77777777" w:rsidR="009B6C72" w:rsidRPr="009B6C72" w:rsidRDefault="009B6C72" w:rsidP="00963634">
                  <w:pPr>
                    <w:jc w:val="both"/>
                    <w:rPr>
                      <w:rFonts w:ascii="Calibri" w:hAnsi="Calibri"/>
                      <w:b/>
                      <w:sz w:val="28"/>
                      <w:szCs w:val="28"/>
                    </w:rPr>
                  </w:pPr>
                </w:p>
              </w:tc>
              <w:tc>
                <w:tcPr>
                  <w:tcW w:w="2268" w:type="dxa"/>
                </w:tcPr>
                <w:p w14:paraId="542E7C9C" w14:textId="77777777" w:rsidR="009B6C72" w:rsidRPr="009B6C72" w:rsidRDefault="009B6C72" w:rsidP="00963634">
                  <w:pPr>
                    <w:jc w:val="both"/>
                    <w:rPr>
                      <w:rFonts w:ascii="Calibri" w:hAnsi="Calibri"/>
                      <w:b/>
                      <w:sz w:val="28"/>
                      <w:szCs w:val="28"/>
                    </w:rPr>
                  </w:pPr>
                </w:p>
              </w:tc>
            </w:tr>
          </w:tbl>
          <w:p w14:paraId="1FAEDA0C" w14:textId="77777777" w:rsidR="00963634" w:rsidRDefault="00963634" w:rsidP="00963634">
            <w:pPr>
              <w:jc w:val="both"/>
              <w:rPr>
                <w:rFonts w:ascii="Arial" w:hAnsi="Arial"/>
                <w:b/>
              </w:rPr>
            </w:pPr>
          </w:p>
        </w:tc>
      </w:tr>
      <w:tr w:rsidR="00963634" w14:paraId="08398AF6" w14:textId="77777777" w:rsidTr="00CD4A9C">
        <w:trPr>
          <w:trHeight w:val="2778"/>
        </w:trPr>
        <w:tc>
          <w:tcPr>
            <w:tcW w:w="14884" w:type="dxa"/>
          </w:tcPr>
          <w:p w14:paraId="58CA986C" w14:textId="77777777" w:rsidR="00963634" w:rsidRDefault="00963634" w:rsidP="00963634">
            <w:pPr>
              <w:jc w:val="both"/>
              <w:rPr>
                <w:rFonts w:ascii="Arial" w:hAnsi="Arial"/>
                <w:b/>
              </w:rPr>
            </w:pPr>
          </w:p>
          <w:p w14:paraId="5CBAE03E" w14:textId="43135C59" w:rsidR="009B6C72" w:rsidRDefault="009B6C72" w:rsidP="00963634">
            <w:pPr>
              <w:jc w:val="both"/>
              <w:rPr>
                <w:rFonts w:ascii="Arial" w:hAnsi="Arial"/>
                <w:b/>
              </w:rPr>
            </w:pPr>
          </w:p>
        </w:tc>
      </w:tr>
      <w:tr w:rsidR="00963634" w14:paraId="4929791F" w14:textId="77777777" w:rsidTr="00CD4A9C">
        <w:trPr>
          <w:trHeight w:val="2778"/>
        </w:trPr>
        <w:tc>
          <w:tcPr>
            <w:tcW w:w="14884" w:type="dxa"/>
          </w:tcPr>
          <w:p w14:paraId="27642D45" w14:textId="77777777" w:rsidR="00963634" w:rsidRPr="00BF6DBC" w:rsidRDefault="00963634" w:rsidP="00963634">
            <w:pPr>
              <w:pStyle w:val="BodyText"/>
              <w:rPr>
                <w:rFonts w:ascii="Corbel" w:hAnsi="Corbel"/>
                <w:b/>
              </w:rPr>
            </w:pPr>
          </w:p>
        </w:tc>
      </w:tr>
      <w:tr w:rsidR="00963634" w14:paraId="35E52C9E" w14:textId="77777777" w:rsidTr="00CD4A9C">
        <w:trPr>
          <w:trHeight w:val="2778"/>
        </w:trPr>
        <w:tc>
          <w:tcPr>
            <w:tcW w:w="14884" w:type="dxa"/>
          </w:tcPr>
          <w:p w14:paraId="1A2FC6AA" w14:textId="10B5E02B" w:rsidR="0095688C" w:rsidRPr="00BF6DBC" w:rsidRDefault="0095688C" w:rsidP="005B0E6C">
            <w:pPr>
              <w:pStyle w:val="BodyText"/>
              <w:rPr>
                <w:rFonts w:ascii="Corbel" w:hAnsi="Corbel"/>
                <w:b/>
              </w:rPr>
            </w:pPr>
          </w:p>
        </w:tc>
      </w:tr>
    </w:tbl>
    <w:p w14:paraId="4503B432" w14:textId="7948F8E2" w:rsidR="00635D57" w:rsidRPr="0066629A" w:rsidRDefault="00635D57" w:rsidP="00635D57">
      <w:pPr>
        <w:rPr>
          <w:rFonts w:ascii="Corbel" w:hAnsi="Corbel"/>
        </w:rPr>
        <w:sectPr w:rsidR="00635D57" w:rsidRPr="0066629A" w:rsidSect="00207B22">
          <w:pgSz w:w="11906" w:h="16838"/>
          <w:pgMar w:top="720" w:right="720" w:bottom="720" w:left="720" w:header="709" w:footer="709" w:gutter="0"/>
          <w:cols w:space="708"/>
          <w:docGrid w:linePitch="360"/>
        </w:sectPr>
      </w:pPr>
    </w:p>
    <w:p w14:paraId="208A52D1" w14:textId="77777777" w:rsidR="00DF71E8" w:rsidRDefault="00DF71E8" w:rsidP="00DF71E8">
      <w:pPr>
        <w:pStyle w:val="ContactDetails"/>
        <w:spacing w:line="240" w:lineRule="auto"/>
        <w:rPr>
          <w:rFonts w:ascii="Corbel" w:hAnsi="Corbel"/>
          <w:sz w:val="40"/>
        </w:rPr>
      </w:pPr>
    </w:p>
    <w:p w14:paraId="7597DC49" w14:textId="77777777" w:rsidR="001B53B8" w:rsidRDefault="001B53B8" w:rsidP="001B53B8">
      <w:pPr>
        <w:pStyle w:val="ContactDetails"/>
      </w:pPr>
    </w:p>
    <w:p w14:paraId="5DEADDD8" w14:textId="77777777" w:rsidR="001B53B8" w:rsidRDefault="001B53B8" w:rsidP="001B53B8">
      <w:pPr>
        <w:pStyle w:val="ContactDetails"/>
      </w:pPr>
    </w:p>
    <w:p w14:paraId="13DFC29D" w14:textId="77777777" w:rsidR="00886DD3" w:rsidRPr="00886DD3" w:rsidRDefault="00886DD3" w:rsidP="00886DD3"/>
    <w:p w14:paraId="0A39AE72" w14:textId="77777777" w:rsidR="00886DD3" w:rsidRPr="00886DD3" w:rsidRDefault="00886DD3" w:rsidP="00886DD3"/>
    <w:p w14:paraId="61E60D3D" w14:textId="77777777" w:rsidR="00886DD3" w:rsidRPr="00886DD3" w:rsidRDefault="00886DD3" w:rsidP="00886DD3"/>
    <w:p w14:paraId="5196B9BC" w14:textId="77777777" w:rsidR="00886DD3" w:rsidRPr="00886DD3" w:rsidRDefault="00886DD3" w:rsidP="00886DD3"/>
    <w:p w14:paraId="1E6037EB" w14:textId="77777777" w:rsidR="00886DD3" w:rsidRPr="00886DD3" w:rsidRDefault="00886DD3" w:rsidP="00886DD3"/>
    <w:p w14:paraId="6C4DE4F2" w14:textId="77777777" w:rsidR="00886DD3" w:rsidRPr="00886DD3" w:rsidRDefault="00886DD3" w:rsidP="00886DD3"/>
    <w:p w14:paraId="0355090F" w14:textId="77777777" w:rsidR="00886DD3" w:rsidRPr="00886DD3" w:rsidRDefault="00886DD3" w:rsidP="00886DD3"/>
    <w:p w14:paraId="704942B6" w14:textId="77777777" w:rsidR="00886DD3" w:rsidRPr="00886DD3" w:rsidRDefault="00886DD3" w:rsidP="00886DD3"/>
    <w:p w14:paraId="45913E26" w14:textId="77777777" w:rsidR="00886DD3" w:rsidRPr="00886DD3" w:rsidRDefault="00886DD3" w:rsidP="00886DD3"/>
    <w:sectPr w:rsidR="00886DD3" w:rsidRPr="00886DD3" w:rsidSect="00207B22">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6E89" w14:textId="77777777" w:rsidR="005368D8" w:rsidRDefault="005368D8" w:rsidP="00707B55">
      <w:pPr>
        <w:spacing w:after="0" w:line="240" w:lineRule="auto"/>
      </w:pPr>
      <w:r>
        <w:separator/>
      </w:r>
    </w:p>
  </w:endnote>
  <w:endnote w:type="continuationSeparator" w:id="0">
    <w:p w14:paraId="1C025B50" w14:textId="77777777" w:rsidR="005368D8" w:rsidRDefault="005368D8"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AD4" w14:textId="77777777" w:rsidR="005368D8" w:rsidRDefault="005368D8" w:rsidP="00E97E0A">
    <w:pPr>
      <w:pStyle w:val="Footer"/>
    </w:pPr>
    <w:bookmarkStart w:id="0" w:name="aliashAdvancedFooterprot1FooterEvenPages"/>
  </w:p>
  <w:bookmarkEnd w:id="0"/>
  <w:p w14:paraId="08F8DB20" w14:textId="77777777" w:rsidR="005368D8" w:rsidRDefault="0053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454" w14:textId="67C23E37" w:rsidR="005368D8" w:rsidRDefault="005368D8">
    <w:pPr>
      <w:pStyle w:val="Footer"/>
      <w:jc w:val="right"/>
    </w:pPr>
    <w:r>
      <w:rPr>
        <w:noProof/>
      </w:rPr>
      <mc:AlternateContent>
        <mc:Choice Requires="wps">
          <w:drawing>
            <wp:anchor distT="0" distB="0" distL="114300" distR="114300" simplePos="0" relativeHeight="251704320" behindDoc="0" locked="0" layoutInCell="0" allowOverlap="1" wp14:anchorId="21D9A83D" wp14:editId="16B22ED7">
              <wp:simplePos x="0" y="0"/>
              <wp:positionH relativeFrom="page">
                <wp:align>center</wp:align>
              </wp:positionH>
              <wp:positionV relativeFrom="page">
                <wp:align>bottom</wp:align>
              </wp:positionV>
              <wp:extent cx="7772400" cy="457200"/>
              <wp:effectExtent l="0" t="0" r="0" b="0"/>
              <wp:wrapNone/>
              <wp:docPr id="4" name="MSIPCM52f24073b784a385e5d57a38"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EFF8F" w14:textId="0AD86975" w:rsidR="005368D8" w:rsidRPr="00F64EFD" w:rsidRDefault="00F64EFD" w:rsidP="00F64EFD">
                          <w:pPr>
                            <w:spacing w:after="0"/>
                            <w:jc w:val="center"/>
                            <w:rPr>
                              <w:rFonts w:ascii="Calibri" w:hAnsi="Calibri" w:cs="Calibri"/>
                              <w:color w:val="0078D7"/>
                              <w:sz w:val="24"/>
                            </w:rPr>
                          </w:pPr>
                          <w:r w:rsidRPr="00F64EF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D9A83D" id="_x0000_t202" coordsize="21600,21600" o:spt="202" path="m,l,21600r21600,l21600,xe">
              <v:stroke joinstyle="miter"/>
              <v:path gradientshapeok="t" o:connecttype="rect"/>
            </v:shapetype>
            <v:shape id="MSIPCM52f24073b784a385e5d57a38"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7043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hpOvhK4CAABYBQAADgAAAAAAAAAA&#10;AAAAAAAuAgAAZHJzL2Uyb0RvYy54bWxQSwECLQAUAAYACAAAACEA+CRt0toAAAAFAQAADwAAAAAA&#10;AAAAAAAAAAAIBQAAZHJzL2Rvd25yZXYueG1sUEsFBgAAAAAEAAQA8wAAAA8GAAAAAA==&#10;" o:allowincell="f" filled="f" stroked="f" strokeweight=".5pt">
              <v:textbox inset=",0,,0">
                <w:txbxContent>
                  <w:p w14:paraId="4D1EFF8F" w14:textId="0AD86975" w:rsidR="005368D8" w:rsidRPr="00F64EFD" w:rsidRDefault="00F64EFD" w:rsidP="00F64EFD">
                    <w:pPr>
                      <w:spacing w:after="0"/>
                      <w:jc w:val="center"/>
                      <w:rPr>
                        <w:rFonts w:ascii="Calibri" w:hAnsi="Calibri" w:cs="Calibri"/>
                        <w:color w:val="0078D7"/>
                        <w:sz w:val="24"/>
                      </w:rPr>
                    </w:pPr>
                    <w:r w:rsidRPr="00F64EFD">
                      <w:rPr>
                        <w:rFonts w:ascii="Calibri" w:hAnsi="Calibri" w:cs="Calibri"/>
                        <w:color w:val="0078D7"/>
                        <w:sz w:val="24"/>
                      </w:rPr>
                      <w:t xml:space="preserve">OFFICIAL </w:t>
                    </w:r>
                  </w:p>
                </w:txbxContent>
              </v:textbox>
              <w10:wrap anchorx="page" anchory="page"/>
            </v:shape>
          </w:pict>
        </mc:Fallback>
      </mc:AlternateContent>
    </w:r>
    <w:sdt>
      <w:sdtPr>
        <w:id w:val="1441027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8C53A9" w14:textId="77777777" w:rsidR="005368D8" w:rsidRDefault="005368D8"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6ED7" w14:textId="77777777" w:rsidR="005368D8" w:rsidRDefault="005368D8" w:rsidP="00E97E0A">
    <w:pPr>
      <w:pStyle w:val="Footer"/>
    </w:pPr>
    <w:bookmarkStart w:id="1" w:name="aliashAdvancedFooterprot1FooterFirstPage"/>
  </w:p>
  <w:bookmarkEnd w:id="1"/>
  <w:p w14:paraId="2D98E075" w14:textId="77777777" w:rsidR="005368D8" w:rsidRDefault="00536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aliashAdvancedFooterprotec5FooterPrimary"/>
  <w:p w14:paraId="43D64C59" w14:textId="05CE14E0" w:rsidR="005368D8" w:rsidRDefault="00901986" w:rsidP="00E97E0A">
    <w:pPr>
      <w:pStyle w:val="Footer"/>
    </w:pPr>
    <w:r>
      <w:rPr>
        <w:noProof/>
      </w:rPr>
      <mc:AlternateContent>
        <mc:Choice Requires="wps">
          <w:drawing>
            <wp:anchor distT="0" distB="0" distL="114300" distR="114300" simplePos="0" relativeHeight="251705344" behindDoc="0" locked="0" layoutInCell="0" allowOverlap="1" wp14:anchorId="4E038D6C" wp14:editId="7986D4D6">
              <wp:simplePos x="0" y="0"/>
              <wp:positionH relativeFrom="page">
                <wp:align>center</wp:align>
              </wp:positionH>
              <wp:positionV relativeFrom="page">
                <wp:align>bottom</wp:align>
              </wp:positionV>
              <wp:extent cx="7772400" cy="457200"/>
              <wp:effectExtent l="0" t="0" r="0" b="0"/>
              <wp:wrapNone/>
              <wp:docPr id="5" name="MSIPCM925944a1aa70d424a6d66d8b" descr="{&quot;HashCode&quot;:-1663372469,&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65460" w14:textId="690505CE" w:rsidR="00901986" w:rsidRPr="00F64EFD" w:rsidRDefault="00F64EFD" w:rsidP="00F64EFD">
                          <w:pPr>
                            <w:spacing w:after="0"/>
                            <w:jc w:val="center"/>
                            <w:rPr>
                              <w:rFonts w:ascii="Calibri" w:hAnsi="Calibri" w:cs="Calibri"/>
                              <w:color w:val="0078D7"/>
                              <w:sz w:val="24"/>
                            </w:rPr>
                          </w:pPr>
                          <w:r w:rsidRPr="00F64EF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038D6C" id="_x0000_t202" coordsize="21600,21600" o:spt="202" path="m,l,21600r21600,l21600,xe">
              <v:stroke joinstyle="miter"/>
              <v:path gradientshapeok="t" o:connecttype="rect"/>
            </v:shapetype>
            <v:shape id="MSIPCM925944a1aa70d424a6d66d8b" o:spid="_x0000_s1028" type="#_x0000_t202" alt="{&quot;HashCode&quot;:-1663372469,&quot;Height&quot;:9999999.0,&quot;Width&quot;:9999999.0,&quot;Placement&quot;:&quot;Footer&quot;,&quot;Index&quot;:&quot;Primary&quot;,&quot;Section&quot;:4,&quot;Top&quot;:0.0,&quot;Left&quot;:0.0}" style="position:absolute;margin-left:0;margin-top:0;width:612pt;height:36pt;z-index:2517053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Chsi5HsAIAAFgFAAAOAAAAAAAA&#10;AAAAAAAAAC4CAABkcnMvZTJvRG9jLnhtbFBLAQItABQABgAIAAAAIQD4JG3S2gAAAAUBAAAPAAAA&#10;AAAAAAAAAAAAAAoFAABkcnMvZG93bnJldi54bWxQSwUGAAAAAAQABADzAAAAEQYAAAAA&#10;" o:allowincell="f" filled="f" stroked="f" strokeweight=".5pt">
              <v:textbox inset=",0,,0">
                <w:txbxContent>
                  <w:p w14:paraId="6C065460" w14:textId="690505CE" w:rsidR="00901986" w:rsidRPr="00F64EFD" w:rsidRDefault="00F64EFD" w:rsidP="00F64EFD">
                    <w:pPr>
                      <w:spacing w:after="0"/>
                      <w:jc w:val="center"/>
                      <w:rPr>
                        <w:rFonts w:ascii="Calibri" w:hAnsi="Calibri" w:cs="Calibri"/>
                        <w:color w:val="0078D7"/>
                        <w:sz w:val="24"/>
                      </w:rPr>
                    </w:pPr>
                    <w:r w:rsidRPr="00F64EFD">
                      <w:rPr>
                        <w:rFonts w:ascii="Calibri" w:hAnsi="Calibri" w:cs="Calibri"/>
                        <w:color w:val="0078D7"/>
                        <w:sz w:val="24"/>
                      </w:rPr>
                      <w:t xml:space="preserve">OFFICIAL </w:t>
                    </w:r>
                  </w:p>
                </w:txbxContent>
              </v:textbox>
              <w10:wrap anchorx="page" anchory="page"/>
            </v:shape>
          </w:pict>
        </mc:Fallback>
      </mc:AlternateContent>
    </w:r>
    <w:r w:rsidR="005368D8">
      <w:rPr>
        <w:noProof/>
      </w:rPr>
      <mc:AlternateContent>
        <mc:Choice Requires="wps">
          <w:drawing>
            <wp:anchor distT="0" distB="0" distL="114300" distR="114300" simplePos="0" relativeHeight="251699200" behindDoc="0" locked="0" layoutInCell="0" allowOverlap="1" wp14:anchorId="17D4B2E4" wp14:editId="679EAFCD">
              <wp:simplePos x="0" y="0"/>
              <wp:positionH relativeFrom="page">
                <wp:align>center</wp:align>
              </wp:positionH>
              <wp:positionV relativeFrom="page">
                <wp:align>bottom</wp:align>
              </wp:positionV>
              <wp:extent cx="7772400" cy="457200"/>
              <wp:effectExtent l="0" t="0" r="0" b="0"/>
              <wp:wrapNone/>
              <wp:docPr id="3" name="MSIPCMade8411cbdb38a7e2791172b"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6B1AC476" w:rsidR="005368D8" w:rsidRPr="00C62815" w:rsidRDefault="00C62815" w:rsidP="00C62815">
                          <w:pPr>
                            <w:spacing w:after="0"/>
                            <w:jc w:val="center"/>
                            <w:rPr>
                              <w:rFonts w:ascii="Calibri" w:hAnsi="Calibri" w:cs="Calibri"/>
                              <w:color w:val="0078D7"/>
                              <w:sz w:val="24"/>
                            </w:rPr>
                          </w:pPr>
                          <w:r w:rsidRPr="00C62815">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D4B2E4" id="_x0000_t202" coordsize="21600,21600" o:spt="202" path="m,l,21600r21600,l21600,xe">
              <v:stroke joinstyle="miter"/>
              <v:path gradientshapeok="t" o:connecttype="rect"/>
            </v:shapetype>
            <v:shape id="MSIPCMade8411cbdb38a7e2791172b" o:spid="_x0000_s1028" type="#_x0000_t202" alt="{&quot;HashCode&quot;:-1663372469,&quot;Height&quot;:9999999.0,&quot;Width&quot;:9999999.0,&quot;Placement&quot;:&quot;Footer&quot;,&quot;Index&quot;:&quot;Primary&quot;,&quot;Section&quot;:5,&quot;Top&quot;:0.0,&quot;Left&quot;:0.0}" style="position:absolute;margin-left:0;margin-top:0;width:612pt;height:36pt;z-index:2516992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AFRel4sAIAAFgFAAAOAAAAAAAA&#10;AAAAAAAAAC4CAABkcnMvZTJvRG9jLnhtbFBLAQItABQABgAIAAAAIQD4JG3S2gAAAAUBAAAPAAAA&#10;AAAAAAAAAAAAAAoFAABkcnMvZG93bnJldi54bWxQSwUGAAAAAAQABADzAAAAEQYAAAAA&#10;" o:allowincell="f" filled="f" stroked="f" strokeweight=".5pt">
              <v:textbox inset=",0,,0">
                <w:txbxContent>
                  <w:p w14:paraId="196A5545" w14:textId="6B1AC476" w:rsidR="005368D8" w:rsidRPr="00C62815" w:rsidRDefault="00C62815" w:rsidP="00C62815">
                    <w:pPr>
                      <w:spacing w:after="0"/>
                      <w:jc w:val="center"/>
                      <w:rPr>
                        <w:rFonts w:ascii="Calibri" w:hAnsi="Calibri" w:cs="Calibri"/>
                        <w:color w:val="0078D7"/>
                        <w:sz w:val="24"/>
                      </w:rPr>
                    </w:pPr>
                    <w:r w:rsidRPr="00C62815">
                      <w:rPr>
                        <w:rFonts w:ascii="Calibri" w:hAnsi="Calibri" w:cs="Calibri"/>
                        <w:color w:val="0078D7"/>
                        <w:sz w:val="24"/>
                      </w:rPr>
                      <w:t xml:space="preserve">OFFICIAL </w:t>
                    </w:r>
                  </w:p>
                </w:txbxContent>
              </v:textbox>
              <w10:wrap anchorx="page" anchory="page"/>
            </v:shape>
          </w:pict>
        </mc:Fallback>
      </mc:AlternateContent>
    </w:r>
  </w:p>
  <w:bookmarkEnd w:id="20"/>
  <w:p w14:paraId="0F3BDD8F" w14:textId="77777777" w:rsidR="005368D8" w:rsidRDefault="005368D8" w:rsidP="00886DD3">
    <w:pPr>
      <w:pStyle w:val="Footer"/>
    </w:pPr>
    <w:r>
      <w:rPr>
        <w:noProof/>
        <w:lang w:eastAsia="en-GB"/>
      </w:rPr>
      <w:drawing>
        <wp:anchor distT="0" distB="0" distL="114300" distR="114300" simplePos="0" relativeHeight="251668480" behindDoc="0" locked="0" layoutInCell="1" allowOverlap="1" wp14:anchorId="7D7C92FC" wp14:editId="2F1FC8A8">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CDAB" w14:textId="77777777" w:rsidR="005368D8" w:rsidRDefault="005368D8" w:rsidP="00707B55">
      <w:pPr>
        <w:spacing w:after="0" w:line="240" w:lineRule="auto"/>
      </w:pPr>
      <w:r>
        <w:separator/>
      </w:r>
    </w:p>
  </w:footnote>
  <w:footnote w:type="continuationSeparator" w:id="0">
    <w:p w14:paraId="68986D95" w14:textId="77777777" w:rsidR="005368D8" w:rsidRDefault="005368D8" w:rsidP="007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230" w14:textId="77777777" w:rsidR="00F64EFD" w:rsidRDefault="00F6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A8DE" w14:textId="77777777" w:rsidR="005368D8" w:rsidRDefault="005368D8">
    <w:pPr>
      <w:pStyle w:val="Header"/>
    </w:pPr>
    <w:r w:rsidRPr="00707B55">
      <w:rPr>
        <w:noProof/>
        <w:lang w:eastAsia="en-GB"/>
      </w:rPr>
      <w:drawing>
        <wp:anchor distT="0" distB="0" distL="114300" distR="114300" simplePos="0" relativeHeight="251655168" behindDoc="0" locked="0" layoutInCell="1" allowOverlap="1" wp14:anchorId="2F474781" wp14:editId="5C8EE03A">
          <wp:simplePos x="0" y="0"/>
          <wp:positionH relativeFrom="page">
            <wp:posOffset>407670</wp:posOffset>
          </wp:positionH>
          <wp:positionV relativeFrom="page">
            <wp:posOffset>492125</wp:posOffset>
          </wp:positionV>
          <wp:extent cx="1146810" cy="111188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57216" behindDoc="0" locked="0" layoutInCell="1" allowOverlap="1" wp14:anchorId="703CEC08" wp14:editId="6C37DC60">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161994A" w14:textId="77777777" w:rsidR="005368D8" w:rsidRPr="00771111" w:rsidRDefault="005368D8"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EC08" id="_x0000_t202" coordsize="21600,21600" o:spt="202" path="m,l,21600r21600,l21600,xe">
              <v:stroke joinstyle="miter"/>
              <v:path gradientshapeok="t" o:connecttype="rect"/>
            </v:shapetype>
            <v:shape id="Text Box 2" o:spid="_x0000_s1026" type="#_x0000_t202" style="position:absolute;margin-left:412.4pt;margin-top:108.25pt;width:160.8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" fillcolor="white [3201]" stroked="f" strokeweight=".5pt">
              <v:textbox inset="0,0,0,0">
                <w:txbxContent>
                  <w:p w14:paraId="7161994A" w14:textId="77777777" w:rsidR="005368D8" w:rsidRPr="00771111" w:rsidRDefault="005368D8" w:rsidP="00707B55">
                    <w:pPr>
                      <w:jc w:val="right"/>
                      <w:rPr>
                        <w:sz w:val="28"/>
                        <w:szCs w:val="28"/>
                      </w:rPr>
                    </w:pPr>
                    <w:r w:rsidRPr="00771111">
                      <w:rPr>
                        <w:sz w:val="28"/>
                        <w:szCs w:val="28"/>
                      </w:rPr>
                      <w:t>Making homes happen</w:t>
                    </w:r>
                  </w:p>
                </w:txbxContent>
              </v:textbox>
              <w10:wrap anchorx="page" anchory="page"/>
            </v:shape>
          </w:pict>
        </mc:Fallback>
      </mc:AlternateContent>
    </w:r>
  </w:p>
  <w:p w14:paraId="36902331" w14:textId="77777777" w:rsidR="005368D8" w:rsidRDefault="005368D8">
    <w:pPr>
      <w:pStyle w:val="Header"/>
    </w:pPr>
    <w:r>
      <w:rPr>
        <w:noProof/>
        <w:lang w:eastAsia="en-GB"/>
      </w:rPr>
      <w:drawing>
        <wp:anchor distT="0" distB="0" distL="114300" distR="114300" simplePos="0" relativeHeight="251659264" behindDoc="0" locked="0" layoutInCell="1" allowOverlap="1" wp14:anchorId="360E3740" wp14:editId="5A6A6D23">
          <wp:simplePos x="0" y="0"/>
          <wp:positionH relativeFrom="page">
            <wp:posOffset>-25400</wp:posOffset>
          </wp:positionH>
          <wp:positionV relativeFrom="page">
            <wp:posOffset>5549900</wp:posOffset>
          </wp:positionV>
          <wp:extent cx="7738110" cy="55118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E146" w14:textId="77777777" w:rsidR="00F64EFD" w:rsidRDefault="00F64E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A710" w14:textId="12E92EA2" w:rsidR="005368D8" w:rsidRDefault="005368D8">
    <w:pPr>
      <w:pStyle w:val="Header"/>
      <w:jc w:val="right"/>
    </w:pPr>
  </w:p>
  <w:p w14:paraId="62BC5878" w14:textId="77777777" w:rsidR="005368D8" w:rsidRDefault="0053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F10"/>
    <w:multiLevelType w:val="hybridMultilevel"/>
    <w:tmpl w:val="F56854AE"/>
    <w:lvl w:ilvl="0" w:tplc="2FA8A804">
      <w:start w:val="4"/>
      <w:numFmt w:val="decimal"/>
      <w:lvlText w:val="%1."/>
      <w:lvlJc w:val="left"/>
      <w:pPr>
        <w:ind w:left="720" w:hanging="360"/>
      </w:pPr>
    </w:lvl>
    <w:lvl w:ilvl="1" w:tplc="0A50046A">
      <w:start w:val="1"/>
      <w:numFmt w:val="lowerLetter"/>
      <w:lvlText w:val="%2."/>
      <w:lvlJc w:val="left"/>
      <w:pPr>
        <w:ind w:left="1440" w:hanging="360"/>
      </w:pPr>
    </w:lvl>
    <w:lvl w:ilvl="2" w:tplc="B39AB414">
      <w:start w:val="1"/>
      <w:numFmt w:val="lowerRoman"/>
      <w:lvlText w:val="%3."/>
      <w:lvlJc w:val="right"/>
      <w:pPr>
        <w:ind w:left="2160" w:hanging="180"/>
      </w:pPr>
    </w:lvl>
    <w:lvl w:ilvl="3" w:tplc="080633FC">
      <w:start w:val="1"/>
      <w:numFmt w:val="decimal"/>
      <w:lvlText w:val="%4."/>
      <w:lvlJc w:val="left"/>
      <w:pPr>
        <w:ind w:left="2880" w:hanging="360"/>
      </w:pPr>
    </w:lvl>
    <w:lvl w:ilvl="4" w:tplc="A0A433C4">
      <w:start w:val="1"/>
      <w:numFmt w:val="lowerLetter"/>
      <w:lvlText w:val="%5."/>
      <w:lvlJc w:val="left"/>
      <w:pPr>
        <w:ind w:left="3600" w:hanging="360"/>
      </w:pPr>
    </w:lvl>
    <w:lvl w:ilvl="5" w:tplc="4BE620B6">
      <w:start w:val="1"/>
      <w:numFmt w:val="lowerRoman"/>
      <w:lvlText w:val="%6."/>
      <w:lvlJc w:val="right"/>
      <w:pPr>
        <w:ind w:left="4320" w:hanging="180"/>
      </w:pPr>
    </w:lvl>
    <w:lvl w:ilvl="6" w:tplc="6D06011A">
      <w:start w:val="1"/>
      <w:numFmt w:val="decimal"/>
      <w:lvlText w:val="%7."/>
      <w:lvlJc w:val="left"/>
      <w:pPr>
        <w:ind w:left="5040" w:hanging="360"/>
      </w:pPr>
    </w:lvl>
    <w:lvl w:ilvl="7" w:tplc="7D5A6638">
      <w:start w:val="1"/>
      <w:numFmt w:val="lowerLetter"/>
      <w:lvlText w:val="%8."/>
      <w:lvlJc w:val="left"/>
      <w:pPr>
        <w:ind w:left="5760" w:hanging="360"/>
      </w:pPr>
    </w:lvl>
    <w:lvl w:ilvl="8" w:tplc="0E368CE8">
      <w:start w:val="1"/>
      <w:numFmt w:val="lowerRoman"/>
      <w:lvlText w:val="%9."/>
      <w:lvlJc w:val="right"/>
      <w:pPr>
        <w:ind w:left="6480" w:hanging="180"/>
      </w:pPr>
    </w:lvl>
  </w:abstractNum>
  <w:abstractNum w:abstractNumId="1" w15:restartNumberingAfterBreak="0">
    <w:nsid w:val="04D46743"/>
    <w:multiLevelType w:val="multilevel"/>
    <w:tmpl w:val="96826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126F3"/>
    <w:multiLevelType w:val="multilevel"/>
    <w:tmpl w:val="8BBE90A0"/>
    <w:lvl w:ilvl="0">
      <w:start w:val="1"/>
      <w:numFmt w:val="decimal"/>
      <w:lvlText w:val="%1."/>
      <w:lvlJc w:val="left"/>
      <w:pPr>
        <w:ind w:left="720" w:hanging="360"/>
      </w:pPr>
      <w:rPr>
        <w:rFonts w:cs="Times New Roman"/>
        <w:i w:val="0"/>
        <w:color w:val="auto"/>
      </w:rPr>
    </w:lvl>
    <w:lvl w:ilvl="1">
      <w:start w:val="1"/>
      <w:numFmt w:val="decimal"/>
      <w:isLgl/>
      <w:lvlText w:val="%1.%2"/>
      <w:lvlJc w:val="left"/>
      <w:pPr>
        <w:ind w:left="855" w:hanging="855"/>
      </w:pPr>
      <w:rPr>
        <w:rFonts w:cs="Times New Roman"/>
        <w:i w:val="0"/>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07655759"/>
    <w:multiLevelType w:val="hybridMultilevel"/>
    <w:tmpl w:val="586C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52ACC"/>
    <w:multiLevelType w:val="hybridMultilevel"/>
    <w:tmpl w:val="38C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6"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7"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5B3B44"/>
    <w:multiLevelType w:val="hybridMultilevel"/>
    <w:tmpl w:val="4862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33AAB"/>
    <w:multiLevelType w:val="hybridMultilevel"/>
    <w:tmpl w:val="026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91A19"/>
    <w:multiLevelType w:val="hybridMultilevel"/>
    <w:tmpl w:val="D59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33922422"/>
    <w:multiLevelType w:val="hybridMultilevel"/>
    <w:tmpl w:val="DFD4522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E6263"/>
    <w:multiLevelType w:val="multilevel"/>
    <w:tmpl w:val="722ECCF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4"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446713"/>
    <w:multiLevelType w:val="hybridMultilevel"/>
    <w:tmpl w:val="541AEB0C"/>
    <w:lvl w:ilvl="0" w:tplc="FFFFFFFF">
      <w:start w:val="4"/>
      <w:numFmt w:val="decimal"/>
      <w:lvlText w:val="%1."/>
      <w:lvlJc w:val="left"/>
      <w:pPr>
        <w:ind w:left="720" w:hanging="360"/>
      </w:pPr>
      <w:rPr>
        <w:b/>
        <w:i w:val="0"/>
        <w:color w:val="0090D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86216"/>
    <w:multiLevelType w:val="hybridMultilevel"/>
    <w:tmpl w:val="45C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557E7A82"/>
    <w:multiLevelType w:val="hybridMultilevel"/>
    <w:tmpl w:val="96BAEC16"/>
    <w:lvl w:ilvl="0" w:tplc="B29A5FAC">
      <w:start w:val="1"/>
      <w:numFmt w:val="decimal"/>
      <w:lvlText w:val="%1."/>
      <w:lvlJc w:val="left"/>
      <w:pPr>
        <w:ind w:left="1080" w:hanging="720"/>
      </w:pPr>
      <w:rPr>
        <w:rFonts w:ascii="Corbel" w:hAnsi="Corbel" w:cs="Akhbar MT" w:hint="default"/>
        <w:b/>
        <w:color w:val="0090D7"/>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63133"/>
    <w:multiLevelType w:val="hybridMultilevel"/>
    <w:tmpl w:val="66589398"/>
    <w:lvl w:ilvl="0" w:tplc="D32A8694">
      <w:start w:val="1"/>
      <w:numFmt w:val="bullet"/>
      <w:lvlText w:val="•"/>
      <w:lvlJc w:val="left"/>
      <w:pPr>
        <w:tabs>
          <w:tab w:val="num" w:pos="720"/>
        </w:tabs>
        <w:ind w:left="720" w:hanging="360"/>
      </w:pPr>
      <w:rPr>
        <w:rFonts w:ascii="Arial" w:hAnsi="Arial" w:hint="default"/>
      </w:rPr>
    </w:lvl>
    <w:lvl w:ilvl="1" w:tplc="6DACF8DC" w:tentative="1">
      <w:start w:val="1"/>
      <w:numFmt w:val="bullet"/>
      <w:lvlText w:val="•"/>
      <w:lvlJc w:val="left"/>
      <w:pPr>
        <w:tabs>
          <w:tab w:val="num" w:pos="1440"/>
        </w:tabs>
        <w:ind w:left="1440" w:hanging="360"/>
      </w:pPr>
      <w:rPr>
        <w:rFonts w:ascii="Arial" w:hAnsi="Arial" w:hint="default"/>
      </w:rPr>
    </w:lvl>
    <w:lvl w:ilvl="2" w:tplc="9926F18A" w:tentative="1">
      <w:start w:val="1"/>
      <w:numFmt w:val="bullet"/>
      <w:lvlText w:val="•"/>
      <w:lvlJc w:val="left"/>
      <w:pPr>
        <w:tabs>
          <w:tab w:val="num" w:pos="2160"/>
        </w:tabs>
        <w:ind w:left="2160" w:hanging="360"/>
      </w:pPr>
      <w:rPr>
        <w:rFonts w:ascii="Arial" w:hAnsi="Arial" w:hint="default"/>
      </w:rPr>
    </w:lvl>
    <w:lvl w:ilvl="3" w:tplc="BFD4A7D0" w:tentative="1">
      <w:start w:val="1"/>
      <w:numFmt w:val="bullet"/>
      <w:lvlText w:val="•"/>
      <w:lvlJc w:val="left"/>
      <w:pPr>
        <w:tabs>
          <w:tab w:val="num" w:pos="2880"/>
        </w:tabs>
        <w:ind w:left="2880" w:hanging="360"/>
      </w:pPr>
      <w:rPr>
        <w:rFonts w:ascii="Arial" w:hAnsi="Arial" w:hint="default"/>
      </w:rPr>
    </w:lvl>
    <w:lvl w:ilvl="4" w:tplc="84EE021A" w:tentative="1">
      <w:start w:val="1"/>
      <w:numFmt w:val="bullet"/>
      <w:lvlText w:val="•"/>
      <w:lvlJc w:val="left"/>
      <w:pPr>
        <w:tabs>
          <w:tab w:val="num" w:pos="3600"/>
        </w:tabs>
        <w:ind w:left="3600" w:hanging="360"/>
      </w:pPr>
      <w:rPr>
        <w:rFonts w:ascii="Arial" w:hAnsi="Arial" w:hint="default"/>
      </w:rPr>
    </w:lvl>
    <w:lvl w:ilvl="5" w:tplc="E8128684" w:tentative="1">
      <w:start w:val="1"/>
      <w:numFmt w:val="bullet"/>
      <w:lvlText w:val="•"/>
      <w:lvlJc w:val="left"/>
      <w:pPr>
        <w:tabs>
          <w:tab w:val="num" w:pos="4320"/>
        </w:tabs>
        <w:ind w:left="4320" w:hanging="360"/>
      </w:pPr>
      <w:rPr>
        <w:rFonts w:ascii="Arial" w:hAnsi="Arial" w:hint="default"/>
      </w:rPr>
    </w:lvl>
    <w:lvl w:ilvl="6" w:tplc="E35E4B4A" w:tentative="1">
      <w:start w:val="1"/>
      <w:numFmt w:val="bullet"/>
      <w:lvlText w:val="•"/>
      <w:lvlJc w:val="left"/>
      <w:pPr>
        <w:tabs>
          <w:tab w:val="num" w:pos="5040"/>
        </w:tabs>
        <w:ind w:left="5040" w:hanging="360"/>
      </w:pPr>
      <w:rPr>
        <w:rFonts w:ascii="Arial" w:hAnsi="Arial" w:hint="default"/>
      </w:rPr>
    </w:lvl>
    <w:lvl w:ilvl="7" w:tplc="EC5040D2" w:tentative="1">
      <w:start w:val="1"/>
      <w:numFmt w:val="bullet"/>
      <w:lvlText w:val="•"/>
      <w:lvlJc w:val="left"/>
      <w:pPr>
        <w:tabs>
          <w:tab w:val="num" w:pos="5760"/>
        </w:tabs>
        <w:ind w:left="5760" w:hanging="360"/>
      </w:pPr>
      <w:rPr>
        <w:rFonts w:ascii="Arial" w:hAnsi="Arial" w:hint="default"/>
      </w:rPr>
    </w:lvl>
    <w:lvl w:ilvl="8" w:tplc="2836EF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E35B73"/>
    <w:multiLevelType w:val="hybridMultilevel"/>
    <w:tmpl w:val="29A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02974"/>
    <w:multiLevelType w:val="hybridMultilevel"/>
    <w:tmpl w:val="F8B000E0"/>
    <w:lvl w:ilvl="0" w:tplc="B58C4194">
      <w:start w:val="1"/>
      <w:numFmt w:val="decimal"/>
      <w:lvlText w:val="%1."/>
      <w:lvlJc w:val="left"/>
      <w:pPr>
        <w:ind w:left="1200" w:hanging="840"/>
      </w:pPr>
    </w:lvl>
    <w:lvl w:ilvl="1" w:tplc="D7821148">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BBE4DF4"/>
    <w:multiLevelType w:val="multilevel"/>
    <w:tmpl w:val="9C980316"/>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i w:val="0"/>
        <w:color w:val="auto"/>
        <w:sz w:val="22"/>
        <w:szCs w:val="22"/>
      </w:rPr>
    </w:lvl>
    <w:lvl w:ilvl="2">
      <w:start w:val="1"/>
      <w:numFmt w:val="decimal"/>
      <w:lvlText w:val="%1.%2.%3"/>
      <w:lvlJc w:val="left"/>
      <w:pPr>
        <w:tabs>
          <w:tab w:val="num" w:pos="1260"/>
        </w:tabs>
        <w:ind w:left="1260" w:hanging="720"/>
      </w:pPr>
      <w:rPr>
        <w:rFonts w:cs="Times New Roman"/>
        <w:color w:val="auto"/>
      </w:rPr>
    </w:lvl>
    <w:lvl w:ilvl="3">
      <w:start w:val="1"/>
      <w:numFmt w:val="none"/>
      <w:lvlText w:val="%4"/>
      <w:lvlJc w:val="left"/>
      <w:pPr>
        <w:tabs>
          <w:tab w:val="num" w:pos="1701"/>
        </w:tabs>
        <w:ind w:left="1701" w:hanging="471"/>
      </w:pPr>
      <w:rPr>
        <w:rFonts w:cs="Times New Roman"/>
      </w:rPr>
    </w:lvl>
    <w:lvl w:ilvl="4">
      <w:start w:val="1"/>
      <w:numFmt w:val="none"/>
      <w:lvlText w:val="%1.%2.%3.%4.%5."/>
      <w:lvlJc w:val="left"/>
      <w:pPr>
        <w:tabs>
          <w:tab w:val="num" w:pos="3240"/>
        </w:tabs>
        <w:ind w:left="2952" w:hanging="792"/>
      </w:pPr>
      <w:rPr>
        <w:rFonts w:cs="Times New Roman"/>
      </w:rPr>
    </w:lvl>
    <w:lvl w:ilvl="5">
      <w:start w:val="1"/>
      <w:numFmt w:val="none"/>
      <w:lvlText w:val="%1.%2.%3.%4.%5.%6."/>
      <w:lvlJc w:val="left"/>
      <w:pPr>
        <w:tabs>
          <w:tab w:val="num" w:pos="3960"/>
        </w:tabs>
        <w:ind w:left="3456" w:hanging="936"/>
      </w:pPr>
      <w:rPr>
        <w:rFonts w:cs="Times New Roman"/>
      </w:rPr>
    </w:lvl>
    <w:lvl w:ilvl="6">
      <w:start w:val="1"/>
      <w:numFmt w:val="none"/>
      <w:lvlText w:val="%1.%2.%3.%4.%5.%6.%7."/>
      <w:lvlJc w:val="left"/>
      <w:pPr>
        <w:tabs>
          <w:tab w:val="num" w:pos="4320"/>
        </w:tabs>
        <w:ind w:left="3960" w:hanging="1080"/>
      </w:pPr>
      <w:rPr>
        <w:rFonts w:cs="Times New Roman"/>
      </w:rPr>
    </w:lvl>
    <w:lvl w:ilvl="7">
      <w:start w:val="1"/>
      <w:numFmt w:val="none"/>
      <w:lvlText w:val="%1.%2.%3.%4.%5.%6.%7.%8."/>
      <w:lvlJc w:val="left"/>
      <w:pPr>
        <w:tabs>
          <w:tab w:val="num" w:pos="5040"/>
        </w:tabs>
        <w:ind w:left="4464" w:hanging="1224"/>
      </w:pPr>
      <w:rPr>
        <w:rFonts w:cs="Times New Roman"/>
      </w:rPr>
    </w:lvl>
    <w:lvl w:ilvl="8">
      <w:start w:val="1"/>
      <w:numFmt w:val="none"/>
      <w:lvlText w:val="%1.%2"/>
      <w:lvlJc w:val="left"/>
      <w:pPr>
        <w:tabs>
          <w:tab w:val="num" w:pos="5040"/>
        </w:tabs>
        <w:ind w:left="5040" w:hanging="1440"/>
      </w:pPr>
      <w:rPr>
        <w:rFonts w:cs="Times New Roman"/>
      </w:rPr>
    </w:lvl>
  </w:abstractNum>
  <w:abstractNum w:abstractNumId="26"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143A0"/>
    <w:multiLevelType w:val="hybridMultilevel"/>
    <w:tmpl w:val="40B0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41DAC"/>
    <w:multiLevelType w:val="hybridMultilevel"/>
    <w:tmpl w:val="17A2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9E4AB2"/>
    <w:multiLevelType w:val="multilevel"/>
    <w:tmpl w:val="962EDED4"/>
    <w:lvl w:ilvl="0">
      <w:start w:val="1"/>
      <w:numFmt w:val="decimal"/>
      <w:lvlText w:val="%1."/>
      <w:lvlJc w:val="left"/>
      <w:pPr>
        <w:ind w:left="1080" w:hanging="720"/>
      </w:pPr>
      <w:rPr>
        <w:rFonts w:hint="default"/>
        <w:color w:val="0090D7"/>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30"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2E0F51"/>
    <w:multiLevelType w:val="hybridMultilevel"/>
    <w:tmpl w:val="1182FA06"/>
    <w:lvl w:ilvl="0" w:tplc="6E285758">
      <w:start w:val="1"/>
      <w:numFmt w:val="decimal"/>
      <w:lvlText w:val="%1."/>
      <w:lvlJc w:val="left"/>
      <w:pPr>
        <w:ind w:left="1080" w:hanging="720"/>
      </w:pPr>
      <w:rPr>
        <w:rFonts w:ascii="Corbel" w:hAnsi="Corbel" w:cs="Akhbar MT" w:hint="default"/>
        <w:b/>
        <w:color w:val="0090D7"/>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C50D2"/>
    <w:multiLevelType w:val="hybridMultilevel"/>
    <w:tmpl w:val="A606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10"/>
  </w:num>
  <w:num w:numId="4">
    <w:abstractNumId w:val="17"/>
  </w:num>
  <w:num w:numId="5">
    <w:abstractNumId w:val="23"/>
  </w:num>
  <w:num w:numId="6">
    <w:abstractNumId w:val="9"/>
  </w:num>
  <w:num w:numId="7">
    <w:abstractNumId w:val="33"/>
  </w:num>
  <w:num w:numId="8">
    <w:abstractNumId w:val="1"/>
  </w:num>
  <w:num w:numId="9">
    <w:abstractNumId w:val="20"/>
  </w:num>
  <w:num w:numId="10">
    <w:abstractNumId w:val="30"/>
  </w:num>
  <w:num w:numId="11">
    <w:abstractNumId w:val="4"/>
  </w:num>
  <w:num w:numId="12">
    <w:abstractNumId w:val="18"/>
  </w:num>
  <w:num w:numId="13">
    <w:abstractNumId w:val="14"/>
  </w:num>
  <w:num w:numId="14">
    <w:abstractNumId w:val="16"/>
  </w:num>
  <w:num w:numId="15">
    <w:abstractNumId w:val="27"/>
  </w:num>
  <w:num w:numId="16">
    <w:abstractNumId w:val="22"/>
  </w:num>
  <w:num w:numId="17">
    <w:abstractNumId w:val="8"/>
  </w:num>
  <w:num w:numId="18">
    <w:abstractNumId w:val="12"/>
  </w:num>
  <w:num w:numId="19">
    <w:abstractNumId w:val="32"/>
  </w:num>
  <w:num w:numId="20">
    <w:abstractNumId w:val="15"/>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1"/>
  </w:num>
  <w:num w:numId="26">
    <w:abstractNumId w:val="13"/>
  </w:num>
  <w:num w:numId="27">
    <w:abstractNumId w:val="21"/>
  </w:num>
  <w:num w:numId="28">
    <w:abstractNumId w:val="5"/>
  </w:num>
  <w:num w:numId="29">
    <w:abstractNumId w:val="7"/>
  </w:num>
  <w:num w:numId="30">
    <w:abstractNumId w:val="19"/>
  </w:num>
  <w:num w:numId="31">
    <w:abstractNumId w:val="31"/>
  </w:num>
  <w:num w:numId="32">
    <w:abstractNumId w:val="3"/>
  </w:num>
  <w:num w:numId="33">
    <w:abstractNumId w:val="34"/>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14C8"/>
    <w:rsid w:val="00002261"/>
    <w:rsid w:val="00005C31"/>
    <w:rsid w:val="00006C58"/>
    <w:rsid w:val="0001125B"/>
    <w:rsid w:val="00012B60"/>
    <w:rsid w:val="000147FE"/>
    <w:rsid w:val="0001664C"/>
    <w:rsid w:val="000218B4"/>
    <w:rsid w:val="00022541"/>
    <w:rsid w:val="00022D58"/>
    <w:rsid w:val="00024D64"/>
    <w:rsid w:val="00024EB4"/>
    <w:rsid w:val="00025D7C"/>
    <w:rsid w:val="00025EE0"/>
    <w:rsid w:val="0002633C"/>
    <w:rsid w:val="0003359E"/>
    <w:rsid w:val="000336E0"/>
    <w:rsid w:val="000349F4"/>
    <w:rsid w:val="00035AF5"/>
    <w:rsid w:val="000413B1"/>
    <w:rsid w:val="00043D80"/>
    <w:rsid w:val="000449B8"/>
    <w:rsid w:val="0004620E"/>
    <w:rsid w:val="000477CC"/>
    <w:rsid w:val="000479E2"/>
    <w:rsid w:val="00050037"/>
    <w:rsid w:val="00052D17"/>
    <w:rsid w:val="000535F1"/>
    <w:rsid w:val="000568E8"/>
    <w:rsid w:val="00060AFE"/>
    <w:rsid w:val="0006208C"/>
    <w:rsid w:val="00063147"/>
    <w:rsid w:val="000649FE"/>
    <w:rsid w:val="000723E1"/>
    <w:rsid w:val="000759DC"/>
    <w:rsid w:val="00075CED"/>
    <w:rsid w:val="00081CF4"/>
    <w:rsid w:val="00082484"/>
    <w:rsid w:val="00087021"/>
    <w:rsid w:val="00087D7E"/>
    <w:rsid w:val="0009293E"/>
    <w:rsid w:val="000945C2"/>
    <w:rsid w:val="000A21CC"/>
    <w:rsid w:val="000A75CB"/>
    <w:rsid w:val="000B10F0"/>
    <w:rsid w:val="000B7F67"/>
    <w:rsid w:val="000C1B45"/>
    <w:rsid w:val="000C220E"/>
    <w:rsid w:val="000C5674"/>
    <w:rsid w:val="000C583F"/>
    <w:rsid w:val="000C5947"/>
    <w:rsid w:val="000C7994"/>
    <w:rsid w:val="000D0F2C"/>
    <w:rsid w:val="000D0FF5"/>
    <w:rsid w:val="000D162D"/>
    <w:rsid w:val="000D3CDA"/>
    <w:rsid w:val="000D3D25"/>
    <w:rsid w:val="000D4460"/>
    <w:rsid w:val="000D75DC"/>
    <w:rsid w:val="000E106F"/>
    <w:rsid w:val="000E43A3"/>
    <w:rsid w:val="000E476C"/>
    <w:rsid w:val="000E6290"/>
    <w:rsid w:val="000E7A82"/>
    <w:rsid w:val="000F161C"/>
    <w:rsid w:val="000F1A2B"/>
    <w:rsid w:val="000F2DEE"/>
    <w:rsid w:val="000F30BC"/>
    <w:rsid w:val="000F3E18"/>
    <w:rsid w:val="000F43EA"/>
    <w:rsid w:val="000F5319"/>
    <w:rsid w:val="000F7ACF"/>
    <w:rsid w:val="00101507"/>
    <w:rsid w:val="00102C17"/>
    <w:rsid w:val="00103370"/>
    <w:rsid w:val="00104754"/>
    <w:rsid w:val="00106D2F"/>
    <w:rsid w:val="0011284E"/>
    <w:rsid w:val="00114BF4"/>
    <w:rsid w:val="00115F02"/>
    <w:rsid w:val="00116932"/>
    <w:rsid w:val="00117D58"/>
    <w:rsid w:val="00117D5E"/>
    <w:rsid w:val="0012004D"/>
    <w:rsid w:val="00120AAB"/>
    <w:rsid w:val="001223F0"/>
    <w:rsid w:val="00123A9E"/>
    <w:rsid w:val="0012661D"/>
    <w:rsid w:val="001346CC"/>
    <w:rsid w:val="0013591A"/>
    <w:rsid w:val="00137F54"/>
    <w:rsid w:val="00143BCD"/>
    <w:rsid w:val="00144AA0"/>
    <w:rsid w:val="00150C34"/>
    <w:rsid w:val="001533D4"/>
    <w:rsid w:val="001573C5"/>
    <w:rsid w:val="00160B00"/>
    <w:rsid w:val="00161BAD"/>
    <w:rsid w:val="00162240"/>
    <w:rsid w:val="00166BA5"/>
    <w:rsid w:val="00167412"/>
    <w:rsid w:val="00171A28"/>
    <w:rsid w:val="00172242"/>
    <w:rsid w:val="001743A2"/>
    <w:rsid w:val="00175716"/>
    <w:rsid w:val="00183363"/>
    <w:rsid w:val="0019020D"/>
    <w:rsid w:val="00191885"/>
    <w:rsid w:val="00196B30"/>
    <w:rsid w:val="001A220E"/>
    <w:rsid w:val="001A3553"/>
    <w:rsid w:val="001A69B7"/>
    <w:rsid w:val="001A7680"/>
    <w:rsid w:val="001B020E"/>
    <w:rsid w:val="001B0699"/>
    <w:rsid w:val="001B10CD"/>
    <w:rsid w:val="001B5307"/>
    <w:rsid w:val="001B53B8"/>
    <w:rsid w:val="001B6254"/>
    <w:rsid w:val="001B6AF2"/>
    <w:rsid w:val="001C1007"/>
    <w:rsid w:val="001C1528"/>
    <w:rsid w:val="001C23A2"/>
    <w:rsid w:val="001C51BF"/>
    <w:rsid w:val="001C583C"/>
    <w:rsid w:val="001D00D1"/>
    <w:rsid w:val="001D1913"/>
    <w:rsid w:val="001D5263"/>
    <w:rsid w:val="001D57EC"/>
    <w:rsid w:val="001D6AB6"/>
    <w:rsid w:val="001D7A3E"/>
    <w:rsid w:val="001D7E30"/>
    <w:rsid w:val="001E126B"/>
    <w:rsid w:val="001E227B"/>
    <w:rsid w:val="001E7E8E"/>
    <w:rsid w:val="001F021A"/>
    <w:rsid w:val="001F15DB"/>
    <w:rsid w:val="001F4AC3"/>
    <w:rsid w:val="001F4B3F"/>
    <w:rsid w:val="0020068C"/>
    <w:rsid w:val="00202B35"/>
    <w:rsid w:val="002067C9"/>
    <w:rsid w:val="00207B22"/>
    <w:rsid w:val="00212808"/>
    <w:rsid w:val="00214BF0"/>
    <w:rsid w:val="00217AC5"/>
    <w:rsid w:val="002209D4"/>
    <w:rsid w:val="00220FB8"/>
    <w:rsid w:val="002214F5"/>
    <w:rsid w:val="002278B9"/>
    <w:rsid w:val="002301D5"/>
    <w:rsid w:val="00231749"/>
    <w:rsid w:val="00235F32"/>
    <w:rsid w:val="00243106"/>
    <w:rsid w:val="0024339D"/>
    <w:rsid w:val="002450A3"/>
    <w:rsid w:val="002504A6"/>
    <w:rsid w:val="00253F5B"/>
    <w:rsid w:val="00254F56"/>
    <w:rsid w:val="00261705"/>
    <w:rsid w:val="0026260F"/>
    <w:rsid w:val="00262F4F"/>
    <w:rsid w:val="00267228"/>
    <w:rsid w:val="00270CF1"/>
    <w:rsid w:val="00282035"/>
    <w:rsid w:val="0028220E"/>
    <w:rsid w:val="002B7A86"/>
    <w:rsid w:val="002C3D1A"/>
    <w:rsid w:val="002C41D6"/>
    <w:rsid w:val="002D1A97"/>
    <w:rsid w:val="002D4BC7"/>
    <w:rsid w:val="002D5079"/>
    <w:rsid w:val="002E3AEB"/>
    <w:rsid w:val="002E68D9"/>
    <w:rsid w:val="002E6F09"/>
    <w:rsid w:val="002F02F5"/>
    <w:rsid w:val="0030238D"/>
    <w:rsid w:val="00303E7E"/>
    <w:rsid w:val="00305803"/>
    <w:rsid w:val="00307D39"/>
    <w:rsid w:val="003104EC"/>
    <w:rsid w:val="00311426"/>
    <w:rsid w:val="003115CB"/>
    <w:rsid w:val="003115DA"/>
    <w:rsid w:val="00312A14"/>
    <w:rsid w:val="00317281"/>
    <w:rsid w:val="003218CC"/>
    <w:rsid w:val="003255D6"/>
    <w:rsid w:val="003257B9"/>
    <w:rsid w:val="00335265"/>
    <w:rsid w:val="00336F33"/>
    <w:rsid w:val="00346FF3"/>
    <w:rsid w:val="003500FD"/>
    <w:rsid w:val="003508D0"/>
    <w:rsid w:val="003532AE"/>
    <w:rsid w:val="003551DE"/>
    <w:rsid w:val="003564E9"/>
    <w:rsid w:val="0036217F"/>
    <w:rsid w:val="00362C4A"/>
    <w:rsid w:val="003702B5"/>
    <w:rsid w:val="00371D3F"/>
    <w:rsid w:val="00372F97"/>
    <w:rsid w:val="00376295"/>
    <w:rsid w:val="00381415"/>
    <w:rsid w:val="00384175"/>
    <w:rsid w:val="00385AF9"/>
    <w:rsid w:val="003871A5"/>
    <w:rsid w:val="00387298"/>
    <w:rsid w:val="00387EFC"/>
    <w:rsid w:val="00390C97"/>
    <w:rsid w:val="003952A4"/>
    <w:rsid w:val="00396BE9"/>
    <w:rsid w:val="003A0883"/>
    <w:rsid w:val="003A1648"/>
    <w:rsid w:val="003A3203"/>
    <w:rsid w:val="003A34EA"/>
    <w:rsid w:val="003A574C"/>
    <w:rsid w:val="003A7DBC"/>
    <w:rsid w:val="003B2670"/>
    <w:rsid w:val="003B2E72"/>
    <w:rsid w:val="003B5405"/>
    <w:rsid w:val="003B5C3B"/>
    <w:rsid w:val="003B682A"/>
    <w:rsid w:val="003C1294"/>
    <w:rsid w:val="003C7216"/>
    <w:rsid w:val="003C7D2C"/>
    <w:rsid w:val="003D0C09"/>
    <w:rsid w:val="003D30FC"/>
    <w:rsid w:val="003D3692"/>
    <w:rsid w:val="003D37C7"/>
    <w:rsid w:val="003D4161"/>
    <w:rsid w:val="003D69EC"/>
    <w:rsid w:val="003E3A8C"/>
    <w:rsid w:val="003E4CAA"/>
    <w:rsid w:val="003E5A29"/>
    <w:rsid w:val="003E5A50"/>
    <w:rsid w:val="003E767B"/>
    <w:rsid w:val="003F1357"/>
    <w:rsid w:val="003F3EB2"/>
    <w:rsid w:val="003F7726"/>
    <w:rsid w:val="00403533"/>
    <w:rsid w:val="00403D34"/>
    <w:rsid w:val="004078BD"/>
    <w:rsid w:val="00407B0A"/>
    <w:rsid w:val="00413FDA"/>
    <w:rsid w:val="004149BD"/>
    <w:rsid w:val="00417ADD"/>
    <w:rsid w:val="004248B8"/>
    <w:rsid w:val="004260FD"/>
    <w:rsid w:val="004265AA"/>
    <w:rsid w:val="00427A36"/>
    <w:rsid w:val="00431F5A"/>
    <w:rsid w:val="00433FB7"/>
    <w:rsid w:val="00437604"/>
    <w:rsid w:val="004408F2"/>
    <w:rsid w:val="00441F98"/>
    <w:rsid w:val="00452FD1"/>
    <w:rsid w:val="004550EF"/>
    <w:rsid w:val="0045584B"/>
    <w:rsid w:val="00455CF5"/>
    <w:rsid w:val="0045751A"/>
    <w:rsid w:val="0046413B"/>
    <w:rsid w:val="0046602A"/>
    <w:rsid w:val="00474076"/>
    <w:rsid w:val="00474E3E"/>
    <w:rsid w:val="00481382"/>
    <w:rsid w:val="0048234C"/>
    <w:rsid w:val="004873C3"/>
    <w:rsid w:val="0048756D"/>
    <w:rsid w:val="00492563"/>
    <w:rsid w:val="00494A6D"/>
    <w:rsid w:val="00495299"/>
    <w:rsid w:val="0049530B"/>
    <w:rsid w:val="00496B0E"/>
    <w:rsid w:val="00496D7E"/>
    <w:rsid w:val="004A076C"/>
    <w:rsid w:val="004A2DCA"/>
    <w:rsid w:val="004A3733"/>
    <w:rsid w:val="004B152A"/>
    <w:rsid w:val="004B46DF"/>
    <w:rsid w:val="004B7269"/>
    <w:rsid w:val="004C208D"/>
    <w:rsid w:val="004C3D16"/>
    <w:rsid w:val="004C5AB5"/>
    <w:rsid w:val="004C69DC"/>
    <w:rsid w:val="004D1F95"/>
    <w:rsid w:val="004D3379"/>
    <w:rsid w:val="004D57C1"/>
    <w:rsid w:val="004D66D1"/>
    <w:rsid w:val="004D7517"/>
    <w:rsid w:val="004E1392"/>
    <w:rsid w:val="004E2134"/>
    <w:rsid w:val="004E2192"/>
    <w:rsid w:val="004E2439"/>
    <w:rsid w:val="004E3629"/>
    <w:rsid w:val="004E7C7E"/>
    <w:rsid w:val="004F2943"/>
    <w:rsid w:val="005109F7"/>
    <w:rsid w:val="00512B33"/>
    <w:rsid w:val="00523A8A"/>
    <w:rsid w:val="00527872"/>
    <w:rsid w:val="0053265B"/>
    <w:rsid w:val="005367FA"/>
    <w:rsid w:val="005368D8"/>
    <w:rsid w:val="00542F5D"/>
    <w:rsid w:val="005449B3"/>
    <w:rsid w:val="00546465"/>
    <w:rsid w:val="00553816"/>
    <w:rsid w:val="005634E7"/>
    <w:rsid w:val="005644DC"/>
    <w:rsid w:val="005646D7"/>
    <w:rsid w:val="00564C63"/>
    <w:rsid w:val="005665FA"/>
    <w:rsid w:val="005666B7"/>
    <w:rsid w:val="00567F28"/>
    <w:rsid w:val="0057279E"/>
    <w:rsid w:val="005732E6"/>
    <w:rsid w:val="00580398"/>
    <w:rsid w:val="005810B5"/>
    <w:rsid w:val="00584EEC"/>
    <w:rsid w:val="005866D6"/>
    <w:rsid w:val="00587234"/>
    <w:rsid w:val="00595076"/>
    <w:rsid w:val="005954B8"/>
    <w:rsid w:val="00597B2E"/>
    <w:rsid w:val="005A18C1"/>
    <w:rsid w:val="005A7B6F"/>
    <w:rsid w:val="005B0E6C"/>
    <w:rsid w:val="005D0D71"/>
    <w:rsid w:val="005D1354"/>
    <w:rsid w:val="005D31E1"/>
    <w:rsid w:val="005D36F2"/>
    <w:rsid w:val="005D6A8D"/>
    <w:rsid w:val="005D74EB"/>
    <w:rsid w:val="005E4958"/>
    <w:rsid w:val="005F15BD"/>
    <w:rsid w:val="005F52E5"/>
    <w:rsid w:val="005F6CA0"/>
    <w:rsid w:val="005F7739"/>
    <w:rsid w:val="00600652"/>
    <w:rsid w:val="006027E6"/>
    <w:rsid w:val="00602CF2"/>
    <w:rsid w:val="0060322D"/>
    <w:rsid w:val="00610B08"/>
    <w:rsid w:val="00610DCD"/>
    <w:rsid w:val="00613684"/>
    <w:rsid w:val="00620336"/>
    <w:rsid w:val="00621BE2"/>
    <w:rsid w:val="00625BA3"/>
    <w:rsid w:val="00630AC6"/>
    <w:rsid w:val="0063311C"/>
    <w:rsid w:val="00635C0A"/>
    <w:rsid w:val="00635C10"/>
    <w:rsid w:val="00635D57"/>
    <w:rsid w:val="00643AD1"/>
    <w:rsid w:val="00643C3A"/>
    <w:rsid w:val="0066629A"/>
    <w:rsid w:val="00666717"/>
    <w:rsid w:val="00671C7A"/>
    <w:rsid w:val="00680106"/>
    <w:rsid w:val="00680798"/>
    <w:rsid w:val="006808E6"/>
    <w:rsid w:val="006813A7"/>
    <w:rsid w:val="00682979"/>
    <w:rsid w:val="00687513"/>
    <w:rsid w:val="00694B3D"/>
    <w:rsid w:val="00697A97"/>
    <w:rsid w:val="006A26C5"/>
    <w:rsid w:val="006A7F10"/>
    <w:rsid w:val="006B0693"/>
    <w:rsid w:val="006B2DCA"/>
    <w:rsid w:val="006B65E7"/>
    <w:rsid w:val="006C19AA"/>
    <w:rsid w:val="006C390E"/>
    <w:rsid w:val="006C497B"/>
    <w:rsid w:val="006D2B58"/>
    <w:rsid w:val="006D31D0"/>
    <w:rsid w:val="006D56BE"/>
    <w:rsid w:val="006D7B89"/>
    <w:rsid w:val="006E0D2E"/>
    <w:rsid w:val="006E1BF4"/>
    <w:rsid w:val="006E1D9F"/>
    <w:rsid w:val="006E343E"/>
    <w:rsid w:val="006E4405"/>
    <w:rsid w:val="006E4F3D"/>
    <w:rsid w:val="006E5360"/>
    <w:rsid w:val="006E5CC0"/>
    <w:rsid w:val="006E6B77"/>
    <w:rsid w:val="006E79DA"/>
    <w:rsid w:val="006F2031"/>
    <w:rsid w:val="006F3313"/>
    <w:rsid w:val="006F5C6D"/>
    <w:rsid w:val="0070249B"/>
    <w:rsid w:val="00702763"/>
    <w:rsid w:val="00703E4B"/>
    <w:rsid w:val="00703FCC"/>
    <w:rsid w:val="00704444"/>
    <w:rsid w:val="00705A38"/>
    <w:rsid w:val="00706F3B"/>
    <w:rsid w:val="00707B55"/>
    <w:rsid w:val="007155C1"/>
    <w:rsid w:val="007258AA"/>
    <w:rsid w:val="00731894"/>
    <w:rsid w:val="00732015"/>
    <w:rsid w:val="00736B66"/>
    <w:rsid w:val="00744C4C"/>
    <w:rsid w:val="0074653C"/>
    <w:rsid w:val="007468B0"/>
    <w:rsid w:val="00746C49"/>
    <w:rsid w:val="007473D6"/>
    <w:rsid w:val="00750619"/>
    <w:rsid w:val="00761C22"/>
    <w:rsid w:val="00763820"/>
    <w:rsid w:val="00770D25"/>
    <w:rsid w:val="00773B81"/>
    <w:rsid w:val="0077565A"/>
    <w:rsid w:val="007839D4"/>
    <w:rsid w:val="00791770"/>
    <w:rsid w:val="00794173"/>
    <w:rsid w:val="00794837"/>
    <w:rsid w:val="00795EA1"/>
    <w:rsid w:val="00797BA9"/>
    <w:rsid w:val="007A1AA8"/>
    <w:rsid w:val="007B3877"/>
    <w:rsid w:val="007B72F9"/>
    <w:rsid w:val="007C08D2"/>
    <w:rsid w:val="007C382B"/>
    <w:rsid w:val="007C7CE1"/>
    <w:rsid w:val="007E078C"/>
    <w:rsid w:val="007E07C5"/>
    <w:rsid w:val="007E5452"/>
    <w:rsid w:val="007E58BF"/>
    <w:rsid w:val="007E6390"/>
    <w:rsid w:val="007F08BA"/>
    <w:rsid w:val="007F195B"/>
    <w:rsid w:val="007F209E"/>
    <w:rsid w:val="007F22E5"/>
    <w:rsid w:val="007F3E8F"/>
    <w:rsid w:val="007F4930"/>
    <w:rsid w:val="00802862"/>
    <w:rsid w:val="00804561"/>
    <w:rsid w:val="00810383"/>
    <w:rsid w:val="008104C6"/>
    <w:rsid w:val="0081067F"/>
    <w:rsid w:val="00810F9B"/>
    <w:rsid w:val="00811117"/>
    <w:rsid w:val="00813A07"/>
    <w:rsid w:val="00814A21"/>
    <w:rsid w:val="00817269"/>
    <w:rsid w:val="0082227A"/>
    <w:rsid w:val="00824E85"/>
    <w:rsid w:val="00824E9E"/>
    <w:rsid w:val="00825E1C"/>
    <w:rsid w:val="0082781D"/>
    <w:rsid w:val="00827C2A"/>
    <w:rsid w:val="008348E4"/>
    <w:rsid w:val="0083611E"/>
    <w:rsid w:val="00837ADB"/>
    <w:rsid w:val="008426BA"/>
    <w:rsid w:val="008447E1"/>
    <w:rsid w:val="00854F83"/>
    <w:rsid w:val="00856EC3"/>
    <w:rsid w:val="00867B2A"/>
    <w:rsid w:val="0087353C"/>
    <w:rsid w:val="008743A0"/>
    <w:rsid w:val="00875DF6"/>
    <w:rsid w:val="008808CA"/>
    <w:rsid w:val="00880957"/>
    <w:rsid w:val="008859D3"/>
    <w:rsid w:val="00886787"/>
    <w:rsid w:val="00886DD3"/>
    <w:rsid w:val="008904B8"/>
    <w:rsid w:val="00890787"/>
    <w:rsid w:val="00890A10"/>
    <w:rsid w:val="008945EE"/>
    <w:rsid w:val="008974FF"/>
    <w:rsid w:val="00897541"/>
    <w:rsid w:val="008A0625"/>
    <w:rsid w:val="008A18B5"/>
    <w:rsid w:val="008A4402"/>
    <w:rsid w:val="008A4F0D"/>
    <w:rsid w:val="008A525A"/>
    <w:rsid w:val="008A5C3F"/>
    <w:rsid w:val="008A7629"/>
    <w:rsid w:val="008B0CAC"/>
    <w:rsid w:val="008B2C93"/>
    <w:rsid w:val="008B42A5"/>
    <w:rsid w:val="008B5131"/>
    <w:rsid w:val="008B625D"/>
    <w:rsid w:val="008C319C"/>
    <w:rsid w:val="008D0C3A"/>
    <w:rsid w:val="008D3E59"/>
    <w:rsid w:val="008D6611"/>
    <w:rsid w:val="008E464D"/>
    <w:rsid w:val="008F7EE6"/>
    <w:rsid w:val="0090058C"/>
    <w:rsid w:val="009008BE"/>
    <w:rsid w:val="00901986"/>
    <w:rsid w:val="00901D8A"/>
    <w:rsid w:val="00906D34"/>
    <w:rsid w:val="00907264"/>
    <w:rsid w:val="00911DF3"/>
    <w:rsid w:val="00914919"/>
    <w:rsid w:val="00915487"/>
    <w:rsid w:val="00915FC8"/>
    <w:rsid w:val="00921DE5"/>
    <w:rsid w:val="009234E6"/>
    <w:rsid w:val="00926333"/>
    <w:rsid w:val="009343B7"/>
    <w:rsid w:val="00935752"/>
    <w:rsid w:val="00935C7D"/>
    <w:rsid w:val="00936103"/>
    <w:rsid w:val="009377C7"/>
    <w:rsid w:val="009421CD"/>
    <w:rsid w:val="00945A01"/>
    <w:rsid w:val="009506B3"/>
    <w:rsid w:val="00950AC9"/>
    <w:rsid w:val="0095491B"/>
    <w:rsid w:val="00955185"/>
    <w:rsid w:val="0095599C"/>
    <w:rsid w:val="0095688C"/>
    <w:rsid w:val="00957255"/>
    <w:rsid w:val="00957501"/>
    <w:rsid w:val="00957594"/>
    <w:rsid w:val="0095788B"/>
    <w:rsid w:val="00963634"/>
    <w:rsid w:val="00972ACD"/>
    <w:rsid w:val="009749E4"/>
    <w:rsid w:val="00976FDB"/>
    <w:rsid w:val="00980EB6"/>
    <w:rsid w:val="0098268F"/>
    <w:rsid w:val="009851A1"/>
    <w:rsid w:val="00987332"/>
    <w:rsid w:val="0099460C"/>
    <w:rsid w:val="00994954"/>
    <w:rsid w:val="009963DE"/>
    <w:rsid w:val="009A32C1"/>
    <w:rsid w:val="009B2539"/>
    <w:rsid w:val="009B32B3"/>
    <w:rsid w:val="009B3625"/>
    <w:rsid w:val="009B6C72"/>
    <w:rsid w:val="009B6EC8"/>
    <w:rsid w:val="009C3ABB"/>
    <w:rsid w:val="009C65B0"/>
    <w:rsid w:val="009D4BDA"/>
    <w:rsid w:val="009D5135"/>
    <w:rsid w:val="009E5DAF"/>
    <w:rsid w:val="009E623C"/>
    <w:rsid w:val="009F1B75"/>
    <w:rsid w:val="009F2268"/>
    <w:rsid w:val="009F3EEC"/>
    <w:rsid w:val="00A0293A"/>
    <w:rsid w:val="00A03AEF"/>
    <w:rsid w:val="00A0641F"/>
    <w:rsid w:val="00A12C1A"/>
    <w:rsid w:val="00A1412F"/>
    <w:rsid w:val="00A14D29"/>
    <w:rsid w:val="00A1726F"/>
    <w:rsid w:val="00A25786"/>
    <w:rsid w:val="00A26C6C"/>
    <w:rsid w:val="00A31B9C"/>
    <w:rsid w:val="00A32B68"/>
    <w:rsid w:val="00A35A87"/>
    <w:rsid w:val="00A4304E"/>
    <w:rsid w:val="00A47C4A"/>
    <w:rsid w:val="00A54F3C"/>
    <w:rsid w:val="00A55741"/>
    <w:rsid w:val="00A55E76"/>
    <w:rsid w:val="00A56033"/>
    <w:rsid w:val="00A5686E"/>
    <w:rsid w:val="00A639F8"/>
    <w:rsid w:val="00A664E1"/>
    <w:rsid w:val="00A66A18"/>
    <w:rsid w:val="00A72F8F"/>
    <w:rsid w:val="00A75914"/>
    <w:rsid w:val="00A776BD"/>
    <w:rsid w:val="00A81923"/>
    <w:rsid w:val="00A82CA2"/>
    <w:rsid w:val="00A84194"/>
    <w:rsid w:val="00A84EA9"/>
    <w:rsid w:val="00A8706D"/>
    <w:rsid w:val="00A91F1C"/>
    <w:rsid w:val="00AA2960"/>
    <w:rsid w:val="00AA74B6"/>
    <w:rsid w:val="00AB347C"/>
    <w:rsid w:val="00AB393A"/>
    <w:rsid w:val="00AB3EAA"/>
    <w:rsid w:val="00AB6943"/>
    <w:rsid w:val="00AB7075"/>
    <w:rsid w:val="00AC17FE"/>
    <w:rsid w:val="00AC5E7E"/>
    <w:rsid w:val="00AD4147"/>
    <w:rsid w:val="00AD7437"/>
    <w:rsid w:val="00AE20EF"/>
    <w:rsid w:val="00AE66D9"/>
    <w:rsid w:val="00AE6A84"/>
    <w:rsid w:val="00AE73FF"/>
    <w:rsid w:val="00AF29DD"/>
    <w:rsid w:val="00AF2E60"/>
    <w:rsid w:val="00AF334F"/>
    <w:rsid w:val="00AF7666"/>
    <w:rsid w:val="00AF7D39"/>
    <w:rsid w:val="00B00A30"/>
    <w:rsid w:val="00B016D3"/>
    <w:rsid w:val="00B01EFB"/>
    <w:rsid w:val="00B12ACC"/>
    <w:rsid w:val="00B22FEC"/>
    <w:rsid w:val="00B23CF1"/>
    <w:rsid w:val="00B25884"/>
    <w:rsid w:val="00B266AC"/>
    <w:rsid w:val="00B2701B"/>
    <w:rsid w:val="00B27B57"/>
    <w:rsid w:val="00B27CA1"/>
    <w:rsid w:val="00B30C33"/>
    <w:rsid w:val="00B3550C"/>
    <w:rsid w:val="00B404B2"/>
    <w:rsid w:val="00B43560"/>
    <w:rsid w:val="00B43C01"/>
    <w:rsid w:val="00B475CD"/>
    <w:rsid w:val="00B52516"/>
    <w:rsid w:val="00B60F96"/>
    <w:rsid w:val="00B70EF3"/>
    <w:rsid w:val="00B75931"/>
    <w:rsid w:val="00B954F0"/>
    <w:rsid w:val="00B96BA2"/>
    <w:rsid w:val="00BA4495"/>
    <w:rsid w:val="00BB2A08"/>
    <w:rsid w:val="00BB2D11"/>
    <w:rsid w:val="00BB3E07"/>
    <w:rsid w:val="00BC0750"/>
    <w:rsid w:val="00BC0A73"/>
    <w:rsid w:val="00BC0FFB"/>
    <w:rsid w:val="00BC52F1"/>
    <w:rsid w:val="00BC7F54"/>
    <w:rsid w:val="00BD058E"/>
    <w:rsid w:val="00BD30DC"/>
    <w:rsid w:val="00BD49B7"/>
    <w:rsid w:val="00BD548B"/>
    <w:rsid w:val="00BD5E48"/>
    <w:rsid w:val="00BD6332"/>
    <w:rsid w:val="00BD63CA"/>
    <w:rsid w:val="00BD76C1"/>
    <w:rsid w:val="00BE1766"/>
    <w:rsid w:val="00BE5E40"/>
    <w:rsid w:val="00BE60B5"/>
    <w:rsid w:val="00BF1D82"/>
    <w:rsid w:val="00BF2B8A"/>
    <w:rsid w:val="00BF3FB0"/>
    <w:rsid w:val="00BF46C6"/>
    <w:rsid w:val="00BF6DBC"/>
    <w:rsid w:val="00C0007E"/>
    <w:rsid w:val="00C009F9"/>
    <w:rsid w:val="00C0782E"/>
    <w:rsid w:val="00C078E6"/>
    <w:rsid w:val="00C12C14"/>
    <w:rsid w:val="00C152AF"/>
    <w:rsid w:val="00C17650"/>
    <w:rsid w:val="00C17CA7"/>
    <w:rsid w:val="00C17F86"/>
    <w:rsid w:val="00C2006A"/>
    <w:rsid w:val="00C259EC"/>
    <w:rsid w:val="00C3558F"/>
    <w:rsid w:val="00C364AF"/>
    <w:rsid w:val="00C36607"/>
    <w:rsid w:val="00C37031"/>
    <w:rsid w:val="00C45D04"/>
    <w:rsid w:val="00C46E38"/>
    <w:rsid w:val="00C5541B"/>
    <w:rsid w:val="00C57A10"/>
    <w:rsid w:val="00C62815"/>
    <w:rsid w:val="00C630F3"/>
    <w:rsid w:val="00C66925"/>
    <w:rsid w:val="00C70A9D"/>
    <w:rsid w:val="00C710F9"/>
    <w:rsid w:val="00C739BA"/>
    <w:rsid w:val="00C74071"/>
    <w:rsid w:val="00C762C8"/>
    <w:rsid w:val="00C82250"/>
    <w:rsid w:val="00C8265F"/>
    <w:rsid w:val="00C858FF"/>
    <w:rsid w:val="00C871C4"/>
    <w:rsid w:val="00C91347"/>
    <w:rsid w:val="00C9219C"/>
    <w:rsid w:val="00C944A4"/>
    <w:rsid w:val="00C96134"/>
    <w:rsid w:val="00C963D1"/>
    <w:rsid w:val="00C97389"/>
    <w:rsid w:val="00C97DA3"/>
    <w:rsid w:val="00CA226C"/>
    <w:rsid w:val="00CA3A47"/>
    <w:rsid w:val="00CA4DD9"/>
    <w:rsid w:val="00CA5DDB"/>
    <w:rsid w:val="00CA7470"/>
    <w:rsid w:val="00CB3815"/>
    <w:rsid w:val="00CB38DB"/>
    <w:rsid w:val="00CB3DA8"/>
    <w:rsid w:val="00CB48CB"/>
    <w:rsid w:val="00CC19F7"/>
    <w:rsid w:val="00CC5DC1"/>
    <w:rsid w:val="00CD0972"/>
    <w:rsid w:val="00CD1381"/>
    <w:rsid w:val="00CD4A9C"/>
    <w:rsid w:val="00CD5FD1"/>
    <w:rsid w:val="00CD7C9C"/>
    <w:rsid w:val="00CE35F8"/>
    <w:rsid w:val="00CE4146"/>
    <w:rsid w:val="00CF38C8"/>
    <w:rsid w:val="00CF6371"/>
    <w:rsid w:val="00CF754D"/>
    <w:rsid w:val="00D04CB3"/>
    <w:rsid w:val="00D0657C"/>
    <w:rsid w:val="00D1094A"/>
    <w:rsid w:val="00D113F4"/>
    <w:rsid w:val="00D121E6"/>
    <w:rsid w:val="00D25CE3"/>
    <w:rsid w:val="00D25FDD"/>
    <w:rsid w:val="00D308C5"/>
    <w:rsid w:val="00D32C66"/>
    <w:rsid w:val="00D350C1"/>
    <w:rsid w:val="00D36FD6"/>
    <w:rsid w:val="00D42433"/>
    <w:rsid w:val="00D43B4E"/>
    <w:rsid w:val="00D46C9D"/>
    <w:rsid w:val="00D52730"/>
    <w:rsid w:val="00D56944"/>
    <w:rsid w:val="00D608F7"/>
    <w:rsid w:val="00D64FED"/>
    <w:rsid w:val="00D723FB"/>
    <w:rsid w:val="00D73777"/>
    <w:rsid w:val="00D74BC8"/>
    <w:rsid w:val="00D76B35"/>
    <w:rsid w:val="00D77CB9"/>
    <w:rsid w:val="00D904FF"/>
    <w:rsid w:val="00D91B70"/>
    <w:rsid w:val="00D92DB1"/>
    <w:rsid w:val="00DA0128"/>
    <w:rsid w:val="00DA08C9"/>
    <w:rsid w:val="00DA0F4E"/>
    <w:rsid w:val="00DA2525"/>
    <w:rsid w:val="00DA39FC"/>
    <w:rsid w:val="00DA3FBE"/>
    <w:rsid w:val="00DA681B"/>
    <w:rsid w:val="00DB1174"/>
    <w:rsid w:val="00DB3415"/>
    <w:rsid w:val="00DB4E2A"/>
    <w:rsid w:val="00DB6F81"/>
    <w:rsid w:val="00DB7B57"/>
    <w:rsid w:val="00DB7DA4"/>
    <w:rsid w:val="00DC00BD"/>
    <w:rsid w:val="00DC37B7"/>
    <w:rsid w:val="00DC4307"/>
    <w:rsid w:val="00DC6C19"/>
    <w:rsid w:val="00DC71A2"/>
    <w:rsid w:val="00DD4A10"/>
    <w:rsid w:val="00DD7EDE"/>
    <w:rsid w:val="00DE22D3"/>
    <w:rsid w:val="00DE2FE9"/>
    <w:rsid w:val="00DE4293"/>
    <w:rsid w:val="00DE5D03"/>
    <w:rsid w:val="00DF0A0E"/>
    <w:rsid w:val="00DF0B88"/>
    <w:rsid w:val="00DF1244"/>
    <w:rsid w:val="00DF13A4"/>
    <w:rsid w:val="00DF1E6F"/>
    <w:rsid w:val="00DF3432"/>
    <w:rsid w:val="00DF350A"/>
    <w:rsid w:val="00DF50CF"/>
    <w:rsid w:val="00DF71E8"/>
    <w:rsid w:val="00DF7ACF"/>
    <w:rsid w:val="00E029CD"/>
    <w:rsid w:val="00E04A7C"/>
    <w:rsid w:val="00E04BBA"/>
    <w:rsid w:val="00E1064F"/>
    <w:rsid w:val="00E10B37"/>
    <w:rsid w:val="00E12662"/>
    <w:rsid w:val="00E1338F"/>
    <w:rsid w:val="00E1425E"/>
    <w:rsid w:val="00E20CBC"/>
    <w:rsid w:val="00E23480"/>
    <w:rsid w:val="00E31553"/>
    <w:rsid w:val="00E32421"/>
    <w:rsid w:val="00E33231"/>
    <w:rsid w:val="00E33743"/>
    <w:rsid w:val="00E33DB9"/>
    <w:rsid w:val="00E41B3A"/>
    <w:rsid w:val="00E42C7D"/>
    <w:rsid w:val="00E436FE"/>
    <w:rsid w:val="00E4508F"/>
    <w:rsid w:val="00E4618C"/>
    <w:rsid w:val="00E4741F"/>
    <w:rsid w:val="00E52C17"/>
    <w:rsid w:val="00E54121"/>
    <w:rsid w:val="00E63A35"/>
    <w:rsid w:val="00E71048"/>
    <w:rsid w:val="00E820C0"/>
    <w:rsid w:val="00E822F7"/>
    <w:rsid w:val="00E9021E"/>
    <w:rsid w:val="00E90DE8"/>
    <w:rsid w:val="00E973EB"/>
    <w:rsid w:val="00E97E0A"/>
    <w:rsid w:val="00EA60B2"/>
    <w:rsid w:val="00EA68D8"/>
    <w:rsid w:val="00EA7461"/>
    <w:rsid w:val="00EB0F74"/>
    <w:rsid w:val="00EB6253"/>
    <w:rsid w:val="00EC547E"/>
    <w:rsid w:val="00EC59DE"/>
    <w:rsid w:val="00EC7280"/>
    <w:rsid w:val="00EC75B0"/>
    <w:rsid w:val="00ED284F"/>
    <w:rsid w:val="00ED3A48"/>
    <w:rsid w:val="00ED5225"/>
    <w:rsid w:val="00ED5233"/>
    <w:rsid w:val="00ED7324"/>
    <w:rsid w:val="00ED7C47"/>
    <w:rsid w:val="00EE3C93"/>
    <w:rsid w:val="00EE3DCC"/>
    <w:rsid w:val="00EE7D8A"/>
    <w:rsid w:val="00EF0047"/>
    <w:rsid w:val="00F0011E"/>
    <w:rsid w:val="00F02C14"/>
    <w:rsid w:val="00F04118"/>
    <w:rsid w:val="00F05E18"/>
    <w:rsid w:val="00F1037A"/>
    <w:rsid w:val="00F15F55"/>
    <w:rsid w:val="00F17405"/>
    <w:rsid w:val="00F21B1A"/>
    <w:rsid w:val="00F224D6"/>
    <w:rsid w:val="00F32925"/>
    <w:rsid w:val="00F32E74"/>
    <w:rsid w:val="00F33B75"/>
    <w:rsid w:val="00F350D0"/>
    <w:rsid w:val="00F40D3E"/>
    <w:rsid w:val="00F412E6"/>
    <w:rsid w:val="00F4420C"/>
    <w:rsid w:val="00F473AF"/>
    <w:rsid w:val="00F5195B"/>
    <w:rsid w:val="00F53EEF"/>
    <w:rsid w:val="00F553BA"/>
    <w:rsid w:val="00F56349"/>
    <w:rsid w:val="00F570A7"/>
    <w:rsid w:val="00F61089"/>
    <w:rsid w:val="00F62C4F"/>
    <w:rsid w:val="00F63DE6"/>
    <w:rsid w:val="00F64B67"/>
    <w:rsid w:val="00F64EFD"/>
    <w:rsid w:val="00F653A4"/>
    <w:rsid w:val="00F672BC"/>
    <w:rsid w:val="00F701F5"/>
    <w:rsid w:val="00F70443"/>
    <w:rsid w:val="00F74FDE"/>
    <w:rsid w:val="00F77010"/>
    <w:rsid w:val="00F81E91"/>
    <w:rsid w:val="00F82AA2"/>
    <w:rsid w:val="00F905F3"/>
    <w:rsid w:val="00F9431A"/>
    <w:rsid w:val="00F95FA4"/>
    <w:rsid w:val="00F963FF"/>
    <w:rsid w:val="00FA569D"/>
    <w:rsid w:val="00FB4BDF"/>
    <w:rsid w:val="00FB6297"/>
    <w:rsid w:val="00FB67D4"/>
    <w:rsid w:val="00FB767D"/>
    <w:rsid w:val="00FC3AA8"/>
    <w:rsid w:val="00FC4BE3"/>
    <w:rsid w:val="00FD1519"/>
    <w:rsid w:val="00FD16AD"/>
    <w:rsid w:val="00FD3B5E"/>
    <w:rsid w:val="00FD41E8"/>
    <w:rsid w:val="00FD7F62"/>
    <w:rsid w:val="00FE31B9"/>
    <w:rsid w:val="00FE5B50"/>
    <w:rsid w:val="00FF0FC0"/>
    <w:rsid w:val="00FF21C6"/>
    <w:rsid w:val="00FF58F3"/>
    <w:rsid w:val="00FF6E23"/>
    <w:rsid w:val="00FF6EE3"/>
    <w:rsid w:val="3BA08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33E135"/>
  <w15:docId w15:val="{40B92B50-9443-441F-8DEB-89F7E20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uiPriority w:val="99"/>
    <w:rsid w:val="00750619"/>
    <w:pPr>
      <w:keepNext/>
      <w:numPr>
        <w:numId w:val="9"/>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750619"/>
    <w:pPr>
      <w:keepNext/>
      <w:numPr>
        <w:ilvl w:val="1"/>
        <w:numId w:val="9"/>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9"/>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9"/>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uiPriority w:val="99"/>
    <w:rsid w:val="00750619"/>
    <w:pPr>
      <w:numPr>
        <w:ilvl w:val="4"/>
        <w:numId w:val="9"/>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9"/>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character" w:styleId="UnresolvedMention">
    <w:name w:val="Unresolved Mention"/>
    <w:basedOn w:val="DefaultParagraphFont"/>
    <w:uiPriority w:val="99"/>
    <w:semiHidden/>
    <w:unhideWhenUsed/>
    <w:rsid w:val="00FB6297"/>
    <w:rPr>
      <w:color w:val="605E5C"/>
      <w:shd w:val="clear" w:color="auto" w:fill="E1DFDD"/>
    </w:rPr>
  </w:style>
  <w:style w:type="table" w:customStyle="1" w:styleId="TableGrid1">
    <w:name w:val="Table Grid1"/>
    <w:basedOn w:val="TableNormal"/>
    <w:next w:val="TableGrid"/>
    <w:uiPriority w:val="59"/>
    <w:rsid w:val="005B0E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26613897">
          <w:marLeft w:val="0"/>
          <w:marRight w:val="0"/>
          <w:marTop w:val="0"/>
          <w:marBottom w:val="0"/>
          <w:divBdr>
            <w:top w:val="none" w:sz="0" w:space="0" w:color="auto"/>
            <w:left w:val="none" w:sz="0" w:space="0" w:color="auto"/>
            <w:bottom w:val="none" w:sz="0" w:space="0" w:color="auto"/>
            <w:right w:val="none" w:sz="0" w:space="0" w:color="auto"/>
          </w:divBdr>
        </w:div>
      </w:divsChild>
    </w:div>
    <w:div w:id="1384136282">
      <w:bodyDiv w:val="1"/>
      <w:marLeft w:val="0"/>
      <w:marRight w:val="0"/>
      <w:marTop w:val="0"/>
      <w:marBottom w:val="0"/>
      <w:divBdr>
        <w:top w:val="none" w:sz="0" w:space="0" w:color="auto"/>
        <w:left w:val="none" w:sz="0" w:space="0" w:color="auto"/>
        <w:bottom w:val="none" w:sz="0" w:space="0" w:color="auto"/>
        <w:right w:val="none" w:sz="0" w:space="0" w:color="auto"/>
      </w:divBdr>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roContractSuppliers@proacti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78f5206f-58f2-4d92-8433-1fb1da67f9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6C4A5B2178741A18004043FE00BCB" ma:contentTypeVersion="7" ma:contentTypeDescription="Create a new document." ma:contentTypeScope="" ma:versionID="cfc6c5a2814f6a22e8e5c88a34635312">
  <xsd:schema xmlns:xsd="http://www.w3.org/2001/XMLSchema" xmlns:xs="http://www.w3.org/2001/XMLSchema" xmlns:p="http://schemas.microsoft.com/office/2006/metadata/properties" xmlns:ns2="78f5206f-58f2-4d92-8433-1fb1da67f99e" xmlns:ns3="97b983b2-64c0-4864-a67f-21fa15893332" targetNamespace="http://schemas.microsoft.com/office/2006/metadata/properties" ma:root="true" ma:fieldsID="93ad0bc305704338d3ec7694c50b98a7" ns2:_="" ns3:_="">
    <xsd:import namespace="78f5206f-58f2-4d92-8433-1fb1da67f99e"/>
    <xsd:import namespace="97b983b2-64c0-4864-a67f-21fa15893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206f-58f2-4d92-8433-1fb1da67f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b983b2-64c0-4864-a67f-21fa1589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5DABE-66CE-4D19-9C6A-9E9F1265E53A}">
  <ds:schemaRefs>
    <ds:schemaRef ds:uri="http://schemas.microsoft.com/office/2006/metadata/properties"/>
    <ds:schemaRef ds:uri="http://schemas.microsoft.com/office/infopath/2007/PartnerControls"/>
    <ds:schemaRef ds:uri="78f5206f-58f2-4d92-8433-1fb1da67f99e"/>
  </ds:schemaRefs>
</ds:datastoreItem>
</file>

<file path=customXml/itemProps2.xml><?xml version="1.0" encoding="utf-8"?>
<ds:datastoreItem xmlns:ds="http://schemas.openxmlformats.org/officeDocument/2006/customXml" ds:itemID="{E0072AEE-F952-4428-80C7-F710D3EC8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206f-58f2-4d92-8433-1fb1da67f99e"/>
    <ds:schemaRef ds:uri="97b983b2-64c0-4864-a67f-21fa15893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C148A-183A-4894-9765-77639AC2245E}">
  <ds:schemaRefs>
    <ds:schemaRef ds:uri="http://schemas.openxmlformats.org/officeDocument/2006/bibliography"/>
  </ds:schemaRefs>
</ds:datastoreItem>
</file>

<file path=customXml/itemProps4.xml><?xml version="1.0" encoding="utf-8"?>
<ds:datastoreItem xmlns:ds="http://schemas.openxmlformats.org/officeDocument/2006/customXml" ds:itemID="{0AE5B3CD-D8EE-423C-B93E-9513955C7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Conlon</dc:creator>
  <cp:lastModifiedBy>Fiona Kerr</cp:lastModifiedBy>
  <cp:revision>3</cp:revision>
  <dcterms:created xsi:type="dcterms:W3CDTF">2022-05-23T13:39:00Z</dcterms:created>
  <dcterms:modified xsi:type="dcterms:W3CDTF">2022-06-02T07:51:00Z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0x010100D686C4A5B2178741A18004043FE00BCB</vt:lpwstr>
  </property>
</Properties>
</file>