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76E7" w14:textId="2D0D4A5D" w:rsidR="00F93C5B" w:rsidRPr="00F54028" w:rsidRDefault="00E319F6" w:rsidP="00F54028">
      <w:pPr>
        <w:jc w:val="center"/>
        <w:rPr>
          <w:rFonts w:cstheme="minorHAnsi"/>
          <w:b/>
          <w:bCs/>
        </w:rPr>
      </w:pPr>
      <w:r w:rsidRPr="00271432">
        <w:rPr>
          <w:rFonts w:cstheme="minorHAnsi"/>
          <w:b/>
          <w:bCs/>
        </w:rPr>
        <w:t>SPECIFICATION</w:t>
      </w:r>
      <w:r w:rsidR="00F93C5B" w:rsidRPr="00271432">
        <w:rPr>
          <w:rFonts w:cstheme="minorHAnsi"/>
          <w:b/>
          <w:bCs/>
        </w:rPr>
        <w:t xml:space="preserve"> for</w:t>
      </w:r>
      <w:r w:rsidR="0000188E">
        <w:rPr>
          <w:rFonts w:cstheme="minorHAnsi"/>
          <w:b/>
          <w:bCs/>
        </w:rPr>
        <w:t xml:space="preserve"> </w:t>
      </w:r>
      <w:r w:rsidR="00B60D78" w:rsidRPr="00271432">
        <w:rPr>
          <w:rFonts w:cstheme="minorHAnsi"/>
          <w:b/>
          <w:bCs/>
        </w:rPr>
        <w:t xml:space="preserve">commissioning </w:t>
      </w:r>
      <w:r w:rsidR="00F93C5B" w:rsidRPr="00271432">
        <w:rPr>
          <w:rFonts w:cstheme="minorHAnsi"/>
          <w:b/>
          <w:bCs/>
        </w:rPr>
        <w:t xml:space="preserve">support to the London Any Qualified Provider (AQP) Framework for </w:t>
      </w:r>
      <w:r w:rsidR="0000188E">
        <w:rPr>
          <w:rFonts w:cstheme="minorHAnsi"/>
          <w:b/>
          <w:bCs/>
        </w:rPr>
        <w:t>DOMICILARY CARE</w:t>
      </w:r>
      <w:r w:rsidR="00EA19AE">
        <w:rPr>
          <w:rFonts w:cstheme="minorHAnsi"/>
          <w:b/>
          <w:bCs/>
        </w:rPr>
        <w:t xml:space="preserve"> </w:t>
      </w:r>
      <w:r w:rsidR="00F93C5B" w:rsidRPr="00271432">
        <w:rPr>
          <w:rFonts w:cstheme="minorHAnsi"/>
          <w:b/>
          <w:bCs/>
        </w:rPr>
        <w:t>provision</w:t>
      </w:r>
      <w:r w:rsidR="00342850">
        <w:rPr>
          <w:rFonts w:cstheme="minorHAnsi"/>
          <w:b/>
          <w:bCs/>
        </w:rPr>
        <w:t xml:space="preserve"> (</w:t>
      </w:r>
      <w:r w:rsidR="0000188E">
        <w:rPr>
          <w:rFonts w:cstheme="minorHAnsi"/>
          <w:b/>
          <w:bCs/>
        </w:rPr>
        <w:t>adults</w:t>
      </w:r>
      <w:r w:rsidR="00342850">
        <w:rPr>
          <w:rFonts w:cstheme="minorHAnsi"/>
          <w:b/>
          <w:bCs/>
        </w:rPr>
        <w:t>)</w:t>
      </w:r>
      <w:r w:rsidR="00F93C5B" w:rsidRPr="00271432">
        <w:rPr>
          <w:rFonts w:cstheme="minorHAnsi"/>
          <w:b/>
          <w:bCs/>
        </w:rPr>
        <w:t xml:space="preserve"> for NHS Continuing </w:t>
      </w:r>
      <w:r w:rsidR="00BB2691" w:rsidRPr="00271432">
        <w:rPr>
          <w:rFonts w:cstheme="minorHAnsi"/>
          <w:b/>
          <w:bCs/>
        </w:rPr>
        <w:t>Healthc</w:t>
      </w:r>
      <w:r w:rsidR="00F93C5B" w:rsidRPr="00271432">
        <w:rPr>
          <w:rFonts w:cstheme="minorHAnsi"/>
          <w:b/>
          <w:bCs/>
        </w:rPr>
        <w:t>are</w:t>
      </w:r>
      <w:r w:rsidR="00BB2691" w:rsidRPr="00271432">
        <w:rPr>
          <w:rFonts w:cstheme="minorHAnsi"/>
          <w:b/>
          <w:bCs/>
        </w:rPr>
        <w:t xml:space="preserve"> (CHC)</w:t>
      </w:r>
    </w:p>
    <w:p w14:paraId="25D10D92" w14:textId="77777777" w:rsidR="00271432" w:rsidRDefault="00271432" w:rsidP="00F54028">
      <w:pPr>
        <w:rPr>
          <w:rFonts w:cstheme="minorHAnsi"/>
          <w:b/>
          <w:bCs/>
          <w:sz w:val="22"/>
          <w:szCs w:val="22"/>
          <w:u w:val="single"/>
        </w:rPr>
      </w:pPr>
    </w:p>
    <w:tbl>
      <w:tblPr>
        <w:tblStyle w:val="TableGrid"/>
        <w:tblW w:w="0" w:type="auto"/>
        <w:jc w:val="center"/>
        <w:tblLook w:val="04A0" w:firstRow="1" w:lastRow="0" w:firstColumn="1" w:lastColumn="0" w:noHBand="0" w:noVBand="1"/>
      </w:tblPr>
      <w:tblGrid>
        <w:gridCol w:w="5807"/>
      </w:tblGrid>
      <w:tr w:rsidR="00271432" w14:paraId="30DC38A4" w14:textId="77777777" w:rsidTr="00271432">
        <w:trPr>
          <w:jc w:val="center"/>
        </w:trPr>
        <w:tc>
          <w:tcPr>
            <w:tcW w:w="5807" w:type="dxa"/>
          </w:tcPr>
          <w:p w14:paraId="122BFCBC" w14:textId="77777777" w:rsidR="00271432" w:rsidRPr="00271432" w:rsidRDefault="00271432" w:rsidP="00F54028">
            <w:pPr>
              <w:rPr>
                <w:rFonts w:asciiTheme="minorHAnsi" w:hAnsiTheme="minorHAnsi" w:cstheme="minorHAnsi"/>
                <w:b/>
                <w:bCs/>
                <w:sz w:val="22"/>
                <w:szCs w:val="22"/>
              </w:rPr>
            </w:pPr>
            <w:r w:rsidRPr="00271432">
              <w:rPr>
                <w:rFonts w:asciiTheme="minorHAnsi" w:hAnsiTheme="minorHAnsi" w:cstheme="minorHAnsi"/>
                <w:b/>
                <w:bCs/>
                <w:sz w:val="22"/>
                <w:szCs w:val="22"/>
              </w:rPr>
              <w:t>Content</w:t>
            </w:r>
          </w:p>
          <w:p w14:paraId="3C8B74C4" w14:textId="77777777" w:rsidR="00271432" w:rsidRPr="00F54028" w:rsidRDefault="00271432" w:rsidP="00F54028">
            <w:pPr>
              <w:rPr>
                <w:rFonts w:asciiTheme="minorHAnsi" w:hAnsiTheme="minorHAnsi" w:cstheme="minorHAnsi"/>
                <w:b/>
                <w:bCs/>
                <w:sz w:val="8"/>
                <w:szCs w:val="8"/>
              </w:rPr>
            </w:pPr>
          </w:p>
          <w:p w14:paraId="4D0B4D15"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Context and Purpose Statement</w:t>
            </w:r>
          </w:p>
          <w:p w14:paraId="4598FC37"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Policy and Process</w:t>
            </w:r>
          </w:p>
          <w:p w14:paraId="19109ECD"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Market Management and Analysis</w:t>
            </w:r>
          </w:p>
          <w:p w14:paraId="2DA8E9A1"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Contract Development and Pricing</w:t>
            </w:r>
          </w:p>
          <w:p w14:paraId="44178015"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Procurement</w:t>
            </w:r>
          </w:p>
          <w:p w14:paraId="5499811E"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 xml:space="preserve">Contract Management and Quality Monitoring </w:t>
            </w:r>
          </w:p>
          <w:p w14:paraId="1FFB2D6C" w14:textId="77777777" w:rsidR="00271432" w:rsidRPr="00271432" w:rsidRDefault="00271432" w:rsidP="00271432">
            <w:pPr>
              <w:pStyle w:val="ListParagraph"/>
              <w:numPr>
                <w:ilvl w:val="0"/>
                <w:numId w:val="3"/>
              </w:numPr>
              <w:rPr>
                <w:rFonts w:asciiTheme="minorHAnsi" w:hAnsiTheme="minorHAnsi" w:cstheme="minorHAnsi"/>
                <w:bCs/>
                <w:sz w:val="22"/>
                <w:szCs w:val="22"/>
                <w:u w:val="single"/>
              </w:rPr>
            </w:pPr>
            <w:r w:rsidRPr="00271432">
              <w:rPr>
                <w:rFonts w:asciiTheme="minorHAnsi" w:hAnsiTheme="minorHAnsi" w:cstheme="minorHAnsi"/>
                <w:bCs/>
                <w:sz w:val="22"/>
                <w:szCs w:val="22"/>
              </w:rPr>
              <w:t>Summary of KPI and Monitoring Arrangements</w:t>
            </w:r>
          </w:p>
          <w:p w14:paraId="2AC3B3FA" w14:textId="77777777" w:rsidR="00271432" w:rsidRDefault="00271432">
            <w:pPr>
              <w:rPr>
                <w:rFonts w:cstheme="minorHAnsi"/>
                <w:b/>
                <w:bCs/>
                <w:sz w:val="22"/>
                <w:szCs w:val="22"/>
                <w:u w:val="single"/>
              </w:rPr>
            </w:pPr>
          </w:p>
        </w:tc>
      </w:tr>
    </w:tbl>
    <w:p w14:paraId="16E8E993" w14:textId="70D839FB" w:rsidR="00770BDA" w:rsidRDefault="00770BDA">
      <w:pPr>
        <w:rPr>
          <w:rFonts w:cstheme="minorHAnsi"/>
          <w:b/>
          <w:bCs/>
          <w:sz w:val="22"/>
          <w:szCs w:val="22"/>
          <w:u w:val="single"/>
        </w:rPr>
      </w:pPr>
    </w:p>
    <w:p w14:paraId="772E12F6" w14:textId="3923F608" w:rsidR="00D8638D" w:rsidRDefault="000E4124" w:rsidP="00C666CF">
      <w:pPr>
        <w:jc w:val="both"/>
        <w:rPr>
          <w:rFonts w:cstheme="minorHAnsi"/>
          <w:b/>
          <w:bCs/>
          <w:sz w:val="22"/>
          <w:szCs w:val="22"/>
          <w:u w:val="single"/>
        </w:rPr>
      </w:pPr>
      <w:r>
        <w:rPr>
          <w:rFonts w:cstheme="minorHAnsi"/>
          <w:b/>
          <w:bCs/>
          <w:sz w:val="22"/>
          <w:szCs w:val="22"/>
          <w:u w:val="single"/>
        </w:rPr>
        <w:t xml:space="preserve">This specification should be read in conjunction with the specification for </w:t>
      </w:r>
      <w:r w:rsidR="00B53C5A">
        <w:rPr>
          <w:rFonts w:cstheme="minorHAnsi"/>
          <w:b/>
          <w:bCs/>
          <w:sz w:val="22"/>
          <w:szCs w:val="22"/>
          <w:u w:val="single"/>
        </w:rPr>
        <w:t>end-to-end</w:t>
      </w:r>
      <w:r>
        <w:rPr>
          <w:rFonts w:cstheme="minorHAnsi"/>
          <w:b/>
          <w:bCs/>
          <w:sz w:val="22"/>
          <w:szCs w:val="22"/>
          <w:u w:val="single"/>
        </w:rPr>
        <w:t xml:space="preserve"> </w:t>
      </w:r>
      <w:r w:rsidR="005D678F">
        <w:rPr>
          <w:rFonts w:cstheme="minorHAnsi"/>
          <w:b/>
          <w:bCs/>
          <w:sz w:val="22"/>
          <w:szCs w:val="22"/>
          <w:u w:val="single"/>
        </w:rPr>
        <w:t>commissioning</w:t>
      </w:r>
      <w:r>
        <w:rPr>
          <w:rFonts w:cstheme="minorHAnsi"/>
          <w:b/>
          <w:bCs/>
          <w:sz w:val="22"/>
          <w:szCs w:val="22"/>
          <w:u w:val="single"/>
        </w:rPr>
        <w:t xml:space="preserve"> </w:t>
      </w:r>
      <w:r w:rsidR="005D678F">
        <w:rPr>
          <w:rFonts w:cstheme="minorHAnsi"/>
          <w:b/>
          <w:bCs/>
          <w:sz w:val="22"/>
          <w:szCs w:val="22"/>
          <w:u w:val="single"/>
        </w:rPr>
        <w:t xml:space="preserve">support to the London AQP framework for </w:t>
      </w:r>
      <w:r>
        <w:rPr>
          <w:rFonts w:cstheme="minorHAnsi"/>
          <w:b/>
          <w:bCs/>
          <w:sz w:val="22"/>
          <w:szCs w:val="22"/>
          <w:u w:val="single"/>
        </w:rPr>
        <w:t xml:space="preserve">care home provision </w:t>
      </w:r>
      <w:r w:rsidR="005D678F">
        <w:rPr>
          <w:rFonts w:cstheme="minorHAnsi"/>
          <w:b/>
          <w:bCs/>
          <w:sz w:val="22"/>
          <w:szCs w:val="22"/>
          <w:u w:val="single"/>
        </w:rPr>
        <w:t xml:space="preserve">for CHC </w:t>
      </w:r>
      <w:r w:rsidR="00146423">
        <w:rPr>
          <w:rFonts w:cstheme="minorHAnsi"/>
          <w:b/>
          <w:bCs/>
          <w:sz w:val="22"/>
          <w:szCs w:val="22"/>
          <w:u w:val="single"/>
        </w:rPr>
        <w:t>5</w:t>
      </w:r>
      <w:r w:rsidR="005D678F">
        <w:rPr>
          <w:rFonts w:cstheme="minorHAnsi"/>
          <w:b/>
          <w:bCs/>
          <w:sz w:val="22"/>
          <w:szCs w:val="22"/>
          <w:u w:val="single"/>
        </w:rPr>
        <w:t>.</w:t>
      </w:r>
      <w:r w:rsidR="00146423">
        <w:rPr>
          <w:rFonts w:cstheme="minorHAnsi"/>
          <w:b/>
          <w:bCs/>
          <w:sz w:val="22"/>
          <w:szCs w:val="22"/>
          <w:u w:val="single"/>
        </w:rPr>
        <w:t>5</w:t>
      </w:r>
      <w:r w:rsidR="005D678F">
        <w:rPr>
          <w:rFonts w:cstheme="minorHAnsi"/>
          <w:b/>
          <w:bCs/>
          <w:sz w:val="22"/>
          <w:szCs w:val="22"/>
          <w:u w:val="single"/>
        </w:rPr>
        <w:t>.21 v7</w:t>
      </w:r>
      <w:r w:rsidR="00146423">
        <w:rPr>
          <w:rFonts w:cstheme="minorHAnsi"/>
          <w:b/>
          <w:bCs/>
          <w:sz w:val="22"/>
          <w:szCs w:val="22"/>
          <w:u w:val="single"/>
        </w:rPr>
        <w:t>.2</w:t>
      </w:r>
      <w:r w:rsidR="00C666CF">
        <w:rPr>
          <w:rFonts w:cstheme="minorHAnsi"/>
          <w:b/>
          <w:bCs/>
          <w:sz w:val="22"/>
          <w:szCs w:val="22"/>
          <w:u w:val="single"/>
        </w:rPr>
        <w:t xml:space="preserve"> (</w:t>
      </w:r>
      <w:r w:rsidR="00186C62">
        <w:rPr>
          <w:rFonts w:cstheme="minorHAnsi"/>
          <w:b/>
          <w:bCs/>
          <w:sz w:val="22"/>
          <w:szCs w:val="22"/>
          <w:u w:val="single"/>
        </w:rPr>
        <w:t>‘care home specification’</w:t>
      </w:r>
      <w:r w:rsidR="00C666CF">
        <w:rPr>
          <w:rFonts w:cstheme="minorHAnsi"/>
          <w:b/>
          <w:bCs/>
          <w:sz w:val="22"/>
          <w:szCs w:val="22"/>
          <w:u w:val="single"/>
        </w:rPr>
        <w:t>)</w:t>
      </w:r>
      <w:r w:rsidR="00786BC2">
        <w:rPr>
          <w:rFonts w:cstheme="minorHAnsi"/>
          <w:b/>
          <w:bCs/>
          <w:sz w:val="22"/>
          <w:szCs w:val="22"/>
          <w:u w:val="single"/>
        </w:rPr>
        <w:t xml:space="preserve">. This </w:t>
      </w:r>
      <w:r w:rsidR="00E5477C">
        <w:rPr>
          <w:rFonts w:cstheme="minorHAnsi"/>
          <w:b/>
          <w:bCs/>
          <w:sz w:val="22"/>
          <w:szCs w:val="22"/>
          <w:u w:val="single"/>
        </w:rPr>
        <w:t>specification</w:t>
      </w:r>
      <w:r w:rsidR="00786BC2">
        <w:rPr>
          <w:rFonts w:cstheme="minorHAnsi"/>
          <w:b/>
          <w:bCs/>
          <w:sz w:val="22"/>
          <w:szCs w:val="22"/>
          <w:u w:val="single"/>
        </w:rPr>
        <w:t xml:space="preserve"> includes </w:t>
      </w:r>
      <w:r w:rsidR="00E5477C">
        <w:rPr>
          <w:rFonts w:cstheme="minorHAnsi"/>
          <w:b/>
          <w:bCs/>
          <w:sz w:val="22"/>
          <w:szCs w:val="22"/>
          <w:u w:val="single"/>
        </w:rPr>
        <w:t>additional</w:t>
      </w:r>
      <w:r w:rsidR="00786BC2">
        <w:rPr>
          <w:rFonts w:cstheme="minorHAnsi"/>
          <w:b/>
          <w:bCs/>
          <w:sz w:val="22"/>
          <w:szCs w:val="22"/>
          <w:u w:val="single"/>
        </w:rPr>
        <w:t xml:space="preserve"> information </w:t>
      </w:r>
      <w:r w:rsidR="00E5477C">
        <w:rPr>
          <w:rFonts w:cstheme="minorHAnsi"/>
          <w:b/>
          <w:bCs/>
          <w:sz w:val="22"/>
          <w:szCs w:val="22"/>
          <w:u w:val="single"/>
        </w:rPr>
        <w:t>pertinent to a domiciliary care support service.</w:t>
      </w:r>
    </w:p>
    <w:p w14:paraId="613A14BC" w14:textId="77777777" w:rsidR="000E4124" w:rsidRPr="000E4124" w:rsidRDefault="000E4124">
      <w:pPr>
        <w:rPr>
          <w:rFonts w:cstheme="minorHAnsi"/>
          <w:b/>
          <w:bCs/>
          <w:sz w:val="22"/>
          <w:szCs w:val="22"/>
        </w:rPr>
      </w:pPr>
    </w:p>
    <w:p w14:paraId="1E8B5ACB" w14:textId="77777777" w:rsidR="00B60D78" w:rsidRPr="00401D2A" w:rsidRDefault="00F93C5B" w:rsidP="00054966">
      <w:pPr>
        <w:pStyle w:val="ListParagraph"/>
        <w:numPr>
          <w:ilvl w:val="0"/>
          <w:numId w:val="27"/>
        </w:numPr>
        <w:rPr>
          <w:rFonts w:cstheme="minorHAnsi"/>
          <w:b/>
          <w:bCs/>
          <w:sz w:val="22"/>
          <w:szCs w:val="22"/>
        </w:rPr>
      </w:pPr>
      <w:r>
        <w:rPr>
          <w:rFonts w:cstheme="minorHAnsi"/>
          <w:b/>
          <w:bCs/>
          <w:sz w:val="22"/>
          <w:szCs w:val="22"/>
        </w:rPr>
        <w:t>Context and Purpose Statement</w:t>
      </w:r>
      <w:r w:rsidR="00B60D78">
        <w:rPr>
          <w:rFonts w:cstheme="minorHAnsi"/>
          <w:b/>
          <w:bCs/>
          <w:sz w:val="22"/>
          <w:szCs w:val="22"/>
        </w:rPr>
        <w:t xml:space="preserve"> </w:t>
      </w:r>
    </w:p>
    <w:p w14:paraId="01412313" w14:textId="050906F6" w:rsidR="00F93C5B" w:rsidRDefault="00F93C5B" w:rsidP="00BB2691">
      <w:pPr>
        <w:rPr>
          <w:rFonts w:cstheme="minorHAnsi"/>
          <w:b/>
          <w:bCs/>
          <w:sz w:val="22"/>
          <w:szCs w:val="22"/>
        </w:rPr>
      </w:pPr>
    </w:p>
    <w:p w14:paraId="23CF55A9" w14:textId="23D30E4A" w:rsidR="003005BD" w:rsidRPr="003005BD" w:rsidRDefault="003005BD" w:rsidP="005E7C43">
      <w:pPr>
        <w:tabs>
          <w:tab w:val="center" w:pos="4153"/>
          <w:tab w:val="right" w:pos="8306"/>
        </w:tabs>
        <w:ind w:left="360"/>
        <w:jc w:val="both"/>
        <w:rPr>
          <w:rFonts w:ascii="Calibri" w:eastAsia="Times New Roman" w:hAnsi="Calibri" w:cs="Arial"/>
          <w:bCs/>
          <w:sz w:val="22"/>
          <w:szCs w:val="22"/>
        </w:rPr>
      </w:pPr>
      <w:r w:rsidRPr="003005BD">
        <w:rPr>
          <w:rFonts w:ascii="Calibri" w:eastAsia="Times New Roman" w:hAnsi="Calibri" w:cs="Arial"/>
          <w:bCs/>
          <w:sz w:val="22"/>
          <w:szCs w:val="22"/>
        </w:rPr>
        <w:t xml:space="preserve">London CCGs </w:t>
      </w:r>
      <w:proofErr w:type="gramStart"/>
      <w:r w:rsidRPr="003005BD">
        <w:rPr>
          <w:rFonts w:ascii="Calibri" w:eastAsia="Times New Roman" w:hAnsi="Calibri" w:cs="Arial"/>
          <w:bCs/>
          <w:sz w:val="22"/>
          <w:szCs w:val="22"/>
        </w:rPr>
        <w:t>us</w:t>
      </w:r>
      <w:r w:rsidR="00B53C5A">
        <w:rPr>
          <w:rFonts w:ascii="Calibri" w:eastAsia="Times New Roman" w:hAnsi="Calibri" w:cs="Arial"/>
          <w:bCs/>
          <w:sz w:val="22"/>
          <w:szCs w:val="22"/>
        </w:rPr>
        <w:t>e</w:t>
      </w:r>
      <w:proofErr w:type="gramEnd"/>
      <w:r w:rsidRPr="003005BD">
        <w:rPr>
          <w:rFonts w:ascii="Calibri" w:eastAsia="Times New Roman" w:hAnsi="Calibri" w:cs="Arial"/>
          <w:bCs/>
          <w:sz w:val="22"/>
          <w:szCs w:val="22"/>
        </w:rPr>
        <w:t xml:space="preserve"> a variety of routes to commission domiciliary care for Continuing Healthcare (CHC) patients wishing to remain within their own homes. There is no consistency in care specification, quality management, </w:t>
      </w:r>
      <w:r w:rsidR="005426BD" w:rsidRPr="003005BD">
        <w:rPr>
          <w:rFonts w:ascii="Calibri" w:eastAsia="Times New Roman" w:hAnsi="Calibri" w:cs="Arial"/>
          <w:bCs/>
          <w:sz w:val="22"/>
          <w:szCs w:val="22"/>
        </w:rPr>
        <w:t>pricing,</w:t>
      </w:r>
      <w:r w:rsidRPr="003005BD">
        <w:rPr>
          <w:rFonts w:ascii="Calibri" w:eastAsia="Times New Roman" w:hAnsi="Calibri" w:cs="Arial"/>
          <w:bCs/>
          <w:sz w:val="22"/>
          <w:szCs w:val="22"/>
        </w:rPr>
        <w:t xml:space="preserve"> and terms &amp; conditions.  Although some CCGs work with their local authorities for non-specialist domiciliary care, issues can occur regarding clinical needs for which the local authority has negotiated neither pricing nor a care specification.  Most specialist domiciliary care is outside the local authority remit and is not covered by an appropriate contract. Additionally, </w:t>
      </w:r>
      <w:r w:rsidR="005E7C43" w:rsidRPr="003005BD">
        <w:rPr>
          <w:rFonts w:ascii="Calibri" w:eastAsia="Times New Roman" w:hAnsi="Calibri" w:cs="Arial"/>
          <w:bCs/>
          <w:sz w:val="22"/>
          <w:szCs w:val="22"/>
        </w:rPr>
        <w:t>several</w:t>
      </w:r>
      <w:r w:rsidRPr="003005BD">
        <w:rPr>
          <w:rFonts w:ascii="Calibri" w:eastAsia="Times New Roman" w:hAnsi="Calibri" w:cs="Arial"/>
          <w:bCs/>
          <w:sz w:val="22"/>
          <w:szCs w:val="22"/>
        </w:rPr>
        <w:t xml:space="preserve"> CCGs require contracts for non-specialist domiciliary care as they do not use local authority contracts.</w:t>
      </w:r>
    </w:p>
    <w:p w14:paraId="6415EA91" w14:textId="77777777" w:rsidR="003005BD" w:rsidRPr="003005BD" w:rsidRDefault="003005BD" w:rsidP="003005BD">
      <w:pPr>
        <w:tabs>
          <w:tab w:val="center" w:pos="4153"/>
          <w:tab w:val="right" w:pos="8306"/>
        </w:tabs>
        <w:ind w:left="360"/>
        <w:rPr>
          <w:rFonts w:ascii="Calibri" w:eastAsia="Times New Roman" w:hAnsi="Calibri" w:cs="Arial"/>
          <w:bCs/>
          <w:sz w:val="22"/>
          <w:szCs w:val="22"/>
        </w:rPr>
      </w:pPr>
    </w:p>
    <w:p w14:paraId="37D4A307" w14:textId="2B52795E" w:rsidR="003005BD" w:rsidRPr="003005BD" w:rsidRDefault="003005BD" w:rsidP="005E7C43">
      <w:pPr>
        <w:tabs>
          <w:tab w:val="center" w:pos="4153"/>
          <w:tab w:val="right" w:pos="8306"/>
        </w:tabs>
        <w:ind w:left="360"/>
        <w:jc w:val="both"/>
        <w:rPr>
          <w:rFonts w:ascii="Calibri" w:eastAsia="Times New Roman" w:hAnsi="Calibri" w:cs="Arial"/>
          <w:bCs/>
          <w:sz w:val="22"/>
          <w:szCs w:val="22"/>
        </w:rPr>
      </w:pPr>
      <w:r w:rsidRPr="003005BD">
        <w:rPr>
          <w:rFonts w:ascii="Calibri" w:eastAsia="Times New Roman" w:hAnsi="Calibri" w:cs="Arial"/>
          <w:bCs/>
          <w:sz w:val="22"/>
          <w:szCs w:val="22"/>
        </w:rPr>
        <w:t xml:space="preserve">Quality assurance for domiciliary care is challenging.  Care homes have </w:t>
      </w:r>
      <w:r w:rsidR="005E7C43" w:rsidRPr="003005BD">
        <w:rPr>
          <w:rFonts w:ascii="Calibri" w:eastAsia="Times New Roman" w:hAnsi="Calibri" w:cs="Arial"/>
          <w:bCs/>
          <w:sz w:val="22"/>
          <w:szCs w:val="22"/>
        </w:rPr>
        <w:t>several</w:t>
      </w:r>
      <w:r w:rsidRPr="003005BD">
        <w:rPr>
          <w:rFonts w:ascii="Calibri" w:eastAsia="Times New Roman" w:hAnsi="Calibri" w:cs="Arial"/>
          <w:bCs/>
          <w:sz w:val="22"/>
          <w:szCs w:val="22"/>
        </w:rPr>
        <w:t xml:space="preserve"> service users and consequently many visitors (for instance, from local authorities, NHS, CQC, patient organisations).  Domiciliary care is provided in an individual’s home and will not be subject to the same number of visitors.  It is therefore critical that the domiciliary care contract provides a framework for quality assurance.</w:t>
      </w:r>
    </w:p>
    <w:p w14:paraId="737F2206" w14:textId="77777777" w:rsidR="003005BD" w:rsidRPr="003005BD" w:rsidRDefault="003005BD" w:rsidP="003005BD">
      <w:pPr>
        <w:tabs>
          <w:tab w:val="center" w:pos="4153"/>
          <w:tab w:val="right" w:pos="8306"/>
        </w:tabs>
        <w:ind w:left="360"/>
        <w:rPr>
          <w:rFonts w:ascii="Calibri" w:eastAsia="Times New Roman" w:hAnsi="Calibri" w:cs="Arial"/>
          <w:bCs/>
          <w:sz w:val="22"/>
          <w:szCs w:val="22"/>
        </w:rPr>
      </w:pPr>
    </w:p>
    <w:p w14:paraId="6F494241" w14:textId="48982ECB" w:rsidR="003005BD" w:rsidRDefault="003005BD" w:rsidP="00C8522B">
      <w:pPr>
        <w:tabs>
          <w:tab w:val="center" w:pos="4153"/>
          <w:tab w:val="right" w:pos="8306"/>
        </w:tabs>
        <w:ind w:left="360"/>
        <w:jc w:val="both"/>
        <w:rPr>
          <w:rFonts w:ascii="Calibri" w:eastAsia="Times New Roman" w:hAnsi="Calibri" w:cs="Arial"/>
          <w:bCs/>
          <w:sz w:val="22"/>
          <w:szCs w:val="22"/>
        </w:rPr>
      </w:pPr>
      <w:r w:rsidRPr="00FF4EA9">
        <w:rPr>
          <w:rFonts w:ascii="Calibri" w:eastAsia="Times New Roman" w:hAnsi="Calibri" w:cs="Arial"/>
          <w:bCs/>
          <w:sz w:val="22"/>
          <w:szCs w:val="22"/>
        </w:rPr>
        <w:t>Current annual CHC domiciliary care spend across London is conservatively estimated to be £40m+</w:t>
      </w:r>
      <w:r w:rsidRPr="00FF4EA9">
        <w:rPr>
          <w:rFonts w:ascii="Calibri" w:eastAsia="Times New Roman" w:hAnsi="Calibri" w:cs="Arial"/>
          <w:bCs/>
          <w:sz w:val="22"/>
          <w:szCs w:val="22"/>
          <w:vertAlign w:val="superscript"/>
        </w:rPr>
        <w:footnoteReference w:id="1"/>
      </w:r>
      <w:r w:rsidRPr="00FF4EA9">
        <w:rPr>
          <w:rFonts w:ascii="Calibri" w:eastAsia="Times New Roman" w:hAnsi="Calibri" w:cs="Arial"/>
          <w:bCs/>
          <w:sz w:val="22"/>
          <w:szCs w:val="22"/>
        </w:rPr>
        <w:t xml:space="preserve">  and is increasing</w:t>
      </w:r>
      <w:r w:rsidRPr="003005BD">
        <w:rPr>
          <w:rFonts w:ascii="Calibri" w:eastAsia="Times New Roman" w:hAnsi="Calibri" w:cs="Arial"/>
          <w:bCs/>
          <w:sz w:val="22"/>
          <w:szCs w:val="22"/>
        </w:rPr>
        <w:t xml:space="preserve">.  A growing number of service users wish to remain within their own homes. </w:t>
      </w:r>
      <w:r w:rsidR="002057C0">
        <w:rPr>
          <w:rFonts w:ascii="Calibri" w:eastAsia="Times New Roman" w:hAnsi="Calibri" w:cs="Arial"/>
          <w:bCs/>
          <w:sz w:val="22"/>
          <w:szCs w:val="22"/>
        </w:rPr>
        <w:t xml:space="preserve"> </w:t>
      </w:r>
      <w:r w:rsidRPr="003005BD">
        <w:rPr>
          <w:rFonts w:ascii="Calibri" w:eastAsia="Times New Roman" w:hAnsi="Calibri" w:cs="Arial"/>
          <w:bCs/>
          <w:sz w:val="22"/>
          <w:szCs w:val="22"/>
        </w:rPr>
        <w:t xml:space="preserve">Personal Health Budget (PHB) </w:t>
      </w:r>
      <w:r w:rsidR="0027519E">
        <w:rPr>
          <w:rFonts w:ascii="Calibri" w:eastAsia="Times New Roman" w:hAnsi="Calibri" w:cs="Arial"/>
          <w:bCs/>
          <w:sz w:val="22"/>
          <w:szCs w:val="22"/>
        </w:rPr>
        <w:t>legislation is</w:t>
      </w:r>
      <w:r w:rsidRPr="003005BD">
        <w:rPr>
          <w:rFonts w:ascii="Calibri" w:eastAsia="Times New Roman" w:hAnsi="Calibri" w:cs="Arial"/>
          <w:bCs/>
          <w:sz w:val="22"/>
          <w:szCs w:val="22"/>
        </w:rPr>
        <w:t xml:space="preserve"> raising users’ awareness of the potential for spending their CHC “allowance” flexibly to support their care needs.  </w:t>
      </w:r>
      <w:r w:rsidR="00F97B6C">
        <w:rPr>
          <w:rFonts w:ascii="Calibri" w:eastAsia="Times New Roman" w:hAnsi="Calibri" w:cs="Arial"/>
          <w:bCs/>
          <w:sz w:val="22"/>
          <w:szCs w:val="22"/>
        </w:rPr>
        <w:t>Si</w:t>
      </w:r>
      <w:r w:rsidR="00347FCA">
        <w:rPr>
          <w:rFonts w:ascii="Calibri" w:eastAsia="Times New Roman" w:hAnsi="Calibri" w:cs="Arial"/>
          <w:bCs/>
          <w:sz w:val="22"/>
          <w:szCs w:val="22"/>
        </w:rPr>
        <w:t xml:space="preserve">nce October 2014 </w:t>
      </w:r>
      <w:r w:rsidR="0038242D">
        <w:rPr>
          <w:rFonts w:ascii="Calibri" w:eastAsia="Times New Roman" w:hAnsi="Calibri" w:cs="Arial"/>
          <w:bCs/>
          <w:sz w:val="22"/>
          <w:szCs w:val="22"/>
        </w:rPr>
        <w:t xml:space="preserve">adults who are eligible for </w:t>
      </w:r>
      <w:r w:rsidR="00342850">
        <w:rPr>
          <w:rFonts w:ascii="Calibri" w:eastAsia="Times New Roman" w:hAnsi="Calibri" w:cs="Arial"/>
          <w:bCs/>
          <w:sz w:val="22"/>
          <w:szCs w:val="22"/>
        </w:rPr>
        <w:t xml:space="preserve">NHS </w:t>
      </w:r>
      <w:r w:rsidRPr="003005BD">
        <w:rPr>
          <w:rFonts w:ascii="Calibri" w:eastAsia="Times New Roman" w:hAnsi="Calibri" w:cs="Arial"/>
          <w:bCs/>
          <w:sz w:val="22"/>
          <w:szCs w:val="22"/>
        </w:rPr>
        <w:t xml:space="preserve">CHC </w:t>
      </w:r>
      <w:r w:rsidR="0038242D">
        <w:rPr>
          <w:rFonts w:ascii="Calibri" w:eastAsia="Times New Roman" w:hAnsi="Calibri" w:cs="Arial"/>
          <w:bCs/>
          <w:sz w:val="22"/>
          <w:szCs w:val="22"/>
        </w:rPr>
        <w:t>funding</w:t>
      </w:r>
      <w:r w:rsidRPr="003005BD">
        <w:rPr>
          <w:rFonts w:ascii="Calibri" w:eastAsia="Times New Roman" w:hAnsi="Calibri" w:cs="Arial"/>
          <w:bCs/>
          <w:sz w:val="22"/>
          <w:szCs w:val="22"/>
        </w:rPr>
        <w:t xml:space="preserve"> have</w:t>
      </w:r>
      <w:r w:rsidR="0038242D">
        <w:rPr>
          <w:rFonts w:ascii="Calibri" w:eastAsia="Times New Roman" w:hAnsi="Calibri" w:cs="Arial"/>
          <w:bCs/>
          <w:sz w:val="22"/>
          <w:szCs w:val="22"/>
        </w:rPr>
        <w:t xml:space="preserve"> a legal</w:t>
      </w:r>
      <w:r w:rsidRPr="003005BD">
        <w:rPr>
          <w:rFonts w:ascii="Calibri" w:eastAsia="Times New Roman" w:hAnsi="Calibri" w:cs="Arial"/>
          <w:bCs/>
          <w:sz w:val="22"/>
          <w:szCs w:val="22"/>
        </w:rPr>
        <w:t xml:space="preserve"> right to request </w:t>
      </w:r>
      <w:r w:rsidR="002057C0" w:rsidRPr="003005BD">
        <w:rPr>
          <w:rFonts w:ascii="Calibri" w:eastAsia="Times New Roman" w:hAnsi="Calibri" w:cs="Arial"/>
          <w:bCs/>
          <w:sz w:val="22"/>
          <w:szCs w:val="22"/>
        </w:rPr>
        <w:t>a</w:t>
      </w:r>
      <w:r w:rsidR="00342850">
        <w:rPr>
          <w:rFonts w:ascii="Calibri" w:eastAsia="Times New Roman" w:hAnsi="Calibri" w:cs="Arial"/>
          <w:bCs/>
          <w:sz w:val="22"/>
          <w:szCs w:val="22"/>
        </w:rPr>
        <w:t xml:space="preserve"> </w:t>
      </w:r>
      <w:r w:rsidRPr="003005BD">
        <w:rPr>
          <w:rFonts w:ascii="Calibri" w:eastAsia="Times New Roman" w:hAnsi="Calibri" w:cs="Arial"/>
          <w:bCs/>
          <w:sz w:val="22"/>
          <w:szCs w:val="22"/>
        </w:rPr>
        <w:t>PHB.</w:t>
      </w:r>
    </w:p>
    <w:p w14:paraId="1147F9CA" w14:textId="11467E45" w:rsidR="008B520F" w:rsidRDefault="008B520F" w:rsidP="00C8522B">
      <w:pPr>
        <w:tabs>
          <w:tab w:val="center" w:pos="4153"/>
          <w:tab w:val="right" w:pos="8306"/>
        </w:tabs>
        <w:ind w:left="360"/>
        <w:jc w:val="both"/>
        <w:rPr>
          <w:rFonts w:ascii="Calibri" w:eastAsia="Times New Roman" w:hAnsi="Calibri" w:cs="Arial"/>
          <w:bCs/>
          <w:sz w:val="22"/>
          <w:szCs w:val="22"/>
        </w:rPr>
      </w:pPr>
    </w:p>
    <w:p w14:paraId="5866E645" w14:textId="1A11ACB7" w:rsidR="008B520F" w:rsidRPr="003005BD" w:rsidRDefault="00676BA3" w:rsidP="00C8522B">
      <w:pPr>
        <w:tabs>
          <w:tab w:val="center" w:pos="4153"/>
          <w:tab w:val="right" w:pos="8306"/>
        </w:tabs>
        <w:ind w:left="360"/>
        <w:jc w:val="both"/>
        <w:rPr>
          <w:rFonts w:ascii="Calibri" w:eastAsia="Times New Roman" w:hAnsi="Calibri" w:cs="Arial"/>
          <w:bCs/>
          <w:sz w:val="22"/>
          <w:szCs w:val="22"/>
        </w:rPr>
      </w:pPr>
      <w:r w:rsidRPr="002C1AEB">
        <w:rPr>
          <w:rFonts w:ascii="Calibri" w:eastAsia="Times New Roman" w:hAnsi="Calibri" w:cs="Arial"/>
          <w:b/>
          <w:sz w:val="22"/>
          <w:szCs w:val="22"/>
        </w:rPr>
        <w:t>Appendix 1</w:t>
      </w:r>
      <w:r>
        <w:rPr>
          <w:rFonts w:ascii="Calibri" w:eastAsia="Times New Roman" w:hAnsi="Calibri" w:cs="Arial"/>
          <w:bCs/>
          <w:sz w:val="22"/>
          <w:szCs w:val="22"/>
        </w:rPr>
        <w:t xml:space="preserve"> summarises the care tiers </w:t>
      </w:r>
      <w:r w:rsidR="002C1AEB">
        <w:rPr>
          <w:rFonts w:ascii="Calibri" w:eastAsia="Times New Roman" w:hAnsi="Calibri" w:cs="Arial"/>
          <w:bCs/>
          <w:sz w:val="22"/>
          <w:szCs w:val="22"/>
        </w:rPr>
        <w:t xml:space="preserve">for domiciliary care. </w:t>
      </w:r>
    </w:p>
    <w:p w14:paraId="6358ADFB" w14:textId="5C175052" w:rsidR="00B60D78" w:rsidRPr="003005BD" w:rsidRDefault="00B60D78" w:rsidP="003005BD">
      <w:pPr>
        <w:rPr>
          <w:rFonts w:cstheme="minorHAnsi"/>
          <w:bCs/>
          <w:sz w:val="18"/>
          <w:szCs w:val="18"/>
        </w:rPr>
      </w:pPr>
    </w:p>
    <w:p w14:paraId="17B0D14B" w14:textId="511A9112" w:rsidR="00B60D78" w:rsidRDefault="00B60D78" w:rsidP="004549EE">
      <w:pPr>
        <w:pStyle w:val="ListParagraph"/>
        <w:ind w:left="360"/>
        <w:jc w:val="both"/>
        <w:rPr>
          <w:rFonts w:cstheme="minorHAnsi"/>
          <w:bCs/>
          <w:sz w:val="22"/>
          <w:szCs w:val="22"/>
        </w:rPr>
      </w:pPr>
      <w:r w:rsidRPr="00401D2A">
        <w:rPr>
          <w:rFonts w:cstheme="minorHAnsi"/>
          <w:bCs/>
          <w:sz w:val="22"/>
          <w:szCs w:val="22"/>
        </w:rPr>
        <w:t xml:space="preserve">The purpose of seeking support is to secure a service provider who can provide a comprehensive commissioning support service to </w:t>
      </w:r>
      <w:r w:rsidR="00413FAF" w:rsidRPr="00F658A4">
        <w:rPr>
          <w:rFonts w:cstheme="minorHAnsi"/>
          <w:b/>
          <w:sz w:val="22"/>
          <w:szCs w:val="22"/>
        </w:rPr>
        <w:t xml:space="preserve">specified </w:t>
      </w:r>
      <w:r w:rsidRPr="00F658A4">
        <w:rPr>
          <w:rFonts w:cstheme="minorHAnsi"/>
          <w:b/>
          <w:sz w:val="22"/>
          <w:szCs w:val="22"/>
        </w:rPr>
        <w:t>London CCGs</w:t>
      </w:r>
      <w:r w:rsidRPr="00F658A4">
        <w:rPr>
          <w:rFonts w:cstheme="minorHAnsi"/>
          <w:bCs/>
          <w:sz w:val="22"/>
          <w:szCs w:val="22"/>
        </w:rPr>
        <w:t xml:space="preserve"> </w:t>
      </w:r>
      <w:r w:rsidRPr="00401D2A">
        <w:rPr>
          <w:rFonts w:cstheme="minorHAnsi"/>
          <w:bCs/>
          <w:sz w:val="22"/>
          <w:szCs w:val="22"/>
        </w:rPr>
        <w:t xml:space="preserve">to maintain and develop the London AQP for </w:t>
      </w:r>
      <w:r w:rsidR="006F697B">
        <w:rPr>
          <w:rFonts w:cstheme="minorHAnsi"/>
          <w:bCs/>
          <w:sz w:val="22"/>
          <w:szCs w:val="22"/>
        </w:rPr>
        <w:t>Domiciliary</w:t>
      </w:r>
      <w:r w:rsidR="00413FAF">
        <w:rPr>
          <w:rFonts w:cstheme="minorHAnsi"/>
          <w:bCs/>
          <w:sz w:val="22"/>
          <w:szCs w:val="22"/>
        </w:rPr>
        <w:t xml:space="preserve"> Care (adults)</w:t>
      </w:r>
      <w:r w:rsidRPr="00401D2A">
        <w:rPr>
          <w:rFonts w:cstheme="minorHAnsi"/>
          <w:bCs/>
          <w:sz w:val="22"/>
          <w:szCs w:val="22"/>
        </w:rPr>
        <w:t>.</w:t>
      </w:r>
    </w:p>
    <w:p w14:paraId="12D33192" w14:textId="77777777" w:rsidR="00F54028" w:rsidRPr="00F54028" w:rsidRDefault="00F54028" w:rsidP="004549EE">
      <w:pPr>
        <w:pStyle w:val="ListParagraph"/>
        <w:ind w:left="360"/>
        <w:jc w:val="both"/>
        <w:rPr>
          <w:rFonts w:cstheme="minorHAnsi"/>
          <w:bCs/>
          <w:sz w:val="18"/>
          <w:szCs w:val="18"/>
        </w:rPr>
      </w:pPr>
    </w:p>
    <w:p w14:paraId="7BCBC9D7" w14:textId="117A9C6D" w:rsidR="00F93C5B" w:rsidRDefault="003B7D97" w:rsidP="00A12007">
      <w:pPr>
        <w:pStyle w:val="ListParagraph"/>
        <w:ind w:left="360"/>
        <w:jc w:val="both"/>
        <w:rPr>
          <w:rFonts w:cstheme="minorHAnsi"/>
          <w:bCs/>
          <w:sz w:val="22"/>
          <w:szCs w:val="22"/>
        </w:rPr>
      </w:pPr>
      <w:r w:rsidRPr="00401D2A">
        <w:rPr>
          <w:rFonts w:cstheme="minorHAnsi"/>
          <w:bCs/>
          <w:sz w:val="22"/>
          <w:szCs w:val="22"/>
        </w:rPr>
        <w:lastRenderedPageBreak/>
        <w:t xml:space="preserve">Sections within this specification include duplicative activities which the provider will be able to interlink and do once for </w:t>
      </w:r>
      <w:r w:rsidR="00413FAF" w:rsidRPr="00401D2A">
        <w:rPr>
          <w:rFonts w:cstheme="minorHAnsi"/>
          <w:bCs/>
          <w:sz w:val="22"/>
          <w:szCs w:val="22"/>
        </w:rPr>
        <w:t>several</w:t>
      </w:r>
      <w:r w:rsidRPr="00401D2A">
        <w:rPr>
          <w:rFonts w:cstheme="minorHAnsi"/>
          <w:bCs/>
          <w:sz w:val="22"/>
          <w:szCs w:val="22"/>
        </w:rPr>
        <w:t xml:space="preserve"> purposes to ensure appropriate operating model is delivered to meet all aspects of this specification.</w:t>
      </w:r>
    </w:p>
    <w:p w14:paraId="27CFC376" w14:textId="77777777" w:rsidR="00337DF6" w:rsidRDefault="00337DF6" w:rsidP="00A12007">
      <w:pPr>
        <w:pStyle w:val="ListParagraph"/>
        <w:ind w:left="360"/>
        <w:jc w:val="both"/>
        <w:rPr>
          <w:rFonts w:cstheme="minorHAnsi"/>
          <w:bCs/>
          <w:sz w:val="22"/>
          <w:szCs w:val="22"/>
        </w:rPr>
      </w:pPr>
    </w:p>
    <w:p w14:paraId="715A3222" w14:textId="4C24D348" w:rsidR="003B7D97" w:rsidRPr="00401D2A" w:rsidRDefault="003B7D97" w:rsidP="00054966">
      <w:pPr>
        <w:pStyle w:val="ListParagraph"/>
        <w:numPr>
          <w:ilvl w:val="0"/>
          <w:numId w:val="27"/>
        </w:numPr>
        <w:rPr>
          <w:rFonts w:cstheme="minorHAnsi"/>
          <w:b/>
          <w:bCs/>
          <w:sz w:val="22"/>
          <w:szCs w:val="22"/>
        </w:rPr>
      </w:pPr>
      <w:r w:rsidRPr="00401D2A">
        <w:rPr>
          <w:rFonts w:cstheme="minorHAnsi"/>
          <w:b/>
          <w:bCs/>
          <w:sz w:val="22"/>
          <w:szCs w:val="22"/>
        </w:rPr>
        <w:t>Policy and Process</w:t>
      </w:r>
    </w:p>
    <w:p w14:paraId="2C423764" w14:textId="77777777" w:rsidR="003B7D97" w:rsidRPr="005D39BB" w:rsidRDefault="003B7D97" w:rsidP="003B7D97">
      <w:pPr>
        <w:ind w:left="360"/>
        <w:rPr>
          <w:rFonts w:cstheme="minorHAnsi"/>
          <w:b/>
          <w:bCs/>
          <w:sz w:val="22"/>
          <w:szCs w:val="22"/>
        </w:rPr>
      </w:pPr>
    </w:p>
    <w:p w14:paraId="0353C6AE" w14:textId="77777777" w:rsidR="003B7D97" w:rsidRPr="00401D2A" w:rsidRDefault="003B7D97" w:rsidP="00054966">
      <w:pPr>
        <w:pStyle w:val="ListParagraph"/>
        <w:numPr>
          <w:ilvl w:val="1"/>
          <w:numId w:val="27"/>
        </w:numPr>
        <w:jc w:val="both"/>
        <w:rPr>
          <w:rFonts w:cstheme="minorHAnsi"/>
          <w:b/>
          <w:bCs/>
          <w:sz w:val="22"/>
          <w:szCs w:val="22"/>
        </w:rPr>
      </w:pPr>
      <w:r w:rsidRPr="00401D2A">
        <w:rPr>
          <w:rFonts w:cstheme="minorHAnsi"/>
          <w:b/>
          <w:bCs/>
          <w:sz w:val="22"/>
          <w:szCs w:val="22"/>
        </w:rPr>
        <w:t>National and regional alignment</w:t>
      </w:r>
    </w:p>
    <w:p w14:paraId="3FF9C266" w14:textId="77777777" w:rsidR="003B7D97" w:rsidRPr="005D39BB" w:rsidRDefault="003B7D97" w:rsidP="003B7D97">
      <w:pPr>
        <w:pStyle w:val="ListParagraph"/>
        <w:jc w:val="both"/>
        <w:rPr>
          <w:rFonts w:cstheme="minorHAnsi"/>
          <w:b/>
          <w:bCs/>
          <w:color w:val="404040" w:themeColor="text1" w:themeTint="BF"/>
          <w:sz w:val="22"/>
          <w:szCs w:val="22"/>
        </w:rPr>
      </w:pPr>
    </w:p>
    <w:p w14:paraId="3C521829" w14:textId="4C44BE81" w:rsidR="003B7D97" w:rsidRPr="00770BDA" w:rsidRDefault="008C1713" w:rsidP="00351D67">
      <w:pPr>
        <w:ind w:left="360"/>
        <w:jc w:val="both"/>
        <w:rPr>
          <w:rFonts w:cstheme="minorHAnsi"/>
          <w:color w:val="404040" w:themeColor="text1" w:themeTint="BF"/>
          <w:sz w:val="22"/>
          <w:szCs w:val="22"/>
        </w:rPr>
      </w:pPr>
      <w:r>
        <w:rPr>
          <w:rFonts w:cstheme="minorHAnsi"/>
          <w:sz w:val="22"/>
          <w:szCs w:val="22"/>
        </w:rPr>
        <w:t>The s</w:t>
      </w:r>
      <w:r w:rsidR="003B7D97" w:rsidRPr="00401D2A">
        <w:rPr>
          <w:rFonts w:cstheme="minorHAnsi"/>
          <w:sz w:val="22"/>
          <w:szCs w:val="22"/>
        </w:rPr>
        <w:t xml:space="preserve">ervice </w:t>
      </w:r>
      <w:r>
        <w:rPr>
          <w:rFonts w:cstheme="minorHAnsi"/>
          <w:sz w:val="22"/>
          <w:szCs w:val="22"/>
        </w:rPr>
        <w:t>p</w:t>
      </w:r>
      <w:r w:rsidR="003B7D97" w:rsidRPr="00401D2A">
        <w:rPr>
          <w:rFonts w:cstheme="minorHAnsi"/>
          <w:sz w:val="22"/>
          <w:szCs w:val="22"/>
        </w:rPr>
        <w:t xml:space="preserve">rovider </w:t>
      </w:r>
      <w:r>
        <w:rPr>
          <w:rFonts w:cstheme="minorHAnsi"/>
          <w:sz w:val="22"/>
          <w:szCs w:val="22"/>
        </w:rPr>
        <w:t xml:space="preserve">will be required </w:t>
      </w:r>
      <w:r w:rsidR="003B7D97" w:rsidRPr="00401D2A">
        <w:rPr>
          <w:rFonts w:cstheme="minorHAnsi"/>
          <w:sz w:val="22"/>
          <w:szCs w:val="22"/>
        </w:rPr>
        <w:t>to keep updated on AQP progress and with national and London-wide developments</w:t>
      </w:r>
      <w:r w:rsidR="00351D67">
        <w:rPr>
          <w:rFonts w:cstheme="minorHAnsi"/>
          <w:sz w:val="22"/>
          <w:szCs w:val="22"/>
        </w:rPr>
        <w:t xml:space="preserve">. For further details see </w:t>
      </w:r>
      <w:r w:rsidR="00186C62">
        <w:rPr>
          <w:rFonts w:cstheme="minorHAnsi"/>
          <w:sz w:val="22"/>
          <w:szCs w:val="22"/>
        </w:rPr>
        <w:t>‘</w:t>
      </w:r>
      <w:r w:rsidR="00351D67">
        <w:rPr>
          <w:rFonts w:cstheme="minorHAnsi"/>
          <w:sz w:val="22"/>
          <w:szCs w:val="22"/>
        </w:rPr>
        <w:t>care home specification</w:t>
      </w:r>
      <w:r w:rsidR="00186C62">
        <w:rPr>
          <w:rFonts w:cstheme="minorHAnsi"/>
          <w:sz w:val="22"/>
          <w:szCs w:val="22"/>
        </w:rPr>
        <w:t>’</w:t>
      </w:r>
      <w:r w:rsidR="00351D67">
        <w:rPr>
          <w:rFonts w:cstheme="minorHAnsi"/>
          <w:sz w:val="22"/>
          <w:szCs w:val="22"/>
        </w:rPr>
        <w:t xml:space="preserve">. </w:t>
      </w:r>
      <w:r w:rsidR="003B7D97" w:rsidRPr="00401D2A">
        <w:rPr>
          <w:rFonts w:cstheme="minorHAnsi"/>
          <w:sz w:val="22"/>
          <w:szCs w:val="22"/>
        </w:rPr>
        <w:t xml:space="preserve"> </w:t>
      </w:r>
    </w:p>
    <w:p w14:paraId="28D160BD" w14:textId="77777777" w:rsidR="003B7D97" w:rsidRPr="005D39BB" w:rsidRDefault="003B7D97" w:rsidP="003B7D97">
      <w:pPr>
        <w:jc w:val="both"/>
        <w:rPr>
          <w:rFonts w:cstheme="minorHAnsi"/>
          <w:b/>
          <w:bCs/>
          <w:color w:val="404040" w:themeColor="text1" w:themeTint="BF"/>
          <w:sz w:val="22"/>
          <w:szCs w:val="22"/>
        </w:rPr>
      </w:pPr>
    </w:p>
    <w:p w14:paraId="3475AA85" w14:textId="77777777" w:rsidR="003B7D97" w:rsidRPr="00401D2A" w:rsidRDefault="003B7D97" w:rsidP="00054966">
      <w:pPr>
        <w:pStyle w:val="ListParagraph"/>
        <w:numPr>
          <w:ilvl w:val="1"/>
          <w:numId w:val="27"/>
        </w:numPr>
        <w:jc w:val="both"/>
        <w:rPr>
          <w:rFonts w:cstheme="minorHAnsi"/>
          <w:b/>
          <w:bCs/>
          <w:sz w:val="22"/>
          <w:szCs w:val="22"/>
        </w:rPr>
      </w:pPr>
      <w:r w:rsidRPr="00401D2A">
        <w:rPr>
          <w:rFonts w:cstheme="minorHAnsi"/>
          <w:b/>
          <w:bCs/>
          <w:sz w:val="22"/>
          <w:szCs w:val="22"/>
        </w:rPr>
        <w:t>National and local guidance</w:t>
      </w:r>
    </w:p>
    <w:p w14:paraId="211B910D" w14:textId="5745E5E4" w:rsidR="003B7D97" w:rsidRDefault="003B7D97" w:rsidP="003B7D97">
      <w:pPr>
        <w:ind w:left="360"/>
        <w:jc w:val="both"/>
        <w:rPr>
          <w:rFonts w:cstheme="minorHAnsi"/>
          <w:b/>
          <w:bCs/>
          <w:color w:val="404040" w:themeColor="text1" w:themeTint="BF"/>
          <w:sz w:val="22"/>
          <w:szCs w:val="22"/>
        </w:rPr>
      </w:pPr>
    </w:p>
    <w:p w14:paraId="2F914269" w14:textId="4EEEF442" w:rsidR="00351D67" w:rsidRPr="00102372" w:rsidRDefault="00351D67" w:rsidP="003B7D97">
      <w:pPr>
        <w:ind w:left="360"/>
        <w:jc w:val="both"/>
        <w:rPr>
          <w:rFonts w:cstheme="minorHAnsi"/>
          <w:color w:val="404040" w:themeColor="text1" w:themeTint="BF"/>
          <w:sz w:val="22"/>
          <w:szCs w:val="22"/>
        </w:rPr>
      </w:pPr>
      <w:r w:rsidRPr="00102372">
        <w:rPr>
          <w:rFonts w:cstheme="minorHAnsi"/>
          <w:color w:val="404040" w:themeColor="text1" w:themeTint="BF"/>
          <w:sz w:val="22"/>
          <w:szCs w:val="22"/>
        </w:rPr>
        <w:t xml:space="preserve">For a full list of </w:t>
      </w:r>
      <w:r w:rsidR="002501A8" w:rsidRPr="00102372">
        <w:rPr>
          <w:rFonts w:cstheme="minorHAnsi"/>
          <w:color w:val="404040" w:themeColor="text1" w:themeTint="BF"/>
          <w:sz w:val="22"/>
          <w:szCs w:val="22"/>
        </w:rPr>
        <w:t>all relevant</w:t>
      </w:r>
      <w:r w:rsidRPr="00102372">
        <w:rPr>
          <w:rFonts w:cstheme="minorHAnsi"/>
          <w:color w:val="404040" w:themeColor="text1" w:themeTint="BF"/>
          <w:sz w:val="22"/>
          <w:szCs w:val="22"/>
        </w:rPr>
        <w:t xml:space="preserve"> national and local guidance </w:t>
      </w:r>
      <w:r w:rsidR="00186C62" w:rsidRPr="00102372">
        <w:rPr>
          <w:rFonts w:cstheme="minorHAnsi"/>
          <w:color w:val="404040" w:themeColor="text1" w:themeTint="BF"/>
          <w:sz w:val="22"/>
          <w:szCs w:val="22"/>
        </w:rPr>
        <w:t xml:space="preserve">see ‘care home </w:t>
      </w:r>
      <w:r w:rsidR="00102372" w:rsidRPr="00102372">
        <w:rPr>
          <w:rFonts w:cstheme="minorHAnsi"/>
          <w:color w:val="404040" w:themeColor="text1" w:themeTint="BF"/>
          <w:sz w:val="22"/>
          <w:szCs w:val="22"/>
        </w:rPr>
        <w:t>specification</w:t>
      </w:r>
      <w:r w:rsidR="00186C62" w:rsidRPr="00102372">
        <w:rPr>
          <w:rFonts w:cstheme="minorHAnsi"/>
          <w:color w:val="404040" w:themeColor="text1" w:themeTint="BF"/>
          <w:sz w:val="22"/>
          <w:szCs w:val="22"/>
        </w:rPr>
        <w:t xml:space="preserve">’. </w:t>
      </w:r>
      <w:r w:rsidR="00957FBC">
        <w:rPr>
          <w:rFonts w:cstheme="minorHAnsi"/>
          <w:color w:val="404040" w:themeColor="text1" w:themeTint="BF"/>
          <w:sz w:val="22"/>
          <w:szCs w:val="22"/>
        </w:rPr>
        <w:t xml:space="preserve">In addition: </w:t>
      </w:r>
    </w:p>
    <w:p w14:paraId="05077F01" w14:textId="77777777" w:rsidR="00844033" w:rsidRDefault="00844033" w:rsidP="00542753">
      <w:pPr>
        <w:suppressAutoHyphens/>
        <w:autoSpaceDE w:val="0"/>
        <w:jc w:val="both"/>
        <w:rPr>
          <w:rFonts w:cstheme="minorHAnsi"/>
          <w:sz w:val="22"/>
          <w:szCs w:val="22"/>
          <w:lang w:eastAsia="ar-SA"/>
        </w:rPr>
      </w:pPr>
    </w:p>
    <w:p w14:paraId="3537BBB2" w14:textId="0BA00A68" w:rsidR="00F54028" w:rsidRPr="001C3D7A" w:rsidRDefault="00F54028" w:rsidP="00844033">
      <w:pPr>
        <w:suppressAutoHyphens/>
        <w:autoSpaceDE w:val="0"/>
        <w:ind w:firstLine="360"/>
        <w:jc w:val="both"/>
        <w:rPr>
          <w:rFonts w:cstheme="minorHAnsi"/>
          <w:b/>
          <w:bCs/>
          <w:sz w:val="22"/>
          <w:szCs w:val="22"/>
          <w:lang w:eastAsia="ar-SA"/>
        </w:rPr>
      </w:pPr>
      <w:r w:rsidRPr="001C3D7A">
        <w:rPr>
          <w:rFonts w:cstheme="minorHAnsi"/>
          <w:b/>
          <w:bCs/>
          <w:sz w:val="22"/>
          <w:szCs w:val="22"/>
          <w:lang w:eastAsia="ar-SA"/>
        </w:rPr>
        <w:t>London Living Wage</w:t>
      </w:r>
    </w:p>
    <w:p w14:paraId="15BBDE5F" w14:textId="2C1A29C4" w:rsidR="00844033" w:rsidRPr="00F658A4" w:rsidRDefault="00C55BCA" w:rsidP="00604ACB">
      <w:pPr>
        <w:suppressAutoHyphens/>
        <w:autoSpaceDE w:val="0"/>
        <w:ind w:left="426"/>
        <w:jc w:val="both"/>
        <w:rPr>
          <w:rFonts w:cstheme="minorHAnsi"/>
          <w:sz w:val="22"/>
          <w:szCs w:val="22"/>
          <w:lang w:eastAsia="ar-SA"/>
        </w:rPr>
      </w:pPr>
      <w:r w:rsidRPr="00F658A4">
        <w:rPr>
          <w:rFonts w:cstheme="minorHAnsi"/>
          <w:sz w:val="22"/>
          <w:szCs w:val="22"/>
          <w:lang w:eastAsia="ar-SA"/>
        </w:rPr>
        <w:t xml:space="preserve">The </w:t>
      </w:r>
      <w:r w:rsidR="00D322D3" w:rsidRPr="00F658A4">
        <w:rPr>
          <w:rFonts w:cstheme="minorHAnsi"/>
          <w:sz w:val="22"/>
          <w:szCs w:val="22"/>
          <w:lang w:eastAsia="ar-SA"/>
        </w:rPr>
        <w:t>London Living Wage (LLW)</w:t>
      </w:r>
      <w:r w:rsidR="00D01E00" w:rsidRPr="00F658A4">
        <w:rPr>
          <w:rFonts w:cstheme="minorHAnsi"/>
          <w:sz w:val="22"/>
          <w:szCs w:val="22"/>
          <w:lang w:eastAsia="ar-SA"/>
        </w:rPr>
        <w:t xml:space="preserve"> </w:t>
      </w:r>
      <w:r w:rsidR="00604ACB" w:rsidRPr="00F658A4">
        <w:rPr>
          <w:rFonts w:cstheme="minorHAnsi"/>
          <w:sz w:val="22"/>
          <w:szCs w:val="22"/>
          <w:lang w:eastAsia="ar-SA"/>
        </w:rPr>
        <w:t>reflects</w:t>
      </w:r>
      <w:r w:rsidR="00D01E00" w:rsidRPr="00F658A4">
        <w:rPr>
          <w:rFonts w:cstheme="minorHAnsi"/>
          <w:sz w:val="22"/>
          <w:szCs w:val="22"/>
          <w:lang w:eastAsia="ar-SA"/>
        </w:rPr>
        <w:t xml:space="preserve"> the high c</w:t>
      </w:r>
      <w:r w:rsidR="00604ACB" w:rsidRPr="00F658A4">
        <w:rPr>
          <w:rFonts w:cstheme="minorHAnsi"/>
          <w:sz w:val="22"/>
          <w:szCs w:val="22"/>
          <w:lang w:eastAsia="ar-SA"/>
        </w:rPr>
        <w:t>o</w:t>
      </w:r>
      <w:r w:rsidR="00D01E00" w:rsidRPr="00F658A4">
        <w:rPr>
          <w:rFonts w:cstheme="minorHAnsi"/>
          <w:sz w:val="22"/>
          <w:szCs w:val="22"/>
          <w:lang w:eastAsia="ar-SA"/>
        </w:rPr>
        <w:t xml:space="preserve">st of living in the capital. </w:t>
      </w:r>
      <w:r w:rsidR="001C3D7A" w:rsidRPr="00F658A4">
        <w:rPr>
          <w:rFonts w:cstheme="minorHAnsi"/>
          <w:sz w:val="22"/>
          <w:szCs w:val="22"/>
          <w:lang w:eastAsia="ar-SA"/>
        </w:rPr>
        <w:t>Organisations</w:t>
      </w:r>
      <w:r w:rsidR="00604ACB" w:rsidRPr="00F658A4">
        <w:rPr>
          <w:rFonts w:cstheme="minorHAnsi"/>
          <w:sz w:val="22"/>
          <w:szCs w:val="22"/>
          <w:lang w:eastAsia="ar-SA"/>
        </w:rPr>
        <w:t xml:space="preserve"> can ch</w:t>
      </w:r>
      <w:r w:rsidR="003F2F42">
        <w:rPr>
          <w:rFonts w:cstheme="minorHAnsi"/>
          <w:sz w:val="22"/>
          <w:szCs w:val="22"/>
          <w:lang w:eastAsia="ar-SA"/>
        </w:rPr>
        <w:t>o</w:t>
      </w:r>
      <w:r w:rsidR="00604ACB" w:rsidRPr="00F658A4">
        <w:rPr>
          <w:rFonts w:cstheme="minorHAnsi"/>
          <w:sz w:val="22"/>
          <w:szCs w:val="22"/>
          <w:lang w:eastAsia="ar-SA"/>
        </w:rPr>
        <w:t xml:space="preserve">ose to pay employees the </w:t>
      </w:r>
      <w:proofErr w:type="gramStart"/>
      <w:r w:rsidR="00604ACB" w:rsidRPr="00F658A4">
        <w:rPr>
          <w:rFonts w:cstheme="minorHAnsi"/>
          <w:sz w:val="22"/>
          <w:szCs w:val="22"/>
          <w:lang w:eastAsia="ar-SA"/>
        </w:rPr>
        <w:t>LLW</w:t>
      </w:r>
      <w:proofErr w:type="gramEnd"/>
      <w:r w:rsidR="00604ACB" w:rsidRPr="00F658A4">
        <w:rPr>
          <w:rFonts w:cstheme="minorHAnsi"/>
          <w:sz w:val="22"/>
          <w:szCs w:val="22"/>
          <w:lang w:eastAsia="ar-SA"/>
        </w:rPr>
        <w:t xml:space="preserve"> </w:t>
      </w:r>
      <w:r w:rsidR="001C3D7A" w:rsidRPr="00F658A4">
        <w:rPr>
          <w:rFonts w:cstheme="minorHAnsi"/>
          <w:sz w:val="22"/>
          <w:szCs w:val="22"/>
          <w:lang w:eastAsia="ar-SA"/>
        </w:rPr>
        <w:t xml:space="preserve">but CCGs cannot unilaterally require nursing homes to pay their staff LLW. </w:t>
      </w:r>
    </w:p>
    <w:p w14:paraId="74751CFB" w14:textId="77777777" w:rsidR="003224A3" w:rsidRDefault="003224A3" w:rsidP="00604ACB">
      <w:pPr>
        <w:suppressAutoHyphens/>
        <w:autoSpaceDE w:val="0"/>
        <w:ind w:left="426"/>
        <w:jc w:val="both"/>
        <w:rPr>
          <w:rFonts w:cstheme="minorHAnsi"/>
          <w:sz w:val="22"/>
          <w:szCs w:val="22"/>
          <w:lang w:eastAsia="ar-SA"/>
        </w:rPr>
      </w:pPr>
    </w:p>
    <w:p w14:paraId="4FDC63B5" w14:textId="2A254FDA" w:rsidR="00465CCB" w:rsidRPr="00F658A4" w:rsidRDefault="00DB1463" w:rsidP="00604ACB">
      <w:pPr>
        <w:suppressAutoHyphens/>
        <w:autoSpaceDE w:val="0"/>
        <w:ind w:left="426"/>
        <w:jc w:val="both"/>
        <w:rPr>
          <w:rFonts w:cstheme="minorHAnsi"/>
          <w:sz w:val="22"/>
          <w:szCs w:val="22"/>
          <w:lang w:eastAsia="ar-SA"/>
        </w:rPr>
      </w:pPr>
      <w:r w:rsidRPr="00F658A4">
        <w:rPr>
          <w:rFonts w:cstheme="minorHAnsi"/>
          <w:sz w:val="22"/>
          <w:szCs w:val="22"/>
          <w:lang w:eastAsia="ar-SA"/>
        </w:rPr>
        <w:t xml:space="preserve">The </w:t>
      </w:r>
      <w:r w:rsidR="005474FF" w:rsidRPr="00F658A4">
        <w:rPr>
          <w:rFonts w:cstheme="minorHAnsi"/>
          <w:sz w:val="22"/>
          <w:szCs w:val="22"/>
          <w:lang w:eastAsia="ar-SA"/>
        </w:rPr>
        <w:t>London</w:t>
      </w:r>
      <w:r w:rsidRPr="00F658A4">
        <w:rPr>
          <w:rFonts w:cstheme="minorHAnsi"/>
          <w:sz w:val="22"/>
          <w:szCs w:val="22"/>
          <w:lang w:eastAsia="ar-SA"/>
        </w:rPr>
        <w:t xml:space="preserve"> Purchased Healthcare (LPH)</w:t>
      </w:r>
      <w:r w:rsidR="005474FF" w:rsidRPr="00F658A4">
        <w:rPr>
          <w:rFonts w:cstheme="minorHAnsi"/>
          <w:sz w:val="22"/>
          <w:szCs w:val="22"/>
          <w:lang w:eastAsia="ar-SA"/>
        </w:rPr>
        <w:t xml:space="preserve"> Board is reviewing a phased approach to the </w:t>
      </w:r>
      <w:r w:rsidR="007A057F" w:rsidRPr="00F658A4">
        <w:rPr>
          <w:rFonts w:cstheme="minorHAnsi"/>
          <w:sz w:val="22"/>
          <w:szCs w:val="22"/>
          <w:lang w:eastAsia="ar-SA"/>
        </w:rPr>
        <w:t>implementation</w:t>
      </w:r>
      <w:r w:rsidR="005474FF" w:rsidRPr="00F658A4">
        <w:rPr>
          <w:rFonts w:cstheme="minorHAnsi"/>
          <w:sz w:val="22"/>
          <w:szCs w:val="22"/>
          <w:lang w:eastAsia="ar-SA"/>
        </w:rPr>
        <w:t xml:space="preserve"> of the LLW over a </w:t>
      </w:r>
      <w:proofErr w:type="gramStart"/>
      <w:r w:rsidR="007A057F" w:rsidRPr="00F658A4">
        <w:rPr>
          <w:rFonts w:cstheme="minorHAnsi"/>
          <w:sz w:val="22"/>
          <w:szCs w:val="22"/>
          <w:lang w:eastAsia="ar-SA"/>
        </w:rPr>
        <w:t>3 year</w:t>
      </w:r>
      <w:proofErr w:type="gramEnd"/>
      <w:r w:rsidR="007A057F" w:rsidRPr="00F658A4">
        <w:rPr>
          <w:rFonts w:cstheme="minorHAnsi"/>
          <w:sz w:val="22"/>
          <w:szCs w:val="22"/>
          <w:lang w:eastAsia="ar-SA"/>
        </w:rPr>
        <w:t xml:space="preserve"> period</w:t>
      </w:r>
      <w:r w:rsidR="00C9164A" w:rsidRPr="00F658A4">
        <w:rPr>
          <w:rFonts w:cstheme="minorHAnsi"/>
          <w:sz w:val="22"/>
          <w:szCs w:val="22"/>
          <w:lang w:eastAsia="ar-SA"/>
        </w:rPr>
        <w:t xml:space="preserve"> for </w:t>
      </w:r>
      <w:r w:rsidR="00B072D0" w:rsidRPr="00F658A4">
        <w:rPr>
          <w:rFonts w:cstheme="minorHAnsi"/>
          <w:sz w:val="22"/>
          <w:szCs w:val="22"/>
          <w:lang w:eastAsia="ar-SA"/>
        </w:rPr>
        <w:t>domiciliary</w:t>
      </w:r>
      <w:r w:rsidR="00C9164A" w:rsidRPr="00F658A4">
        <w:rPr>
          <w:rFonts w:cstheme="minorHAnsi"/>
          <w:sz w:val="22"/>
          <w:szCs w:val="22"/>
          <w:lang w:eastAsia="ar-SA"/>
        </w:rPr>
        <w:t xml:space="preserve"> care AQP </w:t>
      </w:r>
      <w:r w:rsidR="00B072D0" w:rsidRPr="00F658A4">
        <w:rPr>
          <w:rFonts w:cstheme="minorHAnsi"/>
          <w:sz w:val="22"/>
          <w:szCs w:val="22"/>
          <w:lang w:eastAsia="ar-SA"/>
        </w:rPr>
        <w:t>contracts</w:t>
      </w:r>
      <w:r w:rsidR="007A057F" w:rsidRPr="00F658A4">
        <w:rPr>
          <w:rFonts w:cstheme="minorHAnsi"/>
          <w:sz w:val="22"/>
          <w:szCs w:val="22"/>
          <w:lang w:eastAsia="ar-SA"/>
        </w:rPr>
        <w:t xml:space="preserve">. The aim being to attract and retain staff. </w:t>
      </w:r>
    </w:p>
    <w:p w14:paraId="6E7D4CCA" w14:textId="77777777" w:rsidR="00C41C45" w:rsidRPr="005D39BB" w:rsidRDefault="00C41C45" w:rsidP="00770BDA">
      <w:pPr>
        <w:pStyle w:val="Default"/>
        <w:contextualSpacing/>
        <w:rPr>
          <w:rFonts w:asciiTheme="minorHAnsi" w:hAnsiTheme="minorHAnsi" w:cstheme="minorHAnsi"/>
          <w:sz w:val="22"/>
          <w:szCs w:val="22"/>
        </w:rPr>
      </w:pPr>
    </w:p>
    <w:p w14:paraId="7B9B1293" w14:textId="77777777" w:rsidR="003B7D97" w:rsidRPr="005D39BB" w:rsidRDefault="003B7D97" w:rsidP="00054966">
      <w:pPr>
        <w:pStyle w:val="Default"/>
        <w:numPr>
          <w:ilvl w:val="1"/>
          <w:numId w:val="27"/>
        </w:numPr>
        <w:contextualSpacing/>
        <w:rPr>
          <w:rFonts w:asciiTheme="minorHAnsi" w:hAnsiTheme="minorHAnsi" w:cstheme="minorHAnsi"/>
          <w:b/>
          <w:bCs/>
          <w:sz w:val="22"/>
          <w:szCs w:val="22"/>
        </w:rPr>
      </w:pPr>
      <w:r w:rsidRPr="005D39BB">
        <w:rPr>
          <w:rFonts w:asciiTheme="minorHAnsi" w:hAnsiTheme="minorHAnsi" w:cstheme="minorHAnsi"/>
          <w:b/>
          <w:bCs/>
          <w:sz w:val="22"/>
          <w:szCs w:val="22"/>
        </w:rPr>
        <w:t>Governance</w:t>
      </w:r>
    </w:p>
    <w:p w14:paraId="07247F1A" w14:textId="77777777" w:rsidR="003B7D97" w:rsidRPr="005D39BB" w:rsidRDefault="003B7D97" w:rsidP="003B7D97">
      <w:pPr>
        <w:pStyle w:val="Default"/>
        <w:ind w:left="720"/>
        <w:contextualSpacing/>
        <w:rPr>
          <w:rFonts w:asciiTheme="minorHAnsi" w:hAnsiTheme="minorHAnsi" w:cstheme="minorHAnsi"/>
          <w:b/>
          <w:bCs/>
          <w:sz w:val="22"/>
          <w:szCs w:val="22"/>
        </w:rPr>
      </w:pPr>
    </w:p>
    <w:p w14:paraId="2DC7EB6D" w14:textId="1BFE0478" w:rsidR="00C27F41" w:rsidRDefault="00C27F41" w:rsidP="00C27F41">
      <w:pPr>
        <w:pStyle w:val="Default"/>
        <w:ind w:left="360"/>
        <w:contextualSpacing/>
        <w:jc w:val="both"/>
        <w:rPr>
          <w:rFonts w:asciiTheme="minorHAnsi" w:hAnsiTheme="minorHAnsi" w:cstheme="minorHAnsi"/>
          <w:bCs/>
          <w:sz w:val="22"/>
          <w:szCs w:val="22"/>
        </w:rPr>
      </w:pPr>
      <w:r w:rsidRPr="00C27F41">
        <w:rPr>
          <w:rFonts w:asciiTheme="minorHAnsi" w:hAnsiTheme="minorHAnsi" w:cstheme="minorHAnsi"/>
          <w:bCs/>
          <w:sz w:val="22"/>
          <w:szCs w:val="22"/>
        </w:rPr>
        <w:t xml:space="preserve">For a full list of all relevant </w:t>
      </w:r>
      <w:r>
        <w:rPr>
          <w:rFonts w:asciiTheme="minorHAnsi" w:hAnsiTheme="minorHAnsi" w:cstheme="minorHAnsi"/>
          <w:bCs/>
          <w:sz w:val="22"/>
          <w:szCs w:val="22"/>
        </w:rPr>
        <w:t>governance</w:t>
      </w:r>
      <w:r w:rsidR="00D247ED">
        <w:rPr>
          <w:rFonts w:asciiTheme="minorHAnsi" w:hAnsiTheme="minorHAnsi" w:cstheme="minorHAnsi"/>
          <w:bCs/>
          <w:sz w:val="22"/>
          <w:szCs w:val="22"/>
        </w:rPr>
        <w:t xml:space="preserve"> requirements</w:t>
      </w:r>
      <w:r w:rsidRPr="00C27F41">
        <w:rPr>
          <w:rFonts w:asciiTheme="minorHAnsi" w:hAnsiTheme="minorHAnsi" w:cstheme="minorHAnsi"/>
          <w:bCs/>
          <w:sz w:val="22"/>
          <w:szCs w:val="22"/>
        </w:rPr>
        <w:t xml:space="preserve"> see ‘care home specification’. In addition:</w:t>
      </w:r>
    </w:p>
    <w:p w14:paraId="6738690C" w14:textId="7A22D430" w:rsidR="008C7904" w:rsidRDefault="008C7904" w:rsidP="007B1842">
      <w:pPr>
        <w:pStyle w:val="Default"/>
        <w:ind w:left="720"/>
        <w:contextualSpacing/>
        <w:jc w:val="both"/>
        <w:rPr>
          <w:rFonts w:asciiTheme="minorHAnsi" w:hAnsiTheme="minorHAnsi" w:cstheme="minorHAnsi"/>
          <w:bCs/>
          <w:sz w:val="22"/>
          <w:szCs w:val="22"/>
        </w:rPr>
      </w:pPr>
    </w:p>
    <w:p w14:paraId="25333125" w14:textId="317B2D20" w:rsidR="008C7904" w:rsidRPr="000926C5" w:rsidRDefault="00861425" w:rsidP="007B1842">
      <w:pPr>
        <w:pStyle w:val="Default"/>
        <w:ind w:left="720"/>
        <w:contextualSpacing/>
        <w:jc w:val="both"/>
        <w:rPr>
          <w:rFonts w:asciiTheme="minorHAnsi" w:hAnsiTheme="minorHAnsi" w:cstheme="minorHAnsi"/>
          <w:bCs/>
          <w:color w:val="auto"/>
          <w:sz w:val="22"/>
          <w:szCs w:val="22"/>
        </w:rPr>
      </w:pPr>
      <w:r w:rsidRPr="000926C5">
        <w:rPr>
          <w:rFonts w:asciiTheme="minorHAnsi" w:hAnsiTheme="minorHAnsi" w:cstheme="minorHAnsi"/>
          <w:bCs/>
          <w:color w:val="auto"/>
          <w:sz w:val="22"/>
          <w:szCs w:val="22"/>
        </w:rPr>
        <w:t>Reporting</w:t>
      </w:r>
    </w:p>
    <w:p w14:paraId="7DAA1B64" w14:textId="4827470F" w:rsidR="00861425" w:rsidRPr="000926C5" w:rsidRDefault="00861425" w:rsidP="007B1842">
      <w:pPr>
        <w:pStyle w:val="Default"/>
        <w:ind w:left="720"/>
        <w:contextualSpacing/>
        <w:jc w:val="both"/>
        <w:rPr>
          <w:rFonts w:asciiTheme="minorHAnsi" w:hAnsiTheme="minorHAnsi" w:cstheme="minorHAnsi"/>
          <w:bCs/>
          <w:color w:val="auto"/>
          <w:sz w:val="22"/>
          <w:szCs w:val="22"/>
        </w:rPr>
      </w:pPr>
    </w:p>
    <w:p w14:paraId="25DDE710" w14:textId="4A1C2A04" w:rsidR="00861425" w:rsidRPr="000926C5" w:rsidRDefault="00861425" w:rsidP="007B1842">
      <w:pPr>
        <w:pStyle w:val="Default"/>
        <w:ind w:left="720"/>
        <w:contextualSpacing/>
        <w:jc w:val="both"/>
        <w:rPr>
          <w:rFonts w:asciiTheme="minorHAnsi" w:hAnsiTheme="minorHAnsi" w:cstheme="minorHAnsi"/>
          <w:bCs/>
          <w:color w:val="auto"/>
          <w:sz w:val="22"/>
          <w:szCs w:val="22"/>
        </w:rPr>
      </w:pPr>
      <w:r w:rsidRPr="000926C5">
        <w:rPr>
          <w:rFonts w:asciiTheme="minorHAnsi" w:hAnsiTheme="minorHAnsi" w:cstheme="minorHAnsi"/>
          <w:bCs/>
          <w:color w:val="auto"/>
          <w:sz w:val="22"/>
          <w:szCs w:val="22"/>
        </w:rPr>
        <w:t>The service provider will produce monthly reports for consideration by the London Purchased Healthcare Steering Board. The reports to include (but not exclusive):</w:t>
      </w:r>
    </w:p>
    <w:p w14:paraId="31D72CE2" w14:textId="75D4AED9" w:rsidR="00861425" w:rsidRPr="000926C5" w:rsidRDefault="009B5F5A" w:rsidP="00054966">
      <w:pPr>
        <w:pStyle w:val="Default"/>
        <w:numPr>
          <w:ilvl w:val="0"/>
          <w:numId w:val="46"/>
        </w:numPr>
        <w:contextualSpacing/>
        <w:jc w:val="both"/>
        <w:rPr>
          <w:rFonts w:asciiTheme="minorHAnsi" w:hAnsiTheme="minorHAnsi" w:cstheme="minorHAnsi"/>
          <w:bCs/>
          <w:color w:val="auto"/>
          <w:sz w:val="22"/>
          <w:szCs w:val="22"/>
        </w:rPr>
      </w:pPr>
      <w:r w:rsidRPr="000926C5">
        <w:rPr>
          <w:rFonts w:asciiTheme="minorHAnsi" w:hAnsiTheme="minorHAnsi" w:cstheme="minorHAnsi"/>
          <w:bCs/>
          <w:color w:val="auto"/>
          <w:sz w:val="22"/>
          <w:szCs w:val="22"/>
        </w:rPr>
        <w:t>Dominical care AQP</w:t>
      </w:r>
      <w:r w:rsidR="0058647A" w:rsidRPr="000926C5">
        <w:rPr>
          <w:rFonts w:asciiTheme="minorHAnsi" w:hAnsiTheme="minorHAnsi" w:cstheme="minorHAnsi"/>
          <w:bCs/>
          <w:color w:val="auto"/>
          <w:sz w:val="22"/>
          <w:szCs w:val="22"/>
        </w:rPr>
        <w:t xml:space="preserve"> placement analysis.</w:t>
      </w:r>
    </w:p>
    <w:p w14:paraId="191EC250" w14:textId="77777777" w:rsidR="000926C5" w:rsidRPr="004D74F8" w:rsidRDefault="000926C5" w:rsidP="000926C5">
      <w:pPr>
        <w:pStyle w:val="Default"/>
        <w:numPr>
          <w:ilvl w:val="0"/>
          <w:numId w:val="46"/>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Quality reporting e.g.</w:t>
      </w:r>
    </w:p>
    <w:p w14:paraId="3879861A" w14:textId="77777777" w:rsidR="000926C5" w:rsidRPr="004D74F8" w:rsidRDefault="000926C5" w:rsidP="000926C5">
      <w:pPr>
        <w:pStyle w:val="Default"/>
        <w:numPr>
          <w:ilvl w:val="1"/>
          <w:numId w:val="51"/>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Serious Incidents (SI) that would be reportable to the CQC.</w:t>
      </w:r>
    </w:p>
    <w:p w14:paraId="291A5EAD" w14:textId="77777777" w:rsidR="000926C5" w:rsidRDefault="000926C5" w:rsidP="000926C5">
      <w:pPr>
        <w:pStyle w:val="Default"/>
        <w:numPr>
          <w:ilvl w:val="1"/>
          <w:numId w:val="51"/>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 xml:space="preserve">Patient (or family) experience and satisfaction. </w:t>
      </w:r>
    </w:p>
    <w:p w14:paraId="73AED468" w14:textId="77777777" w:rsidR="000926C5" w:rsidRDefault="000926C5" w:rsidP="000926C5">
      <w:pPr>
        <w:pStyle w:val="Default"/>
        <w:numPr>
          <w:ilvl w:val="1"/>
          <w:numId w:val="51"/>
        </w:numPr>
        <w:contextualSpacing/>
        <w:jc w:val="both"/>
        <w:rPr>
          <w:rFonts w:asciiTheme="minorHAnsi" w:hAnsiTheme="minorHAnsi" w:cstheme="minorHAnsi"/>
          <w:bCs/>
          <w:color w:val="auto"/>
          <w:sz w:val="22"/>
          <w:szCs w:val="22"/>
        </w:rPr>
      </w:pPr>
      <w:r>
        <w:rPr>
          <w:rFonts w:asciiTheme="minorHAnsi" w:hAnsiTheme="minorHAnsi" w:cstheme="minorHAnsi"/>
          <w:bCs/>
          <w:color w:val="auto"/>
          <w:sz w:val="22"/>
          <w:szCs w:val="22"/>
        </w:rPr>
        <w:t>Complaints.</w:t>
      </w:r>
    </w:p>
    <w:p w14:paraId="15179784" w14:textId="77777777" w:rsidR="000926C5" w:rsidRPr="004D74F8" w:rsidRDefault="000926C5" w:rsidP="000926C5">
      <w:pPr>
        <w:pStyle w:val="Default"/>
        <w:numPr>
          <w:ilvl w:val="1"/>
          <w:numId w:val="51"/>
        </w:numPr>
        <w:contextualSpacing/>
        <w:jc w:val="both"/>
        <w:rPr>
          <w:rFonts w:asciiTheme="minorHAnsi" w:hAnsiTheme="minorHAnsi" w:cstheme="minorHAnsi"/>
          <w:bCs/>
          <w:color w:val="auto"/>
          <w:sz w:val="22"/>
          <w:szCs w:val="22"/>
        </w:rPr>
      </w:pPr>
      <w:r>
        <w:rPr>
          <w:rFonts w:asciiTheme="minorHAnsi" w:hAnsiTheme="minorHAnsi" w:cstheme="minorHAnsi"/>
          <w:bCs/>
          <w:color w:val="auto"/>
          <w:sz w:val="22"/>
          <w:szCs w:val="22"/>
        </w:rPr>
        <w:t>Staffing levels and turnover.</w:t>
      </w:r>
    </w:p>
    <w:p w14:paraId="451C4EA3" w14:textId="77777777" w:rsidR="000926C5" w:rsidRPr="004D74F8" w:rsidRDefault="000926C5" w:rsidP="000926C5">
      <w:pPr>
        <w:pStyle w:val="Default"/>
        <w:numPr>
          <w:ilvl w:val="0"/>
          <w:numId w:val="46"/>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 xml:space="preserve">Market management </w:t>
      </w:r>
      <w:proofErr w:type="gramStart"/>
      <w:r w:rsidRPr="004D74F8">
        <w:rPr>
          <w:rFonts w:asciiTheme="minorHAnsi" w:hAnsiTheme="minorHAnsi" w:cstheme="minorHAnsi"/>
          <w:bCs/>
          <w:color w:val="auto"/>
          <w:sz w:val="22"/>
          <w:szCs w:val="22"/>
        </w:rPr>
        <w:t>e.g.</w:t>
      </w:r>
      <w:proofErr w:type="gramEnd"/>
      <w:r w:rsidRPr="004D74F8">
        <w:rPr>
          <w:rFonts w:asciiTheme="minorHAnsi" w:hAnsiTheme="minorHAnsi" w:cstheme="minorHAnsi"/>
          <w:bCs/>
          <w:color w:val="auto"/>
          <w:sz w:val="22"/>
          <w:szCs w:val="22"/>
        </w:rPr>
        <w:t xml:space="preserve"> financial sustainability, size of provider. </w:t>
      </w:r>
    </w:p>
    <w:p w14:paraId="3B793425" w14:textId="77777777" w:rsidR="003B7D97" w:rsidRPr="005D39BB" w:rsidRDefault="003B7D97">
      <w:pPr>
        <w:rPr>
          <w:rFonts w:cstheme="minorHAnsi"/>
          <w:b/>
          <w:bCs/>
          <w:sz w:val="22"/>
          <w:szCs w:val="22"/>
          <w:u w:val="single"/>
        </w:rPr>
      </w:pPr>
    </w:p>
    <w:p w14:paraId="37E63305" w14:textId="54642936" w:rsidR="001E548E" w:rsidRPr="000926C5" w:rsidRDefault="001E548E" w:rsidP="00054966">
      <w:pPr>
        <w:pStyle w:val="ListParagraph"/>
        <w:numPr>
          <w:ilvl w:val="0"/>
          <w:numId w:val="27"/>
        </w:numPr>
        <w:rPr>
          <w:rFonts w:cstheme="minorHAnsi"/>
          <w:b/>
          <w:bCs/>
          <w:sz w:val="22"/>
          <w:szCs w:val="22"/>
        </w:rPr>
      </w:pPr>
      <w:r w:rsidRPr="000926C5">
        <w:rPr>
          <w:rFonts w:cstheme="minorHAnsi"/>
          <w:b/>
          <w:bCs/>
          <w:sz w:val="22"/>
          <w:szCs w:val="22"/>
        </w:rPr>
        <w:t xml:space="preserve">Market </w:t>
      </w:r>
      <w:r w:rsidR="00C41C45" w:rsidRPr="000926C5">
        <w:rPr>
          <w:rFonts w:cstheme="minorHAnsi"/>
          <w:b/>
          <w:bCs/>
          <w:sz w:val="22"/>
          <w:szCs w:val="22"/>
        </w:rPr>
        <w:t>Management and Analysis</w:t>
      </w:r>
      <w:r w:rsidRPr="000926C5">
        <w:rPr>
          <w:rFonts w:cstheme="minorHAnsi"/>
          <w:b/>
          <w:bCs/>
          <w:sz w:val="22"/>
          <w:szCs w:val="22"/>
        </w:rPr>
        <w:t xml:space="preserve"> </w:t>
      </w:r>
    </w:p>
    <w:p w14:paraId="01CABC9F" w14:textId="24CFA1C1" w:rsidR="001E548E" w:rsidRPr="005D39BB" w:rsidRDefault="001E548E" w:rsidP="00B43D7B">
      <w:pPr>
        <w:rPr>
          <w:rFonts w:cstheme="minorHAnsi"/>
          <w:b/>
          <w:bCs/>
          <w:sz w:val="22"/>
          <w:szCs w:val="22"/>
        </w:rPr>
      </w:pPr>
    </w:p>
    <w:p w14:paraId="2F6CF45B" w14:textId="66EBFAA4" w:rsidR="005D39BB" w:rsidRDefault="005D39BB" w:rsidP="00B43D7B">
      <w:pPr>
        <w:rPr>
          <w:rFonts w:cstheme="minorHAnsi"/>
          <w:bCs/>
          <w:sz w:val="22"/>
          <w:szCs w:val="22"/>
        </w:rPr>
      </w:pPr>
      <w:r w:rsidRPr="005D39BB">
        <w:rPr>
          <w:rFonts w:cstheme="minorHAnsi"/>
          <w:bCs/>
          <w:sz w:val="22"/>
          <w:szCs w:val="22"/>
        </w:rPr>
        <w:t>The service provider will be expected to deliver the following:</w:t>
      </w:r>
    </w:p>
    <w:p w14:paraId="482CD8A8" w14:textId="7B806DDC" w:rsidR="00B85137" w:rsidRDefault="00B85137" w:rsidP="00B43D7B">
      <w:pPr>
        <w:rPr>
          <w:rFonts w:cstheme="minorHAnsi"/>
          <w:bCs/>
          <w:sz w:val="22"/>
          <w:szCs w:val="22"/>
        </w:rPr>
      </w:pPr>
    </w:p>
    <w:p w14:paraId="0903800B" w14:textId="27D1806A" w:rsidR="00B85137" w:rsidRPr="00401D2A" w:rsidRDefault="00B85137" w:rsidP="00054966">
      <w:pPr>
        <w:pStyle w:val="ListParagraph"/>
        <w:numPr>
          <w:ilvl w:val="1"/>
          <w:numId w:val="27"/>
        </w:numPr>
        <w:rPr>
          <w:rFonts w:cstheme="minorHAnsi"/>
          <w:b/>
          <w:bCs/>
          <w:sz w:val="22"/>
          <w:szCs w:val="22"/>
        </w:rPr>
      </w:pPr>
      <w:r w:rsidRPr="00401D2A">
        <w:rPr>
          <w:rFonts w:cstheme="minorHAnsi"/>
          <w:b/>
          <w:bCs/>
          <w:sz w:val="22"/>
          <w:szCs w:val="22"/>
        </w:rPr>
        <w:t xml:space="preserve">Develop the market and shape </w:t>
      </w:r>
      <w:proofErr w:type="gramStart"/>
      <w:r w:rsidRPr="00401D2A">
        <w:rPr>
          <w:rFonts w:cstheme="minorHAnsi"/>
          <w:b/>
          <w:bCs/>
          <w:sz w:val="22"/>
          <w:szCs w:val="22"/>
        </w:rPr>
        <w:t>relationships</w:t>
      </w:r>
      <w:proofErr w:type="gramEnd"/>
    </w:p>
    <w:p w14:paraId="2B383049" w14:textId="738F23E2" w:rsidR="00B85137" w:rsidRDefault="00B85137">
      <w:pPr>
        <w:rPr>
          <w:rFonts w:cstheme="minorHAnsi"/>
          <w:bCs/>
          <w:sz w:val="22"/>
          <w:szCs w:val="22"/>
        </w:rPr>
      </w:pPr>
    </w:p>
    <w:p w14:paraId="5F5DEAFA" w14:textId="6FAE1DBF" w:rsidR="00B85137" w:rsidRDefault="00B85137" w:rsidP="00054966">
      <w:pPr>
        <w:pStyle w:val="ListParagraph"/>
        <w:numPr>
          <w:ilvl w:val="0"/>
          <w:numId w:val="28"/>
        </w:numPr>
        <w:jc w:val="both"/>
        <w:rPr>
          <w:rFonts w:cstheme="minorHAnsi"/>
          <w:sz w:val="22"/>
          <w:szCs w:val="22"/>
        </w:rPr>
      </w:pPr>
      <w:r w:rsidRPr="000C76B3">
        <w:rPr>
          <w:rFonts w:cstheme="minorHAnsi"/>
          <w:sz w:val="22"/>
          <w:szCs w:val="22"/>
        </w:rPr>
        <w:t>Provide horizon scanning intelligence to CCGs within the scope of the s</w:t>
      </w:r>
      <w:r>
        <w:rPr>
          <w:rFonts w:cstheme="minorHAnsi"/>
          <w:sz w:val="22"/>
          <w:szCs w:val="22"/>
        </w:rPr>
        <w:t>ervices</w:t>
      </w:r>
      <w:r w:rsidRPr="000C76B3">
        <w:rPr>
          <w:rFonts w:cstheme="minorHAnsi"/>
          <w:sz w:val="22"/>
          <w:szCs w:val="22"/>
        </w:rPr>
        <w:t>, providing strategic context, linking to policies and operation of the AQP to advise CCGs and provide information on the impact on the market</w:t>
      </w:r>
      <w:r w:rsidR="009D7F5F">
        <w:rPr>
          <w:rFonts w:cstheme="minorHAnsi"/>
          <w:sz w:val="22"/>
          <w:szCs w:val="22"/>
        </w:rPr>
        <w:t>.</w:t>
      </w:r>
    </w:p>
    <w:p w14:paraId="310C62D8" w14:textId="2BA228EE" w:rsidR="00B85137" w:rsidRDefault="00B85137" w:rsidP="00054966">
      <w:pPr>
        <w:pStyle w:val="ListParagraph"/>
        <w:numPr>
          <w:ilvl w:val="0"/>
          <w:numId w:val="28"/>
        </w:numPr>
        <w:jc w:val="both"/>
        <w:rPr>
          <w:rFonts w:cstheme="minorHAnsi"/>
          <w:sz w:val="22"/>
          <w:szCs w:val="22"/>
        </w:rPr>
      </w:pPr>
      <w:r>
        <w:rPr>
          <w:rFonts w:cstheme="minorHAnsi"/>
          <w:sz w:val="22"/>
          <w:szCs w:val="22"/>
        </w:rPr>
        <w:lastRenderedPageBreak/>
        <w:t xml:space="preserve">To support CCGs in their market management responsibilities (working with Local Authorities as needed) and shaping relationship with </w:t>
      </w:r>
      <w:r w:rsidR="00BA4FEB">
        <w:rPr>
          <w:rFonts w:cstheme="minorHAnsi"/>
          <w:sz w:val="22"/>
          <w:szCs w:val="22"/>
        </w:rPr>
        <w:t xml:space="preserve">Domiciliary </w:t>
      </w:r>
      <w:r>
        <w:rPr>
          <w:rFonts w:cstheme="minorHAnsi"/>
          <w:sz w:val="22"/>
          <w:szCs w:val="22"/>
        </w:rPr>
        <w:t xml:space="preserve">Care </w:t>
      </w:r>
      <w:r w:rsidR="00BA4FEB">
        <w:rPr>
          <w:rFonts w:cstheme="minorHAnsi"/>
          <w:sz w:val="22"/>
          <w:szCs w:val="22"/>
        </w:rPr>
        <w:t>provider</w:t>
      </w:r>
      <w:r>
        <w:rPr>
          <w:rFonts w:cstheme="minorHAnsi"/>
          <w:sz w:val="22"/>
          <w:szCs w:val="22"/>
        </w:rPr>
        <w:t xml:space="preserve">s.  This will require operating very locally, at a CCG level, sub-regionally and regionally. </w:t>
      </w:r>
    </w:p>
    <w:p w14:paraId="01E7034E" w14:textId="7E97C3E6" w:rsidR="005D39BB" w:rsidRDefault="00B85137" w:rsidP="00054966">
      <w:pPr>
        <w:pStyle w:val="ListParagraph"/>
        <w:numPr>
          <w:ilvl w:val="0"/>
          <w:numId w:val="28"/>
        </w:numPr>
        <w:rPr>
          <w:rFonts w:cstheme="minorHAnsi"/>
          <w:bCs/>
          <w:sz w:val="22"/>
          <w:szCs w:val="22"/>
        </w:rPr>
      </w:pPr>
      <w:r>
        <w:rPr>
          <w:rFonts w:cstheme="minorHAnsi"/>
          <w:bCs/>
          <w:sz w:val="22"/>
          <w:szCs w:val="22"/>
        </w:rPr>
        <w:t>To provide service innovation within scope of the service to create value, deliver efficiencies and improve financial and quality outcomes and promote patient choice</w:t>
      </w:r>
      <w:r w:rsidR="009D7F5F">
        <w:rPr>
          <w:rFonts w:cstheme="minorHAnsi"/>
          <w:bCs/>
          <w:sz w:val="22"/>
          <w:szCs w:val="22"/>
        </w:rPr>
        <w:t>.</w:t>
      </w:r>
    </w:p>
    <w:p w14:paraId="1F434F0F" w14:textId="77777777" w:rsidR="00337DF6" w:rsidRDefault="00337DF6" w:rsidP="00337DF6">
      <w:pPr>
        <w:pStyle w:val="ListParagraph"/>
        <w:rPr>
          <w:rFonts w:cstheme="minorHAnsi"/>
          <w:bCs/>
          <w:sz w:val="22"/>
          <w:szCs w:val="22"/>
        </w:rPr>
      </w:pPr>
    </w:p>
    <w:p w14:paraId="7EEA056D" w14:textId="57A32751" w:rsidR="005D39BB" w:rsidRPr="00401D2A" w:rsidRDefault="005D39BB" w:rsidP="00054966">
      <w:pPr>
        <w:pStyle w:val="ListParagraph"/>
        <w:numPr>
          <w:ilvl w:val="1"/>
          <w:numId w:val="27"/>
        </w:numPr>
        <w:jc w:val="both"/>
        <w:rPr>
          <w:rFonts w:cstheme="minorHAnsi"/>
          <w:b/>
          <w:sz w:val="22"/>
          <w:szCs w:val="22"/>
        </w:rPr>
      </w:pPr>
      <w:r w:rsidRPr="00401D2A">
        <w:rPr>
          <w:rFonts w:cstheme="minorHAnsi"/>
          <w:b/>
          <w:sz w:val="22"/>
          <w:szCs w:val="22"/>
        </w:rPr>
        <w:t>Provider placement data collection system functionality</w:t>
      </w:r>
    </w:p>
    <w:p w14:paraId="0E290B4C" w14:textId="77777777" w:rsidR="005D39BB" w:rsidRPr="00401D2A" w:rsidRDefault="005D39BB" w:rsidP="005D39BB">
      <w:pPr>
        <w:ind w:left="360"/>
        <w:jc w:val="both"/>
        <w:rPr>
          <w:rFonts w:cstheme="minorHAnsi"/>
          <w:b/>
          <w:sz w:val="22"/>
          <w:szCs w:val="22"/>
        </w:rPr>
      </w:pPr>
    </w:p>
    <w:p w14:paraId="72DF2D51" w14:textId="2EE62EAA"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 xml:space="preserve">Collects monthly AQP placement data from </w:t>
      </w:r>
      <w:r w:rsidR="004B288B">
        <w:rPr>
          <w:rFonts w:cstheme="minorHAnsi"/>
          <w:sz w:val="22"/>
          <w:szCs w:val="22"/>
        </w:rPr>
        <w:t>domiciliary care providers</w:t>
      </w:r>
      <w:r w:rsidRPr="00401D2A">
        <w:rPr>
          <w:rFonts w:cstheme="minorHAnsi"/>
          <w:sz w:val="22"/>
          <w:szCs w:val="22"/>
        </w:rPr>
        <w:t xml:space="preserve"> through </w:t>
      </w:r>
      <w:r w:rsidR="009D7F5F">
        <w:rPr>
          <w:rFonts w:cstheme="minorHAnsi"/>
          <w:sz w:val="22"/>
          <w:szCs w:val="22"/>
        </w:rPr>
        <w:t xml:space="preserve">an </w:t>
      </w:r>
      <w:r w:rsidRPr="00401D2A">
        <w:rPr>
          <w:rFonts w:cstheme="minorHAnsi"/>
          <w:sz w:val="22"/>
          <w:szCs w:val="22"/>
        </w:rPr>
        <w:t>online portal</w:t>
      </w:r>
      <w:r w:rsidR="009D7F5F">
        <w:rPr>
          <w:rFonts w:cstheme="minorHAnsi"/>
          <w:sz w:val="22"/>
          <w:szCs w:val="22"/>
        </w:rPr>
        <w:t>.</w:t>
      </w:r>
    </w:p>
    <w:p w14:paraId="5ECA9254" w14:textId="524F8FDC" w:rsidR="005D39BB" w:rsidRPr="00E45984" w:rsidRDefault="005D39BB" w:rsidP="00E45984">
      <w:pPr>
        <w:pStyle w:val="ListParagraph"/>
        <w:numPr>
          <w:ilvl w:val="0"/>
          <w:numId w:val="14"/>
        </w:numPr>
        <w:jc w:val="both"/>
        <w:rPr>
          <w:rFonts w:cstheme="minorHAnsi"/>
          <w:sz w:val="22"/>
          <w:szCs w:val="22"/>
        </w:rPr>
      </w:pPr>
      <w:r w:rsidRPr="00401D2A">
        <w:rPr>
          <w:rFonts w:cstheme="minorHAnsi"/>
          <w:sz w:val="22"/>
          <w:szCs w:val="22"/>
        </w:rPr>
        <w:t>Automatically validates data</w:t>
      </w:r>
      <w:r w:rsidR="00E45984">
        <w:rPr>
          <w:rFonts w:cstheme="minorHAnsi"/>
          <w:sz w:val="22"/>
          <w:szCs w:val="22"/>
        </w:rPr>
        <w:t>.</w:t>
      </w:r>
    </w:p>
    <w:p w14:paraId="1C5C92A2"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Reviews and validates provider commentary on submitted data.</w:t>
      </w:r>
    </w:p>
    <w:p w14:paraId="02C8D1E7" w14:textId="218DDC3A"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Achieves 75% of AQP provider data returns by deadline and over 9</w:t>
      </w:r>
      <w:r w:rsidR="00FF570C" w:rsidRPr="00401D2A">
        <w:rPr>
          <w:rFonts w:cstheme="minorHAnsi"/>
          <w:sz w:val="22"/>
          <w:szCs w:val="22"/>
        </w:rPr>
        <w:t>5</w:t>
      </w:r>
      <w:r w:rsidRPr="00401D2A">
        <w:rPr>
          <w:rFonts w:cstheme="minorHAnsi"/>
          <w:sz w:val="22"/>
          <w:szCs w:val="22"/>
        </w:rPr>
        <w:t>% of returns 3 months after deadline.</w:t>
      </w:r>
    </w:p>
    <w:p w14:paraId="7E44C793" w14:textId="2A1CFC37" w:rsidR="00FF570C" w:rsidRPr="00401D2A" w:rsidRDefault="00FF570C" w:rsidP="00054966">
      <w:pPr>
        <w:pStyle w:val="ListParagraph"/>
        <w:numPr>
          <w:ilvl w:val="0"/>
          <w:numId w:val="14"/>
        </w:numPr>
        <w:jc w:val="both"/>
        <w:rPr>
          <w:rFonts w:cstheme="minorHAnsi"/>
          <w:sz w:val="22"/>
          <w:szCs w:val="22"/>
        </w:rPr>
      </w:pPr>
      <w:r w:rsidRPr="00401D2A">
        <w:rPr>
          <w:rFonts w:cstheme="minorHAnsi"/>
          <w:sz w:val="22"/>
          <w:szCs w:val="22"/>
        </w:rPr>
        <w:t>Presents the data in an agreeable form, producing online, interactive placement dashboards which are updated monthly</w:t>
      </w:r>
      <w:r w:rsidR="00262181">
        <w:rPr>
          <w:rFonts w:cstheme="minorHAnsi"/>
          <w:sz w:val="22"/>
          <w:szCs w:val="22"/>
        </w:rPr>
        <w:t>.</w:t>
      </w:r>
      <w:r w:rsidRPr="00401D2A">
        <w:rPr>
          <w:rFonts w:cstheme="minorHAnsi"/>
          <w:sz w:val="22"/>
          <w:szCs w:val="22"/>
        </w:rPr>
        <w:t xml:space="preserve"> </w:t>
      </w:r>
    </w:p>
    <w:p w14:paraId="2EAE3A92" w14:textId="24B13C5F" w:rsidR="00FF570C" w:rsidRPr="00401D2A" w:rsidRDefault="00FF570C" w:rsidP="00054966">
      <w:pPr>
        <w:pStyle w:val="ListParagraph"/>
        <w:numPr>
          <w:ilvl w:val="0"/>
          <w:numId w:val="14"/>
        </w:numPr>
        <w:jc w:val="both"/>
        <w:rPr>
          <w:rFonts w:cstheme="minorHAnsi"/>
          <w:sz w:val="22"/>
          <w:szCs w:val="22"/>
        </w:rPr>
      </w:pPr>
      <w:r w:rsidRPr="00401D2A">
        <w:rPr>
          <w:rFonts w:cstheme="minorHAnsi"/>
          <w:sz w:val="22"/>
          <w:szCs w:val="22"/>
        </w:rPr>
        <w:t>Develop such dashboards with the CCGs to monitor AQP usage and support broader market management at local and regional levels.</w:t>
      </w:r>
    </w:p>
    <w:p w14:paraId="5680E985" w14:textId="77777777" w:rsidR="005D39BB" w:rsidRPr="00401D2A" w:rsidRDefault="005D39BB" w:rsidP="005D39BB">
      <w:pPr>
        <w:pStyle w:val="ListParagraph"/>
        <w:rPr>
          <w:rFonts w:cstheme="minorHAnsi"/>
          <w:sz w:val="22"/>
          <w:szCs w:val="22"/>
        </w:rPr>
      </w:pPr>
    </w:p>
    <w:p w14:paraId="6D293912" w14:textId="4DF02FA8" w:rsidR="005D39BB" w:rsidRPr="00401D2A" w:rsidRDefault="005D39BB" w:rsidP="00054966">
      <w:pPr>
        <w:pStyle w:val="ListParagraph"/>
        <w:numPr>
          <w:ilvl w:val="1"/>
          <w:numId w:val="27"/>
        </w:numPr>
        <w:jc w:val="both"/>
        <w:rPr>
          <w:rFonts w:cstheme="minorHAnsi"/>
          <w:b/>
          <w:bCs/>
          <w:sz w:val="22"/>
          <w:szCs w:val="22"/>
        </w:rPr>
      </w:pPr>
      <w:r w:rsidRPr="00401D2A">
        <w:rPr>
          <w:rFonts w:cstheme="minorHAnsi"/>
          <w:b/>
          <w:bCs/>
          <w:sz w:val="22"/>
          <w:szCs w:val="22"/>
        </w:rPr>
        <w:t>System support</w:t>
      </w:r>
    </w:p>
    <w:p w14:paraId="42E45DD3" w14:textId="77777777" w:rsidR="005D39BB" w:rsidRPr="00401D2A" w:rsidRDefault="005D39BB" w:rsidP="005D39BB">
      <w:pPr>
        <w:pStyle w:val="ListParagraph"/>
        <w:jc w:val="both"/>
        <w:rPr>
          <w:rFonts w:cstheme="minorHAnsi"/>
          <w:b/>
          <w:bCs/>
          <w:sz w:val="22"/>
          <w:szCs w:val="22"/>
        </w:rPr>
      </w:pPr>
    </w:p>
    <w:p w14:paraId="617F638C" w14:textId="34B58BB0"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 xml:space="preserve">collect monthly CHC </w:t>
      </w:r>
      <w:r w:rsidR="00B9068A">
        <w:rPr>
          <w:rFonts w:cstheme="minorHAnsi"/>
          <w:sz w:val="22"/>
          <w:szCs w:val="22"/>
        </w:rPr>
        <w:t>domiciliary care</w:t>
      </w:r>
      <w:r w:rsidRPr="00401D2A">
        <w:rPr>
          <w:rFonts w:cstheme="minorHAnsi"/>
          <w:sz w:val="22"/>
          <w:szCs w:val="22"/>
        </w:rPr>
        <w:t xml:space="preserve"> data from all CCGs. </w:t>
      </w:r>
    </w:p>
    <w:p w14:paraId="6F1AD3F0"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cleanse data into a consistent format across all CCGs to support cross-CCG analysis.</w:t>
      </w:r>
    </w:p>
    <w:p w14:paraId="73419578"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 xml:space="preserve">actively manage provider and CCG data collection to ensure timely returns. </w:t>
      </w:r>
    </w:p>
    <w:p w14:paraId="36102364"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perform regular data quality checks such as checking for missing or erroneous data and following up with CCGs for clarification where required.</w:t>
      </w:r>
    </w:p>
    <w:p w14:paraId="4ECB9ED9" w14:textId="77777777" w:rsidR="005D39BB" w:rsidRPr="00FF570C" w:rsidRDefault="005D39BB" w:rsidP="00B43D7B">
      <w:pPr>
        <w:rPr>
          <w:rFonts w:cstheme="minorHAnsi"/>
          <w:b/>
          <w:bCs/>
          <w:sz w:val="22"/>
          <w:szCs w:val="22"/>
        </w:rPr>
      </w:pPr>
    </w:p>
    <w:p w14:paraId="6D6D1D3C" w14:textId="5A7CE6A4" w:rsidR="005D39BB" w:rsidRPr="00401D2A" w:rsidRDefault="005D39BB" w:rsidP="00054966">
      <w:pPr>
        <w:pStyle w:val="ListParagraph"/>
        <w:numPr>
          <w:ilvl w:val="1"/>
          <w:numId w:val="27"/>
        </w:numPr>
        <w:jc w:val="both"/>
        <w:rPr>
          <w:rFonts w:cstheme="minorHAnsi"/>
          <w:b/>
          <w:sz w:val="22"/>
          <w:szCs w:val="22"/>
        </w:rPr>
      </w:pPr>
      <w:r w:rsidRPr="00401D2A">
        <w:rPr>
          <w:rFonts w:cstheme="minorHAnsi"/>
          <w:b/>
          <w:sz w:val="22"/>
          <w:szCs w:val="22"/>
        </w:rPr>
        <w:t>Market analysis</w:t>
      </w:r>
    </w:p>
    <w:p w14:paraId="11ADFAD8" w14:textId="77777777" w:rsidR="005D39BB" w:rsidRPr="00401D2A" w:rsidRDefault="005D39BB" w:rsidP="005D39BB">
      <w:pPr>
        <w:pStyle w:val="ListParagraph"/>
        <w:jc w:val="both"/>
        <w:rPr>
          <w:rFonts w:cstheme="minorHAnsi"/>
          <w:b/>
          <w:sz w:val="22"/>
          <w:szCs w:val="22"/>
        </w:rPr>
      </w:pPr>
    </w:p>
    <w:p w14:paraId="0E077971" w14:textId="6314A12E" w:rsidR="005D39BB" w:rsidRPr="00B40624" w:rsidRDefault="005D39BB" w:rsidP="00054966">
      <w:pPr>
        <w:pStyle w:val="ListParagraph"/>
        <w:numPr>
          <w:ilvl w:val="0"/>
          <w:numId w:val="14"/>
        </w:numPr>
        <w:jc w:val="both"/>
        <w:rPr>
          <w:rFonts w:cstheme="minorHAnsi"/>
          <w:sz w:val="22"/>
          <w:szCs w:val="22"/>
        </w:rPr>
      </w:pPr>
      <w:r w:rsidRPr="00401D2A">
        <w:rPr>
          <w:rFonts w:cstheme="minorHAnsi"/>
          <w:bCs/>
          <w:sz w:val="22"/>
          <w:szCs w:val="22"/>
        </w:rPr>
        <w:t xml:space="preserve">Analyse </w:t>
      </w:r>
      <w:r w:rsidR="008835FA">
        <w:rPr>
          <w:rFonts w:cstheme="minorHAnsi"/>
          <w:bCs/>
          <w:sz w:val="22"/>
          <w:szCs w:val="22"/>
        </w:rPr>
        <w:t>d</w:t>
      </w:r>
      <w:r w:rsidRPr="00401D2A">
        <w:rPr>
          <w:rFonts w:cstheme="minorHAnsi"/>
          <w:bCs/>
          <w:sz w:val="22"/>
          <w:szCs w:val="22"/>
        </w:rPr>
        <w:t>ata</w:t>
      </w:r>
      <w:r w:rsidRPr="00401D2A" w:rsidDel="00BF0DE6">
        <w:rPr>
          <w:rFonts w:cstheme="minorHAnsi"/>
          <w:bCs/>
          <w:sz w:val="22"/>
          <w:szCs w:val="22"/>
        </w:rPr>
        <w:t xml:space="preserve"> </w:t>
      </w:r>
      <w:r w:rsidRPr="00401D2A">
        <w:rPr>
          <w:rFonts w:cstheme="minorHAnsi"/>
          <w:bCs/>
          <w:sz w:val="22"/>
          <w:szCs w:val="22"/>
        </w:rPr>
        <w:t>to identify target providers for procurement.</w:t>
      </w:r>
    </w:p>
    <w:p w14:paraId="5E209198" w14:textId="77777777" w:rsidR="00B40624" w:rsidRPr="00B40624" w:rsidRDefault="00B40624" w:rsidP="00B40624">
      <w:pPr>
        <w:ind w:left="360"/>
        <w:jc w:val="both"/>
        <w:rPr>
          <w:rFonts w:cstheme="minorHAnsi"/>
          <w:sz w:val="22"/>
          <w:szCs w:val="22"/>
        </w:rPr>
      </w:pPr>
    </w:p>
    <w:p w14:paraId="4FCA943B"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Monitor placement dashboards for trends and to identify areas of improvement or concern, for instance:</w:t>
      </w:r>
    </w:p>
    <w:p w14:paraId="29A56D68" w14:textId="77777777" w:rsidR="005D39BB" w:rsidRPr="00401D2A" w:rsidRDefault="005D39BB" w:rsidP="00054966">
      <w:pPr>
        <w:pStyle w:val="ListParagraph"/>
        <w:numPr>
          <w:ilvl w:val="1"/>
          <w:numId w:val="34"/>
        </w:numPr>
        <w:jc w:val="both"/>
        <w:rPr>
          <w:rFonts w:cstheme="minorHAnsi"/>
          <w:sz w:val="22"/>
          <w:szCs w:val="22"/>
        </w:rPr>
      </w:pPr>
      <w:r w:rsidRPr="00401D2A">
        <w:rPr>
          <w:rFonts w:cstheme="minorHAnsi"/>
          <w:sz w:val="22"/>
          <w:szCs w:val="22"/>
        </w:rPr>
        <w:t xml:space="preserve">notifying CCGs where incorrect AQP rates paid, </w:t>
      </w:r>
    </w:p>
    <w:p w14:paraId="4A62FDAE" w14:textId="661A1A91" w:rsidR="005D39BB" w:rsidRPr="00401D2A" w:rsidRDefault="005D39BB" w:rsidP="00054966">
      <w:pPr>
        <w:pStyle w:val="ListParagraph"/>
        <w:numPr>
          <w:ilvl w:val="1"/>
          <w:numId w:val="34"/>
        </w:numPr>
        <w:jc w:val="both"/>
        <w:rPr>
          <w:rFonts w:cstheme="minorHAnsi"/>
          <w:sz w:val="22"/>
          <w:szCs w:val="22"/>
        </w:rPr>
      </w:pPr>
      <w:r w:rsidRPr="00401D2A">
        <w:rPr>
          <w:rFonts w:cstheme="minorHAnsi"/>
          <w:sz w:val="22"/>
          <w:szCs w:val="22"/>
        </w:rPr>
        <w:t xml:space="preserve">inviting non-AQP </w:t>
      </w:r>
      <w:r w:rsidR="00546894">
        <w:rPr>
          <w:rFonts w:cstheme="minorHAnsi"/>
          <w:sz w:val="22"/>
          <w:szCs w:val="22"/>
        </w:rPr>
        <w:t>domiciliary care providers</w:t>
      </w:r>
      <w:r w:rsidRPr="00401D2A">
        <w:rPr>
          <w:rFonts w:cstheme="minorHAnsi"/>
          <w:sz w:val="22"/>
          <w:szCs w:val="22"/>
        </w:rPr>
        <w:t xml:space="preserve"> accepting the AQP rate to join the AQP, </w:t>
      </w:r>
    </w:p>
    <w:p w14:paraId="52AAE050" w14:textId="77777777" w:rsidR="005D39BB" w:rsidRPr="00401D2A" w:rsidRDefault="005D39BB" w:rsidP="00054966">
      <w:pPr>
        <w:pStyle w:val="ListParagraph"/>
        <w:numPr>
          <w:ilvl w:val="1"/>
          <w:numId w:val="34"/>
        </w:numPr>
        <w:jc w:val="both"/>
        <w:rPr>
          <w:rFonts w:cstheme="minorHAnsi"/>
          <w:sz w:val="22"/>
          <w:szCs w:val="22"/>
        </w:rPr>
      </w:pPr>
      <w:r w:rsidRPr="00401D2A">
        <w:rPr>
          <w:rFonts w:cstheme="minorHAnsi"/>
          <w:sz w:val="22"/>
          <w:szCs w:val="22"/>
        </w:rPr>
        <w:t xml:space="preserve">investigating non-compliance with the AQP and </w:t>
      </w:r>
    </w:p>
    <w:p w14:paraId="006C50AE" w14:textId="40AE76DF" w:rsidR="005D39BB" w:rsidRDefault="005D39BB" w:rsidP="00054966">
      <w:pPr>
        <w:pStyle w:val="ListParagraph"/>
        <w:numPr>
          <w:ilvl w:val="1"/>
          <w:numId w:val="34"/>
        </w:numPr>
        <w:jc w:val="both"/>
        <w:rPr>
          <w:rFonts w:cstheme="minorHAnsi"/>
          <w:sz w:val="22"/>
          <w:szCs w:val="22"/>
        </w:rPr>
      </w:pPr>
      <w:r w:rsidRPr="00401D2A">
        <w:rPr>
          <w:rFonts w:cstheme="minorHAnsi"/>
          <w:sz w:val="22"/>
          <w:szCs w:val="22"/>
        </w:rPr>
        <w:t>identifying improvements to AQP price structure.</w:t>
      </w:r>
    </w:p>
    <w:p w14:paraId="00131990" w14:textId="77777777" w:rsidR="00B40624" w:rsidRPr="00401D2A" w:rsidRDefault="00B40624" w:rsidP="00B40624">
      <w:pPr>
        <w:pStyle w:val="ListParagraph"/>
        <w:ind w:left="1440"/>
        <w:jc w:val="both"/>
        <w:rPr>
          <w:rFonts w:cstheme="minorHAnsi"/>
          <w:sz w:val="22"/>
          <w:szCs w:val="22"/>
        </w:rPr>
      </w:pPr>
    </w:p>
    <w:p w14:paraId="565FE11A" w14:textId="6AF7E315"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Perform market analysis as requested by CCGs</w:t>
      </w:r>
      <w:r w:rsidR="00FF570C">
        <w:rPr>
          <w:rFonts w:cstheme="minorHAnsi"/>
          <w:sz w:val="22"/>
          <w:szCs w:val="22"/>
        </w:rPr>
        <w:t xml:space="preserve"> </w:t>
      </w:r>
      <w:r w:rsidRPr="00401D2A">
        <w:rPr>
          <w:rFonts w:cstheme="minorHAnsi"/>
          <w:sz w:val="22"/>
          <w:szCs w:val="22"/>
        </w:rPr>
        <w:t xml:space="preserve">to support local work, for instance: </w:t>
      </w:r>
    </w:p>
    <w:p w14:paraId="374B7DA3" w14:textId="77777777" w:rsidR="005D39BB" w:rsidRPr="00401D2A" w:rsidRDefault="005D39BB" w:rsidP="00054966">
      <w:pPr>
        <w:pStyle w:val="ListParagraph"/>
        <w:numPr>
          <w:ilvl w:val="1"/>
          <w:numId w:val="35"/>
        </w:numPr>
        <w:jc w:val="both"/>
        <w:rPr>
          <w:rFonts w:cstheme="minorHAnsi"/>
          <w:sz w:val="22"/>
          <w:szCs w:val="22"/>
        </w:rPr>
      </w:pPr>
      <w:r w:rsidRPr="00401D2A">
        <w:rPr>
          <w:rFonts w:cstheme="minorHAnsi"/>
          <w:sz w:val="22"/>
          <w:szCs w:val="22"/>
        </w:rPr>
        <w:t xml:space="preserve">cost impact and market analysis with LAs to support price setting, </w:t>
      </w:r>
    </w:p>
    <w:p w14:paraId="661F9753" w14:textId="77777777" w:rsidR="005D39BB" w:rsidRPr="00401D2A" w:rsidRDefault="005D39BB" w:rsidP="00054966">
      <w:pPr>
        <w:pStyle w:val="ListParagraph"/>
        <w:numPr>
          <w:ilvl w:val="1"/>
          <w:numId w:val="35"/>
        </w:numPr>
        <w:jc w:val="both"/>
        <w:rPr>
          <w:rFonts w:cstheme="minorHAnsi"/>
          <w:sz w:val="22"/>
          <w:szCs w:val="22"/>
        </w:rPr>
      </w:pPr>
      <w:r w:rsidRPr="00401D2A">
        <w:rPr>
          <w:rFonts w:cstheme="minorHAnsi"/>
          <w:sz w:val="22"/>
          <w:szCs w:val="22"/>
        </w:rPr>
        <w:t xml:space="preserve">analysis of the use and impact of block contracts on the market, </w:t>
      </w:r>
    </w:p>
    <w:p w14:paraId="64FD456F" w14:textId="77777777" w:rsidR="005D39BB" w:rsidRPr="00401D2A" w:rsidRDefault="005D39BB" w:rsidP="00054966">
      <w:pPr>
        <w:pStyle w:val="ListParagraph"/>
        <w:numPr>
          <w:ilvl w:val="1"/>
          <w:numId w:val="35"/>
        </w:numPr>
        <w:jc w:val="both"/>
        <w:rPr>
          <w:rFonts w:cstheme="minorHAnsi"/>
          <w:sz w:val="22"/>
          <w:szCs w:val="22"/>
        </w:rPr>
      </w:pPr>
      <w:r w:rsidRPr="00401D2A">
        <w:rPr>
          <w:rFonts w:cstheme="minorHAnsi"/>
          <w:sz w:val="22"/>
          <w:szCs w:val="22"/>
        </w:rPr>
        <w:t xml:space="preserve">AQP savings analysis, </w:t>
      </w:r>
    </w:p>
    <w:p w14:paraId="635D9DF2" w14:textId="77777777" w:rsidR="005D39BB" w:rsidRPr="00401D2A" w:rsidRDefault="005D39BB" w:rsidP="00054966">
      <w:pPr>
        <w:pStyle w:val="ListParagraph"/>
        <w:numPr>
          <w:ilvl w:val="1"/>
          <w:numId w:val="35"/>
        </w:numPr>
        <w:jc w:val="both"/>
        <w:rPr>
          <w:rFonts w:cstheme="minorHAnsi"/>
          <w:sz w:val="22"/>
          <w:szCs w:val="22"/>
        </w:rPr>
      </w:pPr>
      <w:r w:rsidRPr="00401D2A">
        <w:rPr>
          <w:rFonts w:cstheme="minorHAnsi"/>
          <w:sz w:val="22"/>
          <w:szCs w:val="22"/>
        </w:rPr>
        <w:t xml:space="preserve">market overview analysis to identify opportunities to increase AQP usage and </w:t>
      </w:r>
    </w:p>
    <w:p w14:paraId="7989B18E" w14:textId="71A421B8" w:rsidR="002D34E4" w:rsidRPr="00B40624" w:rsidRDefault="005D39BB" w:rsidP="00054966">
      <w:pPr>
        <w:pStyle w:val="ListParagraph"/>
        <w:numPr>
          <w:ilvl w:val="1"/>
          <w:numId w:val="35"/>
        </w:numPr>
        <w:jc w:val="both"/>
        <w:rPr>
          <w:rFonts w:cstheme="minorHAnsi"/>
          <w:sz w:val="22"/>
          <w:szCs w:val="22"/>
        </w:rPr>
      </w:pPr>
      <w:r w:rsidRPr="00401D2A">
        <w:rPr>
          <w:rFonts w:cstheme="minorHAnsi"/>
          <w:sz w:val="22"/>
          <w:szCs w:val="22"/>
        </w:rPr>
        <w:t xml:space="preserve">support </w:t>
      </w:r>
      <w:r w:rsidR="00FF570C">
        <w:rPr>
          <w:rFonts w:cstheme="minorHAnsi"/>
          <w:sz w:val="22"/>
          <w:szCs w:val="22"/>
        </w:rPr>
        <w:t xml:space="preserve">sub-regional </w:t>
      </w:r>
      <w:r w:rsidRPr="00401D2A">
        <w:rPr>
          <w:rFonts w:cstheme="minorHAnsi"/>
          <w:sz w:val="22"/>
          <w:szCs w:val="22"/>
        </w:rPr>
        <w:t>market management plans.</w:t>
      </w:r>
    </w:p>
    <w:p w14:paraId="03E83EB8" w14:textId="77777777" w:rsidR="005D39BB" w:rsidRPr="00B85137" w:rsidRDefault="005D39BB" w:rsidP="00B43D7B">
      <w:pPr>
        <w:rPr>
          <w:rFonts w:cstheme="minorHAnsi"/>
          <w:b/>
          <w:bCs/>
          <w:sz w:val="22"/>
          <w:szCs w:val="22"/>
        </w:rPr>
      </w:pPr>
    </w:p>
    <w:p w14:paraId="673CB87C" w14:textId="7804C4BE" w:rsidR="005D39BB" w:rsidRPr="005171B0" w:rsidRDefault="005D39BB" w:rsidP="00054966">
      <w:pPr>
        <w:pStyle w:val="ListParagraph"/>
        <w:numPr>
          <w:ilvl w:val="1"/>
          <w:numId w:val="27"/>
        </w:numPr>
        <w:jc w:val="both"/>
        <w:rPr>
          <w:rFonts w:cstheme="minorHAnsi"/>
          <w:b/>
          <w:sz w:val="22"/>
          <w:szCs w:val="22"/>
        </w:rPr>
      </w:pPr>
      <w:r w:rsidRPr="005171B0">
        <w:rPr>
          <w:rFonts w:cstheme="minorHAnsi"/>
          <w:b/>
          <w:sz w:val="22"/>
          <w:szCs w:val="22"/>
        </w:rPr>
        <w:t>Directory of Services system functionality</w:t>
      </w:r>
      <w:r w:rsidR="00857675" w:rsidRPr="005171B0">
        <w:rPr>
          <w:rFonts w:cstheme="minorHAnsi"/>
          <w:b/>
          <w:sz w:val="22"/>
          <w:szCs w:val="22"/>
        </w:rPr>
        <w:t xml:space="preserve"> </w:t>
      </w:r>
    </w:p>
    <w:p w14:paraId="524042D2" w14:textId="77777777" w:rsidR="005D39BB" w:rsidRPr="005171B0" w:rsidRDefault="005D39BB" w:rsidP="005D39BB">
      <w:pPr>
        <w:pStyle w:val="ListParagraph"/>
        <w:jc w:val="both"/>
        <w:rPr>
          <w:rFonts w:cstheme="minorHAnsi"/>
          <w:b/>
          <w:sz w:val="22"/>
          <w:szCs w:val="22"/>
        </w:rPr>
      </w:pPr>
    </w:p>
    <w:p w14:paraId="597AAC4B" w14:textId="199CF51F" w:rsidR="00B85137" w:rsidRPr="005171B0" w:rsidRDefault="00B85137" w:rsidP="00054966">
      <w:pPr>
        <w:pStyle w:val="ListParagraph"/>
        <w:numPr>
          <w:ilvl w:val="0"/>
          <w:numId w:val="26"/>
        </w:numPr>
        <w:jc w:val="both"/>
        <w:rPr>
          <w:rFonts w:cstheme="minorHAnsi"/>
          <w:sz w:val="22"/>
          <w:szCs w:val="22"/>
        </w:rPr>
      </w:pPr>
      <w:r w:rsidRPr="005171B0">
        <w:rPr>
          <w:rFonts w:cstheme="minorHAnsi"/>
          <w:sz w:val="22"/>
          <w:szCs w:val="22"/>
        </w:rPr>
        <w:t>Co-develop bespoke service definitions and categories against an agreed scope working with a wide range of stakeholders including:</w:t>
      </w:r>
    </w:p>
    <w:p w14:paraId="5230B16E" w14:textId="79C046A6" w:rsidR="00B85137" w:rsidRPr="005171B0" w:rsidRDefault="00B85137" w:rsidP="00054966">
      <w:pPr>
        <w:pStyle w:val="ListParagraph"/>
        <w:numPr>
          <w:ilvl w:val="1"/>
          <w:numId w:val="36"/>
        </w:numPr>
        <w:jc w:val="both"/>
        <w:rPr>
          <w:rFonts w:cstheme="minorHAnsi"/>
          <w:sz w:val="22"/>
          <w:szCs w:val="22"/>
        </w:rPr>
      </w:pPr>
      <w:r w:rsidRPr="005171B0">
        <w:rPr>
          <w:rFonts w:cstheme="minorHAnsi"/>
          <w:sz w:val="22"/>
          <w:szCs w:val="22"/>
        </w:rPr>
        <w:t>specialist providers</w:t>
      </w:r>
      <w:r w:rsidR="0024384A" w:rsidRPr="005171B0">
        <w:rPr>
          <w:rFonts w:cstheme="minorHAnsi"/>
          <w:sz w:val="22"/>
          <w:szCs w:val="22"/>
        </w:rPr>
        <w:t>.</w:t>
      </w:r>
      <w:r w:rsidRPr="005171B0">
        <w:rPr>
          <w:rFonts w:cstheme="minorHAnsi"/>
          <w:sz w:val="22"/>
          <w:szCs w:val="22"/>
        </w:rPr>
        <w:t xml:space="preserve"> </w:t>
      </w:r>
    </w:p>
    <w:p w14:paraId="3113B04A" w14:textId="124909BF" w:rsidR="00B85137" w:rsidRPr="005171B0" w:rsidRDefault="00B85137" w:rsidP="00054966">
      <w:pPr>
        <w:pStyle w:val="ListParagraph"/>
        <w:numPr>
          <w:ilvl w:val="1"/>
          <w:numId w:val="36"/>
        </w:numPr>
        <w:jc w:val="both"/>
        <w:rPr>
          <w:rFonts w:cstheme="minorHAnsi"/>
          <w:sz w:val="22"/>
          <w:szCs w:val="22"/>
        </w:rPr>
      </w:pPr>
      <w:r w:rsidRPr="005171B0">
        <w:rPr>
          <w:rFonts w:cstheme="minorHAnsi"/>
          <w:sz w:val="22"/>
          <w:szCs w:val="22"/>
        </w:rPr>
        <w:lastRenderedPageBreak/>
        <w:t>mental health trusts</w:t>
      </w:r>
      <w:r w:rsidR="0024384A" w:rsidRPr="005171B0">
        <w:rPr>
          <w:rFonts w:cstheme="minorHAnsi"/>
          <w:sz w:val="22"/>
          <w:szCs w:val="22"/>
        </w:rPr>
        <w:t>.</w:t>
      </w:r>
      <w:r w:rsidRPr="005171B0">
        <w:rPr>
          <w:rFonts w:cstheme="minorHAnsi"/>
          <w:sz w:val="22"/>
          <w:szCs w:val="22"/>
        </w:rPr>
        <w:t xml:space="preserve"> </w:t>
      </w:r>
    </w:p>
    <w:p w14:paraId="5B5ECCDD" w14:textId="586ED46B" w:rsidR="00B85137" w:rsidRPr="005171B0" w:rsidRDefault="0024384A" w:rsidP="00054966">
      <w:pPr>
        <w:pStyle w:val="ListParagraph"/>
        <w:numPr>
          <w:ilvl w:val="1"/>
          <w:numId w:val="36"/>
        </w:numPr>
        <w:jc w:val="both"/>
        <w:rPr>
          <w:rFonts w:cstheme="minorHAnsi"/>
          <w:sz w:val="22"/>
          <w:szCs w:val="22"/>
        </w:rPr>
      </w:pPr>
      <w:r w:rsidRPr="005171B0">
        <w:rPr>
          <w:rFonts w:cstheme="minorHAnsi"/>
          <w:sz w:val="22"/>
          <w:szCs w:val="22"/>
        </w:rPr>
        <w:t>c</w:t>
      </w:r>
      <w:r w:rsidR="00B85137" w:rsidRPr="005171B0">
        <w:rPr>
          <w:rFonts w:cstheme="minorHAnsi"/>
          <w:sz w:val="22"/>
          <w:szCs w:val="22"/>
        </w:rPr>
        <w:t>linicians</w:t>
      </w:r>
      <w:r w:rsidRPr="005171B0">
        <w:rPr>
          <w:rFonts w:cstheme="minorHAnsi"/>
          <w:sz w:val="22"/>
          <w:szCs w:val="22"/>
        </w:rPr>
        <w:t>.</w:t>
      </w:r>
    </w:p>
    <w:p w14:paraId="5EE62D26" w14:textId="2BE8A3B9" w:rsidR="00B85137" w:rsidRPr="005171B0" w:rsidRDefault="0024384A" w:rsidP="00054966">
      <w:pPr>
        <w:pStyle w:val="ListParagraph"/>
        <w:numPr>
          <w:ilvl w:val="1"/>
          <w:numId w:val="36"/>
        </w:numPr>
        <w:jc w:val="both"/>
        <w:rPr>
          <w:rFonts w:cstheme="minorHAnsi"/>
          <w:sz w:val="22"/>
          <w:szCs w:val="22"/>
        </w:rPr>
      </w:pPr>
      <w:r w:rsidRPr="005171B0">
        <w:rPr>
          <w:rFonts w:cstheme="minorHAnsi"/>
          <w:sz w:val="22"/>
          <w:szCs w:val="22"/>
        </w:rPr>
        <w:t>c</w:t>
      </w:r>
      <w:r w:rsidR="00B85137" w:rsidRPr="005171B0">
        <w:rPr>
          <w:rFonts w:cstheme="minorHAnsi"/>
          <w:sz w:val="22"/>
          <w:szCs w:val="22"/>
        </w:rPr>
        <w:t>ommissioners</w:t>
      </w:r>
      <w:r w:rsidRPr="005171B0">
        <w:rPr>
          <w:rFonts w:cstheme="minorHAnsi"/>
          <w:sz w:val="22"/>
          <w:szCs w:val="22"/>
        </w:rPr>
        <w:t>.</w:t>
      </w:r>
      <w:r w:rsidR="00B85137" w:rsidRPr="005171B0">
        <w:rPr>
          <w:rFonts w:cstheme="minorHAnsi"/>
          <w:sz w:val="22"/>
          <w:szCs w:val="22"/>
        </w:rPr>
        <w:t xml:space="preserve"> </w:t>
      </w:r>
    </w:p>
    <w:p w14:paraId="3F5EF61A" w14:textId="107D72AE" w:rsidR="00B85137" w:rsidRPr="005171B0" w:rsidRDefault="00B85137" w:rsidP="00054966">
      <w:pPr>
        <w:pStyle w:val="ListParagraph"/>
        <w:numPr>
          <w:ilvl w:val="1"/>
          <w:numId w:val="36"/>
        </w:numPr>
        <w:jc w:val="both"/>
        <w:rPr>
          <w:rFonts w:cstheme="minorHAnsi"/>
          <w:sz w:val="22"/>
          <w:szCs w:val="22"/>
        </w:rPr>
      </w:pPr>
      <w:r w:rsidRPr="005171B0">
        <w:rPr>
          <w:rFonts w:cstheme="minorHAnsi"/>
          <w:sz w:val="22"/>
          <w:szCs w:val="22"/>
        </w:rPr>
        <w:t>brokerage officers</w:t>
      </w:r>
      <w:r w:rsidR="0024384A" w:rsidRPr="005171B0">
        <w:rPr>
          <w:rFonts w:cstheme="minorHAnsi"/>
          <w:sz w:val="22"/>
          <w:szCs w:val="22"/>
        </w:rPr>
        <w:t>.</w:t>
      </w:r>
      <w:r w:rsidRPr="005171B0">
        <w:rPr>
          <w:rFonts w:cstheme="minorHAnsi"/>
          <w:sz w:val="22"/>
          <w:szCs w:val="22"/>
        </w:rPr>
        <w:t xml:space="preserve"> </w:t>
      </w:r>
    </w:p>
    <w:p w14:paraId="3914217B" w14:textId="194DEDD7" w:rsidR="00B85137" w:rsidRPr="005171B0" w:rsidRDefault="00B85137" w:rsidP="00054966">
      <w:pPr>
        <w:pStyle w:val="ListParagraph"/>
        <w:numPr>
          <w:ilvl w:val="1"/>
          <w:numId w:val="36"/>
        </w:numPr>
        <w:jc w:val="both"/>
        <w:rPr>
          <w:rFonts w:cstheme="minorHAnsi"/>
          <w:sz w:val="22"/>
          <w:szCs w:val="22"/>
        </w:rPr>
      </w:pPr>
      <w:r w:rsidRPr="005171B0">
        <w:rPr>
          <w:rFonts w:cstheme="minorHAnsi"/>
          <w:sz w:val="22"/>
          <w:szCs w:val="22"/>
        </w:rPr>
        <w:t>discharge/placement teams.</w:t>
      </w:r>
    </w:p>
    <w:p w14:paraId="5DAA209A" w14:textId="77777777" w:rsidR="00B85137" w:rsidRPr="005171B0" w:rsidRDefault="00B85137" w:rsidP="00401D2A">
      <w:pPr>
        <w:pStyle w:val="ListParagraph"/>
        <w:ind w:left="1440"/>
        <w:jc w:val="both"/>
        <w:rPr>
          <w:rFonts w:cstheme="minorHAnsi"/>
          <w:sz w:val="22"/>
          <w:szCs w:val="22"/>
        </w:rPr>
      </w:pPr>
    </w:p>
    <w:p w14:paraId="5E641A96" w14:textId="7DF74767" w:rsidR="00B40624" w:rsidRPr="005171B0" w:rsidRDefault="005D39BB" w:rsidP="005171B0">
      <w:pPr>
        <w:pStyle w:val="ListParagraph"/>
        <w:numPr>
          <w:ilvl w:val="0"/>
          <w:numId w:val="26"/>
        </w:numPr>
        <w:jc w:val="both"/>
        <w:rPr>
          <w:rFonts w:cstheme="minorHAnsi"/>
          <w:sz w:val="22"/>
          <w:szCs w:val="22"/>
        </w:rPr>
      </w:pPr>
      <w:r w:rsidRPr="005171B0">
        <w:rPr>
          <w:rFonts w:cstheme="minorHAnsi"/>
          <w:sz w:val="22"/>
          <w:szCs w:val="22"/>
        </w:rPr>
        <w:t>provides an online directory of services (Dos)</w:t>
      </w:r>
      <w:r w:rsidR="005171B0" w:rsidRPr="005171B0">
        <w:rPr>
          <w:rFonts w:cstheme="minorHAnsi"/>
          <w:sz w:val="22"/>
          <w:szCs w:val="22"/>
        </w:rPr>
        <w:t>.</w:t>
      </w:r>
    </w:p>
    <w:p w14:paraId="16BBD65A" w14:textId="77777777" w:rsidR="005D39BB" w:rsidRPr="005171B0" w:rsidRDefault="005D39BB" w:rsidP="00054966">
      <w:pPr>
        <w:pStyle w:val="ListParagraph"/>
        <w:numPr>
          <w:ilvl w:val="0"/>
          <w:numId w:val="14"/>
        </w:numPr>
        <w:jc w:val="both"/>
        <w:rPr>
          <w:rFonts w:cstheme="minorHAnsi"/>
          <w:sz w:val="22"/>
          <w:szCs w:val="22"/>
        </w:rPr>
      </w:pPr>
      <w:r w:rsidRPr="005171B0">
        <w:rPr>
          <w:rFonts w:cstheme="minorHAnsi"/>
          <w:sz w:val="22"/>
          <w:szCs w:val="22"/>
        </w:rPr>
        <w:t>Organises services by bespoke service definitions and categories.</w:t>
      </w:r>
    </w:p>
    <w:p w14:paraId="3F1AF36B" w14:textId="77777777" w:rsidR="005D39BB" w:rsidRPr="005171B0" w:rsidRDefault="005D39BB" w:rsidP="00054966">
      <w:pPr>
        <w:pStyle w:val="ListParagraph"/>
        <w:numPr>
          <w:ilvl w:val="0"/>
          <w:numId w:val="14"/>
        </w:numPr>
        <w:jc w:val="both"/>
        <w:rPr>
          <w:rFonts w:cstheme="minorHAnsi"/>
          <w:sz w:val="22"/>
          <w:szCs w:val="22"/>
        </w:rPr>
      </w:pPr>
      <w:r w:rsidRPr="005171B0">
        <w:rPr>
          <w:rFonts w:cstheme="minorHAnsi"/>
          <w:sz w:val="22"/>
          <w:szCs w:val="22"/>
        </w:rPr>
        <w:t>Provides search functionality by service definitions and categories.</w:t>
      </w:r>
    </w:p>
    <w:p w14:paraId="07F9169B" w14:textId="77777777" w:rsidR="005D39BB" w:rsidRPr="005171B0" w:rsidRDefault="005D39BB" w:rsidP="00054966">
      <w:pPr>
        <w:pStyle w:val="ListParagraph"/>
        <w:numPr>
          <w:ilvl w:val="0"/>
          <w:numId w:val="14"/>
        </w:numPr>
        <w:jc w:val="both"/>
        <w:rPr>
          <w:rFonts w:cstheme="minorHAnsi"/>
          <w:sz w:val="22"/>
          <w:szCs w:val="22"/>
        </w:rPr>
      </w:pPr>
      <w:r w:rsidRPr="005171B0">
        <w:rPr>
          <w:rFonts w:cstheme="minorHAnsi"/>
          <w:sz w:val="22"/>
          <w:szCs w:val="22"/>
        </w:rPr>
        <w:t xml:space="preserve">Provides access to all CCGs, local </w:t>
      </w:r>
      <w:proofErr w:type="gramStart"/>
      <w:r w:rsidRPr="005171B0">
        <w:rPr>
          <w:rFonts w:cstheme="minorHAnsi"/>
          <w:sz w:val="22"/>
          <w:szCs w:val="22"/>
        </w:rPr>
        <w:t>authorities</w:t>
      </w:r>
      <w:proofErr w:type="gramEnd"/>
      <w:r w:rsidRPr="005171B0">
        <w:rPr>
          <w:rFonts w:cstheme="minorHAnsi"/>
          <w:sz w:val="22"/>
          <w:szCs w:val="22"/>
        </w:rPr>
        <w:t xml:space="preserve"> and hospitals to support standardisation, integration and partnership working.</w:t>
      </w:r>
    </w:p>
    <w:p w14:paraId="79E4FDC4" w14:textId="3C1053CE" w:rsidR="005D39BB" w:rsidRPr="005171B0" w:rsidRDefault="005D39BB" w:rsidP="00054966">
      <w:pPr>
        <w:pStyle w:val="ListParagraph"/>
        <w:numPr>
          <w:ilvl w:val="0"/>
          <w:numId w:val="14"/>
        </w:numPr>
        <w:jc w:val="both"/>
        <w:rPr>
          <w:rFonts w:cstheme="minorHAnsi"/>
          <w:sz w:val="22"/>
          <w:szCs w:val="22"/>
        </w:rPr>
      </w:pPr>
      <w:r w:rsidRPr="005171B0">
        <w:rPr>
          <w:rFonts w:cstheme="minorHAnsi"/>
          <w:sz w:val="22"/>
          <w:szCs w:val="22"/>
        </w:rPr>
        <w:t xml:space="preserve">Supports CCGs, local </w:t>
      </w:r>
      <w:proofErr w:type="gramStart"/>
      <w:r w:rsidRPr="005171B0">
        <w:rPr>
          <w:rFonts w:cstheme="minorHAnsi"/>
          <w:sz w:val="22"/>
          <w:szCs w:val="22"/>
        </w:rPr>
        <w:t>authorities</w:t>
      </w:r>
      <w:proofErr w:type="gramEnd"/>
      <w:r w:rsidRPr="005171B0">
        <w:rPr>
          <w:rFonts w:cstheme="minorHAnsi"/>
          <w:sz w:val="22"/>
          <w:szCs w:val="22"/>
        </w:rPr>
        <w:t xml:space="preserve"> and hospitals to effectively manage the market</w:t>
      </w:r>
      <w:r w:rsidR="0024384A" w:rsidRPr="005171B0">
        <w:rPr>
          <w:rFonts w:cstheme="minorHAnsi"/>
          <w:sz w:val="22"/>
          <w:szCs w:val="22"/>
        </w:rPr>
        <w:t>.</w:t>
      </w:r>
      <w:r w:rsidRPr="005171B0">
        <w:rPr>
          <w:rFonts w:cstheme="minorHAnsi"/>
          <w:sz w:val="22"/>
          <w:szCs w:val="22"/>
        </w:rPr>
        <w:t xml:space="preserve"> </w:t>
      </w:r>
    </w:p>
    <w:p w14:paraId="60E830A7" w14:textId="77777777" w:rsidR="005D39BB" w:rsidRPr="005171B0" w:rsidRDefault="005D39BB" w:rsidP="00054966">
      <w:pPr>
        <w:pStyle w:val="ListParagraph"/>
        <w:numPr>
          <w:ilvl w:val="0"/>
          <w:numId w:val="14"/>
        </w:numPr>
        <w:jc w:val="both"/>
        <w:rPr>
          <w:rFonts w:cstheme="minorHAnsi"/>
          <w:sz w:val="22"/>
          <w:szCs w:val="22"/>
        </w:rPr>
      </w:pPr>
      <w:r w:rsidRPr="005171B0">
        <w:rPr>
          <w:rFonts w:cstheme="minorHAnsi"/>
          <w:sz w:val="22"/>
          <w:szCs w:val="22"/>
        </w:rPr>
        <w:t>Increases efficiency through on demand access to a wide range of services.</w:t>
      </w:r>
    </w:p>
    <w:p w14:paraId="4C7D4114" w14:textId="77777777" w:rsidR="001E548E" w:rsidRPr="001E2A34" w:rsidRDefault="001E548E" w:rsidP="00B43D7B">
      <w:pPr>
        <w:rPr>
          <w:rFonts w:cstheme="minorHAnsi"/>
          <w:b/>
          <w:bCs/>
          <w:sz w:val="22"/>
          <w:szCs w:val="22"/>
        </w:rPr>
      </w:pPr>
    </w:p>
    <w:p w14:paraId="6755B8B1" w14:textId="6C461EAF" w:rsidR="001E548E" w:rsidRPr="001E2A34" w:rsidRDefault="001E548E" w:rsidP="00054966">
      <w:pPr>
        <w:pStyle w:val="ListParagraph"/>
        <w:numPr>
          <w:ilvl w:val="0"/>
          <w:numId w:val="27"/>
        </w:numPr>
        <w:rPr>
          <w:rFonts w:cstheme="minorHAnsi"/>
          <w:b/>
          <w:bCs/>
          <w:sz w:val="22"/>
          <w:szCs w:val="22"/>
        </w:rPr>
      </w:pPr>
      <w:r w:rsidRPr="001E2A34">
        <w:rPr>
          <w:rFonts w:cstheme="minorHAnsi"/>
          <w:b/>
          <w:bCs/>
          <w:sz w:val="22"/>
          <w:szCs w:val="22"/>
        </w:rPr>
        <w:t>Contract Development and Pricing</w:t>
      </w:r>
    </w:p>
    <w:p w14:paraId="5F4F9CAB" w14:textId="6218F61C" w:rsidR="001E548E" w:rsidRPr="001E2A34" w:rsidRDefault="001E548E" w:rsidP="001E548E">
      <w:pPr>
        <w:rPr>
          <w:rFonts w:cstheme="minorHAnsi"/>
          <w:b/>
          <w:bCs/>
          <w:sz w:val="22"/>
          <w:szCs w:val="22"/>
        </w:rPr>
      </w:pPr>
    </w:p>
    <w:p w14:paraId="06AA6437" w14:textId="779E4E1B" w:rsidR="00B43D7B" w:rsidRPr="001E2A34" w:rsidRDefault="00B43D7B" w:rsidP="00054966">
      <w:pPr>
        <w:pStyle w:val="ListParagraph"/>
        <w:numPr>
          <w:ilvl w:val="1"/>
          <w:numId w:val="27"/>
        </w:numPr>
        <w:rPr>
          <w:rFonts w:cstheme="minorHAnsi"/>
          <w:b/>
          <w:bCs/>
          <w:sz w:val="22"/>
          <w:szCs w:val="22"/>
        </w:rPr>
      </w:pPr>
      <w:r w:rsidRPr="001E2A34">
        <w:rPr>
          <w:rFonts w:cstheme="minorHAnsi"/>
          <w:b/>
          <w:bCs/>
          <w:sz w:val="22"/>
          <w:szCs w:val="22"/>
        </w:rPr>
        <w:t>Contract Development</w:t>
      </w:r>
    </w:p>
    <w:p w14:paraId="73B2D817" w14:textId="2F18E2D8" w:rsidR="009B6D51" w:rsidRPr="001E2A34" w:rsidRDefault="009B6D51" w:rsidP="00401D2A"/>
    <w:p w14:paraId="68C33A7A" w14:textId="37B23295" w:rsidR="009B6D51" w:rsidRPr="00401D2A" w:rsidRDefault="009B6D51" w:rsidP="00401D2A">
      <w:pPr>
        <w:pStyle w:val="ListParagraph"/>
        <w:ind w:left="360"/>
        <w:jc w:val="both"/>
        <w:rPr>
          <w:rFonts w:cstheme="minorHAnsi"/>
          <w:bCs/>
          <w:sz w:val="22"/>
          <w:szCs w:val="22"/>
        </w:rPr>
      </w:pPr>
      <w:r w:rsidRPr="00401D2A">
        <w:rPr>
          <w:rFonts w:cstheme="minorHAnsi"/>
          <w:bCs/>
          <w:sz w:val="22"/>
          <w:szCs w:val="22"/>
        </w:rPr>
        <w:t>The service provider wil</w:t>
      </w:r>
      <w:r w:rsidR="008C1713">
        <w:rPr>
          <w:rFonts w:cstheme="minorHAnsi"/>
          <w:bCs/>
          <w:sz w:val="22"/>
          <w:szCs w:val="22"/>
        </w:rPr>
        <w:t>l be required to</w:t>
      </w:r>
      <w:r w:rsidRPr="00401D2A">
        <w:rPr>
          <w:rFonts w:cstheme="minorHAnsi"/>
          <w:bCs/>
          <w:sz w:val="22"/>
          <w:szCs w:val="22"/>
        </w:rPr>
        <w:t>:</w:t>
      </w:r>
    </w:p>
    <w:p w14:paraId="4889B037" w14:textId="77777777" w:rsidR="00B43D7B" w:rsidRPr="00401D2A" w:rsidRDefault="00B43D7B" w:rsidP="00B43D7B">
      <w:pPr>
        <w:pStyle w:val="ListParagraph"/>
        <w:ind w:left="1080"/>
        <w:jc w:val="both"/>
        <w:rPr>
          <w:rFonts w:cstheme="minorHAnsi"/>
          <w:b/>
          <w:sz w:val="22"/>
          <w:szCs w:val="22"/>
        </w:rPr>
      </w:pPr>
    </w:p>
    <w:p w14:paraId="6DA6485A" w14:textId="3A663D45" w:rsidR="00B43D7B" w:rsidRPr="00401D2A" w:rsidRDefault="00B43D7B" w:rsidP="00054966">
      <w:pPr>
        <w:pStyle w:val="CommentText"/>
        <w:numPr>
          <w:ilvl w:val="0"/>
          <w:numId w:val="4"/>
        </w:numPr>
        <w:spacing w:after="0" w:line="240" w:lineRule="auto"/>
        <w:ind w:left="714" w:hanging="357"/>
        <w:jc w:val="both"/>
        <w:rPr>
          <w:rFonts w:cstheme="minorHAnsi"/>
          <w:sz w:val="22"/>
          <w:szCs w:val="22"/>
        </w:rPr>
      </w:pPr>
      <w:r w:rsidRPr="00401D2A">
        <w:rPr>
          <w:rFonts w:cstheme="minorHAnsi"/>
          <w:sz w:val="22"/>
          <w:szCs w:val="22"/>
        </w:rPr>
        <w:t xml:space="preserve">Develop a full, </w:t>
      </w:r>
      <w:r w:rsidR="005A6B47">
        <w:rPr>
          <w:rFonts w:cstheme="minorHAnsi"/>
          <w:sz w:val="22"/>
          <w:szCs w:val="22"/>
        </w:rPr>
        <w:t xml:space="preserve">outcome based, </w:t>
      </w:r>
      <w:r w:rsidRPr="00401D2A">
        <w:rPr>
          <w:rFonts w:cstheme="minorHAnsi"/>
          <w:sz w:val="22"/>
          <w:szCs w:val="22"/>
        </w:rPr>
        <w:t xml:space="preserve">service specification every three to five years, in advance of the end of the </w:t>
      </w:r>
      <w:r w:rsidR="0081238C">
        <w:rPr>
          <w:rFonts w:cstheme="minorHAnsi"/>
          <w:sz w:val="22"/>
          <w:szCs w:val="22"/>
        </w:rPr>
        <w:t xml:space="preserve">domiciliary care </w:t>
      </w:r>
      <w:r w:rsidRPr="00401D2A">
        <w:rPr>
          <w:rFonts w:cstheme="minorHAnsi"/>
          <w:sz w:val="22"/>
          <w:szCs w:val="22"/>
        </w:rPr>
        <w:t>AQP contract term (which is three years with an optional two-year extension).</w:t>
      </w:r>
    </w:p>
    <w:p w14:paraId="1F328CFF" w14:textId="77777777" w:rsidR="00B43D7B" w:rsidRPr="00401D2A" w:rsidRDefault="00B43D7B" w:rsidP="00054966">
      <w:pPr>
        <w:pStyle w:val="CommentText"/>
        <w:numPr>
          <w:ilvl w:val="0"/>
          <w:numId w:val="4"/>
        </w:numPr>
        <w:spacing w:after="0" w:line="240" w:lineRule="auto"/>
        <w:ind w:left="714" w:hanging="357"/>
        <w:jc w:val="both"/>
        <w:rPr>
          <w:rFonts w:cstheme="minorHAnsi"/>
          <w:sz w:val="22"/>
          <w:szCs w:val="22"/>
        </w:rPr>
      </w:pPr>
      <w:r w:rsidRPr="00401D2A">
        <w:rPr>
          <w:rFonts w:cstheme="minorHAnsi"/>
          <w:sz w:val="22"/>
          <w:szCs w:val="22"/>
        </w:rPr>
        <w:t xml:space="preserve">Incorporate the most recent guidance, </w:t>
      </w:r>
      <w:proofErr w:type="gramStart"/>
      <w:r w:rsidRPr="00401D2A">
        <w:rPr>
          <w:rFonts w:cstheme="minorHAnsi"/>
          <w:sz w:val="22"/>
          <w:szCs w:val="22"/>
        </w:rPr>
        <w:t>regulations</w:t>
      </w:r>
      <w:proofErr w:type="gramEnd"/>
      <w:r w:rsidRPr="00401D2A">
        <w:rPr>
          <w:rFonts w:cstheme="minorHAnsi"/>
          <w:sz w:val="22"/>
          <w:szCs w:val="22"/>
        </w:rPr>
        <w:t xml:space="preserve"> and codes of practice for providers and commissioners into the specification during service specification development.</w:t>
      </w:r>
    </w:p>
    <w:p w14:paraId="7157E67B" w14:textId="445CCFA0" w:rsidR="00B43D7B" w:rsidRPr="00401D2A" w:rsidRDefault="00B43D7B" w:rsidP="00054966">
      <w:pPr>
        <w:pStyle w:val="CommentText"/>
        <w:numPr>
          <w:ilvl w:val="0"/>
          <w:numId w:val="4"/>
        </w:numPr>
        <w:spacing w:after="0" w:line="240" w:lineRule="auto"/>
        <w:ind w:left="714" w:hanging="357"/>
        <w:jc w:val="both"/>
        <w:rPr>
          <w:rFonts w:cstheme="minorHAnsi"/>
          <w:sz w:val="22"/>
          <w:szCs w:val="22"/>
        </w:rPr>
      </w:pPr>
      <w:r w:rsidRPr="00401D2A">
        <w:rPr>
          <w:rFonts w:cstheme="minorHAnsi"/>
          <w:sz w:val="22"/>
          <w:szCs w:val="22"/>
        </w:rPr>
        <w:t xml:space="preserve">Coordinate input from various stakeholders across London including providers, commissioners, clinicians, provider representative groups, </w:t>
      </w:r>
      <w:proofErr w:type="gramStart"/>
      <w:r w:rsidRPr="00401D2A">
        <w:rPr>
          <w:rFonts w:cstheme="minorHAnsi"/>
          <w:sz w:val="22"/>
          <w:szCs w:val="22"/>
        </w:rPr>
        <w:t>patient</w:t>
      </w:r>
      <w:proofErr w:type="gramEnd"/>
      <w:r w:rsidRPr="00401D2A">
        <w:rPr>
          <w:rFonts w:cstheme="minorHAnsi"/>
          <w:sz w:val="22"/>
          <w:szCs w:val="22"/>
        </w:rPr>
        <w:t xml:space="preserve"> and carer representatives to develop best-practice service specification.</w:t>
      </w:r>
    </w:p>
    <w:p w14:paraId="5431E056" w14:textId="07CE99F9" w:rsidR="00B43D7B" w:rsidRPr="00401D2A" w:rsidRDefault="00B43D7B" w:rsidP="00054966">
      <w:pPr>
        <w:pStyle w:val="ListParagraph"/>
        <w:numPr>
          <w:ilvl w:val="0"/>
          <w:numId w:val="4"/>
        </w:numPr>
        <w:spacing w:after="160" w:line="259" w:lineRule="auto"/>
        <w:jc w:val="both"/>
        <w:rPr>
          <w:rFonts w:cstheme="minorHAnsi"/>
          <w:sz w:val="22"/>
          <w:szCs w:val="22"/>
        </w:rPr>
      </w:pPr>
      <w:r w:rsidRPr="00401D2A">
        <w:rPr>
          <w:rFonts w:cstheme="minorHAnsi"/>
          <w:sz w:val="22"/>
          <w:szCs w:val="22"/>
        </w:rPr>
        <w:t xml:space="preserve">Facilitate </w:t>
      </w:r>
      <w:r w:rsidR="001E2A34">
        <w:rPr>
          <w:rFonts w:cstheme="minorHAnsi"/>
          <w:sz w:val="22"/>
          <w:szCs w:val="22"/>
        </w:rPr>
        <w:t>i</w:t>
      </w:r>
      <w:r w:rsidRPr="00401D2A">
        <w:rPr>
          <w:rFonts w:cstheme="minorHAnsi"/>
          <w:sz w:val="22"/>
          <w:szCs w:val="22"/>
        </w:rPr>
        <w:t xml:space="preserve">n-person meetings </w:t>
      </w:r>
      <w:r w:rsidR="001E2A34">
        <w:rPr>
          <w:rFonts w:cstheme="minorHAnsi"/>
          <w:sz w:val="22"/>
          <w:szCs w:val="22"/>
        </w:rPr>
        <w:t xml:space="preserve">(separately and together) </w:t>
      </w:r>
      <w:r w:rsidRPr="00401D2A">
        <w:rPr>
          <w:rFonts w:cstheme="minorHAnsi"/>
          <w:sz w:val="22"/>
          <w:szCs w:val="22"/>
        </w:rPr>
        <w:t xml:space="preserve">between providers and commissioners to </w:t>
      </w:r>
      <w:r w:rsidR="001E2A34">
        <w:rPr>
          <w:rFonts w:cstheme="minorHAnsi"/>
          <w:sz w:val="22"/>
          <w:szCs w:val="22"/>
        </w:rPr>
        <w:t xml:space="preserve">co-produce and </w:t>
      </w:r>
      <w:r w:rsidRPr="00401D2A">
        <w:rPr>
          <w:rFonts w:cstheme="minorHAnsi"/>
          <w:sz w:val="22"/>
          <w:szCs w:val="22"/>
        </w:rPr>
        <w:t>agree the service specification, including pan-London commissioning processes.</w:t>
      </w:r>
    </w:p>
    <w:p w14:paraId="18783390" w14:textId="77777777" w:rsidR="00B43D7B" w:rsidRPr="00401D2A" w:rsidRDefault="00B43D7B" w:rsidP="00054966">
      <w:pPr>
        <w:pStyle w:val="ListParagraph"/>
        <w:numPr>
          <w:ilvl w:val="0"/>
          <w:numId w:val="4"/>
        </w:numPr>
        <w:spacing w:after="160" w:line="259" w:lineRule="auto"/>
        <w:jc w:val="both"/>
        <w:rPr>
          <w:rFonts w:cstheme="minorHAnsi"/>
          <w:sz w:val="22"/>
          <w:szCs w:val="22"/>
        </w:rPr>
      </w:pPr>
      <w:r w:rsidRPr="00401D2A">
        <w:rPr>
          <w:rFonts w:cstheme="minorHAnsi"/>
          <w:sz w:val="22"/>
          <w:szCs w:val="22"/>
        </w:rPr>
        <w:t>Track provider and commissioner feedback throughout the contract term to incorporate into the specification during development and refresh.</w:t>
      </w:r>
    </w:p>
    <w:p w14:paraId="565ED980" w14:textId="1FB04B21" w:rsidR="00B43D7B" w:rsidRPr="00401D2A" w:rsidRDefault="00B43D7B" w:rsidP="00054966">
      <w:pPr>
        <w:pStyle w:val="ListParagraph"/>
        <w:numPr>
          <w:ilvl w:val="0"/>
          <w:numId w:val="4"/>
        </w:numPr>
        <w:spacing w:after="160" w:line="259" w:lineRule="auto"/>
        <w:jc w:val="both"/>
        <w:rPr>
          <w:rFonts w:cstheme="minorHAnsi"/>
          <w:sz w:val="22"/>
          <w:szCs w:val="22"/>
        </w:rPr>
      </w:pPr>
      <w:r w:rsidRPr="00401D2A">
        <w:rPr>
          <w:rFonts w:cstheme="minorHAnsi"/>
          <w:sz w:val="22"/>
          <w:szCs w:val="22"/>
        </w:rPr>
        <w:t>Incorporate the specification in the NHS Standard Contract template</w:t>
      </w:r>
      <w:r w:rsidR="00941120">
        <w:rPr>
          <w:rFonts w:cstheme="minorHAnsi"/>
          <w:sz w:val="22"/>
          <w:szCs w:val="22"/>
        </w:rPr>
        <w:t>.</w:t>
      </w:r>
    </w:p>
    <w:p w14:paraId="6EB17588" w14:textId="5FE22076" w:rsidR="00B43D7B" w:rsidRPr="0071129E" w:rsidRDefault="00B43D7B" w:rsidP="0071129E">
      <w:pPr>
        <w:pStyle w:val="ListParagraph"/>
        <w:numPr>
          <w:ilvl w:val="0"/>
          <w:numId w:val="4"/>
        </w:numPr>
        <w:spacing w:after="160" w:line="259" w:lineRule="auto"/>
        <w:jc w:val="both"/>
        <w:rPr>
          <w:rFonts w:cstheme="minorHAnsi"/>
          <w:sz w:val="22"/>
          <w:szCs w:val="22"/>
        </w:rPr>
      </w:pPr>
      <w:r w:rsidRPr="00401D2A">
        <w:rPr>
          <w:rFonts w:cstheme="minorHAnsi"/>
          <w:sz w:val="22"/>
          <w:szCs w:val="22"/>
        </w:rPr>
        <w:t xml:space="preserve">Manage the sign-off of the service specification by all London CCGs and the </w:t>
      </w:r>
      <w:r w:rsidR="000A22CA">
        <w:rPr>
          <w:rFonts w:cstheme="minorHAnsi"/>
          <w:sz w:val="22"/>
          <w:szCs w:val="22"/>
        </w:rPr>
        <w:t>London Purchased Healthcare Board (</w:t>
      </w:r>
      <w:r w:rsidRPr="00401D2A">
        <w:rPr>
          <w:rFonts w:cstheme="minorHAnsi"/>
          <w:sz w:val="22"/>
          <w:szCs w:val="22"/>
        </w:rPr>
        <w:t>LPH board</w:t>
      </w:r>
      <w:r w:rsidR="000A22CA">
        <w:rPr>
          <w:rFonts w:cstheme="minorHAnsi"/>
          <w:sz w:val="22"/>
          <w:szCs w:val="22"/>
        </w:rPr>
        <w:t>)</w:t>
      </w:r>
      <w:r w:rsidRPr="00401D2A">
        <w:rPr>
          <w:rFonts w:cstheme="minorHAnsi"/>
          <w:sz w:val="22"/>
          <w:szCs w:val="22"/>
        </w:rPr>
        <w:t>.</w:t>
      </w:r>
    </w:p>
    <w:p w14:paraId="49197A90" w14:textId="77777777" w:rsidR="00B43D7B" w:rsidRPr="005978A1" w:rsidRDefault="00B43D7B" w:rsidP="005978A1">
      <w:pPr>
        <w:jc w:val="both"/>
        <w:rPr>
          <w:rFonts w:cstheme="minorHAnsi"/>
          <w:b/>
          <w:sz w:val="22"/>
          <w:szCs w:val="22"/>
        </w:rPr>
      </w:pPr>
    </w:p>
    <w:p w14:paraId="2E82032A" w14:textId="39683C0F" w:rsidR="00B43D7B" w:rsidRDefault="00B43D7B" w:rsidP="00054966">
      <w:pPr>
        <w:pStyle w:val="ListParagraph"/>
        <w:numPr>
          <w:ilvl w:val="2"/>
          <w:numId w:val="27"/>
        </w:numPr>
        <w:jc w:val="both"/>
        <w:rPr>
          <w:rFonts w:cstheme="minorHAnsi"/>
          <w:b/>
          <w:sz w:val="22"/>
          <w:szCs w:val="22"/>
        </w:rPr>
      </w:pPr>
      <w:r w:rsidRPr="00401D2A">
        <w:rPr>
          <w:rFonts w:cstheme="minorHAnsi"/>
          <w:b/>
          <w:sz w:val="22"/>
          <w:szCs w:val="22"/>
        </w:rPr>
        <w:t>Contract variations</w:t>
      </w:r>
    </w:p>
    <w:p w14:paraId="7F885FE5" w14:textId="2DD3C4E3" w:rsidR="00B40624" w:rsidRDefault="00B40624" w:rsidP="00B40624">
      <w:pPr>
        <w:ind w:left="567"/>
        <w:jc w:val="both"/>
        <w:rPr>
          <w:rFonts w:cstheme="minorHAnsi"/>
          <w:b/>
          <w:sz w:val="22"/>
          <w:szCs w:val="22"/>
        </w:rPr>
      </w:pPr>
    </w:p>
    <w:p w14:paraId="3034F323" w14:textId="0BE96AB8" w:rsidR="00B40624" w:rsidRPr="00B40624" w:rsidRDefault="00B40624" w:rsidP="0071129E">
      <w:pPr>
        <w:ind w:left="567"/>
        <w:jc w:val="both"/>
        <w:rPr>
          <w:rFonts w:cstheme="minorHAnsi"/>
          <w:bCs/>
          <w:sz w:val="22"/>
          <w:szCs w:val="22"/>
        </w:rPr>
      </w:pPr>
      <w:r>
        <w:rPr>
          <w:rFonts w:cstheme="minorHAnsi"/>
          <w:bCs/>
          <w:sz w:val="22"/>
          <w:szCs w:val="22"/>
        </w:rPr>
        <w:t xml:space="preserve">The service provider will </w:t>
      </w:r>
      <w:r w:rsidR="00DB18C9">
        <w:rPr>
          <w:rFonts w:cstheme="minorHAnsi"/>
          <w:bCs/>
          <w:sz w:val="22"/>
          <w:szCs w:val="22"/>
        </w:rPr>
        <w:t xml:space="preserve">be </w:t>
      </w:r>
      <w:r w:rsidR="008C1713">
        <w:rPr>
          <w:rFonts w:cstheme="minorHAnsi"/>
          <w:bCs/>
          <w:sz w:val="22"/>
          <w:szCs w:val="22"/>
        </w:rPr>
        <w:t>required</w:t>
      </w:r>
      <w:r w:rsidR="00DB18C9">
        <w:rPr>
          <w:rFonts w:cstheme="minorHAnsi"/>
          <w:bCs/>
          <w:sz w:val="22"/>
          <w:szCs w:val="22"/>
        </w:rPr>
        <w:t xml:space="preserve"> to:</w:t>
      </w:r>
    </w:p>
    <w:p w14:paraId="4A690E9D" w14:textId="77777777" w:rsidR="00B43D7B" w:rsidRPr="00401D2A" w:rsidRDefault="00B43D7B" w:rsidP="0071129E">
      <w:pPr>
        <w:pStyle w:val="ListParagraph"/>
        <w:ind w:left="1287"/>
        <w:jc w:val="both"/>
        <w:rPr>
          <w:rFonts w:cstheme="minorHAnsi"/>
          <w:b/>
          <w:sz w:val="22"/>
          <w:szCs w:val="22"/>
        </w:rPr>
      </w:pPr>
    </w:p>
    <w:p w14:paraId="4CC02864" w14:textId="77777777" w:rsidR="00B43D7B" w:rsidRPr="00401D2A" w:rsidRDefault="00B43D7B" w:rsidP="0071129E">
      <w:pPr>
        <w:pStyle w:val="ListParagraph"/>
        <w:numPr>
          <w:ilvl w:val="0"/>
          <w:numId w:val="6"/>
        </w:numPr>
        <w:spacing w:after="160" w:line="259" w:lineRule="auto"/>
        <w:ind w:left="927"/>
        <w:jc w:val="both"/>
        <w:rPr>
          <w:rFonts w:cstheme="minorHAnsi"/>
          <w:sz w:val="22"/>
          <w:szCs w:val="22"/>
        </w:rPr>
      </w:pPr>
      <w:r w:rsidRPr="00401D2A">
        <w:rPr>
          <w:rFonts w:cstheme="minorHAnsi"/>
          <w:sz w:val="22"/>
          <w:szCs w:val="22"/>
        </w:rPr>
        <w:t xml:space="preserve">Vary the AQP contract in accordance with the National Variation agreement to the NHS Standard Contract, as mandated by NHS </w:t>
      </w:r>
      <w:proofErr w:type="gramStart"/>
      <w:r w:rsidRPr="00401D2A">
        <w:rPr>
          <w:rFonts w:cstheme="minorHAnsi"/>
          <w:sz w:val="22"/>
          <w:szCs w:val="22"/>
        </w:rPr>
        <w:t>England;</w:t>
      </w:r>
      <w:proofErr w:type="gramEnd"/>
      <w:r w:rsidRPr="00401D2A">
        <w:rPr>
          <w:rFonts w:cstheme="minorHAnsi"/>
          <w:sz w:val="22"/>
          <w:szCs w:val="22"/>
        </w:rPr>
        <w:t xml:space="preserve"> incorporating local variations including new prices and any agreed changes to the service specification.</w:t>
      </w:r>
    </w:p>
    <w:p w14:paraId="02DA5EC5" w14:textId="587C5511" w:rsidR="00B43D7B" w:rsidRPr="00401D2A" w:rsidRDefault="00B43D7B" w:rsidP="0071129E">
      <w:pPr>
        <w:pStyle w:val="ListParagraph"/>
        <w:numPr>
          <w:ilvl w:val="0"/>
          <w:numId w:val="6"/>
        </w:numPr>
        <w:spacing w:after="160" w:line="259" w:lineRule="auto"/>
        <w:ind w:left="927"/>
        <w:jc w:val="both"/>
        <w:rPr>
          <w:rFonts w:cstheme="minorHAnsi"/>
          <w:sz w:val="22"/>
          <w:szCs w:val="22"/>
        </w:rPr>
      </w:pPr>
      <w:r w:rsidRPr="00401D2A">
        <w:rPr>
          <w:rFonts w:cstheme="minorHAnsi"/>
          <w:sz w:val="22"/>
          <w:szCs w:val="22"/>
        </w:rPr>
        <w:t xml:space="preserve">Manage the coordinating commissioner </w:t>
      </w:r>
      <w:r w:rsidR="00A3001E">
        <w:rPr>
          <w:rFonts w:cstheme="minorHAnsi"/>
          <w:sz w:val="22"/>
          <w:szCs w:val="22"/>
        </w:rPr>
        <w:t xml:space="preserve">(South East London CCG) </w:t>
      </w:r>
      <w:r w:rsidRPr="00401D2A">
        <w:rPr>
          <w:rFonts w:cstheme="minorHAnsi"/>
          <w:sz w:val="22"/>
          <w:szCs w:val="22"/>
        </w:rPr>
        <w:t xml:space="preserve">to sign the variations in accordance with the </w:t>
      </w:r>
      <w:hyperlink r:id="rId8" w:history="1">
        <w:r w:rsidR="009B6D51" w:rsidRPr="00401D2A">
          <w:rPr>
            <w:rStyle w:val="Hyperlink"/>
            <w:rFonts w:cstheme="minorHAnsi"/>
            <w:color w:val="0070C0"/>
            <w:sz w:val="22"/>
            <w:szCs w:val="22"/>
          </w:rPr>
          <w:t>NHS Standard Contract Technical Guidance</w:t>
        </w:r>
      </w:hyperlink>
      <w:r w:rsidR="009B6D51" w:rsidRPr="00401D2A">
        <w:rPr>
          <w:rFonts w:cstheme="minorHAnsi"/>
          <w:color w:val="0070C0"/>
          <w:sz w:val="22"/>
          <w:szCs w:val="22"/>
        </w:rPr>
        <w:t xml:space="preserve"> </w:t>
      </w:r>
      <w:r w:rsidR="009B6D51" w:rsidRPr="00401D2A">
        <w:rPr>
          <w:rFonts w:cstheme="minorHAnsi"/>
          <w:sz w:val="22"/>
          <w:szCs w:val="22"/>
        </w:rPr>
        <w:t>Sections 12 and 13 (pages 2</w:t>
      </w:r>
      <w:r w:rsidR="00185BE3">
        <w:rPr>
          <w:rFonts w:cstheme="minorHAnsi"/>
          <w:sz w:val="22"/>
          <w:szCs w:val="22"/>
        </w:rPr>
        <w:t>1</w:t>
      </w:r>
      <w:r w:rsidR="009B6D51" w:rsidRPr="00401D2A">
        <w:rPr>
          <w:rFonts w:cstheme="minorHAnsi"/>
          <w:sz w:val="22"/>
          <w:szCs w:val="22"/>
        </w:rPr>
        <w:t>-2</w:t>
      </w:r>
      <w:r w:rsidR="00185BE3">
        <w:rPr>
          <w:rFonts w:cstheme="minorHAnsi"/>
          <w:sz w:val="22"/>
          <w:szCs w:val="22"/>
        </w:rPr>
        <w:t>2</w:t>
      </w:r>
      <w:r w:rsidR="009B6D51" w:rsidRPr="00401D2A">
        <w:rPr>
          <w:rFonts w:cstheme="minorHAnsi"/>
          <w:sz w:val="22"/>
          <w:szCs w:val="22"/>
        </w:rPr>
        <w:t>).</w:t>
      </w:r>
    </w:p>
    <w:p w14:paraId="2DB8742F" w14:textId="35891690" w:rsidR="001E2A34" w:rsidRPr="00401D2A" w:rsidRDefault="00B43D7B" w:rsidP="0071129E">
      <w:pPr>
        <w:pStyle w:val="ListParagraph"/>
        <w:numPr>
          <w:ilvl w:val="0"/>
          <w:numId w:val="6"/>
        </w:numPr>
        <w:spacing w:after="160" w:line="259" w:lineRule="auto"/>
        <w:ind w:left="927"/>
        <w:jc w:val="both"/>
        <w:rPr>
          <w:rFonts w:cstheme="minorHAnsi"/>
          <w:sz w:val="22"/>
          <w:szCs w:val="22"/>
        </w:rPr>
      </w:pPr>
      <w:r w:rsidRPr="00401D2A">
        <w:rPr>
          <w:rFonts w:cstheme="minorHAnsi"/>
          <w:sz w:val="22"/>
          <w:szCs w:val="22"/>
        </w:rPr>
        <w:t>Issue the variations to all AQP providers; managing the process for sign off and collection.</w:t>
      </w:r>
    </w:p>
    <w:p w14:paraId="1DA9EA52" w14:textId="315C7C10" w:rsidR="005171B0" w:rsidRPr="000C38BE" w:rsidRDefault="00B43D7B" w:rsidP="00B43D7B">
      <w:pPr>
        <w:pStyle w:val="ListParagraph"/>
        <w:numPr>
          <w:ilvl w:val="0"/>
          <w:numId w:val="6"/>
        </w:numPr>
        <w:spacing w:after="160" w:line="259" w:lineRule="auto"/>
        <w:ind w:left="927"/>
        <w:jc w:val="both"/>
        <w:rPr>
          <w:rFonts w:cstheme="minorHAnsi"/>
          <w:b/>
          <w:bCs/>
          <w:sz w:val="22"/>
          <w:szCs w:val="22"/>
        </w:rPr>
      </w:pPr>
      <w:r w:rsidRPr="00401D2A">
        <w:rPr>
          <w:rFonts w:cstheme="minorHAnsi"/>
          <w:sz w:val="22"/>
          <w:szCs w:val="22"/>
        </w:rPr>
        <w:lastRenderedPageBreak/>
        <w:t xml:space="preserve">Update appropriate resources to providers and commissioners to aid the implementation of the variation, </w:t>
      </w:r>
      <w:r w:rsidR="000B785D" w:rsidRPr="00401D2A">
        <w:rPr>
          <w:rFonts w:cstheme="minorHAnsi"/>
          <w:sz w:val="22"/>
          <w:szCs w:val="22"/>
        </w:rPr>
        <w:t>to</w:t>
      </w:r>
      <w:r w:rsidRPr="00401D2A">
        <w:rPr>
          <w:rFonts w:cstheme="minorHAnsi"/>
          <w:sz w:val="22"/>
          <w:szCs w:val="22"/>
        </w:rPr>
        <w:t xml:space="preserve"> the implementation of new prices.</w:t>
      </w:r>
    </w:p>
    <w:p w14:paraId="7C1CF746" w14:textId="77777777" w:rsidR="005171B0" w:rsidRPr="005D39BB" w:rsidRDefault="005171B0" w:rsidP="00B43D7B">
      <w:pPr>
        <w:rPr>
          <w:rFonts w:cstheme="minorHAnsi"/>
          <w:b/>
          <w:bCs/>
          <w:sz w:val="22"/>
          <w:szCs w:val="22"/>
        </w:rPr>
      </w:pPr>
    </w:p>
    <w:p w14:paraId="328AA872" w14:textId="1B6EEB65" w:rsidR="00B43D7B" w:rsidRPr="005D39BB" w:rsidRDefault="00B43D7B" w:rsidP="00054966">
      <w:pPr>
        <w:pStyle w:val="ListParagraph"/>
        <w:numPr>
          <w:ilvl w:val="1"/>
          <w:numId w:val="27"/>
        </w:numPr>
        <w:rPr>
          <w:rFonts w:cstheme="minorHAnsi"/>
          <w:b/>
          <w:bCs/>
          <w:sz w:val="22"/>
          <w:szCs w:val="22"/>
        </w:rPr>
      </w:pPr>
      <w:r w:rsidRPr="005D39BB">
        <w:rPr>
          <w:rFonts w:cstheme="minorHAnsi"/>
          <w:b/>
          <w:bCs/>
          <w:sz w:val="22"/>
          <w:szCs w:val="22"/>
        </w:rPr>
        <w:t>Pricing</w:t>
      </w:r>
    </w:p>
    <w:p w14:paraId="09493DDD" w14:textId="77777777" w:rsidR="00B43D7B" w:rsidRPr="005D39BB" w:rsidRDefault="00B43D7B" w:rsidP="00B43D7B">
      <w:pPr>
        <w:pStyle w:val="ListParagraph"/>
        <w:rPr>
          <w:rFonts w:cstheme="minorHAnsi"/>
          <w:b/>
          <w:bCs/>
          <w:sz w:val="22"/>
          <w:szCs w:val="22"/>
        </w:rPr>
      </w:pPr>
    </w:p>
    <w:p w14:paraId="4F7BE2DA" w14:textId="59D6F54A" w:rsidR="00B43D7B" w:rsidRPr="005D39BB" w:rsidRDefault="00B43D7B" w:rsidP="00054966">
      <w:pPr>
        <w:pStyle w:val="ListParagraph"/>
        <w:numPr>
          <w:ilvl w:val="2"/>
          <w:numId w:val="27"/>
        </w:numPr>
        <w:rPr>
          <w:rFonts w:cstheme="minorHAnsi"/>
          <w:b/>
          <w:bCs/>
          <w:sz w:val="22"/>
          <w:szCs w:val="22"/>
        </w:rPr>
      </w:pPr>
      <w:r w:rsidRPr="005D39BB">
        <w:rPr>
          <w:rFonts w:cstheme="minorHAnsi"/>
          <w:b/>
          <w:bCs/>
          <w:sz w:val="22"/>
          <w:szCs w:val="22"/>
        </w:rPr>
        <w:t>Price development</w:t>
      </w:r>
    </w:p>
    <w:p w14:paraId="268D05F4" w14:textId="4A73BBDE" w:rsidR="00B43D7B" w:rsidRDefault="00B43D7B" w:rsidP="00DB18C9">
      <w:pPr>
        <w:pStyle w:val="ListParagraph"/>
        <w:ind w:left="360"/>
        <w:rPr>
          <w:rFonts w:cstheme="minorHAnsi"/>
          <w:b/>
          <w:bCs/>
          <w:sz w:val="22"/>
          <w:szCs w:val="22"/>
        </w:rPr>
      </w:pPr>
    </w:p>
    <w:p w14:paraId="54FB1E6C" w14:textId="171BC981" w:rsidR="00DB18C9" w:rsidRPr="00DB18C9" w:rsidRDefault="00DB18C9" w:rsidP="00DB18C9">
      <w:pPr>
        <w:pStyle w:val="ListParagraph"/>
        <w:ind w:left="360"/>
        <w:rPr>
          <w:rFonts w:cstheme="minorHAnsi"/>
          <w:sz w:val="22"/>
          <w:szCs w:val="22"/>
        </w:rPr>
      </w:pPr>
      <w:r>
        <w:rPr>
          <w:rFonts w:cstheme="minorHAnsi"/>
          <w:sz w:val="22"/>
          <w:szCs w:val="22"/>
        </w:rPr>
        <w:t xml:space="preserve">The service provider will be </w:t>
      </w:r>
      <w:r w:rsidR="008C1713">
        <w:rPr>
          <w:rFonts w:cstheme="minorHAnsi"/>
          <w:sz w:val="22"/>
          <w:szCs w:val="22"/>
        </w:rPr>
        <w:t xml:space="preserve">required </w:t>
      </w:r>
      <w:r>
        <w:rPr>
          <w:rFonts w:cstheme="minorHAnsi"/>
          <w:sz w:val="22"/>
          <w:szCs w:val="22"/>
        </w:rPr>
        <w:t>to:</w:t>
      </w:r>
    </w:p>
    <w:p w14:paraId="4353E84F" w14:textId="77777777" w:rsidR="00DB18C9" w:rsidRPr="001E2A34" w:rsidRDefault="00DB18C9" w:rsidP="00DB18C9">
      <w:pPr>
        <w:pStyle w:val="ListParagraph"/>
        <w:ind w:left="360"/>
        <w:rPr>
          <w:rFonts w:cstheme="minorHAnsi"/>
          <w:b/>
          <w:bCs/>
          <w:sz w:val="22"/>
          <w:szCs w:val="22"/>
        </w:rPr>
      </w:pPr>
    </w:p>
    <w:p w14:paraId="22233C50" w14:textId="5FD1BC99"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 xml:space="preserve">To develop and maintain a bespoke cost model for the </w:t>
      </w:r>
      <w:r w:rsidR="00263A7D">
        <w:rPr>
          <w:rFonts w:cstheme="minorHAnsi"/>
          <w:sz w:val="22"/>
          <w:szCs w:val="22"/>
        </w:rPr>
        <w:t>domiciliary</w:t>
      </w:r>
      <w:r w:rsidR="008129A5">
        <w:rPr>
          <w:rFonts w:cstheme="minorHAnsi"/>
          <w:sz w:val="22"/>
          <w:szCs w:val="22"/>
        </w:rPr>
        <w:t xml:space="preserve"> care</w:t>
      </w:r>
      <w:r w:rsidRPr="00401D2A">
        <w:rPr>
          <w:rFonts w:cstheme="minorHAnsi"/>
          <w:sz w:val="22"/>
          <w:szCs w:val="22"/>
        </w:rPr>
        <w:t xml:space="preserve"> AQP service specification. The model should look to capture the “fair” cost of CHC service provision.</w:t>
      </w:r>
    </w:p>
    <w:p w14:paraId="3CCD9245"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Review and refresh the cost model every three years.</w:t>
      </w:r>
    </w:p>
    <w:p w14:paraId="3571264D"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Update the cost model annually for inflation and statutory increases to provider costs, such as pensions and National Living Wage increases.</w:t>
      </w:r>
    </w:p>
    <w:p w14:paraId="50D72B84" w14:textId="30023F3D" w:rsidR="00B43D7B" w:rsidRPr="00401D2A" w:rsidRDefault="00B43D7B" w:rsidP="00054966">
      <w:pPr>
        <w:pStyle w:val="ListParagraph"/>
        <w:numPr>
          <w:ilvl w:val="1"/>
          <w:numId w:val="7"/>
        </w:numPr>
        <w:spacing w:after="160" w:line="259" w:lineRule="auto"/>
        <w:ind w:left="700"/>
        <w:jc w:val="both"/>
        <w:rPr>
          <w:rFonts w:cstheme="minorHAnsi"/>
          <w:sz w:val="22"/>
          <w:szCs w:val="22"/>
        </w:rPr>
      </w:pPr>
      <w:r w:rsidRPr="00401D2A">
        <w:rPr>
          <w:rFonts w:cstheme="minorHAnsi"/>
          <w:sz w:val="22"/>
          <w:szCs w:val="22"/>
        </w:rPr>
        <w:t xml:space="preserve">Coordinate input to and review of cost model from </w:t>
      </w:r>
      <w:r w:rsidR="002D781B" w:rsidRPr="00401D2A">
        <w:rPr>
          <w:rFonts w:cstheme="minorHAnsi"/>
          <w:sz w:val="22"/>
          <w:szCs w:val="22"/>
        </w:rPr>
        <w:t>many</w:t>
      </w:r>
      <w:r w:rsidRPr="00401D2A">
        <w:rPr>
          <w:rFonts w:cstheme="minorHAnsi"/>
          <w:sz w:val="22"/>
          <w:szCs w:val="22"/>
        </w:rPr>
        <w:t xml:space="preserve"> stakeholders</w:t>
      </w:r>
      <w:r w:rsidR="002D781B">
        <w:rPr>
          <w:rFonts w:cstheme="minorHAnsi"/>
          <w:sz w:val="22"/>
          <w:szCs w:val="22"/>
        </w:rPr>
        <w:t xml:space="preserve">, </w:t>
      </w:r>
      <w:r w:rsidRPr="00401D2A">
        <w:rPr>
          <w:rFonts w:cstheme="minorHAnsi"/>
          <w:sz w:val="22"/>
          <w:szCs w:val="22"/>
        </w:rPr>
        <w:t xml:space="preserve">including commissioners (CHC leads and clinicians), </w:t>
      </w:r>
      <w:r w:rsidR="002D781B">
        <w:rPr>
          <w:rFonts w:cstheme="minorHAnsi"/>
          <w:sz w:val="22"/>
          <w:szCs w:val="22"/>
        </w:rPr>
        <w:t xml:space="preserve">domiciliary care </w:t>
      </w:r>
      <w:r w:rsidRPr="00401D2A">
        <w:rPr>
          <w:rFonts w:cstheme="minorHAnsi"/>
          <w:sz w:val="22"/>
          <w:szCs w:val="22"/>
        </w:rPr>
        <w:t>providers (</w:t>
      </w:r>
      <w:r w:rsidR="00AF1BC2">
        <w:rPr>
          <w:rFonts w:cstheme="minorHAnsi"/>
          <w:sz w:val="22"/>
          <w:szCs w:val="22"/>
        </w:rPr>
        <w:t xml:space="preserve">including managers, </w:t>
      </w:r>
      <w:r w:rsidRPr="00401D2A">
        <w:rPr>
          <w:rFonts w:cstheme="minorHAnsi"/>
          <w:sz w:val="22"/>
          <w:szCs w:val="22"/>
        </w:rPr>
        <w:t>finance staff, and clinicians), provider representative groups and regulators (NHS improvement pricing lead and CQC market oversight group).</w:t>
      </w:r>
    </w:p>
    <w:p w14:paraId="69AD5518"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Work with providers to develop the cost data template to support the model. This will need to capture all relevant costs to an individual cost driver level; so as to allow updates to the model to account appropriate inflationary indices on an annual basis (</w:t>
      </w:r>
      <w:proofErr w:type="gramStart"/>
      <w:r w:rsidRPr="00401D2A">
        <w:rPr>
          <w:rFonts w:cstheme="minorHAnsi"/>
          <w:sz w:val="22"/>
          <w:szCs w:val="22"/>
        </w:rPr>
        <w:t>i.e.</w:t>
      </w:r>
      <w:proofErr w:type="gramEnd"/>
      <w:r w:rsidRPr="00401D2A">
        <w:rPr>
          <w:rFonts w:cstheme="minorHAnsi"/>
          <w:sz w:val="22"/>
          <w:szCs w:val="22"/>
        </w:rPr>
        <w:t xml:space="preserve"> changes in the Living Wage).</w:t>
      </w:r>
    </w:p>
    <w:p w14:paraId="39A67A5F" w14:textId="270F7E30"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 xml:space="preserve">Build in appropriate data validation checks to ensure an accurate data return is provided by AQP </w:t>
      </w:r>
      <w:r w:rsidR="00C211BA">
        <w:rPr>
          <w:rFonts w:cstheme="minorHAnsi"/>
          <w:sz w:val="22"/>
          <w:szCs w:val="22"/>
        </w:rPr>
        <w:t>domiciliary</w:t>
      </w:r>
      <w:r w:rsidR="00AF1BC2">
        <w:rPr>
          <w:rFonts w:cstheme="minorHAnsi"/>
          <w:sz w:val="22"/>
          <w:szCs w:val="22"/>
        </w:rPr>
        <w:t xml:space="preserve"> care</w:t>
      </w:r>
      <w:r w:rsidR="000F6DD7">
        <w:rPr>
          <w:rFonts w:cstheme="minorHAnsi"/>
          <w:sz w:val="22"/>
          <w:szCs w:val="22"/>
        </w:rPr>
        <w:t xml:space="preserve"> </w:t>
      </w:r>
      <w:r w:rsidRPr="00401D2A">
        <w:rPr>
          <w:rFonts w:cstheme="minorHAnsi"/>
          <w:sz w:val="22"/>
          <w:szCs w:val="22"/>
        </w:rPr>
        <w:t>providers, running additional checks as appropriate to identify data issues.</w:t>
      </w:r>
    </w:p>
    <w:p w14:paraId="42B163A1"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Manage appropriate access to provider data returns through user registration and permissions.</w:t>
      </w:r>
    </w:p>
    <w:p w14:paraId="697EC718" w14:textId="1868AE4A"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Achieve a provider data return rate representing over 30% of the relevant market.</w:t>
      </w:r>
    </w:p>
    <w:p w14:paraId="37EA3B83" w14:textId="3CAA39F9"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Input the provider cost data into the cost model to determine a pan-London sustainable and efficient rate.</w:t>
      </w:r>
    </w:p>
    <w:p w14:paraId="6D3E9A9B" w14:textId="77777777" w:rsidR="00B43D7B" w:rsidRPr="001E2A34" w:rsidRDefault="00B43D7B" w:rsidP="00B43D7B">
      <w:pPr>
        <w:pStyle w:val="ListParagraph"/>
        <w:ind w:left="1080"/>
        <w:rPr>
          <w:rFonts w:cstheme="minorHAnsi"/>
          <w:b/>
          <w:bCs/>
          <w:sz w:val="22"/>
          <w:szCs w:val="22"/>
        </w:rPr>
      </w:pPr>
    </w:p>
    <w:p w14:paraId="482960DD" w14:textId="77777777" w:rsidR="00B43D7B" w:rsidRPr="001E2A34" w:rsidRDefault="00B43D7B" w:rsidP="00054966">
      <w:pPr>
        <w:pStyle w:val="ListParagraph"/>
        <w:numPr>
          <w:ilvl w:val="2"/>
          <w:numId w:val="27"/>
        </w:numPr>
        <w:rPr>
          <w:rFonts w:cstheme="minorHAnsi"/>
          <w:b/>
          <w:bCs/>
          <w:sz w:val="22"/>
          <w:szCs w:val="22"/>
        </w:rPr>
      </w:pPr>
      <w:r w:rsidRPr="001E2A34">
        <w:rPr>
          <w:rFonts w:cstheme="minorHAnsi"/>
          <w:b/>
          <w:bCs/>
          <w:sz w:val="22"/>
          <w:szCs w:val="22"/>
        </w:rPr>
        <w:t xml:space="preserve">Price review </w:t>
      </w:r>
    </w:p>
    <w:p w14:paraId="1F507390" w14:textId="2079A183" w:rsidR="00B43D7B" w:rsidRDefault="00B43D7B" w:rsidP="00B43D7B">
      <w:pPr>
        <w:pStyle w:val="ListParagraph"/>
        <w:ind w:left="1080"/>
        <w:rPr>
          <w:rFonts w:cstheme="minorHAnsi"/>
          <w:b/>
          <w:bCs/>
          <w:sz w:val="22"/>
          <w:szCs w:val="22"/>
        </w:rPr>
      </w:pPr>
    </w:p>
    <w:p w14:paraId="7535EACA" w14:textId="242231E3" w:rsidR="00DB18C9" w:rsidRPr="00DB18C9" w:rsidRDefault="00DB18C9" w:rsidP="00DB18C9">
      <w:pPr>
        <w:pStyle w:val="ListParagraph"/>
        <w:ind w:left="360"/>
        <w:rPr>
          <w:rFonts w:cstheme="minorHAnsi"/>
          <w:sz w:val="22"/>
          <w:szCs w:val="22"/>
        </w:rPr>
      </w:pPr>
      <w:r>
        <w:rPr>
          <w:rFonts w:cstheme="minorHAnsi"/>
          <w:sz w:val="22"/>
          <w:szCs w:val="22"/>
        </w:rPr>
        <w:t xml:space="preserve">The service provider will be </w:t>
      </w:r>
      <w:r w:rsidR="008C1713">
        <w:rPr>
          <w:rFonts w:cstheme="minorHAnsi"/>
          <w:sz w:val="22"/>
          <w:szCs w:val="22"/>
        </w:rPr>
        <w:t>required</w:t>
      </w:r>
      <w:r>
        <w:rPr>
          <w:rFonts w:cstheme="minorHAnsi"/>
          <w:sz w:val="22"/>
          <w:szCs w:val="22"/>
        </w:rPr>
        <w:t xml:space="preserve"> to:</w:t>
      </w:r>
    </w:p>
    <w:p w14:paraId="4FA08924" w14:textId="77777777" w:rsidR="00DB18C9" w:rsidRPr="001E2A34" w:rsidRDefault="00DB18C9" w:rsidP="00B43D7B">
      <w:pPr>
        <w:pStyle w:val="ListParagraph"/>
        <w:ind w:left="1080"/>
        <w:rPr>
          <w:rFonts w:cstheme="minorHAnsi"/>
          <w:b/>
          <w:bCs/>
          <w:sz w:val="22"/>
          <w:szCs w:val="22"/>
        </w:rPr>
      </w:pPr>
    </w:p>
    <w:p w14:paraId="41B76895" w14:textId="129F98DF"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 xml:space="preserve">Co-ordinate the annual price review for the </w:t>
      </w:r>
      <w:r w:rsidR="00947B74">
        <w:rPr>
          <w:rFonts w:cstheme="minorHAnsi"/>
          <w:sz w:val="22"/>
          <w:szCs w:val="22"/>
        </w:rPr>
        <w:t>domiciliary care</w:t>
      </w:r>
      <w:r w:rsidRPr="00401D2A">
        <w:rPr>
          <w:rFonts w:cstheme="minorHAnsi"/>
          <w:sz w:val="22"/>
          <w:szCs w:val="22"/>
        </w:rPr>
        <w:t xml:space="preserve"> AQP contract.</w:t>
      </w:r>
    </w:p>
    <w:p w14:paraId="343401F5"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Review changes to relevant guidelines and regulations to ensure cost model complies with National Tariff/CQUIN guidance and update model and report where necessary.</w:t>
      </w:r>
    </w:p>
    <w:p w14:paraId="4A3BE813"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Produce an annual cost model report, which is reviewed by the Care Quality Commission (CQC) Market Oversight Group and NHS Improvement pricing leads before being shared with</w:t>
      </w:r>
      <w:r w:rsidRPr="00401D2A" w:rsidDel="00290CA1">
        <w:rPr>
          <w:rFonts w:cstheme="minorHAnsi"/>
          <w:sz w:val="22"/>
          <w:szCs w:val="22"/>
        </w:rPr>
        <w:t xml:space="preserve"> </w:t>
      </w:r>
      <w:r w:rsidRPr="00401D2A">
        <w:rPr>
          <w:rFonts w:cstheme="minorHAnsi"/>
          <w:sz w:val="22"/>
          <w:szCs w:val="22"/>
        </w:rPr>
        <w:t xml:space="preserve">CCGs. </w:t>
      </w:r>
    </w:p>
    <w:p w14:paraId="7742F318"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Propose appropriate price setting which considers the impact on CCGs against market sustainability.</w:t>
      </w:r>
    </w:p>
    <w:p w14:paraId="5E74E9E3"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Perform additional per-CCG cost impact and market analysis to help CCGs to interpret the report and set prices that support market sustainability.</w:t>
      </w:r>
    </w:p>
    <w:p w14:paraId="463D8135"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Perform per-CCG analysis to model price impacts of London Living Wage on request.</w:t>
      </w:r>
    </w:p>
    <w:p w14:paraId="40929CA1" w14:textId="4B52D9EF"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 xml:space="preserve">Facilitate CCG price setting to meet timelines ahead of the new contract year, co-ordinating </w:t>
      </w:r>
      <w:r w:rsidR="001E2A34">
        <w:rPr>
          <w:rFonts w:cstheme="minorHAnsi"/>
          <w:sz w:val="22"/>
          <w:szCs w:val="22"/>
        </w:rPr>
        <w:t xml:space="preserve">sub-regional </w:t>
      </w:r>
      <w:r w:rsidRPr="00401D2A">
        <w:rPr>
          <w:rFonts w:cstheme="minorHAnsi"/>
          <w:sz w:val="22"/>
          <w:szCs w:val="22"/>
        </w:rPr>
        <w:t>level discussions.</w:t>
      </w:r>
    </w:p>
    <w:p w14:paraId="7C067C6B"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Manage provider price review communications.</w:t>
      </w:r>
    </w:p>
    <w:p w14:paraId="567DAB59" w14:textId="4D950042"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lastRenderedPageBreak/>
        <w:t>Share the cost model report with and issue a price review outcome letter to providers (the pricing updates are implemented through the annual contract variations).</w:t>
      </w:r>
      <w:r w:rsidRPr="001E2A34">
        <w:rPr>
          <w:rFonts w:cstheme="minorHAnsi"/>
          <w:b/>
          <w:bCs/>
          <w:sz w:val="22"/>
          <w:szCs w:val="22"/>
        </w:rPr>
        <w:t xml:space="preserve"> </w:t>
      </w:r>
    </w:p>
    <w:p w14:paraId="342E3699" w14:textId="77777777" w:rsidR="006433E8" w:rsidRPr="005D39BB" w:rsidRDefault="006433E8" w:rsidP="001E548E">
      <w:pPr>
        <w:rPr>
          <w:rFonts w:cstheme="minorHAnsi"/>
          <w:b/>
          <w:bCs/>
          <w:sz w:val="22"/>
          <w:szCs w:val="22"/>
        </w:rPr>
      </w:pPr>
    </w:p>
    <w:p w14:paraId="4FC5771E" w14:textId="730D9BEE" w:rsidR="001E548E" w:rsidRPr="005D39BB" w:rsidRDefault="001E548E" w:rsidP="00054966">
      <w:pPr>
        <w:pStyle w:val="ListParagraph"/>
        <w:numPr>
          <w:ilvl w:val="0"/>
          <w:numId w:val="27"/>
        </w:numPr>
        <w:rPr>
          <w:rFonts w:cstheme="minorHAnsi"/>
          <w:b/>
          <w:bCs/>
          <w:sz w:val="22"/>
          <w:szCs w:val="22"/>
        </w:rPr>
      </w:pPr>
      <w:r w:rsidRPr="005D39BB">
        <w:rPr>
          <w:rFonts w:cstheme="minorHAnsi"/>
          <w:b/>
          <w:bCs/>
          <w:sz w:val="22"/>
          <w:szCs w:val="22"/>
        </w:rPr>
        <w:t>Procurement</w:t>
      </w:r>
      <w:r w:rsidR="00AE1CFD">
        <w:rPr>
          <w:rFonts w:cstheme="minorHAnsi"/>
          <w:b/>
          <w:bCs/>
          <w:sz w:val="22"/>
          <w:szCs w:val="22"/>
        </w:rPr>
        <w:t xml:space="preserve"> and </w:t>
      </w:r>
      <w:r w:rsidR="0094221A">
        <w:rPr>
          <w:rFonts w:cstheme="minorHAnsi"/>
          <w:b/>
          <w:bCs/>
          <w:sz w:val="22"/>
          <w:szCs w:val="22"/>
        </w:rPr>
        <w:t>C</w:t>
      </w:r>
      <w:r w:rsidR="00AE1CFD">
        <w:rPr>
          <w:rFonts w:cstheme="minorHAnsi"/>
          <w:b/>
          <w:bCs/>
          <w:sz w:val="22"/>
          <w:szCs w:val="22"/>
        </w:rPr>
        <w:t xml:space="preserve">ontract </w:t>
      </w:r>
      <w:r w:rsidR="0094221A">
        <w:rPr>
          <w:rFonts w:cstheme="minorHAnsi"/>
          <w:b/>
          <w:bCs/>
          <w:sz w:val="22"/>
          <w:szCs w:val="22"/>
        </w:rPr>
        <w:t>A</w:t>
      </w:r>
      <w:r w:rsidR="00AE1CFD">
        <w:rPr>
          <w:rFonts w:cstheme="minorHAnsi"/>
          <w:b/>
          <w:bCs/>
          <w:sz w:val="22"/>
          <w:szCs w:val="22"/>
        </w:rPr>
        <w:t>ward</w:t>
      </w:r>
    </w:p>
    <w:p w14:paraId="317B9E34" w14:textId="3605D07C" w:rsidR="000C1DA9" w:rsidRDefault="000C1DA9" w:rsidP="00401D2A">
      <w:pPr>
        <w:jc w:val="both"/>
        <w:rPr>
          <w:rFonts w:cstheme="minorHAnsi"/>
          <w:b/>
          <w:sz w:val="22"/>
          <w:szCs w:val="22"/>
        </w:rPr>
      </w:pPr>
    </w:p>
    <w:p w14:paraId="1BAF6BC0" w14:textId="416BD6D5" w:rsidR="00F434A7" w:rsidRDefault="00AE1CFD" w:rsidP="00401D2A">
      <w:pPr>
        <w:jc w:val="both"/>
        <w:rPr>
          <w:rFonts w:cstheme="minorHAnsi"/>
          <w:bCs/>
          <w:sz w:val="22"/>
          <w:szCs w:val="22"/>
        </w:rPr>
      </w:pPr>
      <w:r>
        <w:rPr>
          <w:rFonts w:cstheme="minorHAnsi"/>
          <w:bCs/>
          <w:sz w:val="22"/>
          <w:szCs w:val="22"/>
        </w:rPr>
        <w:t>The service provider will be expected</w:t>
      </w:r>
      <w:r w:rsidR="0094221A">
        <w:rPr>
          <w:rFonts w:cstheme="minorHAnsi"/>
          <w:bCs/>
          <w:sz w:val="22"/>
          <w:szCs w:val="22"/>
        </w:rPr>
        <w:t xml:space="preserve"> to</w:t>
      </w:r>
      <w:r>
        <w:rPr>
          <w:rFonts w:cstheme="minorHAnsi"/>
          <w:bCs/>
          <w:sz w:val="22"/>
          <w:szCs w:val="22"/>
        </w:rPr>
        <w:t xml:space="preserve"> open the AQP annually to </w:t>
      </w:r>
      <w:r w:rsidR="0094221A">
        <w:rPr>
          <w:rFonts w:cstheme="minorHAnsi"/>
          <w:bCs/>
          <w:sz w:val="22"/>
          <w:szCs w:val="22"/>
        </w:rPr>
        <w:t>procure and award contracts to new</w:t>
      </w:r>
      <w:r>
        <w:rPr>
          <w:rFonts w:cstheme="minorHAnsi"/>
          <w:bCs/>
          <w:sz w:val="22"/>
          <w:szCs w:val="22"/>
        </w:rPr>
        <w:t xml:space="preserve"> providers to ensure maximum market coverage</w:t>
      </w:r>
      <w:r w:rsidR="0094221A">
        <w:rPr>
          <w:rFonts w:cstheme="minorHAnsi"/>
          <w:bCs/>
          <w:sz w:val="22"/>
          <w:szCs w:val="22"/>
        </w:rPr>
        <w:t>. The service provider</w:t>
      </w:r>
      <w:r>
        <w:rPr>
          <w:rFonts w:cstheme="minorHAnsi"/>
          <w:bCs/>
          <w:sz w:val="22"/>
          <w:szCs w:val="22"/>
        </w:rPr>
        <w:t xml:space="preserve"> will therefore be required to</w:t>
      </w:r>
      <w:r w:rsidR="00402872">
        <w:rPr>
          <w:rFonts w:cstheme="minorHAnsi"/>
          <w:bCs/>
          <w:sz w:val="22"/>
          <w:szCs w:val="22"/>
        </w:rPr>
        <w:t xml:space="preserve"> deliver the following</w:t>
      </w:r>
      <w:r>
        <w:rPr>
          <w:rFonts w:cstheme="minorHAnsi"/>
          <w:bCs/>
          <w:sz w:val="22"/>
          <w:szCs w:val="22"/>
        </w:rPr>
        <w:t>:</w:t>
      </w:r>
    </w:p>
    <w:p w14:paraId="611D6F23" w14:textId="413D6FAD" w:rsidR="001F61A3" w:rsidRDefault="001F61A3" w:rsidP="00401D2A">
      <w:pPr>
        <w:jc w:val="both"/>
        <w:rPr>
          <w:rFonts w:cstheme="minorHAnsi"/>
          <w:bCs/>
          <w:sz w:val="22"/>
          <w:szCs w:val="22"/>
        </w:rPr>
      </w:pPr>
    </w:p>
    <w:p w14:paraId="1E82B868" w14:textId="1EB6D5B1" w:rsidR="005D39BB" w:rsidRPr="00AE1CFD" w:rsidRDefault="000C1DA9" w:rsidP="00054966">
      <w:pPr>
        <w:pStyle w:val="ListParagraph"/>
        <w:numPr>
          <w:ilvl w:val="1"/>
          <w:numId w:val="27"/>
        </w:numPr>
        <w:jc w:val="both"/>
        <w:rPr>
          <w:rFonts w:cstheme="minorHAnsi"/>
          <w:b/>
          <w:sz w:val="22"/>
          <w:szCs w:val="22"/>
        </w:rPr>
      </w:pPr>
      <w:r w:rsidRPr="00401D2A">
        <w:rPr>
          <w:rFonts w:cstheme="minorHAnsi"/>
          <w:b/>
          <w:sz w:val="22"/>
          <w:szCs w:val="22"/>
        </w:rPr>
        <w:t>Overall process</w:t>
      </w:r>
    </w:p>
    <w:p w14:paraId="7DB627A4" w14:textId="15F661EB" w:rsidR="000C1DA9" w:rsidRPr="00401D2A" w:rsidRDefault="000C1DA9" w:rsidP="00054966">
      <w:pPr>
        <w:pStyle w:val="ListParagraph"/>
        <w:numPr>
          <w:ilvl w:val="0"/>
          <w:numId w:val="24"/>
        </w:numPr>
        <w:ind w:left="1080"/>
        <w:jc w:val="both"/>
        <w:rPr>
          <w:rFonts w:cstheme="minorHAnsi"/>
          <w:sz w:val="22"/>
          <w:szCs w:val="22"/>
        </w:rPr>
      </w:pPr>
      <w:r w:rsidRPr="00401D2A">
        <w:rPr>
          <w:rFonts w:cstheme="minorHAnsi"/>
          <w:sz w:val="22"/>
          <w:szCs w:val="22"/>
        </w:rPr>
        <w:t>Deliver the procurement process on-time and to the advertised timescales (5 months from the receipt of tenders to the go-live date)</w:t>
      </w:r>
      <w:r w:rsidR="001E2A34" w:rsidRPr="00401D2A">
        <w:rPr>
          <w:rFonts w:cstheme="minorHAnsi"/>
          <w:sz w:val="22"/>
          <w:szCs w:val="22"/>
        </w:rPr>
        <w:t xml:space="preserve"> in line with agreed CCG expectations</w:t>
      </w:r>
      <w:r w:rsidRPr="00401D2A">
        <w:rPr>
          <w:rFonts w:cstheme="minorHAnsi"/>
          <w:sz w:val="22"/>
          <w:szCs w:val="22"/>
        </w:rPr>
        <w:t>.</w:t>
      </w:r>
    </w:p>
    <w:p w14:paraId="501BC7C5" w14:textId="77777777" w:rsidR="000C1DA9" w:rsidRPr="00401D2A" w:rsidRDefault="000C1DA9" w:rsidP="00054966">
      <w:pPr>
        <w:pStyle w:val="ListParagraph"/>
        <w:numPr>
          <w:ilvl w:val="0"/>
          <w:numId w:val="24"/>
        </w:numPr>
        <w:ind w:left="1080"/>
        <w:jc w:val="both"/>
        <w:rPr>
          <w:rFonts w:cstheme="minorHAnsi"/>
          <w:sz w:val="22"/>
          <w:szCs w:val="22"/>
        </w:rPr>
      </w:pPr>
      <w:r w:rsidRPr="00401D2A">
        <w:rPr>
          <w:rFonts w:cstheme="minorHAnsi"/>
          <w:sz w:val="22"/>
          <w:szCs w:val="22"/>
        </w:rPr>
        <w:t>Deliver the procurement process without challenge from providers.</w:t>
      </w:r>
    </w:p>
    <w:p w14:paraId="5F8BCF9C" w14:textId="1780C0A9" w:rsidR="000E3F10" w:rsidRPr="001F61A3" w:rsidRDefault="000C1DA9" w:rsidP="001F61A3">
      <w:pPr>
        <w:pStyle w:val="ListParagraph"/>
        <w:numPr>
          <w:ilvl w:val="0"/>
          <w:numId w:val="24"/>
        </w:numPr>
        <w:ind w:left="1080"/>
        <w:jc w:val="both"/>
        <w:rPr>
          <w:rFonts w:cstheme="minorHAnsi"/>
          <w:sz w:val="22"/>
          <w:szCs w:val="22"/>
        </w:rPr>
      </w:pPr>
      <w:r w:rsidRPr="00401D2A">
        <w:rPr>
          <w:rFonts w:cstheme="minorHAnsi"/>
          <w:sz w:val="22"/>
          <w:szCs w:val="22"/>
        </w:rPr>
        <w:t>Deliver the procurement process in accordance with Public Contracts Regulations 2015, The National Health Service (Procurement, Patient Choice and Competition) (No. 2) Regulations 2013 and best practice guidelines</w:t>
      </w:r>
      <w:r w:rsidR="00A573E9">
        <w:rPr>
          <w:rFonts w:cstheme="minorHAnsi"/>
          <w:sz w:val="22"/>
          <w:szCs w:val="22"/>
        </w:rPr>
        <w:t>.</w:t>
      </w:r>
    </w:p>
    <w:p w14:paraId="27B382A8" w14:textId="77777777" w:rsidR="000C1DA9" w:rsidRPr="00401D2A" w:rsidRDefault="000C1DA9" w:rsidP="000C1DA9">
      <w:pPr>
        <w:pStyle w:val="ListParagraph"/>
        <w:ind w:left="1080"/>
        <w:jc w:val="both"/>
        <w:rPr>
          <w:rFonts w:cstheme="minorHAnsi"/>
          <w:sz w:val="22"/>
          <w:szCs w:val="22"/>
        </w:rPr>
      </w:pPr>
    </w:p>
    <w:p w14:paraId="2CA837BB" w14:textId="061F3BEA" w:rsidR="000C1DA9" w:rsidRPr="00401D2A" w:rsidRDefault="000C1DA9" w:rsidP="00054966">
      <w:pPr>
        <w:pStyle w:val="ListParagraph"/>
        <w:numPr>
          <w:ilvl w:val="1"/>
          <w:numId w:val="27"/>
        </w:numPr>
        <w:jc w:val="both"/>
        <w:rPr>
          <w:rFonts w:cstheme="minorHAnsi"/>
          <w:b/>
          <w:bCs/>
          <w:sz w:val="22"/>
          <w:szCs w:val="22"/>
        </w:rPr>
      </w:pPr>
      <w:r w:rsidRPr="00401D2A">
        <w:rPr>
          <w:rFonts w:cstheme="minorHAnsi"/>
          <w:b/>
          <w:bCs/>
          <w:sz w:val="22"/>
          <w:szCs w:val="22"/>
        </w:rPr>
        <w:t>Market engagement</w:t>
      </w:r>
    </w:p>
    <w:p w14:paraId="01282FDC" w14:textId="77777777" w:rsidR="00DB18C9" w:rsidRPr="00BC35A0" w:rsidRDefault="00DB18C9" w:rsidP="00DB18C9">
      <w:pPr>
        <w:jc w:val="both"/>
        <w:rPr>
          <w:rFonts w:cstheme="minorHAnsi"/>
          <w:b/>
          <w:bCs/>
          <w:sz w:val="18"/>
          <w:szCs w:val="18"/>
        </w:rPr>
      </w:pPr>
    </w:p>
    <w:p w14:paraId="4C6ECC76" w14:textId="0C796B4C" w:rsidR="000C1DA9" w:rsidRPr="00401D2A" w:rsidRDefault="000C1DA9" w:rsidP="00054966">
      <w:pPr>
        <w:pStyle w:val="ListParagraph"/>
        <w:numPr>
          <w:ilvl w:val="0"/>
          <w:numId w:val="20"/>
        </w:numPr>
        <w:ind w:left="1080"/>
        <w:jc w:val="both"/>
        <w:rPr>
          <w:rFonts w:cstheme="minorHAnsi"/>
          <w:sz w:val="22"/>
          <w:szCs w:val="22"/>
        </w:rPr>
      </w:pPr>
      <w:r w:rsidRPr="00401D2A">
        <w:rPr>
          <w:rFonts w:cstheme="minorHAnsi"/>
          <w:sz w:val="22"/>
          <w:szCs w:val="22"/>
        </w:rPr>
        <w:t>Open the AQP for procurement to add new providers as needed to ensure maximum market coverage.</w:t>
      </w:r>
    </w:p>
    <w:p w14:paraId="51A6A84D" w14:textId="77777777" w:rsidR="000C1DA9" w:rsidRPr="00401D2A" w:rsidRDefault="000C1DA9" w:rsidP="00054966">
      <w:pPr>
        <w:pStyle w:val="ListParagraph"/>
        <w:numPr>
          <w:ilvl w:val="0"/>
          <w:numId w:val="20"/>
        </w:numPr>
        <w:ind w:left="1080"/>
        <w:jc w:val="both"/>
        <w:rPr>
          <w:rFonts w:cstheme="minorHAnsi"/>
          <w:sz w:val="22"/>
          <w:szCs w:val="22"/>
        </w:rPr>
      </w:pPr>
      <w:r w:rsidRPr="00401D2A">
        <w:rPr>
          <w:rFonts w:cstheme="minorHAnsi"/>
          <w:sz w:val="22"/>
          <w:szCs w:val="22"/>
        </w:rPr>
        <w:t>Maximise number of tenders through pro-active market engagement with providers.</w:t>
      </w:r>
    </w:p>
    <w:p w14:paraId="01937F39" w14:textId="157A295E" w:rsidR="000C1DA9" w:rsidRPr="00703AC1" w:rsidRDefault="000C1DA9" w:rsidP="00054966">
      <w:pPr>
        <w:pStyle w:val="ListParagraph"/>
        <w:numPr>
          <w:ilvl w:val="0"/>
          <w:numId w:val="19"/>
        </w:numPr>
        <w:ind w:left="1080"/>
        <w:jc w:val="both"/>
        <w:rPr>
          <w:rFonts w:cstheme="minorHAnsi"/>
          <w:sz w:val="22"/>
          <w:szCs w:val="22"/>
        </w:rPr>
      </w:pPr>
      <w:r w:rsidRPr="00703AC1">
        <w:rPr>
          <w:rFonts w:cstheme="minorHAnsi"/>
          <w:sz w:val="22"/>
          <w:szCs w:val="22"/>
        </w:rPr>
        <w:t>Publish “Future Opportunity” and “Contract Notice” announcements on Contracts Finder.</w:t>
      </w:r>
    </w:p>
    <w:p w14:paraId="12845ABE"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Work with CCGs to identify their key service providers.</w:t>
      </w:r>
    </w:p>
    <w:p w14:paraId="7A99E4DE" w14:textId="2C093EAC" w:rsidR="000C1DA9" w:rsidRPr="00703AC1" w:rsidRDefault="000C1DA9" w:rsidP="00054966">
      <w:pPr>
        <w:pStyle w:val="ListParagraph"/>
        <w:numPr>
          <w:ilvl w:val="0"/>
          <w:numId w:val="19"/>
        </w:numPr>
        <w:ind w:left="1080"/>
        <w:jc w:val="both"/>
        <w:rPr>
          <w:rFonts w:cstheme="minorHAnsi"/>
          <w:sz w:val="22"/>
          <w:szCs w:val="22"/>
        </w:rPr>
      </w:pPr>
      <w:r w:rsidRPr="00703AC1">
        <w:rPr>
          <w:rFonts w:cstheme="minorHAnsi"/>
          <w:sz w:val="22"/>
          <w:szCs w:val="22"/>
        </w:rPr>
        <w:t xml:space="preserve">Present the procurement opportunity at </w:t>
      </w:r>
      <w:r w:rsidR="00703AC1" w:rsidRPr="00703AC1">
        <w:rPr>
          <w:rFonts w:cstheme="minorHAnsi"/>
          <w:sz w:val="22"/>
          <w:szCs w:val="22"/>
        </w:rPr>
        <w:t xml:space="preserve">relevant domiciliary </w:t>
      </w:r>
      <w:r w:rsidRPr="00703AC1">
        <w:rPr>
          <w:rFonts w:cstheme="minorHAnsi"/>
          <w:sz w:val="22"/>
          <w:szCs w:val="22"/>
        </w:rPr>
        <w:t>care forums</w:t>
      </w:r>
      <w:r w:rsidR="00703AC1" w:rsidRPr="00703AC1">
        <w:rPr>
          <w:rFonts w:cstheme="minorHAnsi"/>
          <w:sz w:val="22"/>
          <w:szCs w:val="22"/>
        </w:rPr>
        <w:t>.</w:t>
      </w:r>
    </w:p>
    <w:p w14:paraId="7CEE06AD"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Draft communications and resources for CCGs to share across their local market.</w:t>
      </w:r>
    </w:p>
    <w:p w14:paraId="52832457"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Draft offer documents including terms of bidding, qualification criteria, offer information and guidance.</w:t>
      </w:r>
    </w:p>
    <w:p w14:paraId="0C160370" w14:textId="77777777" w:rsidR="000C1DA9" w:rsidRPr="00401D2A" w:rsidRDefault="000C1DA9" w:rsidP="000C1DA9">
      <w:pPr>
        <w:pStyle w:val="ListParagraph"/>
        <w:ind w:left="1080"/>
        <w:jc w:val="both"/>
        <w:rPr>
          <w:rFonts w:cstheme="minorHAnsi"/>
          <w:b/>
          <w:sz w:val="22"/>
          <w:szCs w:val="22"/>
        </w:rPr>
      </w:pPr>
    </w:p>
    <w:p w14:paraId="438E8D65" w14:textId="103F4ED3" w:rsidR="000C1DA9" w:rsidRPr="00401D2A" w:rsidRDefault="000C1DA9" w:rsidP="00054966">
      <w:pPr>
        <w:pStyle w:val="ListParagraph"/>
        <w:numPr>
          <w:ilvl w:val="1"/>
          <w:numId w:val="27"/>
        </w:numPr>
        <w:jc w:val="both"/>
        <w:rPr>
          <w:rFonts w:cstheme="minorHAnsi"/>
          <w:b/>
          <w:sz w:val="22"/>
          <w:szCs w:val="22"/>
        </w:rPr>
      </w:pPr>
      <w:r w:rsidRPr="00401D2A">
        <w:rPr>
          <w:rFonts w:cstheme="minorHAnsi"/>
          <w:b/>
          <w:sz w:val="22"/>
          <w:szCs w:val="22"/>
        </w:rPr>
        <w:t>Receipt of tenders</w:t>
      </w:r>
    </w:p>
    <w:p w14:paraId="624FA1B8" w14:textId="77777777" w:rsidR="00DB18C9" w:rsidRPr="00DB18C9" w:rsidRDefault="00DB18C9" w:rsidP="00DB18C9">
      <w:pPr>
        <w:jc w:val="both"/>
        <w:rPr>
          <w:rFonts w:cstheme="minorHAnsi"/>
          <w:b/>
          <w:sz w:val="22"/>
          <w:szCs w:val="22"/>
        </w:rPr>
      </w:pPr>
    </w:p>
    <w:p w14:paraId="4ED32DE3" w14:textId="77777777" w:rsidR="000C1DA9" w:rsidRPr="00401D2A" w:rsidRDefault="000C1DA9" w:rsidP="00054966">
      <w:pPr>
        <w:pStyle w:val="ListParagraph"/>
        <w:numPr>
          <w:ilvl w:val="0"/>
          <w:numId w:val="21"/>
        </w:numPr>
        <w:ind w:left="1080"/>
        <w:jc w:val="both"/>
        <w:rPr>
          <w:rFonts w:cstheme="minorHAnsi"/>
          <w:sz w:val="22"/>
          <w:szCs w:val="22"/>
        </w:rPr>
      </w:pPr>
      <w:r w:rsidRPr="00401D2A">
        <w:rPr>
          <w:rFonts w:cstheme="minorHAnsi"/>
          <w:sz w:val="22"/>
          <w:szCs w:val="22"/>
        </w:rPr>
        <w:t>Manage an online procurement portal for the tenders.</w:t>
      </w:r>
    </w:p>
    <w:p w14:paraId="16944146"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Publish offer documents.</w:t>
      </w:r>
    </w:p>
    <w:p w14:paraId="5098CBCF"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Accept and respond to provider clarification questions about the tender.</w:t>
      </w:r>
    </w:p>
    <w:p w14:paraId="10CF9294"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Track applications progress and provide weekly update reports to CCGs.</w:t>
      </w:r>
    </w:p>
    <w:p w14:paraId="0636EB18" w14:textId="77777777" w:rsidR="000C1DA9" w:rsidRPr="001E2A34" w:rsidRDefault="000C1DA9" w:rsidP="000C1DA9">
      <w:pPr>
        <w:pStyle w:val="ListParagraph"/>
        <w:ind w:left="1080"/>
        <w:jc w:val="both"/>
        <w:rPr>
          <w:rFonts w:cstheme="minorHAnsi"/>
          <w:b/>
          <w:sz w:val="22"/>
          <w:szCs w:val="22"/>
        </w:rPr>
      </w:pPr>
    </w:p>
    <w:p w14:paraId="03E5BB75" w14:textId="7866156F" w:rsidR="000C1DA9" w:rsidRPr="00401D2A" w:rsidRDefault="000C1DA9" w:rsidP="00054966">
      <w:pPr>
        <w:pStyle w:val="ListParagraph"/>
        <w:numPr>
          <w:ilvl w:val="1"/>
          <w:numId w:val="27"/>
        </w:numPr>
        <w:jc w:val="both"/>
        <w:rPr>
          <w:rFonts w:cstheme="minorHAnsi"/>
          <w:b/>
          <w:sz w:val="22"/>
          <w:szCs w:val="22"/>
        </w:rPr>
      </w:pPr>
      <w:r w:rsidRPr="00401D2A">
        <w:rPr>
          <w:rFonts w:cstheme="minorHAnsi"/>
          <w:b/>
          <w:sz w:val="22"/>
          <w:szCs w:val="22"/>
        </w:rPr>
        <w:t>Evaluations</w:t>
      </w:r>
    </w:p>
    <w:p w14:paraId="75ACDD68" w14:textId="77777777" w:rsidR="00DB18C9" w:rsidRPr="00DB18C9" w:rsidRDefault="00DB18C9" w:rsidP="00DB18C9">
      <w:pPr>
        <w:jc w:val="both"/>
        <w:rPr>
          <w:rFonts w:cstheme="minorHAnsi"/>
          <w:b/>
          <w:sz w:val="22"/>
          <w:szCs w:val="22"/>
        </w:rPr>
      </w:pPr>
    </w:p>
    <w:p w14:paraId="1F5532C6" w14:textId="77777777" w:rsidR="000C1DA9" w:rsidRPr="00401D2A" w:rsidRDefault="000C1DA9" w:rsidP="00054966">
      <w:pPr>
        <w:pStyle w:val="ListParagraph"/>
        <w:numPr>
          <w:ilvl w:val="0"/>
          <w:numId w:val="22"/>
        </w:numPr>
        <w:ind w:left="1080"/>
        <w:jc w:val="both"/>
        <w:rPr>
          <w:rFonts w:cstheme="minorHAnsi"/>
          <w:sz w:val="22"/>
          <w:szCs w:val="22"/>
        </w:rPr>
      </w:pPr>
      <w:r w:rsidRPr="00401D2A">
        <w:rPr>
          <w:rFonts w:cstheme="minorHAnsi"/>
          <w:bCs/>
          <w:sz w:val="22"/>
          <w:szCs w:val="22"/>
        </w:rPr>
        <w:t>Manage the evaluation process for the procurement.</w:t>
      </w:r>
    </w:p>
    <w:p w14:paraId="2289A368" w14:textId="77777777" w:rsidR="000C1DA9" w:rsidRPr="00401D2A" w:rsidRDefault="000C1DA9" w:rsidP="00054966">
      <w:pPr>
        <w:pStyle w:val="ListParagraph"/>
        <w:numPr>
          <w:ilvl w:val="0"/>
          <w:numId w:val="22"/>
        </w:numPr>
        <w:ind w:left="1080"/>
        <w:jc w:val="both"/>
        <w:rPr>
          <w:rFonts w:cstheme="minorHAnsi"/>
          <w:sz w:val="22"/>
          <w:szCs w:val="22"/>
        </w:rPr>
      </w:pPr>
      <w:r w:rsidRPr="00401D2A">
        <w:rPr>
          <w:rFonts w:cstheme="minorHAnsi"/>
          <w:bCs/>
          <w:sz w:val="22"/>
          <w:szCs w:val="22"/>
        </w:rPr>
        <w:t xml:space="preserve">Deliver </w:t>
      </w:r>
      <w:r w:rsidRPr="00401D2A">
        <w:rPr>
          <w:rFonts w:cstheme="minorHAnsi"/>
          <w:sz w:val="22"/>
          <w:szCs w:val="22"/>
        </w:rPr>
        <w:t>standard and equal treatment for applicants.</w:t>
      </w:r>
    </w:p>
    <w:p w14:paraId="154E9F94" w14:textId="77777777" w:rsidR="000C1DA9" w:rsidRPr="00401D2A" w:rsidRDefault="000C1DA9" w:rsidP="00054966">
      <w:pPr>
        <w:pStyle w:val="ListParagraph"/>
        <w:numPr>
          <w:ilvl w:val="0"/>
          <w:numId w:val="22"/>
        </w:numPr>
        <w:ind w:left="1080"/>
        <w:jc w:val="both"/>
        <w:rPr>
          <w:rFonts w:cstheme="minorHAnsi"/>
          <w:sz w:val="22"/>
          <w:szCs w:val="22"/>
        </w:rPr>
      </w:pPr>
      <w:r w:rsidRPr="00401D2A">
        <w:rPr>
          <w:rFonts w:cstheme="minorHAnsi"/>
          <w:sz w:val="22"/>
          <w:szCs w:val="22"/>
        </w:rPr>
        <w:t xml:space="preserve">Maintain a full audit trail of the evaluations process. </w:t>
      </w:r>
    </w:p>
    <w:p w14:paraId="044CBF98" w14:textId="77777777" w:rsidR="000C1DA9" w:rsidRPr="00401D2A" w:rsidRDefault="000C1DA9" w:rsidP="00054966">
      <w:pPr>
        <w:pStyle w:val="ListParagraph"/>
        <w:numPr>
          <w:ilvl w:val="0"/>
          <w:numId w:val="22"/>
        </w:numPr>
        <w:ind w:left="1080"/>
        <w:jc w:val="both"/>
        <w:rPr>
          <w:rFonts w:cstheme="minorHAnsi"/>
          <w:sz w:val="22"/>
          <w:szCs w:val="22"/>
        </w:rPr>
      </w:pPr>
      <w:r w:rsidRPr="00401D2A">
        <w:rPr>
          <w:rFonts w:cstheme="minorHAnsi"/>
          <w:sz w:val="22"/>
          <w:szCs w:val="22"/>
        </w:rPr>
        <w:t>Manage a “challenge free” process where all providers accept the results.</w:t>
      </w:r>
    </w:p>
    <w:p w14:paraId="53763D58" w14:textId="571F8A15" w:rsidR="00FE39F3" w:rsidRDefault="000C1DA9" w:rsidP="00BC35A0">
      <w:pPr>
        <w:pStyle w:val="ListParagraph"/>
        <w:ind w:left="1080"/>
        <w:jc w:val="both"/>
        <w:rPr>
          <w:rFonts w:cstheme="minorHAnsi"/>
          <w:sz w:val="22"/>
          <w:szCs w:val="22"/>
        </w:rPr>
      </w:pPr>
      <w:r w:rsidRPr="00401D2A">
        <w:rPr>
          <w:rFonts w:cstheme="minorHAnsi"/>
          <w:sz w:val="22"/>
          <w:szCs w:val="22"/>
        </w:rPr>
        <w:t xml:space="preserve"> </w:t>
      </w:r>
    </w:p>
    <w:p w14:paraId="45EA41A5" w14:textId="71653A30" w:rsidR="000C1DA9" w:rsidRPr="00401D2A" w:rsidRDefault="000C1DA9" w:rsidP="000C1DA9">
      <w:pPr>
        <w:ind w:left="360"/>
        <w:jc w:val="both"/>
        <w:rPr>
          <w:rFonts w:cstheme="minorHAnsi"/>
          <w:sz w:val="22"/>
          <w:szCs w:val="22"/>
        </w:rPr>
      </w:pPr>
      <w:r w:rsidRPr="00401D2A">
        <w:rPr>
          <w:rFonts w:cstheme="minorHAnsi"/>
          <w:sz w:val="22"/>
          <w:szCs w:val="22"/>
        </w:rPr>
        <w:t>The evaluations have three components:</w:t>
      </w:r>
    </w:p>
    <w:p w14:paraId="46E53AD2" w14:textId="77777777" w:rsidR="000C1DA9" w:rsidRPr="00401D2A" w:rsidRDefault="000C1DA9" w:rsidP="000C1DA9">
      <w:pPr>
        <w:ind w:left="360"/>
        <w:jc w:val="both"/>
        <w:rPr>
          <w:rFonts w:cstheme="minorHAnsi"/>
          <w:sz w:val="22"/>
          <w:szCs w:val="22"/>
        </w:rPr>
      </w:pPr>
    </w:p>
    <w:p w14:paraId="630E68FF" w14:textId="4CF2B0C1" w:rsidR="000C1DA9" w:rsidRPr="00401D2A" w:rsidRDefault="00BC35A0" w:rsidP="000C1DA9">
      <w:pPr>
        <w:ind w:left="360"/>
        <w:jc w:val="both"/>
        <w:rPr>
          <w:rFonts w:cstheme="minorHAnsi"/>
          <w:i/>
          <w:sz w:val="22"/>
          <w:szCs w:val="22"/>
        </w:rPr>
      </w:pPr>
      <w:r>
        <w:rPr>
          <w:rFonts w:cstheme="minorHAnsi"/>
          <w:i/>
          <w:sz w:val="22"/>
          <w:szCs w:val="22"/>
        </w:rPr>
        <w:t xml:space="preserve">i. </w:t>
      </w:r>
      <w:r w:rsidR="000C1DA9" w:rsidRPr="00401D2A">
        <w:rPr>
          <w:rFonts w:cstheme="minorHAnsi"/>
          <w:i/>
          <w:sz w:val="22"/>
          <w:szCs w:val="22"/>
        </w:rPr>
        <w:t>Compliance checks</w:t>
      </w:r>
    </w:p>
    <w:p w14:paraId="71ECE594" w14:textId="078334A7" w:rsidR="000C1DA9" w:rsidRPr="001F550B" w:rsidRDefault="000C1DA9" w:rsidP="00054966">
      <w:pPr>
        <w:pStyle w:val="ListParagraph"/>
        <w:numPr>
          <w:ilvl w:val="0"/>
          <w:numId w:val="23"/>
        </w:numPr>
        <w:ind w:left="1080"/>
        <w:jc w:val="both"/>
        <w:rPr>
          <w:rFonts w:cstheme="minorHAnsi"/>
          <w:sz w:val="22"/>
          <w:szCs w:val="22"/>
        </w:rPr>
      </w:pPr>
      <w:r w:rsidRPr="00401D2A">
        <w:rPr>
          <w:rFonts w:cstheme="minorHAnsi"/>
          <w:sz w:val="22"/>
          <w:szCs w:val="22"/>
        </w:rPr>
        <w:t>Review tenders to ensure providers are:</w:t>
      </w:r>
    </w:p>
    <w:p w14:paraId="158D6AAE" w14:textId="77777777" w:rsidR="000C1DA9" w:rsidRPr="00401D2A" w:rsidRDefault="000C1DA9" w:rsidP="00054966">
      <w:pPr>
        <w:pStyle w:val="ListParagraph"/>
        <w:numPr>
          <w:ilvl w:val="1"/>
          <w:numId w:val="38"/>
        </w:numPr>
        <w:jc w:val="both"/>
        <w:rPr>
          <w:rFonts w:cstheme="minorHAnsi"/>
          <w:sz w:val="22"/>
          <w:szCs w:val="22"/>
        </w:rPr>
      </w:pPr>
      <w:r w:rsidRPr="00401D2A">
        <w:rPr>
          <w:rFonts w:cstheme="minorHAnsi"/>
          <w:sz w:val="22"/>
          <w:szCs w:val="22"/>
        </w:rPr>
        <w:t xml:space="preserve">compliant with CQC and ICO registration, </w:t>
      </w:r>
    </w:p>
    <w:p w14:paraId="6D42556C" w14:textId="77777777" w:rsidR="000C1DA9" w:rsidRPr="00401D2A" w:rsidRDefault="000C1DA9" w:rsidP="00054966">
      <w:pPr>
        <w:pStyle w:val="ListParagraph"/>
        <w:numPr>
          <w:ilvl w:val="1"/>
          <w:numId w:val="38"/>
        </w:numPr>
        <w:jc w:val="both"/>
        <w:rPr>
          <w:rFonts w:cstheme="minorHAnsi"/>
          <w:sz w:val="22"/>
          <w:szCs w:val="22"/>
        </w:rPr>
      </w:pPr>
      <w:r w:rsidRPr="00401D2A">
        <w:rPr>
          <w:rFonts w:cstheme="minorHAnsi"/>
          <w:sz w:val="22"/>
          <w:szCs w:val="22"/>
        </w:rPr>
        <w:lastRenderedPageBreak/>
        <w:t xml:space="preserve">hold valid insurance and </w:t>
      </w:r>
    </w:p>
    <w:p w14:paraId="24D403A0" w14:textId="5EDE2E1F" w:rsidR="000C1DA9" w:rsidRPr="00401D2A" w:rsidRDefault="000C1DA9" w:rsidP="00054966">
      <w:pPr>
        <w:pStyle w:val="ListParagraph"/>
        <w:numPr>
          <w:ilvl w:val="1"/>
          <w:numId w:val="38"/>
        </w:numPr>
        <w:jc w:val="both"/>
        <w:rPr>
          <w:rFonts w:cstheme="minorHAnsi"/>
          <w:sz w:val="22"/>
          <w:szCs w:val="22"/>
        </w:rPr>
      </w:pPr>
      <w:r w:rsidRPr="00401D2A">
        <w:rPr>
          <w:rFonts w:cstheme="minorHAnsi"/>
          <w:sz w:val="22"/>
          <w:szCs w:val="22"/>
        </w:rPr>
        <w:t>are not subject to any relevant exclusion grounds under Public Contracts Regulations 2015.</w:t>
      </w:r>
    </w:p>
    <w:p w14:paraId="56FA11F1" w14:textId="142C60EB" w:rsidR="000C1DA9" w:rsidRPr="00401D2A" w:rsidRDefault="000C1DA9" w:rsidP="001F550B">
      <w:pPr>
        <w:pStyle w:val="ListParagraph"/>
        <w:jc w:val="both"/>
        <w:rPr>
          <w:rFonts w:cstheme="minorHAnsi"/>
          <w:sz w:val="22"/>
          <w:szCs w:val="22"/>
        </w:rPr>
      </w:pPr>
      <w:r w:rsidRPr="00401D2A">
        <w:rPr>
          <w:rFonts w:cstheme="minorHAnsi"/>
          <w:sz w:val="22"/>
          <w:szCs w:val="22"/>
        </w:rPr>
        <w:t>Validate all applicant information and issue clarification questions as required through the procurement portal.</w:t>
      </w:r>
    </w:p>
    <w:p w14:paraId="528F2B0F" w14:textId="77777777" w:rsidR="000C1DA9" w:rsidRPr="00401D2A" w:rsidRDefault="000C1DA9" w:rsidP="000C1DA9">
      <w:pPr>
        <w:ind w:left="360"/>
        <w:jc w:val="both"/>
        <w:rPr>
          <w:rFonts w:cstheme="minorHAnsi"/>
          <w:i/>
          <w:sz w:val="22"/>
          <w:szCs w:val="22"/>
        </w:rPr>
      </w:pPr>
    </w:p>
    <w:p w14:paraId="5973B67D" w14:textId="6933DE15" w:rsidR="000C1DA9" w:rsidRPr="00401D2A" w:rsidRDefault="00BC35A0" w:rsidP="000C1DA9">
      <w:pPr>
        <w:ind w:left="360"/>
        <w:jc w:val="both"/>
        <w:rPr>
          <w:rFonts w:cstheme="minorHAnsi"/>
          <w:i/>
          <w:sz w:val="22"/>
          <w:szCs w:val="22"/>
        </w:rPr>
      </w:pPr>
      <w:r>
        <w:rPr>
          <w:rFonts w:cstheme="minorHAnsi"/>
          <w:i/>
          <w:sz w:val="22"/>
          <w:szCs w:val="22"/>
        </w:rPr>
        <w:t xml:space="preserve">ii. </w:t>
      </w:r>
      <w:r w:rsidR="000C1DA9" w:rsidRPr="00401D2A">
        <w:rPr>
          <w:rFonts w:cstheme="minorHAnsi"/>
          <w:i/>
          <w:sz w:val="22"/>
          <w:szCs w:val="22"/>
        </w:rPr>
        <w:t>Technical evaluations (service delivery)</w:t>
      </w:r>
    </w:p>
    <w:p w14:paraId="472CC3A9" w14:textId="65883095" w:rsidR="000C1DA9" w:rsidRPr="001F3B06" w:rsidRDefault="000C1DA9" w:rsidP="001F3B06">
      <w:pPr>
        <w:pStyle w:val="ListParagraph"/>
        <w:numPr>
          <w:ilvl w:val="0"/>
          <w:numId w:val="19"/>
        </w:numPr>
        <w:ind w:left="1080"/>
        <w:jc w:val="both"/>
        <w:rPr>
          <w:rFonts w:cstheme="minorHAnsi"/>
          <w:sz w:val="22"/>
          <w:szCs w:val="22"/>
        </w:rPr>
      </w:pPr>
      <w:r w:rsidRPr="001F3B06">
        <w:rPr>
          <w:rFonts w:cstheme="minorHAnsi"/>
          <w:sz w:val="22"/>
          <w:szCs w:val="22"/>
        </w:rPr>
        <w:t xml:space="preserve">Co-ordinate </w:t>
      </w:r>
      <w:r w:rsidR="000D078F" w:rsidRPr="00FF055E">
        <w:rPr>
          <w:rFonts w:cstheme="minorHAnsi"/>
          <w:sz w:val="22"/>
          <w:szCs w:val="22"/>
        </w:rPr>
        <w:t xml:space="preserve">nomination </w:t>
      </w:r>
      <w:r w:rsidR="000D078F">
        <w:rPr>
          <w:rFonts w:cstheme="minorHAnsi"/>
          <w:sz w:val="22"/>
          <w:szCs w:val="22"/>
        </w:rPr>
        <w:t xml:space="preserve">of </w:t>
      </w:r>
      <w:r w:rsidR="000D078F" w:rsidRPr="00FF055E">
        <w:rPr>
          <w:rFonts w:cstheme="minorHAnsi"/>
          <w:sz w:val="22"/>
          <w:szCs w:val="22"/>
        </w:rPr>
        <w:t>clinical and commissioning evaluators</w:t>
      </w:r>
      <w:r w:rsidR="000D078F">
        <w:rPr>
          <w:rFonts w:cstheme="minorHAnsi"/>
          <w:sz w:val="22"/>
          <w:szCs w:val="22"/>
        </w:rPr>
        <w:t xml:space="preserve"> from CCG directorates across London</w:t>
      </w:r>
      <w:r w:rsidR="000D078F" w:rsidRPr="00401D2A">
        <w:rPr>
          <w:rFonts w:cstheme="minorHAnsi"/>
          <w:sz w:val="22"/>
          <w:szCs w:val="22"/>
        </w:rPr>
        <w:t>.</w:t>
      </w:r>
    </w:p>
    <w:p w14:paraId="1B5AF39A"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Provide evaluator training on the evaluation methodology and qualification criteria.</w:t>
      </w:r>
    </w:p>
    <w:p w14:paraId="0B40202F"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Issue and collect Conflict of Interest declarations from all evaluators.</w:t>
      </w:r>
    </w:p>
    <w:p w14:paraId="361F5842"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Manage evaluators to complete the evaluations through an online procurement platform and provide on-going support.</w:t>
      </w:r>
    </w:p>
    <w:p w14:paraId="6B89A3C1"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Act as a moderator to ensure consistent application of the evaluation criteria.</w:t>
      </w:r>
    </w:p>
    <w:p w14:paraId="1A5C23C5"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Facilitate moderation meetings to determine the evaluation outcomes.</w:t>
      </w:r>
    </w:p>
    <w:p w14:paraId="5BD4EB65" w14:textId="77777777" w:rsidR="000C1DA9" w:rsidRPr="00401D2A" w:rsidRDefault="000C1DA9" w:rsidP="00054966">
      <w:pPr>
        <w:pStyle w:val="ListParagraph"/>
        <w:numPr>
          <w:ilvl w:val="0"/>
          <w:numId w:val="19"/>
        </w:numPr>
        <w:ind w:left="1080"/>
        <w:jc w:val="both"/>
        <w:rPr>
          <w:rFonts w:cstheme="minorHAnsi"/>
          <w:i/>
          <w:sz w:val="22"/>
          <w:szCs w:val="22"/>
        </w:rPr>
      </w:pPr>
      <w:r w:rsidRPr="00401D2A">
        <w:rPr>
          <w:rFonts w:cstheme="minorHAnsi"/>
          <w:sz w:val="22"/>
          <w:szCs w:val="22"/>
        </w:rPr>
        <w:t>Issue clarification questions to applicants and share the responses with evaluators.</w:t>
      </w:r>
    </w:p>
    <w:p w14:paraId="12576FB0" w14:textId="77777777" w:rsidR="000C1DA9" w:rsidRPr="00401D2A" w:rsidRDefault="000C1DA9" w:rsidP="000C1DA9">
      <w:pPr>
        <w:pStyle w:val="ListParagraph"/>
        <w:ind w:left="1080"/>
        <w:jc w:val="both"/>
        <w:rPr>
          <w:rFonts w:cstheme="minorHAnsi"/>
          <w:i/>
          <w:sz w:val="22"/>
          <w:szCs w:val="22"/>
        </w:rPr>
      </w:pPr>
    </w:p>
    <w:p w14:paraId="3F647F4A" w14:textId="19837651" w:rsidR="000C1DA9" w:rsidRPr="00401D2A" w:rsidRDefault="00BC35A0" w:rsidP="000C1DA9">
      <w:pPr>
        <w:ind w:left="360"/>
        <w:jc w:val="both"/>
        <w:rPr>
          <w:rFonts w:cstheme="minorHAnsi"/>
          <w:i/>
          <w:sz w:val="22"/>
          <w:szCs w:val="22"/>
        </w:rPr>
      </w:pPr>
      <w:r>
        <w:rPr>
          <w:rFonts w:cstheme="minorHAnsi"/>
          <w:i/>
          <w:sz w:val="22"/>
          <w:szCs w:val="22"/>
        </w:rPr>
        <w:t xml:space="preserve">iii. </w:t>
      </w:r>
      <w:r w:rsidR="000C1DA9" w:rsidRPr="00401D2A">
        <w:rPr>
          <w:rFonts w:cstheme="minorHAnsi"/>
          <w:i/>
          <w:sz w:val="22"/>
          <w:szCs w:val="22"/>
        </w:rPr>
        <w:t>Financial evaluations</w:t>
      </w:r>
    </w:p>
    <w:p w14:paraId="0D74173F" w14:textId="01A99748" w:rsidR="000C1DA9" w:rsidRPr="00F55EF4" w:rsidRDefault="000C1DA9" w:rsidP="00054966">
      <w:pPr>
        <w:pStyle w:val="ListParagraph"/>
        <w:numPr>
          <w:ilvl w:val="0"/>
          <w:numId w:val="30"/>
        </w:numPr>
        <w:jc w:val="both"/>
        <w:rPr>
          <w:rFonts w:cstheme="minorHAnsi"/>
          <w:sz w:val="22"/>
          <w:szCs w:val="22"/>
        </w:rPr>
      </w:pPr>
      <w:r w:rsidRPr="00F55EF4">
        <w:rPr>
          <w:rFonts w:cstheme="minorHAnsi"/>
          <w:sz w:val="22"/>
          <w:szCs w:val="22"/>
        </w:rPr>
        <w:t>Co-ordinate nomination of</w:t>
      </w:r>
      <w:r w:rsidR="00F55EF4" w:rsidRPr="00F55EF4">
        <w:rPr>
          <w:rFonts w:cstheme="minorHAnsi"/>
          <w:sz w:val="22"/>
          <w:szCs w:val="22"/>
        </w:rPr>
        <w:t xml:space="preserve"> </w:t>
      </w:r>
      <w:r w:rsidRPr="00F55EF4">
        <w:rPr>
          <w:rFonts w:cstheme="minorHAnsi"/>
          <w:sz w:val="22"/>
          <w:szCs w:val="22"/>
        </w:rPr>
        <w:t>financial expert evaluators from CCG</w:t>
      </w:r>
      <w:r w:rsidR="00F55EF4" w:rsidRPr="00F55EF4">
        <w:rPr>
          <w:rFonts w:cstheme="minorHAnsi"/>
          <w:sz w:val="22"/>
          <w:szCs w:val="22"/>
        </w:rPr>
        <w:t xml:space="preserve"> directorate</w:t>
      </w:r>
      <w:r w:rsidRPr="00F55EF4">
        <w:rPr>
          <w:rFonts w:cstheme="minorHAnsi"/>
          <w:sz w:val="22"/>
          <w:szCs w:val="22"/>
        </w:rPr>
        <w:t>s</w:t>
      </w:r>
      <w:r w:rsidR="00F55EF4" w:rsidRPr="00F55EF4">
        <w:rPr>
          <w:rFonts w:cstheme="minorHAnsi"/>
          <w:sz w:val="22"/>
          <w:szCs w:val="22"/>
        </w:rPr>
        <w:t xml:space="preserve"> across London</w:t>
      </w:r>
      <w:r w:rsidRPr="00F55EF4">
        <w:rPr>
          <w:rFonts w:cstheme="minorHAnsi"/>
          <w:sz w:val="22"/>
          <w:szCs w:val="22"/>
        </w:rPr>
        <w:t>.</w:t>
      </w:r>
    </w:p>
    <w:p w14:paraId="39AC8BCD"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Provide evaluator training on the evaluation methodology and qualification criteria.</w:t>
      </w:r>
    </w:p>
    <w:p w14:paraId="2B7C0EFE"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Issue and collect Conflict of Interest declarations from all evaluators.</w:t>
      </w:r>
    </w:p>
    <w:p w14:paraId="5157DFBE" w14:textId="0D7DE5B4"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Run credit checks on all applicants and share credit check details with evaluators.</w:t>
      </w:r>
    </w:p>
    <w:p w14:paraId="332F6214"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 xml:space="preserve">Share provider accounts to evaluators to enable evaluation. </w:t>
      </w:r>
    </w:p>
    <w:p w14:paraId="3BD25BE1"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Create a Financial Assessment Tool for evaluators to conduct a ratio analysis and provide support and training on its use.</w:t>
      </w:r>
    </w:p>
    <w:p w14:paraId="101B8C93"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Act as a moderator to ensure consistent application of the evaluation criteria.</w:t>
      </w:r>
    </w:p>
    <w:p w14:paraId="0BECA1F9"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Facilitate moderation meetings to determine the evaluation outcomes.</w:t>
      </w:r>
    </w:p>
    <w:p w14:paraId="100E7446"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Issue clarification questions to applicants and share the responses with evaluators.</w:t>
      </w:r>
    </w:p>
    <w:p w14:paraId="158F585B"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Manage the offer and execution of parent company guarantees for organisations that cannot complete the financial evaluation.</w:t>
      </w:r>
    </w:p>
    <w:p w14:paraId="373D5401" w14:textId="77777777" w:rsidR="000C1DA9" w:rsidRPr="001E2A34" w:rsidRDefault="000C1DA9" w:rsidP="000C1DA9">
      <w:pPr>
        <w:ind w:left="360"/>
        <w:rPr>
          <w:rFonts w:cstheme="minorHAnsi"/>
          <w:sz w:val="22"/>
          <w:szCs w:val="22"/>
        </w:rPr>
      </w:pPr>
    </w:p>
    <w:p w14:paraId="46CC8600" w14:textId="413D2F89" w:rsidR="000C1DA9" w:rsidRPr="00401D2A" w:rsidRDefault="000C1DA9" w:rsidP="00054966">
      <w:pPr>
        <w:pStyle w:val="ListParagraph"/>
        <w:numPr>
          <w:ilvl w:val="1"/>
          <w:numId w:val="27"/>
        </w:numPr>
        <w:jc w:val="both"/>
        <w:rPr>
          <w:rFonts w:cstheme="minorHAnsi"/>
          <w:b/>
          <w:sz w:val="22"/>
          <w:szCs w:val="22"/>
        </w:rPr>
      </w:pPr>
      <w:r w:rsidRPr="00401D2A">
        <w:rPr>
          <w:rFonts w:cstheme="minorHAnsi"/>
          <w:b/>
          <w:sz w:val="22"/>
          <w:szCs w:val="22"/>
        </w:rPr>
        <w:t>Contract award</w:t>
      </w:r>
    </w:p>
    <w:p w14:paraId="12A78F9D" w14:textId="17184299" w:rsidR="005D39BB" w:rsidRDefault="005D39BB" w:rsidP="005D39BB">
      <w:pPr>
        <w:pStyle w:val="ListParagraph"/>
        <w:jc w:val="both"/>
        <w:rPr>
          <w:rFonts w:cstheme="minorHAnsi"/>
          <w:b/>
          <w:sz w:val="22"/>
          <w:szCs w:val="22"/>
        </w:rPr>
      </w:pPr>
    </w:p>
    <w:p w14:paraId="5F2DDF6D" w14:textId="6B23790E" w:rsidR="00DB18C9" w:rsidRPr="00DB18C9" w:rsidRDefault="00DB18C9" w:rsidP="00DB18C9">
      <w:pPr>
        <w:pStyle w:val="ListParagraph"/>
        <w:ind w:left="360"/>
        <w:rPr>
          <w:rFonts w:cstheme="minorHAnsi"/>
          <w:sz w:val="22"/>
          <w:szCs w:val="22"/>
        </w:rPr>
      </w:pPr>
      <w:r>
        <w:rPr>
          <w:rFonts w:cstheme="minorHAnsi"/>
          <w:sz w:val="22"/>
          <w:szCs w:val="22"/>
        </w:rPr>
        <w:t xml:space="preserve">The service provider will be </w:t>
      </w:r>
      <w:r w:rsidR="008C1713">
        <w:rPr>
          <w:rFonts w:cstheme="minorHAnsi"/>
          <w:sz w:val="22"/>
          <w:szCs w:val="22"/>
        </w:rPr>
        <w:t>required</w:t>
      </w:r>
      <w:r>
        <w:rPr>
          <w:rFonts w:cstheme="minorHAnsi"/>
          <w:sz w:val="22"/>
          <w:szCs w:val="22"/>
        </w:rPr>
        <w:t xml:space="preserve"> to:</w:t>
      </w:r>
    </w:p>
    <w:p w14:paraId="4DE82DB2" w14:textId="77777777" w:rsidR="00DB18C9" w:rsidRPr="00DB18C9" w:rsidRDefault="00DB18C9" w:rsidP="00DB18C9">
      <w:pPr>
        <w:jc w:val="both"/>
        <w:rPr>
          <w:rFonts w:cstheme="minorHAnsi"/>
          <w:b/>
          <w:sz w:val="22"/>
          <w:szCs w:val="22"/>
        </w:rPr>
      </w:pPr>
    </w:p>
    <w:p w14:paraId="2F3D8D76" w14:textId="77777777" w:rsidR="000C1DA9" w:rsidRPr="00401D2A" w:rsidRDefault="000C1DA9" w:rsidP="00054966">
      <w:pPr>
        <w:pStyle w:val="ListParagraph"/>
        <w:numPr>
          <w:ilvl w:val="0"/>
          <w:numId w:val="29"/>
        </w:numPr>
        <w:jc w:val="both"/>
        <w:rPr>
          <w:rFonts w:cstheme="minorHAnsi"/>
          <w:sz w:val="22"/>
          <w:szCs w:val="22"/>
        </w:rPr>
      </w:pPr>
      <w:r w:rsidRPr="00401D2A">
        <w:rPr>
          <w:rFonts w:cstheme="minorHAnsi"/>
          <w:sz w:val="22"/>
          <w:szCs w:val="22"/>
        </w:rPr>
        <w:t>Manage the contract award and mobilisation</w:t>
      </w:r>
      <w:r w:rsidRPr="00401D2A">
        <w:rPr>
          <w:rFonts w:cstheme="minorHAnsi"/>
          <w:bCs/>
          <w:sz w:val="22"/>
          <w:szCs w:val="22"/>
        </w:rPr>
        <w:t xml:space="preserve"> for all providers.</w:t>
      </w:r>
    </w:p>
    <w:p w14:paraId="6768AB13" w14:textId="77777777" w:rsidR="000C1DA9" w:rsidRPr="00401D2A" w:rsidRDefault="000C1DA9" w:rsidP="00054966">
      <w:pPr>
        <w:pStyle w:val="ListParagraph"/>
        <w:numPr>
          <w:ilvl w:val="0"/>
          <w:numId w:val="29"/>
        </w:numPr>
        <w:rPr>
          <w:rFonts w:cstheme="minorHAnsi"/>
          <w:sz w:val="22"/>
          <w:szCs w:val="22"/>
        </w:rPr>
      </w:pPr>
      <w:r w:rsidRPr="00401D2A">
        <w:rPr>
          <w:rFonts w:cstheme="minorHAnsi"/>
          <w:sz w:val="22"/>
          <w:szCs w:val="22"/>
        </w:rPr>
        <w:t>Issue individual outcome letters to all applicants and providing feedback as required.</w:t>
      </w:r>
    </w:p>
    <w:p w14:paraId="3577F57C" w14:textId="4E4BF7A8" w:rsidR="000C1DA9" w:rsidRPr="00B97CF0" w:rsidRDefault="000C1DA9" w:rsidP="00054966">
      <w:pPr>
        <w:pStyle w:val="ListParagraph"/>
        <w:numPr>
          <w:ilvl w:val="0"/>
          <w:numId w:val="29"/>
        </w:numPr>
        <w:rPr>
          <w:rFonts w:cstheme="minorHAnsi"/>
          <w:sz w:val="22"/>
          <w:szCs w:val="22"/>
        </w:rPr>
      </w:pPr>
      <w:r w:rsidRPr="00B97CF0">
        <w:rPr>
          <w:rFonts w:cstheme="minorHAnsi"/>
          <w:sz w:val="22"/>
          <w:szCs w:val="22"/>
        </w:rPr>
        <w:t>Publish a contract award notice on Contracts Finder.</w:t>
      </w:r>
    </w:p>
    <w:p w14:paraId="35F8D909" w14:textId="1B8200EA" w:rsidR="001E2A34" w:rsidRDefault="000C1DA9" w:rsidP="00054966">
      <w:pPr>
        <w:pStyle w:val="ListParagraph"/>
        <w:numPr>
          <w:ilvl w:val="0"/>
          <w:numId w:val="29"/>
        </w:numPr>
      </w:pPr>
      <w:r w:rsidRPr="00401D2A">
        <w:rPr>
          <w:rFonts w:cstheme="minorHAnsi"/>
          <w:sz w:val="22"/>
          <w:szCs w:val="22"/>
        </w:rPr>
        <w:t xml:space="preserve">Manage an online contract mobilisation process through </w:t>
      </w:r>
      <w:r w:rsidR="001E2A34" w:rsidRPr="001E2A34">
        <w:rPr>
          <w:rFonts w:cstheme="minorHAnsi"/>
          <w:sz w:val="22"/>
          <w:szCs w:val="22"/>
        </w:rPr>
        <w:t>a Capacity Management System</w:t>
      </w:r>
      <w:r w:rsidRPr="00401D2A">
        <w:rPr>
          <w:rFonts w:cstheme="minorHAnsi"/>
          <w:sz w:val="22"/>
          <w:szCs w:val="22"/>
        </w:rPr>
        <w:t xml:space="preserve"> where providers submit contractual information and select </w:t>
      </w:r>
      <w:r w:rsidR="00E240A3">
        <w:rPr>
          <w:rFonts w:cstheme="minorHAnsi"/>
          <w:sz w:val="22"/>
          <w:szCs w:val="22"/>
        </w:rPr>
        <w:t>provider</w:t>
      </w:r>
      <w:r w:rsidRPr="00401D2A">
        <w:rPr>
          <w:rFonts w:cstheme="minorHAnsi"/>
          <w:sz w:val="22"/>
          <w:szCs w:val="22"/>
        </w:rPr>
        <w:t xml:space="preserve">s to be included on </w:t>
      </w:r>
      <w:r w:rsidR="001E2A34" w:rsidRPr="001E2A34">
        <w:rPr>
          <w:rFonts w:cstheme="minorHAnsi"/>
          <w:sz w:val="22"/>
          <w:szCs w:val="22"/>
        </w:rPr>
        <w:t>a</w:t>
      </w:r>
      <w:r w:rsidR="001E2A34" w:rsidRPr="00401D2A">
        <w:rPr>
          <w:rFonts w:cstheme="minorHAnsi"/>
          <w:sz w:val="22"/>
          <w:szCs w:val="22"/>
        </w:rPr>
        <w:t xml:space="preserve"> </w:t>
      </w:r>
      <w:r w:rsidR="001E2A34" w:rsidRPr="001E2A34">
        <w:rPr>
          <w:rFonts w:cstheme="minorHAnsi"/>
          <w:sz w:val="22"/>
          <w:szCs w:val="22"/>
        </w:rPr>
        <w:t>Capacity Management System</w:t>
      </w:r>
      <w:r w:rsidR="001E2A34" w:rsidRPr="00401D2A">
        <w:rPr>
          <w:rFonts w:cstheme="minorHAnsi"/>
          <w:sz w:val="22"/>
          <w:szCs w:val="22"/>
        </w:rPr>
        <w:t xml:space="preserve"> </w:t>
      </w:r>
      <w:r w:rsidRPr="00401D2A">
        <w:rPr>
          <w:rFonts w:cstheme="minorHAnsi"/>
          <w:sz w:val="22"/>
          <w:szCs w:val="22"/>
        </w:rPr>
        <w:t>AQP list. Information</w:t>
      </w:r>
      <w:r w:rsidR="001E2A34" w:rsidRPr="001E2A34">
        <w:rPr>
          <w:rFonts w:cstheme="minorHAnsi"/>
          <w:sz w:val="22"/>
          <w:szCs w:val="22"/>
        </w:rPr>
        <w:t xml:space="preserve"> to be validated through the Capacity Management System </w:t>
      </w:r>
    </w:p>
    <w:p w14:paraId="72B6CEE6" w14:textId="57280947" w:rsidR="000C1DA9" w:rsidRPr="00401D2A" w:rsidRDefault="000C1DA9" w:rsidP="00054966">
      <w:pPr>
        <w:pStyle w:val="ListParagraph"/>
        <w:numPr>
          <w:ilvl w:val="0"/>
          <w:numId w:val="29"/>
        </w:numPr>
        <w:rPr>
          <w:rFonts w:cstheme="minorHAnsi"/>
          <w:sz w:val="22"/>
          <w:szCs w:val="22"/>
        </w:rPr>
      </w:pPr>
      <w:r w:rsidRPr="00401D2A">
        <w:rPr>
          <w:rFonts w:cstheme="minorHAnsi"/>
          <w:sz w:val="22"/>
          <w:szCs w:val="22"/>
        </w:rPr>
        <w:t>Generate and issuing contracts to successful providers, and tracking returns.</w:t>
      </w:r>
    </w:p>
    <w:p w14:paraId="6A2C3507" w14:textId="22D08D1A" w:rsidR="000C1DA9" w:rsidRPr="00401D2A" w:rsidRDefault="000C1DA9" w:rsidP="00054966">
      <w:pPr>
        <w:pStyle w:val="ListParagraph"/>
        <w:numPr>
          <w:ilvl w:val="0"/>
          <w:numId w:val="29"/>
        </w:numPr>
        <w:jc w:val="both"/>
        <w:rPr>
          <w:rFonts w:cstheme="minorHAnsi"/>
          <w:sz w:val="22"/>
          <w:szCs w:val="22"/>
        </w:rPr>
      </w:pPr>
      <w:r w:rsidRPr="00401D2A">
        <w:rPr>
          <w:rFonts w:cstheme="minorHAnsi"/>
          <w:sz w:val="22"/>
          <w:szCs w:val="22"/>
        </w:rPr>
        <w:t xml:space="preserve">Add successful </w:t>
      </w:r>
      <w:r w:rsidR="00E240A3">
        <w:rPr>
          <w:rFonts w:cstheme="minorHAnsi"/>
          <w:sz w:val="22"/>
          <w:szCs w:val="22"/>
        </w:rPr>
        <w:t>domiciliary care providers</w:t>
      </w:r>
      <w:r w:rsidRPr="00401D2A">
        <w:rPr>
          <w:rFonts w:cstheme="minorHAnsi"/>
          <w:sz w:val="22"/>
          <w:szCs w:val="22"/>
        </w:rPr>
        <w:t xml:space="preserve"> to </w:t>
      </w:r>
      <w:r w:rsidR="001E2A34">
        <w:rPr>
          <w:rFonts w:cstheme="minorHAnsi"/>
          <w:sz w:val="22"/>
          <w:szCs w:val="22"/>
        </w:rPr>
        <w:t xml:space="preserve">a Capacity Management System </w:t>
      </w:r>
      <w:r w:rsidRPr="00401D2A">
        <w:rPr>
          <w:rFonts w:cstheme="minorHAnsi"/>
          <w:sz w:val="22"/>
          <w:szCs w:val="22"/>
        </w:rPr>
        <w:t xml:space="preserve">AQP list following go-live date. </w:t>
      </w:r>
      <w:r w:rsidR="00E240A3">
        <w:rPr>
          <w:rFonts w:cstheme="minorHAnsi"/>
          <w:sz w:val="22"/>
          <w:szCs w:val="22"/>
        </w:rPr>
        <w:t>Provider</w:t>
      </w:r>
      <w:r w:rsidRPr="00401D2A">
        <w:rPr>
          <w:rFonts w:cstheme="minorHAnsi"/>
          <w:sz w:val="22"/>
          <w:szCs w:val="22"/>
        </w:rPr>
        <w:t>s are added to the list with CQC registration information and contact details submitted by providers during the online mobilisation process</w:t>
      </w:r>
      <w:r w:rsidR="00003390">
        <w:rPr>
          <w:rFonts w:cstheme="minorHAnsi"/>
          <w:sz w:val="22"/>
          <w:szCs w:val="22"/>
        </w:rPr>
        <w:t>.</w:t>
      </w:r>
    </w:p>
    <w:p w14:paraId="4EB82FA2" w14:textId="3572B8A8" w:rsidR="00F16A3E" w:rsidRPr="00401D2A" w:rsidRDefault="000C1DA9" w:rsidP="00054966">
      <w:pPr>
        <w:pStyle w:val="ListParagraph"/>
        <w:numPr>
          <w:ilvl w:val="0"/>
          <w:numId w:val="29"/>
        </w:numPr>
        <w:jc w:val="both"/>
        <w:rPr>
          <w:rFonts w:cstheme="minorHAnsi"/>
          <w:sz w:val="22"/>
          <w:szCs w:val="22"/>
        </w:rPr>
      </w:pPr>
      <w:r w:rsidRPr="00401D2A">
        <w:rPr>
          <w:rFonts w:cstheme="minorHAnsi"/>
          <w:sz w:val="22"/>
          <w:szCs w:val="22"/>
        </w:rPr>
        <w:t xml:space="preserve">Add successful </w:t>
      </w:r>
      <w:r w:rsidR="00BC35A0">
        <w:rPr>
          <w:rFonts w:cstheme="minorHAnsi"/>
          <w:sz w:val="22"/>
          <w:szCs w:val="22"/>
        </w:rPr>
        <w:t>domiciliary</w:t>
      </w:r>
      <w:r w:rsidR="000535A8">
        <w:rPr>
          <w:rFonts w:cstheme="minorHAnsi"/>
          <w:sz w:val="22"/>
          <w:szCs w:val="22"/>
        </w:rPr>
        <w:t xml:space="preserve"> care providers</w:t>
      </w:r>
      <w:r w:rsidRPr="00401D2A">
        <w:rPr>
          <w:rFonts w:cstheme="minorHAnsi"/>
          <w:sz w:val="22"/>
          <w:szCs w:val="22"/>
        </w:rPr>
        <w:t xml:space="preserve"> to monthly quality reporting and daily vacancy reporting on </w:t>
      </w:r>
      <w:r w:rsidR="001E2A34">
        <w:rPr>
          <w:rFonts w:cstheme="minorHAnsi"/>
          <w:sz w:val="22"/>
          <w:szCs w:val="22"/>
        </w:rPr>
        <w:t>a Capacity Management System</w:t>
      </w:r>
      <w:r w:rsidR="001E2A34" w:rsidRPr="00401D2A">
        <w:rPr>
          <w:rFonts w:cstheme="minorHAnsi"/>
          <w:sz w:val="22"/>
          <w:szCs w:val="22"/>
        </w:rPr>
        <w:t xml:space="preserve"> </w:t>
      </w:r>
      <w:r w:rsidRPr="00401D2A">
        <w:rPr>
          <w:rFonts w:cstheme="minorHAnsi"/>
          <w:sz w:val="22"/>
          <w:szCs w:val="22"/>
        </w:rPr>
        <w:t>from the go-live date</w:t>
      </w:r>
      <w:r w:rsidR="00003390">
        <w:rPr>
          <w:rFonts w:cstheme="minorHAnsi"/>
          <w:sz w:val="22"/>
          <w:szCs w:val="22"/>
        </w:rPr>
        <w:t>.</w:t>
      </w:r>
    </w:p>
    <w:p w14:paraId="08A175B9" w14:textId="71834DD2" w:rsidR="00F16A3E" w:rsidRPr="007C4AAC" w:rsidRDefault="000C1DA9" w:rsidP="00054966">
      <w:pPr>
        <w:pStyle w:val="ListParagraph"/>
        <w:numPr>
          <w:ilvl w:val="0"/>
          <w:numId w:val="29"/>
        </w:numPr>
        <w:jc w:val="both"/>
      </w:pPr>
      <w:r w:rsidRPr="00401D2A">
        <w:rPr>
          <w:rFonts w:cstheme="minorHAnsi"/>
          <w:sz w:val="22"/>
          <w:szCs w:val="22"/>
        </w:rPr>
        <w:lastRenderedPageBreak/>
        <w:t xml:space="preserve">Publish AQP guidance and resources for providers and commissioners on </w:t>
      </w:r>
      <w:r w:rsidR="001E2A34" w:rsidRPr="00401D2A">
        <w:rPr>
          <w:rFonts w:cstheme="minorHAnsi"/>
          <w:sz w:val="22"/>
          <w:szCs w:val="22"/>
        </w:rPr>
        <w:t>a Capacity Management System</w:t>
      </w:r>
      <w:r w:rsidRPr="00401D2A">
        <w:rPr>
          <w:rFonts w:cstheme="minorHAnsi"/>
          <w:sz w:val="22"/>
          <w:szCs w:val="22"/>
        </w:rPr>
        <w:t>.</w:t>
      </w:r>
    </w:p>
    <w:p w14:paraId="554D5F95" w14:textId="77777777" w:rsidR="007C4AAC" w:rsidRPr="00401D2A" w:rsidRDefault="007C4AAC" w:rsidP="007C4AAC">
      <w:pPr>
        <w:pStyle w:val="ListParagraph"/>
        <w:jc w:val="both"/>
      </w:pPr>
    </w:p>
    <w:p w14:paraId="57536B41" w14:textId="37E27BA7" w:rsidR="001E548E" w:rsidRPr="005D39BB" w:rsidRDefault="001E548E" w:rsidP="00054966">
      <w:pPr>
        <w:pStyle w:val="ListParagraph"/>
        <w:numPr>
          <w:ilvl w:val="0"/>
          <w:numId w:val="27"/>
        </w:numPr>
        <w:rPr>
          <w:rFonts w:cstheme="minorHAnsi"/>
          <w:b/>
          <w:bCs/>
          <w:sz w:val="22"/>
          <w:szCs w:val="22"/>
        </w:rPr>
      </w:pPr>
      <w:r w:rsidRPr="005D39BB">
        <w:rPr>
          <w:rFonts w:cstheme="minorHAnsi"/>
          <w:b/>
          <w:bCs/>
          <w:sz w:val="22"/>
          <w:szCs w:val="22"/>
        </w:rPr>
        <w:t>Contract Management</w:t>
      </w:r>
      <w:r w:rsidR="00C54763" w:rsidRPr="005D39BB">
        <w:rPr>
          <w:rFonts w:cstheme="minorHAnsi"/>
          <w:b/>
          <w:bCs/>
          <w:sz w:val="22"/>
          <w:szCs w:val="22"/>
        </w:rPr>
        <w:t xml:space="preserve"> and Quality Monitoring</w:t>
      </w:r>
    </w:p>
    <w:p w14:paraId="06AE8C37" w14:textId="26BBD04B" w:rsidR="00C54763" w:rsidRPr="005D39BB" w:rsidRDefault="00C54763" w:rsidP="00C54763">
      <w:pPr>
        <w:pStyle w:val="ListParagraph"/>
        <w:rPr>
          <w:rFonts w:cstheme="minorHAnsi"/>
          <w:b/>
          <w:bCs/>
          <w:sz w:val="22"/>
          <w:szCs w:val="22"/>
        </w:rPr>
      </w:pPr>
    </w:p>
    <w:p w14:paraId="0E32A178" w14:textId="610AAE97" w:rsidR="00C54763" w:rsidRPr="005D39BB" w:rsidRDefault="00C54763" w:rsidP="00054966">
      <w:pPr>
        <w:pStyle w:val="ListParagraph"/>
        <w:numPr>
          <w:ilvl w:val="1"/>
          <w:numId w:val="27"/>
        </w:numPr>
        <w:rPr>
          <w:rFonts w:cstheme="minorHAnsi"/>
          <w:b/>
          <w:bCs/>
          <w:sz w:val="22"/>
          <w:szCs w:val="22"/>
        </w:rPr>
      </w:pPr>
      <w:r w:rsidRPr="005D39BB">
        <w:rPr>
          <w:rFonts w:cstheme="minorHAnsi"/>
          <w:b/>
          <w:bCs/>
          <w:sz w:val="22"/>
          <w:szCs w:val="22"/>
        </w:rPr>
        <w:t>Contract Management</w:t>
      </w:r>
    </w:p>
    <w:p w14:paraId="71D8B5B6" w14:textId="77777777" w:rsidR="00C86608" w:rsidRPr="005D39BB" w:rsidRDefault="00C86608" w:rsidP="00C86608">
      <w:pPr>
        <w:pStyle w:val="ListParagraph"/>
        <w:rPr>
          <w:rFonts w:cstheme="minorHAnsi"/>
          <w:b/>
          <w:bCs/>
          <w:sz w:val="22"/>
          <w:szCs w:val="22"/>
        </w:rPr>
      </w:pPr>
    </w:p>
    <w:p w14:paraId="5BC079B5" w14:textId="7E0DC63D" w:rsidR="00C54763" w:rsidRPr="005D39BB" w:rsidRDefault="00C54763" w:rsidP="00054966">
      <w:pPr>
        <w:pStyle w:val="ListParagraph"/>
        <w:numPr>
          <w:ilvl w:val="2"/>
          <w:numId w:val="27"/>
        </w:numPr>
        <w:rPr>
          <w:rFonts w:cstheme="minorHAnsi"/>
          <w:b/>
          <w:bCs/>
          <w:color w:val="000000" w:themeColor="text1"/>
          <w:sz w:val="22"/>
          <w:szCs w:val="22"/>
        </w:rPr>
      </w:pPr>
      <w:r w:rsidRPr="005D39BB">
        <w:rPr>
          <w:rFonts w:cstheme="minorHAnsi"/>
          <w:b/>
          <w:bCs/>
          <w:color w:val="000000" w:themeColor="text1"/>
          <w:sz w:val="22"/>
          <w:szCs w:val="22"/>
        </w:rPr>
        <w:t>Capacity Management System (CMS)</w:t>
      </w:r>
    </w:p>
    <w:p w14:paraId="717B0300" w14:textId="603B990B" w:rsidR="00C86608" w:rsidRPr="00401D2A" w:rsidRDefault="00C86608" w:rsidP="00C86608">
      <w:pPr>
        <w:ind w:left="360"/>
        <w:rPr>
          <w:rFonts w:cstheme="minorHAnsi"/>
          <w:b/>
          <w:bCs/>
          <w:sz w:val="22"/>
          <w:szCs w:val="22"/>
        </w:rPr>
      </w:pPr>
    </w:p>
    <w:p w14:paraId="062C000D" w14:textId="73E50C0E" w:rsidR="00C86608" w:rsidRPr="00401D2A" w:rsidRDefault="00C86608" w:rsidP="00C86608">
      <w:pPr>
        <w:ind w:left="360"/>
        <w:jc w:val="both"/>
        <w:rPr>
          <w:rFonts w:cstheme="minorHAnsi"/>
          <w:bCs/>
          <w:sz w:val="22"/>
          <w:szCs w:val="22"/>
        </w:rPr>
      </w:pPr>
      <w:r w:rsidRPr="00401D2A">
        <w:rPr>
          <w:rFonts w:cstheme="minorHAnsi"/>
          <w:bCs/>
          <w:sz w:val="22"/>
          <w:szCs w:val="22"/>
        </w:rPr>
        <w:t xml:space="preserve">The </w:t>
      </w:r>
      <w:r w:rsidR="008C1713">
        <w:rPr>
          <w:rFonts w:cstheme="minorHAnsi"/>
          <w:bCs/>
          <w:sz w:val="22"/>
          <w:szCs w:val="22"/>
        </w:rPr>
        <w:t xml:space="preserve">service </w:t>
      </w:r>
      <w:r w:rsidRPr="00401D2A">
        <w:rPr>
          <w:rFonts w:cstheme="minorHAnsi"/>
          <w:bCs/>
          <w:sz w:val="22"/>
          <w:szCs w:val="22"/>
        </w:rPr>
        <w:t xml:space="preserve">provider will </w:t>
      </w:r>
      <w:r w:rsidR="008C1713">
        <w:rPr>
          <w:rFonts w:cstheme="minorHAnsi"/>
          <w:bCs/>
          <w:sz w:val="22"/>
          <w:szCs w:val="22"/>
        </w:rPr>
        <w:t xml:space="preserve">be required to </w:t>
      </w:r>
      <w:r w:rsidRPr="00401D2A">
        <w:rPr>
          <w:rFonts w:cstheme="minorHAnsi"/>
          <w:bCs/>
          <w:sz w:val="22"/>
          <w:szCs w:val="22"/>
        </w:rPr>
        <w:t>implement and maintain an on-line system for use by CCG</w:t>
      </w:r>
      <w:r w:rsidR="00313A2C">
        <w:rPr>
          <w:rFonts w:cstheme="minorHAnsi"/>
          <w:bCs/>
          <w:sz w:val="22"/>
          <w:szCs w:val="22"/>
        </w:rPr>
        <w:t xml:space="preserve"> directorate</w:t>
      </w:r>
      <w:r w:rsidRPr="00401D2A">
        <w:rPr>
          <w:rFonts w:cstheme="minorHAnsi"/>
          <w:bCs/>
          <w:sz w:val="22"/>
          <w:szCs w:val="22"/>
        </w:rPr>
        <w:t xml:space="preserve">s, </w:t>
      </w:r>
      <w:r w:rsidR="00437A5C">
        <w:rPr>
          <w:rFonts w:cstheme="minorHAnsi"/>
          <w:bCs/>
          <w:sz w:val="22"/>
          <w:szCs w:val="22"/>
        </w:rPr>
        <w:t>domiciliary care providers,</w:t>
      </w:r>
      <w:r w:rsidRPr="00401D2A">
        <w:rPr>
          <w:rFonts w:cstheme="minorHAnsi"/>
          <w:bCs/>
          <w:sz w:val="22"/>
          <w:szCs w:val="22"/>
        </w:rPr>
        <w:t xml:space="preserve"> and associated partners (Local Authorities, Hospitals etc.). This will provide a directory of services</w:t>
      </w:r>
      <w:r w:rsidR="000029DE">
        <w:rPr>
          <w:rFonts w:cstheme="minorHAnsi"/>
          <w:bCs/>
          <w:sz w:val="22"/>
          <w:szCs w:val="22"/>
        </w:rPr>
        <w:t xml:space="preserve"> </w:t>
      </w:r>
      <w:r w:rsidRPr="00401D2A">
        <w:rPr>
          <w:rFonts w:cstheme="minorHAnsi"/>
          <w:bCs/>
          <w:sz w:val="22"/>
          <w:szCs w:val="22"/>
        </w:rPr>
        <w:t xml:space="preserve">and AQP Quality Monitoring information. </w:t>
      </w:r>
      <w:r w:rsidR="00F434A7">
        <w:rPr>
          <w:rFonts w:cstheme="minorHAnsi"/>
          <w:bCs/>
          <w:sz w:val="22"/>
          <w:szCs w:val="22"/>
        </w:rPr>
        <w:t>The service provider will be required to deliver the following:</w:t>
      </w:r>
    </w:p>
    <w:p w14:paraId="07955008" w14:textId="77777777" w:rsidR="00C86608" w:rsidRPr="00401D2A" w:rsidRDefault="00C86608" w:rsidP="00C86608">
      <w:pPr>
        <w:rPr>
          <w:rFonts w:cstheme="minorHAnsi"/>
          <w:b/>
          <w:bCs/>
          <w:sz w:val="22"/>
          <w:szCs w:val="22"/>
        </w:rPr>
      </w:pPr>
    </w:p>
    <w:p w14:paraId="46045516" w14:textId="21C005AC" w:rsidR="00C54763" w:rsidRPr="00AD23BC" w:rsidRDefault="00C54763" w:rsidP="00054966">
      <w:pPr>
        <w:pStyle w:val="ListParagraph"/>
        <w:numPr>
          <w:ilvl w:val="2"/>
          <w:numId w:val="27"/>
        </w:numPr>
        <w:rPr>
          <w:rFonts w:cstheme="minorHAnsi"/>
          <w:b/>
          <w:bCs/>
          <w:sz w:val="22"/>
          <w:szCs w:val="22"/>
        </w:rPr>
      </w:pPr>
      <w:r w:rsidRPr="00AD23BC">
        <w:rPr>
          <w:rFonts w:cstheme="minorHAnsi"/>
          <w:b/>
          <w:bCs/>
          <w:sz w:val="22"/>
          <w:szCs w:val="22"/>
        </w:rPr>
        <w:t>CMS Functionality Requirements</w:t>
      </w:r>
    </w:p>
    <w:p w14:paraId="5EA66961" w14:textId="31259C89" w:rsidR="00C86608" w:rsidRPr="00AD23BC" w:rsidRDefault="00C86608" w:rsidP="00C86608">
      <w:pPr>
        <w:pStyle w:val="ListParagraph"/>
        <w:ind w:left="1080"/>
        <w:rPr>
          <w:rFonts w:cstheme="minorHAnsi"/>
          <w:b/>
          <w:bCs/>
          <w:sz w:val="22"/>
          <w:szCs w:val="22"/>
        </w:rPr>
      </w:pPr>
    </w:p>
    <w:p w14:paraId="4292F350" w14:textId="77777777" w:rsidR="00C86608" w:rsidRPr="00AD23BC" w:rsidRDefault="00C86608" w:rsidP="00054966">
      <w:pPr>
        <w:pStyle w:val="ListParagraph"/>
        <w:numPr>
          <w:ilvl w:val="0"/>
          <w:numId w:val="9"/>
        </w:numPr>
        <w:jc w:val="both"/>
        <w:rPr>
          <w:rFonts w:cstheme="minorHAnsi"/>
          <w:sz w:val="22"/>
          <w:szCs w:val="22"/>
        </w:rPr>
      </w:pPr>
      <w:r w:rsidRPr="00AD23BC">
        <w:rPr>
          <w:rFonts w:cstheme="minorHAnsi"/>
          <w:sz w:val="22"/>
          <w:szCs w:val="22"/>
        </w:rPr>
        <w:t xml:space="preserve">CMS to be accessible through standard online portal.  </w:t>
      </w:r>
    </w:p>
    <w:p w14:paraId="1A8D13CA" w14:textId="36F1DF17" w:rsidR="00C86608" w:rsidRPr="00AD23BC" w:rsidRDefault="00C86608" w:rsidP="00054966">
      <w:pPr>
        <w:pStyle w:val="ListParagraph"/>
        <w:numPr>
          <w:ilvl w:val="0"/>
          <w:numId w:val="9"/>
        </w:numPr>
        <w:jc w:val="both"/>
        <w:rPr>
          <w:rFonts w:cstheme="minorHAnsi"/>
          <w:sz w:val="22"/>
          <w:szCs w:val="22"/>
        </w:rPr>
      </w:pPr>
      <w:r w:rsidRPr="00AD23BC">
        <w:rPr>
          <w:rFonts w:cstheme="minorHAnsi"/>
          <w:sz w:val="22"/>
          <w:szCs w:val="22"/>
        </w:rPr>
        <w:t xml:space="preserve">Provides an online directory of all CQC registered </w:t>
      </w:r>
      <w:r w:rsidR="004C2A6B" w:rsidRPr="00AD23BC">
        <w:rPr>
          <w:rFonts w:cstheme="minorHAnsi"/>
          <w:sz w:val="22"/>
          <w:szCs w:val="22"/>
        </w:rPr>
        <w:t>domiciliary</w:t>
      </w:r>
      <w:r w:rsidR="00195F36" w:rsidRPr="00AD23BC">
        <w:rPr>
          <w:rFonts w:cstheme="minorHAnsi"/>
          <w:sz w:val="22"/>
          <w:szCs w:val="22"/>
        </w:rPr>
        <w:t xml:space="preserve"> care providers </w:t>
      </w:r>
      <w:r w:rsidRPr="00AD23BC">
        <w:rPr>
          <w:rFonts w:cstheme="minorHAnsi"/>
          <w:sz w:val="22"/>
          <w:szCs w:val="22"/>
        </w:rPr>
        <w:t>in England.</w:t>
      </w:r>
    </w:p>
    <w:p w14:paraId="313CEA0D" w14:textId="32453DA3" w:rsidR="00C86608" w:rsidRPr="00AD23BC" w:rsidRDefault="00C86608" w:rsidP="00054966">
      <w:pPr>
        <w:pStyle w:val="ListParagraph"/>
        <w:numPr>
          <w:ilvl w:val="0"/>
          <w:numId w:val="9"/>
        </w:numPr>
        <w:jc w:val="both"/>
        <w:rPr>
          <w:rFonts w:cstheme="minorHAnsi"/>
          <w:sz w:val="22"/>
          <w:szCs w:val="22"/>
        </w:rPr>
      </w:pPr>
      <w:r w:rsidRPr="00AD23BC">
        <w:rPr>
          <w:rFonts w:cstheme="minorHAnsi"/>
          <w:sz w:val="22"/>
          <w:szCs w:val="22"/>
        </w:rPr>
        <w:t xml:space="preserve">Provides </w:t>
      </w:r>
      <w:proofErr w:type="gramStart"/>
      <w:r w:rsidRPr="00AD23BC">
        <w:rPr>
          <w:rFonts w:cstheme="minorHAnsi"/>
          <w:sz w:val="22"/>
          <w:szCs w:val="22"/>
        </w:rPr>
        <w:t>functionality</w:t>
      </w:r>
      <w:proofErr w:type="gramEnd"/>
      <w:r w:rsidRPr="00AD23BC">
        <w:rPr>
          <w:rFonts w:cstheme="minorHAnsi"/>
          <w:sz w:val="22"/>
          <w:szCs w:val="22"/>
        </w:rPr>
        <w:t xml:space="preserve"> for all </w:t>
      </w:r>
      <w:r w:rsidR="004C2A6B" w:rsidRPr="00AD23BC">
        <w:rPr>
          <w:rFonts w:cstheme="minorHAnsi"/>
          <w:sz w:val="22"/>
          <w:szCs w:val="22"/>
        </w:rPr>
        <w:t>domiciliary care providers</w:t>
      </w:r>
      <w:r w:rsidRPr="00AD23BC">
        <w:rPr>
          <w:rFonts w:cstheme="minorHAnsi"/>
          <w:sz w:val="22"/>
          <w:szCs w:val="22"/>
        </w:rPr>
        <w:t xml:space="preserve"> on the system to share </w:t>
      </w:r>
      <w:r w:rsidR="004C2A6B" w:rsidRPr="00AD23BC">
        <w:rPr>
          <w:rFonts w:cstheme="minorHAnsi"/>
          <w:sz w:val="22"/>
          <w:szCs w:val="22"/>
        </w:rPr>
        <w:t>availability</w:t>
      </w:r>
      <w:r w:rsidRPr="00AD23BC">
        <w:rPr>
          <w:rFonts w:cstheme="minorHAnsi"/>
          <w:sz w:val="22"/>
          <w:szCs w:val="22"/>
        </w:rPr>
        <w:t xml:space="preserve"> online. </w:t>
      </w:r>
    </w:p>
    <w:p w14:paraId="259DB5E3" w14:textId="77777777" w:rsidR="00C86608" w:rsidRPr="00AD23BC" w:rsidRDefault="00C86608" w:rsidP="00054966">
      <w:pPr>
        <w:pStyle w:val="ListParagraph"/>
        <w:numPr>
          <w:ilvl w:val="0"/>
          <w:numId w:val="9"/>
        </w:numPr>
        <w:jc w:val="both"/>
        <w:rPr>
          <w:rFonts w:cstheme="minorHAnsi"/>
          <w:sz w:val="22"/>
          <w:szCs w:val="22"/>
        </w:rPr>
      </w:pPr>
      <w:r w:rsidRPr="00AD23BC">
        <w:rPr>
          <w:rFonts w:cstheme="minorHAnsi"/>
          <w:sz w:val="22"/>
          <w:szCs w:val="22"/>
        </w:rPr>
        <w:t>Automatically syncs daily with CQC through an API for updated inspection ratings and registration information.</w:t>
      </w:r>
    </w:p>
    <w:p w14:paraId="2E579291" w14:textId="611DB730" w:rsidR="00C86608" w:rsidRPr="00AD23BC" w:rsidRDefault="00C86608" w:rsidP="00054966">
      <w:pPr>
        <w:pStyle w:val="ListParagraph"/>
        <w:numPr>
          <w:ilvl w:val="0"/>
          <w:numId w:val="9"/>
        </w:numPr>
        <w:jc w:val="both"/>
        <w:rPr>
          <w:rFonts w:cstheme="minorHAnsi"/>
          <w:sz w:val="22"/>
          <w:szCs w:val="22"/>
        </w:rPr>
      </w:pPr>
      <w:r w:rsidRPr="00AD23BC">
        <w:rPr>
          <w:rFonts w:cstheme="minorHAnsi"/>
          <w:sz w:val="22"/>
          <w:szCs w:val="22"/>
        </w:rPr>
        <w:t xml:space="preserve">Provides functionality for </w:t>
      </w:r>
      <w:r w:rsidR="00F16A3E" w:rsidRPr="00AD23BC">
        <w:rPr>
          <w:rFonts w:cstheme="minorHAnsi"/>
          <w:sz w:val="22"/>
          <w:szCs w:val="22"/>
        </w:rPr>
        <w:t xml:space="preserve">provider concerns </w:t>
      </w:r>
      <w:r w:rsidRPr="00AD23BC">
        <w:rPr>
          <w:rFonts w:cstheme="minorHAnsi"/>
          <w:sz w:val="22"/>
          <w:szCs w:val="22"/>
        </w:rPr>
        <w:t xml:space="preserve">to be shared on the list with </w:t>
      </w:r>
      <w:r w:rsidR="00F16A3E" w:rsidRPr="00AD23BC">
        <w:rPr>
          <w:rFonts w:cstheme="minorHAnsi"/>
          <w:sz w:val="22"/>
          <w:szCs w:val="22"/>
        </w:rPr>
        <w:t>commissioners in accordance with pan London safeguarding vulnerable adults’ protocols</w:t>
      </w:r>
      <w:r w:rsidRPr="00AD23BC">
        <w:rPr>
          <w:rFonts w:cstheme="minorHAnsi"/>
          <w:sz w:val="22"/>
          <w:szCs w:val="22"/>
        </w:rPr>
        <w:t>.</w:t>
      </w:r>
    </w:p>
    <w:p w14:paraId="0FACE5B5" w14:textId="47776C4B" w:rsidR="00C86608" w:rsidRPr="00AD23BC" w:rsidRDefault="00C86608" w:rsidP="00054966">
      <w:pPr>
        <w:pStyle w:val="ListParagraph"/>
        <w:numPr>
          <w:ilvl w:val="0"/>
          <w:numId w:val="9"/>
        </w:numPr>
        <w:jc w:val="both"/>
        <w:rPr>
          <w:rFonts w:cstheme="minorHAnsi"/>
          <w:sz w:val="22"/>
          <w:szCs w:val="22"/>
        </w:rPr>
      </w:pPr>
      <w:r w:rsidRPr="00AD23BC">
        <w:rPr>
          <w:rFonts w:cstheme="minorHAnsi"/>
          <w:sz w:val="22"/>
          <w:szCs w:val="22"/>
        </w:rPr>
        <w:t>Allow providers to manage changes to their contact details</w:t>
      </w:r>
      <w:r w:rsidR="009528FE" w:rsidRPr="00AD23BC">
        <w:rPr>
          <w:rFonts w:cstheme="minorHAnsi"/>
          <w:sz w:val="22"/>
          <w:szCs w:val="22"/>
        </w:rPr>
        <w:t>.</w:t>
      </w:r>
    </w:p>
    <w:p w14:paraId="2E80C526" w14:textId="77777777" w:rsidR="00A95D7E" w:rsidRPr="00401D2A" w:rsidRDefault="00A95D7E" w:rsidP="00C86608">
      <w:pPr>
        <w:rPr>
          <w:rFonts w:cstheme="minorHAnsi"/>
          <w:b/>
          <w:bCs/>
          <w:sz w:val="22"/>
          <w:szCs w:val="22"/>
        </w:rPr>
      </w:pPr>
    </w:p>
    <w:p w14:paraId="2D66F58A" w14:textId="76FC0E28"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CMS Required Implementation Support</w:t>
      </w:r>
    </w:p>
    <w:p w14:paraId="3EB813D6" w14:textId="36DDC399" w:rsidR="00C86608" w:rsidRPr="00401D2A" w:rsidRDefault="00C86608" w:rsidP="00C86608">
      <w:pPr>
        <w:pStyle w:val="ListParagraph"/>
        <w:ind w:left="1080"/>
        <w:rPr>
          <w:rFonts w:cstheme="minorHAnsi"/>
          <w:b/>
          <w:bCs/>
          <w:sz w:val="22"/>
          <w:szCs w:val="22"/>
        </w:rPr>
      </w:pPr>
    </w:p>
    <w:p w14:paraId="237B8C8E" w14:textId="5EA7DFD4"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Implement program</w:t>
      </w:r>
      <w:r w:rsidR="00F16A3E">
        <w:rPr>
          <w:rFonts w:cstheme="minorHAnsi"/>
          <w:sz w:val="22"/>
          <w:szCs w:val="22"/>
        </w:rPr>
        <w:t>me</w:t>
      </w:r>
      <w:r w:rsidRPr="00401D2A">
        <w:rPr>
          <w:rFonts w:cstheme="minorHAnsi"/>
          <w:sz w:val="22"/>
          <w:szCs w:val="22"/>
        </w:rPr>
        <w:t xml:space="preserve"> of training and implementation of CMS across London, where required</w:t>
      </w:r>
      <w:r w:rsidR="00BC6170">
        <w:rPr>
          <w:rFonts w:cstheme="minorHAnsi"/>
          <w:sz w:val="22"/>
          <w:szCs w:val="22"/>
        </w:rPr>
        <w:t>.</w:t>
      </w:r>
    </w:p>
    <w:p w14:paraId="55CBE440" w14:textId="59EFC6BB"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Transfer of information from historical systems, if appropriate</w:t>
      </w:r>
      <w:r w:rsidR="00BC6170">
        <w:rPr>
          <w:rFonts w:cstheme="minorHAnsi"/>
          <w:sz w:val="22"/>
          <w:szCs w:val="22"/>
        </w:rPr>
        <w:t>.</w:t>
      </w:r>
      <w:r w:rsidRPr="00401D2A">
        <w:rPr>
          <w:rFonts w:cstheme="minorHAnsi"/>
          <w:sz w:val="22"/>
          <w:szCs w:val="22"/>
        </w:rPr>
        <w:t xml:space="preserve"> </w:t>
      </w:r>
    </w:p>
    <w:p w14:paraId="0A003BBA" w14:textId="4968F0EE"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Publish weekly engagement reports which are circulated across London</w:t>
      </w:r>
      <w:r w:rsidR="00BC6170">
        <w:rPr>
          <w:rFonts w:cstheme="minorHAnsi"/>
          <w:sz w:val="22"/>
          <w:szCs w:val="22"/>
        </w:rPr>
        <w:t>.</w:t>
      </w:r>
    </w:p>
    <w:p w14:paraId="46000531" w14:textId="3738788C"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 xml:space="preserve">Give CMS presentations, demonstrations and webinars including at local </w:t>
      </w:r>
      <w:r w:rsidR="000A062B" w:rsidRPr="000A062B">
        <w:rPr>
          <w:rFonts w:cstheme="minorHAnsi"/>
          <w:sz w:val="22"/>
          <w:szCs w:val="22"/>
        </w:rPr>
        <w:t xml:space="preserve">domiciliary </w:t>
      </w:r>
      <w:r w:rsidRPr="000A062B">
        <w:rPr>
          <w:rFonts w:cstheme="minorHAnsi"/>
          <w:sz w:val="22"/>
          <w:szCs w:val="22"/>
        </w:rPr>
        <w:t xml:space="preserve">care </w:t>
      </w:r>
      <w:r w:rsidR="000A062B" w:rsidRPr="000A062B">
        <w:rPr>
          <w:rFonts w:cstheme="minorHAnsi"/>
          <w:sz w:val="22"/>
          <w:szCs w:val="22"/>
        </w:rPr>
        <w:t>provider</w:t>
      </w:r>
      <w:r w:rsidRPr="000A062B">
        <w:rPr>
          <w:rFonts w:cstheme="minorHAnsi"/>
          <w:sz w:val="22"/>
          <w:szCs w:val="22"/>
        </w:rPr>
        <w:t xml:space="preserve"> forums</w:t>
      </w:r>
      <w:r w:rsidRPr="00401D2A">
        <w:rPr>
          <w:rFonts w:cstheme="minorHAnsi"/>
          <w:sz w:val="22"/>
          <w:szCs w:val="22"/>
        </w:rPr>
        <w:t>,</w:t>
      </w:r>
      <w:r w:rsidR="000A062B">
        <w:rPr>
          <w:rFonts w:cstheme="minorHAnsi"/>
          <w:sz w:val="22"/>
          <w:szCs w:val="22"/>
        </w:rPr>
        <w:t xml:space="preserve"> </w:t>
      </w:r>
      <w:r w:rsidRPr="00401D2A">
        <w:rPr>
          <w:rFonts w:cstheme="minorHAnsi"/>
          <w:sz w:val="22"/>
          <w:szCs w:val="22"/>
        </w:rPr>
        <w:t>and at regional network events.</w:t>
      </w:r>
    </w:p>
    <w:p w14:paraId="09D4129A" w14:textId="0803DAC4"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Collaborate with relevant partners including attending meetings to present AQP updates and agree engagement strategies</w:t>
      </w:r>
      <w:r w:rsidR="00102420">
        <w:rPr>
          <w:rFonts w:cstheme="minorHAnsi"/>
          <w:sz w:val="22"/>
          <w:szCs w:val="22"/>
        </w:rPr>
        <w:t>.</w:t>
      </w:r>
    </w:p>
    <w:p w14:paraId="27DA63B5"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Publish guidance and resource documents.</w:t>
      </w:r>
    </w:p>
    <w:p w14:paraId="002FCE5B"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Managing provider queries and changes to contact details.</w:t>
      </w:r>
    </w:p>
    <w:p w14:paraId="7E47D68C" w14:textId="77777777" w:rsidR="00606CD2" w:rsidRPr="00401D2A" w:rsidRDefault="00606CD2" w:rsidP="00C86608">
      <w:pPr>
        <w:rPr>
          <w:rFonts w:cstheme="minorHAnsi"/>
          <w:b/>
          <w:bCs/>
          <w:sz w:val="22"/>
          <w:szCs w:val="22"/>
        </w:rPr>
      </w:pPr>
    </w:p>
    <w:p w14:paraId="1CB3D228" w14:textId="17344045" w:rsidR="00313242" w:rsidRDefault="00313242" w:rsidP="00054966">
      <w:pPr>
        <w:pStyle w:val="ListParagraph"/>
        <w:numPr>
          <w:ilvl w:val="2"/>
          <w:numId w:val="27"/>
        </w:numPr>
        <w:rPr>
          <w:rFonts w:cstheme="minorHAnsi"/>
          <w:b/>
          <w:bCs/>
          <w:sz w:val="22"/>
          <w:szCs w:val="22"/>
        </w:rPr>
      </w:pPr>
      <w:r>
        <w:rPr>
          <w:rFonts w:cstheme="minorHAnsi"/>
          <w:b/>
          <w:bCs/>
          <w:sz w:val="22"/>
          <w:szCs w:val="22"/>
        </w:rPr>
        <w:t>CMS Future Development</w:t>
      </w:r>
    </w:p>
    <w:p w14:paraId="4A9257F4" w14:textId="0B389BA8" w:rsidR="00313242" w:rsidRDefault="00313242" w:rsidP="00313242">
      <w:pPr>
        <w:ind w:left="567"/>
        <w:rPr>
          <w:rFonts w:cstheme="minorHAnsi"/>
          <w:b/>
          <w:bCs/>
          <w:sz w:val="22"/>
          <w:szCs w:val="22"/>
        </w:rPr>
      </w:pPr>
    </w:p>
    <w:p w14:paraId="2311D63C" w14:textId="39BD3E88" w:rsidR="00313242" w:rsidRDefault="00313242" w:rsidP="00606CD2">
      <w:pPr>
        <w:ind w:left="567"/>
        <w:rPr>
          <w:rFonts w:eastAsia="Times New Roman"/>
          <w:sz w:val="22"/>
          <w:szCs w:val="22"/>
        </w:rPr>
      </w:pPr>
      <w:r w:rsidRPr="00313242">
        <w:rPr>
          <w:rFonts w:cstheme="minorHAnsi"/>
          <w:sz w:val="22"/>
          <w:szCs w:val="22"/>
        </w:rPr>
        <w:t xml:space="preserve">The service provider will be </w:t>
      </w:r>
      <w:r w:rsidRPr="00313242">
        <w:rPr>
          <w:rFonts w:eastAsia="Times New Roman"/>
          <w:sz w:val="22"/>
          <w:szCs w:val="22"/>
        </w:rPr>
        <w:t xml:space="preserve">expected to work with </w:t>
      </w:r>
      <w:r w:rsidR="00E75278">
        <w:rPr>
          <w:rFonts w:eastAsia="Times New Roman"/>
          <w:sz w:val="22"/>
          <w:szCs w:val="22"/>
        </w:rPr>
        <w:t xml:space="preserve">London </w:t>
      </w:r>
      <w:r w:rsidRPr="00313242">
        <w:rPr>
          <w:rFonts w:eastAsia="Times New Roman"/>
          <w:sz w:val="22"/>
          <w:szCs w:val="22"/>
        </w:rPr>
        <w:t>system partners to undertake agreed developmental work</w:t>
      </w:r>
      <w:r>
        <w:rPr>
          <w:rFonts w:eastAsia="Times New Roman"/>
          <w:sz w:val="22"/>
          <w:szCs w:val="22"/>
        </w:rPr>
        <w:t xml:space="preserve"> on the CMS. All such </w:t>
      </w:r>
      <w:r w:rsidR="00543A21">
        <w:rPr>
          <w:rFonts w:eastAsia="Times New Roman"/>
          <w:sz w:val="22"/>
          <w:szCs w:val="22"/>
        </w:rPr>
        <w:t xml:space="preserve">proposed </w:t>
      </w:r>
      <w:r>
        <w:rPr>
          <w:rFonts w:eastAsia="Times New Roman"/>
          <w:sz w:val="22"/>
          <w:szCs w:val="22"/>
        </w:rPr>
        <w:t xml:space="preserve">developmental </w:t>
      </w:r>
      <w:r w:rsidR="00543A21">
        <w:rPr>
          <w:rFonts w:eastAsia="Times New Roman"/>
          <w:sz w:val="22"/>
          <w:szCs w:val="22"/>
        </w:rPr>
        <w:t>work will need to be discussed and a</w:t>
      </w:r>
      <w:r w:rsidR="00E75278">
        <w:rPr>
          <w:rFonts w:eastAsia="Times New Roman"/>
          <w:sz w:val="22"/>
          <w:szCs w:val="22"/>
        </w:rPr>
        <w:t>pproved</w:t>
      </w:r>
      <w:r w:rsidR="00543A21">
        <w:rPr>
          <w:rFonts w:eastAsia="Times New Roman"/>
          <w:sz w:val="22"/>
          <w:szCs w:val="22"/>
        </w:rPr>
        <w:t xml:space="preserve"> at the London Purchased Healthcare Steering Board</w:t>
      </w:r>
      <w:r w:rsidR="00E75278">
        <w:rPr>
          <w:rFonts w:eastAsia="Times New Roman"/>
          <w:sz w:val="22"/>
          <w:szCs w:val="22"/>
        </w:rPr>
        <w:t>.</w:t>
      </w:r>
    </w:p>
    <w:p w14:paraId="2C14C2AC" w14:textId="77777777" w:rsidR="007C1D46" w:rsidRPr="00606CD2" w:rsidRDefault="007C1D46" w:rsidP="00606CD2">
      <w:pPr>
        <w:ind w:left="567"/>
        <w:rPr>
          <w:rFonts w:cstheme="minorHAnsi"/>
          <w:sz w:val="22"/>
          <w:szCs w:val="22"/>
        </w:rPr>
      </w:pPr>
    </w:p>
    <w:p w14:paraId="22C43F6C" w14:textId="1C705684"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Contract Management Support</w:t>
      </w:r>
    </w:p>
    <w:p w14:paraId="61861FD0" w14:textId="717F6A31" w:rsidR="00C86608" w:rsidRPr="00401D2A" w:rsidRDefault="00C86608" w:rsidP="00C86608">
      <w:pPr>
        <w:pStyle w:val="ListParagraph"/>
        <w:ind w:left="1080"/>
        <w:rPr>
          <w:rFonts w:cstheme="minorHAnsi"/>
          <w:b/>
          <w:bCs/>
          <w:sz w:val="22"/>
          <w:szCs w:val="22"/>
        </w:rPr>
      </w:pPr>
    </w:p>
    <w:p w14:paraId="7381CAB6" w14:textId="77777777" w:rsidR="00C86608" w:rsidRPr="00401D2A" w:rsidRDefault="00C86608" w:rsidP="00054966">
      <w:pPr>
        <w:pStyle w:val="ListParagraph"/>
        <w:numPr>
          <w:ilvl w:val="0"/>
          <w:numId w:val="10"/>
        </w:numPr>
        <w:jc w:val="both"/>
        <w:rPr>
          <w:rFonts w:cstheme="minorHAnsi"/>
          <w:sz w:val="22"/>
          <w:szCs w:val="22"/>
        </w:rPr>
      </w:pPr>
      <w:r w:rsidRPr="00401D2A">
        <w:rPr>
          <w:rFonts w:cstheme="minorHAnsi"/>
          <w:sz w:val="22"/>
          <w:szCs w:val="22"/>
        </w:rPr>
        <w:t>Implement contract changes, including:</w:t>
      </w:r>
    </w:p>
    <w:p w14:paraId="554A8C12" w14:textId="4E8B0392"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 xml:space="preserve">Adding/removing </w:t>
      </w:r>
      <w:r w:rsidR="00AD3C49">
        <w:rPr>
          <w:rFonts w:cstheme="minorHAnsi"/>
          <w:sz w:val="22"/>
          <w:szCs w:val="22"/>
        </w:rPr>
        <w:t>domiciliary care providers</w:t>
      </w:r>
      <w:r w:rsidRPr="00401D2A">
        <w:rPr>
          <w:rFonts w:cstheme="minorHAnsi"/>
          <w:sz w:val="22"/>
          <w:szCs w:val="22"/>
        </w:rPr>
        <w:t xml:space="preserve"> to/from the </w:t>
      </w:r>
      <w:r w:rsidR="00AD3C49">
        <w:rPr>
          <w:rFonts w:cstheme="minorHAnsi"/>
          <w:sz w:val="22"/>
          <w:szCs w:val="22"/>
        </w:rPr>
        <w:t>domiciliary care</w:t>
      </w:r>
      <w:r w:rsidRPr="00401D2A">
        <w:rPr>
          <w:rFonts w:cstheme="minorHAnsi"/>
          <w:sz w:val="22"/>
          <w:szCs w:val="22"/>
        </w:rPr>
        <w:t xml:space="preserve"> AQP and sharing this information through CMS</w:t>
      </w:r>
      <w:r w:rsidR="00102420">
        <w:rPr>
          <w:rFonts w:cstheme="minorHAnsi"/>
          <w:sz w:val="22"/>
          <w:szCs w:val="22"/>
        </w:rPr>
        <w:t>.</w:t>
      </w:r>
    </w:p>
    <w:p w14:paraId="27EC745E" w14:textId="7E2EDB0E"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 xml:space="preserve">Updating </w:t>
      </w:r>
      <w:r w:rsidR="00A00697">
        <w:rPr>
          <w:rFonts w:cstheme="minorHAnsi"/>
          <w:sz w:val="22"/>
          <w:szCs w:val="22"/>
        </w:rPr>
        <w:t>provider</w:t>
      </w:r>
      <w:r w:rsidRPr="00401D2A">
        <w:rPr>
          <w:rFonts w:cstheme="minorHAnsi"/>
          <w:sz w:val="22"/>
          <w:szCs w:val="22"/>
        </w:rPr>
        <w:t xml:space="preserve"> information on CMS AQP list to display up to date contact details</w:t>
      </w:r>
      <w:r w:rsidR="00102420">
        <w:rPr>
          <w:rFonts w:cstheme="minorHAnsi"/>
          <w:sz w:val="22"/>
          <w:szCs w:val="22"/>
        </w:rPr>
        <w:t>.</w:t>
      </w:r>
    </w:p>
    <w:p w14:paraId="35390E38" w14:textId="6696B579"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lastRenderedPageBreak/>
        <w:t>Terminating provider contracts when required</w:t>
      </w:r>
      <w:r w:rsidR="00102420">
        <w:rPr>
          <w:rFonts w:cstheme="minorHAnsi"/>
          <w:sz w:val="22"/>
          <w:szCs w:val="22"/>
        </w:rPr>
        <w:t>.</w:t>
      </w:r>
    </w:p>
    <w:p w14:paraId="68E34C8A" w14:textId="16D44F02"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Issuing change of control notices</w:t>
      </w:r>
      <w:r w:rsidR="00102420">
        <w:rPr>
          <w:rFonts w:cstheme="minorHAnsi"/>
          <w:sz w:val="22"/>
          <w:szCs w:val="22"/>
        </w:rPr>
        <w:t>.</w:t>
      </w:r>
    </w:p>
    <w:p w14:paraId="72FC2DEF" w14:textId="69E7AF14"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Novating contracts upon sales of provider businesses</w:t>
      </w:r>
      <w:r w:rsidR="00102420">
        <w:rPr>
          <w:rFonts w:cstheme="minorHAnsi"/>
          <w:sz w:val="22"/>
          <w:szCs w:val="22"/>
        </w:rPr>
        <w:t>.</w:t>
      </w:r>
    </w:p>
    <w:p w14:paraId="4F7B27EE" w14:textId="78348AAC"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Preparing and circulating variations</w:t>
      </w:r>
      <w:r w:rsidR="00102420">
        <w:rPr>
          <w:rFonts w:cstheme="minorHAnsi"/>
          <w:sz w:val="22"/>
          <w:szCs w:val="22"/>
        </w:rPr>
        <w:t>.</w:t>
      </w:r>
    </w:p>
    <w:p w14:paraId="42B7A3E9" w14:textId="54AA355F" w:rsidR="00C86608" w:rsidRPr="00401D2A" w:rsidRDefault="00C86608" w:rsidP="00054966">
      <w:pPr>
        <w:pStyle w:val="ListParagraph"/>
        <w:numPr>
          <w:ilvl w:val="0"/>
          <w:numId w:val="10"/>
        </w:numPr>
        <w:jc w:val="both"/>
        <w:rPr>
          <w:rFonts w:cstheme="minorHAnsi"/>
          <w:sz w:val="22"/>
          <w:szCs w:val="22"/>
        </w:rPr>
      </w:pPr>
      <w:r w:rsidRPr="00401D2A">
        <w:rPr>
          <w:rFonts w:cstheme="minorHAnsi"/>
          <w:sz w:val="22"/>
          <w:szCs w:val="22"/>
        </w:rPr>
        <w:t>Act as an escalation route to resolve provider and/or commissioner non-compliance with the contract terms</w:t>
      </w:r>
      <w:r w:rsidR="00F16A3E">
        <w:rPr>
          <w:rFonts w:cstheme="minorHAnsi"/>
          <w:sz w:val="22"/>
          <w:szCs w:val="22"/>
        </w:rPr>
        <w:t>, including supporting and attending poor performance meetings with providers as required</w:t>
      </w:r>
      <w:r w:rsidRPr="00401D2A">
        <w:rPr>
          <w:rFonts w:cstheme="minorHAnsi"/>
          <w:sz w:val="22"/>
          <w:szCs w:val="22"/>
        </w:rPr>
        <w:t>.</w:t>
      </w:r>
    </w:p>
    <w:p w14:paraId="1A18024E" w14:textId="77777777" w:rsidR="00C86608" w:rsidRPr="00401D2A" w:rsidRDefault="00C86608" w:rsidP="00054966">
      <w:pPr>
        <w:pStyle w:val="ListParagraph"/>
        <w:numPr>
          <w:ilvl w:val="0"/>
          <w:numId w:val="10"/>
        </w:numPr>
        <w:jc w:val="both"/>
        <w:rPr>
          <w:rFonts w:cstheme="minorHAnsi"/>
          <w:sz w:val="22"/>
          <w:szCs w:val="22"/>
        </w:rPr>
      </w:pPr>
      <w:r w:rsidRPr="00401D2A">
        <w:rPr>
          <w:rFonts w:cstheme="minorHAnsi"/>
          <w:sz w:val="22"/>
          <w:szCs w:val="22"/>
        </w:rPr>
        <w:t xml:space="preserve">Interpret and apply contract terms. Provide advice to CCGs as regards contract compliance and escalation routes. </w:t>
      </w:r>
    </w:p>
    <w:p w14:paraId="261D29F4" w14:textId="77777777" w:rsidR="00C86608" w:rsidRPr="00401D2A" w:rsidRDefault="00C86608" w:rsidP="00054966">
      <w:pPr>
        <w:pStyle w:val="ListParagraph"/>
        <w:numPr>
          <w:ilvl w:val="0"/>
          <w:numId w:val="10"/>
        </w:numPr>
        <w:jc w:val="both"/>
        <w:rPr>
          <w:rFonts w:cstheme="minorHAnsi"/>
          <w:sz w:val="22"/>
          <w:szCs w:val="22"/>
        </w:rPr>
      </w:pPr>
      <w:r w:rsidRPr="00401D2A">
        <w:rPr>
          <w:rFonts w:cstheme="minorHAnsi"/>
          <w:sz w:val="22"/>
          <w:szCs w:val="22"/>
        </w:rPr>
        <w:t xml:space="preserve">Draft and share contract documents and templates, </w:t>
      </w:r>
      <w:proofErr w:type="gramStart"/>
      <w:r w:rsidRPr="00401D2A">
        <w:rPr>
          <w:rFonts w:cstheme="minorHAnsi"/>
          <w:sz w:val="22"/>
          <w:szCs w:val="22"/>
        </w:rPr>
        <w:t>e.g.</w:t>
      </w:r>
      <w:proofErr w:type="gramEnd"/>
      <w:r w:rsidRPr="00401D2A">
        <w:rPr>
          <w:rFonts w:cstheme="minorHAnsi"/>
          <w:sz w:val="22"/>
          <w:szCs w:val="22"/>
        </w:rPr>
        <w:t xml:space="preserve"> the AQP contract itself, Additional Care guidance packs, contracts that mirror terms of AQP contract that can be used for non-AQP spot-purchases, annual variations and parent company guarantees.</w:t>
      </w:r>
    </w:p>
    <w:p w14:paraId="47DF3149" w14:textId="20CE6630" w:rsidR="00C86608" w:rsidRDefault="00C86608" w:rsidP="00054966">
      <w:pPr>
        <w:pStyle w:val="ListParagraph"/>
        <w:numPr>
          <w:ilvl w:val="0"/>
          <w:numId w:val="10"/>
        </w:numPr>
        <w:jc w:val="both"/>
        <w:rPr>
          <w:rFonts w:cstheme="minorHAnsi"/>
          <w:sz w:val="22"/>
          <w:szCs w:val="22"/>
        </w:rPr>
      </w:pPr>
      <w:r w:rsidRPr="00401D2A">
        <w:rPr>
          <w:rFonts w:cstheme="minorHAnsi"/>
          <w:sz w:val="22"/>
          <w:szCs w:val="22"/>
        </w:rPr>
        <w:t>Run CMS and AQP training sessions.</w:t>
      </w:r>
    </w:p>
    <w:p w14:paraId="29330FC3" w14:textId="5121DC13" w:rsidR="00F16A3E" w:rsidRPr="00401D2A" w:rsidRDefault="00F16A3E" w:rsidP="00054966">
      <w:pPr>
        <w:pStyle w:val="ListParagraph"/>
        <w:numPr>
          <w:ilvl w:val="0"/>
          <w:numId w:val="10"/>
        </w:numPr>
        <w:jc w:val="both"/>
        <w:rPr>
          <w:rFonts w:cstheme="minorHAnsi"/>
          <w:sz w:val="22"/>
          <w:szCs w:val="22"/>
        </w:rPr>
      </w:pPr>
      <w:r>
        <w:rPr>
          <w:rFonts w:cstheme="minorHAnsi"/>
          <w:sz w:val="22"/>
          <w:szCs w:val="22"/>
        </w:rPr>
        <w:t>Develop a system to undertake financial checks on AQP providers to assure financial stability of providers during life of the contract (frequency to be agreed), as well as through procurement.</w:t>
      </w:r>
    </w:p>
    <w:p w14:paraId="4E9348EE" w14:textId="77777777" w:rsidR="00C86608" w:rsidRPr="00401D2A" w:rsidRDefault="00C86608" w:rsidP="00C86608">
      <w:pPr>
        <w:rPr>
          <w:rFonts w:cstheme="minorHAnsi"/>
          <w:b/>
          <w:bCs/>
          <w:sz w:val="22"/>
          <w:szCs w:val="22"/>
        </w:rPr>
      </w:pPr>
    </w:p>
    <w:p w14:paraId="47CE4F4F" w14:textId="1CAD80BF"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Information Requests</w:t>
      </w:r>
    </w:p>
    <w:p w14:paraId="4730E37F" w14:textId="63328EEE" w:rsidR="00C86608" w:rsidRPr="00401D2A" w:rsidRDefault="00C86608" w:rsidP="00C86608">
      <w:pPr>
        <w:pStyle w:val="ListParagraph"/>
        <w:rPr>
          <w:rFonts w:cstheme="minorHAnsi"/>
          <w:b/>
          <w:bCs/>
          <w:sz w:val="22"/>
          <w:szCs w:val="22"/>
        </w:rPr>
      </w:pPr>
    </w:p>
    <w:p w14:paraId="7CE62A17" w14:textId="1BE4A445" w:rsidR="00C86608" w:rsidRPr="003610F9" w:rsidRDefault="00C86608" w:rsidP="00054966">
      <w:pPr>
        <w:pStyle w:val="ListParagraph"/>
        <w:numPr>
          <w:ilvl w:val="0"/>
          <w:numId w:val="11"/>
        </w:numPr>
        <w:jc w:val="both"/>
        <w:rPr>
          <w:rFonts w:cstheme="minorHAnsi"/>
          <w:sz w:val="22"/>
          <w:szCs w:val="22"/>
        </w:rPr>
      </w:pPr>
      <w:r w:rsidRPr="00401D2A">
        <w:rPr>
          <w:rFonts w:cstheme="minorHAnsi"/>
          <w:sz w:val="22"/>
          <w:szCs w:val="22"/>
        </w:rPr>
        <w:t>Support CCGs, individually and through single pan-London responses, with regards to AQP-related content in the following areas</w:t>
      </w:r>
      <w:r w:rsidR="00F16A3E">
        <w:rPr>
          <w:rFonts w:cstheme="minorHAnsi"/>
          <w:sz w:val="22"/>
          <w:szCs w:val="22"/>
        </w:rPr>
        <w:t>, which are non-exhaustive</w:t>
      </w:r>
      <w:r w:rsidRPr="00401D2A">
        <w:rPr>
          <w:rFonts w:cstheme="minorHAnsi"/>
          <w:sz w:val="22"/>
          <w:szCs w:val="22"/>
        </w:rPr>
        <w:t>:</w:t>
      </w:r>
    </w:p>
    <w:p w14:paraId="24E9B1CA" w14:textId="5ABB315D"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Freedom of Information requests (FOI)</w:t>
      </w:r>
      <w:r w:rsidR="004F1219">
        <w:rPr>
          <w:rFonts w:cstheme="minorHAnsi"/>
          <w:sz w:val="22"/>
          <w:szCs w:val="22"/>
        </w:rPr>
        <w:t>.</w:t>
      </w:r>
    </w:p>
    <w:p w14:paraId="3456488F" w14:textId="3915D537"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Continuing Healthcare Assessment Tool (CHAT)</w:t>
      </w:r>
      <w:r w:rsidR="004F1219">
        <w:rPr>
          <w:rFonts w:cstheme="minorHAnsi"/>
          <w:sz w:val="22"/>
          <w:szCs w:val="22"/>
        </w:rPr>
        <w:t>.</w:t>
      </w:r>
    </w:p>
    <w:p w14:paraId="6D2A55F0" w14:textId="15A168DD"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NHSE Strategic Improvement Programme (SIP)</w:t>
      </w:r>
      <w:r w:rsidR="004F1219">
        <w:rPr>
          <w:rFonts w:cstheme="minorHAnsi"/>
          <w:sz w:val="22"/>
          <w:szCs w:val="22"/>
        </w:rPr>
        <w:t>.</w:t>
      </w:r>
    </w:p>
    <w:p w14:paraId="1D7FC046" w14:textId="6C409D81"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CMS reports</w:t>
      </w:r>
      <w:r w:rsidR="004F1219">
        <w:rPr>
          <w:rFonts w:cstheme="minorHAnsi"/>
          <w:sz w:val="22"/>
          <w:szCs w:val="22"/>
        </w:rPr>
        <w:t>.</w:t>
      </w:r>
    </w:p>
    <w:p w14:paraId="49000476" w14:textId="05E7590D"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Internal and external CCG audits</w:t>
      </w:r>
      <w:r w:rsidR="004F1219">
        <w:rPr>
          <w:rFonts w:cstheme="minorHAnsi"/>
          <w:sz w:val="22"/>
          <w:szCs w:val="22"/>
        </w:rPr>
        <w:t>.</w:t>
      </w:r>
    </w:p>
    <w:p w14:paraId="09420E7F" w14:textId="5F79211D" w:rsidR="003610F9" w:rsidRDefault="003610F9" w:rsidP="00C86608">
      <w:pPr>
        <w:rPr>
          <w:rFonts w:cstheme="minorHAnsi"/>
          <w:b/>
          <w:bCs/>
          <w:color w:val="000000" w:themeColor="text1"/>
          <w:sz w:val="22"/>
          <w:szCs w:val="22"/>
        </w:rPr>
      </w:pPr>
    </w:p>
    <w:p w14:paraId="44F8428E" w14:textId="77777777" w:rsidR="00A95D7E" w:rsidRPr="005D39BB" w:rsidRDefault="00A95D7E" w:rsidP="00C86608">
      <w:pPr>
        <w:rPr>
          <w:rFonts w:cstheme="minorHAnsi"/>
          <w:b/>
          <w:bCs/>
          <w:color w:val="000000" w:themeColor="text1"/>
          <w:sz w:val="22"/>
          <w:szCs w:val="22"/>
        </w:rPr>
      </w:pPr>
    </w:p>
    <w:p w14:paraId="0C473867" w14:textId="4E51DE44" w:rsidR="00C54763" w:rsidRPr="002917F1" w:rsidRDefault="00C54763" w:rsidP="00054966">
      <w:pPr>
        <w:pStyle w:val="ListParagraph"/>
        <w:numPr>
          <w:ilvl w:val="1"/>
          <w:numId w:val="27"/>
        </w:numPr>
        <w:rPr>
          <w:rFonts w:cstheme="minorHAnsi"/>
          <w:b/>
          <w:bCs/>
          <w:sz w:val="22"/>
          <w:szCs w:val="22"/>
        </w:rPr>
      </w:pPr>
      <w:r w:rsidRPr="002917F1">
        <w:rPr>
          <w:rFonts w:cstheme="minorHAnsi"/>
          <w:b/>
          <w:bCs/>
          <w:sz w:val="22"/>
          <w:szCs w:val="22"/>
        </w:rPr>
        <w:t>Quality Monitoring</w:t>
      </w:r>
    </w:p>
    <w:p w14:paraId="35C8C5F9" w14:textId="4BB91101" w:rsidR="00C86608" w:rsidRPr="005D39BB" w:rsidRDefault="00C86608" w:rsidP="00C86608">
      <w:pPr>
        <w:pStyle w:val="ListParagraph"/>
        <w:rPr>
          <w:rFonts w:cstheme="minorHAnsi"/>
          <w:b/>
          <w:bCs/>
          <w:color w:val="000000" w:themeColor="text1"/>
          <w:sz w:val="22"/>
          <w:szCs w:val="22"/>
        </w:rPr>
      </w:pPr>
    </w:p>
    <w:p w14:paraId="5AFFCB59" w14:textId="69992CB6" w:rsidR="00C86608" w:rsidRDefault="00F434A7" w:rsidP="00C86608">
      <w:pPr>
        <w:ind w:left="360"/>
        <w:jc w:val="both"/>
        <w:rPr>
          <w:rFonts w:cstheme="minorHAnsi"/>
          <w:sz w:val="22"/>
          <w:szCs w:val="22"/>
        </w:rPr>
      </w:pPr>
      <w:r>
        <w:rPr>
          <w:rFonts w:cstheme="minorHAnsi"/>
          <w:sz w:val="22"/>
          <w:szCs w:val="22"/>
        </w:rPr>
        <w:t>The service p</w:t>
      </w:r>
      <w:r w:rsidR="00C86608" w:rsidRPr="00401D2A">
        <w:rPr>
          <w:rFonts w:cstheme="minorHAnsi"/>
          <w:sz w:val="22"/>
          <w:szCs w:val="22"/>
        </w:rPr>
        <w:t>rovider</w:t>
      </w:r>
      <w:r>
        <w:rPr>
          <w:rFonts w:cstheme="minorHAnsi"/>
          <w:sz w:val="22"/>
          <w:szCs w:val="22"/>
        </w:rPr>
        <w:t xml:space="preserve"> will </w:t>
      </w:r>
      <w:r w:rsidR="008C1713">
        <w:rPr>
          <w:rFonts w:cstheme="minorHAnsi"/>
          <w:sz w:val="22"/>
          <w:szCs w:val="22"/>
        </w:rPr>
        <w:t>be required</w:t>
      </w:r>
      <w:r w:rsidR="00C86608" w:rsidRPr="00401D2A">
        <w:rPr>
          <w:rFonts w:cstheme="minorHAnsi"/>
          <w:sz w:val="22"/>
          <w:szCs w:val="22"/>
        </w:rPr>
        <w:t xml:space="preserve"> to ensure that AQP providers adhere with the terms of the AQP contract and report on activity and performance. This is to be undertaken via on online </w:t>
      </w:r>
      <w:r w:rsidR="00CB2A3F">
        <w:rPr>
          <w:rFonts w:cstheme="minorHAnsi"/>
          <w:sz w:val="22"/>
          <w:szCs w:val="22"/>
        </w:rPr>
        <w:t>CMS and the service provider will be required to deliver the following</w:t>
      </w:r>
      <w:r w:rsidR="00C86608" w:rsidRPr="00401D2A">
        <w:rPr>
          <w:rFonts w:cstheme="minorHAnsi"/>
          <w:sz w:val="22"/>
          <w:szCs w:val="22"/>
        </w:rPr>
        <w:t xml:space="preserve">: </w:t>
      </w:r>
    </w:p>
    <w:p w14:paraId="1D65872F" w14:textId="77777777" w:rsidR="00C86608" w:rsidRPr="00401D2A" w:rsidRDefault="00C86608" w:rsidP="00C86608">
      <w:pPr>
        <w:rPr>
          <w:rFonts w:cstheme="minorHAnsi"/>
          <w:b/>
          <w:bCs/>
          <w:sz w:val="22"/>
          <w:szCs w:val="22"/>
        </w:rPr>
      </w:pPr>
    </w:p>
    <w:p w14:paraId="6FAB8E08" w14:textId="725FB12E"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Online Quality Data System Collection Functionality</w:t>
      </w:r>
    </w:p>
    <w:p w14:paraId="5C1D15BD" w14:textId="6BFE5986" w:rsidR="00C86608" w:rsidRPr="00401D2A" w:rsidRDefault="00C86608" w:rsidP="00C86608">
      <w:pPr>
        <w:pStyle w:val="ListParagraph"/>
        <w:ind w:left="1080"/>
        <w:rPr>
          <w:rFonts w:cstheme="minorHAnsi"/>
          <w:b/>
          <w:bCs/>
          <w:sz w:val="22"/>
          <w:szCs w:val="22"/>
        </w:rPr>
      </w:pPr>
    </w:p>
    <w:p w14:paraId="2B4AC1AA"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Providers to complete monthly online quality reporting for all of London CCGs through single online system.</w:t>
      </w:r>
    </w:p>
    <w:p w14:paraId="5514D4D0"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Ensure 75% of AQP provider data returns by deadline and over 95% of returns 3 months after deadline.</w:t>
      </w:r>
    </w:p>
    <w:p w14:paraId="1B3520C8" w14:textId="049CD9C4"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 xml:space="preserve">Validates provider reported data including checking all answers are consistent with the total number of service users </w:t>
      </w:r>
      <w:r w:rsidR="0021778B">
        <w:rPr>
          <w:rFonts w:cstheme="minorHAnsi"/>
          <w:sz w:val="22"/>
          <w:szCs w:val="22"/>
        </w:rPr>
        <w:t>supported by providers</w:t>
      </w:r>
      <w:r w:rsidRPr="00401D2A">
        <w:rPr>
          <w:rFonts w:cstheme="minorHAnsi"/>
          <w:sz w:val="22"/>
          <w:szCs w:val="22"/>
        </w:rPr>
        <w:t>, ensuring sub-totals of metrics add up to the total metric.</w:t>
      </w:r>
    </w:p>
    <w:p w14:paraId="60375DBD" w14:textId="3C249DE9"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Allow providers to add additional comments to each data item to provide context to the data</w:t>
      </w:r>
      <w:r w:rsidR="00366CDE">
        <w:rPr>
          <w:rFonts w:cstheme="minorHAnsi"/>
          <w:sz w:val="22"/>
          <w:szCs w:val="22"/>
        </w:rPr>
        <w:t>.</w:t>
      </w:r>
      <w:r w:rsidRPr="00401D2A">
        <w:rPr>
          <w:rFonts w:cstheme="minorHAnsi"/>
          <w:sz w:val="22"/>
          <w:szCs w:val="22"/>
        </w:rPr>
        <w:t xml:space="preserve"> </w:t>
      </w:r>
    </w:p>
    <w:p w14:paraId="471407A2"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Allows commissioners to specify and ask providers three qualitative questions online every six-months, in addition to regular monthly quality reporting.</w:t>
      </w:r>
    </w:p>
    <w:p w14:paraId="6675A1DF" w14:textId="63CAD1D4"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Allows providers to view copies of all historic reports</w:t>
      </w:r>
      <w:r w:rsidR="00366CDE">
        <w:rPr>
          <w:rFonts w:cstheme="minorHAnsi"/>
          <w:sz w:val="22"/>
          <w:szCs w:val="22"/>
        </w:rPr>
        <w:t>.</w:t>
      </w:r>
    </w:p>
    <w:p w14:paraId="49CFE7EA" w14:textId="76E0983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Allows providers to view recent punctuality of report completion to incentivise on time submissions</w:t>
      </w:r>
      <w:r w:rsidR="00366CDE">
        <w:rPr>
          <w:rFonts w:cstheme="minorHAnsi"/>
          <w:sz w:val="22"/>
          <w:szCs w:val="22"/>
        </w:rPr>
        <w:t>.</w:t>
      </w:r>
    </w:p>
    <w:p w14:paraId="4800D82B" w14:textId="1D19112C" w:rsidR="00C86608" w:rsidRPr="00DD6E20" w:rsidRDefault="00C86608" w:rsidP="00054966">
      <w:pPr>
        <w:pStyle w:val="ListParagraph"/>
        <w:numPr>
          <w:ilvl w:val="0"/>
          <w:numId w:val="12"/>
        </w:numPr>
        <w:jc w:val="both"/>
        <w:rPr>
          <w:rFonts w:cstheme="minorHAnsi"/>
          <w:sz w:val="22"/>
          <w:szCs w:val="22"/>
        </w:rPr>
      </w:pPr>
      <w:r w:rsidRPr="00DD6E20">
        <w:rPr>
          <w:rFonts w:cstheme="minorHAnsi"/>
          <w:sz w:val="22"/>
          <w:szCs w:val="22"/>
        </w:rPr>
        <w:lastRenderedPageBreak/>
        <w:t xml:space="preserve">Give central provider contacts an overview of the reporting and submission status of all their </w:t>
      </w:r>
      <w:r w:rsidR="00BA2B0C" w:rsidRPr="00DD6E20">
        <w:rPr>
          <w:rFonts w:cstheme="minorHAnsi"/>
          <w:sz w:val="22"/>
          <w:szCs w:val="22"/>
        </w:rPr>
        <w:t>provider</w:t>
      </w:r>
      <w:r w:rsidRPr="00DD6E20">
        <w:rPr>
          <w:rFonts w:cstheme="minorHAnsi"/>
          <w:sz w:val="22"/>
          <w:szCs w:val="22"/>
        </w:rPr>
        <w:t>s. Automatically issues reporting links and reminder emails to all central contacts each month.</w:t>
      </w:r>
    </w:p>
    <w:p w14:paraId="04C9FAB9" w14:textId="49617C20" w:rsidR="00F16A3E" w:rsidRPr="00401D2A" w:rsidRDefault="00F16A3E" w:rsidP="00054966">
      <w:pPr>
        <w:pStyle w:val="ListParagraph"/>
        <w:numPr>
          <w:ilvl w:val="0"/>
          <w:numId w:val="12"/>
        </w:numPr>
        <w:jc w:val="both"/>
        <w:rPr>
          <w:rFonts w:cstheme="minorHAnsi"/>
          <w:sz w:val="22"/>
          <w:szCs w:val="22"/>
        </w:rPr>
      </w:pPr>
      <w:r>
        <w:rPr>
          <w:rFonts w:cstheme="minorHAnsi"/>
          <w:sz w:val="22"/>
          <w:szCs w:val="22"/>
        </w:rPr>
        <w:t xml:space="preserve">Develop a system in conjunction with commissioners to share intelligence and enable that intelligence to be effectively responded too through the AQP as well as </w:t>
      </w:r>
      <w:r w:rsidR="002D34E4">
        <w:rPr>
          <w:rFonts w:cstheme="minorHAnsi"/>
          <w:sz w:val="22"/>
          <w:szCs w:val="22"/>
        </w:rPr>
        <w:t xml:space="preserve">supporting connection to </w:t>
      </w:r>
      <w:r>
        <w:rPr>
          <w:rFonts w:cstheme="minorHAnsi"/>
          <w:sz w:val="22"/>
          <w:szCs w:val="22"/>
        </w:rPr>
        <w:t>stakeholder mechanisms such as Local Authorities and CCGs</w:t>
      </w:r>
      <w:r w:rsidR="002D34E4">
        <w:rPr>
          <w:rFonts w:cstheme="minorHAnsi"/>
          <w:sz w:val="22"/>
          <w:szCs w:val="22"/>
        </w:rPr>
        <w:t>, including at sub-regional level though quality surveillance approaches.</w:t>
      </w:r>
    </w:p>
    <w:p w14:paraId="7C8F3232" w14:textId="77777777" w:rsidR="00C86608" w:rsidRPr="00401D2A" w:rsidRDefault="00C86608" w:rsidP="00C86608">
      <w:pPr>
        <w:rPr>
          <w:rFonts w:cstheme="minorHAnsi"/>
          <w:b/>
          <w:bCs/>
          <w:sz w:val="22"/>
          <w:szCs w:val="22"/>
        </w:rPr>
      </w:pPr>
    </w:p>
    <w:p w14:paraId="103909F3" w14:textId="4EE87F39"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System Support</w:t>
      </w:r>
    </w:p>
    <w:p w14:paraId="48659FD3" w14:textId="7DB12DA0" w:rsidR="00C86608" w:rsidRPr="00401D2A" w:rsidRDefault="00C86608" w:rsidP="00C86608">
      <w:pPr>
        <w:pStyle w:val="ListParagraph"/>
        <w:ind w:left="1080"/>
        <w:rPr>
          <w:rFonts w:cstheme="minorHAnsi"/>
          <w:b/>
          <w:bCs/>
          <w:sz w:val="22"/>
          <w:szCs w:val="22"/>
        </w:rPr>
      </w:pPr>
    </w:p>
    <w:p w14:paraId="66D5E662"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 xml:space="preserve">Facilitate commissioners, </w:t>
      </w:r>
      <w:proofErr w:type="gramStart"/>
      <w:r w:rsidRPr="00401D2A">
        <w:rPr>
          <w:rFonts w:cstheme="minorHAnsi"/>
          <w:sz w:val="22"/>
          <w:szCs w:val="22"/>
        </w:rPr>
        <w:t>clinicians</w:t>
      </w:r>
      <w:proofErr w:type="gramEnd"/>
      <w:r w:rsidRPr="00401D2A">
        <w:rPr>
          <w:rFonts w:cstheme="minorHAnsi"/>
          <w:sz w:val="22"/>
          <w:szCs w:val="22"/>
        </w:rPr>
        <w:t xml:space="preserve"> and providers to jointly develop the standardised reporting requirements, based on the NHS Outcomes Framework. </w:t>
      </w:r>
    </w:p>
    <w:p w14:paraId="36F42873"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Proactively manage provider quality reporting for timely and complete returns</w:t>
      </w:r>
    </w:p>
    <w:p w14:paraId="4FC09E5D"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 xml:space="preserve">Review and validate provider commentary on submitted data. </w:t>
      </w:r>
    </w:p>
    <w:p w14:paraId="2B8846C7"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Co-ordinate development of the additional qualitative questions with commissioners.</w:t>
      </w:r>
    </w:p>
    <w:p w14:paraId="11305A60" w14:textId="5F3E13BE"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Manage changes to provider contact details</w:t>
      </w:r>
      <w:r w:rsidR="005C2CA8">
        <w:rPr>
          <w:rFonts w:cstheme="minorHAnsi"/>
          <w:sz w:val="22"/>
          <w:szCs w:val="22"/>
        </w:rPr>
        <w:t>.</w:t>
      </w:r>
    </w:p>
    <w:p w14:paraId="4FD4BF6B" w14:textId="77777777" w:rsidR="00C86608" w:rsidRPr="00401D2A" w:rsidRDefault="00C86608" w:rsidP="00C86608">
      <w:pPr>
        <w:pStyle w:val="ListParagraph"/>
        <w:ind w:left="1080"/>
        <w:rPr>
          <w:rFonts w:cstheme="minorHAnsi"/>
          <w:b/>
          <w:bCs/>
          <w:sz w:val="22"/>
          <w:szCs w:val="22"/>
        </w:rPr>
      </w:pPr>
    </w:p>
    <w:p w14:paraId="321BC43A" w14:textId="4C0A6E39" w:rsidR="00C54763" w:rsidRPr="00401D2A" w:rsidRDefault="00C54763" w:rsidP="00054966">
      <w:pPr>
        <w:pStyle w:val="ListParagraph"/>
        <w:numPr>
          <w:ilvl w:val="2"/>
          <w:numId w:val="27"/>
        </w:numPr>
        <w:rPr>
          <w:rFonts w:cstheme="minorHAnsi"/>
          <w:b/>
          <w:bCs/>
          <w:sz w:val="22"/>
          <w:szCs w:val="22"/>
        </w:rPr>
      </w:pPr>
      <w:r w:rsidRPr="00401D2A">
        <w:rPr>
          <w:rFonts w:cstheme="minorHAnsi"/>
          <w:b/>
          <w:sz w:val="22"/>
          <w:szCs w:val="22"/>
        </w:rPr>
        <w:t>Online quality dashboard creation system functionality</w:t>
      </w:r>
    </w:p>
    <w:p w14:paraId="47336E54" w14:textId="1B1C5C64" w:rsidR="00C86608" w:rsidRPr="00401D2A" w:rsidRDefault="00C86608" w:rsidP="00C86608">
      <w:pPr>
        <w:pStyle w:val="ListParagraph"/>
        <w:rPr>
          <w:rFonts w:cstheme="minorHAnsi"/>
          <w:b/>
          <w:sz w:val="22"/>
          <w:szCs w:val="22"/>
        </w:rPr>
      </w:pPr>
    </w:p>
    <w:p w14:paraId="47FCE0DC" w14:textId="77777777" w:rsidR="00C86608" w:rsidRPr="00401D2A" w:rsidRDefault="00C86608" w:rsidP="00054966">
      <w:pPr>
        <w:pStyle w:val="ListParagraph"/>
        <w:numPr>
          <w:ilvl w:val="0"/>
          <w:numId w:val="13"/>
        </w:numPr>
        <w:jc w:val="both"/>
        <w:rPr>
          <w:rFonts w:cstheme="minorHAnsi"/>
          <w:sz w:val="22"/>
          <w:szCs w:val="22"/>
        </w:rPr>
      </w:pPr>
      <w:proofErr w:type="gramStart"/>
      <w:r w:rsidRPr="00401D2A">
        <w:rPr>
          <w:rFonts w:cstheme="minorHAnsi"/>
          <w:sz w:val="22"/>
          <w:szCs w:val="22"/>
        </w:rPr>
        <w:t>Analyses</w:t>
      </w:r>
      <w:proofErr w:type="gramEnd"/>
      <w:r w:rsidRPr="00401D2A">
        <w:rPr>
          <w:rFonts w:cstheme="minorHAnsi"/>
          <w:sz w:val="22"/>
          <w:szCs w:val="22"/>
        </w:rPr>
        <w:t xml:space="preserve"> provider quality data returns to produce monthly online dashboards. </w:t>
      </w:r>
    </w:p>
    <w:p w14:paraId="4B4B25EC" w14:textId="7777777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 xml:space="preserve">Dashboards to be available to all CCGs to support collaborative market management. </w:t>
      </w:r>
    </w:p>
    <w:p w14:paraId="1CFAABF3" w14:textId="7777777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 xml:space="preserve">Dashboards to show quality over time and are produced at a range of levels: </w:t>
      </w:r>
    </w:p>
    <w:p w14:paraId="57A33B41" w14:textId="71954BF4" w:rsidR="00C86608" w:rsidRPr="00401D2A" w:rsidRDefault="00C86608" w:rsidP="00054966">
      <w:pPr>
        <w:pStyle w:val="ListParagraph"/>
        <w:numPr>
          <w:ilvl w:val="1"/>
          <w:numId w:val="42"/>
        </w:numPr>
        <w:jc w:val="both"/>
        <w:rPr>
          <w:rFonts w:cstheme="minorHAnsi"/>
          <w:sz w:val="22"/>
          <w:szCs w:val="22"/>
        </w:rPr>
      </w:pPr>
      <w:r w:rsidRPr="00401D2A">
        <w:rPr>
          <w:rFonts w:cstheme="minorHAnsi"/>
          <w:sz w:val="22"/>
          <w:szCs w:val="22"/>
        </w:rPr>
        <w:t xml:space="preserve">individual dashboards for every AQP </w:t>
      </w:r>
      <w:r w:rsidR="00AE49DA">
        <w:rPr>
          <w:rFonts w:cstheme="minorHAnsi"/>
          <w:sz w:val="22"/>
          <w:szCs w:val="22"/>
        </w:rPr>
        <w:t>domiciliary care provider</w:t>
      </w:r>
      <w:r w:rsidR="00A923C0">
        <w:rPr>
          <w:rFonts w:cstheme="minorHAnsi"/>
          <w:sz w:val="22"/>
          <w:szCs w:val="22"/>
        </w:rPr>
        <w:t>.</w:t>
      </w:r>
      <w:r w:rsidRPr="00401D2A">
        <w:rPr>
          <w:rFonts w:cstheme="minorHAnsi"/>
          <w:sz w:val="22"/>
          <w:szCs w:val="22"/>
        </w:rPr>
        <w:t xml:space="preserve"> </w:t>
      </w:r>
    </w:p>
    <w:p w14:paraId="2C250C60" w14:textId="43E9B3A8" w:rsidR="00C86608" w:rsidRPr="00401D2A" w:rsidRDefault="00C86608" w:rsidP="00054966">
      <w:pPr>
        <w:pStyle w:val="ListParagraph"/>
        <w:numPr>
          <w:ilvl w:val="1"/>
          <w:numId w:val="42"/>
        </w:numPr>
        <w:jc w:val="both"/>
        <w:rPr>
          <w:rFonts w:cstheme="minorHAnsi"/>
          <w:sz w:val="22"/>
          <w:szCs w:val="22"/>
        </w:rPr>
      </w:pPr>
      <w:r w:rsidRPr="00401D2A">
        <w:rPr>
          <w:rFonts w:cstheme="minorHAnsi"/>
          <w:sz w:val="22"/>
          <w:szCs w:val="22"/>
        </w:rPr>
        <w:t>aggregate dashboards at CCG level</w:t>
      </w:r>
      <w:r w:rsidR="00A923C0">
        <w:rPr>
          <w:rFonts w:cstheme="minorHAnsi"/>
          <w:sz w:val="22"/>
          <w:szCs w:val="22"/>
        </w:rPr>
        <w:t>.</w:t>
      </w:r>
    </w:p>
    <w:p w14:paraId="24587799" w14:textId="6F0C419B" w:rsidR="00C86608" w:rsidRPr="00401D2A" w:rsidRDefault="00C86608" w:rsidP="00054966">
      <w:pPr>
        <w:pStyle w:val="ListParagraph"/>
        <w:numPr>
          <w:ilvl w:val="1"/>
          <w:numId w:val="42"/>
        </w:numPr>
        <w:jc w:val="both"/>
        <w:rPr>
          <w:rFonts w:cstheme="minorHAnsi"/>
          <w:sz w:val="22"/>
          <w:szCs w:val="22"/>
        </w:rPr>
      </w:pPr>
      <w:r w:rsidRPr="00401D2A">
        <w:rPr>
          <w:rFonts w:cstheme="minorHAnsi"/>
          <w:sz w:val="22"/>
          <w:szCs w:val="22"/>
        </w:rPr>
        <w:t xml:space="preserve">aggregate dashboards at </w:t>
      </w:r>
      <w:r w:rsidR="0072082A">
        <w:rPr>
          <w:rFonts w:cstheme="minorHAnsi"/>
          <w:sz w:val="22"/>
          <w:szCs w:val="22"/>
        </w:rPr>
        <w:t>CCG Directorate</w:t>
      </w:r>
      <w:r w:rsidR="00054966">
        <w:rPr>
          <w:rFonts w:cstheme="minorHAnsi"/>
          <w:sz w:val="22"/>
          <w:szCs w:val="22"/>
        </w:rPr>
        <w:t xml:space="preserve"> (32)</w:t>
      </w:r>
      <w:r w:rsidRPr="00401D2A">
        <w:rPr>
          <w:rFonts w:cstheme="minorHAnsi"/>
          <w:sz w:val="22"/>
          <w:szCs w:val="22"/>
        </w:rPr>
        <w:t xml:space="preserve"> level</w:t>
      </w:r>
      <w:r w:rsidR="00A923C0">
        <w:rPr>
          <w:rFonts w:cstheme="minorHAnsi"/>
          <w:sz w:val="22"/>
          <w:szCs w:val="22"/>
        </w:rPr>
        <w:t>.</w:t>
      </w:r>
    </w:p>
    <w:p w14:paraId="70F0EF50" w14:textId="77777777" w:rsidR="00C86608" w:rsidRPr="00401D2A" w:rsidRDefault="00C86608" w:rsidP="00054966">
      <w:pPr>
        <w:pStyle w:val="ListParagraph"/>
        <w:numPr>
          <w:ilvl w:val="1"/>
          <w:numId w:val="42"/>
        </w:numPr>
        <w:jc w:val="both"/>
        <w:rPr>
          <w:rFonts w:cstheme="minorHAnsi"/>
          <w:sz w:val="22"/>
          <w:szCs w:val="22"/>
        </w:rPr>
      </w:pPr>
      <w:r w:rsidRPr="00401D2A">
        <w:rPr>
          <w:rFonts w:cstheme="minorHAnsi"/>
          <w:sz w:val="22"/>
          <w:szCs w:val="22"/>
        </w:rPr>
        <w:t xml:space="preserve">a pan-London overview. </w:t>
      </w:r>
    </w:p>
    <w:p w14:paraId="6619BBE2" w14:textId="4EB6434C" w:rsidR="00C86608" w:rsidRPr="00401D2A" w:rsidRDefault="00CD52C2" w:rsidP="00054966">
      <w:pPr>
        <w:pStyle w:val="ListParagraph"/>
        <w:numPr>
          <w:ilvl w:val="0"/>
          <w:numId w:val="13"/>
        </w:numPr>
        <w:jc w:val="both"/>
        <w:rPr>
          <w:rFonts w:cstheme="minorHAnsi"/>
          <w:sz w:val="22"/>
          <w:szCs w:val="22"/>
        </w:rPr>
      </w:pPr>
      <w:r>
        <w:rPr>
          <w:rFonts w:cstheme="minorHAnsi"/>
          <w:sz w:val="22"/>
          <w:szCs w:val="22"/>
        </w:rPr>
        <w:t>P</w:t>
      </w:r>
      <w:r w:rsidR="00C86608" w:rsidRPr="00401D2A">
        <w:rPr>
          <w:rFonts w:cstheme="minorHAnsi"/>
          <w:sz w:val="22"/>
          <w:szCs w:val="22"/>
        </w:rPr>
        <w:t xml:space="preserve">roduce exception reporting and highlights this to commissioners through the dashboards and the commissioner home page. </w:t>
      </w:r>
    </w:p>
    <w:p w14:paraId="0449B5A1" w14:textId="2AE85CD8"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 xml:space="preserve">Exception reporting includes notable changes in the </w:t>
      </w:r>
      <w:r w:rsidR="007C5483">
        <w:rPr>
          <w:rFonts w:cstheme="minorHAnsi"/>
          <w:sz w:val="22"/>
          <w:szCs w:val="22"/>
        </w:rPr>
        <w:t>CCG</w:t>
      </w:r>
      <w:r w:rsidRPr="00401D2A">
        <w:rPr>
          <w:rFonts w:cstheme="minorHAnsi"/>
          <w:sz w:val="22"/>
          <w:szCs w:val="22"/>
        </w:rPr>
        <w:t>’s local area including</w:t>
      </w:r>
      <w:r w:rsidR="009C7F03">
        <w:rPr>
          <w:rFonts w:cstheme="minorHAnsi"/>
          <w:sz w:val="22"/>
          <w:szCs w:val="22"/>
        </w:rPr>
        <w:t xml:space="preserve"> </w:t>
      </w:r>
      <w:proofErr w:type="gramStart"/>
      <w:r w:rsidR="009C7F03">
        <w:rPr>
          <w:rFonts w:cstheme="minorHAnsi"/>
          <w:sz w:val="22"/>
          <w:szCs w:val="22"/>
        </w:rPr>
        <w:t>e.g.</w:t>
      </w:r>
      <w:proofErr w:type="gramEnd"/>
      <w:r w:rsidR="009C7F03">
        <w:rPr>
          <w:rFonts w:cstheme="minorHAnsi"/>
          <w:sz w:val="22"/>
          <w:szCs w:val="22"/>
        </w:rPr>
        <w:t xml:space="preserve"> </w:t>
      </w:r>
      <w:r w:rsidRPr="00401D2A">
        <w:rPr>
          <w:rFonts w:cstheme="minorHAnsi"/>
          <w:sz w:val="22"/>
          <w:szCs w:val="22"/>
        </w:rPr>
        <w:t>a sharp rise/fall in a quality reporting metric, a provider not reporting</w:t>
      </w:r>
      <w:r w:rsidR="00FA19B5">
        <w:rPr>
          <w:rFonts w:cstheme="minorHAnsi"/>
          <w:sz w:val="22"/>
          <w:szCs w:val="22"/>
        </w:rPr>
        <w:t>.</w:t>
      </w:r>
    </w:p>
    <w:p w14:paraId="1AC9A3E1" w14:textId="7777777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Presents Provider responses to qualitative questions on the dashboards every six months.</w:t>
      </w:r>
    </w:p>
    <w:p w14:paraId="44A09FAB" w14:textId="36CB5CE7" w:rsidR="00C86608" w:rsidRPr="009623CC" w:rsidRDefault="00C86608" w:rsidP="00054966">
      <w:pPr>
        <w:pStyle w:val="ListParagraph"/>
        <w:numPr>
          <w:ilvl w:val="0"/>
          <w:numId w:val="13"/>
        </w:numPr>
        <w:jc w:val="both"/>
        <w:rPr>
          <w:rFonts w:cstheme="minorHAnsi"/>
          <w:sz w:val="22"/>
          <w:szCs w:val="22"/>
        </w:rPr>
      </w:pPr>
      <w:r w:rsidRPr="009623CC">
        <w:rPr>
          <w:rFonts w:cstheme="minorHAnsi"/>
          <w:sz w:val="22"/>
          <w:szCs w:val="22"/>
        </w:rPr>
        <w:t xml:space="preserve">Includes Care Quality Commission (CQC) inspection ratings are included in the dashboards and updated daily from the CQC </w:t>
      </w:r>
      <w:r w:rsidR="002D34E4" w:rsidRPr="009623CC">
        <w:rPr>
          <w:rFonts w:cstheme="minorHAnsi"/>
          <w:sz w:val="22"/>
          <w:szCs w:val="22"/>
        </w:rPr>
        <w:t>portal.</w:t>
      </w:r>
      <w:r w:rsidRPr="009623CC">
        <w:rPr>
          <w:rFonts w:cstheme="minorHAnsi"/>
          <w:sz w:val="22"/>
          <w:szCs w:val="22"/>
        </w:rPr>
        <w:t xml:space="preserve"> </w:t>
      </w:r>
    </w:p>
    <w:p w14:paraId="611A2E0C" w14:textId="07626188"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 xml:space="preserve">Allows </w:t>
      </w:r>
      <w:r w:rsidR="009C7F03">
        <w:rPr>
          <w:rFonts w:cstheme="minorHAnsi"/>
          <w:sz w:val="22"/>
          <w:szCs w:val="22"/>
        </w:rPr>
        <w:t>domiciliary care providers</w:t>
      </w:r>
      <w:r w:rsidRPr="00401D2A">
        <w:rPr>
          <w:rFonts w:cstheme="minorHAnsi"/>
          <w:sz w:val="22"/>
          <w:szCs w:val="22"/>
        </w:rPr>
        <w:t xml:space="preserve"> to view their individual online dashboard, supporting provider internal quality improvement processes.</w:t>
      </w:r>
    </w:p>
    <w:p w14:paraId="446574C6" w14:textId="7777777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Allow commissioners to view provider comments that provide further context to the data.</w:t>
      </w:r>
    </w:p>
    <w:p w14:paraId="6FAF33D7" w14:textId="77FCCBBD" w:rsidR="002D34E4" w:rsidRPr="00401D2A" w:rsidRDefault="00C86608" w:rsidP="00054966">
      <w:pPr>
        <w:pStyle w:val="ListParagraph"/>
        <w:numPr>
          <w:ilvl w:val="0"/>
          <w:numId w:val="13"/>
        </w:numPr>
        <w:jc w:val="both"/>
        <w:rPr>
          <w:rFonts w:cstheme="minorHAnsi"/>
          <w:b/>
          <w:bCs/>
          <w:sz w:val="22"/>
          <w:szCs w:val="22"/>
        </w:rPr>
      </w:pPr>
      <w:r w:rsidRPr="00401D2A">
        <w:rPr>
          <w:rFonts w:cstheme="minorHAnsi"/>
          <w:sz w:val="22"/>
          <w:szCs w:val="22"/>
        </w:rPr>
        <w:t xml:space="preserve">Allows </w:t>
      </w:r>
      <w:r w:rsidR="00AC15DA">
        <w:rPr>
          <w:rFonts w:cstheme="minorHAnsi"/>
          <w:sz w:val="22"/>
          <w:szCs w:val="22"/>
        </w:rPr>
        <w:t>domiciliary</w:t>
      </w:r>
      <w:r w:rsidR="009C7F03">
        <w:rPr>
          <w:rFonts w:cstheme="minorHAnsi"/>
          <w:sz w:val="22"/>
          <w:szCs w:val="22"/>
        </w:rPr>
        <w:t xml:space="preserve"> care providers</w:t>
      </w:r>
      <w:r w:rsidRPr="00401D2A">
        <w:rPr>
          <w:rFonts w:cstheme="minorHAnsi"/>
          <w:sz w:val="22"/>
          <w:szCs w:val="22"/>
        </w:rPr>
        <w:t xml:space="preserve"> to view their reporting archive</w:t>
      </w:r>
      <w:r w:rsidR="00FA19B5">
        <w:rPr>
          <w:rFonts w:cstheme="minorHAnsi"/>
          <w:sz w:val="22"/>
          <w:szCs w:val="22"/>
        </w:rPr>
        <w:t>.</w:t>
      </w:r>
    </w:p>
    <w:p w14:paraId="45F2581F" w14:textId="77777777" w:rsidR="002D34E4" w:rsidRPr="00401D2A" w:rsidRDefault="002D34E4" w:rsidP="00C86608">
      <w:pPr>
        <w:rPr>
          <w:rFonts w:cstheme="minorHAnsi"/>
          <w:b/>
          <w:bCs/>
          <w:sz w:val="22"/>
          <w:szCs w:val="22"/>
        </w:rPr>
      </w:pPr>
    </w:p>
    <w:p w14:paraId="42D0A931" w14:textId="1460F1B7" w:rsidR="00C54763" w:rsidRPr="00F16A3E" w:rsidRDefault="00C54763" w:rsidP="00054966">
      <w:pPr>
        <w:pStyle w:val="ListParagraph"/>
        <w:numPr>
          <w:ilvl w:val="2"/>
          <w:numId w:val="27"/>
        </w:numPr>
        <w:rPr>
          <w:rFonts w:cstheme="minorHAnsi"/>
          <w:b/>
          <w:bCs/>
          <w:sz w:val="22"/>
          <w:szCs w:val="22"/>
        </w:rPr>
      </w:pPr>
      <w:r w:rsidRPr="00F16A3E">
        <w:rPr>
          <w:rFonts w:cstheme="minorHAnsi"/>
          <w:b/>
          <w:bCs/>
          <w:sz w:val="22"/>
          <w:szCs w:val="22"/>
        </w:rPr>
        <w:t>System Support</w:t>
      </w:r>
    </w:p>
    <w:p w14:paraId="6625BB0A" w14:textId="26110480" w:rsidR="00C86608" w:rsidRPr="00F16A3E" w:rsidRDefault="00C86608" w:rsidP="00C86608">
      <w:pPr>
        <w:rPr>
          <w:rFonts w:cstheme="minorHAnsi"/>
          <w:b/>
          <w:bCs/>
          <w:sz w:val="22"/>
          <w:szCs w:val="22"/>
        </w:rPr>
      </w:pPr>
    </w:p>
    <w:p w14:paraId="7904320B" w14:textId="5B3CE8EB"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 xml:space="preserve">Actively monitor provider performance under the </w:t>
      </w:r>
      <w:r w:rsidR="00AC15DA">
        <w:rPr>
          <w:rFonts w:cstheme="minorHAnsi"/>
          <w:sz w:val="22"/>
          <w:szCs w:val="22"/>
        </w:rPr>
        <w:t>domiciliary care</w:t>
      </w:r>
      <w:r w:rsidRPr="00401D2A">
        <w:rPr>
          <w:rFonts w:cstheme="minorHAnsi"/>
          <w:sz w:val="22"/>
          <w:szCs w:val="22"/>
        </w:rPr>
        <w:t xml:space="preserve"> AQP.</w:t>
      </w:r>
    </w:p>
    <w:p w14:paraId="3100CDCD" w14:textId="58822478"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 xml:space="preserve">Collecting quality data through CMS </w:t>
      </w:r>
      <w:r w:rsidR="00FA19B5" w:rsidRPr="00401D2A">
        <w:rPr>
          <w:rFonts w:cstheme="minorHAnsi"/>
          <w:sz w:val="22"/>
          <w:szCs w:val="22"/>
        </w:rPr>
        <w:t>monthly</w:t>
      </w:r>
      <w:r w:rsidRPr="00401D2A">
        <w:rPr>
          <w:rFonts w:cstheme="minorHAnsi"/>
          <w:sz w:val="22"/>
          <w:szCs w:val="22"/>
        </w:rPr>
        <w:t xml:space="preserve"> gives commissioners faster and more frequent access to </w:t>
      </w:r>
      <w:r w:rsidR="005F603F">
        <w:rPr>
          <w:rFonts w:cstheme="minorHAnsi"/>
          <w:sz w:val="22"/>
          <w:szCs w:val="22"/>
        </w:rPr>
        <w:t>domiciliary care provider</w:t>
      </w:r>
      <w:r w:rsidRPr="00401D2A">
        <w:rPr>
          <w:rFonts w:cstheme="minorHAnsi"/>
          <w:sz w:val="22"/>
          <w:szCs w:val="22"/>
        </w:rPr>
        <w:t xml:space="preserve"> performance information. </w:t>
      </w:r>
    </w:p>
    <w:p w14:paraId="3269F60C" w14:textId="77777777" w:rsidR="00C86608" w:rsidRPr="009623CC" w:rsidRDefault="00C86608" w:rsidP="00C86608">
      <w:pPr>
        <w:rPr>
          <w:rFonts w:cstheme="minorHAnsi"/>
          <w:b/>
          <w:bCs/>
          <w:sz w:val="22"/>
          <w:szCs w:val="22"/>
        </w:rPr>
      </w:pPr>
    </w:p>
    <w:p w14:paraId="52DED42F" w14:textId="709E87FF" w:rsidR="00C54763" w:rsidRPr="009623CC" w:rsidRDefault="00C54763" w:rsidP="00054966">
      <w:pPr>
        <w:pStyle w:val="ListParagraph"/>
        <w:numPr>
          <w:ilvl w:val="2"/>
          <w:numId w:val="27"/>
        </w:numPr>
        <w:rPr>
          <w:rFonts w:cstheme="minorHAnsi"/>
          <w:b/>
          <w:bCs/>
          <w:sz w:val="22"/>
          <w:szCs w:val="22"/>
        </w:rPr>
      </w:pPr>
      <w:r w:rsidRPr="009623CC">
        <w:rPr>
          <w:rFonts w:cstheme="minorHAnsi"/>
          <w:b/>
          <w:bCs/>
          <w:sz w:val="22"/>
          <w:szCs w:val="22"/>
        </w:rPr>
        <w:t>Online Resource Centre Functionality</w:t>
      </w:r>
    </w:p>
    <w:p w14:paraId="0CD431CF" w14:textId="6E72DB4C" w:rsidR="00C86608" w:rsidRPr="009623CC" w:rsidRDefault="00C86608" w:rsidP="00C86608">
      <w:pPr>
        <w:pStyle w:val="ListParagraph"/>
        <w:ind w:left="1080"/>
        <w:rPr>
          <w:rFonts w:cstheme="minorHAnsi"/>
          <w:b/>
          <w:bCs/>
          <w:sz w:val="22"/>
          <w:szCs w:val="22"/>
        </w:rPr>
      </w:pPr>
    </w:p>
    <w:p w14:paraId="02D3CA31" w14:textId="053CC655" w:rsidR="00C86608" w:rsidRPr="009623CC" w:rsidRDefault="00C86608" w:rsidP="00C86608">
      <w:pPr>
        <w:pStyle w:val="ListParagraph"/>
        <w:numPr>
          <w:ilvl w:val="0"/>
          <w:numId w:val="1"/>
        </w:numPr>
        <w:jc w:val="both"/>
        <w:rPr>
          <w:rFonts w:cstheme="minorHAnsi"/>
          <w:sz w:val="22"/>
          <w:szCs w:val="22"/>
        </w:rPr>
      </w:pPr>
      <w:r w:rsidRPr="009623CC">
        <w:rPr>
          <w:rFonts w:cstheme="minorHAnsi"/>
          <w:sz w:val="22"/>
          <w:szCs w:val="22"/>
        </w:rPr>
        <w:t xml:space="preserve">Accessible by all AQP and registered </w:t>
      </w:r>
      <w:r w:rsidR="00457C93">
        <w:rPr>
          <w:rFonts w:cstheme="minorHAnsi"/>
          <w:sz w:val="22"/>
          <w:szCs w:val="22"/>
        </w:rPr>
        <w:t>domiciliary care providers</w:t>
      </w:r>
      <w:r w:rsidRPr="009623CC">
        <w:rPr>
          <w:rFonts w:cstheme="minorHAnsi"/>
          <w:sz w:val="22"/>
          <w:szCs w:val="22"/>
        </w:rPr>
        <w:t>.</w:t>
      </w:r>
    </w:p>
    <w:p w14:paraId="120063C4" w14:textId="228B51CD" w:rsidR="00C86608" w:rsidRPr="009623CC" w:rsidRDefault="00C86608" w:rsidP="00C86608">
      <w:pPr>
        <w:pStyle w:val="ListParagraph"/>
        <w:numPr>
          <w:ilvl w:val="0"/>
          <w:numId w:val="1"/>
        </w:numPr>
        <w:jc w:val="both"/>
        <w:rPr>
          <w:rFonts w:cstheme="minorHAnsi"/>
          <w:sz w:val="22"/>
          <w:szCs w:val="22"/>
        </w:rPr>
      </w:pPr>
      <w:r w:rsidRPr="009623CC">
        <w:rPr>
          <w:rFonts w:cstheme="minorHAnsi"/>
          <w:sz w:val="22"/>
          <w:szCs w:val="22"/>
        </w:rPr>
        <w:t>Includes information from sources such as</w:t>
      </w:r>
      <w:r w:rsidR="00AA3AE5" w:rsidRPr="009623CC">
        <w:rPr>
          <w:rFonts w:cstheme="minorHAnsi"/>
          <w:sz w:val="22"/>
          <w:szCs w:val="22"/>
        </w:rPr>
        <w:t>:</w:t>
      </w:r>
      <w:r w:rsidRPr="009623CC">
        <w:rPr>
          <w:rFonts w:cstheme="minorHAnsi"/>
          <w:sz w:val="22"/>
          <w:szCs w:val="22"/>
        </w:rPr>
        <w:t xml:space="preserve"> </w:t>
      </w:r>
    </w:p>
    <w:p w14:paraId="33FFFEE5" w14:textId="6DDDB016" w:rsidR="00C86608" w:rsidRPr="009623CC" w:rsidRDefault="00C86608" w:rsidP="00054966">
      <w:pPr>
        <w:pStyle w:val="ListParagraph"/>
        <w:numPr>
          <w:ilvl w:val="1"/>
          <w:numId w:val="43"/>
        </w:numPr>
        <w:jc w:val="both"/>
        <w:rPr>
          <w:rFonts w:cstheme="minorHAnsi"/>
          <w:sz w:val="22"/>
          <w:szCs w:val="22"/>
        </w:rPr>
      </w:pPr>
      <w:r w:rsidRPr="009623CC">
        <w:rPr>
          <w:rFonts w:cstheme="minorHAnsi"/>
          <w:sz w:val="22"/>
          <w:szCs w:val="22"/>
        </w:rPr>
        <w:t>Skills for Care</w:t>
      </w:r>
      <w:r w:rsidR="00FA19B5" w:rsidRPr="009623CC">
        <w:rPr>
          <w:rFonts w:cstheme="minorHAnsi"/>
          <w:sz w:val="22"/>
          <w:szCs w:val="22"/>
        </w:rPr>
        <w:t>.</w:t>
      </w:r>
      <w:r w:rsidRPr="009623CC">
        <w:rPr>
          <w:rFonts w:cstheme="minorHAnsi"/>
          <w:sz w:val="22"/>
          <w:szCs w:val="22"/>
        </w:rPr>
        <w:t xml:space="preserve"> </w:t>
      </w:r>
    </w:p>
    <w:p w14:paraId="7EE25381" w14:textId="4398AAD0" w:rsidR="00C86608" w:rsidRPr="009623CC" w:rsidRDefault="00C86608" w:rsidP="00054966">
      <w:pPr>
        <w:pStyle w:val="ListParagraph"/>
        <w:numPr>
          <w:ilvl w:val="1"/>
          <w:numId w:val="43"/>
        </w:numPr>
        <w:jc w:val="both"/>
        <w:rPr>
          <w:rFonts w:cstheme="minorHAnsi"/>
          <w:sz w:val="22"/>
          <w:szCs w:val="22"/>
        </w:rPr>
      </w:pPr>
      <w:r w:rsidRPr="009623CC">
        <w:rPr>
          <w:rFonts w:cstheme="minorHAnsi"/>
          <w:sz w:val="22"/>
          <w:szCs w:val="22"/>
        </w:rPr>
        <w:lastRenderedPageBreak/>
        <w:t>CQC</w:t>
      </w:r>
      <w:r w:rsidR="00FA19B5" w:rsidRPr="009623CC">
        <w:rPr>
          <w:rFonts w:cstheme="minorHAnsi"/>
          <w:sz w:val="22"/>
          <w:szCs w:val="22"/>
        </w:rPr>
        <w:t>.</w:t>
      </w:r>
    </w:p>
    <w:p w14:paraId="4BAA8488" w14:textId="68C1EC5C" w:rsidR="00C86608" w:rsidRPr="009623CC" w:rsidRDefault="00C86608" w:rsidP="00054966">
      <w:pPr>
        <w:pStyle w:val="ListParagraph"/>
        <w:numPr>
          <w:ilvl w:val="1"/>
          <w:numId w:val="43"/>
        </w:numPr>
        <w:jc w:val="both"/>
        <w:rPr>
          <w:rFonts w:cstheme="minorHAnsi"/>
          <w:sz w:val="22"/>
          <w:szCs w:val="22"/>
        </w:rPr>
      </w:pPr>
      <w:r w:rsidRPr="009623CC">
        <w:rPr>
          <w:rFonts w:cstheme="minorHAnsi"/>
          <w:sz w:val="22"/>
          <w:szCs w:val="22"/>
        </w:rPr>
        <w:t>NHS Digital</w:t>
      </w:r>
      <w:r w:rsidR="00FA19B5" w:rsidRPr="009623CC">
        <w:rPr>
          <w:rFonts w:cstheme="minorHAnsi"/>
          <w:sz w:val="22"/>
          <w:szCs w:val="22"/>
        </w:rPr>
        <w:t>.</w:t>
      </w:r>
    </w:p>
    <w:p w14:paraId="67AB3B3B" w14:textId="46379BB8" w:rsidR="00C86608" w:rsidRPr="009623CC" w:rsidRDefault="00C86608" w:rsidP="00054966">
      <w:pPr>
        <w:pStyle w:val="ListParagraph"/>
        <w:numPr>
          <w:ilvl w:val="1"/>
          <w:numId w:val="43"/>
        </w:numPr>
        <w:jc w:val="both"/>
        <w:rPr>
          <w:rFonts w:cstheme="minorHAnsi"/>
          <w:sz w:val="22"/>
          <w:szCs w:val="22"/>
        </w:rPr>
      </w:pPr>
      <w:r w:rsidRPr="009623CC">
        <w:rPr>
          <w:rFonts w:cstheme="minorHAnsi"/>
          <w:sz w:val="22"/>
          <w:szCs w:val="22"/>
        </w:rPr>
        <w:t xml:space="preserve">Healthy London Partnership. </w:t>
      </w:r>
    </w:p>
    <w:p w14:paraId="2F0C40DE" w14:textId="56AB177D" w:rsidR="00C86608" w:rsidRPr="003C4AC4" w:rsidRDefault="00C86608" w:rsidP="00C86608">
      <w:pPr>
        <w:pStyle w:val="ListParagraph"/>
        <w:numPr>
          <w:ilvl w:val="0"/>
          <w:numId w:val="1"/>
        </w:numPr>
        <w:jc w:val="both"/>
        <w:rPr>
          <w:rFonts w:cstheme="minorHAnsi"/>
          <w:sz w:val="22"/>
          <w:szCs w:val="22"/>
        </w:rPr>
      </w:pPr>
      <w:r w:rsidRPr="003C4AC4">
        <w:rPr>
          <w:rFonts w:cstheme="minorHAnsi"/>
          <w:sz w:val="22"/>
          <w:szCs w:val="22"/>
        </w:rPr>
        <w:t xml:space="preserve">Includes on-demand announcements to </w:t>
      </w:r>
      <w:r w:rsidR="00AA03A9" w:rsidRPr="003C4AC4">
        <w:rPr>
          <w:rFonts w:cstheme="minorHAnsi"/>
          <w:sz w:val="22"/>
          <w:szCs w:val="22"/>
        </w:rPr>
        <w:t xml:space="preserve">domiciliary care providers </w:t>
      </w:r>
      <w:r w:rsidRPr="003C4AC4">
        <w:rPr>
          <w:rFonts w:cstheme="minorHAnsi"/>
          <w:sz w:val="22"/>
          <w:szCs w:val="22"/>
        </w:rPr>
        <w:t>as requested by CCG</w:t>
      </w:r>
      <w:r w:rsidR="00AA03A9" w:rsidRPr="003C4AC4">
        <w:rPr>
          <w:rFonts w:cstheme="minorHAnsi"/>
          <w:sz w:val="22"/>
          <w:szCs w:val="22"/>
        </w:rPr>
        <w:t xml:space="preserve"> directorate</w:t>
      </w:r>
      <w:r w:rsidRPr="003C4AC4">
        <w:rPr>
          <w:rFonts w:cstheme="minorHAnsi"/>
          <w:sz w:val="22"/>
          <w:szCs w:val="22"/>
        </w:rPr>
        <w:t xml:space="preserve">s and other partners, including: </w:t>
      </w:r>
    </w:p>
    <w:p w14:paraId="042156D9" w14:textId="7CB0EBE6" w:rsidR="00C86608" w:rsidRPr="003C4AC4" w:rsidRDefault="00C86608" w:rsidP="00054966">
      <w:pPr>
        <w:pStyle w:val="ListParagraph"/>
        <w:numPr>
          <w:ilvl w:val="1"/>
          <w:numId w:val="44"/>
        </w:numPr>
        <w:jc w:val="both"/>
        <w:rPr>
          <w:rFonts w:cstheme="minorHAnsi"/>
          <w:sz w:val="22"/>
          <w:szCs w:val="22"/>
        </w:rPr>
      </w:pPr>
      <w:r w:rsidRPr="003C4AC4">
        <w:rPr>
          <w:rFonts w:cstheme="minorHAnsi"/>
          <w:sz w:val="22"/>
          <w:szCs w:val="22"/>
        </w:rPr>
        <w:t>Public Health England guidance</w:t>
      </w:r>
      <w:r w:rsidR="00AA3AE5" w:rsidRPr="003C4AC4">
        <w:rPr>
          <w:rFonts w:cstheme="minorHAnsi"/>
          <w:sz w:val="22"/>
          <w:szCs w:val="22"/>
        </w:rPr>
        <w:t>.</w:t>
      </w:r>
    </w:p>
    <w:p w14:paraId="0E0D8047" w14:textId="77777777" w:rsidR="00C86608" w:rsidRPr="003C4AC4" w:rsidRDefault="00C86608" w:rsidP="00054966">
      <w:pPr>
        <w:pStyle w:val="ListParagraph"/>
        <w:numPr>
          <w:ilvl w:val="1"/>
          <w:numId w:val="44"/>
        </w:numPr>
        <w:jc w:val="both"/>
        <w:rPr>
          <w:rFonts w:cstheme="minorHAnsi"/>
          <w:sz w:val="22"/>
          <w:szCs w:val="22"/>
        </w:rPr>
      </w:pPr>
      <w:r w:rsidRPr="003C4AC4">
        <w:rPr>
          <w:rFonts w:cstheme="minorHAnsi"/>
          <w:sz w:val="22"/>
          <w:szCs w:val="22"/>
        </w:rPr>
        <w:t>NHS Digital guidance on completing the Data Security and Protection toolkit and how to access NHS Mail.</w:t>
      </w:r>
    </w:p>
    <w:p w14:paraId="36FED52C" w14:textId="20B10C71" w:rsidR="00C86608" w:rsidRPr="003C4AC4" w:rsidRDefault="00C86608" w:rsidP="00054966">
      <w:pPr>
        <w:pStyle w:val="ListParagraph"/>
        <w:numPr>
          <w:ilvl w:val="1"/>
          <w:numId w:val="44"/>
        </w:numPr>
        <w:jc w:val="both"/>
        <w:rPr>
          <w:rFonts w:cstheme="minorHAnsi"/>
          <w:sz w:val="22"/>
          <w:szCs w:val="22"/>
        </w:rPr>
      </w:pPr>
      <w:r w:rsidRPr="003C4AC4">
        <w:rPr>
          <w:rFonts w:cstheme="minorHAnsi"/>
          <w:sz w:val="22"/>
          <w:szCs w:val="22"/>
        </w:rPr>
        <w:t>Winter guidance and winter readiness packs from the</w:t>
      </w:r>
      <w:r w:rsidR="006C637F">
        <w:rPr>
          <w:rFonts w:cstheme="minorHAnsi"/>
          <w:sz w:val="22"/>
          <w:szCs w:val="22"/>
        </w:rPr>
        <w:t xml:space="preserve"> </w:t>
      </w:r>
      <w:r w:rsidR="006C637F" w:rsidRPr="006C637F">
        <w:rPr>
          <w:rFonts w:cstheme="minorHAnsi"/>
          <w:sz w:val="22"/>
          <w:szCs w:val="22"/>
        </w:rPr>
        <w:t>Enhanced Health in Care Home</w:t>
      </w:r>
      <w:r w:rsidRPr="003C4AC4">
        <w:rPr>
          <w:rFonts w:cstheme="minorHAnsi"/>
          <w:sz w:val="22"/>
          <w:szCs w:val="22"/>
        </w:rPr>
        <w:t xml:space="preserve"> </w:t>
      </w:r>
      <w:r w:rsidR="006C637F">
        <w:rPr>
          <w:rFonts w:cstheme="minorHAnsi"/>
          <w:sz w:val="22"/>
          <w:szCs w:val="22"/>
        </w:rPr>
        <w:t>(</w:t>
      </w:r>
      <w:r w:rsidRPr="003C4AC4">
        <w:rPr>
          <w:rFonts w:cstheme="minorHAnsi"/>
          <w:sz w:val="22"/>
          <w:szCs w:val="22"/>
        </w:rPr>
        <w:t>EHCH</w:t>
      </w:r>
      <w:r w:rsidR="006C637F">
        <w:rPr>
          <w:rFonts w:cstheme="minorHAnsi"/>
          <w:sz w:val="22"/>
          <w:szCs w:val="22"/>
        </w:rPr>
        <w:t>)</w:t>
      </w:r>
      <w:r w:rsidRPr="003C4AC4">
        <w:rPr>
          <w:rFonts w:cstheme="minorHAnsi"/>
          <w:sz w:val="22"/>
          <w:szCs w:val="22"/>
        </w:rPr>
        <w:t xml:space="preserve"> program</w:t>
      </w:r>
      <w:r w:rsidR="006C637F">
        <w:rPr>
          <w:rFonts w:cstheme="minorHAnsi"/>
          <w:sz w:val="22"/>
          <w:szCs w:val="22"/>
        </w:rPr>
        <w:t>me</w:t>
      </w:r>
      <w:r w:rsidR="00AA3AE5" w:rsidRPr="003C4AC4">
        <w:rPr>
          <w:rFonts w:cstheme="minorHAnsi"/>
          <w:sz w:val="22"/>
          <w:szCs w:val="22"/>
        </w:rPr>
        <w:t>.</w:t>
      </w:r>
    </w:p>
    <w:p w14:paraId="6944C75B" w14:textId="77777777" w:rsidR="00C86608" w:rsidRPr="003C4AC4" w:rsidRDefault="00C86608" w:rsidP="00054966">
      <w:pPr>
        <w:pStyle w:val="ListParagraph"/>
        <w:numPr>
          <w:ilvl w:val="1"/>
          <w:numId w:val="44"/>
        </w:numPr>
        <w:jc w:val="both"/>
        <w:rPr>
          <w:rFonts w:cstheme="minorHAnsi"/>
          <w:sz w:val="22"/>
          <w:szCs w:val="22"/>
        </w:rPr>
      </w:pPr>
      <w:r w:rsidRPr="003C4AC4">
        <w:rPr>
          <w:rFonts w:cstheme="minorHAnsi"/>
          <w:sz w:val="22"/>
          <w:szCs w:val="22"/>
        </w:rPr>
        <w:t>Infection prevention guidance from the Social Care Institute for Excellence (SCIE) and NICE</w:t>
      </w:r>
    </w:p>
    <w:p w14:paraId="0EA0EE1D" w14:textId="7EDB45F7" w:rsidR="00C86608" w:rsidRPr="005565E9" w:rsidRDefault="00C86608" w:rsidP="00C86608">
      <w:pPr>
        <w:pStyle w:val="ListParagraph"/>
        <w:numPr>
          <w:ilvl w:val="0"/>
          <w:numId w:val="1"/>
        </w:numPr>
        <w:jc w:val="both"/>
        <w:rPr>
          <w:rFonts w:cstheme="minorHAnsi"/>
          <w:sz w:val="22"/>
          <w:szCs w:val="22"/>
        </w:rPr>
      </w:pPr>
      <w:r w:rsidRPr="005565E9">
        <w:rPr>
          <w:rFonts w:cstheme="minorHAnsi"/>
          <w:sz w:val="22"/>
          <w:szCs w:val="22"/>
        </w:rPr>
        <w:t xml:space="preserve">Includes a resource library for AQP </w:t>
      </w:r>
      <w:r w:rsidR="003C4AC4" w:rsidRPr="005565E9">
        <w:rPr>
          <w:rFonts w:cstheme="minorHAnsi"/>
          <w:sz w:val="22"/>
          <w:szCs w:val="22"/>
        </w:rPr>
        <w:t xml:space="preserve">domiciliary care providers </w:t>
      </w:r>
      <w:r w:rsidRPr="005565E9">
        <w:rPr>
          <w:rFonts w:cstheme="minorHAnsi"/>
          <w:sz w:val="22"/>
          <w:szCs w:val="22"/>
        </w:rPr>
        <w:t>including</w:t>
      </w:r>
      <w:r w:rsidR="00AA3AE5" w:rsidRPr="005565E9">
        <w:rPr>
          <w:rFonts w:cstheme="minorHAnsi"/>
          <w:sz w:val="22"/>
          <w:szCs w:val="22"/>
        </w:rPr>
        <w:t>:</w:t>
      </w:r>
      <w:r w:rsidRPr="005565E9">
        <w:rPr>
          <w:rFonts w:cstheme="minorHAnsi"/>
          <w:sz w:val="22"/>
          <w:szCs w:val="22"/>
        </w:rPr>
        <w:t xml:space="preserve"> </w:t>
      </w:r>
    </w:p>
    <w:p w14:paraId="4EDB9245" w14:textId="18422857" w:rsidR="00C86608" w:rsidRPr="005565E9" w:rsidRDefault="00C86608" w:rsidP="00054966">
      <w:pPr>
        <w:pStyle w:val="ListParagraph"/>
        <w:numPr>
          <w:ilvl w:val="1"/>
          <w:numId w:val="45"/>
        </w:numPr>
        <w:jc w:val="both"/>
        <w:rPr>
          <w:rFonts w:cstheme="minorHAnsi"/>
          <w:sz w:val="22"/>
          <w:szCs w:val="22"/>
        </w:rPr>
      </w:pPr>
      <w:r w:rsidRPr="005565E9">
        <w:rPr>
          <w:rFonts w:cstheme="minorHAnsi"/>
          <w:sz w:val="22"/>
          <w:szCs w:val="22"/>
        </w:rPr>
        <w:t>AQP FAQs</w:t>
      </w:r>
      <w:r w:rsidR="00AA3AE5" w:rsidRPr="005565E9">
        <w:rPr>
          <w:rFonts w:cstheme="minorHAnsi"/>
          <w:sz w:val="22"/>
          <w:szCs w:val="22"/>
        </w:rPr>
        <w:t>.</w:t>
      </w:r>
      <w:r w:rsidRPr="005565E9">
        <w:rPr>
          <w:rFonts w:cstheme="minorHAnsi"/>
          <w:sz w:val="22"/>
          <w:szCs w:val="22"/>
        </w:rPr>
        <w:t xml:space="preserve"> </w:t>
      </w:r>
    </w:p>
    <w:p w14:paraId="588742B2" w14:textId="0041B032" w:rsidR="00C86608" w:rsidRPr="005565E9" w:rsidRDefault="00C86608" w:rsidP="00054966">
      <w:pPr>
        <w:pStyle w:val="ListParagraph"/>
        <w:numPr>
          <w:ilvl w:val="1"/>
          <w:numId w:val="45"/>
        </w:numPr>
        <w:jc w:val="both"/>
        <w:rPr>
          <w:rFonts w:cstheme="minorHAnsi"/>
          <w:sz w:val="22"/>
          <w:szCs w:val="22"/>
        </w:rPr>
      </w:pPr>
      <w:r w:rsidRPr="005565E9">
        <w:rPr>
          <w:rFonts w:cstheme="minorHAnsi"/>
          <w:sz w:val="22"/>
          <w:szCs w:val="22"/>
        </w:rPr>
        <w:t>information about the contract</w:t>
      </w:r>
      <w:r w:rsidR="00AA3AE5" w:rsidRPr="005565E9">
        <w:rPr>
          <w:rFonts w:cstheme="minorHAnsi"/>
          <w:sz w:val="22"/>
          <w:szCs w:val="22"/>
        </w:rPr>
        <w:t>.</w:t>
      </w:r>
      <w:r w:rsidRPr="005565E9">
        <w:rPr>
          <w:rFonts w:cstheme="minorHAnsi"/>
          <w:sz w:val="22"/>
          <w:szCs w:val="22"/>
        </w:rPr>
        <w:t xml:space="preserve"> </w:t>
      </w:r>
    </w:p>
    <w:p w14:paraId="58169A81" w14:textId="70A0E0A4" w:rsidR="00C86608" w:rsidRPr="005565E9" w:rsidRDefault="00C86608" w:rsidP="00054966">
      <w:pPr>
        <w:pStyle w:val="ListParagraph"/>
        <w:numPr>
          <w:ilvl w:val="1"/>
          <w:numId w:val="45"/>
        </w:numPr>
        <w:jc w:val="both"/>
        <w:rPr>
          <w:rFonts w:cstheme="minorHAnsi"/>
          <w:sz w:val="22"/>
          <w:szCs w:val="22"/>
        </w:rPr>
      </w:pPr>
      <w:r w:rsidRPr="005565E9">
        <w:rPr>
          <w:rFonts w:cstheme="minorHAnsi"/>
          <w:sz w:val="22"/>
          <w:szCs w:val="22"/>
        </w:rPr>
        <w:t>copies of the contract</w:t>
      </w:r>
      <w:r w:rsidR="00AA3AE5" w:rsidRPr="005565E9">
        <w:rPr>
          <w:rFonts w:cstheme="minorHAnsi"/>
          <w:sz w:val="22"/>
          <w:szCs w:val="22"/>
        </w:rPr>
        <w:t>.</w:t>
      </w:r>
      <w:r w:rsidRPr="005565E9">
        <w:rPr>
          <w:rFonts w:cstheme="minorHAnsi"/>
          <w:sz w:val="22"/>
          <w:szCs w:val="22"/>
        </w:rPr>
        <w:t xml:space="preserve"> </w:t>
      </w:r>
    </w:p>
    <w:p w14:paraId="763219A8" w14:textId="048ADB63" w:rsidR="00C86608" w:rsidRPr="005565E9" w:rsidRDefault="00C86608" w:rsidP="00054966">
      <w:pPr>
        <w:pStyle w:val="ListParagraph"/>
        <w:numPr>
          <w:ilvl w:val="1"/>
          <w:numId w:val="45"/>
        </w:numPr>
        <w:jc w:val="both"/>
        <w:rPr>
          <w:rFonts w:cstheme="minorHAnsi"/>
          <w:sz w:val="22"/>
          <w:szCs w:val="22"/>
        </w:rPr>
      </w:pPr>
      <w:r w:rsidRPr="005565E9">
        <w:rPr>
          <w:rFonts w:cstheme="minorHAnsi"/>
          <w:sz w:val="22"/>
          <w:szCs w:val="22"/>
        </w:rPr>
        <w:t>instructions to support completion of the reporting</w:t>
      </w:r>
      <w:r w:rsidR="00AA3AE5" w:rsidRPr="005565E9">
        <w:rPr>
          <w:rFonts w:cstheme="minorHAnsi"/>
          <w:sz w:val="22"/>
          <w:szCs w:val="22"/>
        </w:rPr>
        <w:t>.</w:t>
      </w:r>
      <w:r w:rsidRPr="005565E9">
        <w:rPr>
          <w:rFonts w:cstheme="minorHAnsi"/>
          <w:sz w:val="22"/>
          <w:szCs w:val="22"/>
        </w:rPr>
        <w:t xml:space="preserve"> </w:t>
      </w:r>
    </w:p>
    <w:p w14:paraId="7B0F3737" w14:textId="1A5755D7" w:rsidR="00C86608" w:rsidRPr="005565E9" w:rsidRDefault="00C86608" w:rsidP="00054966">
      <w:pPr>
        <w:pStyle w:val="ListParagraph"/>
        <w:numPr>
          <w:ilvl w:val="1"/>
          <w:numId w:val="45"/>
        </w:numPr>
        <w:jc w:val="both"/>
        <w:rPr>
          <w:rFonts w:cstheme="minorHAnsi"/>
          <w:sz w:val="22"/>
          <w:szCs w:val="22"/>
        </w:rPr>
      </w:pPr>
      <w:r w:rsidRPr="005565E9">
        <w:rPr>
          <w:rFonts w:cstheme="minorHAnsi"/>
          <w:sz w:val="22"/>
          <w:szCs w:val="22"/>
        </w:rPr>
        <w:t>individual CCG</w:t>
      </w:r>
      <w:r w:rsidR="005565E9" w:rsidRPr="005565E9">
        <w:rPr>
          <w:rFonts w:cstheme="minorHAnsi"/>
          <w:sz w:val="22"/>
          <w:szCs w:val="22"/>
        </w:rPr>
        <w:t xml:space="preserve"> directorate</w:t>
      </w:r>
      <w:r w:rsidRPr="005565E9">
        <w:rPr>
          <w:rFonts w:cstheme="minorHAnsi"/>
          <w:sz w:val="22"/>
          <w:szCs w:val="22"/>
        </w:rPr>
        <w:t xml:space="preserve"> information pages including contact details and information regarding local arrangements for equipment supplies and incontinence products.</w:t>
      </w:r>
    </w:p>
    <w:p w14:paraId="40A754F4" w14:textId="77777777" w:rsidR="00C86608" w:rsidRPr="00F16A3E" w:rsidRDefault="00C86608" w:rsidP="00C86608">
      <w:pPr>
        <w:rPr>
          <w:rFonts w:cstheme="minorHAnsi"/>
          <w:b/>
          <w:bCs/>
          <w:sz w:val="22"/>
          <w:szCs w:val="22"/>
        </w:rPr>
      </w:pPr>
    </w:p>
    <w:p w14:paraId="1B22E6D4" w14:textId="0323CB7C" w:rsidR="00C54763" w:rsidRPr="00F16A3E" w:rsidRDefault="00C54763" w:rsidP="00054966">
      <w:pPr>
        <w:pStyle w:val="ListParagraph"/>
        <w:numPr>
          <w:ilvl w:val="2"/>
          <w:numId w:val="27"/>
        </w:numPr>
        <w:rPr>
          <w:rFonts w:cstheme="minorHAnsi"/>
          <w:b/>
          <w:bCs/>
          <w:sz w:val="22"/>
          <w:szCs w:val="22"/>
        </w:rPr>
      </w:pPr>
      <w:r w:rsidRPr="00F16A3E">
        <w:rPr>
          <w:rFonts w:cstheme="minorHAnsi"/>
          <w:b/>
          <w:bCs/>
          <w:sz w:val="22"/>
          <w:szCs w:val="22"/>
        </w:rPr>
        <w:t xml:space="preserve">System Support </w:t>
      </w:r>
    </w:p>
    <w:p w14:paraId="02A87A8A" w14:textId="0590948E" w:rsidR="00C54763" w:rsidRPr="00F16A3E" w:rsidRDefault="00C54763" w:rsidP="00C54763">
      <w:pPr>
        <w:ind w:left="360"/>
        <w:rPr>
          <w:rFonts w:cstheme="minorHAnsi"/>
          <w:b/>
          <w:bCs/>
          <w:sz w:val="22"/>
          <w:szCs w:val="22"/>
        </w:rPr>
      </w:pPr>
    </w:p>
    <w:p w14:paraId="05C7662B" w14:textId="68449A33" w:rsidR="002D34E4" w:rsidRDefault="002D34E4" w:rsidP="00C86608">
      <w:pPr>
        <w:pStyle w:val="ListParagraph"/>
        <w:numPr>
          <w:ilvl w:val="0"/>
          <w:numId w:val="2"/>
        </w:numPr>
        <w:jc w:val="both"/>
        <w:rPr>
          <w:rFonts w:cstheme="minorHAnsi"/>
          <w:sz w:val="22"/>
          <w:szCs w:val="22"/>
        </w:rPr>
      </w:pPr>
      <w:r>
        <w:rPr>
          <w:rFonts w:cstheme="minorHAnsi"/>
          <w:sz w:val="22"/>
          <w:szCs w:val="22"/>
        </w:rPr>
        <w:t xml:space="preserve">Support AQP </w:t>
      </w:r>
      <w:r w:rsidR="006D23B0">
        <w:rPr>
          <w:rFonts w:cstheme="minorHAnsi"/>
          <w:sz w:val="22"/>
          <w:szCs w:val="22"/>
        </w:rPr>
        <w:t>domiciliary care providers</w:t>
      </w:r>
      <w:r>
        <w:rPr>
          <w:rFonts w:cstheme="minorHAnsi"/>
          <w:sz w:val="22"/>
          <w:szCs w:val="22"/>
        </w:rPr>
        <w:t xml:space="preserve"> to perform in line with NHS Digital requirements and information governance toolkit compliant</w:t>
      </w:r>
      <w:r w:rsidR="00583E19">
        <w:rPr>
          <w:rFonts w:cstheme="minorHAnsi"/>
          <w:sz w:val="22"/>
          <w:szCs w:val="22"/>
        </w:rPr>
        <w:t>.</w:t>
      </w:r>
    </w:p>
    <w:p w14:paraId="52EECEC8" w14:textId="78ED717D" w:rsidR="00C86608" w:rsidRPr="00401D2A" w:rsidRDefault="00C86608" w:rsidP="00C86608">
      <w:pPr>
        <w:pStyle w:val="ListParagraph"/>
        <w:numPr>
          <w:ilvl w:val="0"/>
          <w:numId w:val="2"/>
        </w:numPr>
        <w:jc w:val="both"/>
        <w:rPr>
          <w:rFonts w:cstheme="minorHAnsi"/>
          <w:sz w:val="22"/>
          <w:szCs w:val="22"/>
        </w:rPr>
      </w:pPr>
      <w:r w:rsidRPr="00401D2A">
        <w:rPr>
          <w:rFonts w:cstheme="minorHAnsi"/>
          <w:sz w:val="22"/>
          <w:szCs w:val="22"/>
        </w:rPr>
        <w:t xml:space="preserve">Provide phone and email support to </w:t>
      </w:r>
      <w:r w:rsidR="006D23B0">
        <w:rPr>
          <w:rFonts w:cstheme="minorHAnsi"/>
          <w:sz w:val="22"/>
          <w:szCs w:val="22"/>
        </w:rPr>
        <w:t>domiciliary</w:t>
      </w:r>
      <w:r w:rsidR="00ED01DE">
        <w:rPr>
          <w:rFonts w:cstheme="minorHAnsi"/>
          <w:sz w:val="22"/>
          <w:szCs w:val="22"/>
        </w:rPr>
        <w:t xml:space="preserve"> care providers</w:t>
      </w:r>
      <w:r w:rsidRPr="00401D2A">
        <w:rPr>
          <w:rFonts w:cstheme="minorHAnsi"/>
          <w:sz w:val="22"/>
          <w:szCs w:val="22"/>
        </w:rPr>
        <w:t xml:space="preserve"> using system.</w:t>
      </w:r>
    </w:p>
    <w:p w14:paraId="2E7FA294" w14:textId="429A56E2" w:rsidR="00C86608" w:rsidRPr="00401D2A" w:rsidRDefault="00C86608" w:rsidP="00C86608">
      <w:pPr>
        <w:pStyle w:val="ListParagraph"/>
        <w:numPr>
          <w:ilvl w:val="0"/>
          <w:numId w:val="2"/>
        </w:numPr>
        <w:jc w:val="both"/>
        <w:rPr>
          <w:rFonts w:cstheme="minorHAnsi"/>
          <w:sz w:val="22"/>
          <w:szCs w:val="22"/>
        </w:rPr>
      </w:pPr>
      <w:r w:rsidRPr="00401D2A">
        <w:rPr>
          <w:rFonts w:cstheme="minorHAnsi"/>
          <w:sz w:val="22"/>
          <w:szCs w:val="22"/>
        </w:rPr>
        <w:t xml:space="preserve">Provide demonstrations and instructional webinars to support </w:t>
      </w:r>
      <w:r w:rsidR="00BB7DEB">
        <w:rPr>
          <w:rFonts w:cstheme="minorHAnsi"/>
          <w:sz w:val="22"/>
          <w:szCs w:val="22"/>
        </w:rPr>
        <w:t>providers</w:t>
      </w:r>
      <w:r w:rsidRPr="00401D2A">
        <w:rPr>
          <w:rFonts w:cstheme="minorHAnsi"/>
          <w:sz w:val="22"/>
          <w:szCs w:val="22"/>
        </w:rPr>
        <w:t xml:space="preserve"> using system.</w:t>
      </w:r>
    </w:p>
    <w:p w14:paraId="718CCC06" w14:textId="5D214EF3" w:rsidR="00C86608" w:rsidRDefault="00C86608" w:rsidP="00C86608">
      <w:pPr>
        <w:pStyle w:val="ListParagraph"/>
        <w:numPr>
          <w:ilvl w:val="0"/>
          <w:numId w:val="2"/>
        </w:numPr>
        <w:jc w:val="both"/>
        <w:rPr>
          <w:rFonts w:cstheme="minorHAnsi"/>
          <w:sz w:val="22"/>
          <w:szCs w:val="22"/>
        </w:rPr>
      </w:pPr>
      <w:r w:rsidRPr="00401D2A">
        <w:rPr>
          <w:rFonts w:cstheme="minorHAnsi"/>
          <w:sz w:val="22"/>
          <w:szCs w:val="22"/>
        </w:rPr>
        <w:t>Manually update the resource centre when relevant resources are shared by individual</w:t>
      </w:r>
      <w:r w:rsidR="0050462D">
        <w:rPr>
          <w:rFonts w:cstheme="minorHAnsi"/>
          <w:sz w:val="22"/>
          <w:szCs w:val="22"/>
        </w:rPr>
        <w:t>.</w:t>
      </w:r>
    </w:p>
    <w:p w14:paraId="1CD299A7" w14:textId="3B3304F3" w:rsidR="002D34E4" w:rsidRPr="00401D2A" w:rsidRDefault="002D34E4" w:rsidP="00C86608">
      <w:pPr>
        <w:pStyle w:val="ListParagraph"/>
        <w:numPr>
          <w:ilvl w:val="0"/>
          <w:numId w:val="2"/>
        </w:numPr>
        <w:jc w:val="both"/>
        <w:rPr>
          <w:rFonts w:cstheme="minorHAnsi"/>
          <w:sz w:val="22"/>
          <w:szCs w:val="22"/>
        </w:rPr>
      </w:pPr>
      <w:r>
        <w:rPr>
          <w:rFonts w:cstheme="minorHAnsi"/>
          <w:sz w:val="22"/>
          <w:szCs w:val="22"/>
        </w:rPr>
        <w:t>Explore possible expansion of public access to information to support choice and reduce long lengths of stay in hospital settings.</w:t>
      </w:r>
    </w:p>
    <w:p w14:paraId="65387DB7" w14:textId="031E2672" w:rsidR="00DA56D6" w:rsidRDefault="00DA56D6" w:rsidP="00401D2A">
      <w:pPr>
        <w:pStyle w:val="ListParagraph"/>
        <w:ind w:left="0"/>
        <w:rPr>
          <w:b/>
        </w:rPr>
      </w:pPr>
    </w:p>
    <w:p w14:paraId="36B58342" w14:textId="77777777" w:rsidR="00A95D7E" w:rsidRDefault="00A95D7E" w:rsidP="00401D2A">
      <w:pPr>
        <w:pStyle w:val="ListParagraph"/>
        <w:ind w:left="0"/>
        <w:rPr>
          <w:b/>
        </w:rPr>
      </w:pPr>
    </w:p>
    <w:p w14:paraId="61F076E1" w14:textId="4FE4EE9F" w:rsidR="00DA56D6" w:rsidRPr="00DA56D6" w:rsidRDefault="00DA56D6" w:rsidP="00054966">
      <w:pPr>
        <w:pStyle w:val="ListParagraph"/>
        <w:numPr>
          <w:ilvl w:val="0"/>
          <w:numId w:val="27"/>
        </w:numPr>
        <w:rPr>
          <w:b/>
        </w:rPr>
      </w:pPr>
      <w:r w:rsidRPr="00DA56D6">
        <w:rPr>
          <w:b/>
        </w:rPr>
        <w:t xml:space="preserve">Summary of Key Performance Indicators and monitoring arrangements </w:t>
      </w:r>
    </w:p>
    <w:p w14:paraId="610D7785" w14:textId="77777777" w:rsidR="00DA56D6" w:rsidRPr="00DA56D6" w:rsidRDefault="00DA56D6" w:rsidP="00DA56D6">
      <w:pPr>
        <w:pStyle w:val="ListParagraph"/>
        <w:rPr>
          <w:b/>
        </w:rPr>
      </w:pPr>
    </w:p>
    <w:p w14:paraId="5CAF04BA" w14:textId="6B6178BD" w:rsidR="00DA56D6" w:rsidRPr="00DA56D6" w:rsidRDefault="00DA56D6" w:rsidP="001B6CC0">
      <w:pPr>
        <w:pStyle w:val="ListParagraph"/>
        <w:ind w:left="360"/>
        <w:jc w:val="both"/>
        <w:rPr>
          <w:bCs/>
          <w:sz w:val="22"/>
          <w:szCs w:val="22"/>
        </w:rPr>
      </w:pPr>
      <w:r w:rsidRPr="00DA56D6">
        <w:rPr>
          <w:bCs/>
          <w:sz w:val="22"/>
          <w:szCs w:val="22"/>
        </w:rPr>
        <w:t xml:space="preserve">CCGs and service provider to agree any deviations from this specification and manage those deviations through issue and risk management approaches.  During the operation of the service, the provider will report any deviation to the CCG that might emerge and associated report and mitigating action plan.  This will be reported by the </w:t>
      </w:r>
      <w:r w:rsidR="001B6CC0">
        <w:rPr>
          <w:bCs/>
          <w:sz w:val="22"/>
          <w:szCs w:val="22"/>
        </w:rPr>
        <w:t>LPH</w:t>
      </w:r>
      <w:r w:rsidRPr="00DA56D6">
        <w:rPr>
          <w:bCs/>
          <w:sz w:val="22"/>
          <w:szCs w:val="22"/>
        </w:rPr>
        <w:t xml:space="preserve"> Steering Board and signed off as acceptable.</w:t>
      </w:r>
    </w:p>
    <w:p w14:paraId="4155447D" w14:textId="77777777" w:rsidR="00DA56D6" w:rsidRPr="00DA56D6" w:rsidRDefault="00DA56D6" w:rsidP="00DA56D6">
      <w:pPr>
        <w:pStyle w:val="ListParagraph"/>
        <w:ind w:left="360"/>
        <w:rPr>
          <w:bCs/>
          <w:sz w:val="22"/>
          <w:szCs w:val="22"/>
        </w:rPr>
      </w:pPr>
    </w:p>
    <w:p w14:paraId="7F313EFB" w14:textId="3005F042" w:rsidR="00DA56D6" w:rsidRPr="00DA56D6" w:rsidRDefault="00DA56D6" w:rsidP="00DA56D6">
      <w:pPr>
        <w:pStyle w:val="ListParagraph"/>
        <w:ind w:left="360"/>
        <w:rPr>
          <w:bCs/>
          <w:sz w:val="22"/>
          <w:szCs w:val="22"/>
        </w:rPr>
      </w:pPr>
      <w:r w:rsidRPr="00DA56D6">
        <w:rPr>
          <w:bCs/>
          <w:sz w:val="22"/>
          <w:szCs w:val="22"/>
        </w:rPr>
        <w:t xml:space="preserve">An </w:t>
      </w:r>
      <w:r w:rsidRPr="006C637F">
        <w:rPr>
          <w:bCs/>
          <w:sz w:val="22"/>
          <w:szCs w:val="22"/>
        </w:rPr>
        <w:t>initial summary of KPIs</w:t>
      </w:r>
      <w:r w:rsidR="000D3727" w:rsidRPr="006C637F">
        <w:rPr>
          <w:bCs/>
          <w:sz w:val="22"/>
          <w:szCs w:val="22"/>
        </w:rPr>
        <w:t xml:space="preserve"> </w:t>
      </w:r>
      <w:proofErr w:type="gramStart"/>
      <w:r w:rsidRPr="00DA56D6">
        <w:rPr>
          <w:bCs/>
          <w:sz w:val="22"/>
          <w:szCs w:val="22"/>
        </w:rPr>
        <w:t>are</w:t>
      </w:r>
      <w:proofErr w:type="gramEnd"/>
      <w:r w:rsidRPr="00DA56D6">
        <w:rPr>
          <w:bCs/>
          <w:sz w:val="22"/>
          <w:szCs w:val="22"/>
        </w:rPr>
        <w:t xml:space="preserve"> provided below, </w:t>
      </w:r>
      <w:r w:rsidRPr="006C637F">
        <w:rPr>
          <w:b/>
          <w:sz w:val="22"/>
          <w:szCs w:val="22"/>
        </w:rPr>
        <w:t>these will be further developed and refined through the procurement process and agreed with the service provider on appointment</w:t>
      </w:r>
      <w:r w:rsidRPr="00DA56D6">
        <w:rPr>
          <w:bCs/>
          <w:sz w:val="22"/>
          <w:szCs w:val="22"/>
        </w:rPr>
        <w:t>.</w:t>
      </w:r>
    </w:p>
    <w:p w14:paraId="1F4A1FA4" w14:textId="77777777" w:rsidR="00DA56D6" w:rsidRPr="00DA56D6" w:rsidRDefault="00DA56D6" w:rsidP="00DA56D6">
      <w:pPr>
        <w:pStyle w:val="ListParagraph"/>
        <w:rPr>
          <w:bCs/>
          <w:sz w:val="22"/>
          <w:szCs w:val="22"/>
        </w:rPr>
      </w:pPr>
    </w:p>
    <w:p w14:paraId="79ACA52D" w14:textId="0DEEF5CE" w:rsidR="00DA56D6" w:rsidRPr="00DA56D6" w:rsidRDefault="00DA56D6" w:rsidP="00054966">
      <w:pPr>
        <w:pStyle w:val="ListParagraph"/>
        <w:numPr>
          <w:ilvl w:val="0"/>
          <w:numId w:val="31"/>
        </w:numPr>
        <w:ind w:left="720"/>
        <w:rPr>
          <w:bCs/>
          <w:sz w:val="22"/>
          <w:szCs w:val="22"/>
        </w:rPr>
      </w:pPr>
      <w:r w:rsidRPr="00DA56D6">
        <w:rPr>
          <w:bCs/>
          <w:sz w:val="22"/>
          <w:szCs w:val="22"/>
        </w:rPr>
        <w:t>Achieves 75% of AQP provider data returns by deadline and over 95% of returns within 3 months on an ongoing basis</w:t>
      </w:r>
      <w:r w:rsidR="00B84DFC">
        <w:rPr>
          <w:bCs/>
          <w:sz w:val="22"/>
          <w:szCs w:val="22"/>
        </w:rPr>
        <w:t>.</w:t>
      </w:r>
    </w:p>
    <w:p w14:paraId="6F499DF0" w14:textId="77777777" w:rsidR="00DA56D6" w:rsidRPr="00DA56D6" w:rsidRDefault="00DA56D6" w:rsidP="00DA56D6">
      <w:pPr>
        <w:pStyle w:val="ListParagraph"/>
        <w:ind w:left="0"/>
        <w:rPr>
          <w:bCs/>
          <w:sz w:val="22"/>
          <w:szCs w:val="22"/>
        </w:rPr>
      </w:pPr>
    </w:p>
    <w:p w14:paraId="763D0448" w14:textId="4825383B" w:rsidR="00DA56D6" w:rsidRPr="00DA56D6" w:rsidRDefault="00DA56D6" w:rsidP="00054966">
      <w:pPr>
        <w:pStyle w:val="ListParagraph"/>
        <w:numPr>
          <w:ilvl w:val="0"/>
          <w:numId w:val="31"/>
        </w:numPr>
        <w:ind w:left="720"/>
        <w:rPr>
          <w:bCs/>
          <w:sz w:val="22"/>
          <w:szCs w:val="22"/>
        </w:rPr>
      </w:pPr>
      <w:r w:rsidRPr="00DA56D6">
        <w:rPr>
          <w:bCs/>
          <w:sz w:val="22"/>
          <w:szCs w:val="22"/>
        </w:rPr>
        <w:t xml:space="preserve">Achieves a provider pricing data return over 30% of the AQP </w:t>
      </w:r>
      <w:r w:rsidR="002002AA">
        <w:rPr>
          <w:bCs/>
          <w:sz w:val="22"/>
          <w:szCs w:val="22"/>
        </w:rPr>
        <w:t>domiciliary care providers</w:t>
      </w:r>
      <w:r w:rsidR="00B84DFC">
        <w:rPr>
          <w:bCs/>
          <w:sz w:val="22"/>
          <w:szCs w:val="22"/>
        </w:rPr>
        <w:t>.</w:t>
      </w:r>
      <w:r w:rsidRPr="00DA56D6">
        <w:rPr>
          <w:bCs/>
          <w:sz w:val="22"/>
          <w:szCs w:val="22"/>
        </w:rPr>
        <w:t xml:space="preserve"> </w:t>
      </w:r>
    </w:p>
    <w:p w14:paraId="1DDA475A" w14:textId="77777777" w:rsidR="00DA56D6" w:rsidRPr="00DA56D6" w:rsidRDefault="00DA56D6" w:rsidP="00DA56D6">
      <w:pPr>
        <w:pStyle w:val="ListParagraph"/>
        <w:ind w:left="0"/>
        <w:rPr>
          <w:bCs/>
          <w:sz w:val="22"/>
          <w:szCs w:val="22"/>
        </w:rPr>
      </w:pPr>
    </w:p>
    <w:p w14:paraId="59F011A6" w14:textId="188850B2" w:rsidR="00DA56D6" w:rsidRPr="00DA56D6" w:rsidRDefault="00DA56D6" w:rsidP="00054966">
      <w:pPr>
        <w:pStyle w:val="ListParagraph"/>
        <w:numPr>
          <w:ilvl w:val="0"/>
          <w:numId w:val="31"/>
        </w:numPr>
        <w:ind w:left="720"/>
        <w:rPr>
          <w:bCs/>
          <w:sz w:val="22"/>
          <w:szCs w:val="22"/>
        </w:rPr>
      </w:pPr>
      <w:r w:rsidRPr="00DA56D6">
        <w:rPr>
          <w:bCs/>
          <w:sz w:val="22"/>
          <w:szCs w:val="22"/>
        </w:rPr>
        <w:t>Achieves good or outstanding qualitative feedback from CCGs and AQP providers through regular structured feedback</w:t>
      </w:r>
      <w:r w:rsidR="00B84DFC">
        <w:rPr>
          <w:bCs/>
          <w:sz w:val="22"/>
          <w:szCs w:val="22"/>
        </w:rPr>
        <w:t>.</w:t>
      </w:r>
    </w:p>
    <w:p w14:paraId="69E1F1DB" w14:textId="77777777" w:rsidR="00DA56D6" w:rsidRPr="00DA56D6" w:rsidRDefault="00DA56D6" w:rsidP="00DA56D6">
      <w:pPr>
        <w:pStyle w:val="ListParagraph"/>
        <w:ind w:left="0"/>
        <w:rPr>
          <w:bCs/>
          <w:sz w:val="22"/>
          <w:szCs w:val="22"/>
        </w:rPr>
      </w:pPr>
    </w:p>
    <w:p w14:paraId="1C08559F" w14:textId="41C69D9B" w:rsidR="00DA56D6" w:rsidRPr="00DA56D6" w:rsidRDefault="00DA56D6" w:rsidP="00054966">
      <w:pPr>
        <w:pStyle w:val="ListParagraph"/>
        <w:numPr>
          <w:ilvl w:val="0"/>
          <w:numId w:val="31"/>
        </w:numPr>
        <w:ind w:left="720"/>
        <w:rPr>
          <w:bCs/>
          <w:sz w:val="22"/>
          <w:szCs w:val="22"/>
        </w:rPr>
      </w:pPr>
      <w:r w:rsidRPr="00DA56D6">
        <w:rPr>
          <w:bCs/>
          <w:sz w:val="22"/>
          <w:szCs w:val="22"/>
        </w:rPr>
        <w:lastRenderedPageBreak/>
        <w:t>Provides at least quarterly reports to CCGs on the performance of the AQP framework covering placement, financial and quality aspects by CCG and by provider.</w:t>
      </w:r>
    </w:p>
    <w:p w14:paraId="06C9804B" w14:textId="3BC73257" w:rsidR="00DA56D6" w:rsidRPr="00DA56D6" w:rsidRDefault="00DA56D6" w:rsidP="00DA56D6">
      <w:pPr>
        <w:pStyle w:val="ListParagraph"/>
        <w:ind w:left="0" w:firstLine="720"/>
        <w:rPr>
          <w:bCs/>
          <w:sz w:val="22"/>
          <w:szCs w:val="22"/>
        </w:rPr>
      </w:pPr>
    </w:p>
    <w:p w14:paraId="7B4B7451" w14:textId="354049BA" w:rsidR="00DA56D6" w:rsidRPr="00DA56D6" w:rsidRDefault="00DA56D6" w:rsidP="00054966">
      <w:pPr>
        <w:pStyle w:val="ListParagraph"/>
        <w:numPr>
          <w:ilvl w:val="0"/>
          <w:numId w:val="31"/>
        </w:numPr>
        <w:ind w:left="720"/>
        <w:rPr>
          <w:bCs/>
          <w:sz w:val="22"/>
          <w:szCs w:val="22"/>
        </w:rPr>
      </w:pPr>
      <w:r w:rsidRPr="00DA56D6">
        <w:rPr>
          <w:bCs/>
          <w:sz w:val="22"/>
          <w:szCs w:val="22"/>
        </w:rPr>
        <w:t>Supports the development of the AQP Framework and CCGs work on trusted assessor approaches, reducing long lengths of stay, delayed transfers of care, acute performance through the AQP process and timelines</w:t>
      </w:r>
      <w:r w:rsidR="00B84DFC">
        <w:rPr>
          <w:bCs/>
          <w:sz w:val="22"/>
          <w:szCs w:val="22"/>
        </w:rPr>
        <w:t>.</w:t>
      </w:r>
    </w:p>
    <w:p w14:paraId="18BA34AD" w14:textId="77777777" w:rsidR="00DA56D6" w:rsidRPr="00DA56D6" w:rsidRDefault="00DA56D6" w:rsidP="00DA56D6">
      <w:pPr>
        <w:pStyle w:val="ListParagraph"/>
        <w:rPr>
          <w:bCs/>
          <w:sz w:val="22"/>
          <w:szCs w:val="22"/>
        </w:rPr>
      </w:pPr>
    </w:p>
    <w:p w14:paraId="6186C0B0" w14:textId="77777777" w:rsidR="00DA56D6" w:rsidRPr="006B1BE6" w:rsidRDefault="00DA56D6" w:rsidP="006B1BE6">
      <w:pPr>
        <w:rPr>
          <w:bCs/>
          <w:sz w:val="22"/>
          <w:szCs w:val="22"/>
        </w:rPr>
      </w:pPr>
    </w:p>
    <w:p w14:paraId="2DA785F8" w14:textId="3C3B471D" w:rsidR="00284777" w:rsidRDefault="006C637F" w:rsidP="006B1BE6">
      <w:pPr>
        <w:pStyle w:val="ListParagraph"/>
        <w:ind w:left="0"/>
        <w:rPr>
          <w:bCs/>
          <w:sz w:val="22"/>
          <w:szCs w:val="22"/>
        </w:rPr>
        <w:sectPr w:rsidR="00284777" w:rsidSect="00342850">
          <w:headerReference w:type="default" r:id="rId9"/>
          <w:footerReference w:type="default" r:id="rId10"/>
          <w:pgSz w:w="11906" w:h="16838"/>
          <w:pgMar w:top="1134" w:right="1247" w:bottom="1134" w:left="1247" w:header="709" w:footer="709" w:gutter="0"/>
          <w:cols w:space="708"/>
          <w:docGrid w:linePitch="360"/>
        </w:sectPr>
      </w:pPr>
      <w:r>
        <w:rPr>
          <w:bCs/>
          <w:sz w:val="22"/>
          <w:szCs w:val="22"/>
        </w:rPr>
        <w:t>May</w:t>
      </w:r>
      <w:r w:rsidR="00496A4A">
        <w:rPr>
          <w:bCs/>
          <w:sz w:val="22"/>
          <w:szCs w:val="22"/>
        </w:rPr>
        <w:t xml:space="preserve"> 2021</w:t>
      </w:r>
      <w:r w:rsidR="00DA56D6" w:rsidRPr="00DA56D6">
        <w:rPr>
          <w:bCs/>
          <w:sz w:val="22"/>
          <w:szCs w:val="22"/>
        </w:rPr>
        <w:t>/DRAFT v</w:t>
      </w:r>
      <w:r w:rsidR="006B1BE6">
        <w:rPr>
          <w:bCs/>
          <w:sz w:val="22"/>
          <w:szCs w:val="22"/>
        </w:rPr>
        <w:t>1</w:t>
      </w:r>
      <w:r>
        <w:rPr>
          <w:bCs/>
          <w:sz w:val="22"/>
          <w:szCs w:val="22"/>
        </w:rPr>
        <w:t>.1</w:t>
      </w:r>
    </w:p>
    <w:p w14:paraId="78B6E30A" w14:textId="4B168CC9" w:rsidR="003B5D06" w:rsidRPr="00605053" w:rsidRDefault="003B5D06" w:rsidP="00605053">
      <w:pPr>
        <w:pStyle w:val="ListParagraph"/>
        <w:ind w:left="0"/>
        <w:jc w:val="right"/>
        <w:rPr>
          <w:b/>
          <w:i/>
          <w:iCs/>
          <w:sz w:val="22"/>
          <w:szCs w:val="22"/>
        </w:rPr>
      </w:pPr>
      <w:r w:rsidRPr="00605053">
        <w:rPr>
          <w:b/>
          <w:i/>
          <w:iCs/>
          <w:sz w:val="22"/>
          <w:szCs w:val="22"/>
        </w:rPr>
        <w:lastRenderedPageBreak/>
        <w:t>Appendix</w:t>
      </w:r>
      <w:r w:rsidR="009C2AF0">
        <w:rPr>
          <w:b/>
          <w:i/>
          <w:iCs/>
          <w:sz w:val="22"/>
          <w:szCs w:val="22"/>
        </w:rPr>
        <w:t xml:space="preserve"> 1</w:t>
      </w:r>
    </w:p>
    <w:p w14:paraId="3EE7D398" w14:textId="0812DF2B" w:rsidR="003B5D06" w:rsidRPr="00605053" w:rsidRDefault="00D7326D" w:rsidP="00605053">
      <w:pPr>
        <w:pStyle w:val="ListParagraph"/>
        <w:ind w:left="0"/>
        <w:jc w:val="center"/>
        <w:rPr>
          <w:b/>
        </w:rPr>
      </w:pPr>
      <w:r w:rsidRPr="00605053">
        <w:rPr>
          <w:b/>
        </w:rPr>
        <w:t>Care Tiers</w:t>
      </w:r>
    </w:p>
    <w:p w14:paraId="57082938" w14:textId="6F2236D0" w:rsidR="00F0289F" w:rsidRDefault="00F0289F" w:rsidP="006B1BE6">
      <w:pPr>
        <w:pStyle w:val="ListParagraph"/>
        <w:ind w:left="0"/>
        <w:rPr>
          <w:bCs/>
          <w:sz w:val="22"/>
          <w:szCs w:val="22"/>
        </w:rPr>
      </w:pPr>
    </w:p>
    <w:p w14:paraId="0E9DB1DE" w14:textId="523CA9A5" w:rsidR="00F0289F" w:rsidRDefault="00F0289F" w:rsidP="006B1BE6">
      <w:pPr>
        <w:pStyle w:val="ListParagraph"/>
        <w:ind w:left="0"/>
        <w:rPr>
          <w:bCs/>
          <w:sz w:val="22"/>
          <w:szCs w:val="22"/>
        </w:rPr>
      </w:pPr>
      <w:r>
        <w:rPr>
          <w:bCs/>
          <w:sz w:val="22"/>
          <w:szCs w:val="22"/>
        </w:rPr>
        <w:t xml:space="preserve">Service users needs vary widely for </w:t>
      </w:r>
      <w:r w:rsidR="00C9136F">
        <w:rPr>
          <w:bCs/>
          <w:sz w:val="22"/>
          <w:szCs w:val="22"/>
        </w:rPr>
        <w:t>different</w:t>
      </w:r>
      <w:r>
        <w:rPr>
          <w:bCs/>
          <w:sz w:val="22"/>
          <w:szCs w:val="22"/>
        </w:rPr>
        <w:t xml:space="preserve"> </w:t>
      </w:r>
      <w:r w:rsidR="00C9136F">
        <w:rPr>
          <w:bCs/>
          <w:sz w:val="22"/>
          <w:szCs w:val="22"/>
        </w:rPr>
        <w:t>service</w:t>
      </w:r>
      <w:r>
        <w:rPr>
          <w:bCs/>
          <w:sz w:val="22"/>
          <w:szCs w:val="22"/>
        </w:rPr>
        <w:t xml:space="preserve"> </w:t>
      </w:r>
      <w:r w:rsidR="00C9136F">
        <w:rPr>
          <w:bCs/>
          <w:sz w:val="22"/>
          <w:szCs w:val="22"/>
        </w:rPr>
        <w:t>users</w:t>
      </w:r>
      <w:r w:rsidR="0068732A">
        <w:rPr>
          <w:bCs/>
          <w:sz w:val="22"/>
          <w:szCs w:val="22"/>
        </w:rPr>
        <w:t xml:space="preserve">. The table below </w:t>
      </w:r>
      <w:r w:rsidR="00C9136F">
        <w:rPr>
          <w:bCs/>
          <w:sz w:val="22"/>
          <w:szCs w:val="22"/>
        </w:rPr>
        <w:t>categorises</w:t>
      </w:r>
      <w:r w:rsidR="0068732A">
        <w:rPr>
          <w:bCs/>
          <w:sz w:val="22"/>
          <w:szCs w:val="22"/>
        </w:rPr>
        <w:t xml:space="preserve"> the services</w:t>
      </w:r>
      <w:r w:rsidR="00C9136F">
        <w:rPr>
          <w:bCs/>
          <w:sz w:val="22"/>
          <w:szCs w:val="22"/>
        </w:rPr>
        <w:t xml:space="preserve"> into</w:t>
      </w:r>
      <w:r w:rsidR="0068732A">
        <w:rPr>
          <w:bCs/>
          <w:sz w:val="22"/>
          <w:szCs w:val="22"/>
        </w:rPr>
        <w:t xml:space="preserve"> four different care tiers of increasing </w:t>
      </w:r>
      <w:r w:rsidR="00C9136F">
        <w:rPr>
          <w:bCs/>
          <w:sz w:val="22"/>
          <w:szCs w:val="22"/>
        </w:rPr>
        <w:t>specialism</w:t>
      </w:r>
      <w:r w:rsidR="0068732A">
        <w:rPr>
          <w:bCs/>
          <w:sz w:val="22"/>
          <w:szCs w:val="22"/>
        </w:rPr>
        <w:t>.</w:t>
      </w:r>
    </w:p>
    <w:p w14:paraId="1C3BC7E5" w14:textId="5B374B8A" w:rsidR="00AA03FE" w:rsidRDefault="0068732A" w:rsidP="006B1BE6">
      <w:pPr>
        <w:pStyle w:val="ListParagraph"/>
        <w:ind w:left="0"/>
        <w:rPr>
          <w:bCs/>
          <w:sz w:val="22"/>
          <w:szCs w:val="22"/>
        </w:rPr>
      </w:pPr>
      <w:r>
        <w:rPr>
          <w:bCs/>
          <w:sz w:val="22"/>
          <w:szCs w:val="22"/>
        </w:rPr>
        <w:t xml:space="preserve">Care Tiers 1 and 2 </w:t>
      </w:r>
      <w:r w:rsidR="00C9136F">
        <w:rPr>
          <w:bCs/>
          <w:sz w:val="22"/>
          <w:szCs w:val="22"/>
        </w:rPr>
        <w:t>describe</w:t>
      </w:r>
      <w:r>
        <w:rPr>
          <w:bCs/>
          <w:sz w:val="22"/>
          <w:szCs w:val="22"/>
        </w:rPr>
        <w:t xml:space="preserve"> non </w:t>
      </w:r>
      <w:r w:rsidR="00C9136F">
        <w:rPr>
          <w:bCs/>
          <w:sz w:val="22"/>
          <w:szCs w:val="22"/>
        </w:rPr>
        <w:t>specialist</w:t>
      </w:r>
      <w:r>
        <w:rPr>
          <w:bCs/>
          <w:sz w:val="22"/>
          <w:szCs w:val="22"/>
        </w:rPr>
        <w:t xml:space="preserve"> </w:t>
      </w:r>
      <w:r w:rsidR="00AA03FE">
        <w:rPr>
          <w:bCs/>
          <w:sz w:val="22"/>
          <w:szCs w:val="22"/>
        </w:rPr>
        <w:t>domiciliary</w:t>
      </w:r>
      <w:r>
        <w:rPr>
          <w:bCs/>
          <w:sz w:val="22"/>
          <w:szCs w:val="22"/>
        </w:rPr>
        <w:t xml:space="preserve"> care </w:t>
      </w:r>
      <w:r w:rsidR="00AA03FE">
        <w:rPr>
          <w:bCs/>
          <w:sz w:val="22"/>
          <w:szCs w:val="22"/>
        </w:rPr>
        <w:t>and</w:t>
      </w:r>
      <w:r w:rsidR="005B4266">
        <w:rPr>
          <w:bCs/>
          <w:sz w:val="22"/>
          <w:szCs w:val="22"/>
        </w:rPr>
        <w:t xml:space="preserve"> care tier 3 </w:t>
      </w:r>
      <w:r w:rsidR="00AA03FE">
        <w:rPr>
          <w:bCs/>
          <w:sz w:val="22"/>
          <w:szCs w:val="22"/>
        </w:rPr>
        <w:t>describes</w:t>
      </w:r>
      <w:r w:rsidR="005B4266">
        <w:rPr>
          <w:bCs/>
          <w:sz w:val="22"/>
          <w:szCs w:val="22"/>
        </w:rPr>
        <w:t xml:space="preserve"> </w:t>
      </w:r>
      <w:r w:rsidR="00AA03FE">
        <w:rPr>
          <w:bCs/>
          <w:sz w:val="22"/>
          <w:szCs w:val="22"/>
        </w:rPr>
        <w:t>specialist</w:t>
      </w:r>
      <w:r w:rsidR="005B4266">
        <w:rPr>
          <w:bCs/>
          <w:sz w:val="22"/>
          <w:szCs w:val="22"/>
        </w:rPr>
        <w:t xml:space="preserve"> </w:t>
      </w:r>
      <w:r w:rsidR="00AA03FE">
        <w:rPr>
          <w:bCs/>
          <w:sz w:val="22"/>
          <w:szCs w:val="22"/>
        </w:rPr>
        <w:t>domiciliary</w:t>
      </w:r>
      <w:r w:rsidR="005B4266">
        <w:rPr>
          <w:bCs/>
          <w:sz w:val="22"/>
          <w:szCs w:val="22"/>
        </w:rPr>
        <w:t xml:space="preserve"> care. The</w:t>
      </w:r>
      <w:r w:rsidR="00AA03FE">
        <w:rPr>
          <w:bCs/>
          <w:sz w:val="22"/>
          <w:szCs w:val="22"/>
        </w:rPr>
        <w:t xml:space="preserve"> term</w:t>
      </w:r>
      <w:r w:rsidR="005B4266">
        <w:rPr>
          <w:bCs/>
          <w:sz w:val="22"/>
          <w:szCs w:val="22"/>
        </w:rPr>
        <w:t xml:space="preserve"> </w:t>
      </w:r>
      <w:r w:rsidR="00AA03FE">
        <w:rPr>
          <w:bCs/>
          <w:sz w:val="22"/>
          <w:szCs w:val="22"/>
        </w:rPr>
        <w:t xml:space="preserve">‘specialist’ refers to the clinical complexity of the care. </w:t>
      </w:r>
    </w:p>
    <w:p w14:paraId="5AA9911A" w14:textId="77777777" w:rsidR="00AA03FE" w:rsidRDefault="00AA03FE" w:rsidP="006B1BE6">
      <w:pPr>
        <w:pStyle w:val="ListParagraph"/>
        <w:ind w:left="0"/>
        <w:rPr>
          <w:bCs/>
          <w:sz w:val="22"/>
          <w:szCs w:val="22"/>
        </w:rPr>
      </w:pPr>
    </w:p>
    <w:tbl>
      <w:tblPr>
        <w:tblStyle w:val="TableGrid"/>
        <w:tblW w:w="0" w:type="auto"/>
        <w:tblLook w:val="04A0" w:firstRow="1" w:lastRow="0" w:firstColumn="1" w:lastColumn="0" w:noHBand="0" w:noVBand="1"/>
      </w:tblPr>
      <w:tblGrid>
        <w:gridCol w:w="9402"/>
      </w:tblGrid>
      <w:tr w:rsidR="00AA03FE" w14:paraId="2FAF3767" w14:textId="77777777" w:rsidTr="00605053">
        <w:tc>
          <w:tcPr>
            <w:tcW w:w="9402" w:type="dxa"/>
            <w:shd w:val="clear" w:color="auto" w:fill="D9D9D9" w:themeFill="background1" w:themeFillShade="D9"/>
          </w:tcPr>
          <w:p w14:paraId="3B3D09D6" w14:textId="2CBA4A94" w:rsidR="00AA03FE" w:rsidRPr="00605053" w:rsidRDefault="00AA03FE" w:rsidP="00605053">
            <w:pPr>
              <w:pStyle w:val="ListParagraph"/>
              <w:spacing w:before="120" w:after="120"/>
              <w:ind w:left="0"/>
              <w:rPr>
                <w:rFonts w:asciiTheme="minorHAnsi" w:hAnsiTheme="minorHAnsi" w:cstheme="minorHAnsi"/>
                <w:b/>
                <w:bCs/>
                <w:sz w:val="22"/>
                <w:szCs w:val="22"/>
              </w:rPr>
            </w:pPr>
            <w:r w:rsidRPr="00605053">
              <w:rPr>
                <w:rFonts w:asciiTheme="minorHAnsi" w:hAnsiTheme="minorHAnsi" w:cstheme="minorHAnsi"/>
                <w:b/>
                <w:bCs/>
                <w:sz w:val="22"/>
                <w:szCs w:val="22"/>
              </w:rPr>
              <w:t xml:space="preserve">Care Tier 1: Non-specialist care </w:t>
            </w:r>
          </w:p>
        </w:tc>
      </w:tr>
      <w:tr w:rsidR="00AA03FE" w14:paraId="787256E9" w14:textId="77777777" w:rsidTr="00AA03FE">
        <w:tc>
          <w:tcPr>
            <w:tcW w:w="9402" w:type="dxa"/>
          </w:tcPr>
          <w:p w14:paraId="12E2B184" w14:textId="77777777" w:rsidR="00AB674A" w:rsidRPr="001166BC" w:rsidRDefault="00AB674A" w:rsidP="00605053">
            <w:pPr>
              <w:pStyle w:val="ListParagraph"/>
              <w:spacing w:before="120" w:after="120"/>
              <w:ind w:left="0"/>
              <w:rPr>
                <w:rFonts w:asciiTheme="minorHAnsi" w:hAnsiTheme="minorHAnsi" w:cstheme="minorHAnsi"/>
                <w:sz w:val="22"/>
                <w:szCs w:val="22"/>
              </w:rPr>
            </w:pPr>
            <w:r w:rsidRPr="001166BC">
              <w:rPr>
                <w:rFonts w:asciiTheme="minorHAnsi" w:hAnsiTheme="minorHAnsi" w:cstheme="minorHAnsi"/>
                <w:sz w:val="22"/>
                <w:szCs w:val="22"/>
              </w:rPr>
              <w:t xml:space="preserve">Overview Care Tier 1: </w:t>
            </w:r>
          </w:p>
          <w:p w14:paraId="2318F0F2" w14:textId="77777777" w:rsidR="00AB674A" w:rsidRPr="001166BC" w:rsidRDefault="00AB674A" w:rsidP="00605053">
            <w:pPr>
              <w:pStyle w:val="ListParagraph"/>
              <w:numPr>
                <w:ilvl w:val="0"/>
                <w:numId w:val="31"/>
              </w:numPr>
              <w:spacing w:before="120" w:after="120"/>
              <w:ind w:left="709" w:hanging="425"/>
              <w:rPr>
                <w:rFonts w:asciiTheme="minorHAnsi" w:hAnsiTheme="minorHAnsi" w:cstheme="minorHAnsi"/>
                <w:sz w:val="22"/>
                <w:szCs w:val="22"/>
              </w:rPr>
            </w:pPr>
            <w:r w:rsidRPr="001166BC">
              <w:rPr>
                <w:rFonts w:asciiTheme="minorHAnsi" w:hAnsiTheme="minorHAnsi" w:cstheme="minorHAnsi"/>
                <w:sz w:val="22"/>
                <w:szCs w:val="22"/>
              </w:rPr>
              <w:t xml:space="preserve">provides support and enablement for Service Users with significant needs around the personal activities of daily living, potentially including mobility, nutrition, hygiene and personal </w:t>
            </w:r>
            <w:proofErr w:type="gramStart"/>
            <w:r w:rsidRPr="001166BC">
              <w:rPr>
                <w:rFonts w:asciiTheme="minorHAnsi" w:hAnsiTheme="minorHAnsi" w:cstheme="minorHAnsi"/>
                <w:sz w:val="22"/>
                <w:szCs w:val="22"/>
              </w:rPr>
              <w:t>safety;</w:t>
            </w:r>
            <w:proofErr w:type="gramEnd"/>
            <w:r w:rsidRPr="001166BC">
              <w:rPr>
                <w:rFonts w:asciiTheme="minorHAnsi" w:hAnsiTheme="minorHAnsi" w:cstheme="minorHAnsi"/>
                <w:sz w:val="22"/>
                <w:szCs w:val="22"/>
              </w:rPr>
              <w:t xml:space="preserve"> </w:t>
            </w:r>
          </w:p>
          <w:p w14:paraId="0EE045D0" w14:textId="77777777" w:rsidR="00AB674A" w:rsidRPr="001166BC" w:rsidRDefault="00AB674A" w:rsidP="00605053">
            <w:pPr>
              <w:pStyle w:val="ListParagraph"/>
              <w:numPr>
                <w:ilvl w:val="0"/>
                <w:numId w:val="31"/>
              </w:numPr>
              <w:spacing w:before="120" w:after="120"/>
              <w:ind w:left="709" w:hanging="425"/>
              <w:rPr>
                <w:rFonts w:asciiTheme="minorHAnsi" w:hAnsiTheme="minorHAnsi" w:cstheme="minorHAnsi"/>
                <w:sz w:val="22"/>
                <w:szCs w:val="22"/>
              </w:rPr>
            </w:pPr>
            <w:r w:rsidRPr="001166BC">
              <w:rPr>
                <w:rFonts w:asciiTheme="minorHAnsi" w:hAnsiTheme="minorHAnsi" w:cstheme="minorHAnsi"/>
                <w:sz w:val="22"/>
                <w:szCs w:val="22"/>
              </w:rPr>
              <w:t xml:space="preserve">includes Personal </w:t>
            </w:r>
            <w:proofErr w:type="gramStart"/>
            <w:r w:rsidRPr="001166BC">
              <w:rPr>
                <w:rFonts w:asciiTheme="minorHAnsi" w:hAnsiTheme="minorHAnsi" w:cstheme="minorHAnsi"/>
                <w:sz w:val="22"/>
                <w:szCs w:val="22"/>
              </w:rPr>
              <w:t>Care;</w:t>
            </w:r>
            <w:proofErr w:type="gramEnd"/>
            <w:r w:rsidRPr="001166BC">
              <w:rPr>
                <w:rFonts w:asciiTheme="minorHAnsi" w:hAnsiTheme="minorHAnsi" w:cstheme="minorHAnsi"/>
                <w:sz w:val="22"/>
                <w:szCs w:val="22"/>
              </w:rPr>
              <w:t xml:space="preserve"> </w:t>
            </w:r>
          </w:p>
          <w:p w14:paraId="4CE3047E" w14:textId="77777777" w:rsidR="00AB674A" w:rsidRPr="001166BC" w:rsidRDefault="00AB674A" w:rsidP="00605053">
            <w:pPr>
              <w:pStyle w:val="ListParagraph"/>
              <w:numPr>
                <w:ilvl w:val="0"/>
                <w:numId w:val="31"/>
              </w:numPr>
              <w:spacing w:before="120" w:after="120"/>
              <w:ind w:left="709" w:hanging="425"/>
              <w:rPr>
                <w:rFonts w:asciiTheme="minorHAnsi" w:hAnsiTheme="minorHAnsi" w:cstheme="minorHAnsi"/>
                <w:sz w:val="22"/>
                <w:szCs w:val="22"/>
              </w:rPr>
            </w:pPr>
            <w:r w:rsidRPr="001166BC">
              <w:rPr>
                <w:rFonts w:asciiTheme="minorHAnsi" w:hAnsiTheme="minorHAnsi" w:cstheme="minorHAnsi"/>
                <w:sz w:val="22"/>
                <w:szCs w:val="22"/>
              </w:rPr>
              <w:t xml:space="preserve">excludes Nursing Care or Delegated Nursing Tasks (DNTs) carried out by the Care Worker. Service Users may have Nursing Care needs that are met by other members of the care team; and </w:t>
            </w:r>
          </w:p>
          <w:p w14:paraId="6FED2A08" w14:textId="4257C4CA" w:rsidR="00AA03FE" w:rsidRPr="00605053" w:rsidRDefault="00AB674A" w:rsidP="00605053">
            <w:pPr>
              <w:pStyle w:val="ListParagraph"/>
              <w:numPr>
                <w:ilvl w:val="0"/>
                <w:numId w:val="31"/>
              </w:numPr>
              <w:spacing w:before="120" w:after="120"/>
              <w:ind w:left="709" w:hanging="425"/>
              <w:rPr>
                <w:rFonts w:asciiTheme="minorHAnsi" w:hAnsiTheme="minorHAnsi" w:cstheme="minorHAnsi"/>
                <w:bCs/>
                <w:sz w:val="22"/>
                <w:szCs w:val="22"/>
              </w:rPr>
            </w:pPr>
            <w:r w:rsidRPr="001166BC">
              <w:rPr>
                <w:rFonts w:asciiTheme="minorHAnsi" w:hAnsiTheme="minorHAnsi" w:cstheme="minorHAnsi"/>
                <w:sz w:val="22"/>
                <w:szCs w:val="22"/>
              </w:rPr>
              <w:t>provides support and assistance to Service Users in a way that encourages and maximises independence.</w:t>
            </w:r>
          </w:p>
        </w:tc>
      </w:tr>
      <w:tr w:rsidR="00AA03FE" w14:paraId="3B3379FF" w14:textId="77777777" w:rsidTr="00605053">
        <w:tc>
          <w:tcPr>
            <w:tcW w:w="9402" w:type="dxa"/>
            <w:shd w:val="clear" w:color="auto" w:fill="D9D9D9" w:themeFill="background1" w:themeFillShade="D9"/>
          </w:tcPr>
          <w:p w14:paraId="557D18F6" w14:textId="2BDE189F" w:rsidR="00CC6E9F" w:rsidRPr="00605053" w:rsidRDefault="00CC6E9F" w:rsidP="00605053">
            <w:pPr>
              <w:pStyle w:val="ListParagraph"/>
              <w:spacing w:before="120" w:after="120"/>
              <w:ind w:left="0"/>
              <w:rPr>
                <w:rFonts w:asciiTheme="minorHAnsi" w:hAnsiTheme="minorHAnsi" w:cstheme="minorHAnsi"/>
                <w:b/>
                <w:sz w:val="22"/>
                <w:szCs w:val="22"/>
              </w:rPr>
            </w:pPr>
            <w:r w:rsidRPr="00605053">
              <w:rPr>
                <w:rFonts w:asciiTheme="minorHAnsi" w:hAnsiTheme="minorHAnsi" w:cstheme="minorHAnsi"/>
                <w:b/>
                <w:sz w:val="22"/>
                <w:szCs w:val="22"/>
              </w:rPr>
              <w:t>Care Tier 2: Non-specialist care</w:t>
            </w:r>
          </w:p>
        </w:tc>
      </w:tr>
      <w:tr w:rsidR="00AA03FE" w14:paraId="53778EBE" w14:textId="77777777" w:rsidTr="00AA03FE">
        <w:tc>
          <w:tcPr>
            <w:tcW w:w="9402" w:type="dxa"/>
          </w:tcPr>
          <w:p w14:paraId="0BB693C9" w14:textId="77777777" w:rsidR="00576A6A" w:rsidRPr="001166BC" w:rsidRDefault="00576A6A" w:rsidP="00605053">
            <w:pPr>
              <w:pStyle w:val="ListParagraph"/>
              <w:spacing w:before="120" w:after="120"/>
              <w:ind w:left="0"/>
              <w:rPr>
                <w:rFonts w:asciiTheme="minorHAnsi" w:hAnsiTheme="minorHAnsi" w:cstheme="minorHAnsi"/>
                <w:sz w:val="22"/>
                <w:szCs w:val="22"/>
              </w:rPr>
            </w:pPr>
            <w:r w:rsidRPr="001166BC">
              <w:rPr>
                <w:rFonts w:asciiTheme="minorHAnsi" w:hAnsiTheme="minorHAnsi" w:cstheme="minorHAnsi"/>
                <w:sz w:val="22"/>
                <w:szCs w:val="22"/>
              </w:rPr>
              <w:t xml:space="preserve">Overview Care Tier 2: </w:t>
            </w:r>
          </w:p>
          <w:p w14:paraId="7E44B41C" w14:textId="4506A299" w:rsidR="00576A6A" w:rsidRPr="001166BC" w:rsidRDefault="00576A6A" w:rsidP="00605053">
            <w:pPr>
              <w:pStyle w:val="ListParagraph"/>
              <w:numPr>
                <w:ilvl w:val="0"/>
                <w:numId w:val="31"/>
              </w:numPr>
              <w:spacing w:before="120" w:after="120"/>
              <w:ind w:left="731" w:hanging="425"/>
              <w:rPr>
                <w:rFonts w:asciiTheme="minorHAnsi" w:hAnsiTheme="minorHAnsi" w:cstheme="minorHAnsi"/>
                <w:sz w:val="22"/>
                <w:szCs w:val="22"/>
              </w:rPr>
            </w:pPr>
            <w:r w:rsidRPr="001166BC">
              <w:rPr>
                <w:rFonts w:asciiTheme="minorHAnsi" w:hAnsiTheme="minorHAnsi" w:cstheme="minorHAnsi"/>
                <w:sz w:val="22"/>
                <w:szCs w:val="22"/>
              </w:rPr>
              <w:t xml:space="preserve">incorporates all components of Care Tier </w:t>
            </w:r>
            <w:proofErr w:type="gramStart"/>
            <w:r w:rsidRPr="001166BC">
              <w:rPr>
                <w:rFonts w:asciiTheme="minorHAnsi" w:hAnsiTheme="minorHAnsi" w:cstheme="minorHAnsi"/>
                <w:sz w:val="22"/>
                <w:szCs w:val="22"/>
              </w:rPr>
              <w:t>1;</w:t>
            </w:r>
            <w:proofErr w:type="gramEnd"/>
            <w:r w:rsidRPr="001166BC">
              <w:rPr>
                <w:rFonts w:asciiTheme="minorHAnsi" w:hAnsiTheme="minorHAnsi" w:cstheme="minorHAnsi"/>
                <w:sz w:val="22"/>
                <w:szCs w:val="22"/>
              </w:rPr>
              <w:t xml:space="preserve"> </w:t>
            </w:r>
          </w:p>
          <w:p w14:paraId="23209AB7" w14:textId="2A989030" w:rsidR="00576A6A" w:rsidRPr="001166BC" w:rsidRDefault="00576A6A" w:rsidP="00605053">
            <w:pPr>
              <w:pStyle w:val="ListParagraph"/>
              <w:numPr>
                <w:ilvl w:val="0"/>
                <w:numId w:val="31"/>
              </w:numPr>
              <w:spacing w:before="120" w:after="120"/>
              <w:ind w:left="731" w:hanging="425"/>
              <w:rPr>
                <w:rFonts w:asciiTheme="minorHAnsi" w:hAnsiTheme="minorHAnsi" w:cstheme="minorHAnsi"/>
                <w:sz w:val="22"/>
                <w:szCs w:val="22"/>
              </w:rPr>
            </w:pPr>
            <w:r w:rsidRPr="001166BC">
              <w:rPr>
                <w:rFonts w:asciiTheme="minorHAnsi" w:hAnsiTheme="minorHAnsi" w:cstheme="minorHAnsi"/>
                <w:sz w:val="22"/>
                <w:szCs w:val="22"/>
              </w:rPr>
              <w:t xml:space="preserve">includes anticipating Service Users’ needs and responding to dynamic needs that may not be directly communicated by Service </w:t>
            </w:r>
            <w:proofErr w:type="gramStart"/>
            <w:r w:rsidRPr="001166BC">
              <w:rPr>
                <w:rFonts w:asciiTheme="minorHAnsi" w:hAnsiTheme="minorHAnsi" w:cstheme="minorHAnsi"/>
                <w:sz w:val="22"/>
                <w:szCs w:val="22"/>
              </w:rPr>
              <w:t>Users;</w:t>
            </w:r>
            <w:proofErr w:type="gramEnd"/>
            <w:r w:rsidRPr="001166BC">
              <w:rPr>
                <w:rFonts w:asciiTheme="minorHAnsi" w:hAnsiTheme="minorHAnsi" w:cstheme="minorHAnsi"/>
                <w:sz w:val="22"/>
                <w:szCs w:val="22"/>
              </w:rPr>
              <w:t xml:space="preserve"> </w:t>
            </w:r>
          </w:p>
          <w:p w14:paraId="7C5E7681" w14:textId="39E05BA7" w:rsidR="00576A6A" w:rsidRPr="001166BC" w:rsidRDefault="00576A6A" w:rsidP="00605053">
            <w:pPr>
              <w:pStyle w:val="ListParagraph"/>
              <w:numPr>
                <w:ilvl w:val="0"/>
                <w:numId w:val="31"/>
              </w:numPr>
              <w:spacing w:before="120" w:after="120"/>
              <w:ind w:left="731" w:hanging="425"/>
              <w:rPr>
                <w:rFonts w:asciiTheme="minorHAnsi" w:hAnsiTheme="minorHAnsi" w:cstheme="minorHAnsi"/>
                <w:sz w:val="22"/>
                <w:szCs w:val="22"/>
              </w:rPr>
            </w:pPr>
            <w:r w:rsidRPr="001166BC">
              <w:rPr>
                <w:rFonts w:asciiTheme="minorHAnsi" w:hAnsiTheme="minorHAnsi" w:cstheme="minorHAnsi"/>
                <w:sz w:val="22"/>
                <w:szCs w:val="22"/>
              </w:rPr>
              <w:t xml:space="preserve">excludes administration of an intravenous (IV) antibiotic or other drug requiring training in reconstitution, mathematical calculation, or titration; and </w:t>
            </w:r>
          </w:p>
          <w:p w14:paraId="40DC034E" w14:textId="64E94D97" w:rsidR="00576A6A" w:rsidRPr="00605053" w:rsidRDefault="00576A6A" w:rsidP="00605053">
            <w:pPr>
              <w:pStyle w:val="ListParagraph"/>
              <w:numPr>
                <w:ilvl w:val="0"/>
                <w:numId w:val="31"/>
              </w:numPr>
              <w:spacing w:before="120" w:after="120"/>
              <w:ind w:left="731" w:hanging="425"/>
              <w:rPr>
                <w:rFonts w:asciiTheme="minorHAnsi" w:hAnsiTheme="minorHAnsi" w:cstheme="minorHAnsi"/>
                <w:sz w:val="22"/>
                <w:szCs w:val="22"/>
              </w:rPr>
            </w:pPr>
            <w:r w:rsidRPr="001166BC">
              <w:rPr>
                <w:rFonts w:asciiTheme="minorHAnsi" w:hAnsiTheme="minorHAnsi" w:cstheme="minorHAnsi"/>
                <w:sz w:val="22"/>
                <w:szCs w:val="22"/>
              </w:rPr>
              <w:t>includes greater identification and management of risks compared to Care Tier 1.</w:t>
            </w:r>
          </w:p>
        </w:tc>
      </w:tr>
      <w:tr w:rsidR="00875A96" w14:paraId="7C83BE73" w14:textId="77777777" w:rsidTr="00605053">
        <w:tc>
          <w:tcPr>
            <w:tcW w:w="9402" w:type="dxa"/>
            <w:shd w:val="clear" w:color="auto" w:fill="D9D9D9" w:themeFill="background1" w:themeFillShade="D9"/>
          </w:tcPr>
          <w:p w14:paraId="5304DC49" w14:textId="101BC1E3" w:rsidR="00875A96" w:rsidRPr="00605053" w:rsidRDefault="00E81735" w:rsidP="00605053">
            <w:pPr>
              <w:pStyle w:val="ListParagraph"/>
              <w:spacing w:before="120" w:after="120"/>
              <w:ind w:left="0"/>
              <w:rPr>
                <w:rFonts w:asciiTheme="minorHAnsi" w:hAnsiTheme="minorHAnsi" w:cstheme="minorHAnsi"/>
                <w:b/>
                <w:sz w:val="22"/>
                <w:szCs w:val="22"/>
              </w:rPr>
            </w:pPr>
            <w:r w:rsidRPr="00605053">
              <w:rPr>
                <w:rFonts w:asciiTheme="minorHAnsi" w:hAnsiTheme="minorHAnsi" w:cstheme="minorHAnsi"/>
                <w:b/>
                <w:sz w:val="22"/>
                <w:szCs w:val="22"/>
              </w:rPr>
              <w:t>Care Tier 3: Specialist Care</w:t>
            </w:r>
            <w:r w:rsidR="00DD0335" w:rsidRPr="00605053">
              <w:rPr>
                <w:rFonts w:asciiTheme="minorHAnsi" w:hAnsiTheme="minorHAnsi" w:cstheme="minorHAnsi"/>
                <w:b/>
                <w:sz w:val="22"/>
                <w:szCs w:val="22"/>
              </w:rPr>
              <w:t>:</w:t>
            </w:r>
          </w:p>
        </w:tc>
      </w:tr>
      <w:tr w:rsidR="00875A96" w14:paraId="37395373" w14:textId="77777777" w:rsidTr="00AA03FE">
        <w:tc>
          <w:tcPr>
            <w:tcW w:w="9402" w:type="dxa"/>
          </w:tcPr>
          <w:p w14:paraId="06B074DC" w14:textId="77777777" w:rsidR="00DD0335" w:rsidRPr="001166BC" w:rsidRDefault="00DD0335" w:rsidP="00605053">
            <w:pPr>
              <w:pStyle w:val="ListParagraph"/>
              <w:spacing w:before="120" w:after="120"/>
              <w:ind w:left="0"/>
              <w:rPr>
                <w:rFonts w:asciiTheme="minorHAnsi" w:hAnsiTheme="minorHAnsi" w:cstheme="minorHAnsi"/>
                <w:sz w:val="22"/>
                <w:szCs w:val="22"/>
              </w:rPr>
            </w:pPr>
            <w:r w:rsidRPr="001166BC">
              <w:rPr>
                <w:rFonts w:asciiTheme="minorHAnsi" w:hAnsiTheme="minorHAnsi" w:cstheme="minorHAnsi"/>
                <w:sz w:val="22"/>
                <w:szCs w:val="22"/>
              </w:rPr>
              <w:t xml:space="preserve">Overview Care Tier 3: </w:t>
            </w:r>
          </w:p>
          <w:p w14:paraId="53A914B6" w14:textId="604AAA5C" w:rsidR="00DD0335" w:rsidRPr="001166BC" w:rsidRDefault="00DD0335" w:rsidP="00605053">
            <w:pPr>
              <w:pStyle w:val="ListParagraph"/>
              <w:numPr>
                <w:ilvl w:val="0"/>
                <w:numId w:val="31"/>
              </w:numPr>
              <w:spacing w:before="120" w:after="120"/>
              <w:ind w:left="731" w:hanging="425"/>
              <w:rPr>
                <w:rFonts w:asciiTheme="minorHAnsi" w:hAnsiTheme="minorHAnsi" w:cstheme="minorHAnsi"/>
                <w:sz w:val="22"/>
                <w:szCs w:val="22"/>
              </w:rPr>
            </w:pPr>
            <w:r w:rsidRPr="001166BC">
              <w:rPr>
                <w:rFonts w:asciiTheme="minorHAnsi" w:hAnsiTheme="minorHAnsi" w:cstheme="minorHAnsi"/>
                <w:sz w:val="22"/>
                <w:szCs w:val="22"/>
              </w:rPr>
              <w:t xml:space="preserve">incorporates Care Tiers 1 and </w:t>
            </w:r>
            <w:proofErr w:type="gramStart"/>
            <w:r w:rsidRPr="001166BC">
              <w:rPr>
                <w:rFonts w:asciiTheme="minorHAnsi" w:hAnsiTheme="minorHAnsi" w:cstheme="minorHAnsi"/>
                <w:sz w:val="22"/>
                <w:szCs w:val="22"/>
              </w:rPr>
              <w:t>2;</w:t>
            </w:r>
            <w:proofErr w:type="gramEnd"/>
            <w:r w:rsidRPr="001166BC">
              <w:rPr>
                <w:rFonts w:asciiTheme="minorHAnsi" w:hAnsiTheme="minorHAnsi" w:cstheme="minorHAnsi"/>
                <w:sz w:val="22"/>
                <w:szCs w:val="22"/>
              </w:rPr>
              <w:t xml:space="preserve"> </w:t>
            </w:r>
          </w:p>
          <w:p w14:paraId="7D663D33" w14:textId="77777777" w:rsidR="008553A5" w:rsidRPr="001166BC" w:rsidRDefault="00DD0335" w:rsidP="00605053">
            <w:pPr>
              <w:pStyle w:val="ListParagraph"/>
              <w:numPr>
                <w:ilvl w:val="0"/>
                <w:numId w:val="31"/>
              </w:numPr>
              <w:spacing w:before="120" w:after="120"/>
              <w:ind w:left="731" w:hanging="425"/>
              <w:rPr>
                <w:rFonts w:asciiTheme="minorHAnsi" w:hAnsiTheme="minorHAnsi" w:cstheme="minorHAnsi"/>
                <w:sz w:val="22"/>
                <w:szCs w:val="22"/>
              </w:rPr>
            </w:pPr>
            <w:r w:rsidRPr="001166BC">
              <w:rPr>
                <w:rFonts w:asciiTheme="minorHAnsi" w:hAnsiTheme="minorHAnsi" w:cstheme="minorHAnsi"/>
                <w:sz w:val="22"/>
                <w:szCs w:val="22"/>
              </w:rPr>
              <w:t xml:space="preserve">applies for Service Users with a combination of conditions and disabilities. The conditions or disabilities will be severe or in the advanced stages; and </w:t>
            </w:r>
          </w:p>
          <w:p w14:paraId="652E2B20" w14:textId="06FF2EE5" w:rsidR="008553A5" w:rsidRPr="00605053" w:rsidRDefault="00DD0335" w:rsidP="00605053">
            <w:pPr>
              <w:pStyle w:val="ListParagraph"/>
              <w:numPr>
                <w:ilvl w:val="0"/>
                <w:numId w:val="31"/>
              </w:numPr>
              <w:spacing w:before="120" w:after="120"/>
              <w:ind w:left="731" w:hanging="425"/>
              <w:rPr>
                <w:rFonts w:asciiTheme="minorHAnsi" w:hAnsiTheme="minorHAnsi" w:cstheme="minorHAnsi"/>
                <w:sz w:val="22"/>
                <w:szCs w:val="22"/>
              </w:rPr>
            </w:pPr>
            <w:r w:rsidRPr="001166BC">
              <w:rPr>
                <w:rFonts w:asciiTheme="minorHAnsi" w:hAnsiTheme="minorHAnsi" w:cstheme="minorHAnsi"/>
                <w:sz w:val="22"/>
                <w:szCs w:val="22"/>
              </w:rPr>
              <w:t>may require the Provider to have a greater role in developing the care package. The Provider may be required to share specialist expertise with the Commissioner to enable Service Users’ specific specialist needs to be fully understood and met. The Provider’s role in developing the care package may include assisting the Commissioner with the assessment of Service Users’ needs, and with the development of the Personalised Care Plan</w:t>
            </w:r>
            <w:r w:rsidR="008553A5" w:rsidRPr="001166BC">
              <w:rPr>
                <w:rFonts w:asciiTheme="minorHAnsi" w:hAnsiTheme="minorHAnsi" w:cstheme="minorHAnsi"/>
                <w:sz w:val="22"/>
                <w:szCs w:val="22"/>
              </w:rPr>
              <w:t>.</w:t>
            </w:r>
          </w:p>
        </w:tc>
      </w:tr>
      <w:tr w:rsidR="00875A96" w14:paraId="3D7C327A" w14:textId="77777777" w:rsidTr="00605053">
        <w:tc>
          <w:tcPr>
            <w:tcW w:w="9402" w:type="dxa"/>
            <w:shd w:val="clear" w:color="auto" w:fill="D9D9D9" w:themeFill="background1" w:themeFillShade="D9"/>
          </w:tcPr>
          <w:p w14:paraId="0822E372" w14:textId="135E1C7B" w:rsidR="00875A96" w:rsidRPr="00605053" w:rsidRDefault="005F59A8" w:rsidP="00605053">
            <w:pPr>
              <w:pStyle w:val="ListParagraph"/>
              <w:spacing w:before="120" w:after="120"/>
              <w:ind w:left="0"/>
              <w:rPr>
                <w:rFonts w:asciiTheme="minorHAnsi" w:hAnsiTheme="minorHAnsi" w:cstheme="minorHAnsi"/>
                <w:b/>
                <w:sz w:val="22"/>
                <w:szCs w:val="22"/>
              </w:rPr>
            </w:pPr>
            <w:r w:rsidRPr="00605053">
              <w:rPr>
                <w:rFonts w:asciiTheme="minorHAnsi" w:hAnsiTheme="minorHAnsi" w:cstheme="minorHAnsi"/>
                <w:b/>
                <w:sz w:val="22"/>
                <w:szCs w:val="22"/>
              </w:rPr>
              <w:t>Registered Nursing Care: Specialist Care</w:t>
            </w:r>
          </w:p>
        </w:tc>
      </w:tr>
      <w:tr w:rsidR="00875A96" w14:paraId="5B6E0076" w14:textId="77777777" w:rsidTr="00AA03FE">
        <w:tc>
          <w:tcPr>
            <w:tcW w:w="9402" w:type="dxa"/>
          </w:tcPr>
          <w:p w14:paraId="60A956A6" w14:textId="1AE15348" w:rsidR="001166BC" w:rsidRPr="00605053" w:rsidRDefault="001166BC" w:rsidP="00605053">
            <w:pPr>
              <w:pStyle w:val="ListParagraph"/>
              <w:numPr>
                <w:ilvl w:val="0"/>
                <w:numId w:val="50"/>
              </w:numPr>
              <w:spacing w:before="120" w:after="120"/>
              <w:rPr>
                <w:rFonts w:asciiTheme="minorHAnsi" w:hAnsiTheme="minorHAnsi" w:cstheme="minorHAnsi"/>
                <w:bCs/>
                <w:sz w:val="22"/>
                <w:szCs w:val="22"/>
              </w:rPr>
            </w:pPr>
            <w:r w:rsidRPr="001166BC">
              <w:rPr>
                <w:rFonts w:asciiTheme="minorHAnsi" w:hAnsiTheme="minorHAnsi" w:cstheme="minorHAnsi"/>
                <w:sz w:val="22"/>
                <w:szCs w:val="22"/>
              </w:rPr>
              <w:t>Care that must be delivered by a registered nurse.</w:t>
            </w:r>
          </w:p>
        </w:tc>
      </w:tr>
    </w:tbl>
    <w:p w14:paraId="79CEC9D3" w14:textId="0D21AC7A" w:rsidR="00D5473E" w:rsidRDefault="00D5473E" w:rsidP="006B1BE6">
      <w:pPr>
        <w:pStyle w:val="ListParagraph"/>
        <w:ind w:left="0"/>
        <w:rPr>
          <w:bCs/>
          <w:sz w:val="22"/>
          <w:szCs w:val="22"/>
        </w:rPr>
      </w:pPr>
    </w:p>
    <w:p w14:paraId="5CDA8645" w14:textId="77777777" w:rsidR="00C9136F" w:rsidRDefault="00C9136F" w:rsidP="006B1BE6">
      <w:pPr>
        <w:pStyle w:val="ListParagraph"/>
        <w:ind w:left="0"/>
      </w:pPr>
    </w:p>
    <w:p w14:paraId="342DF57F" w14:textId="77777777" w:rsidR="00AB674A" w:rsidRPr="00576A6A" w:rsidRDefault="00AB674A" w:rsidP="00576A6A">
      <w:pPr>
        <w:rPr>
          <w:bCs/>
          <w:sz w:val="22"/>
          <w:szCs w:val="22"/>
        </w:rPr>
      </w:pPr>
    </w:p>
    <w:sectPr w:rsidR="00AB674A" w:rsidRPr="00576A6A" w:rsidSect="00342850">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A89E" w14:textId="77777777" w:rsidR="00401D2A" w:rsidRDefault="00401D2A" w:rsidP="00AE1D14">
      <w:r>
        <w:separator/>
      </w:r>
    </w:p>
  </w:endnote>
  <w:endnote w:type="continuationSeparator" w:id="0">
    <w:p w14:paraId="29E372B8" w14:textId="77777777" w:rsidR="00401D2A" w:rsidRDefault="00401D2A" w:rsidP="00AE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584703"/>
      <w:docPartObj>
        <w:docPartGallery w:val="Page Numbers (Bottom of Page)"/>
        <w:docPartUnique/>
      </w:docPartObj>
    </w:sdtPr>
    <w:sdtEndPr>
      <w:rPr>
        <w:noProof/>
      </w:rPr>
    </w:sdtEndPr>
    <w:sdtContent>
      <w:p w14:paraId="414D4889" w14:textId="6B6DF1FF" w:rsidR="00401D2A" w:rsidRDefault="00401D2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815FFA2" w14:textId="77777777" w:rsidR="00401D2A" w:rsidRDefault="0040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35A3" w14:textId="77777777" w:rsidR="00401D2A" w:rsidRDefault="00401D2A" w:rsidP="00AE1D14">
      <w:r>
        <w:separator/>
      </w:r>
    </w:p>
  </w:footnote>
  <w:footnote w:type="continuationSeparator" w:id="0">
    <w:p w14:paraId="7360B622" w14:textId="77777777" w:rsidR="00401D2A" w:rsidRDefault="00401D2A" w:rsidP="00AE1D14">
      <w:r>
        <w:continuationSeparator/>
      </w:r>
    </w:p>
  </w:footnote>
  <w:footnote w:id="1">
    <w:p w14:paraId="687F9E0A" w14:textId="77777777" w:rsidR="003005BD" w:rsidRDefault="003005BD" w:rsidP="003005BD">
      <w:pPr>
        <w:pStyle w:val="FootnoteText"/>
      </w:pPr>
      <w:r w:rsidRPr="004B1ECF">
        <w:rPr>
          <w:rStyle w:val="FootnoteReference"/>
        </w:rPr>
        <w:footnoteRef/>
      </w:r>
      <w:r w:rsidRPr="004B1ECF">
        <w:t xml:space="preserve"> From June 2013 London Purchased Healthcare pan-London benchmarking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4A90" w14:textId="220EB724" w:rsidR="007169CB" w:rsidRDefault="00553AFA" w:rsidP="0087531B">
    <w:pPr>
      <w:pStyle w:val="Header"/>
      <w:spacing w:after="0" w:line="240" w:lineRule="auto"/>
      <w:jc w:val="right"/>
    </w:pPr>
    <w:r>
      <w:tab/>
      <w:t xml:space="preserve">                                               </w:t>
    </w:r>
    <w:r w:rsidR="00E319F6">
      <w:t xml:space="preserve">                                          </w:t>
    </w:r>
    <w:r w:rsidR="007169CB">
      <w:rPr>
        <w:noProof/>
      </w:rPr>
      <w:drawing>
        <wp:inline distT="0" distB="0" distL="0" distR="0" wp14:anchorId="324BD7D5" wp14:editId="4611B9C8">
          <wp:extent cx="2316480" cy="2863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286385"/>
                  </a:xfrm>
                  <a:prstGeom prst="rect">
                    <a:avLst/>
                  </a:prstGeom>
                  <a:noFill/>
                </pic:spPr>
              </pic:pic>
            </a:graphicData>
          </a:graphic>
        </wp:inline>
      </w:drawing>
    </w:r>
  </w:p>
  <w:p w14:paraId="11497C50" w14:textId="4876E0FB" w:rsidR="007169CB" w:rsidRDefault="00553AFA" w:rsidP="007169CB">
    <w:pPr>
      <w:pStyle w:val="Header"/>
      <w:jc w:val="right"/>
    </w:pPr>
    <w:r>
      <w:t xml:space="preserve"> </w:t>
    </w:r>
    <w:r w:rsidR="005D60E8" w:rsidRPr="005D60E8">
      <w:rPr>
        <w:noProof/>
      </w:rPr>
      <w:drawing>
        <wp:inline distT="0" distB="0" distL="0" distR="0" wp14:anchorId="2FEE65FF" wp14:editId="2A0D7CE3">
          <wp:extent cx="1800225"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2B62116"/>
    <w:multiLevelType w:val="multilevel"/>
    <w:tmpl w:val="F56CAFF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E72C0E"/>
    <w:multiLevelType w:val="hybridMultilevel"/>
    <w:tmpl w:val="7D1E4A9E"/>
    <w:lvl w:ilvl="0" w:tplc="24E0EB1A">
      <w:start w:val="2"/>
      <w:numFmt w:val="bullet"/>
      <w:lvlText w:val="-"/>
      <w:lvlJc w:val="left"/>
      <w:pPr>
        <w:ind w:left="1440" w:hanging="360"/>
      </w:pPr>
      <w:rPr>
        <w:rFonts w:ascii="Arial" w:eastAsia="Times New Roman" w:hAnsi="Arial" w:cs="Arial" w:hint="default"/>
      </w:rPr>
    </w:lvl>
    <w:lvl w:ilvl="1" w:tplc="EA08F2F6">
      <w:start w:val="1"/>
      <w:numFmt w:val="bullet"/>
      <w:lvlText w:val="~"/>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BB5B6A"/>
    <w:multiLevelType w:val="hybridMultilevel"/>
    <w:tmpl w:val="8A9AA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76D78"/>
    <w:multiLevelType w:val="multilevel"/>
    <w:tmpl w:val="C31A5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5D3F09"/>
    <w:multiLevelType w:val="hybridMultilevel"/>
    <w:tmpl w:val="0F3A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1504C"/>
    <w:multiLevelType w:val="hybridMultilevel"/>
    <w:tmpl w:val="6D7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179BE"/>
    <w:multiLevelType w:val="hybridMultilevel"/>
    <w:tmpl w:val="98D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00B06"/>
    <w:multiLevelType w:val="hybridMultilevel"/>
    <w:tmpl w:val="18B4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B3732"/>
    <w:multiLevelType w:val="hybridMultilevel"/>
    <w:tmpl w:val="6FC6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F4345"/>
    <w:multiLevelType w:val="hybridMultilevel"/>
    <w:tmpl w:val="F3C45A70"/>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D3B25"/>
    <w:multiLevelType w:val="hybridMultilevel"/>
    <w:tmpl w:val="8E84FCCA"/>
    <w:lvl w:ilvl="0" w:tplc="24E0EB1A">
      <w:start w:val="2"/>
      <w:numFmt w:val="bullet"/>
      <w:lvlText w:val="-"/>
      <w:lvlJc w:val="left"/>
      <w:pPr>
        <w:ind w:left="720" w:hanging="360"/>
      </w:pPr>
      <w:rPr>
        <w:rFonts w:ascii="Arial" w:eastAsia="Times New Roman" w:hAnsi="Arial" w:cs="Aria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01B52"/>
    <w:multiLevelType w:val="hybridMultilevel"/>
    <w:tmpl w:val="C27A5218"/>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1752A"/>
    <w:multiLevelType w:val="hybridMultilevel"/>
    <w:tmpl w:val="B31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91A73"/>
    <w:multiLevelType w:val="hybridMultilevel"/>
    <w:tmpl w:val="DA42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D4798"/>
    <w:multiLevelType w:val="hybridMultilevel"/>
    <w:tmpl w:val="C35C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2522A"/>
    <w:multiLevelType w:val="hybridMultilevel"/>
    <w:tmpl w:val="6D502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3369D"/>
    <w:multiLevelType w:val="hybridMultilevel"/>
    <w:tmpl w:val="CF2432D6"/>
    <w:lvl w:ilvl="0" w:tplc="24E0EB1A">
      <w:start w:val="2"/>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7641C2"/>
    <w:multiLevelType w:val="hybridMultilevel"/>
    <w:tmpl w:val="F6A60AF0"/>
    <w:lvl w:ilvl="0" w:tplc="04090001">
      <w:start w:val="1"/>
      <w:numFmt w:val="bullet"/>
      <w:lvlText w:val=""/>
      <w:lvlJc w:val="left"/>
      <w:pPr>
        <w:ind w:left="720" w:hanging="360"/>
      </w:pPr>
      <w:rPr>
        <w:rFonts w:ascii="Symbol" w:hAnsi="Symbol" w:hint="default"/>
      </w:rPr>
    </w:lvl>
    <w:lvl w:ilvl="1" w:tplc="24E0EB1A">
      <w:start w:val="2"/>
      <w:numFmt w:val="bullet"/>
      <w:lvlText w:val="-"/>
      <w:lvlJc w:val="left"/>
      <w:pPr>
        <w:ind w:left="1069"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610A3"/>
    <w:multiLevelType w:val="hybridMultilevel"/>
    <w:tmpl w:val="38B608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C6F30"/>
    <w:multiLevelType w:val="hybridMultilevel"/>
    <w:tmpl w:val="820C68FA"/>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B79D9"/>
    <w:multiLevelType w:val="hybridMultilevel"/>
    <w:tmpl w:val="99D62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E0189"/>
    <w:multiLevelType w:val="hybridMultilevel"/>
    <w:tmpl w:val="32C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33ABA"/>
    <w:multiLevelType w:val="hybridMultilevel"/>
    <w:tmpl w:val="79AA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8589F"/>
    <w:multiLevelType w:val="hybridMultilevel"/>
    <w:tmpl w:val="32A4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5137E"/>
    <w:multiLevelType w:val="hybridMultilevel"/>
    <w:tmpl w:val="1B3E8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86A27"/>
    <w:multiLevelType w:val="hybridMultilevel"/>
    <w:tmpl w:val="DF8E01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57C36"/>
    <w:multiLevelType w:val="hybridMultilevel"/>
    <w:tmpl w:val="F0E8B4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3709F"/>
    <w:multiLevelType w:val="hybridMultilevel"/>
    <w:tmpl w:val="AEF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E68A9"/>
    <w:multiLevelType w:val="hybridMultilevel"/>
    <w:tmpl w:val="E8F0CA1C"/>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53637B"/>
    <w:multiLevelType w:val="hybridMultilevel"/>
    <w:tmpl w:val="44B2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110958"/>
    <w:multiLevelType w:val="hybridMultilevel"/>
    <w:tmpl w:val="66707254"/>
    <w:lvl w:ilvl="0" w:tplc="24E0EB1A">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2A5465"/>
    <w:multiLevelType w:val="hybridMultilevel"/>
    <w:tmpl w:val="D924CB8E"/>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907493"/>
    <w:multiLevelType w:val="hybridMultilevel"/>
    <w:tmpl w:val="18EA1190"/>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07226C"/>
    <w:multiLevelType w:val="hybridMultilevel"/>
    <w:tmpl w:val="0600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31E57"/>
    <w:multiLevelType w:val="hybridMultilevel"/>
    <w:tmpl w:val="5A4A1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330691"/>
    <w:multiLevelType w:val="multilevel"/>
    <w:tmpl w:val="296A42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410554"/>
    <w:multiLevelType w:val="hybridMultilevel"/>
    <w:tmpl w:val="50821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B174049"/>
    <w:multiLevelType w:val="hybridMultilevel"/>
    <w:tmpl w:val="06EA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2B1D09"/>
    <w:multiLevelType w:val="hybridMultilevel"/>
    <w:tmpl w:val="56A8E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195F89"/>
    <w:multiLevelType w:val="hybridMultilevel"/>
    <w:tmpl w:val="B5DADFE8"/>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84C7F"/>
    <w:multiLevelType w:val="hybridMultilevel"/>
    <w:tmpl w:val="CDFCB5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6C6F1E3B"/>
    <w:multiLevelType w:val="hybridMultilevel"/>
    <w:tmpl w:val="E5CAF238"/>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C72A86"/>
    <w:multiLevelType w:val="hybridMultilevel"/>
    <w:tmpl w:val="47FAA9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8C15FB"/>
    <w:multiLevelType w:val="hybridMultilevel"/>
    <w:tmpl w:val="FC6C5D58"/>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B65B53"/>
    <w:multiLevelType w:val="hybridMultilevel"/>
    <w:tmpl w:val="7106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A57B3"/>
    <w:multiLevelType w:val="multilevel"/>
    <w:tmpl w:val="560C76D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1F480C"/>
    <w:multiLevelType w:val="hybridMultilevel"/>
    <w:tmpl w:val="7B9CA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823E47"/>
    <w:multiLevelType w:val="hybridMultilevel"/>
    <w:tmpl w:val="B4BC1FEC"/>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24CA6"/>
    <w:multiLevelType w:val="hybridMultilevel"/>
    <w:tmpl w:val="7B5E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EC4AF2"/>
    <w:multiLevelType w:val="hybridMultilevel"/>
    <w:tmpl w:val="D31EB996"/>
    <w:lvl w:ilvl="0" w:tplc="24E0EB1A">
      <w:start w:val="2"/>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21"/>
  </w:num>
  <w:num w:numId="2">
    <w:abstractNumId w:val="15"/>
  </w:num>
  <w:num w:numId="3">
    <w:abstractNumId w:val="4"/>
  </w:num>
  <w:num w:numId="4">
    <w:abstractNumId w:val="46"/>
  </w:num>
  <w:num w:numId="5">
    <w:abstractNumId w:val="1"/>
  </w:num>
  <w:num w:numId="6">
    <w:abstractNumId w:val="27"/>
  </w:num>
  <w:num w:numId="7">
    <w:abstractNumId w:val="19"/>
  </w:num>
  <w:num w:numId="8">
    <w:abstractNumId w:val="22"/>
  </w:num>
  <w:num w:numId="9">
    <w:abstractNumId w:val="41"/>
  </w:num>
  <w:num w:numId="10">
    <w:abstractNumId w:val="23"/>
  </w:num>
  <w:num w:numId="11">
    <w:abstractNumId w:val="38"/>
  </w:num>
  <w:num w:numId="12">
    <w:abstractNumId w:val="34"/>
  </w:num>
  <w:num w:numId="13">
    <w:abstractNumId w:val="39"/>
  </w:num>
  <w:num w:numId="14">
    <w:abstractNumId w:val="25"/>
  </w:num>
  <w:num w:numId="15">
    <w:abstractNumId w:val="5"/>
  </w:num>
  <w:num w:numId="16">
    <w:abstractNumId w:val="26"/>
  </w:num>
  <w:num w:numId="17">
    <w:abstractNumId w:val="30"/>
  </w:num>
  <w:num w:numId="18">
    <w:abstractNumId w:val="43"/>
  </w:num>
  <w:num w:numId="19">
    <w:abstractNumId w:val="16"/>
  </w:num>
  <w:num w:numId="20">
    <w:abstractNumId w:val="49"/>
  </w:num>
  <w:num w:numId="21">
    <w:abstractNumId w:val="28"/>
  </w:num>
  <w:num w:numId="22">
    <w:abstractNumId w:val="9"/>
  </w:num>
  <w:num w:numId="23">
    <w:abstractNumId w:val="3"/>
  </w:num>
  <w:num w:numId="24">
    <w:abstractNumId w:val="14"/>
  </w:num>
  <w:num w:numId="25">
    <w:abstractNumId w:val="0"/>
  </w:num>
  <w:num w:numId="26">
    <w:abstractNumId w:val="35"/>
  </w:num>
  <w:num w:numId="27">
    <w:abstractNumId w:val="36"/>
  </w:num>
  <w:num w:numId="28">
    <w:abstractNumId w:val="45"/>
  </w:num>
  <w:num w:numId="29">
    <w:abstractNumId w:val="13"/>
  </w:num>
  <w:num w:numId="30">
    <w:abstractNumId w:val="47"/>
  </w:num>
  <w:num w:numId="31">
    <w:abstractNumId w:val="37"/>
  </w:num>
  <w:num w:numId="32">
    <w:abstractNumId w:val="11"/>
  </w:num>
  <w:num w:numId="33">
    <w:abstractNumId w:val="42"/>
  </w:num>
  <w:num w:numId="34">
    <w:abstractNumId w:val="29"/>
  </w:num>
  <w:num w:numId="35">
    <w:abstractNumId w:val="48"/>
  </w:num>
  <w:num w:numId="36">
    <w:abstractNumId w:val="20"/>
  </w:num>
  <w:num w:numId="37">
    <w:abstractNumId w:val="33"/>
  </w:num>
  <w:num w:numId="38">
    <w:abstractNumId w:val="12"/>
  </w:num>
  <w:num w:numId="39">
    <w:abstractNumId w:val="50"/>
  </w:num>
  <w:num w:numId="40">
    <w:abstractNumId w:val="18"/>
  </w:num>
  <w:num w:numId="41">
    <w:abstractNumId w:val="31"/>
  </w:num>
  <w:num w:numId="42">
    <w:abstractNumId w:val="10"/>
  </w:num>
  <w:num w:numId="43">
    <w:abstractNumId w:val="44"/>
  </w:num>
  <w:num w:numId="44">
    <w:abstractNumId w:val="40"/>
  </w:num>
  <w:num w:numId="45">
    <w:abstractNumId w:val="32"/>
  </w:num>
  <w:num w:numId="46">
    <w:abstractNumId w:val="17"/>
  </w:num>
  <w:num w:numId="47">
    <w:abstractNumId w:val="8"/>
  </w:num>
  <w:num w:numId="48">
    <w:abstractNumId w:val="24"/>
  </w:num>
  <w:num w:numId="49">
    <w:abstractNumId w:val="7"/>
  </w:num>
  <w:num w:numId="50">
    <w:abstractNumId w:val="6"/>
  </w:num>
  <w:num w:numId="51">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8E"/>
    <w:rsid w:val="0000188E"/>
    <w:rsid w:val="000029DE"/>
    <w:rsid w:val="00003390"/>
    <w:rsid w:val="00031B0A"/>
    <w:rsid w:val="000535A8"/>
    <w:rsid w:val="00054966"/>
    <w:rsid w:val="0006357B"/>
    <w:rsid w:val="0009169D"/>
    <w:rsid w:val="000926C5"/>
    <w:rsid w:val="000A062B"/>
    <w:rsid w:val="000A22CA"/>
    <w:rsid w:val="000B785D"/>
    <w:rsid w:val="000C152E"/>
    <w:rsid w:val="000C1DA9"/>
    <w:rsid w:val="000C38BE"/>
    <w:rsid w:val="000D078F"/>
    <w:rsid w:val="000D18EA"/>
    <w:rsid w:val="000D3039"/>
    <w:rsid w:val="000D3727"/>
    <w:rsid w:val="000E3966"/>
    <w:rsid w:val="000E3F10"/>
    <w:rsid w:val="000E4124"/>
    <w:rsid w:val="000E751A"/>
    <w:rsid w:val="000F6DD7"/>
    <w:rsid w:val="00102372"/>
    <w:rsid w:val="00102420"/>
    <w:rsid w:val="00107CB6"/>
    <w:rsid w:val="001166BC"/>
    <w:rsid w:val="00145483"/>
    <w:rsid w:val="00146423"/>
    <w:rsid w:val="001500A6"/>
    <w:rsid w:val="00180C7B"/>
    <w:rsid w:val="00181853"/>
    <w:rsid w:val="00182368"/>
    <w:rsid w:val="00185BE3"/>
    <w:rsid w:val="00186C62"/>
    <w:rsid w:val="00195F36"/>
    <w:rsid w:val="001A6BDB"/>
    <w:rsid w:val="001B6B5B"/>
    <w:rsid w:val="001B6CC0"/>
    <w:rsid w:val="001C3D7A"/>
    <w:rsid w:val="001E2A34"/>
    <w:rsid w:val="001E548E"/>
    <w:rsid w:val="001F3B06"/>
    <w:rsid w:val="001F550B"/>
    <w:rsid w:val="001F61A3"/>
    <w:rsid w:val="002002AA"/>
    <w:rsid w:val="002057C0"/>
    <w:rsid w:val="0021778B"/>
    <w:rsid w:val="002234BD"/>
    <w:rsid w:val="00230E68"/>
    <w:rsid w:val="0024384A"/>
    <w:rsid w:val="0024467C"/>
    <w:rsid w:val="002501A8"/>
    <w:rsid w:val="00262181"/>
    <w:rsid w:val="00263A7D"/>
    <w:rsid w:val="00271432"/>
    <w:rsid w:val="0027519E"/>
    <w:rsid w:val="00284777"/>
    <w:rsid w:val="002917F1"/>
    <w:rsid w:val="002B0742"/>
    <w:rsid w:val="002C1AEB"/>
    <w:rsid w:val="002D34E4"/>
    <w:rsid w:val="002D781B"/>
    <w:rsid w:val="003005BD"/>
    <w:rsid w:val="003035BD"/>
    <w:rsid w:val="00313242"/>
    <w:rsid w:val="00313A2C"/>
    <w:rsid w:val="003224A3"/>
    <w:rsid w:val="00335F6A"/>
    <w:rsid w:val="00337DF6"/>
    <w:rsid w:val="00341B20"/>
    <w:rsid w:val="00342850"/>
    <w:rsid w:val="00347FCA"/>
    <w:rsid w:val="00351D67"/>
    <w:rsid w:val="00357A4A"/>
    <w:rsid w:val="003610F9"/>
    <w:rsid w:val="00366CDE"/>
    <w:rsid w:val="0038242D"/>
    <w:rsid w:val="003B5D06"/>
    <w:rsid w:val="003B7D97"/>
    <w:rsid w:val="003C4AC4"/>
    <w:rsid w:val="003F2F42"/>
    <w:rsid w:val="00401D2A"/>
    <w:rsid w:val="00402872"/>
    <w:rsid w:val="00413FAF"/>
    <w:rsid w:val="00437A5C"/>
    <w:rsid w:val="004526F3"/>
    <w:rsid w:val="004549EE"/>
    <w:rsid w:val="00457C93"/>
    <w:rsid w:val="00461CAB"/>
    <w:rsid w:val="00465CCB"/>
    <w:rsid w:val="00482043"/>
    <w:rsid w:val="00483833"/>
    <w:rsid w:val="00496A4A"/>
    <w:rsid w:val="004B1ECF"/>
    <w:rsid w:val="004B288B"/>
    <w:rsid w:val="004C2A6B"/>
    <w:rsid w:val="004D54D2"/>
    <w:rsid w:val="004E55CE"/>
    <w:rsid w:val="004F1219"/>
    <w:rsid w:val="0050462D"/>
    <w:rsid w:val="00512E70"/>
    <w:rsid w:val="005171B0"/>
    <w:rsid w:val="005426BD"/>
    <w:rsid w:val="00542753"/>
    <w:rsid w:val="00543A21"/>
    <w:rsid w:val="00546894"/>
    <w:rsid w:val="005474FF"/>
    <w:rsid w:val="00552701"/>
    <w:rsid w:val="00553AFA"/>
    <w:rsid w:val="005565E9"/>
    <w:rsid w:val="00576A6A"/>
    <w:rsid w:val="00583E19"/>
    <w:rsid w:val="0058647A"/>
    <w:rsid w:val="00595F6F"/>
    <w:rsid w:val="005978A1"/>
    <w:rsid w:val="005A06C2"/>
    <w:rsid w:val="005A6B47"/>
    <w:rsid w:val="005B4266"/>
    <w:rsid w:val="005C2CA8"/>
    <w:rsid w:val="005C777C"/>
    <w:rsid w:val="005D3184"/>
    <w:rsid w:val="005D39BB"/>
    <w:rsid w:val="005D60E8"/>
    <w:rsid w:val="005D678F"/>
    <w:rsid w:val="005E7C43"/>
    <w:rsid w:val="005F59A8"/>
    <w:rsid w:val="005F603F"/>
    <w:rsid w:val="00604ACB"/>
    <w:rsid w:val="00605053"/>
    <w:rsid w:val="00606CD2"/>
    <w:rsid w:val="006433E8"/>
    <w:rsid w:val="006517E5"/>
    <w:rsid w:val="006619C4"/>
    <w:rsid w:val="00676BA3"/>
    <w:rsid w:val="0068732A"/>
    <w:rsid w:val="006957DB"/>
    <w:rsid w:val="00695C6E"/>
    <w:rsid w:val="006B1BE6"/>
    <w:rsid w:val="006B5987"/>
    <w:rsid w:val="006C637F"/>
    <w:rsid w:val="006D23B0"/>
    <w:rsid w:val="006D267B"/>
    <w:rsid w:val="006F697B"/>
    <w:rsid w:val="00703AC1"/>
    <w:rsid w:val="00704CF2"/>
    <w:rsid w:val="0071129E"/>
    <w:rsid w:val="007120B3"/>
    <w:rsid w:val="007169CB"/>
    <w:rsid w:val="0072082A"/>
    <w:rsid w:val="00744EF6"/>
    <w:rsid w:val="00770BDA"/>
    <w:rsid w:val="007852BE"/>
    <w:rsid w:val="00786BC2"/>
    <w:rsid w:val="007A057F"/>
    <w:rsid w:val="007A2432"/>
    <w:rsid w:val="007B1842"/>
    <w:rsid w:val="007C1D46"/>
    <w:rsid w:val="007C4AAC"/>
    <w:rsid w:val="007C5483"/>
    <w:rsid w:val="00802B0E"/>
    <w:rsid w:val="00802E44"/>
    <w:rsid w:val="00806CAB"/>
    <w:rsid w:val="0081238C"/>
    <w:rsid w:val="00812804"/>
    <w:rsid w:val="008129A5"/>
    <w:rsid w:val="0082037F"/>
    <w:rsid w:val="008335B4"/>
    <w:rsid w:val="0083713F"/>
    <w:rsid w:val="00840942"/>
    <w:rsid w:val="00844033"/>
    <w:rsid w:val="008553A5"/>
    <w:rsid w:val="00857675"/>
    <w:rsid w:val="00861425"/>
    <w:rsid w:val="00866AC1"/>
    <w:rsid w:val="00867B79"/>
    <w:rsid w:val="0087531B"/>
    <w:rsid w:val="00875A96"/>
    <w:rsid w:val="008835FA"/>
    <w:rsid w:val="008B520F"/>
    <w:rsid w:val="008C1713"/>
    <w:rsid w:val="008C7904"/>
    <w:rsid w:val="008F7F8C"/>
    <w:rsid w:val="00936DE0"/>
    <w:rsid w:val="00941120"/>
    <w:rsid w:val="0094221A"/>
    <w:rsid w:val="0094783D"/>
    <w:rsid w:val="00947B74"/>
    <w:rsid w:val="009528FE"/>
    <w:rsid w:val="00957FBC"/>
    <w:rsid w:val="009623CC"/>
    <w:rsid w:val="00966B26"/>
    <w:rsid w:val="00974487"/>
    <w:rsid w:val="009B5F5A"/>
    <w:rsid w:val="009B6D51"/>
    <w:rsid w:val="009C2AF0"/>
    <w:rsid w:val="009C7F03"/>
    <w:rsid w:val="009D7F5F"/>
    <w:rsid w:val="009E3333"/>
    <w:rsid w:val="009F39A0"/>
    <w:rsid w:val="00A00697"/>
    <w:rsid w:val="00A12007"/>
    <w:rsid w:val="00A12052"/>
    <w:rsid w:val="00A15F57"/>
    <w:rsid w:val="00A2518F"/>
    <w:rsid w:val="00A3001E"/>
    <w:rsid w:val="00A31D86"/>
    <w:rsid w:val="00A573E9"/>
    <w:rsid w:val="00A6485D"/>
    <w:rsid w:val="00A923C0"/>
    <w:rsid w:val="00A93E06"/>
    <w:rsid w:val="00A95D7E"/>
    <w:rsid w:val="00AA03A9"/>
    <w:rsid w:val="00AA03FE"/>
    <w:rsid w:val="00AA0CFF"/>
    <w:rsid w:val="00AA3AE5"/>
    <w:rsid w:val="00AB674A"/>
    <w:rsid w:val="00AC15DA"/>
    <w:rsid w:val="00AD23BC"/>
    <w:rsid w:val="00AD3C49"/>
    <w:rsid w:val="00AE1CFD"/>
    <w:rsid w:val="00AE1D14"/>
    <w:rsid w:val="00AE49DA"/>
    <w:rsid w:val="00AE521D"/>
    <w:rsid w:val="00AF0F12"/>
    <w:rsid w:val="00AF1BC2"/>
    <w:rsid w:val="00B072D0"/>
    <w:rsid w:val="00B12963"/>
    <w:rsid w:val="00B223C9"/>
    <w:rsid w:val="00B40624"/>
    <w:rsid w:val="00B43D7B"/>
    <w:rsid w:val="00B53C5A"/>
    <w:rsid w:val="00B60D78"/>
    <w:rsid w:val="00B75B49"/>
    <w:rsid w:val="00B84DFC"/>
    <w:rsid w:val="00B85137"/>
    <w:rsid w:val="00B9068A"/>
    <w:rsid w:val="00B91380"/>
    <w:rsid w:val="00B97CF0"/>
    <w:rsid w:val="00BA2B0C"/>
    <w:rsid w:val="00BA4FEB"/>
    <w:rsid w:val="00BB2691"/>
    <w:rsid w:val="00BB7DEB"/>
    <w:rsid w:val="00BC35A0"/>
    <w:rsid w:val="00BC4F4D"/>
    <w:rsid w:val="00BC6170"/>
    <w:rsid w:val="00BD3E61"/>
    <w:rsid w:val="00BD43D9"/>
    <w:rsid w:val="00BE0EFF"/>
    <w:rsid w:val="00BF0016"/>
    <w:rsid w:val="00C113B8"/>
    <w:rsid w:val="00C211BA"/>
    <w:rsid w:val="00C27F41"/>
    <w:rsid w:val="00C41C45"/>
    <w:rsid w:val="00C54763"/>
    <w:rsid w:val="00C55BCA"/>
    <w:rsid w:val="00C666CF"/>
    <w:rsid w:val="00C8522B"/>
    <w:rsid w:val="00C86608"/>
    <w:rsid w:val="00C9136F"/>
    <w:rsid w:val="00C9164A"/>
    <w:rsid w:val="00CB2A3F"/>
    <w:rsid w:val="00CC0915"/>
    <w:rsid w:val="00CC6E9F"/>
    <w:rsid w:val="00CD52C2"/>
    <w:rsid w:val="00CF4053"/>
    <w:rsid w:val="00CF6449"/>
    <w:rsid w:val="00D003E1"/>
    <w:rsid w:val="00D01E00"/>
    <w:rsid w:val="00D01E60"/>
    <w:rsid w:val="00D14FE8"/>
    <w:rsid w:val="00D247ED"/>
    <w:rsid w:val="00D322D3"/>
    <w:rsid w:val="00D5473E"/>
    <w:rsid w:val="00D566D1"/>
    <w:rsid w:val="00D7326D"/>
    <w:rsid w:val="00D810F7"/>
    <w:rsid w:val="00D8638D"/>
    <w:rsid w:val="00DA56D6"/>
    <w:rsid w:val="00DB1463"/>
    <w:rsid w:val="00DB18C9"/>
    <w:rsid w:val="00DB567B"/>
    <w:rsid w:val="00DD0335"/>
    <w:rsid w:val="00DD6113"/>
    <w:rsid w:val="00DD6E20"/>
    <w:rsid w:val="00DD7135"/>
    <w:rsid w:val="00DF17AC"/>
    <w:rsid w:val="00E21A6D"/>
    <w:rsid w:val="00E240A3"/>
    <w:rsid w:val="00E319F6"/>
    <w:rsid w:val="00E45478"/>
    <w:rsid w:val="00E45984"/>
    <w:rsid w:val="00E5477C"/>
    <w:rsid w:val="00E75278"/>
    <w:rsid w:val="00E81735"/>
    <w:rsid w:val="00EA19AE"/>
    <w:rsid w:val="00EC344A"/>
    <w:rsid w:val="00ED01DE"/>
    <w:rsid w:val="00F0289F"/>
    <w:rsid w:val="00F16A3E"/>
    <w:rsid w:val="00F24315"/>
    <w:rsid w:val="00F32362"/>
    <w:rsid w:val="00F434A7"/>
    <w:rsid w:val="00F47D31"/>
    <w:rsid w:val="00F54028"/>
    <w:rsid w:val="00F54BF3"/>
    <w:rsid w:val="00F55EF4"/>
    <w:rsid w:val="00F658A4"/>
    <w:rsid w:val="00F84347"/>
    <w:rsid w:val="00F93C5B"/>
    <w:rsid w:val="00F97B6C"/>
    <w:rsid w:val="00FA19B5"/>
    <w:rsid w:val="00FB2131"/>
    <w:rsid w:val="00FC297C"/>
    <w:rsid w:val="00FD062D"/>
    <w:rsid w:val="00FD354B"/>
    <w:rsid w:val="00FD7BA0"/>
    <w:rsid w:val="00FE39F3"/>
    <w:rsid w:val="00FF4EA9"/>
    <w:rsid w:val="00FF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E65CA"/>
  <w15:docId w15:val="{FE5E5A37-0AF5-40BE-9E4E-8A3B1E97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8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548E"/>
    <w:pPr>
      <w:ind w:left="720"/>
      <w:contextualSpacing/>
    </w:pPr>
  </w:style>
  <w:style w:type="paragraph" w:styleId="CommentText">
    <w:name w:val="annotation text"/>
    <w:basedOn w:val="Normal"/>
    <w:link w:val="CommentTextChar"/>
    <w:uiPriority w:val="99"/>
    <w:semiHidden/>
    <w:unhideWhenUsed/>
    <w:rsid w:val="00B43D7B"/>
    <w:pPr>
      <w:spacing w:after="160" w:line="259"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43D7B"/>
    <w:rPr>
      <w:rFonts w:eastAsiaTheme="minorEastAsia"/>
      <w:sz w:val="20"/>
      <w:szCs w:val="20"/>
    </w:rPr>
  </w:style>
  <w:style w:type="paragraph" w:styleId="Header">
    <w:name w:val="header"/>
    <w:basedOn w:val="Normal"/>
    <w:link w:val="HeaderChar"/>
    <w:uiPriority w:val="99"/>
    <w:unhideWhenUsed/>
    <w:rsid w:val="00B43D7B"/>
    <w:pPr>
      <w:tabs>
        <w:tab w:val="center" w:pos="4680"/>
        <w:tab w:val="right" w:pos="9360"/>
      </w:tabs>
      <w:spacing w:after="160" w:line="259" w:lineRule="auto"/>
    </w:pPr>
    <w:rPr>
      <w:rFonts w:eastAsiaTheme="minorEastAsia"/>
      <w:sz w:val="22"/>
      <w:szCs w:val="22"/>
    </w:rPr>
  </w:style>
  <w:style w:type="character" w:customStyle="1" w:styleId="HeaderChar">
    <w:name w:val="Header Char"/>
    <w:basedOn w:val="DefaultParagraphFont"/>
    <w:link w:val="Header"/>
    <w:uiPriority w:val="99"/>
    <w:rsid w:val="00B43D7B"/>
    <w:rPr>
      <w:rFonts w:eastAsiaTheme="minorEastAsia"/>
    </w:rPr>
  </w:style>
  <w:style w:type="character" w:customStyle="1" w:styleId="ListParagraphChar">
    <w:name w:val="List Paragraph Char"/>
    <w:link w:val="ListParagraph"/>
    <w:uiPriority w:val="34"/>
    <w:locked/>
    <w:rsid w:val="00461CAB"/>
    <w:rPr>
      <w:sz w:val="24"/>
      <w:szCs w:val="24"/>
    </w:rPr>
  </w:style>
  <w:style w:type="table" w:styleId="TableGrid">
    <w:name w:val="Table Grid"/>
    <w:basedOn w:val="TableNormal"/>
    <w:uiPriority w:val="59"/>
    <w:rsid w:val="00461C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CAB"/>
    <w:rPr>
      <w:color w:val="0000FF"/>
      <w:u w:val="single"/>
    </w:rPr>
  </w:style>
  <w:style w:type="paragraph" w:customStyle="1" w:styleId="Default">
    <w:name w:val="Default"/>
    <w:rsid w:val="00461CAB"/>
    <w:pPr>
      <w:autoSpaceDE w:val="0"/>
      <w:autoSpaceDN w:val="0"/>
      <w:adjustRightInd w:val="0"/>
      <w:spacing w:after="0" w:line="240" w:lineRule="auto"/>
    </w:pPr>
    <w:rPr>
      <w:rFonts w:ascii="Syntax" w:eastAsia="MS ??" w:hAnsi="Syntax" w:cs="Syntax"/>
      <w:color w:val="000000"/>
      <w:sz w:val="24"/>
      <w:szCs w:val="24"/>
      <w:lang w:eastAsia="en-GB"/>
    </w:rPr>
  </w:style>
  <w:style w:type="paragraph" w:styleId="BalloonText">
    <w:name w:val="Balloon Text"/>
    <w:basedOn w:val="Normal"/>
    <w:link w:val="BalloonTextChar"/>
    <w:uiPriority w:val="99"/>
    <w:semiHidden/>
    <w:unhideWhenUsed/>
    <w:rsid w:val="009B6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51"/>
    <w:rPr>
      <w:rFonts w:ascii="Segoe UI" w:hAnsi="Segoe UI" w:cs="Segoe UI"/>
      <w:sz w:val="18"/>
      <w:szCs w:val="18"/>
    </w:rPr>
  </w:style>
  <w:style w:type="paragraph" w:styleId="Footer">
    <w:name w:val="footer"/>
    <w:basedOn w:val="Normal"/>
    <w:link w:val="FooterChar"/>
    <w:uiPriority w:val="99"/>
    <w:unhideWhenUsed/>
    <w:rsid w:val="00AE1D14"/>
    <w:pPr>
      <w:tabs>
        <w:tab w:val="center" w:pos="4513"/>
        <w:tab w:val="right" w:pos="9026"/>
      </w:tabs>
    </w:pPr>
  </w:style>
  <w:style w:type="character" w:customStyle="1" w:styleId="FooterChar">
    <w:name w:val="Footer Char"/>
    <w:basedOn w:val="DefaultParagraphFont"/>
    <w:link w:val="Footer"/>
    <w:uiPriority w:val="99"/>
    <w:rsid w:val="00AE1D14"/>
    <w:rPr>
      <w:sz w:val="24"/>
      <w:szCs w:val="24"/>
    </w:rPr>
  </w:style>
  <w:style w:type="character" w:styleId="CommentReference">
    <w:name w:val="annotation reference"/>
    <w:basedOn w:val="DefaultParagraphFont"/>
    <w:uiPriority w:val="99"/>
    <w:semiHidden/>
    <w:unhideWhenUsed/>
    <w:rsid w:val="00BB2691"/>
    <w:rPr>
      <w:sz w:val="16"/>
      <w:szCs w:val="16"/>
    </w:rPr>
  </w:style>
  <w:style w:type="paragraph" w:styleId="CommentSubject">
    <w:name w:val="annotation subject"/>
    <w:basedOn w:val="CommentText"/>
    <w:next w:val="CommentText"/>
    <w:link w:val="CommentSubjectChar"/>
    <w:uiPriority w:val="99"/>
    <w:semiHidden/>
    <w:unhideWhenUsed/>
    <w:rsid w:val="00BB2691"/>
    <w:pPr>
      <w:spacing w:after="0" w:line="240" w:lineRule="auto"/>
    </w:pPr>
    <w:rPr>
      <w:rFonts w:eastAsiaTheme="minorHAnsi"/>
      <w:b/>
      <w:bCs/>
    </w:rPr>
  </w:style>
  <w:style w:type="character" w:customStyle="1" w:styleId="CommentSubjectChar">
    <w:name w:val="Comment Subject Char"/>
    <w:basedOn w:val="CommentTextChar"/>
    <w:link w:val="CommentSubject"/>
    <w:uiPriority w:val="99"/>
    <w:semiHidden/>
    <w:rsid w:val="00BB2691"/>
    <w:rPr>
      <w:rFonts w:eastAsiaTheme="minorEastAsia"/>
      <w:b/>
      <w:bCs/>
      <w:sz w:val="20"/>
      <w:szCs w:val="20"/>
    </w:rPr>
  </w:style>
  <w:style w:type="paragraph" w:customStyle="1" w:styleId="numbered">
    <w:name w:val="numbered"/>
    <w:basedOn w:val="Normal"/>
    <w:rsid w:val="00313242"/>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313242"/>
    <w:rPr>
      <w:b/>
      <w:bCs/>
    </w:rPr>
  </w:style>
  <w:style w:type="character" w:styleId="UnresolvedMention">
    <w:name w:val="Unresolved Mention"/>
    <w:basedOn w:val="DefaultParagraphFont"/>
    <w:uiPriority w:val="99"/>
    <w:semiHidden/>
    <w:unhideWhenUsed/>
    <w:rsid w:val="009E3333"/>
    <w:rPr>
      <w:color w:val="605E5C"/>
      <w:shd w:val="clear" w:color="auto" w:fill="E1DFDD"/>
    </w:rPr>
  </w:style>
  <w:style w:type="character" w:styleId="FollowedHyperlink">
    <w:name w:val="FollowedHyperlink"/>
    <w:basedOn w:val="DefaultParagraphFont"/>
    <w:uiPriority w:val="99"/>
    <w:semiHidden/>
    <w:unhideWhenUsed/>
    <w:rsid w:val="000E751A"/>
    <w:rPr>
      <w:color w:val="954F72" w:themeColor="followedHyperlink"/>
      <w:u w:val="single"/>
    </w:rPr>
  </w:style>
  <w:style w:type="paragraph" w:styleId="FootnoteText">
    <w:name w:val="footnote text"/>
    <w:basedOn w:val="Normal"/>
    <w:link w:val="FootnoteTextChar"/>
    <w:uiPriority w:val="99"/>
    <w:semiHidden/>
    <w:unhideWhenUsed/>
    <w:rsid w:val="003005BD"/>
    <w:rPr>
      <w:sz w:val="20"/>
      <w:szCs w:val="20"/>
    </w:rPr>
  </w:style>
  <w:style w:type="character" w:customStyle="1" w:styleId="FootnoteTextChar">
    <w:name w:val="Footnote Text Char"/>
    <w:basedOn w:val="DefaultParagraphFont"/>
    <w:link w:val="FootnoteText"/>
    <w:uiPriority w:val="99"/>
    <w:semiHidden/>
    <w:rsid w:val="003005BD"/>
    <w:rPr>
      <w:sz w:val="20"/>
      <w:szCs w:val="20"/>
    </w:rPr>
  </w:style>
  <w:style w:type="character" w:styleId="FootnoteReference">
    <w:name w:val="footnote reference"/>
    <w:uiPriority w:val="99"/>
    <w:semiHidden/>
    <w:unhideWhenUsed/>
    <w:rsid w:val="00300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1/01/9-Contract-Technical-Guidance-2021-22-040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8E346-FD02-46E9-BC5D-F3519710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Johnston</dc:creator>
  <cp:lastModifiedBy>Barbara Gaskell</cp:lastModifiedBy>
  <cp:revision>38</cp:revision>
  <cp:lastPrinted>2019-11-04T14:40:00Z</cp:lastPrinted>
  <dcterms:created xsi:type="dcterms:W3CDTF">2021-05-05T08:24:00Z</dcterms:created>
  <dcterms:modified xsi:type="dcterms:W3CDTF">2021-05-05T08:56:00Z</dcterms:modified>
</cp:coreProperties>
</file>