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ADFF" w14:textId="18353CEF" w:rsidR="00EB3486" w:rsidRDefault="00EB3486" w:rsidP="003A3605">
      <w:pPr>
        <w:widowControl w:val="0"/>
        <w:jc w:val="both"/>
        <w:rPr>
          <w:rFonts w:ascii="Arial" w:hAnsi="Arial" w:cs="Arial"/>
          <w:sz w:val="22"/>
          <w:szCs w:val="22"/>
        </w:rPr>
      </w:pPr>
      <w:bookmarkStart w:id="0" w:name="_Hlk24015516"/>
      <w:r>
        <w:rPr>
          <w:noProof/>
        </w:rPr>
        <w:drawing>
          <wp:anchor distT="0" distB="0" distL="114300" distR="114300" simplePos="0" relativeHeight="251685376" behindDoc="0" locked="0" layoutInCell="1" allowOverlap="1" wp14:anchorId="73609666" wp14:editId="48727639">
            <wp:simplePos x="0" y="0"/>
            <wp:positionH relativeFrom="column">
              <wp:posOffset>0</wp:posOffset>
            </wp:positionH>
            <wp:positionV relativeFrom="paragraph">
              <wp:posOffset>17368</wp:posOffset>
            </wp:positionV>
            <wp:extent cx="1893570" cy="1234440"/>
            <wp:effectExtent l="0" t="0" r="0" b="3810"/>
            <wp:wrapSquare wrapText="bothSides"/>
            <wp:docPr id="3" name="Picture 3" descr="http://knet/ourcouncil/PublishingImages/KC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net/ourcouncil/PublishingImages/KCC_Logo_lar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96589"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897BE2">
        <w:rPr>
          <w:rFonts w:ascii="Arial" w:hAnsi="Arial" w:cs="Arial"/>
          <w:sz w:val="22"/>
          <w:szCs w:val="22"/>
          <w:lang w:val="en-US"/>
        </w:rPr>
        <w:t>Strategic Commissioning</w:t>
      </w:r>
    </w:p>
    <w:p w14:paraId="0B4913D0"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sz w:val="22"/>
          <w:szCs w:val="22"/>
          <w:lang w:val="en-US"/>
        </w:rPr>
      </w:pPr>
      <w:r w:rsidRPr="00897BE2">
        <w:rPr>
          <w:rFonts w:ascii="Arial" w:hAnsi="Arial" w:cs="Arial"/>
          <w:sz w:val="22"/>
          <w:szCs w:val="22"/>
          <w:lang w:val="en-US"/>
        </w:rPr>
        <w:t>Kent County Council</w:t>
      </w:r>
    </w:p>
    <w:p w14:paraId="0D89BA47"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897BE2">
        <w:rPr>
          <w:rFonts w:ascii="Arial" w:hAnsi="Arial" w:cs="Arial"/>
          <w:sz w:val="22"/>
          <w:szCs w:val="22"/>
          <w:lang w:val="en-US"/>
        </w:rPr>
        <w:t>County Hall</w:t>
      </w:r>
    </w:p>
    <w:p w14:paraId="77BBF39B"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Sessions House</w:t>
      </w:r>
      <w:r w:rsidRPr="00897BE2">
        <w:rPr>
          <w:rFonts w:ascii="Arial" w:hAnsi="Arial" w:cs="Arial"/>
          <w:sz w:val="22"/>
          <w:szCs w:val="22"/>
        </w:rPr>
        <w:tab/>
      </w:r>
    </w:p>
    <w:p w14:paraId="007D7BE5"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County Road</w:t>
      </w:r>
    </w:p>
    <w:p w14:paraId="6906B9F5"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Maidstone</w:t>
      </w:r>
    </w:p>
    <w:p w14:paraId="4218EDEE"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 xml:space="preserve">Kent    </w:t>
      </w:r>
    </w:p>
    <w:p w14:paraId="516CA76A" w14:textId="77777777" w:rsidR="00EB3486" w:rsidRPr="00897BE2"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897BE2">
        <w:rPr>
          <w:rFonts w:ascii="Arial" w:hAnsi="Arial" w:cs="Arial"/>
          <w:sz w:val="22"/>
          <w:szCs w:val="22"/>
        </w:rPr>
        <w:t>ME14 1XQ</w:t>
      </w:r>
    </w:p>
    <w:p w14:paraId="505F732F" w14:textId="77777777" w:rsidR="00EB3486" w:rsidRPr="00897BE2" w:rsidRDefault="00EB3486" w:rsidP="00EB3486">
      <w:pPr>
        <w:framePr w:w="2803" w:hSpace="187" w:wrap="auto" w:vAnchor="page" w:hAnchor="page" w:x="7986" w:y="1179" w:anchorLock="1"/>
        <w:widowControl w:val="0"/>
        <w:rPr>
          <w:rFonts w:ascii="Arial" w:hAnsi="Arial" w:cs="Arial"/>
          <w:sz w:val="22"/>
          <w:szCs w:val="22"/>
        </w:rPr>
      </w:pPr>
    </w:p>
    <w:p w14:paraId="1151932C" w14:textId="77777777" w:rsidR="00EB3486" w:rsidRDefault="00EB3486" w:rsidP="00EB3486">
      <w:pPr>
        <w:spacing w:after="200" w:line="276" w:lineRule="auto"/>
        <w:rPr>
          <w:rFonts w:ascii="Arial" w:hAnsi="Arial" w:cs="Arial"/>
          <w:sz w:val="22"/>
          <w:szCs w:val="22"/>
        </w:rPr>
      </w:pPr>
    </w:p>
    <w:p w14:paraId="4F827745" w14:textId="77777777" w:rsidR="00EB3486" w:rsidRDefault="00EB3486" w:rsidP="00EB3486">
      <w:pPr>
        <w:spacing w:after="200" w:line="276" w:lineRule="auto"/>
        <w:rPr>
          <w:rFonts w:ascii="Arial" w:hAnsi="Arial" w:cs="Arial"/>
          <w:sz w:val="22"/>
          <w:szCs w:val="22"/>
        </w:rPr>
      </w:pPr>
    </w:p>
    <w:p w14:paraId="6BECA194" w14:textId="77777777" w:rsidR="00EB3486" w:rsidRDefault="00EB3486" w:rsidP="00EB3486">
      <w:pPr>
        <w:spacing w:after="200" w:line="276" w:lineRule="auto"/>
        <w:rPr>
          <w:rFonts w:ascii="Arial" w:hAnsi="Arial" w:cs="Arial"/>
          <w:sz w:val="22"/>
          <w:szCs w:val="22"/>
        </w:rPr>
      </w:pPr>
    </w:p>
    <w:p w14:paraId="3CD90EA7" w14:textId="77777777" w:rsidR="00EB3486" w:rsidRDefault="00EB3486" w:rsidP="00EB3486">
      <w:pPr>
        <w:spacing w:after="200" w:line="276" w:lineRule="auto"/>
        <w:rPr>
          <w:rFonts w:ascii="Arial" w:hAnsi="Arial" w:cs="Arial"/>
          <w:sz w:val="22"/>
          <w:szCs w:val="22"/>
        </w:rPr>
      </w:pPr>
    </w:p>
    <w:p w14:paraId="0FADE1D9" w14:textId="77777777" w:rsidR="00EB3486" w:rsidRDefault="00EB3486" w:rsidP="00EB3486">
      <w:pPr>
        <w:spacing w:after="200" w:line="276" w:lineRule="auto"/>
        <w:rPr>
          <w:rFonts w:ascii="Arial" w:hAnsi="Arial" w:cs="Arial"/>
          <w:sz w:val="22"/>
          <w:szCs w:val="22"/>
        </w:rPr>
      </w:pPr>
    </w:p>
    <w:p w14:paraId="412A8A55" w14:textId="77777777" w:rsidR="00EB3486" w:rsidRDefault="00EB3486" w:rsidP="00EB3486">
      <w:pPr>
        <w:spacing w:after="200" w:line="276" w:lineRule="auto"/>
        <w:rPr>
          <w:rFonts w:ascii="Arial" w:hAnsi="Arial" w:cs="Arial"/>
          <w:sz w:val="22"/>
          <w:szCs w:val="22"/>
        </w:rPr>
      </w:pPr>
    </w:p>
    <w:p w14:paraId="4930EECF" w14:textId="77777777" w:rsidR="00EB3486" w:rsidRDefault="00EB3486" w:rsidP="00EB3486">
      <w:pPr>
        <w:spacing w:after="200" w:line="276" w:lineRule="auto"/>
        <w:rPr>
          <w:rFonts w:ascii="Arial" w:hAnsi="Arial" w:cs="Arial"/>
          <w:sz w:val="22"/>
          <w:szCs w:val="22"/>
        </w:rPr>
      </w:pPr>
    </w:p>
    <w:p w14:paraId="23EECCB0" w14:textId="77777777" w:rsidR="00EB3486" w:rsidRDefault="00EB3486" w:rsidP="00EB3486">
      <w:pPr>
        <w:spacing w:after="200" w:line="276" w:lineRule="auto"/>
        <w:rPr>
          <w:rFonts w:ascii="Arial" w:hAnsi="Arial" w:cs="Arial"/>
          <w:sz w:val="22"/>
          <w:szCs w:val="22"/>
        </w:rPr>
      </w:pPr>
    </w:p>
    <w:p w14:paraId="01708B2D" w14:textId="77777777" w:rsidR="00EB3486" w:rsidRDefault="00EB3486" w:rsidP="00EB3486">
      <w:pPr>
        <w:spacing w:after="200" w:line="276" w:lineRule="auto"/>
        <w:rPr>
          <w:rFonts w:ascii="Arial" w:hAnsi="Arial" w:cs="Arial"/>
          <w:sz w:val="22"/>
          <w:szCs w:val="22"/>
        </w:rPr>
      </w:pPr>
    </w:p>
    <w:p w14:paraId="1CDEC37A" w14:textId="1B2F522F" w:rsidR="004E60C5" w:rsidRPr="007E6C8A" w:rsidRDefault="004E60C5" w:rsidP="00EB3486">
      <w:pPr>
        <w:spacing w:after="200" w:line="276" w:lineRule="auto"/>
        <w:rPr>
          <w:rFonts w:ascii="Arial" w:hAnsi="Arial" w:cs="Arial"/>
          <w:sz w:val="24"/>
          <w:szCs w:val="24"/>
        </w:rPr>
      </w:pPr>
      <w:r w:rsidRPr="007E6C8A">
        <w:rPr>
          <w:rFonts w:ascii="Arial" w:hAnsi="Arial" w:cs="Arial"/>
          <w:sz w:val="24"/>
          <w:szCs w:val="24"/>
        </w:rPr>
        <w:t>Dear Sirs</w:t>
      </w:r>
    </w:p>
    <w:p w14:paraId="28FDE5FB" w14:textId="77777777" w:rsidR="004E60C5" w:rsidRPr="007E6C8A" w:rsidRDefault="004E60C5" w:rsidP="003A3605">
      <w:pPr>
        <w:widowControl w:val="0"/>
        <w:jc w:val="both"/>
        <w:rPr>
          <w:rFonts w:ascii="Arial" w:hAnsi="Arial" w:cs="Arial"/>
          <w:sz w:val="24"/>
          <w:szCs w:val="24"/>
        </w:rPr>
      </w:pPr>
    </w:p>
    <w:p w14:paraId="2F6C8CAD" w14:textId="24CDDA3B" w:rsidR="004E60C5" w:rsidRPr="007E6C8A" w:rsidRDefault="004E60C5" w:rsidP="00EC3B73">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sz w:val="24"/>
          <w:szCs w:val="24"/>
          <w:u w:val="single"/>
        </w:rPr>
      </w:pPr>
      <w:r w:rsidRPr="007E6C8A">
        <w:rPr>
          <w:rFonts w:ascii="Arial" w:hAnsi="Arial" w:cs="Arial"/>
          <w:b/>
          <w:sz w:val="24"/>
          <w:szCs w:val="24"/>
          <w:u w:val="single"/>
        </w:rPr>
        <w:t>R</w:t>
      </w:r>
      <w:r w:rsidR="00EB3486" w:rsidRPr="007E6C8A">
        <w:rPr>
          <w:rFonts w:ascii="Arial" w:hAnsi="Arial" w:cs="Arial"/>
          <w:b/>
          <w:sz w:val="24"/>
          <w:szCs w:val="24"/>
          <w:u w:val="single"/>
        </w:rPr>
        <w:t>equest for Quote</w:t>
      </w:r>
      <w:r w:rsidRPr="007E6C8A">
        <w:rPr>
          <w:rFonts w:ascii="Arial" w:hAnsi="Arial" w:cs="Arial"/>
          <w:b/>
          <w:sz w:val="24"/>
          <w:szCs w:val="24"/>
          <w:u w:val="single"/>
        </w:rPr>
        <w:t xml:space="preserve"> for</w:t>
      </w:r>
      <w:r w:rsidR="00EC3B73" w:rsidRPr="007E6C8A">
        <w:rPr>
          <w:rFonts w:ascii="Arial" w:hAnsi="Arial" w:cs="Arial"/>
          <w:b/>
          <w:sz w:val="24"/>
          <w:szCs w:val="24"/>
          <w:u w:val="single"/>
        </w:rPr>
        <w:t xml:space="preserve"> Kent and Medway Safeguarding Adults Board Training Contract 2020-2021</w:t>
      </w:r>
      <w:r w:rsidR="00BF27EE" w:rsidRPr="007E6C8A">
        <w:rPr>
          <w:rFonts w:ascii="Arial" w:hAnsi="Arial" w:cs="Arial"/>
          <w:b/>
          <w:sz w:val="24"/>
          <w:szCs w:val="24"/>
          <w:u w:val="single"/>
        </w:rPr>
        <w:t>.  Tender Log: EL-19-12</w:t>
      </w:r>
    </w:p>
    <w:p w14:paraId="725D8F0D"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p>
    <w:p w14:paraId="0A45ED7F"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r w:rsidRPr="007E6C8A">
        <w:rPr>
          <w:rFonts w:ascii="Arial" w:hAnsi="Arial" w:cs="Arial"/>
          <w:sz w:val="24"/>
          <w:szCs w:val="24"/>
        </w:rPr>
        <w:t xml:space="preserve">Kent County Council is inviting you to Bid for the above contract and accordingly has enclosed a Request for Quotation. </w:t>
      </w:r>
    </w:p>
    <w:p w14:paraId="37B4D9B5"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p>
    <w:p w14:paraId="3010D3EA"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r w:rsidRPr="007E6C8A">
        <w:rPr>
          <w:rFonts w:ascii="Arial" w:hAnsi="Arial" w:cs="Arial"/>
          <w:sz w:val="24"/>
          <w:szCs w:val="24"/>
        </w:rPr>
        <w:t>The attached document is in three parts plus appendices as follows:</w:t>
      </w:r>
    </w:p>
    <w:p w14:paraId="109E85B6"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p>
    <w:p w14:paraId="2C7C5875"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r w:rsidRPr="007E6C8A">
        <w:rPr>
          <w:rFonts w:ascii="Arial" w:hAnsi="Arial" w:cs="Arial"/>
          <w:sz w:val="24"/>
          <w:szCs w:val="24"/>
        </w:rPr>
        <w:t>Section 1</w:t>
      </w:r>
      <w:r w:rsidRPr="007E6C8A">
        <w:rPr>
          <w:rFonts w:ascii="Arial" w:hAnsi="Arial" w:cs="Arial"/>
          <w:sz w:val="24"/>
          <w:szCs w:val="24"/>
        </w:rPr>
        <w:tab/>
        <w:t>Scope and Context</w:t>
      </w:r>
    </w:p>
    <w:p w14:paraId="395A42F7" w14:textId="414EC770"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r w:rsidRPr="007E6C8A">
        <w:rPr>
          <w:rFonts w:ascii="Arial" w:hAnsi="Arial" w:cs="Arial"/>
          <w:sz w:val="24"/>
          <w:szCs w:val="24"/>
        </w:rPr>
        <w:t>Section 2</w:t>
      </w:r>
      <w:r w:rsidRPr="007E6C8A">
        <w:rPr>
          <w:rFonts w:ascii="Arial" w:hAnsi="Arial" w:cs="Arial"/>
          <w:sz w:val="24"/>
          <w:szCs w:val="24"/>
        </w:rPr>
        <w:tab/>
        <w:t>Requirement</w:t>
      </w:r>
    </w:p>
    <w:p w14:paraId="56C7DBFD" w14:textId="4298F70C"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r w:rsidRPr="007E6C8A">
        <w:rPr>
          <w:rFonts w:ascii="Arial" w:hAnsi="Arial" w:cs="Arial"/>
          <w:sz w:val="24"/>
          <w:szCs w:val="24"/>
        </w:rPr>
        <w:t xml:space="preserve">Section </w:t>
      </w:r>
      <w:r w:rsidR="006F5ABF">
        <w:rPr>
          <w:rFonts w:ascii="Arial" w:hAnsi="Arial" w:cs="Arial"/>
          <w:sz w:val="24"/>
          <w:szCs w:val="24"/>
        </w:rPr>
        <w:t>3</w:t>
      </w:r>
      <w:r w:rsidRPr="007E6C8A">
        <w:rPr>
          <w:rFonts w:ascii="Arial" w:hAnsi="Arial" w:cs="Arial"/>
          <w:sz w:val="24"/>
          <w:szCs w:val="24"/>
        </w:rPr>
        <w:tab/>
      </w:r>
      <w:r w:rsidR="002B7F48" w:rsidRPr="007E6C8A">
        <w:rPr>
          <w:rFonts w:ascii="Arial" w:hAnsi="Arial" w:cs="Arial"/>
          <w:sz w:val="24"/>
          <w:szCs w:val="24"/>
        </w:rPr>
        <w:t>Evaluation Criteria</w:t>
      </w:r>
    </w:p>
    <w:p w14:paraId="539F0131" w14:textId="042BC916" w:rsidR="002B7F48" w:rsidRDefault="002B7F48"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r w:rsidRPr="007E6C8A">
        <w:rPr>
          <w:rFonts w:ascii="Arial" w:hAnsi="Arial" w:cs="Arial"/>
          <w:sz w:val="24"/>
          <w:szCs w:val="24"/>
        </w:rPr>
        <w:t xml:space="preserve">Section </w:t>
      </w:r>
      <w:r w:rsidR="006F5ABF">
        <w:rPr>
          <w:rFonts w:ascii="Arial" w:hAnsi="Arial" w:cs="Arial"/>
          <w:sz w:val="24"/>
          <w:szCs w:val="24"/>
        </w:rPr>
        <w:t>4</w:t>
      </w:r>
      <w:r w:rsidRPr="007E6C8A">
        <w:rPr>
          <w:rFonts w:ascii="Arial" w:hAnsi="Arial" w:cs="Arial"/>
          <w:sz w:val="24"/>
          <w:szCs w:val="24"/>
        </w:rPr>
        <w:t xml:space="preserve"> </w:t>
      </w:r>
      <w:r w:rsidRPr="007E6C8A">
        <w:rPr>
          <w:rFonts w:ascii="Arial" w:hAnsi="Arial" w:cs="Arial"/>
          <w:sz w:val="24"/>
          <w:szCs w:val="24"/>
        </w:rPr>
        <w:tab/>
      </w:r>
      <w:r w:rsidR="00EB3486" w:rsidRPr="007E6C8A">
        <w:rPr>
          <w:rFonts w:ascii="Arial" w:hAnsi="Arial" w:cs="Arial"/>
          <w:sz w:val="24"/>
          <w:szCs w:val="24"/>
        </w:rPr>
        <w:t>Terms and Conditions</w:t>
      </w:r>
    </w:p>
    <w:p w14:paraId="1ECE0957" w14:textId="09AFC288" w:rsidR="00810ECF" w:rsidRPr="007E6C8A" w:rsidRDefault="00810ECF"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r>
        <w:rPr>
          <w:rFonts w:ascii="Arial" w:hAnsi="Arial" w:cs="Arial"/>
          <w:sz w:val="24"/>
          <w:szCs w:val="24"/>
        </w:rPr>
        <w:t>Appendix 1 – Competence Framework</w:t>
      </w:r>
    </w:p>
    <w:p w14:paraId="573FE738" w14:textId="77777777" w:rsidR="00461EA9" w:rsidRPr="007E6C8A" w:rsidRDefault="00461EA9"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p>
    <w:p w14:paraId="4C4F6615" w14:textId="77777777" w:rsidR="004E60C5" w:rsidRPr="00810ECF" w:rsidRDefault="004E60C5" w:rsidP="00810E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center"/>
        <w:rPr>
          <w:rFonts w:ascii="Arial" w:hAnsi="Arial" w:cs="Arial"/>
          <w:b/>
          <w:bCs/>
          <w:sz w:val="24"/>
          <w:szCs w:val="24"/>
        </w:rPr>
      </w:pPr>
    </w:p>
    <w:p w14:paraId="1D0C000F" w14:textId="158957CA" w:rsidR="004E60C5" w:rsidRPr="00810ECF" w:rsidRDefault="004E60C5" w:rsidP="00810E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center"/>
        <w:rPr>
          <w:rFonts w:ascii="Arial" w:hAnsi="Arial" w:cs="Arial"/>
          <w:b/>
          <w:bCs/>
          <w:sz w:val="24"/>
          <w:szCs w:val="24"/>
        </w:rPr>
      </w:pPr>
      <w:r w:rsidRPr="00810ECF">
        <w:rPr>
          <w:rFonts w:ascii="Arial" w:hAnsi="Arial" w:cs="Arial"/>
          <w:b/>
          <w:bCs/>
          <w:sz w:val="24"/>
          <w:szCs w:val="24"/>
        </w:rPr>
        <w:t xml:space="preserve">Your RFQ response should be submitted via the Kent Business Portal no later than 12pm on </w:t>
      </w:r>
      <w:r w:rsidR="00BF27EE" w:rsidRPr="00810ECF">
        <w:rPr>
          <w:rFonts w:ascii="Arial" w:hAnsi="Arial" w:cs="Arial"/>
          <w:b/>
          <w:bCs/>
          <w:sz w:val="24"/>
          <w:szCs w:val="24"/>
        </w:rPr>
        <w:t>29 November 2019</w:t>
      </w:r>
    </w:p>
    <w:p w14:paraId="706AFD6A"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p>
    <w:p w14:paraId="5388ADAA"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r w:rsidRPr="007E6C8A">
        <w:rPr>
          <w:rFonts w:ascii="Arial" w:hAnsi="Arial" w:cs="Arial"/>
          <w:sz w:val="24"/>
          <w:szCs w:val="24"/>
        </w:rPr>
        <w:t xml:space="preserve">You are advised to read all sections carefully before Bidding. Should you have any difficulty with the RFQ, please </w:t>
      </w:r>
      <w:r w:rsidR="00463BF6" w:rsidRPr="007E6C8A">
        <w:rPr>
          <w:rFonts w:ascii="Arial" w:hAnsi="Arial" w:cs="Arial"/>
          <w:sz w:val="24"/>
          <w:szCs w:val="24"/>
        </w:rPr>
        <w:t xml:space="preserve">get in </w:t>
      </w:r>
      <w:r w:rsidRPr="007E6C8A">
        <w:rPr>
          <w:rFonts w:ascii="Arial" w:hAnsi="Arial" w:cs="Arial"/>
          <w:sz w:val="24"/>
          <w:szCs w:val="24"/>
        </w:rPr>
        <w:t>contact via the Kent Business Portal</w:t>
      </w:r>
      <w:r w:rsidR="00C31F65" w:rsidRPr="007E6C8A">
        <w:rPr>
          <w:rFonts w:ascii="Arial" w:hAnsi="Arial" w:cs="Arial"/>
          <w:sz w:val="24"/>
          <w:szCs w:val="24"/>
        </w:rPr>
        <w:t>.</w:t>
      </w:r>
    </w:p>
    <w:p w14:paraId="3D7B2ACD"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p>
    <w:p w14:paraId="3925BE5C"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p>
    <w:p w14:paraId="780498A0"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p>
    <w:p w14:paraId="63601DB8"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p>
    <w:p w14:paraId="796115C0"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r w:rsidRPr="007E6C8A">
        <w:rPr>
          <w:rFonts w:ascii="Arial" w:hAnsi="Arial" w:cs="Arial"/>
          <w:sz w:val="24"/>
          <w:szCs w:val="24"/>
        </w:rPr>
        <w:t>Yours faithfully</w:t>
      </w:r>
    </w:p>
    <w:p w14:paraId="1C8C54E6"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p>
    <w:p w14:paraId="4EA1AFA1" w14:textId="77777777" w:rsidR="004E60C5" w:rsidRPr="007E6C8A"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4"/>
          <w:szCs w:val="24"/>
        </w:rPr>
      </w:pPr>
      <w:r w:rsidRPr="007E6C8A">
        <w:rPr>
          <w:rFonts w:ascii="Arial" w:hAnsi="Arial" w:cs="Arial"/>
          <w:sz w:val="24"/>
          <w:szCs w:val="24"/>
        </w:rPr>
        <w:t>Kent County Council</w:t>
      </w:r>
    </w:p>
    <w:bookmarkEnd w:id="0"/>
    <w:p w14:paraId="5FA48122" w14:textId="77777777" w:rsidR="00F76971" w:rsidRDefault="00F76971"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4BD4C6C1" w14:textId="77777777"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Calibri" w:hAnsi="Calibri"/>
          <w:b/>
        </w:rPr>
      </w:pPr>
    </w:p>
    <w:p w14:paraId="54325A78" w14:textId="77777777" w:rsidR="007E6C8A" w:rsidRDefault="007E6C8A">
      <w:pPr>
        <w:spacing w:after="200" w:line="276" w:lineRule="auto"/>
        <w:rPr>
          <w:rFonts w:ascii="Arial" w:hAnsi="Arial"/>
          <w:b/>
          <w:sz w:val="28"/>
          <w:szCs w:val="28"/>
          <w:u w:val="single"/>
        </w:rPr>
      </w:pPr>
      <w:bookmarkStart w:id="1" w:name="_Hlk24013810"/>
      <w:r>
        <w:rPr>
          <w:rFonts w:ascii="Arial" w:hAnsi="Arial"/>
          <w:b/>
          <w:sz w:val="28"/>
          <w:szCs w:val="28"/>
          <w:u w:val="single"/>
        </w:rPr>
        <w:br w:type="page"/>
      </w:r>
    </w:p>
    <w:p w14:paraId="2C83AFE5" w14:textId="29D7BB1F" w:rsidR="004E60C5" w:rsidRDefault="004E60C5" w:rsidP="003A3605">
      <w:pPr>
        <w:numPr>
          <w:ilvl w:val="12"/>
          <w:numId w:val="0"/>
        </w:numPr>
        <w:tabs>
          <w:tab w:val="left" w:pos="605"/>
          <w:tab w:val="left" w:pos="1325"/>
          <w:tab w:val="left" w:pos="2275"/>
        </w:tabs>
        <w:jc w:val="both"/>
        <w:rPr>
          <w:rFonts w:ascii="Arial" w:hAnsi="Arial"/>
          <w:b/>
          <w:sz w:val="28"/>
          <w:szCs w:val="28"/>
          <w:u w:val="single"/>
        </w:rPr>
      </w:pPr>
      <w:r w:rsidRPr="004F72DB">
        <w:rPr>
          <w:rFonts w:ascii="Arial" w:hAnsi="Arial"/>
          <w:b/>
          <w:sz w:val="28"/>
          <w:szCs w:val="28"/>
          <w:u w:val="single"/>
        </w:rPr>
        <w:lastRenderedPageBreak/>
        <w:t>Section On</w:t>
      </w:r>
      <w:r w:rsidR="004F72DB" w:rsidRPr="004F72DB">
        <w:rPr>
          <w:rFonts w:ascii="Arial" w:hAnsi="Arial"/>
          <w:b/>
          <w:sz w:val="28"/>
          <w:szCs w:val="28"/>
          <w:u w:val="single"/>
        </w:rPr>
        <w:t xml:space="preserve">e - </w:t>
      </w:r>
      <w:r w:rsidRPr="004F72DB">
        <w:rPr>
          <w:rFonts w:ascii="Arial" w:hAnsi="Arial"/>
          <w:b/>
          <w:sz w:val="28"/>
          <w:szCs w:val="28"/>
          <w:u w:val="single"/>
        </w:rPr>
        <w:t>Scope and Context</w:t>
      </w:r>
    </w:p>
    <w:bookmarkEnd w:id="1"/>
    <w:p w14:paraId="13108B51" w14:textId="77777777" w:rsidR="003F01EC" w:rsidRDefault="003F01EC" w:rsidP="003A3605">
      <w:pPr>
        <w:numPr>
          <w:ilvl w:val="12"/>
          <w:numId w:val="0"/>
        </w:numPr>
        <w:tabs>
          <w:tab w:val="left" w:pos="605"/>
          <w:tab w:val="left" w:pos="1325"/>
          <w:tab w:val="left" w:pos="2275"/>
        </w:tabs>
        <w:jc w:val="both"/>
        <w:rPr>
          <w:rFonts w:ascii="Arial" w:hAnsi="Arial"/>
          <w:b/>
          <w:sz w:val="28"/>
          <w:szCs w:val="28"/>
          <w:u w:val="single"/>
        </w:rPr>
      </w:pPr>
    </w:p>
    <w:p w14:paraId="06844E9F" w14:textId="77777777" w:rsidR="00BF27EE" w:rsidRPr="007E6C8A" w:rsidRDefault="004E60C5" w:rsidP="00BF27EE">
      <w:pPr>
        <w:pStyle w:val="NoSpacing"/>
        <w:rPr>
          <w:rFonts w:ascii="Arial" w:hAnsi="Arial"/>
          <w:sz w:val="24"/>
          <w:szCs w:val="24"/>
        </w:rPr>
      </w:pPr>
      <w:r w:rsidRPr="007E6C8A">
        <w:rPr>
          <w:rFonts w:ascii="Arial" w:hAnsi="Arial"/>
          <w:sz w:val="24"/>
          <w:szCs w:val="24"/>
        </w:rPr>
        <w:t xml:space="preserve">Kent County Council (the Council) is the largest local authority in England </w:t>
      </w:r>
      <w:r w:rsidR="00344D23" w:rsidRPr="007E6C8A">
        <w:rPr>
          <w:rFonts w:ascii="Arial" w:hAnsi="Arial"/>
          <w:sz w:val="24"/>
          <w:szCs w:val="24"/>
        </w:rPr>
        <w:t xml:space="preserve">by population, </w:t>
      </w:r>
      <w:r w:rsidRPr="007E6C8A">
        <w:rPr>
          <w:rFonts w:ascii="Arial" w:hAnsi="Arial"/>
          <w:sz w:val="24"/>
          <w:szCs w:val="24"/>
        </w:rPr>
        <w:t>covering an area of 3,500 square kilometres.  It has an annual expenditure of over £1bn on goods and services and a population of 1.3m.  The Council provides a wide range of personal and strategic services on behalf of its residents, operating in partnership with 12 district councils and 289 parish/town councils</w:t>
      </w:r>
      <w:r w:rsidR="00EC3B73" w:rsidRPr="007E6C8A">
        <w:rPr>
          <w:rFonts w:ascii="Arial" w:hAnsi="Arial"/>
          <w:sz w:val="24"/>
          <w:szCs w:val="24"/>
        </w:rPr>
        <w:t xml:space="preserve"> </w:t>
      </w:r>
      <w:r w:rsidRPr="007E6C8A">
        <w:rPr>
          <w:rFonts w:ascii="Arial" w:hAnsi="Arial"/>
          <w:sz w:val="24"/>
          <w:szCs w:val="24"/>
        </w:rPr>
        <w:t xml:space="preserve"> </w:t>
      </w:r>
      <w:r w:rsidR="00BF27EE" w:rsidRPr="007E6C8A">
        <w:rPr>
          <w:rFonts w:ascii="Arial" w:hAnsi="Arial"/>
          <w:sz w:val="24"/>
          <w:szCs w:val="24"/>
        </w:rPr>
        <w:t>and the Council is the host agency for the Kent and Medway Safeguarding Adults Board.</w:t>
      </w:r>
    </w:p>
    <w:p w14:paraId="5F49D0F0" w14:textId="77777777" w:rsidR="00BF27EE" w:rsidRPr="007E6C8A" w:rsidRDefault="00BF27EE" w:rsidP="00BF27EE">
      <w:pPr>
        <w:pStyle w:val="NoSpacing"/>
        <w:rPr>
          <w:rFonts w:ascii="Arial" w:hAnsi="Arial"/>
          <w:sz w:val="24"/>
          <w:szCs w:val="24"/>
        </w:rPr>
      </w:pPr>
    </w:p>
    <w:p w14:paraId="2DE16214" w14:textId="77777777" w:rsidR="00BF27EE" w:rsidRPr="007E6C8A" w:rsidRDefault="00BF27EE" w:rsidP="00BF27EE">
      <w:pPr>
        <w:pStyle w:val="NoSpacing"/>
        <w:rPr>
          <w:rFonts w:ascii="Arial" w:hAnsi="Arial"/>
          <w:sz w:val="24"/>
          <w:szCs w:val="24"/>
        </w:rPr>
      </w:pPr>
      <w:r w:rsidRPr="007E6C8A">
        <w:rPr>
          <w:rFonts w:ascii="Arial" w:hAnsi="Arial"/>
          <w:sz w:val="24"/>
          <w:szCs w:val="24"/>
        </w:rPr>
        <w:t>The Kent and Medway Safeguarding Adults Board (KMSAB) is a statutory service which exists to make sure that all member agencies are working together to help keep Kent and Medway's adults safe from harm and to protect their rights.</w:t>
      </w:r>
    </w:p>
    <w:p w14:paraId="4F7EB0D7" w14:textId="77777777" w:rsidR="00BF27EE" w:rsidRPr="007E6C8A" w:rsidRDefault="00BF27EE" w:rsidP="00BF27EE">
      <w:pPr>
        <w:pStyle w:val="NoSpacing"/>
        <w:rPr>
          <w:rFonts w:ascii="Arial" w:hAnsi="Arial"/>
          <w:sz w:val="24"/>
          <w:szCs w:val="24"/>
        </w:rPr>
      </w:pPr>
    </w:p>
    <w:p w14:paraId="4A52FB93" w14:textId="77777777" w:rsidR="00BF27EE" w:rsidRPr="007E6C8A" w:rsidRDefault="00BF27EE" w:rsidP="00BF27EE">
      <w:pPr>
        <w:pStyle w:val="NoSpacing"/>
        <w:rPr>
          <w:rFonts w:ascii="Arial" w:hAnsi="Arial"/>
          <w:sz w:val="24"/>
          <w:szCs w:val="24"/>
        </w:rPr>
      </w:pPr>
      <w:r w:rsidRPr="007E6C8A">
        <w:rPr>
          <w:rFonts w:ascii="Arial" w:hAnsi="Arial"/>
          <w:sz w:val="24"/>
          <w:szCs w:val="24"/>
        </w:rPr>
        <w:t>The KMSAB has a set of Principles and Values which are outlined in the Multi-agency Safeguarding Adults Policy, Protocols and Practitioner Guidance document.  They are currently being revised and will be relaunched in the Autumn 2019.</w:t>
      </w:r>
    </w:p>
    <w:p w14:paraId="099D952E" w14:textId="77777777" w:rsidR="00BF27EE" w:rsidRPr="007E6C8A" w:rsidRDefault="00BF27EE" w:rsidP="00BF27EE">
      <w:pPr>
        <w:pStyle w:val="NoSpacing"/>
        <w:rPr>
          <w:rFonts w:ascii="Arial" w:hAnsi="Arial"/>
          <w:sz w:val="24"/>
          <w:szCs w:val="24"/>
        </w:rPr>
      </w:pPr>
    </w:p>
    <w:p w14:paraId="7D70B417" w14:textId="7DD06684" w:rsidR="00BF27EE" w:rsidRPr="007E6C8A" w:rsidRDefault="00BF27EE" w:rsidP="00BF27EE">
      <w:pPr>
        <w:pStyle w:val="NoSpacing"/>
        <w:rPr>
          <w:rFonts w:ascii="Arial" w:hAnsi="Arial"/>
          <w:sz w:val="24"/>
          <w:szCs w:val="24"/>
        </w:rPr>
      </w:pPr>
      <w:r w:rsidRPr="007E6C8A">
        <w:rPr>
          <w:rFonts w:ascii="Arial" w:hAnsi="Arial"/>
          <w:sz w:val="24"/>
          <w:szCs w:val="24"/>
        </w:rPr>
        <w:t xml:space="preserve">The Safeguarding Adults Board (SAB) has agreed to commission multi-agency training for staff from its partner agencies.  In the delivery of the training we seek a training provider who can deliver the specified training agenda detailed below, but also work collaboratively with the SAB in terms of training delivery, </w:t>
      </w:r>
      <w:r w:rsidR="00B766AD" w:rsidRPr="007E6C8A">
        <w:rPr>
          <w:rFonts w:ascii="Arial" w:hAnsi="Arial"/>
          <w:sz w:val="24"/>
          <w:szCs w:val="24"/>
        </w:rPr>
        <w:t>feedback,</w:t>
      </w:r>
      <w:r w:rsidRPr="007E6C8A">
        <w:rPr>
          <w:rFonts w:ascii="Arial" w:hAnsi="Arial"/>
          <w:sz w:val="24"/>
          <w:szCs w:val="24"/>
        </w:rPr>
        <w:t xml:space="preserve"> and evaluation of delivery.  All our face to face training courses </w:t>
      </w:r>
      <w:proofErr w:type="gramStart"/>
      <w:r w:rsidRPr="007E6C8A">
        <w:rPr>
          <w:rFonts w:ascii="Arial" w:hAnsi="Arial"/>
          <w:sz w:val="24"/>
          <w:szCs w:val="24"/>
        </w:rPr>
        <w:t>are</w:t>
      </w:r>
      <w:proofErr w:type="gramEnd"/>
      <w:r w:rsidRPr="007E6C8A">
        <w:rPr>
          <w:rFonts w:ascii="Arial" w:hAnsi="Arial"/>
          <w:sz w:val="24"/>
          <w:szCs w:val="24"/>
        </w:rPr>
        <w:t xml:space="preserve"> based on Kent and Medway Safeguarding Adults Competence Framework and this training is based on Level 3.  Practitioners are required to have completed their organisation’s Level 1 and 2 courses internally before attending the multi-agency training.</w:t>
      </w:r>
    </w:p>
    <w:p w14:paraId="67B9C0E7" w14:textId="77777777" w:rsidR="00BF27EE" w:rsidRPr="007E6C8A" w:rsidRDefault="00BF27EE" w:rsidP="00BF27EE">
      <w:pPr>
        <w:pStyle w:val="NoSpacing"/>
        <w:rPr>
          <w:rFonts w:ascii="Arial" w:hAnsi="Arial"/>
          <w:sz w:val="24"/>
          <w:szCs w:val="24"/>
        </w:rPr>
      </w:pPr>
    </w:p>
    <w:p w14:paraId="53FAC22B" w14:textId="77777777" w:rsidR="00BF27EE" w:rsidRPr="007E6C8A" w:rsidRDefault="00BF27EE" w:rsidP="00BF27EE">
      <w:pPr>
        <w:pStyle w:val="NoSpacing"/>
        <w:rPr>
          <w:rFonts w:ascii="Arial" w:hAnsi="Arial"/>
          <w:sz w:val="24"/>
          <w:szCs w:val="24"/>
        </w:rPr>
      </w:pPr>
      <w:r w:rsidRPr="007E6C8A">
        <w:rPr>
          <w:rFonts w:ascii="Arial" w:hAnsi="Arial"/>
          <w:sz w:val="24"/>
          <w:szCs w:val="24"/>
        </w:rPr>
        <w:t>The Kent and Medway Safeguarding Adults Board has six aims for its multi-agency training.</w:t>
      </w:r>
    </w:p>
    <w:p w14:paraId="7F7DEF2A" w14:textId="77777777" w:rsidR="00BF27EE" w:rsidRPr="007E6C8A" w:rsidRDefault="00BF27EE" w:rsidP="00BF27EE">
      <w:pPr>
        <w:pStyle w:val="NoSpacing"/>
        <w:numPr>
          <w:ilvl w:val="0"/>
          <w:numId w:val="34"/>
        </w:numPr>
        <w:rPr>
          <w:rFonts w:ascii="Arial" w:hAnsi="Arial"/>
          <w:sz w:val="24"/>
          <w:szCs w:val="24"/>
        </w:rPr>
      </w:pPr>
      <w:r w:rsidRPr="007E6C8A">
        <w:rPr>
          <w:rFonts w:ascii="Arial" w:hAnsi="Arial"/>
          <w:sz w:val="24"/>
          <w:szCs w:val="24"/>
        </w:rPr>
        <w:t>Ensure that the learning is accessible</w:t>
      </w:r>
    </w:p>
    <w:p w14:paraId="2630EABA" w14:textId="77777777" w:rsidR="00BF27EE" w:rsidRPr="007E6C8A" w:rsidRDefault="00BF27EE" w:rsidP="00BF27EE">
      <w:pPr>
        <w:pStyle w:val="NoSpacing"/>
        <w:numPr>
          <w:ilvl w:val="0"/>
          <w:numId w:val="34"/>
        </w:numPr>
        <w:rPr>
          <w:rFonts w:ascii="Arial" w:hAnsi="Arial"/>
          <w:sz w:val="24"/>
          <w:szCs w:val="24"/>
        </w:rPr>
      </w:pPr>
      <w:r w:rsidRPr="007E6C8A">
        <w:rPr>
          <w:rFonts w:ascii="Arial" w:hAnsi="Arial"/>
          <w:sz w:val="24"/>
          <w:szCs w:val="24"/>
        </w:rPr>
        <w:t>Ensure that multi-agency staff are legally literate in relation to safeguarding and their associated duties and responsibilities</w:t>
      </w:r>
    </w:p>
    <w:p w14:paraId="4BD38A35" w14:textId="77777777" w:rsidR="00BF27EE" w:rsidRPr="007E6C8A" w:rsidRDefault="00BF27EE" w:rsidP="00BF27EE">
      <w:pPr>
        <w:pStyle w:val="NoSpacing"/>
        <w:numPr>
          <w:ilvl w:val="0"/>
          <w:numId w:val="34"/>
        </w:numPr>
        <w:rPr>
          <w:rFonts w:ascii="Arial" w:hAnsi="Arial"/>
          <w:sz w:val="24"/>
          <w:szCs w:val="24"/>
        </w:rPr>
      </w:pPr>
      <w:r w:rsidRPr="007E6C8A">
        <w:rPr>
          <w:rFonts w:ascii="Arial" w:hAnsi="Arial"/>
          <w:sz w:val="24"/>
          <w:szCs w:val="24"/>
        </w:rPr>
        <w:t>We will be pro-active in the delivery of learning to enhance early intervention and prevention</w:t>
      </w:r>
    </w:p>
    <w:p w14:paraId="546DDB68" w14:textId="77777777" w:rsidR="00BF27EE" w:rsidRPr="007E6C8A" w:rsidRDefault="00BF27EE" w:rsidP="00BF27EE">
      <w:pPr>
        <w:pStyle w:val="NoSpacing"/>
        <w:numPr>
          <w:ilvl w:val="0"/>
          <w:numId w:val="34"/>
        </w:numPr>
        <w:rPr>
          <w:rFonts w:ascii="Arial" w:hAnsi="Arial"/>
          <w:sz w:val="24"/>
          <w:szCs w:val="24"/>
        </w:rPr>
      </w:pPr>
      <w:r w:rsidRPr="007E6C8A">
        <w:rPr>
          <w:rFonts w:ascii="Arial" w:hAnsi="Arial"/>
          <w:sz w:val="24"/>
          <w:szCs w:val="24"/>
        </w:rPr>
        <w:t>Ensure that the delivery of learning and development is person centred following Making Safeguarding Personal protocols</w:t>
      </w:r>
    </w:p>
    <w:p w14:paraId="6F28D9FC" w14:textId="77777777" w:rsidR="00BF27EE" w:rsidRPr="007E6C8A" w:rsidRDefault="00BF27EE" w:rsidP="00BF27EE">
      <w:pPr>
        <w:pStyle w:val="NoSpacing"/>
        <w:numPr>
          <w:ilvl w:val="0"/>
          <w:numId w:val="34"/>
        </w:numPr>
        <w:rPr>
          <w:rFonts w:ascii="Arial" w:hAnsi="Arial"/>
          <w:sz w:val="24"/>
          <w:szCs w:val="24"/>
        </w:rPr>
      </w:pPr>
      <w:r w:rsidRPr="007E6C8A">
        <w:rPr>
          <w:rFonts w:ascii="Arial" w:hAnsi="Arial"/>
          <w:sz w:val="24"/>
          <w:szCs w:val="24"/>
        </w:rPr>
        <w:t>Ensure that collaborative working across agencies is enhanced</w:t>
      </w:r>
    </w:p>
    <w:p w14:paraId="4C910836" w14:textId="3BCAD3B7" w:rsidR="00BF27EE" w:rsidRPr="007E6C8A" w:rsidRDefault="00BF27EE" w:rsidP="00BF27EE">
      <w:pPr>
        <w:pStyle w:val="NoSpacing"/>
        <w:numPr>
          <w:ilvl w:val="0"/>
          <w:numId w:val="34"/>
        </w:numPr>
        <w:rPr>
          <w:rFonts w:ascii="Arial" w:hAnsi="Arial"/>
          <w:sz w:val="24"/>
          <w:szCs w:val="24"/>
        </w:rPr>
      </w:pPr>
      <w:r w:rsidRPr="007E6C8A">
        <w:rPr>
          <w:rFonts w:ascii="Arial" w:hAnsi="Arial"/>
          <w:sz w:val="24"/>
          <w:szCs w:val="24"/>
        </w:rPr>
        <w:t>Learning will be current, relevant and represent the local situation.</w:t>
      </w:r>
    </w:p>
    <w:p w14:paraId="36752D1C" w14:textId="77777777" w:rsidR="00BF27EE" w:rsidRPr="007E6C8A" w:rsidRDefault="00BF27EE" w:rsidP="00BF27EE">
      <w:pPr>
        <w:pStyle w:val="NoSpacing"/>
        <w:rPr>
          <w:rFonts w:ascii="Arial" w:hAnsi="Arial"/>
          <w:sz w:val="24"/>
          <w:szCs w:val="24"/>
        </w:rPr>
      </w:pPr>
    </w:p>
    <w:p w14:paraId="48504923" w14:textId="3B16B6CD" w:rsidR="00BF27EE" w:rsidRPr="007E6C8A" w:rsidRDefault="00BF27EE" w:rsidP="00BF27EE">
      <w:pPr>
        <w:pStyle w:val="NoSpacing"/>
        <w:rPr>
          <w:rFonts w:ascii="Arial" w:hAnsi="Arial"/>
          <w:sz w:val="24"/>
          <w:szCs w:val="24"/>
        </w:rPr>
      </w:pPr>
      <w:r w:rsidRPr="007E6C8A">
        <w:rPr>
          <w:rFonts w:ascii="Arial" w:hAnsi="Arial"/>
          <w:sz w:val="24"/>
          <w:szCs w:val="24"/>
        </w:rPr>
        <w:t xml:space="preserve">Staff attending the KMSAB multi-agency training will be those with responsibility for direct practice in safeguarding from a range of agencies, including both Kent County Council and Medway Council, Clinical </w:t>
      </w:r>
      <w:r w:rsidR="00B766AD" w:rsidRPr="007E6C8A">
        <w:rPr>
          <w:rFonts w:ascii="Arial" w:hAnsi="Arial"/>
          <w:sz w:val="24"/>
          <w:szCs w:val="24"/>
        </w:rPr>
        <w:t>Commissioning</w:t>
      </w:r>
      <w:r w:rsidRPr="007E6C8A">
        <w:rPr>
          <w:rFonts w:ascii="Arial" w:hAnsi="Arial"/>
          <w:sz w:val="24"/>
          <w:szCs w:val="24"/>
        </w:rPr>
        <w:t xml:space="preserve"> Groups (CCGs) and Health Trusts, providing acute, primary and community services, Kent Police and Kent Fire &amp; Rescue Service.</w:t>
      </w:r>
    </w:p>
    <w:p w14:paraId="4B12A5DF" w14:textId="77777777" w:rsidR="00BF27EE" w:rsidRPr="007E6C8A" w:rsidRDefault="00BF27EE" w:rsidP="00BF27EE">
      <w:pPr>
        <w:pStyle w:val="NoSpacing"/>
        <w:rPr>
          <w:rFonts w:ascii="Arial" w:hAnsi="Arial"/>
          <w:sz w:val="24"/>
          <w:szCs w:val="24"/>
        </w:rPr>
      </w:pPr>
    </w:p>
    <w:p w14:paraId="257233E8" w14:textId="634F9991" w:rsidR="00BF27EE" w:rsidRPr="007E6C8A" w:rsidRDefault="00BF27EE" w:rsidP="00BF27EE">
      <w:pPr>
        <w:pStyle w:val="NoSpacing"/>
        <w:rPr>
          <w:rFonts w:ascii="Arial" w:hAnsi="Arial"/>
          <w:sz w:val="24"/>
          <w:szCs w:val="24"/>
        </w:rPr>
      </w:pPr>
      <w:r w:rsidRPr="007E6C8A">
        <w:rPr>
          <w:rFonts w:ascii="Arial" w:hAnsi="Arial"/>
          <w:sz w:val="24"/>
          <w:szCs w:val="24"/>
        </w:rPr>
        <w:t xml:space="preserve">Bidders attention is drawn to the maximum budget of £40,000 as a guide and is not expected as an automatic assumption of cost.  As a guide the maximum allocation per </w:t>
      </w:r>
      <w:r w:rsidR="00B766AD" w:rsidRPr="007E6C8A">
        <w:rPr>
          <w:rFonts w:ascii="Arial" w:hAnsi="Arial"/>
          <w:sz w:val="24"/>
          <w:szCs w:val="24"/>
        </w:rPr>
        <w:t>course</w:t>
      </w:r>
      <w:r w:rsidRPr="007E6C8A">
        <w:rPr>
          <w:rFonts w:ascii="Arial" w:hAnsi="Arial"/>
          <w:sz w:val="24"/>
          <w:szCs w:val="24"/>
        </w:rPr>
        <w:t xml:space="preserve"> is as follows: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3190"/>
      </w:tblGrid>
      <w:tr w:rsidR="00B766AD" w:rsidRPr="006F5ABF" w14:paraId="3A245FD0" w14:textId="77777777" w:rsidTr="00B766AD">
        <w:trPr>
          <w:trHeight w:val="275"/>
        </w:trPr>
        <w:tc>
          <w:tcPr>
            <w:tcW w:w="3270" w:type="dxa"/>
          </w:tcPr>
          <w:p w14:paraId="3F01F456" w14:textId="77777777" w:rsidR="00B766AD" w:rsidRPr="006F5ABF" w:rsidRDefault="00B766AD" w:rsidP="00B766AD">
            <w:pPr>
              <w:pStyle w:val="NoSpacing"/>
              <w:numPr>
                <w:ilvl w:val="0"/>
                <w:numId w:val="35"/>
              </w:numPr>
              <w:ind w:left="0" w:firstLine="0"/>
              <w:rPr>
                <w:rFonts w:ascii="Arial" w:hAnsi="Arial"/>
              </w:rPr>
            </w:pPr>
            <w:r w:rsidRPr="006F5ABF">
              <w:rPr>
                <w:rFonts w:ascii="Arial" w:hAnsi="Arial"/>
              </w:rPr>
              <w:t>Legal Literacy</w:t>
            </w:r>
          </w:p>
        </w:tc>
        <w:tc>
          <w:tcPr>
            <w:tcW w:w="3190" w:type="dxa"/>
          </w:tcPr>
          <w:p w14:paraId="49075A6A" w14:textId="77777777" w:rsidR="00B766AD" w:rsidRPr="006F5ABF" w:rsidRDefault="00B766AD" w:rsidP="00B766AD">
            <w:pPr>
              <w:pStyle w:val="NoSpacing"/>
              <w:rPr>
                <w:rFonts w:ascii="Arial" w:hAnsi="Arial"/>
              </w:rPr>
            </w:pPr>
            <w:r w:rsidRPr="006F5ABF">
              <w:rPr>
                <w:rFonts w:ascii="Arial" w:hAnsi="Arial"/>
              </w:rPr>
              <w:t>£16,000</w:t>
            </w:r>
          </w:p>
        </w:tc>
      </w:tr>
      <w:tr w:rsidR="00B766AD" w:rsidRPr="006F5ABF" w14:paraId="0E9F2401" w14:textId="77777777" w:rsidTr="00B766AD">
        <w:trPr>
          <w:trHeight w:val="275"/>
        </w:trPr>
        <w:tc>
          <w:tcPr>
            <w:tcW w:w="3270" w:type="dxa"/>
          </w:tcPr>
          <w:p w14:paraId="207C7718" w14:textId="77777777" w:rsidR="00B766AD" w:rsidRPr="006F5ABF" w:rsidRDefault="00B766AD" w:rsidP="00B766AD">
            <w:pPr>
              <w:pStyle w:val="NoSpacing"/>
              <w:numPr>
                <w:ilvl w:val="0"/>
                <w:numId w:val="35"/>
              </w:numPr>
              <w:ind w:left="0" w:firstLine="0"/>
              <w:rPr>
                <w:rFonts w:ascii="Arial" w:hAnsi="Arial"/>
              </w:rPr>
            </w:pPr>
            <w:r w:rsidRPr="006F5ABF">
              <w:rPr>
                <w:rFonts w:ascii="Arial" w:hAnsi="Arial"/>
              </w:rPr>
              <w:t>Domestic Abuse</w:t>
            </w:r>
          </w:p>
        </w:tc>
        <w:tc>
          <w:tcPr>
            <w:tcW w:w="3190" w:type="dxa"/>
          </w:tcPr>
          <w:p w14:paraId="61F1A6F6" w14:textId="77777777" w:rsidR="00B766AD" w:rsidRPr="006F5ABF" w:rsidRDefault="00B766AD" w:rsidP="00B766AD">
            <w:pPr>
              <w:pStyle w:val="NoSpacing"/>
              <w:rPr>
                <w:rFonts w:ascii="Arial" w:hAnsi="Arial"/>
              </w:rPr>
            </w:pPr>
            <w:r w:rsidRPr="006F5ABF">
              <w:rPr>
                <w:rFonts w:ascii="Arial" w:hAnsi="Arial"/>
              </w:rPr>
              <w:t>£8,000</w:t>
            </w:r>
          </w:p>
        </w:tc>
      </w:tr>
      <w:tr w:rsidR="00B766AD" w:rsidRPr="006F5ABF" w14:paraId="6D8D80F8" w14:textId="77777777" w:rsidTr="00B766AD">
        <w:trPr>
          <w:trHeight w:val="275"/>
        </w:trPr>
        <w:tc>
          <w:tcPr>
            <w:tcW w:w="3270" w:type="dxa"/>
          </w:tcPr>
          <w:p w14:paraId="0A34FEC7" w14:textId="77777777" w:rsidR="00B766AD" w:rsidRPr="006F5ABF" w:rsidRDefault="00B766AD" w:rsidP="00B766AD">
            <w:pPr>
              <w:pStyle w:val="NoSpacing"/>
              <w:numPr>
                <w:ilvl w:val="0"/>
                <w:numId w:val="35"/>
              </w:numPr>
              <w:ind w:left="0" w:firstLine="0"/>
              <w:rPr>
                <w:rFonts w:ascii="Arial" w:hAnsi="Arial"/>
              </w:rPr>
            </w:pPr>
            <w:r w:rsidRPr="006F5ABF">
              <w:rPr>
                <w:rFonts w:ascii="Arial" w:hAnsi="Arial"/>
              </w:rPr>
              <w:t>Section 42 Enquiries</w:t>
            </w:r>
          </w:p>
        </w:tc>
        <w:tc>
          <w:tcPr>
            <w:tcW w:w="3190" w:type="dxa"/>
          </w:tcPr>
          <w:p w14:paraId="2E1EC58D" w14:textId="77777777" w:rsidR="00B766AD" w:rsidRPr="006F5ABF" w:rsidRDefault="00B766AD" w:rsidP="00B766AD">
            <w:pPr>
              <w:pStyle w:val="NoSpacing"/>
              <w:rPr>
                <w:rFonts w:ascii="Arial" w:hAnsi="Arial"/>
              </w:rPr>
            </w:pPr>
            <w:r w:rsidRPr="006F5ABF">
              <w:rPr>
                <w:rFonts w:ascii="Arial" w:hAnsi="Arial"/>
              </w:rPr>
              <w:t>£8,000</w:t>
            </w:r>
          </w:p>
        </w:tc>
      </w:tr>
      <w:tr w:rsidR="00B766AD" w:rsidRPr="006F5ABF" w14:paraId="5874D9A5" w14:textId="77777777" w:rsidTr="00B766AD">
        <w:trPr>
          <w:trHeight w:val="260"/>
        </w:trPr>
        <w:tc>
          <w:tcPr>
            <w:tcW w:w="3270" w:type="dxa"/>
          </w:tcPr>
          <w:p w14:paraId="6899A69F" w14:textId="77777777" w:rsidR="00B766AD" w:rsidRPr="006F5ABF" w:rsidRDefault="00B766AD" w:rsidP="00B766AD">
            <w:pPr>
              <w:pStyle w:val="NoSpacing"/>
              <w:numPr>
                <w:ilvl w:val="0"/>
                <w:numId w:val="35"/>
              </w:numPr>
              <w:ind w:left="0" w:firstLine="0"/>
              <w:rPr>
                <w:rFonts w:ascii="Arial" w:hAnsi="Arial"/>
              </w:rPr>
            </w:pPr>
            <w:r w:rsidRPr="006F5ABF">
              <w:rPr>
                <w:rFonts w:ascii="Arial" w:hAnsi="Arial"/>
              </w:rPr>
              <w:t>Self-Neglect</w:t>
            </w:r>
          </w:p>
        </w:tc>
        <w:tc>
          <w:tcPr>
            <w:tcW w:w="3190" w:type="dxa"/>
          </w:tcPr>
          <w:p w14:paraId="699A1DC4" w14:textId="77777777" w:rsidR="00B766AD" w:rsidRPr="006F5ABF" w:rsidRDefault="00B766AD" w:rsidP="00B766AD">
            <w:pPr>
              <w:pStyle w:val="NoSpacing"/>
              <w:rPr>
                <w:rFonts w:ascii="Arial" w:hAnsi="Arial"/>
              </w:rPr>
            </w:pPr>
            <w:r w:rsidRPr="006F5ABF">
              <w:rPr>
                <w:rFonts w:ascii="Arial" w:hAnsi="Arial"/>
              </w:rPr>
              <w:t>£4,000</w:t>
            </w:r>
          </w:p>
        </w:tc>
      </w:tr>
      <w:tr w:rsidR="00B766AD" w:rsidRPr="006F5ABF" w14:paraId="4A054DB0" w14:textId="77777777" w:rsidTr="00B766AD">
        <w:trPr>
          <w:trHeight w:val="275"/>
        </w:trPr>
        <w:tc>
          <w:tcPr>
            <w:tcW w:w="3270" w:type="dxa"/>
          </w:tcPr>
          <w:p w14:paraId="15CE68EF" w14:textId="77777777" w:rsidR="00B766AD" w:rsidRPr="006F5ABF" w:rsidRDefault="00B766AD" w:rsidP="00B766AD">
            <w:pPr>
              <w:pStyle w:val="NoSpacing"/>
              <w:numPr>
                <w:ilvl w:val="0"/>
                <w:numId w:val="35"/>
              </w:numPr>
              <w:ind w:left="0" w:firstLine="0"/>
              <w:rPr>
                <w:rFonts w:ascii="Arial" w:hAnsi="Arial"/>
              </w:rPr>
            </w:pPr>
            <w:r w:rsidRPr="006F5ABF">
              <w:rPr>
                <w:rFonts w:ascii="Arial" w:hAnsi="Arial"/>
              </w:rPr>
              <w:t>Exploitation</w:t>
            </w:r>
          </w:p>
        </w:tc>
        <w:tc>
          <w:tcPr>
            <w:tcW w:w="3190" w:type="dxa"/>
          </w:tcPr>
          <w:p w14:paraId="2A9C5212" w14:textId="77777777" w:rsidR="00B766AD" w:rsidRPr="006F5ABF" w:rsidRDefault="00B766AD" w:rsidP="00B766AD">
            <w:pPr>
              <w:pStyle w:val="NoSpacing"/>
              <w:rPr>
                <w:rFonts w:ascii="Arial" w:hAnsi="Arial"/>
              </w:rPr>
            </w:pPr>
            <w:r w:rsidRPr="006F5ABF">
              <w:rPr>
                <w:rFonts w:ascii="Arial" w:hAnsi="Arial"/>
              </w:rPr>
              <w:t>£4,000</w:t>
            </w:r>
          </w:p>
        </w:tc>
      </w:tr>
    </w:tbl>
    <w:p w14:paraId="51E1E685" w14:textId="77777777" w:rsidR="00BF27EE" w:rsidRPr="007E6C8A" w:rsidRDefault="00BF27EE" w:rsidP="00BF27EE">
      <w:pPr>
        <w:pStyle w:val="NoSpacing"/>
        <w:rPr>
          <w:rFonts w:ascii="Arial" w:hAnsi="Arial"/>
          <w:sz w:val="24"/>
          <w:szCs w:val="24"/>
        </w:rPr>
      </w:pPr>
    </w:p>
    <w:p w14:paraId="344A5732" w14:textId="62554E4A" w:rsidR="004E60C5" w:rsidRPr="007E6C8A" w:rsidRDefault="00BF27EE" w:rsidP="00BF27EE">
      <w:pPr>
        <w:pStyle w:val="NoSpacing"/>
        <w:rPr>
          <w:rFonts w:ascii="Arial" w:hAnsi="Arial"/>
          <w:sz w:val="24"/>
          <w:szCs w:val="24"/>
        </w:rPr>
      </w:pPr>
      <w:r w:rsidRPr="007E6C8A">
        <w:rPr>
          <w:rFonts w:ascii="Arial" w:hAnsi="Arial"/>
          <w:sz w:val="24"/>
          <w:szCs w:val="24"/>
        </w:rPr>
        <w:t xml:space="preserve">Bids above this amount will be rejected.  </w:t>
      </w:r>
    </w:p>
    <w:p w14:paraId="6BAF813E" w14:textId="2AC58F01" w:rsidR="004F72DB" w:rsidRDefault="004F72DB" w:rsidP="003A3605">
      <w:pPr>
        <w:widowControl w:val="0"/>
        <w:rPr>
          <w:rFonts w:ascii="Arial" w:hAnsi="Arial"/>
          <w:b/>
          <w:sz w:val="28"/>
          <w:szCs w:val="28"/>
          <w:u w:val="single"/>
        </w:rPr>
      </w:pPr>
      <w:bookmarkStart w:id="2" w:name="_Hlk24013845"/>
      <w:r w:rsidRPr="004F72DB">
        <w:rPr>
          <w:rFonts w:ascii="Arial" w:hAnsi="Arial"/>
          <w:b/>
          <w:sz w:val="28"/>
          <w:szCs w:val="28"/>
          <w:u w:val="single"/>
        </w:rPr>
        <w:lastRenderedPageBreak/>
        <w:t xml:space="preserve">Section Two </w:t>
      </w:r>
      <w:r w:rsidR="00A75494">
        <w:rPr>
          <w:rFonts w:ascii="Arial" w:hAnsi="Arial"/>
          <w:b/>
          <w:sz w:val="28"/>
          <w:szCs w:val="28"/>
          <w:u w:val="single"/>
        </w:rPr>
        <w:t>-</w:t>
      </w:r>
      <w:r w:rsidRPr="004F72DB">
        <w:rPr>
          <w:rFonts w:ascii="Arial" w:hAnsi="Arial"/>
          <w:b/>
          <w:sz w:val="28"/>
          <w:szCs w:val="28"/>
          <w:u w:val="single"/>
        </w:rPr>
        <w:t xml:space="preserve"> Requirement</w:t>
      </w:r>
    </w:p>
    <w:bookmarkEnd w:id="2"/>
    <w:p w14:paraId="46FE2301" w14:textId="77777777" w:rsidR="004F72DB" w:rsidRPr="002860B6" w:rsidRDefault="004F72DB"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7E575061" w14:textId="447FAD66" w:rsidR="00B766AD" w:rsidRDefault="00B766AD" w:rsidP="00B766AD">
      <w:pPr>
        <w:rPr>
          <w:rFonts w:ascii="Arial" w:hAnsi="Arial" w:cs="Arial"/>
          <w:noProof/>
          <w:sz w:val="24"/>
          <w:szCs w:val="24"/>
        </w:rPr>
      </w:pPr>
      <w:r w:rsidRPr="00824D3E">
        <w:rPr>
          <w:rFonts w:ascii="Arial" w:hAnsi="Arial" w:cs="Arial"/>
          <w:noProof/>
          <w:sz w:val="24"/>
          <w:szCs w:val="24"/>
        </w:rPr>
        <w:t xml:space="preserve">Kent County Council (the Council), Learning &amp; Development would like to invite you to tender for the design and delivery of the following workshops. </w:t>
      </w:r>
    </w:p>
    <w:p w14:paraId="712BF0E0" w14:textId="77777777" w:rsidR="00B766AD" w:rsidRDefault="00B766AD" w:rsidP="00B766AD">
      <w:pPr>
        <w:rPr>
          <w:rFonts w:ascii="Arial" w:hAnsi="Arial" w:cs="Arial"/>
          <w:noProof/>
          <w:sz w:val="24"/>
          <w:szCs w:val="24"/>
        </w:rPr>
      </w:pPr>
    </w:p>
    <w:p w14:paraId="2E0761F7" w14:textId="77777777" w:rsidR="00B766AD" w:rsidRDefault="00B766AD" w:rsidP="00B766AD">
      <w:pPr>
        <w:rPr>
          <w:rFonts w:ascii="Arial" w:hAnsi="Arial" w:cs="Arial"/>
          <w:noProof/>
          <w:sz w:val="24"/>
          <w:szCs w:val="24"/>
        </w:rPr>
      </w:pPr>
    </w:p>
    <w:p w14:paraId="76B386C8" w14:textId="6C46115A" w:rsidR="00B766AD" w:rsidRDefault="00B766AD" w:rsidP="00B766AD">
      <w:pPr>
        <w:rPr>
          <w:rFonts w:ascii="Arial" w:hAnsi="Arial" w:cs="Arial"/>
          <w:b/>
          <w:bCs/>
          <w:noProof/>
          <w:sz w:val="24"/>
          <w:szCs w:val="24"/>
        </w:rPr>
      </w:pPr>
      <w:r w:rsidRPr="00B8537D">
        <w:rPr>
          <w:rFonts w:ascii="Arial" w:hAnsi="Arial" w:cs="Arial"/>
          <w:b/>
          <w:bCs/>
          <w:noProof/>
          <w:sz w:val="24"/>
          <w:szCs w:val="24"/>
        </w:rPr>
        <w:t xml:space="preserve">Bidders are welcome to tender for all or specfic parts of this contract. </w:t>
      </w:r>
    </w:p>
    <w:p w14:paraId="5714949E" w14:textId="4B965308" w:rsidR="00B766AD" w:rsidRDefault="00B766AD" w:rsidP="00B766AD">
      <w:pPr>
        <w:rPr>
          <w:rFonts w:ascii="Arial" w:hAnsi="Arial" w:cs="Arial"/>
          <w:b/>
          <w:bCs/>
          <w:noProof/>
          <w:sz w:val="24"/>
          <w:szCs w:val="24"/>
        </w:rPr>
      </w:pPr>
    </w:p>
    <w:p w14:paraId="60FC2761" w14:textId="77777777" w:rsidR="00B766AD" w:rsidRPr="00B8537D" w:rsidRDefault="00B766AD" w:rsidP="00B766AD">
      <w:pPr>
        <w:rPr>
          <w:rFonts w:ascii="Arial" w:hAnsi="Arial" w:cs="Arial"/>
          <w:b/>
          <w:bCs/>
          <w:noProof/>
          <w:sz w:val="24"/>
          <w:szCs w:val="24"/>
        </w:rPr>
      </w:pPr>
    </w:p>
    <w:p w14:paraId="0EF834A4" w14:textId="77777777" w:rsidR="00B766AD" w:rsidRPr="00824D3E" w:rsidRDefault="00B766AD" w:rsidP="00B766AD">
      <w:pPr>
        <w:rPr>
          <w:rFonts w:ascii="Arial" w:hAnsi="Arial" w:cs="Arial"/>
          <w:b/>
          <w:noProof/>
          <w:color w:val="0070C0"/>
          <w:sz w:val="24"/>
          <w:szCs w:val="24"/>
        </w:rPr>
      </w:pPr>
      <w:r w:rsidRPr="00824D3E">
        <w:rPr>
          <w:rFonts w:ascii="Arial" w:hAnsi="Arial" w:cs="Arial"/>
          <w:b/>
          <w:noProof/>
          <w:sz w:val="24"/>
          <w:szCs w:val="24"/>
        </w:rPr>
        <w:t xml:space="preserve">Workshop title:  </w:t>
      </w:r>
      <w:r w:rsidRPr="00824D3E">
        <w:rPr>
          <w:rFonts w:ascii="Arial" w:hAnsi="Arial" w:cs="Arial"/>
          <w:b/>
          <w:noProof/>
          <w:color w:val="0070C0"/>
          <w:sz w:val="24"/>
          <w:szCs w:val="24"/>
        </w:rPr>
        <w:t>Multi-Agency Safeguarding Adults Training: Adult Legal Literacy</w:t>
      </w:r>
    </w:p>
    <w:p w14:paraId="630833F8" w14:textId="77777777" w:rsidR="00B766AD" w:rsidRDefault="00B766AD" w:rsidP="00B766AD">
      <w:pPr>
        <w:rPr>
          <w:rFonts w:ascii="Arial" w:hAnsi="Arial" w:cs="Arial"/>
          <w:b/>
          <w:noProof/>
          <w:sz w:val="24"/>
          <w:szCs w:val="24"/>
        </w:rPr>
      </w:pPr>
    </w:p>
    <w:p w14:paraId="4CBE9A5E" w14:textId="5DC3E123" w:rsidR="00B766AD" w:rsidRDefault="00B766AD" w:rsidP="00B766AD">
      <w:pPr>
        <w:rPr>
          <w:rFonts w:ascii="Arial" w:hAnsi="Arial" w:cs="Arial"/>
          <w:noProof/>
          <w:sz w:val="24"/>
          <w:szCs w:val="24"/>
        </w:rPr>
      </w:pPr>
      <w:r w:rsidRPr="00824D3E">
        <w:rPr>
          <w:rFonts w:ascii="Arial" w:hAnsi="Arial" w:cs="Arial"/>
          <w:b/>
          <w:noProof/>
          <w:sz w:val="24"/>
          <w:szCs w:val="24"/>
        </w:rPr>
        <w:t>Group size:</w:t>
      </w:r>
      <w:r>
        <w:rPr>
          <w:rFonts w:ascii="Arial" w:hAnsi="Arial" w:cs="Arial"/>
          <w:b/>
          <w:noProof/>
          <w:sz w:val="24"/>
          <w:szCs w:val="24"/>
        </w:rPr>
        <w:t xml:space="preserve"> </w:t>
      </w:r>
      <w:r w:rsidRPr="00824D3E">
        <w:rPr>
          <w:rFonts w:ascii="Arial" w:hAnsi="Arial" w:cs="Arial"/>
          <w:noProof/>
          <w:sz w:val="24"/>
          <w:szCs w:val="24"/>
        </w:rPr>
        <w:t xml:space="preserve"> 20</w:t>
      </w:r>
    </w:p>
    <w:p w14:paraId="3EA0D64E" w14:textId="77777777" w:rsidR="00B766AD" w:rsidRPr="00824D3E" w:rsidRDefault="00B766AD" w:rsidP="00B766AD">
      <w:pPr>
        <w:rPr>
          <w:rFonts w:ascii="Arial" w:hAnsi="Arial" w:cs="Arial"/>
          <w:noProof/>
          <w:sz w:val="24"/>
          <w:szCs w:val="24"/>
        </w:rPr>
      </w:pPr>
    </w:p>
    <w:p w14:paraId="4734E9DB" w14:textId="77777777" w:rsidR="00B766AD" w:rsidRPr="00824D3E" w:rsidRDefault="00B766AD" w:rsidP="00B766AD">
      <w:pPr>
        <w:rPr>
          <w:rFonts w:ascii="Arial" w:hAnsi="Arial" w:cs="Arial"/>
          <w:b/>
          <w:noProof/>
          <w:sz w:val="24"/>
          <w:szCs w:val="24"/>
        </w:rPr>
      </w:pPr>
      <w:r w:rsidRPr="00824D3E">
        <w:rPr>
          <w:rFonts w:ascii="Arial" w:hAnsi="Arial" w:cs="Arial"/>
          <w:b/>
          <w:noProof/>
          <w:sz w:val="24"/>
          <w:szCs w:val="24"/>
        </w:rPr>
        <w:t xml:space="preserve">Learning Objectives: </w:t>
      </w:r>
    </w:p>
    <w:p w14:paraId="53FC4B00" w14:textId="77777777" w:rsidR="00B766AD" w:rsidRPr="00824D3E" w:rsidRDefault="00B766AD" w:rsidP="00B766AD">
      <w:pPr>
        <w:pStyle w:val="ListParagraph"/>
        <w:numPr>
          <w:ilvl w:val="0"/>
          <w:numId w:val="37"/>
        </w:numPr>
        <w:rPr>
          <w:rFonts w:ascii="Arial" w:hAnsi="Arial" w:cs="Arial"/>
          <w:bCs/>
          <w:noProof/>
          <w:sz w:val="24"/>
          <w:szCs w:val="24"/>
        </w:rPr>
      </w:pPr>
      <w:r w:rsidRPr="00824D3E">
        <w:rPr>
          <w:rFonts w:ascii="Arial" w:hAnsi="Arial" w:cs="Arial"/>
          <w:bCs/>
          <w:noProof/>
          <w:sz w:val="24"/>
          <w:szCs w:val="24"/>
        </w:rPr>
        <w:t>Delegates will have an understanding and knowledge of the current legislative framework which underpins Adult Safeguarding including Advocacy.</w:t>
      </w:r>
      <w:r w:rsidRPr="00824D3E">
        <w:rPr>
          <w:rFonts w:ascii="Arial" w:hAnsi="Arial" w:cs="Arial"/>
          <w:bCs/>
          <w:noProof/>
          <w:sz w:val="24"/>
          <w:szCs w:val="24"/>
        </w:rPr>
        <w:br/>
      </w:r>
    </w:p>
    <w:p w14:paraId="10D6340B" w14:textId="77777777" w:rsidR="00B766AD" w:rsidRPr="00824D3E" w:rsidRDefault="00B766AD" w:rsidP="00B766AD">
      <w:pPr>
        <w:pStyle w:val="ListParagraph"/>
        <w:numPr>
          <w:ilvl w:val="0"/>
          <w:numId w:val="37"/>
        </w:numPr>
        <w:rPr>
          <w:rFonts w:ascii="Arial" w:hAnsi="Arial" w:cs="Arial"/>
          <w:bCs/>
          <w:noProof/>
          <w:sz w:val="24"/>
          <w:szCs w:val="24"/>
        </w:rPr>
      </w:pPr>
      <w:r w:rsidRPr="00824D3E">
        <w:rPr>
          <w:rFonts w:ascii="Arial" w:hAnsi="Arial" w:cs="Arial"/>
          <w:bCs/>
          <w:noProof/>
          <w:sz w:val="24"/>
          <w:szCs w:val="24"/>
        </w:rPr>
        <w:t>Understanding of key agency responsibilities and roles to include information sharing, information recording and, where forensic material was collected, how to present findings and evidence to legal requirements.</w:t>
      </w:r>
      <w:r w:rsidRPr="00824D3E">
        <w:rPr>
          <w:rFonts w:ascii="Arial" w:hAnsi="Arial" w:cs="Arial"/>
          <w:bCs/>
          <w:noProof/>
          <w:sz w:val="24"/>
          <w:szCs w:val="24"/>
        </w:rPr>
        <w:br/>
      </w:r>
    </w:p>
    <w:p w14:paraId="049732D6" w14:textId="77777777" w:rsidR="00B766AD" w:rsidRPr="00824D3E" w:rsidRDefault="00B766AD" w:rsidP="00B766AD">
      <w:pPr>
        <w:pStyle w:val="ListParagraph"/>
        <w:numPr>
          <w:ilvl w:val="0"/>
          <w:numId w:val="37"/>
        </w:numPr>
        <w:rPr>
          <w:rFonts w:ascii="Arial" w:hAnsi="Arial" w:cs="Arial"/>
          <w:bCs/>
          <w:noProof/>
          <w:sz w:val="24"/>
          <w:szCs w:val="24"/>
        </w:rPr>
      </w:pPr>
      <w:r w:rsidRPr="00824D3E">
        <w:rPr>
          <w:rFonts w:ascii="Arial" w:hAnsi="Arial" w:cs="Arial"/>
          <w:bCs/>
          <w:noProof/>
          <w:sz w:val="24"/>
          <w:szCs w:val="24"/>
        </w:rPr>
        <w:t>Participants will understand the role and function of KMSAB, when and how to make a SAR referral.  Highlight of KMSAB policies, including the Multi-agency Safeguarding Adults Policy, Protocols and Practitioner Guidance for Kent and Medway document which will be referenced through the training.</w:t>
      </w:r>
      <w:r w:rsidRPr="00824D3E">
        <w:rPr>
          <w:rFonts w:ascii="Arial" w:hAnsi="Arial" w:cs="Arial"/>
          <w:bCs/>
          <w:noProof/>
          <w:sz w:val="24"/>
          <w:szCs w:val="24"/>
        </w:rPr>
        <w:br/>
      </w:r>
    </w:p>
    <w:p w14:paraId="3785EEFE" w14:textId="77777777" w:rsidR="00B766AD" w:rsidRPr="00824D3E" w:rsidRDefault="00B766AD" w:rsidP="00B766AD">
      <w:pPr>
        <w:pStyle w:val="ListParagraph"/>
        <w:numPr>
          <w:ilvl w:val="0"/>
          <w:numId w:val="37"/>
        </w:numPr>
        <w:rPr>
          <w:rFonts w:ascii="Arial" w:hAnsi="Arial" w:cs="Arial"/>
          <w:bCs/>
          <w:noProof/>
          <w:sz w:val="24"/>
          <w:szCs w:val="24"/>
        </w:rPr>
      </w:pPr>
      <w:r w:rsidRPr="00FE2062">
        <w:rPr>
          <w:rFonts w:ascii="Arial" w:hAnsi="Arial" w:cs="Arial"/>
          <w:bCs/>
          <w:noProof/>
          <w:sz w:val="24"/>
          <w:szCs w:val="24"/>
        </w:rPr>
        <w:t>The course will explore the implications of a situation where a person has mental capacity and address the impact of duress, undue influence and coercion.</w:t>
      </w:r>
      <w:r w:rsidRPr="00824D3E">
        <w:rPr>
          <w:rFonts w:ascii="Arial" w:hAnsi="Arial" w:cs="Arial"/>
          <w:bCs/>
          <w:noProof/>
          <w:sz w:val="24"/>
          <w:szCs w:val="24"/>
        </w:rPr>
        <w:br/>
      </w:r>
    </w:p>
    <w:p w14:paraId="282E6968" w14:textId="77777777" w:rsidR="00B766AD" w:rsidRPr="00824D3E" w:rsidRDefault="00B766AD" w:rsidP="00B766AD">
      <w:pPr>
        <w:pStyle w:val="ListParagraph"/>
        <w:numPr>
          <w:ilvl w:val="0"/>
          <w:numId w:val="37"/>
        </w:numPr>
        <w:rPr>
          <w:rFonts w:ascii="Arial" w:hAnsi="Arial" w:cs="Arial"/>
          <w:bCs/>
          <w:noProof/>
          <w:sz w:val="24"/>
          <w:szCs w:val="24"/>
        </w:rPr>
      </w:pPr>
      <w:r w:rsidRPr="00824D3E">
        <w:rPr>
          <w:rFonts w:ascii="Arial" w:hAnsi="Arial" w:cs="Arial"/>
          <w:bCs/>
          <w:noProof/>
          <w:sz w:val="24"/>
          <w:szCs w:val="24"/>
        </w:rPr>
        <w:t>Delegates will understand the importance of working collaboratively.</w:t>
      </w:r>
      <w:r w:rsidRPr="00824D3E">
        <w:rPr>
          <w:rFonts w:ascii="Arial" w:hAnsi="Arial" w:cs="Arial"/>
          <w:bCs/>
          <w:noProof/>
          <w:sz w:val="24"/>
          <w:szCs w:val="24"/>
        </w:rPr>
        <w:br/>
      </w:r>
    </w:p>
    <w:p w14:paraId="178E7A2C" w14:textId="77777777" w:rsidR="00B766AD" w:rsidRPr="00DA0915" w:rsidRDefault="00B766AD" w:rsidP="00B766AD">
      <w:pPr>
        <w:pStyle w:val="ListParagraph"/>
        <w:numPr>
          <w:ilvl w:val="0"/>
          <w:numId w:val="37"/>
        </w:numPr>
        <w:rPr>
          <w:rFonts w:ascii="Arial" w:hAnsi="Arial" w:cs="Arial"/>
          <w:noProof/>
          <w:sz w:val="24"/>
          <w:szCs w:val="24"/>
        </w:rPr>
      </w:pPr>
      <w:r w:rsidRPr="00EC0DF3">
        <w:rPr>
          <w:rFonts w:ascii="Arial" w:hAnsi="Arial" w:cs="Arial"/>
          <w:bCs/>
          <w:noProof/>
          <w:sz w:val="24"/>
          <w:szCs w:val="24"/>
        </w:rPr>
        <w:t xml:space="preserve">The use of research to illustrate evidence-based practice will be included.  The legislation reviewed will include Human Rights Act </w:t>
      </w:r>
      <w:r w:rsidRPr="00FE2062">
        <w:rPr>
          <w:rFonts w:ascii="Arial" w:hAnsi="Arial" w:cs="Arial"/>
          <w:bCs/>
          <w:noProof/>
          <w:sz w:val="24"/>
          <w:szCs w:val="24"/>
        </w:rPr>
        <w:t>1998, Care Act 2014, Mental Health Act 1983, Mental Capacity Act 2005, Prevent, Data Protection Act 2018</w:t>
      </w:r>
      <w:r w:rsidRPr="00EC0DF3">
        <w:rPr>
          <w:rFonts w:ascii="Arial" w:hAnsi="Arial" w:cs="Arial"/>
          <w:bCs/>
          <w:noProof/>
          <w:sz w:val="24"/>
          <w:szCs w:val="24"/>
        </w:rPr>
        <w:t>, G</w:t>
      </w:r>
      <w:r>
        <w:rPr>
          <w:rFonts w:ascii="Arial" w:hAnsi="Arial" w:cs="Arial"/>
          <w:bCs/>
          <w:noProof/>
          <w:sz w:val="24"/>
          <w:szCs w:val="24"/>
        </w:rPr>
        <w:t xml:space="preserve">eneral </w:t>
      </w:r>
      <w:r w:rsidRPr="00EC0DF3">
        <w:rPr>
          <w:rFonts w:ascii="Arial" w:hAnsi="Arial" w:cs="Arial"/>
          <w:bCs/>
          <w:noProof/>
          <w:sz w:val="24"/>
          <w:szCs w:val="24"/>
        </w:rPr>
        <w:t>D</w:t>
      </w:r>
      <w:r>
        <w:rPr>
          <w:rFonts w:ascii="Arial" w:hAnsi="Arial" w:cs="Arial"/>
          <w:bCs/>
          <w:noProof/>
          <w:sz w:val="24"/>
          <w:szCs w:val="24"/>
        </w:rPr>
        <w:t xml:space="preserve">ata </w:t>
      </w:r>
      <w:r w:rsidRPr="00EC0DF3">
        <w:rPr>
          <w:rFonts w:ascii="Arial" w:hAnsi="Arial" w:cs="Arial"/>
          <w:bCs/>
          <w:noProof/>
          <w:sz w:val="24"/>
          <w:szCs w:val="24"/>
        </w:rPr>
        <w:t>P</w:t>
      </w:r>
      <w:r>
        <w:rPr>
          <w:rFonts w:ascii="Arial" w:hAnsi="Arial" w:cs="Arial"/>
          <w:bCs/>
          <w:noProof/>
          <w:sz w:val="24"/>
          <w:szCs w:val="24"/>
        </w:rPr>
        <w:t xml:space="preserve">rotection </w:t>
      </w:r>
      <w:r w:rsidRPr="00EC0DF3">
        <w:rPr>
          <w:rFonts w:ascii="Arial" w:hAnsi="Arial" w:cs="Arial"/>
          <w:bCs/>
          <w:noProof/>
          <w:sz w:val="24"/>
          <w:szCs w:val="24"/>
        </w:rPr>
        <w:t>R</w:t>
      </w:r>
      <w:r>
        <w:rPr>
          <w:rFonts w:ascii="Arial" w:hAnsi="Arial" w:cs="Arial"/>
          <w:bCs/>
          <w:noProof/>
          <w:sz w:val="24"/>
          <w:szCs w:val="24"/>
        </w:rPr>
        <w:t>egulation</w:t>
      </w:r>
      <w:r w:rsidRPr="00EC0DF3">
        <w:rPr>
          <w:rFonts w:ascii="Arial" w:hAnsi="Arial" w:cs="Arial"/>
          <w:bCs/>
          <w:noProof/>
          <w:sz w:val="24"/>
          <w:szCs w:val="24"/>
        </w:rPr>
        <w:t xml:space="preserve"> and Criminal Law</w:t>
      </w:r>
      <w:r>
        <w:rPr>
          <w:rFonts w:ascii="Arial" w:hAnsi="Arial" w:cs="Arial"/>
          <w:bCs/>
          <w:noProof/>
          <w:sz w:val="24"/>
          <w:szCs w:val="24"/>
        </w:rPr>
        <w:t>.</w:t>
      </w:r>
      <w:r w:rsidRPr="00EC0DF3">
        <w:rPr>
          <w:rFonts w:ascii="Arial" w:hAnsi="Arial" w:cs="Arial"/>
          <w:b/>
          <w:noProof/>
          <w:sz w:val="24"/>
          <w:szCs w:val="24"/>
        </w:rPr>
        <w:br/>
      </w:r>
    </w:p>
    <w:p w14:paraId="4FF1B716" w14:textId="3DC4C4E0" w:rsidR="00B766AD" w:rsidRDefault="00B766AD" w:rsidP="00B766AD">
      <w:pPr>
        <w:ind w:left="360" w:hanging="360"/>
        <w:rPr>
          <w:rFonts w:ascii="Arial" w:hAnsi="Arial" w:cs="Arial"/>
          <w:noProof/>
          <w:sz w:val="24"/>
          <w:szCs w:val="24"/>
        </w:rPr>
      </w:pPr>
      <w:r w:rsidRPr="00DA0915">
        <w:rPr>
          <w:rFonts w:ascii="Arial" w:hAnsi="Arial" w:cs="Arial"/>
          <w:b/>
          <w:noProof/>
          <w:sz w:val="24"/>
          <w:szCs w:val="24"/>
        </w:rPr>
        <w:t xml:space="preserve">Length of Workshop: </w:t>
      </w:r>
      <w:r>
        <w:rPr>
          <w:rFonts w:ascii="Arial" w:hAnsi="Arial" w:cs="Arial"/>
          <w:b/>
          <w:noProof/>
          <w:sz w:val="24"/>
          <w:szCs w:val="24"/>
        </w:rPr>
        <w:t xml:space="preserve"> </w:t>
      </w:r>
      <w:r w:rsidRPr="00DA0915">
        <w:rPr>
          <w:rFonts w:ascii="Arial" w:hAnsi="Arial" w:cs="Arial"/>
          <w:noProof/>
          <w:sz w:val="24"/>
          <w:szCs w:val="24"/>
        </w:rPr>
        <w:t>One day</w:t>
      </w:r>
    </w:p>
    <w:p w14:paraId="40C196D3" w14:textId="77777777" w:rsidR="00B766AD" w:rsidRPr="00DA0915" w:rsidRDefault="00B766AD" w:rsidP="00B766AD">
      <w:pPr>
        <w:ind w:left="360" w:hanging="360"/>
        <w:rPr>
          <w:rFonts w:ascii="Arial" w:hAnsi="Arial" w:cs="Arial"/>
          <w:noProof/>
          <w:sz w:val="24"/>
          <w:szCs w:val="24"/>
        </w:rPr>
      </w:pPr>
    </w:p>
    <w:p w14:paraId="07099D50" w14:textId="77777777" w:rsidR="00B766AD" w:rsidRDefault="00B766AD" w:rsidP="00B766AD">
      <w:pPr>
        <w:rPr>
          <w:rFonts w:ascii="Arial" w:hAnsi="Arial" w:cs="Arial"/>
          <w:noProof/>
          <w:sz w:val="24"/>
          <w:szCs w:val="24"/>
        </w:rPr>
      </w:pPr>
      <w:r w:rsidRPr="00824D3E">
        <w:rPr>
          <w:rFonts w:ascii="Arial" w:hAnsi="Arial" w:cs="Arial"/>
          <w:b/>
          <w:noProof/>
          <w:sz w:val="24"/>
          <w:szCs w:val="24"/>
        </w:rPr>
        <w:t>Number of Workshops</w:t>
      </w:r>
      <w:r w:rsidRPr="00824D3E">
        <w:rPr>
          <w:rFonts w:ascii="Arial" w:hAnsi="Arial" w:cs="Arial"/>
          <w:noProof/>
          <w:sz w:val="24"/>
          <w:szCs w:val="24"/>
        </w:rPr>
        <w:t>:  20 per year (2/Month except Dec</w:t>
      </w:r>
      <w:r>
        <w:rPr>
          <w:rFonts w:ascii="Arial" w:hAnsi="Arial" w:cs="Arial"/>
          <w:noProof/>
          <w:sz w:val="24"/>
          <w:szCs w:val="24"/>
        </w:rPr>
        <w:t>ember</w:t>
      </w:r>
      <w:r w:rsidRPr="00824D3E">
        <w:rPr>
          <w:rFonts w:ascii="Arial" w:hAnsi="Arial" w:cs="Arial"/>
          <w:noProof/>
          <w:sz w:val="24"/>
          <w:szCs w:val="24"/>
        </w:rPr>
        <w:t xml:space="preserve"> </w:t>
      </w:r>
      <w:r>
        <w:rPr>
          <w:rFonts w:ascii="Arial" w:hAnsi="Arial" w:cs="Arial"/>
          <w:noProof/>
          <w:sz w:val="24"/>
          <w:szCs w:val="24"/>
        </w:rPr>
        <w:t>and</w:t>
      </w:r>
      <w:r w:rsidRPr="00824D3E">
        <w:rPr>
          <w:rFonts w:ascii="Arial" w:hAnsi="Arial" w:cs="Arial"/>
          <w:noProof/>
          <w:sz w:val="24"/>
          <w:szCs w:val="24"/>
        </w:rPr>
        <w:t xml:space="preserve"> August)</w:t>
      </w:r>
    </w:p>
    <w:p w14:paraId="16E4C322" w14:textId="77777777" w:rsidR="00B766AD" w:rsidRPr="00824D3E" w:rsidRDefault="00B766AD" w:rsidP="00B766AD">
      <w:pPr>
        <w:rPr>
          <w:rFonts w:ascii="Arial" w:hAnsi="Arial" w:cs="Arial"/>
          <w:b/>
          <w:noProof/>
          <w:sz w:val="24"/>
          <w:szCs w:val="24"/>
        </w:rPr>
      </w:pPr>
      <w:r w:rsidRPr="00824D3E">
        <w:rPr>
          <w:rFonts w:ascii="Arial" w:hAnsi="Arial" w:cs="Arial"/>
          <w:b/>
          <w:noProof/>
          <w:sz w:val="24"/>
          <w:szCs w:val="24"/>
        </w:rPr>
        <w:br w:type="page"/>
      </w:r>
    </w:p>
    <w:p w14:paraId="611EA440" w14:textId="77777777" w:rsidR="00B766AD" w:rsidRPr="00824D3E" w:rsidRDefault="00B766AD" w:rsidP="00B766AD">
      <w:pPr>
        <w:rPr>
          <w:rFonts w:ascii="Arial" w:hAnsi="Arial" w:cs="Arial"/>
          <w:noProof/>
          <w:sz w:val="24"/>
          <w:szCs w:val="24"/>
        </w:rPr>
      </w:pPr>
      <w:r w:rsidRPr="00FE2062">
        <w:rPr>
          <w:rFonts w:ascii="Arial" w:hAnsi="Arial" w:cs="Arial"/>
          <w:b/>
          <w:noProof/>
          <w:sz w:val="24"/>
          <w:szCs w:val="24"/>
        </w:rPr>
        <w:lastRenderedPageBreak/>
        <w:t>Workshop Title</w:t>
      </w:r>
      <w:r w:rsidRPr="00FE2062">
        <w:rPr>
          <w:rFonts w:ascii="Arial" w:hAnsi="Arial" w:cs="Arial"/>
          <w:noProof/>
          <w:sz w:val="24"/>
          <w:szCs w:val="24"/>
        </w:rPr>
        <w:t xml:space="preserve">:  </w:t>
      </w:r>
      <w:r w:rsidRPr="00FE2062">
        <w:rPr>
          <w:rFonts w:ascii="Arial" w:hAnsi="Arial" w:cs="Arial"/>
          <w:b/>
          <w:noProof/>
          <w:color w:val="0070C0"/>
          <w:sz w:val="24"/>
          <w:szCs w:val="24"/>
        </w:rPr>
        <w:t>Multi-agency Safeguarding Adults Training: Domestic Abuse Workshop, including a focus on stalking and harassment, harmful practices including  Female Genital Mutilation (FGM) and honour-based crime</w:t>
      </w:r>
    </w:p>
    <w:p w14:paraId="6F900E3A" w14:textId="77777777" w:rsidR="00B766AD" w:rsidRDefault="00B766AD" w:rsidP="00B766AD">
      <w:pPr>
        <w:rPr>
          <w:rFonts w:ascii="Arial" w:hAnsi="Arial" w:cs="Arial"/>
          <w:b/>
          <w:noProof/>
          <w:sz w:val="24"/>
          <w:szCs w:val="24"/>
        </w:rPr>
      </w:pPr>
    </w:p>
    <w:p w14:paraId="047EC541" w14:textId="3B4A38F7" w:rsidR="00B766AD" w:rsidRDefault="00B766AD" w:rsidP="00B766AD">
      <w:pPr>
        <w:rPr>
          <w:rFonts w:ascii="Arial" w:hAnsi="Arial" w:cs="Arial"/>
          <w:noProof/>
          <w:sz w:val="24"/>
          <w:szCs w:val="24"/>
        </w:rPr>
      </w:pPr>
      <w:r w:rsidRPr="00824D3E">
        <w:rPr>
          <w:rFonts w:ascii="Arial" w:hAnsi="Arial" w:cs="Arial"/>
          <w:b/>
          <w:noProof/>
          <w:sz w:val="24"/>
          <w:szCs w:val="24"/>
        </w:rPr>
        <w:t>Group Size</w:t>
      </w:r>
      <w:r w:rsidRPr="00824D3E">
        <w:rPr>
          <w:rFonts w:ascii="Arial" w:hAnsi="Arial" w:cs="Arial"/>
          <w:noProof/>
          <w:sz w:val="24"/>
          <w:szCs w:val="24"/>
        </w:rPr>
        <w:t xml:space="preserve">: </w:t>
      </w:r>
      <w:r>
        <w:rPr>
          <w:rFonts w:ascii="Arial" w:hAnsi="Arial" w:cs="Arial"/>
          <w:noProof/>
          <w:sz w:val="24"/>
          <w:szCs w:val="24"/>
        </w:rPr>
        <w:t xml:space="preserve"> </w:t>
      </w:r>
      <w:r w:rsidRPr="00824D3E">
        <w:rPr>
          <w:rFonts w:ascii="Arial" w:hAnsi="Arial" w:cs="Arial"/>
          <w:noProof/>
          <w:sz w:val="24"/>
          <w:szCs w:val="24"/>
        </w:rPr>
        <w:t>20</w:t>
      </w:r>
    </w:p>
    <w:p w14:paraId="29783246" w14:textId="77777777" w:rsidR="00B766AD" w:rsidRPr="00824D3E" w:rsidRDefault="00B766AD" w:rsidP="00B766AD">
      <w:pPr>
        <w:rPr>
          <w:rFonts w:ascii="Arial" w:hAnsi="Arial" w:cs="Arial"/>
          <w:noProof/>
          <w:sz w:val="24"/>
          <w:szCs w:val="24"/>
        </w:rPr>
      </w:pPr>
    </w:p>
    <w:p w14:paraId="0E61FD99" w14:textId="77777777" w:rsidR="00B766AD" w:rsidRPr="00824D3E" w:rsidRDefault="00B766AD" w:rsidP="00B766AD">
      <w:pPr>
        <w:rPr>
          <w:rFonts w:ascii="Arial" w:hAnsi="Arial" w:cs="Arial"/>
          <w:noProof/>
          <w:sz w:val="24"/>
          <w:szCs w:val="24"/>
        </w:rPr>
      </w:pPr>
      <w:r w:rsidRPr="00824D3E">
        <w:rPr>
          <w:rFonts w:ascii="Arial" w:hAnsi="Arial" w:cs="Arial"/>
          <w:b/>
          <w:noProof/>
          <w:sz w:val="24"/>
          <w:szCs w:val="24"/>
        </w:rPr>
        <w:t>Learning Objectives</w:t>
      </w:r>
      <w:r w:rsidRPr="00824D3E">
        <w:rPr>
          <w:rFonts w:ascii="Arial" w:hAnsi="Arial" w:cs="Arial"/>
          <w:noProof/>
          <w:sz w:val="24"/>
          <w:szCs w:val="24"/>
        </w:rPr>
        <w:t>:</w:t>
      </w:r>
    </w:p>
    <w:p w14:paraId="604A85C9" w14:textId="77777777" w:rsidR="00B766AD" w:rsidRPr="00824D3E" w:rsidRDefault="00B766AD" w:rsidP="00B766AD">
      <w:pPr>
        <w:pStyle w:val="ListParagraph"/>
        <w:numPr>
          <w:ilvl w:val="0"/>
          <w:numId w:val="38"/>
        </w:numPr>
        <w:rPr>
          <w:rFonts w:ascii="Arial" w:hAnsi="Arial" w:cs="Arial"/>
          <w:bCs/>
          <w:noProof/>
          <w:sz w:val="24"/>
          <w:szCs w:val="24"/>
        </w:rPr>
      </w:pPr>
      <w:r w:rsidRPr="00FE2062">
        <w:rPr>
          <w:rFonts w:ascii="Arial" w:hAnsi="Arial" w:cs="Arial"/>
          <w:bCs/>
          <w:noProof/>
          <w:sz w:val="24"/>
          <w:szCs w:val="24"/>
        </w:rPr>
        <w:t>Delegates will be given an understanding of the reality of Domestic Abuse (DA), Female Genital Mutilation (FGM), Stalking and Harassment, Harmful practices, and Honour Based crime including the legal framework of Domestic Abuse using examples of case law.</w:t>
      </w:r>
      <w:r w:rsidRPr="00824D3E">
        <w:rPr>
          <w:rFonts w:ascii="Arial" w:hAnsi="Arial" w:cs="Arial"/>
          <w:bCs/>
          <w:noProof/>
          <w:sz w:val="24"/>
          <w:szCs w:val="24"/>
        </w:rPr>
        <w:br/>
      </w:r>
    </w:p>
    <w:p w14:paraId="25FB5A7F" w14:textId="77777777" w:rsidR="00B766AD" w:rsidRPr="00824D3E" w:rsidRDefault="00B766AD" w:rsidP="00B766AD">
      <w:pPr>
        <w:pStyle w:val="ListParagraph"/>
        <w:numPr>
          <w:ilvl w:val="0"/>
          <w:numId w:val="38"/>
        </w:numPr>
        <w:rPr>
          <w:rFonts w:ascii="Arial" w:hAnsi="Arial" w:cs="Arial"/>
          <w:bCs/>
          <w:noProof/>
          <w:sz w:val="24"/>
          <w:szCs w:val="24"/>
        </w:rPr>
      </w:pPr>
      <w:r w:rsidRPr="00824D3E">
        <w:rPr>
          <w:rFonts w:ascii="Arial" w:hAnsi="Arial" w:cs="Arial"/>
          <w:bCs/>
          <w:noProof/>
          <w:sz w:val="24"/>
          <w:szCs w:val="24"/>
        </w:rPr>
        <w:t>Training will look at the impact of Domestic Abuse on adults, children and the whole family.</w:t>
      </w:r>
      <w:r w:rsidRPr="00824D3E">
        <w:rPr>
          <w:rFonts w:ascii="Arial" w:hAnsi="Arial" w:cs="Arial"/>
          <w:bCs/>
          <w:noProof/>
          <w:sz w:val="24"/>
          <w:szCs w:val="24"/>
        </w:rPr>
        <w:br/>
      </w:r>
    </w:p>
    <w:p w14:paraId="36CB71E2" w14:textId="77777777" w:rsidR="00B766AD" w:rsidRPr="00FE2062" w:rsidRDefault="00B766AD" w:rsidP="00B766AD">
      <w:pPr>
        <w:pStyle w:val="ListParagraph"/>
        <w:numPr>
          <w:ilvl w:val="0"/>
          <w:numId w:val="38"/>
        </w:numPr>
        <w:rPr>
          <w:rFonts w:ascii="Arial" w:hAnsi="Arial" w:cs="Arial"/>
          <w:bCs/>
          <w:noProof/>
          <w:sz w:val="24"/>
          <w:szCs w:val="24"/>
        </w:rPr>
      </w:pPr>
      <w:r w:rsidRPr="00FE2062">
        <w:rPr>
          <w:rFonts w:ascii="Arial" w:hAnsi="Arial" w:cs="Arial"/>
          <w:bCs/>
          <w:noProof/>
          <w:sz w:val="24"/>
          <w:szCs w:val="24"/>
        </w:rPr>
        <w:t>Signs and indicators that Domestic Abuse is taking place will be highlighted, including coercion and control.</w:t>
      </w:r>
      <w:r w:rsidRPr="00FE2062">
        <w:rPr>
          <w:rFonts w:ascii="Arial" w:hAnsi="Arial" w:cs="Arial"/>
          <w:bCs/>
          <w:noProof/>
          <w:sz w:val="24"/>
          <w:szCs w:val="24"/>
        </w:rPr>
        <w:br/>
      </w:r>
    </w:p>
    <w:p w14:paraId="35DCCA56" w14:textId="77777777" w:rsidR="00B766AD" w:rsidRPr="00FE2062" w:rsidRDefault="00B766AD" w:rsidP="00B766AD">
      <w:pPr>
        <w:pStyle w:val="ListParagraph"/>
        <w:numPr>
          <w:ilvl w:val="0"/>
          <w:numId w:val="38"/>
        </w:numPr>
        <w:rPr>
          <w:rFonts w:ascii="Arial" w:hAnsi="Arial" w:cs="Arial"/>
          <w:bCs/>
          <w:noProof/>
          <w:sz w:val="24"/>
          <w:szCs w:val="24"/>
        </w:rPr>
      </w:pPr>
      <w:r w:rsidRPr="00FE2062">
        <w:rPr>
          <w:rFonts w:ascii="Arial" w:hAnsi="Arial" w:cs="Arial"/>
          <w:bCs/>
          <w:noProof/>
          <w:sz w:val="24"/>
          <w:szCs w:val="24"/>
        </w:rPr>
        <w:t>The course will explore situational capacity.</w:t>
      </w:r>
      <w:r w:rsidRPr="00FE2062">
        <w:rPr>
          <w:rFonts w:ascii="Arial" w:hAnsi="Arial" w:cs="Arial"/>
          <w:bCs/>
          <w:noProof/>
          <w:sz w:val="24"/>
          <w:szCs w:val="24"/>
        </w:rPr>
        <w:br/>
      </w:r>
    </w:p>
    <w:p w14:paraId="724B19E9" w14:textId="77777777" w:rsidR="00B766AD" w:rsidRPr="00FE2062" w:rsidRDefault="00B766AD" w:rsidP="00B766AD">
      <w:pPr>
        <w:pStyle w:val="ListParagraph"/>
        <w:numPr>
          <w:ilvl w:val="0"/>
          <w:numId w:val="38"/>
        </w:numPr>
        <w:rPr>
          <w:rFonts w:ascii="Arial" w:hAnsi="Arial" w:cs="Arial"/>
          <w:bCs/>
          <w:noProof/>
          <w:sz w:val="24"/>
          <w:szCs w:val="24"/>
        </w:rPr>
      </w:pPr>
      <w:r w:rsidRPr="00FE2062">
        <w:rPr>
          <w:rFonts w:ascii="Arial" w:hAnsi="Arial" w:cs="Arial"/>
          <w:bCs/>
          <w:noProof/>
          <w:sz w:val="24"/>
          <w:szCs w:val="24"/>
        </w:rPr>
        <w:t xml:space="preserve">There will be a focus on conducting a safe enquiry and staff making Multi-Agency Risk Assessment Conference </w:t>
      </w:r>
      <w:r>
        <w:rPr>
          <w:rFonts w:ascii="Arial" w:hAnsi="Arial" w:cs="Arial"/>
          <w:bCs/>
          <w:noProof/>
          <w:sz w:val="24"/>
          <w:szCs w:val="24"/>
        </w:rPr>
        <w:t>(</w:t>
      </w:r>
      <w:r w:rsidRPr="00FE2062">
        <w:rPr>
          <w:rFonts w:ascii="Arial" w:hAnsi="Arial" w:cs="Arial"/>
          <w:bCs/>
          <w:noProof/>
          <w:sz w:val="24"/>
          <w:szCs w:val="24"/>
        </w:rPr>
        <w:t>MARAC</w:t>
      </w:r>
      <w:r>
        <w:rPr>
          <w:rFonts w:ascii="Arial" w:hAnsi="Arial" w:cs="Arial"/>
          <w:bCs/>
          <w:noProof/>
          <w:sz w:val="24"/>
          <w:szCs w:val="24"/>
        </w:rPr>
        <w:t>)</w:t>
      </w:r>
      <w:r w:rsidRPr="00FE2062">
        <w:rPr>
          <w:rFonts w:ascii="Arial" w:hAnsi="Arial" w:cs="Arial"/>
          <w:bCs/>
          <w:noProof/>
          <w:sz w:val="24"/>
          <w:szCs w:val="24"/>
        </w:rPr>
        <w:t xml:space="preserve"> referrals.</w:t>
      </w:r>
      <w:r w:rsidRPr="00FE2062">
        <w:rPr>
          <w:rFonts w:ascii="Arial" w:hAnsi="Arial" w:cs="Arial"/>
          <w:bCs/>
          <w:noProof/>
          <w:sz w:val="24"/>
          <w:szCs w:val="24"/>
        </w:rPr>
        <w:br/>
      </w:r>
    </w:p>
    <w:p w14:paraId="462DE339" w14:textId="77777777" w:rsidR="00B766AD" w:rsidRPr="00FE2062" w:rsidRDefault="00B766AD" w:rsidP="00B766AD">
      <w:pPr>
        <w:pStyle w:val="ListParagraph"/>
        <w:numPr>
          <w:ilvl w:val="0"/>
          <w:numId w:val="38"/>
        </w:numPr>
        <w:rPr>
          <w:rFonts w:ascii="Arial" w:hAnsi="Arial" w:cs="Arial"/>
          <w:bCs/>
          <w:noProof/>
          <w:sz w:val="24"/>
          <w:szCs w:val="24"/>
        </w:rPr>
      </w:pPr>
      <w:r w:rsidRPr="00FE2062">
        <w:rPr>
          <w:rFonts w:ascii="Arial" w:hAnsi="Arial" w:cs="Arial"/>
          <w:bCs/>
          <w:noProof/>
          <w:sz w:val="24"/>
          <w:szCs w:val="24"/>
        </w:rPr>
        <w:t xml:space="preserve">The local perspective relating to Domestic Abuse </w:t>
      </w:r>
      <w:r>
        <w:rPr>
          <w:rFonts w:ascii="Arial" w:hAnsi="Arial" w:cs="Arial"/>
          <w:bCs/>
          <w:noProof/>
          <w:sz w:val="24"/>
          <w:szCs w:val="24"/>
        </w:rPr>
        <w:t>(</w:t>
      </w:r>
      <w:r w:rsidRPr="00FE2062">
        <w:rPr>
          <w:rFonts w:ascii="Arial" w:hAnsi="Arial" w:cs="Arial"/>
          <w:bCs/>
          <w:noProof/>
          <w:sz w:val="24"/>
          <w:szCs w:val="24"/>
        </w:rPr>
        <w:t>DA</w:t>
      </w:r>
      <w:r>
        <w:rPr>
          <w:rFonts w:ascii="Arial" w:hAnsi="Arial" w:cs="Arial"/>
          <w:bCs/>
          <w:noProof/>
          <w:sz w:val="24"/>
          <w:szCs w:val="24"/>
        </w:rPr>
        <w:t>)</w:t>
      </w:r>
      <w:r w:rsidRPr="00FE2062">
        <w:rPr>
          <w:rFonts w:ascii="Arial" w:hAnsi="Arial" w:cs="Arial"/>
          <w:bCs/>
          <w:noProof/>
          <w:sz w:val="24"/>
          <w:szCs w:val="24"/>
        </w:rPr>
        <w:t xml:space="preserve"> in Kent and Medway will be featured, including local reporting mechanisms.</w:t>
      </w:r>
      <w:r w:rsidRPr="00FE2062">
        <w:rPr>
          <w:rFonts w:ascii="Arial" w:hAnsi="Arial" w:cs="Arial"/>
          <w:bCs/>
          <w:noProof/>
          <w:sz w:val="24"/>
          <w:szCs w:val="24"/>
        </w:rPr>
        <w:br/>
      </w:r>
    </w:p>
    <w:p w14:paraId="6972EAFB" w14:textId="77777777" w:rsidR="00B766AD" w:rsidRPr="00FE2062" w:rsidRDefault="00B766AD" w:rsidP="00B766AD">
      <w:pPr>
        <w:pStyle w:val="ListParagraph"/>
        <w:numPr>
          <w:ilvl w:val="0"/>
          <w:numId w:val="38"/>
        </w:numPr>
        <w:rPr>
          <w:rFonts w:ascii="Arial" w:hAnsi="Arial" w:cs="Arial"/>
          <w:bCs/>
          <w:noProof/>
          <w:sz w:val="24"/>
          <w:szCs w:val="24"/>
        </w:rPr>
      </w:pPr>
      <w:r w:rsidRPr="00FE2062">
        <w:rPr>
          <w:rFonts w:ascii="Arial" w:hAnsi="Arial" w:cs="Arial"/>
          <w:bCs/>
          <w:noProof/>
          <w:sz w:val="24"/>
          <w:szCs w:val="24"/>
        </w:rPr>
        <w:t>Collaborative working, family focus, information sharing, and professional curiosity will also be discussed.</w:t>
      </w:r>
    </w:p>
    <w:p w14:paraId="78AD80E3" w14:textId="77777777" w:rsidR="00B766AD" w:rsidRDefault="00B766AD" w:rsidP="00B766AD">
      <w:pPr>
        <w:rPr>
          <w:rFonts w:ascii="Arial" w:hAnsi="Arial" w:cs="Arial"/>
          <w:bCs/>
          <w:noProof/>
          <w:sz w:val="24"/>
          <w:szCs w:val="24"/>
        </w:rPr>
      </w:pPr>
    </w:p>
    <w:p w14:paraId="33367F46" w14:textId="77777777" w:rsidR="00B766AD" w:rsidRPr="00FE2062" w:rsidRDefault="00B766AD" w:rsidP="00B766AD">
      <w:pPr>
        <w:rPr>
          <w:rFonts w:ascii="Arial" w:hAnsi="Arial" w:cs="Arial"/>
          <w:bCs/>
          <w:noProof/>
          <w:sz w:val="24"/>
          <w:szCs w:val="24"/>
        </w:rPr>
      </w:pPr>
      <w:r w:rsidRPr="00FE2062">
        <w:rPr>
          <w:rFonts w:ascii="Arial" w:hAnsi="Arial" w:cs="Arial"/>
          <w:bCs/>
          <w:noProof/>
          <w:sz w:val="24"/>
          <w:szCs w:val="24"/>
        </w:rPr>
        <w:t xml:space="preserve">The course will make use of the Kent and Medway </w:t>
      </w:r>
      <w:r>
        <w:rPr>
          <w:rFonts w:ascii="Arial" w:hAnsi="Arial" w:cs="Arial"/>
          <w:bCs/>
          <w:noProof/>
          <w:sz w:val="24"/>
          <w:szCs w:val="24"/>
        </w:rPr>
        <w:t>m</w:t>
      </w:r>
      <w:r w:rsidRPr="00FE2062">
        <w:rPr>
          <w:rFonts w:ascii="Arial" w:hAnsi="Arial" w:cs="Arial"/>
          <w:bCs/>
          <w:noProof/>
          <w:sz w:val="24"/>
          <w:szCs w:val="24"/>
        </w:rPr>
        <w:t>ulti-</w:t>
      </w:r>
      <w:r>
        <w:rPr>
          <w:rFonts w:ascii="Arial" w:hAnsi="Arial" w:cs="Arial"/>
          <w:bCs/>
          <w:noProof/>
          <w:sz w:val="24"/>
          <w:szCs w:val="24"/>
        </w:rPr>
        <w:t>a</w:t>
      </w:r>
      <w:r w:rsidRPr="00FE2062">
        <w:rPr>
          <w:rFonts w:ascii="Arial" w:hAnsi="Arial" w:cs="Arial"/>
          <w:bCs/>
          <w:noProof/>
          <w:sz w:val="24"/>
          <w:szCs w:val="24"/>
        </w:rPr>
        <w:t xml:space="preserve">gency </w:t>
      </w:r>
      <w:r>
        <w:rPr>
          <w:rFonts w:ascii="Arial" w:hAnsi="Arial" w:cs="Arial"/>
          <w:bCs/>
          <w:noProof/>
          <w:sz w:val="24"/>
          <w:szCs w:val="24"/>
        </w:rPr>
        <w:t>p</w:t>
      </w:r>
      <w:r w:rsidRPr="00FE2062">
        <w:rPr>
          <w:rFonts w:ascii="Arial" w:hAnsi="Arial" w:cs="Arial"/>
          <w:bCs/>
          <w:noProof/>
          <w:sz w:val="24"/>
          <w:szCs w:val="24"/>
        </w:rPr>
        <w:t xml:space="preserve">rotocol </w:t>
      </w:r>
      <w:r>
        <w:rPr>
          <w:rFonts w:ascii="Arial" w:hAnsi="Arial" w:cs="Arial"/>
          <w:bCs/>
          <w:noProof/>
          <w:sz w:val="24"/>
          <w:szCs w:val="24"/>
        </w:rPr>
        <w:t>d</w:t>
      </w:r>
      <w:r w:rsidRPr="00FE2062">
        <w:rPr>
          <w:rFonts w:ascii="Arial" w:hAnsi="Arial" w:cs="Arial"/>
          <w:bCs/>
          <w:noProof/>
          <w:sz w:val="24"/>
          <w:szCs w:val="24"/>
        </w:rPr>
        <w:t xml:space="preserve">ocuments for </w:t>
      </w:r>
      <w:r>
        <w:rPr>
          <w:rFonts w:ascii="Arial" w:hAnsi="Arial" w:cs="Arial"/>
          <w:bCs/>
          <w:noProof/>
          <w:sz w:val="24"/>
          <w:szCs w:val="24"/>
        </w:rPr>
        <w:t>d</w:t>
      </w:r>
      <w:r w:rsidRPr="00FE2062">
        <w:rPr>
          <w:rFonts w:ascii="Arial" w:hAnsi="Arial" w:cs="Arial"/>
          <w:bCs/>
          <w:noProof/>
          <w:sz w:val="24"/>
          <w:szCs w:val="24"/>
        </w:rPr>
        <w:t xml:space="preserve">ealing with cases of </w:t>
      </w:r>
      <w:r>
        <w:rPr>
          <w:rFonts w:ascii="Arial" w:hAnsi="Arial" w:cs="Arial"/>
          <w:bCs/>
          <w:noProof/>
          <w:sz w:val="24"/>
          <w:szCs w:val="24"/>
        </w:rPr>
        <w:t>d</w:t>
      </w:r>
      <w:r w:rsidRPr="00FE2062">
        <w:rPr>
          <w:rFonts w:ascii="Arial" w:hAnsi="Arial" w:cs="Arial"/>
          <w:bCs/>
          <w:noProof/>
          <w:sz w:val="24"/>
          <w:szCs w:val="24"/>
        </w:rPr>
        <w:t xml:space="preserve">omestic </w:t>
      </w:r>
      <w:r>
        <w:rPr>
          <w:rFonts w:ascii="Arial" w:hAnsi="Arial" w:cs="Arial"/>
          <w:bCs/>
          <w:noProof/>
          <w:sz w:val="24"/>
          <w:szCs w:val="24"/>
        </w:rPr>
        <w:t>a</w:t>
      </w:r>
      <w:r w:rsidRPr="00FE2062">
        <w:rPr>
          <w:rFonts w:ascii="Arial" w:hAnsi="Arial" w:cs="Arial"/>
          <w:bCs/>
          <w:noProof/>
          <w:sz w:val="24"/>
          <w:szCs w:val="24"/>
        </w:rPr>
        <w:t xml:space="preserve">buse and to </w:t>
      </w:r>
      <w:r>
        <w:rPr>
          <w:rFonts w:ascii="Arial" w:hAnsi="Arial" w:cs="Arial"/>
          <w:bCs/>
          <w:noProof/>
          <w:sz w:val="24"/>
          <w:szCs w:val="24"/>
        </w:rPr>
        <w:t>s</w:t>
      </w:r>
      <w:r w:rsidRPr="00FE2062">
        <w:rPr>
          <w:rFonts w:ascii="Arial" w:hAnsi="Arial" w:cs="Arial"/>
          <w:bCs/>
          <w:noProof/>
          <w:sz w:val="24"/>
          <w:szCs w:val="24"/>
        </w:rPr>
        <w:t xml:space="preserve">afeguarding </w:t>
      </w:r>
      <w:r>
        <w:rPr>
          <w:rFonts w:ascii="Arial" w:hAnsi="Arial" w:cs="Arial"/>
          <w:bCs/>
          <w:noProof/>
          <w:sz w:val="24"/>
          <w:szCs w:val="24"/>
        </w:rPr>
        <w:t>a</w:t>
      </w:r>
      <w:r w:rsidRPr="00FE2062">
        <w:rPr>
          <w:rFonts w:ascii="Arial" w:hAnsi="Arial" w:cs="Arial"/>
          <w:bCs/>
          <w:noProof/>
          <w:sz w:val="24"/>
          <w:szCs w:val="24"/>
        </w:rPr>
        <w:t xml:space="preserve">dults who are at </w:t>
      </w:r>
      <w:r>
        <w:rPr>
          <w:rFonts w:ascii="Arial" w:hAnsi="Arial" w:cs="Arial"/>
          <w:bCs/>
          <w:noProof/>
          <w:sz w:val="24"/>
          <w:szCs w:val="24"/>
        </w:rPr>
        <w:t>r</w:t>
      </w:r>
      <w:r w:rsidRPr="00FE2062">
        <w:rPr>
          <w:rFonts w:ascii="Arial" w:hAnsi="Arial" w:cs="Arial"/>
          <w:bCs/>
          <w:noProof/>
          <w:sz w:val="24"/>
          <w:szCs w:val="24"/>
        </w:rPr>
        <w:t xml:space="preserve">isk of </w:t>
      </w:r>
      <w:r>
        <w:rPr>
          <w:rFonts w:ascii="Arial" w:hAnsi="Arial" w:cs="Arial"/>
          <w:bCs/>
          <w:noProof/>
          <w:sz w:val="24"/>
          <w:szCs w:val="24"/>
        </w:rPr>
        <w:t>e</w:t>
      </w:r>
      <w:r w:rsidRPr="00FE2062">
        <w:rPr>
          <w:rFonts w:ascii="Arial" w:hAnsi="Arial" w:cs="Arial"/>
          <w:bCs/>
          <w:noProof/>
          <w:sz w:val="24"/>
          <w:szCs w:val="24"/>
        </w:rPr>
        <w:t xml:space="preserve">xploitation.  Use will be made of current research to ensure interventions are effective as well as best practice.  Learning from Safeguarding Adults Reviews </w:t>
      </w:r>
      <w:r>
        <w:rPr>
          <w:rFonts w:ascii="Arial" w:hAnsi="Arial" w:cs="Arial"/>
          <w:bCs/>
          <w:noProof/>
          <w:sz w:val="24"/>
          <w:szCs w:val="24"/>
        </w:rPr>
        <w:t>(</w:t>
      </w:r>
      <w:r w:rsidRPr="00FE2062">
        <w:rPr>
          <w:rFonts w:ascii="Arial" w:hAnsi="Arial" w:cs="Arial"/>
          <w:bCs/>
          <w:noProof/>
          <w:sz w:val="24"/>
          <w:szCs w:val="24"/>
        </w:rPr>
        <w:t>SARs</w:t>
      </w:r>
      <w:r>
        <w:rPr>
          <w:rFonts w:ascii="Arial" w:hAnsi="Arial" w:cs="Arial"/>
          <w:bCs/>
          <w:noProof/>
          <w:sz w:val="24"/>
          <w:szCs w:val="24"/>
        </w:rPr>
        <w:t>)</w:t>
      </w:r>
      <w:r w:rsidRPr="00FE2062">
        <w:rPr>
          <w:rFonts w:ascii="Arial" w:hAnsi="Arial" w:cs="Arial"/>
          <w:bCs/>
          <w:noProof/>
          <w:sz w:val="24"/>
          <w:szCs w:val="24"/>
        </w:rPr>
        <w:t xml:space="preserve"> will be included, and case examples will be used to adopt a strength based collaborative working approach.  How and when to escalate cases will be considered.</w:t>
      </w:r>
    </w:p>
    <w:p w14:paraId="4CBD6F2E" w14:textId="032D7968" w:rsidR="00B766AD" w:rsidRDefault="00B766AD" w:rsidP="00B766AD">
      <w:pPr>
        <w:rPr>
          <w:rFonts w:ascii="Arial" w:hAnsi="Arial" w:cs="Arial"/>
          <w:noProof/>
          <w:sz w:val="24"/>
          <w:szCs w:val="24"/>
        </w:rPr>
      </w:pPr>
      <w:r w:rsidRPr="00FE2062">
        <w:rPr>
          <w:rFonts w:ascii="Arial" w:hAnsi="Arial" w:cs="Arial"/>
          <w:b/>
          <w:noProof/>
          <w:sz w:val="24"/>
          <w:szCs w:val="24"/>
        </w:rPr>
        <w:br/>
        <w:t xml:space="preserve">Length of Workshop: </w:t>
      </w:r>
      <w:r>
        <w:rPr>
          <w:rFonts w:ascii="Arial" w:hAnsi="Arial" w:cs="Arial"/>
          <w:b/>
          <w:noProof/>
          <w:sz w:val="24"/>
          <w:szCs w:val="24"/>
        </w:rPr>
        <w:t xml:space="preserve"> </w:t>
      </w:r>
      <w:r w:rsidRPr="00FE2062">
        <w:rPr>
          <w:rFonts w:ascii="Arial" w:hAnsi="Arial" w:cs="Arial"/>
          <w:noProof/>
          <w:sz w:val="24"/>
          <w:szCs w:val="24"/>
        </w:rPr>
        <w:t>One day</w:t>
      </w:r>
    </w:p>
    <w:p w14:paraId="02973352" w14:textId="77777777" w:rsidR="00B766AD" w:rsidRPr="00FE2062" w:rsidRDefault="00B766AD" w:rsidP="00B766AD">
      <w:pPr>
        <w:rPr>
          <w:rFonts w:ascii="Arial" w:hAnsi="Arial" w:cs="Arial"/>
          <w:noProof/>
          <w:sz w:val="24"/>
          <w:szCs w:val="24"/>
        </w:rPr>
      </w:pPr>
    </w:p>
    <w:p w14:paraId="1A5F0DE2" w14:textId="77777777" w:rsidR="00B766AD" w:rsidRPr="00824D3E" w:rsidRDefault="00B766AD" w:rsidP="00B766AD">
      <w:pPr>
        <w:rPr>
          <w:rFonts w:ascii="Arial" w:hAnsi="Arial" w:cs="Arial"/>
          <w:noProof/>
          <w:sz w:val="24"/>
          <w:szCs w:val="24"/>
        </w:rPr>
      </w:pPr>
      <w:r w:rsidRPr="00FE2062">
        <w:rPr>
          <w:rFonts w:ascii="Arial" w:hAnsi="Arial" w:cs="Arial"/>
          <w:b/>
          <w:noProof/>
          <w:sz w:val="24"/>
          <w:szCs w:val="24"/>
        </w:rPr>
        <w:t>Number of Workshops</w:t>
      </w:r>
      <w:r w:rsidRPr="00FE2062">
        <w:rPr>
          <w:rFonts w:ascii="Arial" w:hAnsi="Arial" w:cs="Arial"/>
          <w:noProof/>
          <w:sz w:val="24"/>
          <w:szCs w:val="24"/>
        </w:rPr>
        <w:t>: 10 per year (1/Month except Dec</w:t>
      </w:r>
      <w:r>
        <w:rPr>
          <w:rFonts w:ascii="Arial" w:hAnsi="Arial" w:cs="Arial"/>
          <w:noProof/>
          <w:sz w:val="24"/>
          <w:szCs w:val="24"/>
        </w:rPr>
        <w:t xml:space="preserve">ember and </w:t>
      </w:r>
      <w:r w:rsidRPr="00FE2062">
        <w:rPr>
          <w:rFonts w:ascii="Arial" w:hAnsi="Arial" w:cs="Arial"/>
          <w:noProof/>
          <w:sz w:val="24"/>
          <w:szCs w:val="24"/>
        </w:rPr>
        <w:t>August)</w:t>
      </w:r>
    </w:p>
    <w:p w14:paraId="4BA4463B" w14:textId="77777777" w:rsidR="00B766AD" w:rsidRPr="00824D3E" w:rsidRDefault="00B766AD" w:rsidP="00B766AD">
      <w:pPr>
        <w:rPr>
          <w:rFonts w:ascii="Arial" w:hAnsi="Arial" w:cs="Arial"/>
          <w:b/>
          <w:noProof/>
          <w:sz w:val="24"/>
          <w:szCs w:val="24"/>
        </w:rPr>
      </w:pPr>
      <w:r w:rsidRPr="00824D3E">
        <w:rPr>
          <w:rFonts w:ascii="Arial" w:hAnsi="Arial" w:cs="Arial"/>
          <w:b/>
          <w:noProof/>
          <w:sz w:val="24"/>
          <w:szCs w:val="24"/>
        </w:rPr>
        <w:br w:type="page"/>
      </w:r>
    </w:p>
    <w:p w14:paraId="782728EF" w14:textId="77777777" w:rsidR="00B766AD" w:rsidRPr="00824D3E" w:rsidRDefault="00B766AD" w:rsidP="00B766AD">
      <w:pPr>
        <w:rPr>
          <w:rFonts w:ascii="Arial" w:hAnsi="Arial" w:cs="Arial"/>
          <w:b/>
          <w:noProof/>
          <w:color w:val="0070C0"/>
          <w:sz w:val="24"/>
          <w:szCs w:val="24"/>
        </w:rPr>
      </w:pPr>
      <w:r w:rsidRPr="00824D3E">
        <w:rPr>
          <w:rFonts w:ascii="Arial" w:hAnsi="Arial" w:cs="Arial"/>
          <w:b/>
          <w:noProof/>
          <w:sz w:val="24"/>
          <w:szCs w:val="24"/>
        </w:rPr>
        <w:lastRenderedPageBreak/>
        <w:t>Workshop Title</w:t>
      </w:r>
      <w:r w:rsidRPr="00824D3E">
        <w:rPr>
          <w:rFonts w:ascii="Arial" w:hAnsi="Arial" w:cs="Arial"/>
          <w:noProof/>
          <w:sz w:val="24"/>
          <w:szCs w:val="24"/>
        </w:rPr>
        <w:t xml:space="preserve">:  </w:t>
      </w:r>
      <w:r w:rsidRPr="002F38AF">
        <w:rPr>
          <w:rFonts w:ascii="Arial" w:hAnsi="Arial" w:cs="Arial"/>
          <w:b/>
          <w:noProof/>
          <w:color w:val="0070C0"/>
          <w:sz w:val="24"/>
          <w:szCs w:val="24"/>
        </w:rPr>
        <w:t xml:space="preserve">Multi-agency </w:t>
      </w:r>
      <w:r w:rsidRPr="00824D3E">
        <w:rPr>
          <w:rFonts w:ascii="Arial" w:hAnsi="Arial" w:cs="Arial"/>
          <w:b/>
          <w:noProof/>
          <w:color w:val="0070C0"/>
          <w:sz w:val="24"/>
          <w:szCs w:val="24"/>
        </w:rPr>
        <w:t>Safeguarding Adults Training: Collaborative Working in Multi-agency Section 42 Enquiries</w:t>
      </w:r>
    </w:p>
    <w:p w14:paraId="115A616C" w14:textId="77777777" w:rsidR="00B766AD" w:rsidRPr="00824D3E" w:rsidRDefault="00B766AD" w:rsidP="00B766AD">
      <w:pPr>
        <w:rPr>
          <w:rFonts w:ascii="Arial" w:hAnsi="Arial" w:cs="Arial"/>
          <w:b/>
          <w:noProof/>
          <w:sz w:val="24"/>
          <w:szCs w:val="24"/>
        </w:rPr>
      </w:pPr>
    </w:p>
    <w:p w14:paraId="535824CE" w14:textId="7D988E87" w:rsidR="00B766AD" w:rsidRDefault="00B766AD" w:rsidP="00B766AD">
      <w:pPr>
        <w:rPr>
          <w:rFonts w:ascii="Arial" w:hAnsi="Arial" w:cs="Arial"/>
          <w:noProof/>
          <w:sz w:val="24"/>
          <w:szCs w:val="24"/>
        </w:rPr>
      </w:pPr>
      <w:r w:rsidRPr="00824D3E">
        <w:rPr>
          <w:rFonts w:ascii="Arial" w:hAnsi="Arial" w:cs="Arial"/>
          <w:b/>
          <w:noProof/>
          <w:sz w:val="24"/>
          <w:szCs w:val="24"/>
        </w:rPr>
        <w:t xml:space="preserve">Group Size: </w:t>
      </w:r>
      <w:r w:rsidRPr="00824D3E">
        <w:rPr>
          <w:rFonts w:ascii="Arial" w:hAnsi="Arial" w:cs="Arial"/>
          <w:noProof/>
          <w:sz w:val="24"/>
          <w:szCs w:val="24"/>
        </w:rPr>
        <w:t>20</w:t>
      </w:r>
    </w:p>
    <w:p w14:paraId="60A0DBA7" w14:textId="77777777" w:rsidR="00B766AD" w:rsidRPr="00824D3E" w:rsidRDefault="00B766AD" w:rsidP="00B766AD">
      <w:pPr>
        <w:rPr>
          <w:rFonts w:ascii="Arial" w:hAnsi="Arial" w:cs="Arial"/>
          <w:noProof/>
          <w:sz w:val="24"/>
          <w:szCs w:val="24"/>
        </w:rPr>
      </w:pPr>
    </w:p>
    <w:p w14:paraId="7788D1FE" w14:textId="77777777" w:rsidR="00B766AD" w:rsidRPr="00824D3E" w:rsidRDefault="00B766AD" w:rsidP="00B766AD">
      <w:pPr>
        <w:rPr>
          <w:rFonts w:ascii="Arial" w:hAnsi="Arial" w:cs="Arial"/>
          <w:noProof/>
          <w:sz w:val="24"/>
          <w:szCs w:val="24"/>
        </w:rPr>
      </w:pPr>
      <w:r w:rsidRPr="00824D3E">
        <w:rPr>
          <w:rFonts w:ascii="Arial" w:hAnsi="Arial" w:cs="Arial"/>
          <w:b/>
          <w:noProof/>
          <w:sz w:val="24"/>
          <w:szCs w:val="24"/>
        </w:rPr>
        <w:t>Learning Objectives</w:t>
      </w:r>
      <w:r w:rsidRPr="00824D3E">
        <w:rPr>
          <w:rFonts w:ascii="Arial" w:hAnsi="Arial" w:cs="Arial"/>
          <w:noProof/>
          <w:sz w:val="24"/>
          <w:szCs w:val="24"/>
        </w:rPr>
        <w:t>:</w:t>
      </w:r>
    </w:p>
    <w:p w14:paraId="56ECF156" w14:textId="77777777" w:rsidR="00B766AD" w:rsidRPr="00824D3E" w:rsidRDefault="00B766AD" w:rsidP="00B766AD">
      <w:pPr>
        <w:pStyle w:val="ListParagraph"/>
        <w:numPr>
          <w:ilvl w:val="0"/>
          <w:numId w:val="39"/>
        </w:numPr>
        <w:rPr>
          <w:rFonts w:ascii="Arial" w:hAnsi="Arial" w:cs="Arial"/>
          <w:bCs/>
          <w:noProof/>
          <w:sz w:val="24"/>
          <w:szCs w:val="24"/>
        </w:rPr>
      </w:pPr>
      <w:r w:rsidRPr="00824D3E">
        <w:rPr>
          <w:rFonts w:ascii="Arial" w:hAnsi="Arial" w:cs="Arial"/>
          <w:bCs/>
          <w:noProof/>
          <w:sz w:val="24"/>
          <w:szCs w:val="24"/>
        </w:rPr>
        <w:t>Knowledge of the statutory basis for conducting a Safeguarding Enquiry</w:t>
      </w:r>
      <w:r w:rsidRPr="00824D3E">
        <w:rPr>
          <w:rFonts w:ascii="Arial" w:hAnsi="Arial" w:cs="Arial"/>
          <w:bCs/>
          <w:noProof/>
          <w:sz w:val="24"/>
          <w:szCs w:val="24"/>
        </w:rPr>
        <w:br/>
      </w:r>
    </w:p>
    <w:p w14:paraId="5AF35804" w14:textId="77777777" w:rsidR="00B766AD" w:rsidRPr="00824D3E" w:rsidRDefault="00B766AD" w:rsidP="00B766AD">
      <w:pPr>
        <w:pStyle w:val="ListParagraph"/>
        <w:numPr>
          <w:ilvl w:val="0"/>
          <w:numId w:val="39"/>
        </w:numPr>
        <w:rPr>
          <w:rFonts w:ascii="Arial" w:hAnsi="Arial" w:cs="Arial"/>
          <w:bCs/>
          <w:noProof/>
          <w:sz w:val="24"/>
          <w:szCs w:val="24"/>
        </w:rPr>
      </w:pPr>
      <w:r w:rsidRPr="00824D3E">
        <w:rPr>
          <w:rFonts w:ascii="Arial" w:hAnsi="Arial" w:cs="Arial"/>
          <w:bCs/>
          <w:noProof/>
          <w:sz w:val="24"/>
          <w:szCs w:val="24"/>
        </w:rPr>
        <w:t>Understanding of the different stages of a Section 42 Enquiry.</w:t>
      </w:r>
      <w:r w:rsidRPr="00824D3E">
        <w:rPr>
          <w:rFonts w:ascii="Arial" w:hAnsi="Arial" w:cs="Arial"/>
          <w:bCs/>
          <w:noProof/>
          <w:sz w:val="24"/>
          <w:szCs w:val="24"/>
        </w:rPr>
        <w:br/>
      </w:r>
    </w:p>
    <w:p w14:paraId="4484813F" w14:textId="77777777" w:rsidR="00B766AD" w:rsidRPr="00FE2062" w:rsidRDefault="00B766AD" w:rsidP="00B766AD">
      <w:pPr>
        <w:pStyle w:val="ListParagraph"/>
        <w:numPr>
          <w:ilvl w:val="0"/>
          <w:numId w:val="39"/>
        </w:numPr>
        <w:rPr>
          <w:rFonts w:ascii="Arial" w:hAnsi="Arial" w:cs="Arial"/>
          <w:bCs/>
          <w:noProof/>
          <w:sz w:val="24"/>
          <w:szCs w:val="24"/>
        </w:rPr>
      </w:pPr>
      <w:r w:rsidRPr="00FE2062">
        <w:rPr>
          <w:rFonts w:ascii="Arial" w:hAnsi="Arial" w:cs="Arial"/>
          <w:bCs/>
          <w:noProof/>
          <w:sz w:val="24"/>
          <w:szCs w:val="24"/>
        </w:rPr>
        <w:t>Understanding of the importance of the terms of reference for any Enquiry</w:t>
      </w:r>
      <w:r w:rsidRPr="00FE2062">
        <w:rPr>
          <w:rFonts w:ascii="Arial" w:hAnsi="Arial" w:cs="Arial"/>
          <w:bCs/>
          <w:noProof/>
          <w:sz w:val="24"/>
          <w:szCs w:val="24"/>
        </w:rPr>
        <w:br/>
      </w:r>
    </w:p>
    <w:p w14:paraId="2A5F2807" w14:textId="77777777" w:rsidR="00B766AD" w:rsidRPr="00FE2062" w:rsidRDefault="00B766AD" w:rsidP="00B766AD">
      <w:pPr>
        <w:pStyle w:val="ListParagraph"/>
        <w:numPr>
          <w:ilvl w:val="0"/>
          <w:numId w:val="39"/>
        </w:numPr>
        <w:rPr>
          <w:rFonts w:ascii="Arial" w:hAnsi="Arial" w:cs="Arial"/>
          <w:bCs/>
          <w:noProof/>
          <w:sz w:val="24"/>
          <w:szCs w:val="24"/>
        </w:rPr>
      </w:pPr>
      <w:r w:rsidRPr="00FE2062">
        <w:rPr>
          <w:rFonts w:ascii="Arial" w:hAnsi="Arial" w:cs="Arial"/>
          <w:bCs/>
          <w:noProof/>
          <w:sz w:val="24"/>
          <w:szCs w:val="24"/>
        </w:rPr>
        <w:t xml:space="preserve">To fully explore the integration of Making Safeguarding Personal </w:t>
      </w:r>
      <w:r>
        <w:rPr>
          <w:rFonts w:ascii="Arial" w:hAnsi="Arial" w:cs="Arial"/>
          <w:bCs/>
          <w:noProof/>
          <w:sz w:val="24"/>
          <w:szCs w:val="24"/>
        </w:rPr>
        <w:t>(</w:t>
      </w:r>
      <w:r w:rsidRPr="00FE2062">
        <w:rPr>
          <w:rFonts w:ascii="Arial" w:hAnsi="Arial" w:cs="Arial"/>
          <w:bCs/>
          <w:noProof/>
          <w:sz w:val="24"/>
          <w:szCs w:val="24"/>
        </w:rPr>
        <w:t>MSP</w:t>
      </w:r>
      <w:r>
        <w:rPr>
          <w:rFonts w:ascii="Arial" w:hAnsi="Arial" w:cs="Arial"/>
          <w:bCs/>
          <w:noProof/>
          <w:sz w:val="24"/>
          <w:szCs w:val="24"/>
        </w:rPr>
        <w:t>)</w:t>
      </w:r>
      <w:r w:rsidRPr="00FE2062">
        <w:rPr>
          <w:rFonts w:ascii="Arial" w:hAnsi="Arial" w:cs="Arial"/>
          <w:bCs/>
          <w:noProof/>
          <w:sz w:val="24"/>
          <w:szCs w:val="24"/>
        </w:rPr>
        <w:t>] in an Enquiry.</w:t>
      </w:r>
      <w:r w:rsidRPr="00FE2062">
        <w:rPr>
          <w:rFonts w:ascii="Arial" w:hAnsi="Arial" w:cs="Arial"/>
          <w:bCs/>
          <w:noProof/>
          <w:sz w:val="24"/>
          <w:szCs w:val="24"/>
        </w:rPr>
        <w:br/>
      </w:r>
    </w:p>
    <w:p w14:paraId="1F8F5BBA" w14:textId="77777777" w:rsidR="00B766AD" w:rsidRPr="00FE2062" w:rsidRDefault="00B766AD" w:rsidP="00B766AD">
      <w:pPr>
        <w:pStyle w:val="ListParagraph"/>
        <w:numPr>
          <w:ilvl w:val="0"/>
          <w:numId w:val="39"/>
        </w:numPr>
        <w:rPr>
          <w:rFonts w:ascii="Arial" w:hAnsi="Arial" w:cs="Arial"/>
          <w:bCs/>
          <w:noProof/>
          <w:sz w:val="24"/>
          <w:szCs w:val="24"/>
        </w:rPr>
      </w:pPr>
      <w:r w:rsidRPr="00FE2062">
        <w:rPr>
          <w:rFonts w:ascii="Arial" w:hAnsi="Arial" w:cs="Arial"/>
          <w:bCs/>
          <w:noProof/>
          <w:sz w:val="24"/>
          <w:szCs w:val="24"/>
        </w:rPr>
        <w:t>Use of risk assessment/analysis in any Enquiry, in decision-making and in drawing conclusions.</w:t>
      </w:r>
      <w:r w:rsidRPr="00FE2062">
        <w:rPr>
          <w:rFonts w:ascii="Arial" w:hAnsi="Arial" w:cs="Arial"/>
          <w:bCs/>
          <w:noProof/>
          <w:sz w:val="24"/>
          <w:szCs w:val="24"/>
        </w:rPr>
        <w:br/>
      </w:r>
    </w:p>
    <w:p w14:paraId="59BEB779" w14:textId="77777777" w:rsidR="00B766AD" w:rsidRPr="00FE2062" w:rsidRDefault="00B766AD" w:rsidP="00B766AD">
      <w:pPr>
        <w:pStyle w:val="ListParagraph"/>
        <w:numPr>
          <w:ilvl w:val="0"/>
          <w:numId w:val="39"/>
        </w:numPr>
        <w:rPr>
          <w:rFonts w:ascii="Arial" w:hAnsi="Arial" w:cs="Arial"/>
          <w:bCs/>
          <w:noProof/>
          <w:sz w:val="24"/>
          <w:szCs w:val="24"/>
        </w:rPr>
      </w:pPr>
      <w:r w:rsidRPr="00FE2062">
        <w:rPr>
          <w:rFonts w:ascii="Arial" w:hAnsi="Arial" w:cs="Arial"/>
          <w:bCs/>
          <w:noProof/>
          <w:sz w:val="24"/>
          <w:szCs w:val="24"/>
        </w:rPr>
        <w:t>Information sharing between agencies</w:t>
      </w:r>
    </w:p>
    <w:p w14:paraId="0491930C" w14:textId="77777777" w:rsidR="00B766AD" w:rsidRDefault="00B766AD" w:rsidP="00B766AD">
      <w:pPr>
        <w:rPr>
          <w:rFonts w:ascii="Arial" w:hAnsi="Arial" w:cs="Arial"/>
          <w:bCs/>
          <w:noProof/>
          <w:sz w:val="24"/>
          <w:szCs w:val="24"/>
        </w:rPr>
      </w:pPr>
    </w:p>
    <w:p w14:paraId="5FC2F106" w14:textId="77777777" w:rsidR="00B766AD" w:rsidRPr="00FE2062" w:rsidRDefault="00B766AD" w:rsidP="00B766AD">
      <w:pPr>
        <w:rPr>
          <w:rFonts w:ascii="Arial" w:hAnsi="Arial" w:cs="Arial"/>
          <w:bCs/>
          <w:noProof/>
          <w:sz w:val="24"/>
          <w:szCs w:val="24"/>
        </w:rPr>
      </w:pPr>
      <w:r w:rsidRPr="00FE2062">
        <w:rPr>
          <w:rFonts w:ascii="Arial" w:hAnsi="Arial" w:cs="Arial"/>
          <w:bCs/>
          <w:noProof/>
          <w:sz w:val="24"/>
          <w:szCs w:val="24"/>
        </w:rPr>
        <w:t>The course will use case examples to explore ideas.  The family focus to an Enquiry will be discussed and the Multi-agency Policy, Protocols and Practitioner Guidance document will be used.  The use of risk assessments and analysis tools will be explored, as will methods of case review to enable better outcomes for the Enquiry.</w:t>
      </w:r>
    </w:p>
    <w:p w14:paraId="54A55FD3" w14:textId="77777777" w:rsidR="00B766AD" w:rsidRPr="00FE2062" w:rsidRDefault="00B766AD" w:rsidP="00B766AD">
      <w:pPr>
        <w:rPr>
          <w:rFonts w:ascii="Arial" w:hAnsi="Arial" w:cs="Arial"/>
          <w:b/>
          <w:noProof/>
          <w:sz w:val="24"/>
          <w:szCs w:val="24"/>
        </w:rPr>
      </w:pPr>
    </w:p>
    <w:p w14:paraId="675A0A06" w14:textId="16178FBB" w:rsidR="00B766AD" w:rsidRDefault="00B766AD" w:rsidP="00B766AD">
      <w:pPr>
        <w:rPr>
          <w:rFonts w:ascii="Arial" w:hAnsi="Arial" w:cs="Arial"/>
          <w:noProof/>
          <w:sz w:val="24"/>
          <w:szCs w:val="24"/>
        </w:rPr>
      </w:pPr>
      <w:r w:rsidRPr="00FE2062">
        <w:rPr>
          <w:rFonts w:ascii="Arial" w:hAnsi="Arial" w:cs="Arial"/>
          <w:b/>
          <w:noProof/>
          <w:sz w:val="24"/>
          <w:szCs w:val="24"/>
        </w:rPr>
        <w:t xml:space="preserve">Length of Workshop: </w:t>
      </w:r>
      <w:r>
        <w:rPr>
          <w:rFonts w:ascii="Arial" w:hAnsi="Arial" w:cs="Arial"/>
          <w:b/>
          <w:noProof/>
          <w:sz w:val="24"/>
          <w:szCs w:val="24"/>
        </w:rPr>
        <w:t xml:space="preserve"> </w:t>
      </w:r>
      <w:r w:rsidRPr="00FE2062">
        <w:rPr>
          <w:rFonts w:ascii="Arial" w:hAnsi="Arial" w:cs="Arial"/>
          <w:noProof/>
          <w:sz w:val="24"/>
          <w:szCs w:val="24"/>
        </w:rPr>
        <w:t>Half Day</w:t>
      </w:r>
    </w:p>
    <w:p w14:paraId="20F1A84A" w14:textId="77777777" w:rsidR="00B766AD" w:rsidRPr="00FE2062" w:rsidRDefault="00B766AD" w:rsidP="00B766AD">
      <w:pPr>
        <w:rPr>
          <w:rFonts w:ascii="Arial" w:hAnsi="Arial" w:cs="Arial"/>
          <w:noProof/>
          <w:sz w:val="24"/>
          <w:szCs w:val="24"/>
        </w:rPr>
      </w:pPr>
    </w:p>
    <w:p w14:paraId="043F895C" w14:textId="77777777" w:rsidR="00B766AD" w:rsidRPr="00824D3E" w:rsidRDefault="00B766AD" w:rsidP="00B766AD">
      <w:pPr>
        <w:rPr>
          <w:rFonts w:ascii="Arial" w:hAnsi="Arial" w:cs="Arial"/>
          <w:noProof/>
          <w:sz w:val="24"/>
          <w:szCs w:val="24"/>
        </w:rPr>
      </w:pPr>
      <w:r w:rsidRPr="00FE2062">
        <w:rPr>
          <w:rFonts w:ascii="Arial" w:hAnsi="Arial" w:cs="Arial"/>
          <w:b/>
          <w:noProof/>
          <w:sz w:val="24"/>
          <w:szCs w:val="24"/>
        </w:rPr>
        <w:t>Number of workshops</w:t>
      </w:r>
      <w:r w:rsidRPr="00FE2062">
        <w:rPr>
          <w:rFonts w:ascii="Arial" w:hAnsi="Arial" w:cs="Arial"/>
          <w:noProof/>
          <w:sz w:val="24"/>
          <w:szCs w:val="24"/>
        </w:rPr>
        <w:t xml:space="preserve">: </w:t>
      </w:r>
      <w:r>
        <w:rPr>
          <w:rFonts w:ascii="Arial" w:hAnsi="Arial" w:cs="Arial"/>
          <w:noProof/>
          <w:sz w:val="24"/>
          <w:szCs w:val="24"/>
        </w:rPr>
        <w:t xml:space="preserve"> </w:t>
      </w:r>
      <w:r w:rsidRPr="00FE2062">
        <w:rPr>
          <w:rFonts w:ascii="Arial" w:hAnsi="Arial" w:cs="Arial"/>
          <w:noProof/>
          <w:sz w:val="24"/>
          <w:szCs w:val="24"/>
        </w:rPr>
        <w:t>20 in a year (2/Month except Dec</w:t>
      </w:r>
      <w:r>
        <w:rPr>
          <w:rFonts w:ascii="Arial" w:hAnsi="Arial" w:cs="Arial"/>
          <w:noProof/>
          <w:sz w:val="24"/>
          <w:szCs w:val="24"/>
        </w:rPr>
        <w:t>ember and</w:t>
      </w:r>
      <w:r w:rsidRPr="00FE2062">
        <w:rPr>
          <w:rFonts w:ascii="Arial" w:hAnsi="Arial" w:cs="Arial"/>
          <w:noProof/>
          <w:sz w:val="24"/>
          <w:szCs w:val="24"/>
        </w:rPr>
        <w:t xml:space="preserve"> August)</w:t>
      </w:r>
    </w:p>
    <w:p w14:paraId="14854798" w14:textId="77777777" w:rsidR="00B766AD" w:rsidRPr="00824D3E" w:rsidRDefault="00B766AD" w:rsidP="00B766AD">
      <w:pPr>
        <w:rPr>
          <w:rFonts w:ascii="Arial" w:hAnsi="Arial" w:cs="Arial"/>
          <w:noProof/>
          <w:sz w:val="24"/>
          <w:szCs w:val="24"/>
        </w:rPr>
      </w:pPr>
    </w:p>
    <w:p w14:paraId="58185C66" w14:textId="77777777" w:rsidR="00B766AD" w:rsidRPr="00824D3E" w:rsidRDefault="00B766AD" w:rsidP="00B766AD">
      <w:pPr>
        <w:rPr>
          <w:rFonts w:ascii="Arial" w:hAnsi="Arial" w:cs="Arial"/>
          <w:noProof/>
          <w:sz w:val="24"/>
          <w:szCs w:val="24"/>
        </w:rPr>
      </w:pPr>
      <w:r w:rsidRPr="00824D3E">
        <w:rPr>
          <w:rFonts w:ascii="Arial" w:hAnsi="Arial" w:cs="Arial"/>
          <w:noProof/>
          <w:sz w:val="24"/>
          <w:szCs w:val="24"/>
        </w:rPr>
        <w:br w:type="page"/>
      </w:r>
    </w:p>
    <w:p w14:paraId="399D8827" w14:textId="77777777" w:rsidR="00B766AD" w:rsidRPr="00824D3E" w:rsidRDefault="00B766AD" w:rsidP="00B766AD">
      <w:pPr>
        <w:rPr>
          <w:rFonts w:ascii="Arial" w:hAnsi="Arial" w:cs="Arial"/>
          <w:noProof/>
          <w:sz w:val="24"/>
          <w:szCs w:val="24"/>
        </w:rPr>
      </w:pPr>
      <w:r w:rsidRPr="00824D3E">
        <w:rPr>
          <w:rFonts w:ascii="Arial" w:hAnsi="Arial" w:cs="Arial"/>
          <w:b/>
          <w:noProof/>
          <w:sz w:val="24"/>
          <w:szCs w:val="24"/>
        </w:rPr>
        <w:lastRenderedPageBreak/>
        <w:t>Workshop Title</w:t>
      </w:r>
      <w:r w:rsidRPr="00824D3E">
        <w:rPr>
          <w:rFonts w:ascii="Arial" w:hAnsi="Arial" w:cs="Arial"/>
          <w:noProof/>
          <w:sz w:val="24"/>
          <w:szCs w:val="24"/>
        </w:rPr>
        <w:t xml:space="preserve">: </w:t>
      </w:r>
      <w:r>
        <w:rPr>
          <w:rFonts w:ascii="Arial" w:hAnsi="Arial" w:cs="Arial"/>
          <w:noProof/>
          <w:sz w:val="24"/>
          <w:szCs w:val="24"/>
        </w:rPr>
        <w:t xml:space="preserve"> </w:t>
      </w:r>
      <w:r w:rsidRPr="002F38AF">
        <w:rPr>
          <w:rFonts w:ascii="Arial" w:hAnsi="Arial" w:cs="Arial"/>
          <w:b/>
          <w:noProof/>
          <w:color w:val="0070C0"/>
          <w:sz w:val="24"/>
          <w:szCs w:val="24"/>
        </w:rPr>
        <w:t xml:space="preserve">Multi-agency </w:t>
      </w:r>
      <w:r w:rsidRPr="00824D3E">
        <w:rPr>
          <w:rFonts w:ascii="Arial" w:hAnsi="Arial" w:cs="Arial"/>
          <w:b/>
          <w:noProof/>
          <w:color w:val="0070C0"/>
          <w:sz w:val="24"/>
          <w:szCs w:val="24"/>
        </w:rPr>
        <w:t xml:space="preserve">Safeguarding Adults Training: Self Neglect and Hoarding Workshop </w:t>
      </w:r>
    </w:p>
    <w:p w14:paraId="6B7D0480" w14:textId="77777777" w:rsidR="00B766AD" w:rsidRPr="00824D3E" w:rsidRDefault="00B766AD" w:rsidP="00B766AD">
      <w:pPr>
        <w:rPr>
          <w:rFonts w:ascii="Arial" w:hAnsi="Arial" w:cs="Arial"/>
          <w:noProof/>
          <w:sz w:val="24"/>
          <w:szCs w:val="24"/>
        </w:rPr>
      </w:pPr>
      <w:r w:rsidRPr="00824D3E">
        <w:rPr>
          <w:rFonts w:ascii="Arial" w:hAnsi="Arial" w:cs="Arial"/>
          <w:noProof/>
          <w:sz w:val="24"/>
          <w:szCs w:val="24"/>
        </w:rPr>
        <w:t xml:space="preserve"> </w:t>
      </w:r>
    </w:p>
    <w:p w14:paraId="36229584" w14:textId="71D1F0ED" w:rsidR="00B766AD" w:rsidRDefault="00B766AD" w:rsidP="00B766AD">
      <w:pPr>
        <w:rPr>
          <w:rFonts w:ascii="Arial" w:hAnsi="Arial" w:cs="Arial"/>
          <w:noProof/>
          <w:sz w:val="24"/>
          <w:szCs w:val="24"/>
        </w:rPr>
      </w:pPr>
      <w:r w:rsidRPr="00824D3E">
        <w:rPr>
          <w:rFonts w:ascii="Arial" w:hAnsi="Arial" w:cs="Arial"/>
          <w:b/>
          <w:noProof/>
          <w:sz w:val="24"/>
          <w:szCs w:val="24"/>
        </w:rPr>
        <w:t xml:space="preserve">Group Size: </w:t>
      </w:r>
      <w:r>
        <w:rPr>
          <w:rFonts w:ascii="Arial" w:hAnsi="Arial" w:cs="Arial"/>
          <w:b/>
          <w:noProof/>
          <w:sz w:val="24"/>
          <w:szCs w:val="24"/>
        </w:rPr>
        <w:t xml:space="preserve"> </w:t>
      </w:r>
      <w:r w:rsidRPr="00824D3E">
        <w:rPr>
          <w:rFonts w:ascii="Arial" w:hAnsi="Arial" w:cs="Arial"/>
          <w:noProof/>
          <w:sz w:val="24"/>
          <w:szCs w:val="24"/>
        </w:rPr>
        <w:t>20</w:t>
      </w:r>
    </w:p>
    <w:p w14:paraId="1E14B055" w14:textId="77777777" w:rsidR="00B766AD" w:rsidRPr="00824D3E" w:rsidRDefault="00B766AD" w:rsidP="00B766AD">
      <w:pPr>
        <w:rPr>
          <w:rFonts w:ascii="Arial" w:hAnsi="Arial" w:cs="Arial"/>
          <w:noProof/>
          <w:sz w:val="24"/>
          <w:szCs w:val="24"/>
        </w:rPr>
      </w:pPr>
    </w:p>
    <w:p w14:paraId="67CEBBE6" w14:textId="77777777" w:rsidR="00B766AD" w:rsidRPr="00824D3E" w:rsidRDefault="00B766AD" w:rsidP="00B766AD">
      <w:pPr>
        <w:rPr>
          <w:rFonts w:ascii="Arial" w:hAnsi="Arial" w:cs="Arial"/>
          <w:noProof/>
          <w:sz w:val="24"/>
          <w:szCs w:val="24"/>
        </w:rPr>
      </w:pPr>
      <w:r w:rsidRPr="00824D3E">
        <w:rPr>
          <w:rFonts w:ascii="Arial" w:hAnsi="Arial" w:cs="Arial"/>
          <w:b/>
          <w:noProof/>
          <w:sz w:val="24"/>
          <w:szCs w:val="24"/>
        </w:rPr>
        <w:t>Learning Objectives</w:t>
      </w:r>
      <w:r w:rsidRPr="00824D3E">
        <w:rPr>
          <w:rFonts w:ascii="Arial" w:hAnsi="Arial" w:cs="Arial"/>
          <w:noProof/>
          <w:sz w:val="24"/>
          <w:szCs w:val="24"/>
        </w:rPr>
        <w:t xml:space="preserve">:  </w:t>
      </w:r>
    </w:p>
    <w:p w14:paraId="010B4352" w14:textId="77777777" w:rsidR="00B766AD" w:rsidRPr="00FE2062" w:rsidRDefault="00B766AD" w:rsidP="00B766AD">
      <w:pPr>
        <w:pStyle w:val="ListParagraph"/>
        <w:numPr>
          <w:ilvl w:val="0"/>
          <w:numId w:val="40"/>
        </w:numPr>
        <w:rPr>
          <w:rFonts w:ascii="Arial" w:hAnsi="Arial" w:cs="Arial"/>
          <w:noProof/>
          <w:sz w:val="24"/>
          <w:szCs w:val="24"/>
        </w:rPr>
      </w:pPr>
      <w:r w:rsidRPr="00FE2062">
        <w:rPr>
          <w:rFonts w:ascii="Arial" w:hAnsi="Arial" w:cs="Arial"/>
          <w:noProof/>
          <w:sz w:val="24"/>
          <w:szCs w:val="24"/>
        </w:rPr>
        <w:t>Participants will become familiar with Kent and Medway policy on self neglect and hoarding and information sharing.</w:t>
      </w:r>
      <w:r w:rsidRPr="00FE2062">
        <w:rPr>
          <w:rFonts w:ascii="Arial" w:hAnsi="Arial" w:cs="Arial"/>
          <w:noProof/>
          <w:sz w:val="24"/>
          <w:szCs w:val="24"/>
        </w:rPr>
        <w:br/>
      </w:r>
    </w:p>
    <w:p w14:paraId="28224F52" w14:textId="77777777" w:rsidR="00B766AD" w:rsidRPr="00FE2062" w:rsidRDefault="00B766AD" w:rsidP="00B766AD">
      <w:pPr>
        <w:pStyle w:val="ListParagraph"/>
        <w:numPr>
          <w:ilvl w:val="0"/>
          <w:numId w:val="40"/>
        </w:numPr>
        <w:rPr>
          <w:rFonts w:ascii="Arial" w:hAnsi="Arial" w:cs="Arial"/>
          <w:noProof/>
          <w:sz w:val="24"/>
          <w:szCs w:val="24"/>
        </w:rPr>
      </w:pPr>
      <w:r w:rsidRPr="00FE2062">
        <w:rPr>
          <w:rFonts w:ascii="Arial" w:hAnsi="Arial" w:cs="Arial"/>
          <w:noProof/>
          <w:sz w:val="24"/>
          <w:szCs w:val="24"/>
        </w:rPr>
        <w:t xml:space="preserve">An introduction to examples of positive intervention approaches. </w:t>
      </w:r>
      <w:r w:rsidRPr="00FE2062">
        <w:rPr>
          <w:rFonts w:ascii="Arial" w:hAnsi="Arial" w:cs="Arial"/>
          <w:noProof/>
          <w:sz w:val="24"/>
          <w:szCs w:val="24"/>
        </w:rPr>
        <w:br/>
      </w:r>
    </w:p>
    <w:p w14:paraId="4749CEE9" w14:textId="77777777" w:rsidR="00B766AD" w:rsidRPr="00FE2062" w:rsidRDefault="00B766AD" w:rsidP="00B766AD">
      <w:pPr>
        <w:pStyle w:val="ListParagraph"/>
        <w:numPr>
          <w:ilvl w:val="0"/>
          <w:numId w:val="40"/>
        </w:numPr>
        <w:rPr>
          <w:rFonts w:ascii="Arial" w:hAnsi="Arial" w:cs="Arial"/>
          <w:noProof/>
          <w:sz w:val="24"/>
          <w:szCs w:val="24"/>
        </w:rPr>
      </w:pPr>
      <w:r w:rsidRPr="00FE2062">
        <w:rPr>
          <w:rFonts w:ascii="Arial" w:hAnsi="Arial" w:cs="Arial"/>
          <w:noProof/>
          <w:sz w:val="24"/>
          <w:szCs w:val="24"/>
        </w:rPr>
        <w:t xml:space="preserve">Training will use current research and learning from Safeguarding Adults Reviews </w:t>
      </w:r>
      <w:r>
        <w:rPr>
          <w:rFonts w:ascii="Arial" w:hAnsi="Arial" w:cs="Arial"/>
          <w:noProof/>
          <w:sz w:val="24"/>
          <w:szCs w:val="24"/>
        </w:rPr>
        <w:t>(</w:t>
      </w:r>
      <w:r w:rsidRPr="00FE2062">
        <w:rPr>
          <w:rFonts w:ascii="Arial" w:hAnsi="Arial" w:cs="Arial"/>
          <w:noProof/>
          <w:sz w:val="24"/>
          <w:szCs w:val="24"/>
        </w:rPr>
        <w:t>SARs</w:t>
      </w:r>
      <w:r>
        <w:rPr>
          <w:rFonts w:ascii="Arial" w:hAnsi="Arial" w:cs="Arial"/>
          <w:noProof/>
          <w:sz w:val="24"/>
          <w:szCs w:val="24"/>
        </w:rPr>
        <w:t>)</w:t>
      </w:r>
      <w:r w:rsidRPr="00FE2062">
        <w:rPr>
          <w:rFonts w:ascii="Arial" w:hAnsi="Arial" w:cs="Arial"/>
          <w:noProof/>
          <w:sz w:val="24"/>
          <w:szCs w:val="24"/>
        </w:rPr>
        <w:t xml:space="preserve"> to inform decision-making and individual practice. </w:t>
      </w:r>
      <w:r w:rsidRPr="00FE2062">
        <w:rPr>
          <w:rFonts w:ascii="Arial" w:hAnsi="Arial" w:cs="Arial"/>
          <w:noProof/>
          <w:sz w:val="24"/>
          <w:szCs w:val="24"/>
        </w:rPr>
        <w:br/>
      </w:r>
    </w:p>
    <w:p w14:paraId="7593A8FB" w14:textId="77777777" w:rsidR="00B766AD" w:rsidRPr="00FE2062" w:rsidRDefault="00B766AD" w:rsidP="00B766AD">
      <w:pPr>
        <w:pStyle w:val="ListParagraph"/>
        <w:numPr>
          <w:ilvl w:val="0"/>
          <w:numId w:val="40"/>
        </w:numPr>
        <w:rPr>
          <w:rFonts w:ascii="Arial" w:hAnsi="Arial" w:cs="Arial"/>
          <w:noProof/>
          <w:sz w:val="24"/>
          <w:szCs w:val="24"/>
        </w:rPr>
      </w:pPr>
      <w:r w:rsidRPr="00FE2062">
        <w:rPr>
          <w:rFonts w:ascii="Arial" w:hAnsi="Arial" w:cs="Arial"/>
          <w:noProof/>
          <w:sz w:val="24"/>
          <w:szCs w:val="24"/>
        </w:rPr>
        <w:t>Delegates will be provided with a model of collaborative working.</w:t>
      </w:r>
      <w:r w:rsidRPr="00FE2062">
        <w:rPr>
          <w:rFonts w:ascii="Arial" w:hAnsi="Arial" w:cs="Arial"/>
          <w:noProof/>
          <w:sz w:val="24"/>
          <w:szCs w:val="24"/>
        </w:rPr>
        <w:br/>
      </w:r>
    </w:p>
    <w:p w14:paraId="3CC68FBB" w14:textId="77777777" w:rsidR="00B766AD" w:rsidRPr="00FE2062" w:rsidRDefault="00B766AD" w:rsidP="00B766AD">
      <w:pPr>
        <w:pStyle w:val="ListParagraph"/>
        <w:numPr>
          <w:ilvl w:val="0"/>
          <w:numId w:val="40"/>
        </w:numPr>
        <w:rPr>
          <w:rFonts w:ascii="Arial" w:hAnsi="Arial" w:cs="Arial"/>
          <w:noProof/>
          <w:sz w:val="24"/>
          <w:szCs w:val="24"/>
        </w:rPr>
      </w:pPr>
      <w:r w:rsidRPr="00FE2062">
        <w:rPr>
          <w:rFonts w:ascii="Arial" w:hAnsi="Arial" w:cs="Arial"/>
          <w:noProof/>
          <w:sz w:val="24"/>
          <w:szCs w:val="24"/>
        </w:rPr>
        <w:t>There will be a focus on the interrelationship between mental health issues and/or capacity issues when a person may be self</w:t>
      </w:r>
      <w:r>
        <w:rPr>
          <w:rFonts w:ascii="Arial" w:hAnsi="Arial" w:cs="Arial"/>
          <w:noProof/>
          <w:sz w:val="24"/>
          <w:szCs w:val="24"/>
        </w:rPr>
        <w:t xml:space="preserve"> </w:t>
      </w:r>
      <w:r w:rsidRPr="00FE2062">
        <w:rPr>
          <w:rFonts w:ascii="Arial" w:hAnsi="Arial" w:cs="Arial"/>
          <w:noProof/>
          <w:sz w:val="24"/>
          <w:szCs w:val="24"/>
        </w:rPr>
        <w:t>neglecting.</w:t>
      </w:r>
    </w:p>
    <w:p w14:paraId="2884DE2A" w14:textId="77777777" w:rsidR="00B766AD" w:rsidRDefault="00B766AD" w:rsidP="00B766AD">
      <w:pPr>
        <w:rPr>
          <w:rFonts w:ascii="Arial" w:hAnsi="Arial" w:cs="Arial"/>
          <w:noProof/>
          <w:sz w:val="24"/>
          <w:szCs w:val="24"/>
        </w:rPr>
      </w:pPr>
    </w:p>
    <w:p w14:paraId="0C4BB3F3" w14:textId="77777777" w:rsidR="00B766AD" w:rsidRPr="00824D3E" w:rsidRDefault="00B766AD" w:rsidP="00B766AD">
      <w:pPr>
        <w:rPr>
          <w:rFonts w:ascii="Arial" w:hAnsi="Arial" w:cs="Arial"/>
          <w:noProof/>
          <w:sz w:val="24"/>
          <w:szCs w:val="24"/>
        </w:rPr>
      </w:pPr>
      <w:r w:rsidRPr="00FE2062">
        <w:rPr>
          <w:rFonts w:ascii="Arial" w:hAnsi="Arial" w:cs="Arial"/>
          <w:noProof/>
          <w:sz w:val="24"/>
          <w:szCs w:val="24"/>
        </w:rPr>
        <w:t>Use will be made of Kent and Medway Multi-Agency Policy and Procedures to Support People that Self</w:t>
      </w:r>
      <w:r>
        <w:rPr>
          <w:rFonts w:ascii="Arial" w:hAnsi="Arial" w:cs="Arial"/>
          <w:noProof/>
          <w:sz w:val="24"/>
          <w:szCs w:val="24"/>
        </w:rPr>
        <w:t xml:space="preserve"> </w:t>
      </w:r>
      <w:r w:rsidRPr="00FE2062">
        <w:rPr>
          <w:rFonts w:ascii="Arial" w:hAnsi="Arial" w:cs="Arial"/>
          <w:noProof/>
          <w:sz w:val="24"/>
          <w:szCs w:val="24"/>
        </w:rPr>
        <w:t xml:space="preserve">Neglect or Demonstrate Hoarding Behaviour.  Current research and best practice will be featured to ensure interventions are effective.  Learning from Safeguarding Adults Reviews </w:t>
      </w:r>
      <w:r>
        <w:rPr>
          <w:rFonts w:ascii="Arial" w:hAnsi="Arial" w:cs="Arial"/>
          <w:noProof/>
          <w:sz w:val="24"/>
          <w:szCs w:val="24"/>
        </w:rPr>
        <w:t>(</w:t>
      </w:r>
      <w:r w:rsidRPr="00FE2062">
        <w:rPr>
          <w:rFonts w:ascii="Arial" w:hAnsi="Arial" w:cs="Arial"/>
          <w:noProof/>
          <w:sz w:val="24"/>
          <w:szCs w:val="24"/>
        </w:rPr>
        <w:t>SARs</w:t>
      </w:r>
      <w:r>
        <w:rPr>
          <w:rFonts w:ascii="Arial" w:hAnsi="Arial" w:cs="Arial"/>
          <w:noProof/>
          <w:sz w:val="24"/>
          <w:szCs w:val="24"/>
        </w:rPr>
        <w:t>)</w:t>
      </w:r>
      <w:r w:rsidRPr="00FE2062">
        <w:rPr>
          <w:rFonts w:ascii="Arial" w:hAnsi="Arial" w:cs="Arial"/>
          <w:noProof/>
          <w:sz w:val="24"/>
          <w:szCs w:val="24"/>
        </w:rPr>
        <w:t xml:space="preserve"> and case examples will be used to adopt a strength based collaborative working approach.  The processes for escalation will be covered.</w:t>
      </w:r>
    </w:p>
    <w:p w14:paraId="4F4317B7" w14:textId="77777777" w:rsidR="00B766AD" w:rsidRPr="00824D3E" w:rsidRDefault="00B766AD" w:rsidP="00B766AD">
      <w:pPr>
        <w:rPr>
          <w:rFonts w:ascii="Arial" w:hAnsi="Arial" w:cs="Arial"/>
          <w:noProof/>
          <w:sz w:val="24"/>
          <w:szCs w:val="24"/>
        </w:rPr>
      </w:pPr>
    </w:p>
    <w:p w14:paraId="5BF1A849" w14:textId="1ABD66A7" w:rsidR="00B766AD" w:rsidRDefault="00B766AD" w:rsidP="00B766AD">
      <w:pPr>
        <w:rPr>
          <w:rFonts w:ascii="Arial" w:hAnsi="Arial" w:cs="Arial"/>
          <w:noProof/>
          <w:sz w:val="24"/>
          <w:szCs w:val="24"/>
        </w:rPr>
      </w:pPr>
      <w:r w:rsidRPr="00824D3E">
        <w:rPr>
          <w:rFonts w:ascii="Arial" w:hAnsi="Arial" w:cs="Arial"/>
          <w:b/>
          <w:noProof/>
          <w:sz w:val="24"/>
          <w:szCs w:val="24"/>
        </w:rPr>
        <w:t>Length of Workshop</w:t>
      </w:r>
      <w:r w:rsidRPr="00824D3E">
        <w:rPr>
          <w:rFonts w:ascii="Arial" w:hAnsi="Arial" w:cs="Arial"/>
          <w:noProof/>
          <w:sz w:val="24"/>
          <w:szCs w:val="24"/>
        </w:rPr>
        <w:t xml:space="preserve">: </w:t>
      </w:r>
      <w:r>
        <w:rPr>
          <w:rFonts w:ascii="Arial" w:hAnsi="Arial" w:cs="Arial"/>
          <w:noProof/>
          <w:sz w:val="24"/>
          <w:szCs w:val="24"/>
        </w:rPr>
        <w:t xml:space="preserve"> </w:t>
      </w:r>
      <w:r w:rsidRPr="00824D3E">
        <w:rPr>
          <w:rFonts w:ascii="Arial" w:hAnsi="Arial" w:cs="Arial"/>
          <w:noProof/>
          <w:sz w:val="24"/>
          <w:szCs w:val="24"/>
        </w:rPr>
        <w:t>Half Day</w:t>
      </w:r>
    </w:p>
    <w:p w14:paraId="6F17C9DD" w14:textId="77777777" w:rsidR="00B766AD" w:rsidRPr="00824D3E" w:rsidRDefault="00B766AD" w:rsidP="00B766AD">
      <w:pPr>
        <w:rPr>
          <w:rFonts w:ascii="Arial" w:hAnsi="Arial" w:cs="Arial"/>
          <w:noProof/>
          <w:sz w:val="24"/>
          <w:szCs w:val="24"/>
        </w:rPr>
      </w:pPr>
    </w:p>
    <w:p w14:paraId="60D1EC6F" w14:textId="77777777" w:rsidR="00B766AD" w:rsidRPr="00824D3E" w:rsidRDefault="00B766AD" w:rsidP="00B766AD">
      <w:pPr>
        <w:rPr>
          <w:rFonts w:ascii="Arial" w:hAnsi="Arial" w:cs="Arial"/>
          <w:noProof/>
          <w:sz w:val="24"/>
          <w:szCs w:val="24"/>
        </w:rPr>
      </w:pPr>
      <w:r w:rsidRPr="00824D3E">
        <w:rPr>
          <w:rFonts w:ascii="Arial" w:hAnsi="Arial" w:cs="Arial"/>
          <w:b/>
          <w:noProof/>
          <w:sz w:val="24"/>
          <w:szCs w:val="24"/>
        </w:rPr>
        <w:t>Number of workshops</w:t>
      </w:r>
      <w:r w:rsidRPr="00824D3E">
        <w:rPr>
          <w:rFonts w:ascii="Arial" w:hAnsi="Arial" w:cs="Arial"/>
          <w:noProof/>
          <w:sz w:val="24"/>
          <w:szCs w:val="24"/>
        </w:rPr>
        <w:t>: 10 per year (1/Month except Dec</w:t>
      </w:r>
      <w:r>
        <w:rPr>
          <w:rFonts w:ascii="Arial" w:hAnsi="Arial" w:cs="Arial"/>
          <w:noProof/>
          <w:sz w:val="24"/>
          <w:szCs w:val="24"/>
        </w:rPr>
        <w:t>ember and</w:t>
      </w:r>
      <w:r w:rsidRPr="00824D3E">
        <w:rPr>
          <w:rFonts w:ascii="Arial" w:hAnsi="Arial" w:cs="Arial"/>
          <w:noProof/>
          <w:sz w:val="24"/>
          <w:szCs w:val="24"/>
        </w:rPr>
        <w:t xml:space="preserve"> August)</w:t>
      </w:r>
    </w:p>
    <w:p w14:paraId="70683816" w14:textId="77777777" w:rsidR="00B766AD" w:rsidRPr="00824D3E" w:rsidRDefault="00B766AD" w:rsidP="00B766AD">
      <w:pPr>
        <w:rPr>
          <w:rFonts w:ascii="Arial" w:hAnsi="Arial" w:cs="Arial"/>
          <w:b/>
          <w:noProof/>
          <w:sz w:val="24"/>
          <w:szCs w:val="24"/>
        </w:rPr>
      </w:pPr>
    </w:p>
    <w:p w14:paraId="693C950F" w14:textId="77777777" w:rsidR="00B766AD" w:rsidRPr="00824D3E" w:rsidRDefault="00B766AD" w:rsidP="00B766AD">
      <w:pPr>
        <w:rPr>
          <w:rFonts w:ascii="Arial" w:hAnsi="Arial" w:cs="Arial"/>
          <w:b/>
          <w:noProof/>
          <w:sz w:val="24"/>
          <w:szCs w:val="24"/>
        </w:rPr>
      </w:pPr>
    </w:p>
    <w:p w14:paraId="542F3E09" w14:textId="77777777" w:rsidR="00B766AD" w:rsidRPr="00824D3E" w:rsidRDefault="00B766AD" w:rsidP="00B766AD">
      <w:pPr>
        <w:rPr>
          <w:rFonts w:ascii="Arial" w:hAnsi="Arial" w:cs="Arial"/>
          <w:b/>
          <w:noProof/>
          <w:sz w:val="24"/>
          <w:szCs w:val="24"/>
        </w:rPr>
      </w:pPr>
    </w:p>
    <w:p w14:paraId="336BB417" w14:textId="77777777" w:rsidR="00B766AD" w:rsidRPr="00824D3E" w:rsidRDefault="00B766AD" w:rsidP="00B766AD">
      <w:pPr>
        <w:rPr>
          <w:rFonts w:ascii="Arial" w:hAnsi="Arial" w:cs="Arial"/>
          <w:b/>
          <w:noProof/>
          <w:sz w:val="24"/>
          <w:szCs w:val="24"/>
        </w:rPr>
      </w:pPr>
      <w:r w:rsidRPr="00824D3E">
        <w:rPr>
          <w:rFonts w:ascii="Arial" w:hAnsi="Arial" w:cs="Arial"/>
          <w:b/>
          <w:noProof/>
          <w:sz w:val="24"/>
          <w:szCs w:val="24"/>
        </w:rPr>
        <w:br w:type="page"/>
      </w:r>
    </w:p>
    <w:p w14:paraId="45E8A182" w14:textId="77777777" w:rsidR="00B766AD" w:rsidRPr="00824D3E" w:rsidRDefault="00B766AD" w:rsidP="00B766AD">
      <w:pPr>
        <w:rPr>
          <w:rFonts w:ascii="Arial" w:hAnsi="Arial" w:cs="Arial"/>
          <w:noProof/>
          <w:sz w:val="24"/>
          <w:szCs w:val="24"/>
        </w:rPr>
      </w:pPr>
      <w:r w:rsidRPr="00824D3E">
        <w:rPr>
          <w:rFonts w:ascii="Arial" w:hAnsi="Arial" w:cs="Arial"/>
          <w:b/>
          <w:noProof/>
          <w:sz w:val="24"/>
          <w:szCs w:val="24"/>
        </w:rPr>
        <w:lastRenderedPageBreak/>
        <w:t>Workshop Title</w:t>
      </w:r>
      <w:r w:rsidRPr="00824D3E">
        <w:rPr>
          <w:rFonts w:ascii="Arial" w:hAnsi="Arial" w:cs="Arial"/>
          <w:noProof/>
          <w:sz w:val="24"/>
          <w:szCs w:val="24"/>
        </w:rPr>
        <w:t>:</w:t>
      </w:r>
      <w:r w:rsidRPr="00824D3E">
        <w:rPr>
          <w:rFonts w:ascii="Arial" w:hAnsi="Arial" w:cs="Arial"/>
          <w:b/>
          <w:bCs/>
          <w:noProof/>
          <w:sz w:val="24"/>
          <w:szCs w:val="24"/>
        </w:rPr>
        <w:t xml:space="preserve"> </w:t>
      </w:r>
      <w:r w:rsidRPr="002F38AF">
        <w:rPr>
          <w:rFonts w:ascii="Arial" w:hAnsi="Arial" w:cs="Arial"/>
          <w:b/>
          <w:noProof/>
          <w:color w:val="0070C0"/>
          <w:sz w:val="24"/>
          <w:szCs w:val="24"/>
        </w:rPr>
        <w:t xml:space="preserve">Multi-agency </w:t>
      </w:r>
      <w:r w:rsidRPr="00824D3E">
        <w:rPr>
          <w:rFonts w:ascii="Arial" w:hAnsi="Arial" w:cs="Arial"/>
          <w:b/>
          <w:noProof/>
          <w:color w:val="0070C0"/>
          <w:sz w:val="24"/>
          <w:szCs w:val="24"/>
        </w:rPr>
        <w:t xml:space="preserve">Safeguarding Adults Training : Workshop on Exploitation - including Cuckooing, Modern Slavery, Mate Crime and County Lines </w:t>
      </w:r>
    </w:p>
    <w:p w14:paraId="0888D930" w14:textId="77777777" w:rsidR="00B766AD" w:rsidRPr="00824D3E" w:rsidRDefault="00B766AD" w:rsidP="00B766AD">
      <w:pPr>
        <w:rPr>
          <w:rFonts w:ascii="Arial" w:hAnsi="Arial" w:cs="Arial"/>
          <w:noProof/>
          <w:sz w:val="24"/>
          <w:szCs w:val="24"/>
        </w:rPr>
      </w:pPr>
      <w:r w:rsidRPr="00824D3E">
        <w:rPr>
          <w:rFonts w:ascii="Arial" w:hAnsi="Arial" w:cs="Arial"/>
          <w:noProof/>
          <w:sz w:val="24"/>
          <w:szCs w:val="24"/>
        </w:rPr>
        <w:t xml:space="preserve"> </w:t>
      </w:r>
    </w:p>
    <w:p w14:paraId="0500BB91" w14:textId="7EA82223" w:rsidR="00B766AD" w:rsidRDefault="00B766AD" w:rsidP="00B766AD">
      <w:pPr>
        <w:rPr>
          <w:rFonts w:ascii="Arial" w:hAnsi="Arial" w:cs="Arial"/>
          <w:noProof/>
          <w:sz w:val="24"/>
          <w:szCs w:val="24"/>
        </w:rPr>
      </w:pPr>
      <w:r w:rsidRPr="00824D3E">
        <w:rPr>
          <w:rFonts w:ascii="Arial" w:hAnsi="Arial" w:cs="Arial"/>
          <w:b/>
          <w:noProof/>
          <w:sz w:val="24"/>
          <w:szCs w:val="24"/>
        </w:rPr>
        <w:t xml:space="preserve">Group Size: </w:t>
      </w:r>
      <w:r>
        <w:rPr>
          <w:rFonts w:ascii="Arial" w:hAnsi="Arial" w:cs="Arial"/>
          <w:b/>
          <w:noProof/>
          <w:sz w:val="24"/>
          <w:szCs w:val="24"/>
        </w:rPr>
        <w:t xml:space="preserve"> </w:t>
      </w:r>
      <w:r w:rsidRPr="00824D3E">
        <w:rPr>
          <w:rFonts w:ascii="Arial" w:hAnsi="Arial" w:cs="Arial"/>
          <w:noProof/>
          <w:sz w:val="24"/>
          <w:szCs w:val="24"/>
        </w:rPr>
        <w:t>20</w:t>
      </w:r>
    </w:p>
    <w:p w14:paraId="1332867D" w14:textId="77777777" w:rsidR="00B766AD" w:rsidRPr="00824D3E" w:rsidRDefault="00B766AD" w:rsidP="00B766AD">
      <w:pPr>
        <w:rPr>
          <w:rFonts w:ascii="Arial" w:hAnsi="Arial" w:cs="Arial"/>
          <w:noProof/>
          <w:sz w:val="24"/>
          <w:szCs w:val="24"/>
        </w:rPr>
      </w:pPr>
    </w:p>
    <w:p w14:paraId="082854D7" w14:textId="77777777" w:rsidR="00B766AD" w:rsidRPr="00824D3E" w:rsidRDefault="00B766AD" w:rsidP="00B766AD">
      <w:pPr>
        <w:rPr>
          <w:rFonts w:ascii="Arial" w:hAnsi="Arial" w:cs="Arial"/>
          <w:noProof/>
          <w:sz w:val="24"/>
          <w:szCs w:val="24"/>
        </w:rPr>
      </w:pPr>
      <w:r w:rsidRPr="00824D3E">
        <w:rPr>
          <w:rFonts w:ascii="Arial" w:hAnsi="Arial" w:cs="Arial"/>
          <w:b/>
          <w:noProof/>
          <w:sz w:val="24"/>
          <w:szCs w:val="24"/>
        </w:rPr>
        <w:t>Learning Objectives</w:t>
      </w:r>
      <w:r w:rsidRPr="00824D3E">
        <w:rPr>
          <w:rFonts w:ascii="Arial" w:hAnsi="Arial" w:cs="Arial"/>
          <w:noProof/>
          <w:sz w:val="24"/>
          <w:szCs w:val="24"/>
        </w:rPr>
        <w:t xml:space="preserve">:  </w:t>
      </w:r>
    </w:p>
    <w:p w14:paraId="0E4B6133" w14:textId="77777777" w:rsidR="00B766AD" w:rsidRPr="00824D3E" w:rsidRDefault="00B766AD" w:rsidP="00B766AD">
      <w:pPr>
        <w:pStyle w:val="ListParagraph"/>
        <w:numPr>
          <w:ilvl w:val="0"/>
          <w:numId w:val="41"/>
        </w:numPr>
        <w:rPr>
          <w:rFonts w:ascii="Arial" w:hAnsi="Arial" w:cs="Arial"/>
          <w:noProof/>
          <w:sz w:val="24"/>
          <w:szCs w:val="24"/>
        </w:rPr>
      </w:pPr>
      <w:r w:rsidRPr="00824D3E">
        <w:rPr>
          <w:rFonts w:ascii="Arial" w:hAnsi="Arial" w:cs="Arial"/>
          <w:noProof/>
          <w:sz w:val="24"/>
          <w:szCs w:val="24"/>
        </w:rPr>
        <w:t>Participants will gain an understanding of Modern Slavery, Cuckooing, Mate Crime, County Lines and Gangs</w:t>
      </w:r>
      <w:r w:rsidRPr="00824D3E">
        <w:rPr>
          <w:rFonts w:ascii="Arial" w:hAnsi="Arial" w:cs="Arial"/>
          <w:noProof/>
          <w:sz w:val="24"/>
          <w:szCs w:val="24"/>
        </w:rPr>
        <w:br/>
      </w:r>
    </w:p>
    <w:p w14:paraId="7CDC91A1" w14:textId="77777777" w:rsidR="00B766AD" w:rsidRPr="00824D3E" w:rsidRDefault="00B766AD" w:rsidP="00B766AD">
      <w:pPr>
        <w:pStyle w:val="ListParagraph"/>
        <w:numPr>
          <w:ilvl w:val="0"/>
          <w:numId w:val="41"/>
        </w:numPr>
        <w:rPr>
          <w:rFonts w:ascii="Arial" w:hAnsi="Arial" w:cs="Arial"/>
          <w:noProof/>
          <w:sz w:val="24"/>
          <w:szCs w:val="24"/>
        </w:rPr>
      </w:pPr>
      <w:r w:rsidRPr="00824D3E">
        <w:rPr>
          <w:rFonts w:ascii="Arial" w:hAnsi="Arial" w:cs="Arial"/>
          <w:noProof/>
          <w:sz w:val="24"/>
          <w:szCs w:val="24"/>
        </w:rPr>
        <w:t>Attendees will have the opportunity to look at the local Kent and Medway perspective and learn about the local picture relating to exploitation and local referral reporting mechanisms.</w:t>
      </w:r>
      <w:r w:rsidRPr="00824D3E">
        <w:rPr>
          <w:rFonts w:ascii="Arial" w:hAnsi="Arial" w:cs="Arial"/>
          <w:noProof/>
          <w:sz w:val="24"/>
          <w:szCs w:val="24"/>
        </w:rPr>
        <w:br/>
      </w:r>
    </w:p>
    <w:p w14:paraId="34CBBEDB" w14:textId="77777777" w:rsidR="00B766AD" w:rsidRPr="00FE2062" w:rsidRDefault="00B766AD" w:rsidP="00B766AD">
      <w:pPr>
        <w:pStyle w:val="ListParagraph"/>
        <w:numPr>
          <w:ilvl w:val="0"/>
          <w:numId w:val="41"/>
        </w:numPr>
        <w:rPr>
          <w:rFonts w:ascii="Arial" w:hAnsi="Arial" w:cs="Arial"/>
          <w:noProof/>
          <w:sz w:val="24"/>
          <w:szCs w:val="24"/>
        </w:rPr>
      </w:pPr>
      <w:r w:rsidRPr="00FE2062">
        <w:rPr>
          <w:rFonts w:ascii="Arial" w:hAnsi="Arial" w:cs="Arial"/>
          <w:noProof/>
          <w:sz w:val="24"/>
          <w:szCs w:val="24"/>
        </w:rPr>
        <w:t>The course will focus on collaborative working. family focus, information sharing, professional curiosity and prevention.</w:t>
      </w:r>
      <w:r w:rsidRPr="00FE2062">
        <w:rPr>
          <w:rFonts w:ascii="Arial" w:hAnsi="Arial" w:cs="Arial"/>
          <w:noProof/>
          <w:sz w:val="24"/>
          <w:szCs w:val="24"/>
        </w:rPr>
        <w:br/>
      </w:r>
    </w:p>
    <w:p w14:paraId="0765AAA8" w14:textId="77777777" w:rsidR="00B766AD" w:rsidRPr="00FE2062" w:rsidRDefault="00B766AD" w:rsidP="00B766AD">
      <w:pPr>
        <w:pStyle w:val="ListParagraph"/>
        <w:numPr>
          <w:ilvl w:val="0"/>
          <w:numId w:val="41"/>
        </w:numPr>
        <w:rPr>
          <w:rFonts w:ascii="Arial" w:hAnsi="Arial" w:cs="Arial"/>
          <w:noProof/>
          <w:sz w:val="24"/>
          <w:szCs w:val="24"/>
        </w:rPr>
      </w:pPr>
      <w:r w:rsidRPr="00FE2062">
        <w:rPr>
          <w:rFonts w:ascii="Arial" w:hAnsi="Arial" w:cs="Arial"/>
          <w:noProof/>
          <w:sz w:val="24"/>
          <w:szCs w:val="24"/>
        </w:rPr>
        <w:t xml:space="preserve"> Delegates will explore contextual safeguarding and multiple exploitation risks from organised crime.</w:t>
      </w:r>
    </w:p>
    <w:p w14:paraId="6250B35D" w14:textId="77777777" w:rsidR="00B766AD" w:rsidRDefault="00B766AD" w:rsidP="00B766AD">
      <w:pPr>
        <w:rPr>
          <w:rFonts w:ascii="Arial" w:hAnsi="Arial" w:cs="Arial"/>
          <w:noProof/>
          <w:sz w:val="24"/>
          <w:szCs w:val="24"/>
        </w:rPr>
      </w:pPr>
    </w:p>
    <w:p w14:paraId="4CFDE9CD" w14:textId="145E20EF" w:rsidR="00B766AD" w:rsidRDefault="00B766AD" w:rsidP="00B766AD">
      <w:pPr>
        <w:rPr>
          <w:rFonts w:ascii="Arial" w:hAnsi="Arial" w:cs="Arial"/>
          <w:noProof/>
          <w:sz w:val="24"/>
          <w:szCs w:val="24"/>
        </w:rPr>
      </w:pPr>
      <w:r w:rsidRPr="00FE2062">
        <w:rPr>
          <w:rFonts w:ascii="Arial" w:hAnsi="Arial" w:cs="Arial"/>
          <w:noProof/>
          <w:sz w:val="24"/>
          <w:szCs w:val="24"/>
        </w:rPr>
        <w:t xml:space="preserve">The course will include the use of Protocols for Kent and Medway to Safeguard Adults who are at Risk of Sexual Exploitation, Modern Slavery and Human Trafficking, as well as current research and best practice to ensure interventions are effective.  Learning from Safeguarding Adults Reviews </w:t>
      </w:r>
      <w:r>
        <w:rPr>
          <w:rFonts w:ascii="Arial" w:hAnsi="Arial" w:cs="Arial"/>
          <w:noProof/>
          <w:sz w:val="24"/>
          <w:szCs w:val="24"/>
        </w:rPr>
        <w:t>(</w:t>
      </w:r>
      <w:r w:rsidRPr="00FE2062">
        <w:rPr>
          <w:rFonts w:ascii="Arial" w:hAnsi="Arial" w:cs="Arial"/>
          <w:noProof/>
          <w:sz w:val="24"/>
          <w:szCs w:val="24"/>
        </w:rPr>
        <w:t>SARs</w:t>
      </w:r>
      <w:r>
        <w:rPr>
          <w:rFonts w:ascii="Arial" w:hAnsi="Arial" w:cs="Arial"/>
          <w:noProof/>
          <w:sz w:val="24"/>
          <w:szCs w:val="24"/>
        </w:rPr>
        <w:t>)</w:t>
      </w:r>
      <w:r w:rsidRPr="00FE2062">
        <w:rPr>
          <w:rFonts w:ascii="Arial" w:hAnsi="Arial" w:cs="Arial"/>
          <w:noProof/>
          <w:sz w:val="24"/>
          <w:szCs w:val="24"/>
        </w:rPr>
        <w:t xml:space="preserve"> will be utilised, and case examples examined to adopt a strength based collaborative working approach.  The course will also look at when and how to escalate a case and National Reporting Mechanisms.</w:t>
      </w:r>
    </w:p>
    <w:p w14:paraId="7A223B26" w14:textId="77777777" w:rsidR="00B766AD" w:rsidRPr="00FE2062" w:rsidRDefault="00B766AD" w:rsidP="00B766AD">
      <w:pPr>
        <w:rPr>
          <w:rFonts w:ascii="Arial" w:hAnsi="Arial" w:cs="Arial"/>
          <w:noProof/>
          <w:sz w:val="24"/>
          <w:szCs w:val="24"/>
        </w:rPr>
      </w:pPr>
    </w:p>
    <w:p w14:paraId="43FF3058" w14:textId="77777777" w:rsidR="00B766AD" w:rsidRPr="00FE2062" w:rsidRDefault="00B766AD" w:rsidP="00B766AD">
      <w:pPr>
        <w:rPr>
          <w:rFonts w:ascii="Arial" w:hAnsi="Arial" w:cs="Arial"/>
          <w:noProof/>
          <w:sz w:val="24"/>
          <w:szCs w:val="24"/>
        </w:rPr>
      </w:pPr>
      <w:r w:rsidRPr="00FE2062">
        <w:rPr>
          <w:rFonts w:ascii="Arial" w:hAnsi="Arial" w:cs="Arial"/>
          <w:b/>
          <w:noProof/>
          <w:sz w:val="24"/>
          <w:szCs w:val="24"/>
        </w:rPr>
        <w:t>Length of Workshop</w:t>
      </w:r>
      <w:r w:rsidRPr="00FE2062">
        <w:rPr>
          <w:rFonts w:ascii="Arial" w:hAnsi="Arial" w:cs="Arial"/>
          <w:noProof/>
          <w:sz w:val="24"/>
          <w:szCs w:val="24"/>
        </w:rPr>
        <w:t>:</w:t>
      </w:r>
      <w:r>
        <w:rPr>
          <w:rFonts w:ascii="Arial" w:hAnsi="Arial" w:cs="Arial"/>
          <w:noProof/>
          <w:sz w:val="24"/>
          <w:szCs w:val="24"/>
        </w:rPr>
        <w:t xml:space="preserve"> </w:t>
      </w:r>
      <w:r w:rsidRPr="00FE2062">
        <w:rPr>
          <w:rFonts w:ascii="Arial" w:hAnsi="Arial" w:cs="Arial"/>
          <w:noProof/>
          <w:sz w:val="24"/>
          <w:szCs w:val="24"/>
        </w:rPr>
        <w:t xml:space="preserve"> Half Day</w:t>
      </w:r>
    </w:p>
    <w:p w14:paraId="2FEE75C3" w14:textId="77777777" w:rsidR="00B766AD" w:rsidRPr="00FE2062" w:rsidRDefault="00B766AD" w:rsidP="00B766AD">
      <w:pPr>
        <w:rPr>
          <w:rFonts w:ascii="Arial" w:hAnsi="Arial" w:cs="Arial"/>
          <w:noProof/>
          <w:sz w:val="24"/>
          <w:szCs w:val="24"/>
        </w:rPr>
      </w:pPr>
    </w:p>
    <w:p w14:paraId="6A2892DA" w14:textId="77777777" w:rsidR="00B766AD" w:rsidRPr="00824D3E" w:rsidRDefault="00B766AD" w:rsidP="00B766AD">
      <w:pPr>
        <w:rPr>
          <w:rFonts w:ascii="Arial" w:hAnsi="Arial" w:cs="Arial"/>
          <w:noProof/>
          <w:sz w:val="24"/>
          <w:szCs w:val="24"/>
        </w:rPr>
      </w:pPr>
      <w:r w:rsidRPr="00FE2062">
        <w:rPr>
          <w:rFonts w:ascii="Arial" w:hAnsi="Arial" w:cs="Arial"/>
          <w:b/>
          <w:noProof/>
          <w:sz w:val="24"/>
          <w:szCs w:val="24"/>
        </w:rPr>
        <w:t>Number of workshops</w:t>
      </w:r>
      <w:r w:rsidRPr="00FE2062">
        <w:rPr>
          <w:rFonts w:ascii="Arial" w:hAnsi="Arial" w:cs="Arial"/>
          <w:noProof/>
          <w:sz w:val="24"/>
          <w:szCs w:val="24"/>
        </w:rPr>
        <w:t>:</w:t>
      </w:r>
      <w:r>
        <w:rPr>
          <w:rFonts w:ascii="Arial" w:hAnsi="Arial" w:cs="Arial"/>
          <w:noProof/>
          <w:sz w:val="24"/>
          <w:szCs w:val="24"/>
        </w:rPr>
        <w:t xml:space="preserve"> </w:t>
      </w:r>
      <w:r w:rsidRPr="00FE2062">
        <w:rPr>
          <w:rFonts w:ascii="Arial" w:hAnsi="Arial" w:cs="Arial"/>
          <w:noProof/>
          <w:sz w:val="24"/>
          <w:szCs w:val="24"/>
        </w:rPr>
        <w:t xml:space="preserve"> 10 per year (1/Month except Dec</w:t>
      </w:r>
      <w:r>
        <w:rPr>
          <w:rFonts w:ascii="Arial" w:hAnsi="Arial" w:cs="Arial"/>
          <w:noProof/>
          <w:sz w:val="24"/>
          <w:szCs w:val="24"/>
        </w:rPr>
        <w:t xml:space="preserve">ember and </w:t>
      </w:r>
      <w:r w:rsidRPr="00FE2062">
        <w:rPr>
          <w:rFonts w:ascii="Arial" w:hAnsi="Arial" w:cs="Arial"/>
          <w:noProof/>
          <w:sz w:val="24"/>
          <w:szCs w:val="24"/>
        </w:rPr>
        <w:t>August)</w:t>
      </w:r>
    </w:p>
    <w:p w14:paraId="3196AD4E" w14:textId="77777777" w:rsidR="00B766AD" w:rsidRPr="00824D3E" w:rsidRDefault="00B766AD" w:rsidP="00B766AD">
      <w:pPr>
        <w:rPr>
          <w:rFonts w:ascii="Arial" w:hAnsi="Arial" w:cs="Arial"/>
          <w:b/>
          <w:noProof/>
          <w:sz w:val="24"/>
          <w:szCs w:val="24"/>
        </w:rPr>
      </w:pPr>
      <w:r w:rsidRPr="00824D3E">
        <w:rPr>
          <w:rFonts w:ascii="Arial" w:hAnsi="Arial" w:cs="Arial"/>
          <w:b/>
          <w:noProof/>
          <w:sz w:val="24"/>
          <w:szCs w:val="24"/>
        </w:rPr>
        <w:br w:type="page"/>
      </w:r>
    </w:p>
    <w:p w14:paraId="7C8369B1" w14:textId="77777777" w:rsidR="00B766AD" w:rsidRPr="00824D3E" w:rsidRDefault="00B766AD" w:rsidP="00B766AD">
      <w:pPr>
        <w:rPr>
          <w:rFonts w:ascii="Arial" w:hAnsi="Arial" w:cs="Arial"/>
          <w:b/>
          <w:noProof/>
          <w:sz w:val="24"/>
          <w:szCs w:val="24"/>
        </w:rPr>
      </w:pPr>
    </w:p>
    <w:p w14:paraId="587A9BC4" w14:textId="77777777" w:rsidR="00B766AD" w:rsidRPr="00824D3E" w:rsidRDefault="00B766AD" w:rsidP="00B766AD">
      <w:pPr>
        <w:rPr>
          <w:rFonts w:ascii="Arial" w:hAnsi="Arial" w:cs="Arial"/>
          <w:b/>
          <w:noProof/>
          <w:sz w:val="24"/>
          <w:szCs w:val="24"/>
        </w:rPr>
      </w:pPr>
      <w:r w:rsidRPr="00824D3E">
        <w:rPr>
          <w:rFonts w:ascii="Arial" w:hAnsi="Arial" w:cs="Arial"/>
          <w:noProof/>
          <w:sz w:val="24"/>
          <w:szCs w:val="24"/>
        </w:rPr>
        <w:t xml:space="preserve">Content and context to run through </w:t>
      </w:r>
      <w:r w:rsidRPr="00824D3E">
        <w:rPr>
          <w:rFonts w:ascii="Arial" w:hAnsi="Arial" w:cs="Arial"/>
          <w:noProof/>
          <w:sz w:val="24"/>
          <w:szCs w:val="24"/>
          <w:u w:val="single"/>
        </w:rPr>
        <w:t>all the workshops</w:t>
      </w:r>
      <w:r w:rsidRPr="00824D3E">
        <w:rPr>
          <w:rFonts w:ascii="Arial" w:hAnsi="Arial" w:cs="Arial"/>
          <w:noProof/>
          <w:sz w:val="24"/>
          <w:szCs w:val="24"/>
        </w:rPr>
        <w:t xml:space="preserve"> at the required level include</w:t>
      </w:r>
      <w:r w:rsidRPr="00824D3E">
        <w:rPr>
          <w:rFonts w:ascii="Arial" w:hAnsi="Arial" w:cs="Arial"/>
          <w:b/>
          <w:noProof/>
          <w:sz w:val="24"/>
          <w:szCs w:val="24"/>
        </w:rPr>
        <w:t>:</w:t>
      </w:r>
    </w:p>
    <w:p w14:paraId="72B6A0C4" w14:textId="77777777" w:rsidR="00B766AD" w:rsidRPr="00824D3E" w:rsidRDefault="00B766AD" w:rsidP="00B766AD">
      <w:pPr>
        <w:rPr>
          <w:rFonts w:ascii="Arial" w:hAnsi="Arial" w:cs="Arial"/>
          <w:b/>
          <w:noProof/>
          <w:sz w:val="24"/>
          <w:szCs w:val="24"/>
        </w:rPr>
      </w:pPr>
    </w:p>
    <w:p w14:paraId="634274FD" w14:textId="77777777" w:rsidR="00B766AD" w:rsidRPr="00FE2062" w:rsidRDefault="00B766AD" w:rsidP="00B766AD">
      <w:pPr>
        <w:pStyle w:val="ListParagraph"/>
        <w:numPr>
          <w:ilvl w:val="0"/>
          <w:numId w:val="36"/>
        </w:numPr>
        <w:rPr>
          <w:rFonts w:ascii="Arial" w:hAnsi="Arial" w:cs="Arial"/>
          <w:noProof/>
          <w:sz w:val="24"/>
          <w:szCs w:val="24"/>
        </w:rPr>
      </w:pPr>
      <w:r w:rsidRPr="00FE2062">
        <w:rPr>
          <w:rFonts w:ascii="Arial" w:hAnsi="Arial" w:cs="Arial"/>
          <w:noProof/>
          <w:sz w:val="24"/>
          <w:szCs w:val="24"/>
        </w:rPr>
        <w:t>Legal literacy – learning will make lawful compliance understandable, real and relevant</w:t>
      </w:r>
    </w:p>
    <w:p w14:paraId="078EFC6F" w14:textId="77777777" w:rsidR="00B766AD" w:rsidRPr="00FE2062" w:rsidRDefault="00B766AD" w:rsidP="00B766AD">
      <w:pPr>
        <w:pStyle w:val="ListParagraph"/>
        <w:numPr>
          <w:ilvl w:val="0"/>
          <w:numId w:val="36"/>
        </w:numPr>
        <w:rPr>
          <w:rFonts w:ascii="Arial" w:hAnsi="Arial" w:cs="Arial"/>
          <w:noProof/>
          <w:sz w:val="24"/>
          <w:szCs w:val="24"/>
        </w:rPr>
      </w:pPr>
      <w:r w:rsidRPr="00FE2062">
        <w:rPr>
          <w:rFonts w:ascii="Arial" w:hAnsi="Arial" w:cs="Arial"/>
          <w:noProof/>
          <w:sz w:val="24"/>
          <w:szCs w:val="24"/>
        </w:rPr>
        <w:t xml:space="preserve">Early intervention and prevention – learning will reflect risk management and assessment methodologies, Safeguarding Adults Reviews, Domestic Homicide Reviews and </w:t>
      </w:r>
      <w:r w:rsidRPr="00DA0915">
        <w:rPr>
          <w:rFonts w:ascii="Arial" w:hAnsi="Arial" w:cs="Arial"/>
          <w:noProof/>
          <w:sz w:val="24"/>
          <w:szCs w:val="24"/>
        </w:rPr>
        <w:t>The Learning Disabilities Mortality Review (LeDeR)</w:t>
      </w:r>
      <w:r w:rsidRPr="00FE2062">
        <w:rPr>
          <w:rFonts w:ascii="Arial" w:hAnsi="Arial" w:cs="Arial"/>
          <w:noProof/>
          <w:sz w:val="24"/>
          <w:szCs w:val="24"/>
        </w:rPr>
        <w:t xml:space="preserve"> outcomes, be current and deploy relevant examples</w:t>
      </w:r>
    </w:p>
    <w:p w14:paraId="1376DEBB" w14:textId="77777777" w:rsidR="00B766AD" w:rsidRPr="00FE2062" w:rsidRDefault="00B766AD" w:rsidP="00B766AD">
      <w:pPr>
        <w:pStyle w:val="ListParagraph"/>
        <w:numPr>
          <w:ilvl w:val="0"/>
          <w:numId w:val="36"/>
        </w:numPr>
        <w:rPr>
          <w:rFonts w:ascii="Arial" w:hAnsi="Arial" w:cs="Arial"/>
          <w:noProof/>
          <w:sz w:val="24"/>
          <w:szCs w:val="24"/>
        </w:rPr>
      </w:pPr>
      <w:r w:rsidRPr="00FE2062">
        <w:rPr>
          <w:rFonts w:ascii="Arial" w:hAnsi="Arial" w:cs="Arial"/>
          <w:noProof/>
          <w:sz w:val="24"/>
          <w:szCs w:val="24"/>
        </w:rPr>
        <w:t>Person centred – learning will reflect Making Safeguarding Personal, its principles, outcomes and practices,all of which will be intrinsic to delivery.</w:t>
      </w:r>
    </w:p>
    <w:p w14:paraId="524B6C72" w14:textId="77777777" w:rsidR="00B766AD" w:rsidRPr="00FE2062" w:rsidRDefault="00B766AD" w:rsidP="00B766AD">
      <w:pPr>
        <w:pStyle w:val="ListParagraph"/>
        <w:numPr>
          <w:ilvl w:val="0"/>
          <w:numId w:val="36"/>
        </w:numPr>
        <w:rPr>
          <w:rFonts w:ascii="Arial" w:hAnsi="Arial" w:cs="Arial"/>
          <w:noProof/>
          <w:sz w:val="24"/>
          <w:szCs w:val="24"/>
        </w:rPr>
      </w:pPr>
      <w:r w:rsidRPr="00FE2062">
        <w:rPr>
          <w:rFonts w:ascii="Arial" w:hAnsi="Arial" w:cs="Arial"/>
          <w:noProof/>
          <w:sz w:val="24"/>
          <w:szCs w:val="24"/>
        </w:rPr>
        <w:t>Collaborative – learning will demonstrate good collaborative practice and deliver awareness on inhibitors</w:t>
      </w:r>
    </w:p>
    <w:p w14:paraId="328C3A51" w14:textId="77777777" w:rsidR="00B766AD" w:rsidRPr="00FE2062" w:rsidRDefault="00B766AD" w:rsidP="00B766AD">
      <w:pPr>
        <w:pStyle w:val="ListParagraph"/>
        <w:numPr>
          <w:ilvl w:val="0"/>
          <w:numId w:val="36"/>
        </w:numPr>
        <w:rPr>
          <w:rFonts w:ascii="Arial" w:hAnsi="Arial" w:cs="Arial"/>
          <w:b/>
          <w:noProof/>
          <w:sz w:val="24"/>
          <w:szCs w:val="24"/>
        </w:rPr>
      </w:pPr>
      <w:r w:rsidRPr="00FE2062">
        <w:rPr>
          <w:rFonts w:ascii="Arial" w:hAnsi="Arial" w:cs="Arial"/>
          <w:noProof/>
          <w:sz w:val="24"/>
          <w:szCs w:val="24"/>
        </w:rPr>
        <w:t>Current and relevant – learning will be responsive to need and demonstrate modern approaches and models, which take research outcomes into account</w:t>
      </w:r>
    </w:p>
    <w:p w14:paraId="48A5F44A" w14:textId="77777777" w:rsidR="00B766AD" w:rsidRPr="00FE2062" w:rsidRDefault="00B766AD" w:rsidP="00B766AD">
      <w:pPr>
        <w:pStyle w:val="ListParagraph"/>
        <w:numPr>
          <w:ilvl w:val="0"/>
          <w:numId w:val="36"/>
        </w:numPr>
        <w:rPr>
          <w:rFonts w:ascii="Arial" w:hAnsi="Arial" w:cs="Arial"/>
          <w:b/>
          <w:noProof/>
          <w:sz w:val="24"/>
          <w:szCs w:val="24"/>
        </w:rPr>
      </w:pPr>
      <w:r w:rsidRPr="00FE2062">
        <w:rPr>
          <w:rFonts w:ascii="Arial" w:hAnsi="Arial" w:cs="Arial"/>
          <w:noProof/>
          <w:sz w:val="24"/>
          <w:szCs w:val="24"/>
        </w:rPr>
        <w:t xml:space="preserve">Local policies and procedures -  including reference to Kent and Medway Safeguarding Adults Board </w:t>
      </w:r>
      <w:r>
        <w:rPr>
          <w:rFonts w:ascii="Arial" w:hAnsi="Arial" w:cs="Arial"/>
          <w:noProof/>
          <w:sz w:val="24"/>
          <w:szCs w:val="24"/>
        </w:rPr>
        <w:t>(</w:t>
      </w:r>
      <w:r w:rsidRPr="00FE2062">
        <w:rPr>
          <w:rFonts w:ascii="Arial" w:hAnsi="Arial" w:cs="Arial"/>
          <w:noProof/>
          <w:sz w:val="24"/>
          <w:szCs w:val="24"/>
        </w:rPr>
        <w:t>KMSAB</w:t>
      </w:r>
      <w:r>
        <w:rPr>
          <w:rFonts w:ascii="Arial" w:hAnsi="Arial" w:cs="Arial"/>
          <w:noProof/>
          <w:sz w:val="24"/>
          <w:szCs w:val="24"/>
        </w:rPr>
        <w:t>) forms</w:t>
      </w:r>
      <w:r w:rsidRPr="00FE2062">
        <w:rPr>
          <w:rFonts w:ascii="Arial" w:hAnsi="Arial" w:cs="Arial"/>
          <w:noProof/>
          <w:sz w:val="24"/>
          <w:szCs w:val="24"/>
        </w:rPr>
        <w:t xml:space="preserve"> which link to procedures</w:t>
      </w:r>
    </w:p>
    <w:p w14:paraId="2199A3EF" w14:textId="77777777" w:rsidR="00B766AD" w:rsidRPr="00FE2062" w:rsidRDefault="00B766AD" w:rsidP="00B766AD">
      <w:pPr>
        <w:pStyle w:val="ListParagraph"/>
        <w:numPr>
          <w:ilvl w:val="0"/>
          <w:numId w:val="36"/>
        </w:numPr>
        <w:rPr>
          <w:rFonts w:ascii="Arial" w:hAnsi="Arial" w:cs="Arial"/>
          <w:b/>
          <w:noProof/>
          <w:sz w:val="24"/>
          <w:szCs w:val="24"/>
        </w:rPr>
      </w:pPr>
      <w:r w:rsidRPr="00FE2062">
        <w:rPr>
          <w:rFonts w:ascii="Arial" w:hAnsi="Arial" w:cs="Arial"/>
          <w:noProof/>
          <w:sz w:val="24"/>
          <w:szCs w:val="24"/>
        </w:rPr>
        <w:t>Interface between child protection and adult safeguarding – Think Family, Think Holistically</w:t>
      </w:r>
    </w:p>
    <w:p w14:paraId="1E32D4A1" w14:textId="77777777" w:rsidR="00B766AD" w:rsidRPr="00FE2062" w:rsidRDefault="00B766AD" w:rsidP="00B766AD">
      <w:pPr>
        <w:pStyle w:val="ListParagraph"/>
        <w:numPr>
          <w:ilvl w:val="0"/>
          <w:numId w:val="36"/>
        </w:numPr>
        <w:rPr>
          <w:rFonts w:ascii="Arial" w:hAnsi="Arial" w:cs="Arial"/>
          <w:b/>
          <w:noProof/>
          <w:sz w:val="24"/>
          <w:szCs w:val="24"/>
        </w:rPr>
      </w:pPr>
      <w:r w:rsidRPr="00FE2062">
        <w:rPr>
          <w:rFonts w:ascii="Arial" w:hAnsi="Arial" w:cs="Arial"/>
          <w:noProof/>
          <w:sz w:val="24"/>
          <w:szCs w:val="24"/>
        </w:rPr>
        <w:t>Active learning with a practical focus – direct focus on how to apply the knowledge from the workshops to practice</w:t>
      </w:r>
    </w:p>
    <w:p w14:paraId="1F13DEEF" w14:textId="77777777" w:rsidR="00B766AD" w:rsidRPr="00FE2062" w:rsidRDefault="00B766AD" w:rsidP="00B766AD">
      <w:pPr>
        <w:pStyle w:val="ListParagraph"/>
        <w:numPr>
          <w:ilvl w:val="0"/>
          <w:numId w:val="36"/>
        </w:numPr>
        <w:rPr>
          <w:rFonts w:ascii="Arial" w:hAnsi="Arial" w:cs="Arial"/>
          <w:b/>
          <w:noProof/>
          <w:sz w:val="24"/>
          <w:szCs w:val="24"/>
        </w:rPr>
      </w:pPr>
      <w:r w:rsidRPr="00FE2062">
        <w:rPr>
          <w:rFonts w:ascii="Arial" w:hAnsi="Arial" w:cs="Arial"/>
          <w:noProof/>
          <w:sz w:val="24"/>
          <w:szCs w:val="24"/>
        </w:rPr>
        <w:t>Legislation to include the Care Act 2014 principles, Human Rights Act 1998, Mental Capacity Act 2005 and Deprivation of Liberty including Liberty Protection Safeguards</w:t>
      </w:r>
    </w:p>
    <w:p w14:paraId="585C4460" w14:textId="77777777" w:rsidR="00B766AD" w:rsidRPr="00FE2062" w:rsidRDefault="00B766AD" w:rsidP="00B766AD">
      <w:pPr>
        <w:pStyle w:val="ListParagraph"/>
        <w:numPr>
          <w:ilvl w:val="0"/>
          <w:numId w:val="36"/>
        </w:numPr>
        <w:rPr>
          <w:rFonts w:ascii="Arial" w:hAnsi="Arial" w:cs="Arial"/>
          <w:b/>
          <w:noProof/>
          <w:sz w:val="24"/>
          <w:szCs w:val="24"/>
        </w:rPr>
      </w:pPr>
      <w:r w:rsidRPr="00FE2062">
        <w:rPr>
          <w:rFonts w:ascii="Arial" w:hAnsi="Arial" w:cs="Arial"/>
          <w:noProof/>
          <w:sz w:val="24"/>
          <w:szCs w:val="24"/>
        </w:rPr>
        <w:t>Ethical dilemmas</w:t>
      </w:r>
    </w:p>
    <w:p w14:paraId="66B7F0A3" w14:textId="77777777" w:rsidR="00B766AD" w:rsidRPr="00FE2062" w:rsidRDefault="00B766AD" w:rsidP="00B766AD">
      <w:pPr>
        <w:pStyle w:val="ListParagraph"/>
        <w:numPr>
          <w:ilvl w:val="0"/>
          <w:numId w:val="36"/>
        </w:numPr>
        <w:rPr>
          <w:rFonts w:ascii="Arial" w:hAnsi="Arial" w:cs="Arial"/>
          <w:b/>
          <w:noProof/>
          <w:sz w:val="24"/>
          <w:szCs w:val="24"/>
        </w:rPr>
      </w:pPr>
      <w:r w:rsidRPr="00FE2062">
        <w:rPr>
          <w:rFonts w:ascii="Arial" w:hAnsi="Arial" w:cs="Arial"/>
          <w:noProof/>
          <w:sz w:val="24"/>
          <w:szCs w:val="24"/>
        </w:rPr>
        <w:t>Prevention recover and redress and reflective practice</w:t>
      </w:r>
    </w:p>
    <w:p w14:paraId="67C70F0E" w14:textId="77777777" w:rsidR="00B766AD" w:rsidRDefault="00B766AD" w:rsidP="00B766AD">
      <w:pPr>
        <w:numPr>
          <w:ilvl w:val="12"/>
          <w:numId w:val="0"/>
        </w:numPr>
        <w:jc w:val="both"/>
        <w:rPr>
          <w:rFonts w:ascii="Arial" w:hAnsi="Arial" w:cs="Arial"/>
          <w:noProof/>
          <w:sz w:val="24"/>
          <w:szCs w:val="24"/>
        </w:rPr>
      </w:pPr>
      <w:r w:rsidRPr="00FE2062">
        <w:rPr>
          <w:rFonts w:ascii="Arial" w:hAnsi="Arial" w:cs="Arial"/>
          <w:noProof/>
          <w:sz w:val="24"/>
          <w:szCs w:val="24"/>
        </w:rPr>
        <w:t xml:space="preserve">Bidders may propose alternative solutions to meet the Council’s requirement. </w:t>
      </w:r>
      <w:r>
        <w:rPr>
          <w:rFonts w:ascii="Arial" w:hAnsi="Arial" w:cs="Arial"/>
          <w:noProof/>
          <w:sz w:val="24"/>
          <w:szCs w:val="24"/>
        </w:rPr>
        <w:t xml:space="preserve"> </w:t>
      </w:r>
      <w:r w:rsidRPr="00FE2062">
        <w:rPr>
          <w:rFonts w:ascii="Arial" w:hAnsi="Arial" w:cs="Arial"/>
          <w:noProof/>
          <w:sz w:val="24"/>
          <w:szCs w:val="24"/>
        </w:rPr>
        <w:t>Should alternatives be proposed, the alternatives must, as a minimum, fulfil the requirement as communicated by this documentation otherwise the bid may be</w:t>
      </w:r>
      <w:r w:rsidRPr="00824D3E">
        <w:rPr>
          <w:rFonts w:ascii="Arial" w:hAnsi="Arial" w:cs="Arial"/>
          <w:noProof/>
          <w:sz w:val="24"/>
          <w:szCs w:val="24"/>
        </w:rPr>
        <w:t xml:space="preserve"> rejected.</w:t>
      </w:r>
    </w:p>
    <w:p w14:paraId="39978E48" w14:textId="0E442834" w:rsidR="00B766AD" w:rsidRDefault="00B766AD" w:rsidP="00B766AD">
      <w:pPr>
        <w:numPr>
          <w:ilvl w:val="12"/>
          <w:numId w:val="0"/>
        </w:numPr>
        <w:jc w:val="both"/>
        <w:rPr>
          <w:rFonts w:ascii="Arial" w:hAnsi="Arial" w:cs="Arial"/>
          <w:noProof/>
          <w:sz w:val="24"/>
          <w:szCs w:val="24"/>
        </w:rPr>
      </w:pPr>
      <w:r w:rsidRPr="00824D3E">
        <w:rPr>
          <w:rFonts w:ascii="Arial" w:hAnsi="Arial" w:cs="Arial"/>
          <w:noProof/>
          <w:sz w:val="24"/>
          <w:szCs w:val="24"/>
        </w:rPr>
        <w:t xml:space="preserve"> </w:t>
      </w:r>
    </w:p>
    <w:p w14:paraId="063A3DAC" w14:textId="5A9986D1" w:rsidR="00B766AD" w:rsidRDefault="00B766AD" w:rsidP="00B766AD">
      <w:pPr>
        <w:rPr>
          <w:rFonts w:ascii="Arial" w:hAnsi="Arial" w:cs="Arial"/>
          <w:noProof/>
          <w:sz w:val="24"/>
          <w:szCs w:val="24"/>
        </w:rPr>
      </w:pPr>
      <w:r w:rsidRPr="00824D3E">
        <w:rPr>
          <w:rFonts w:ascii="Arial" w:hAnsi="Arial" w:cs="Arial"/>
          <w:b/>
          <w:noProof/>
          <w:sz w:val="24"/>
          <w:szCs w:val="24"/>
        </w:rPr>
        <w:t>Period of delivery</w:t>
      </w:r>
      <w:r w:rsidRPr="00824D3E">
        <w:rPr>
          <w:rFonts w:ascii="Arial" w:hAnsi="Arial" w:cs="Arial"/>
          <w:noProof/>
          <w:sz w:val="24"/>
          <w:szCs w:val="24"/>
        </w:rPr>
        <w:t xml:space="preserve">: </w:t>
      </w:r>
      <w:r>
        <w:rPr>
          <w:rFonts w:ascii="Arial" w:hAnsi="Arial" w:cs="Arial"/>
          <w:noProof/>
          <w:sz w:val="24"/>
          <w:szCs w:val="24"/>
        </w:rPr>
        <w:t xml:space="preserve"> </w:t>
      </w:r>
      <w:r w:rsidRPr="00824D3E">
        <w:rPr>
          <w:rFonts w:ascii="Arial" w:hAnsi="Arial" w:cs="Arial"/>
          <w:noProof/>
          <w:sz w:val="24"/>
          <w:szCs w:val="24"/>
        </w:rPr>
        <w:t>1</w:t>
      </w:r>
      <w:r w:rsidRPr="00824D3E">
        <w:rPr>
          <w:rFonts w:ascii="Arial" w:hAnsi="Arial" w:cs="Arial"/>
          <w:noProof/>
          <w:sz w:val="24"/>
          <w:szCs w:val="24"/>
          <w:vertAlign w:val="superscript"/>
        </w:rPr>
        <w:t>st</w:t>
      </w:r>
      <w:r w:rsidRPr="00824D3E">
        <w:rPr>
          <w:rFonts w:ascii="Arial" w:hAnsi="Arial" w:cs="Arial"/>
          <w:noProof/>
          <w:sz w:val="24"/>
          <w:szCs w:val="24"/>
        </w:rPr>
        <w:t xml:space="preserve"> April 2020 to 31</w:t>
      </w:r>
      <w:r w:rsidRPr="00824D3E">
        <w:rPr>
          <w:rFonts w:ascii="Arial" w:hAnsi="Arial" w:cs="Arial"/>
          <w:noProof/>
          <w:sz w:val="24"/>
          <w:szCs w:val="24"/>
          <w:vertAlign w:val="superscript"/>
        </w:rPr>
        <w:t>st</w:t>
      </w:r>
      <w:r w:rsidRPr="00824D3E">
        <w:rPr>
          <w:rFonts w:ascii="Arial" w:hAnsi="Arial" w:cs="Arial"/>
          <w:noProof/>
          <w:sz w:val="24"/>
          <w:szCs w:val="24"/>
        </w:rPr>
        <w:t xml:space="preserve"> March 2021</w:t>
      </w:r>
    </w:p>
    <w:p w14:paraId="4ED5EDFF" w14:textId="77777777" w:rsidR="00B766AD" w:rsidRPr="00824D3E" w:rsidRDefault="00B766AD" w:rsidP="00B766AD">
      <w:pPr>
        <w:rPr>
          <w:rFonts w:ascii="Arial" w:hAnsi="Arial" w:cs="Arial"/>
          <w:noProof/>
          <w:sz w:val="24"/>
          <w:szCs w:val="24"/>
        </w:rPr>
      </w:pPr>
    </w:p>
    <w:p w14:paraId="035C96FA" w14:textId="001822F6" w:rsidR="00B766AD" w:rsidRDefault="00B766AD" w:rsidP="00B766AD">
      <w:pPr>
        <w:numPr>
          <w:ilvl w:val="12"/>
          <w:numId w:val="0"/>
        </w:numPr>
        <w:jc w:val="both"/>
        <w:rPr>
          <w:rFonts w:ascii="Arial" w:hAnsi="Arial" w:cs="Arial"/>
          <w:noProof/>
          <w:sz w:val="24"/>
          <w:szCs w:val="24"/>
        </w:rPr>
      </w:pPr>
      <w:r w:rsidRPr="00824D3E">
        <w:rPr>
          <w:rFonts w:ascii="Arial" w:hAnsi="Arial" w:cs="Arial"/>
          <w:b/>
          <w:noProof/>
          <w:sz w:val="24"/>
          <w:szCs w:val="24"/>
        </w:rPr>
        <w:t xml:space="preserve">Location: </w:t>
      </w:r>
      <w:r>
        <w:rPr>
          <w:rFonts w:ascii="Arial" w:hAnsi="Arial" w:cs="Arial"/>
          <w:b/>
          <w:noProof/>
          <w:sz w:val="24"/>
          <w:szCs w:val="24"/>
        </w:rPr>
        <w:t xml:space="preserve"> </w:t>
      </w:r>
      <w:r w:rsidRPr="00824D3E">
        <w:rPr>
          <w:rFonts w:ascii="Arial" w:hAnsi="Arial" w:cs="Arial"/>
          <w:noProof/>
          <w:sz w:val="24"/>
          <w:szCs w:val="24"/>
        </w:rPr>
        <w:t>Various venues across Kent and Medway</w:t>
      </w:r>
    </w:p>
    <w:p w14:paraId="3901EA3F" w14:textId="77777777" w:rsidR="00B766AD" w:rsidRPr="00824D3E" w:rsidRDefault="00B766AD" w:rsidP="00B766AD">
      <w:pPr>
        <w:numPr>
          <w:ilvl w:val="12"/>
          <w:numId w:val="0"/>
        </w:numPr>
        <w:jc w:val="both"/>
        <w:rPr>
          <w:rFonts w:ascii="Arial" w:hAnsi="Arial" w:cs="Arial"/>
          <w:noProof/>
          <w:sz w:val="24"/>
          <w:szCs w:val="24"/>
        </w:rPr>
      </w:pPr>
    </w:p>
    <w:p w14:paraId="12189DBC" w14:textId="77777777" w:rsidR="00B766AD" w:rsidRDefault="00B766AD" w:rsidP="00B766AD">
      <w:pPr>
        <w:rPr>
          <w:rFonts w:ascii="Arial" w:hAnsi="Arial" w:cs="Arial"/>
          <w:bCs/>
          <w:noProof/>
          <w:sz w:val="24"/>
          <w:szCs w:val="24"/>
        </w:rPr>
      </w:pPr>
      <w:r>
        <w:rPr>
          <w:rFonts w:ascii="Arial" w:hAnsi="Arial" w:cs="Arial"/>
          <w:bCs/>
          <w:noProof/>
          <w:sz w:val="24"/>
          <w:szCs w:val="24"/>
        </w:rPr>
        <w:t>Information about the KMSAB and its policies, procedures and guidance documents can be found on the following web pages:</w:t>
      </w:r>
    </w:p>
    <w:p w14:paraId="5567EF84" w14:textId="77777777" w:rsidR="00B766AD" w:rsidRDefault="005C6221" w:rsidP="00B766AD">
      <w:pPr>
        <w:rPr>
          <w:rFonts w:ascii="Arial" w:hAnsi="Arial" w:cs="Arial"/>
          <w:bCs/>
          <w:noProof/>
          <w:sz w:val="24"/>
          <w:szCs w:val="24"/>
        </w:rPr>
      </w:pPr>
      <w:hyperlink r:id="rId16" w:history="1">
        <w:r w:rsidR="00B766AD" w:rsidRPr="00F0329B">
          <w:rPr>
            <w:rStyle w:val="Hyperlink"/>
            <w:rFonts w:ascii="Arial" w:hAnsi="Arial" w:cs="Arial"/>
            <w:bCs/>
            <w:noProof/>
            <w:sz w:val="24"/>
            <w:szCs w:val="24"/>
          </w:rPr>
          <w:t>https://www.kent.gov.uk/about-the-council/partnerships/kent-and-medway-safeguarding-adults-board</w:t>
        </w:r>
      </w:hyperlink>
    </w:p>
    <w:p w14:paraId="0F5C79F7" w14:textId="77777777" w:rsidR="00B766AD" w:rsidRDefault="005C6221" w:rsidP="00B766AD">
      <w:pPr>
        <w:rPr>
          <w:rFonts w:ascii="Arial" w:hAnsi="Arial" w:cs="Arial"/>
          <w:bCs/>
          <w:noProof/>
          <w:sz w:val="24"/>
          <w:szCs w:val="24"/>
        </w:rPr>
      </w:pPr>
      <w:hyperlink r:id="rId17" w:anchor="tab-1" w:history="1">
        <w:r w:rsidR="00B766AD" w:rsidRPr="00F0329B">
          <w:rPr>
            <w:rStyle w:val="Hyperlink"/>
            <w:rFonts w:ascii="Arial" w:hAnsi="Arial" w:cs="Arial"/>
            <w:bCs/>
            <w:noProof/>
            <w:sz w:val="24"/>
            <w:szCs w:val="24"/>
          </w:rPr>
          <w:t>https://www.kent.gov.uk/social-care-and-health/information-for-professionals/adult-safeguarding/national-adult-protection-legislation#tab-1</w:t>
        </w:r>
      </w:hyperlink>
    </w:p>
    <w:p w14:paraId="1E91C464" w14:textId="25FEFA09" w:rsidR="00FD48DF" w:rsidRPr="00463BF6" w:rsidRDefault="00FD48DF" w:rsidP="003A3605">
      <w:pPr>
        <w:pStyle w:val="NoSpacing"/>
        <w:rPr>
          <w:rFonts w:ascii="Arial" w:hAnsi="Arial" w:cs="Arial"/>
          <w:color w:val="FF0000"/>
          <w:szCs w:val="24"/>
        </w:rPr>
      </w:pPr>
    </w:p>
    <w:p w14:paraId="592800CD" w14:textId="77777777" w:rsidR="002860B6" w:rsidRDefault="002860B6"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6EB39575" w14:textId="77777777" w:rsidR="00897BE2" w:rsidRDefault="00897BE2"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7A79934D" w14:textId="468F231B" w:rsidR="00897BE2" w:rsidRDefault="00897BE2"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2514DD19" w14:textId="77777777" w:rsidR="00897BE2" w:rsidRDefault="00897BE2"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2C72BFC1" w14:textId="77777777" w:rsidR="00897BE2" w:rsidRDefault="00897BE2"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49332761" w14:textId="77777777" w:rsidR="00897BE2" w:rsidRDefault="00897BE2"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4A7A8D07" w14:textId="77777777" w:rsidR="00897BE2" w:rsidRDefault="00897BE2"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5A8128BF" w14:textId="77777777" w:rsidR="00897BE2" w:rsidRDefault="00897BE2" w:rsidP="003A3605">
      <w:pPr>
        <w:numPr>
          <w:ilvl w:val="12"/>
          <w:numId w:val="0"/>
        </w:numPr>
        <w:jc w:val="both"/>
        <w:rPr>
          <w:rFonts w:ascii="Arial" w:hAnsi="Arial"/>
          <w:sz w:val="22"/>
          <w:szCs w:val="22"/>
          <w:highlight w:val="yellow"/>
        </w:rPr>
      </w:pPr>
    </w:p>
    <w:p w14:paraId="0782FD72" w14:textId="10380E43" w:rsidR="002860B6" w:rsidRDefault="002860B6" w:rsidP="003A3605">
      <w:pPr>
        <w:rPr>
          <w:rFonts w:ascii="Arial" w:hAnsi="Arial" w:cs="Arial"/>
          <w:b/>
          <w:sz w:val="28"/>
          <w:u w:val="single"/>
        </w:rPr>
      </w:pPr>
      <w:bookmarkStart w:id="3" w:name="_Hlk24013886"/>
      <w:r w:rsidRPr="004F72DB">
        <w:rPr>
          <w:rFonts w:ascii="Arial" w:hAnsi="Arial" w:cs="Arial"/>
          <w:b/>
          <w:sz w:val="28"/>
          <w:u w:val="single"/>
        </w:rPr>
        <w:lastRenderedPageBreak/>
        <w:t xml:space="preserve">Section </w:t>
      </w:r>
      <w:r>
        <w:rPr>
          <w:rFonts w:ascii="Arial" w:hAnsi="Arial" w:cs="Arial"/>
          <w:b/>
          <w:sz w:val="28"/>
          <w:u w:val="single"/>
        </w:rPr>
        <w:t>Three</w:t>
      </w:r>
      <w:r w:rsidRPr="004F72DB">
        <w:rPr>
          <w:rFonts w:ascii="Arial" w:hAnsi="Arial" w:cs="Arial"/>
          <w:b/>
          <w:sz w:val="28"/>
          <w:u w:val="single"/>
        </w:rPr>
        <w:t xml:space="preserve"> </w:t>
      </w:r>
      <w:r w:rsidR="00F5588F">
        <w:rPr>
          <w:rFonts w:ascii="Arial" w:hAnsi="Arial" w:cs="Arial"/>
          <w:b/>
          <w:sz w:val="28"/>
          <w:u w:val="single"/>
        </w:rPr>
        <w:t>-</w:t>
      </w:r>
      <w:r w:rsidRPr="004F72DB">
        <w:rPr>
          <w:rFonts w:ascii="Arial" w:hAnsi="Arial" w:cs="Arial"/>
          <w:b/>
          <w:sz w:val="28"/>
          <w:u w:val="single"/>
        </w:rPr>
        <w:t xml:space="preserve"> </w:t>
      </w:r>
      <w:r>
        <w:rPr>
          <w:rFonts w:ascii="Arial" w:hAnsi="Arial" w:cs="Arial"/>
          <w:b/>
          <w:sz w:val="28"/>
          <w:u w:val="single"/>
        </w:rPr>
        <w:t>Evaluation Criteria</w:t>
      </w:r>
    </w:p>
    <w:bookmarkEnd w:id="3"/>
    <w:p w14:paraId="4741C033" w14:textId="286A7E58" w:rsidR="002860B6" w:rsidRPr="002860B6" w:rsidRDefault="002860B6" w:rsidP="003A3605">
      <w:pPr>
        <w:rPr>
          <w:rFonts w:ascii="Arial" w:hAnsi="Arial" w:cs="Arial"/>
          <w:color w:val="FF0000"/>
          <w:sz w:val="28"/>
        </w:rPr>
      </w:pPr>
    </w:p>
    <w:p w14:paraId="211AB879" w14:textId="77777777" w:rsidR="005F7E97" w:rsidRPr="00824D3E" w:rsidRDefault="005F7E97" w:rsidP="005F7E97">
      <w:pPr>
        <w:rPr>
          <w:rFonts w:ascii="Arial" w:hAnsi="Arial" w:cs="Arial"/>
          <w:noProof/>
          <w:sz w:val="24"/>
          <w:szCs w:val="24"/>
        </w:rPr>
      </w:pPr>
      <w:r w:rsidRPr="00824D3E">
        <w:rPr>
          <w:rFonts w:ascii="Arial" w:hAnsi="Arial" w:cs="Arial"/>
          <w:noProof/>
          <w:sz w:val="24"/>
          <w:szCs w:val="24"/>
        </w:rPr>
        <w:t xml:space="preserve">In order to bid for this requirement, suppliers must be able to meet the following mandatory requirements. </w:t>
      </w:r>
    </w:p>
    <w:p w14:paraId="1923BDB2" w14:textId="4DE55502" w:rsidR="005F7E97" w:rsidRPr="00824D3E" w:rsidRDefault="005F7E97" w:rsidP="005F7E97">
      <w:pPr>
        <w:pStyle w:val="ListParagraph"/>
        <w:numPr>
          <w:ilvl w:val="0"/>
          <w:numId w:val="43"/>
        </w:numPr>
        <w:spacing w:before="240"/>
        <w:rPr>
          <w:rFonts w:ascii="Arial" w:eastAsia="Times New Roman" w:hAnsi="Arial" w:cs="Arial"/>
          <w:noProof/>
          <w:sz w:val="24"/>
          <w:szCs w:val="24"/>
          <w:lang w:eastAsia="en-GB"/>
        </w:rPr>
      </w:pPr>
      <w:r w:rsidRPr="00824D3E">
        <w:rPr>
          <w:rFonts w:ascii="Arial" w:eastAsia="Times New Roman" w:hAnsi="Arial" w:cs="Arial"/>
          <w:noProof/>
          <w:color w:val="000000" w:themeColor="text1"/>
          <w:sz w:val="24"/>
          <w:szCs w:val="24"/>
          <w:lang w:eastAsia="en-GB"/>
        </w:rPr>
        <w:t xml:space="preserve">Providers to supply copies of all CVs of trainers who will deliver the training, to demonstrate qualifications and </w:t>
      </w:r>
      <w:r w:rsidRPr="00824D3E">
        <w:rPr>
          <w:rFonts w:ascii="Arial" w:eastAsia="Times New Roman" w:hAnsi="Arial" w:cs="Arial"/>
          <w:noProof/>
          <w:sz w:val="24"/>
          <w:szCs w:val="24"/>
          <w:lang w:eastAsia="en-GB"/>
        </w:rPr>
        <w:t>occupational competence and relevant experience in the subject area (</w:t>
      </w:r>
      <w:r w:rsidRPr="00824D3E">
        <w:rPr>
          <w:rFonts w:ascii="Arial" w:eastAsia="Times New Roman" w:hAnsi="Arial" w:cs="Arial"/>
          <w:i/>
          <w:iCs/>
          <w:noProof/>
          <w:sz w:val="24"/>
          <w:szCs w:val="24"/>
          <w:lang w:eastAsia="en-GB"/>
        </w:rPr>
        <w:t>minimum requirements: teaching qualification, experience of working in adult safeguarding environment, experience of delivering adult safeguarding training programmes</w:t>
      </w:r>
      <w:r w:rsidRPr="00824D3E">
        <w:rPr>
          <w:rFonts w:ascii="Arial" w:eastAsia="Times New Roman" w:hAnsi="Arial" w:cs="Arial"/>
          <w:noProof/>
          <w:sz w:val="24"/>
          <w:szCs w:val="24"/>
          <w:lang w:eastAsia="en-GB"/>
        </w:rPr>
        <w:t xml:space="preserve">).  </w:t>
      </w:r>
      <w:r w:rsidRPr="00824D3E">
        <w:rPr>
          <w:rFonts w:ascii="Arial" w:hAnsi="Arial" w:cs="Arial"/>
          <w:noProof/>
          <w:sz w:val="24"/>
          <w:szCs w:val="24"/>
        </w:rPr>
        <w:t>Providers must be able to demonstrate a track record of delivering this type of training for at least two years</w:t>
      </w:r>
      <w:r>
        <w:rPr>
          <w:rFonts w:ascii="Arial" w:hAnsi="Arial" w:cs="Arial"/>
          <w:noProof/>
          <w:sz w:val="24"/>
          <w:szCs w:val="24"/>
        </w:rPr>
        <w:t>.  (pass or fail)</w:t>
      </w:r>
    </w:p>
    <w:p w14:paraId="0B3110F0" w14:textId="77777777" w:rsidR="005F7E97" w:rsidRPr="00824D3E" w:rsidRDefault="005F7E97" w:rsidP="005F7E97">
      <w:pPr>
        <w:pStyle w:val="ListParagraph"/>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noProof/>
          <w:color w:val="000000" w:themeColor="text1"/>
          <w:sz w:val="24"/>
          <w:szCs w:val="24"/>
          <w:lang w:eastAsia="en-GB"/>
        </w:rPr>
      </w:pPr>
    </w:p>
    <w:p w14:paraId="74636E4C" w14:textId="71FB0251" w:rsidR="005F7E97" w:rsidRPr="00824D3E" w:rsidRDefault="005F7E97" w:rsidP="005F7E97">
      <w:pPr>
        <w:pStyle w:val="ListParagraph"/>
        <w:numPr>
          <w:ilvl w:val="0"/>
          <w:numId w:val="43"/>
        </w:numPr>
        <w:rPr>
          <w:rFonts w:ascii="Arial" w:hAnsi="Arial" w:cs="Arial"/>
          <w:noProof/>
          <w:sz w:val="24"/>
          <w:szCs w:val="24"/>
        </w:rPr>
      </w:pPr>
      <w:r w:rsidRPr="00824D3E">
        <w:rPr>
          <w:rFonts w:ascii="Arial" w:hAnsi="Arial" w:cs="Arial"/>
          <w:noProof/>
          <w:sz w:val="24"/>
          <w:szCs w:val="24"/>
        </w:rPr>
        <w:t>A programme outline for each workshop detailing the learning objectives</w:t>
      </w:r>
      <w:r>
        <w:rPr>
          <w:rFonts w:ascii="Arial" w:hAnsi="Arial" w:cs="Arial"/>
          <w:noProof/>
          <w:sz w:val="24"/>
          <w:szCs w:val="24"/>
        </w:rPr>
        <w:t xml:space="preserve"> (20%)</w:t>
      </w:r>
      <w:r w:rsidRPr="00824D3E">
        <w:rPr>
          <w:rFonts w:ascii="Arial" w:hAnsi="Arial" w:cs="Arial"/>
          <w:noProof/>
          <w:sz w:val="24"/>
          <w:szCs w:val="24"/>
        </w:rPr>
        <w:br/>
      </w:r>
    </w:p>
    <w:p w14:paraId="258B52C5" w14:textId="77777777" w:rsidR="005F7E97" w:rsidRPr="001551AD" w:rsidRDefault="005F7E97" w:rsidP="005F7E97">
      <w:pPr>
        <w:pStyle w:val="ListParagraph"/>
        <w:numPr>
          <w:ilvl w:val="0"/>
          <w:numId w:val="43"/>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hAnsi="Arial" w:cs="Arial"/>
          <w:noProof/>
          <w:sz w:val="24"/>
          <w:szCs w:val="24"/>
        </w:rPr>
      </w:pPr>
      <w:r w:rsidRPr="001551AD">
        <w:rPr>
          <w:rFonts w:ascii="Arial" w:eastAsia="Times New Roman" w:hAnsi="Arial" w:cs="Arial"/>
          <w:noProof/>
          <w:color w:val="000000" w:themeColor="text1"/>
          <w:sz w:val="24"/>
          <w:szCs w:val="24"/>
          <w:lang w:eastAsia="en-GB"/>
        </w:rPr>
        <w:t xml:space="preserve">Providers must enclose a full lesson plan for each workshop which enables the customer to understand the content and delivery method of each element of the day </w:t>
      </w:r>
      <w:r w:rsidRPr="001551AD">
        <w:rPr>
          <w:rFonts w:ascii="Arial" w:hAnsi="Arial" w:cs="Arial"/>
          <w:noProof/>
          <w:sz w:val="24"/>
          <w:szCs w:val="24"/>
        </w:rPr>
        <w:t>(weighting 20%)</w:t>
      </w:r>
      <w:r w:rsidRPr="001551AD">
        <w:rPr>
          <w:rFonts w:ascii="Arial" w:hAnsi="Arial" w:cs="Arial"/>
          <w:noProof/>
          <w:sz w:val="24"/>
          <w:szCs w:val="24"/>
        </w:rPr>
        <w:br/>
      </w:r>
    </w:p>
    <w:p w14:paraId="6CF31E77" w14:textId="65EDE688" w:rsidR="005F7E97" w:rsidRPr="00824D3E" w:rsidRDefault="005F7E97" w:rsidP="005F7E97">
      <w:pPr>
        <w:pStyle w:val="ListParagraph"/>
        <w:numPr>
          <w:ilvl w:val="0"/>
          <w:numId w:val="43"/>
        </w:numPr>
        <w:rPr>
          <w:rFonts w:ascii="Arial" w:hAnsi="Arial" w:cs="Arial"/>
          <w:noProof/>
          <w:sz w:val="24"/>
          <w:szCs w:val="24"/>
        </w:rPr>
      </w:pPr>
      <w:r w:rsidRPr="00824D3E">
        <w:rPr>
          <w:rFonts w:ascii="Arial" w:hAnsi="Arial" w:cs="Arial"/>
          <w:noProof/>
          <w:sz w:val="24"/>
          <w:szCs w:val="24"/>
        </w:rPr>
        <w:t>Copies of learning materials to be supplied to course attendants</w:t>
      </w:r>
      <w:r>
        <w:rPr>
          <w:rFonts w:ascii="Arial" w:hAnsi="Arial" w:cs="Arial"/>
          <w:noProof/>
          <w:sz w:val="24"/>
          <w:szCs w:val="24"/>
        </w:rPr>
        <w:t xml:space="preserve"> (15%)</w:t>
      </w:r>
    </w:p>
    <w:p w14:paraId="45E49F56" w14:textId="77777777" w:rsidR="005F7E97" w:rsidRPr="00824D3E" w:rsidRDefault="005F7E97" w:rsidP="005F7E97">
      <w:pPr>
        <w:pStyle w:val="ListParagraph"/>
        <w:rPr>
          <w:rFonts w:ascii="Arial" w:hAnsi="Arial" w:cs="Arial"/>
          <w:noProof/>
          <w:sz w:val="24"/>
          <w:szCs w:val="24"/>
        </w:rPr>
      </w:pPr>
    </w:p>
    <w:p w14:paraId="6EC1737E" w14:textId="72B1DE5F" w:rsidR="005F7E97" w:rsidRPr="00824D3E" w:rsidRDefault="005F7E97" w:rsidP="005F7E97">
      <w:pPr>
        <w:pStyle w:val="ListParagraph"/>
        <w:numPr>
          <w:ilvl w:val="0"/>
          <w:numId w:val="43"/>
        </w:numPr>
        <w:rPr>
          <w:rFonts w:ascii="Arial" w:hAnsi="Arial" w:cs="Arial"/>
          <w:noProof/>
          <w:sz w:val="24"/>
          <w:szCs w:val="24"/>
        </w:rPr>
      </w:pPr>
      <w:r w:rsidRPr="00824D3E">
        <w:rPr>
          <w:rFonts w:ascii="Arial" w:hAnsi="Arial" w:cs="Arial"/>
          <w:noProof/>
          <w:sz w:val="24"/>
          <w:szCs w:val="24"/>
        </w:rPr>
        <w:t>Providers also need to submit a statement outlining how you will ensure that diversity issues are integrated throughout the programme</w:t>
      </w:r>
      <w:r>
        <w:rPr>
          <w:rFonts w:ascii="Arial" w:hAnsi="Arial" w:cs="Arial"/>
          <w:noProof/>
          <w:sz w:val="24"/>
          <w:szCs w:val="24"/>
        </w:rPr>
        <w:t xml:space="preserve"> (5%)</w:t>
      </w:r>
      <w:r w:rsidRPr="00824D3E">
        <w:rPr>
          <w:rFonts w:ascii="Arial" w:hAnsi="Arial" w:cs="Arial"/>
          <w:noProof/>
          <w:sz w:val="24"/>
          <w:szCs w:val="24"/>
        </w:rPr>
        <w:br/>
      </w:r>
    </w:p>
    <w:p w14:paraId="0E788D08" w14:textId="2CACE317" w:rsidR="005F7E97" w:rsidRPr="00824D3E" w:rsidRDefault="005F7E97" w:rsidP="005F7E97">
      <w:pPr>
        <w:pStyle w:val="ListParagraph"/>
        <w:numPr>
          <w:ilvl w:val="0"/>
          <w:numId w:val="43"/>
        </w:numPr>
        <w:rPr>
          <w:rFonts w:ascii="Arial" w:hAnsi="Arial" w:cs="Arial"/>
          <w:noProof/>
          <w:sz w:val="24"/>
          <w:szCs w:val="24"/>
        </w:rPr>
      </w:pPr>
      <w:r w:rsidRPr="00824D3E">
        <w:rPr>
          <w:rFonts w:ascii="Arial" w:hAnsi="Arial" w:cs="Arial"/>
          <w:noProof/>
          <w:sz w:val="24"/>
          <w:szCs w:val="24"/>
        </w:rPr>
        <w:t>Completion of the pricing schedule below</w:t>
      </w:r>
      <w:r>
        <w:rPr>
          <w:rFonts w:ascii="Arial" w:hAnsi="Arial" w:cs="Arial"/>
          <w:noProof/>
          <w:sz w:val="24"/>
          <w:szCs w:val="24"/>
        </w:rPr>
        <w:t xml:space="preserve"> (pass or fail)</w:t>
      </w:r>
      <w:r w:rsidRPr="00824D3E">
        <w:rPr>
          <w:rFonts w:ascii="Arial" w:hAnsi="Arial" w:cs="Arial"/>
          <w:noProof/>
          <w:sz w:val="24"/>
          <w:szCs w:val="24"/>
        </w:rPr>
        <w:br/>
      </w:r>
    </w:p>
    <w:p w14:paraId="41C720E1" w14:textId="7F90B781" w:rsidR="005F7E97" w:rsidRPr="00E30553" w:rsidRDefault="005F7E97" w:rsidP="005F7E97">
      <w:pPr>
        <w:pStyle w:val="ListParagraph"/>
        <w:numPr>
          <w:ilvl w:val="0"/>
          <w:numId w:val="43"/>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b/>
          <w:noProof/>
          <w:sz w:val="24"/>
          <w:szCs w:val="24"/>
          <w:lang w:eastAsia="en-GB"/>
        </w:rPr>
      </w:pPr>
      <w:r w:rsidRPr="00E30553">
        <w:rPr>
          <w:rFonts w:ascii="Arial" w:hAnsi="Arial" w:cs="Arial"/>
          <w:noProof/>
          <w:sz w:val="24"/>
          <w:szCs w:val="24"/>
        </w:rPr>
        <w:t xml:space="preserve">A copy of your organisation’s insurance schedule </w:t>
      </w:r>
      <w:r>
        <w:rPr>
          <w:rFonts w:ascii="Arial" w:hAnsi="Arial" w:cs="Arial"/>
          <w:noProof/>
          <w:sz w:val="24"/>
          <w:szCs w:val="24"/>
        </w:rPr>
        <w:t>(pass or fail)</w:t>
      </w:r>
    </w:p>
    <w:p w14:paraId="0F4541B1" w14:textId="77777777" w:rsidR="005F7E97" w:rsidRPr="00E30553" w:rsidRDefault="005F7E97" w:rsidP="005F7E97">
      <w:pPr>
        <w:pStyle w:val="ListParagraph"/>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b/>
          <w:noProof/>
          <w:sz w:val="24"/>
          <w:szCs w:val="24"/>
          <w:lang w:eastAsia="en-GB"/>
        </w:rPr>
      </w:pPr>
    </w:p>
    <w:p w14:paraId="6EF5D0A1" w14:textId="77777777" w:rsidR="005F7E97" w:rsidRPr="00824D3E" w:rsidRDefault="005F7E97" w:rsidP="005F7E9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noProof/>
          <w:sz w:val="24"/>
          <w:szCs w:val="24"/>
        </w:rPr>
      </w:pPr>
      <w:r w:rsidRPr="00824D3E">
        <w:rPr>
          <w:rFonts w:ascii="Arial" w:hAnsi="Arial" w:cs="Arial"/>
          <w:b/>
          <w:noProof/>
          <w:sz w:val="24"/>
          <w:szCs w:val="24"/>
        </w:rPr>
        <w:t>Responses will be evaluated using the following criteria:</w:t>
      </w:r>
    </w:p>
    <w:p w14:paraId="6751AC91" w14:textId="77777777" w:rsidR="005F7E97" w:rsidRPr="00824D3E" w:rsidRDefault="005F7E97" w:rsidP="005F7E9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noProof/>
          <w:sz w:val="24"/>
          <w:szCs w:val="24"/>
        </w:rPr>
      </w:pPr>
    </w:p>
    <w:p w14:paraId="43562F16" w14:textId="77777777" w:rsidR="005F7E97" w:rsidRPr="00824D3E" w:rsidRDefault="005F7E97" w:rsidP="005F7E97">
      <w:pPr>
        <w:pStyle w:val="ListParagraph"/>
        <w:numPr>
          <w:ilvl w:val="0"/>
          <w:numId w:val="44"/>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noProof/>
          <w:sz w:val="24"/>
          <w:szCs w:val="24"/>
          <w:lang w:eastAsia="en-GB"/>
        </w:rPr>
      </w:pPr>
      <w:r w:rsidRPr="00824D3E">
        <w:rPr>
          <w:rFonts w:ascii="Arial" w:eastAsia="Times New Roman" w:hAnsi="Arial" w:cs="Arial"/>
          <w:noProof/>
          <w:sz w:val="24"/>
          <w:szCs w:val="24"/>
          <w:lang w:eastAsia="en-GB"/>
        </w:rPr>
        <w:t>Price 40%</w:t>
      </w:r>
    </w:p>
    <w:p w14:paraId="5C5934DC" w14:textId="77777777" w:rsidR="005F7E97" w:rsidRPr="00824D3E" w:rsidRDefault="005F7E97" w:rsidP="005F7E97">
      <w:pPr>
        <w:pStyle w:val="ListParagraph"/>
        <w:numPr>
          <w:ilvl w:val="0"/>
          <w:numId w:val="44"/>
        </w:numPr>
        <w:tabs>
          <w:tab w:val="left" w:pos="-1094"/>
          <w:tab w:val="left" w:pos="-720"/>
          <w:tab w:val="left" w:pos="720"/>
          <w:tab w:val="left" w:pos="1440"/>
          <w:tab w:val="left" w:pos="2880"/>
          <w:tab w:val="left" w:pos="4320"/>
          <w:tab w:val="left" w:pos="5040"/>
          <w:tab w:val="left" w:pos="5760"/>
          <w:tab w:val="left" w:pos="6480"/>
          <w:tab w:val="left" w:pos="8820"/>
        </w:tabs>
        <w:spacing w:after="0" w:line="240" w:lineRule="auto"/>
        <w:rPr>
          <w:rFonts w:ascii="Arial" w:eastAsia="Times New Roman" w:hAnsi="Arial" w:cs="Arial"/>
          <w:noProof/>
          <w:sz w:val="24"/>
          <w:szCs w:val="24"/>
          <w:lang w:eastAsia="en-GB"/>
        </w:rPr>
      </w:pPr>
      <w:r w:rsidRPr="00824D3E">
        <w:rPr>
          <w:rFonts w:ascii="Arial" w:eastAsia="Times New Roman" w:hAnsi="Arial" w:cs="Arial"/>
          <w:noProof/>
          <w:sz w:val="24"/>
          <w:szCs w:val="24"/>
          <w:lang w:eastAsia="en-GB"/>
        </w:rPr>
        <w:t>Quality 60%</w:t>
      </w:r>
    </w:p>
    <w:p w14:paraId="654DBBE7" w14:textId="77777777" w:rsidR="005F7E97" w:rsidRPr="00824D3E" w:rsidRDefault="005F7E97" w:rsidP="005F7E9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noProof/>
          <w:sz w:val="24"/>
          <w:szCs w:val="24"/>
        </w:rPr>
      </w:pPr>
    </w:p>
    <w:p w14:paraId="722E80E7" w14:textId="77777777" w:rsidR="005F7E97" w:rsidRDefault="005F7E97" w:rsidP="005F7E97">
      <w:pPr>
        <w:rPr>
          <w:rFonts w:ascii="Arial" w:hAnsi="Arial" w:cs="Arial"/>
          <w:b/>
          <w:noProof/>
          <w:sz w:val="24"/>
          <w:szCs w:val="24"/>
        </w:rPr>
      </w:pPr>
    </w:p>
    <w:p w14:paraId="7D142503" w14:textId="77777777" w:rsidR="005F7E97" w:rsidRPr="00824D3E" w:rsidRDefault="005F7E97" w:rsidP="005F7E97">
      <w:pPr>
        <w:rPr>
          <w:rFonts w:ascii="Arial" w:hAnsi="Arial" w:cs="Arial"/>
          <w:b/>
          <w:noProof/>
          <w:sz w:val="24"/>
          <w:szCs w:val="24"/>
        </w:rPr>
      </w:pPr>
      <w:r w:rsidRPr="00824D3E">
        <w:rPr>
          <w:rFonts w:ascii="Arial" w:hAnsi="Arial" w:cs="Arial"/>
          <w:b/>
          <w:noProof/>
          <w:sz w:val="24"/>
          <w:szCs w:val="24"/>
        </w:rPr>
        <w:t>Quality breakdown</w:t>
      </w:r>
    </w:p>
    <w:p w14:paraId="08DCD11D" w14:textId="77777777" w:rsidR="005F7E97" w:rsidRPr="00824D3E" w:rsidRDefault="005F7E97" w:rsidP="005F7E9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noProof/>
          <w:sz w:val="24"/>
          <w:szCs w:val="24"/>
        </w:rPr>
      </w:pPr>
      <w:r w:rsidRPr="00824D3E">
        <w:rPr>
          <w:rFonts w:ascii="Arial" w:hAnsi="Arial" w:cs="Arial"/>
          <w:noProof/>
          <w:sz w:val="24"/>
          <w:szCs w:val="24"/>
        </w:rPr>
        <w:t>The extent to which the learning outcomes are met</w:t>
      </w:r>
      <w:r w:rsidRPr="00824D3E">
        <w:rPr>
          <w:rFonts w:ascii="Arial" w:hAnsi="Arial" w:cs="Arial"/>
          <w:i/>
          <w:iCs/>
          <w:noProof/>
          <w:sz w:val="24"/>
          <w:szCs w:val="24"/>
        </w:rPr>
        <w:t xml:space="preserve"> (participants will be equipped with the necessary skills, knowledge and understanding) </w:t>
      </w:r>
      <w:r w:rsidRPr="00824D3E">
        <w:rPr>
          <w:rFonts w:ascii="Arial" w:hAnsi="Arial" w:cs="Arial"/>
          <w:noProof/>
          <w:sz w:val="24"/>
          <w:szCs w:val="24"/>
        </w:rPr>
        <w:t xml:space="preserve">through the proposed training model and learning activities in the lesson plan.  Learning activities should be participative, interactive and relevant to the culture of the organisation. </w:t>
      </w:r>
    </w:p>
    <w:p w14:paraId="5BD2303A" w14:textId="77777777" w:rsidR="000152C4" w:rsidRDefault="000152C4" w:rsidP="005F7E97">
      <w:pPr>
        <w:rPr>
          <w:rFonts w:ascii="Arial" w:hAnsi="Arial" w:cs="Arial"/>
          <w:b/>
          <w:noProof/>
          <w:sz w:val="24"/>
          <w:szCs w:val="24"/>
        </w:rPr>
      </w:pPr>
    </w:p>
    <w:p w14:paraId="3FF16E77" w14:textId="77777777" w:rsidR="005F7E97" w:rsidRDefault="005F7E97">
      <w:pPr>
        <w:spacing w:after="200" w:line="276" w:lineRule="auto"/>
        <w:rPr>
          <w:rFonts w:ascii="Arial" w:hAnsi="Arial" w:cs="Arial"/>
          <w:b/>
          <w:noProof/>
          <w:sz w:val="24"/>
          <w:szCs w:val="24"/>
        </w:rPr>
      </w:pPr>
      <w:r>
        <w:rPr>
          <w:rFonts w:ascii="Arial" w:hAnsi="Arial" w:cs="Arial"/>
          <w:b/>
          <w:noProof/>
          <w:sz w:val="24"/>
          <w:szCs w:val="24"/>
        </w:rPr>
        <w:br w:type="page"/>
      </w:r>
    </w:p>
    <w:p w14:paraId="5D486F05" w14:textId="36E97714" w:rsidR="005F7E97" w:rsidRPr="006F5ABF" w:rsidRDefault="00A632C5" w:rsidP="005F7E97">
      <w:pPr>
        <w:rPr>
          <w:rFonts w:ascii="Arial" w:hAnsi="Arial" w:cs="Arial"/>
          <w:b/>
          <w:noProof/>
          <w:sz w:val="24"/>
          <w:szCs w:val="24"/>
        </w:rPr>
      </w:pPr>
      <w:r>
        <w:rPr>
          <w:rFonts w:ascii="Arial" w:hAnsi="Arial" w:cs="Arial"/>
          <w:b/>
          <w:noProof/>
          <w:sz w:val="24"/>
          <w:szCs w:val="24"/>
        </w:rPr>
        <w:lastRenderedPageBreak/>
        <w:t>Tender Evalution</w:t>
      </w:r>
    </w:p>
    <w:p w14:paraId="65F2079B" w14:textId="77777777" w:rsidR="005F7E97" w:rsidRPr="006F5ABF" w:rsidRDefault="005F7E97" w:rsidP="005F7E97">
      <w:pPr>
        <w:rPr>
          <w:rFonts w:ascii="Arial" w:hAnsi="Arial"/>
          <w:sz w:val="24"/>
          <w:szCs w:val="24"/>
        </w:rPr>
      </w:pPr>
    </w:p>
    <w:p w14:paraId="111A9FD4" w14:textId="37FEEA6B" w:rsidR="005F7E97" w:rsidRPr="006F5ABF" w:rsidRDefault="00A632C5" w:rsidP="005F7E97">
      <w:pPr>
        <w:rPr>
          <w:rFonts w:ascii="Arial" w:hAnsi="Arial"/>
          <w:sz w:val="24"/>
          <w:szCs w:val="24"/>
        </w:rPr>
      </w:pPr>
      <w:r>
        <w:rPr>
          <w:rFonts w:ascii="Arial" w:hAnsi="Arial"/>
          <w:sz w:val="24"/>
          <w:szCs w:val="24"/>
        </w:rPr>
        <w:t>Tenders will be scored using pass or fail</w:t>
      </w:r>
      <w:r w:rsidR="00287165">
        <w:rPr>
          <w:rFonts w:ascii="Arial" w:hAnsi="Arial"/>
          <w:sz w:val="24"/>
          <w:szCs w:val="24"/>
        </w:rPr>
        <w:t xml:space="preserve"> for stage 1 and 2 and</w:t>
      </w:r>
      <w:r w:rsidR="005F7E97" w:rsidRPr="006F5ABF">
        <w:rPr>
          <w:rFonts w:ascii="Arial" w:hAnsi="Arial"/>
          <w:sz w:val="24"/>
          <w:szCs w:val="24"/>
        </w:rPr>
        <w:t xml:space="preserve"> the 0-4 scoring methodology, </w:t>
      </w:r>
      <w:r w:rsidR="00287165">
        <w:rPr>
          <w:rFonts w:ascii="Arial" w:hAnsi="Arial"/>
          <w:sz w:val="24"/>
          <w:szCs w:val="24"/>
        </w:rPr>
        <w:t xml:space="preserve">for stage 3 </w:t>
      </w:r>
      <w:r w:rsidR="005F7E97" w:rsidRPr="006F5ABF">
        <w:rPr>
          <w:rFonts w:ascii="Arial" w:hAnsi="Arial"/>
          <w:sz w:val="24"/>
          <w:szCs w:val="24"/>
        </w:rPr>
        <w:t xml:space="preserve">as </w:t>
      </w:r>
      <w:r>
        <w:rPr>
          <w:rFonts w:ascii="Arial" w:hAnsi="Arial"/>
          <w:sz w:val="24"/>
          <w:szCs w:val="24"/>
        </w:rPr>
        <w:t>per example</w:t>
      </w:r>
      <w:r w:rsidR="005F7E97" w:rsidRPr="006F5ABF">
        <w:rPr>
          <w:rFonts w:ascii="Arial" w:hAnsi="Arial"/>
          <w:sz w:val="24"/>
          <w:szCs w:val="24"/>
        </w:rPr>
        <w:t xml:space="preserve"> below. </w:t>
      </w:r>
    </w:p>
    <w:p w14:paraId="457230C7" w14:textId="77777777" w:rsidR="005F7E97" w:rsidRPr="006F5ABF" w:rsidRDefault="005F7E97" w:rsidP="005F7E97">
      <w:pPr>
        <w:rPr>
          <w:rFonts w:ascii="Arial" w:hAnsi="Arial"/>
          <w:sz w:val="24"/>
          <w:szCs w:val="24"/>
        </w:rPr>
      </w:pPr>
    </w:p>
    <w:tbl>
      <w:tblPr>
        <w:tblW w:w="5000" w:type="pct"/>
        <w:tblCellMar>
          <w:left w:w="0" w:type="dxa"/>
          <w:right w:w="0" w:type="dxa"/>
        </w:tblCellMar>
        <w:tblLook w:val="04A0" w:firstRow="1" w:lastRow="0" w:firstColumn="1" w:lastColumn="0" w:noHBand="0" w:noVBand="1"/>
      </w:tblPr>
      <w:tblGrid>
        <w:gridCol w:w="1925"/>
        <w:gridCol w:w="4007"/>
        <w:gridCol w:w="1234"/>
        <w:gridCol w:w="1385"/>
        <w:gridCol w:w="1303"/>
      </w:tblGrid>
      <w:tr w:rsidR="00A632C5" w:rsidRPr="00A632C5" w14:paraId="17DDF4FB" w14:textId="77777777" w:rsidTr="00A632C5">
        <w:trPr>
          <w:trHeight w:val="900"/>
        </w:trPr>
        <w:tc>
          <w:tcPr>
            <w:tcW w:w="977"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79C9A30C"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 </w:t>
            </w:r>
          </w:p>
        </w:tc>
        <w:tc>
          <w:tcPr>
            <w:tcW w:w="2033"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14:paraId="4780EE0F"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Criteria</w:t>
            </w:r>
          </w:p>
        </w:tc>
        <w:tc>
          <w:tcPr>
            <w:tcW w:w="62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39821A"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 xml:space="preserve">Question Score </w:t>
            </w:r>
          </w:p>
        </w:tc>
        <w:tc>
          <w:tcPr>
            <w:tcW w:w="70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40F252"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Question Weighting</w:t>
            </w:r>
          </w:p>
        </w:tc>
        <w:tc>
          <w:tcPr>
            <w:tcW w:w="6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9CE339"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Question Weighted Score</w:t>
            </w:r>
          </w:p>
        </w:tc>
      </w:tr>
      <w:tr w:rsidR="00A632C5" w:rsidRPr="00A632C5" w14:paraId="119A7F36" w14:textId="77777777" w:rsidTr="00A632C5">
        <w:trPr>
          <w:trHeight w:val="300"/>
        </w:trPr>
        <w:tc>
          <w:tcPr>
            <w:tcW w:w="977"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390C0B4A"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Stage 1</w:t>
            </w:r>
          </w:p>
        </w:tc>
        <w:tc>
          <w:tcPr>
            <w:tcW w:w="2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19E203" w14:textId="77777777" w:rsidR="00A632C5" w:rsidRPr="00A632C5" w:rsidRDefault="00A632C5">
            <w:pPr>
              <w:rPr>
                <w:rFonts w:asciiTheme="minorHAnsi" w:hAnsiTheme="minorHAnsi" w:cstheme="minorHAnsi"/>
                <w:color w:val="000000"/>
              </w:rPr>
            </w:pPr>
            <w:r w:rsidRPr="00A632C5">
              <w:rPr>
                <w:rFonts w:asciiTheme="minorHAnsi" w:hAnsiTheme="minorHAnsi" w:cstheme="minorHAnsi"/>
                <w:color w:val="000000"/>
              </w:rPr>
              <w:t xml:space="preserve">Contract Value. </w:t>
            </w:r>
          </w:p>
        </w:tc>
        <w:tc>
          <w:tcPr>
            <w:tcW w:w="1990" w:type="pct"/>
            <w:gridSpan w:val="3"/>
            <w:vMerge w:val="restar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200558B" w14:textId="77777777" w:rsidR="00A632C5" w:rsidRPr="00A632C5" w:rsidRDefault="00A632C5">
            <w:pPr>
              <w:jc w:val="center"/>
              <w:rPr>
                <w:rFonts w:asciiTheme="minorHAnsi" w:hAnsiTheme="minorHAnsi" w:cstheme="minorHAnsi"/>
              </w:rPr>
            </w:pPr>
            <w:r w:rsidRPr="00A632C5">
              <w:rPr>
                <w:rFonts w:asciiTheme="minorHAnsi" w:hAnsiTheme="minorHAnsi" w:cstheme="minorHAnsi"/>
                <w:color w:val="000000"/>
              </w:rPr>
              <w:t>PASS</w:t>
            </w:r>
          </w:p>
        </w:tc>
      </w:tr>
      <w:tr w:rsidR="00A632C5" w:rsidRPr="00A632C5" w14:paraId="698F38FF" w14:textId="77777777" w:rsidTr="00A632C5">
        <w:trPr>
          <w:trHeight w:val="300"/>
        </w:trPr>
        <w:tc>
          <w:tcPr>
            <w:tcW w:w="977"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6F0EEB65"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Contract Value</w:t>
            </w:r>
          </w:p>
        </w:tc>
        <w:tc>
          <w:tcPr>
            <w:tcW w:w="2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69650C" w14:textId="77777777" w:rsidR="00A632C5" w:rsidRPr="00A632C5" w:rsidRDefault="00A632C5">
            <w:pPr>
              <w:rPr>
                <w:rFonts w:asciiTheme="minorHAnsi" w:hAnsiTheme="minorHAnsi" w:cstheme="minorHAnsi"/>
                <w:color w:val="000000"/>
              </w:rPr>
            </w:pPr>
            <w:r w:rsidRPr="00A632C5">
              <w:rPr>
                <w:rFonts w:asciiTheme="minorHAnsi" w:hAnsiTheme="minorHAnsi" w:cstheme="minorHAnsi"/>
                <w:color w:val="000000"/>
              </w:rPr>
              <w:t> </w:t>
            </w:r>
          </w:p>
        </w:tc>
        <w:tc>
          <w:tcPr>
            <w:tcW w:w="1990" w:type="pct"/>
            <w:gridSpan w:val="3"/>
            <w:vMerge/>
            <w:tcBorders>
              <w:top w:val="nil"/>
              <w:left w:val="nil"/>
              <w:bottom w:val="single" w:sz="8" w:space="0" w:color="auto"/>
              <w:right w:val="single" w:sz="8" w:space="0" w:color="auto"/>
            </w:tcBorders>
            <w:shd w:val="clear" w:color="auto" w:fill="auto"/>
            <w:vAlign w:val="center"/>
            <w:hideMark/>
          </w:tcPr>
          <w:p w14:paraId="285651CE" w14:textId="77777777" w:rsidR="00A632C5" w:rsidRPr="00A632C5" w:rsidRDefault="00A632C5">
            <w:pPr>
              <w:rPr>
                <w:rFonts w:asciiTheme="minorHAnsi" w:eastAsiaTheme="minorHAnsi" w:hAnsiTheme="minorHAnsi" w:cstheme="minorHAnsi"/>
                <w:sz w:val="22"/>
                <w:szCs w:val="22"/>
              </w:rPr>
            </w:pPr>
          </w:p>
        </w:tc>
      </w:tr>
      <w:tr w:rsidR="00A632C5" w:rsidRPr="00A632C5" w14:paraId="7CF3183C" w14:textId="77777777" w:rsidTr="00A632C5">
        <w:trPr>
          <w:trHeight w:val="600"/>
        </w:trPr>
        <w:tc>
          <w:tcPr>
            <w:tcW w:w="97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8A71C5"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Stage 2</w:t>
            </w:r>
          </w:p>
        </w:tc>
        <w:tc>
          <w:tcPr>
            <w:tcW w:w="2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3B51F4" w14:textId="57298D99" w:rsidR="00A632C5" w:rsidRPr="00A632C5" w:rsidRDefault="00A632C5">
            <w:pPr>
              <w:rPr>
                <w:rFonts w:asciiTheme="minorHAnsi" w:hAnsiTheme="minorHAnsi" w:cstheme="minorHAnsi"/>
                <w:color w:val="000000"/>
              </w:rPr>
            </w:pPr>
            <w:r w:rsidRPr="00A632C5">
              <w:rPr>
                <w:rFonts w:asciiTheme="minorHAnsi" w:hAnsiTheme="minorHAnsi" w:cstheme="minorHAnsi"/>
                <w:color w:val="000000"/>
              </w:rPr>
              <w:t xml:space="preserve">Mandatory: Evidence of </w:t>
            </w:r>
            <w:r w:rsidR="00287165" w:rsidRPr="00A632C5">
              <w:rPr>
                <w:rFonts w:asciiTheme="minorHAnsi" w:hAnsiTheme="minorHAnsi" w:cstheme="minorHAnsi"/>
                <w:color w:val="000000"/>
              </w:rPr>
              <w:t>in-depth</w:t>
            </w:r>
            <w:r w:rsidRPr="00A632C5">
              <w:rPr>
                <w:rFonts w:asciiTheme="minorHAnsi" w:hAnsiTheme="minorHAnsi" w:cstheme="minorHAnsi"/>
                <w:color w:val="000000"/>
              </w:rPr>
              <w:t xml:space="preserve"> knowledge of Safeguarding training / Recognisable accredited qualification in line with the specification.</w:t>
            </w:r>
          </w:p>
        </w:tc>
        <w:tc>
          <w:tcPr>
            <w:tcW w:w="1990" w:type="pct"/>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6C3F11C" w14:textId="77777777" w:rsidR="00A632C5" w:rsidRPr="00A632C5" w:rsidRDefault="00A632C5">
            <w:pPr>
              <w:jc w:val="center"/>
              <w:rPr>
                <w:rFonts w:asciiTheme="minorHAnsi" w:hAnsiTheme="minorHAnsi" w:cstheme="minorHAnsi"/>
              </w:rPr>
            </w:pPr>
            <w:r w:rsidRPr="00A632C5">
              <w:rPr>
                <w:rFonts w:asciiTheme="minorHAnsi" w:hAnsiTheme="minorHAnsi" w:cstheme="minorHAnsi"/>
                <w:color w:val="000000"/>
              </w:rPr>
              <w:t>PASS</w:t>
            </w:r>
          </w:p>
        </w:tc>
      </w:tr>
      <w:tr w:rsidR="00A632C5" w:rsidRPr="00A632C5" w14:paraId="627A52DC" w14:textId="77777777" w:rsidTr="00A632C5">
        <w:trPr>
          <w:trHeight w:val="300"/>
        </w:trPr>
        <w:tc>
          <w:tcPr>
            <w:tcW w:w="977"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14F5BF85"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 </w:t>
            </w:r>
          </w:p>
        </w:tc>
        <w:tc>
          <w:tcPr>
            <w:tcW w:w="2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C0FF66" w14:textId="77777777" w:rsidR="00A632C5" w:rsidRPr="00A632C5" w:rsidRDefault="00A632C5">
            <w:pPr>
              <w:rPr>
                <w:rFonts w:asciiTheme="minorHAnsi" w:hAnsiTheme="minorHAnsi" w:cstheme="minorHAnsi"/>
                <w:color w:val="000000"/>
              </w:rPr>
            </w:pPr>
            <w:r w:rsidRPr="00A632C5">
              <w:rPr>
                <w:rFonts w:asciiTheme="minorHAnsi" w:hAnsiTheme="minorHAnsi" w:cstheme="minorHAnsi"/>
                <w:color w:val="000000"/>
              </w:rPr>
              <w:t>Mandatory: Proven track record of delivery of Training from CV</w:t>
            </w:r>
          </w:p>
        </w:tc>
        <w:tc>
          <w:tcPr>
            <w:tcW w:w="1990" w:type="pct"/>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112BABB" w14:textId="77777777" w:rsidR="00A632C5" w:rsidRPr="00A632C5" w:rsidRDefault="00A632C5">
            <w:pPr>
              <w:jc w:val="center"/>
              <w:rPr>
                <w:rFonts w:asciiTheme="minorHAnsi" w:hAnsiTheme="minorHAnsi" w:cstheme="minorHAnsi"/>
              </w:rPr>
            </w:pPr>
            <w:r w:rsidRPr="00A632C5">
              <w:rPr>
                <w:rFonts w:asciiTheme="minorHAnsi" w:hAnsiTheme="minorHAnsi" w:cstheme="minorHAnsi"/>
                <w:color w:val="000000"/>
              </w:rPr>
              <w:t>PASS</w:t>
            </w:r>
          </w:p>
        </w:tc>
      </w:tr>
      <w:tr w:rsidR="00A632C5" w:rsidRPr="00A632C5" w14:paraId="5471EAA8" w14:textId="77777777" w:rsidTr="00A632C5">
        <w:trPr>
          <w:trHeight w:val="300"/>
        </w:trPr>
        <w:tc>
          <w:tcPr>
            <w:tcW w:w="977"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09C9A7AE"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 </w:t>
            </w:r>
          </w:p>
        </w:tc>
        <w:tc>
          <w:tcPr>
            <w:tcW w:w="2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3264F4" w14:textId="77777777" w:rsidR="00A632C5" w:rsidRPr="00A632C5" w:rsidRDefault="00A632C5">
            <w:pPr>
              <w:rPr>
                <w:rFonts w:asciiTheme="minorHAnsi" w:hAnsiTheme="minorHAnsi" w:cstheme="minorHAnsi"/>
                <w:color w:val="000000"/>
              </w:rPr>
            </w:pPr>
            <w:r w:rsidRPr="00A632C5">
              <w:rPr>
                <w:rFonts w:asciiTheme="minorHAnsi" w:hAnsiTheme="minorHAnsi" w:cstheme="minorHAnsi"/>
                <w:color w:val="000000"/>
              </w:rPr>
              <w:t>Mandatory: Occupational Competence of working in adult health/social care from CV</w:t>
            </w:r>
          </w:p>
        </w:tc>
        <w:tc>
          <w:tcPr>
            <w:tcW w:w="1990" w:type="pct"/>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0579498" w14:textId="77777777" w:rsidR="00A632C5" w:rsidRPr="00A632C5" w:rsidRDefault="00A632C5">
            <w:pPr>
              <w:jc w:val="center"/>
              <w:rPr>
                <w:rFonts w:asciiTheme="minorHAnsi" w:hAnsiTheme="minorHAnsi" w:cstheme="minorHAnsi"/>
              </w:rPr>
            </w:pPr>
            <w:r w:rsidRPr="00A632C5">
              <w:rPr>
                <w:rFonts w:asciiTheme="minorHAnsi" w:hAnsiTheme="minorHAnsi" w:cstheme="minorHAnsi"/>
                <w:color w:val="000000"/>
              </w:rPr>
              <w:t>PASS</w:t>
            </w:r>
          </w:p>
        </w:tc>
      </w:tr>
      <w:tr w:rsidR="00A632C5" w:rsidRPr="00A632C5" w14:paraId="00F7F656" w14:textId="77777777" w:rsidTr="00A632C5">
        <w:trPr>
          <w:trHeight w:val="300"/>
        </w:trPr>
        <w:tc>
          <w:tcPr>
            <w:tcW w:w="977" w:type="pc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126C9203" w14:textId="77777777" w:rsidR="00A632C5" w:rsidRPr="00A632C5" w:rsidRDefault="00A632C5">
            <w:pPr>
              <w:rPr>
                <w:rFonts w:asciiTheme="minorHAnsi" w:hAnsiTheme="minorHAnsi" w:cstheme="minorHAnsi"/>
                <w:b/>
                <w:bCs/>
                <w:color w:val="000000"/>
              </w:rPr>
            </w:pPr>
            <w:r w:rsidRPr="00A632C5">
              <w:rPr>
                <w:rFonts w:asciiTheme="minorHAnsi" w:hAnsiTheme="minorHAnsi" w:cstheme="minorHAnsi"/>
                <w:b/>
                <w:bCs/>
                <w:color w:val="000000"/>
              </w:rPr>
              <w:t> </w:t>
            </w:r>
          </w:p>
        </w:tc>
        <w:tc>
          <w:tcPr>
            <w:tcW w:w="2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2A28B2" w14:textId="77777777" w:rsidR="00A632C5" w:rsidRPr="00A632C5" w:rsidRDefault="00A632C5">
            <w:pPr>
              <w:rPr>
                <w:rFonts w:asciiTheme="minorHAnsi" w:hAnsiTheme="minorHAnsi" w:cstheme="minorHAnsi"/>
                <w:color w:val="000000"/>
              </w:rPr>
            </w:pPr>
            <w:r w:rsidRPr="00A632C5">
              <w:rPr>
                <w:rFonts w:asciiTheme="minorHAnsi" w:hAnsiTheme="minorHAnsi" w:cstheme="minorHAnsi"/>
                <w:color w:val="000000"/>
              </w:rPr>
              <w:t>Insurances</w:t>
            </w:r>
          </w:p>
        </w:tc>
        <w:tc>
          <w:tcPr>
            <w:tcW w:w="1990" w:type="pct"/>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E6829ED" w14:textId="77777777" w:rsidR="00A632C5" w:rsidRPr="00A632C5" w:rsidRDefault="00A632C5">
            <w:pPr>
              <w:jc w:val="center"/>
              <w:rPr>
                <w:rFonts w:asciiTheme="minorHAnsi" w:hAnsiTheme="minorHAnsi" w:cstheme="minorHAnsi"/>
              </w:rPr>
            </w:pPr>
            <w:r w:rsidRPr="00A632C5">
              <w:rPr>
                <w:rFonts w:asciiTheme="minorHAnsi" w:hAnsiTheme="minorHAnsi" w:cstheme="minorHAnsi"/>
                <w:color w:val="000000"/>
              </w:rPr>
              <w:t>PASS</w:t>
            </w:r>
          </w:p>
        </w:tc>
      </w:tr>
    </w:tbl>
    <w:p w14:paraId="48C614F0" w14:textId="4FDF6C50" w:rsidR="005F7E97" w:rsidRDefault="005F7E97" w:rsidP="005F7E97">
      <w:pPr>
        <w:rPr>
          <w:rFonts w:ascii="Arial" w:hAnsi="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8"/>
        <w:gridCol w:w="3504"/>
        <w:gridCol w:w="1675"/>
        <w:gridCol w:w="1346"/>
        <w:gridCol w:w="1661"/>
      </w:tblGrid>
      <w:tr w:rsidR="00781C03" w:rsidRPr="00781C03" w14:paraId="35C4213E" w14:textId="77777777" w:rsidTr="00781C03">
        <w:trPr>
          <w:trHeight w:val="300"/>
        </w:trPr>
        <w:tc>
          <w:tcPr>
            <w:tcW w:w="846" w:type="pct"/>
            <w:shd w:val="clear" w:color="auto" w:fill="auto"/>
            <w:noWrap/>
            <w:tcMar>
              <w:top w:w="0" w:type="dxa"/>
              <w:left w:w="108" w:type="dxa"/>
              <w:bottom w:w="0" w:type="dxa"/>
              <w:right w:w="108" w:type="dxa"/>
            </w:tcMar>
          </w:tcPr>
          <w:p w14:paraId="3ED62811" w14:textId="0F351BD7" w:rsidR="00781C03" w:rsidRPr="00781C03" w:rsidRDefault="00781C03" w:rsidP="00781C03">
            <w:pPr>
              <w:rPr>
                <w:rFonts w:asciiTheme="minorHAnsi" w:hAnsiTheme="minorHAnsi" w:cstheme="minorHAnsi"/>
                <w:b/>
                <w:bCs/>
              </w:rPr>
            </w:pPr>
            <w:r w:rsidRPr="00781C03">
              <w:rPr>
                <w:rFonts w:asciiTheme="minorHAnsi" w:hAnsiTheme="minorHAnsi" w:cstheme="minorHAnsi"/>
                <w:b/>
                <w:bCs/>
                <w:color w:val="000000"/>
              </w:rPr>
              <w:t> </w:t>
            </w:r>
          </w:p>
        </w:tc>
        <w:tc>
          <w:tcPr>
            <w:tcW w:w="1778" w:type="pct"/>
            <w:shd w:val="clear" w:color="auto" w:fill="auto"/>
            <w:tcMar>
              <w:top w:w="0" w:type="dxa"/>
              <w:left w:w="108" w:type="dxa"/>
              <w:bottom w:w="0" w:type="dxa"/>
              <w:right w:w="108" w:type="dxa"/>
            </w:tcMar>
          </w:tcPr>
          <w:p w14:paraId="38CBED31" w14:textId="0379C2E7" w:rsidR="00781C03" w:rsidRPr="00781C03" w:rsidRDefault="00781C03" w:rsidP="00781C03">
            <w:pPr>
              <w:rPr>
                <w:rFonts w:asciiTheme="minorHAnsi" w:hAnsiTheme="minorHAnsi" w:cstheme="minorHAnsi"/>
                <w:color w:val="000000"/>
              </w:rPr>
            </w:pPr>
            <w:r w:rsidRPr="00781C03">
              <w:rPr>
                <w:rFonts w:asciiTheme="minorHAnsi" w:hAnsiTheme="minorHAnsi" w:cstheme="minorHAnsi"/>
                <w:b/>
                <w:bCs/>
                <w:color w:val="000000"/>
              </w:rPr>
              <w:t>Criteria</w:t>
            </w:r>
          </w:p>
        </w:tc>
        <w:tc>
          <w:tcPr>
            <w:tcW w:w="850" w:type="pct"/>
            <w:shd w:val="clear" w:color="auto" w:fill="auto"/>
            <w:noWrap/>
            <w:tcMar>
              <w:top w:w="0" w:type="dxa"/>
              <w:left w:w="108" w:type="dxa"/>
              <w:bottom w:w="0" w:type="dxa"/>
              <w:right w:w="108" w:type="dxa"/>
            </w:tcMar>
          </w:tcPr>
          <w:p w14:paraId="0257428D" w14:textId="6058D30E" w:rsidR="00781C03" w:rsidRPr="00781C03" w:rsidRDefault="00781C03" w:rsidP="00781C03">
            <w:pPr>
              <w:jc w:val="center"/>
              <w:rPr>
                <w:rFonts w:asciiTheme="minorHAnsi" w:hAnsiTheme="minorHAnsi" w:cstheme="minorHAnsi"/>
                <w:color w:val="000000"/>
              </w:rPr>
            </w:pPr>
            <w:r w:rsidRPr="00781C03">
              <w:rPr>
                <w:rFonts w:asciiTheme="minorHAnsi" w:hAnsiTheme="minorHAnsi" w:cstheme="minorHAnsi"/>
                <w:b/>
                <w:bCs/>
                <w:color w:val="000000"/>
              </w:rPr>
              <w:t xml:space="preserve">Score </w:t>
            </w:r>
          </w:p>
        </w:tc>
        <w:tc>
          <w:tcPr>
            <w:tcW w:w="683" w:type="pct"/>
            <w:shd w:val="clear" w:color="auto" w:fill="auto"/>
            <w:noWrap/>
            <w:tcMar>
              <w:top w:w="0" w:type="dxa"/>
              <w:left w:w="108" w:type="dxa"/>
              <w:bottom w:w="0" w:type="dxa"/>
              <w:right w:w="108" w:type="dxa"/>
            </w:tcMar>
          </w:tcPr>
          <w:p w14:paraId="68A0D537" w14:textId="5DDAF6B9" w:rsidR="00781C03" w:rsidRPr="00781C03" w:rsidRDefault="00781C03" w:rsidP="00781C03">
            <w:pPr>
              <w:jc w:val="center"/>
              <w:rPr>
                <w:rFonts w:asciiTheme="minorHAnsi" w:hAnsiTheme="minorHAnsi" w:cstheme="minorHAnsi"/>
                <w:color w:val="000000"/>
              </w:rPr>
            </w:pPr>
            <w:r w:rsidRPr="00781C03">
              <w:rPr>
                <w:rFonts w:asciiTheme="minorHAnsi" w:hAnsiTheme="minorHAnsi" w:cstheme="minorHAnsi"/>
                <w:b/>
                <w:bCs/>
                <w:color w:val="000000"/>
              </w:rPr>
              <w:t>Question Weighting</w:t>
            </w:r>
          </w:p>
        </w:tc>
        <w:tc>
          <w:tcPr>
            <w:tcW w:w="843" w:type="pct"/>
            <w:shd w:val="clear" w:color="auto" w:fill="auto"/>
            <w:noWrap/>
            <w:tcMar>
              <w:top w:w="0" w:type="dxa"/>
              <w:left w:w="108" w:type="dxa"/>
              <w:bottom w:w="0" w:type="dxa"/>
              <w:right w:w="108" w:type="dxa"/>
            </w:tcMar>
          </w:tcPr>
          <w:p w14:paraId="7D208F72" w14:textId="34380F05" w:rsidR="00781C03" w:rsidRPr="00781C03" w:rsidRDefault="00781C03" w:rsidP="00781C03">
            <w:pPr>
              <w:jc w:val="center"/>
              <w:rPr>
                <w:rFonts w:asciiTheme="minorHAnsi" w:hAnsiTheme="minorHAnsi" w:cstheme="minorHAnsi"/>
                <w:color w:val="000000"/>
              </w:rPr>
            </w:pPr>
            <w:r w:rsidRPr="00781C03">
              <w:rPr>
                <w:rFonts w:asciiTheme="minorHAnsi" w:hAnsiTheme="minorHAnsi" w:cstheme="minorHAnsi"/>
                <w:b/>
                <w:bCs/>
                <w:color w:val="000000"/>
              </w:rPr>
              <w:t>Question Weighted Score</w:t>
            </w:r>
          </w:p>
        </w:tc>
      </w:tr>
      <w:tr w:rsidR="00781C03" w:rsidRPr="00781C03" w14:paraId="0900356E" w14:textId="77777777" w:rsidTr="00781C03">
        <w:trPr>
          <w:trHeight w:val="300"/>
        </w:trPr>
        <w:tc>
          <w:tcPr>
            <w:tcW w:w="846" w:type="pct"/>
            <w:shd w:val="clear" w:color="auto" w:fill="auto"/>
            <w:noWrap/>
            <w:tcMar>
              <w:top w:w="0" w:type="dxa"/>
              <w:left w:w="108" w:type="dxa"/>
              <w:bottom w:w="0" w:type="dxa"/>
              <w:right w:w="108" w:type="dxa"/>
            </w:tcMar>
            <w:hideMark/>
          </w:tcPr>
          <w:p w14:paraId="4A3A2D2A" w14:textId="2373C956" w:rsidR="00781C03" w:rsidRPr="00781C03" w:rsidRDefault="00781C03">
            <w:pPr>
              <w:rPr>
                <w:rFonts w:asciiTheme="minorHAnsi" w:hAnsiTheme="minorHAnsi" w:cstheme="minorHAnsi"/>
                <w:b/>
                <w:bCs/>
              </w:rPr>
            </w:pPr>
            <w:r w:rsidRPr="00781C03">
              <w:rPr>
                <w:rFonts w:asciiTheme="minorHAnsi" w:hAnsiTheme="minorHAnsi" w:cstheme="minorHAnsi"/>
                <w:b/>
                <w:bCs/>
              </w:rPr>
              <w:t xml:space="preserve">Stage 3 - Quality: Programme and Lesson </w:t>
            </w:r>
            <w:proofErr w:type="gramStart"/>
            <w:r w:rsidRPr="00781C03">
              <w:rPr>
                <w:rFonts w:asciiTheme="minorHAnsi" w:hAnsiTheme="minorHAnsi" w:cstheme="minorHAnsi"/>
                <w:b/>
                <w:bCs/>
              </w:rPr>
              <w:t>Plan  -</w:t>
            </w:r>
            <w:proofErr w:type="gramEnd"/>
            <w:r w:rsidRPr="00781C03">
              <w:rPr>
                <w:rFonts w:asciiTheme="minorHAnsi" w:hAnsiTheme="minorHAnsi" w:cstheme="minorHAnsi"/>
                <w:b/>
                <w:bCs/>
              </w:rPr>
              <w:t>  weighted 60%</w:t>
            </w:r>
          </w:p>
        </w:tc>
        <w:tc>
          <w:tcPr>
            <w:tcW w:w="4154" w:type="pct"/>
            <w:gridSpan w:val="4"/>
            <w:shd w:val="clear" w:color="auto" w:fill="auto"/>
            <w:tcMar>
              <w:top w:w="0" w:type="dxa"/>
              <w:left w:w="108" w:type="dxa"/>
              <w:bottom w:w="0" w:type="dxa"/>
              <w:right w:w="108" w:type="dxa"/>
            </w:tcMar>
            <w:hideMark/>
          </w:tcPr>
          <w:p w14:paraId="703014E3" w14:textId="22746E52" w:rsidR="00781C03" w:rsidRPr="00781C03" w:rsidRDefault="00781C03" w:rsidP="00781C03">
            <w:pPr>
              <w:rPr>
                <w:rFonts w:asciiTheme="minorHAnsi" w:hAnsiTheme="minorHAnsi" w:cstheme="minorHAnsi"/>
                <w:color w:val="000000"/>
              </w:rPr>
            </w:pPr>
            <w:r w:rsidRPr="00781C03">
              <w:rPr>
                <w:rFonts w:asciiTheme="minorHAnsi" w:hAnsiTheme="minorHAnsi" w:cstheme="minorHAnsi"/>
                <w:color w:val="000000"/>
              </w:rPr>
              <w:t>Evaluate if the proposed training model meets the specification requirements </w:t>
            </w:r>
          </w:p>
        </w:tc>
      </w:tr>
      <w:tr w:rsidR="00781C03" w:rsidRPr="00781C03" w14:paraId="36D728F8" w14:textId="77777777" w:rsidTr="00781C03">
        <w:trPr>
          <w:trHeight w:val="900"/>
        </w:trPr>
        <w:tc>
          <w:tcPr>
            <w:tcW w:w="846" w:type="pct"/>
            <w:shd w:val="clear" w:color="auto" w:fill="auto"/>
            <w:noWrap/>
            <w:tcMar>
              <w:top w:w="0" w:type="dxa"/>
              <w:left w:w="108" w:type="dxa"/>
              <w:bottom w:w="0" w:type="dxa"/>
              <w:right w:w="108" w:type="dxa"/>
            </w:tcMar>
            <w:hideMark/>
          </w:tcPr>
          <w:p w14:paraId="680E69FE" w14:textId="77777777" w:rsidR="00781C03" w:rsidRPr="00781C03" w:rsidRDefault="00781C03">
            <w:pPr>
              <w:jc w:val="center"/>
              <w:rPr>
                <w:rFonts w:asciiTheme="minorHAnsi" w:hAnsiTheme="minorHAnsi" w:cstheme="minorHAnsi"/>
                <w:color w:val="000000"/>
              </w:rPr>
            </w:pPr>
            <w:r w:rsidRPr="00781C03">
              <w:rPr>
                <w:rFonts w:asciiTheme="minorHAnsi" w:hAnsiTheme="minorHAnsi" w:cstheme="minorHAnsi"/>
                <w:color w:val="000000"/>
              </w:rPr>
              <w:t>a</w:t>
            </w:r>
          </w:p>
        </w:tc>
        <w:tc>
          <w:tcPr>
            <w:tcW w:w="1778" w:type="pct"/>
            <w:shd w:val="clear" w:color="auto" w:fill="auto"/>
            <w:tcMar>
              <w:top w:w="0" w:type="dxa"/>
              <w:left w:w="108" w:type="dxa"/>
              <w:bottom w:w="0" w:type="dxa"/>
              <w:right w:w="108" w:type="dxa"/>
            </w:tcMar>
            <w:hideMark/>
          </w:tcPr>
          <w:p w14:paraId="0C05157C"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Proposed training model and programme structure (from programme outline &amp; learning objectives)</w:t>
            </w:r>
          </w:p>
        </w:tc>
        <w:tc>
          <w:tcPr>
            <w:tcW w:w="850" w:type="pct"/>
            <w:shd w:val="clear" w:color="auto" w:fill="auto"/>
            <w:noWrap/>
            <w:tcMar>
              <w:top w:w="0" w:type="dxa"/>
              <w:left w:w="108" w:type="dxa"/>
              <w:bottom w:w="0" w:type="dxa"/>
              <w:right w:w="108" w:type="dxa"/>
            </w:tcMar>
            <w:vAlign w:val="bottom"/>
          </w:tcPr>
          <w:p w14:paraId="3A15F237" w14:textId="0E7C65DC" w:rsidR="00781C03" w:rsidRPr="00781C03" w:rsidRDefault="00781C03">
            <w:pPr>
              <w:jc w:val="center"/>
              <w:rPr>
                <w:rFonts w:asciiTheme="minorHAnsi" w:hAnsiTheme="minorHAnsi" w:cstheme="minorHAnsi"/>
                <w:color w:val="000000"/>
              </w:rPr>
            </w:pPr>
          </w:p>
        </w:tc>
        <w:tc>
          <w:tcPr>
            <w:tcW w:w="683" w:type="pct"/>
            <w:shd w:val="clear" w:color="auto" w:fill="auto"/>
            <w:noWrap/>
            <w:tcMar>
              <w:top w:w="0" w:type="dxa"/>
              <w:left w:w="108" w:type="dxa"/>
              <w:bottom w:w="0" w:type="dxa"/>
              <w:right w:w="108" w:type="dxa"/>
            </w:tcMar>
            <w:vAlign w:val="bottom"/>
          </w:tcPr>
          <w:p w14:paraId="76F9FC59" w14:textId="580337B1" w:rsidR="00781C03" w:rsidRPr="00781C03" w:rsidRDefault="00781C03">
            <w:pPr>
              <w:jc w:val="center"/>
              <w:rPr>
                <w:rFonts w:asciiTheme="minorHAnsi" w:hAnsiTheme="minorHAnsi" w:cstheme="minorHAnsi"/>
                <w:color w:val="000000"/>
              </w:rPr>
            </w:pPr>
          </w:p>
        </w:tc>
        <w:tc>
          <w:tcPr>
            <w:tcW w:w="843" w:type="pct"/>
            <w:shd w:val="clear" w:color="auto" w:fill="auto"/>
            <w:noWrap/>
            <w:tcMar>
              <w:top w:w="0" w:type="dxa"/>
              <w:left w:w="108" w:type="dxa"/>
              <w:bottom w:w="0" w:type="dxa"/>
              <w:right w:w="108" w:type="dxa"/>
            </w:tcMar>
            <w:vAlign w:val="bottom"/>
          </w:tcPr>
          <w:p w14:paraId="6F52D066" w14:textId="4EB02EE0" w:rsidR="00781C03" w:rsidRPr="00781C03" w:rsidRDefault="00781C03">
            <w:pPr>
              <w:jc w:val="center"/>
              <w:rPr>
                <w:rFonts w:asciiTheme="minorHAnsi" w:hAnsiTheme="minorHAnsi" w:cstheme="minorHAnsi"/>
                <w:color w:val="000000"/>
              </w:rPr>
            </w:pPr>
          </w:p>
        </w:tc>
      </w:tr>
      <w:tr w:rsidR="00781C03" w:rsidRPr="00781C03" w14:paraId="3AC778AB" w14:textId="77777777" w:rsidTr="00781C03">
        <w:trPr>
          <w:trHeight w:val="600"/>
        </w:trPr>
        <w:tc>
          <w:tcPr>
            <w:tcW w:w="846" w:type="pct"/>
            <w:shd w:val="clear" w:color="auto" w:fill="auto"/>
            <w:noWrap/>
            <w:tcMar>
              <w:top w:w="0" w:type="dxa"/>
              <w:left w:w="108" w:type="dxa"/>
              <w:bottom w:w="0" w:type="dxa"/>
              <w:right w:w="108" w:type="dxa"/>
            </w:tcMar>
            <w:hideMark/>
          </w:tcPr>
          <w:p w14:paraId="774B8257" w14:textId="77777777" w:rsidR="00781C03" w:rsidRPr="00781C03" w:rsidRDefault="00781C03">
            <w:pPr>
              <w:jc w:val="center"/>
              <w:rPr>
                <w:rFonts w:asciiTheme="minorHAnsi" w:eastAsiaTheme="minorHAnsi" w:hAnsiTheme="minorHAnsi" w:cstheme="minorHAnsi"/>
                <w:color w:val="000000"/>
              </w:rPr>
            </w:pPr>
            <w:r w:rsidRPr="00781C03">
              <w:rPr>
                <w:rFonts w:asciiTheme="minorHAnsi" w:hAnsiTheme="minorHAnsi" w:cstheme="minorHAnsi"/>
                <w:color w:val="000000"/>
              </w:rPr>
              <w:t>b</w:t>
            </w:r>
          </w:p>
        </w:tc>
        <w:tc>
          <w:tcPr>
            <w:tcW w:w="1778" w:type="pct"/>
            <w:shd w:val="clear" w:color="auto" w:fill="auto"/>
            <w:tcMar>
              <w:top w:w="0" w:type="dxa"/>
              <w:left w:w="108" w:type="dxa"/>
              <w:bottom w:w="0" w:type="dxa"/>
              <w:right w:w="108" w:type="dxa"/>
            </w:tcMar>
            <w:hideMark/>
          </w:tcPr>
          <w:p w14:paraId="26D4320D"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 xml:space="preserve">How participants will be equipped the necessary skills, knowledge and </w:t>
            </w:r>
            <w:proofErr w:type="gramStart"/>
            <w:r w:rsidRPr="00781C03">
              <w:rPr>
                <w:rFonts w:asciiTheme="minorHAnsi" w:hAnsiTheme="minorHAnsi" w:cstheme="minorHAnsi"/>
                <w:color w:val="000000"/>
              </w:rPr>
              <w:t>understanding  (</w:t>
            </w:r>
            <w:proofErr w:type="gramEnd"/>
            <w:r w:rsidRPr="00781C03">
              <w:rPr>
                <w:rFonts w:asciiTheme="minorHAnsi" w:hAnsiTheme="minorHAnsi" w:cstheme="minorHAnsi"/>
                <w:color w:val="000000"/>
              </w:rPr>
              <w:t>from Lesson Plan)</w:t>
            </w:r>
          </w:p>
        </w:tc>
        <w:tc>
          <w:tcPr>
            <w:tcW w:w="850" w:type="pct"/>
            <w:shd w:val="clear" w:color="auto" w:fill="auto"/>
            <w:noWrap/>
            <w:tcMar>
              <w:top w:w="0" w:type="dxa"/>
              <w:left w:w="108" w:type="dxa"/>
              <w:bottom w:w="0" w:type="dxa"/>
              <w:right w:w="108" w:type="dxa"/>
            </w:tcMar>
            <w:vAlign w:val="bottom"/>
          </w:tcPr>
          <w:p w14:paraId="3590ECAC" w14:textId="6C1BF04C" w:rsidR="00781C03" w:rsidRPr="00781C03" w:rsidRDefault="00781C03">
            <w:pPr>
              <w:jc w:val="center"/>
              <w:rPr>
                <w:rFonts w:asciiTheme="minorHAnsi" w:hAnsiTheme="minorHAnsi" w:cstheme="minorHAnsi"/>
                <w:color w:val="000000"/>
              </w:rPr>
            </w:pPr>
          </w:p>
        </w:tc>
        <w:tc>
          <w:tcPr>
            <w:tcW w:w="683" w:type="pct"/>
            <w:shd w:val="clear" w:color="auto" w:fill="auto"/>
            <w:noWrap/>
            <w:tcMar>
              <w:top w:w="0" w:type="dxa"/>
              <w:left w:w="108" w:type="dxa"/>
              <w:bottom w:w="0" w:type="dxa"/>
              <w:right w:w="108" w:type="dxa"/>
            </w:tcMar>
            <w:vAlign w:val="bottom"/>
          </w:tcPr>
          <w:p w14:paraId="13D4550F" w14:textId="51F2D681" w:rsidR="00781C03" w:rsidRPr="00781C03" w:rsidRDefault="00781C03">
            <w:pPr>
              <w:jc w:val="center"/>
              <w:rPr>
                <w:rFonts w:asciiTheme="minorHAnsi" w:hAnsiTheme="minorHAnsi" w:cstheme="minorHAnsi"/>
                <w:color w:val="000000"/>
              </w:rPr>
            </w:pPr>
          </w:p>
        </w:tc>
        <w:tc>
          <w:tcPr>
            <w:tcW w:w="843" w:type="pct"/>
            <w:shd w:val="clear" w:color="auto" w:fill="auto"/>
            <w:noWrap/>
            <w:tcMar>
              <w:top w:w="0" w:type="dxa"/>
              <w:left w:w="108" w:type="dxa"/>
              <w:bottom w:w="0" w:type="dxa"/>
              <w:right w:w="108" w:type="dxa"/>
            </w:tcMar>
            <w:vAlign w:val="bottom"/>
          </w:tcPr>
          <w:p w14:paraId="53CFDA5E" w14:textId="555C5341" w:rsidR="00781C03" w:rsidRPr="00781C03" w:rsidRDefault="00781C03">
            <w:pPr>
              <w:jc w:val="center"/>
              <w:rPr>
                <w:rFonts w:asciiTheme="minorHAnsi" w:hAnsiTheme="minorHAnsi" w:cstheme="minorHAnsi"/>
                <w:color w:val="000000"/>
              </w:rPr>
            </w:pPr>
          </w:p>
        </w:tc>
      </w:tr>
      <w:tr w:rsidR="00781C03" w:rsidRPr="00781C03" w14:paraId="757F76C7" w14:textId="77777777" w:rsidTr="00781C03">
        <w:trPr>
          <w:trHeight w:val="300"/>
        </w:trPr>
        <w:tc>
          <w:tcPr>
            <w:tcW w:w="846" w:type="pct"/>
            <w:shd w:val="clear" w:color="auto" w:fill="auto"/>
            <w:noWrap/>
            <w:tcMar>
              <w:top w:w="0" w:type="dxa"/>
              <w:left w:w="108" w:type="dxa"/>
              <w:bottom w:w="0" w:type="dxa"/>
              <w:right w:w="108" w:type="dxa"/>
            </w:tcMar>
            <w:hideMark/>
          </w:tcPr>
          <w:p w14:paraId="116D07EC" w14:textId="77777777" w:rsidR="00781C03" w:rsidRPr="00781C03" w:rsidRDefault="00781C03">
            <w:pPr>
              <w:jc w:val="center"/>
              <w:rPr>
                <w:rFonts w:asciiTheme="minorHAnsi" w:hAnsiTheme="minorHAnsi" w:cstheme="minorHAnsi"/>
                <w:color w:val="000000"/>
              </w:rPr>
            </w:pPr>
            <w:r w:rsidRPr="00781C03">
              <w:rPr>
                <w:rFonts w:asciiTheme="minorHAnsi" w:hAnsiTheme="minorHAnsi" w:cstheme="minorHAnsi"/>
                <w:color w:val="000000"/>
              </w:rPr>
              <w:t>c</w:t>
            </w:r>
          </w:p>
        </w:tc>
        <w:tc>
          <w:tcPr>
            <w:tcW w:w="1778" w:type="pct"/>
            <w:shd w:val="clear" w:color="auto" w:fill="auto"/>
            <w:tcMar>
              <w:top w:w="0" w:type="dxa"/>
              <w:left w:w="108" w:type="dxa"/>
              <w:bottom w:w="0" w:type="dxa"/>
              <w:right w:w="108" w:type="dxa"/>
            </w:tcMar>
            <w:hideMark/>
          </w:tcPr>
          <w:p w14:paraId="1ED5AD5F"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Quality: Learning Materials</w:t>
            </w:r>
          </w:p>
        </w:tc>
        <w:tc>
          <w:tcPr>
            <w:tcW w:w="850" w:type="pct"/>
            <w:shd w:val="clear" w:color="auto" w:fill="auto"/>
            <w:noWrap/>
            <w:tcMar>
              <w:top w:w="0" w:type="dxa"/>
              <w:left w:w="108" w:type="dxa"/>
              <w:bottom w:w="0" w:type="dxa"/>
              <w:right w:w="108" w:type="dxa"/>
            </w:tcMar>
            <w:vAlign w:val="bottom"/>
          </w:tcPr>
          <w:p w14:paraId="0668D7AD" w14:textId="6A564496" w:rsidR="00781C03" w:rsidRPr="00781C03" w:rsidRDefault="00781C03">
            <w:pPr>
              <w:jc w:val="center"/>
              <w:rPr>
                <w:rFonts w:asciiTheme="minorHAnsi" w:hAnsiTheme="minorHAnsi" w:cstheme="minorHAnsi"/>
                <w:color w:val="000000"/>
              </w:rPr>
            </w:pPr>
          </w:p>
        </w:tc>
        <w:tc>
          <w:tcPr>
            <w:tcW w:w="683" w:type="pct"/>
            <w:shd w:val="clear" w:color="auto" w:fill="auto"/>
            <w:noWrap/>
            <w:tcMar>
              <w:top w:w="0" w:type="dxa"/>
              <w:left w:w="108" w:type="dxa"/>
              <w:bottom w:w="0" w:type="dxa"/>
              <w:right w:w="108" w:type="dxa"/>
            </w:tcMar>
            <w:vAlign w:val="bottom"/>
          </w:tcPr>
          <w:p w14:paraId="7F26CA3B" w14:textId="2102251B" w:rsidR="00781C03" w:rsidRPr="00781C03" w:rsidRDefault="00781C03">
            <w:pPr>
              <w:jc w:val="center"/>
              <w:rPr>
                <w:rFonts w:asciiTheme="minorHAnsi" w:hAnsiTheme="minorHAnsi" w:cstheme="minorHAnsi"/>
                <w:color w:val="000000"/>
              </w:rPr>
            </w:pPr>
          </w:p>
        </w:tc>
        <w:tc>
          <w:tcPr>
            <w:tcW w:w="843" w:type="pct"/>
            <w:shd w:val="clear" w:color="auto" w:fill="auto"/>
            <w:noWrap/>
            <w:tcMar>
              <w:top w:w="0" w:type="dxa"/>
              <w:left w:w="108" w:type="dxa"/>
              <w:bottom w:w="0" w:type="dxa"/>
              <w:right w:w="108" w:type="dxa"/>
            </w:tcMar>
            <w:vAlign w:val="bottom"/>
          </w:tcPr>
          <w:p w14:paraId="0E293717" w14:textId="06DE80DC" w:rsidR="00781C03" w:rsidRPr="00781C03" w:rsidRDefault="00781C03">
            <w:pPr>
              <w:jc w:val="center"/>
              <w:rPr>
                <w:rFonts w:asciiTheme="minorHAnsi" w:hAnsiTheme="minorHAnsi" w:cstheme="minorHAnsi"/>
                <w:color w:val="000000"/>
              </w:rPr>
            </w:pPr>
          </w:p>
        </w:tc>
      </w:tr>
      <w:tr w:rsidR="00781C03" w:rsidRPr="00781C03" w14:paraId="24606A14" w14:textId="77777777" w:rsidTr="00781C03">
        <w:trPr>
          <w:trHeight w:val="600"/>
        </w:trPr>
        <w:tc>
          <w:tcPr>
            <w:tcW w:w="846" w:type="pct"/>
            <w:shd w:val="clear" w:color="auto" w:fill="auto"/>
            <w:noWrap/>
            <w:tcMar>
              <w:top w:w="0" w:type="dxa"/>
              <w:left w:w="108" w:type="dxa"/>
              <w:bottom w:w="0" w:type="dxa"/>
              <w:right w:w="108" w:type="dxa"/>
            </w:tcMar>
            <w:hideMark/>
          </w:tcPr>
          <w:p w14:paraId="35FCA781" w14:textId="77777777" w:rsidR="00781C03" w:rsidRPr="00781C03" w:rsidRDefault="00781C03">
            <w:pPr>
              <w:jc w:val="center"/>
              <w:rPr>
                <w:rFonts w:asciiTheme="minorHAnsi" w:hAnsiTheme="minorHAnsi" w:cstheme="minorHAnsi"/>
                <w:color w:val="000000"/>
              </w:rPr>
            </w:pPr>
            <w:r w:rsidRPr="00781C03">
              <w:rPr>
                <w:rFonts w:asciiTheme="minorHAnsi" w:hAnsiTheme="minorHAnsi" w:cstheme="minorHAnsi"/>
                <w:color w:val="000000"/>
              </w:rPr>
              <w:t>d</w:t>
            </w:r>
          </w:p>
        </w:tc>
        <w:tc>
          <w:tcPr>
            <w:tcW w:w="1778" w:type="pct"/>
            <w:shd w:val="clear" w:color="auto" w:fill="auto"/>
            <w:tcMar>
              <w:top w:w="0" w:type="dxa"/>
              <w:left w:w="108" w:type="dxa"/>
              <w:bottom w:w="0" w:type="dxa"/>
              <w:right w:w="108" w:type="dxa"/>
            </w:tcMar>
            <w:hideMark/>
          </w:tcPr>
          <w:p w14:paraId="38B2D967" w14:textId="0F6A34F2" w:rsidR="00781C03" w:rsidRPr="00781C03" w:rsidRDefault="00287165">
            <w:pPr>
              <w:rPr>
                <w:rFonts w:asciiTheme="minorHAnsi" w:hAnsiTheme="minorHAnsi" w:cstheme="minorHAnsi"/>
                <w:color w:val="000000"/>
              </w:rPr>
            </w:pPr>
            <w:r>
              <w:rPr>
                <w:rFonts w:asciiTheme="minorHAnsi" w:hAnsiTheme="minorHAnsi" w:cstheme="minorHAnsi"/>
                <w:color w:val="000000"/>
              </w:rPr>
              <w:t>Diversity Statement</w:t>
            </w:r>
          </w:p>
        </w:tc>
        <w:tc>
          <w:tcPr>
            <w:tcW w:w="850" w:type="pct"/>
            <w:shd w:val="clear" w:color="auto" w:fill="auto"/>
            <w:noWrap/>
            <w:tcMar>
              <w:top w:w="0" w:type="dxa"/>
              <w:left w:w="108" w:type="dxa"/>
              <w:bottom w:w="0" w:type="dxa"/>
              <w:right w:w="108" w:type="dxa"/>
            </w:tcMar>
            <w:vAlign w:val="bottom"/>
          </w:tcPr>
          <w:p w14:paraId="404B2094" w14:textId="75891BF9" w:rsidR="00781C03" w:rsidRPr="00781C03" w:rsidRDefault="00781C03">
            <w:pPr>
              <w:jc w:val="center"/>
              <w:rPr>
                <w:rFonts w:asciiTheme="minorHAnsi" w:hAnsiTheme="minorHAnsi" w:cstheme="minorHAnsi"/>
                <w:color w:val="000000"/>
              </w:rPr>
            </w:pPr>
          </w:p>
        </w:tc>
        <w:tc>
          <w:tcPr>
            <w:tcW w:w="683" w:type="pct"/>
            <w:shd w:val="clear" w:color="auto" w:fill="auto"/>
            <w:noWrap/>
            <w:tcMar>
              <w:top w:w="0" w:type="dxa"/>
              <w:left w:w="108" w:type="dxa"/>
              <w:bottom w:w="0" w:type="dxa"/>
              <w:right w:w="108" w:type="dxa"/>
            </w:tcMar>
            <w:vAlign w:val="bottom"/>
          </w:tcPr>
          <w:p w14:paraId="1D2DB7A4" w14:textId="25277390" w:rsidR="00781C03" w:rsidRPr="00781C03" w:rsidRDefault="00781C03">
            <w:pPr>
              <w:jc w:val="center"/>
              <w:rPr>
                <w:rFonts w:asciiTheme="minorHAnsi" w:hAnsiTheme="minorHAnsi" w:cstheme="minorHAnsi"/>
                <w:color w:val="000000"/>
              </w:rPr>
            </w:pPr>
          </w:p>
        </w:tc>
        <w:tc>
          <w:tcPr>
            <w:tcW w:w="843" w:type="pct"/>
            <w:shd w:val="clear" w:color="auto" w:fill="auto"/>
            <w:noWrap/>
            <w:tcMar>
              <w:top w:w="0" w:type="dxa"/>
              <w:left w:w="108" w:type="dxa"/>
              <w:bottom w:w="0" w:type="dxa"/>
              <w:right w:w="108" w:type="dxa"/>
            </w:tcMar>
            <w:vAlign w:val="bottom"/>
          </w:tcPr>
          <w:p w14:paraId="7DEADB4D" w14:textId="0A922F26" w:rsidR="00781C03" w:rsidRPr="00781C03" w:rsidRDefault="00781C03">
            <w:pPr>
              <w:jc w:val="center"/>
              <w:rPr>
                <w:rFonts w:asciiTheme="minorHAnsi" w:hAnsiTheme="minorHAnsi" w:cstheme="minorHAnsi"/>
                <w:color w:val="000000"/>
              </w:rPr>
            </w:pPr>
          </w:p>
        </w:tc>
      </w:tr>
      <w:tr w:rsidR="00781C03" w:rsidRPr="00781C03" w14:paraId="46398BA9" w14:textId="77777777" w:rsidTr="00781C03">
        <w:trPr>
          <w:trHeight w:val="300"/>
        </w:trPr>
        <w:tc>
          <w:tcPr>
            <w:tcW w:w="5000" w:type="pct"/>
            <w:gridSpan w:val="5"/>
            <w:shd w:val="clear" w:color="auto" w:fill="auto"/>
            <w:noWrap/>
            <w:tcMar>
              <w:top w:w="0" w:type="dxa"/>
              <w:left w:w="108" w:type="dxa"/>
              <w:bottom w:w="0" w:type="dxa"/>
              <w:right w:w="108" w:type="dxa"/>
            </w:tcMar>
            <w:hideMark/>
          </w:tcPr>
          <w:p w14:paraId="68A7E140" w14:textId="3DD316A1" w:rsidR="00781C03" w:rsidRPr="00781C03" w:rsidRDefault="00781C03" w:rsidP="00781C03">
            <w:pPr>
              <w:jc w:val="center"/>
              <w:rPr>
                <w:rFonts w:asciiTheme="minorHAnsi" w:hAnsiTheme="minorHAnsi" w:cstheme="minorHAnsi"/>
                <w:color w:val="000000"/>
              </w:rPr>
            </w:pPr>
          </w:p>
        </w:tc>
      </w:tr>
      <w:tr w:rsidR="00781C03" w:rsidRPr="00781C03" w14:paraId="68929DD6" w14:textId="77777777" w:rsidTr="00781C03">
        <w:trPr>
          <w:trHeight w:val="300"/>
        </w:trPr>
        <w:tc>
          <w:tcPr>
            <w:tcW w:w="846" w:type="pct"/>
            <w:shd w:val="clear" w:color="auto" w:fill="auto"/>
            <w:noWrap/>
            <w:tcMar>
              <w:top w:w="0" w:type="dxa"/>
              <w:left w:w="108" w:type="dxa"/>
              <w:bottom w:w="0" w:type="dxa"/>
              <w:right w:w="108" w:type="dxa"/>
            </w:tcMar>
            <w:hideMark/>
          </w:tcPr>
          <w:p w14:paraId="28AFA711" w14:textId="41A4146B" w:rsidR="00781C03" w:rsidRPr="00781C03" w:rsidRDefault="00781C03">
            <w:pPr>
              <w:rPr>
                <w:rFonts w:asciiTheme="minorHAnsi" w:hAnsiTheme="minorHAnsi" w:cstheme="minorHAnsi"/>
                <w:b/>
                <w:bCs/>
                <w:color w:val="000000"/>
              </w:rPr>
            </w:pPr>
            <w:r w:rsidRPr="00781C03">
              <w:rPr>
                <w:rFonts w:asciiTheme="minorHAnsi" w:hAnsiTheme="minorHAnsi" w:cstheme="minorHAnsi"/>
                <w:b/>
                <w:bCs/>
                <w:color w:val="000000"/>
              </w:rPr>
              <w:t xml:space="preserve">Stage 4 - Pricing schedule - weighted </w:t>
            </w:r>
            <w:r>
              <w:rPr>
                <w:rFonts w:asciiTheme="minorHAnsi" w:hAnsiTheme="minorHAnsi" w:cstheme="minorHAnsi"/>
                <w:b/>
                <w:bCs/>
                <w:color w:val="000000"/>
              </w:rPr>
              <w:t>4</w:t>
            </w:r>
            <w:r w:rsidRPr="00781C03">
              <w:rPr>
                <w:rFonts w:asciiTheme="minorHAnsi" w:hAnsiTheme="minorHAnsi" w:cstheme="minorHAnsi"/>
                <w:b/>
                <w:bCs/>
                <w:color w:val="000000"/>
              </w:rPr>
              <w:t>0%</w:t>
            </w:r>
          </w:p>
        </w:tc>
        <w:tc>
          <w:tcPr>
            <w:tcW w:w="1778" w:type="pct"/>
            <w:shd w:val="clear" w:color="auto" w:fill="auto"/>
            <w:tcMar>
              <w:top w:w="0" w:type="dxa"/>
              <w:left w:w="108" w:type="dxa"/>
              <w:bottom w:w="0" w:type="dxa"/>
              <w:right w:w="108" w:type="dxa"/>
            </w:tcMar>
            <w:hideMark/>
          </w:tcPr>
          <w:p w14:paraId="75A8F464"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This score will be based upon the quality of the pricing schedule submitted</w:t>
            </w:r>
          </w:p>
        </w:tc>
        <w:tc>
          <w:tcPr>
            <w:tcW w:w="850" w:type="pct"/>
            <w:shd w:val="clear" w:color="auto" w:fill="auto"/>
            <w:noWrap/>
            <w:tcMar>
              <w:top w:w="0" w:type="dxa"/>
              <w:left w:w="108" w:type="dxa"/>
              <w:bottom w:w="0" w:type="dxa"/>
              <w:right w:w="108" w:type="dxa"/>
            </w:tcMar>
            <w:vAlign w:val="bottom"/>
            <w:hideMark/>
          </w:tcPr>
          <w:p w14:paraId="6DB48986" w14:textId="77777777" w:rsidR="00781C03" w:rsidRPr="00781C03" w:rsidRDefault="00781C03">
            <w:pPr>
              <w:jc w:val="center"/>
              <w:rPr>
                <w:rFonts w:asciiTheme="minorHAnsi" w:hAnsiTheme="minorHAnsi" w:cstheme="minorHAnsi"/>
                <w:color w:val="000000"/>
              </w:rPr>
            </w:pPr>
            <w:r w:rsidRPr="00781C03">
              <w:rPr>
                <w:rFonts w:asciiTheme="minorHAnsi" w:hAnsiTheme="minorHAnsi" w:cstheme="minorHAnsi"/>
                <w:color w:val="000000"/>
              </w:rPr>
              <w:t> </w:t>
            </w:r>
          </w:p>
        </w:tc>
        <w:tc>
          <w:tcPr>
            <w:tcW w:w="683" w:type="pct"/>
            <w:shd w:val="clear" w:color="auto" w:fill="auto"/>
            <w:noWrap/>
            <w:tcMar>
              <w:top w:w="0" w:type="dxa"/>
              <w:left w:w="108" w:type="dxa"/>
              <w:bottom w:w="0" w:type="dxa"/>
              <w:right w:w="108" w:type="dxa"/>
            </w:tcMar>
            <w:vAlign w:val="bottom"/>
            <w:hideMark/>
          </w:tcPr>
          <w:p w14:paraId="420CDAC8" w14:textId="77777777" w:rsidR="00781C03" w:rsidRPr="00781C03" w:rsidRDefault="00781C03">
            <w:pPr>
              <w:jc w:val="center"/>
              <w:rPr>
                <w:rFonts w:asciiTheme="minorHAnsi" w:hAnsiTheme="minorHAnsi" w:cstheme="minorHAnsi"/>
                <w:color w:val="000000"/>
              </w:rPr>
            </w:pPr>
            <w:r w:rsidRPr="00781C03">
              <w:rPr>
                <w:rFonts w:asciiTheme="minorHAnsi" w:hAnsiTheme="minorHAnsi" w:cstheme="minorHAnsi"/>
                <w:color w:val="000000"/>
              </w:rPr>
              <w:t> </w:t>
            </w:r>
          </w:p>
        </w:tc>
        <w:tc>
          <w:tcPr>
            <w:tcW w:w="843" w:type="pct"/>
            <w:shd w:val="clear" w:color="auto" w:fill="auto"/>
            <w:noWrap/>
            <w:tcMar>
              <w:top w:w="0" w:type="dxa"/>
              <w:left w:w="108" w:type="dxa"/>
              <w:bottom w:w="0" w:type="dxa"/>
              <w:right w:w="108" w:type="dxa"/>
            </w:tcMar>
            <w:vAlign w:val="bottom"/>
            <w:hideMark/>
          </w:tcPr>
          <w:p w14:paraId="0232034D" w14:textId="77777777" w:rsidR="00781C03" w:rsidRPr="00781C03" w:rsidRDefault="00781C03">
            <w:pPr>
              <w:jc w:val="center"/>
              <w:rPr>
                <w:rFonts w:asciiTheme="minorHAnsi" w:hAnsiTheme="minorHAnsi" w:cstheme="minorHAnsi"/>
                <w:color w:val="000000"/>
              </w:rPr>
            </w:pPr>
            <w:r w:rsidRPr="00781C03">
              <w:rPr>
                <w:rFonts w:asciiTheme="minorHAnsi" w:hAnsiTheme="minorHAnsi" w:cstheme="minorHAnsi"/>
                <w:color w:val="000000"/>
              </w:rPr>
              <w:t> </w:t>
            </w:r>
          </w:p>
        </w:tc>
      </w:tr>
      <w:tr w:rsidR="00781C03" w:rsidRPr="00781C03" w14:paraId="55AF228F" w14:textId="77777777" w:rsidTr="00781C03">
        <w:trPr>
          <w:trHeight w:val="300"/>
        </w:trPr>
        <w:tc>
          <w:tcPr>
            <w:tcW w:w="846" w:type="pct"/>
            <w:shd w:val="clear" w:color="auto" w:fill="auto"/>
            <w:noWrap/>
            <w:tcMar>
              <w:top w:w="0" w:type="dxa"/>
              <w:left w:w="108" w:type="dxa"/>
              <w:bottom w:w="0" w:type="dxa"/>
              <w:right w:w="108" w:type="dxa"/>
            </w:tcMar>
            <w:hideMark/>
          </w:tcPr>
          <w:p w14:paraId="5BBE15D9" w14:textId="77777777" w:rsidR="00781C03" w:rsidRPr="00781C03" w:rsidRDefault="00781C03">
            <w:pPr>
              <w:jc w:val="center"/>
              <w:rPr>
                <w:rFonts w:asciiTheme="minorHAnsi" w:hAnsiTheme="minorHAnsi" w:cstheme="minorHAnsi"/>
                <w:color w:val="000000"/>
              </w:rPr>
            </w:pPr>
            <w:r w:rsidRPr="00781C03">
              <w:rPr>
                <w:rFonts w:asciiTheme="minorHAnsi" w:hAnsiTheme="minorHAnsi" w:cstheme="minorHAnsi"/>
                <w:color w:val="000000"/>
              </w:rPr>
              <w:t> </w:t>
            </w:r>
          </w:p>
        </w:tc>
        <w:tc>
          <w:tcPr>
            <w:tcW w:w="1778" w:type="pct"/>
            <w:shd w:val="clear" w:color="auto" w:fill="auto"/>
            <w:tcMar>
              <w:top w:w="0" w:type="dxa"/>
              <w:left w:w="108" w:type="dxa"/>
              <w:bottom w:w="0" w:type="dxa"/>
              <w:right w:w="108" w:type="dxa"/>
            </w:tcMar>
            <w:hideMark/>
          </w:tcPr>
          <w:p w14:paraId="26591062"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Submitted price</w:t>
            </w:r>
          </w:p>
        </w:tc>
        <w:tc>
          <w:tcPr>
            <w:tcW w:w="850" w:type="pct"/>
            <w:shd w:val="clear" w:color="auto" w:fill="auto"/>
            <w:noWrap/>
            <w:tcMar>
              <w:top w:w="0" w:type="dxa"/>
              <w:left w:w="108" w:type="dxa"/>
              <w:bottom w:w="0" w:type="dxa"/>
              <w:right w:w="108" w:type="dxa"/>
            </w:tcMar>
            <w:vAlign w:val="bottom"/>
          </w:tcPr>
          <w:p w14:paraId="41D63E51" w14:textId="226338FA" w:rsidR="00781C03" w:rsidRPr="00781C03" w:rsidRDefault="00781C03">
            <w:pPr>
              <w:jc w:val="center"/>
              <w:rPr>
                <w:rFonts w:asciiTheme="minorHAnsi" w:hAnsiTheme="minorHAnsi" w:cstheme="minorHAnsi"/>
                <w:color w:val="000000"/>
              </w:rPr>
            </w:pPr>
          </w:p>
        </w:tc>
        <w:tc>
          <w:tcPr>
            <w:tcW w:w="683" w:type="pct"/>
            <w:shd w:val="clear" w:color="auto" w:fill="auto"/>
            <w:noWrap/>
            <w:tcMar>
              <w:top w:w="0" w:type="dxa"/>
              <w:left w:w="108" w:type="dxa"/>
              <w:bottom w:w="0" w:type="dxa"/>
              <w:right w:w="108" w:type="dxa"/>
            </w:tcMar>
            <w:vAlign w:val="bottom"/>
          </w:tcPr>
          <w:p w14:paraId="5321848A" w14:textId="197B1862" w:rsidR="00781C03" w:rsidRPr="00781C03" w:rsidRDefault="00781C03">
            <w:pPr>
              <w:jc w:val="center"/>
              <w:rPr>
                <w:rFonts w:asciiTheme="minorHAnsi" w:hAnsiTheme="minorHAnsi" w:cstheme="minorHAnsi"/>
                <w:color w:val="000000"/>
              </w:rPr>
            </w:pPr>
          </w:p>
        </w:tc>
        <w:tc>
          <w:tcPr>
            <w:tcW w:w="843" w:type="pct"/>
            <w:shd w:val="clear" w:color="auto" w:fill="auto"/>
            <w:noWrap/>
            <w:tcMar>
              <w:top w:w="0" w:type="dxa"/>
              <w:left w:w="108" w:type="dxa"/>
              <w:bottom w:w="0" w:type="dxa"/>
              <w:right w:w="108" w:type="dxa"/>
            </w:tcMar>
            <w:vAlign w:val="bottom"/>
          </w:tcPr>
          <w:p w14:paraId="47E6772D" w14:textId="2803164C" w:rsidR="00781C03" w:rsidRPr="00781C03" w:rsidRDefault="00781C03">
            <w:pPr>
              <w:jc w:val="center"/>
              <w:rPr>
                <w:rFonts w:asciiTheme="minorHAnsi" w:hAnsiTheme="minorHAnsi" w:cstheme="minorHAnsi"/>
                <w:color w:val="000000"/>
              </w:rPr>
            </w:pPr>
          </w:p>
        </w:tc>
      </w:tr>
      <w:tr w:rsidR="00781C03" w:rsidRPr="00781C03" w14:paraId="079B6A43" w14:textId="77777777" w:rsidTr="00781C03">
        <w:trPr>
          <w:trHeight w:val="300"/>
        </w:trPr>
        <w:tc>
          <w:tcPr>
            <w:tcW w:w="846" w:type="pct"/>
            <w:shd w:val="clear" w:color="auto" w:fill="auto"/>
            <w:noWrap/>
            <w:tcMar>
              <w:top w:w="0" w:type="dxa"/>
              <w:left w:w="108" w:type="dxa"/>
              <w:bottom w:w="0" w:type="dxa"/>
              <w:right w:w="108" w:type="dxa"/>
            </w:tcMar>
            <w:hideMark/>
          </w:tcPr>
          <w:p w14:paraId="3ACDBC3D" w14:textId="77777777" w:rsidR="00781C03" w:rsidRPr="00781C03" w:rsidRDefault="00781C03">
            <w:pPr>
              <w:rPr>
                <w:rFonts w:asciiTheme="minorHAnsi" w:hAnsiTheme="minorHAnsi" w:cstheme="minorHAnsi"/>
                <w:b/>
                <w:bCs/>
                <w:color w:val="000000"/>
              </w:rPr>
            </w:pPr>
            <w:r w:rsidRPr="00781C03">
              <w:rPr>
                <w:rFonts w:asciiTheme="minorHAnsi" w:hAnsiTheme="minorHAnsi" w:cstheme="minorHAnsi"/>
                <w:b/>
                <w:bCs/>
                <w:color w:val="000000"/>
              </w:rPr>
              <w:t> </w:t>
            </w:r>
          </w:p>
        </w:tc>
        <w:tc>
          <w:tcPr>
            <w:tcW w:w="1778" w:type="pct"/>
            <w:shd w:val="clear" w:color="auto" w:fill="auto"/>
            <w:tcMar>
              <w:top w:w="0" w:type="dxa"/>
              <w:left w:w="108" w:type="dxa"/>
              <w:bottom w:w="0" w:type="dxa"/>
              <w:right w:w="108" w:type="dxa"/>
            </w:tcMar>
            <w:hideMark/>
          </w:tcPr>
          <w:p w14:paraId="01BB4668"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Lowest submitted price</w:t>
            </w:r>
          </w:p>
        </w:tc>
        <w:tc>
          <w:tcPr>
            <w:tcW w:w="850" w:type="pct"/>
            <w:shd w:val="clear" w:color="auto" w:fill="auto"/>
            <w:noWrap/>
            <w:tcMar>
              <w:top w:w="0" w:type="dxa"/>
              <w:left w:w="108" w:type="dxa"/>
              <w:bottom w:w="0" w:type="dxa"/>
              <w:right w:w="108" w:type="dxa"/>
            </w:tcMar>
            <w:vAlign w:val="bottom"/>
          </w:tcPr>
          <w:p w14:paraId="0888B9E2" w14:textId="54B163E5" w:rsidR="00781C03" w:rsidRPr="00781C03" w:rsidRDefault="00781C03">
            <w:pPr>
              <w:jc w:val="center"/>
              <w:rPr>
                <w:rFonts w:asciiTheme="minorHAnsi" w:hAnsiTheme="minorHAnsi" w:cstheme="minorHAnsi"/>
                <w:color w:val="000000"/>
              </w:rPr>
            </w:pPr>
          </w:p>
        </w:tc>
        <w:tc>
          <w:tcPr>
            <w:tcW w:w="683" w:type="pct"/>
            <w:shd w:val="clear" w:color="auto" w:fill="auto"/>
            <w:noWrap/>
            <w:tcMar>
              <w:top w:w="0" w:type="dxa"/>
              <w:left w:w="108" w:type="dxa"/>
              <w:bottom w:w="0" w:type="dxa"/>
              <w:right w:w="108" w:type="dxa"/>
            </w:tcMar>
            <w:vAlign w:val="bottom"/>
          </w:tcPr>
          <w:p w14:paraId="004FCC21" w14:textId="784D9DF3" w:rsidR="00781C03" w:rsidRPr="00781C03" w:rsidRDefault="00781C03">
            <w:pPr>
              <w:jc w:val="center"/>
              <w:rPr>
                <w:rFonts w:asciiTheme="minorHAnsi" w:hAnsiTheme="minorHAnsi" w:cstheme="minorHAnsi"/>
                <w:color w:val="000000"/>
              </w:rPr>
            </w:pPr>
          </w:p>
        </w:tc>
        <w:tc>
          <w:tcPr>
            <w:tcW w:w="843" w:type="pct"/>
            <w:shd w:val="clear" w:color="auto" w:fill="auto"/>
            <w:noWrap/>
            <w:tcMar>
              <w:top w:w="0" w:type="dxa"/>
              <w:left w:w="108" w:type="dxa"/>
              <w:bottom w:w="0" w:type="dxa"/>
              <w:right w:w="108" w:type="dxa"/>
            </w:tcMar>
            <w:vAlign w:val="bottom"/>
          </w:tcPr>
          <w:p w14:paraId="1056BADD" w14:textId="538D8C56" w:rsidR="00781C03" w:rsidRPr="00781C03" w:rsidRDefault="00781C03">
            <w:pPr>
              <w:jc w:val="center"/>
              <w:rPr>
                <w:rFonts w:asciiTheme="minorHAnsi" w:hAnsiTheme="minorHAnsi" w:cstheme="minorHAnsi"/>
                <w:color w:val="000000"/>
              </w:rPr>
            </w:pPr>
          </w:p>
        </w:tc>
      </w:tr>
    </w:tbl>
    <w:p w14:paraId="1FAD5AAE" w14:textId="787DD6BE" w:rsidR="00781C03" w:rsidRDefault="00781C03" w:rsidP="005F7E97">
      <w:pPr>
        <w:rPr>
          <w:rFonts w:ascii="Arial" w:hAnsi="Arial"/>
          <w:b/>
          <w:sz w:val="24"/>
          <w:szCs w:val="24"/>
        </w:rPr>
      </w:pPr>
    </w:p>
    <w:p w14:paraId="0EA42506" w14:textId="61B32BB6" w:rsidR="00287165" w:rsidRDefault="00287165">
      <w:pPr>
        <w:spacing w:after="200" w:line="276" w:lineRule="auto"/>
        <w:rPr>
          <w:rFonts w:ascii="Arial" w:hAnsi="Arial"/>
          <w:b/>
          <w:sz w:val="24"/>
          <w:szCs w:val="24"/>
        </w:rPr>
      </w:pPr>
      <w:r>
        <w:rPr>
          <w:rFonts w:ascii="Arial" w:hAnsi="Arial"/>
          <w:b/>
          <w:sz w:val="24"/>
          <w:szCs w:val="24"/>
        </w:rPr>
        <w:br w:type="page"/>
      </w:r>
    </w:p>
    <w:tbl>
      <w:tblPr>
        <w:tblW w:w="5477" w:type="pct"/>
        <w:tblCellMar>
          <w:left w:w="0" w:type="dxa"/>
          <w:right w:w="0" w:type="dxa"/>
        </w:tblCellMar>
        <w:tblLook w:val="04A0" w:firstRow="1" w:lastRow="0" w:firstColumn="1" w:lastColumn="0" w:noHBand="0" w:noVBand="1"/>
      </w:tblPr>
      <w:tblGrid>
        <w:gridCol w:w="738"/>
        <w:gridCol w:w="4035"/>
        <w:gridCol w:w="6021"/>
      </w:tblGrid>
      <w:tr w:rsidR="00781C03" w:rsidRPr="00781C03" w14:paraId="62E268FE" w14:textId="77777777" w:rsidTr="00781C03">
        <w:trPr>
          <w:trHeight w:val="1148"/>
        </w:trPr>
        <w:tc>
          <w:tcPr>
            <w:tcW w:w="342"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50DACECD" w14:textId="77777777" w:rsidR="00781C03" w:rsidRPr="00781C03" w:rsidRDefault="00781C03">
            <w:pPr>
              <w:rPr>
                <w:rFonts w:asciiTheme="minorHAnsi" w:hAnsiTheme="minorHAnsi" w:cstheme="minorHAnsi"/>
                <w:b/>
                <w:bCs/>
              </w:rPr>
            </w:pPr>
            <w:r w:rsidRPr="00781C03">
              <w:rPr>
                <w:rFonts w:asciiTheme="minorHAnsi" w:hAnsiTheme="minorHAnsi" w:cstheme="minorHAnsi"/>
                <w:b/>
                <w:bCs/>
                <w:color w:val="000000"/>
              </w:rPr>
              <w:lastRenderedPageBreak/>
              <w:t>Score</w:t>
            </w:r>
          </w:p>
        </w:tc>
        <w:tc>
          <w:tcPr>
            <w:tcW w:w="1869"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753C68D5" w14:textId="77777777" w:rsidR="00781C03" w:rsidRPr="00781C03" w:rsidRDefault="00781C03">
            <w:pPr>
              <w:rPr>
                <w:rFonts w:asciiTheme="minorHAnsi" w:hAnsiTheme="minorHAnsi" w:cstheme="minorHAnsi"/>
                <w:b/>
                <w:bCs/>
              </w:rPr>
            </w:pPr>
            <w:r w:rsidRPr="00781C03">
              <w:rPr>
                <w:rFonts w:asciiTheme="minorHAnsi" w:hAnsiTheme="minorHAnsi" w:cstheme="minorHAnsi"/>
                <w:b/>
                <w:bCs/>
                <w:color w:val="000000"/>
              </w:rPr>
              <w:t>Assessment</w:t>
            </w:r>
          </w:p>
        </w:tc>
        <w:tc>
          <w:tcPr>
            <w:tcW w:w="2789"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298EB5D5" w14:textId="77777777" w:rsidR="00781C03" w:rsidRPr="00781C03" w:rsidRDefault="00781C03">
            <w:pPr>
              <w:rPr>
                <w:rFonts w:asciiTheme="minorHAnsi" w:hAnsiTheme="minorHAnsi" w:cstheme="minorHAnsi"/>
                <w:b/>
                <w:bCs/>
              </w:rPr>
            </w:pPr>
            <w:r w:rsidRPr="00781C03">
              <w:rPr>
                <w:rFonts w:asciiTheme="minorHAnsi" w:hAnsiTheme="minorHAnsi" w:cstheme="minorHAnsi"/>
                <w:b/>
                <w:bCs/>
                <w:color w:val="000000"/>
              </w:rPr>
              <w:t>Interpretation</w:t>
            </w:r>
          </w:p>
        </w:tc>
      </w:tr>
      <w:tr w:rsidR="00781C03" w:rsidRPr="00781C03" w14:paraId="093C50A9" w14:textId="77777777" w:rsidTr="00781C03">
        <w:trPr>
          <w:trHeight w:val="693"/>
        </w:trPr>
        <w:tc>
          <w:tcPr>
            <w:tcW w:w="342"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22E2D674" w14:textId="77777777" w:rsidR="00781C03" w:rsidRPr="00781C03" w:rsidRDefault="00781C03">
            <w:pPr>
              <w:jc w:val="right"/>
              <w:rPr>
                <w:rFonts w:asciiTheme="minorHAnsi" w:hAnsiTheme="minorHAnsi" w:cstheme="minorHAnsi"/>
                <w:b/>
                <w:bCs/>
              </w:rPr>
            </w:pPr>
            <w:r w:rsidRPr="00781C03">
              <w:rPr>
                <w:rFonts w:asciiTheme="minorHAnsi" w:hAnsiTheme="minorHAnsi" w:cstheme="minorHAnsi"/>
                <w:b/>
                <w:bCs/>
                <w:color w:val="000000"/>
              </w:rPr>
              <w:t>4</w:t>
            </w:r>
          </w:p>
        </w:tc>
        <w:tc>
          <w:tcPr>
            <w:tcW w:w="18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9F57B" w14:textId="77777777" w:rsidR="00781C03" w:rsidRPr="00781C03" w:rsidRDefault="00781C03">
            <w:pPr>
              <w:ind w:firstLine="240"/>
              <w:rPr>
                <w:rFonts w:asciiTheme="minorHAnsi" w:hAnsiTheme="minorHAnsi" w:cstheme="minorHAnsi"/>
                <w:color w:val="000000"/>
              </w:rPr>
            </w:pPr>
            <w:r w:rsidRPr="00781C03">
              <w:rPr>
                <w:rFonts w:asciiTheme="minorHAnsi" w:hAnsiTheme="minorHAnsi" w:cstheme="minorHAnsi"/>
                <w:color w:val="000000"/>
              </w:rPr>
              <w:t>Excellent</w:t>
            </w:r>
          </w:p>
        </w:tc>
        <w:tc>
          <w:tcPr>
            <w:tcW w:w="2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B6B9D"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Response is completely relevant and provides an excellent understanding of the issues. The response is comprehensive, unambiguous and provides above requirement details of how the requirement will be met. Offers significant beneficial added value</w:t>
            </w:r>
          </w:p>
        </w:tc>
      </w:tr>
      <w:tr w:rsidR="00781C03" w:rsidRPr="00781C03" w14:paraId="2440576F" w14:textId="77777777" w:rsidTr="00781C03">
        <w:trPr>
          <w:trHeight w:val="693"/>
        </w:trPr>
        <w:tc>
          <w:tcPr>
            <w:tcW w:w="342"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69EF2927" w14:textId="77777777" w:rsidR="00781C03" w:rsidRPr="00781C03" w:rsidRDefault="00781C03">
            <w:pPr>
              <w:jc w:val="right"/>
              <w:rPr>
                <w:rFonts w:asciiTheme="minorHAnsi" w:hAnsiTheme="minorHAnsi" w:cstheme="minorHAnsi"/>
                <w:b/>
                <w:bCs/>
              </w:rPr>
            </w:pPr>
            <w:r w:rsidRPr="00781C03">
              <w:rPr>
                <w:rFonts w:asciiTheme="minorHAnsi" w:hAnsiTheme="minorHAnsi" w:cstheme="minorHAnsi"/>
                <w:b/>
                <w:bCs/>
                <w:color w:val="000000"/>
              </w:rPr>
              <w:t>3</w:t>
            </w:r>
          </w:p>
        </w:tc>
        <w:tc>
          <w:tcPr>
            <w:tcW w:w="18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A9B22" w14:textId="77777777" w:rsidR="00781C03" w:rsidRPr="00781C03" w:rsidRDefault="00781C03">
            <w:pPr>
              <w:ind w:firstLine="240"/>
              <w:rPr>
                <w:rFonts w:asciiTheme="minorHAnsi" w:hAnsiTheme="minorHAnsi" w:cstheme="minorHAnsi"/>
                <w:color w:val="000000"/>
              </w:rPr>
            </w:pPr>
            <w:r w:rsidRPr="00781C03">
              <w:rPr>
                <w:rFonts w:asciiTheme="minorHAnsi" w:hAnsiTheme="minorHAnsi" w:cstheme="minorHAnsi"/>
                <w:color w:val="000000"/>
              </w:rPr>
              <w:t>Good</w:t>
            </w:r>
          </w:p>
        </w:tc>
        <w:tc>
          <w:tcPr>
            <w:tcW w:w="2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E124A"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Response is relevant and good. It demonstrates a good understanding of the requirement and provides additional details on how the requirements will be fulfilled. Offers additional beneficial added value</w:t>
            </w:r>
          </w:p>
        </w:tc>
      </w:tr>
      <w:tr w:rsidR="00781C03" w:rsidRPr="00781C03" w14:paraId="040CAFF1" w14:textId="77777777" w:rsidTr="00781C03">
        <w:trPr>
          <w:trHeight w:val="465"/>
        </w:trPr>
        <w:tc>
          <w:tcPr>
            <w:tcW w:w="342"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5366F9CA" w14:textId="77777777" w:rsidR="00781C03" w:rsidRPr="00781C03" w:rsidRDefault="00781C03">
            <w:pPr>
              <w:jc w:val="right"/>
              <w:rPr>
                <w:rFonts w:asciiTheme="minorHAnsi" w:hAnsiTheme="minorHAnsi" w:cstheme="minorHAnsi"/>
                <w:b/>
                <w:bCs/>
              </w:rPr>
            </w:pPr>
            <w:r w:rsidRPr="00781C03">
              <w:rPr>
                <w:rFonts w:asciiTheme="minorHAnsi" w:hAnsiTheme="minorHAnsi" w:cstheme="minorHAnsi"/>
                <w:b/>
                <w:bCs/>
                <w:color w:val="000000"/>
              </w:rPr>
              <w:t>2</w:t>
            </w:r>
          </w:p>
        </w:tc>
        <w:tc>
          <w:tcPr>
            <w:tcW w:w="18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9AAA0" w14:textId="77777777" w:rsidR="00781C03" w:rsidRPr="00781C03" w:rsidRDefault="00781C03">
            <w:pPr>
              <w:ind w:firstLine="240"/>
              <w:rPr>
                <w:rFonts w:asciiTheme="minorHAnsi" w:hAnsiTheme="minorHAnsi" w:cstheme="minorHAnsi"/>
                <w:color w:val="000000"/>
              </w:rPr>
            </w:pPr>
            <w:r w:rsidRPr="00781C03">
              <w:rPr>
                <w:rFonts w:asciiTheme="minorHAnsi" w:hAnsiTheme="minorHAnsi" w:cstheme="minorHAnsi"/>
                <w:color w:val="000000"/>
              </w:rPr>
              <w:t>Acceptable</w:t>
            </w:r>
          </w:p>
        </w:tc>
        <w:tc>
          <w:tcPr>
            <w:tcW w:w="2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399B6"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Response is relevant and acceptable and meets the requirement. The response addresses a broad understanding of the requirements and addresses the need</w:t>
            </w:r>
          </w:p>
        </w:tc>
      </w:tr>
      <w:tr w:rsidR="00781C03" w:rsidRPr="00781C03" w14:paraId="608FFFBC" w14:textId="77777777" w:rsidTr="00781C03">
        <w:trPr>
          <w:trHeight w:val="693"/>
        </w:trPr>
        <w:tc>
          <w:tcPr>
            <w:tcW w:w="342"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75C65556" w14:textId="77777777" w:rsidR="00781C03" w:rsidRPr="00781C03" w:rsidRDefault="00781C03">
            <w:pPr>
              <w:jc w:val="right"/>
              <w:rPr>
                <w:rFonts w:asciiTheme="minorHAnsi" w:hAnsiTheme="minorHAnsi" w:cstheme="minorHAnsi"/>
                <w:b/>
                <w:bCs/>
              </w:rPr>
            </w:pPr>
            <w:r w:rsidRPr="00781C03">
              <w:rPr>
                <w:rFonts w:asciiTheme="minorHAnsi" w:hAnsiTheme="minorHAnsi" w:cstheme="minorHAnsi"/>
                <w:b/>
                <w:bCs/>
                <w:color w:val="000000"/>
              </w:rPr>
              <w:t>1</w:t>
            </w:r>
          </w:p>
        </w:tc>
        <w:tc>
          <w:tcPr>
            <w:tcW w:w="18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4CB90" w14:textId="77777777" w:rsidR="00781C03" w:rsidRPr="00781C03" w:rsidRDefault="00781C03">
            <w:pPr>
              <w:ind w:firstLine="240"/>
              <w:rPr>
                <w:rFonts w:asciiTheme="minorHAnsi" w:hAnsiTheme="minorHAnsi" w:cstheme="minorHAnsi"/>
                <w:color w:val="000000"/>
              </w:rPr>
            </w:pPr>
            <w:r w:rsidRPr="00781C03">
              <w:rPr>
                <w:rFonts w:asciiTheme="minorHAnsi" w:hAnsiTheme="minorHAnsi" w:cstheme="minorHAnsi"/>
                <w:color w:val="000000"/>
              </w:rPr>
              <w:t>Poor</w:t>
            </w:r>
          </w:p>
        </w:tc>
        <w:tc>
          <w:tcPr>
            <w:tcW w:w="2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22EF4"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 xml:space="preserve">Response is partially relevant but lacks sufficient detail. The response addresses some elements of the requirement but contains insufficient or limited detail or explanation on how the requirement will be fulfilled. </w:t>
            </w:r>
          </w:p>
        </w:tc>
      </w:tr>
      <w:tr w:rsidR="00781C03" w:rsidRPr="00781C03" w14:paraId="7760ABF0" w14:textId="77777777" w:rsidTr="00781C03">
        <w:trPr>
          <w:trHeight w:val="465"/>
        </w:trPr>
        <w:tc>
          <w:tcPr>
            <w:tcW w:w="342" w:type="pct"/>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0F52B8E0" w14:textId="77777777" w:rsidR="00781C03" w:rsidRPr="00781C03" w:rsidRDefault="00781C03">
            <w:pPr>
              <w:jc w:val="right"/>
              <w:rPr>
                <w:rFonts w:asciiTheme="minorHAnsi" w:hAnsiTheme="minorHAnsi" w:cstheme="minorHAnsi"/>
                <w:b/>
                <w:bCs/>
              </w:rPr>
            </w:pPr>
            <w:r w:rsidRPr="00781C03">
              <w:rPr>
                <w:rFonts w:asciiTheme="minorHAnsi" w:hAnsiTheme="minorHAnsi" w:cstheme="minorHAnsi"/>
                <w:b/>
                <w:bCs/>
                <w:color w:val="000000"/>
              </w:rPr>
              <w:t>0</w:t>
            </w:r>
          </w:p>
        </w:tc>
        <w:tc>
          <w:tcPr>
            <w:tcW w:w="18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B1A3A" w14:textId="77777777" w:rsidR="00781C03" w:rsidRPr="00781C03" w:rsidRDefault="00781C03">
            <w:pPr>
              <w:ind w:firstLine="240"/>
              <w:rPr>
                <w:rFonts w:asciiTheme="minorHAnsi" w:hAnsiTheme="minorHAnsi" w:cstheme="minorHAnsi"/>
                <w:color w:val="000000"/>
              </w:rPr>
            </w:pPr>
            <w:r w:rsidRPr="00781C03">
              <w:rPr>
                <w:rFonts w:asciiTheme="minorHAnsi" w:hAnsiTheme="minorHAnsi" w:cstheme="minorHAnsi"/>
                <w:color w:val="000000"/>
              </w:rPr>
              <w:t>Unacceptable</w:t>
            </w:r>
          </w:p>
        </w:tc>
        <w:tc>
          <w:tcPr>
            <w:tcW w:w="27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A0D65" w14:textId="77777777" w:rsidR="00781C03" w:rsidRPr="00781C03" w:rsidRDefault="00781C03">
            <w:pPr>
              <w:rPr>
                <w:rFonts w:asciiTheme="minorHAnsi" w:hAnsiTheme="minorHAnsi" w:cstheme="minorHAnsi"/>
                <w:color w:val="000000"/>
              </w:rPr>
            </w:pPr>
            <w:r w:rsidRPr="00781C03">
              <w:rPr>
                <w:rFonts w:asciiTheme="minorHAnsi" w:hAnsiTheme="minorHAnsi" w:cstheme="minorHAnsi"/>
                <w:color w:val="000000"/>
              </w:rPr>
              <w:t xml:space="preserve">Nil or inadequate response. Fails to demonstrate an ability to meet any of the requirements. Does not have any understanding of the need. </w:t>
            </w:r>
          </w:p>
        </w:tc>
      </w:tr>
    </w:tbl>
    <w:p w14:paraId="2C624E80" w14:textId="77777777" w:rsidR="005C6221" w:rsidRDefault="005C6221" w:rsidP="005F7E97">
      <w:pPr>
        <w:rPr>
          <w:rFonts w:ascii="Arial" w:hAnsi="Arial" w:cs="Arial"/>
          <w:b/>
          <w:noProof/>
          <w:sz w:val="24"/>
          <w:szCs w:val="24"/>
        </w:rPr>
      </w:pPr>
    </w:p>
    <w:p w14:paraId="42D28045" w14:textId="3CF55FA0" w:rsidR="005F7E97" w:rsidRDefault="005F7E97" w:rsidP="005F7E97">
      <w:pPr>
        <w:rPr>
          <w:rFonts w:ascii="Arial" w:hAnsi="Arial" w:cs="Arial"/>
          <w:b/>
          <w:noProof/>
          <w:sz w:val="24"/>
          <w:szCs w:val="24"/>
        </w:rPr>
      </w:pPr>
      <w:r w:rsidRPr="00824D3E">
        <w:rPr>
          <w:rFonts w:ascii="Arial" w:hAnsi="Arial" w:cs="Arial"/>
          <w:b/>
          <w:noProof/>
          <w:sz w:val="24"/>
          <w:szCs w:val="24"/>
        </w:rPr>
        <w:t>Pricing Schedule</w:t>
      </w:r>
    </w:p>
    <w:p w14:paraId="4B7DC198" w14:textId="77777777" w:rsidR="005F7E97" w:rsidRDefault="005F7E97" w:rsidP="005F7E97">
      <w:pPr>
        <w:rPr>
          <w:rFonts w:ascii="Arial" w:hAnsi="Arial" w:cs="Arial"/>
          <w:b/>
          <w:noProof/>
          <w:sz w:val="24"/>
          <w:szCs w:val="24"/>
        </w:rPr>
      </w:pPr>
    </w:p>
    <w:p w14:paraId="200A51F3" w14:textId="77777777" w:rsidR="005F7E97" w:rsidRDefault="005F7E97" w:rsidP="005F7E97">
      <w:pPr>
        <w:rPr>
          <w:rFonts w:ascii="Arial" w:hAnsi="Arial" w:cs="Arial"/>
          <w:noProof/>
          <w:sz w:val="24"/>
          <w:szCs w:val="24"/>
        </w:rPr>
      </w:pPr>
      <w:r w:rsidRPr="00824D3E">
        <w:rPr>
          <w:rFonts w:ascii="Arial" w:hAnsi="Arial" w:cs="Arial"/>
          <w:noProof/>
          <w:sz w:val="24"/>
          <w:szCs w:val="24"/>
        </w:rPr>
        <w:t xml:space="preserve">Please confirm that prices quoted are fully inclusive and there will be no additional costs to us on top of what you have quoted. </w:t>
      </w:r>
    </w:p>
    <w:p w14:paraId="7D6F062D" w14:textId="77777777" w:rsidR="005F7E97" w:rsidRDefault="005F7E97" w:rsidP="005F7E97">
      <w:pPr>
        <w:rPr>
          <w:rFonts w:ascii="Arial" w:hAnsi="Arial" w:cs="Arial"/>
          <w:noProof/>
          <w:sz w:val="24"/>
          <w:szCs w:val="24"/>
        </w:rPr>
      </w:pPr>
    </w:p>
    <w:p w14:paraId="208FC164" w14:textId="46F69997" w:rsidR="005F7E97" w:rsidRDefault="005F7E97" w:rsidP="005F7E97">
      <w:pPr>
        <w:rPr>
          <w:rFonts w:ascii="Arial" w:hAnsi="Arial" w:cs="Arial"/>
          <w:noProof/>
          <w:sz w:val="24"/>
          <w:szCs w:val="24"/>
        </w:rPr>
      </w:pPr>
      <w:r w:rsidRPr="00824D3E">
        <w:rPr>
          <w:rFonts w:ascii="Arial" w:hAnsi="Arial" w:cs="Arial"/>
          <w:noProof/>
          <w:sz w:val="24"/>
          <w:szCs w:val="24"/>
        </w:rPr>
        <w:t>This includes</w:t>
      </w:r>
      <w:r>
        <w:rPr>
          <w:rFonts w:ascii="Arial" w:hAnsi="Arial" w:cs="Arial"/>
          <w:noProof/>
          <w:sz w:val="24"/>
          <w:szCs w:val="24"/>
        </w:rPr>
        <w:t>:</w:t>
      </w:r>
    </w:p>
    <w:p w14:paraId="45FAE980" w14:textId="77777777" w:rsidR="005F7E97" w:rsidRDefault="005F7E97" w:rsidP="005F7E97">
      <w:pPr>
        <w:pStyle w:val="ListParagraph"/>
        <w:numPr>
          <w:ilvl w:val="0"/>
          <w:numId w:val="46"/>
        </w:numPr>
        <w:rPr>
          <w:rFonts w:ascii="Arial" w:hAnsi="Arial" w:cs="Arial"/>
          <w:noProof/>
          <w:sz w:val="24"/>
          <w:szCs w:val="24"/>
        </w:rPr>
      </w:pPr>
      <w:r w:rsidRPr="00F053BC">
        <w:rPr>
          <w:rFonts w:ascii="Arial" w:hAnsi="Arial" w:cs="Arial"/>
          <w:noProof/>
          <w:sz w:val="24"/>
          <w:szCs w:val="24"/>
        </w:rPr>
        <w:t>the provision of all learning materials, handouts etc. either provided electronically or handed out to course participants.</w:t>
      </w:r>
    </w:p>
    <w:p w14:paraId="45DCBAFA" w14:textId="547FF1E1" w:rsidR="005F7E97" w:rsidRDefault="005F7E97" w:rsidP="005F7E97">
      <w:pPr>
        <w:pStyle w:val="ListParagraph"/>
        <w:numPr>
          <w:ilvl w:val="0"/>
          <w:numId w:val="46"/>
        </w:numPr>
        <w:rPr>
          <w:rFonts w:ascii="Arial" w:hAnsi="Arial" w:cs="Arial"/>
          <w:noProof/>
          <w:sz w:val="24"/>
          <w:szCs w:val="24"/>
        </w:rPr>
      </w:pPr>
      <w:r>
        <w:rPr>
          <w:rFonts w:ascii="Arial" w:hAnsi="Arial" w:cs="Arial"/>
          <w:noProof/>
          <w:sz w:val="24"/>
          <w:szCs w:val="24"/>
        </w:rPr>
        <w:t>o</w:t>
      </w:r>
      <w:r w:rsidRPr="00F053BC">
        <w:rPr>
          <w:rFonts w:ascii="Arial" w:hAnsi="Arial" w:cs="Arial"/>
          <w:noProof/>
          <w:sz w:val="24"/>
          <w:szCs w:val="24"/>
        </w:rPr>
        <w:t xml:space="preserve">n the day  feedback to be collated and fedback to the </w:t>
      </w:r>
      <w:r>
        <w:rPr>
          <w:rFonts w:ascii="Arial" w:hAnsi="Arial" w:cs="Arial"/>
          <w:noProof/>
          <w:sz w:val="24"/>
          <w:szCs w:val="24"/>
        </w:rPr>
        <w:t>KMSAB</w:t>
      </w:r>
    </w:p>
    <w:p w14:paraId="3FFDDCBE" w14:textId="77777777" w:rsidR="005F7E97" w:rsidRDefault="005F7E97" w:rsidP="005F7E97">
      <w:pPr>
        <w:pStyle w:val="ListParagraph"/>
        <w:numPr>
          <w:ilvl w:val="0"/>
          <w:numId w:val="46"/>
        </w:numPr>
        <w:rPr>
          <w:rFonts w:ascii="Arial" w:hAnsi="Arial" w:cs="Arial"/>
          <w:noProof/>
          <w:sz w:val="24"/>
          <w:szCs w:val="24"/>
        </w:rPr>
      </w:pPr>
      <w:r>
        <w:rPr>
          <w:rFonts w:ascii="Arial" w:hAnsi="Arial" w:cs="Arial"/>
          <w:noProof/>
          <w:sz w:val="24"/>
          <w:szCs w:val="24"/>
        </w:rPr>
        <w:t>r</w:t>
      </w:r>
      <w:r w:rsidRPr="00F053BC">
        <w:rPr>
          <w:rFonts w:ascii="Arial" w:hAnsi="Arial" w:cs="Arial"/>
          <w:noProof/>
          <w:sz w:val="24"/>
          <w:szCs w:val="24"/>
        </w:rPr>
        <w:t>egular contact with KMSAB to review training relevance and content</w:t>
      </w:r>
    </w:p>
    <w:p w14:paraId="090A2949" w14:textId="77777777" w:rsidR="005F7E97" w:rsidRPr="00F053BC" w:rsidRDefault="005F7E97" w:rsidP="005F7E97">
      <w:pPr>
        <w:pStyle w:val="ListParagraph"/>
        <w:numPr>
          <w:ilvl w:val="0"/>
          <w:numId w:val="46"/>
        </w:numPr>
        <w:rPr>
          <w:rFonts w:ascii="Arial" w:hAnsi="Arial" w:cs="Arial"/>
          <w:noProof/>
          <w:sz w:val="24"/>
          <w:szCs w:val="24"/>
        </w:rPr>
      </w:pPr>
      <w:r w:rsidRPr="00F053BC">
        <w:rPr>
          <w:rFonts w:ascii="Arial" w:hAnsi="Arial" w:cs="Arial"/>
          <w:noProof/>
          <w:sz w:val="24"/>
          <w:szCs w:val="24"/>
        </w:rPr>
        <w:t>mid point performance meeting</w:t>
      </w:r>
      <w:r>
        <w:rPr>
          <w:rFonts w:ascii="Arial" w:hAnsi="Arial" w:cs="Arial"/>
          <w:noProof/>
          <w:sz w:val="24"/>
          <w:szCs w:val="24"/>
        </w:rPr>
        <w:t xml:space="preserve"> (may be face to face)</w:t>
      </w:r>
      <w:r w:rsidRPr="00F053BC">
        <w:rPr>
          <w:rFonts w:ascii="Arial" w:hAnsi="Arial" w:cs="Arial"/>
          <w:noProof/>
          <w:sz w:val="24"/>
          <w:szCs w:val="24"/>
        </w:rPr>
        <w:t xml:space="preserve"> will be arranged to discuss, but not limited to,</w:t>
      </w:r>
      <w:r>
        <w:rPr>
          <w:rFonts w:ascii="Arial" w:hAnsi="Arial" w:cs="Arial"/>
          <w:noProof/>
          <w:sz w:val="24"/>
          <w:szCs w:val="24"/>
        </w:rPr>
        <w:t xml:space="preserve"> the quality of the days, attendance numbers, feedback</w:t>
      </w:r>
    </w:p>
    <w:p w14:paraId="27F4F0E2" w14:textId="77777777" w:rsidR="005F7E97" w:rsidRDefault="005F7E97" w:rsidP="005F7E97">
      <w:pPr>
        <w:spacing w:line="300" w:lineRule="auto"/>
        <w:rPr>
          <w:rFonts w:ascii="Arial" w:hAnsi="Arial" w:cs="Arial"/>
          <w:noProof/>
          <w:sz w:val="24"/>
          <w:szCs w:val="24"/>
        </w:rPr>
      </w:pPr>
      <w:r w:rsidRPr="00FE2062">
        <w:rPr>
          <w:rFonts w:ascii="Arial" w:hAnsi="Arial" w:cs="Arial"/>
          <w:noProof/>
          <w:sz w:val="24"/>
          <w:szCs w:val="24"/>
        </w:rPr>
        <w:t>Please make it clear which workshops you are</w:t>
      </w:r>
      <w:r>
        <w:rPr>
          <w:rFonts w:ascii="Arial" w:hAnsi="Arial" w:cs="Arial"/>
          <w:noProof/>
          <w:sz w:val="24"/>
          <w:szCs w:val="24"/>
        </w:rPr>
        <w:t xml:space="preserve"> bidding for.</w:t>
      </w:r>
    </w:p>
    <w:p w14:paraId="7AC9E384" w14:textId="77777777" w:rsidR="005F7E97" w:rsidRDefault="005F7E97" w:rsidP="005F7E97">
      <w:pPr>
        <w:spacing w:line="300" w:lineRule="auto"/>
        <w:rPr>
          <w:rFonts w:ascii="Arial" w:hAnsi="Arial" w:cs="Arial"/>
          <w:noProof/>
          <w:sz w:val="24"/>
          <w:szCs w:val="24"/>
        </w:rPr>
      </w:pPr>
    </w:p>
    <w:p w14:paraId="2E2A41DB" w14:textId="77777777" w:rsidR="005F7E97" w:rsidRDefault="005F7E97" w:rsidP="005F7E97">
      <w:pPr>
        <w:spacing w:line="300" w:lineRule="auto"/>
        <w:rPr>
          <w:rFonts w:ascii="Arial" w:hAnsi="Arial" w:cs="Arial"/>
          <w:noProof/>
          <w:sz w:val="24"/>
          <w:szCs w:val="24"/>
        </w:rPr>
      </w:pPr>
      <w:r>
        <w:rPr>
          <w:rFonts w:ascii="Arial" w:hAnsi="Arial" w:cs="Arial"/>
          <w:noProof/>
          <w:sz w:val="24"/>
          <w:szCs w:val="24"/>
        </w:rPr>
        <w:t xml:space="preserve">Two half day workshops, such as </w:t>
      </w:r>
      <w:r w:rsidRPr="00E45736">
        <w:rPr>
          <w:rFonts w:ascii="Arial" w:hAnsi="Arial" w:cs="Arial"/>
          <w:noProof/>
          <w:sz w:val="24"/>
          <w:szCs w:val="24"/>
        </w:rPr>
        <w:t>Multi-agency Safeguarding Adults Training: Self Neglect and Hoarding workshop</w:t>
      </w:r>
      <w:r>
        <w:rPr>
          <w:rFonts w:ascii="Arial" w:hAnsi="Arial" w:cs="Arial"/>
          <w:noProof/>
          <w:sz w:val="24"/>
          <w:szCs w:val="24"/>
        </w:rPr>
        <w:t xml:space="preserve"> and </w:t>
      </w:r>
      <w:r w:rsidRPr="00E45736">
        <w:rPr>
          <w:rFonts w:ascii="Arial" w:hAnsi="Arial" w:cs="Arial"/>
          <w:noProof/>
          <w:sz w:val="24"/>
          <w:szCs w:val="24"/>
        </w:rPr>
        <w:t>Multi-agency Safeguarding Adults Training: Workshop on Exploitation (including Cuckooing, Modern Slavery, Mate Crime and County Lines)</w:t>
      </w:r>
      <w:r>
        <w:rPr>
          <w:rFonts w:ascii="Arial" w:hAnsi="Arial" w:cs="Arial"/>
          <w:noProof/>
          <w:sz w:val="24"/>
          <w:szCs w:val="24"/>
        </w:rPr>
        <w:t xml:space="preserve"> could be run on the same day.</w:t>
      </w:r>
    </w:p>
    <w:p w14:paraId="262D2EA0" w14:textId="77777777" w:rsidR="005F7E97" w:rsidRPr="00824D3E" w:rsidRDefault="005F7E97" w:rsidP="005F7E97">
      <w:pPr>
        <w:spacing w:line="300" w:lineRule="auto"/>
        <w:rPr>
          <w:rFonts w:ascii="Arial" w:hAnsi="Arial" w:cs="Arial"/>
          <w:noProof/>
          <w:sz w:val="24"/>
          <w:szCs w:val="24"/>
        </w:rPr>
      </w:pPr>
    </w:p>
    <w:p w14:paraId="2E626F37" w14:textId="77777777" w:rsidR="005F7E97" w:rsidRDefault="005F7E97" w:rsidP="005F7E97">
      <w:pPr>
        <w:spacing w:line="300" w:lineRule="auto"/>
        <w:rPr>
          <w:rFonts w:ascii="Arial" w:hAnsi="Arial" w:cs="Arial"/>
          <w:noProof/>
          <w:sz w:val="24"/>
          <w:szCs w:val="24"/>
        </w:rPr>
      </w:pPr>
      <w:r w:rsidRPr="00824D3E">
        <w:rPr>
          <w:rFonts w:ascii="Arial" w:hAnsi="Arial" w:cs="Arial"/>
          <w:noProof/>
          <w:sz w:val="24"/>
          <w:szCs w:val="24"/>
        </w:rPr>
        <w:t>Any quantities shown within this Invitation to Tender and any relevant documentation are estimated and may be subject to variation and the Council gives no warranty as to any such quantities. Under this tender there will be no guarantee of work and any contract value or quantity is to be regarded as an estimate.</w:t>
      </w:r>
    </w:p>
    <w:p w14:paraId="11516893" w14:textId="77777777" w:rsidR="005F7E97" w:rsidRDefault="005F7E97" w:rsidP="005F7E97">
      <w:pPr>
        <w:spacing w:line="300" w:lineRule="auto"/>
        <w:rPr>
          <w:rFonts w:ascii="Arial" w:hAnsi="Arial" w:cs="Arial"/>
          <w:noProof/>
          <w:sz w:val="24"/>
          <w:szCs w:val="24"/>
        </w:rPr>
      </w:pPr>
    </w:p>
    <w:p w14:paraId="7B258FD6" w14:textId="77777777" w:rsidR="005F7E97" w:rsidRDefault="005F7E97" w:rsidP="005F7E97">
      <w:pPr>
        <w:spacing w:line="300" w:lineRule="auto"/>
        <w:jc w:val="both"/>
        <w:rPr>
          <w:rFonts w:ascii="Arial" w:hAnsi="Arial" w:cs="Arial"/>
          <w:noProof/>
          <w:sz w:val="24"/>
          <w:szCs w:val="24"/>
        </w:rPr>
      </w:pPr>
      <w:r w:rsidRPr="00824D3E">
        <w:rPr>
          <w:rFonts w:ascii="Arial" w:hAnsi="Arial" w:cs="Arial"/>
          <w:noProof/>
          <w:sz w:val="24"/>
          <w:szCs w:val="24"/>
        </w:rPr>
        <w:t>To evaluate the cost of the service we will be evaluating your costs set out in the Pricing Schedule below.</w:t>
      </w:r>
    </w:p>
    <w:p w14:paraId="6B0C0D09" w14:textId="77777777" w:rsidR="005F7E97" w:rsidRPr="00824D3E" w:rsidRDefault="005F7E97" w:rsidP="005F7E97">
      <w:pPr>
        <w:spacing w:line="300" w:lineRule="auto"/>
        <w:jc w:val="both"/>
        <w:rPr>
          <w:rFonts w:ascii="Arial" w:hAnsi="Arial" w:cs="Arial"/>
          <w:noProof/>
          <w:sz w:val="24"/>
          <w:szCs w:val="24"/>
        </w:rPr>
      </w:pPr>
    </w:p>
    <w:p w14:paraId="485CFBB2" w14:textId="77777777" w:rsidR="005F7E97" w:rsidRPr="00824D3E" w:rsidRDefault="005F7E97" w:rsidP="005F7E97">
      <w:pPr>
        <w:spacing w:line="300" w:lineRule="auto"/>
        <w:jc w:val="both"/>
        <w:rPr>
          <w:rFonts w:ascii="Arial" w:hAnsi="Arial" w:cs="Arial"/>
          <w:noProof/>
          <w:sz w:val="24"/>
          <w:szCs w:val="24"/>
        </w:rPr>
      </w:pPr>
      <w:r w:rsidRPr="00824D3E">
        <w:rPr>
          <w:rFonts w:ascii="Arial" w:hAnsi="Arial" w:cs="Arial"/>
          <w:noProof/>
          <w:sz w:val="24"/>
          <w:szCs w:val="24"/>
        </w:rPr>
        <w:lastRenderedPageBreak/>
        <w:t>All payments for this contract will be paid in arrears as per the contract conditions</w:t>
      </w:r>
    </w:p>
    <w:p w14:paraId="2FCD4015" w14:textId="77777777" w:rsidR="005F7E97" w:rsidRPr="00824D3E" w:rsidRDefault="005F7E97" w:rsidP="005F7E97">
      <w:pPr>
        <w:rPr>
          <w:rFonts w:ascii="Arial" w:hAnsi="Arial" w:cs="Arial"/>
          <w:noProof/>
          <w:sz w:val="24"/>
          <w:szCs w:val="24"/>
        </w:rPr>
      </w:pPr>
    </w:p>
    <w:tbl>
      <w:tblPr>
        <w:tblStyle w:val="TableGrid"/>
        <w:tblW w:w="9709" w:type="dxa"/>
        <w:tblLook w:val="04A0" w:firstRow="1" w:lastRow="0" w:firstColumn="1" w:lastColumn="0" w:noHBand="0" w:noVBand="1"/>
      </w:tblPr>
      <w:tblGrid>
        <w:gridCol w:w="7887"/>
        <w:gridCol w:w="1822"/>
      </w:tblGrid>
      <w:tr w:rsidR="005F7E97" w:rsidRPr="00824D3E" w14:paraId="2EABA283" w14:textId="77777777" w:rsidTr="000152C4">
        <w:trPr>
          <w:trHeight w:val="701"/>
        </w:trPr>
        <w:tc>
          <w:tcPr>
            <w:tcW w:w="7887" w:type="dxa"/>
          </w:tcPr>
          <w:p w14:paraId="0F3783FD" w14:textId="77777777" w:rsidR="005F7E97" w:rsidRPr="00824D3E" w:rsidRDefault="005F7E97" w:rsidP="000152C4">
            <w:pPr>
              <w:rPr>
                <w:rFonts w:ascii="Arial" w:hAnsi="Arial" w:cs="Arial"/>
                <w:b/>
                <w:bCs/>
                <w:noProof/>
                <w:sz w:val="24"/>
                <w:szCs w:val="24"/>
              </w:rPr>
            </w:pPr>
            <w:r>
              <w:rPr>
                <w:rFonts w:ascii="Arial" w:hAnsi="Arial" w:cs="Arial"/>
                <w:b/>
                <w:bCs/>
                <w:noProof/>
                <w:sz w:val="24"/>
                <w:szCs w:val="24"/>
              </w:rPr>
              <w:t>Workshop</w:t>
            </w:r>
          </w:p>
        </w:tc>
        <w:tc>
          <w:tcPr>
            <w:tcW w:w="1822" w:type="dxa"/>
          </w:tcPr>
          <w:p w14:paraId="5FCF4C36" w14:textId="77777777" w:rsidR="005F7E97" w:rsidRPr="00824D3E" w:rsidRDefault="005F7E97" w:rsidP="000152C4">
            <w:pPr>
              <w:rPr>
                <w:rFonts w:ascii="Arial" w:hAnsi="Arial" w:cs="Arial"/>
                <w:b/>
                <w:bCs/>
                <w:noProof/>
                <w:sz w:val="24"/>
                <w:szCs w:val="24"/>
              </w:rPr>
            </w:pPr>
            <w:r w:rsidRPr="00824D3E">
              <w:rPr>
                <w:rFonts w:ascii="Arial" w:hAnsi="Arial" w:cs="Arial"/>
                <w:b/>
                <w:bCs/>
                <w:noProof/>
                <w:sz w:val="24"/>
                <w:szCs w:val="24"/>
              </w:rPr>
              <w:t>Price</w:t>
            </w:r>
          </w:p>
        </w:tc>
      </w:tr>
      <w:tr w:rsidR="005F7E97" w:rsidRPr="00824D3E" w14:paraId="783D6FDC" w14:textId="77777777" w:rsidTr="000152C4">
        <w:trPr>
          <w:trHeight w:val="1932"/>
        </w:trPr>
        <w:tc>
          <w:tcPr>
            <w:tcW w:w="7887" w:type="dxa"/>
          </w:tcPr>
          <w:p w14:paraId="09864ED7" w14:textId="77777777" w:rsidR="005F7E97" w:rsidRPr="00824D3E" w:rsidRDefault="005F7E97" w:rsidP="000152C4">
            <w:pPr>
              <w:rPr>
                <w:rFonts w:ascii="Arial" w:hAnsi="Arial" w:cs="Arial"/>
                <w:noProof/>
                <w:sz w:val="24"/>
                <w:szCs w:val="24"/>
              </w:rPr>
            </w:pPr>
            <w:r w:rsidRPr="00824D3E">
              <w:rPr>
                <w:rFonts w:ascii="Arial" w:hAnsi="Arial" w:cs="Arial"/>
                <w:noProof/>
                <w:sz w:val="24"/>
                <w:szCs w:val="24"/>
              </w:rPr>
              <w:t xml:space="preserve">Workshop Cost per course: </w:t>
            </w:r>
            <w:r>
              <w:rPr>
                <w:rFonts w:ascii="Arial" w:hAnsi="Arial" w:cs="Arial"/>
                <w:noProof/>
                <w:sz w:val="24"/>
                <w:szCs w:val="24"/>
              </w:rPr>
              <w:t xml:space="preserve"> </w:t>
            </w:r>
            <w:r w:rsidRPr="00824D3E">
              <w:rPr>
                <w:rFonts w:ascii="Arial" w:hAnsi="Arial" w:cs="Arial"/>
                <w:b/>
                <w:noProof/>
                <w:color w:val="0070C0"/>
                <w:sz w:val="24"/>
                <w:szCs w:val="24"/>
              </w:rPr>
              <w:t>Multi- Agency Safeguarding Adults Training: Adult Legal Literacy</w:t>
            </w:r>
            <w:r>
              <w:rPr>
                <w:rFonts w:ascii="Arial" w:hAnsi="Arial" w:cs="Arial"/>
                <w:b/>
                <w:noProof/>
                <w:color w:val="0070C0"/>
                <w:sz w:val="24"/>
                <w:szCs w:val="24"/>
              </w:rPr>
              <w:t xml:space="preserve">  -  One</w:t>
            </w:r>
            <w:r w:rsidRPr="00824D3E">
              <w:rPr>
                <w:rFonts w:ascii="Arial" w:hAnsi="Arial" w:cs="Arial"/>
                <w:b/>
                <w:noProof/>
                <w:color w:val="0070C0"/>
                <w:sz w:val="24"/>
                <w:szCs w:val="24"/>
              </w:rPr>
              <w:t xml:space="preserve"> day</w:t>
            </w:r>
          </w:p>
        </w:tc>
        <w:tc>
          <w:tcPr>
            <w:tcW w:w="1822" w:type="dxa"/>
          </w:tcPr>
          <w:p w14:paraId="008B3A05" w14:textId="77777777" w:rsidR="005F7E97" w:rsidRPr="00824D3E" w:rsidRDefault="005F7E97" w:rsidP="000152C4">
            <w:pPr>
              <w:rPr>
                <w:rFonts w:ascii="Arial" w:hAnsi="Arial" w:cs="Arial"/>
                <w:noProof/>
                <w:sz w:val="24"/>
                <w:szCs w:val="24"/>
              </w:rPr>
            </w:pPr>
          </w:p>
        </w:tc>
      </w:tr>
      <w:tr w:rsidR="005F7E97" w:rsidRPr="00824D3E" w14:paraId="72CD8028" w14:textId="77777777" w:rsidTr="000152C4">
        <w:trPr>
          <w:trHeight w:val="2208"/>
        </w:trPr>
        <w:tc>
          <w:tcPr>
            <w:tcW w:w="7887" w:type="dxa"/>
          </w:tcPr>
          <w:p w14:paraId="67F944E7" w14:textId="77777777" w:rsidR="005F7E97" w:rsidRPr="00824D3E" w:rsidRDefault="005F7E97" w:rsidP="000152C4">
            <w:pPr>
              <w:rPr>
                <w:rFonts w:ascii="Arial" w:hAnsi="Arial" w:cs="Arial"/>
                <w:noProof/>
                <w:sz w:val="24"/>
                <w:szCs w:val="24"/>
              </w:rPr>
            </w:pPr>
            <w:r w:rsidRPr="00824D3E">
              <w:rPr>
                <w:rFonts w:ascii="Arial" w:hAnsi="Arial" w:cs="Arial"/>
                <w:noProof/>
                <w:sz w:val="24"/>
                <w:szCs w:val="24"/>
              </w:rPr>
              <w:t xml:space="preserve">Workshop Cost per course: </w:t>
            </w:r>
            <w:r>
              <w:rPr>
                <w:rFonts w:ascii="Arial" w:hAnsi="Arial" w:cs="Arial"/>
                <w:noProof/>
                <w:sz w:val="24"/>
                <w:szCs w:val="24"/>
              </w:rPr>
              <w:t xml:space="preserve"> </w:t>
            </w:r>
            <w:r w:rsidRPr="00824D3E">
              <w:rPr>
                <w:rFonts w:ascii="Arial" w:hAnsi="Arial" w:cs="Arial"/>
                <w:b/>
                <w:noProof/>
                <w:color w:val="0070C0"/>
                <w:sz w:val="24"/>
                <w:szCs w:val="24"/>
              </w:rPr>
              <w:t>Multi-agency Safeguarding Adults Training: Domestic Abuse Workshop including a focus on stalking and harassment, harmful practices,</w:t>
            </w:r>
            <w:r>
              <w:rPr>
                <w:rFonts w:ascii="Arial" w:hAnsi="Arial" w:cs="Arial"/>
                <w:b/>
                <w:noProof/>
                <w:color w:val="0070C0"/>
                <w:sz w:val="24"/>
                <w:szCs w:val="24"/>
              </w:rPr>
              <w:t>Femal Genital Mutilation</w:t>
            </w:r>
            <w:r w:rsidRPr="00824D3E">
              <w:rPr>
                <w:rFonts w:ascii="Arial" w:hAnsi="Arial" w:cs="Arial"/>
                <w:b/>
                <w:noProof/>
                <w:color w:val="0070C0"/>
                <w:sz w:val="24"/>
                <w:szCs w:val="24"/>
              </w:rPr>
              <w:t xml:space="preserve"> FGM and honour-based crime</w:t>
            </w:r>
            <w:r>
              <w:rPr>
                <w:rFonts w:ascii="Arial" w:hAnsi="Arial" w:cs="Arial"/>
                <w:b/>
                <w:noProof/>
                <w:color w:val="0070C0"/>
                <w:sz w:val="24"/>
                <w:szCs w:val="24"/>
              </w:rPr>
              <w:t xml:space="preserve">  -  One</w:t>
            </w:r>
            <w:r w:rsidRPr="00824D3E">
              <w:rPr>
                <w:rFonts w:ascii="Arial" w:hAnsi="Arial" w:cs="Arial"/>
                <w:b/>
                <w:noProof/>
                <w:color w:val="0070C0"/>
                <w:sz w:val="24"/>
                <w:szCs w:val="24"/>
              </w:rPr>
              <w:t xml:space="preserve"> day</w:t>
            </w:r>
          </w:p>
        </w:tc>
        <w:tc>
          <w:tcPr>
            <w:tcW w:w="1822" w:type="dxa"/>
          </w:tcPr>
          <w:p w14:paraId="60D55291" w14:textId="77777777" w:rsidR="005F7E97" w:rsidRPr="00824D3E" w:rsidRDefault="005F7E97" w:rsidP="000152C4">
            <w:pPr>
              <w:rPr>
                <w:rFonts w:ascii="Arial" w:hAnsi="Arial" w:cs="Arial"/>
                <w:noProof/>
                <w:sz w:val="24"/>
                <w:szCs w:val="24"/>
              </w:rPr>
            </w:pPr>
          </w:p>
        </w:tc>
      </w:tr>
      <w:tr w:rsidR="005F7E97" w:rsidRPr="00824D3E" w14:paraId="65AEBF17" w14:textId="77777777" w:rsidTr="000152C4">
        <w:trPr>
          <w:trHeight w:val="2120"/>
        </w:trPr>
        <w:tc>
          <w:tcPr>
            <w:tcW w:w="7887" w:type="dxa"/>
          </w:tcPr>
          <w:p w14:paraId="50BA658F" w14:textId="77777777" w:rsidR="005F7E97" w:rsidRPr="00824D3E" w:rsidRDefault="005F7E97" w:rsidP="000152C4">
            <w:pPr>
              <w:rPr>
                <w:rFonts w:ascii="Arial" w:hAnsi="Arial" w:cs="Arial"/>
                <w:noProof/>
                <w:sz w:val="24"/>
                <w:szCs w:val="24"/>
              </w:rPr>
            </w:pPr>
            <w:r w:rsidRPr="00824D3E">
              <w:rPr>
                <w:rFonts w:ascii="Arial" w:hAnsi="Arial" w:cs="Arial"/>
                <w:noProof/>
                <w:sz w:val="24"/>
                <w:szCs w:val="24"/>
              </w:rPr>
              <w:t xml:space="preserve">Workshop Cost per course: </w:t>
            </w:r>
            <w:r>
              <w:rPr>
                <w:rFonts w:ascii="Arial" w:hAnsi="Arial" w:cs="Arial"/>
                <w:noProof/>
                <w:sz w:val="24"/>
                <w:szCs w:val="24"/>
              </w:rPr>
              <w:t xml:space="preserve"> </w:t>
            </w:r>
            <w:r w:rsidRPr="00824D3E">
              <w:rPr>
                <w:rFonts w:ascii="Arial" w:hAnsi="Arial" w:cs="Arial"/>
                <w:b/>
                <w:noProof/>
                <w:color w:val="0070C0"/>
                <w:sz w:val="24"/>
                <w:szCs w:val="24"/>
              </w:rPr>
              <w:t xml:space="preserve">Multi-agency Safeguarding Adults Training: Collaborative </w:t>
            </w:r>
            <w:r>
              <w:rPr>
                <w:rFonts w:ascii="Arial" w:hAnsi="Arial" w:cs="Arial"/>
                <w:b/>
                <w:noProof/>
                <w:color w:val="0070C0"/>
                <w:sz w:val="24"/>
                <w:szCs w:val="24"/>
              </w:rPr>
              <w:t>W</w:t>
            </w:r>
            <w:r w:rsidRPr="00824D3E">
              <w:rPr>
                <w:rFonts w:ascii="Arial" w:hAnsi="Arial" w:cs="Arial"/>
                <w:b/>
                <w:noProof/>
                <w:color w:val="0070C0"/>
                <w:sz w:val="24"/>
                <w:szCs w:val="24"/>
              </w:rPr>
              <w:t xml:space="preserve">orking in </w:t>
            </w:r>
            <w:r>
              <w:rPr>
                <w:rFonts w:ascii="Arial" w:hAnsi="Arial" w:cs="Arial"/>
                <w:b/>
                <w:noProof/>
                <w:color w:val="0070C0"/>
                <w:sz w:val="24"/>
                <w:szCs w:val="24"/>
              </w:rPr>
              <w:t>M</w:t>
            </w:r>
            <w:r w:rsidRPr="00824D3E">
              <w:rPr>
                <w:rFonts w:ascii="Arial" w:hAnsi="Arial" w:cs="Arial"/>
                <w:b/>
                <w:noProof/>
                <w:color w:val="0070C0"/>
                <w:sz w:val="24"/>
                <w:szCs w:val="24"/>
              </w:rPr>
              <w:t xml:space="preserve">ulti-agency Section 42 </w:t>
            </w:r>
            <w:r>
              <w:rPr>
                <w:rFonts w:ascii="Arial" w:hAnsi="Arial" w:cs="Arial"/>
                <w:b/>
                <w:noProof/>
                <w:color w:val="0070C0"/>
                <w:sz w:val="24"/>
                <w:szCs w:val="24"/>
              </w:rPr>
              <w:t>E</w:t>
            </w:r>
            <w:r w:rsidRPr="00824D3E">
              <w:rPr>
                <w:rFonts w:ascii="Arial" w:hAnsi="Arial" w:cs="Arial"/>
                <w:b/>
                <w:noProof/>
                <w:color w:val="0070C0"/>
                <w:sz w:val="24"/>
                <w:szCs w:val="24"/>
              </w:rPr>
              <w:t>nquiries</w:t>
            </w:r>
            <w:r>
              <w:rPr>
                <w:rFonts w:ascii="Arial" w:hAnsi="Arial" w:cs="Arial"/>
                <w:b/>
                <w:noProof/>
                <w:color w:val="0070C0"/>
                <w:sz w:val="24"/>
                <w:szCs w:val="24"/>
              </w:rPr>
              <w:t xml:space="preserve">  -  </w:t>
            </w:r>
            <w:r w:rsidRPr="00824D3E">
              <w:rPr>
                <w:rFonts w:ascii="Arial" w:hAnsi="Arial" w:cs="Arial"/>
                <w:b/>
                <w:noProof/>
                <w:color w:val="0070C0"/>
                <w:sz w:val="24"/>
                <w:szCs w:val="24"/>
              </w:rPr>
              <w:t>Half Day</w:t>
            </w:r>
          </w:p>
        </w:tc>
        <w:tc>
          <w:tcPr>
            <w:tcW w:w="1822" w:type="dxa"/>
          </w:tcPr>
          <w:p w14:paraId="19D6EF80" w14:textId="77777777" w:rsidR="005F7E97" w:rsidRPr="00824D3E" w:rsidRDefault="005F7E97" w:rsidP="000152C4">
            <w:pPr>
              <w:rPr>
                <w:rFonts w:ascii="Arial" w:hAnsi="Arial" w:cs="Arial"/>
                <w:noProof/>
                <w:sz w:val="24"/>
                <w:szCs w:val="24"/>
              </w:rPr>
            </w:pPr>
          </w:p>
        </w:tc>
      </w:tr>
      <w:tr w:rsidR="005F7E97" w:rsidRPr="00824D3E" w14:paraId="6F465FDB" w14:textId="77777777" w:rsidTr="000152C4">
        <w:trPr>
          <w:trHeight w:val="1930"/>
        </w:trPr>
        <w:tc>
          <w:tcPr>
            <w:tcW w:w="7887" w:type="dxa"/>
          </w:tcPr>
          <w:p w14:paraId="7BE5BB08" w14:textId="77777777" w:rsidR="005F7E97" w:rsidRPr="00824D3E" w:rsidRDefault="005F7E97" w:rsidP="000152C4">
            <w:pPr>
              <w:rPr>
                <w:rFonts w:ascii="Arial" w:hAnsi="Arial" w:cs="Arial"/>
                <w:noProof/>
                <w:sz w:val="24"/>
                <w:szCs w:val="24"/>
              </w:rPr>
            </w:pPr>
            <w:r>
              <w:rPr>
                <w:rFonts w:ascii="Arial" w:hAnsi="Arial" w:cs="Arial"/>
                <w:noProof/>
                <w:sz w:val="24"/>
                <w:szCs w:val="24"/>
              </w:rPr>
              <w:t>Workshop</w:t>
            </w:r>
            <w:r w:rsidRPr="00824D3E">
              <w:rPr>
                <w:rFonts w:ascii="Arial" w:hAnsi="Arial" w:cs="Arial"/>
                <w:noProof/>
                <w:sz w:val="24"/>
                <w:szCs w:val="24"/>
              </w:rPr>
              <w:t xml:space="preserve"> Cost per course:</w:t>
            </w:r>
            <w:r>
              <w:rPr>
                <w:rFonts w:ascii="Arial" w:hAnsi="Arial" w:cs="Arial"/>
                <w:noProof/>
                <w:sz w:val="24"/>
                <w:szCs w:val="24"/>
              </w:rPr>
              <w:t xml:space="preserve"> </w:t>
            </w:r>
            <w:r w:rsidRPr="00824D3E">
              <w:rPr>
                <w:rFonts w:ascii="Arial" w:hAnsi="Arial" w:cs="Arial"/>
                <w:noProof/>
                <w:sz w:val="24"/>
                <w:szCs w:val="24"/>
              </w:rPr>
              <w:t xml:space="preserve"> </w:t>
            </w:r>
            <w:bookmarkStart w:id="4" w:name="_Hlk19182118"/>
            <w:r w:rsidRPr="00824D3E">
              <w:rPr>
                <w:rFonts w:ascii="Arial" w:hAnsi="Arial" w:cs="Arial"/>
                <w:b/>
                <w:noProof/>
                <w:color w:val="0070C0"/>
                <w:sz w:val="24"/>
                <w:szCs w:val="24"/>
              </w:rPr>
              <w:t>Multi-agency Safeguarding Adults Training: Self Neglect and Hoarding workshop</w:t>
            </w:r>
            <w:r>
              <w:rPr>
                <w:rFonts w:ascii="Arial" w:hAnsi="Arial" w:cs="Arial"/>
                <w:b/>
                <w:noProof/>
                <w:color w:val="0070C0"/>
                <w:sz w:val="24"/>
                <w:szCs w:val="24"/>
              </w:rPr>
              <w:t xml:space="preserve">  -  </w:t>
            </w:r>
            <w:r w:rsidRPr="00824D3E">
              <w:rPr>
                <w:rFonts w:ascii="Arial" w:hAnsi="Arial" w:cs="Arial"/>
                <w:b/>
                <w:noProof/>
                <w:color w:val="0070C0"/>
                <w:sz w:val="24"/>
                <w:szCs w:val="24"/>
              </w:rPr>
              <w:t>Half Day</w:t>
            </w:r>
            <w:bookmarkEnd w:id="4"/>
          </w:p>
        </w:tc>
        <w:tc>
          <w:tcPr>
            <w:tcW w:w="1822" w:type="dxa"/>
          </w:tcPr>
          <w:p w14:paraId="37450E67" w14:textId="77777777" w:rsidR="005F7E97" w:rsidRPr="00824D3E" w:rsidRDefault="005F7E97" w:rsidP="000152C4">
            <w:pPr>
              <w:rPr>
                <w:rFonts w:ascii="Arial" w:hAnsi="Arial" w:cs="Arial"/>
                <w:noProof/>
                <w:sz w:val="24"/>
                <w:szCs w:val="24"/>
              </w:rPr>
            </w:pPr>
          </w:p>
        </w:tc>
      </w:tr>
      <w:tr w:rsidR="005F7E97" w:rsidRPr="00824D3E" w14:paraId="32C6E954" w14:textId="77777777" w:rsidTr="000152C4">
        <w:trPr>
          <w:trHeight w:val="2134"/>
        </w:trPr>
        <w:tc>
          <w:tcPr>
            <w:tcW w:w="7887" w:type="dxa"/>
          </w:tcPr>
          <w:p w14:paraId="79D8379C" w14:textId="77777777" w:rsidR="005F7E97" w:rsidRPr="00824D3E" w:rsidRDefault="005F7E97" w:rsidP="000152C4">
            <w:pPr>
              <w:rPr>
                <w:rFonts w:ascii="Arial" w:hAnsi="Arial" w:cs="Arial"/>
                <w:noProof/>
                <w:sz w:val="24"/>
                <w:szCs w:val="24"/>
              </w:rPr>
            </w:pPr>
            <w:r>
              <w:rPr>
                <w:rFonts w:ascii="Arial" w:hAnsi="Arial" w:cs="Arial"/>
                <w:noProof/>
                <w:sz w:val="24"/>
                <w:szCs w:val="24"/>
              </w:rPr>
              <w:t>Workshop</w:t>
            </w:r>
            <w:r w:rsidRPr="00824D3E">
              <w:rPr>
                <w:rFonts w:ascii="Arial" w:hAnsi="Arial" w:cs="Arial"/>
                <w:noProof/>
                <w:sz w:val="24"/>
                <w:szCs w:val="24"/>
              </w:rPr>
              <w:t xml:space="preserve"> Cost per course: </w:t>
            </w:r>
            <w:r>
              <w:rPr>
                <w:rFonts w:ascii="Arial" w:hAnsi="Arial" w:cs="Arial"/>
                <w:noProof/>
                <w:sz w:val="24"/>
                <w:szCs w:val="24"/>
              </w:rPr>
              <w:t xml:space="preserve"> </w:t>
            </w:r>
            <w:r w:rsidRPr="00824D3E">
              <w:rPr>
                <w:rFonts w:ascii="Arial" w:hAnsi="Arial" w:cs="Arial"/>
                <w:b/>
                <w:noProof/>
                <w:color w:val="0070C0"/>
                <w:sz w:val="24"/>
                <w:szCs w:val="24"/>
              </w:rPr>
              <w:t>Multi-agency Safeguarding Adults Training: Workshop on Exploitation (including Cuckooing, Modern Slavery, Mate Crime and County Lines)</w:t>
            </w:r>
            <w:r>
              <w:rPr>
                <w:rFonts w:ascii="Arial" w:hAnsi="Arial" w:cs="Arial"/>
                <w:b/>
                <w:noProof/>
                <w:color w:val="0070C0"/>
                <w:sz w:val="24"/>
                <w:szCs w:val="24"/>
              </w:rPr>
              <w:t xml:space="preserve">  -  </w:t>
            </w:r>
            <w:r w:rsidRPr="00824D3E">
              <w:rPr>
                <w:rFonts w:ascii="Arial" w:hAnsi="Arial" w:cs="Arial"/>
                <w:b/>
                <w:noProof/>
                <w:color w:val="0070C0"/>
                <w:sz w:val="24"/>
                <w:szCs w:val="24"/>
              </w:rPr>
              <w:t>Half Day</w:t>
            </w:r>
          </w:p>
        </w:tc>
        <w:tc>
          <w:tcPr>
            <w:tcW w:w="1822" w:type="dxa"/>
          </w:tcPr>
          <w:p w14:paraId="76DA60F7" w14:textId="77777777" w:rsidR="005F7E97" w:rsidRPr="00824D3E" w:rsidRDefault="005F7E97" w:rsidP="000152C4">
            <w:pPr>
              <w:rPr>
                <w:rFonts w:ascii="Arial" w:hAnsi="Arial" w:cs="Arial"/>
                <w:noProof/>
                <w:sz w:val="24"/>
                <w:szCs w:val="24"/>
              </w:rPr>
            </w:pPr>
          </w:p>
        </w:tc>
      </w:tr>
      <w:tr w:rsidR="005F7E97" w:rsidRPr="00824D3E" w14:paraId="58527097" w14:textId="77777777" w:rsidTr="000152C4">
        <w:trPr>
          <w:trHeight w:val="2003"/>
        </w:trPr>
        <w:tc>
          <w:tcPr>
            <w:tcW w:w="7887" w:type="dxa"/>
          </w:tcPr>
          <w:p w14:paraId="13F21043" w14:textId="77777777" w:rsidR="005F7E97" w:rsidRPr="00824D3E" w:rsidRDefault="005F7E97" w:rsidP="000152C4">
            <w:pPr>
              <w:rPr>
                <w:rFonts w:ascii="Arial" w:hAnsi="Arial" w:cs="Arial"/>
                <w:noProof/>
                <w:sz w:val="24"/>
                <w:szCs w:val="24"/>
              </w:rPr>
            </w:pPr>
            <w:r w:rsidRPr="00824D3E">
              <w:rPr>
                <w:rFonts w:ascii="Arial" w:hAnsi="Arial" w:cs="Arial"/>
                <w:noProof/>
                <w:sz w:val="24"/>
                <w:szCs w:val="24"/>
              </w:rPr>
              <w:t>Other costs – please detail</w:t>
            </w:r>
          </w:p>
          <w:p w14:paraId="48669E86" w14:textId="77777777" w:rsidR="005F7E97" w:rsidRPr="00824D3E" w:rsidRDefault="005F7E97" w:rsidP="000152C4">
            <w:pPr>
              <w:rPr>
                <w:rFonts w:ascii="Arial" w:hAnsi="Arial" w:cs="Arial"/>
                <w:noProof/>
                <w:sz w:val="24"/>
                <w:szCs w:val="24"/>
              </w:rPr>
            </w:pPr>
          </w:p>
        </w:tc>
        <w:tc>
          <w:tcPr>
            <w:tcW w:w="1822" w:type="dxa"/>
          </w:tcPr>
          <w:p w14:paraId="23DC5FC3" w14:textId="77777777" w:rsidR="005F7E97" w:rsidRPr="00824D3E" w:rsidRDefault="005F7E97" w:rsidP="000152C4">
            <w:pPr>
              <w:rPr>
                <w:rFonts w:ascii="Arial" w:hAnsi="Arial" w:cs="Arial"/>
                <w:noProof/>
                <w:sz w:val="24"/>
                <w:szCs w:val="24"/>
              </w:rPr>
            </w:pPr>
          </w:p>
        </w:tc>
      </w:tr>
    </w:tbl>
    <w:p w14:paraId="6DB625E6" w14:textId="77777777" w:rsidR="005F7E97" w:rsidRDefault="005F7E97" w:rsidP="005F7E97">
      <w:pPr>
        <w:rPr>
          <w:rFonts w:ascii="Arial" w:hAnsi="Arial" w:cs="Arial"/>
          <w:b/>
          <w:noProof/>
          <w:sz w:val="24"/>
          <w:szCs w:val="24"/>
        </w:rPr>
      </w:pPr>
      <w:r>
        <w:rPr>
          <w:rFonts w:ascii="Arial" w:hAnsi="Arial" w:cs="Arial"/>
          <w:b/>
          <w:noProof/>
          <w:sz w:val="24"/>
          <w:szCs w:val="24"/>
        </w:rPr>
        <w:br w:type="page"/>
      </w:r>
    </w:p>
    <w:p w14:paraId="7FD8C89C" w14:textId="0AC9853D" w:rsidR="005F7E97" w:rsidRPr="00824D3E" w:rsidRDefault="005F7E97" w:rsidP="005F7E97">
      <w:pPr>
        <w:rPr>
          <w:rFonts w:ascii="Arial" w:hAnsi="Arial" w:cs="Arial"/>
          <w:b/>
          <w:noProof/>
          <w:sz w:val="24"/>
          <w:szCs w:val="24"/>
        </w:rPr>
      </w:pPr>
      <w:r w:rsidRPr="00824D3E">
        <w:rPr>
          <w:rFonts w:ascii="Arial" w:hAnsi="Arial" w:cs="Arial"/>
          <w:b/>
          <w:noProof/>
          <w:sz w:val="24"/>
          <w:szCs w:val="24"/>
        </w:rPr>
        <w:lastRenderedPageBreak/>
        <w:t>Equality and Diversity</w:t>
      </w:r>
    </w:p>
    <w:p w14:paraId="3A9503C8" w14:textId="77777777" w:rsidR="005F7E97" w:rsidRPr="00824D3E" w:rsidRDefault="005F7E97" w:rsidP="005F7E97">
      <w:pPr>
        <w:rPr>
          <w:rFonts w:ascii="Arial" w:hAnsi="Arial" w:cs="Arial"/>
          <w:noProof/>
          <w:sz w:val="24"/>
          <w:szCs w:val="24"/>
        </w:rPr>
      </w:pPr>
      <w:r w:rsidRPr="00824D3E">
        <w:rPr>
          <w:rFonts w:ascii="Arial" w:hAnsi="Arial" w:cs="Arial"/>
          <w:noProof/>
          <w:sz w:val="24"/>
          <w:szCs w:val="24"/>
        </w:rPr>
        <w:t>In your tender response please outline how you will ensure that diversity issues are integrated throughout the programme</w:t>
      </w:r>
    </w:p>
    <w:p w14:paraId="01BED3EC" w14:textId="77777777" w:rsidR="005F7E97" w:rsidRPr="00824D3E" w:rsidRDefault="005F7E97" w:rsidP="005F7E97">
      <w:pPr>
        <w:rPr>
          <w:rFonts w:ascii="Arial" w:hAnsi="Arial" w:cs="Arial"/>
          <w:noProof/>
          <w:sz w:val="24"/>
          <w:szCs w:val="24"/>
        </w:rPr>
      </w:pPr>
      <w:r w:rsidRPr="00824D3E">
        <w:rPr>
          <w:rFonts w:ascii="Arial" w:hAnsi="Arial" w:cs="Arial"/>
          <w:noProof/>
          <w:sz w:val="24"/>
          <w:szCs w:val="24"/>
        </w:rPr>
        <w:t>Please do not submit evidence of your company’s background as this is not one of the scoring</w:t>
      </w:r>
      <w:r w:rsidRPr="00824D3E">
        <w:rPr>
          <w:rFonts w:ascii="Arial" w:hAnsi="Arial" w:cs="Arial"/>
          <w:b/>
          <w:noProof/>
          <w:sz w:val="24"/>
          <w:szCs w:val="24"/>
        </w:rPr>
        <w:t xml:space="preserve"> </w:t>
      </w:r>
      <w:r w:rsidRPr="00824D3E">
        <w:rPr>
          <w:rFonts w:ascii="Arial" w:hAnsi="Arial" w:cs="Arial"/>
          <w:noProof/>
          <w:sz w:val="24"/>
          <w:szCs w:val="24"/>
        </w:rPr>
        <w:t>criteria</w:t>
      </w:r>
    </w:p>
    <w:p w14:paraId="10D4A40F" w14:textId="77777777" w:rsidR="005F7E97" w:rsidRPr="00824D3E" w:rsidRDefault="005F7E97" w:rsidP="005F7E97">
      <w:pPr>
        <w:rPr>
          <w:rFonts w:ascii="Arial" w:hAnsi="Arial" w:cs="Arial"/>
          <w:noProof/>
          <w:sz w:val="24"/>
          <w:szCs w:val="24"/>
        </w:rPr>
      </w:pPr>
      <w:r w:rsidRPr="00824D3E">
        <w:rPr>
          <w:rFonts w:ascii="Arial" w:hAnsi="Arial" w:cs="Arial"/>
          <w:noProof/>
          <w:sz w:val="24"/>
          <w:szCs w:val="24"/>
        </w:rPr>
        <w:t>All invoices submitted by the Service Provider must reference the Council’s Purchase Order number</w:t>
      </w:r>
    </w:p>
    <w:p w14:paraId="48A68414" w14:textId="77777777" w:rsidR="005F7E97" w:rsidRPr="00824D3E" w:rsidRDefault="005F7E97" w:rsidP="005F7E97">
      <w:pPr>
        <w:pStyle w:val="Default"/>
        <w:rPr>
          <w:b/>
          <w:bCs/>
          <w:noProof/>
        </w:rPr>
      </w:pPr>
    </w:p>
    <w:p w14:paraId="3725DFB0" w14:textId="77777777" w:rsidR="005F7E97" w:rsidRPr="00824D3E" w:rsidRDefault="005F7E97" w:rsidP="005F7E97">
      <w:pPr>
        <w:pStyle w:val="Default"/>
        <w:rPr>
          <w:b/>
          <w:bCs/>
          <w:noProof/>
        </w:rPr>
      </w:pPr>
      <w:r w:rsidRPr="00824D3E">
        <w:rPr>
          <w:b/>
          <w:bCs/>
          <w:noProof/>
        </w:rPr>
        <w:t xml:space="preserve">Trainers </w:t>
      </w:r>
    </w:p>
    <w:p w14:paraId="43033668" w14:textId="77777777" w:rsidR="005F7E97" w:rsidRPr="00824D3E" w:rsidRDefault="005F7E97" w:rsidP="005F7E97">
      <w:pPr>
        <w:pStyle w:val="Default"/>
        <w:rPr>
          <w:noProof/>
        </w:rPr>
      </w:pPr>
    </w:p>
    <w:p w14:paraId="6D4B1AF4" w14:textId="77777777" w:rsidR="005F7E97" w:rsidRPr="00824D3E" w:rsidRDefault="005F7E97" w:rsidP="005F7E97">
      <w:pPr>
        <w:pStyle w:val="Default"/>
        <w:rPr>
          <w:noProof/>
        </w:rPr>
      </w:pPr>
      <w:r w:rsidRPr="00824D3E">
        <w:rPr>
          <w:noProof/>
        </w:rPr>
        <w:t xml:space="preserve">The Contracting Authority expects that all trainers and those responsible for delivery of courses are advised in advance of commencement of a contract and are fully conversant and knowledgeable with the subject that they shall be delivering. </w:t>
      </w:r>
    </w:p>
    <w:p w14:paraId="75560769" w14:textId="77777777" w:rsidR="005F7E97" w:rsidRPr="00824D3E" w:rsidRDefault="005F7E97" w:rsidP="005F7E97">
      <w:pPr>
        <w:pStyle w:val="Default"/>
        <w:rPr>
          <w:noProof/>
        </w:rPr>
      </w:pPr>
    </w:p>
    <w:p w14:paraId="00674242" w14:textId="77777777" w:rsidR="005F7E97" w:rsidRPr="00824D3E" w:rsidRDefault="005F7E97" w:rsidP="005F7E97">
      <w:pPr>
        <w:pStyle w:val="Default"/>
        <w:rPr>
          <w:b/>
          <w:bCs/>
          <w:noProof/>
        </w:rPr>
      </w:pPr>
      <w:r w:rsidRPr="00824D3E">
        <w:rPr>
          <w:b/>
          <w:bCs/>
          <w:noProof/>
        </w:rPr>
        <w:t>Response Requirements</w:t>
      </w:r>
    </w:p>
    <w:p w14:paraId="14657BE0" w14:textId="77777777" w:rsidR="005F7E97" w:rsidRPr="00824D3E" w:rsidRDefault="005F7E97" w:rsidP="005F7E97">
      <w:pPr>
        <w:pStyle w:val="Default"/>
        <w:rPr>
          <w:b/>
          <w:bCs/>
          <w:noProof/>
        </w:rPr>
      </w:pPr>
    </w:p>
    <w:p w14:paraId="144E0610" w14:textId="77777777" w:rsidR="005F7E97" w:rsidRPr="00824D3E" w:rsidRDefault="005F7E97" w:rsidP="005F7E97">
      <w:pPr>
        <w:pStyle w:val="Default"/>
        <w:rPr>
          <w:bCs/>
          <w:noProof/>
        </w:rPr>
      </w:pPr>
      <w:r w:rsidRPr="00824D3E">
        <w:rPr>
          <w:bCs/>
          <w:noProof/>
        </w:rPr>
        <w:t>Please remember to include the following items in your tender response:</w:t>
      </w:r>
    </w:p>
    <w:p w14:paraId="104B52D0" w14:textId="77777777" w:rsidR="005F7E97" w:rsidRPr="00824D3E" w:rsidRDefault="005F7E97" w:rsidP="005F7E9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noProof/>
          <w:sz w:val="24"/>
          <w:szCs w:val="24"/>
          <w:u w:val="single"/>
        </w:rPr>
      </w:pPr>
    </w:p>
    <w:p w14:paraId="34B4A7AC" w14:textId="77777777" w:rsidR="005F7E97" w:rsidRPr="00824D3E" w:rsidRDefault="005F7E97" w:rsidP="005F7E97">
      <w:pPr>
        <w:numPr>
          <w:ilvl w:val="0"/>
          <w:numId w:val="42"/>
        </w:numPr>
        <w:tabs>
          <w:tab w:val="left" w:pos="-1094"/>
          <w:tab w:val="left" w:pos="-720"/>
          <w:tab w:val="left" w:pos="720"/>
          <w:tab w:val="left" w:pos="1440"/>
          <w:tab w:val="left" w:pos="2880"/>
          <w:tab w:val="left" w:pos="4320"/>
          <w:tab w:val="left" w:pos="5040"/>
          <w:tab w:val="left" w:pos="5760"/>
          <w:tab w:val="left" w:pos="6480"/>
          <w:tab w:val="left" w:pos="8820"/>
        </w:tabs>
        <w:spacing w:after="120"/>
        <w:ind w:left="714" w:hanging="357"/>
        <w:rPr>
          <w:rFonts w:ascii="Arial" w:hAnsi="Arial" w:cs="Arial"/>
          <w:noProof/>
          <w:sz w:val="24"/>
          <w:szCs w:val="24"/>
        </w:rPr>
      </w:pPr>
      <w:r w:rsidRPr="00824D3E">
        <w:rPr>
          <w:rFonts w:ascii="Arial" w:hAnsi="Arial" w:cs="Arial"/>
          <w:noProof/>
          <w:sz w:val="24"/>
          <w:szCs w:val="24"/>
        </w:rPr>
        <w:t>Programme outlining the learning objectives covering the requirements set out in Section One.</w:t>
      </w:r>
    </w:p>
    <w:p w14:paraId="119140AB" w14:textId="77777777" w:rsidR="005F7E97" w:rsidRPr="00824D3E" w:rsidRDefault="005F7E97" w:rsidP="005F7E97">
      <w:pPr>
        <w:numPr>
          <w:ilvl w:val="0"/>
          <w:numId w:val="42"/>
        </w:numPr>
        <w:tabs>
          <w:tab w:val="left" w:pos="-1094"/>
          <w:tab w:val="left" w:pos="-720"/>
          <w:tab w:val="left" w:pos="720"/>
          <w:tab w:val="left" w:pos="1440"/>
          <w:tab w:val="left" w:pos="2880"/>
          <w:tab w:val="left" w:pos="4320"/>
          <w:tab w:val="left" w:pos="5040"/>
          <w:tab w:val="left" w:pos="5760"/>
          <w:tab w:val="left" w:pos="6480"/>
          <w:tab w:val="left" w:pos="8820"/>
        </w:tabs>
        <w:spacing w:after="120"/>
        <w:ind w:left="714" w:hanging="357"/>
        <w:rPr>
          <w:rFonts w:ascii="Arial" w:hAnsi="Arial" w:cs="Arial"/>
          <w:noProof/>
          <w:sz w:val="24"/>
          <w:szCs w:val="24"/>
        </w:rPr>
      </w:pPr>
      <w:r w:rsidRPr="00824D3E">
        <w:rPr>
          <w:rFonts w:ascii="Arial" w:hAnsi="Arial" w:cs="Arial"/>
          <w:noProof/>
          <w:sz w:val="24"/>
          <w:szCs w:val="24"/>
        </w:rPr>
        <w:t>Lesson plans outlining how the courses will be delivered.</w:t>
      </w:r>
    </w:p>
    <w:p w14:paraId="0C6A9B3E" w14:textId="77777777" w:rsidR="005F7E97" w:rsidRPr="00824D3E" w:rsidRDefault="005F7E97" w:rsidP="005F7E97">
      <w:pPr>
        <w:numPr>
          <w:ilvl w:val="0"/>
          <w:numId w:val="42"/>
        </w:numPr>
        <w:tabs>
          <w:tab w:val="left" w:pos="-1094"/>
          <w:tab w:val="left" w:pos="-720"/>
          <w:tab w:val="left" w:pos="720"/>
          <w:tab w:val="left" w:pos="1440"/>
          <w:tab w:val="left" w:pos="2880"/>
          <w:tab w:val="left" w:pos="4320"/>
          <w:tab w:val="left" w:pos="5040"/>
          <w:tab w:val="left" w:pos="5760"/>
          <w:tab w:val="left" w:pos="6480"/>
          <w:tab w:val="left" w:pos="8820"/>
        </w:tabs>
        <w:spacing w:after="120"/>
        <w:ind w:left="714" w:hanging="357"/>
        <w:rPr>
          <w:rFonts w:ascii="Arial" w:hAnsi="Arial" w:cs="Arial"/>
          <w:noProof/>
          <w:sz w:val="24"/>
          <w:szCs w:val="24"/>
        </w:rPr>
      </w:pPr>
      <w:r w:rsidRPr="00824D3E">
        <w:rPr>
          <w:rFonts w:ascii="Arial" w:hAnsi="Arial" w:cs="Arial"/>
          <w:noProof/>
          <w:sz w:val="24"/>
          <w:szCs w:val="24"/>
        </w:rPr>
        <w:t>Details of all learning materials/workbooks that will be given to course participants.</w:t>
      </w:r>
    </w:p>
    <w:p w14:paraId="70D2590F" w14:textId="77777777" w:rsidR="005F7E97" w:rsidRPr="00824D3E" w:rsidRDefault="005F7E97" w:rsidP="005F7E97">
      <w:pPr>
        <w:numPr>
          <w:ilvl w:val="0"/>
          <w:numId w:val="42"/>
        </w:numPr>
        <w:tabs>
          <w:tab w:val="left" w:pos="-1094"/>
          <w:tab w:val="left" w:pos="-720"/>
          <w:tab w:val="left" w:pos="720"/>
          <w:tab w:val="left" w:pos="1440"/>
          <w:tab w:val="left" w:pos="2880"/>
          <w:tab w:val="left" w:pos="4320"/>
          <w:tab w:val="left" w:pos="5040"/>
          <w:tab w:val="left" w:pos="5760"/>
          <w:tab w:val="left" w:pos="6480"/>
          <w:tab w:val="left" w:pos="8820"/>
        </w:tabs>
        <w:spacing w:after="120"/>
        <w:ind w:left="714" w:hanging="357"/>
        <w:rPr>
          <w:rFonts w:ascii="Arial" w:hAnsi="Arial" w:cs="Arial"/>
          <w:noProof/>
          <w:sz w:val="24"/>
          <w:szCs w:val="24"/>
        </w:rPr>
      </w:pPr>
      <w:r w:rsidRPr="00824D3E">
        <w:rPr>
          <w:rFonts w:ascii="Arial" w:hAnsi="Arial" w:cs="Arial"/>
          <w:noProof/>
          <w:sz w:val="24"/>
          <w:szCs w:val="24"/>
        </w:rPr>
        <w:t>Equality and Diversity: In your tender response please outline how you will ensure that diversity issues are integrated throughout the programme.  In the event of a tie break, KCC will award based on suppliers’ responses to this question.</w:t>
      </w:r>
    </w:p>
    <w:p w14:paraId="50AF95DA" w14:textId="77777777" w:rsidR="005F7E97" w:rsidRPr="00824D3E" w:rsidRDefault="005F7E97" w:rsidP="005F7E97">
      <w:pPr>
        <w:numPr>
          <w:ilvl w:val="0"/>
          <w:numId w:val="42"/>
        </w:numPr>
        <w:tabs>
          <w:tab w:val="left" w:pos="-1094"/>
          <w:tab w:val="left" w:pos="-720"/>
          <w:tab w:val="left" w:pos="720"/>
          <w:tab w:val="left" w:pos="1440"/>
          <w:tab w:val="left" w:pos="2880"/>
          <w:tab w:val="left" w:pos="4320"/>
          <w:tab w:val="left" w:pos="5040"/>
          <w:tab w:val="left" w:pos="5760"/>
          <w:tab w:val="left" w:pos="6480"/>
          <w:tab w:val="left" w:pos="8820"/>
        </w:tabs>
        <w:ind w:left="714" w:hanging="357"/>
        <w:rPr>
          <w:rFonts w:ascii="Arial" w:hAnsi="Arial" w:cs="Arial"/>
          <w:noProof/>
        </w:rPr>
      </w:pPr>
      <w:r w:rsidRPr="00824D3E">
        <w:rPr>
          <w:rFonts w:ascii="Arial" w:hAnsi="Arial" w:cs="Arial"/>
          <w:noProof/>
          <w:sz w:val="24"/>
          <w:szCs w:val="24"/>
        </w:rPr>
        <w:t xml:space="preserve">Completed Pricing Schedule </w:t>
      </w:r>
    </w:p>
    <w:p w14:paraId="7B149A58" w14:textId="77777777" w:rsidR="005F7E97" w:rsidRPr="00824D3E" w:rsidRDefault="005F7E97" w:rsidP="005F7E97">
      <w:pPr>
        <w:pStyle w:val="Default"/>
        <w:rPr>
          <w:noProof/>
        </w:rPr>
      </w:pPr>
    </w:p>
    <w:p w14:paraId="60720D1D" w14:textId="77777777" w:rsidR="005F7E97" w:rsidRPr="00824D3E" w:rsidRDefault="005F7E97" w:rsidP="005F7E97">
      <w:pPr>
        <w:pStyle w:val="Default"/>
        <w:rPr>
          <w:noProof/>
        </w:rPr>
      </w:pPr>
    </w:p>
    <w:p w14:paraId="126E0826" w14:textId="016522FB" w:rsidR="005F7E97" w:rsidRDefault="005F7E97" w:rsidP="005F7E9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noProof/>
          <w:sz w:val="24"/>
          <w:szCs w:val="24"/>
        </w:rPr>
      </w:pPr>
      <w:r w:rsidRPr="00824D3E">
        <w:rPr>
          <w:rFonts w:ascii="Arial" w:hAnsi="Arial" w:cs="Arial"/>
          <w:noProof/>
          <w:sz w:val="24"/>
          <w:szCs w:val="24"/>
        </w:rPr>
        <w:t xml:space="preserve">Shortlisted providers will be invited to a second stage </w:t>
      </w:r>
      <w:r w:rsidR="005C6221">
        <w:rPr>
          <w:rFonts w:ascii="Arial" w:hAnsi="Arial" w:cs="Arial"/>
          <w:noProof/>
          <w:sz w:val="24"/>
          <w:szCs w:val="24"/>
        </w:rPr>
        <w:t xml:space="preserve">interview </w:t>
      </w:r>
      <w:r w:rsidRPr="00824D3E">
        <w:rPr>
          <w:rFonts w:ascii="Arial" w:hAnsi="Arial" w:cs="Arial"/>
          <w:noProof/>
          <w:sz w:val="24"/>
          <w:szCs w:val="24"/>
        </w:rPr>
        <w:t>evaluation panel to be held on</w:t>
      </w:r>
      <w:r>
        <w:rPr>
          <w:rFonts w:ascii="Arial" w:hAnsi="Arial" w:cs="Arial"/>
          <w:noProof/>
          <w:sz w:val="24"/>
          <w:szCs w:val="24"/>
        </w:rPr>
        <w:t xml:space="preserve"> </w:t>
      </w:r>
      <w:r>
        <w:rPr>
          <w:rFonts w:ascii="Arial" w:hAnsi="Arial" w:cs="Arial"/>
          <w:b/>
          <w:bCs/>
          <w:noProof/>
          <w:sz w:val="24"/>
          <w:szCs w:val="24"/>
        </w:rPr>
        <w:t>09 December 2019</w:t>
      </w:r>
      <w:r w:rsidRPr="00824D3E">
        <w:rPr>
          <w:rFonts w:ascii="Arial" w:hAnsi="Arial" w:cs="Arial"/>
          <w:noProof/>
          <w:sz w:val="24"/>
          <w:szCs w:val="24"/>
        </w:rPr>
        <w:t>.</w:t>
      </w:r>
    </w:p>
    <w:p w14:paraId="62146722" w14:textId="77777777" w:rsidR="006F5ABF" w:rsidRDefault="006F5ABF" w:rsidP="005F7E9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noProof/>
          <w:sz w:val="24"/>
          <w:szCs w:val="24"/>
        </w:rPr>
      </w:pPr>
    </w:p>
    <w:p w14:paraId="223B61E3" w14:textId="77777777" w:rsidR="005F7E97" w:rsidRPr="00824D3E" w:rsidRDefault="005F7E97" w:rsidP="005F7E9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noProof/>
          <w:sz w:val="24"/>
          <w:szCs w:val="24"/>
        </w:rPr>
      </w:pPr>
      <w:bookmarkStart w:id="5" w:name="_GoBack"/>
      <w:bookmarkEnd w:id="5"/>
      <w:r w:rsidRPr="00824D3E">
        <w:rPr>
          <w:rFonts w:ascii="Arial" w:hAnsi="Arial" w:cs="Arial"/>
          <w:noProof/>
          <w:sz w:val="24"/>
          <w:szCs w:val="24"/>
        </w:rPr>
        <w:t>Shortlisted providers will be sent a further communication detailing the evaluation criteria required at stage 2</w:t>
      </w:r>
    </w:p>
    <w:p w14:paraId="5B271143" w14:textId="77777777" w:rsidR="005F7E97" w:rsidRPr="00824D3E" w:rsidRDefault="005F7E97" w:rsidP="005F7E97">
      <w:pPr>
        <w:pStyle w:val="Default"/>
        <w:rPr>
          <w:noProof/>
        </w:rPr>
      </w:pPr>
    </w:p>
    <w:p w14:paraId="3E08D871" w14:textId="11DEBD39" w:rsidR="00F807CC" w:rsidRPr="00F807CC" w:rsidRDefault="00F807CC" w:rsidP="00F807CC">
      <w:pPr>
        <w:rPr>
          <w:rFonts w:ascii="Arial" w:hAnsi="Arial"/>
          <w:b/>
          <w:sz w:val="28"/>
        </w:rPr>
        <w:sectPr w:rsidR="00F807CC" w:rsidRPr="00F807CC" w:rsidSect="00F807CC">
          <w:footerReference w:type="default" r:id="rId18"/>
          <w:footerReference w:type="first" r:id="rId19"/>
          <w:endnotePr>
            <w:numFmt w:val="decimal"/>
          </w:endnotePr>
          <w:type w:val="continuous"/>
          <w:pgSz w:w="11906" w:h="16838" w:code="9"/>
          <w:pgMar w:top="1134" w:right="1134" w:bottom="992" w:left="1134" w:header="454" w:footer="454" w:gutter="0"/>
          <w:cols w:space="708"/>
          <w:titlePg/>
          <w:docGrid w:linePitch="360"/>
        </w:sectPr>
      </w:pPr>
    </w:p>
    <w:p w14:paraId="46E347F0" w14:textId="77777777" w:rsidR="00F807CC" w:rsidRDefault="00F807CC" w:rsidP="003A3605">
      <w:pPr>
        <w:rPr>
          <w:rFonts w:ascii="Arial" w:hAnsi="Arial"/>
          <w:b/>
          <w:sz w:val="28"/>
          <w:szCs w:val="22"/>
        </w:rPr>
        <w:sectPr w:rsidR="00F807CC" w:rsidSect="00F807CC">
          <w:endnotePr>
            <w:numFmt w:val="decimal"/>
          </w:endnotePr>
          <w:type w:val="continuous"/>
          <w:pgSz w:w="11906" w:h="16838" w:code="9"/>
          <w:pgMar w:top="1135" w:right="1133" w:bottom="993" w:left="1134" w:header="454" w:footer="454" w:gutter="0"/>
          <w:cols w:num="2" w:space="708"/>
          <w:titlePg/>
          <w:docGrid w:linePitch="360"/>
        </w:sectPr>
      </w:pPr>
    </w:p>
    <w:p w14:paraId="0916D643" w14:textId="77777777" w:rsidR="008252AC" w:rsidRDefault="008252AC" w:rsidP="003A3605">
      <w:pPr>
        <w:rPr>
          <w:rFonts w:ascii="Arial" w:hAnsi="Arial"/>
          <w:b/>
          <w:sz w:val="28"/>
          <w:szCs w:val="22"/>
        </w:rPr>
      </w:pPr>
    </w:p>
    <w:p w14:paraId="1EAEABA8" w14:textId="77777777" w:rsidR="00F807CC" w:rsidRDefault="00F807CC" w:rsidP="003A3605">
      <w:pPr>
        <w:rPr>
          <w:rFonts w:ascii="Arial" w:hAnsi="Arial"/>
          <w:b/>
          <w:sz w:val="28"/>
          <w:szCs w:val="22"/>
        </w:rPr>
      </w:pPr>
      <w:bookmarkStart w:id="6" w:name="_Hlk1979131"/>
    </w:p>
    <w:p w14:paraId="27985246" w14:textId="77777777" w:rsidR="003A3605" w:rsidRDefault="003A3605" w:rsidP="00B443E0">
      <w:pPr>
        <w:pStyle w:val="BodyText"/>
        <w:rPr>
          <w:rFonts w:ascii="Arial" w:hAnsi="Arial" w:cs="Arial"/>
          <w:b/>
          <w:sz w:val="16"/>
          <w:szCs w:val="16"/>
        </w:rPr>
        <w:sectPr w:rsidR="003A3605" w:rsidSect="003F01EC">
          <w:endnotePr>
            <w:numFmt w:val="decimal"/>
          </w:endnotePr>
          <w:type w:val="continuous"/>
          <w:pgSz w:w="11906" w:h="16838" w:code="9"/>
          <w:pgMar w:top="1135" w:right="1133" w:bottom="993" w:left="1134" w:header="454" w:footer="454" w:gutter="0"/>
          <w:cols w:space="708"/>
          <w:titlePg/>
          <w:docGrid w:linePitch="360"/>
        </w:sectPr>
      </w:pPr>
      <w:bookmarkStart w:id="7" w:name="_MainDoc"/>
      <w:bookmarkEnd w:id="6"/>
    </w:p>
    <w:p w14:paraId="3E9AE424" w14:textId="355769C8" w:rsidR="00D67029" w:rsidRDefault="00D67029" w:rsidP="00D67029">
      <w:pPr>
        <w:ind w:left="993"/>
        <w:rPr>
          <w:rFonts w:ascii="Arial" w:hAnsi="Arial" w:cs="Arial"/>
          <w:b/>
          <w:sz w:val="28"/>
          <w:u w:val="single"/>
        </w:rPr>
      </w:pPr>
      <w:bookmarkStart w:id="8" w:name="_Toc298437662"/>
      <w:bookmarkStart w:id="9" w:name="_Toc298437708"/>
      <w:bookmarkStart w:id="10" w:name="_Toc298438461"/>
      <w:bookmarkStart w:id="11" w:name="_Toc298438548"/>
      <w:bookmarkStart w:id="12" w:name="_Toc298514508"/>
      <w:bookmarkStart w:id="13" w:name="_Toc299017848"/>
      <w:bookmarkStart w:id="14" w:name="_Toc299029056"/>
      <w:bookmarkStart w:id="15" w:name="_Toc300562611"/>
      <w:bookmarkStart w:id="16" w:name="_Toc301880482"/>
      <w:bookmarkStart w:id="17" w:name="_Toc307273487"/>
      <w:r w:rsidRPr="004F72DB">
        <w:rPr>
          <w:rFonts w:ascii="Arial" w:hAnsi="Arial" w:cs="Arial"/>
          <w:b/>
          <w:sz w:val="28"/>
          <w:u w:val="single"/>
        </w:rPr>
        <w:lastRenderedPageBreak/>
        <w:t xml:space="preserve">Section </w:t>
      </w:r>
      <w:r>
        <w:rPr>
          <w:rFonts w:ascii="Arial" w:hAnsi="Arial" w:cs="Arial"/>
          <w:b/>
          <w:sz w:val="28"/>
          <w:u w:val="single"/>
        </w:rPr>
        <w:t>F</w:t>
      </w:r>
      <w:r w:rsidR="00810ECF">
        <w:rPr>
          <w:rFonts w:ascii="Arial" w:hAnsi="Arial" w:cs="Arial"/>
          <w:b/>
          <w:sz w:val="28"/>
          <w:u w:val="single"/>
        </w:rPr>
        <w:t>our</w:t>
      </w:r>
      <w:r w:rsidRPr="004F72DB">
        <w:rPr>
          <w:rFonts w:ascii="Arial" w:hAnsi="Arial" w:cs="Arial"/>
          <w:b/>
          <w:sz w:val="28"/>
          <w:u w:val="single"/>
        </w:rPr>
        <w:t xml:space="preserve"> - Contract Conditions</w:t>
      </w:r>
    </w:p>
    <w:p w14:paraId="572F1EE8" w14:textId="77777777" w:rsidR="00D67029" w:rsidRDefault="00D67029" w:rsidP="00B443E0">
      <w:pPr>
        <w:pStyle w:val="BodyText"/>
        <w:jc w:val="center"/>
        <w:rPr>
          <w:rFonts w:ascii="Arial" w:hAnsi="Arial" w:cs="Arial"/>
          <w:b/>
          <w:sz w:val="16"/>
          <w:szCs w:val="16"/>
        </w:rPr>
      </w:pPr>
    </w:p>
    <w:p w14:paraId="45C17E5A" w14:textId="77777777" w:rsidR="00D67029" w:rsidRDefault="00D67029" w:rsidP="00B443E0">
      <w:pPr>
        <w:pStyle w:val="BodyText"/>
        <w:jc w:val="center"/>
        <w:rPr>
          <w:rFonts w:ascii="Arial" w:hAnsi="Arial" w:cs="Arial"/>
          <w:b/>
          <w:sz w:val="16"/>
          <w:szCs w:val="16"/>
        </w:rPr>
      </w:pPr>
    </w:p>
    <w:p w14:paraId="2B1914E5" w14:textId="77777777" w:rsidR="00B443E0" w:rsidRPr="005F54AE" w:rsidRDefault="00B443E0" w:rsidP="00B443E0">
      <w:pPr>
        <w:pStyle w:val="BodyText"/>
        <w:jc w:val="center"/>
        <w:rPr>
          <w:rFonts w:ascii="Arial" w:hAnsi="Arial" w:cs="Arial"/>
          <w:b/>
          <w:sz w:val="16"/>
          <w:szCs w:val="16"/>
        </w:rPr>
      </w:pPr>
      <w:r w:rsidRPr="005F54AE">
        <w:rPr>
          <w:rFonts w:ascii="Arial" w:hAnsi="Arial" w:cs="Arial"/>
          <w:b/>
          <w:sz w:val="16"/>
          <w:szCs w:val="16"/>
        </w:rPr>
        <w:t>THE KENT COUNTY COUNCIL</w:t>
      </w:r>
    </w:p>
    <w:p w14:paraId="7C4352A1" w14:textId="77777777" w:rsidR="00B443E0" w:rsidRPr="005F54AE" w:rsidRDefault="00B443E0" w:rsidP="00B443E0">
      <w:pPr>
        <w:pStyle w:val="HeadingPlain"/>
        <w:spacing w:before="0"/>
        <w:jc w:val="center"/>
        <w:rPr>
          <w:rFonts w:ascii="Arial" w:hAnsi="Arial" w:cs="Arial"/>
          <w:sz w:val="16"/>
        </w:rPr>
      </w:pPr>
    </w:p>
    <w:p w14:paraId="3DC5E898" w14:textId="77777777" w:rsidR="00B443E0" w:rsidRPr="005F54AE" w:rsidRDefault="00B443E0" w:rsidP="00B443E0">
      <w:pPr>
        <w:pStyle w:val="HeadingPlain"/>
        <w:spacing w:before="0"/>
        <w:jc w:val="center"/>
        <w:rPr>
          <w:rFonts w:ascii="Arial" w:hAnsi="Arial" w:cs="Arial"/>
          <w:sz w:val="16"/>
        </w:rPr>
      </w:pPr>
      <w:r w:rsidRPr="005F54AE">
        <w:rPr>
          <w:rFonts w:ascii="Arial" w:hAnsi="Arial" w:cs="Arial"/>
          <w:sz w:val="16"/>
        </w:rPr>
        <w:t>GENERAL TERMS AND CONDITIONS</w:t>
      </w:r>
    </w:p>
    <w:p w14:paraId="6C78DDAB" w14:textId="77777777" w:rsidR="00B443E0" w:rsidRPr="005F54AE" w:rsidRDefault="00B443E0" w:rsidP="00B443E0">
      <w:pPr>
        <w:pStyle w:val="BodyText"/>
        <w:jc w:val="center"/>
        <w:rPr>
          <w:rFonts w:ascii="Arial" w:hAnsi="Arial" w:cs="Arial"/>
          <w:b/>
          <w:bCs/>
          <w:sz w:val="16"/>
        </w:rPr>
      </w:pPr>
      <w:r w:rsidRPr="005F54AE">
        <w:rPr>
          <w:rFonts w:ascii="Arial" w:hAnsi="Arial" w:cs="Arial"/>
          <w:b/>
          <w:bCs/>
          <w:sz w:val="16"/>
        </w:rPr>
        <w:t>FOR THE PURCHASE OF GOODS AND SERVICES</w:t>
      </w:r>
    </w:p>
    <w:p w14:paraId="73DCC9C7" w14:textId="77777777" w:rsidR="00B443E0" w:rsidRPr="005F54AE" w:rsidRDefault="00B443E0" w:rsidP="00B443E0">
      <w:pPr>
        <w:pStyle w:val="BodyText"/>
        <w:jc w:val="center"/>
        <w:rPr>
          <w:rFonts w:ascii="Arial" w:hAnsi="Arial" w:cs="Arial"/>
          <w:b/>
          <w:bCs/>
          <w:sz w:val="16"/>
          <w:szCs w:val="16"/>
        </w:rPr>
      </w:pPr>
      <w:r>
        <w:rPr>
          <w:rFonts w:ascii="Arial" w:hAnsi="Arial" w:cs="Arial"/>
          <w:b/>
          <w:bCs/>
          <w:sz w:val="16"/>
          <w:szCs w:val="16"/>
        </w:rPr>
        <w:t xml:space="preserve">WHERE </w:t>
      </w:r>
      <w:r w:rsidRPr="005F54AE">
        <w:rPr>
          <w:rFonts w:ascii="Arial" w:hAnsi="Arial" w:cs="Arial"/>
          <w:b/>
          <w:bCs/>
          <w:sz w:val="16"/>
          <w:szCs w:val="16"/>
        </w:rPr>
        <w:t xml:space="preserve">CONTRACT VALUE </w:t>
      </w:r>
      <w:r>
        <w:rPr>
          <w:rFonts w:ascii="Arial" w:hAnsi="Arial" w:cs="Arial"/>
          <w:b/>
          <w:bCs/>
          <w:sz w:val="16"/>
          <w:szCs w:val="16"/>
        </w:rPr>
        <w:t xml:space="preserve">IS </w:t>
      </w:r>
      <w:r w:rsidRPr="005F54AE">
        <w:rPr>
          <w:rFonts w:ascii="Arial" w:hAnsi="Arial" w:cs="Arial"/>
          <w:b/>
          <w:bCs/>
          <w:sz w:val="16"/>
          <w:szCs w:val="16"/>
        </w:rPr>
        <w:t>BELOW OJEU THRESHOLD</w:t>
      </w:r>
      <w:r>
        <w:rPr>
          <w:rFonts w:ascii="Arial" w:hAnsi="Arial" w:cs="Arial"/>
          <w:b/>
          <w:bCs/>
          <w:sz w:val="16"/>
          <w:szCs w:val="16"/>
        </w:rPr>
        <w:t xml:space="preserve"> EX VAT</w:t>
      </w:r>
    </w:p>
    <w:p w14:paraId="7835BD6B" w14:textId="77777777" w:rsidR="00B443E0" w:rsidRDefault="00B443E0" w:rsidP="00B443E0">
      <w:pPr>
        <w:pStyle w:val="BodyText"/>
        <w:rPr>
          <w:lang w:eastAsia="en-US"/>
        </w:rPr>
      </w:pPr>
    </w:p>
    <w:p w14:paraId="40B0A1E4" w14:textId="77777777" w:rsidR="00D67029" w:rsidRDefault="00D67029" w:rsidP="00B443E0">
      <w:pPr>
        <w:pStyle w:val="BodyText"/>
        <w:rPr>
          <w:lang w:eastAsia="en-US"/>
        </w:rPr>
        <w:sectPr w:rsidR="00D67029" w:rsidSect="00B443E0">
          <w:headerReference w:type="default" r:id="rId20"/>
          <w:pgSz w:w="11906" w:h="16838"/>
          <w:pgMar w:top="1440" w:right="282" w:bottom="1440" w:left="142" w:header="708" w:footer="708" w:gutter="0"/>
          <w:cols w:space="142"/>
          <w:docGrid w:linePitch="360"/>
        </w:sectPr>
      </w:pPr>
    </w:p>
    <w:p w14:paraId="533F7095"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r w:rsidRPr="008F4719">
        <w:rPr>
          <w:rFonts w:ascii="Arial" w:hAnsi="Arial" w:cs="Arial"/>
          <w:sz w:val="15"/>
          <w:szCs w:val="15"/>
        </w:rPr>
        <w:t>Definitions and interpretation</w:t>
      </w:r>
    </w:p>
    <w:bookmarkEnd w:id="8"/>
    <w:bookmarkEnd w:id="9"/>
    <w:bookmarkEnd w:id="10"/>
    <w:bookmarkEnd w:id="11"/>
    <w:bookmarkEnd w:id="12"/>
    <w:bookmarkEnd w:id="13"/>
    <w:bookmarkEnd w:id="14"/>
    <w:bookmarkEnd w:id="15"/>
    <w:bookmarkEnd w:id="16"/>
    <w:bookmarkEnd w:id="17"/>
    <w:p w14:paraId="43CEEC4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In this Contract:</w:t>
      </w:r>
    </w:p>
    <w:p w14:paraId="744B4C10"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iCs/>
          <w:sz w:val="15"/>
          <w:szCs w:val="15"/>
        </w:rPr>
        <w:t>“</w:t>
      </w:r>
      <w:r w:rsidRPr="008F4719">
        <w:rPr>
          <w:rFonts w:ascii="Arial" w:hAnsi="Arial" w:cs="Arial"/>
          <w:b/>
          <w:iCs/>
          <w:sz w:val="15"/>
          <w:szCs w:val="15"/>
        </w:rPr>
        <w:t>Applicable Laws</w:t>
      </w:r>
      <w:r w:rsidRPr="008F4719">
        <w:rPr>
          <w:rFonts w:ascii="Arial" w:hAnsi="Arial" w:cs="Arial"/>
          <w:iCs/>
          <w:sz w:val="15"/>
          <w:szCs w:val="15"/>
        </w:rPr>
        <w:t xml:space="preserve">” means </w:t>
      </w:r>
      <w:r w:rsidRPr="008F4719">
        <w:rPr>
          <w:rFonts w:ascii="Arial" w:hAnsi="Arial" w:cs="Arial"/>
          <w:sz w:val="15"/>
          <w:szCs w:val="15"/>
        </w:rPr>
        <w:t>all applicable laws, byelaws, regulations, regulatory requirements and codes of practice of any relevant jurisdiction, as amended and in force from time to time.</w:t>
      </w:r>
    </w:p>
    <w:p w14:paraId="07B1EDB7"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“Business Day(s)”</w:t>
      </w:r>
      <w:r w:rsidRPr="008F4719">
        <w:rPr>
          <w:rFonts w:ascii="Arial" w:hAnsi="Arial" w:cs="Arial"/>
          <w:sz w:val="15"/>
          <w:szCs w:val="15"/>
        </w:rPr>
        <w:t xml:space="preserve"> means days when the clearing banks are open for business in London.</w:t>
      </w:r>
    </w:p>
    <w:p w14:paraId="4FF9282C"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Charges</w:t>
      </w:r>
      <w:r w:rsidRPr="008F4719">
        <w:rPr>
          <w:rFonts w:ascii="Arial" w:hAnsi="Arial" w:cs="Arial"/>
          <w:sz w:val="15"/>
          <w:szCs w:val="15"/>
        </w:rPr>
        <w:t xml:space="preserve"> payable for the Goods and/or Services shall be the prices stated in the Order.</w:t>
      </w:r>
    </w:p>
    <w:p w14:paraId="2486FDA6" w14:textId="77777777" w:rsidR="003A3605" w:rsidRPr="008F4719" w:rsidRDefault="003A3605" w:rsidP="003A3605">
      <w:pPr>
        <w:pStyle w:val="DefinedTerm"/>
        <w:tabs>
          <w:tab w:val="left" w:pos="567"/>
          <w:tab w:val="num" w:pos="709"/>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Confidential Information</w:t>
      </w:r>
      <w:r w:rsidRPr="008F4719">
        <w:rPr>
          <w:rFonts w:ascii="Arial" w:hAnsi="Arial" w:cs="Arial"/>
          <w:iCs/>
          <w:sz w:val="15"/>
          <w:szCs w:val="15"/>
        </w:rPr>
        <w:t xml:space="preserve">” </w:t>
      </w:r>
      <w:r w:rsidRPr="008F4719">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69BD7EB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Conditions</w:t>
      </w:r>
      <w:r w:rsidRPr="008F4719">
        <w:rPr>
          <w:rFonts w:ascii="Arial" w:hAnsi="Arial" w:cs="Arial"/>
          <w:sz w:val="15"/>
          <w:szCs w:val="15"/>
        </w:rPr>
        <w:t>” means the terms and conditions set out in this document.</w:t>
      </w:r>
    </w:p>
    <w:p w14:paraId="25B392F8" w14:textId="77777777" w:rsidR="003A3605" w:rsidRPr="008F4719" w:rsidRDefault="003A3605" w:rsidP="003A3605">
      <w:pPr>
        <w:pStyle w:val="DefinedTerm"/>
        <w:tabs>
          <w:tab w:val="left" w:pos="567"/>
        </w:tabs>
        <w:spacing w:before="60"/>
        <w:ind w:left="567"/>
        <w:rPr>
          <w:rFonts w:ascii="Arial" w:hAnsi="Arial" w:cs="Arial"/>
          <w:sz w:val="15"/>
          <w:szCs w:val="15"/>
          <w:highlight w:val="cyan"/>
        </w:rPr>
      </w:pPr>
      <w:r w:rsidRPr="008F4719">
        <w:rPr>
          <w:rFonts w:ascii="Arial" w:hAnsi="Arial" w:cs="Arial"/>
          <w:sz w:val="15"/>
          <w:szCs w:val="15"/>
        </w:rPr>
        <w:t>“</w:t>
      </w:r>
      <w:r w:rsidRPr="008F4719">
        <w:rPr>
          <w:rFonts w:ascii="Arial" w:hAnsi="Arial" w:cs="Arial"/>
          <w:b/>
          <w:bCs/>
          <w:sz w:val="15"/>
          <w:szCs w:val="15"/>
        </w:rPr>
        <w:t>Contract</w:t>
      </w:r>
      <w:r w:rsidRPr="008F4719">
        <w:rPr>
          <w:rFonts w:ascii="Arial" w:hAnsi="Arial" w:cs="Arial"/>
          <w:sz w:val="15"/>
          <w:szCs w:val="15"/>
        </w:rPr>
        <w:t>” means the agreement between the Council and Supplier for the purchase of Goods or Services by the Council in accordance with these Conditions and any Order.</w:t>
      </w:r>
    </w:p>
    <w:p w14:paraId="7519EF0F"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sz w:val="15"/>
          <w:szCs w:val="15"/>
        </w:rPr>
        <w:t>“Council</w:t>
      </w:r>
      <w:r w:rsidRPr="008F4719">
        <w:rPr>
          <w:rFonts w:ascii="Arial" w:hAnsi="Arial" w:cs="Arial"/>
          <w:sz w:val="15"/>
          <w:szCs w:val="15"/>
        </w:rPr>
        <w:t>” means The Kent County Council of County Hall, Maidstone, Kent ME14 1XQ</w:t>
      </w:r>
    </w:p>
    <w:p w14:paraId="7EF510C6"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Materials</w:t>
      </w:r>
      <w:r w:rsidRPr="008F4719">
        <w:rPr>
          <w:rFonts w:ascii="Arial" w:hAnsi="Arial" w:cs="Arial"/>
          <w:sz w:val="15"/>
          <w:szCs w:val="15"/>
        </w:rPr>
        <w:t>” means any materials, patterns, templates, drawings, know-how, techniques and information provided by the Council to the Supplier in connection with a Contract.</w:t>
      </w:r>
    </w:p>
    <w:p w14:paraId="1A9185B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Council</w:t>
      </w:r>
      <w:r w:rsidRPr="008F4719">
        <w:rPr>
          <w:rFonts w:ascii="Arial" w:hAnsi="Arial" w:cs="Arial"/>
          <w:b/>
          <w:bCs/>
          <w:sz w:val="15"/>
          <w:szCs w:val="15"/>
        </w:rPr>
        <w:t xml:space="preserve"> Policies and Regulations</w:t>
      </w:r>
      <w:r w:rsidRPr="008F4719">
        <w:rPr>
          <w:rFonts w:ascii="Arial" w:hAnsi="Arial" w:cs="Arial"/>
          <w:sz w:val="15"/>
          <w:szCs w:val="15"/>
        </w:rPr>
        <w:t xml:space="preserve">” as published on the </w:t>
      </w:r>
      <w:hyperlink r:id="rId21" w:history="1">
        <w:r w:rsidRPr="008F4719">
          <w:rPr>
            <w:rStyle w:val="Hyperlink"/>
            <w:rFonts w:ascii="Arial" w:hAnsi="Arial" w:cs="Arial"/>
            <w:sz w:val="15"/>
            <w:szCs w:val="15"/>
          </w:rPr>
          <w:t>www.kent.gov</w:t>
        </w:r>
      </w:hyperlink>
      <w:r>
        <w:rPr>
          <w:rStyle w:val="Hyperlink"/>
          <w:rFonts w:ascii="Arial" w:hAnsi="Arial" w:cs="Arial"/>
          <w:sz w:val="15"/>
          <w:szCs w:val="15"/>
        </w:rPr>
        <w:t>.uk</w:t>
      </w:r>
      <w:r w:rsidRPr="008F4719">
        <w:rPr>
          <w:rFonts w:ascii="Arial" w:hAnsi="Arial"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5BC3E58B"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Representative</w:t>
      </w:r>
      <w:r w:rsidRPr="008F4719">
        <w:rPr>
          <w:rFonts w:ascii="Arial" w:hAnsi="Arial" w:cs="Arial"/>
          <w:sz w:val="15"/>
          <w:szCs w:val="15"/>
        </w:rPr>
        <w:t>” means any representative nominated in an Order or from time to time by the Council.</w:t>
      </w:r>
    </w:p>
    <w:p w14:paraId="0549EF7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w:t>
      </w:r>
      <w:r w:rsidRPr="008F4719">
        <w:rPr>
          <w:rFonts w:ascii="Arial" w:hAnsi="Arial" w:cs="Arial"/>
          <w:sz w:val="15"/>
          <w:szCs w:val="15"/>
        </w:rPr>
        <w:t>” means all Personal Data and other data collected, generated or otherwise processed by one party as a result of, or in connection with, the Contract.</w:t>
      </w:r>
    </w:p>
    <w:p w14:paraId="0073BC1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 Protection Laws</w:t>
      </w:r>
      <w:r w:rsidRPr="008F4719">
        <w:rPr>
          <w:rFonts w:ascii="Arial" w:hAnsi="Arial" w:cs="Arial"/>
          <w:sz w:val="15"/>
          <w:szCs w:val="15"/>
        </w:rPr>
        <w:t>” means any data protection laws and regulations applicable in the United Kingdom from time to time and any codes of practice, guidelines and recommendations issued by the Information Commissioner or any replacement body.</w:t>
      </w:r>
    </w:p>
    <w:p w14:paraId="730453E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Employment Regulations</w:t>
      </w:r>
      <w:r w:rsidRPr="008F4719">
        <w:rPr>
          <w:rFonts w:ascii="Arial" w:hAnsi="Arial" w:cs="Arial"/>
          <w:sz w:val="15"/>
          <w:szCs w:val="15"/>
        </w:rPr>
        <w:t>” means the Transfer of Undertakings (Protection of Employment) Regulations 2006 and any equivalent provisions in any other relevant jurisdiction.</w:t>
      </w:r>
    </w:p>
    <w:p w14:paraId="081323E1"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Force Majeure Event</w:t>
      </w:r>
      <w:r w:rsidRPr="008F4719">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615429DB"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 Industry Practice</w:t>
      </w:r>
      <w:r w:rsidRPr="008F4719">
        <w:rPr>
          <w:rFonts w:ascii="Arial" w:hAnsi="Arial" w:cs="Arial"/>
          <w:sz w:val="15"/>
          <w:szCs w:val="15"/>
        </w:rPr>
        <w:t>” means the exercise of the degree of skill, care and diligence expected from an expert and experienced supplier of goods and/or services the same as or similar to the Goods and/or Services.</w:t>
      </w:r>
    </w:p>
    <w:p w14:paraId="74D69C7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Goods</w:t>
      </w:r>
      <w:r w:rsidRPr="008F4719">
        <w:rPr>
          <w:rFonts w:ascii="Arial" w:hAnsi="Arial" w:cs="Arial"/>
          <w:sz w:val="15"/>
          <w:szCs w:val="15"/>
        </w:rPr>
        <w:t>” means the goods (including any instalment of the goods or any parts for them) which are set out in the Order.</w:t>
      </w:r>
    </w:p>
    <w:p w14:paraId="683D35E7" w14:textId="77777777" w:rsidR="00B443E0" w:rsidRPr="00B443E0" w:rsidRDefault="003A3605" w:rsidP="003A3605">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“Intellectual Property Rights” </w:t>
      </w:r>
      <w:r w:rsidRPr="008F4719">
        <w:rPr>
          <w:rFonts w:ascii="Arial" w:eastAsia="Arial" w:hAnsi="Arial" w:cs="Arial"/>
          <w:sz w:val="15"/>
          <w:szCs w:val="15"/>
          <w:lang w:eastAsia="en-GB"/>
        </w:rPr>
        <w:t xml:space="preserve">means copyright, patents, rights in inventions, rights in confidential information, </w:t>
      </w:r>
      <w:r w:rsidRPr="008F4719">
        <w:rPr>
          <w:rStyle w:val="BodyDefinitionTerm"/>
          <w:rFonts w:eastAsia="Arial" w:cs="Arial"/>
          <w:sz w:val="15"/>
          <w:szCs w:val="15"/>
          <w:lang w:eastAsia="en-GB"/>
        </w:rPr>
        <w:t>Know-how</w:t>
      </w:r>
      <w:r w:rsidRPr="008F4719">
        <w:rPr>
          <w:rFonts w:ascii="Arial" w:eastAsia="Arial" w:hAnsi="Arial" w:cs="Arial"/>
          <w:sz w:val="15"/>
          <w:szCs w:val="15"/>
          <w:lang w:eastAsia="en-GB"/>
        </w:rPr>
        <w:t xml:space="preserve">, trade secrets, </w:t>
      </w:r>
      <w:proofErr w:type="spellStart"/>
      <w:r w:rsidRPr="008F4719">
        <w:rPr>
          <w:rFonts w:ascii="Arial" w:eastAsia="Arial" w:hAnsi="Arial" w:cs="Arial"/>
          <w:sz w:val="15"/>
          <w:szCs w:val="15"/>
          <w:lang w:eastAsia="en-GB"/>
        </w:rPr>
        <w:t>trade marks</w:t>
      </w:r>
      <w:proofErr w:type="spellEnd"/>
      <w:r w:rsidRPr="008F4719">
        <w:rPr>
          <w:rFonts w:ascii="Arial" w:eastAsia="Arial" w:hAnsi="Arial" w:cs="Arial"/>
          <w:sz w:val="15"/>
          <w:szCs w:val="15"/>
          <w:lang w:eastAsia="en-GB"/>
        </w:rPr>
        <w:t xml:space="preserve">, service marks, trade names, design rights, rights in get-up, database rights, rights in data, semi-conductor chip topography rights, mask works, </w:t>
      </w:r>
    </w:p>
    <w:p w14:paraId="0F49D36F" w14:textId="77777777" w:rsidR="00B443E0" w:rsidRPr="00B443E0" w:rsidRDefault="00B443E0" w:rsidP="003A3605">
      <w:pPr>
        <w:pStyle w:val="DefinedTerm"/>
        <w:tabs>
          <w:tab w:val="left" w:pos="567"/>
        </w:tabs>
        <w:spacing w:before="60"/>
        <w:ind w:left="567"/>
        <w:rPr>
          <w:rFonts w:ascii="Arial" w:hAnsi="Arial" w:cs="Arial"/>
          <w:b/>
          <w:sz w:val="15"/>
          <w:szCs w:val="15"/>
        </w:rPr>
      </w:pPr>
    </w:p>
    <w:p w14:paraId="1E410E1C" w14:textId="77777777" w:rsidR="003A3605" w:rsidRPr="008F4719" w:rsidRDefault="003A3605" w:rsidP="003A3605">
      <w:pPr>
        <w:pStyle w:val="DefinedTerm"/>
        <w:tabs>
          <w:tab w:val="left" w:pos="567"/>
        </w:tabs>
        <w:spacing w:before="60"/>
        <w:ind w:left="567"/>
        <w:rPr>
          <w:rFonts w:ascii="Arial" w:hAnsi="Arial" w:cs="Arial"/>
          <w:b/>
          <w:sz w:val="15"/>
          <w:szCs w:val="15"/>
        </w:rPr>
      </w:pPr>
      <w:r w:rsidRPr="008F4719">
        <w:rPr>
          <w:rFonts w:ascii="Arial" w:eastAsia="Arial" w:hAnsi="Arial" w:cs="Arial"/>
          <w:sz w:val="15"/>
          <w:szCs w:val="15"/>
          <w:lang w:eastAsia="en-GB"/>
        </w:rPr>
        <w:t>utility models, domain names, rights in computer software and all similar rights of whatever nature and, in each case: (i) whether registered or not, (ii) including any applications to protect or register such rights, (iii) including all renewals and extensions of such rights or applications, (iv) whether vested, contingent or future and (v) wherever existing.</w:t>
      </w:r>
    </w:p>
    <w:p w14:paraId="40C71845" w14:textId="77777777" w:rsidR="003A3605" w:rsidRPr="008F4719" w:rsidRDefault="003A3605" w:rsidP="003A3605">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“Know-how” </w:t>
      </w:r>
      <w:r w:rsidRPr="008F4719">
        <w:rPr>
          <w:rFonts w:ascii="Arial" w:hAnsi="Arial" w:cs="Arial"/>
          <w:sz w:val="15"/>
          <w:szCs w:val="15"/>
        </w:rPr>
        <w:t>means</w:t>
      </w:r>
      <w:r w:rsidRPr="008F4719">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drawings and </w:t>
      </w:r>
      <w:r w:rsidRPr="008F4719">
        <w:rPr>
          <w:rFonts w:ascii="Arial" w:hAnsi="Arial" w:cs="Arial"/>
          <w:sz w:val="15"/>
          <w:szCs w:val="15"/>
        </w:rPr>
        <w:t>information</w:t>
      </w:r>
      <w:r w:rsidRPr="008F4719">
        <w:rPr>
          <w:rFonts w:ascii="Arial" w:eastAsia="Arial" w:hAnsi="Arial" w:cs="Arial"/>
          <w:sz w:val="15"/>
          <w:szCs w:val="15"/>
          <w:lang w:eastAsia="en-GB"/>
        </w:rPr>
        <w:t xml:space="preserve"> relating to customers and suppliers (whether written or in any other form and whether confidential or not).</w:t>
      </w:r>
    </w:p>
    <w:p w14:paraId="30FAEF9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Malpractice</w:t>
      </w:r>
      <w:r w:rsidRPr="008F4719">
        <w:rPr>
          <w:rFonts w:ascii="Arial" w:hAnsi="Arial" w:cs="Arial"/>
          <w:sz w:val="15"/>
          <w:szCs w:val="15"/>
        </w:rPr>
        <w:t>” includes giving or receiving any financial or other advantage that may be construed as a bribe, whether for the purpose of the Bribery Act 2010 or any other Applicable Law.</w:t>
      </w:r>
    </w:p>
    <w:p w14:paraId="25C5B272"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sz w:val="15"/>
          <w:szCs w:val="15"/>
        </w:rPr>
        <w:t>“Month/Monthly”</w:t>
      </w:r>
      <w:r w:rsidRPr="008F4719">
        <w:rPr>
          <w:rFonts w:ascii="Arial" w:hAnsi="Arial" w:cs="Arial"/>
          <w:sz w:val="15"/>
          <w:szCs w:val="15"/>
        </w:rPr>
        <w:t xml:space="preserve"> means a calendar month.</w:t>
      </w:r>
    </w:p>
    <w:p w14:paraId="2C5B834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“New Materials</w:t>
      </w:r>
      <w:r w:rsidRPr="008F4719">
        <w:rPr>
          <w:rFonts w:ascii="Arial" w:hAnsi="Arial" w:cs="Arial"/>
          <w:sz w:val="15"/>
          <w:szCs w:val="15"/>
        </w:rPr>
        <w:t>” means any materials, patterns, templates, drawings, know-how, techniques and information that the Supplier or its Representatives create for the Council under a Contract.</w:t>
      </w:r>
    </w:p>
    <w:p w14:paraId="4DC8EA2D"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Order</w:t>
      </w:r>
      <w:r w:rsidRPr="008F4719">
        <w:rPr>
          <w:rFonts w:ascii="Arial" w:hAnsi="Arial" w:cs="Arial"/>
          <w:sz w:val="15"/>
          <w:szCs w:val="15"/>
        </w:rPr>
        <w:t>” is an order for Goods and/or Services placed with the Supplier by the Council.</w:t>
      </w:r>
    </w:p>
    <w:p w14:paraId="2FCCABF2"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Personal Data</w:t>
      </w:r>
      <w:r w:rsidRPr="008F4719">
        <w:rPr>
          <w:rFonts w:ascii="Arial" w:hAnsi="Arial" w:cs="Arial"/>
          <w:sz w:val="15"/>
          <w:szCs w:val="15"/>
        </w:rPr>
        <w:t>” has the meaning given under the Data Protection Laws.</w:t>
      </w:r>
    </w:p>
    <w:p w14:paraId="59ED367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Premises</w:t>
      </w:r>
      <w:r w:rsidRPr="008F4719">
        <w:rPr>
          <w:rFonts w:ascii="Arial" w:hAnsi="Arial" w:cs="Arial"/>
          <w:sz w:val="15"/>
          <w:szCs w:val="15"/>
        </w:rPr>
        <w:t>” means the premises at which any Services are carried out as specified in an Order.</w:t>
      </w:r>
    </w:p>
    <w:p w14:paraId="7C4F14A5"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Representatives</w:t>
      </w:r>
      <w:r w:rsidRPr="008F4719">
        <w:rPr>
          <w:rFonts w:ascii="Arial" w:hAnsi="Arial" w:cs="Arial"/>
          <w:sz w:val="15"/>
          <w:szCs w:val="15"/>
        </w:rPr>
        <w:t>” means, as applicable, the Supplier or a member of the Supplier’s group or the Council or any of their directors, officers, employees, agents, professional advisors, suppliers or contractors.</w:t>
      </w:r>
    </w:p>
    <w:p w14:paraId="00D7FE99"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Services</w:t>
      </w:r>
      <w:r w:rsidRPr="008F4719">
        <w:rPr>
          <w:rFonts w:ascii="Arial" w:hAnsi="Arial" w:cs="Arial"/>
          <w:sz w:val="15"/>
          <w:szCs w:val="15"/>
        </w:rPr>
        <w:t>” means the services described in the Order including hardware and software services, where applicable.</w:t>
      </w:r>
    </w:p>
    <w:p w14:paraId="794EE269"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“Service Levels”</w:t>
      </w:r>
      <w:r w:rsidRPr="008F4719">
        <w:rPr>
          <w:rFonts w:ascii="Arial" w:hAnsi="Arial" w:cs="Arial"/>
          <w:bCs/>
          <w:sz w:val="15"/>
          <w:szCs w:val="15"/>
        </w:rPr>
        <w:t xml:space="preserve"> if set </w:t>
      </w:r>
      <w:r w:rsidRPr="008F4719">
        <w:rPr>
          <w:rFonts w:ascii="Arial" w:hAnsi="Arial" w:cs="Arial"/>
          <w:sz w:val="15"/>
          <w:szCs w:val="15"/>
        </w:rPr>
        <w:t>out</w:t>
      </w:r>
      <w:r w:rsidRPr="008F4719">
        <w:rPr>
          <w:rFonts w:ascii="Arial" w:hAnsi="Arial" w:cs="Arial"/>
          <w:bCs/>
          <w:sz w:val="15"/>
          <w:szCs w:val="15"/>
        </w:rPr>
        <w:t xml:space="preserve"> in the Order means the required standards with which the Goods and Services are to be supplied.</w:t>
      </w:r>
    </w:p>
    <w:p w14:paraId="6250C423"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w:t>
      </w:r>
      <w:r w:rsidRPr="008F4719">
        <w:rPr>
          <w:rFonts w:ascii="Arial" w:hAnsi="Arial" w:cs="Arial"/>
          <w:sz w:val="15"/>
          <w:szCs w:val="15"/>
        </w:rPr>
        <w:t>” means the supplier named in the Order.</w:t>
      </w:r>
    </w:p>
    <w:p w14:paraId="4F8170F8"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“Supplier Materials</w:t>
      </w:r>
      <w:r w:rsidRPr="008F4719">
        <w:rPr>
          <w:rFonts w:ascii="Arial" w:hAnsi="Arial" w:cs="Arial"/>
          <w:sz w:val="15"/>
          <w:szCs w:val="15"/>
        </w:rPr>
        <w:t>” means any materials, patterns, templates, drawings, know-how, techniques and information of the Supplier that the Supplier or its Representatives do not create for the Council under the Contract.</w:t>
      </w:r>
    </w:p>
    <w:p w14:paraId="33D7B668"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 Personnel</w:t>
      </w:r>
      <w:r w:rsidRPr="008F4719">
        <w:rPr>
          <w:rFonts w:ascii="Arial" w:hAnsi="Arial" w:cs="Arial"/>
          <w:sz w:val="15"/>
          <w:szCs w:val="15"/>
        </w:rPr>
        <w:t>” means the employees, agents, subcontractors or invitees of the Supplier from time to time.</w:t>
      </w:r>
    </w:p>
    <w:p w14:paraId="757D853A" w14:textId="77777777" w:rsidR="003A3605" w:rsidRPr="008F4719" w:rsidRDefault="003A3605" w:rsidP="003A3605">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VAT</w:t>
      </w:r>
      <w:r w:rsidRPr="008F4719">
        <w:rPr>
          <w:rFonts w:ascii="Arial" w:hAnsi="Arial" w:cs="Arial"/>
          <w:sz w:val="15"/>
          <w:szCs w:val="15"/>
        </w:rPr>
        <w:t>” means value added tax or any similar or substituted turnover or sales tax in the United Kingdom or elsewhere.</w:t>
      </w:r>
    </w:p>
    <w:p w14:paraId="6B6CECEA" w14:textId="77777777" w:rsidR="003A3605" w:rsidRPr="00DB622C" w:rsidRDefault="003A3605" w:rsidP="003A3605">
      <w:pPr>
        <w:pStyle w:val="Heading2Plain"/>
        <w:tabs>
          <w:tab w:val="clear" w:pos="907"/>
          <w:tab w:val="num" w:pos="567"/>
        </w:tabs>
        <w:spacing w:before="60"/>
        <w:ind w:left="567" w:hanging="425"/>
        <w:rPr>
          <w:rFonts w:ascii="Arial" w:hAnsi="Arial" w:cs="Arial"/>
          <w:b/>
          <w:sz w:val="15"/>
          <w:szCs w:val="15"/>
        </w:rPr>
      </w:pPr>
      <w:r w:rsidRPr="00DB622C">
        <w:rPr>
          <w:rFonts w:ascii="Arial" w:hAnsi="Arial" w:cs="Arial"/>
          <w:b/>
          <w:sz w:val="15"/>
          <w:szCs w:val="15"/>
        </w:rPr>
        <w:t>In these Conditions and any Contract:</w:t>
      </w:r>
    </w:p>
    <w:p w14:paraId="4CC9CE1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interpretation of general words shall not be restricted by words indicating a particular class or particular examples;</w:t>
      </w:r>
      <w:bookmarkStart w:id="18" w:name="_Toc298437663"/>
      <w:bookmarkStart w:id="19" w:name="_Toc298437709"/>
      <w:bookmarkStart w:id="20" w:name="_Toc298438462"/>
      <w:bookmarkStart w:id="21" w:name="_Toc298438549"/>
      <w:bookmarkStart w:id="22" w:name="_Toc298514509"/>
      <w:bookmarkStart w:id="23" w:name="_Toc299017849"/>
      <w:bookmarkStart w:id="24" w:name="_Toc299029057"/>
    </w:p>
    <w:p w14:paraId="74F4E0C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reference to a statute or statutory provision includes a reference to any statutory amendment, consolidation or re-enactment of it to the extent in force from time to time; and </w:t>
      </w:r>
    </w:p>
    <w:p w14:paraId="716160D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unless otherwise stated, time shall not be of the essence for the performance of any obligation.</w:t>
      </w:r>
    </w:p>
    <w:p w14:paraId="3FCC9A21"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25" w:name="_Toc300562612"/>
      <w:bookmarkStart w:id="26" w:name="_Toc301880483"/>
      <w:bookmarkStart w:id="27" w:name="_Toc307273488"/>
      <w:r w:rsidRPr="008F4719">
        <w:rPr>
          <w:rFonts w:ascii="Arial" w:hAnsi="Arial" w:cs="Arial"/>
          <w:sz w:val="15"/>
          <w:szCs w:val="15"/>
        </w:rPr>
        <w:t>Formation of a Contract</w:t>
      </w:r>
    </w:p>
    <w:p w14:paraId="2741BA3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 Order is an offer by the Council to purchase the Goods and/or Services subject to these Conditions. Acceptance of an Order by the Supplier constitutes unconditional acceptance of these Conditions.</w:t>
      </w:r>
    </w:p>
    <w:p w14:paraId="1F9245E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every Contract.</w:t>
      </w:r>
    </w:p>
    <w:p w14:paraId="4990419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lastRenderedPageBreak/>
        <w:t>If there is any conflict between the terms of an Order and these Conditions, these Conditions shall prevail.</w:t>
      </w:r>
    </w:p>
    <w:p w14:paraId="3E30870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Supplier’s performance of any Order will amount to its acceptance of these Conditions, regardless of whether or not it has given a formal acceptance of an Order.</w:t>
      </w:r>
    </w:p>
    <w:p w14:paraId="66B8331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replace all previous agreements and any course of dealing between the Council and the Supplier and is the entire agreement between the Council and the Supplier in relation to the Goods and/or Services.</w:t>
      </w:r>
    </w:p>
    <w:p w14:paraId="438BD6C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the Contract to the exclusion of any other terms and conditions contained in or referred to in any documentation submitted by the Supplier, or in any correspondence or elsewhere or implied by trade custom, practice or course of dealing.</w:t>
      </w:r>
    </w:p>
    <w:p w14:paraId="66BACA88"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28" w:name="_Ref298243547"/>
      <w:bookmarkStart w:id="29" w:name="_Toc298437664"/>
      <w:bookmarkStart w:id="30" w:name="_Toc298437710"/>
      <w:bookmarkStart w:id="31" w:name="_Toc298438463"/>
      <w:bookmarkStart w:id="32" w:name="_Toc298438550"/>
      <w:bookmarkStart w:id="33" w:name="_Ref298438885"/>
      <w:bookmarkStart w:id="34" w:name="_Ref298438886"/>
      <w:bookmarkStart w:id="35" w:name="_Toc298514510"/>
      <w:bookmarkStart w:id="36" w:name="_Toc299017850"/>
      <w:bookmarkStart w:id="37" w:name="_Toc299029058"/>
      <w:bookmarkStart w:id="38" w:name="_Toc300562613"/>
      <w:bookmarkStart w:id="39" w:name="_Toc301880484"/>
      <w:bookmarkStart w:id="40" w:name="_Toc307273489"/>
      <w:bookmarkStart w:id="41" w:name="_Ref462244384"/>
      <w:bookmarkEnd w:id="18"/>
      <w:bookmarkEnd w:id="19"/>
      <w:bookmarkEnd w:id="20"/>
      <w:bookmarkEnd w:id="21"/>
      <w:bookmarkEnd w:id="22"/>
      <w:bookmarkEnd w:id="23"/>
      <w:bookmarkEnd w:id="24"/>
      <w:bookmarkEnd w:id="25"/>
      <w:bookmarkEnd w:id="26"/>
      <w:bookmarkEnd w:id="27"/>
      <w:r w:rsidRPr="008F4719">
        <w:rPr>
          <w:rFonts w:ascii="Arial" w:hAnsi="Arial" w:cs="Arial"/>
          <w:sz w:val="15"/>
          <w:szCs w:val="15"/>
        </w:rPr>
        <w:t>Cancellation</w:t>
      </w:r>
    </w:p>
    <w:p w14:paraId="26F8BF7D" w14:textId="77777777" w:rsidR="003A3605" w:rsidRPr="008F4719" w:rsidRDefault="003A3605" w:rsidP="003A3605">
      <w:pPr>
        <w:pStyle w:val="BodyText"/>
        <w:tabs>
          <w:tab w:val="left" w:pos="567"/>
        </w:tabs>
        <w:spacing w:before="60"/>
        <w:ind w:left="567"/>
        <w:rPr>
          <w:rFonts w:ascii="Arial" w:hAnsi="Arial" w:cs="Arial"/>
          <w:sz w:val="15"/>
          <w:szCs w:val="15"/>
        </w:rPr>
      </w:pPr>
      <w:r w:rsidRPr="008F4719">
        <w:rPr>
          <w:rFonts w:ascii="Arial" w:hAnsi="Arial" w:cs="Arial"/>
          <w:sz w:val="15"/>
          <w:szCs w:val="15"/>
        </w:rPr>
        <w:t>The Council may cancel any Order without liability, in whole or in part, by giving written notice to the Supplier at any time prior to delivery of the Goods or the commencement of the provision of the Services.</w:t>
      </w:r>
    </w:p>
    <w:p w14:paraId="2FD6F075"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42" w:name="_Ref298436451"/>
      <w:bookmarkStart w:id="43" w:name="_Toc298437666"/>
      <w:bookmarkStart w:id="44" w:name="_Toc298437712"/>
      <w:bookmarkStart w:id="45" w:name="_Toc298438465"/>
      <w:bookmarkStart w:id="46" w:name="_Toc298438552"/>
      <w:bookmarkStart w:id="47" w:name="_Toc298514513"/>
      <w:bookmarkStart w:id="48" w:name="_Ref298525731"/>
      <w:bookmarkStart w:id="49" w:name="_Ref298525732"/>
      <w:bookmarkStart w:id="50" w:name="_Ref298754579"/>
      <w:bookmarkStart w:id="51" w:name="_Ref299005980"/>
      <w:bookmarkStart w:id="52" w:name="_Toc299017852"/>
      <w:bookmarkStart w:id="53" w:name="_Toc299029060"/>
      <w:bookmarkStart w:id="54" w:name="_Toc300562615"/>
      <w:bookmarkStart w:id="55" w:name="_Toc301880486"/>
      <w:bookmarkStart w:id="56" w:name="_Toc307273491"/>
      <w:bookmarkStart w:id="57" w:name="_Ref462323124"/>
      <w:bookmarkStart w:id="58" w:name="_Ref298303179"/>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8F4719">
        <w:rPr>
          <w:rFonts w:ascii="Arial" w:hAnsi="Arial" w:cs="Arial"/>
          <w:sz w:val="15"/>
          <w:szCs w:val="15"/>
        </w:rPr>
        <w:t>Charges and payment</w:t>
      </w:r>
    </w:p>
    <w:bookmarkEnd w:id="42"/>
    <w:bookmarkEnd w:id="43"/>
    <w:bookmarkEnd w:id="44"/>
    <w:bookmarkEnd w:id="45"/>
    <w:bookmarkEnd w:id="46"/>
    <w:bookmarkEnd w:id="47"/>
    <w:bookmarkEnd w:id="48"/>
    <w:bookmarkEnd w:id="49"/>
    <w:bookmarkEnd w:id="50"/>
    <w:p w14:paraId="63D38E5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Unless otherwise stated:</w:t>
      </w:r>
    </w:p>
    <w:p w14:paraId="4609B27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(together with any applicable VAT) are the only amounts payable by the Council under a Contract;</w:t>
      </w:r>
    </w:p>
    <w:p w14:paraId="7D117FC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shall be exclusive of any applicable VAT (which shall be payable by the Council subject to receipt of a VAT invoice);</w:t>
      </w:r>
    </w:p>
    <w:p w14:paraId="235F3C93"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Charges shall be inclusive of all charges for packaging, packing, shipping, carriage, insurance and delivery of the Goods or services to the delivery address specified by the Council and any duties, custom or levies, other than VAT; and</w:t>
      </w:r>
    </w:p>
    <w:p w14:paraId="17A39A1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7A5A164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51"/>
    <w:bookmarkEnd w:id="52"/>
    <w:bookmarkEnd w:id="53"/>
    <w:bookmarkEnd w:id="54"/>
    <w:bookmarkEnd w:id="55"/>
    <w:bookmarkEnd w:id="56"/>
    <w:bookmarkEnd w:id="57"/>
    <w:p w14:paraId="6D16748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invoice the Council in pounds sterling (GBP/£) in arrears on or after delivery of the Goods and/or completion of the Services unless otherwise is stated in the Order.</w:t>
      </w:r>
    </w:p>
    <w:p w14:paraId="1181D9F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59" w:name="_Ref482723318"/>
      <w:r w:rsidRPr="008F4719">
        <w:rPr>
          <w:rFonts w:ascii="Arial" w:hAnsi="Arial" w:cs="Arial"/>
          <w:sz w:val="15"/>
          <w:szCs w:val="15"/>
        </w:rPr>
        <w:t>The Council shall only be obliged to make payments which:</w:t>
      </w:r>
    </w:p>
    <w:p w14:paraId="3D9431C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are supported by accurate and properly prepared invoices which are VAT invoices where required;</w:t>
      </w:r>
    </w:p>
    <w:p w14:paraId="7947411D"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include details of the Supplier, Goods and/or Services;</w:t>
      </w:r>
    </w:p>
    <w:p w14:paraId="3D99E5D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Include purchase order references;</w:t>
      </w:r>
    </w:p>
    <w:p w14:paraId="5413C0D3"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Include all those details the Council states it requires for it to process the invoice; and</w:t>
      </w:r>
    </w:p>
    <w:p w14:paraId="14D9365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59"/>
    </w:p>
    <w:p w14:paraId="6C05AF32" w14:textId="15C2BD52"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60" w:name="_Ref482685748"/>
      <w:r w:rsidRPr="008F4719">
        <w:rPr>
          <w:rFonts w:ascii="Arial" w:hAnsi="Arial" w:cs="Arial"/>
          <w:sz w:val="15"/>
          <w:szCs w:val="15"/>
        </w:rPr>
        <w:t xml:space="preserve">Subject to Clause </w:t>
      </w:r>
      <w:r w:rsidRPr="008F4719">
        <w:rPr>
          <w:rFonts w:ascii="Arial" w:hAnsi="Arial" w:cs="Arial"/>
          <w:sz w:val="15"/>
          <w:szCs w:val="15"/>
        </w:rPr>
        <w:fldChar w:fldCharType="begin"/>
      </w:r>
      <w:r w:rsidRPr="008F4719">
        <w:rPr>
          <w:rFonts w:ascii="Arial" w:hAnsi="Arial" w:cs="Arial"/>
          <w:sz w:val="15"/>
          <w:szCs w:val="15"/>
        </w:rPr>
        <w:instrText xml:space="preserve"> REF _Ref482723318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4.4</w:t>
      </w:r>
      <w:r w:rsidRPr="008F4719">
        <w:rPr>
          <w:rFonts w:ascii="Arial" w:hAnsi="Arial" w:cs="Arial"/>
          <w:sz w:val="15"/>
          <w:szCs w:val="15"/>
        </w:rPr>
        <w:fldChar w:fldCharType="end"/>
      </w:r>
      <w:r w:rsidRPr="008F4719">
        <w:rPr>
          <w:rFonts w:ascii="Arial" w:hAnsi="Arial" w:cs="Arial"/>
          <w:sz w:val="15"/>
          <w:szCs w:val="15"/>
        </w:rPr>
        <w:t>, the Council shall pay the undisputed and properly due Charges 30 days from the end of the Month in which an accurate and valid invoice is received, unless otherwise is specified in the Order.</w:t>
      </w:r>
      <w:bookmarkEnd w:id="60"/>
    </w:p>
    <w:p w14:paraId="311EEE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set off, deduct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0AC2B02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69EDB9DD" w14:textId="34961F5A" w:rsidR="003A3605" w:rsidRPr="008F4719" w:rsidRDefault="003A3605" w:rsidP="003A3605">
      <w:pPr>
        <w:pStyle w:val="BodyText"/>
        <w:tabs>
          <w:tab w:val="left" w:pos="709"/>
        </w:tabs>
        <w:spacing w:before="60"/>
        <w:rPr>
          <w:rFonts w:ascii="Arial" w:hAnsi="Arial" w:cs="Arial"/>
          <w:b/>
          <w:bCs/>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_Ref482723346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5</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_Ref482723366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7</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supply of Goods only.</w:t>
      </w:r>
    </w:p>
    <w:p w14:paraId="6000355D"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61" w:name="_Ref482723346"/>
      <w:r w:rsidRPr="008F4719">
        <w:rPr>
          <w:rFonts w:ascii="Arial" w:hAnsi="Arial" w:cs="Arial"/>
          <w:sz w:val="15"/>
          <w:szCs w:val="15"/>
        </w:rPr>
        <w:t>Delivery</w:t>
      </w:r>
      <w:bookmarkEnd w:id="61"/>
    </w:p>
    <w:p w14:paraId="030C281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046A1A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Time of delivery is of the essence. If the Supplier fails to deliver the Goods or make them available for collection at the time specified in the Order, the Council may:</w:t>
      </w:r>
    </w:p>
    <w:p w14:paraId="7599938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refuse to accept any subsequent attempts to deliver the Goods and terminate this Contract immediately and at no cost to the Council by serving notice in writing on the Supplier;</w:t>
      </w:r>
    </w:p>
    <w:p w14:paraId="1FBDA769"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procure similar goods from an alternative supplier; and</w:t>
      </w:r>
    </w:p>
    <w:p w14:paraId="49CC17C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recover from the Supplier all losses, damages, costs and expenses incurred by the Council arising from the Supplier’s default.</w:t>
      </w:r>
    </w:p>
    <w:p w14:paraId="35B8DC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62" w:name="_Hlk306852367"/>
    </w:p>
    <w:p w14:paraId="0FEA1ED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63" w:name="_Ref482685782"/>
      <w:r w:rsidRPr="008F4719">
        <w:rPr>
          <w:rFonts w:ascii="Arial" w:hAnsi="Arial" w:cs="Arial"/>
          <w:sz w:val="15"/>
          <w:szCs w:val="15"/>
        </w:rPr>
        <w:t xml:space="preserve">The Supplier shall notify the Council immediately after receipt of an Order if the delivery dates for the Goods cannot be met. </w:t>
      </w:r>
    </w:p>
    <w:bookmarkEnd w:id="62"/>
    <w:bookmarkEnd w:id="63"/>
    <w:p w14:paraId="23AF1101"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 packing note quoting the Order number must accompany each delivery or consignment of the Goods and must be displayed prominently.</w:t>
      </w:r>
    </w:p>
    <w:p w14:paraId="0E2C0B7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Goods are to be delivered by instalments, the Contract will be treated as a single contract and is not severable.</w:t>
      </w:r>
    </w:p>
    <w:p w14:paraId="4AC16FC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64" w:name="_Ref483212037"/>
      <w:r w:rsidRPr="008F4719">
        <w:rPr>
          <w:rFonts w:ascii="Arial" w:hAnsi="Arial" w:cs="Arial"/>
          <w:sz w:val="15"/>
          <w:szCs w:val="15"/>
        </w:rPr>
        <w:t>The Goods shall:</w:t>
      </w:r>
      <w:bookmarkEnd w:id="64"/>
    </w:p>
    <w:p w14:paraId="79E94BE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free from defects in materials and workmanship, be of satisfactory quality and conform to and in all respects with the specifications set out in the Order and any other specifications, standards, procedures and requirements agreed in writing between the parties from time to time;</w:t>
      </w:r>
    </w:p>
    <w:p w14:paraId="0611C26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comply with all Applicable Laws; and</w:t>
      </w:r>
    </w:p>
    <w:p w14:paraId="725A8E4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not be the subject of any security interest, lien, encumbrance, charge or adverse title.</w:t>
      </w:r>
    </w:p>
    <w:p w14:paraId="171021FE"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reject any Goods which do not comply with Clause 5.7.</w:t>
      </w:r>
    </w:p>
    <w:p w14:paraId="60F4C0B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at a later date and make a claim in respect of them.</w:t>
      </w:r>
    </w:p>
    <w:p w14:paraId="2893576C"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r w:rsidRPr="008F4719">
        <w:rPr>
          <w:rFonts w:ascii="Arial" w:hAnsi="Arial" w:cs="Arial"/>
          <w:sz w:val="15"/>
          <w:szCs w:val="15"/>
        </w:rPr>
        <w:t>Title and risk</w:t>
      </w:r>
    </w:p>
    <w:p w14:paraId="378DA3A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4FCAFF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39B2EB7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1FFF66C2"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65" w:name="_Ref482723366"/>
      <w:r w:rsidRPr="008F4719">
        <w:rPr>
          <w:rFonts w:ascii="Arial" w:hAnsi="Arial" w:cs="Arial"/>
          <w:sz w:val="15"/>
          <w:szCs w:val="15"/>
        </w:rPr>
        <w:t>Installation and commissioning</w:t>
      </w:r>
      <w:bookmarkEnd w:id="65"/>
    </w:p>
    <w:p w14:paraId="2415DAFF" w14:textId="77777777" w:rsidR="003A3605" w:rsidRPr="008F4719" w:rsidRDefault="003A3605" w:rsidP="003A3605">
      <w:pPr>
        <w:pStyle w:val="Heading2Plain"/>
        <w:tabs>
          <w:tab w:val="clear" w:pos="907"/>
          <w:tab w:val="num" w:pos="567"/>
        </w:tabs>
        <w:spacing w:before="60"/>
        <w:ind w:left="567" w:hanging="567"/>
        <w:rPr>
          <w:rFonts w:ascii="Arial" w:hAnsi="Arial" w:cs="Arial"/>
          <w:sz w:val="15"/>
          <w:szCs w:val="15"/>
        </w:rPr>
      </w:pPr>
      <w:r w:rsidRPr="008F4719">
        <w:rPr>
          <w:rFonts w:ascii="Arial" w:hAnsi="Arial"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757F3D2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2D59FD2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Goods are not installed by the Supplier, the Supplier will (on or before delivery) provide the Council with all documents needed to install, operate and maintain the Goods.</w:t>
      </w:r>
    </w:p>
    <w:p w14:paraId="7052728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reasonably practicable (or required in an Order) the Supplier will on the later of delivery of the Goods or technical handover transfer any manufacturer's warranty in relation to the Goods to the Council.</w:t>
      </w:r>
      <w:bookmarkStart w:id="66" w:name="_Toc298437675"/>
      <w:bookmarkStart w:id="67" w:name="_Toc298437721"/>
      <w:bookmarkStart w:id="68" w:name="_Toc298438474"/>
      <w:bookmarkStart w:id="69" w:name="_Toc298438561"/>
      <w:bookmarkStart w:id="70" w:name="_Ref298507705"/>
      <w:bookmarkStart w:id="71" w:name="_Toc298514522"/>
      <w:bookmarkStart w:id="72" w:name="_Ref298527719"/>
      <w:bookmarkStart w:id="73" w:name="_Ref298527720"/>
      <w:bookmarkStart w:id="74" w:name="_Toc299017853"/>
      <w:bookmarkStart w:id="75" w:name="_Toc299029061"/>
      <w:bookmarkStart w:id="76" w:name="_Toc300562616"/>
      <w:bookmarkStart w:id="77" w:name="_Toc301880487"/>
      <w:bookmarkStart w:id="78" w:name="_Toc307273492"/>
      <w:bookmarkEnd w:id="58"/>
    </w:p>
    <w:p w14:paraId="25FF7976" w14:textId="7A72ECE2" w:rsidR="003A3605" w:rsidRPr="008F4719" w:rsidRDefault="003A3605" w:rsidP="003A3605">
      <w:pPr>
        <w:pStyle w:val="DefinedTermList1"/>
        <w:numPr>
          <w:ilvl w:val="0"/>
          <w:numId w:val="0"/>
        </w:numPr>
        <w:spacing w:before="60"/>
        <w:rPr>
          <w:rFonts w:ascii="Arial" w:hAnsi="Arial" w:cs="Arial"/>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_Ref483239377 \r \h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8</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_Ref482872944 \r \h </w:instrText>
      </w:r>
      <w:r>
        <w:rPr>
          <w:rFonts w:ascii="Arial" w:hAnsi="Arial" w:cs="Arial"/>
          <w:b/>
          <w:bCs/>
          <w:sz w:val="15"/>
          <w:szCs w:val="15"/>
        </w:rPr>
        <w:instrText xml:space="preserve"> \* MERGEFORMAT </w:instrText>
      </w:r>
      <w:r w:rsidRPr="008F4719">
        <w:rPr>
          <w:rFonts w:ascii="Arial" w:hAnsi="Arial" w:cs="Arial"/>
          <w:b/>
          <w:bCs/>
          <w:sz w:val="15"/>
          <w:szCs w:val="15"/>
        </w:rPr>
      </w:r>
      <w:r w:rsidRPr="008F4719">
        <w:rPr>
          <w:rFonts w:ascii="Arial" w:hAnsi="Arial" w:cs="Arial"/>
          <w:b/>
          <w:bCs/>
          <w:sz w:val="15"/>
          <w:szCs w:val="15"/>
        </w:rPr>
        <w:fldChar w:fldCharType="separate"/>
      </w:r>
      <w:r w:rsidR="002244E5">
        <w:rPr>
          <w:rFonts w:ascii="Arial" w:hAnsi="Arial" w:cs="Arial"/>
          <w:b/>
          <w:bCs/>
          <w:sz w:val="15"/>
          <w:szCs w:val="15"/>
        </w:rPr>
        <w:t>10</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provision of Services only.</w:t>
      </w:r>
    </w:p>
    <w:p w14:paraId="54E35924"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79" w:name="_Ref483239377"/>
      <w:bookmarkStart w:id="80" w:name="_Ref482775955"/>
      <w:r w:rsidRPr="008F4719">
        <w:rPr>
          <w:rFonts w:ascii="Arial" w:hAnsi="Arial" w:cs="Arial"/>
          <w:sz w:val="15"/>
          <w:szCs w:val="15"/>
        </w:rPr>
        <w:t>Performance of the Services</w:t>
      </w:r>
      <w:bookmarkEnd w:id="79"/>
    </w:p>
    <w:p w14:paraId="30DF998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carry out the Services within the time period specified in the Order. The time that the Services are to be carried out or delivered shall be agreed by the Council Representative in advance.</w:t>
      </w:r>
    </w:p>
    <w:p w14:paraId="0D12065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notify the Council Representative when the Services are completed or fully delivered.</w:t>
      </w:r>
    </w:p>
    <w:p w14:paraId="078A3530"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5C27366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any Services in line with Good Industry Practice;</w:t>
      </w:r>
    </w:p>
    <w:p w14:paraId="675EB73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at its own expense, promptly supply everything necessary for the performance of its obligations under the Contract and leave the Council </w:t>
      </w:r>
      <w:r w:rsidRPr="008F4719">
        <w:rPr>
          <w:rFonts w:ascii="Arial" w:hAnsi="Arial" w:cs="Arial"/>
          <w:sz w:val="15"/>
          <w:szCs w:val="15"/>
        </w:rPr>
        <w:lastRenderedPageBreak/>
        <w:t>Premises, if used, as clean, tidy and safe as they were when it entered them.</w:t>
      </w:r>
    </w:p>
    <w:p w14:paraId="37A8138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participate in regular reviews of its performance if specified in the Order;</w:t>
      </w:r>
    </w:p>
    <w:p w14:paraId="4602B5C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Goods and Services in line with any Service Levels set out in the Order;</w:t>
      </w:r>
    </w:p>
    <w:p w14:paraId="71047DE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incur poor performance liabilities (calculated as set out in the Order) where it fails to meet the applicable Service Levels; </w:t>
      </w:r>
    </w:p>
    <w:p w14:paraId="545F660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Council with such reporting as is specified in the Order and/or as are reasonably required; and</w:t>
      </w:r>
    </w:p>
    <w:p w14:paraId="6ADAFE3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where any report indicates a persistent failure by it to meet any Service Levels, participate as required by the Council in reviews to correct defective Service delivery.</w:t>
      </w:r>
    </w:p>
    <w:p w14:paraId="6E57DA6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materials used or supplied by Supplier in the performance of the Services shall be in accordance with the highest requirement of any European Union and/or British Standard specifications and or regulations.</w:t>
      </w:r>
    </w:p>
    <w:p w14:paraId="3B635C0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comply with any and all applicable the Council Policies and Regulations as well as those applicable </w:t>
      </w:r>
      <w:proofErr w:type="gramStart"/>
      <w:r w:rsidRPr="008F4719">
        <w:rPr>
          <w:rFonts w:ascii="Arial" w:hAnsi="Arial" w:cs="Arial"/>
          <w:sz w:val="15"/>
          <w:szCs w:val="15"/>
        </w:rPr>
        <w:t>third party</w:t>
      </w:r>
      <w:proofErr w:type="gramEnd"/>
      <w:r w:rsidRPr="008F4719">
        <w:rPr>
          <w:rFonts w:ascii="Arial" w:hAnsi="Arial" w:cs="Arial"/>
          <w:sz w:val="15"/>
          <w:szCs w:val="15"/>
        </w:rPr>
        <w:t xml:space="preserve"> policies, procedures and regulations.</w:t>
      </w:r>
    </w:p>
    <w:p w14:paraId="6DCEE0BE"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3490D58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ensure that any Services are carried out in such a way as to prevent so far as reasonably possible damage or pollution to the environment;</w:t>
      </w:r>
    </w:p>
    <w:p w14:paraId="335D7E3B"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keep any waste, surplus, condemned (or otherwise unusable) and recyclable materials and rubbish arising from the Services securely and safely on the Premises until cleared away in accordance with Applicable Laws and/or the Council’s reasonable instructions;</w:t>
      </w:r>
    </w:p>
    <w:p w14:paraId="24C0688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ensure that any removal of waste is only carried by registered, authorised and licensed carriers </w:t>
      </w:r>
    </w:p>
    <w:p w14:paraId="0476439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keep a record of the carrier’s waste transfer notices, registration, authorisation or licence and of the carrier’s written confirmation of the disposal site used. </w:t>
      </w:r>
    </w:p>
    <w:p w14:paraId="480B6460"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81" w:name="_Ref482775935"/>
      <w:bookmarkEnd w:id="80"/>
      <w:r w:rsidRPr="008F4719">
        <w:rPr>
          <w:rFonts w:ascii="Arial" w:hAnsi="Arial" w:cs="Arial"/>
          <w:sz w:val="15"/>
          <w:szCs w:val="15"/>
        </w:rPr>
        <w:t>supplier equipment</w:t>
      </w:r>
      <w:bookmarkEnd w:id="81"/>
    </w:p>
    <w:p w14:paraId="7816880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provide all the equipment necessary for the provision of the Services. </w:t>
      </w:r>
    </w:p>
    <w:p w14:paraId="136D1D2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maintain all items of its equipment within the Premises in a safe, serviceable and clean condition. </w:t>
      </w:r>
    </w:p>
    <w:p w14:paraId="5C044C6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2BF36F65"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82" w:name="_Ref482872944"/>
      <w:bookmarkStart w:id="83" w:name="_Toc298437676"/>
      <w:bookmarkStart w:id="84" w:name="_Toc298437722"/>
      <w:bookmarkStart w:id="85" w:name="_Toc298438475"/>
      <w:bookmarkStart w:id="86" w:name="_Toc298438562"/>
      <w:bookmarkStart w:id="87" w:name="_Ref298512366"/>
      <w:bookmarkStart w:id="88" w:name="_Toc298514523"/>
      <w:bookmarkStart w:id="89" w:name="_Ref298528087"/>
      <w:bookmarkStart w:id="90" w:name="_Ref298528088"/>
      <w:bookmarkStart w:id="91" w:name="_Toc299017854"/>
      <w:bookmarkStart w:id="92" w:name="_Toc299029062"/>
      <w:bookmarkStart w:id="93" w:name="_Toc300562617"/>
      <w:bookmarkStart w:id="94" w:name="_Toc301880488"/>
      <w:bookmarkStart w:id="95" w:name="_Toc307273493"/>
      <w:bookmarkEnd w:id="66"/>
      <w:bookmarkEnd w:id="67"/>
      <w:bookmarkEnd w:id="68"/>
      <w:bookmarkEnd w:id="69"/>
      <w:bookmarkEnd w:id="70"/>
      <w:bookmarkEnd w:id="71"/>
      <w:bookmarkEnd w:id="72"/>
      <w:bookmarkEnd w:id="73"/>
      <w:bookmarkEnd w:id="74"/>
      <w:bookmarkEnd w:id="75"/>
      <w:bookmarkEnd w:id="76"/>
      <w:bookmarkEnd w:id="77"/>
      <w:bookmarkEnd w:id="78"/>
      <w:r w:rsidRPr="008F4719">
        <w:rPr>
          <w:rFonts w:ascii="Arial" w:hAnsi="Arial" w:cs="Arial"/>
          <w:sz w:val="15"/>
          <w:szCs w:val="15"/>
        </w:rPr>
        <w:t>SUpplier’s employees</w:t>
      </w:r>
      <w:bookmarkEnd w:id="82"/>
    </w:p>
    <w:p w14:paraId="35055214" w14:textId="77777777" w:rsidR="003A3605" w:rsidRPr="008F4719" w:rsidRDefault="003A3605" w:rsidP="003A3605">
      <w:pPr>
        <w:pStyle w:val="Heading2Plain"/>
        <w:numPr>
          <w:ilvl w:val="0"/>
          <w:numId w:val="25"/>
        </w:numPr>
        <w:tabs>
          <w:tab w:val="clear" w:pos="907"/>
          <w:tab w:val="num" w:pos="567"/>
          <w:tab w:val="num" w:pos="709"/>
        </w:tabs>
        <w:spacing w:before="60"/>
        <w:ind w:left="567" w:hanging="567"/>
        <w:rPr>
          <w:rFonts w:ascii="Arial" w:hAnsi="Arial" w:cs="Arial"/>
          <w:sz w:val="15"/>
          <w:szCs w:val="15"/>
        </w:rPr>
      </w:pPr>
      <w:r w:rsidRPr="008F4719">
        <w:rPr>
          <w:rFonts w:ascii="Arial" w:hAnsi="Arial" w:cs="Arial"/>
          <w:sz w:val="15"/>
          <w:szCs w:val="15"/>
        </w:rPr>
        <w:t>“The Supplier will indemnify the Council on demand against all claims, demands, actions, awards, judgments, settlements, costs, expenses, liabilities, damages and losses (including all interest, fines, penalties, management time and legal and other professional costs and expenses) incurred by the Council on its own behalf and on behalf of any successor service provider relating to:</w:t>
      </w:r>
    </w:p>
    <w:p w14:paraId="282AA1A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transfer;</w:t>
      </w:r>
    </w:p>
    <w:p w14:paraId="068976F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act or omission by the Supplier or its Representatives in respect of any Relevant Employee up to and including the date of transfer; and</w:t>
      </w:r>
    </w:p>
    <w:p w14:paraId="62A4B02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failure by the Supplier or its Representatives to comply with the Employment Regulations save to the extent caused by the Council or any successor service provider.</w:t>
      </w:r>
    </w:p>
    <w:p w14:paraId="63068F4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At any time on request, the Supplier will provide (as relevant) the Council or any successor service provider with the information specified in regulation 11 of the Employment Regulations in respect of any </w:t>
      </w:r>
      <w:proofErr w:type="gramStart"/>
      <w:r w:rsidRPr="008F4719">
        <w:rPr>
          <w:rFonts w:ascii="Arial" w:hAnsi="Arial" w:cs="Arial"/>
          <w:sz w:val="15"/>
          <w:szCs w:val="15"/>
        </w:rPr>
        <w:t>potential</w:t>
      </w:r>
      <w:proofErr w:type="gramEnd"/>
      <w:r w:rsidRPr="008F4719">
        <w:rPr>
          <w:rFonts w:ascii="Arial" w:hAnsi="Arial" w:cs="Arial"/>
          <w:sz w:val="15"/>
          <w:szCs w:val="15"/>
        </w:rPr>
        <w:t xml:space="preserve"> Relevant Employees.</w:t>
      </w:r>
    </w:p>
    <w:p w14:paraId="0DB358BC" w14:textId="77777777" w:rsidR="003A3605" w:rsidRPr="008F4719" w:rsidRDefault="003A3605" w:rsidP="003A3605">
      <w:pPr>
        <w:pStyle w:val="BodyText"/>
        <w:spacing w:before="60"/>
        <w:rPr>
          <w:rFonts w:ascii="Arial" w:hAnsi="Arial" w:cs="Arial"/>
          <w:b/>
          <w:bCs/>
          <w:sz w:val="15"/>
          <w:szCs w:val="15"/>
        </w:rPr>
      </w:pPr>
      <w:r w:rsidRPr="008F4719">
        <w:rPr>
          <w:rFonts w:ascii="Arial" w:hAnsi="Arial" w:cs="Arial"/>
          <w:b/>
          <w:bCs/>
          <w:sz w:val="15"/>
          <w:szCs w:val="15"/>
        </w:rPr>
        <w:t>The following Clauses apply to all Contracts.</w:t>
      </w:r>
    </w:p>
    <w:p w14:paraId="345FD1C8"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96" w:name="_Ref462310037"/>
      <w:bookmarkStart w:id="97" w:name="_Toc298438478"/>
      <w:bookmarkStart w:id="98" w:name="_Toc298438565"/>
      <w:bookmarkStart w:id="99" w:name="_Ref298439163"/>
      <w:bookmarkStart w:id="100" w:name="_Ref298439164"/>
      <w:bookmarkStart w:id="101" w:name="_Ref298487301"/>
      <w:bookmarkStart w:id="102" w:name="_Ref298494856"/>
      <w:bookmarkStart w:id="103" w:name="_Ref298512389"/>
      <w:bookmarkStart w:id="104" w:name="_Toc298514526"/>
      <w:bookmarkStart w:id="105" w:name="_Ref298514728"/>
      <w:bookmarkStart w:id="106" w:name="_Ref298527401"/>
      <w:bookmarkStart w:id="107" w:name="_Ref298527402"/>
      <w:bookmarkStart w:id="108" w:name="_Ref298528109"/>
      <w:bookmarkStart w:id="109" w:name="_Ref298528110"/>
      <w:bookmarkStart w:id="110" w:name="_Ref298771673"/>
      <w:bookmarkStart w:id="111" w:name="_Toc299017857"/>
      <w:bookmarkStart w:id="112" w:name="_Ref299028563"/>
      <w:bookmarkStart w:id="113" w:name="_Ref299028564"/>
      <w:bookmarkStart w:id="114" w:name="_Ref299028572"/>
      <w:bookmarkStart w:id="115" w:name="_Ref299028573"/>
      <w:bookmarkStart w:id="116" w:name="_Toc299029065"/>
      <w:bookmarkStart w:id="117" w:name="_Ref299088475"/>
      <w:bookmarkStart w:id="118" w:name="_Toc300562620"/>
      <w:bookmarkStart w:id="119" w:name="_Toc301880491"/>
      <w:bookmarkStart w:id="120" w:name="_Ref305657617"/>
      <w:bookmarkStart w:id="121" w:name="_Ref305916894"/>
      <w:bookmarkStart w:id="122" w:name="_Ref305916895"/>
      <w:bookmarkStart w:id="123" w:name="_Ref305916906"/>
      <w:bookmarkStart w:id="124" w:name="_Ref305916907"/>
      <w:bookmarkStart w:id="125" w:name="_Ref305916913"/>
      <w:bookmarkStart w:id="126" w:name="_Ref305916914"/>
      <w:bookmarkStart w:id="127" w:name="_Toc307273496"/>
      <w:bookmarkStart w:id="128" w:name="_Ref308110426"/>
      <w:bookmarkStart w:id="129" w:name="_Ref308110427"/>
      <w:bookmarkStart w:id="130" w:name="_Ref298313029"/>
      <w:bookmarkStart w:id="131" w:name="_Toc298437679"/>
      <w:bookmarkStart w:id="132" w:name="_Toc298437725"/>
      <w:bookmarkEnd w:id="83"/>
      <w:bookmarkEnd w:id="84"/>
      <w:bookmarkEnd w:id="85"/>
      <w:bookmarkEnd w:id="86"/>
      <w:bookmarkEnd w:id="87"/>
      <w:bookmarkEnd w:id="88"/>
      <w:bookmarkEnd w:id="89"/>
      <w:bookmarkEnd w:id="90"/>
      <w:bookmarkEnd w:id="91"/>
      <w:bookmarkEnd w:id="92"/>
      <w:bookmarkEnd w:id="93"/>
      <w:bookmarkEnd w:id="94"/>
      <w:bookmarkEnd w:id="95"/>
      <w:r w:rsidRPr="008F4719">
        <w:rPr>
          <w:rFonts w:ascii="Arial" w:hAnsi="Arial" w:cs="Arial"/>
          <w:sz w:val="15"/>
          <w:szCs w:val="15"/>
        </w:rPr>
        <w:t>VARIATIONS</w:t>
      </w:r>
    </w:p>
    <w:p w14:paraId="5AFFA2F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changes to the Conditions or Contract shall be valid unless a new or revised Order has been issued by the Council.</w:t>
      </w:r>
    </w:p>
    <w:p w14:paraId="1C1B0E16" w14:textId="77777777" w:rsidR="003A3605" w:rsidRPr="008F4719" w:rsidRDefault="003A3605" w:rsidP="003A3605">
      <w:pPr>
        <w:pStyle w:val="Heading1"/>
        <w:numPr>
          <w:ilvl w:val="1"/>
          <w:numId w:val="26"/>
        </w:numPr>
        <w:tabs>
          <w:tab w:val="num" w:pos="567"/>
        </w:tabs>
        <w:spacing w:before="60"/>
        <w:ind w:hanging="765"/>
        <w:rPr>
          <w:rFonts w:ascii="Arial" w:hAnsi="Arial" w:cs="Arial"/>
          <w:b w:val="0"/>
          <w:caps w:val="0"/>
          <w:sz w:val="15"/>
          <w:szCs w:val="15"/>
        </w:rPr>
      </w:pPr>
      <w:r w:rsidRPr="008F4719">
        <w:rPr>
          <w:rFonts w:ascii="Arial" w:hAnsi="Arial" w:cs="Arial"/>
          <w:sz w:val="15"/>
          <w:szCs w:val="15"/>
        </w:rPr>
        <w:t>INTELLECTUAL</w:t>
      </w:r>
      <w:r w:rsidRPr="008F4719">
        <w:rPr>
          <w:rFonts w:ascii="Arial" w:hAnsi="Arial" w:cs="Arial"/>
          <w:bCs/>
          <w:caps w:val="0"/>
          <w:sz w:val="15"/>
          <w:szCs w:val="15"/>
        </w:rPr>
        <w:t xml:space="preserve"> PROPERTY</w:t>
      </w:r>
    </w:p>
    <w:p w14:paraId="54F8123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33" w:name="_Ref482632617"/>
      <w:bookmarkStart w:id="134" w:name="_Ref482121401"/>
      <w:bookmarkEnd w:id="96"/>
      <w:r w:rsidRPr="008F4719">
        <w:rPr>
          <w:rFonts w:ascii="Arial" w:hAnsi="Arial" w:cs="Arial"/>
          <w:sz w:val="15"/>
          <w:szCs w:val="15"/>
        </w:rPr>
        <w:t xml:space="preserve">The Council will own the Intellectual Property Rights in any New Materials and the Supplier assigns to the Council by present and future assignment, with full title guarantee, all legal and beneficial rights, title and interest in the New Materials. </w:t>
      </w:r>
    </w:p>
    <w:p w14:paraId="4BE0D3D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0B2B36C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will continue to own the Intellectual Property Rights in any Council Materials together with any new Intellectual Property Rights and Know-How howsoever developed. </w:t>
      </w:r>
    </w:p>
    <w:p w14:paraId="13E1EE3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5D7CF0CC" w14:textId="77777777" w:rsidR="003A3605" w:rsidRPr="008F4719" w:rsidRDefault="003A3605" w:rsidP="003A3605">
      <w:pPr>
        <w:pStyle w:val="Heading1"/>
        <w:numPr>
          <w:ilvl w:val="1"/>
          <w:numId w:val="26"/>
        </w:numPr>
        <w:tabs>
          <w:tab w:val="num" w:pos="567"/>
        </w:tabs>
        <w:spacing w:before="60"/>
        <w:ind w:hanging="765"/>
        <w:rPr>
          <w:rFonts w:ascii="Arial" w:hAnsi="Arial" w:cs="Arial"/>
          <w:bCs/>
          <w:sz w:val="15"/>
          <w:szCs w:val="15"/>
        </w:rPr>
      </w:pPr>
      <w:bookmarkStart w:id="135" w:name="_Ref483239545"/>
      <w:r w:rsidRPr="008F4719">
        <w:rPr>
          <w:rFonts w:ascii="Arial" w:hAnsi="Arial" w:cs="Arial"/>
          <w:bCs/>
          <w:sz w:val="15"/>
          <w:szCs w:val="15"/>
        </w:rPr>
        <w:t xml:space="preserve">Data </w:t>
      </w:r>
      <w:r w:rsidRPr="008F4719">
        <w:rPr>
          <w:rFonts w:ascii="Arial" w:hAnsi="Arial" w:cs="Arial"/>
          <w:sz w:val="15"/>
          <w:szCs w:val="15"/>
        </w:rPr>
        <w:t>protection</w:t>
      </w:r>
      <w:bookmarkEnd w:id="133"/>
      <w:bookmarkEnd w:id="135"/>
      <w:r w:rsidRPr="008F4719">
        <w:rPr>
          <w:rFonts w:ascii="Arial" w:hAnsi="Arial" w:cs="Arial"/>
          <w:bCs/>
          <w:sz w:val="15"/>
          <w:szCs w:val="15"/>
        </w:rPr>
        <w:t xml:space="preserve"> AND FREEDOM OF INFORMATION</w:t>
      </w:r>
    </w:p>
    <w:bookmarkEnd w:id="134"/>
    <w:p w14:paraId="1D2EB820" w14:textId="007934DD"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during the term, either party processes Data on behalf of the other party, the provisions of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shall apply.</w:t>
      </w:r>
    </w:p>
    <w:p w14:paraId="245A5A53"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p>
    <w:p w14:paraId="3947EC8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only process the Data to the extent necessary to perform its obligations under the Contract and shall have in place, and shall maintain, appropriate technical and organisational measures against unauthorised or unlawful processing of the Data and against accidental loss or destruction of, or damage to, the Data.</w:t>
      </w:r>
    </w:p>
    <w:p w14:paraId="174AEB9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Data processed by Supplier under the Contract shall comply with applicable Council Policies and Regulations in place from time to time and, where applicable, third party policies and procedures.</w:t>
      </w:r>
    </w:p>
    <w:p w14:paraId="303CB7D4"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The Supplier acknowledges that the Council is subject to the requirements of the Freedom of Information Act 2000 and the EI Regs </w:t>
      </w:r>
      <w:r w:rsidRPr="008F4719">
        <w:rPr>
          <w:rFonts w:ascii="Arial" w:hAnsi="Arial" w:cs="Arial"/>
          <w:sz w:val="15"/>
          <w:szCs w:val="15"/>
        </w:rPr>
        <w:t>2004</w:t>
      </w:r>
      <w:r w:rsidRPr="00D37258">
        <w:rPr>
          <w:rFonts w:ascii="Arial" w:hAnsi="Arial" w:cs="Arial"/>
          <w:sz w:val="15"/>
          <w:szCs w:val="15"/>
        </w:rPr>
        <w:t xml:space="preserve"> and shall promptly and fully assist and cooperate with the Council to enable the Council to comply with its obligations in respect of those requirements.</w:t>
      </w:r>
    </w:p>
    <w:p w14:paraId="24650DC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While the Council may, if practicable and appropriate, consult with Supplier in relation to whether any </w:t>
      </w:r>
      <w:bookmarkStart w:id="136" w:name="ORIGHIT_25"/>
      <w:bookmarkStart w:id="137" w:name="HIT_25"/>
      <w:bookmarkEnd w:id="136"/>
      <w:bookmarkEnd w:id="137"/>
      <w:r w:rsidRPr="00D37258">
        <w:t>information</w:t>
      </w:r>
      <w:r w:rsidRPr="00D37258">
        <w:rPr>
          <w:rFonts w:ascii="Arial" w:hAnsi="Arial" w:cs="Arial"/>
          <w:sz w:val="15"/>
          <w:szCs w:val="15"/>
        </w:rPr>
        <w:t xml:space="preserve"> relating to Supplier or this Contract should be disclosed</w:t>
      </w:r>
      <w:r w:rsidRPr="008F4719">
        <w:rPr>
          <w:rFonts w:ascii="Arial" w:hAnsi="Arial" w:cs="Arial"/>
          <w:sz w:val="15"/>
          <w:szCs w:val="15"/>
          <w:lang w:val="en"/>
        </w:rPr>
        <w:t xml:space="preserve"> as part of a request for </w:t>
      </w:r>
      <w:bookmarkStart w:id="138" w:name="ORIGHIT_26"/>
      <w:bookmarkStart w:id="139" w:name="HIT_26"/>
      <w:bookmarkEnd w:id="138"/>
      <w:bookmarkEnd w:id="139"/>
      <w:r w:rsidRPr="008F4719">
        <w:rPr>
          <w:rStyle w:val="hit"/>
          <w:rFonts w:ascii="Arial" w:hAnsi="Arial" w:cs="Arial"/>
          <w:sz w:val="15"/>
          <w:szCs w:val="15"/>
          <w:lang w:val="en"/>
        </w:rPr>
        <w:t>information</w:t>
      </w:r>
      <w:r w:rsidRPr="008F4719">
        <w:rPr>
          <w:rFonts w:ascii="Arial" w:hAnsi="Arial" w:cs="Arial"/>
          <w:sz w:val="15"/>
          <w:szCs w:val="15"/>
          <w:lang w:val="en"/>
        </w:rPr>
        <w:t xml:space="preserve">, the </w:t>
      </w:r>
      <w:r w:rsidRPr="008F4719">
        <w:rPr>
          <w:rFonts w:ascii="Arial" w:hAnsi="Arial" w:cs="Arial"/>
          <w:sz w:val="15"/>
          <w:szCs w:val="15"/>
        </w:rPr>
        <w:t>Council</w:t>
      </w:r>
      <w:r w:rsidRPr="008F4719">
        <w:rPr>
          <w:rFonts w:ascii="Arial" w:hAnsi="Arial" w:cs="Arial"/>
          <w:sz w:val="15"/>
          <w:szCs w:val="15"/>
          <w:lang w:val="en"/>
        </w:rPr>
        <w:t xml:space="preserve"> shall ultimately be responsible for determining in its absolute discretion whether any </w:t>
      </w:r>
      <w:bookmarkStart w:id="140" w:name="ORIGHIT_27"/>
      <w:bookmarkStart w:id="141" w:name="HIT_27"/>
      <w:bookmarkEnd w:id="140"/>
      <w:bookmarkEnd w:id="141"/>
      <w:r w:rsidRPr="008F4719">
        <w:rPr>
          <w:rStyle w:val="hit"/>
          <w:rFonts w:ascii="Arial" w:hAnsi="Arial" w:cs="Arial"/>
          <w:sz w:val="15"/>
          <w:szCs w:val="15"/>
          <w:lang w:val="en"/>
        </w:rPr>
        <w:t>Information</w:t>
      </w:r>
      <w:r w:rsidRPr="008F4719">
        <w:rPr>
          <w:rFonts w:ascii="Arial" w:hAnsi="Arial" w:cs="Arial"/>
          <w:sz w:val="15"/>
          <w:szCs w:val="15"/>
          <w:lang w:val="en"/>
        </w:rPr>
        <w:t xml:space="preserve"> will be disclosed and whether any exemptions apply to the disclosure of the </w:t>
      </w:r>
      <w:bookmarkStart w:id="142" w:name="ORIGHIT_28"/>
      <w:bookmarkStart w:id="143" w:name="HIT_28"/>
      <w:bookmarkEnd w:id="142"/>
      <w:bookmarkEnd w:id="143"/>
      <w:r w:rsidRPr="008F4719">
        <w:rPr>
          <w:rStyle w:val="hit"/>
          <w:rFonts w:ascii="Arial" w:hAnsi="Arial" w:cs="Arial"/>
          <w:sz w:val="15"/>
          <w:szCs w:val="15"/>
          <w:lang w:val="en"/>
        </w:rPr>
        <w:t>Information</w:t>
      </w:r>
      <w:r w:rsidRPr="008F4719">
        <w:rPr>
          <w:rFonts w:ascii="Arial" w:hAnsi="Arial" w:cs="Arial"/>
          <w:sz w:val="15"/>
          <w:szCs w:val="15"/>
        </w:rPr>
        <w:t>.</w:t>
      </w:r>
    </w:p>
    <w:p w14:paraId="53CEED0D" w14:textId="77777777" w:rsidR="003A3605" w:rsidRPr="008F4719" w:rsidRDefault="003A3605" w:rsidP="003A3605">
      <w:pPr>
        <w:pStyle w:val="Heading1"/>
        <w:numPr>
          <w:ilvl w:val="1"/>
          <w:numId w:val="26"/>
        </w:numPr>
        <w:tabs>
          <w:tab w:val="num" w:pos="567"/>
        </w:tabs>
        <w:spacing w:before="60"/>
        <w:ind w:hanging="765"/>
        <w:rPr>
          <w:rFonts w:ascii="Arial" w:hAnsi="Arial" w:cs="Arial"/>
          <w:bCs/>
          <w:sz w:val="15"/>
          <w:szCs w:val="15"/>
        </w:rPr>
      </w:pPr>
      <w:bookmarkStart w:id="144" w:name="_Ref482632531"/>
      <w:bookmarkStart w:id="145" w:name="_Ref482112973"/>
      <w:bookmarkStart w:id="146" w:name="_Ref462243105"/>
      <w:r w:rsidRPr="008F4719">
        <w:rPr>
          <w:rFonts w:ascii="Arial" w:hAnsi="Arial" w:cs="Arial"/>
          <w:sz w:val="15"/>
          <w:szCs w:val="15"/>
        </w:rPr>
        <w:t>Confidentiality</w:t>
      </w:r>
      <w:bookmarkEnd w:id="144"/>
    </w:p>
    <w:p w14:paraId="4468F06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47" w:name="_Ref127184995"/>
      <w:bookmarkStart w:id="148" w:name="_Ref299028501"/>
      <w:bookmarkStart w:id="149" w:name="_Toc209518464"/>
      <w:bookmarkStart w:id="150" w:name="_Toc209518697"/>
      <w:bookmarkStart w:id="151" w:name="_Toc209518858"/>
      <w:bookmarkStart w:id="152" w:name="_Toc215669192"/>
      <w:bookmarkStart w:id="153" w:name="_Toc215677877"/>
      <w:bookmarkStart w:id="154" w:name="_Ref215678425"/>
      <w:bookmarkStart w:id="155" w:name="_Ref215678426"/>
      <w:bookmarkStart w:id="156" w:name="_Ref215680269"/>
      <w:bookmarkStart w:id="157" w:name="_Ref215680270"/>
      <w:bookmarkStart w:id="158" w:name="_Ref215680393"/>
      <w:bookmarkStart w:id="159" w:name="_Ref215680394"/>
      <w:bookmarkStart w:id="160" w:name="_Toc215682607"/>
      <w:bookmarkStart w:id="161" w:name="_Ref21831330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45"/>
      <w:bookmarkEnd w:id="146"/>
      <w:r w:rsidRPr="008F4719">
        <w:rPr>
          <w:rFonts w:ascii="Arial" w:hAnsi="Arial" w:cs="Arial"/>
          <w:sz w:val="15"/>
          <w:szCs w:val="15"/>
        </w:rPr>
        <w:t>Each party shall</w:t>
      </w:r>
      <w:bookmarkEnd w:id="147"/>
      <w:r w:rsidRPr="008F4719">
        <w:rPr>
          <w:rFonts w:ascii="Arial" w:hAnsi="Arial" w:cs="Arial"/>
          <w:sz w:val="15"/>
          <w:szCs w:val="15"/>
        </w:rPr>
        <w:t xml:space="preserve"> safeguard the other party’s Confidential Information as it would its own confidential information, and shall use, copy and disclose that Confidential Information only in connection with the proper performance of the Contract.</w:t>
      </w:r>
      <w:bookmarkEnd w:id="148"/>
    </w:p>
    <w:p w14:paraId="08DC643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Nothing in the Contract shall be construed so as to prevent one party from disclosing the other’s Confidential Information where required to do so by a court or other competent authority, provided that, unless prevented by law, the first party promptly notifies the other party in advance and discloses only that part of the other party’s Confidential Information that it is compelled to disclose. </w:t>
      </w:r>
    </w:p>
    <w:p w14:paraId="09FE1516" w14:textId="6D51B7CC"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tell the other immediately if it discovers that this Clause</w:t>
      </w:r>
      <w:r>
        <w:rPr>
          <w:rFonts w:ascii="Arial" w:hAnsi="Arial" w:cs="Arial"/>
          <w:sz w:val="15"/>
          <w:szCs w:val="15"/>
        </w:rPr>
        <w:t xml:space="preserv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14</w:t>
      </w:r>
      <w:r w:rsidRPr="008F4719">
        <w:rPr>
          <w:rFonts w:ascii="Arial" w:hAnsi="Arial" w:cs="Arial"/>
          <w:sz w:val="15"/>
          <w:szCs w:val="15"/>
        </w:rPr>
        <w:fldChar w:fldCharType="end"/>
      </w:r>
      <w:r>
        <w:rPr>
          <w:rFonts w:ascii="Arial" w:hAnsi="Arial" w:cs="Arial"/>
          <w:sz w:val="15"/>
          <w:szCs w:val="15"/>
        </w:rPr>
        <w:t xml:space="preserve"> </w:t>
      </w:r>
      <w:r w:rsidRPr="008F4719">
        <w:rPr>
          <w:rFonts w:ascii="Arial" w:hAnsi="Arial" w:cs="Arial"/>
          <w:sz w:val="15"/>
          <w:szCs w:val="15"/>
        </w:rPr>
        <w:t>has been breached and shall, on request, return to the other all of the other party’s Confidential Information which is in a physical form and destroy any other records containing Confidential Information.</w:t>
      </w:r>
    </w:p>
    <w:p w14:paraId="737BA4D0" w14:textId="20F12970"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obligations in this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 xml:space="preserve"> shall continue without limit in time.</w:t>
      </w:r>
      <w:bookmarkStart w:id="162" w:name="_Toc298437684"/>
      <w:bookmarkStart w:id="163" w:name="_Toc298437730"/>
      <w:bookmarkStart w:id="164" w:name="_Toc298438483"/>
      <w:bookmarkStart w:id="165" w:name="_Toc298438570"/>
      <w:bookmarkStart w:id="166" w:name="_Ref298507717"/>
      <w:bookmarkStart w:id="167" w:name="_Ref298512427"/>
      <w:bookmarkStart w:id="168" w:name="_Toc298514530"/>
      <w:bookmarkStart w:id="169" w:name="_Ref298527742"/>
      <w:bookmarkStart w:id="170" w:name="_Ref298527743"/>
      <w:bookmarkStart w:id="171" w:name="_Ref298528132"/>
      <w:bookmarkStart w:id="172" w:name="_Ref298528133"/>
      <w:bookmarkStart w:id="173" w:name="_Toc299017859"/>
      <w:bookmarkStart w:id="174" w:name="_Toc299029067"/>
      <w:bookmarkStart w:id="175" w:name="_Toc300562622"/>
      <w:bookmarkStart w:id="176" w:name="_Toc301880493"/>
      <w:bookmarkStart w:id="177" w:name="_Toc307273498"/>
      <w:bookmarkEnd w:id="130"/>
      <w:bookmarkEnd w:id="131"/>
      <w:bookmarkEnd w:id="132"/>
      <w:bookmarkEnd w:id="149"/>
      <w:bookmarkEnd w:id="150"/>
      <w:bookmarkEnd w:id="151"/>
      <w:bookmarkEnd w:id="152"/>
      <w:bookmarkEnd w:id="153"/>
      <w:bookmarkEnd w:id="154"/>
      <w:bookmarkEnd w:id="155"/>
      <w:bookmarkEnd w:id="156"/>
      <w:bookmarkEnd w:id="157"/>
      <w:bookmarkEnd w:id="158"/>
      <w:bookmarkEnd w:id="159"/>
      <w:bookmarkEnd w:id="160"/>
      <w:bookmarkEnd w:id="161"/>
    </w:p>
    <w:p w14:paraId="696EA5C3"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178" w:name="_Ref482775875"/>
      <w:bookmarkStart w:id="179" w:name="_Ref482633433"/>
      <w:bookmarkStart w:id="180" w:name="_Ref482633380"/>
      <w:r w:rsidRPr="008F4719">
        <w:rPr>
          <w:rFonts w:ascii="Arial" w:hAnsi="Arial" w:cs="Arial"/>
          <w:sz w:val="15"/>
          <w:szCs w:val="15"/>
        </w:rPr>
        <w:t>Warranties</w:t>
      </w:r>
    </w:p>
    <w:p w14:paraId="54DA20C0" w14:textId="77777777" w:rsidR="003A3605" w:rsidRPr="008F4719" w:rsidRDefault="003A3605" w:rsidP="003A3605">
      <w:pPr>
        <w:pStyle w:val="Heading2Plain"/>
        <w:tabs>
          <w:tab w:val="clear" w:pos="907"/>
          <w:tab w:val="num" w:pos="567"/>
        </w:tabs>
        <w:spacing w:before="60"/>
        <w:ind w:left="567" w:hanging="425"/>
        <w:rPr>
          <w:rFonts w:ascii="Arial" w:hAnsi="Arial" w:cs="Arial"/>
          <w:b/>
          <w:sz w:val="15"/>
          <w:szCs w:val="15"/>
        </w:rPr>
      </w:pPr>
      <w:r w:rsidRPr="008F4719">
        <w:rPr>
          <w:rFonts w:ascii="Arial" w:hAnsi="Arial" w:cs="Arial"/>
          <w:b/>
          <w:sz w:val="15"/>
          <w:szCs w:val="15"/>
        </w:rPr>
        <w:t>Each party represents and warrants that:</w:t>
      </w:r>
    </w:p>
    <w:p w14:paraId="4F2749B4"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it has the power and authority to enter into and perform the Contract, which constitute valid and binding obligations on it in accordance with their terms; and</w:t>
      </w:r>
    </w:p>
    <w:p w14:paraId="3143641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performing its obligations under the Contract it shall comply with all Applicable Laws</w:t>
      </w:r>
    </w:p>
    <w:p w14:paraId="0162CCA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1" w:name="_Hlk525033531"/>
      <w:r w:rsidRPr="008F4719">
        <w:rPr>
          <w:rFonts w:ascii="Arial" w:hAnsi="Arial" w:cs="Arial"/>
          <w:sz w:val="15"/>
          <w:szCs w:val="15"/>
        </w:rPr>
        <w:t>The Supplier warrants and represents that the Goods and Services delivered by the Supplier shall:</w:t>
      </w:r>
    </w:p>
    <w:p w14:paraId="4652BCE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conform to the Specification and to any descriptions given in quotations, estimates and sales material;</w:t>
      </w:r>
    </w:p>
    <w:p w14:paraId="6F268CC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free from defects in design, materials and workmanship;</w:t>
      </w:r>
    </w:p>
    <w:p w14:paraId="34F40BA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lastRenderedPageBreak/>
        <w:t>comply with all applicable laws, standards and good industry practice (including in relation to their manufacture, packaging and delivery);</w:t>
      </w:r>
    </w:p>
    <w:p w14:paraId="116F0F3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in the case of Goods, of satisfactory quality within the meaning of the Sale of Goods Act 1979;</w:t>
      </w:r>
    </w:p>
    <w:p w14:paraId="6CA7376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be fit for any purpose specified in the Order;</w:t>
      </w:r>
    </w:p>
    <w:p w14:paraId="66061BE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the case of Services, be carried out the with all due skill and diligence and in a good and workmanlike manner, and in accordance with Good Industry Practice;</w:t>
      </w:r>
    </w:p>
    <w:p w14:paraId="13693587"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Services;</w:t>
      </w:r>
    </w:p>
    <w:p w14:paraId="46372FE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that neither the Goods nor any Services shall infringe any </w:t>
      </w:r>
      <w:proofErr w:type="gramStart"/>
      <w:r w:rsidRPr="008F4719">
        <w:rPr>
          <w:rFonts w:ascii="Arial" w:hAnsi="Arial" w:cs="Arial"/>
          <w:sz w:val="15"/>
          <w:szCs w:val="15"/>
        </w:rPr>
        <w:t>third party</w:t>
      </w:r>
      <w:proofErr w:type="gramEnd"/>
      <w:r w:rsidRPr="008F4719">
        <w:rPr>
          <w:rFonts w:ascii="Arial" w:hAnsi="Arial" w:cs="Arial"/>
          <w:sz w:val="15"/>
          <w:szCs w:val="15"/>
        </w:rPr>
        <w:t xml:space="preserve"> Intellectual Property Rights;</w:t>
      </w:r>
      <w:bookmarkStart w:id="182" w:name="_Hlk525034421"/>
    </w:p>
    <w:bookmarkEnd w:id="182"/>
    <w:p w14:paraId="4E35325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69D91EC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repair or replace the Goods; or</w:t>
      </w:r>
    </w:p>
    <w:p w14:paraId="497DA236"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provide the Council with a full refund of the Charges paid by the Council.</w:t>
      </w:r>
    </w:p>
    <w:p w14:paraId="73C4D21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provisions of this Contract shall apply to any Goods that are repaired or replaced.</w:t>
      </w:r>
    </w:p>
    <w:p w14:paraId="60BDEDAA"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183" w:name="_Ref482892861"/>
      <w:bookmarkEnd w:id="181"/>
      <w:r w:rsidRPr="008F4719">
        <w:rPr>
          <w:rFonts w:ascii="Arial" w:hAnsi="Arial" w:cs="Arial"/>
          <w:sz w:val="15"/>
          <w:szCs w:val="15"/>
        </w:rPr>
        <w:t>Indemnities</w:t>
      </w:r>
      <w:bookmarkEnd w:id="178"/>
      <w:bookmarkEnd w:id="183"/>
    </w:p>
    <w:p w14:paraId="71537D14" w14:textId="77777777" w:rsidR="003A3605" w:rsidRPr="008F4719" w:rsidRDefault="003A3605" w:rsidP="003A3605">
      <w:pPr>
        <w:pStyle w:val="BodyText"/>
        <w:tabs>
          <w:tab w:val="left" w:pos="709"/>
        </w:tabs>
        <w:spacing w:before="60"/>
        <w:ind w:left="709"/>
        <w:rPr>
          <w:rFonts w:ascii="Arial" w:hAnsi="Arial" w:cs="Arial"/>
          <w:sz w:val="15"/>
          <w:szCs w:val="15"/>
        </w:rPr>
      </w:pPr>
      <w:r w:rsidRPr="008F4719">
        <w:rPr>
          <w:rFonts w:ascii="Arial" w:hAnsi="Arial" w:cs="Arial"/>
          <w:sz w:val="15"/>
          <w:szCs w:val="15"/>
        </w:rPr>
        <w:t>The Supplier shall indemnify the Council from and against all claims, demands, actions, awards, judgments, settlements, costs, expenses, liabilities, damages and losses (including all interest, fines, penalties, management time and legal and other professional costs and expenses) incurred by the Council, its employees, officers, agents and contractors as a result of or in connection with:</w:t>
      </w:r>
    </w:p>
    <w:p w14:paraId="2AF25ECE"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damage to property or injury to persons resulting from the supply of Goods or provisions of Services;</w:t>
      </w:r>
    </w:p>
    <w:p w14:paraId="2F2BC61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claim by the Council or any third party resulting from the negligence of or breach by or fraud on behalf of the Supplier; or</w:t>
      </w:r>
    </w:p>
    <w:p w14:paraId="3D5B8EF0"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claim, demand or action alleging that the provision and/or use of the Goods or Services has infringed any Intellectual Property Rights of a third party.</w:t>
      </w:r>
    </w:p>
    <w:p w14:paraId="7C876F91" w14:textId="77777777" w:rsidR="003A3605" w:rsidRPr="008F4719" w:rsidRDefault="003A3605" w:rsidP="003A3605">
      <w:pPr>
        <w:pStyle w:val="Heading1"/>
        <w:numPr>
          <w:ilvl w:val="1"/>
          <w:numId w:val="26"/>
        </w:numPr>
        <w:tabs>
          <w:tab w:val="num" w:pos="567"/>
        </w:tabs>
        <w:spacing w:before="60"/>
        <w:ind w:hanging="765"/>
        <w:rPr>
          <w:rFonts w:ascii="Arial" w:hAnsi="Arial" w:cs="Arial"/>
          <w:bCs/>
          <w:sz w:val="15"/>
          <w:szCs w:val="15"/>
        </w:rPr>
      </w:pPr>
      <w:r w:rsidRPr="008F4719">
        <w:rPr>
          <w:rFonts w:ascii="Arial" w:hAnsi="Arial" w:cs="Arial"/>
          <w:bCs/>
          <w:sz w:val="15"/>
          <w:szCs w:val="15"/>
        </w:rPr>
        <w:t xml:space="preserve">Caps </w:t>
      </w:r>
      <w:r w:rsidRPr="008F4719">
        <w:rPr>
          <w:rFonts w:ascii="Arial" w:hAnsi="Arial" w:cs="Arial"/>
          <w:sz w:val="15"/>
          <w:szCs w:val="15"/>
        </w:rPr>
        <w:t>on</w:t>
      </w:r>
      <w:r w:rsidRPr="008F4719">
        <w:rPr>
          <w:rFonts w:ascii="Arial" w:hAnsi="Arial" w:cs="Arial"/>
          <w:bCs/>
          <w:sz w:val="15"/>
          <w:szCs w:val="15"/>
        </w:rPr>
        <w:t xml:space="preserve"> liability</w:t>
      </w:r>
      <w:bookmarkEnd w:id="179"/>
    </w:p>
    <w:p w14:paraId="72CFFA78" w14:textId="6D413BF6"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4" w:name="_Ref482632416"/>
      <w:bookmarkEnd w:id="180"/>
      <w:r w:rsidRPr="008F4719">
        <w:rPr>
          <w:rFonts w:ascii="Arial" w:hAnsi="Arial" w:cs="Arial"/>
          <w:sz w:val="15"/>
          <w:szCs w:val="15"/>
        </w:rPr>
        <w:t xml:space="preserve">Subject to Clauses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_Ref482632405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17.4</w:t>
      </w:r>
      <w:r w:rsidRPr="008F4719">
        <w:rPr>
          <w:rFonts w:ascii="Arial" w:hAnsi="Arial" w:cs="Arial"/>
          <w:sz w:val="15"/>
          <w:szCs w:val="15"/>
        </w:rPr>
        <w:fldChar w:fldCharType="end"/>
      </w:r>
      <w:r w:rsidRPr="008F4719">
        <w:rPr>
          <w:rFonts w:ascii="Arial" w:hAnsi="Arial" w:cs="Arial"/>
          <w:sz w:val="15"/>
          <w:szCs w:val="15"/>
        </w:rPr>
        <w:t>, the liability of the Supplier under or in connection with the Contract is limited to:</w:t>
      </w:r>
      <w:bookmarkEnd w:id="184"/>
    </w:p>
    <w:p w14:paraId="2FC8C3E8"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for liability arising from loss of or damage to property, £10,000,000 per occurrence; and</w:t>
      </w:r>
    </w:p>
    <w:p w14:paraId="44106DED"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for all other liabilities, the higher of:</w:t>
      </w:r>
    </w:p>
    <w:p w14:paraId="45560459"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£50,000; or</w:t>
      </w:r>
    </w:p>
    <w:p w14:paraId="0FF1AFB7"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100% of the total amounts paid and which would be payable under the Contract.</w:t>
      </w:r>
    </w:p>
    <w:p w14:paraId="45EEA9B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5" w:name="_Ref482632400"/>
      <w:r w:rsidRPr="008F4719">
        <w:rPr>
          <w:rFonts w:ascii="Arial" w:hAnsi="Arial" w:cs="Arial"/>
          <w:sz w:val="15"/>
          <w:szCs w:val="15"/>
        </w:rPr>
        <w:t>Other than in respect of death or personal injury to the extent caused by the Council or such other matters for which liability is precluded by the operation of law, the maximum extent of the Council’s liability to Supplier in respect of any and all liabilities shall be limited to the lower of:</w:t>
      </w:r>
    </w:p>
    <w:p w14:paraId="6FF2A295"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The outstanding properly due invoiced amount; or</w:t>
      </w:r>
    </w:p>
    <w:p w14:paraId="4A540FA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£10,000.</w:t>
      </w:r>
    </w:p>
    <w:p w14:paraId="15EA9999"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will be liable for any indirect or consequential loss.</w:t>
      </w:r>
      <w:bookmarkEnd w:id="185"/>
    </w:p>
    <w:p w14:paraId="64134112" w14:textId="1C67859E"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6" w:name="_Ref482632405"/>
      <w:r w:rsidRPr="008F4719">
        <w:rPr>
          <w:rFonts w:ascii="Arial" w:hAnsi="Arial" w:cs="Arial"/>
          <w:sz w:val="15"/>
          <w:szCs w:val="15"/>
        </w:rPr>
        <w:t xml:space="preserve">The exclusions and limitation of liability set out in Clauses </w:t>
      </w:r>
      <w:r w:rsidRPr="008F4719">
        <w:rPr>
          <w:rFonts w:ascii="Arial" w:hAnsi="Arial" w:cs="Arial"/>
          <w:sz w:val="15"/>
          <w:szCs w:val="15"/>
        </w:rPr>
        <w:fldChar w:fldCharType="begin"/>
      </w:r>
      <w:r w:rsidRPr="008F4719">
        <w:rPr>
          <w:rFonts w:ascii="Arial" w:hAnsi="Arial" w:cs="Arial"/>
          <w:sz w:val="15"/>
          <w:szCs w:val="15"/>
        </w:rPr>
        <w:instrText xml:space="preserve"> REF _Ref482632416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17.1</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do not apply to:</w:t>
      </w:r>
      <w:bookmarkEnd w:id="186"/>
    </w:p>
    <w:p w14:paraId="51B43C1C"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liability arising from death or injury to persons;</w:t>
      </w:r>
    </w:p>
    <w:p w14:paraId="0A72DF95" w14:textId="0D47E3FC"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 xml:space="preserve">any breach of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or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w:t>
      </w:r>
    </w:p>
    <w:p w14:paraId="73F80FB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indemnity; or</w:t>
      </w:r>
    </w:p>
    <w:p w14:paraId="0E7F253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anything else which cannot be excluded or limited at law,</w:t>
      </w:r>
    </w:p>
    <w:p w14:paraId="3EC2704A"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to which no limit applies.</w:t>
      </w:r>
    </w:p>
    <w:p w14:paraId="445A9628"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r w:rsidRPr="008F4719">
        <w:rPr>
          <w:rFonts w:ascii="Arial" w:hAnsi="Arial" w:cs="Arial"/>
          <w:sz w:val="15"/>
          <w:szCs w:val="15"/>
        </w:rPr>
        <w:t>insurance</w:t>
      </w:r>
    </w:p>
    <w:p w14:paraId="623F5D1D" w14:textId="56297875"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87" w:name="_Ref482633711"/>
      <w:r w:rsidRPr="008F4719">
        <w:rPr>
          <w:rFonts w:ascii="Arial" w:hAnsi="Arial" w:cs="Arial"/>
          <w:sz w:val="15"/>
          <w:szCs w:val="15"/>
        </w:rPr>
        <w:t xml:space="preserve">Without prejudice to Clause </w:t>
      </w:r>
      <w:r w:rsidRPr="008F4719">
        <w:rPr>
          <w:rFonts w:ascii="Arial" w:hAnsi="Arial" w:cs="Arial"/>
          <w:sz w:val="15"/>
          <w:szCs w:val="15"/>
        </w:rPr>
        <w:fldChar w:fldCharType="begin"/>
      </w:r>
      <w:r w:rsidRPr="008F4719">
        <w:rPr>
          <w:rFonts w:ascii="Arial" w:hAnsi="Arial" w:cs="Arial"/>
          <w:sz w:val="15"/>
          <w:szCs w:val="15"/>
        </w:rPr>
        <w:instrText xml:space="preserve"> REF _Ref482892861 \r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16</w:t>
      </w:r>
      <w:r w:rsidRPr="008F4719">
        <w:rPr>
          <w:rFonts w:ascii="Arial" w:hAnsi="Arial" w:cs="Arial"/>
          <w:sz w:val="15"/>
          <w:szCs w:val="15"/>
        </w:rPr>
        <w:fldChar w:fldCharType="end"/>
      </w:r>
      <w:r w:rsidRPr="008F4719">
        <w:rPr>
          <w:rFonts w:ascii="Arial" w:hAnsi="Arial" w:cs="Arial"/>
          <w:sz w:val="15"/>
          <w:szCs w:val="15"/>
        </w:rPr>
        <w:t xml:space="preserve"> the Supplier shall maintain in force at its own expense</w:t>
      </w:r>
      <w:bookmarkEnd w:id="187"/>
      <w:r w:rsidRPr="008F4719">
        <w:rPr>
          <w:rFonts w:ascii="Arial" w:hAnsi="Arial" w:cs="Arial"/>
          <w:sz w:val="15"/>
          <w:szCs w:val="15"/>
        </w:rPr>
        <w:t xml:space="preserve"> with reputable insurance companies:</w:t>
      </w:r>
    </w:p>
    <w:p w14:paraId="33E4008C" w14:textId="0ABD8951"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employer’s liability insurance for the minimum amount of £</w:t>
      </w:r>
      <w:r w:rsidR="0011101D">
        <w:rPr>
          <w:rFonts w:ascii="Arial" w:hAnsi="Arial" w:cs="Arial"/>
          <w:sz w:val="15"/>
          <w:szCs w:val="15"/>
        </w:rPr>
        <w:t>5</w:t>
      </w:r>
      <w:r w:rsidRPr="008F4719">
        <w:rPr>
          <w:rFonts w:ascii="Arial" w:hAnsi="Arial" w:cs="Arial"/>
          <w:sz w:val="15"/>
          <w:szCs w:val="15"/>
        </w:rPr>
        <w:t xml:space="preserve"> million;</w:t>
      </w:r>
    </w:p>
    <w:p w14:paraId="4CF5BA9F" w14:textId="2D629141"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public and product liability insurance for the minimum amount of £</w:t>
      </w:r>
      <w:r w:rsidR="0011101D">
        <w:rPr>
          <w:rFonts w:ascii="Arial" w:hAnsi="Arial" w:cs="Arial"/>
          <w:sz w:val="15"/>
          <w:szCs w:val="15"/>
        </w:rPr>
        <w:t>5</w:t>
      </w:r>
      <w:r w:rsidRPr="008F4719">
        <w:rPr>
          <w:rFonts w:ascii="Arial" w:hAnsi="Arial" w:cs="Arial"/>
          <w:sz w:val="15"/>
          <w:szCs w:val="15"/>
        </w:rPr>
        <w:t xml:space="preserve"> million per occurrence and in the annual aggregate; </w:t>
      </w:r>
    </w:p>
    <w:p w14:paraId="0A0555B5" w14:textId="396B3578"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professional indemnity, errors or omissions or equivalent insurance for the minimum amount of £1 million per event and in the annual aggregate; and</w:t>
      </w:r>
    </w:p>
    <w:p w14:paraId="09B5C278"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any other insurances reasonably required by Applicable Law or by the Council.</w:t>
      </w:r>
    </w:p>
    <w:p w14:paraId="1CF23489" w14:textId="42ABE11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Within 14 days of a request by the Council, the Supplier shall provide evidence of the policies referred to in Clause </w:t>
      </w:r>
      <w:r w:rsidRPr="008F4719">
        <w:rPr>
          <w:rFonts w:ascii="Arial" w:hAnsi="Arial" w:cs="Arial"/>
          <w:sz w:val="15"/>
          <w:szCs w:val="15"/>
        </w:rPr>
        <w:fldChar w:fldCharType="begin"/>
      </w:r>
      <w:r w:rsidRPr="008F4719">
        <w:rPr>
          <w:rFonts w:ascii="Arial" w:hAnsi="Arial" w:cs="Arial"/>
          <w:sz w:val="15"/>
          <w:szCs w:val="15"/>
        </w:rPr>
        <w:instrText xml:space="preserve"> REF _Ref482633711 \w \h  \* MERGEFORMAT </w:instrText>
      </w:r>
      <w:r w:rsidRPr="008F4719">
        <w:rPr>
          <w:rFonts w:ascii="Arial" w:hAnsi="Arial" w:cs="Arial"/>
          <w:sz w:val="15"/>
          <w:szCs w:val="15"/>
        </w:rPr>
      </w:r>
      <w:r w:rsidRPr="008F4719">
        <w:rPr>
          <w:rFonts w:ascii="Arial" w:hAnsi="Arial" w:cs="Arial"/>
          <w:sz w:val="15"/>
          <w:szCs w:val="15"/>
        </w:rPr>
        <w:fldChar w:fldCharType="separate"/>
      </w:r>
      <w:r w:rsidR="002244E5">
        <w:rPr>
          <w:rFonts w:ascii="Arial" w:hAnsi="Arial" w:cs="Arial"/>
          <w:sz w:val="15"/>
          <w:szCs w:val="15"/>
        </w:rPr>
        <w:t>18.1</w:t>
      </w:r>
      <w:r w:rsidRPr="008F4719">
        <w:rPr>
          <w:rFonts w:ascii="Arial" w:hAnsi="Arial" w:cs="Arial"/>
          <w:sz w:val="15"/>
          <w:szCs w:val="15"/>
        </w:rPr>
        <w:fldChar w:fldCharType="end"/>
      </w:r>
      <w:r w:rsidRPr="008F4719">
        <w:rPr>
          <w:rFonts w:ascii="Arial" w:hAnsi="Arial" w:cs="Arial"/>
          <w:sz w:val="15"/>
          <w:szCs w:val="15"/>
        </w:rPr>
        <w:t>.</w:t>
      </w:r>
    </w:p>
    <w:p w14:paraId="12D6356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provide all facilities, assistance and information reasonably required by the Council or its insurers for the purpose of bringing an action or claim arising out of the performance of these Conditions.</w:t>
      </w:r>
    </w:p>
    <w:p w14:paraId="3ECC5F47"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188" w:name="_Ref482633360"/>
      <w:bookmarkStart w:id="189" w:name="_Ref482120156"/>
      <w:r w:rsidRPr="008F4719">
        <w:rPr>
          <w:rFonts w:ascii="Arial" w:hAnsi="Arial" w:cs="Arial"/>
          <w:sz w:val="15"/>
          <w:szCs w:val="15"/>
        </w:rPr>
        <w:t>Term and Termination</w:t>
      </w:r>
      <w:bookmarkEnd w:id="188"/>
    </w:p>
    <w:p w14:paraId="417007F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01EECBDB"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190" w:name="_Ref482633341"/>
      <w:bookmarkEnd w:id="189"/>
      <w:r w:rsidRPr="008F4719">
        <w:rPr>
          <w:rFonts w:ascii="Arial" w:hAnsi="Arial" w:cs="Arial"/>
          <w:sz w:val="15"/>
          <w:szCs w:val="15"/>
        </w:rPr>
        <w:t>A Contract may be terminated immediately by notice in writing:</w:t>
      </w:r>
      <w:bookmarkEnd w:id="190"/>
    </w:p>
    <w:p w14:paraId="410F2F5B"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by either party if the other party is in material or continuing breach of any of its obligations under the Contract and fails to remedy the breach (if capable of remedy) for a period of ten working days after written notice by the other party;</w:t>
      </w:r>
    </w:p>
    <w:p w14:paraId="7E9882A2"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by either party with immediate effect from the date of service on the other party of written notice if:</w:t>
      </w:r>
    </w:p>
    <w:p w14:paraId="3BD88A1F"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becomes unable to pay its debts within the meaning of section 123 of the Insolvency Act 1986 (as amended); </w:t>
      </w:r>
    </w:p>
    <w:p w14:paraId="7D37981B"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ceases or threatens to cease to carry on the whole or a substantial part of its business;</w:t>
      </w:r>
    </w:p>
    <w:p w14:paraId="58D343A3"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any distress or execution shall be levied upon such other party’s property or assets, or any of its property is subject to the exercise of commercial rent arrears recovery;</w:t>
      </w:r>
    </w:p>
    <w:p w14:paraId="3BD6998F"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shall make or offer to make any voluntary arrangement or composition with its creditors;</w:t>
      </w:r>
    </w:p>
    <w:p w14:paraId="32CDD885"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any resolution to wind up such other party (other than for the purpose of a bona fide reconstruction or amalgamation without insolvency) shall be passed, any petition to wind up such other party shall be presented or an order is made for the winding up of such other party;</w:t>
      </w:r>
    </w:p>
    <w:p w14:paraId="1DF82A6E"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is the subject of a notice of intention to appoint an administrator, is the subject of a notice of appointment of an administrator, is the subject of an administration application, becomes subject to an administration order, or has an administrator appointed over it;</w:t>
      </w:r>
    </w:p>
    <w:p w14:paraId="548075B5"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a receiver or administrative receiver is appointed over all or any of such other party’s undertaking property or assets;</w:t>
      </w:r>
    </w:p>
    <w:p w14:paraId="5F307FFC"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 xml:space="preserve">any bankruptcy petition is </w:t>
      </w:r>
      <w:proofErr w:type="gramStart"/>
      <w:r w:rsidRPr="008F4719">
        <w:rPr>
          <w:rFonts w:ascii="Arial" w:hAnsi="Arial" w:cs="Arial"/>
          <w:sz w:val="15"/>
          <w:szCs w:val="15"/>
        </w:rPr>
        <w:t>presented</w:t>
      </w:r>
      <w:proofErr w:type="gramEnd"/>
      <w:r w:rsidRPr="008F4719">
        <w:rPr>
          <w:rFonts w:ascii="Arial" w:hAnsi="Arial" w:cs="Arial"/>
          <w:sz w:val="15"/>
          <w:szCs w:val="15"/>
        </w:rPr>
        <w:t xml:space="preserve"> or a bankruptcy order is made against such other party; an application is made for a debt relief order, or a debt relief order is made in relation to the Council; or</w:t>
      </w:r>
    </w:p>
    <w:p w14:paraId="62AAE194" w14:textId="77777777" w:rsidR="003A3605" w:rsidRPr="008F4719" w:rsidRDefault="003A3605" w:rsidP="003A3605">
      <w:pPr>
        <w:pStyle w:val="a"/>
        <w:tabs>
          <w:tab w:val="left" w:pos="1276"/>
        </w:tabs>
        <w:spacing w:before="60"/>
        <w:ind w:left="1276" w:hanging="425"/>
        <w:rPr>
          <w:rFonts w:ascii="Arial" w:hAnsi="Arial" w:cs="Arial"/>
          <w:sz w:val="15"/>
          <w:szCs w:val="15"/>
        </w:rPr>
      </w:pPr>
      <w:r w:rsidRPr="008F4719">
        <w:rPr>
          <w:rFonts w:ascii="Arial" w:hAnsi="Arial" w:cs="Arial"/>
          <w:sz w:val="15"/>
          <w:szCs w:val="15"/>
        </w:rPr>
        <w:t>such other party is dissolved or otherwise ceases to exist.</w:t>
      </w:r>
    </w:p>
    <w:p w14:paraId="509CCE58"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2AA4EF2B" w14:textId="77777777" w:rsidR="003A3605" w:rsidRPr="008F4719" w:rsidRDefault="003A3605" w:rsidP="003A3605">
      <w:pPr>
        <w:pStyle w:val="Heading1"/>
        <w:numPr>
          <w:ilvl w:val="1"/>
          <w:numId w:val="26"/>
        </w:numPr>
        <w:tabs>
          <w:tab w:val="num" w:pos="567"/>
        </w:tabs>
        <w:spacing w:before="60"/>
        <w:ind w:hanging="765"/>
        <w:rPr>
          <w:rFonts w:ascii="Arial" w:hAnsi="Arial" w:cs="Arial"/>
          <w:b w:val="0"/>
          <w:caps w:val="0"/>
          <w:sz w:val="15"/>
          <w:szCs w:val="15"/>
        </w:rPr>
      </w:pPr>
      <w:bookmarkStart w:id="191" w:name="_Toc298438489"/>
      <w:bookmarkStart w:id="192" w:name="_Toc298438576"/>
      <w:bookmarkStart w:id="193" w:name="_Toc298514535"/>
      <w:bookmarkStart w:id="194" w:name="_Ref298757076"/>
      <w:bookmarkStart w:id="195" w:name="_Ref298778918"/>
      <w:bookmarkStart w:id="196" w:name="_Ref298841466"/>
      <w:bookmarkStart w:id="197" w:name="_Toc299017862"/>
      <w:bookmarkStart w:id="198" w:name="_Toc299029070"/>
      <w:bookmarkStart w:id="199" w:name="_Toc300562625"/>
      <w:bookmarkStart w:id="200" w:name="_Toc301880496"/>
      <w:bookmarkStart w:id="201" w:name="_Ref301941936"/>
      <w:bookmarkStart w:id="202" w:name="_Ref301941937"/>
      <w:bookmarkStart w:id="203" w:name="_Toc307273501"/>
      <w:bookmarkStart w:id="204" w:name="_Ref479530135"/>
      <w:bookmarkStart w:id="205" w:name="_Ref479530165"/>
      <w:r w:rsidRPr="008F4719">
        <w:rPr>
          <w:rFonts w:ascii="Arial" w:hAnsi="Arial" w:cs="Arial"/>
          <w:sz w:val="15"/>
          <w:szCs w:val="15"/>
        </w:rPr>
        <w:t>Force majeure</w:t>
      </w:r>
      <w:bookmarkEnd w:id="191"/>
      <w:bookmarkEnd w:id="192"/>
      <w:bookmarkEnd w:id="193"/>
      <w:bookmarkEnd w:id="194"/>
      <w:bookmarkEnd w:id="195"/>
      <w:bookmarkEnd w:id="196"/>
      <w:bookmarkEnd w:id="197"/>
      <w:bookmarkEnd w:id="198"/>
      <w:bookmarkEnd w:id="199"/>
      <w:bookmarkEnd w:id="200"/>
      <w:bookmarkEnd w:id="201"/>
      <w:bookmarkEnd w:id="202"/>
      <w:bookmarkEnd w:id="203"/>
      <w:r w:rsidRPr="008F4719">
        <w:rPr>
          <w:rFonts w:ascii="Arial" w:hAnsi="Arial" w:cs="Arial"/>
          <w:sz w:val="15"/>
          <w:szCs w:val="15"/>
        </w:rPr>
        <w:t xml:space="preserve"> </w:t>
      </w:r>
      <w:bookmarkEnd w:id="204"/>
      <w:r w:rsidRPr="008F4719">
        <w:rPr>
          <w:rFonts w:ascii="Arial" w:hAnsi="Arial" w:cs="Arial"/>
          <w:sz w:val="15"/>
          <w:szCs w:val="15"/>
        </w:rPr>
        <w:t>and excluded events</w:t>
      </w:r>
      <w:bookmarkEnd w:id="205"/>
    </w:p>
    <w:p w14:paraId="14781F5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shall be liable for any breach of the Contract, and the Council shall not be liable for any failure or delay in providing the Services, arising directly or indirectly as a result of a Force Majeure Event.</w:t>
      </w:r>
    </w:p>
    <w:p w14:paraId="5F57E4FC"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bookmarkStart w:id="206" w:name="_Toc298438490"/>
      <w:bookmarkStart w:id="207" w:name="_Toc298438577"/>
      <w:bookmarkStart w:id="208" w:name="_Ref298507668"/>
      <w:bookmarkStart w:id="209" w:name="_Ref298512468"/>
      <w:bookmarkStart w:id="210" w:name="_Toc298514536"/>
      <w:bookmarkStart w:id="211" w:name="_Ref298527954"/>
      <w:bookmarkStart w:id="212" w:name="_Ref298527955"/>
      <w:bookmarkStart w:id="213" w:name="_Ref298528155"/>
      <w:bookmarkStart w:id="214" w:name="_Ref298528156"/>
      <w:bookmarkStart w:id="215" w:name="_Ref298934002"/>
      <w:bookmarkStart w:id="216" w:name="_Ref298937315"/>
      <w:bookmarkStart w:id="217" w:name="_Ref299015981"/>
      <w:bookmarkStart w:id="218" w:name="_Toc299017863"/>
      <w:bookmarkStart w:id="219" w:name="_Toc299029071"/>
      <w:bookmarkStart w:id="220" w:name="_Toc300562626"/>
      <w:bookmarkStart w:id="221" w:name="_Toc301880497"/>
      <w:bookmarkStart w:id="222" w:name="_Toc307273502"/>
      <w:bookmarkStart w:id="223" w:name="_Toc298437691"/>
      <w:bookmarkStart w:id="224" w:name="_Toc298437737"/>
      <w:r w:rsidRPr="008F4719">
        <w:rPr>
          <w:rFonts w:ascii="Arial" w:hAnsi="Arial" w:cs="Arial"/>
          <w:sz w:val="15"/>
          <w:szCs w:val="15"/>
        </w:rPr>
        <w:t>Fraud, bribery and corruption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49F88C36" w14:textId="77777777" w:rsidR="003A3605" w:rsidRDefault="003A3605" w:rsidP="003A3605">
      <w:pPr>
        <w:pStyle w:val="Heading2Plain"/>
        <w:tabs>
          <w:tab w:val="clear" w:pos="907"/>
          <w:tab w:val="num" w:pos="567"/>
        </w:tabs>
        <w:spacing w:before="60"/>
        <w:ind w:left="567" w:hanging="425"/>
        <w:rPr>
          <w:rFonts w:ascii="Arial" w:hAnsi="Arial" w:cs="Arial"/>
          <w:sz w:val="15"/>
          <w:szCs w:val="15"/>
        </w:rPr>
      </w:pPr>
      <w:bookmarkStart w:id="225" w:name="_Ref298427666"/>
      <w:bookmarkEnd w:id="223"/>
      <w:bookmarkEnd w:id="224"/>
      <w:r w:rsidRPr="008F4719">
        <w:rPr>
          <w:rFonts w:ascii="Arial" w:hAnsi="Arial" w:cs="Arial"/>
          <w:sz w:val="15"/>
          <w:szCs w:val="15"/>
        </w:rPr>
        <w:t xml:space="preserve">Each party shall notify the other immediately if it becomes aware of or has </w:t>
      </w:r>
    </w:p>
    <w:p w14:paraId="5F27C65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grounds for suspecting any fraud or Malpractice relating to the supply of Goods or Services.</w:t>
      </w:r>
      <w:bookmarkEnd w:id="225"/>
    </w:p>
    <w:p w14:paraId="13F0BF7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15EDF321"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suspend the supply of the Goods or Services; and/or</w:t>
      </w:r>
    </w:p>
    <w:p w14:paraId="6494E39F" w14:textId="77777777" w:rsidR="003A3605" w:rsidRPr="008F4719" w:rsidRDefault="003A3605" w:rsidP="003A3605">
      <w:pPr>
        <w:pStyle w:val="Heading4"/>
        <w:tabs>
          <w:tab w:val="clear" w:pos="2381"/>
          <w:tab w:val="left" w:pos="851"/>
        </w:tabs>
        <w:spacing w:before="60"/>
        <w:ind w:left="851" w:hanging="284"/>
        <w:rPr>
          <w:rFonts w:ascii="Arial" w:hAnsi="Arial" w:cs="Arial"/>
          <w:sz w:val="15"/>
          <w:szCs w:val="15"/>
        </w:rPr>
      </w:pPr>
      <w:r w:rsidRPr="008F4719">
        <w:rPr>
          <w:rFonts w:ascii="Arial" w:hAnsi="Arial" w:cs="Arial"/>
          <w:sz w:val="15"/>
          <w:szCs w:val="15"/>
        </w:rPr>
        <w:t>withhold payment of any Charges falling due.</w:t>
      </w:r>
    </w:p>
    <w:p w14:paraId="3EED322A" w14:textId="77777777" w:rsidR="003A3605"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Payment of the Charges and supply of the Goods or Services shall be resumed if it is established that the other party’s personnel were not responsible for any fraud or Malpractice.</w:t>
      </w:r>
    </w:p>
    <w:p w14:paraId="2CAA4236" w14:textId="77777777" w:rsidR="003A3605" w:rsidRDefault="003A3605" w:rsidP="003A3605">
      <w:pPr>
        <w:pStyle w:val="Heading1"/>
        <w:numPr>
          <w:ilvl w:val="1"/>
          <w:numId w:val="26"/>
        </w:numPr>
        <w:tabs>
          <w:tab w:val="num" w:pos="567"/>
        </w:tabs>
        <w:spacing w:before="60"/>
        <w:ind w:hanging="765"/>
        <w:rPr>
          <w:rFonts w:ascii="Arial" w:hAnsi="Arial" w:cs="Arial"/>
          <w:sz w:val="15"/>
          <w:szCs w:val="15"/>
        </w:rPr>
      </w:pPr>
      <w:r w:rsidRPr="00E9304E">
        <w:rPr>
          <w:rFonts w:ascii="Arial" w:hAnsi="Arial" w:cs="Arial"/>
          <w:sz w:val="15"/>
          <w:szCs w:val="15"/>
        </w:rPr>
        <w:lastRenderedPageBreak/>
        <w:t>WHISTLEBLOWING POLICY</w:t>
      </w:r>
    </w:p>
    <w:p w14:paraId="1ABADA00" w14:textId="77777777" w:rsidR="003A3605" w:rsidRPr="00E9304E" w:rsidRDefault="003A3605" w:rsidP="003A3605">
      <w:pPr>
        <w:pStyle w:val="Heading2Plain"/>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shall have, and keep operational, a suitable and effective Public Interest Disclosure Act 1998 (Whistleblowing) Policy which will include procedures under which S</w:t>
      </w:r>
      <w:r>
        <w:rPr>
          <w:rFonts w:ascii="Arial" w:hAnsi="Arial" w:cs="Arial"/>
          <w:sz w:val="15"/>
          <w:szCs w:val="15"/>
        </w:rPr>
        <w:t>upplier Personnel</w:t>
      </w:r>
      <w:r w:rsidRPr="00E9304E">
        <w:rPr>
          <w:rFonts w:ascii="Arial" w:hAnsi="Arial" w:cs="Arial"/>
          <w:sz w:val="15"/>
          <w:szCs w:val="15"/>
        </w:rPr>
        <w:t xml:space="preserve"> can raise, in confidence, any serious concerns that they may have and do not feel that they can raise in any other way. These will include but will not be limited to situations listed below when S</w:t>
      </w:r>
      <w:r>
        <w:rPr>
          <w:rFonts w:ascii="Arial" w:hAnsi="Arial" w:cs="Arial"/>
          <w:sz w:val="15"/>
          <w:szCs w:val="15"/>
        </w:rPr>
        <w:t>upplier Personnel</w:t>
      </w:r>
      <w:r w:rsidRPr="00E9304E">
        <w:rPr>
          <w:rFonts w:ascii="Arial" w:hAnsi="Arial" w:cs="Arial"/>
          <w:sz w:val="15"/>
          <w:szCs w:val="15"/>
        </w:rPr>
        <w:t xml:space="preserve"> believe that:</w:t>
      </w:r>
    </w:p>
    <w:p w14:paraId="0D49F750"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a criminal offence has been committed, and/or</w:t>
      </w:r>
    </w:p>
    <w:p w14:paraId="69A16C36"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someone has failed to comply with a legal obligation, and/or</w:t>
      </w:r>
    </w:p>
    <w:p w14:paraId="70C13DA3"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a miscarriage of justice has occurred, and/or</w:t>
      </w:r>
    </w:p>
    <w:p w14:paraId="4066973E"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 health and safety of an individual is being endangered, and/or</w:t>
      </w:r>
    </w:p>
    <w:p w14:paraId="3AC4F745"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there are or may be financial irregularities, and/or</w:t>
      </w:r>
    </w:p>
    <w:p w14:paraId="314EF26D" w14:textId="77777777" w:rsidR="003A3605" w:rsidRPr="00E9304E" w:rsidRDefault="003A3605" w:rsidP="003A3605">
      <w:pPr>
        <w:pStyle w:val="a"/>
        <w:tabs>
          <w:tab w:val="left" w:pos="1276"/>
        </w:tabs>
        <w:spacing w:before="60"/>
        <w:ind w:left="1276" w:hanging="425"/>
        <w:rPr>
          <w:rFonts w:ascii="Arial" w:hAnsi="Arial" w:cs="Arial"/>
          <w:sz w:val="15"/>
          <w:szCs w:val="15"/>
        </w:rPr>
      </w:pPr>
      <w:r w:rsidRPr="00E9304E">
        <w:rPr>
          <w:rFonts w:ascii="Arial" w:hAnsi="Arial" w:cs="Arial"/>
          <w:sz w:val="15"/>
          <w:szCs w:val="15"/>
        </w:rPr>
        <w:t>there may be a Safeguarding concern.</w:t>
      </w:r>
    </w:p>
    <w:p w14:paraId="3CB709B4" w14:textId="77777777" w:rsidR="003A3605" w:rsidRPr="00E9304E" w:rsidRDefault="003A3605" w:rsidP="003A3605">
      <w:pPr>
        <w:pStyle w:val="Heading2Plain"/>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will make its Whistleblowing Policy available to the Council for inspection upon request.</w:t>
      </w:r>
    </w:p>
    <w:p w14:paraId="54FC0A84" w14:textId="77777777" w:rsidR="003A3605" w:rsidRPr="008F4719" w:rsidRDefault="003A3605" w:rsidP="003A3605">
      <w:pPr>
        <w:pStyle w:val="Heading1"/>
        <w:numPr>
          <w:ilvl w:val="1"/>
          <w:numId w:val="26"/>
        </w:numPr>
        <w:tabs>
          <w:tab w:val="num" w:pos="567"/>
        </w:tabs>
        <w:spacing w:before="60"/>
        <w:ind w:hanging="765"/>
        <w:rPr>
          <w:rFonts w:ascii="Arial" w:hAnsi="Arial" w:cs="Arial"/>
          <w:sz w:val="15"/>
          <w:szCs w:val="15"/>
        </w:rPr>
      </w:pPr>
      <w:r w:rsidRPr="008F4719">
        <w:rPr>
          <w:rFonts w:ascii="Arial" w:hAnsi="Arial" w:cs="Arial"/>
          <w:sz w:val="15"/>
          <w:szCs w:val="15"/>
        </w:rPr>
        <w:t>General</w:t>
      </w:r>
    </w:p>
    <w:p w14:paraId="642C58C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1456703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531B77A5"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5FC9DF57"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5E89E3BF"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waiver by the Council of any breach by the Supplier shall not constitute a waiver of any subsequent breach.</w:t>
      </w:r>
    </w:p>
    <w:p w14:paraId="6AF2F9B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failure of delay by the Council in either enforcing or partially enforcing any provision of this Contract is not a waiver of any of its rights under this Contract.</w:t>
      </w:r>
    </w:p>
    <w:p w14:paraId="0663C252"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parties do not intend any third party to have the right to enforce any provision of these Conditions or of any Contract under the Contracts (Rights of Third Parties) Act 1999 or otherwise.</w:t>
      </w:r>
    </w:p>
    <w:p w14:paraId="3C22849A"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provision of this Contract (or part of any provision) is or becomes illegal, invalid or unenforceable, the legality, validity and enforceability of any other provision of this Contract shall not be affected</w:t>
      </w:r>
    </w:p>
    <w:p w14:paraId="1345E65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rights and remedies expressly conferred by these Conditions or by any Contract are cumulative and additional to any other rights or remedies a party may have.</w:t>
      </w:r>
    </w:p>
    <w:p w14:paraId="7BA305CD"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(i) the time the recipient acknowledges receipt and (ii) 24 hours after transmission, unless the sender receives notification that the email has not been successfully delivered, and provided that a copy is also sent by pre-paid post. In the case of post it shall be sufficient to prove that the communication was properly addressed and posted or transmitted.</w:t>
      </w:r>
      <w:bookmarkStart w:id="226" w:name="_Ref463965091"/>
    </w:p>
    <w:p w14:paraId="38227406"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dispute arises under or in connection with this Contract, the parties agree to enter into mediation to endeavour to settle such a dispute. The commencement of a mediation will not prevent the parties commencing or continuing court proceedings in the English courts, in accordance with Clause 2</w:t>
      </w:r>
      <w:r>
        <w:rPr>
          <w:rFonts w:ascii="Arial" w:hAnsi="Arial" w:cs="Arial"/>
          <w:sz w:val="15"/>
          <w:szCs w:val="15"/>
        </w:rPr>
        <w:t>3</w:t>
      </w:r>
      <w:r w:rsidRPr="008F4719">
        <w:rPr>
          <w:rFonts w:ascii="Arial" w:hAnsi="Arial" w:cs="Arial"/>
          <w:sz w:val="15"/>
          <w:szCs w:val="15"/>
        </w:rPr>
        <w:t>.1</w:t>
      </w:r>
      <w:r>
        <w:rPr>
          <w:rFonts w:ascii="Arial" w:hAnsi="Arial" w:cs="Arial"/>
          <w:sz w:val="15"/>
          <w:szCs w:val="15"/>
        </w:rPr>
        <w:t>2</w:t>
      </w:r>
      <w:r w:rsidRPr="008F4719">
        <w:rPr>
          <w:rFonts w:ascii="Arial" w:hAnsi="Arial" w:cs="Arial"/>
          <w:sz w:val="15"/>
          <w:szCs w:val="15"/>
        </w:rPr>
        <w:t xml:space="preserve"> below.</w:t>
      </w:r>
    </w:p>
    <w:p w14:paraId="1CC9C90C" w14:textId="77777777" w:rsidR="003A3605" w:rsidRPr="008F4719" w:rsidRDefault="003A3605" w:rsidP="003A3605">
      <w:pPr>
        <w:pStyle w:val="Heading2Plain"/>
        <w:tabs>
          <w:tab w:val="clear" w:pos="907"/>
          <w:tab w:val="num" w:pos="567"/>
        </w:tabs>
        <w:spacing w:before="60"/>
        <w:ind w:left="567" w:hanging="425"/>
        <w:rPr>
          <w:rFonts w:ascii="Arial" w:hAnsi="Arial" w:cs="Arial"/>
          <w:sz w:val="15"/>
          <w:szCs w:val="15"/>
        </w:rPr>
      </w:pPr>
      <w:bookmarkStart w:id="227" w:name="_Ref488923053"/>
      <w:r w:rsidRPr="008F4719">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bookmarkEnd w:id="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226"/>
      <w:bookmarkEnd w:id="227"/>
    </w:p>
    <w:p w14:paraId="0432940D" w14:textId="77777777" w:rsidR="003A3605" w:rsidRDefault="003A3605">
      <w:pPr>
        <w:rPr>
          <w:rFonts w:ascii="Arial" w:hAnsi="Arial" w:cs="Arial"/>
          <w:b/>
          <w:sz w:val="28"/>
          <w:u w:val="single"/>
        </w:rPr>
        <w:sectPr w:rsidR="003A3605" w:rsidSect="00B443E0">
          <w:type w:val="continuous"/>
          <w:pgSz w:w="11906" w:h="16838"/>
          <w:pgMar w:top="1440" w:right="282" w:bottom="1440" w:left="142" w:header="708" w:footer="708" w:gutter="0"/>
          <w:cols w:num="2" w:space="142"/>
          <w:docGrid w:linePitch="360"/>
        </w:sectPr>
      </w:pPr>
    </w:p>
    <w:p w14:paraId="7C861DD6" w14:textId="79C8BFE6" w:rsidR="003A3605" w:rsidRPr="004F72DB" w:rsidRDefault="003A3605" w:rsidP="00F73A8B">
      <w:pPr>
        <w:spacing w:after="200" w:line="276" w:lineRule="auto"/>
        <w:rPr>
          <w:rFonts w:ascii="Arial" w:hAnsi="Arial" w:cs="Arial"/>
          <w:b/>
          <w:sz w:val="28"/>
          <w:u w:val="single"/>
        </w:rPr>
      </w:pPr>
    </w:p>
    <w:sectPr w:rsidR="003A3605" w:rsidRPr="004F72DB" w:rsidSect="003A360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9D31" w14:textId="77777777" w:rsidR="00305406" w:rsidRDefault="00305406">
      <w:r>
        <w:separator/>
      </w:r>
    </w:p>
  </w:endnote>
  <w:endnote w:type="continuationSeparator" w:id="0">
    <w:p w14:paraId="47D98C1D" w14:textId="77777777" w:rsidR="00305406" w:rsidRDefault="0030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ans-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613386"/>
      <w:docPartObj>
        <w:docPartGallery w:val="Page Numbers (Bottom of Page)"/>
        <w:docPartUnique/>
      </w:docPartObj>
    </w:sdtPr>
    <w:sdtEndPr>
      <w:rPr>
        <w:noProof/>
      </w:rPr>
    </w:sdtEndPr>
    <w:sdtContent>
      <w:p w14:paraId="29BB2C4C" w14:textId="5299EBE4" w:rsidR="000152C4" w:rsidRDefault="000152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1B6B5F" w14:textId="77777777" w:rsidR="000152C4" w:rsidRDefault="00015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3C0F" w14:textId="77777777" w:rsidR="000152C4" w:rsidRDefault="000152C4">
    <w:pPr>
      <w:pStyle w:val="Footer"/>
    </w:pPr>
  </w:p>
  <w:p w14:paraId="427DD94D" w14:textId="77777777" w:rsidR="000152C4" w:rsidRPr="00F552C1" w:rsidRDefault="000152C4" w:rsidP="003A3605">
    <w:pPr>
      <w:pStyle w:val="Footer"/>
      <w:jc w:val="right"/>
      <w:rPr>
        <w:rFonts w:ascii="Arial" w:hAnsi="Arial" w:cs="Arial"/>
        <w:sz w:val="12"/>
      </w:rPr>
    </w:pPr>
    <w:r w:rsidRPr="00F552C1">
      <w:rPr>
        <w:rFonts w:ascii="Arial" w:hAnsi="Arial"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DA96" w14:textId="77777777" w:rsidR="00305406" w:rsidRDefault="00305406">
      <w:r>
        <w:separator/>
      </w:r>
    </w:p>
  </w:footnote>
  <w:footnote w:type="continuationSeparator" w:id="0">
    <w:p w14:paraId="4B1D1637" w14:textId="77777777" w:rsidR="00305406" w:rsidRDefault="0030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0779" w14:textId="77777777" w:rsidR="000152C4" w:rsidRPr="00ED68C7" w:rsidRDefault="000152C4" w:rsidP="003C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CB0"/>
    <w:multiLevelType w:val="hybridMultilevel"/>
    <w:tmpl w:val="C3A87F16"/>
    <w:lvl w:ilvl="0" w:tplc="FC4A52FC">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50EF6"/>
    <w:multiLevelType w:val="hybridMultilevel"/>
    <w:tmpl w:val="3C3E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17C4"/>
    <w:multiLevelType w:val="hybridMultilevel"/>
    <w:tmpl w:val="E2B8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4093"/>
    <w:multiLevelType w:val="hybridMultilevel"/>
    <w:tmpl w:val="4A5C3200"/>
    <w:lvl w:ilvl="0" w:tplc="377C0A9C">
      <w:start w:val="1"/>
      <w:numFmt w:val="lowerLetter"/>
      <w:lvlText w:val="(%1)"/>
      <w:lvlJc w:val="left"/>
      <w:pPr>
        <w:ind w:left="1798" w:hanging="720"/>
      </w:pPr>
      <w:rPr>
        <w:rFonts w:hint="default"/>
      </w:r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4" w15:restartNumberingAfterBreak="0">
    <w:nsid w:val="0DD84159"/>
    <w:multiLevelType w:val="multilevel"/>
    <w:tmpl w:val="FE92B0EC"/>
    <w:lvl w:ilvl="0">
      <w:start w:val="1"/>
      <w:numFmt w:val="lowerLetter"/>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5" w15:restartNumberingAfterBreak="0">
    <w:nsid w:val="12E4583C"/>
    <w:multiLevelType w:val="hybridMultilevel"/>
    <w:tmpl w:val="88DE2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F3F3A"/>
    <w:multiLevelType w:val="hybridMultilevel"/>
    <w:tmpl w:val="AE1C1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202243"/>
    <w:multiLevelType w:val="hybridMultilevel"/>
    <w:tmpl w:val="29A2792A"/>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466C1"/>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C6DF4"/>
    <w:multiLevelType w:val="hybridMultilevel"/>
    <w:tmpl w:val="175810FC"/>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E5C2E"/>
    <w:multiLevelType w:val="hybridMultilevel"/>
    <w:tmpl w:val="12FC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71802"/>
    <w:multiLevelType w:val="multilevel"/>
    <w:tmpl w:val="A740F50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114217"/>
    <w:multiLevelType w:val="hybridMultilevel"/>
    <w:tmpl w:val="8BD28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45051"/>
    <w:multiLevelType w:val="hybridMultilevel"/>
    <w:tmpl w:val="068EF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C75624"/>
    <w:multiLevelType w:val="hybridMultilevel"/>
    <w:tmpl w:val="B48CEF0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DF70AA2"/>
    <w:multiLevelType w:val="hybridMultilevel"/>
    <w:tmpl w:val="2D7E9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970E4"/>
    <w:multiLevelType w:val="hybridMultilevel"/>
    <w:tmpl w:val="5B06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71B32"/>
    <w:multiLevelType w:val="hybridMultilevel"/>
    <w:tmpl w:val="E6840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22EB5"/>
    <w:multiLevelType w:val="hybridMultilevel"/>
    <w:tmpl w:val="2DC4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26B84"/>
    <w:multiLevelType w:val="hybridMultilevel"/>
    <w:tmpl w:val="F35815EC"/>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959D6"/>
    <w:multiLevelType w:val="hybridMultilevel"/>
    <w:tmpl w:val="5700F01A"/>
    <w:lvl w:ilvl="0" w:tplc="2A00BC60">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07200"/>
    <w:multiLevelType w:val="hybridMultilevel"/>
    <w:tmpl w:val="7EDC3BB6"/>
    <w:lvl w:ilvl="0" w:tplc="9FA62A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C1AEB"/>
    <w:multiLevelType w:val="hybridMultilevel"/>
    <w:tmpl w:val="BEF07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E8661AF"/>
    <w:multiLevelType w:val="hybridMultilevel"/>
    <w:tmpl w:val="879E24A4"/>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B03E2"/>
    <w:multiLevelType w:val="hybridMultilevel"/>
    <w:tmpl w:val="2EAC05A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FC203D"/>
    <w:multiLevelType w:val="hybridMultilevel"/>
    <w:tmpl w:val="DDAA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ABF"/>
    <w:multiLevelType w:val="hybridMultilevel"/>
    <w:tmpl w:val="B9AA396E"/>
    <w:lvl w:ilvl="0" w:tplc="2B4C8C7A">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A0257D"/>
    <w:multiLevelType w:val="hybridMultilevel"/>
    <w:tmpl w:val="C9CC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C5237"/>
    <w:multiLevelType w:val="hybridMultilevel"/>
    <w:tmpl w:val="BCBCEA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B2DC0"/>
    <w:multiLevelType w:val="hybridMultilevel"/>
    <w:tmpl w:val="9110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373B01"/>
    <w:multiLevelType w:val="hybridMultilevel"/>
    <w:tmpl w:val="B2365692"/>
    <w:lvl w:ilvl="0" w:tplc="9FA62A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32" w15:restartNumberingAfterBreak="0">
    <w:nsid w:val="65D72AAD"/>
    <w:multiLevelType w:val="multilevel"/>
    <w:tmpl w:val="B66496EA"/>
    <w:lvl w:ilvl="0">
      <w:start w:val="1"/>
      <w:numFmt w:val="lowerLetter"/>
      <w:lvlText w:val="(%1)"/>
      <w:lvlJc w:val="left"/>
      <w:pPr>
        <w:ind w:left="822" w:firstLine="0"/>
      </w:pPr>
      <w:rPr>
        <w:b/>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3" w15:restartNumberingAfterBreak="0">
    <w:nsid w:val="68CC3532"/>
    <w:multiLevelType w:val="hybridMultilevel"/>
    <w:tmpl w:val="5F64100E"/>
    <w:lvl w:ilvl="0" w:tplc="0809001B">
      <w:start w:val="1"/>
      <w:numFmt w:val="lowerRoman"/>
      <w:lvlText w:val="%1."/>
      <w:lvlJc w:val="right"/>
      <w:pPr>
        <w:ind w:left="1082" w:hanging="360"/>
      </w:p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34" w15:restartNumberingAfterBreak="0">
    <w:nsid w:val="6A3A13FC"/>
    <w:multiLevelType w:val="hybridMultilevel"/>
    <w:tmpl w:val="9C6C6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A146DB"/>
    <w:multiLevelType w:val="hybridMultilevel"/>
    <w:tmpl w:val="E76A7BD2"/>
    <w:lvl w:ilvl="0" w:tplc="C3F6703A">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33E7566"/>
    <w:multiLevelType w:val="hybridMultilevel"/>
    <w:tmpl w:val="E23EF370"/>
    <w:lvl w:ilvl="0" w:tplc="C6369E14">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722C2B"/>
    <w:multiLevelType w:val="hybridMultilevel"/>
    <w:tmpl w:val="4030FFC4"/>
    <w:lvl w:ilvl="0" w:tplc="56F4413E">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743737F2"/>
    <w:multiLevelType w:val="multilevel"/>
    <w:tmpl w:val="20B2984E"/>
    <w:name w:val="HouseList"/>
    <w:lvl w:ilvl="0">
      <w:start w:val="1"/>
      <w:numFmt w:val="none"/>
      <w:lvlRestart w:val="0"/>
      <w:pStyle w:val="Heading0"/>
      <w:lvlText w:val="%1"/>
      <w:lvlJc w:val="left"/>
      <w:pPr>
        <w:tabs>
          <w:tab w:val="num" w:pos="907"/>
        </w:tabs>
        <w:ind w:left="907" w:hanging="907"/>
      </w:pPr>
      <w:rPr>
        <w:rFonts w:hint="default"/>
      </w:rPr>
    </w:lvl>
    <w:lvl w:ilvl="1">
      <w:start w:val="1"/>
      <w:numFmt w:val="decimal"/>
      <w:pStyle w:val="Heading1"/>
      <w:lvlText w:val="%1%2"/>
      <w:lvlJc w:val="left"/>
      <w:pPr>
        <w:tabs>
          <w:tab w:val="num" w:pos="1049"/>
        </w:tabs>
        <w:ind w:left="1049" w:hanging="907"/>
      </w:pPr>
      <w:rPr>
        <w:rFonts w:hint="default"/>
        <w:b w:val="0"/>
        <w:i w:val="0"/>
      </w:rPr>
    </w:lvl>
    <w:lvl w:ilvl="2">
      <w:start w:val="1"/>
      <w:numFmt w:val="decimal"/>
      <w:pStyle w:val="Heading2"/>
      <w:lvlText w:val="%1%2.%3"/>
      <w:lvlJc w:val="left"/>
      <w:pPr>
        <w:tabs>
          <w:tab w:val="num" w:pos="907"/>
        </w:tabs>
        <w:ind w:left="907" w:hanging="907"/>
      </w:pPr>
      <w:rPr>
        <w:rFonts w:hint="default"/>
        <w:b w:val="0"/>
        <w:i w:val="0"/>
      </w:rPr>
    </w:lvl>
    <w:lvl w:ilvl="3">
      <w:start w:val="1"/>
      <w:numFmt w:val="decimal"/>
      <w:pStyle w:val="Heading3"/>
      <w:lvlText w:val="%2.%3.%4"/>
      <w:lvlJc w:val="left"/>
      <w:pPr>
        <w:tabs>
          <w:tab w:val="num" w:pos="907"/>
        </w:tabs>
        <w:ind w:left="907" w:hanging="907"/>
      </w:pPr>
      <w:rPr>
        <w:rFonts w:hint="default"/>
      </w:rPr>
    </w:lvl>
    <w:lvl w:ilvl="4">
      <w:start w:val="1"/>
      <w:numFmt w:val="none"/>
      <w:pStyle w:val="HeadingList"/>
      <w:lvlText w:val=""/>
      <w:lvlJc w:val="left"/>
      <w:pPr>
        <w:tabs>
          <w:tab w:val="num" w:pos="907"/>
        </w:tabs>
        <w:ind w:left="907" w:hanging="907"/>
      </w:pPr>
      <w:rPr>
        <w:rFonts w:hint="default"/>
      </w:rPr>
    </w:lvl>
    <w:lvl w:ilvl="5">
      <w:start w:val="1"/>
      <w:numFmt w:val="lowerLetter"/>
      <w:pStyle w:val="Heading4"/>
      <w:lvlText w:val="(%6)"/>
      <w:lvlJc w:val="left"/>
      <w:pPr>
        <w:tabs>
          <w:tab w:val="num" w:pos="1644"/>
        </w:tabs>
        <w:ind w:left="1644" w:hanging="737"/>
      </w:pPr>
      <w:rPr>
        <w:rFonts w:hint="default"/>
      </w:rPr>
    </w:lvl>
    <w:lvl w:ilvl="6">
      <w:start w:val="1"/>
      <w:numFmt w:val="lowerRoman"/>
      <w:pStyle w:val="a"/>
      <w:lvlText w:val="(%7)"/>
      <w:lvlJc w:val="left"/>
      <w:pPr>
        <w:tabs>
          <w:tab w:val="num" w:pos="2381"/>
        </w:tabs>
        <w:ind w:left="2381" w:hanging="737"/>
      </w:pPr>
      <w:rPr>
        <w:rFonts w:hint="default"/>
      </w:rPr>
    </w:lvl>
    <w:lvl w:ilvl="7">
      <w:start w:val="1"/>
      <w:numFmt w:val="upperLetter"/>
      <w:pStyle w:val="Heading6"/>
      <w:lvlText w:val="(%8)"/>
      <w:lvlJc w:val="left"/>
      <w:pPr>
        <w:tabs>
          <w:tab w:val="num" w:pos="3119"/>
        </w:tabs>
        <w:ind w:left="3119" w:hanging="738"/>
      </w:pPr>
      <w:rPr>
        <w:rFonts w:hint="default"/>
      </w:rPr>
    </w:lvl>
    <w:lvl w:ilvl="8">
      <w:start w:val="1"/>
      <w:numFmt w:val="decimal"/>
      <w:pStyle w:val="Heading7"/>
      <w:lvlText w:val="(%9)"/>
      <w:lvlJc w:val="left"/>
      <w:pPr>
        <w:tabs>
          <w:tab w:val="num" w:pos="3856"/>
        </w:tabs>
        <w:ind w:left="3856" w:hanging="737"/>
      </w:pPr>
      <w:rPr>
        <w:rFonts w:hint="default"/>
      </w:rPr>
    </w:lvl>
  </w:abstractNum>
  <w:abstractNum w:abstractNumId="40" w15:restartNumberingAfterBreak="0">
    <w:nsid w:val="75865ECC"/>
    <w:multiLevelType w:val="hybridMultilevel"/>
    <w:tmpl w:val="F1EA5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E080F"/>
    <w:multiLevelType w:val="hybridMultilevel"/>
    <w:tmpl w:val="C3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9C0D8A"/>
    <w:multiLevelType w:val="hybridMultilevel"/>
    <w:tmpl w:val="4746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85291"/>
    <w:multiLevelType w:val="hybridMultilevel"/>
    <w:tmpl w:val="95C4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43004"/>
    <w:multiLevelType w:val="hybridMultilevel"/>
    <w:tmpl w:val="6DF0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10"/>
  </w:num>
  <w:num w:numId="5">
    <w:abstractNumId w:val="3"/>
  </w:num>
  <w:num w:numId="6">
    <w:abstractNumId w:val="38"/>
  </w:num>
  <w:num w:numId="7">
    <w:abstractNumId w:val="8"/>
  </w:num>
  <w:num w:numId="8">
    <w:abstractNumId w:val="20"/>
  </w:num>
  <w:num w:numId="9">
    <w:abstractNumId w:val="3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num>
  <w:num w:numId="13">
    <w:abstractNumId w:val="22"/>
  </w:num>
  <w:num w:numId="14">
    <w:abstractNumId w:val="43"/>
  </w:num>
  <w:num w:numId="15">
    <w:abstractNumId w:val="32"/>
  </w:num>
  <w:num w:numId="16">
    <w:abstractNumId w:val="24"/>
  </w:num>
  <w:num w:numId="17">
    <w:abstractNumId w:val="26"/>
  </w:num>
  <w:num w:numId="18">
    <w:abstractNumId w:val="0"/>
  </w:num>
  <w:num w:numId="19">
    <w:abstractNumId w:val="4"/>
  </w:num>
  <w:num w:numId="20">
    <w:abstractNumId w:val="33"/>
  </w:num>
  <w:num w:numId="21">
    <w:abstractNumId w:val="14"/>
  </w:num>
  <w:num w:numId="22">
    <w:abstractNumId w:val="37"/>
  </w:num>
  <w:num w:numId="23">
    <w:abstractNumId w:val="36"/>
  </w:num>
  <w:num w:numId="24">
    <w:abstractNumId w:val="39"/>
  </w:num>
  <w:num w:numId="25">
    <w:abstractNumId w:val="3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0"/>
  </w:num>
  <w:num w:numId="29">
    <w:abstractNumId w:val="21"/>
  </w:num>
  <w:num w:numId="30">
    <w:abstractNumId w:val="23"/>
  </w:num>
  <w:num w:numId="31">
    <w:abstractNumId w:val="7"/>
  </w:num>
  <w:num w:numId="32">
    <w:abstractNumId w:val="19"/>
  </w:num>
  <w:num w:numId="33">
    <w:abstractNumId w:val="16"/>
  </w:num>
  <w:num w:numId="34">
    <w:abstractNumId w:val="5"/>
  </w:num>
  <w:num w:numId="35">
    <w:abstractNumId w:val="25"/>
  </w:num>
  <w:num w:numId="36">
    <w:abstractNumId w:val="18"/>
  </w:num>
  <w:num w:numId="37">
    <w:abstractNumId w:val="29"/>
  </w:num>
  <w:num w:numId="38">
    <w:abstractNumId w:val="17"/>
  </w:num>
  <w:num w:numId="39">
    <w:abstractNumId w:val="15"/>
  </w:num>
  <w:num w:numId="40">
    <w:abstractNumId w:val="41"/>
  </w:num>
  <w:num w:numId="41">
    <w:abstractNumId w:val="34"/>
  </w:num>
  <w:num w:numId="42">
    <w:abstractNumId w:val="12"/>
  </w:num>
  <w:num w:numId="43">
    <w:abstractNumId w:val="40"/>
  </w:num>
  <w:num w:numId="44">
    <w:abstractNumId w:val="27"/>
  </w:num>
  <w:num w:numId="45">
    <w:abstractNumId w:val="4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0C5"/>
    <w:rsid w:val="00007E33"/>
    <w:rsid w:val="000152C4"/>
    <w:rsid w:val="0011101D"/>
    <w:rsid w:val="001612D4"/>
    <w:rsid w:val="001733FA"/>
    <w:rsid w:val="00177C5C"/>
    <w:rsid w:val="001E3AAE"/>
    <w:rsid w:val="001F3088"/>
    <w:rsid w:val="002244E5"/>
    <w:rsid w:val="00233EA5"/>
    <w:rsid w:val="00253B5C"/>
    <w:rsid w:val="0028141C"/>
    <w:rsid w:val="002860B6"/>
    <w:rsid w:val="00287165"/>
    <w:rsid w:val="002B7356"/>
    <w:rsid w:val="002B7F48"/>
    <w:rsid w:val="002D0776"/>
    <w:rsid w:val="00305406"/>
    <w:rsid w:val="00323367"/>
    <w:rsid w:val="00344D23"/>
    <w:rsid w:val="003730C3"/>
    <w:rsid w:val="003865C4"/>
    <w:rsid w:val="003A3605"/>
    <w:rsid w:val="003B47EF"/>
    <w:rsid w:val="003C4786"/>
    <w:rsid w:val="003F01EC"/>
    <w:rsid w:val="00403BE7"/>
    <w:rsid w:val="00403EA6"/>
    <w:rsid w:val="00410458"/>
    <w:rsid w:val="00461EA9"/>
    <w:rsid w:val="00463BF6"/>
    <w:rsid w:val="004A6252"/>
    <w:rsid w:val="004D3D10"/>
    <w:rsid w:val="004E50D1"/>
    <w:rsid w:val="004E60C5"/>
    <w:rsid w:val="004F72DB"/>
    <w:rsid w:val="00516718"/>
    <w:rsid w:val="005529DA"/>
    <w:rsid w:val="005B3E99"/>
    <w:rsid w:val="005B7C00"/>
    <w:rsid w:val="005C6221"/>
    <w:rsid w:val="005F7E97"/>
    <w:rsid w:val="00642438"/>
    <w:rsid w:val="00656CED"/>
    <w:rsid w:val="006812AD"/>
    <w:rsid w:val="00694C3B"/>
    <w:rsid w:val="006B541A"/>
    <w:rsid w:val="006F5ABF"/>
    <w:rsid w:val="00722B01"/>
    <w:rsid w:val="007625E5"/>
    <w:rsid w:val="00781C03"/>
    <w:rsid w:val="00796CD1"/>
    <w:rsid w:val="007C776C"/>
    <w:rsid w:val="007E6C8A"/>
    <w:rsid w:val="00810ECF"/>
    <w:rsid w:val="00811EC0"/>
    <w:rsid w:val="008142D0"/>
    <w:rsid w:val="008252AC"/>
    <w:rsid w:val="00855875"/>
    <w:rsid w:val="00862B92"/>
    <w:rsid w:val="00897BE2"/>
    <w:rsid w:val="00A46F2D"/>
    <w:rsid w:val="00A632C5"/>
    <w:rsid w:val="00A75494"/>
    <w:rsid w:val="00AA1728"/>
    <w:rsid w:val="00AF5848"/>
    <w:rsid w:val="00B031B9"/>
    <w:rsid w:val="00B419C6"/>
    <w:rsid w:val="00B443E0"/>
    <w:rsid w:val="00B60420"/>
    <w:rsid w:val="00B766AD"/>
    <w:rsid w:val="00BF27EE"/>
    <w:rsid w:val="00C31F65"/>
    <w:rsid w:val="00C847D4"/>
    <w:rsid w:val="00C90E9A"/>
    <w:rsid w:val="00D67029"/>
    <w:rsid w:val="00DE01D8"/>
    <w:rsid w:val="00DE2221"/>
    <w:rsid w:val="00DF6D2C"/>
    <w:rsid w:val="00E01F88"/>
    <w:rsid w:val="00E116AD"/>
    <w:rsid w:val="00E601D2"/>
    <w:rsid w:val="00E94E67"/>
    <w:rsid w:val="00EB3486"/>
    <w:rsid w:val="00EC3B73"/>
    <w:rsid w:val="00F02073"/>
    <w:rsid w:val="00F5588F"/>
    <w:rsid w:val="00F73A8B"/>
    <w:rsid w:val="00F76971"/>
    <w:rsid w:val="00F807CC"/>
    <w:rsid w:val="00FB2158"/>
    <w:rsid w:val="00FD48DF"/>
    <w:rsid w:val="00FD6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69D5"/>
  <w15:chartTrackingRefBased/>
  <w15:docId w15:val="{1C3DA278-5D01-4C13-AE20-3E1BAE94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0C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Heading0"/>
    <w:next w:val="BodyText"/>
    <w:link w:val="Heading1Char"/>
    <w:qFormat/>
    <w:rsid w:val="003A3605"/>
    <w:pPr>
      <w:keepNext/>
      <w:numPr>
        <w:ilvl w:val="1"/>
      </w:numPr>
      <w:jc w:val="left"/>
      <w:outlineLvl w:val="0"/>
    </w:pPr>
    <w:rPr>
      <w:b/>
      <w:caps/>
      <w:vanish w:val="0"/>
      <w:color w:val="auto"/>
    </w:rPr>
  </w:style>
  <w:style w:type="paragraph" w:styleId="Heading2">
    <w:name w:val="heading 2"/>
    <w:basedOn w:val="Heading1"/>
    <w:next w:val="BodyText"/>
    <w:link w:val="Heading2Char"/>
    <w:qFormat/>
    <w:rsid w:val="003A3605"/>
    <w:pPr>
      <w:numPr>
        <w:ilvl w:val="2"/>
      </w:numPr>
      <w:outlineLvl w:val="1"/>
    </w:pPr>
    <w:rPr>
      <w:caps w:val="0"/>
    </w:rPr>
  </w:style>
  <w:style w:type="paragraph" w:styleId="Heading3">
    <w:name w:val="heading 3"/>
    <w:basedOn w:val="Heading2"/>
    <w:next w:val="BodyText"/>
    <w:link w:val="Heading3Char"/>
    <w:qFormat/>
    <w:rsid w:val="003A3605"/>
    <w:pPr>
      <w:keepNext w:val="0"/>
      <w:numPr>
        <w:ilvl w:val="3"/>
      </w:numPr>
      <w:jc w:val="both"/>
      <w:outlineLvl w:val="2"/>
    </w:pPr>
    <w:rPr>
      <w:b w:val="0"/>
    </w:rPr>
  </w:style>
  <w:style w:type="paragraph" w:styleId="Heading4">
    <w:name w:val="heading 4"/>
    <w:basedOn w:val="Heading3"/>
    <w:next w:val="BodyText"/>
    <w:link w:val="Heading4Char"/>
    <w:qFormat/>
    <w:rsid w:val="003A3605"/>
    <w:pPr>
      <w:numPr>
        <w:ilvl w:val="5"/>
      </w:numPr>
      <w:tabs>
        <w:tab w:val="clear" w:pos="1644"/>
      </w:tabs>
      <w:outlineLvl w:val="3"/>
    </w:pPr>
  </w:style>
  <w:style w:type="paragraph" w:styleId="Heading5">
    <w:name w:val="heading 5"/>
    <w:basedOn w:val="Normal"/>
    <w:next w:val="Normal"/>
    <w:link w:val="Heading5Char"/>
    <w:uiPriority w:val="9"/>
    <w:semiHidden/>
    <w:unhideWhenUsed/>
    <w:qFormat/>
    <w:rsid w:val="003A360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BodyText"/>
    <w:link w:val="Heading6Char"/>
    <w:qFormat/>
    <w:rsid w:val="003A3605"/>
    <w:pPr>
      <w:keepNext w:val="0"/>
      <w:keepLines w:val="0"/>
      <w:numPr>
        <w:ilvl w:val="7"/>
        <w:numId w:val="24"/>
      </w:numPr>
      <w:tabs>
        <w:tab w:val="clear" w:pos="3119"/>
        <w:tab w:val="left" w:pos="3856"/>
        <w:tab w:val="left" w:pos="4593"/>
        <w:tab w:val="left" w:pos="5330"/>
        <w:tab w:val="left" w:pos="6067"/>
      </w:tabs>
      <w:suppressAutoHyphens/>
      <w:spacing w:before="240"/>
      <w:jc w:val="both"/>
      <w:outlineLvl w:val="5"/>
    </w:pPr>
    <w:rPr>
      <w:rFonts w:ascii="Tahoma" w:eastAsia="Times New Roman" w:hAnsi="Tahoma" w:cs="Tahoma"/>
      <w:color w:val="auto"/>
      <w:lang w:eastAsia="en-US"/>
    </w:rPr>
  </w:style>
  <w:style w:type="paragraph" w:styleId="Heading7">
    <w:name w:val="heading 7"/>
    <w:basedOn w:val="Heading6"/>
    <w:next w:val="BodyText"/>
    <w:link w:val="Heading7Char"/>
    <w:qFormat/>
    <w:rsid w:val="003A3605"/>
    <w:pPr>
      <w:numPr>
        <w:ilvl w:val="8"/>
      </w:numPr>
      <w:tabs>
        <w:tab w:val="clear" w:pos="3856"/>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1">
    <w:name w:val="text01"/>
    <w:basedOn w:val="Normal"/>
    <w:rsid w:val="004E60C5"/>
    <w:pPr>
      <w:jc w:val="both"/>
    </w:pPr>
    <w:rPr>
      <w:sz w:val="24"/>
      <w:lang w:eastAsia="en-US"/>
    </w:rPr>
  </w:style>
  <w:style w:type="paragraph" w:styleId="NoSpacing">
    <w:name w:val="No Spacing"/>
    <w:basedOn w:val="Normal"/>
    <w:link w:val="NoSpacingChar"/>
    <w:uiPriority w:val="99"/>
    <w:qFormat/>
    <w:rsid w:val="004E60C5"/>
    <w:rPr>
      <w:rFonts w:ascii="Calibri" w:eastAsia="Calibri" w:hAnsi="Calibri"/>
      <w:sz w:val="22"/>
      <w:szCs w:val="22"/>
    </w:rPr>
  </w:style>
  <w:style w:type="paragraph" w:styleId="ListParagraph">
    <w:name w:val="List Paragraph"/>
    <w:aliases w:val="Sub Paragraph"/>
    <w:basedOn w:val="Normal"/>
    <w:link w:val="ListParagraphChar"/>
    <w:uiPriority w:val="34"/>
    <w:qFormat/>
    <w:rsid w:val="004F72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F72DB"/>
    <w:rPr>
      <w:color w:val="0000FF" w:themeColor="hyperlink"/>
      <w:u w:val="single"/>
    </w:rPr>
  </w:style>
  <w:style w:type="character" w:styleId="UnresolvedMention">
    <w:name w:val="Unresolved Mention"/>
    <w:basedOn w:val="DefaultParagraphFont"/>
    <w:uiPriority w:val="99"/>
    <w:semiHidden/>
    <w:unhideWhenUsed/>
    <w:rsid w:val="004F72DB"/>
    <w:rPr>
      <w:color w:val="808080"/>
      <w:shd w:val="clear" w:color="auto" w:fill="E6E6E6"/>
    </w:rPr>
  </w:style>
  <w:style w:type="paragraph" w:styleId="BalloonText">
    <w:name w:val="Balloon Text"/>
    <w:basedOn w:val="Normal"/>
    <w:link w:val="BalloonTextChar"/>
    <w:uiPriority w:val="99"/>
    <w:semiHidden/>
    <w:unhideWhenUsed/>
    <w:rsid w:val="004F72D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F72DB"/>
    <w:rPr>
      <w:rFonts w:ascii="Segoe UI" w:hAnsi="Segoe UI" w:cs="Segoe UI"/>
      <w:sz w:val="18"/>
      <w:szCs w:val="18"/>
    </w:rPr>
  </w:style>
  <w:style w:type="character" w:styleId="Emphasis">
    <w:name w:val="Emphasis"/>
    <w:basedOn w:val="DefaultParagraphFont"/>
    <w:uiPriority w:val="20"/>
    <w:qFormat/>
    <w:rsid w:val="004F72DB"/>
    <w:rPr>
      <w:b/>
      <w:bCs/>
      <w:i w:val="0"/>
      <w:iCs w:val="0"/>
    </w:rPr>
  </w:style>
  <w:style w:type="character" w:customStyle="1" w:styleId="st1">
    <w:name w:val="st1"/>
    <w:basedOn w:val="DefaultParagraphFont"/>
    <w:rsid w:val="004F72DB"/>
  </w:style>
  <w:style w:type="paragraph" w:styleId="Header">
    <w:name w:val="header"/>
    <w:basedOn w:val="Normal"/>
    <w:link w:val="HeaderChar"/>
    <w:uiPriority w:val="99"/>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72DB"/>
  </w:style>
  <w:style w:type="paragraph" w:styleId="Footer">
    <w:name w:val="footer"/>
    <w:basedOn w:val="Normal"/>
    <w:link w:val="FooterChar"/>
    <w:uiPriority w:val="99"/>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F72DB"/>
  </w:style>
  <w:style w:type="paragraph" w:customStyle="1" w:styleId="SchedulL1">
    <w:name w:val="Schedul_L1"/>
    <w:basedOn w:val="Normal"/>
    <w:next w:val="Normal"/>
    <w:rsid w:val="004F72DB"/>
    <w:pPr>
      <w:keepNext/>
      <w:pageBreakBefore/>
      <w:numPr>
        <w:numId w:val="3"/>
      </w:numPr>
      <w:spacing w:after="220" w:line="480" w:lineRule="auto"/>
      <w:jc w:val="center"/>
      <w:outlineLvl w:val="0"/>
    </w:pPr>
    <w:rPr>
      <w:rFonts w:ascii="Arial Bold" w:hAnsi="Arial Bold"/>
      <w:b/>
      <w:sz w:val="22"/>
      <w:lang w:val="en-US" w:eastAsia="en-US"/>
    </w:rPr>
  </w:style>
  <w:style w:type="paragraph" w:customStyle="1" w:styleId="SchedulL2">
    <w:name w:val="Schedul_L2"/>
    <w:basedOn w:val="Normal"/>
    <w:next w:val="Normal"/>
    <w:rsid w:val="004F72DB"/>
    <w:pPr>
      <w:keepNext/>
      <w:numPr>
        <w:ilvl w:val="1"/>
        <w:numId w:val="3"/>
      </w:numPr>
      <w:spacing w:after="220"/>
      <w:jc w:val="center"/>
      <w:outlineLvl w:val="1"/>
    </w:pPr>
    <w:rPr>
      <w:rFonts w:ascii="Arial Bold" w:hAnsi="Arial Bold"/>
      <w:b/>
      <w:sz w:val="22"/>
      <w:lang w:val="en-US" w:eastAsia="en-US"/>
    </w:rPr>
  </w:style>
  <w:style w:type="paragraph" w:customStyle="1" w:styleId="SchedulL3">
    <w:name w:val="Schedul_L3"/>
    <w:basedOn w:val="Normal"/>
    <w:next w:val="Normal"/>
    <w:rsid w:val="004F72DB"/>
    <w:pPr>
      <w:keepNext/>
      <w:numPr>
        <w:ilvl w:val="2"/>
        <w:numId w:val="3"/>
      </w:numPr>
      <w:spacing w:after="220"/>
      <w:jc w:val="both"/>
      <w:outlineLvl w:val="2"/>
    </w:pPr>
    <w:rPr>
      <w:rFonts w:ascii="Arial" w:hAnsi="Arial"/>
      <w:b/>
      <w:caps/>
      <w:sz w:val="22"/>
      <w:lang w:val="en-US" w:eastAsia="en-US"/>
    </w:rPr>
  </w:style>
  <w:style w:type="paragraph" w:customStyle="1" w:styleId="SchedulL4">
    <w:name w:val="Schedul_L4"/>
    <w:basedOn w:val="Normal"/>
    <w:rsid w:val="004F72DB"/>
    <w:pPr>
      <w:numPr>
        <w:ilvl w:val="3"/>
        <w:numId w:val="3"/>
      </w:numPr>
      <w:spacing w:after="220"/>
      <w:jc w:val="both"/>
      <w:outlineLvl w:val="3"/>
    </w:pPr>
    <w:rPr>
      <w:rFonts w:ascii="Arial" w:hAnsi="Arial"/>
      <w:sz w:val="22"/>
      <w:lang w:val="en-US" w:eastAsia="en-US"/>
    </w:rPr>
  </w:style>
  <w:style w:type="paragraph" w:customStyle="1" w:styleId="SchedulL5">
    <w:name w:val="Schedul_L5"/>
    <w:basedOn w:val="Normal"/>
    <w:rsid w:val="004F72DB"/>
    <w:pPr>
      <w:numPr>
        <w:ilvl w:val="4"/>
        <w:numId w:val="3"/>
      </w:numPr>
      <w:spacing w:after="220"/>
      <w:jc w:val="both"/>
      <w:outlineLvl w:val="4"/>
    </w:pPr>
    <w:rPr>
      <w:rFonts w:ascii="Arial" w:hAnsi="Arial"/>
      <w:sz w:val="22"/>
      <w:lang w:val="en-US" w:eastAsia="en-US"/>
    </w:rPr>
  </w:style>
  <w:style w:type="paragraph" w:customStyle="1" w:styleId="SchedulL6">
    <w:name w:val="Schedul_L6"/>
    <w:basedOn w:val="Normal"/>
    <w:rsid w:val="004F72DB"/>
    <w:pPr>
      <w:numPr>
        <w:ilvl w:val="5"/>
        <w:numId w:val="3"/>
      </w:numPr>
      <w:spacing w:after="220"/>
      <w:jc w:val="both"/>
      <w:outlineLvl w:val="5"/>
    </w:pPr>
    <w:rPr>
      <w:rFonts w:ascii="Arial" w:hAnsi="Arial"/>
      <w:sz w:val="22"/>
      <w:lang w:val="en-US" w:eastAsia="en-US"/>
    </w:rPr>
  </w:style>
  <w:style w:type="paragraph" w:customStyle="1" w:styleId="SchedulL7">
    <w:name w:val="Schedul_L7"/>
    <w:basedOn w:val="SchedulL6"/>
    <w:rsid w:val="004F72DB"/>
    <w:pPr>
      <w:numPr>
        <w:ilvl w:val="6"/>
      </w:numPr>
      <w:outlineLvl w:val="6"/>
    </w:pPr>
  </w:style>
  <w:style w:type="paragraph" w:customStyle="1" w:styleId="SchedulL8">
    <w:name w:val="Schedul_L8"/>
    <w:basedOn w:val="SchedulL7"/>
    <w:rsid w:val="004F72DB"/>
    <w:pPr>
      <w:numPr>
        <w:ilvl w:val="7"/>
      </w:numPr>
      <w:outlineLvl w:val="7"/>
    </w:pPr>
  </w:style>
  <w:style w:type="character" w:customStyle="1" w:styleId="ListParagraphChar">
    <w:name w:val="List Paragraph Char"/>
    <w:aliases w:val="Sub Paragraph Char"/>
    <w:link w:val="ListParagraph"/>
    <w:uiPriority w:val="34"/>
    <w:locked/>
    <w:rsid w:val="004F72DB"/>
  </w:style>
  <w:style w:type="table" w:customStyle="1" w:styleId="TableGrid191">
    <w:name w:val="Table Grid191"/>
    <w:basedOn w:val="TableNormal"/>
    <w:next w:val="TableGrid"/>
    <w:uiPriority w:val="5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233EA5"/>
    <w:pPr>
      <w:spacing w:before="240" w:after="120" w:line="300" w:lineRule="atLeast"/>
      <w:ind w:left="720"/>
      <w:jc w:val="both"/>
    </w:pPr>
    <w:rPr>
      <w:sz w:val="22"/>
      <w:lang w:eastAsia="en-US"/>
    </w:rPr>
  </w:style>
  <w:style w:type="paragraph" w:styleId="BodyTextIndent">
    <w:name w:val="Body Text Indent"/>
    <w:basedOn w:val="Normal"/>
    <w:link w:val="BodyTextIndentChar"/>
    <w:rsid w:val="00233EA5"/>
    <w:pPr>
      <w:ind w:left="709"/>
      <w:jc w:val="both"/>
    </w:pPr>
    <w:rPr>
      <w:sz w:val="24"/>
    </w:rPr>
  </w:style>
  <w:style w:type="character" w:customStyle="1" w:styleId="BodyTextIndentChar">
    <w:name w:val="Body Text Indent Char"/>
    <w:basedOn w:val="DefaultParagraphFont"/>
    <w:link w:val="BodyTextIndent"/>
    <w:rsid w:val="00233EA5"/>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233EA5"/>
    <w:pPr>
      <w:spacing w:before="150" w:after="100" w:afterAutospacing="1" w:line="330" w:lineRule="atLeast"/>
    </w:pPr>
    <w:rPr>
      <w:rFonts w:ascii="Open-sans-light" w:hAnsi="Open-sans-light"/>
      <w:sz w:val="21"/>
      <w:szCs w:val="21"/>
    </w:rPr>
  </w:style>
  <w:style w:type="paragraph" w:styleId="BodyText">
    <w:name w:val="Body Text"/>
    <w:basedOn w:val="Normal"/>
    <w:link w:val="BodyTextChar"/>
    <w:uiPriority w:val="99"/>
    <w:semiHidden/>
    <w:unhideWhenUsed/>
    <w:rsid w:val="003A3605"/>
    <w:pPr>
      <w:spacing w:after="120"/>
    </w:pPr>
  </w:style>
  <w:style w:type="character" w:customStyle="1" w:styleId="BodyTextChar">
    <w:name w:val="Body Text Char"/>
    <w:basedOn w:val="DefaultParagraphFont"/>
    <w:link w:val="BodyText"/>
    <w:uiPriority w:val="99"/>
    <w:semiHidden/>
    <w:rsid w:val="003A3605"/>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3A3605"/>
    <w:rPr>
      <w:rFonts w:ascii="Tahoma" w:eastAsia="Times New Roman" w:hAnsi="Tahoma" w:cs="Tahoma"/>
      <w:b/>
      <w:caps/>
      <w:sz w:val="20"/>
      <w:szCs w:val="20"/>
    </w:rPr>
  </w:style>
  <w:style w:type="character" w:customStyle="1" w:styleId="Heading2Char">
    <w:name w:val="Heading 2 Char"/>
    <w:basedOn w:val="DefaultParagraphFont"/>
    <w:link w:val="Heading2"/>
    <w:rsid w:val="003A3605"/>
    <w:rPr>
      <w:rFonts w:ascii="Tahoma" w:eastAsia="Times New Roman" w:hAnsi="Tahoma" w:cs="Tahoma"/>
      <w:b/>
      <w:sz w:val="20"/>
      <w:szCs w:val="20"/>
    </w:rPr>
  </w:style>
  <w:style w:type="character" w:customStyle="1" w:styleId="Heading3Char">
    <w:name w:val="Heading 3 Char"/>
    <w:basedOn w:val="DefaultParagraphFont"/>
    <w:link w:val="Heading3"/>
    <w:rsid w:val="003A3605"/>
    <w:rPr>
      <w:rFonts w:ascii="Tahoma" w:eastAsia="Times New Roman" w:hAnsi="Tahoma" w:cs="Tahoma"/>
      <w:sz w:val="20"/>
      <w:szCs w:val="20"/>
    </w:rPr>
  </w:style>
  <w:style w:type="character" w:customStyle="1" w:styleId="Heading4Char">
    <w:name w:val="Heading 4 Char"/>
    <w:basedOn w:val="DefaultParagraphFont"/>
    <w:link w:val="Heading4"/>
    <w:rsid w:val="003A3605"/>
    <w:rPr>
      <w:rFonts w:ascii="Tahoma" w:eastAsia="Times New Roman" w:hAnsi="Tahoma" w:cs="Tahoma"/>
      <w:sz w:val="20"/>
      <w:szCs w:val="20"/>
    </w:rPr>
  </w:style>
  <w:style w:type="character" w:customStyle="1" w:styleId="Heading6Char">
    <w:name w:val="Heading 6 Char"/>
    <w:basedOn w:val="DefaultParagraphFont"/>
    <w:link w:val="Heading6"/>
    <w:rsid w:val="003A3605"/>
    <w:rPr>
      <w:rFonts w:ascii="Tahoma" w:eastAsia="Times New Roman" w:hAnsi="Tahoma" w:cs="Tahoma"/>
      <w:sz w:val="20"/>
      <w:szCs w:val="20"/>
    </w:rPr>
  </w:style>
  <w:style w:type="character" w:customStyle="1" w:styleId="Heading7Char">
    <w:name w:val="Heading 7 Char"/>
    <w:basedOn w:val="DefaultParagraphFont"/>
    <w:link w:val="Heading7"/>
    <w:rsid w:val="003A3605"/>
    <w:rPr>
      <w:rFonts w:ascii="Tahoma" w:eastAsia="Times New Roman" w:hAnsi="Tahoma" w:cs="Tahoma"/>
      <w:sz w:val="20"/>
      <w:szCs w:val="20"/>
    </w:rPr>
  </w:style>
  <w:style w:type="paragraph" w:customStyle="1" w:styleId="Heading0">
    <w:name w:val="Heading 0"/>
    <w:basedOn w:val="BodyText"/>
    <w:next w:val="BodyText"/>
    <w:uiPriority w:val="9"/>
    <w:rsid w:val="003A3605"/>
    <w:pPr>
      <w:numPr>
        <w:numId w:val="24"/>
      </w:numPr>
      <w:tabs>
        <w:tab w:val="clear" w:pos="907"/>
        <w:tab w:val="left" w:pos="1644"/>
        <w:tab w:val="left" w:pos="2381"/>
        <w:tab w:val="left" w:pos="3119"/>
        <w:tab w:val="left" w:pos="3856"/>
        <w:tab w:val="left" w:pos="4593"/>
        <w:tab w:val="left" w:pos="5330"/>
        <w:tab w:val="left" w:pos="6067"/>
      </w:tabs>
      <w:suppressAutoHyphens/>
      <w:spacing w:before="240" w:after="0"/>
      <w:jc w:val="both"/>
    </w:pPr>
    <w:rPr>
      <w:rFonts w:ascii="Tahoma" w:hAnsi="Tahoma" w:cs="Tahoma"/>
      <w:vanish/>
      <w:color w:val="FF0000"/>
      <w:lang w:eastAsia="en-US"/>
    </w:rPr>
  </w:style>
  <w:style w:type="paragraph" w:customStyle="1" w:styleId="HeadingPlain">
    <w:name w:val="Heading Plain"/>
    <w:basedOn w:val="BodyText"/>
    <w:next w:val="BodyText"/>
    <w:rsid w:val="003A3605"/>
    <w:pPr>
      <w:keepNext/>
      <w:tabs>
        <w:tab w:val="left" w:pos="907"/>
        <w:tab w:val="left" w:pos="1644"/>
        <w:tab w:val="left" w:pos="2381"/>
        <w:tab w:val="left" w:pos="3119"/>
        <w:tab w:val="left" w:pos="3856"/>
        <w:tab w:val="left" w:pos="4593"/>
        <w:tab w:val="left" w:pos="5330"/>
        <w:tab w:val="left" w:pos="6067"/>
      </w:tabs>
      <w:spacing w:before="240" w:after="0"/>
    </w:pPr>
    <w:rPr>
      <w:rFonts w:ascii="Tahoma" w:hAnsi="Tahoma" w:cs="Tahoma"/>
      <w:b/>
      <w:lang w:eastAsia="en-US"/>
    </w:rPr>
  </w:style>
  <w:style w:type="paragraph" w:customStyle="1" w:styleId="HeadingList">
    <w:name w:val="Heading List"/>
    <w:basedOn w:val="Heading0"/>
    <w:uiPriority w:val="9"/>
    <w:semiHidden/>
    <w:rsid w:val="003A3605"/>
    <w:pPr>
      <w:numPr>
        <w:ilvl w:val="4"/>
      </w:numPr>
    </w:pPr>
  </w:style>
  <w:style w:type="paragraph" w:styleId="ListBullet2">
    <w:name w:val="List Bullet 2"/>
    <w:basedOn w:val="ListBullet"/>
    <w:rsid w:val="003A3605"/>
    <w:pPr>
      <w:numPr>
        <w:numId w:val="23"/>
      </w:numPr>
      <w:tabs>
        <w:tab w:val="clear" w:pos="1644"/>
        <w:tab w:val="left" w:pos="2381"/>
        <w:tab w:val="left" w:pos="3119"/>
        <w:tab w:val="left" w:pos="3856"/>
        <w:tab w:val="left" w:pos="4593"/>
        <w:tab w:val="left" w:pos="5330"/>
        <w:tab w:val="left" w:pos="6067"/>
      </w:tabs>
      <w:spacing w:before="240"/>
      <w:ind w:left="0" w:firstLine="0"/>
      <w:contextualSpacing w:val="0"/>
      <w:jc w:val="both"/>
    </w:pPr>
    <w:rPr>
      <w:rFonts w:ascii="Tahoma" w:hAnsi="Tahoma" w:cs="Tahoma"/>
      <w:lang w:eastAsia="en-US"/>
    </w:rPr>
  </w:style>
  <w:style w:type="paragraph" w:customStyle="1" w:styleId="Heading2Plain">
    <w:name w:val="Heading 2 Plain"/>
    <w:basedOn w:val="Heading2"/>
    <w:next w:val="BodyText"/>
    <w:link w:val="Heading2PlainChar"/>
    <w:rsid w:val="003A3605"/>
    <w:pPr>
      <w:keepNext w:val="0"/>
      <w:jc w:val="both"/>
    </w:pPr>
    <w:rPr>
      <w:b w:val="0"/>
    </w:rPr>
  </w:style>
  <w:style w:type="paragraph" w:customStyle="1" w:styleId="DefinedTerm">
    <w:name w:val="Defined Term"/>
    <w:basedOn w:val="BodyText"/>
    <w:link w:val="DefinedTermChar"/>
    <w:qFormat/>
    <w:rsid w:val="003A3605"/>
    <w:pPr>
      <w:numPr>
        <w:numId w:val="25"/>
      </w:numPr>
      <w:tabs>
        <w:tab w:val="clear" w:pos="907"/>
        <w:tab w:val="left" w:pos="1644"/>
        <w:tab w:val="left" w:pos="2381"/>
        <w:tab w:val="left" w:pos="3119"/>
        <w:tab w:val="left" w:pos="3856"/>
        <w:tab w:val="left" w:pos="4593"/>
        <w:tab w:val="left" w:pos="5330"/>
        <w:tab w:val="left" w:pos="6067"/>
      </w:tabs>
      <w:spacing w:before="240" w:after="0"/>
      <w:jc w:val="both"/>
    </w:pPr>
    <w:rPr>
      <w:rFonts w:ascii="Tahoma" w:hAnsi="Tahoma" w:cs="Tahoma"/>
      <w:lang w:eastAsia="en-US"/>
    </w:rPr>
  </w:style>
  <w:style w:type="paragraph" w:customStyle="1" w:styleId="DefinedTermList1">
    <w:name w:val="Defined Term List 1"/>
    <w:basedOn w:val="DefinedTerm"/>
    <w:qFormat/>
    <w:rsid w:val="003A3605"/>
    <w:pPr>
      <w:numPr>
        <w:ilvl w:val="1"/>
      </w:numPr>
      <w:tabs>
        <w:tab w:val="clear" w:pos="1730"/>
      </w:tabs>
      <w:ind w:left="1802" w:hanging="360"/>
    </w:pPr>
  </w:style>
  <w:style w:type="paragraph" w:customStyle="1" w:styleId="DefinedTermList2">
    <w:name w:val="Defined Term List 2"/>
    <w:basedOn w:val="DefinedTermList1"/>
    <w:qFormat/>
    <w:rsid w:val="003A3605"/>
    <w:pPr>
      <w:numPr>
        <w:ilvl w:val="2"/>
      </w:numPr>
      <w:tabs>
        <w:tab w:val="clear" w:pos="2381"/>
      </w:tabs>
      <w:ind w:left="2522" w:hanging="180"/>
    </w:pPr>
  </w:style>
  <w:style w:type="character" w:customStyle="1" w:styleId="DefinedTermChar">
    <w:name w:val="Defined Term Char"/>
    <w:link w:val="DefinedTerm"/>
    <w:rsid w:val="003A3605"/>
    <w:rPr>
      <w:rFonts w:ascii="Tahoma" w:eastAsia="Times New Roman" w:hAnsi="Tahoma" w:cs="Tahoma"/>
      <w:sz w:val="20"/>
      <w:szCs w:val="20"/>
    </w:rPr>
  </w:style>
  <w:style w:type="character" w:customStyle="1" w:styleId="Heading2PlainChar">
    <w:name w:val="Heading 2 Plain Char"/>
    <w:link w:val="Heading2Plain"/>
    <w:rsid w:val="003A3605"/>
    <w:rPr>
      <w:rFonts w:ascii="Tahoma" w:eastAsia="Times New Roman" w:hAnsi="Tahoma" w:cs="Tahoma"/>
      <w:sz w:val="20"/>
      <w:szCs w:val="20"/>
    </w:rPr>
  </w:style>
  <w:style w:type="paragraph" w:customStyle="1" w:styleId="a">
    <w:name w:val="€"/>
    <w:basedOn w:val="Normal"/>
    <w:rsid w:val="003A3605"/>
    <w:pPr>
      <w:numPr>
        <w:ilvl w:val="6"/>
        <w:numId w:val="24"/>
      </w:numPr>
      <w:tabs>
        <w:tab w:val="clear" w:pos="2381"/>
        <w:tab w:val="left" w:pos="3119"/>
        <w:tab w:val="left" w:pos="3856"/>
        <w:tab w:val="left" w:pos="4593"/>
        <w:tab w:val="left" w:pos="5330"/>
        <w:tab w:val="left" w:pos="6067"/>
      </w:tabs>
      <w:suppressAutoHyphens/>
      <w:spacing w:before="240"/>
      <w:jc w:val="both"/>
      <w:outlineLvl w:val="4"/>
    </w:pPr>
    <w:rPr>
      <w:rFonts w:ascii="Tahoma" w:hAnsi="Tahoma" w:cs="Tahoma"/>
      <w:lang w:eastAsia="en-US"/>
    </w:rPr>
  </w:style>
  <w:style w:type="character" w:customStyle="1" w:styleId="BodyDefinitionTerm">
    <w:name w:val="Body Definition Term"/>
    <w:rsid w:val="003A3605"/>
    <w:rPr>
      <w:rFonts w:ascii="Arial" w:hAnsi="Arial"/>
    </w:rPr>
  </w:style>
  <w:style w:type="character" w:customStyle="1" w:styleId="hit">
    <w:name w:val="hit"/>
    <w:basedOn w:val="DefaultParagraphFont"/>
    <w:rsid w:val="003A3605"/>
  </w:style>
  <w:style w:type="character" w:customStyle="1" w:styleId="Heading5Char">
    <w:name w:val="Heading 5 Char"/>
    <w:basedOn w:val="DefaultParagraphFont"/>
    <w:link w:val="Heading5"/>
    <w:uiPriority w:val="9"/>
    <w:semiHidden/>
    <w:rsid w:val="003A3605"/>
    <w:rPr>
      <w:rFonts w:asciiTheme="majorHAnsi" w:eastAsiaTheme="majorEastAsia" w:hAnsiTheme="majorHAnsi" w:cstheme="majorBidi"/>
      <w:color w:val="365F91" w:themeColor="accent1" w:themeShade="BF"/>
      <w:sz w:val="20"/>
      <w:szCs w:val="20"/>
      <w:lang w:eastAsia="en-GB"/>
    </w:rPr>
  </w:style>
  <w:style w:type="paragraph" w:styleId="ListBullet">
    <w:name w:val="List Bullet"/>
    <w:basedOn w:val="Normal"/>
    <w:uiPriority w:val="99"/>
    <w:semiHidden/>
    <w:unhideWhenUsed/>
    <w:rsid w:val="003A3605"/>
    <w:pPr>
      <w:tabs>
        <w:tab w:val="num" w:pos="907"/>
      </w:tabs>
      <w:ind w:left="907" w:hanging="907"/>
      <w:contextualSpacing/>
    </w:pPr>
  </w:style>
  <w:style w:type="character" w:customStyle="1" w:styleId="NoSpacingChar">
    <w:name w:val="No Spacing Char"/>
    <w:basedOn w:val="DefaultParagraphFont"/>
    <w:link w:val="NoSpacing"/>
    <w:uiPriority w:val="99"/>
    <w:locked/>
    <w:rsid w:val="001612D4"/>
    <w:rPr>
      <w:rFonts w:ascii="Calibri" w:eastAsia="Calibri" w:hAnsi="Calibri" w:cs="Times New Roman"/>
      <w:lang w:eastAsia="en-GB"/>
    </w:rPr>
  </w:style>
  <w:style w:type="paragraph" w:customStyle="1" w:styleId="Default">
    <w:name w:val="Default"/>
    <w:rsid w:val="005F7E9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F7E97"/>
    <w:rPr>
      <w:sz w:val="16"/>
      <w:szCs w:val="16"/>
    </w:rPr>
  </w:style>
  <w:style w:type="paragraph" w:styleId="CommentText">
    <w:name w:val="annotation text"/>
    <w:basedOn w:val="Normal"/>
    <w:link w:val="CommentTextChar"/>
    <w:uiPriority w:val="99"/>
    <w:semiHidden/>
    <w:unhideWhenUsed/>
    <w:rsid w:val="005F7E97"/>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5F7E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0875">
      <w:bodyDiv w:val="1"/>
      <w:marLeft w:val="0"/>
      <w:marRight w:val="0"/>
      <w:marTop w:val="0"/>
      <w:marBottom w:val="0"/>
      <w:divBdr>
        <w:top w:val="none" w:sz="0" w:space="0" w:color="auto"/>
        <w:left w:val="none" w:sz="0" w:space="0" w:color="auto"/>
        <w:bottom w:val="none" w:sz="0" w:space="0" w:color="auto"/>
        <w:right w:val="none" w:sz="0" w:space="0" w:color="auto"/>
      </w:divBdr>
    </w:div>
    <w:div w:id="322859652">
      <w:bodyDiv w:val="1"/>
      <w:marLeft w:val="0"/>
      <w:marRight w:val="0"/>
      <w:marTop w:val="0"/>
      <w:marBottom w:val="0"/>
      <w:divBdr>
        <w:top w:val="none" w:sz="0" w:space="0" w:color="auto"/>
        <w:left w:val="none" w:sz="0" w:space="0" w:color="auto"/>
        <w:bottom w:val="none" w:sz="0" w:space="0" w:color="auto"/>
        <w:right w:val="none" w:sz="0" w:space="0" w:color="auto"/>
      </w:divBdr>
    </w:div>
    <w:div w:id="480850146">
      <w:bodyDiv w:val="1"/>
      <w:marLeft w:val="0"/>
      <w:marRight w:val="0"/>
      <w:marTop w:val="0"/>
      <w:marBottom w:val="0"/>
      <w:divBdr>
        <w:top w:val="none" w:sz="0" w:space="0" w:color="auto"/>
        <w:left w:val="none" w:sz="0" w:space="0" w:color="auto"/>
        <w:bottom w:val="none" w:sz="0" w:space="0" w:color="auto"/>
        <w:right w:val="none" w:sz="0" w:space="0" w:color="auto"/>
      </w:divBdr>
    </w:div>
    <w:div w:id="798762054">
      <w:bodyDiv w:val="1"/>
      <w:marLeft w:val="0"/>
      <w:marRight w:val="0"/>
      <w:marTop w:val="0"/>
      <w:marBottom w:val="0"/>
      <w:divBdr>
        <w:top w:val="none" w:sz="0" w:space="0" w:color="auto"/>
        <w:left w:val="none" w:sz="0" w:space="0" w:color="auto"/>
        <w:bottom w:val="none" w:sz="0" w:space="0" w:color="auto"/>
        <w:right w:val="none" w:sz="0" w:space="0" w:color="auto"/>
      </w:divBdr>
    </w:div>
    <w:div w:id="1111706384">
      <w:bodyDiv w:val="1"/>
      <w:marLeft w:val="0"/>
      <w:marRight w:val="0"/>
      <w:marTop w:val="0"/>
      <w:marBottom w:val="0"/>
      <w:divBdr>
        <w:top w:val="none" w:sz="0" w:space="0" w:color="auto"/>
        <w:left w:val="none" w:sz="0" w:space="0" w:color="auto"/>
        <w:bottom w:val="none" w:sz="0" w:space="0" w:color="auto"/>
        <w:right w:val="none" w:sz="0" w:space="0" w:color="auto"/>
      </w:divBdr>
    </w:div>
    <w:div w:id="1120995775">
      <w:bodyDiv w:val="1"/>
      <w:marLeft w:val="0"/>
      <w:marRight w:val="0"/>
      <w:marTop w:val="0"/>
      <w:marBottom w:val="0"/>
      <w:divBdr>
        <w:top w:val="none" w:sz="0" w:space="0" w:color="auto"/>
        <w:left w:val="none" w:sz="0" w:space="0" w:color="auto"/>
        <w:bottom w:val="none" w:sz="0" w:space="0" w:color="auto"/>
        <w:right w:val="none" w:sz="0" w:space="0" w:color="auto"/>
      </w:divBdr>
    </w:div>
    <w:div w:id="1360357324">
      <w:bodyDiv w:val="1"/>
      <w:marLeft w:val="0"/>
      <w:marRight w:val="0"/>
      <w:marTop w:val="0"/>
      <w:marBottom w:val="0"/>
      <w:divBdr>
        <w:top w:val="none" w:sz="0" w:space="0" w:color="auto"/>
        <w:left w:val="none" w:sz="0" w:space="0" w:color="auto"/>
        <w:bottom w:val="none" w:sz="0" w:space="0" w:color="auto"/>
        <w:right w:val="none" w:sz="0" w:space="0" w:color="auto"/>
      </w:divBdr>
    </w:div>
    <w:div w:id="1590845298">
      <w:bodyDiv w:val="1"/>
      <w:marLeft w:val="0"/>
      <w:marRight w:val="0"/>
      <w:marTop w:val="0"/>
      <w:marBottom w:val="0"/>
      <w:divBdr>
        <w:top w:val="none" w:sz="0" w:space="0" w:color="auto"/>
        <w:left w:val="none" w:sz="0" w:space="0" w:color="auto"/>
        <w:bottom w:val="none" w:sz="0" w:space="0" w:color="auto"/>
        <w:right w:val="none" w:sz="0" w:space="0" w:color="auto"/>
      </w:divBdr>
    </w:div>
    <w:div w:id="1782534921">
      <w:bodyDiv w:val="1"/>
      <w:marLeft w:val="0"/>
      <w:marRight w:val="0"/>
      <w:marTop w:val="0"/>
      <w:marBottom w:val="0"/>
      <w:divBdr>
        <w:top w:val="none" w:sz="0" w:space="0" w:color="auto"/>
        <w:left w:val="none" w:sz="0" w:space="0" w:color="auto"/>
        <w:bottom w:val="none" w:sz="0" w:space="0" w:color="auto"/>
        <w:right w:val="none" w:sz="0" w:space="0" w:color="auto"/>
      </w:divBdr>
    </w:div>
    <w:div w:id="1936597623">
      <w:bodyDiv w:val="1"/>
      <w:marLeft w:val="0"/>
      <w:marRight w:val="0"/>
      <w:marTop w:val="0"/>
      <w:marBottom w:val="0"/>
      <w:divBdr>
        <w:top w:val="none" w:sz="0" w:space="0" w:color="auto"/>
        <w:left w:val="none" w:sz="0" w:space="0" w:color="auto"/>
        <w:bottom w:val="none" w:sz="0" w:space="0" w:color="auto"/>
        <w:right w:val="none" w:sz="0" w:space="0" w:color="auto"/>
      </w:divBdr>
    </w:div>
    <w:div w:id="21043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kent.gov"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kent.gov.uk/social-care-and-health/information-for-professionals/adult-safeguarding/national-adult-protection-legislation" TargetMode="External"/><Relationship Id="rId2" Type="http://schemas.openxmlformats.org/officeDocument/2006/relationships/customXml" Target="../customXml/item2.xml"/><Relationship Id="rId16" Type="http://schemas.openxmlformats.org/officeDocument/2006/relationships/hyperlink" Target="https://www.kent.gov.uk/about-the-council/partnerships/kent-and-medway-safeguarding-adults-bo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SharedContentType xmlns="Microsoft.SharePoint.Taxonomy.ContentTypeSync" SourceId="ca912827-bae3-40cb-8146-7920e969c222" ContentTypeId="0x010100D29348FB8CE8944EBAE2789F1856BAC301" PreviousValue="false"/>
</file>

<file path=customXml/item3.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FF5ABE06763EA84BAF4075607A8441F9" ma:contentTypeVersion="12" ma:contentTypeDescription="" ma:contentTypeScope="" ma:versionID="5c5aaeec52550b095674bfc8aa06ebd9">
  <xsd:schema xmlns:xsd="http://www.w3.org/2001/XMLSchema" xmlns:xs="http://www.w3.org/2001/XMLSchema" xmlns:p="http://schemas.microsoft.com/office/2006/metadata/properties" xmlns:ns1="http://schemas.microsoft.com/sharepoint/v3" xmlns:ns2="b607a442-3a8b-46cb-8183-2bec4a9e324b" xmlns:ns3="d49028ef-c632-407b-9d84-acc9f1795fa6" targetNamespace="http://schemas.microsoft.com/office/2006/metadata/properties" ma:root="true" ma:fieldsID="a7e0d2f9c8a3850837b56dd41e2da540" ns1:_="" ns2:_="" ns3:_="">
    <xsd:import namespace="http://schemas.microsoft.com/sharepoint/v3"/>
    <xsd:import namespace="b607a442-3a8b-46cb-8183-2bec4a9e324b"/>
    <xsd:import namespace="d49028ef-c632-407b-9d84-acc9f1795fa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Document_x0020_Type" minOccurs="0"/>
                <xsd:element ref="ns3: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9028ef-c632-407b-9d84-acc9f1795fa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restriction base="dms:Choice">
          <xsd:enumeration value="Business Case"/>
          <xsd:enumeration value="Communications"/>
          <xsd:enumeration value="Financial Data"/>
          <xsd:enumeration value="Letters"/>
          <xsd:enumeration value="Meetings"/>
          <xsd:enumeration value="Presentations"/>
          <xsd:enumeration value="Risk Log"/>
          <xsd:enumeration value="Reports"/>
          <xsd:enumeration value="Responses"/>
          <xsd:enumeration value="Strategy"/>
          <xsd:enumeration value="Supporting Information"/>
          <xsd:enumeration value="Tracking Sheets"/>
        </xsd:restriction>
      </xsd:simpleType>
    </xsd:element>
    <xsd:element name="Sub_x0020_Category" ma:index="15" nillable="true" ma:displayName="Sub Category" ma:format="Dropdown" ma:internalName="Sub_x0020_Category">
      <xsd:simpleType>
        <xsd:restriction base="dms:Choice">
          <xsd:enumeration value="Adult Residential - LD/PD/MH"/>
          <xsd:enumeration value="Adult Residential - Older Persons"/>
          <xsd:enumeration value="Children's"/>
          <xsd:enumeration value="Communit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ub_x0020_Category xmlns="d49028ef-c632-407b-9d84-acc9f1795fa6" xsi:nil="true"/>
    <Document_x0020_Type xmlns="d49028ef-c632-407b-9d84-acc9f1795fa6" xsi:nil="true"/>
    <_dlc_ExpireDateSaved xmlns="http://schemas.microsoft.com/sharepoint/v3" xsi:nil="true"/>
    <_dlc_ExpireDate xmlns="http://schemas.microsoft.com/sharepoint/v3">2029-10-25T15:39:33+00:00</_dlc_ExpireDat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ED7D-2ABD-44B4-941D-4555049214B4}">
  <ds:schemaRefs>
    <ds:schemaRef ds:uri="microsoft.office.server.policy.changes"/>
  </ds:schemaRefs>
</ds:datastoreItem>
</file>

<file path=customXml/itemProps2.xml><?xml version="1.0" encoding="utf-8"?>
<ds:datastoreItem xmlns:ds="http://schemas.openxmlformats.org/officeDocument/2006/customXml" ds:itemID="{B0B572A0-3BF0-42DA-B3F5-DA430FBA03F0}">
  <ds:schemaRefs>
    <ds:schemaRef ds:uri="Microsoft.SharePoint.Taxonomy.ContentTypeSync"/>
  </ds:schemaRefs>
</ds:datastoreItem>
</file>

<file path=customXml/itemProps3.xml><?xml version="1.0" encoding="utf-8"?>
<ds:datastoreItem xmlns:ds="http://schemas.openxmlformats.org/officeDocument/2006/customXml" ds:itemID="{CB6DBCF1-60B0-4D87-8377-1A55956DB777}">
  <ds:schemaRefs>
    <ds:schemaRef ds:uri="office.server.policy"/>
  </ds:schemaRefs>
</ds:datastoreItem>
</file>

<file path=customXml/itemProps4.xml><?xml version="1.0" encoding="utf-8"?>
<ds:datastoreItem xmlns:ds="http://schemas.openxmlformats.org/officeDocument/2006/customXml" ds:itemID="{77F85F43-BD22-4E97-9A64-4D188F73D129}">
  <ds:schemaRefs>
    <ds:schemaRef ds:uri="http://schemas.microsoft.com/sharepoint/v3/contenttype/forms"/>
  </ds:schemaRefs>
</ds:datastoreItem>
</file>

<file path=customXml/itemProps5.xml><?xml version="1.0" encoding="utf-8"?>
<ds:datastoreItem xmlns:ds="http://schemas.openxmlformats.org/officeDocument/2006/customXml" ds:itemID="{2163B441-1E42-42CC-B0D0-B2ADFDBF1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d49028ef-c632-407b-9d84-acc9f1795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9C6AC6-CC78-4E55-B249-D84C7CCBBE87}">
  <ds:schemaRefs>
    <ds:schemaRef ds:uri="http://schemas.microsoft.com/sharepoint/events"/>
  </ds:schemaRefs>
</ds:datastoreItem>
</file>

<file path=customXml/itemProps7.xml><?xml version="1.0" encoding="utf-8"?>
<ds:datastoreItem xmlns:ds="http://schemas.openxmlformats.org/officeDocument/2006/customXml" ds:itemID="{52A69F5E-9239-47E0-B99F-5FB6C5485E88}">
  <ds:schemaRefs>
    <ds:schemaRef ds:uri="http://schemas.microsoft.com/office/2006/metadata/properties"/>
    <ds:schemaRef ds:uri="http://schemas.microsoft.com/office/infopath/2007/PartnerControls"/>
    <ds:schemaRef ds:uri="d49028ef-c632-407b-9d84-acc9f1795fa6"/>
    <ds:schemaRef ds:uri="http://schemas.microsoft.com/sharepoint/v3"/>
  </ds:schemaRefs>
</ds:datastoreItem>
</file>

<file path=customXml/itemProps8.xml><?xml version="1.0" encoding="utf-8"?>
<ds:datastoreItem xmlns:ds="http://schemas.openxmlformats.org/officeDocument/2006/customXml" ds:itemID="{5BF61F16-BD1F-436A-AF3B-5E762EFE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DF27CEC2</Template>
  <TotalTime>10</TotalTime>
  <Pages>18</Pages>
  <Words>8682</Words>
  <Characters>49489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Laura - ST SC</dc:creator>
  <cp:keywords/>
  <dc:description/>
  <cp:lastModifiedBy>Garay, Laura - ST SC</cp:lastModifiedBy>
  <cp:revision>3</cp:revision>
  <dcterms:created xsi:type="dcterms:W3CDTF">2019-11-13T15:40:00Z</dcterms:created>
  <dcterms:modified xsi:type="dcterms:W3CDTF">2019-11-13T15:47:00Z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0x010100D29348FB8CE8944EBAE2789F1856BAC30100FF5ABE06763EA84BAF4075607A8441F9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