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14E7E" w14:textId="77777777" w:rsidR="00DE2FE9" w:rsidRPr="007F09ED" w:rsidRDefault="00DE2FE9">
      <w:pPr>
        <w:rPr>
          <w:rFonts w:ascii="Corbel" w:hAnsi="Corbel"/>
          <w:sz w:val="28"/>
          <w:szCs w:val="28"/>
        </w:rPr>
      </w:pPr>
    </w:p>
    <w:p w14:paraId="2D7839D0" w14:textId="22C95308" w:rsidR="00103370" w:rsidRPr="007F09ED" w:rsidRDefault="00D519E2" w:rsidP="00707B55">
      <w:pPr>
        <w:pStyle w:val="ReportTitle"/>
        <w:rPr>
          <w:rFonts w:ascii="Corbel" w:hAnsi="Corbel"/>
          <w:b/>
          <w:color w:val="0090D7"/>
          <w:sz w:val="36"/>
          <w:szCs w:val="36"/>
        </w:rPr>
      </w:pPr>
      <w:r w:rsidRPr="007F09ED">
        <w:rPr>
          <w:rFonts w:ascii="Corbel" w:hAnsi="Corbel"/>
          <w:b/>
          <w:color w:val="0090D7"/>
          <w:sz w:val="36"/>
          <w:szCs w:val="36"/>
        </w:rPr>
        <w:t>Development monitoring and management services framework</w:t>
      </w:r>
    </w:p>
    <w:p w14:paraId="756A05AA" w14:textId="4CDDC735" w:rsidR="002468E5" w:rsidRPr="007F09ED" w:rsidRDefault="002468E5" w:rsidP="007F09ED">
      <w:pPr>
        <w:pStyle w:val="ReportTitle"/>
        <w:jc w:val="center"/>
        <w:rPr>
          <w:rFonts w:ascii="Corbel" w:hAnsi="Corbel"/>
          <w:b/>
          <w:color w:val="0090D7"/>
          <w:sz w:val="36"/>
          <w:szCs w:val="36"/>
        </w:rPr>
      </w:pPr>
      <w:r w:rsidRPr="007F09ED">
        <w:rPr>
          <w:rFonts w:ascii="Corbel" w:hAnsi="Corbel"/>
          <w:b/>
          <w:color w:val="0090D7"/>
          <w:sz w:val="36"/>
          <w:szCs w:val="36"/>
        </w:rPr>
        <w:t>Procurement &amp; Appointment of a Compliance &amp; Monitoring Inspector</w:t>
      </w:r>
    </w:p>
    <w:p w14:paraId="6AD2CD2A" w14:textId="77777777" w:rsidR="00103370" w:rsidRPr="007F09ED" w:rsidRDefault="00103370" w:rsidP="003A574C">
      <w:pPr>
        <w:rPr>
          <w:rFonts w:ascii="Corbel" w:hAnsi="Corbel"/>
          <w:b/>
          <w:color w:val="0090D7"/>
          <w:sz w:val="28"/>
          <w:szCs w:val="28"/>
        </w:rPr>
      </w:pPr>
    </w:p>
    <w:p w14:paraId="7037BE91" w14:textId="6D301C28" w:rsidR="000C5947" w:rsidRPr="00CD6192" w:rsidRDefault="00103ADD" w:rsidP="00707B55">
      <w:pPr>
        <w:pStyle w:val="ReportTitle"/>
        <w:rPr>
          <w:rFonts w:ascii="Corbel" w:hAnsi="Corbel"/>
          <w:b/>
          <w:color w:val="0090D7"/>
          <w:sz w:val="28"/>
          <w:szCs w:val="28"/>
        </w:rPr>
      </w:pPr>
      <w:r>
        <w:rPr>
          <w:rFonts w:ascii="Corbel" w:hAnsi="Corbel"/>
          <w:b/>
          <w:color w:val="0090D7"/>
          <w:sz w:val="28"/>
          <w:szCs w:val="28"/>
        </w:rPr>
        <w:t xml:space="preserve">Windmill View, Upper </w:t>
      </w:r>
      <w:r w:rsidR="00320934">
        <w:rPr>
          <w:rFonts w:ascii="Corbel" w:hAnsi="Corbel"/>
          <w:b/>
          <w:color w:val="0090D7"/>
          <w:sz w:val="28"/>
          <w:szCs w:val="28"/>
        </w:rPr>
        <w:t xml:space="preserve">Lighthorne Phase </w:t>
      </w:r>
      <w:r>
        <w:rPr>
          <w:rFonts w:ascii="Corbel" w:hAnsi="Corbel"/>
          <w:b/>
          <w:color w:val="0090D7"/>
          <w:sz w:val="28"/>
          <w:szCs w:val="28"/>
        </w:rPr>
        <w:t>HE</w:t>
      </w:r>
      <w:r w:rsidR="00320934">
        <w:rPr>
          <w:rFonts w:ascii="Corbel" w:hAnsi="Corbel"/>
          <w:b/>
          <w:color w:val="0090D7"/>
          <w:sz w:val="28"/>
          <w:szCs w:val="28"/>
        </w:rPr>
        <w:t>1</w:t>
      </w:r>
    </w:p>
    <w:p w14:paraId="2596C6F3" w14:textId="002B1BF0" w:rsidR="00707B55" w:rsidRPr="00CD6192" w:rsidRDefault="00455CF5" w:rsidP="00707B55">
      <w:pPr>
        <w:pStyle w:val="ReportTitle"/>
        <w:rPr>
          <w:rFonts w:ascii="Corbel" w:hAnsi="Corbel"/>
          <w:b/>
          <w:color w:val="0090D7"/>
          <w:sz w:val="28"/>
          <w:szCs w:val="28"/>
        </w:rPr>
      </w:pPr>
      <w:r w:rsidRPr="00CD6192">
        <w:rPr>
          <w:rFonts w:ascii="Corbel" w:hAnsi="Corbel"/>
          <w:b/>
          <w:color w:val="0090D7"/>
          <w:sz w:val="28"/>
          <w:szCs w:val="28"/>
        </w:rPr>
        <w:t>Is</w:t>
      </w:r>
      <w:r w:rsidR="00115F02" w:rsidRPr="00CD6192">
        <w:rPr>
          <w:rFonts w:ascii="Corbel" w:hAnsi="Corbel"/>
          <w:b/>
          <w:color w:val="0090D7"/>
          <w:sz w:val="28"/>
          <w:szCs w:val="28"/>
        </w:rPr>
        <w:t>s</w:t>
      </w:r>
      <w:r w:rsidRPr="00CD6192">
        <w:rPr>
          <w:rFonts w:ascii="Corbel" w:hAnsi="Corbel"/>
          <w:b/>
          <w:color w:val="0090D7"/>
          <w:sz w:val="28"/>
          <w:szCs w:val="28"/>
        </w:rPr>
        <w:t xml:space="preserve">ue </w:t>
      </w:r>
      <w:r w:rsidR="00AA2960" w:rsidRPr="00CD6192">
        <w:rPr>
          <w:rFonts w:ascii="Corbel" w:hAnsi="Corbel"/>
          <w:b/>
          <w:color w:val="0090D7"/>
          <w:sz w:val="28"/>
          <w:szCs w:val="28"/>
        </w:rPr>
        <w:t>Date</w:t>
      </w:r>
      <w:r w:rsidR="00707B55" w:rsidRPr="00CD6192">
        <w:rPr>
          <w:rFonts w:ascii="Corbel" w:hAnsi="Corbel"/>
          <w:b/>
          <w:color w:val="0090D7"/>
          <w:sz w:val="28"/>
          <w:szCs w:val="28"/>
        </w:rPr>
        <w:t xml:space="preserve">: </w:t>
      </w:r>
      <w:r w:rsidR="00103ADD">
        <w:rPr>
          <w:rFonts w:ascii="Corbel" w:hAnsi="Corbel"/>
          <w:b/>
          <w:color w:val="0090D7"/>
          <w:sz w:val="28"/>
          <w:szCs w:val="28"/>
        </w:rPr>
        <w:t>11</w:t>
      </w:r>
      <w:r w:rsidR="00320934">
        <w:rPr>
          <w:rFonts w:ascii="Corbel" w:hAnsi="Corbel"/>
          <w:b/>
          <w:color w:val="0090D7"/>
          <w:sz w:val="28"/>
          <w:szCs w:val="28"/>
        </w:rPr>
        <w:t>/</w:t>
      </w:r>
      <w:r w:rsidR="00103ADD">
        <w:rPr>
          <w:rFonts w:ascii="Corbel" w:hAnsi="Corbel"/>
          <w:b/>
          <w:color w:val="0090D7"/>
          <w:sz w:val="28"/>
          <w:szCs w:val="28"/>
        </w:rPr>
        <w:t>09</w:t>
      </w:r>
      <w:r w:rsidR="00320934">
        <w:rPr>
          <w:rFonts w:ascii="Corbel" w:hAnsi="Corbel"/>
          <w:b/>
          <w:color w:val="0090D7"/>
          <w:sz w:val="28"/>
          <w:szCs w:val="28"/>
        </w:rPr>
        <w:t>/2023</w:t>
      </w:r>
    </w:p>
    <w:p w14:paraId="010AD317" w14:textId="3CFC8D52" w:rsidR="000E7A82" w:rsidRPr="00EC08E2" w:rsidRDefault="00117D58" w:rsidP="00EC08E2">
      <w:pPr>
        <w:pStyle w:val="ReportTitle"/>
        <w:rPr>
          <w:rFonts w:ascii="Corbel" w:hAnsi="Corbel"/>
          <w:b/>
          <w:color w:val="0090D7"/>
          <w:sz w:val="28"/>
          <w:szCs w:val="28"/>
        </w:rPr>
        <w:sectPr w:rsidR="000E7A82" w:rsidRPr="00EC08E2" w:rsidSect="00707B55">
          <w:headerReference w:type="even" r:id="rId11"/>
          <w:headerReference w:type="default" r:id="rId12"/>
          <w:footerReference w:type="even" r:id="rId13"/>
          <w:footerReference w:type="default" r:id="rId14"/>
          <w:headerReference w:type="first" r:id="rId15"/>
          <w:footerReference w:type="first" r:id="rId16"/>
          <w:pgSz w:w="11906" w:h="16838"/>
          <w:pgMar w:top="720" w:right="720" w:bottom="720" w:left="720" w:header="708" w:footer="708" w:gutter="0"/>
          <w:cols w:space="708"/>
          <w:docGrid w:linePitch="360"/>
        </w:sectPr>
      </w:pPr>
      <w:proofErr w:type="spellStart"/>
      <w:r w:rsidRPr="00CD6192">
        <w:rPr>
          <w:rFonts w:ascii="Corbel" w:hAnsi="Corbel"/>
          <w:b/>
          <w:color w:val="0090D7"/>
          <w:sz w:val="28"/>
          <w:szCs w:val="28"/>
        </w:rPr>
        <w:t>ProContract</w:t>
      </w:r>
      <w:proofErr w:type="spellEnd"/>
      <w:r w:rsidRPr="00CD6192">
        <w:rPr>
          <w:rFonts w:ascii="Corbel" w:hAnsi="Corbel"/>
          <w:b/>
          <w:color w:val="0090D7"/>
          <w:sz w:val="28"/>
          <w:szCs w:val="28"/>
        </w:rPr>
        <w:t xml:space="preserve"> </w:t>
      </w:r>
      <w:r w:rsidRPr="00EC08E2">
        <w:rPr>
          <w:rFonts w:ascii="Corbel" w:hAnsi="Corbel"/>
          <w:b/>
          <w:color w:val="0090D7"/>
          <w:sz w:val="28"/>
          <w:szCs w:val="28"/>
        </w:rPr>
        <w:t xml:space="preserve">Identification </w:t>
      </w:r>
      <w:r w:rsidR="00EC08E2" w:rsidRPr="00EC08E2">
        <w:rPr>
          <w:rFonts w:ascii="Corbel" w:hAnsi="Corbel"/>
          <w:b/>
          <w:color w:val="0090D7"/>
          <w:sz w:val="28"/>
          <w:szCs w:val="28"/>
        </w:rPr>
        <w:t xml:space="preserve">Number: </w:t>
      </w:r>
      <w:r w:rsidR="00103ADD">
        <w:rPr>
          <w:rFonts w:ascii="Corbel" w:hAnsi="Corbel"/>
          <w:b/>
          <w:color w:val="0090D7"/>
          <w:sz w:val="28"/>
          <w:szCs w:val="28"/>
        </w:rPr>
        <w:t>DN689025</w:t>
      </w:r>
    </w:p>
    <w:p w14:paraId="6967286B" w14:textId="531C6529" w:rsidR="00802862" w:rsidRPr="001C5B6E" w:rsidRDefault="00802862" w:rsidP="00875DF6">
      <w:pPr>
        <w:pStyle w:val="ReportTitle"/>
        <w:spacing w:line="360" w:lineRule="auto"/>
        <w:rPr>
          <w:rFonts w:ascii="Corbel" w:hAnsi="Corbel"/>
          <w:b/>
          <w:color w:val="0090D7"/>
          <w:sz w:val="22"/>
          <w:szCs w:val="22"/>
        </w:rPr>
      </w:pPr>
      <w:r w:rsidRPr="001C5B6E">
        <w:rPr>
          <w:rFonts w:ascii="Corbel" w:hAnsi="Corbel"/>
          <w:b/>
          <w:color w:val="0090D7"/>
          <w:sz w:val="22"/>
          <w:szCs w:val="22"/>
        </w:rPr>
        <w:lastRenderedPageBreak/>
        <w:t>Introduction</w:t>
      </w:r>
    </w:p>
    <w:p w14:paraId="3D276F8E" w14:textId="42E2A358" w:rsidR="007F3E8F" w:rsidRPr="001C5B6E" w:rsidRDefault="00802862" w:rsidP="00E10B37">
      <w:pPr>
        <w:pStyle w:val="BodyText"/>
        <w:spacing w:line="360" w:lineRule="auto"/>
        <w:rPr>
          <w:rFonts w:ascii="Corbel" w:hAnsi="Corbel"/>
          <w:szCs w:val="22"/>
        </w:rPr>
      </w:pPr>
      <w:r w:rsidRPr="001C5B6E">
        <w:rPr>
          <w:rFonts w:ascii="Corbel" w:hAnsi="Corbel"/>
          <w:iCs/>
          <w:szCs w:val="22"/>
        </w:rPr>
        <w:t>The purpose of this</w:t>
      </w:r>
      <w:r w:rsidRPr="001C5B6E">
        <w:rPr>
          <w:rFonts w:ascii="Corbel" w:hAnsi="Corbel"/>
          <w:szCs w:val="22"/>
        </w:rPr>
        <w:t xml:space="preserve"> </w:t>
      </w:r>
      <w:r w:rsidR="00A12C1A" w:rsidRPr="001C5B6E">
        <w:rPr>
          <w:rFonts w:ascii="Corbel" w:hAnsi="Corbel"/>
          <w:szCs w:val="22"/>
        </w:rPr>
        <w:t xml:space="preserve">Further Competition </w:t>
      </w:r>
      <w:r w:rsidR="003E5A50" w:rsidRPr="001C5B6E">
        <w:rPr>
          <w:rFonts w:ascii="Corbel" w:hAnsi="Corbel"/>
          <w:iCs/>
          <w:szCs w:val="22"/>
        </w:rPr>
        <w:t>Invitation to Tender (</w:t>
      </w:r>
      <w:r w:rsidR="00E12662" w:rsidRPr="001C5B6E">
        <w:rPr>
          <w:rFonts w:ascii="Corbel" w:hAnsi="Corbel"/>
          <w:iCs/>
          <w:szCs w:val="22"/>
        </w:rPr>
        <w:t>ITT</w:t>
      </w:r>
      <w:r w:rsidR="003E5A50" w:rsidRPr="001C5B6E">
        <w:rPr>
          <w:rFonts w:ascii="Corbel" w:hAnsi="Corbel"/>
          <w:iCs/>
          <w:szCs w:val="22"/>
        </w:rPr>
        <w:t>)</w:t>
      </w:r>
      <w:r w:rsidR="00E12662" w:rsidRPr="001C5B6E">
        <w:rPr>
          <w:rFonts w:ascii="Corbel" w:hAnsi="Corbel"/>
          <w:iCs/>
          <w:szCs w:val="22"/>
        </w:rPr>
        <w:t xml:space="preserve"> </w:t>
      </w:r>
      <w:r w:rsidRPr="001C5B6E">
        <w:rPr>
          <w:rFonts w:ascii="Corbel" w:hAnsi="Corbel"/>
          <w:iCs/>
          <w:szCs w:val="22"/>
        </w:rPr>
        <w:t>is</w:t>
      </w:r>
      <w:r w:rsidRPr="001C5B6E">
        <w:rPr>
          <w:rFonts w:ascii="Corbel" w:hAnsi="Corbel"/>
          <w:szCs w:val="22"/>
        </w:rPr>
        <w:t xml:space="preserve"> to award the call</w:t>
      </w:r>
      <w:r w:rsidR="00AE6A84" w:rsidRPr="001C5B6E">
        <w:rPr>
          <w:rFonts w:ascii="Corbel" w:hAnsi="Corbel"/>
          <w:szCs w:val="22"/>
        </w:rPr>
        <w:t>-</w:t>
      </w:r>
      <w:r w:rsidRPr="001C5B6E">
        <w:rPr>
          <w:rFonts w:ascii="Corbel" w:hAnsi="Corbel"/>
          <w:szCs w:val="22"/>
        </w:rPr>
        <w:t>off contract for the above commission</w:t>
      </w:r>
      <w:r w:rsidRPr="001C5B6E">
        <w:rPr>
          <w:rFonts w:ascii="Corbel" w:hAnsi="Corbel"/>
          <w:i/>
          <w:iCs/>
          <w:color w:val="0000FF"/>
          <w:szCs w:val="22"/>
        </w:rPr>
        <w:t>.</w:t>
      </w:r>
      <w:r w:rsidRPr="001C5B6E">
        <w:rPr>
          <w:rFonts w:ascii="Corbel" w:hAnsi="Corbel"/>
          <w:szCs w:val="22"/>
        </w:rPr>
        <w:t xml:space="preserve"> </w:t>
      </w:r>
    </w:p>
    <w:p w14:paraId="3BA5FD46" w14:textId="6C45592C" w:rsidR="00FE5B50" w:rsidRPr="001C5B6E" w:rsidRDefault="007F3E8F" w:rsidP="00E10B37">
      <w:pPr>
        <w:pStyle w:val="BodyText"/>
        <w:spacing w:line="360" w:lineRule="auto"/>
        <w:rPr>
          <w:rFonts w:ascii="Corbel" w:hAnsi="Corbel"/>
          <w:szCs w:val="22"/>
        </w:rPr>
      </w:pPr>
      <w:r w:rsidRPr="001C5B6E">
        <w:rPr>
          <w:rFonts w:ascii="Corbel" w:hAnsi="Corbel"/>
          <w:szCs w:val="22"/>
        </w:rPr>
        <w:t xml:space="preserve">We ask you to respond to the questions detailed in </w:t>
      </w:r>
      <w:r w:rsidR="00875DF6" w:rsidRPr="001C5B6E">
        <w:rPr>
          <w:rFonts w:ascii="Corbel" w:hAnsi="Corbel"/>
          <w:szCs w:val="22"/>
        </w:rPr>
        <w:t>Part 2, Section 6</w:t>
      </w:r>
      <w:r w:rsidR="00B12ACC" w:rsidRPr="001C5B6E">
        <w:rPr>
          <w:rFonts w:ascii="Corbel" w:hAnsi="Corbel"/>
          <w:szCs w:val="22"/>
        </w:rPr>
        <w:t xml:space="preserve"> (</w:t>
      </w:r>
      <w:r w:rsidRPr="001C5B6E">
        <w:rPr>
          <w:rFonts w:ascii="Corbel" w:hAnsi="Corbel"/>
          <w:szCs w:val="22"/>
        </w:rPr>
        <w:t xml:space="preserve">Evaluation </w:t>
      </w:r>
      <w:r w:rsidR="00441F98" w:rsidRPr="001C5B6E">
        <w:rPr>
          <w:rFonts w:ascii="Corbel" w:hAnsi="Corbel" w:cs="Arial"/>
          <w:szCs w:val="22"/>
        </w:rPr>
        <w:t>Criteria</w:t>
      </w:r>
      <w:r w:rsidR="00B12ACC" w:rsidRPr="001C5B6E">
        <w:rPr>
          <w:rFonts w:ascii="Corbel" w:hAnsi="Corbel" w:cs="Arial"/>
          <w:szCs w:val="22"/>
        </w:rPr>
        <w:t>)</w:t>
      </w:r>
      <w:r w:rsidRPr="001C5B6E">
        <w:rPr>
          <w:rFonts w:ascii="Corbel" w:hAnsi="Corbel"/>
          <w:szCs w:val="22"/>
        </w:rPr>
        <w:t xml:space="preserve"> using the </w:t>
      </w:r>
      <w:hyperlink w:anchor="_RESPONSE_FORM" w:history="1">
        <w:r w:rsidRPr="001C5B6E">
          <w:rPr>
            <w:rStyle w:val="Hyperlink"/>
            <w:rFonts w:ascii="Corbel" w:hAnsi="Corbel" w:cs="Arial"/>
            <w:szCs w:val="22"/>
          </w:rPr>
          <w:t>Response Form</w:t>
        </w:r>
      </w:hyperlink>
      <w:r w:rsidR="008A5C3F" w:rsidRPr="001C5B6E">
        <w:rPr>
          <w:rStyle w:val="Hyperlink"/>
          <w:rFonts w:ascii="Corbel" w:hAnsi="Corbel" w:cs="Arial"/>
          <w:szCs w:val="22"/>
        </w:rPr>
        <w:t xml:space="preserve"> </w:t>
      </w:r>
      <w:r w:rsidR="008A5C3F" w:rsidRPr="001C5B6E">
        <w:rPr>
          <w:rStyle w:val="Hyperlink"/>
          <w:rFonts w:ascii="Corbel" w:hAnsi="Corbel" w:cs="Arial"/>
          <w:color w:val="auto"/>
          <w:szCs w:val="22"/>
          <w:u w:val="none"/>
        </w:rPr>
        <w:t xml:space="preserve">and </w:t>
      </w:r>
      <w:r w:rsidR="001C1528" w:rsidRPr="001C5B6E">
        <w:rPr>
          <w:rStyle w:val="Hyperlink"/>
          <w:rFonts w:ascii="Corbel" w:hAnsi="Corbel" w:cs="Arial"/>
          <w:color w:val="auto"/>
          <w:szCs w:val="22"/>
          <w:u w:val="none"/>
        </w:rPr>
        <w:t xml:space="preserve">to return the Response Form and </w:t>
      </w:r>
      <w:r w:rsidR="008A5C3F" w:rsidRPr="001C5B6E">
        <w:rPr>
          <w:rStyle w:val="Hyperlink"/>
          <w:rFonts w:ascii="Corbel" w:hAnsi="Corbel" w:cs="Arial"/>
          <w:color w:val="auto"/>
          <w:szCs w:val="22"/>
          <w:u w:val="none"/>
        </w:rPr>
        <w:t>Resource and Pricing Schedule</w:t>
      </w:r>
      <w:r w:rsidR="00B12ACC" w:rsidRPr="001C5B6E">
        <w:rPr>
          <w:rStyle w:val="Hyperlink"/>
          <w:rFonts w:ascii="Corbel" w:hAnsi="Corbel" w:cs="Arial"/>
          <w:color w:val="auto"/>
          <w:szCs w:val="22"/>
          <w:u w:val="none"/>
        </w:rPr>
        <w:t xml:space="preserve"> in Part </w:t>
      </w:r>
      <w:r w:rsidR="00875DF6" w:rsidRPr="001C5B6E">
        <w:rPr>
          <w:rStyle w:val="Hyperlink"/>
          <w:rFonts w:ascii="Corbel" w:hAnsi="Corbel" w:cs="Arial"/>
          <w:color w:val="auto"/>
          <w:szCs w:val="22"/>
          <w:u w:val="none"/>
        </w:rPr>
        <w:t>3</w:t>
      </w:r>
      <w:r w:rsidRPr="001C5B6E">
        <w:rPr>
          <w:rFonts w:ascii="Corbel" w:hAnsi="Corbel"/>
          <w:color w:val="auto"/>
          <w:szCs w:val="22"/>
        </w:rPr>
        <w:t xml:space="preserve"> </w:t>
      </w:r>
      <w:r w:rsidR="00F33B75" w:rsidRPr="001C5B6E">
        <w:rPr>
          <w:rFonts w:ascii="Corbel" w:hAnsi="Corbel"/>
          <w:color w:val="auto"/>
          <w:szCs w:val="22"/>
        </w:rPr>
        <w:t xml:space="preserve">with </w:t>
      </w:r>
      <w:r w:rsidR="00F33B75" w:rsidRPr="001C5B6E">
        <w:rPr>
          <w:rFonts w:ascii="Corbel" w:hAnsi="Corbel"/>
          <w:szCs w:val="22"/>
        </w:rPr>
        <w:t>your tender</w:t>
      </w:r>
      <w:r w:rsidRPr="001C5B6E">
        <w:rPr>
          <w:rFonts w:ascii="Corbel" w:hAnsi="Corbel"/>
          <w:szCs w:val="22"/>
        </w:rPr>
        <w:t xml:space="preserve">.  </w:t>
      </w:r>
    </w:p>
    <w:p w14:paraId="558E61D1" w14:textId="73BC7545" w:rsidR="007F22E5" w:rsidRPr="001C5B6E" w:rsidRDefault="007F22E5" w:rsidP="00E10B37">
      <w:pPr>
        <w:pStyle w:val="BodyText"/>
        <w:spacing w:line="360" w:lineRule="auto"/>
        <w:rPr>
          <w:rFonts w:ascii="Corbel" w:hAnsi="Corbel"/>
          <w:szCs w:val="22"/>
        </w:rPr>
      </w:pPr>
      <w:r w:rsidRPr="001C5B6E">
        <w:rPr>
          <w:rFonts w:ascii="Corbel" w:hAnsi="Corbel"/>
          <w:szCs w:val="22"/>
        </w:rPr>
        <w:t xml:space="preserve">This Further Competition ITT is divided into </w:t>
      </w:r>
      <w:r w:rsidR="00875DF6" w:rsidRPr="001C5B6E">
        <w:rPr>
          <w:rFonts w:ascii="Corbel" w:hAnsi="Corbel"/>
          <w:szCs w:val="22"/>
        </w:rPr>
        <w:t>3</w:t>
      </w:r>
      <w:r w:rsidRPr="001C5B6E">
        <w:rPr>
          <w:rFonts w:ascii="Corbel" w:hAnsi="Corbel"/>
          <w:szCs w:val="22"/>
        </w:rPr>
        <w:t xml:space="preserve"> parts: </w:t>
      </w:r>
    </w:p>
    <w:p w14:paraId="524B6C6F" w14:textId="58E8A36D" w:rsidR="007F22E5" w:rsidRPr="001C5B6E" w:rsidRDefault="007F22E5" w:rsidP="00E10B37">
      <w:pPr>
        <w:pStyle w:val="BodyText"/>
        <w:spacing w:line="360" w:lineRule="auto"/>
        <w:rPr>
          <w:rFonts w:ascii="Corbel" w:hAnsi="Corbel"/>
          <w:b/>
          <w:color w:val="0090D7"/>
          <w:szCs w:val="22"/>
        </w:rPr>
      </w:pPr>
      <w:r w:rsidRPr="001C5B6E">
        <w:rPr>
          <w:rFonts w:ascii="Corbel" w:hAnsi="Corbel"/>
          <w:b/>
          <w:color w:val="0090D7"/>
          <w:szCs w:val="22"/>
        </w:rPr>
        <w:t>Part 1</w:t>
      </w:r>
      <w:r w:rsidR="00875DF6" w:rsidRPr="001C5B6E">
        <w:rPr>
          <w:rFonts w:ascii="Corbel" w:hAnsi="Corbel"/>
          <w:b/>
          <w:color w:val="0090D7"/>
          <w:szCs w:val="22"/>
        </w:rPr>
        <w:t xml:space="preserve"> – Commission Requirement</w:t>
      </w:r>
    </w:p>
    <w:p w14:paraId="350620A4" w14:textId="77777777" w:rsidR="00381415" w:rsidRPr="001C5B6E" w:rsidRDefault="00687513" w:rsidP="00E10B37">
      <w:pPr>
        <w:pStyle w:val="BodyText"/>
        <w:numPr>
          <w:ilvl w:val="0"/>
          <w:numId w:val="14"/>
        </w:numPr>
        <w:spacing w:line="360" w:lineRule="auto"/>
        <w:rPr>
          <w:rFonts w:ascii="Corbel" w:hAnsi="Corbel"/>
          <w:szCs w:val="22"/>
        </w:rPr>
      </w:pPr>
      <w:r w:rsidRPr="001C5B6E">
        <w:rPr>
          <w:rFonts w:ascii="Corbel" w:hAnsi="Corbel"/>
          <w:szCs w:val="22"/>
        </w:rPr>
        <w:t xml:space="preserve">Details the commission requirements.   </w:t>
      </w:r>
    </w:p>
    <w:p w14:paraId="1250A4B3" w14:textId="1FEBD8A5" w:rsidR="007F209E" w:rsidRPr="001C5B6E" w:rsidRDefault="007F209E" w:rsidP="00E10B37">
      <w:pPr>
        <w:pStyle w:val="BodyText"/>
        <w:numPr>
          <w:ilvl w:val="0"/>
          <w:numId w:val="14"/>
        </w:numPr>
        <w:spacing w:line="360" w:lineRule="auto"/>
        <w:rPr>
          <w:rFonts w:ascii="Corbel" w:hAnsi="Corbel"/>
          <w:szCs w:val="22"/>
        </w:rPr>
      </w:pPr>
      <w:r w:rsidRPr="001C5B6E">
        <w:rPr>
          <w:rFonts w:ascii="Corbel" w:hAnsi="Corbel"/>
          <w:szCs w:val="22"/>
        </w:rPr>
        <w:t>Details</w:t>
      </w:r>
      <w:r w:rsidR="00F81E91" w:rsidRPr="001C5B6E">
        <w:rPr>
          <w:rFonts w:ascii="Corbel" w:hAnsi="Corbel"/>
          <w:szCs w:val="22"/>
        </w:rPr>
        <w:t xml:space="preserve"> additional</w:t>
      </w:r>
      <w:r w:rsidRPr="001C5B6E">
        <w:rPr>
          <w:rFonts w:ascii="Corbel" w:hAnsi="Corbel"/>
          <w:szCs w:val="22"/>
        </w:rPr>
        <w:t xml:space="preserve"> </w:t>
      </w:r>
      <w:r w:rsidR="00381415" w:rsidRPr="001C5B6E">
        <w:rPr>
          <w:rFonts w:ascii="Corbel" w:hAnsi="Corbel"/>
          <w:szCs w:val="22"/>
        </w:rPr>
        <w:t xml:space="preserve">terms and conditions for the Further Competition.  The successful Supplier will be subject to </w:t>
      </w:r>
      <w:r w:rsidR="002E68D9" w:rsidRPr="001C5B6E">
        <w:rPr>
          <w:rFonts w:ascii="Corbel" w:hAnsi="Corbel"/>
          <w:szCs w:val="22"/>
        </w:rPr>
        <w:t>both the terms and conditions of th</w:t>
      </w:r>
      <w:r w:rsidR="00F32925" w:rsidRPr="001C5B6E">
        <w:rPr>
          <w:rFonts w:ascii="Corbel" w:hAnsi="Corbel"/>
          <w:szCs w:val="22"/>
        </w:rPr>
        <w:t>is</w:t>
      </w:r>
      <w:r w:rsidR="002E68D9" w:rsidRPr="001C5B6E">
        <w:rPr>
          <w:rFonts w:ascii="Corbel" w:hAnsi="Corbel"/>
          <w:szCs w:val="22"/>
        </w:rPr>
        <w:t xml:space="preserve"> Further Competition</w:t>
      </w:r>
      <w:r w:rsidR="00381415" w:rsidRPr="001C5B6E">
        <w:rPr>
          <w:rFonts w:ascii="Corbel" w:hAnsi="Corbel"/>
          <w:szCs w:val="22"/>
        </w:rPr>
        <w:t xml:space="preserve"> and the Framework Contract.  Unless otherwise defined in these instructions, terms used shall have the meaning given to them in the Framework Contract.</w:t>
      </w:r>
    </w:p>
    <w:p w14:paraId="35E30018" w14:textId="50174686" w:rsidR="00875DF6" w:rsidRPr="001C5B6E" w:rsidRDefault="00875DF6" w:rsidP="00875DF6">
      <w:pPr>
        <w:pStyle w:val="BodyText"/>
        <w:spacing w:line="360" w:lineRule="auto"/>
        <w:rPr>
          <w:rFonts w:ascii="Corbel" w:hAnsi="Corbel"/>
          <w:b/>
          <w:color w:val="0090D7"/>
          <w:szCs w:val="22"/>
        </w:rPr>
      </w:pPr>
      <w:r w:rsidRPr="001C5B6E">
        <w:rPr>
          <w:rFonts w:ascii="Corbel" w:hAnsi="Corbel"/>
          <w:b/>
          <w:color w:val="0090D7"/>
          <w:szCs w:val="22"/>
        </w:rPr>
        <w:t>Part 2 – Instructions for Submitting a Response</w:t>
      </w:r>
    </w:p>
    <w:p w14:paraId="43F8FC15" w14:textId="26BBCA39" w:rsidR="00687513" w:rsidRPr="001C5B6E" w:rsidRDefault="007F22E5" w:rsidP="00E10B37">
      <w:pPr>
        <w:pStyle w:val="BodyText"/>
        <w:numPr>
          <w:ilvl w:val="0"/>
          <w:numId w:val="14"/>
        </w:numPr>
        <w:spacing w:line="360" w:lineRule="auto"/>
        <w:rPr>
          <w:rFonts w:ascii="Corbel" w:hAnsi="Corbel"/>
          <w:szCs w:val="22"/>
        </w:rPr>
      </w:pPr>
      <w:r w:rsidRPr="001C5B6E">
        <w:rPr>
          <w:rFonts w:ascii="Corbel" w:hAnsi="Corbel"/>
          <w:szCs w:val="22"/>
        </w:rPr>
        <w:t xml:space="preserve">Contains important information and instructions on preparing and submitting a </w:t>
      </w:r>
      <w:r w:rsidR="00AF29DD" w:rsidRPr="001C5B6E">
        <w:rPr>
          <w:rFonts w:ascii="Corbel" w:hAnsi="Corbel"/>
          <w:szCs w:val="22"/>
        </w:rPr>
        <w:t xml:space="preserve">tender </w:t>
      </w:r>
      <w:r w:rsidR="00C57A10" w:rsidRPr="001C5B6E">
        <w:rPr>
          <w:rFonts w:ascii="Corbel" w:hAnsi="Corbel"/>
          <w:szCs w:val="22"/>
        </w:rPr>
        <w:t>r</w:t>
      </w:r>
      <w:r w:rsidR="00082484" w:rsidRPr="001C5B6E">
        <w:rPr>
          <w:rFonts w:ascii="Corbel" w:hAnsi="Corbel"/>
          <w:szCs w:val="22"/>
        </w:rPr>
        <w:t>esponse</w:t>
      </w:r>
      <w:r w:rsidRPr="001C5B6E">
        <w:rPr>
          <w:rFonts w:ascii="Corbel" w:hAnsi="Corbel"/>
          <w:szCs w:val="22"/>
        </w:rPr>
        <w:t xml:space="preserve">.  Please read these instructions carefully prior to submitting your </w:t>
      </w:r>
      <w:r w:rsidR="00C97389" w:rsidRPr="001C5B6E">
        <w:rPr>
          <w:rFonts w:ascii="Corbel" w:hAnsi="Corbel"/>
          <w:szCs w:val="22"/>
        </w:rPr>
        <w:t xml:space="preserve">tender </w:t>
      </w:r>
      <w:r w:rsidR="00C57A10" w:rsidRPr="001C5B6E">
        <w:rPr>
          <w:rFonts w:ascii="Corbel" w:hAnsi="Corbel"/>
          <w:szCs w:val="22"/>
        </w:rPr>
        <w:t>r</w:t>
      </w:r>
      <w:r w:rsidRPr="001C5B6E">
        <w:rPr>
          <w:rFonts w:ascii="Corbel" w:hAnsi="Corbel"/>
          <w:szCs w:val="22"/>
        </w:rPr>
        <w:t>esponse</w:t>
      </w:r>
      <w:r w:rsidR="00A55741" w:rsidRPr="001C5B6E">
        <w:rPr>
          <w:rFonts w:ascii="Corbel" w:hAnsi="Corbel"/>
          <w:szCs w:val="22"/>
        </w:rPr>
        <w:t>.</w:t>
      </w:r>
      <w:r w:rsidRPr="001C5B6E">
        <w:rPr>
          <w:rFonts w:ascii="Corbel" w:hAnsi="Corbel"/>
          <w:szCs w:val="22"/>
        </w:rPr>
        <w:t xml:space="preserve"> </w:t>
      </w:r>
      <w:r w:rsidR="00C858FF" w:rsidRPr="001C5B6E">
        <w:rPr>
          <w:rFonts w:ascii="Corbel" w:hAnsi="Corbel"/>
          <w:szCs w:val="22"/>
        </w:rPr>
        <w:t xml:space="preserve"> </w:t>
      </w:r>
    </w:p>
    <w:p w14:paraId="4654EBCB" w14:textId="05140F98" w:rsidR="007F22E5" w:rsidRPr="001C5B6E" w:rsidRDefault="007F22E5" w:rsidP="00E10B37">
      <w:pPr>
        <w:pStyle w:val="BodyText"/>
        <w:numPr>
          <w:ilvl w:val="0"/>
          <w:numId w:val="14"/>
        </w:numPr>
        <w:spacing w:line="360" w:lineRule="auto"/>
        <w:rPr>
          <w:rFonts w:ascii="Corbel" w:hAnsi="Corbel"/>
          <w:szCs w:val="22"/>
        </w:rPr>
      </w:pPr>
      <w:r w:rsidRPr="001C5B6E">
        <w:rPr>
          <w:rFonts w:ascii="Corbel" w:hAnsi="Corbel"/>
          <w:szCs w:val="22"/>
        </w:rPr>
        <w:t xml:space="preserve">Outlines the evaluation criteria which will be used </w:t>
      </w:r>
      <w:r w:rsidR="00261705" w:rsidRPr="001C5B6E">
        <w:rPr>
          <w:rFonts w:ascii="Corbel" w:hAnsi="Corbel"/>
          <w:szCs w:val="22"/>
        </w:rPr>
        <w:t>for assessment</w:t>
      </w:r>
      <w:r w:rsidRPr="001C5B6E">
        <w:rPr>
          <w:rFonts w:ascii="Corbel" w:hAnsi="Corbel"/>
          <w:szCs w:val="22"/>
        </w:rPr>
        <w:t>.  It is importa</w:t>
      </w:r>
      <w:r w:rsidR="00261705" w:rsidRPr="001C5B6E">
        <w:rPr>
          <w:rFonts w:ascii="Corbel" w:hAnsi="Corbel"/>
          <w:szCs w:val="22"/>
        </w:rPr>
        <w:t>n</w:t>
      </w:r>
      <w:r w:rsidRPr="001C5B6E">
        <w:rPr>
          <w:rFonts w:ascii="Corbel" w:hAnsi="Corbel"/>
          <w:szCs w:val="22"/>
        </w:rPr>
        <w:t xml:space="preserve">t that </w:t>
      </w:r>
      <w:r w:rsidR="00261705" w:rsidRPr="001C5B6E">
        <w:rPr>
          <w:rFonts w:ascii="Corbel" w:hAnsi="Corbel"/>
          <w:szCs w:val="22"/>
        </w:rPr>
        <w:t>Supplier</w:t>
      </w:r>
      <w:r w:rsidRPr="001C5B6E">
        <w:rPr>
          <w:rFonts w:ascii="Corbel" w:hAnsi="Corbel"/>
          <w:szCs w:val="22"/>
        </w:rPr>
        <w:t xml:space="preserve">s familiarise themselves with the criteria and ensure they are considered when compiling </w:t>
      </w:r>
      <w:r w:rsidR="00957501" w:rsidRPr="001C5B6E">
        <w:rPr>
          <w:rFonts w:ascii="Corbel" w:hAnsi="Corbel"/>
          <w:szCs w:val="22"/>
        </w:rPr>
        <w:t>their</w:t>
      </w:r>
      <w:r w:rsidR="00C97389" w:rsidRPr="001C5B6E">
        <w:rPr>
          <w:rFonts w:ascii="Corbel" w:hAnsi="Corbel"/>
          <w:szCs w:val="22"/>
        </w:rPr>
        <w:t xml:space="preserve"> tender</w:t>
      </w:r>
      <w:r w:rsidRPr="001C5B6E">
        <w:rPr>
          <w:rFonts w:ascii="Corbel" w:hAnsi="Corbel"/>
          <w:szCs w:val="22"/>
        </w:rPr>
        <w:t xml:space="preserve"> response. </w:t>
      </w:r>
    </w:p>
    <w:p w14:paraId="42E6B0E0" w14:textId="2CBFAB31" w:rsidR="007F22E5" w:rsidRPr="001C5B6E" w:rsidRDefault="007F22E5" w:rsidP="00E10B37">
      <w:pPr>
        <w:pStyle w:val="BodyText"/>
        <w:spacing w:line="360" w:lineRule="auto"/>
        <w:rPr>
          <w:rFonts w:ascii="Corbel" w:hAnsi="Corbel"/>
          <w:b/>
          <w:color w:val="0090D7"/>
          <w:szCs w:val="22"/>
        </w:rPr>
      </w:pPr>
      <w:r w:rsidRPr="001C5B6E">
        <w:rPr>
          <w:rFonts w:ascii="Corbel" w:hAnsi="Corbel"/>
          <w:b/>
          <w:color w:val="0090D7"/>
          <w:szCs w:val="22"/>
        </w:rPr>
        <w:t xml:space="preserve">Part </w:t>
      </w:r>
      <w:r w:rsidR="00875DF6" w:rsidRPr="001C5B6E">
        <w:rPr>
          <w:rFonts w:ascii="Corbel" w:hAnsi="Corbel"/>
          <w:b/>
          <w:color w:val="0090D7"/>
          <w:szCs w:val="22"/>
        </w:rPr>
        <w:t>3 – Standard Forms</w:t>
      </w:r>
    </w:p>
    <w:p w14:paraId="271C4AF5" w14:textId="2CE2ADAB" w:rsidR="00875DF6" w:rsidRPr="001C5B6E" w:rsidRDefault="007F22E5" w:rsidP="00E10B37">
      <w:pPr>
        <w:pStyle w:val="BodyText"/>
        <w:numPr>
          <w:ilvl w:val="0"/>
          <w:numId w:val="15"/>
        </w:numPr>
        <w:spacing w:line="360" w:lineRule="auto"/>
        <w:rPr>
          <w:rFonts w:ascii="Corbel" w:hAnsi="Corbel"/>
          <w:szCs w:val="22"/>
        </w:rPr>
      </w:pPr>
      <w:r w:rsidRPr="001C5B6E">
        <w:rPr>
          <w:rFonts w:ascii="Corbel" w:hAnsi="Corbel"/>
          <w:szCs w:val="22"/>
        </w:rPr>
        <w:t xml:space="preserve">Contains the standard forms required to be completed and returned </w:t>
      </w:r>
      <w:r w:rsidR="006D2B58" w:rsidRPr="001C5B6E">
        <w:rPr>
          <w:rFonts w:ascii="Corbel" w:hAnsi="Corbel"/>
          <w:szCs w:val="22"/>
        </w:rPr>
        <w:t xml:space="preserve">by the Supplier when submitting a </w:t>
      </w:r>
      <w:r w:rsidR="00C97389" w:rsidRPr="001C5B6E">
        <w:rPr>
          <w:rFonts w:ascii="Corbel" w:hAnsi="Corbel"/>
          <w:szCs w:val="22"/>
        </w:rPr>
        <w:t xml:space="preserve">tender </w:t>
      </w:r>
      <w:r w:rsidR="00C57A10" w:rsidRPr="001C5B6E">
        <w:rPr>
          <w:rFonts w:ascii="Corbel" w:hAnsi="Corbel"/>
          <w:szCs w:val="22"/>
        </w:rPr>
        <w:t>r</w:t>
      </w:r>
      <w:r w:rsidR="00B43C01" w:rsidRPr="001C5B6E">
        <w:rPr>
          <w:rFonts w:ascii="Corbel" w:hAnsi="Corbel"/>
          <w:szCs w:val="22"/>
        </w:rPr>
        <w:t>esponse</w:t>
      </w:r>
      <w:r w:rsidRPr="001C5B6E">
        <w:rPr>
          <w:rFonts w:ascii="Corbel" w:hAnsi="Corbel"/>
          <w:szCs w:val="22"/>
        </w:rPr>
        <w:t xml:space="preserve">.   </w:t>
      </w:r>
    </w:p>
    <w:p w14:paraId="0F2D3CB6" w14:textId="77777777" w:rsidR="00875DF6" w:rsidRPr="001C5B6E" w:rsidRDefault="00875DF6">
      <w:pPr>
        <w:rPr>
          <w:rFonts w:ascii="Corbel" w:hAnsi="Corbel" w:cstheme="minorHAnsi"/>
          <w:color w:val="000000" w:themeColor="text1"/>
        </w:rPr>
      </w:pPr>
      <w:r w:rsidRPr="001C5B6E">
        <w:rPr>
          <w:rFonts w:ascii="Corbel" w:hAnsi="Corbel"/>
        </w:rPr>
        <w:br w:type="page"/>
      </w:r>
    </w:p>
    <w:p w14:paraId="52A13B2B" w14:textId="27F966B6" w:rsidR="00875DF6" w:rsidRPr="001C5B6E" w:rsidRDefault="00875DF6" w:rsidP="00875DF6">
      <w:pPr>
        <w:pStyle w:val="ReportTitle"/>
        <w:spacing w:line="360" w:lineRule="auto"/>
        <w:rPr>
          <w:rFonts w:ascii="Corbel" w:hAnsi="Corbel"/>
          <w:b/>
          <w:bCs/>
          <w:iCs/>
          <w:sz w:val="22"/>
          <w:szCs w:val="22"/>
        </w:rPr>
      </w:pPr>
      <w:r w:rsidRPr="001C5B6E">
        <w:rPr>
          <w:rFonts w:ascii="Corbel" w:hAnsi="Corbel"/>
          <w:b/>
          <w:color w:val="0090D7"/>
          <w:sz w:val="22"/>
          <w:szCs w:val="22"/>
        </w:rPr>
        <w:lastRenderedPageBreak/>
        <w:t>Part 1 - Commission Requirements</w:t>
      </w:r>
      <w:r w:rsidRPr="001C5B6E">
        <w:rPr>
          <w:rFonts w:ascii="Corbel" w:hAnsi="Corbel"/>
          <w:b/>
          <w:bCs/>
          <w:iCs/>
          <w:sz w:val="22"/>
          <w:szCs w:val="22"/>
        </w:rPr>
        <w:t xml:space="preserve"> </w:t>
      </w:r>
    </w:p>
    <w:p w14:paraId="2E4925A3" w14:textId="3853B284" w:rsidR="00802862" w:rsidRPr="001C5B6E" w:rsidRDefault="003871A5" w:rsidP="00875DF6">
      <w:pPr>
        <w:pStyle w:val="ReportTitle"/>
        <w:numPr>
          <w:ilvl w:val="0"/>
          <w:numId w:val="27"/>
        </w:numPr>
        <w:spacing w:line="360" w:lineRule="auto"/>
        <w:rPr>
          <w:rFonts w:ascii="Corbel" w:hAnsi="Corbel"/>
          <w:b/>
          <w:bCs/>
          <w:iCs/>
          <w:sz w:val="22"/>
          <w:szCs w:val="22"/>
        </w:rPr>
      </w:pPr>
      <w:r w:rsidRPr="001C5B6E">
        <w:rPr>
          <w:rFonts w:ascii="Corbel" w:hAnsi="Corbel"/>
          <w:b/>
          <w:color w:val="0090D7"/>
          <w:sz w:val="22"/>
          <w:szCs w:val="22"/>
        </w:rPr>
        <w:t xml:space="preserve">Commission </w:t>
      </w:r>
      <w:r w:rsidR="00CB48CB" w:rsidRPr="001C5B6E">
        <w:rPr>
          <w:rFonts w:ascii="Corbel" w:hAnsi="Corbel"/>
          <w:b/>
          <w:color w:val="0090D7"/>
          <w:sz w:val="22"/>
          <w:szCs w:val="22"/>
        </w:rPr>
        <w:t>Background</w:t>
      </w:r>
      <w:r w:rsidR="00802862" w:rsidRPr="001C5B6E">
        <w:rPr>
          <w:rFonts w:ascii="Corbel" w:hAnsi="Corbel"/>
          <w:b/>
          <w:bCs/>
          <w:iCs/>
          <w:sz w:val="22"/>
          <w:szCs w:val="22"/>
        </w:rPr>
        <w:t xml:space="preserve"> </w:t>
      </w:r>
    </w:p>
    <w:p w14:paraId="5096FD29" w14:textId="3D896450" w:rsidR="00377BC8" w:rsidRPr="001C5B6E" w:rsidRDefault="00103ADD" w:rsidP="00EB6DAD">
      <w:pPr>
        <w:pStyle w:val="BodyText"/>
        <w:spacing w:line="360" w:lineRule="auto"/>
        <w:rPr>
          <w:rFonts w:ascii="Corbel" w:hAnsi="Corbel"/>
          <w:iCs/>
          <w:color w:val="auto"/>
          <w:szCs w:val="22"/>
        </w:rPr>
      </w:pPr>
      <w:bookmarkStart w:id="2" w:name="_Hlk143001836"/>
      <w:r w:rsidRPr="001C5B6E">
        <w:rPr>
          <w:rFonts w:ascii="Corbel" w:hAnsi="Corbel"/>
          <w:iCs/>
          <w:color w:val="auto"/>
          <w:szCs w:val="22"/>
        </w:rPr>
        <w:t xml:space="preserve">Windmill View, </w:t>
      </w:r>
      <w:r w:rsidR="00EB6DAD" w:rsidRPr="001C5B6E">
        <w:rPr>
          <w:rFonts w:ascii="Corbel" w:hAnsi="Corbel"/>
          <w:iCs/>
          <w:color w:val="auto"/>
          <w:szCs w:val="22"/>
        </w:rPr>
        <w:t xml:space="preserve">Upper </w:t>
      </w:r>
      <w:r w:rsidR="00377BC8" w:rsidRPr="001C5B6E">
        <w:rPr>
          <w:rFonts w:ascii="Corbel" w:hAnsi="Corbel"/>
          <w:iCs/>
          <w:color w:val="auto"/>
          <w:szCs w:val="22"/>
        </w:rPr>
        <w:t xml:space="preserve">Lighthorne is a 49ha site (121 acres) area </w:t>
      </w:r>
      <w:r w:rsidR="00EB6DAD" w:rsidRPr="001C5B6E">
        <w:rPr>
          <w:rFonts w:ascii="Corbel" w:hAnsi="Corbel"/>
          <w:iCs/>
          <w:color w:val="auto"/>
          <w:szCs w:val="22"/>
        </w:rPr>
        <w:t>adjacent to the B4100 Banbury Road in Warwickshire, and forms part of a wider key strategic housing and commercial allocation of 290 ha (717 acres) in the Stratford-on-Avon Local Plan, known as Gaydon/Lighthorne Heath. The site was acquired in March 2020 with the benefit of an outline planning consent (ref 15/04200/OUT) for up to 1,000 dwellings, 1,000sqm of Assembly and Leisure, 245sqm of retail, open space and associated infrastructure (roads, drainage).</w:t>
      </w:r>
    </w:p>
    <w:bookmarkEnd w:id="2"/>
    <w:p w14:paraId="50CF6BBC" w14:textId="23E0A2A8" w:rsidR="005F2027" w:rsidRPr="001C5B6E" w:rsidRDefault="00D519E2" w:rsidP="00E10B37">
      <w:pPr>
        <w:pStyle w:val="BodyText"/>
        <w:spacing w:line="360" w:lineRule="auto"/>
        <w:rPr>
          <w:rFonts w:ascii="Corbel" w:hAnsi="Corbel"/>
          <w:iCs/>
          <w:color w:val="auto"/>
          <w:szCs w:val="22"/>
        </w:rPr>
      </w:pPr>
      <w:r w:rsidRPr="001C5B6E">
        <w:rPr>
          <w:rFonts w:ascii="Corbel" w:hAnsi="Corbel"/>
          <w:iCs/>
          <w:color w:val="auto"/>
          <w:szCs w:val="22"/>
        </w:rPr>
        <w:t xml:space="preserve">Homes England </w:t>
      </w:r>
      <w:r w:rsidR="008E31AC" w:rsidRPr="001C5B6E">
        <w:rPr>
          <w:rFonts w:ascii="Corbel" w:hAnsi="Corbel"/>
          <w:iCs/>
          <w:color w:val="auto"/>
          <w:szCs w:val="22"/>
        </w:rPr>
        <w:t xml:space="preserve">exchanged contracts with </w:t>
      </w:r>
      <w:r w:rsidR="00EB6DAD" w:rsidRPr="001C5B6E">
        <w:rPr>
          <w:rFonts w:ascii="Corbel" w:hAnsi="Corbel"/>
          <w:iCs/>
          <w:color w:val="auto"/>
          <w:szCs w:val="22"/>
        </w:rPr>
        <w:t>Vistry Partnerships Ltd</w:t>
      </w:r>
      <w:r w:rsidR="008E31AC" w:rsidRPr="001C5B6E">
        <w:rPr>
          <w:rFonts w:ascii="Corbel" w:hAnsi="Corbel"/>
          <w:iCs/>
          <w:color w:val="auto"/>
          <w:szCs w:val="22"/>
        </w:rPr>
        <w:t xml:space="preserve"> </w:t>
      </w:r>
      <w:r w:rsidR="00C97910" w:rsidRPr="001C5B6E">
        <w:rPr>
          <w:rFonts w:ascii="Corbel" w:hAnsi="Corbel"/>
          <w:iCs/>
          <w:color w:val="auto"/>
          <w:szCs w:val="22"/>
        </w:rPr>
        <w:t xml:space="preserve">(Vistry) </w:t>
      </w:r>
      <w:r w:rsidRPr="001C5B6E">
        <w:rPr>
          <w:rFonts w:ascii="Corbel" w:hAnsi="Corbel"/>
          <w:iCs/>
          <w:color w:val="auto"/>
          <w:szCs w:val="22"/>
        </w:rPr>
        <w:t xml:space="preserve">on an agreement for lease and building lease with regards </w:t>
      </w:r>
      <w:r w:rsidR="008E31AC" w:rsidRPr="001C5B6E">
        <w:rPr>
          <w:rFonts w:ascii="Corbel" w:hAnsi="Corbel"/>
          <w:iCs/>
          <w:color w:val="auto"/>
          <w:szCs w:val="22"/>
        </w:rPr>
        <w:t>to the</w:t>
      </w:r>
      <w:r w:rsidRPr="001C5B6E">
        <w:rPr>
          <w:rFonts w:ascii="Corbel" w:hAnsi="Corbel"/>
          <w:iCs/>
          <w:color w:val="auto"/>
          <w:szCs w:val="22"/>
        </w:rPr>
        <w:t xml:space="preserve"> delivery of </w:t>
      </w:r>
      <w:r w:rsidR="00103ADD" w:rsidRPr="001C5B6E">
        <w:rPr>
          <w:rFonts w:ascii="Corbel" w:hAnsi="Corbel"/>
          <w:iCs/>
          <w:color w:val="auto"/>
          <w:szCs w:val="22"/>
        </w:rPr>
        <w:t xml:space="preserve">the first </w:t>
      </w:r>
      <w:r w:rsidRPr="001C5B6E">
        <w:rPr>
          <w:rFonts w:ascii="Corbel" w:hAnsi="Corbel"/>
          <w:iCs/>
          <w:color w:val="auto"/>
          <w:szCs w:val="22"/>
        </w:rPr>
        <w:t>phase in March 202</w:t>
      </w:r>
      <w:r w:rsidR="0012708E" w:rsidRPr="001C5B6E">
        <w:rPr>
          <w:rFonts w:ascii="Corbel" w:hAnsi="Corbel"/>
          <w:iCs/>
          <w:color w:val="auto"/>
          <w:szCs w:val="22"/>
        </w:rPr>
        <w:t>2</w:t>
      </w:r>
      <w:r w:rsidR="00103ADD" w:rsidRPr="001C5B6E">
        <w:rPr>
          <w:rFonts w:ascii="Corbel" w:hAnsi="Corbel"/>
          <w:iCs/>
          <w:color w:val="auto"/>
          <w:szCs w:val="22"/>
        </w:rPr>
        <w:t xml:space="preserve"> (Phase HE1)</w:t>
      </w:r>
      <w:r w:rsidR="008E31AC" w:rsidRPr="001C5B6E">
        <w:rPr>
          <w:rFonts w:ascii="Corbel" w:hAnsi="Corbel"/>
          <w:iCs/>
          <w:color w:val="auto"/>
          <w:szCs w:val="22"/>
        </w:rPr>
        <w:t xml:space="preserve">, this is the </w:t>
      </w:r>
      <w:r w:rsidR="00EB6DAD" w:rsidRPr="001C5B6E">
        <w:rPr>
          <w:rFonts w:ascii="Corbel" w:hAnsi="Corbel"/>
          <w:iCs/>
          <w:color w:val="auto"/>
          <w:szCs w:val="22"/>
        </w:rPr>
        <w:t>first</w:t>
      </w:r>
      <w:r w:rsidR="008E31AC" w:rsidRPr="001C5B6E">
        <w:rPr>
          <w:rFonts w:ascii="Corbel" w:hAnsi="Corbel"/>
          <w:iCs/>
          <w:color w:val="auto"/>
          <w:szCs w:val="22"/>
        </w:rPr>
        <w:t xml:space="preserve"> parcel will deliver </w:t>
      </w:r>
      <w:r w:rsidR="00EB6DAD" w:rsidRPr="001C5B6E">
        <w:rPr>
          <w:rFonts w:ascii="Corbel" w:hAnsi="Corbel"/>
          <w:iCs/>
          <w:color w:val="auto"/>
          <w:szCs w:val="22"/>
        </w:rPr>
        <w:t xml:space="preserve">259 </w:t>
      </w:r>
      <w:r w:rsidR="008E31AC" w:rsidRPr="001C5B6E">
        <w:rPr>
          <w:rFonts w:ascii="Corbel" w:hAnsi="Corbel"/>
          <w:iCs/>
          <w:color w:val="auto"/>
          <w:szCs w:val="22"/>
        </w:rPr>
        <w:t>homes</w:t>
      </w:r>
      <w:r w:rsidR="00103ADD" w:rsidRPr="001C5B6E">
        <w:rPr>
          <w:rFonts w:ascii="Corbel" w:hAnsi="Corbel"/>
          <w:iCs/>
          <w:color w:val="auto"/>
          <w:szCs w:val="22"/>
        </w:rPr>
        <w:t>, spine road, strategic foul drainage and public open space</w:t>
      </w:r>
      <w:r w:rsidRPr="001C5B6E">
        <w:rPr>
          <w:rFonts w:ascii="Corbel" w:hAnsi="Corbel"/>
          <w:iCs/>
          <w:color w:val="auto"/>
          <w:szCs w:val="22"/>
        </w:rPr>
        <w:t xml:space="preserve">. </w:t>
      </w:r>
      <w:commentRangeStart w:id="3"/>
      <w:r w:rsidR="00EB6DAD" w:rsidRPr="001C5B6E">
        <w:rPr>
          <w:rFonts w:ascii="Corbel" w:hAnsi="Corbel"/>
          <w:iCs/>
          <w:color w:val="auto"/>
          <w:szCs w:val="22"/>
        </w:rPr>
        <w:t xml:space="preserve">Vistry </w:t>
      </w:r>
      <w:r w:rsidR="00C97910" w:rsidRPr="001C5B6E">
        <w:rPr>
          <w:rFonts w:ascii="Corbel" w:hAnsi="Corbel"/>
          <w:iCs/>
          <w:color w:val="auto"/>
          <w:szCs w:val="22"/>
        </w:rPr>
        <w:t xml:space="preserve">drew down the building lease following successfully gaining </w:t>
      </w:r>
      <w:r w:rsidR="00EB6DAD" w:rsidRPr="001C5B6E">
        <w:rPr>
          <w:rFonts w:ascii="Corbel" w:hAnsi="Corbel"/>
          <w:iCs/>
          <w:color w:val="auto"/>
          <w:szCs w:val="22"/>
        </w:rPr>
        <w:t>reserved matters planning consent</w:t>
      </w:r>
      <w:r w:rsidR="00C97910" w:rsidRPr="001C5B6E">
        <w:rPr>
          <w:rFonts w:ascii="Corbel" w:hAnsi="Corbel"/>
          <w:iCs/>
          <w:color w:val="auto"/>
          <w:szCs w:val="22"/>
        </w:rPr>
        <w:t xml:space="preserve"> (ref 22/02108/REM)</w:t>
      </w:r>
      <w:r w:rsidR="00EB6DAD" w:rsidRPr="001C5B6E">
        <w:rPr>
          <w:rFonts w:ascii="Corbel" w:hAnsi="Corbel"/>
          <w:iCs/>
          <w:color w:val="auto"/>
          <w:szCs w:val="22"/>
        </w:rPr>
        <w:t xml:space="preserve"> </w:t>
      </w:r>
      <w:r w:rsidR="00C97910" w:rsidRPr="001C5B6E">
        <w:rPr>
          <w:rFonts w:ascii="Corbel" w:hAnsi="Corbel"/>
          <w:iCs/>
          <w:color w:val="auto"/>
          <w:szCs w:val="22"/>
        </w:rPr>
        <w:t xml:space="preserve">for Phase 1 </w:t>
      </w:r>
      <w:r w:rsidR="00EB6DAD" w:rsidRPr="001C5B6E">
        <w:rPr>
          <w:rFonts w:ascii="Corbel" w:hAnsi="Corbel"/>
          <w:iCs/>
          <w:color w:val="auto"/>
          <w:szCs w:val="22"/>
        </w:rPr>
        <w:t>in August 2023</w:t>
      </w:r>
      <w:r w:rsidR="00C97910" w:rsidRPr="001C5B6E">
        <w:rPr>
          <w:rFonts w:ascii="Corbel" w:hAnsi="Corbel"/>
          <w:iCs/>
          <w:color w:val="auto"/>
          <w:szCs w:val="22"/>
        </w:rPr>
        <w:t xml:space="preserve">. </w:t>
      </w:r>
      <w:commentRangeEnd w:id="3"/>
      <w:r w:rsidR="005221C0" w:rsidRPr="001C5B6E">
        <w:rPr>
          <w:rStyle w:val="CommentReference"/>
          <w:rFonts w:cstheme="minorBidi"/>
          <w:color w:val="auto"/>
          <w:sz w:val="22"/>
          <w:szCs w:val="22"/>
        </w:rPr>
        <w:commentReference w:id="3"/>
      </w:r>
    </w:p>
    <w:p w14:paraId="617E8B61" w14:textId="5B5029AC" w:rsidR="00D519E2" w:rsidRPr="001C5B6E" w:rsidRDefault="00D519E2" w:rsidP="00E10B37">
      <w:pPr>
        <w:pStyle w:val="BodyText"/>
        <w:spacing w:line="360" w:lineRule="auto"/>
        <w:rPr>
          <w:rFonts w:ascii="Corbel" w:hAnsi="Corbel"/>
          <w:iCs/>
          <w:color w:val="auto"/>
          <w:szCs w:val="22"/>
        </w:rPr>
      </w:pPr>
      <w:r w:rsidRPr="001C5B6E">
        <w:rPr>
          <w:rFonts w:ascii="Corbel" w:hAnsi="Corbel"/>
          <w:iCs/>
          <w:color w:val="auto"/>
          <w:szCs w:val="22"/>
        </w:rPr>
        <w:t xml:space="preserve">As per conditions of the lease </w:t>
      </w:r>
      <w:r w:rsidR="00103ADD" w:rsidRPr="001C5B6E">
        <w:rPr>
          <w:rFonts w:ascii="Corbel" w:hAnsi="Corbel"/>
          <w:iCs/>
          <w:color w:val="auto"/>
          <w:szCs w:val="22"/>
        </w:rPr>
        <w:t xml:space="preserve">Homes England </w:t>
      </w:r>
      <w:r w:rsidRPr="001C5B6E">
        <w:rPr>
          <w:rFonts w:ascii="Corbel" w:hAnsi="Corbel"/>
          <w:iCs/>
          <w:color w:val="auto"/>
          <w:szCs w:val="22"/>
        </w:rPr>
        <w:t xml:space="preserve">are looking to appoint a consultant to carry out the compliance inspector role as detailed in the attached document ‘compliance inspector scope of </w:t>
      </w:r>
      <w:proofErr w:type="gramStart"/>
      <w:r w:rsidRPr="001C5B6E">
        <w:rPr>
          <w:rFonts w:ascii="Corbel" w:hAnsi="Corbel"/>
          <w:iCs/>
          <w:color w:val="auto"/>
          <w:szCs w:val="22"/>
        </w:rPr>
        <w:t>services’</w:t>
      </w:r>
      <w:proofErr w:type="gramEnd"/>
      <w:r w:rsidRPr="001C5B6E">
        <w:rPr>
          <w:rFonts w:ascii="Corbel" w:hAnsi="Corbel"/>
          <w:iCs/>
          <w:color w:val="auto"/>
          <w:szCs w:val="22"/>
        </w:rPr>
        <w:t>.</w:t>
      </w:r>
    </w:p>
    <w:p w14:paraId="00FA4500" w14:textId="1C58C75C" w:rsidR="005F38E1" w:rsidRPr="001C5B6E" w:rsidRDefault="005F38E1" w:rsidP="00E10B37">
      <w:pPr>
        <w:pStyle w:val="BodyText"/>
        <w:spacing w:line="360" w:lineRule="auto"/>
        <w:rPr>
          <w:rFonts w:ascii="Corbel" w:hAnsi="Corbel"/>
          <w:iCs/>
          <w:color w:val="auto"/>
          <w:szCs w:val="22"/>
        </w:rPr>
      </w:pPr>
      <w:r w:rsidRPr="001C5B6E">
        <w:rPr>
          <w:rFonts w:ascii="Corbel" w:hAnsi="Corbel"/>
          <w:iCs/>
          <w:color w:val="auto"/>
          <w:szCs w:val="22"/>
        </w:rPr>
        <w:t xml:space="preserve">As well as needing to monitor Building for a Healthy Life, the successful consultant will also need to ensure that </w:t>
      </w:r>
      <w:r w:rsidR="00C97910" w:rsidRPr="001C5B6E">
        <w:rPr>
          <w:rFonts w:ascii="Corbel" w:hAnsi="Corbel"/>
          <w:iCs/>
          <w:color w:val="auto"/>
          <w:szCs w:val="22"/>
        </w:rPr>
        <w:t>Vistry</w:t>
      </w:r>
      <w:r w:rsidRPr="001C5B6E">
        <w:rPr>
          <w:rFonts w:ascii="Corbel" w:hAnsi="Corbel"/>
          <w:iCs/>
          <w:color w:val="auto"/>
          <w:szCs w:val="22"/>
        </w:rPr>
        <w:t xml:space="preserve"> is complying with its duties under the </w:t>
      </w:r>
      <w:r w:rsidR="00C97910" w:rsidRPr="001C5B6E">
        <w:rPr>
          <w:rFonts w:ascii="Corbel" w:hAnsi="Corbel"/>
          <w:iCs/>
          <w:color w:val="auto"/>
          <w:szCs w:val="22"/>
        </w:rPr>
        <w:t>outline S106 Agreement</w:t>
      </w:r>
      <w:r w:rsidR="0071182E" w:rsidRPr="001C5B6E">
        <w:rPr>
          <w:rFonts w:ascii="Corbel" w:hAnsi="Corbel"/>
          <w:iCs/>
          <w:color w:val="auto"/>
          <w:szCs w:val="22"/>
        </w:rPr>
        <w:t xml:space="preserve">, </w:t>
      </w:r>
      <w:r w:rsidR="00C97910" w:rsidRPr="001C5B6E">
        <w:rPr>
          <w:rFonts w:ascii="Corbel" w:hAnsi="Corbel"/>
          <w:iCs/>
          <w:color w:val="auto"/>
          <w:szCs w:val="22"/>
        </w:rPr>
        <w:t>reserved matters planning consent</w:t>
      </w:r>
      <w:r w:rsidR="00103ADD" w:rsidRPr="001C5B6E">
        <w:rPr>
          <w:rFonts w:ascii="Corbel" w:hAnsi="Corbel"/>
          <w:iCs/>
          <w:color w:val="auto"/>
          <w:szCs w:val="22"/>
        </w:rPr>
        <w:t xml:space="preserve">, s38, s104 </w:t>
      </w:r>
      <w:r w:rsidR="00820795" w:rsidRPr="001C5B6E">
        <w:rPr>
          <w:rFonts w:ascii="Corbel" w:hAnsi="Corbel"/>
          <w:iCs/>
          <w:color w:val="auto"/>
          <w:szCs w:val="22"/>
        </w:rPr>
        <w:t>and the building Lease</w:t>
      </w:r>
      <w:r w:rsidRPr="001C5B6E">
        <w:rPr>
          <w:rFonts w:ascii="Corbel" w:hAnsi="Corbel"/>
          <w:iCs/>
          <w:color w:val="auto"/>
          <w:szCs w:val="22"/>
        </w:rPr>
        <w:t>.</w:t>
      </w:r>
    </w:p>
    <w:p w14:paraId="739713B0" w14:textId="77777777" w:rsidR="00F05084" w:rsidRDefault="0071182E" w:rsidP="00E10B37">
      <w:pPr>
        <w:pStyle w:val="BodyText"/>
        <w:spacing w:line="360" w:lineRule="auto"/>
        <w:rPr>
          <w:rFonts w:ascii="Corbel" w:hAnsi="Corbel"/>
          <w:iCs/>
          <w:color w:val="auto"/>
          <w:szCs w:val="22"/>
        </w:rPr>
      </w:pPr>
      <w:r w:rsidRPr="001C5B6E">
        <w:rPr>
          <w:rFonts w:ascii="Corbel" w:hAnsi="Corbel"/>
          <w:iCs/>
          <w:color w:val="auto"/>
          <w:szCs w:val="22"/>
        </w:rPr>
        <w:t xml:space="preserve">Suppliers should note that Phase HE2 has also been contracted to </w:t>
      </w:r>
      <w:proofErr w:type="spellStart"/>
      <w:r w:rsidRPr="001C5B6E">
        <w:rPr>
          <w:rFonts w:ascii="Corbel" w:hAnsi="Corbel"/>
          <w:iCs/>
          <w:color w:val="auto"/>
          <w:szCs w:val="22"/>
        </w:rPr>
        <w:t>Vistry</w:t>
      </w:r>
      <w:proofErr w:type="spellEnd"/>
      <w:r w:rsidRPr="001C5B6E">
        <w:rPr>
          <w:rFonts w:ascii="Corbel" w:hAnsi="Corbel"/>
          <w:iCs/>
          <w:color w:val="auto"/>
          <w:szCs w:val="22"/>
        </w:rPr>
        <w:t xml:space="preserve"> for 289 homes, secondary loop road and public open space. HE </w:t>
      </w:r>
      <w:proofErr w:type="gramStart"/>
      <w:r w:rsidRPr="001C5B6E">
        <w:rPr>
          <w:rFonts w:ascii="Corbel" w:hAnsi="Corbel"/>
          <w:iCs/>
          <w:color w:val="auto"/>
          <w:szCs w:val="22"/>
        </w:rPr>
        <w:t>are</w:t>
      </w:r>
      <w:proofErr w:type="gramEnd"/>
      <w:r w:rsidRPr="001C5B6E">
        <w:rPr>
          <w:rFonts w:ascii="Corbel" w:hAnsi="Corbel"/>
          <w:iCs/>
          <w:color w:val="auto"/>
          <w:szCs w:val="22"/>
        </w:rPr>
        <w:t xml:space="preserve"> seeking </w:t>
      </w:r>
      <w:r w:rsidR="00196869" w:rsidRPr="001C5B6E">
        <w:rPr>
          <w:rFonts w:ascii="Corbel" w:hAnsi="Corbel"/>
          <w:iCs/>
          <w:color w:val="auto"/>
          <w:szCs w:val="22"/>
        </w:rPr>
        <w:t>an equivalent scope for the monitoring of this phase which may be exercised in future.</w:t>
      </w:r>
      <w:r w:rsidR="00F05084">
        <w:rPr>
          <w:rFonts w:ascii="Corbel" w:hAnsi="Corbel"/>
          <w:iCs/>
          <w:color w:val="auto"/>
          <w:szCs w:val="22"/>
        </w:rPr>
        <w:t xml:space="preserve"> </w:t>
      </w:r>
    </w:p>
    <w:p w14:paraId="01B304A6" w14:textId="24D70BA5" w:rsidR="00196869" w:rsidRPr="00F05084" w:rsidRDefault="00F05084" w:rsidP="00E10B37">
      <w:pPr>
        <w:pStyle w:val="BodyText"/>
        <w:spacing w:line="360" w:lineRule="auto"/>
        <w:rPr>
          <w:rFonts w:ascii="Corbel" w:hAnsi="Corbel"/>
          <w:b/>
          <w:bCs/>
          <w:iCs/>
          <w:color w:val="auto"/>
          <w:szCs w:val="22"/>
          <w:u w:val="single"/>
        </w:rPr>
      </w:pPr>
      <w:r w:rsidRPr="00F05084">
        <w:rPr>
          <w:rFonts w:ascii="Corbel" w:hAnsi="Corbel"/>
          <w:b/>
          <w:bCs/>
          <w:iCs/>
          <w:color w:val="auto"/>
          <w:szCs w:val="22"/>
          <w:u w:val="single"/>
        </w:rPr>
        <w:t>A strict requirement of this tender is to submit prices for both HE1 and HE2 but note that HE2 may not be appointed.</w:t>
      </w:r>
    </w:p>
    <w:p w14:paraId="3CDD3727" w14:textId="6C72442D" w:rsidR="0071182E" w:rsidRPr="00F05084" w:rsidRDefault="0071182E" w:rsidP="00F05084">
      <w:pPr>
        <w:rPr>
          <w:rFonts w:ascii="Corbel" w:hAnsi="Corbel" w:cstheme="minorHAnsi"/>
          <w:iCs/>
        </w:rPr>
      </w:pPr>
    </w:p>
    <w:p w14:paraId="04F2022B" w14:textId="0BA15079" w:rsidR="005367FA" w:rsidRPr="001C5B6E" w:rsidRDefault="00EB0F74" w:rsidP="00875DF6">
      <w:pPr>
        <w:pStyle w:val="BodyText"/>
        <w:numPr>
          <w:ilvl w:val="0"/>
          <w:numId w:val="27"/>
        </w:numPr>
        <w:spacing w:line="360" w:lineRule="auto"/>
        <w:rPr>
          <w:rFonts w:ascii="Corbel" w:hAnsi="Corbel"/>
          <w:color w:val="0090D7"/>
          <w:szCs w:val="22"/>
        </w:rPr>
      </w:pPr>
      <w:r w:rsidRPr="001C5B6E">
        <w:rPr>
          <w:rFonts w:ascii="Corbel" w:hAnsi="Corbel"/>
          <w:b/>
          <w:bCs/>
          <w:iCs/>
          <w:color w:val="0090D7"/>
          <w:szCs w:val="22"/>
        </w:rPr>
        <w:t>Objectives</w:t>
      </w:r>
      <w:r w:rsidRPr="001C5B6E" w:rsidDel="00EB0F74">
        <w:rPr>
          <w:rFonts w:ascii="Corbel" w:hAnsi="Corbel"/>
          <w:color w:val="0090D7"/>
          <w:szCs w:val="22"/>
        </w:rPr>
        <w:t xml:space="preserve"> </w:t>
      </w:r>
    </w:p>
    <w:p w14:paraId="52C736CA" w14:textId="77777777" w:rsidR="00196869" w:rsidRPr="001C5B6E" w:rsidRDefault="00D519E2" w:rsidP="00E10B37">
      <w:pPr>
        <w:pStyle w:val="BodyText"/>
        <w:spacing w:line="360" w:lineRule="auto"/>
        <w:rPr>
          <w:rFonts w:ascii="Corbel" w:hAnsi="Corbel"/>
          <w:iCs/>
          <w:color w:val="auto"/>
          <w:szCs w:val="22"/>
        </w:rPr>
      </w:pPr>
      <w:r w:rsidRPr="001C5B6E">
        <w:rPr>
          <w:rFonts w:ascii="Corbel" w:hAnsi="Corbel"/>
          <w:iCs/>
          <w:color w:val="auto"/>
          <w:szCs w:val="22"/>
        </w:rPr>
        <w:t xml:space="preserve">The compliance inspector will be a key appointment in that </w:t>
      </w:r>
      <w:r w:rsidR="00DB4C54" w:rsidRPr="001C5B6E">
        <w:rPr>
          <w:rFonts w:ascii="Corbel" w:hAnsi="Corbel"/>
          <w:iCs/>
          <w:color w:val="auto"/>
          <w:szCs w:val="22"/>
        </w:rPr>
        <w:t xml:space="preserve">they will enable </w:t>
      </w:r>
      <w:r w:rsidR="00320934" w:rsidRPr="001C5B6E">
        <w:rPr>
          <w:rFonts w:ascii="Corbel" w:hAnsi="Corbel"/>
          <w:iCs/>
          <w:color w:val="auto"/>
          <w:szCs w:val="22"/>
        </w:rPr>
        <w:t>Vistry</w:t>
      </w:r>
      <w:r w:rsidRPr="001C5B6E">
        <w:rPr>
          <w:rFonts w:ascii="Corbel" w:hAnsi="Corbel"/>
          <w:iCs/>
          <w:color w:val="auto"/>
          <w:szCs w:val="22"/>
        </w:rPr>
        <w:t xml:space="preserve"> </w:t>
      </w:r>
      <w:r w:rsidR="00DB4C54" w:rsidRPr="001C5B6E">
        <w:rPr>
          <w:rFonts w:ascii="Corbel" w:hAnsi="Corbel"/>
          <w:iCs/>
          <w:color w:val="auto"/>
          <w:szCs w:val="22"/>
        </w:rPr>
        <w:t xml:space="preserve">to demonstrate that they are delivering as per the terms of the leases with regards to pace, Modern Methods of Construction and construction process.  </w:t>
      </w:r>
    </w:p>
    <w:p w14:paraId="3E78EAA5" w14:textId="470CD7FF" w:rsidR="00D519E2" w:rsidRPr="001C5B6E" w:rsidRDefault="00DB4C54" w:rsidP="00E10B37">
      <w:pPr>
        <w:pStyle w:val="BodyText"/>
        <w:spacing w:line="360" w:lineRule="auto"/>
        <w:rPr>
          <w:rFonts w:ascii="Corbel" w:hAnsi="Corbel"/>
          <w:iCs/>
          <w:color w:val="auto"/>
          <w:szCs w:val="22"/>
        </w:rPr>
      </w:pPr>
      <w:r w:rsidRPr="001C5B6E">
        <w:rPr>
          <w:rFonts w:ascii="Corbel" w:hAnsi="Corbel"/>
          <w:iCs/>
          <w:color w:val="auto"/>
          <w:szCs w:val="22"/>
        </w:rPr>
        <w:t xml:space="preserve">The </w:t>
      </w:r>
      <w:r w:rsidR="00694715" w:rsidRPr="001C5B6E">
        <w:rPr>
          <w:rFonts w:ascii="Corbel" w:hAnsi="Corbel"/>
          <w:iCs/>
          <w:color w:val="auto"/>
          <w:szCs w:val="22"/>
        </w:rPr>
        <w:t xml:space="preserve">compliance inspector will report at key stages of the build process and provide the formal sign-off required by both Homes England and </w:t>
      </w:r>
      <w:r w:rsidR="00320934" w:rsidRPr="001C5B6E">
        <w:rPr>
          <w:rFonts w:ascii="Corbel" w:hAnsi="Corbel"/>
          <w:iCs/>
          <w:color w:val="auto"/>
          <w:szCs w:val="22"/>
        </w:rPr>
        <w:t>Vistry</w:t>
      </w:r>
      <w:r w:rsidR="00694715" w:rsidRPr="001C5B6E">
        <w:rPr>
          <w:rFonts w:ascii="Corbel" w:hAnsi="Corbel"/>
          <w:iCs/>
          <w:color w:val="auto"/>
          <w:szCs w:val="22"/>
        </w:rPr>
        <w:t>.</w:t>
      </w:r>
    </w:p>
    <w:p w14:paraId="749D9502" w14:textId="77777777" w:rsidR="003B4BCA" w:rsidRPr="001C5B6E" w:rsidRDefault="003B4BCA">
      <w:pPr>
        <w:rPr>
          <w:rFonts w:ascii="Corbel" w:hAnsi="Corbel" w:cstheme="minorHAnsi"/>
          <w:b/>
          <w:color w:val="0090D7"/>
        </w:rPr>
      </w:pPr>
      <w:r w:rsidRPr="001C5B6E">
        <w:rPr>
          <w:rFonts w:ascii="Corbel" w:hAnsi="Corbel"/>
          <w:b/>
          <w:color w:val="0090D7"/>
        </w:rPr>
        <w:br w:type="page"/>
      </w:r>
    </w:p>
    <w:p w14:paraId="79F83803" w14:textId="5AF7EF20" w:rsidR="00212808" w:rsidRPr="001C5B6E" w:rsidRDefault="00212808" w:rsidP="00875DF6">
      <w:pPr>
        <w:pStyle w:val="ReportTitle"/>
        <w:numPr>
          <w:ilvl w:val="0"/>
          <w:numId w:val="27"/>
        </w:numPr>
        <w:spacing w:line="360" w:lineRule="auto"/>
        <w:rPr>
          <w:rFonts w:ascii="Corbel" w:hAnsi="Corbel"/>
          <w:b/>
          <w:bCs/>
          <w:sz w:val="22"/>
          <w:szCs w:val="22"/>
        </w:rPr>
      </w:pPr>
      <w:r w:rsidRPr="001C5B6E">
        <w:rPr>
          <w:rFonts w:ascii="Corbel" w:hAnsi="Corbel"/>
          <w:b/>
          <w:color w:val="0090D7"/>
          <w:sz w:val="22"/>
          <w:szCs w:val="22"/>
        </w:rPr>
        <w:lastRenderedPageBreak/>
        <w:t>The Services</w:t>
      </w:r>
    </w:p>
    <w:p w14:paraId="353C76E6" w14:textId="16E9851B" w:rsidR="00694715" w:rsidRPr="001C5B6E" w:rsidRDefault="00694715" w:rsidP="00E10B37">
      <w:pPr>
        <w:pStyle w:val="BodyText"/>
        <w:spacing w:line="360" w:lineRule="auto"/>
        <w:rPr>
          <w:rFonts w:ascii="Corbel" w:hAnsi="Corbel"/>
          <w:iCs/>
          <w:color w:val="auto"/>
          <w:szCs w:val="22"/>
        </w:rPr>
      </w:pPr>
      <w:r w:rsidRPr="001C5B6E">
        <w:rPr>
          <w:rFonts w:ascii="Corbel" w:hAnsi="Corbel"/>
          <w:iCs/>
          <w:color w:val="auto"/>
          <w:szCs w:val="22"/>
        </w:rPr>
        <w:t xml:space="preserve">The required services of the successful compliance inspector are all detailed in the attached document ‘Compliance Inspector Scope of Services’. </w:t>
      </w:r>
    </w:p>
    <w:p w14:paraId="17A41C47" w14:textId="16CB408B" w:rsidR="001A42A2" w:rsidRPr="001C5B6E" w:rsidRDefault="005F38E1" w:rsidP="00E10B37">
      <w:pPr>
        <w:pStyle w:val="BodyText"/>
        <w:spacing w:line="360" w:lineRule="auto"/>
        <w:rPr>
          <w:rFonts w:ascii="Corbel" w:hAnsi="Corbel"/>
          <w:iCs/>
          <w:color w:val="auto"/>
          <w:szCs w:val="22"/>
        </w:rPr>
      </w:pPr>
      <w:r w:rsidRPr="001C5B6E">
        <w:rPr>
          <w:rFonts w:ascii="Corbel" w:hAnsi="Corbel"/>
          <w:iCs/>
          <w:color w:val="auto"/>
          <w:szCs w:val="22"/>
        </w:rPr>
        <w:t xml:space="preserve">However, in summary the appointed compliance inspector will be required to: </w:t>
      </w:r>
    </w:p>
    <w:p w14:paraId="134956E1" w14:textId="55928F35" w:rsidR="005F38E1" w:rsidRPr="001C5B6E" w:rsidRDefault="005F38E1" w:rsidP="005F38E1">
      <w:pPr>
        <w:pStyle w:val="BodyText"/>
        <w:numPr>
          <w:ilvl w:val="0"/>
          <w:numId w:val="15"/>
        </w:numPr>
        <w:spacing w:line="360" w:lineRule="auto"/>
        <w:rPr>
          <w:rFonts w:ascii="Corbel" w:hAnsi="Corbel"/>
          <w:iCs/>
          <w:color w:val="auto"/>
          <w:szCs w:val="22"/>
        </w:rPr>
      </w:pPr>
      <w:r w:rsidRPr="001C5B6E">
        <w:rPr>
          <w:rFonts w:ascii="Corbel" w:hAnsi="Corbel"/>
          <w:iCs/>
          <w:color w:val="auto"/>
          <w:szCs w:val="22"/>
        </w:rPr>
        <w:t xml:space="preserve">Produce an initial report detailing the proposed arrangements to meet this commission and the start on site monitoring </w:t>
      </w:r>
      <w:proofErr w:type="gramStart"/>
      <w:r w:rsidRPr="001C5B6E">
        <w:rPr>
          <w:rFonts w:ascii="Corbel" w:hAnsi="Corbel"/>
          <w:iCs/>
          <w:color w:val="auto"/>
          <w:szCs w:val="22"/>
        </w:rPr>
        <w:t>report</w:t>
      </w:r>
      <w:proofErr w:type="gramEnd"/>
    </w:p>
    <w:p w14:paraId="728CC715" w14:textId="5A918154" w:rsidR="005F38E1" w:rsidRPr="001C5B6E" w:rsidRDefault="005F38E1" w:rsidP="005F38E1">
      <w:pPr>
        <w:pStyle w:val="BodyText"/>
        <w:numPr>
          <w:ilvl w:val="0"/>
          <w:numId w:val="15"/>
        </w:numPr>
        <w:spacing w:line="360" w:lineRule="auto"/>
        <w:rPr>
          <w:rFonts w:ascii="Corbel" w:hAnsi="Corbel"/>
          <w:iCs/>
          <w:color w:val="auto"/>
          <w:szCs w:val="22"/>
        </w:rPr>
      </w:pPr>
      <w:r w:rsidRPr="001C5B6E">
        <w:rPr>
          <w:rFonts w:ascii="Corbel" w:hAnsi="Corbel"/>
          <w:iCs/>
          <w:color w:val="auto"/>
          <w:szCs w:val="22"/>
        </w:rPr>
        <w:t xml:space="preserve">Produce ongoing monthly progress reports and issue compliance </w:t>
      </w:r>
      <w:proofErr w:type="gramStart"/>
      <w:r w:rsidRPr="001C5B6E">
        <w:rPr>
          <w:rFonts w:ascii="Corbel" w:hAnsi="Corbel"/>
          <w:iCs/>
          <w:color w:val="auto"/>
          <w:szCs w:val="22"/>
        </w:rPr>
        <w:t>certificates</w:t>
      </w:r>
      <w:proofErr w:type="gramEnd"/>
    </w:p>
    <w:p w14:paraId="1B1B4F75" w14:textId="717C8C44" w:rsidR="005F38E1" w:rsidRPr="001C5B6E" w:rsidRDefault="005F38E1" w:rsidP="005F38E1">
      <w:pPr>
        <w:pStyle w:val="BodyText"/>
        <w:numPr>
          <w:ilvl w:val="0"/>
          <w:numId w:val="15"/>
        </w:numPr>
        <w:spacing w:line="360" w:lineRule="auto"/>
        <w:rPr>
          <w:rFonts w:ascii="Corbel" w:hAnsi="Corbel"/>
          <w:iCs/>
          <w:color w:val="auto"/>
          <w:szCs w:val="22"/>
        </w:rPr>
      </w:pPr>
      <w:r w:rsidRPr="001C5B6E">
        <w:rPr>
          <w:rFonts w:ascii="Corbel" w:hAnsi="Corbel"/>
          <w:iCs/>
          <w:color w:val="auto"/>
          <w:szCs w:val="22"/>
        </w:rPr>
        <w:t xml:space="preserve">Produce a final completion report to include the final completion </w:t>
      </w:r>
      <w:proofErr w:type="gramStart"/>
      <w:r w:rsidRPr="001C5B6E">
        <w:rPr>
          <w:rFonts w:ascii="Corbel" w:hAnsi="Corbel"/>
          <w:iCs/>
          <w:color w:val="auto"/>
          <w:szCs w:val="22"/>
        </w:rPr>
        <w:t>certificate</w:t>
      </w:r>
      <w:proofErr w:type="gramEnd"/>
    </w:p>
    <w:p w14:paraId="5A2894F0" w14:textId="77777777" w:rsidR="006C497B" w:rsidRPr="001C5B6E" w:rsidRDefault="006C497B" w:rsidP="00E10B37">
      <w:pPr>
        <w:pStyle w:val="BodyText"/>
        <w:spacing w:line="360" w:lineRule="auto"/>
        <w:rPr>
          <w:rFonts w:ascii="Corbel" w:hAnsi="Corbel"/>
          <w:iCs/>
          <w:color w:val="auto"/>
          <w:szCs w:val="22"/>
        </w:rPr>
      </w:pPr>
    </w:p>
    <w:p w14:paraId="2B0ED1BB" w14:textId="285FA361" w:rsidR="00BC7F54" w:rsidRPr="001C5B6E" w:rsidRDefault="3BA0885E" w:rsidP="00875DF6">
      <w:pPr>
        <w:pStyle w:val="ReportTitle"/>
        <w:numPr>
          <w:ilvl w:val="0"/>
          <w:numId w:val="27"/>
        </w:numPr>
        <w:spacing w:line="360" w:lineRule="auto"/>
        <w:rPr>
          <w:rFonts w:ascii="Corbel" w:hAnsi="Corbel"/>
          <w:b/>
          <w:bCs/>
          <w:color w:val="0090D7"/>
          <w:sz w:val="22"/>
          <w:szCs w:val="22"/>
        </w:rPr>
      </w:pPr>
      <w:r w:rsidRPr="001C5B6E">
        <w:rPr>
          <w:rFonts w:ascii="Corbel" w:hAnsi="Corbel"/>
          <w:b/>
          <w:bCs/>
          <w:color w:val="0090D7"/>
          <w:sz w:val="22"/>
          <w:szCs w:val="22"/>
        </w:rPr>
        <w:t>Key Deliverables</w:t>
      </w:r>
      <w:r w:rsidRPr="001C5B6E">
        <w:rPr>
          <w:rFonts w:ascii="Corbel" w:hAnsi="Corbel"/>
          <w:b/>
          <w:bCs/>
          <w:sz w:val="22"/>
          <w:szCs w:val="22"/>
        </w:rPr>
        <w:t xml:space="preserve"> </w:t>
      </w:r>
    </w:p>
    <w:p w14:paraId="780B9714" w14:textId="4064F2B3" w:rsidR="002468E5" w:rsidRPr="001C5B6E" w:rsidRDefault="002468E5" w:rsidP="002468E5">
      <w:pPr>
        <w:pStyle w:val="ReportTitle"/>
        <w:spacing w:line="360" w:lineRule="auto"/>
        <w:rPr>
          <w:rFonts w:ascii="Corbel" w:hAnsi="Corbel"/>
          <w:iCs/>
          <w:color w:val="auto"/>
          <w:sz w:val="22"/>
          <w:szCs w:val="22"/>
        </w:rPr>
      </w:pPr>
      <w:r w:rsidRPr="001C5B6E">
        <w:rPr>
          <w:rFonts w:ascii="Corbel" w:hAnsi="Corbel"/>
          <w:iCs/>
          <w:color w:val="auto"/>
          <w:sz w:val="22"/>
          <w:szCs w:val="22"/>
        </w:rPr>
        <w:t>The following are the key deliverables expected of the compliance inspector</w:t>
      </w:r>
      <w:r w:rsidR="005F2027" w:rsidRPr="001C5B6E">
        <w:rPr>
          <w:rFonts w:ascii="Corbel" w:hAnsi="Corbel"/>
          <w:iCs/>
          <w:color w:val="auto"/>
          <w:sz w:val="22"/>
          <w:szCs w:val="22"/>
        </w:rPr>
        <w:t>:</w:t>
      </w:r>
    </w:p>
    <w:p w14:paraId="540C81CD" w14:textId="77777777" w:rsidR="002468E5" w:rsidRPr="001C5B6E" w:rsidRDefault="002468E5" w:rsidP="002468E5">
      <w:pPr>
        <w:pStyle w:val="ReportTitle"/>
        <w:spacing w:line="360" w:lineRule="auto"/>
        <w:rPr>
          <w:rFonts w:ascii="Corbel" w:hAnsi="Corbel"/>
          <w:b/>
          <w:bCs/>
          <w:sz w:val="22"/>
          <w:szCs w:val="22"/>
        </w:rPr>
      </w:pPr>
    </w:p>
    <w:p w14:paraId="77BCDF8E" w14:textId="7C3EEDC9" w:rsidR="002468E5" w:rsidRPr="001C5B6E" w:rsidRDefault="002468E5" w:rsidP="002468E5">
      <w:pPr>
        <w:autoSpaceDE w:val="0"/>
        <w:autoSpaceDN w:val="0"/>
        <w:adjustRightInd w:val="0"/>
        <w:spacing w:after="0" w:line="240" w:lineRule="auto"/>
        <w:jc w:val="both"/>
        <w:rPr>
          <w:rFonts w:ascii="Corbel" w:hAnsi="Corbel" w:cs="Corbel,Bold"/>
          <w:bCs/>
          <w:color w:val="000000" w:themeColor="text1"/>
        </w:rPr>
      </w:pPr>
      <w:r w:rsidRPr="001C5B6E">
        <w:rPr>
          <w:rFonts w:ascii="Corbel" w:hAnsi="Corbel" w:cs="Corbel,Bold"/>
          <w:bCs/>
          <w:color w:val="000000" w:themeColor="text1"/>
        </w:rPr>
        <w:t>1. Pre-Start on Site Meeting</w:t>
      </w:r>
    </w:p>
    <w:p w14:paraId="23D94CF7" w14:textId="77777777" w:rsidR="002468E5" w:rsidRPr="001C5B6E" w:rsidRDefault="002468E5" w:rsidP="002468E5">
      <w:pPr>
        <w:autoSpaceDE w:val="0"/>
        <w:autoSpaceDN w:val="0"/>
        <w:adjustRightInd w:val="0"/>
        <w:spacing w:after="0" w:line="240" w:lineRule="auto"/>
        <w:jc w:val="both"/>
        <w:rPr>
          <w:rFonts w:ascii="Corbel" w:hAnsi="Corbel" w:cs="Corbel,Bold"/>
          <w:bCs/>
          <w:color w:val="000000" w:themeColor="text1"/>
        </w:rPr>
      </w:pPr>
    </w:p>
    <w:p w14:paraId="626A554D" w14:textId="77777777" w:rsidR="002468E5" w:rsidRPr="001C5B6E" w:rsidRDefault="002468E5" w:rsidP="002468E5">
      <w:pPr>
        <w:autoSpaceDE w:val="0"/>
        <w:autoSpaceDN w:val="0"/>
        <w:adjustRightInd w:val="0"/>
        <w:spacing w:after="0" w:line="240" w:lineRule="auto"/>
        <w:jc w:val="both"/>
        <w:rPr>
          <w:rFonts w:ascii="Corbel" w:hAnsi="Corbel" w:cs="Corbel"/>
        </w:rPr>
      </w:pPr>
      <w:r w:rsidRPr="001C5B6E">
        <w:rPr>
          <w:rFonts w:ascii="Corbel" w:hAnsi="Corbel" w:cs="Corbel"/>
        </w:rPr>
        <w:t>Homes England, the Developer and the Compliance Inspector will meet (pre-start on site) to agree:</w:t>
      </w:r>
    </w:p>
    <w:p w14:paraId="2457664E" w14:textId="77777777" w:rsidR="002468E5" w:rsidRPr="001C5B6E" w:rsidRDefault="002468E5" w:rsidP="002468E5">
      <w:pPr>
        <w:autoSpaceDE w:val="0"/>
        <w:autoSpaceDN w:val="0"/>
        <w:adjustRightInd w:val="0"/>
        <w:spacing w:after="0" w:line="240" w:lineRule="auto"/>
        <w:jc w:val="both"/>
        <w:rPr>
          <w:rFonts w:ascii="Corbel" w:hAnsi="Corbel" w:cs="Corbel,Bold"/>
          <w:bCs/>
          <w:color w:val="95C11F"/>
        </w:rPr>
      </w:pPr>
    </w:p>
    <w:p w14:paraId="47FC976D" w14:textId="77777777" w:rsidR="002468E5" w:rsidRPr="001C5B6E" w:rsidRDefault="002468E5" w:rsidP="002468E5">
      <w:pPr>
        <w:pStyle w:val="ListParagraph"/>
        <w:numPr>
          <w:ilvl w:val="0"/>
          <w:numId w:val="33"/>
        </w:numPr>
        <w:autoSpaceDE w:val="0"/>
        <w:autoSpaceDN w:val="0"/>
        <w:adjustRightInd w:val="0"/>
        <w:spacing w:after="0" w:line="240" w:lineRule="auto"/>
        <w:jc w:val="both"/>
        <w:rPr>
          <w:rFonts w:ascii="Corbel" w:hAnsi="Corbel" w:cs="Corbel"/>
        </w:rPr>
      </w:pPr>
      <w:r w:rsidRPr="001C5B6E">
        <w:rPr>
          <w:rFonts w:ascii="Corbel" w:hAnsi="Corbel" w:cs="Corbel"/>
        </w:rPr>
        <w:t xml:space="preserve">The scope of information that the Developer/ Homes England must provide to the Compliance Inspector to support the performing of their </w:t>
      </w:r>
      <w:proofErr w:type="gramStart"/>
      <w:r w:rsidRPr="001C5B6E">
        <w:rPr>
          <w:rFonts w:ascii="Corbel" w:hAnsi="Corbel" w:cs="Corbel"/>
        </w:rPr>
        <w:t>duties</w:t>
      </w:r>
      <w:proofErr w:type="gramEnd"/>
    </w:p>
    <w:p w14:paraId="404A0950" w14:textId="77777777" w:rsidR="002468E5" w:rsidRPr="001C5B6E" w:rsidRDefault="002468E5" w:rsidP="002468E5">
      <w:pPr>
        <w:pStyle w:val="ListParagraph"/>
        <w:autoSpaceDE w:val="0"/>
        <w:autoSpaceDN w:val="0"/>
        <w:adjustRightInd w:val="0"/>
        <w:spacing w:after="0" w:line="240" w:lineRule="auto"/>
        <w:jc w:val="both"/>
        <w:rPr>
          <w:rFonts w:ascii="Corbel" w:hAnsi="Corbel" w:cs="Corbel"/>
        </w:rPr>
      </w:pPr>
    </w:p>
    <w:p w14:paraId="73541E4C" w14:textId="77777777" w:rsidR="002468E5" w:rsidRPr="001C5B6E" w:rsidRDefault="002468E5" w:rsidP="002468E5">
      <w:pPr>
        <w:pStyle w:val="ListParagraph"/>
        <w:numPr>
          <w:ilvl w:val="0"/>
          <w:numId w:val="33"/>
        </w:numPr>
        <w:autoSpaceDE w:val="0"/>
        <w:autoSpaceDN w:val="0"/>
        <w:adjustRightInd w:val="0"/>
        <w:spacing w:after="0" w:line="240" w:lineRule="auto"/>
        <w:jc w:val="both"/>
        <w:rPr>
          <w:rFonts w:ascii="Corbel" w:hAnsi="Corbel" w:cs="Corbel"/>
        </w:rPr>
      </w:pPr>
      <w:r w:rsidRPr="001C5B6E">
        <w:rPr>
          <w:rFonts w:ascii="Corbel" w:hAnsi="Corbel" w:cs="Corbel"/>
        </w:rPr>
        <w:t xml:space="preserve">The timing and frequency as to when this information will be </w:t>
      </w:r>
      <w:proofErr w:type="gramStart"/>
      <w:r w:rsidRPr="001C5B6E">
        <w:rPr>
          <w:rFonts w:ascii="Corbel" w:hAnsi="Corbel" w:cs="Corbel"/>
        </w:rPr>
        <w:t>provided</w:t>
      </w:r>
      <w:proofErr w:type="gramEnd"/>
    </w:p>
    <w:p w14:paraId="7D1B3A73" w14:textId="77777777" w:rsidR="002468E5" w:rsidRPr="001C5B6E" w:rsidRDefault="002468E5" w:rsidP="002468E5">
      <w:pPr>
        <w:pStyle w:val="ListParagraph"/>
        <w:jc w:val="both"/>
        <w:rPr>
          <w:rFonts w:ascii="Corbel" w:hAnsi="Corbel" w:cs="Corbel"/>
        </w:rPr>
      </w:pPr>
    </w:p>
    <w:p w14:paraId="189E3CE6" w14:textId="77777777" w:rsidR="002468E5" w:rsidRPr="001C5B6E" w:rsidRDefault="002468E5" w:rsidP="002468E5">
      <w:pPr>
        <w:pStyle w:val="ListParagraph"/>
        <w:numPr>
          <w:ilvl w:val="0"/>
          <w:numId w:val="33"/>
        </w:numPr>
        <w:autoSpaceDE w:val="0"/>
        <w:autoSpaceDN w:val="0"/>
        <w:adjustRightInd w:val="0"/>
        <w:spacing w:after="0" w:line="240" w:lineRule="auto"/>
        <w:jc w:val="both"/>
        <w:rPr>
          <w:rFonts w:ascii="Corbel" w:hAnsi="Corbel" w:cs="Corbel"/>
        </w:rPr>
      </w:pPr>
      <w:r w:rsidRPr="001C5B6E">
        <w:rPr>
          <w:rFonts w:ascii="Corbel" w:hAnsi="Corbel" w:cs="Corbel"/>
        </w:rPr>
        <w:t xml:space="preserve">Arrangements for the Compliance Inspector accessing the site for monitoring/ inspection </w:t>
      </w:r>
      <w:proofErr w:type="gramStart"/>
      <w:r w:rsidRPr="001C5B6E">
        <w:rPr>
          <w:rFonts w:ascii="Corbel" w:hAnsi="Corbel" w:cs="Corbel"/>
        </w:rPr>
        <w:t>purposes</w:t>
      </w:r>
      <w:proofErr w:type="gramEnd"/>
    </w:p>
    <w:p w14:paraId="0993056C" w14:textId="77777777" w:rsidR="002468E5" w:rsidRPr="001C5B6E" w:rsidRDefault="002468E5" w:rsidP="002468E5">
      <w:pPr>
        <w:autoSpaceDE w:val="0"/>
        <w:autoSpaceDN w:val="0"/>
        <w:adjustRightInd w:val="0"/>
        <w:spacing w:after="0" w:line="240" w:lineRule="auto"/>
        <w:jc w:val="both"/>
        <w:rPr>
          <w:rFonts w:ascii="Corbel" w:hAnsi="Corbel" w:cs="Corbel"/>
        </w:rPr>
      </w:pPr>
    </w:p>
    <w:p w14:paraId="6843A6BF" w14:textId="77777777" w:rsidR="002468E5" w:rsidRPr="001C5B6E" w:rsidRDefault="002468E5" w:rsidP="002468E5">
      <w:pPr>
        <w:pStyle w:val="ListParagraph"/>
        <w:numPr>
          <w:ilvl w:val="0"/>
          <w:numId w:val="33"/>
        </w:numPr>
        <w:autoSpaceDE w:val="0"/>
        <w:autoSpaceDN w:val="0"/>
        <w:adjustRightInd w:val="0"/>
        <w:spacing w:after="0" w:line="240" w:lineRule="auto"/>
        <w:jc w:val="both"/>
        <w:rPr>
          <w:rFonts w:ascii="Corbel" w:hAnsi="Corbel" w:cs="Corbel"/>
        </w:rPr>
      </w:pPr>
      <w:r w:rsidRPr="001C5B6E">
        <w:rPr>
          <w:rFonts w:ascii="Corbel" w:hAnsi="Corbel" w:cs="Corbel"/>
        </w:rPr>
        <w:t xml:space="preserve">The timings for when the Compliance Inspector will circulate their Monthly Monitoring </w:t>
      </w:r>
      <w:proofErr w:type="gramStart"/>
      <w:r w:rsidRPr="001C5B6E">
        <w:rPr>
          <w:rFonts w:ascii="Corbel" w:hAnsi="Corbel" w:cs="Corbel"/>
        </w:rPr>
        <w:t>reports</w:t>
      </w:r>
      <w:proofErr w:type="gramEnd"/>
    </w:p>
    <w:p w14:paraId="0660D52B" w14:textId="77777777" w:rsidR="002468E5" w:rsidRPr="001C5B6E" w:rsidRDefault="002468E5" w:rsidP="002468E5">
      <w:pPr>
        <w:pStyle w:val="ListParagraph"/>
        <w:autoSpaceDE w:val="0"/>
        <w:autoSpaceDN w:val="0"/>
        <w:adjustRightInd w:val="0"/>
        <w:spacing w:after="0" w:line="240" w:lineRule="auto"/>
        <w:jc w:val="both"/>
        <w:rPr>
          <w:rFonts w:ascii="Corbel" w:hAnsi="Corbel" w:cs="Corbel"/>
        </w:rPr>
      </w:pPr>
    </w:p>
    <w:p w14:paraId="4BDE75B0" w14:textId="363BA117" w:rsidR="002468E5" w:rsidRPr="001C5B6E" w:rsidRDefault="002468E5" w:rsidP="002468E5">
      <w:pPr>
        <w:autoSpaceDE w:val="0"/>
        <w:autoSpaceDN w:val="0"/>
        <w:adjustRightInd w:val="0"/>
        <w:spacing w:after="0" w:line="240" w:lineRule="auto"/>
        <w:jc w:val="both"/>
        <w:rPr>
          <w:rFonts w:ascii="Corbel" w:hAnsi="Corbel" w:cs="Corbel,Bold"/>
          <w:bCs/>
          <w:color w:val="000000" w:themeColor="text1"/>
        </w:rPr>
      </w:pPr>
      <w:r w:rsidRPr="001C5B6E">
        <w:rPr>
          <w:rFonts w:ascii="Corbel" w:hAnsi="Corbel" w:cs="Corbel,Bold"/>
          <w:bCs/>
          <w:color w:val="000000" w:themeColor="text1"/>
        </w:rPr>
        <w:t>2. Start on Site Monitoring Report</w:t>
      </w:r>
    </w:p>
    <w:p w14:paraId="3055BB14" w14:textId="77777777" w:rsidR="002468E5" w:rsidRPr="001C5B6E" w:rsidRDefault="002468E5" w:rsidP="002468E5">
      <w:pPr>
        <w:autoSpaceDE w:val="0"/>
        <w:autoSpaceDN w:val="0"/>
        <w:adjustRightInd w:val="0"/>
        <w:spacing w:after="0" w:line="240" w:lineRule="auto"/>
        <w:jc w:val="both"/>
        <w:rPr>
          <w:rFonts w:ascii="Corbel" w:hAnsi="Corbel" w:cs="Corbel,Bold"/>
          <w:bCs/>
          <w:color w:val="000000" w:themeColor="text1"/>
        </w:rPr>
      </w:pPr>
    </w:p>
    <w:p w14:paraId="63F6B572" w14:textId="77777777" w:rsidR="002468E5" w:rsidRPr="001C5B6E" w:rsidRDefault="002468E5" w:rsidP="002468E5">
      <w:pPr>
        <w:autoSpaceDE w:val="0"/>
        <w:autoSpaceDN w:val="0"/>
        <w:adjustRightInd w:val="0"/>
        <w:spacing w:after="0" w:line="240" w:lineRule="auto"/>
        <w:jc w:val="both"/>
        <w:rPr>
          <w:rFonts w:ascii="Corbel" w:hAnsi="Corbel" w:cs="Corbel"/>
        </w:rPr>
      </w:pPr>
      <w:r w:rsidRPr="001C5B6E">
        <w:rPr>
          <w:rFonts w:ascii="Corbel" w:hAnsi="Corbel" w:cs="Corbel"/>
        </w:rPr>
        <w:t>The Compliance Inspector will prepare and circulate a ‘Start on Site Monitoring Report’, that will confirm:</w:t>
      </w:r>
    </w:p>
    <w:p w14:paraId="0A9BC5B0" w14:textId="77777777" w:rsidR="002468E5" w:rsidRPr="001C5B6E" w:rsidRDefault="002468E5" w:rsidP="002468E5">
      <w:pPr>
        <w:autoSpaceDE w:val="0"/>
        <w:autoSpaceDN w:val="0"/>
        <w:adjustRightInd w:val="0"/>
        <w:spacing w:after="0" w:line="240" w:lineRule="auto"/>
        <w:jc w:val="both"/>
        <w:rPr>
          <w:rFonts w:ascii="Corbel" w:hAnsi="Corbel" w:cs="Corbel"/>
        </w:rPr>
      </w:pPr>
    </w:p>
    <w:p w14:paraId="14FB9A4D" w14:textId="77777777" w:rsidR="002468E5" w:rsidRPr="001C5B6E" w:rsidRDefault="002468E5" w:rsidP="002468E5">
      <w:pPr>
        <w:pStyle w:val="ListParagraph"/>
        <w:numPr>
          <w:ilvl w:val="0"/>
          <w:numId w:val="34"/>
        </w:numPr>
        <w:autoSpaceDE w:val="0"/>
        <w:autoSpaceDN w:val="0"/>
        <w:adjustRightInd w:val="0"/>
        <w:spacing w:after="0" w:line="240" w:lineRule="auto"/>
        <w:jc w:val="both"/>
        <w:rPr>
          <w:rFonts w:ascii="Corbel" w:hAnsi="Corbel" w:cs="Corbel"/>
        </w:rPr>
      </w:pPr>
      <w:r w:rsidRPr="001C5B6E">
        <w:rPr>
          <w:rFonts w:ascii="Corbel" w:hAnsi="Corbel" w:cs="Corbel"/>
        </w:rPr>
        <w:t>All pre-start planning conditions have been discharged (or an application for discharge has been made)</w:t>
      </w:r>
    </w:p>
    <w:p w14:paraId="135B39A4" w14:textId="77777777" w:rsidR="002468E5" w:rsidRPr="001C5B6E" w:rsidRDefault="002468E5" w:rsidP="002468E5">
      <w:pPr>
        <w:pStyle w:val="ListParagraph"/>
        <w:autoSpaceDE w:val="0"/>
        <w:autoSpaceDN w:val="0"/>
        <w:adjustRightInd w:val="0"/>
        <w:spacing w:after="0" w:line="240" w:lineRule="auto"/>
        <w:jc w:val="both"/>
        <w:rPr>
          <w:rFonts w:ascii="Corbel" w:hAnsi="Corbel" w:cs="Corbel"/>
        </w:rPr>
      </w:pPr>
    </w:p>
    <w:p w14:paraId="2DBF0EDD" w14:textId="77777777" w:rsidR="002468E5" w:rsidRPr="001C5B6E" w:rsidRDefault="002468E5" w:rsidP="002468E5">
      <w:pPr>
        <w:pStyle w:val="ListParagraph"/>
        <w:numPr>
          <w:ilvl w:val="0"/>
          <w:numId w:val="34"/>
        </w:numPr>
        <w:autoSpaceDE w:val="0"/>
        <w:autoSpaceDN w:val="0"/>
        <w:adjustRightInd w:val="0"/>
        <w:spacing w:after="0" w:line="240" w:lineRule="auto"/>
        <w:jc w:val="both"/>
        <w:rPr>
          <w:rFonts w:ascii="Corbel" w:hAnsi="Corbel" w:cs="Corbel"/>
        </w:rPr>
      </w:pPr>
      <w:r w:rsidRPr="001C5B6E">
        <w:rPr>
          <w:rFonts w:ascii="Corbel" w:hAnsi="Corbel" w:cs="Corbel"/>
        </w:rPr>
        <w:t>The date on which Start on Site was achieved (and from which the Construction Related Deadlines will be measured)</w:t>
      </w:r>
    </w:p>
    <w:p w14:paraId="15A9F64D" w14:textId="77777777" w:rsidR="002468E5" w:rsidRPr="001C5B6E" w:rsidRDefault="002468E5" w:rsidP="002468E5">
      <w:pPr>
        <w:autoSpaceDE w:val="0"/>
        <w:autoSpaceDN w:val="0"/>
        <w:adjustRightInd w:val="0"/>
        <w:spacing w:after="0" w:line="240" w:lineRule="auto"/>
        <w:jc w:val="both"/>
        <w:rPr>
          <w:rFonts w:ascii="Corbel" w:hAnsi="Corbel" w:cs="Corbel"/>
        </w:rPr>
      </w:pPr>
    </w:p>
    <w:p w14:paraId="345A9C6C" w14:textId="77777777" w:rsidR="002468E5" w:rsidRPr="001C5B6E" w:rsidRDefault="002468E5" w:rsidP="002468E5">
      <w:pPr>
        <w:pStyle w:val="ListParagraph"/>
        <w:numPr>
          <w:ilvl w:val="0"/>
          <w:numId w:val="34"/>
        </w:numPr>
        <w:autoSpaceDE w:val="0"/>
        <w:autoSpaceDN w:val="0"/>
        <w:adjustRightInd w:val="0"/>
        <w:spacing w:after="0" w:line="240" w:lineRule="auto"/>
        <w:jc w:val="both"/>
        <w:rPr>
          <w:rFonts w:ascii="Corbel" w:hAnsi="Corbel" w:cs="Corbel"/>
        </w:rPr>
      </w:pPr>
      <w:r w:rsidRPr="001C5B6E">
        <w:rPr>
          <w:rFonts w:ascii="Corbel" w:hAnsi="Corbel" w:cs="Corbel"/>
        </w:rPr>
        <w:t>That the Developer has satisfied all conditions (imposed on them under the Agreement for Lease and Building Leases) necessary to permit start on site</w:t>
      </w:r>
    </w:p>
    <w:p w14:paraId="132FBAC5" w14:textId="77777777" w:rsidR="002468E5" w:rsidRPr="001C5B6E" w:rsidRDefault="002468E5" w:rsidP="002468E5">
      <w:pPr>
        <w:autoSpaceDE w:val="0"/>
        <w:autoSpaceDN w:val="0"/>
        <w:adjustRightInd w:val="0"/>
        <w:spacing w:after="0" w:line="240" w:lineRule="auto"/>
        <w:jc w:val="both"/>
        <w:rPr>
          <w:rFonts w:ascii="Corbel" w:hAnsi="Corbel" w:cs="Corbel"/>
        </w:rPr>
      </w:pPr>
    </w:p>
    <w:p w14:paraId="291CE1BF" w14:textId="2D209B29" w:rsidR="002468E5" w:rsidRPr="001C5B6E" w:rsidRDefault="002468E5" w:rsidP="002468E5">
      <w:pPr>
        <w:autoSpaceDE w:val="0"/>
        <w:autoSpaceDN w:val="0"/>
        <w:adjustRightInd w:val="0"/>
        <w:spacing w:after="0" w:line="240" w:lineRule="auto"/>
        <w:jc w:val="both"/>
        <w:rPr>
          <w:rFonts w:ascii="Corbel" w:hAnsi="Corbel" w:cs="Corbel,Bold"/>
          <w:bCs/>
          <w:color w:val="000000" w:themeColor="text1"/>
        </w:rPr>
      </w:pPr>
      <w:r w:rsidRPr="001C5B6E">
        <w:rPr>
          <w:rFonts w:ascii="Corbel" w:hAnsi="Corbel" w:cs="Corbel,Bold"/>
          <w:bCs/>
          <w:color w:val="000000" w:themeColor="text1"/>
        </w:rPr>
        <w:t>3. Monthly Monitoring Reports</w:t>
      </w:r>
    </w:p>
    <w:p w14:paraId="540D2F7B" w14:textId="77777777" w:rsidR="002468E5" w:rsidRPr="001C5B6E" w:rsidRDefault="002468E5" w:rsidP="002468E5">
      <w:pPr>
        <w:autoSpaceDE w:val="0"/>
        <w:autoSpaceDN w:val="0"/>
        <w:adjustRightInd w:val="0"/>
        <w:spacing w:after="0" w:line="240" w:lineRule="auto"/>
        <w:jc w:val="both"/>
        <w:rPr>
          <w:rFonts w:ascii="Corbel" w:hAnsi="Corbel" w:cs="Corbel,Bold"/>
          <w:bCs/>
          <w:color w:val="000000" w:themeColor="text1"/>
        </w:rPr>
      </w:pPr>
    </w:p>
    <w:p w14:paraId="18E36C62" w14:textId="77777777" w:rsidR="002468E5" w:rsidRPr="001C5B6E" w:rsidRDefault="002468E5" w:rsidP="002468E5">
      <w:pPr>
        <w:autoSpaceDE w:val="0"/>
        <w:autoSpaceDN w:val="0"/>
        <w:adjustRightInd w:val="0"/>
        <w:spacing w:after="0" w:line="240" w:lineRule="auto"/>
        <w:jc w:val="both"/>
        <w:rPr>
          <w:rFonts w:ascii="Corbel" w:hAnsi="Corbel" w:cs="Corbel"/>
        </w:rPr>
      </w:pPr>
      <w:r w:rsidRPr="001C5B6E">
        <w:rPr>
          <w:rFonts w:ascii="Corbel" w:hAnsi="Corbel" w:cs="Corbel"/>
        </w:rPr>
        <w:t>The Compliance Inspector will prepare and circulate ‘Monthly Monitoring Reports’ throughout the full duration of the project. The report will cover the following themes:</w:t>
      </w:r>
    </w:p>
    <w:p w14:paraId="67C1B840" w14:textId="77777777" w:rsidR="002468E5" w:rsidRPr="001C5B6E" w:rsidRDefault="002468E5" w:rsidP="002468E5">
      <w:pPr>
        <w:autoSpaceDE w:val="0"/>
        <w:autoSpaceDN w:val="0"/>
        <w:adjustRightInd w:val="0"/>
        <w:spacing w:after="0" w:line="240" w:lineRule="auto"/>
        <w:jc w:val="both"/>
        <w:rPr>
          <w:rFonts w:ascii="Corbel" w:hAnsi="Corbel" w:cs="Corbel"/>
        </w:rPr>
      </w:pPr>
    </w:p>
    <w:p w14:paraId="0DC6687D" w14:textId="77777777" w:rsidR="002468E5" w:rsidRPr="001C5B6E" w:rsidRDefault="002468E5" w:rsidP="002468E5">
      <w:pPr>
        <w:pStyle w:val="ListParagraph"/>
        <w:numPr>
          <w:ilvl w:val="0"/>
          <w:numId w:val="37"/>
        </w:numPr>
        <w:autoSpaceDE w:val="0"/>
        <w:autoSpaceDN w:val="0"/>
        <w:adjustRightInd w:val="0"/>
        <w:spacing w:after="0" w:line="240" w:lineRule="auto"/>
        <w:jc w:val="both"/>
        <w:rPr>
          <w:rFonts w:ascii="Corbel" w:hAnsi="Corbel" w:cs="Corbel"/>
        </w:rPr>
      </w:pPr>
      <w:r w:rsidRPr="001C5B6E">
        <w:rPr>
          <w:rFonts w:ascii="Corbel" w:hAnsi="Corbel" w:cs="Corbel"/>
        </w:rPr>
        <w:lastRenderedPageBreak/>
        <w:t xml:space="preserve">Confirm and record achievement of the various Construction Related Deadlines as they occur, and monitor the Developer’s performance against these deadlines and confirm that they are within the contractual </w:t>
      </w:r>
      <w:proofErr w:type="gramStart"/>
      <w:r w:rsidRPr="001C5B6E">
        <w:rPr>
          <w:rFonts w:ascii="Corbel" w:hAnsi="Corbel" w:cs="Corbel"/>
        </w:rPr>
        <w:t>tolerances</w:t>
      </w:r>
      <w:proofErr w:type="gramEnd"/>
    </w:p>
    <w:p w14:paraId="0FA332D8" w14:textId="77777777" w:rsidR="002468E5" w:rsidRPr="001C5B6E" w:rsidRDefault="002468E5" w:rsidP="002468E5">
      <w:pPr>
        <w:pStyle w:val="ListParagraph"/>
        <w:autoSpaceDE w:val="0"/>
        <w:autoSpaceDN w:val="0"/>
        <w:adjustRightInd w:val="0"/>
        <w:spacing w:after="0" w:line="240" w:lineRule="auto"/>
        <w:jc w:val="both"/>
        <w:rPr>
          <w:rFonts w:ascii="Corbel" w:hAnsi="Corbel" w:cs="Corbel"/>
        </w:rPr>
      </w:pPr>
    </w:p>
    <w:p w14:paraId="02E23B20" w14:textId="77777777" w:rsidR="002468E5" w:rsidRPr="001C5B6E" w:rsidRDefault="002468E5" w:rsidP="002468E5">
      <w:pPr>
        <w:pStyle w:val="ListParagraph"/>
        <w:numPr>
          <w:ilvl w:val="0"/>
          <w:numId w:val="37"/>
        </w:numPr>
        <w:autoSpaceDE w:val="0"/>
        <w:autoSpaceDN w:val="0"/>
        <w:adjustRightInd w:val="0"/>
        <w:spacing w:after="0" w:line="240" w:lineRule="auto"/>
        <w:jc w:val="both"/>
        <w:rPr>
          <w:rFonts w:ascii="Corbel" w:hAnsi="Corbel" w:cs="Corbel"/>
        </w:rPr>
      </w:pPr>
      <w:r w:rsidRPr="001C5B6E">
        <w:rPr>
          <w:rFonts w:ascii="Corbel" w:hAnsi="Corbel" w:cs="Corbel"/>
        </w:rPr>
        <w:t>The Developer’s performance in adhering to the contracted ‘Approved Plans’</w:t>
      </w:r>
    </w:p>
    <w:p w14:paraId="45F339F7" w14:textId="77777777" w:rsidR="008B7F1E" w:rsidRPr="001C5B6E" w:rsidRDefault="008B7F1E" w:rsidP="008B7F1E">
      <w:pPr>
        <w:pStyle w:val="ListParagraph"/>
        <w:rPr>
          <w:rFonts w:ascii="Corbel" w:hAnsi="Corbel" w:cs="Corbel"/>
        </w:rPr>
      </w:pPr>
    </w:p>
    <w:p w14:paraId="18F68FB1" w14:textId="6B20EBE7" w:rsidR="008B7F1E" w:rsidRPr="001C5B6E" w:rsidRDefault="008B7F1E" w:rsidP="002468E5">
      <w:pPr>
        <w:pStyle w:val="ListParagraph"/>
        <w:numPr>
          <w:ilvl w:val="0"/>
          <w:numId w:val="37"/>
        </w:numPr>
        <w:autoSpaceDE w:val="0"/>
        <w:autoSpaceDN w:val="0"/>
        <w:adjustRightInd w:val="0"/>
        <w:spacing w:after="0" w:line="240" w:lineRule="auto"/>
        <w:jc w:val="both"/>
        <w:rPr>
          <w:rFonts w:ascii="Corbel" w:hAnsi="Corbel" w:cs="Corbel"/>
        </w:rPr>
      </w:pPr>
      <w:r w:rsidRPr="001C5B6E">
        <w:rPr>
          <w:rFonts w:ascii="Corbel" w:hAnsi="Corbel" w:cs="Corbel"/>
        </w:rPr>
        <w:t>The Developer’s compliance with s38 and s104 approvals.</w:t>
      </w:r>
    </w:p>
    <w:p w14:paraId="3C02E602" w14:textId="77777777" w:rsidR="002468E5" w:rsidRPr="001C5B6E" w:rsidRDefault="002468E5" w:rsidP="002468E5">
      <w:pPr>
        <w:autoSpaceDE w:val="0"/>
        <w:autoSpaceDN w:val="0"/>
        <w:adjustRightInd w:val="0"/>
        <w:spacing w:after="0" w:line="240" w:lineRule="auto"/>
        <w:jc w:val="both"/>
        <w:rPr>
          <w:rFonts w:ascii="Corbel" w:hAnsi="Corbel" w:cs="Corbel"/>
        </w:rPr>
      </w:pPr>
    </w:p>
    <w:p w14:paraId="563EBB16" w14:textId="77777777" w:rsidR="002468E5" w:rsidRPr="001C5B6E" w:rsidRDefault="002468E5" w:rsidP="002468E5">
      <w:pPr>
        <w:pStyle w:val="ListParagraph"/>
        <w:numPr>
          <w:ilvl w:val="0"/>
          <w:numId w:val="37"/>
        </w:numPr>
        <w:autoSpaceDE w:val="0"/>
        <w:autoSpaceDN w:val="0"/>
        <w:adjustRightInd w:val="0"/>
        <w:spacing w:after="0" w:line="240" w:lineRule="auto"/>
        <w:jc w:val="both"/>
        <w:rPr>
          <w:rFonts w:ascii="Corbel" w:hAnsi="Corbel" w:cs="Corbel"/>
        </w:rPr>
      </w:pPr>
      <w:r w:rsidRPr="001C5B6E">
        <w:rPr>
          <w:rFonts w:ascii="Corbel" w:hAnsi="Corbel" w:cs="Corbel"/>
        </w:rPr>
        <w:t xml:space="preserve">The Developer’s performance in adhering to the contracted MMC build </w:t>
      </w:r>
      <w:proofErr w:type="gramStart"/>
      <w:r w:rsidRPr="001C5B6E">
        <w:rPr>
          <w:rFonts w:ascii="Corbel" w:hAnsi="Corbel" w:cs="Corbel"/>
        </w:rPr>
        <w:t>specification</w:t>
      </w:r>
      <w:proofErr w:type="gramEnd"/>
    </w:p>
    <w:p w14:paraId="3F9C1C19" w14:textId="77777777" w:rsidR="002468E5" w:rsidRPr="001C5B6E" w:rsidRDefault="002468E5" w:rsidP="002468E5">
      <w:pPr>
        <w:autoSpaceDE w:val="0"/>
        <w:autoSpaceDN w:val="0"/>
        <w:adjustRightInd w:val="0"/>
        <w:spacing w:after="0" w:line="240" w:lineRule="auto"/>
        <w:jc w:val="both"/>
        <w:rPr>
          <w:rFonts w:ascii="Corbel" w:hAnsi="Corbel" w:cs="Corbel"/>
        </w:rPr>
      </w:pPr>
    </w:p>
    <w:p w14:paraId="62EED481" w14:textId="77777777" w:rsidR="002468E5" w:rsidRPr="001C5B6E" w:rsidRDefault="002468E5" w:rsidP="002468E5">
      <w:pPr>
        <w:pStyle w:val="ListParagraph"/>
        <w:numPr>
          <w:ilvl w:val="0"/>
          <w:numId w:val="37"/>
        </w:numPr>
        <w:autoSpaceDE w:val="0"/>
        <w:autoSpaceDN w:val="0"/>
        <w:adjustRightInd w:val="0"/>
        <w:spacing w:after="0" w:line="240" w:lineRule="auto"/>
        <w:jc w:val="both"/>
        <w:rPr>
          <w:rFonts w:ascii="Corbel" w:hAnsi="Corbel" w:cs="Corbel"/>
        </w:rPr>
      </w:pPr>
      <w:r w:rsidRPr="001C5B6E">
        <w:rPr>
          <w:rFonts w:ascii="Corbel" w:hAnsi="Corbel" w:cs="Corbel"/>
        </w:rPr>
        <w:t>The Developer’s build out and sales performance – specifically recording the number of:</w:t>
      </w:r>
    </w:p>
    <w:p w14:paraId="7F5B4881" w14:textId="77777777" w:rsidR="002468E5" w:rsidRPr="001C5B6E" w:rsidRDefault="002468E5" w:rsidP="002468E5">
      <w:pPr>
        <w:pStyle w:val="ListParagraph"/>
        <w:numPr>
          <w:ilvl w:val="1"/>
          <w:numId w:val="36"/>
        </w:numPr>
        <w:autoSpaceDE w:val="0"/>
        <w:autoSpaceDN w:val="0"/>
        <w:adjustRightInd w:val="0"/>
        <w:spacing w:after="0" w:line="240" w:lineRule="auto"/>
        <w:jc w:val="both"/>
        <w:rPr>
          <w:rFonts w:ascii="Corbel" w:hAnsi="Corbel" w:cs="Corbel"/>
        </w:rPr>
      </w:pPr>
      <w:r w:rsidRPr="001C5B6E">
        <w:rPr>
          <w:rFonts w:ascii="Corbel" w:hAnsi="Corbel" w:cs="Corbel"/>
        </w:rPr>
        <w:t>Plots under construction at that point</w:t>
      </w:r>
    </w:p>
    <w:p w14:paraId="6BF96F6D" w14:textId="77777777" w:rsidR="002468E5" w:rsidRPr="001C5B6E" w:rsidRDefault="002468E5" w:rsidP="002468E5">
      <w:pPr>
        <w:pStyle w:val="ListParagraph"/>
        <w:numPr>
          <w:ilvl w:val="1"/>
          <w:numId w:val="36"/>
        </w:numPr>
        <w:autoSpaceDE w:val="0"/>
        <w:autoSpaceDN w:val="0"/>
        <w:adjustRightInd w:val="0"/>
        <w:spacing w:after="0" w:line="240" w:lineRule="auto"/>
        <w:jc w:val="both"/>
        <w:rPr>
          <w:rFonts w:ascii="Corbel" w:hAnsi="Corbel" w:cs="Corbel"/>
        </w:rPr>
      </w:pPr>
      <w:r w:rsidRPr="001C5B6E">
        <w:rPr>
          <w:rFonts w:ascii="Corbel" w:hAnsi="Corbel" w:cs="Corbel"/>
        </w:rPr>
        <w:t xml:space="preserve">Plots actively being marketed at that </w:t>
      </w:r>
      <w:proofErr w:type="gramStart"/>
      <w:r w:rsidRPr="001C5B6E">
        <w:rPr>
          <w:rFonts w:ascii="Corbel" w:hAnsi="Corbel" w:cs="Corbel"/>
        </w:rPr>
        <w:t>point</w:t>
      </w:r>
      <w:proofErr w:type="gramEnd"/>
    </w:p>
    <w:p w14:paraId="5B349E75" w14:textId="77777777" w:rsidR="002468E5" w:rsidRPr="001C5B6E" w:rsidRDefault="002468E5" w:rsidP="002468E5">
      <w:pPr>
        <w:pStyle w:val="ListParagraph"/>
        <w:numPr>
          <w:ilvl w:val="1"/>
          <w:numId w:val="36"/>
        </w:numPr>
        <w:autoSpaceDE w:val="0"/>
        <w:autoSpaceDN w:val="0"/>
        <w:adjustRightInd w:val="0"/>
        <w:spacing w:after="0" w:line="240" w:lineRule="auto"/>
        <w:jc w:val="both"/>
        <w:rPr>
          <w:rFonts w:ascii="Corbel" w:hAnsi="Corbel" w:cs="Corbel"/>
        </w:rPr>
      </w:pPr>
      <w:r w:rsidRPr="001C5B6E">
        <w:rPr>
          <w:rFonts w:ascii="Corbel" w:hAnsi="Corbel" w:cs="Corbel"/>
        </w:rPr>
        <w:t xml:space="preserve">Plots completed (having secured CML and NHBC (or similar) sign off) and sold at that </w:t>
      </w:r>
      <w:proofErr w:type="gramStart"/>
      <w:r w:rsidRPr="001C5B6E">
        <w:rPr>
          <w:rFonts w:ascii="Corbel" w:hAnsi="Corbel" w:cs="Corbel"/>
        </w:rPr>
        <w:t>point</w:t>
      </w:r>
      <w:proofErr w:type="gramEnd"/>
    </w:p>
    <w:p w14:paraId="0CAFE412" w14:textId="77777777" w:rsidR="002468E5" w:rsidRPr="001C5B6E" w:rsidRDefault="002468E5" w:rsidP="002468E5">
      <w:pPr>
        <w:pStyle w:val="ListParagraph"/>
        <w:numPr>
          <w:ilvl w:val="1"/>
          <w:numId w:val="36"/>
        </w:numPr>
        <w:autoSpaceDE w:val="0"/>
        <w:autoSpaceDN w:val="0"/>
        <w:adjustRightInd w:val="0"/>
        <w:spacing w:after="0" w:line="240" w:lineRule="auto"/>
        <w:jc w:val="both"/>
        <w:rPr>
          <w:rFonts w:ascii="Corbel" w:hAnsi="Corbel" w:cs="Corbel"/>
        </w:rPr>
      </w:pPr>
      <w:r w:rsidRPr="001C5B6E">
        <w:rPr>
          <w:rFonts w:ascii="Corbel" w:hAnsi="Corbel" w:cs="Corbel"/>
        </w:rPr>
        <w:t xml:space="preserve">Plots completed (having secured CML and NHBC (or similar) sign off) and remaining </w:t>
      </w:r>
      <w:proofErr w:type="gramStart"/>
      <w:r w:rsidRPr="001C5B6E">
        <w:rPr>
          <w:rFonts w:ascii="Corbel" w:hAnsi="Corbel" w:cs="Corbel"/>
        </w:rPr>
        <w:t>un sold</w:t>
      </w:r>
      <w:proofErr w:type="gramEnd"/>
      <w:r w:rsidRPr="001C5B6E">
        <w:rPr>
          <w:rFonts w:ascii="Corbel" w:hAnsi="Corbel" w:cs="Corbel"/>
        </w:rPr>
        <w:t xml:space="preserve"> at that point</w:t>
      </w:r>
    </w:p>
    <w:p w14:paraId="52CD39CA" w14:textId="77777777" w:rsidR="002468E5" w:rsidRPr="001C5B6E" w:rsidRDefault="002468E5" w:rsidP="002468E5">
      <w:pPr>
        <w:pStyle w:val="ListParagraph"/>
        <w:numPr>
          <w:ilvl w:val="1"/>
          <w:numId w:val="36"/>
        </w:numPr>
        <w:autoSpaceDE w:val="0"/>
        <w:autoSpaceDN w:val="0"/>
        <w:adjustRightInd w:val="0"/>
        <w:spacing w:after="0" w:line="240" w:lineRule="auto"/>
        <w:jc w:val="both"/>
        <w:rPr>
          <w:rFonts w:ascii="Corbel" w:hAnsi="Corbel" w:cs="Corbel"/>
        </w:rPr>
      </w:pPr>
      <w:r w:rsidRPr="001C5B6E">
        <w:rPr>
          <w:rFonts w:ascii="Corbel" w:hAnsi="Corbel" w:cs="Corbel"/>
        </w:rPr>
        <w:t xml:space="preserve">Plots which fit the Building Lease definition of ‘standing </w:t>
      </w:r>
      <w:proofErr w:type="gramStart"/>
      <w:r w:rsidRPr="001C5B6E">
        <w:rPr>
          <w:rFonts w:ascii="Corbel" w:hAnsi="Corbel" w:cs="Corbel"/>
        </w:rPr>
        <w:t>stock’</w:t>
      </w:r>
      <w:proofErr w:type="gramEnd"/>
    </w:p>
    <w:p w14:paraId="262EDD84" w14:textId="77777777" w:rsidR="002468E5" w:rsidRPr="001C5B6E" w:rsidRDefault="002468E5" w:rsidP="002468E5">
      <w:pPr>
        <w:autoSpaceDE w:val="0"/>
        <w:autoSpaceDN w:val="0"/>
        <w:adjustRightInd w:val="0"/>
        <w:spacing w:after="0" w:line="240" w:lineRule="auto"/>
        <w:jc w:val="both"/>
        <w:rPr>
          <w:rFonts w:ascii="Corbel" w:hAnsi="Corbel" w:cs="Corbel"/>
        </w:rPr>
      </w:pPr>
    </w:p>
    <w:p w14:paraId="6EF4D057" w14:textId="77777777" w:rsidR="002468E5" w:rsidRPr="001C5B6E" w:rsidRDefault="002468E5" w:rsidP="002468E5">
      <w:pPr>
        <w:pStyle w:val="ListParagraph"/>
        <w:numPr>
          <w:ilvl w:val="0"/>
          <w:numId w:val="35"/>
        </w:numPr>
        <w:autoSpaceDE w:val="0"/>
        <w:autoSpaceDN w:val="0"/>
        <w:adjustRightInd w:val="0"/>
        <w:spacing w:after="0" w:line="240" w:lineRule="auto"/>
        <w:jc w:val="both"/>
        <w:rPr>
          <w:rFonts w:ascii="Corbel" w:hAnsi="Corbel" w:cs="Corbel"/>
        </w:rPr>
      </w:pPr>
      <w:r w:rsidRPr="001C5B6E">
        <w:rPr>
          <w:rFonts w:ascii="Corbel" w:hAnsi="Corbel" w:cs="Corbel"/>
        </w:rPr>
        <w:t>These figures are to be expressed both as ‘in month’ figures and cumulative figures over the whole of the project.</w:t>
      </w:r>
    </w:p>
    <w:p w14:paraId="40E98D12" w14:textId="77777777" w:rsidR="002468E5" w:rsidRPr="001C5B6E" w:rsidRDefault="002468E5" w:rsidP="002468E5">
      <w:pPr>
        <w:autoSpaceDE w:val="0"/>
        <w:autoSpaceDN w:val="0"/>
        <w:adjustRightInd w:val="0"/>
        <w:spacing w:after="0" w:line="240" w:lineRule="auto"/>
        <w:jc w:val="both"/>
        <w:rPr>
          <w:rFonts w:ascii="Corbel" w:hAnsi="Corbel" w:cs="Corbel"/>
        </w:rPr>
      </w:pPr>
    </w:p>
    <w:p w14:paraId="5AD5C1EE" w14:textId="77777777" w:rsidR="002468E5" w:rsidRPr="001C5B6E" w:rsidRDefault="002468E5" w:rsidP="002468E5">
      <w:pPr>
        <w:pStyle w:val="ListParagraph"/>
        <w:numPr>
          <w:ilvl w:val="0"/>
          <w:numId w:val="35"/>
        </w:numPr>
        <w:autoSpaceDE w:val="0"/>
        <w:autoSpaceDN w:val="0"/>
        <w:adjustRightInd w:val="0"/>
        <w:spacing w:after="0" w:line="240" w:lineRule="auto"/>
        <w:jc w:val="both"/>
        <w:rPr>
          <w:rFonts w:ascii="Corbel" w:hAnsi="Corbel" w:cs="Corbel"/>
        </w:rPr>
      </w:pPr>
      <w:r w:rsidRPr="001C5B6E">
        <w:rPr>
          <w:rFonts w:ascii="Corbel" w:hAnsi="Corbel" w:cs="Corbel"/>
        </w:rPr>
        <w:t>Confirmation of the number of plots that have been physically occupied prior to their freehold transfer by Homes England (</w:t>
      </w:r>
      <w:proofErr w:type="gramStart"/>
      <w:r w:rsidRPr="001C5B6E">
        <w:rPr>
          <w:rFonts w:ascii="Corbel" w:hAnsi="Corbel" w:cs="Corbel"/>
        </w:rPr>
        <w:t>i.e.</w:t>
      </w:r>
      <w:proofErr w:type="gramEnd"/>
      <w:r w:rsidRPr="001C5B6E">
        <w:rPr>
          <w:rFonts w:ascii="Corbel" w:hAnsi="Corbel" w:cs="Corbel"/>
        </w:rPr>
        <w:t xml:space="preserve"> verifying the residents have not been given unauthorised access via lease/ license etc.)</w:t>
      </w:r>
    </w:p>
    <w:p w14:paraId="41CA752B" w14:textId="77777777" w:rsidR="002468E5" w:rsidRPr="001C5B6E" w:rsidRDefault="002468E5" w:rsidP="002468E5">
      <w:pPr>
        <w:autoSpaceDE w:val="0"/>
        <w:autoSpaceDN w:val="0"/>
        <w:adjustRightInd w:val="0"/>
        <w:spacing w:after="0" w:line="240" w:lineRule="auto"/>
        <w:jc w:val="both"/>
        <w:rPr>
          <w:rFonts w:ascii="Corbel" w:hAnsi="Corbel" w:cs="Corbel"/>
        </w:rPr>
      </w:pPr>
    </w:p>
    <w:p w14:paraId="0EFDC6EB" w14:textId="04761876" w:rsidR="002468E5" w:rsidRPr="001C5B6E" w:rsidRDefault="002468E5" w:rsidP="002468E5">
      <w:pPr>
        <w:pStyle w:val="ListParagraph"/>
        <w:numPr>
          <w:ilvl w:val="0"/>
          <w:numId w:val="35"/>
        </w:numPr>
        <w:autoSpaceDE w:val="0"/>
        <w:autoSpaceDN w:val="0"/>
        <w:adjustRightInd w:val="0"/>
        <w:spacing w:after="0" w:line="240" w:lineRule="auto"/>
        <w:jc w:val="both"/>
        <w:rPr>
          <w:rFonts w:ascii="Corbel" w:hAnsi="Corbel" w:cs="Corbel"/>
        </w:rPr>
      </w:pPr>
      <w:r w:rsidRPr="001C5B6E">
        <w:rPr>
          <w:rFonts w:ascii="Corbel" w:hAnsi="Corbel" w:cs="Corbel"/>
        </w:rPr>
        <w:t xml:space="preserve">Confirmation that all completed plots are accessible and are fully serviced with </w:t>
      </w:r>
      <w:proofErr w:type="gramStart"/>
      <w:r w:rsidRPr="001C5B6E">
        <w:rPr>
          <w:rFonts w:ascii="Corbel" w:hAnsi="Corbel" w:cs="Corbel"/>
        </w:rPr>
        <w:t>utilities</w:t>
      </w:r>
      <w:proofErr w:type="gramEnd"/>
    </w:p>
    <w:p w14:paraId="0FCFF744" w14:textId="77777777" w:rsidR="008D1FEA" w:rsidRPr="001C5B6E" w:rsidRDefault="008D1FEA" w:rsidP="008D1FEA">
      <w:pPr>
        <w:pStyle w:val="ListParagraph"/>
        <w:rPr>
          <w:rFonts w:ascii="Corbel" w:hAnsi="Corbel" w:cs="Corbel"/>
        </w:rPr>
      </w:pPr>
    </w:p>
    <w:p w14:paraId="4195183F" w14:textId="1BA39641" w:rsidR="008D1FEA" w:rsidRPr="001C5B6E" w:rsidRDefault="008D1FEA" w:rsidP="002468E5">
      <w:pPr>
        <w:pStyle w:val="ListParagraph"/>
        <w:numPr>
          <w:ilvl w:val="0"/>
          <w:numId w:val="35"/>
        </w:numPr>
        <w:autoSpaceDE w:val="0"/>
        <w:autoSpaceDN w:val="0"/>
        <w:adjustRightInd w:val="0"/>
        <w:spacing w:after="0" w:line="240" w:lineRule="auto"/>
        <w:jc w:val="both"/>
        <w:rPr>
          <w:rFonts w:ascii="Corbel" w:hAnsi="Corbel" w:cs="Corbel"/>
        </w:rPr>
      </w:pPr>
      <w:proofErr w:type="gramStart"/>
      <w:r w:rsidRPr="001C5B6E">
        <w:rPr>
          <w:rFonts w:ascii="Corbel" w:hAnsi="Corbel" w:cs="Corbel"/>
        </w:rPr>
        <w:t>Current status</w:t>
      </w:r>
      <w:proofErr w:type="gramEnd"/>
      <w:r w:rsidRPr="001C5B6E">
        <w:rPr>
          <w:rFonts w:ascii="Corbel" w:hAnsi="Corbel" w:cs="Corbel"/>
        </w:rPr>
        <w:t xml:space="preserve"> of </w:t>
      </w:r>
      <w:r w:rsidR="00F35156" w:rsidRPr="001C5B6E">
        <w:rPr>
          <w:rFonts w:ascii="Corbel" w:hAnsi="Corbel" w:cs="Corbel"/>
        </w:rPr>
        <w:t xml:space="preserve">any potential </w:t>
      </w:r>
      <w:r w:rsidRPr="001C5B6E">
        <w:rPr>
          <w:rFonts w:ascii="Corbel" w:hAnsi="Corbel" w:cs="Corbel"/>
        </w:rPr>
        <w:t xml:space="preserve">overage </w:t>
      </w:r>
      <w:r w:rsidR="00F35156" w:rsidRPr="001C5B6E">
        <w:rPr>
          <w:rFonts w:ascii="Corbel" w:hAnsi="Corbel" w:cs="Corbel"/>
        </w:rPr>
        <w:t>payment</w:t>
      </w:r>
    </w:p>
    <w:p w14:paraId="38C4E61C" w14:textId="77777777" w:rsidR="002468E5" w:rsidRPr="001C5B6E" w:rsidRDefault="002468E5" w:rsidP="002468E5">
      <w:pPr>
        <w:autoSpaceDE w:val="0"/>
        <w:autoSpaceDN w:val="0"/>
        <w:adjustRightInd w:val="0"/>
        <w:spacing w:after="0" w:line="240" w:lineRule="auto"/>
        <w:jc w:val="both"/>
        <w:rPr>
          <w:rFonts w:ascii="Corbel" w:hAnsi="Corbel" w:cs="Corbel"/>
        </w:rPr>
      </w:pPr>
    </w:p>
    <w:p w14:paraId="74BC979C" w14:textId="77777777" w:rsidR="002468E5" w:rsidRPr="001C5B6E" w:rsidRDefault="002468E5" w:rsidP="002468E5">
      <w:pPr>
        <w:pStyle w:val="ListParagraph"/>
        <w:numPr>
          <w:ilvl w:val="0"/>
          <w:numId w:val="35"/>
        </w:numPr>
        <w:autoSpaceDE w:val="0"/>
        <w:autoSpaceDN w:val="0"/>
        <w:adjustRightInd w:val="0"/>
        <w:spacing w:after="0" w:line="240" w:lineRule="auto"/>
        <w:jc w:val="both"/>
        <w:rPr>
          <w:rFonts w:ascii="Corbel" w:hAnsi="Corbel" w:cs="Corbel"/>
        </w:rPr>
      </w:pPr>
      <w:r w:rsidRPr="001C5B6E">
        <w:rPr>
          <w:rFonts w:ascii="Corbel" w:hAnsi="Corbel" w:cs="Corbel"/>
        </w:rPr>
        <w:t xml:space="preserve">The Developer’s general adherence to their covenants under the Building Leases. </w:t>
      </w:r>
    </w:p>
    <w:p w14:paraId="02113AE7" w14:textId="77777777" w:rsidR="002468E5" w:rsidRPr="001C5B6E" w:rsidRDefault="002468E5" w:rsidP="002468E5">
      <w:pPr>
        <w:autoSpaceDE w:val="0"/>
        <w:autoSpaceDN w:val="0"/>
        <w:adjustRightInd w:val="0"/>
        <w:spacing w:after="0" w:line="240" w:lineRule="auto"/>
        <w:jc w:val="both"/>
        <w:rPr>
          <w:rFonts w:ascii="Corbel" w:hAnsi="Corbel" w:cs="Corbel,Bold"/>
          <w:bCs/>
          <w:color w:val="000000" w:themeColor="text1"/>
        </w:rPr>
      </w:pPr>
    </w:p>
    <w:p w14:paraId="6A0D73E0" w14:textId="77777777" w:rsidR="002468E5" w:rsidRPr="001C5B6E" w:rsidRDefault="002468E5" w:rsidP="002468E5">
      <w:pPr>
        <w:autoSpaceDE w:val="0"/>
        <w:autoSpaceDN w:val="0"/>
        <w:adjustRightInd w:val="0"/>
        <w:spacing w:after="0" w:line="240" w:lineRule="auto"/>
        <w:jc w:val="both"/>
        <w:rPr>
          <w:rFonts w:ascii="Corbel" w:hAnsi="Corbel" w:cs="Arial"/>
        </w:rPr>
      </w:pPr>
    </w:p>
    <w:p w14:paraId="21234EEB" w14:textId="46F22A79" w:rsidR="002468E5" w:rsidRPr="001C5B6E" w:rsidRDefault="002468E5" w:rsidP="002468E5">
      <w:pPr>
        <w:autoSpaceDE w:val="0"/>
        <w:autoSpaceDN w:val="0"/>
        <w:adjustRightInd w:val="0"/>
        <w:spacing w:after="0" w:line="240" w:lineRule="auto"/>
        <w:jc w:val="both"/>
        <w:rPr>
          <w:rFonts w:ascii="Corbel" w:hAnsi="Corbel" w:cs="Corbel,Bold"/>
          <w:bCs/>
          <w:color w:val="000000" w:themeColor="text1"/>
        </w:rPr>
      </w:pPr>
      <w:r w:rsidRPr="001C5B6E">
        <w:rPr>
          <w:rFonts w:ascii="Corbel" w:hAnsi="Corbel" w:cs="Corbel,Bold"/>
          <w:bCs/>
          <w:color w:val="000000" w:themeColor="text1"/>
        </w:rPr>
        <w:t>4. Final Completion Certificate</w:t>
      </w:r>
    </w:p>
    <w:p w14:paraId="62973F1F" w14:textId="77777777" w:rsidR="002468E5" w:rsidRPr="001C5B6E" w:rsidRDefault="002468E5" w:rsidP="002468E5">
      <w:pPr>
        <w:autoSpaceDE w:val="0"/>
        <w:autoSpaceDN w:val="0"/>
        <w:adjustRightInd w:val="0"/>
        <w:spacing w:after="0" w:line="240" w:lineRule="auto"/>
        <w:jc w:val="both"/>
        <w:rPr>
          <w:rFonts w:ascii="Corbel" w:hAnsi="Corbel" w:cs="Corbel,Bold"/>
          <w:bCs/>
          <w:color w:val="000000" w:themeColor="text1"/>
        </w:rPr>
      </w:pPr>
    </w:p>
    <w:p w14:paraId="5F5D797A" w14:textId="6DCACF6B" w:rsidR="002468E5" w:rsidRPr="001C5B6E" w:rsidRDefault="0071182E" w:rsidP="002468E5">
      <w:pPr>
        <w:autoSpaceDE w:val="0"/>
        <w:autoSpaceDN w:val="0"/>
        <w:adjustRightInd w:val="0"/>
        <w:spacing w:after="0" w:line="240" w:lineRule="auto"/>
        <w:jc w:val="both"/>
        <w:rPr>
          <w:rFonts w:ascii="Corbel" w:hAnsi="Corbel" w:cs="Corbel"/>
        </w:rPr>
      </w:pPr>
      <w:r w:rsidRPr="001C5B6E">
        <w:rPr>
          <w:rFonts w:ascii="Corbel" w:hAnsi="Corbel" w:cs="Corbel"/>
        </w:rPr>
        <w:t>Developer restrictions with respect of plot sales is as per the lease.</w:t>
      </w:r>
    </w:p>
    <w:p w14:paraId="200A28C5" w14:textId="77777777" w:rsidR="002468E5" w:rsidRPr="001C5B6E" w:rsidRDefault="002468E5" w:rsidP="002468E5">
      <w:pPr>
        <w:autoSpaceDE w:val="0"/>
        <w:autoSpaceDN w:val="0"/>
        <w:adjustRightInd w:val="0"/>
        <w:spacing w:after="0" w:line="240" w:lineRule="auto"/>
        <w:jc w:val="both"/>
        <w:rPr>
          <w:rFonts w:ascii="Corbel" w:hAnsi="Corbel" w:cs="Corbel"/>
        </w:rPr>
      </w:pPr>
    </w:p>
    <w:p w14:paraId="40CAD32D" w14:textId="77777777" w:rsidR="002468E5" w:rsidRPr="001C5B6E" w:rsidRDefault="002468E5" w:rsidP="002468E5">
      <w:pPr>
        <w:autoSpaceDE w:val="0"/>
        <w:autoSpaceDN w:val="0"/>
        <w:adjustRightInd w:val="0"/>
        <w:spacing w:after="0" w:line="240" w:lineRule="auto"/>
        <w:jc w:val="both"/>
        <w:rPr>
          <w:rFonts w:ascii="Corbel" w:hAnsi="Corbel" w:cs="Corbel"/>
        </w:rPr>
      </w:pPr>
      <w:r w:rsidRPr="001C5B6E">
        <w:rPr>
          <w:rFonts w:ascii="Corbel" w:hAnsi="Corbel" w:cs="Corbel"/>
        </w:rPr>
        <w:t xml:space="preserve">In the lead up to the completion of the final two properties, Homes England will prepare a red line boundary plan of the land that is to be the subject of the transfer – with the Developer and Homes England preparing the transfer documents in anticipation of completing the transfer. </w:t>
      </w:r>
    </w:p>
    <w:p w14:paraId="4014355F" w14:textId="77777777" w:rsidR="002468E5" w:rsidRPr="001C5B6E" w:rsidRDefault="002468E5" w:rsidP="002468E5">
      <w:pPr>
        <w:autoSpaceDE w:val="0"/>
        <w:autoSpaceDN w:val="0"/>
        <w:adjustRightInd w:val="0"/>
        <w:spacing w:after="0" w:line="240" w:lineRule="auto"/>
        <w:jc w:val="both"/>
        <w:rPr>
          <w:rFonts w:ascii="Corbel" w:hAnsi="Corbel" w:cs="Corbel"/>
        </w:rPr>
      </w:pPr>
    </w:p>
    <w:p w14:paraId="6250570D" w14:textId="77777777" w:rsidR="002468E5" w:rsidRPr="001C5B6E" w:rsidRDefault="002468E5" w:rsidP="002468E5">
      <w:pPr>
        <w:autoSpaceDE w:val="0"/>
        <w:autoSpaceDN w:val="0"/>
        <w:adjustRightInd w:val="0"/>
        <w:spacing w:after="0" w:line="240" w:lineRule="auto"/>
        <w:jc w:val="both"/>
        <w:rPr>
          <w:rFonts w:ascii="Corbel" w:hAnsi="Corbel" w:cs="Corbel"/>
        </w:rPr>
      </w:pPr>
      <w:r w:rsidRPr="001C5B6E">
        <w:rPr>
          <w:rFonts w:ascii="Corbel" w:hAnsi="Corbel" w:cs="Corbel"/>
        </w:rPr>
        <w:t xml:space="preserve">The House Build Completion Date will be determined from the date on which the Developer issues to the Compliance Inspector and Homes England the NHBC Certificates (or similar) for the final two dwellings in the scheme. </w:t>
      </w:r>
    </w:p>
    <w:p w14:paraId="3F2869E3" w14:textId="77777777" w:rsidR="002468E5" w:rsidRPr="001C5B6E" w:rsidRDefault="002468E5" w:rsidP="002468E5">
      <w:pPr>
        <w:autoSpaceDE w:val="0"/>
        <w:autoSpaceDN w:val="0"/>
        <w:adjustRightInd w:val="0"/>
        <w:spacing w:after="0" w:line="240" w:lineRule="auto"/>
        <w:jc w:val="both"/>
        <w:rPr>
          <w:rFonts w:ascii="Corbel" w:hAnsi="Corbel" w:cs="Corbel"/>
        </w:rPr>
      </w:pPr>
    </w:p>
    <w:p w14:paraId="0C72ECFB" w14:textId="77777777" w:rsidR="002468E5" w:rsidRPr="001C5B6E" w:rsidRDefault="002468E5" w:rsidP="002468E5">
      <w:pPr>
        <w:autoSpaceDE w:val="0"/>
        <w:autoSpaceDN w:val="0"/>
        <w:adjustRightInd w:val="0"/>
        <w:spacing w:after="0" w:line="240" w:lineRule="auto"/>
        <w:jc w:val="both"/>
        <w:rPr>
          <w:rFonts w:ascii="Corbel" w:hAnsi="Corbel" w:cs="Corbel"/>
        </w:rPr>
      </w:pPr>
      <w:r w:rsidRPr="001C5B6E">
        <w:rPr>
          <w:rFonts w:ascii="Corbel" w:hAnsi="Corbel" w:cs="Corbel"/>
        </w:rPr>
        <w:t>Upon receipt of these documents (NHBC Certificates or similar), the Compliance Inspector will have three working days to:</w:t>
      </w:r>
    </w:p>
    <w:p w14:paraId="2FF9FF8C" w14:textId="77777777" w:rsidR="002468E5" w:rsidRPr="001C5B6E" w:rsidRDefault="002468E5" w:rsidP="002468E5">
      <w:pPr>
        <w:autoSpaceDE w:val="0"/>
        <w:autoSpaceDN w:val="0"/>
        <w:adjustRightInd w:val="0"/>
        <w:spacing w:after="0" w:line="240" w:lineRule="auto"/>
        <w:jc w:val="both"/>
        <w:rPr>
          <w:rFonts w:ascii="Corbel" w:hAnsi="Corbel" w:cs="Corbel"/>
        </w:rPr>
      </w:pPr>
    </w:p>
    <w:p w14:paraId="24CD77B3" w14:textId="250C4DB3" w:rsidR="002468E5" w:rsidRPr="001C5B6E" w:rsidRDefault="002468E5" w:rsidP="007F09ED">
      <w:pPr>
        <w:pStyle w:val="ListParagraph"/>
        <w:numPr>
          <w:ilvl w:val="0"/>
          <w:numId w:val="41"/>
        </w:numPr>
        <w:autoSpaceDE w:val="0"/>
        <w:autoSpaceDN w:val="0"/>
        <w:adjustRightInd w:val="0"/>
        <w:spacing w:after="0" w:line="240" w:lineRule="auto"/>
        <w:jc w:val="both"/>
        <w:rPr>
          <w:rFonts w:ascii="Corbel" w:hAnsi="Corbel" w:cs="Corbel"/>
        </w:rPr>
      </w:pPr>
      <w:r w:rsidRPr="001C5B6E">
        <w:rPr>
          <w:rFonts w:ascii="Corbel" w:hAnsi="Corbel" w:cs="Corbel"/>
        </w:rPr>
        <w:t>Issue details to Homes England/ the Developer of the level of overage (if any) that is payable to Homes England.</w:t>
      </w:r>
    </w:p>
    <w:p w14:paraId="7975DFB2" w14:textId="77777777" w:rsidR="002468E5" w:rsidRPr="001C5B6E" w:rsidRDefault="002468E5" w:rsidP="002468E5">
      <w:pPr>
        <w:autoSpaceDE w:val="0"/>
        <w:autoSpaceDN w:val="0"/>
        <w:adjustRightInd w:val="0"/>
        <w:spacing w:after="0" w:line="240" w:lineRule="auto"/>
        <w:jc w:val="both"/>
        <w:rPr>
          <w:rFonts w:ascii="Corbel" w:hAnsi="Corbel" w:cs="Corbel"/>
        </w:rPr>
      </w:pPr>
    </w:p>
    <w:p w14:paraId="3A13AF6B" w14:textId="77777777" w:rsidR="002468E5" w:rsidRPr="001C5B6E" w:rsidRDefault="002468E5" w:rsidP="002468E5">
      <w:pPr>
        <w:autoSpaceDE w:val="0"/>
        <w:autoSpaceDN w:val="0"/>
        <w:adjustRightInd w:val="0"/>
        <w:spacing w:after="0" w:line="240" w:lineRule="auto"/>
        <w:ind w:left="360"/>
        <w:jc w:val="both"/>
        <w:rPr>
          <w:rFonts w:ascii="Corbel" w:hAnsi="Corbel" w:cs="Corbel"/>
        </w:rPr>
      </w:pPr>
      <w:r w:rsidRPr="001C5B6E">
        <w:rPr>
          <w:rFonts w:ascii="Corbel" w:hAnsi="Corbel" w:cs="Corbel"/>
        </w:rPr>
        <w:t>This will involve the Compliance Inspector:</w:t>
      </w:r>
    </w:p>
    <w:p w14:paraId="203D6A2C" w14:textId="77777777" w:rsidR="002468E5" w:rsidRPr="001C5B6E" w:rsidRDefault="002468E5" w:rsidP="002468E5">
      <w:pPr>
        <w:pStyle w:val="ListParagraph"/>
        <w:numPr>
          <w:ilvl w:val="0"/>
          <w:numId w:val="39"/>
        </w:numPr>
        <w:autoSpaceDE w:val="0"/>
        <w:autoSpaceDN w:val="0"/>
        <w:adjustRightInd w:val="0"/>
        <w:spacing w:after="0" w:line="240" w:lineRule="auto"/>
        <w:jc w:val="both"/>
        <w:rPr>
          <w:rFonts w:ascii="Corbel" w:hAnsi="Corbel" w:cs="Corbel"/>
        </w:rPr>
      </w:pPr>
      <w:r w:rsidRPr="001C5B6E">
        <w:rPr>
          <w:rFonts w:ascii="Corbel" w:hAnsi="Corbel" w:cs="Corbel"/>
        </w:rPr>
        <w:t xml:space="preserve">Determining the sum of money that is subject to overage </w:t>
      </w:r>
      <w:proofErr w:type="gramStart"/>
      <w:r w:rsidRPr="001C5B6E">
        <w:rPr>
          <w:rFonts w:ascii="Corbel" w:hAnsi="Corbel" w:cs="Corbel"/>
        </w:rPr>
        <w:t>sharing</w:t>
      </w:r>
      <w:proofErr w:type="gramEnd"/>
    </w:p>
    <w:p w14:paraId="6F1EECB4" w14:textId="77777777" w:rsidR="002468E5" w:rsidRPr="001C5B6E" w:rsidRDefault="002468E5" w:rsidP="002468E5">
      <w:pPr>
        <w:pStyle w:val="ListParagraph"/>
        <w:numPr>
          <w:ilvl w:val="0"/>
          <w:numId w:val="39"/>
        </w:numPr>
        <w:autoSpaceDE w:val="0"/>
        <w:autoSpaceDN w:val="0"/>
        <w:adjustRightInd w:val="0"/>
        <w:spacing w:after="0" w:line="240" w:lineRule="auto"/>
        <w:jc w:val="both"/>
        <w:rPr>
          <w:rFonts w:ascii="Corbel" w:hAnsi="Corbel" w:cs="Corbel"/>
        </w:rPr>
      </w:pPr>
      <w:r w:rsidRPr="001C5B6E">
        <w:rPr>
          <w:rFonts w:ascii="Corbel" w:hAnsi="Corbel" w:cs="Corbel"/>
        </w:rPr>
        <w:t xml:space="preserve">Identifying the share of overage that is due to each party according to the Actual House Build Construction period versus the Target House Build Construction </w:t>
      </w:r>
      <w:proofErr w:type="gramStart"/>
      <w:r w:rsidRPr="001C5B6E">
        <w:rPr>
          <w:rFonts w:ascii="Corbel" w:hAnsi="Corbel" w:cs="Corbel"/>
        </w:rPr>
        <w:t>period</w:t>
      </w:r>
      <w:proofErr w:type="gramEnd"/>
    </w:p>
    <w:p w14:paraId="106BA39D" w14:textId="77777777" w:rsidR="002468E5" w:rsidRPr="001C5B6E" w:rsidRDefault="002468E5" w:rsidP="002468E5">
      <w:pPr>
        <w:pStyle w:val="ListParagraph"/>
        <w:numPr>
          <w:ilvl w:val="0"/>
          <w:numId w:val="39"/>
        </w:numPr>
        <w:autoSpaceDE w:val="0"/>
        <w:autoSpaceDN w:val="0"/>
        <w:adjustRightInd w:val="0"/>
        <w:spacing w:after="0" w:line="240" w:lineRule="auto"/>
        <w:jc w:val="both"/>
        <w:rPr>
          <w:rFonts w:ascii="Corbel" w:hAnsi="Corbel" w:cs="Corbel"/>
        </w:rPr>
      </w:pPr>
      <w:r w:rsidRPr="001C5B6E">
        <w:rPr>
          <w:rFonts w:ascii="Corbel" w:hAnsi="Corbel" w:cs="Corbel"/>
        </w:rPr>
        <w:lastRenderedPageBreak/>
        <w:t xml:space="preserve">Accounting for any ‘deductions’ that should be netted from the Developer’s share of overage – which have arisen from breaches committed by the Developer that could not be remedied. </w:t>
      </w:r>
    </w:p>
    <w:p w14:paraId="0C707902" w14:textId="77777777" w:rsidR="002468E5" w:rsidRPr="001C5B6E" w:rsidRDefault="002468E5" w:rsidP="002468E5">
      <w:pPr>
        <w:autoSpaceDE w:val="0"/>
        <w:autoSpaceDN w:val="0"/>
        <w:adjustRightInd w:val="0"/>
        <w:spacing w:after="0" w:line="240" w:lineRule="auto"/>
        <w:jc w:val="both"/>
        <w:rPr>
          <w:rFonts w:ascii="Corbel" w:hAnsi="Corbel" w:cs="Corbel"/>
        </w:rPr>
      </w:pPr>
    </w:p>
    <w:p w14:paraId="51DEF354" w14:textId="1D9D53E2" w:rsidR="002468E5" w:rsidRPr="001C5B6E" w:rsidRDefault="002468E5" w:rsidP="007F09ED">
      <w:pPr>
        <w:pStyle w:val="ListParagraph"/>
        <w:numPr>
          <w:ilvl w:val="0"/>
          <w:numId w:val="41"/>
        </w:numPr>
        <w:autoSpaceDE w:val="0"/>
        <w:autoSpaceDN w:val="0"/>
        <w:adjustRightInd w:val="0"/>
        <w:spacing w:after="0" w:line="240" w:lineRule="auto"/>
        <w:jc w:val="both"/>
        <w:rPr>
          <w:rFonts w:ascii="Corbel" w:hAnsi="Corbel" w:cs="Corbel"/>
        </w:rPr>
      </w:pPr>
      <w:r w:rsidRPr="001C5B6E">
        <w:rPr>
          <w:rFonts w:ascii="Corbel" w:hAnsi="Corbel" w:cs="Corbel"/>
        </w:rPr>
        <w:t xml:space="preserve">Review and confirm the accuracy of the red line transfer </w:t>
      </w:r>
      <w:proofErr w:type="gramStart"/>
      <w:r w:rsidRPr="001C5B6E">
        <w:rPr>
          <w:rFonts w:ascii="Corbel" w:hAnsi="Corbel" w:cs="Corbel"/>
        </w:rPr>
        <w:t>plan</w:t>
      </w:r>
      <w:proofErr w:type="gramEnd"/>
    </w:p>
    <w:p w14:paraId="7129C0CB" w14:textId="77777777" w:rsidR="002468E5" w:rsidRPr="001C5B6E" w:rsidRDefault="002468E5" w:rsidP="002468E5">
      <w:pPr>
        <w:autoSpaceDE w:val="0"/>
        <w:autoSpaceDN w:val="0"/>
        <w:adjustRightInd w:val="0"/>
        <w:spacing w:after="0" w:line="240" w:lineRule="auto"/>
        <w:jc w:val="both"/>
        <w:rPr>
          <w:rFonts w:ascii="Corbel" w:hAnsi="Corbel" w:cs="Corbel"/>
        </w:rPr>
      </w:pPr>
    </w:p>
    <w:p w14:paraId="69D61F6F" w14:textId="77777777" w:rsidR="002468E5" w:rsidRPr="001C5B6E" w:rsidRDefault="002468E5" w:rsidP="002468E5">
      <w:pPr>
        <w:autoSpaceDE w:val="0"/>
        <w:autoSpaceDN w:val="0"/>
        <w:adjustRightInd w:val="0"/>
        <w:spacing w:after="0" w:line="240" w:lineRule="auto"/>
        <w:jc w:val="both"/>
        <w:rPr>
          <w:rFonts w:ascii="Corbel" w:hAnsi="Corbel" w:cs="Corbel"/>
        </w:rPr>
      </w:pPr>
      <w:r w:rsidRPr="001C5B6E">
        <w:rPr>
          <w:rFonts w:ascii="Corbel" w:hAnsi="Corbel" w:cs="Corbel"/>
        </w:rPr>
        <w:t xml:space="preserve">This will involve the Compliance Inspector reviewing the overall site boundary against the parcels of land in the development already sold – and determining if the residual land left over corresponds to the transfer plan produced by Homes England. </w:t>
      </w:r>
    </w:p>
    <w:p w14:paraId="5680D08C" w14:textId="77777777" w:rsidR="002468E5" w:rsidRPr="001C5B6E" w:rsidRDefault="002468E5" w:rsidP="002468E5">
      <w:pPr>
        <w:autoSpaceDE w:val="0"/>
        <w:autoSpaceDN w:val="0"/>
        <w:adjustRightInd w:val="0"/>
        <w:spacing w:after="0" w:line="240" w:lineRule="auto"/>
        <w:jc w:val="both"/>
        <w:rPr>
          <w:rFonts w:ascii="Corbel" w:hAnsi="Corbel" w:cs="Corbel"/>
        </w:rPr>
      </w:pPr>
    </w:p>
    <w:p w14:paraId="26CD61EE" w14:textId="77777777" w:rsidR="002468E5" w:rsidRPr="001C5B6E" w:rsidRDefault="002468E5" w:rsidP="007F09ED">
      <w:pPr>
        <w:pStyle w:val="ListParagraph"/>
        <w:numPr>
          <w:ilvl w:val="0"/>
          <w:numId w:val="41"/>
        </w:numPr>
        <w:autoSpaceDE w:val="0"/>
        <w:autoSpaceDN w:val="0"/>
        <w:adjustRightInd w:val="0"/>
        <w:spacing w:after="0" w:line="240" w:lineRule="auto"/>
        <w:jc w:val="both"/>
        <w:rPr>
          <w:rFonts w:ascii="Corbel" w:hAnsi="Corbel" w:cs="Corbel"/>
        </w:rPr>
      </w:pPr>
      <w:r w:rsidRPr="001C5B6E">
        <w:rPr>
          <w:rFonts w:ascii="Corbel" w:hAnsi="Corbel" w:cs="Corbel"/>
        </w:rPr>
        <w:t>The Final Completion Certificate will be issued by the Compliance Inspector once they are satisfied with the following:</w:t>
      </w:r>
    </w:p>
    <w:p w14:paraId="30329D7C" w14:textId="77777777" w:rsidR="002468E5" w:rsidRPr="001C5B6E" w:rsidRDefault="002468E5" w:rsidP="002468E5">
      <w:pPr>
        <w:autoSpaceDE w:val="0"/>
        <w:autoSpaceDN w:val="0"/>
        <w:adjustRightInd w:val="0"/>
        <w:spacing w:after="0" w:line="240" w:lineRule="auto"/>
        <w:jc w:val="both"/>
        <w:rPr>
          <w:rFonts w:ascii="Corbel" w:hAnsi="Corbel" w:cs="Corbel"/>
        </w:rPr>
      </w:pPr>
    </w:p>
    <w:p w14:paraId="20D07677" w14:textId="77777777" w:rsidR="002468E5" w:rsidRPr="001C5B6E" w:rsidRDefault="002468E5" w:rsidP="002468E5">
      <w:pPr>
        <w:pStyle w:val="ListParagraph"/>
        <w:numPr>
          <w:ilvl w:val="0"/>
          <w:numId w:val="40"/>
        </w:numPr>
        <w:autoSpaceDE w:val="0"/>
        <w:autoSpaceDN w:val="0"/>
        <w:adjustRightInd w:val="0"/>
        <w:spacing w:after="0" w:line="240" w:lineRule="auto"/>
        <w:jc w:val="both"/>
        <w:rPr>
          <w:rFonts w:ascii="Corbel" w:hAnsi="Corbel" w:cs="Corbel"/>
        </w:rPr>
      </w:pPr>
      <w:r w:rsidRPr="001C5B6E">
        <w:rPr>
          <w:rFonts w:ascii="Corbel" w:hAnsi="Corbel" w:cs="Corbel"/>
        </w:rPr>
        <w:t xml:space="preserve">The NHBC Certificates (or similar) have been issued for every dwelling across the </w:t>
      </w:r>
      <w:proofErr w:type="gramStart"/>
      <w:r w:rsidRPr="001C5B6E">
        <w:rPr>
          <w:rFonts w:ascii="Corbel" w:hAnsi="Corbel" w:cs="Corbel"/>
        </w:rPr>
        <w:t>scheme</w:t>
      </w:r>
      <w:proofErr w:type="gramEnd"/>
    </w:p>
    <w:p w14:paraId="785D7397" w14:textId="77777777" w:rsidR="002468E5" w:rsidRPr="001C5B6E" w:rsidRDefault="002468E5" w:rsidP="002468E5">
      <w:pPr>
        <w:pStyle w:val="ListParagraph"/>
        <w:numPr>
          <w:ilvl w:val="0"/>
          <w:numId w:val="40"/>
        </w:numPr>
        <w:autoSpaceDE w:val="0"/>
        <w:autoSpaceDN w:val="0"/>
        <w:adjustRightInd w:val="0"/>
        <w:spacing w:after="0" w:line="240" w:lineRule="auto"/>
        <w:jc w:val="both"/>
        <w:rPr>
          <w:rFonts w:ascii="Corbel" w:hAnsi="Corbel" w:cs="Corbel"/>
        </w:rPr>
      </w:pPr>
      <w:r w:rsidRPr="001C5B6E">
        <w:rPr>
          <w:rFonts w:ascii="Corbel" w:hAnsi="Corbel" w:cs="Corbel"/>
        </w:rPr>
        <w:t>That the scheme has been delivered in accordance with the Approved Plans</w:t>
      </w:r>
    </w:p>
    <w:p w14:paraId="0D57F756" w14:textId="690A5FEA" w:rsidR="002468E5" w:rsidRPr="001C5B6E" w:rsidRDefault="002468E5" w:rsidP="00F35156">
      <w:pPr>
        <w:pStyle w:val="ListParagraph"/>
        <w:numPr>
          <w:ilvl w:val="0"/>
          <w:numId w:val="40"/>
        </w:numPr>
        <w:autoSpaceDE w:val="0"/>
        <w:autoSpaceDN w:val="0"/>
        <w:adjustRightInd w:val="0"/>
        <w:spacing w:after="0" w:line="240" w:lineRule="auto"/>
        <w:jc w:val="both"/>
        <w:rPr>
          <w:rFonts w:ascii="Corbel" w:hAnsi="Corbel" w:cs="Corbel"/>
        </w:rPr>
      </w:pPr>
      <w:r w:rsidRPr="001C5B6E">
        <w:rPr>
          <w:rFonts w:ascii="Corbel" w:hAnsi="Corbel" w:cs="Corbel"/>
        </w:rPr>
        <w:t>That the scheme has been delivered in accordance with the agreed MMC specification</w:t>
      </w:r>
    </w:p>
    <w:p w14:paraId="02B847C2" w14:textId="77777777" w:rsidR="002468E5" w:rsidRPr="001C5B6E" w:rsidRDefault="002468E5" w:rsidP="002468E5">
      <w:pPr>
        <w:pStyle w:val="ListParagraph"/>
        <w:numPr>
          <w:ilvl w:val="0"/>
          <w:numId w:val="40"/>
        </w:numPr>
        <w:autoSpaceDE w:val="0"/>
        <w:autoSpaceDN w:val="0"/>
        <w:adjustRightInd w:val="0"/>
        <w:spacing w:after="0" w:line="240" w:lineRule="auto"/>
        <w:jc w:val="both"/>
        <w:rPr>
          <w:rFonts w:ascii="Corbel" w:hAnsi="Corbel" w:cs="Corbel"/>
        </w:rPr>
      </w:pPr>
      <w:r w:rsidRPr="001C5B6E">
        <w:rPr>
          <w:rFonts w:ascii="Corbel" w:hAnsi="Corbel" w:cs="Corbel"/>
        </w:rPr>
        <w:t>That the Developer has generally complied with their obligations under the Building Leases</w:t>
      </w:r>
    </w:p>
    <w:p w14:paraId="72A582B7" w14:textId="77777777" w:rsidR="002468E5" w:rsidRPr="001C5B6E" w:rsidRDefault="002468E5" w:rsidP="002468E5">
      <w:pPr>
        <w:autoSpaceDE w:val="0"/>
        <w:autoSpaceDN w:val="0"/>
        <w:adjustRightInd w:val="0"/>
        <w:spacing w:after="0" w:line="240" w:lineRule="auto"/>
        <w:jc w:val="both"/>
        <w:rPr>
          <w:rFonts w:ascii="Corbel" w:hAnsi="Corbel" w:cs="Corbel"/>
        </w:rPr>
      </w:pPr>
    </w:p>
    <w:p w14:paraId="52948AE3" w14:textId="77777777" w:rsidR="002468E5" w:rsidRPr="001C5B6E" w:rsidRDefault="002468E5" w:rsidP="002468E5">
      <w:pPr>
        <w:autoSpaceDE w:val="0"/>
        <w:autoSpaceDN w:val="0"/>
        <w:adjustRightInd w:val="0"/>
        <w:spacing w:after="0" w:line="240" w:lineRule="auto"/>
        <w:jc w:val="both"/>
        <w:rPr>
          <w:rFonts w:ascii="Corbel" w:hAnsi="Corbel" w:cs="Corbel"/>
        </w:rPr>
      </w:pPr>
      <w:r w:rsidRPr="001C5B6E">
        <w:rPr>
          <w:rFonts w:ascii="Corbel" w:hAnsi="Corbel" w:cs="Corbel"/>
        </w:rPr>
        <w:t xml:space="preserve">On receipt of this information, Homes England/ the Developer will have a defined </w:t>
      </w:r>
      <w:proofErr w:type="gramStart"/>
      <w:r w:rsidRPr="001C5B6E">
        <w:rPr>
          <w:rFonts w:ascii="Corbel" w:hAnsi="Corbel" w:cs="Corbel"/>
        </w:rPr>
        <w:t>period of time</w:t>
      </w:r>
      <w:proofErr w:type="gramEnd"/>
      <w:r w:rsidRPr="001C5B6E">
        <w:rPr>
          <w:rFonts w:ascii="Corbel" w:hAnsi="Corbel" w:cs="Corbel"/>
        </w:rPr>
        <w:t xml:space="preserve"> to either accept or else challenge the conclusions of the Compliance Inspector regarding these points. </w:t>
      </w:r>
    </w:p>
    <w:p w14:paraId="27A1004E" w14:textId="77777777" w:rsidR="002468E5" w:rsidRPr="001C5B6E" w:rsidRDefault="002468E5" w:rsidP="002468E5">
      <w:pPr>
        <w:autoSpaceDE w:val="0"/>
        <w:autoSpaceDN w:val="0"/>
        <w:adjustRightInd w:val="0"/>
        <w:spacing w:after="0" w:line="240" w:lineRule="auto"/>
        <w:jc w:val="both"/>
        <w:rPr>
          <w:rFonts w:ascii="Corbel" w:hAnsi="Corbel" w:cs="Corbel"/>
        </w:rPr>
      </w:pPr>
    </w:p>
    <w:p w14:paraId="66958201" w14:textId="265C04AB" w:rsidR="002468E5" w:rsidRPr="001C5B6E" w:rsidRDefault="002468E5" w:rsidP="002468E5">
      <w:pPr>
        <w:autoSpaceDE w:val="0"/>
        <w:autoSpaceDN w:val="0"/>
        <w:adjustRightInd w:val="0"/>
        <w:spacing w:after="0" w:line="240" w:lineRule="auto"/>
        <w:jc w:val="both"/>
        <w:rPr>
          <w:rFonts w:ascii="Corbel" w:hAnsi="Corbel" w:cs="Corbel"/>
        </w:rPr>
      </w:pPr>
      <w:r w:rsidRPr="001C5B6E">
        <w:rPr>
          <w:rFonts w:ascii="Corbel" w:hAnsi="Corbel" w:cs="Corbel"/>
        </w:rPr>
        <w:t xml:space="preserve">A copy of the Compliance Inspector – Scope of Services can be found </w:t>
      </w:r>
      <w:r w:rsidR="00214DB5" w:rsidRPr="001C5B6E">
        <w:rPr>
          <w:rFonts w:ascii="Corbel" w:hAnsi="Corbel" w:cs="Corbel"/>
        </w:rPr>
        <w:t xml:space="preserve">attached in </w:t>
      </w:r>
      <w:proofErr w:type="spellStart"/>
      <w:r w:rsidR="00214DB5" w:rsidRPr="001C5B6E">
        <w:rPr>
          <w:rFonts w:ascii="Corbel" w:hAnsi="Corbel" w:cs="Corbel"/>
        </w:rPr>
        <w:t>ProContract</w:t>
      </w:r>
      <w:proofErr w:type="spellEnd"/>
      <w:r w:rsidRPr="001C5B6E">
        <w:rPr>
          <w:rFonts w:ascii="Corbel" w:hAnsi="Corbel" w:cs="Corbel"/>
        </w:rPr>
        <w:t xml:space="preserve">. </w:t>
      </w:r>
    </w:p>
    <w:p w14:paraId="10A9601F" w14:textId="77777777" w:rsidR="002468E5" w:rsidRPr="001C5B6E" w:rsidRDefault="002468E5" w:rsidP="002468E5">
      <w:pPr>
        <w:autoSpaceDE w:val="0"/>
        <w:autoSpaceDN w:val="0"/>
        <w:adjustRightInd w:val="0"/>
        <w:spacing w:after="0" w:line="240" w:lineRule="auto"/>
        <w:jc w:val="both"/>
        <w:rPr>
          <w:rFonts w:ascii="Corbel" w:hAnsi="Corbel" w:cs="Arial"/>
        </w:rPr>
      </w:pPr>
    </w:p>
    <w:p w14:paraId="4CD92D20" w14:textId="77777777" w:rsidR="002468E5" w:rsidRPr="001C5B6E" w:rsidRDefault="002468E5" w:rsidP="002468E5">
      <w:pPr>
        <w:autoSpaceDE w:val="0"/>
        <w:autoSpaceDN w:val="0"/>
        <w:adjustRightInd w:val="0"/>
        <w:spacing w:after="0" w:line="240" w:lineRule="auto"/>
        <w:jc w:val="both"/>
        <w:rPr>
          <w:rFonts w:ascii="Corbel" w:hAnsi="Corbel" w:cs="Corbel,Bold"/>
          <w:bCs/>
          <w:color w:val="95C11F"/>
        </w:rPr>
      </w:pPr>
      <w:r w:rsidRPr="001C5B6E">
        <w:rPr>
          <w:rFonts w:ascii="Corbel" w:hAnsi="Corbel" w:cs="Corbel,Bold"/>
          <w:bCs/>
          <w:color w:val="95C11F"/>
        </w:rPr>
        <w:t>Industry Standards</w:t>
      </w:r>
    </w:p>
    <w:p w14:paraId="42A4F061" w14:textId="77777777" w:rsidR="002468E5" w:rsidRPr="001C5B6E" w:rsidRDefault="002468E5" w:rsidP="002468E5">
      <w:pPr>
        <w:autoSpaceDE w:val="0"/>
        <w:autoSpaceDN w:val="0"/>
        <w:adjustRightInd w:val="0"/>
        <w:spacing w:after="0" w:line="240" w:lineRule="auto"/>
        <w:jc w:val="both"/>
        <w:rPr>
          <w:rFonts w:ascii="Corbel" w:hAnsi="Corbel" w:cs="Corbel,Bold"/>
          <w:b/>
          <w:bCs/>
        </w:rPr>
      </w:pPr>
    </w:p>
    <w:p w14:paraId="4CA68537" w14:textId="332BDFF3" w:rsidR="002468E5" w:rsidRPr="001C5B6E" w:rsidRDefault="002468E5" w:rsidP="002468E5">
      <w:pPr>
        <w:autoSpaceDE w:val="0"/>
        <w:autoSpaceDN w:val="0"/>
        <w:adjustRightInd w:val="0"/>
        <w:spacing w:after="0" w:line="240" w:lineRule="auto"/>
        <w:jc w:val="both"/>
        <w:rPr>
          <w:rFonts w:ascii="Corbel" w:hAnsi="Corbel" w:cs="Corbel"/>
        </w:rPr>
      </w:pPr>
      <w:r w:rsidRPr="001C5B6E">
        <w:rPr>
          <w:rFonts w:ascii="Corbel" w:hAnsi="Corbel" w:cs="Corbel"/>
        </w:rPr>
        <w:t xml:space="preserve">It is a mandatory requirement of the commission that reporting services are provided in compliance with the Royal Institution of Chartered Surveyors (RICS) </w:t>
      </w:r>
      <w:proofErr w:type="spellStart"/>
      <w:r w:rsidRPr="001C5B6E">
        <w:rPr>
          <w:rFonts w:ascii="Corbel" w:hAnsi="Corbel" w:cs="Corbel"/>
        </w:rPr>
        <w:t>profession</w:t>
      </w:r>
      <w:r w:rsidR="00214DB5" w:rsidRPr="001C5B6E">
        <w:rPr>
          <w:rFonts w:ascii="Corbel" w:hAnsi="Corbel" w:cs="Corbel"/>
        </w:rPr>
        <w:t>C</w:t>
      </w:r>
      <w:r w:rsidRPr="001C5B6E">
        <w:rPr>
          <w:rFonts w:ascii="Corbel" w:hAnsi="Corbel" w:cs="Corbel"/>
        </w:rPr>
        <w:t>al</w:t>
      </w:r>
      <w:proofErr w:type="spellEnd"/>
      <w:r w:rsidRPr="001C5B6E">
        <w:rPr>
          <w:rFonts w:ascii="Corbel" w:hAnsi="Corbel" w:cs="Corbel"/>
        </w:rPr>
        <w:t xml:space="preserve"> guidance note, ‘UK – Lender’s independent monitoring surveyors, 1</w:t>
      </w:r>
      <w:r w:rsidRPr="001C5B6E">
        <w:rPr>
          <w:rFonts w:ascii="Corbel" w:hAnsi="Corbel" w:cs="Corbel"/>
          <w:vertAlign w:val="superscript"/>
        </w:rPr>
        <w:t>st</w:t>
      </w:r>
      <w:r w:rsidRPr="001C5B6E">
        <w:rPr>
          <w:rFonts w:ascii="Corbel" w:hAnsi="Corbel" w:cs="Corbel"/>
        </w:rPr>
        <w:t xml:space="preserve"> Edition’. </w:t>
      </w:r>
    </w:p>
    <w:p w14:paraId="2B516FDD" w14:textId="77777777" w:rsidR="002468E5" w:rsidRPr="001C5B6E" w:rsidRDefault="002468E5" w:rsidP="002468E5">
      <w:pPr>
        <w:autoSpaceDE w:val="0"/>
        <w:autoSpaceDN w:val="0"/>
        <w:adjustRightInd w:val="0"/>
        <w:spacing w:after="0" w:line="240" w:lineRule="auto"/>
        <w:jc w:val="both"/>
        <w:rPr>
          <w:rFonts w:ascii="Corbel" w:hAnsi="Corbel" w:cs="Corbel,Bold"/>
          <w:bCs/>
          <w:color w:val="95C11F"/>
        </w:rPr>
      </w:pPr>
    </w:p>
    <w:p w14:paraId="6E3D45CD" w14:textId="77777777" w:rsidR="002468E5" w:rsidRPr="001C5B6E" w:rsidRDefault="002468E5" w:rsidP="002468E5">
      <w:pPr>
        <w:autoSpaceDE w:val="0"/>
        <w:autoSpaceDN w:val="0"/>
        <w:adjustRightInd w:val="0"/>
        <w:spacing w:after="0" w:line="240" w:lineRule="auto"/>
        <w:jc w:val="both"/>
        <w:rPr>
          <w:rFonts w:ascii="Corbel" w:hAnsi="Corbel" w:cs="Corbel,Bold"/>
          <w:bCs/>
          <w:color w:val="95C11F"/>
        </w:rPr>
      </w:pPr>
      <w:r w:rsidRPr="001C5B6E">
        <w:rPr>
          <w:rFonts w:ascii="Corbel" w:hAnsi="Corbel" w:cs="Corbel,Bold"/>
          <w:bCs/>
          <w:color w:val="95C11F"/>
        </w:rPr>
        <w:t>Terms of Appointment</w:t>
      </w:r>
    </w:p>
    <w:p w14:paraId="3FABC57B" w14:textId="77777777" w:rsidR="002468E5" w:rsidRPr="001C5B6E" w:rsidRDefault="002468E5" w:rsidP="002468E5">
      <w:pPr>
        <w:autoSpaceDE w:val="0"/>
        <w:autoSpaceDN w:val="0"/>
        <w:adjustRightInd w:val="0"/>
        <w:spacing w:after="0" w:line="240" w:lineRule="auto"/>
        <w:jc w:val="both"/>
        <w:rPr>
          <w:rFonts w:ascii="Corbel" w:hAnsi="Corbel" w:cs="Corbel,Bold"/>
          <w:bCs/>
          <w:color w:val="95C11F"/>
        </w:rPr>
      </w:pPr>
    </w:p>
    <w:p w14:paraId="3BC3CAD6" w14:textId="6660621C" w:rsidR="002468E5" w:rsidRPr="001C5B6E" w:rsidRDefault="002468E5" w:rsidP="002468E5">
      <w:pPr>
        <w:autoSpaceDE w:val="0"/>
        <w:autoSpaceDN w:val="0"/>
        <w:adjustRightInd w:val="0"/>
        <w:spacing w:after="0" w:line="240" w:lineRule="auto"/>
        <w:jc w:val="both"/>
        <w:rPr>
          <w:rFonts w:ascii="Corbel" w:hAnsi="Corbel" w:cs="Corbel"/>
        </w:rPr>
      </w:pPr>
      <w:r w:rsidRPr="001C5B6E">
        <w:rPr>
          <w:rFonts w:ascii="Corbel" w:hAnsi="Corbel" w:cs="Corbel"/>
        </w:rPr>
        <w:t xml:space="preserve">A Deed of Appointment will be provided to the successful tenderer for this commission. The appointment will be made between the Developer and Compliance Inspector. </w:t>
      </w:r>
    </w:p>
    <w:p w14:paraId="6FFF3DE4" w14:textId="77777777" w:rsidR="006C497B" w:rsidRPr="001C5B6E" w:rsidRDefault="006C497B" w:rsidP="00E10B37">
      <w:pPr>
        <w:pStyle w:val="BodyText"/>
        <w:spacing w:line="360" w:lineRule="auto"/>
        <w:rPr>
          <w:rFonts w:ascii="Corbel" w:hAnsi="Corbel"/>
          <w:szCs w:val="22"/>
        </w:rPr>
      </w:pPr>
    </w:p>
    <w:p w14:paraId="3A65C959" w14:textId="78FB9C26" w:rsidR="00FD3B5E" w:rsidRPr="001C5B6E" w:rsidRDefault="00E1425E" w:rsidP="00875DF6">
      <w:pPr>
        <w:pStyle w:val="ReportTitle"/>
        <w:numPr>
          <w:ilvl w:val="0"/>
          <w:numId w:val="27"/>
        </w:numPr>
        <w:spacing w:line="360" w:lineRule="auto"/>
        <w:rPr>
          <w:rFonts w:ascii="Corbel" w:hAnsi="Corbel"/>
          <w:b/>
          <w:bCs/>
          <w:color w:val="0090D7"/>
          <w:sz w:val="22"/>
          <w:szCs w:val="22"/>
        </w:rPr>
      </w:pPr>
      <w:r w:rsidRPr="001C5B6E">
        <w:rPr>
          <w:rFonts w:ascii="Corbel" w:hAnsi="Corbel"/>
          <w:b/>
          <w:bCs/>
          <w:color w:val="0090D7"/>
          <w:sz w:val="22"/>
          <w:szCs w:val="22"/>
        </w:rPr>
        <w:t>Site Information</w:t>
      </w:r>
    </w:p>
    <w:p w14:paraId="02FABE90" w14:textId="686D3E0D" w:rsidR="00320934" w:rsidRPr="001C5B6E" w:rsidRDefault="00320934" w:rsidP="00E10B37">
      <w:pPr>
        <w:pStyle w:val="BodyText"/>
        <w:spacing w:line="360" w:lineRule="auto"/>
        <w:rPr>
          <w:rFonts w:ascii="Corbel" w:hAnsi="Corbel"/>
          <w:szCs w:val="22"/>
        </w:rPr>
      </w:pPr>
      <w:r w:rsidRPr="001C5B6E">
        <w:rPr>
          <w:rFonts w:ascii="Corbel" w:hAnsi="Corbel"/>
          <w:szCs w:val="22"/>
        </w:rPr>
        <w:t xml:space="preserve">Upper Lighthorne is a 49ha site (121 acres) area adjacent to the B4100 Banbury Road in Warwickshire, and forms part of a wider key strategic housing and commercial allocation of 290 ha (717 acres) in the Stratford-on-Avon Local Plan, known as Gaydon/Lighthorne Heath. </w:t>
      </w:r>
    </w:p>
    <w:p w14:paraId="4F33C2D1" w14:textId="234AADD0" w:rsidR="00694715" w:rsidRPr="001C5B6E" w:rsidRDefault="00320934" w:rsidP="00E10B37">
      <w:pPr>
        <w:pStyle w:val="BodyText"/>
        <w:spacing w:line="360" w:lineRule="auto"/>
        <w:rPr>
          <w:rFonts w:ascii="Corbel" w:hAnsi="Corbel"/>
          <w:szCs w:val="22"/>
        </w:rPr>
      </w:pPr>
      <w:r w:rsidRPr="001C5B6E">
        <w:rPr>
          <w:rFonts w:ascii="Corbel" w:hAnsi="Corbel"/>
          <w:szCs w:val="22"/>
        </w:rPr>
        <w:t>The site was acquired in March 2020 with the benefit of an outline planning consent (ref 15/04200/OUT) for up to 1,000 dwellings, 1,000sqm of Assembly and Leisure, 245sqm of retail, open space and associated infrastructure (roads, drainage).</w:t>
      </w:r>
    </w:p>
    <w:p w14:paraId="01D85E3E" w14:textId="64A41CA7" w:rsidR="000738FE" w:rsidRPr="001C5B6E" w:rsidRDefault="000738FE" w:rsidP="00E10B37">
      <w:pPr>
        <w:pStyle w:val="BodyText"/>
        <w:spacing w:line="360" w:lineRule="auto"/>
        <w:rPr>
          <w:rFonts w:ascii="Corbel" w:hAnsi="Corbel"/>
          <w:szCs w:val="22"/>
        </w:rPr>
      </w:pPr>
      <w:r w:rsidRPr="001C5B6E">
        <w:rPr>
          <w:noProof/>
          <w:szCs w:val="22"/>
        </w:rPr>
        <w:lastRenderedPageBreak/>
        <w:drawing>
          <wp:inline distT="0" distB="0" distL="0" distR="0" wp14:anchorId="06EC325A" wp14:editId="2E545E98">
            <wp:extent cx="5683828" cy="4591050"/>
            <wp:effectExtent l="0" t="0" r="0" b="0"/>
            <wp:docPr id="1402299892" name="Picture 1402299892" descr="An aerial view of a la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2299892" name="Picture 1402299892" descr="An aerial view of a land&#10;&#10;Description automatically generated"/>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699216" cy="4603479"/>
                    </a:xfrm>
                    <a:prstGeom prst="rect">
                      <a:avLst/>
                    </a:prstGeom>
                    <a:noFill/>
                    <a:ln>
                      <a:noFill/>
                    </a:ln>
                  </pic:spPr>
                </pic:pic>
              </a:graphicData>
            </a:graphic>
          </wp:inline>
        </w:drawing>
      </w:r>
    </w:p>
    <w:p w14:paraId="6AC9E75D" w14:textId="2550A0C7" w:rsidR="000738FE" w:rsidRPr="001C5B6E" w:rsidRDefault="000738FE" w:rsidP="00E10B37">
      <w:pPr>
        <w:pStyle w:val="BodyText"/>
        <w:spacing w:line="360" w:lineRule="auto"/>
        <w:rPr>
          <w:rFonts w:ascii="Corbel" w:hAnsi="Corbel"/>
          <w:b/>
          <w:bCs/>
          <w:iCs/>
          <w:color w:val="auto"/>
          <w:szCs w:val="22"/>
        </w:rPr>
      </w:pPr>
      <w:r w:rsidRPr="001C5B6E">
        <w:rPr>
          <w:rFonts w:ascii="Corbel" w:hAnsi="Corbel"/>
          <w:b/>
          <w:bCs/>
          <w:iCs/>
          <w:color w:val="auto"/>
          <w:szCs w:val="22"/>
        </w:rPr>
        <w:t xml:space="preserve">Phase HE1 is under conditional contract with </w:t>
      </w:r>
      <w:proofErr w:type="spellStart"/>
      <w:r w:rsidRPr="001C5B6E">
        <w:rPr>
          <w:rFonts w:ascii="Corbel" w:hAnsi="Corbel"/>
          <w:b/>
          <w:bCs/>
          <w:iCs/>
          <w:color w:val="auto"/>
          <w:szCs w:val="22"/>
        </w:rPr>
        <w:t>Vistry</w:t>
      </w:r>
      <w:proofErr w:type="spellEnd"/>
      <w:r w:rsidRPr="001C5B6E">
        <w:rPr>
          <w:rFonts w:ascii="Corbel" w:hAnsi="Corbel"/>
          <w:b/>
          <w:bCs/>
          <w:iCs/>
          <w:color w:val="auto"/>
          <w:szCs w:val="22"/>
        </w:rPr>
        <w:t xml:space="preserve"> for up to 259 homes, delivery of spine road, public open space and foul drainage connection.</w:t>
      </w:r>
    </w:p>
    <w:p w14:paraId="3F0E8A31" w14:textId="2344D144" w:rsidR="001C5B6E" w:rsidRPr="001C5B6E" w:rsidRDefault="001C5B6E" w:rsidP="00E10B37">
      <w:pPr>
        <w:pStyle w:val="BodyText"/>
        <w:spacing w:line="360" w:lineRule="auto"/>
        <w:rPr>
          <w:rFonts w:ascii="Corbel" w:hAnsi="Corbel"/>
          <w:b/>
          <w:bCs/>
          <w:iCs/>
          <w:color w:val="auto"/>
          <w:szCs w:val="22"/>
        </w:rPr>
      </w:pPr>
      <w:r w:rsidRPr="001C5B6E">
        <w:rPr>
          <w:rFonts w:ascii="Corbel" w:hAnsi="Corbel"/>
          <w:b/>
          <w:bCs/>
          <w:iCs/>
          <w:color w:val="auto"/>
          <w:szCs w:val="22"/>
        </w:rPr>
        <w:t>Full details can be viewed on Stratford’s Public Access system using planning reference 22/02108/REM.</w:t>
      </w:r>
    </w:p>
    <w:p w14:paraId="547B1213" w14:textId="469204AB" w:rsidR="0071182E" w:rsidRPr="001C5B6E" w:rsidRDefault="0071182E" w:rsidP="00E10B37">
      <w:pPr>
        <w:pStyle w:val="BodyText"/>
        <w:spacing w:line="360" w:lineRule="auto"/>
        <w:rPr>
          <w:rFonts w:ascii="Corbel" w:hAnsi="Corbel"/>
          <w:szCs w:val="22"/>
          <w:highlight w:val="yellow"/>
        </w:rPr>
      </w:pPr>
      <w:r w:rsidRPr="001C5B6E">
        <w:rPr>
          <w:rFonts w:ascii="Corbel" w:hAnsi="Corbel"/>
          <w:szCs w:val="22"/>
        </w:rPr>
        <w:t>Annexures;</w:t>
      </w:r>
    </w:p>
    <w:p w14:paraId="1C8B4E7E" w14:textId="787581A0" w:rsidR="00694715" w:rsidRPr="001C5B6E" w:rsidRDefault="001C5B6E" w:rsidP="001C5B6E">
      <w:pPr>
        <w:pStyle w:val="BodyText"/>
        <w:numPr>
          <w:ilvl w:val="0"/>
          <w:numId w:val="43"/>
        </w:numPr>
        <w:spacing w:line="360" w:lineRule="auto"/>
        <w:ind w:left="714" w:hanging="357"/>
        <w:contextualSpacing/>
        <w:rPr>
          <w:rFonts w:ascii="Corbel" w:hAnsi="Corbel"/>
          <w:iCs/>
          <w:color w:val="auto"/>
          <w:szCs w:val="22"/>
        </w:rPr>
      </w:pPr>
      <w:r w:rsidRPr="001C5B6E">
        <w:rPr>
          <w:rFonts w:ascii="Corbel" w:hAnsi="Corbel"/>
          <w:iCs/>
          <w:color w:val="auto"/>
          <w:szCs w:val="22"/>
        </w:rPr>
        <w:t>HE1-A – HE1 Overview Drawings</w:t>
      </w:r>
    </w:p>
    <w:p w14:paraId="099372B6" w14:textId="112E16E6" w:rsidR="001C5B6E" w:rsidRPr="001C5B6E" w:rsidRDefault="001C5B6E" w:rsidP="001C5B6E">
      <w:pPr>
        <w:pStyle w:val="BodyText"/>
        <w:numPr>
          <w:ilvl w:val="0"/>
          <w:numId w:val="43"/>
        </w:numPr>
        <w:spacing w:line="360" w:lineRule="auto"/>
        <w:ind w:left="714" w:hanging="357"/>
        <w:contextualSpacing/>
        <w:rPr>
          <w:rFonts w:ascii="Corbel" w:hAnsi="Corbel"/>
          <w:iCs/>
          <w:color w:val="auto"/>
          <w:szCs w:val="22"/>
        </w:rPr>
      </w:pPr>
      <w:r w:rsidRPr="001C5B6E">
        <w:rPr>
          <w:rFonts w:ascii="Corbel" w:hAnsi="Corbel"/>
          <w:iCs/>
          <w:color w:val="auto"/>
          <w:szCs w:val="22"/>
        </w:rPr>
        <w:t>HE1-B – s38 Spine Road Drawings</w:t>
      </w:r>
    </w:p>
    <w:p w14:paraId="68BDCC8D" w14:textId="2B9D1D69" w:rsidR="001C5B6E" w:rsidRPr="001C5B6E" w:rsidRDefault="001C5B6E" w:rsidP="001C5B6E">
      <w:pPr>
        <w:pStyle w:val="BodyText"/>
        <w:numPr>
          <w:ilvl w:val="0"/>
          <w:numId w:val="43"/>
        </w:numPr>
        <w:spacing w:line="360" w:lineRule="auto"/>
        <w:ind w:left="714" w:hanging="357"/>
        <w:contextualSpacing/>
        <w:rPr>
          <w:rFonts w:ascii="Corbel" w:hAnsi="Corbel"/>
          <w:iCs/>
          <w:color w:val="auto"/>
          <w:szCs w:val="22"/>
        </w:rPr>
      </w:pPr>
      <w:r w:rsidRPr="001C5B6E">
        <w:rPr>
          <w:rFonts w:ascii="Corbel" w:hAnsi="Corbel"/>
          <w:iCs/>
          <w:color w:val="auto"/>
          <w:szCs w:val="22"/>
        </w:rPr>
        <w:t>HE1-C – POS Drawings</w:t>
      </w:r>
    </w:p>
    <w:p w14:paraId="0F2A613E" w14:textId="11F1D872" w:rsidR="001C5B6E" w:rsidRPr="001C5B6E" w:rsidRDefault="001C5B6E" w:rsidP="001C5B6E">
      <w:pPr>
        <w:pStyle w:val="BodyText"/>
        <w:numPr>
          <w:ilvl w:val="0"/>
          <w:numId w:val="43"/>
        </w:numPr>
        <w:spacing w:line="360" w:lineRule="auto"/>
        <w:ind w:left="714" w:hanging="357"/>
        <w:contextualSpacing/>
        <w:rPr>
          <w:rFonts w:ascii="Corbel" w:hAnsi="Corbel"/>
          <w:iCs/>
          <w:color w:val="auto"/>
          <w:szCs w:val="22"/>
        </w:rPr>
      </w:pPr>
      <w:r w:rsidRPr="001C5B6E">
        <w:rPr>
          <w:rFonts w:ascii="Corbel" w:hAnsi="Corbel"/>
          <w:iCs/>
          <w:color w:val="auto"/>
          <w:szCs w:val="22"/>
        </w:rPr>
        <w:t>HE1-D – Additional Foul Drainage Drawings</w:t>
      </w:r>
    </w:p>
    <w:p w14:paraId="2D97EAA8" w14:textId="18EE9D00" w:rsidR="001C5B6E" w:rsidRPr="001C5B6E" w:rsidRDefault="001C5B6E" w:rsidP="001C5B6E">
      <w:pPr>
        <w:pStyle w:val="BodyText"/>
        <w:numPr>
          <w:ilvl w:val="0"/>
          <w:numId w:val="43"/>
        </w:numPr>
        <w:spacing w:line="360" w:lineRule="auto"/>
        <w:ind w:left="714" w:hanging="357"/>
        <w:contextualSpacing/>
        <w:rPr>
          <w:rFonts w:ascii="Corbel" w:hAnsi="Corbel"/>
          <w:iCs/>
          <w:color w:val="auto"/>
          <w:szCs w:val="22"/>
        </w:rPr>
      </w:pPr>
      <w:r w:rsidRPr="001C5B6E">
        <w:rPr>
          <w:rFonts w:ascii="Corbel" w:hAnsi="Corbel"/>
          <w:iCs/>
          <w:color w:val="auto"/>
          <w:szCs w:val="22"/>
        </w:rPr>
        <w:t>HE1-E – Red Line Boundaries</w:t>
      </w:r>
    </w:p>
    <w:p w14:paraId="498AF214" w14:textId="77777777" w:rsidR="001C5B6E" w:rsidRPr="001C5B6E" w:rsidRDefault="001C5B6E" w:rsidP="00E10B37">
      <w:pPr>
        <w:pStyle w:val="BodyText"/>
        <w:spacing w:line="360" w:lineRule="auto"/>
        <w:rPr>
          <w:rFonts w:ascii="Corbel" w:hAnsi="Corbel"/>
          <w:b/>
          <w:bCs/>
          <w:iCs/>
          <w:color w:val="auto"/>
          <w:szCs w:val="22"/>
        </w:rPr>
      </w:pPr>
    </w:p>
    <w:p w14:paraId="15019D56" w14:textId="38846106" w:rsidR="000738FE" w:rsidRPr="001C5B6E" w:rsidRDefault="000738FE" w:rsidP="00E10B37">
      <w:pPr>
        <w:pStyle w:val="BodyText"/>
        <w:spacing w:line="360" w:lineRule="auto"/>
        <w:rPr>
          <w:rFonts w:ascii="Corbel" w:hAnsi="Corbel"/>
          <w:b/>
          <w:bCs/>
          <w:iCs/>
          <w:color w:val="auto"/>
          <w:szCs w:val="22"/>
        </w:rPr>
      </w:pPr>
      <w:r w:rsidRPr="001C5B6E">
        <w:rPr>
          <w:rFonts w:ascii="Corbel" w:hAnsi="Corbel"/>
          <w:b/>
          <w:bCs/>
          <w:iCs/>
          <w:color w:val="auto"/>
          <w:szCs w:val="22"/>
        </w:rPr>
        <w:t xml:space="preserve">Phase HE2 is under conditional contract with </w:t>
      </w:r>
      <w:proofErr w:type="spellStart"/>
      <w:r w:rsidRPr="001C5B6E">
        <w:rPr>
          <w:rFonts w:ascii="Corbel" w:hAnsi="Corbel"/>
          <w:b/>
          <w:bCs/>
          <w:iCs/>
          <w:color w:val="auto"/>
          <w:szCs w:val="22"/>
        </w:rPr>
        <w:t>Vistry</w:t>
      </w:r>
      <w:proofErr w:type="spellEnd"/>
      <w:r w:rsidRPr="001C5B6E">
        <w:rPr>
          <w:rFonts w:ascii="Corbel" w:hAnsi="Corbel"/>
          <w:b/>
          <w:bCs/>
          <w:iCs/>
          <w:color w:val="auto"/>
          <w:szCs w:val="22"/>
        </w:rPr>
        <w:t xml:space="preserve"> for up to 289 homes, delivery of secondary loop road and public open space.</w:t>
      </w:r>
    </w:p>
    <w:p w14:paraId="66A4E66A" w14:textId="512D57B7" w:rsidR="000738FE" w:rsidRPr="001C5B6E" w:rsidRDefault="000738FE" w:rsidP="00E10B37">
      <w:pPr>
        <w:pStyle w:val="BodyText"/>
        <w:spacing w:line="360" w:lineRule="auto"/>
        <w:rPr>
          <w:rFonts w:ascii="Corbel" w:hAnsi="Corbel"/>
          <w:iCs/>
          <w:color w:val="auto"/>
          <w:szCs w:val="22"/>
        </w:rPr>
      </w:pPr>
      <w:r w:rsidRPr="001C5B6E">
        <w:rPr>
          <w:rFonts w:ascii="Corbel" w:hAnsi="Corbel"/>
          <w:iCs/>
          <w:color w:val="auto"/>
          <w:szCs w:val="22"/>
        </w:rPr>
        <w:t>Annexures;</w:t>
      </w:r>
    </w:p>
    <w:p w14:paraId="4129572B" w14:textId="27F62A8B" w:rsidR="001C5B6E" w:rsidRPr="001C5B6E" w:rsidRDefault="001C5B6E" w:rsidP="001C5B6E">
      <w:pPr>
        <w:pStyle w:val="BodyText"/>
        <w:numPr>
          <w:ilvl w:val="0"/>
          <w:numId w:val="43"/>
        </w:numPr>
        <w:spacing w:line="360" w:lineRule="auto"/>
        <w:ind w:left="714" w:hanging="357"/>
        <w:contextualSpacing/>
        <w:rPr>
          <w:rFonts w:ascii="Corbel" w:hAnsi="Corbel"/>
          <w:iCs/>
          <w:color w:val="auto"/>
          <w:szCs w:val="22"/>
        </w:rPr>
      </w:pPr>
      <w:r w:rsidRPr="001C5B6E">
        <w:rPr>
          <w:rFonts w:ascii="Corbel" w:hAnsi="Corbel"/>
          <w:iCs/>
          <w:color w:val="auto"/>
          <w:szCs w:val="22"/>
        </w:rPr>
        <w:t>HE2-A – HE2 Overview Drawings</w:t>
      </w:r>
    </w:p>
    <w:p w14:paraId="6A01EEC6" w14:textId="575C65D5" w:rsidR="001C5B6E" w:rsidRPr="001C5B6E" w:rsidRDefault="001C5B6E" w:rsidP="001C5B6E">
      <w:pPr>
        <w:pStyle w:val="BodyText"/>
        <w:numPr>
          <w:ilvl w:val="0"/>
          <w:numId w:val="43"/>
        </w:numPr>
        <w:spacing w:line="360" w:lineRule="auto"/>
        <w:ind w:left="714" w:hanging="357"/>
        <w:contextualSpacing/>
        <w:rPr>
          <w:rFonts w:ascii="Corbel" w:hAnsi="Corbel"/>
          <w:iCs/>
          <w:color w:val="auto"/>
          <w:szCs w:val="22"/>
        </w:rPr>
      </w:pPr>
      <w:r w:rsidRPr="001C5B6E">
        <w:rPr>
          <w:rFonts w:ascii="Corbel" w:hAnsi="Corbel"/>
          <w:iCs/>
          <w:color w:val="auto"/>
          <w:szCs w:val="22"/>
        </w:rPr>
        <w:t>HE2-B – Loop Road Drawings</w:t>
      </w:r>
    </w:p>
    <w:p w14:paraId="6732202F" w14:textId="4D1FA110" w:rsidR="001C5B6E" w:rsidRPr="001C5B6E" w:rsidRDefault="001C5B6E" w:rsidP="001C5B6E">
      <w:pPr>
        <w:pStyle w:val="BodyText"/>
        <w:numPr>
          <w:ilvl w:val="0"/>
          <w:numId w:val="43"/>
        </w:numPr>
        <w:spacing w:line="360" w:lineRule="auto"/>
        <w:ind w:left="714" w:hanging="357"/>
        <w:contextualSpacing/>
        <w:rPr>
          <w:rFonts w:ascii="Corbel" w:hAnsi="Corbel"/>
          <w:iCs/>
          <w:color w:val="auto"/>
          <w:szCs w:val="22"/>
        </w:rPr>
      </w:pPr>
      <w:r w:rsidRPr="001C5B6E">
        <w:rPr>
          <w:rFonts w:ascii="Corbel" w:hAnsi="Corbel"/>
          <w:iCs/>
          <w:color w:val="auto"/>
          <w:szCs w:val="22"/>
        </w:rPr>
        <w:lastRenderedPageBreak/>
        <w:t>HE2-C – POS Drawings</w:t>
      </w:r>
    </w:p>
    <w:p w14:paraId="2C5482C4" w14:textId="77777777" w:rsidR="001C5B6E" w:rsidRPr="001C5B6E" w:rsidRDefault="001C5B6E" w:rsidP="00E10B37">
      <w:pPr>
        <w:pStyle w:val="BodyText"/>
        <w:spacing w:line="360" w:lineRule="auto"/>
        <w:rPr>
          <w:rFonts w:ascii="Corbel" w:hAnsi="Corbel"/>
          <w:iCs/>
          <w:color w:val="auto"/>
          <w:szCs w:val="22"/>
        </w:rPr>
      </w:pPr>
    </w:p>
    <w:p w14:paraId="309F17D9" w14:textId="5653C2A3" w:rsidR="00DB6F81" w:rsidRPr="001C5B6E" w:rsidRDefault="00E1425E" w:rsidP="00875DF6">
      <w:pPr>
        <w:pStyle w:val="ReportTitle"/>
        <w:numPr>
          <w:ilvl w:val="0"/>
          <w:numId w:val="27"/>
        </w:numPr>
        <w:spacing w:line="360" w:lineRule="auto"/>
        <w:rPr>
          <w:rFonts w:ascii="Corbel" w:hAnsi="Corbel"/>
          <w:b/>
          <w:bCs/>
          <w:color w:val="0090D7"/>
          <w:sz w:val="22"/>
          <w:szCs w:val="22"/>
        </w:rPr>
      </w:pPr>
      <w:r w:rsidRPr="001C5B6E">
        <w:rPr>
          <w:rFonts w:ascii="Corbel" w:hAnsi="Corbel"/>
          <w:b/>
          <w:bCs/>
          <w:color w:val="0090D7"/>
          <w:sz w:val="22"/>
          <w:szCs w:val="22"/>
        </w:rPr>
        <w:t>Indicative Programme</w:t>
      </w:r>
    </w:p>
    <w:p w14:paraId="55D715E5" w14:textId="44851400" w:rsidR="0049530B" w:rsidRPr="001C5B6E" w:rsidRDefault="00E1425E" w:rsidP="00E10B37">
      <w:pPr>
        <w:pStyle w:val="BodyText"/>
        <w:spacing w:line="360" w:lineRule="auto"/>
        <w:rPr>
          <w:rFonts w:ascii="Corbel" w:hAnsi="Corbel"/>
          <w:szCs w:val="22"/>
        </w:rPr>
      </w:pPr>
      <w:r w:rsidRPr="001C5B6E">
        <w:rPr>
          <w:rFonts w:ascii="Corbel" w:hAnsi="Corbel"/>
          <w:szCs w:val="22"/>
        </w:rPr>
        <w:t>Sup</w:t>
      </w:r>
      <w:r w:rsidR="00307D39" w:rsidRPr="001C5B6E">
        <w:rPr>
          <w:rFonts w:ascii="Corbel" w:hAnsi="Corbel"/>
          <w:szCs w:val="22"/>
        </w:rPr>
        <w:t xml:space="preserve">pliers </w:t>
      </w:r>
      <w:r w:rsidR="00D0657C" w:rsidRPr="001C5B6E">
        <w:rPr>
          <w:rFonts w:ascii="Corbel" w:hAnsi="Corbel"/>
          <w:szCs w:val="22"/>
        </w:rPr>
        <w:t>should note the indicative programme dates when prep</w:t>
      </w:r>
      <w:r w:rsidR="003D37C7" w:rsidRPr="001C5B6E">
        <w:rPr>
          <w:rFonts w:ascii="Corbel" w:hAnsi="Corbel"/>
          <w:szCs w:val="22"/>
        </w:rPr>
        <w:t xml:space="preserve">aring </w:t>
      </w:r>
      <w:r w:rsidR="0049530B" w:rsidRPr="001C5B6E">
        <w:rPr>
          <w:rFonts w:ascii="Corbel" w:hAnsi="Corbel"/>
          <w:szCs w:val="22"/>
        </w:rPr>
        <w:t xml:space="preserve">their </w:t>
      </w:r>
      <w:r w:rsidR="003D37C7" w:rsidRPr="001C5B6E">
        <w:rPr>
          <w:rFonts w:ascii="Corbel" w:hAnsi="Corbel"/>
          <w:szCs w:val="22"/>
        </w:rPr>
        <w:t>Programme</w:t>
      </w:r>
      <w:r w:rsidR="0049530B" w:rsidRPr="001C5B6E">
        <w:rPr>
          <w:rFonts w:ascii="Corbel" w:hAnsi="Corbel"/>
          <w:szCs w:val="22"/>
        </w:rPr>
        <w:t xml:space="preserve"> information in the Response Form</w:t>
      </w:r>
      <w:r w:rsidR="00307D39" w:rsidRPr="001C5B6E">
        <w:rPr>
          <w:rFonts w:ascii="Corbel" w:hAnsi="Corbel"/>
          <w:szCs w:val="22"/>
        </w:rPr>
        <w:t>.</w:t>
      </w:r>
    </w:p>
    <w:tbl>
      <w:tblPr>
        <w:tblStyle w:val="TableGrid"/>
        <w:tblW w:w="0" w:type="auto"/>
        <w:tblLook w:val="04A0" w:firstRow="1" w:lastRow="0" w:firstColumn="1" w:lastColumn="0" w:noHBand="0" w:noVBand="1"/>
      </w:tblPr>
      <w:tblGrid>
        <w:gridCol w:w="5228"/>
        <w:gridCol w:w="5228"/>
      </w:tblGrid>
      <w:tr w:rsidR="00DB6F81" w:rsidRPr="001C5B6E" w14:paraId="2CC5B719" w14:textId="77777777" w:rsidTr="00DA2525">
        <w:tc>
          <w:tcPr>
            <w:tcW w:w="5228" w:type="dxa"/>
            <w:shd w:val="clear" w:color="auto" w:fill="0090D7"/>
            <w:vAlign w:val="center"/>
          </w:tcPr>
          <w:p w14:paraId="0034D044" w14:textId="77777777" w:rsidR="00DB6F81" w:rsidRPr="001C5B6E" w:rsidRDefault="00DB6F81" w:rsidP="00E10B37">
            <w:pPr>
              <w:widowControl w:val="0"/>
              <w:spacing w:after="260" w:line="360" w:lineRule="auto"/>
              <w:jc w:val="both"/>
              <w:rPr>
                <w:rFonts w:ascii="Corbel" w:hAnsi="Corbel"/>
                <w:b/>
                <w:color w:val="FFFFFF" w:themeColor="background1"/>
                <w:sz w:val="22"/>
                <w:szCs w:val="22"/>
              </w:rPr>
            </w:pPr>
            <w:r w:rsidRPr="001C5B6E">
              <w:rPr>
                <w:rFonts w:ascii="Corbel" w:hAnsi="Corbel" w:cs="Arial"/>
                <w:b/>
                <w:iCs/>
                <w:color w:val="FFFFFF" w:themeColor="background1"/>
                <w:sz w:val="22"/>
                <w:szCs w:val="22"/>
              </w:rPr>
              <w:t>Key Delivery Milestones</w:t>
            </w:r>
          </w:p>
        </w:tc>
        <w:tc>
          <w:tcPr>
            <w:tcW w:w="5228" w:type="dxa"/>
            <w:shd w:val="clear" w:color="auto" w:fill="0090D7"/>
            <w:vAlign w:val="center"/>
          </w:tcPr>
          <w:p w14:paraId="0526638C" w14:textId="77777777" w:rsidR="00DB6F81" w:rsidRPr="001C5B6E" w:rsidRDefault="00DB6F81" w:rsidP="00E10B37">
            <w:pPr>
              <w:widowControl w:val="0"/>
              <w:spacing w:after="260" w:line="360" w:lineRule="auto"/>
              <w:jc w:val="both"/>
              <w:rPr>
                <w:rFonts w:ascii="Corbel" w:hAnsi="Corbel"/>
                <w:b/>
                <w:color w:val="FFFFFF" w:themeColor="background1"/>
                <w:sz w:val="22"/>
                <w:szCs w:val="22"/>
              </w:rPr>
            </w:pPr>
            <w:r w:rsidRPr="001C5B6E">
              <w:rPr>
                <w:rFonts w:ascii="Corbel" w:hAnsi="Corbel" w:cs="Arial"/>
                <w:b/>
                <w:iCs/>
                <w:color w:val="FFFFFF" w:themeColor="background1"/>
                <w:sz w:val="22"/>
                <w:szCs w:val="22"/>
              </w:rPr>
              <w:t>Anticipated Date</w:t>
            </w:r>
          </w:p>
        </w:tc>
      </w:tr>
      <w:tr w:rsidR="00DB6F81" w:rsidRPr="001C5B6E" w14:paraId="1ADEEF89" w14:textId="77777777" w:rsidTr="3BA0885E">
        <w:tc>
          <w:tcPr>
            <w:tcW w:w="5228" w:type="dxa"/>
          </w:tcPr>
          <w:p w14:paraId="380DF5A3" w14:textId="3F34DF02" w:rsidR="00DB6F81" w:rsidRPr="001C5B6E" w:rsidRDefault="3BA0885E" w:rsidP="00E10B37">
            <w:pPr>
              <w:widowControl w:val="0"/>
              <w:spacing w:after="260" w:line="360" w:lineRule="auto"/>
              <w:jc w:val="both"/>
              <w:rPr>
                <w:rFonts w:ascii="Corbel" w:hAnsi="Corbel"/>
                <w:sz w:val="22"/>
                <w:szCs w:val="22"/>
              </w:rPr>
            </w:pPr>
            <w:r w:rsidRPr="001C5B6E">
              <w:rPr>
                <w:rFonts w:ascii="Corbel" w:hAnsi="Corbel"/>
                <w:sz w:val="22"/>
                <w:szCs w:val="22"/>
              </w:rPr>
              <w:t xml:space="preserve"> Commencement Date</w:t>
            </w:r>
          </w:p>
        </w:tc>
        <w:tc>
          <w:tcPr>
            <w:tcW w:w="5228" w:type="dxa"/>
          </w:tcPr>
          <w:p w14:paraId="0A9540AD" w14:textId="79CD68BC" w:rsidR="00DB6F81" w:rsidRPr="001C5B6E" w:rsidRDefault="00694715" w:rsidP="00E10B37">
            <w:pPr>
              <w:widowControl w:val="0"/>
              <w:spacing w:after="260" w:line="360" w:lineRule="auto"/>
              <w:jc w:val="both"/>
              <w:rPr>
                <w:rFonts w:ascii="Corbel" w:hAnsi="Corbel"/>
                <w:sz w:val="22"/>
                <w:szCs w:val="22"/>
                <w:highlight w:val="yellow"/>
              </w:rPr>
            </w:pPr>
            <w:r w:rsidRPr="001C5B6E">
              <w:rPr>
                <w:rFonts w:ascii="Corbel" w:hAnsi="Corbel"/>
                <w:sz w:val="22"/>
                <w:szCs w:val="22"/>
              </w:rPr>
              <w:t>01/</w:t>
            </w:r>
            <w:r w:rsidR="006B4397" w:rsidRPr="001C5B6E">
              <w:rPr>
                <w:rFonts w:ascii="Corbel" w:hAnsi="Corbel"/>
                <w:sz w:val="22"/>
                <w:szCs w:val="22"/>
              </w:rPr>
              <w:t>10/2023</w:t>
            </w:r>
          </w:p>
        </w:tc>
      </w:tr>
      <w:tr w:rsidR="00DB6F81" w:rsidRPr="001C5B6E" w14:paraId="61B50E62" w14:textId="77777777" w:rsidTr="3BA0885E">
        <w:tc>
          <w:tcPr>
            <w:tcW w:w="5228" w:type="dxa"/>
          </w:tcPr>
          <w:p w14:paraId="4D620F77" w14:textId="77777777" w:rsidR="00DB6F81" w:rsidRPr="001C5B6E" w:rsidRDefault="00DB6F81" w:rsidP="00E10B37">
            <w:pPr>
              <w:widowControl w:val="0"/>
              <w:spacing w:after="260" w:line="360" w:lineRule="auto"/>
              <w:jc w:val="both"/>
              <w:rPr>
                <w:rFonts w:ascii="Corbel" w:hAnsi="Corbel"/>
                <w:sz w:val="22"/>
                <w:szCs w:val="22"/>
              </w:rPr>
            </w:pPr>
            <w:r w:rsidRPr="001C5B6E">
              <w:rPr>
                <w:rFonts w:ascii="Corbel" w:hAnsi="Corbel"/>
                <w:sz w:val="22"/>
                <w:szCs w:val="22"/>
              </w:rPr>
              <w:t xml:space="preserve"> </w:t>
            </w:r>
            <w:r w:rsidR="009C1AF4" w:rsidRPr="001C5B6E">
              <w:rPr>
                <w:rFonts w:ascii="Corbel" w:hAnsi="Corbel"/>
                <w:sz w:val="22"/>
                <w:szCs w:val="22"/>
              </w:rPr>
              <w:t>Initial report</w:t>
            </w:r>
          </w:p>
          <w:p w14:paraId="2AC1A7F7" w14:textId="77777777" w:rsidR="009C1AF4" w:rsidRPr="001C5B6E" w:rsidRDefault="009C1AF4" w:rsidP="00E10B37">
            <w:pPr>
              <w:widowControl w:val="0"/>
              <w:spacing w:after="260" w:line="360" w:lineRule="auto"/>
              <w:jc w:val="both"/>
              <w:rPr>
                <w:rFonts w:ascii="Corbel" w:hAnsi="Corbel"/>
                <w:sz w:val="22"/>
                <w:szCs w:val="22"/>
              </w:rPr>
            </w:pPr>
            <w:r w:rsidRPr="001C5B6E">
              <w:rPr>
                <w:rFonts w:ascii="Corbel" w:hAnsi="Corbel"/>
                <w:sz w:val="22"/>
                <w:szCs w:val="22"/>
              </w:rPr>
              <w:t>Progress reports</w:t>
            </w:r>
          </w:p>
          <w:p w14:paraId="75982791" w14:textId="56C918F8" w:rsidR="009C1AF4" w:rsidRPr="001C5B6E" w:rsidRDefault="009C1AF4" w:rsidP="00E10B37">
            <w:pPr>
              <w:widowControl w:val="0"/>
              <w:spacing w:after="260" w:line="360" w:lineRule="auto"/>
              <w:jc w:val="both"/>
              <w:rPr>
                <w:rFonts w:ascii="Corbel" w:hAnsi="Corbel"/>
                <w:sz w:val="22"/>
                <w:szCs w:val="22"/>
              </w:rPr>
            </w:pPr>
            <w:r w:rsidRPr="001C5B6E">
              <w:rPr>
                <w:rFonts w:ascii="Corbel" w:hAnsi="Corbel"/>
                <w:sz w:val="22"/>
                <w:szCs w:val="22"/>
              </w:rPr>
              <w:t>Final report</w:t>
            </w:r>
          </w:p>
        </w:tc>
        <w:tc>
          <w:tcPr>
            <w:tcW w:w="5228" w:type="dxa"/>
          </w:tcPr>
          <w:p w14:paraId="21FEFFA8" w14:textId="3D5D607F" w:rsidR="00DB6F81" w:rsidRPr="001C5B6E" w:rsidRDefault="009C1AF4" w:rsidP="00E10B37">
            <w:pPr>
              <w:widowControl w:val="0"/>
              <w:spacing w:after="260" w:line="360" w:lineRule="auto"/>
              <w:jc w:val="both"/>
              <w:rPr>
                <w:rFonts w:ascii="Corbel" w:hAnsi="Corbel"/>
                <w:sz w:val="22"/>
                <w:szCs w:val="22"/>
              </w:rPr>
            </w:pPr>
            <w:r w:rsidRPr="001C5B6E">
              <w:rPr>
                <w:rFonts w:ascii="Corbel" w:hAnsi="Corbel"/>
                <w:sz w:val="22"/>
                <w:szCs w:val="22"/>
              </w:rPr>
              <w:t>01/</w:t>
            </w:r>
            <w:r w:rsidR="006B4397" w:rsidRPr="001C5B6E">
              <w:rPr>
                <w:rFonts w:ascii="Corbel" w:hAnsi="Corbel"/>
                <w:sz w:val="22"/>
                <w:szCs w:val="22"/>
              </w:rPr>
              <w:t>12</w:t>
            </w:r>
            <w:r w:rsidRPr="001C5B6E">
              <w:rPr>
                <w:rFonts w:ascii="Corbel" w:hAnsi="Corbel"/>
                <w:sz w:val="22"/>
                <w:szCs w:val="22"/>
              </w:rPr>
              <w:t>/202</w:t>
            </w:r>
            <w:r w:rsidR="0012708E" w:rsidRPr="001C5B6E">
              <w:rPr>
                <w:rFonts w:ascii="Corbel" w:hAnsi="Corbel"/>
                <w:sz w:val="22"/>
                <w:szCs w:val="22"/>
              </w:rPr>
              <w:t>3</w:t>
            </w:r>
          </w:p>
          <w:p w14:paraId="470C10E8" w14:textId="77777777" w:rsidR="009C1AF4" w:rsidRPr="001C5B6E" w:rsidRDefault="009C1AF4" w:rsidP="00E10B37">
            <w:pPr>
              <w:widowControl w:val="0"/>
              <w:spacing w:after="260" w:line="360" w:lineRule="auto"/>
              <w:jc w:val="both"/>
              <w:rPr>
                <w:rFonts w:ascii="Corbel" w:hAnsi="Corbel"/>
                <w:sz w:val="22"/>
                <w:szCs w:val="22"/>
              </w:rPr>
            </w:pPr>
            <w:r w:rsidRPr="001C5B6E">
              <w:rPr>
                <w:rFonts w:ascii="Corbel" w:hAnsi="Corbel"/>
                <w:sz w:val="22"/>
                <w:szCs w:val="22"/>
              </w:rPr>
              <w:t>Monthly following the initial report</w:t>
            </w:r>
          </w:p>
          <w:p w14:paraId="6932ECD8" w14:textId="3020D2F3" w:rsidR="009C1AF4" w:rsidRPr="001C5B6E" w:rsidRDefault="009C1AF4" w:rsidP="00E10B37">
            <w:pPr>
              <w:widowControl w:val="0"/>
              <w:spacing w:after="260" w:line="360" w:lineRule="auto"/>
              <w:jc w:val="both"/>
              <w:rPr>
                <w:rFonts w:ascii="Corbel" w:hAnsi="Corbel"/>
                <w:sz w:val="22"/>
                <w:szCs w:val="22"/>
              </w:rPr>
            </w:pPr>
            <w:r w:rsidRPr="001C5B6E">
              <w:rPr>
                <w:rFonts w:ascii="Corbel" w:hAnsi="Corbel"/>
                <w:sz w:val="22"/>
                <w:szCs w:val="22"/>
              </w:rPr>
              <w:t xml:space="preserve">01/04/2025 </w:t>
            </w:r>
            <w:proofErr w:type="gramStart"/>
            <w:r w:rsidRPr="001C5B6E">
              <w:rPr>
                <w:rFonts w:ascii="Corbel" w:hAnsi="Corbel"/>
                <w:sz w:val="22"/>
                <w:szCs w:val="22"/>
              </w:rPr>
              <w:t>taking into account</w:t>
            </w:r>
            <w:proofErr w:type="gramEnd"/>
            <w:r w:rsidRPr="001C5B6E">
              <w:rPr>
                <w:rFonts w:ascii="Corbel" w:hAnsi="Corbel"/>
                <w:sz w:val="22"/>
                <w:szCs w:val="22"/>
              </w:rPr>
              <w:t xml:space="preserve"> a </w:t>
            </w:r>
            <w:r w:rsidR="000738FE" w:rsidRPr="001C5B6E">
              <w:rPr>
                <w:rFonts w:ascii="Corbel" w:hAnsi="Corbel"/>
                <w:sz w:val="22"/>
                <w:szCs w:val="22"/>
              </w:rPr>
              <w:t>42</w:t>
            </w:r>
            <w:r w:rsidRPr="001C5B6E">
              <w:rPr>
                <w:rFonts w:ascii="Corbel" w:hAnsi="Corbel"/>
                <w:sz w:val="22"/>
                <w:szCs w:val="22"/>
              </w:rPr>
              <w:t xml:space="preserve"> month build period</w:t>
            </w:r>
          </w:p>
        </w:tc>
      </w:tr>
      <w:tr w:rsidR="00DB6F81" w:rsidRPr="001C5B6E" w14:paraId="2A6DBFC8" w14:textId="77777777" w:rsidTr="3BA0885E">
        <w:tc>
          <w:tcPr>
            <w:tcW w:w="5228" w:type="dxa"/>
          </w:tcPr>
          <w:p w14:paraId="79F59F5D" w14:textId="1DF279BD" w:rsidR="00DB6F81" w:rsidRPr="001C5B6E" w:rsidRDefault="3BA0885E" w:rsidP="00E10B37">
            <w:pPr>
              <w:widowControl w:val="0"/>
              <w:spacing w:after="260" w:line="360" w:lineRule="auto"/>
              <w:jc w:val="both"/>
              <w:rPr>
                <w:rFonts w:ascii="Corbel" w:hAnsi="Corbel"/>
                <w:sz w:val="22"/>
                <w:szCs w:val="22"/>
              </w:rPr>
            </w:pPr>
            <w:r w:rsidRPr="001C5B6E">
              <w:rPr>
                <w:rFonts w:ascii="Corbel" w:hAnsi="Corbel"/>
                <w:sz w:val="22"/>
                <w:szCs w:val="22"/>
              </w:rPr>
              <w:t>Completion Date</w:t>
            </w:r>
          </w:p>
        </w:tc>
        <w:tc>
          <w:tcPr>
            <w:tcW w:w="5228" w:type="dxa"/>
          </w:tcPr>
          <w:p w14:paraId="5EEFA3DA" w14:textId="7E738B5A" w:rsidR="00DB6F81" w:rsidRPr="001C5B6E" w:rsidRDefault="009C1AF4" w:rsidP="00E10B37">
            <w:pPr>
              <w:widowControl w:val="0"/>
              <w:spacing w:after="260" w:line="360" w:lineRule="auto"/>
              <w:jc w:val="both"/>
              <w:rPr>
                <w:rFonts w:ascii="Corbel" w:hAnsi="Corbel"/>
                <w:sz w:val="22"/>
                <w:szCs w:val="22"/>
              </w:rPr>
            </w:pPr>
            <w:r w:rsidRPr="001C5B6E">
              <w:rPr>
                <w:rFonts w:ascii="Corbel" w:hAnsi="Corbel"/>
                <w:sz w:val="22"/>
                <w:szCs w:val="22"/>
              </w:rPr>
              <w:t>01/0</w:t>
            </w:r>
            <w:r w:rsidR="000738FE" w:rsidRPr="001C5B6E">
              <w:rPr>
                <w:rFonts w:ascii="Corbel" w:hAnsi="Corbel"/>
                <w:sz w:val="22"/>
                <w:szCs w:val="22"/>
              </w:rPr>
              <w:t>4</w:t>
            </w:r>
            <w:r w:rsidRPr="001C5B6E">
              <w:rPr>
                <w:rFonts w:ascii="Corbel" w:hAnsi="Corbel"/>
                <w:sz w:val="22"/>
                <w:szCs w:val="22"/>
              </w:rPr>
              <w:t>/202</w:t>
            </w:r>
            <w:r w:rsidR="00271474" w:rsidRPr="001C5B6E">
              <w:rPr>
                <w:rFonts w:ascii="Corbel" w:hAnsi="Corbel"/>
                <w:sz w:val="22"/>
                <w:szCs w:val="22"/>
              </w:rPr>
              <w:t>6</w:t>
            </w:r>
          </w:p>
        </w:tc>
      </w:tr>
    </w:tbl>
    <w:p w14:paraId="2586E9FD" w14:textId="5E1A58CA" w:rsidR="00C963D1" w:rsidRPr="001C5B6E" w:rsidRDefault="00C963D1" w:rsidP="00E10B37">
      <w:pPr>
        <w:pStyle w:val="BodyText"/>
        <w:spacing w:line="360" w:lineRule="auto"/>
        <w:rPr>
          <w:rFonts w:ascii="Corbel" w:hAnsi="Corbel"/>
          <w:iCs/>
          <w:color w:val="auto"/>
          <w:szCs w:val="22"/>
        </w:rPr>
      </w:pPr>
    </w:p>
    <w:p w14:paraId="33CD38B7" w14:textId="762283C4" w:rsidR="003E767B" w:rsidRPr="001C5B6E" w:rsidRDefault="00B22FEC" w:rsidP="00875DF6">
      <w:pPr>
        <w:pStyle w:val="BodyText"/>
        <w:numPr>
          <w:ilvl w:val="0"/>
          <w:numId w:val="27"/>
        </w:numPr>
        <w:spacing w:line="360" w:lineRule="auto"/>
        <w:rPr>
          <w:rFonts w:ascii="Corbel" w:hAnsi="Corbel"/>
          <w:iCs/>
          <w:color w:val="0090D7"/>
          <w:szCs w:val="22"/>
        </w:rPr>
      </w:pPr>
      <w:r w:rsidRPr="001C5B6E">
        <w:rPr>
          <w:rFonts w:ascii="Corbel" w:hAnsi="Corbel"/>
          <w:b/>
          <w:iCs/>
          <w:color w:val="0090D7"/>
          <w:szCs w:val="22"/>
        </w:rPr>
        <w:t>Management</w:t>
      </w:r>
    </w:p>
    <w:p w14:paraId="2359777A" w14:textId="447C50BE" w:rsidR="005F38E1" w:rsidRPr="001C5B6E" w:rsidRDefault="007F09ED" w:rsidP="00320934">
      <w:pPr>
        <w:pStyle w:val="BodyText"/>
        <w:spacing w:line="360" w:lineRule="auto"/>
        <w:jc w:val="both"/>
        <w:rPr>
          <w:rFonts w:ascii="Corbel" w:hAnsi="Corbel"/>
          <w:iCs/>
          <w:color w:val="auto"/>
          <w:szCs w:val="22"/>
        </w:rPr>
      </w:pPr>
      <w:r w:rsidRPr="001C5B6E">
        <w:rPr>
          <w:rFonts w:ascii="Corbel" w:hAnsi="Corbel"/>
          <w:iCs/>
          <w:color w:val="auto"/>
          <w:szCs w:val="22"/>
        </w:rPr>
        <w:t xml:space="preserve">The commission will be managed on a </w:t>
      </w:r>
      <w:proofErr w:type="gramStart"/>
      <w:r w:rsidRPr="001C5B6E">
        <w:rPr>
          <w:rFonts w:ascii="Corbel" w:hAnsi="Corbel"/>
          <w:iCs/>
          <w:color w:val="auto"/>
          <w:szCs w:val="22"/>
        </w:rPr>
        <w:t>day to day</w:t>
      </w:r>
      <w:proofErr w:type="gramEnd"/>
      <w:r w:rsidRPr="001C5B6E">
        <w:rPr>
          <w:rFonts w:ascii="Corbel" w:hAnsi="Corbel"/>
          <w:iCs/>
          <w:color w:val="auto"/>
          <w:szCs w:val="22"/>
        </w:rPr>
        <w:t xml:space="preserve"> basis by the Fairham Development Manager at Homes England</w:t>
      </w:r>
      <w:r w:rsidR="002F40CA" w:rsidRPr="001C5B6E">
        <w:rPr>
          <w:rFonts w:ascii="Corbel" w:hAnsi="Corbel"/>
          <w:iCs/>
          <w:color w:val="auto"/>
          <w:szCs w:val="22"/>
        </w:rPr>
        <w:t xml:space="preserve"> and a representative from </w:t>
      </w:r>
      <w:r w:rsidR="00320934" w:rsidRPr="001C5B6E">
        <w:rPr>
          <w:rFonts w:ascii="Corbel" w:hAnsi="Corbel"/>
          <w:iCs/>
          <w:color w:val="auto"/>
          <w:szCs w:val="22"/>
        </w:rPr>
        <w:t>Vistry</w:t>
      </w:r>
      <w:r w:rsidRPr="001C5B6E">
        <w:rPr>
          <w:rFonts w:ascii="Corbel" w:hAnsi="Corbel"/>
          <w:iCs/>
          <w:color w:val="auto"/>
          <w:szCs w:val="22"/>
        </w:rPr>
        <w:t xml:space="preserve">.   </w:t>
      </w:r>
    </w:p>
    <w:p w14:paraId="6BDBFEE6" w14:textId="4C7BF672" w:rsidR="00052D17" w:rsidRPr="001C5B6E" w:rsidRDefault="00052D17" w:rsidP="00320934">
      <w:pPr>
        <w:pStyle w:val="BodyText"/>
        <w:spacing w:line="360" w:lineRule="auto"/>
        <w:jc w:val="both"/>
        <w:rPr>
          <w:rFonts w:ascii="Corbel" w:hAnsi="Corbel"/>
          <w:b/>
          <w:iCs/>
          <w:color w:val="0090D7"/>
          <w:szCs w:val="22"/>
        </w:rPr>
      </w:pPr>
      <w:r w:rsidRPr="001C5B6E">
        <w:rPr>
          <w:rFonts w:ascii="Corbel" w:hAnsi="Corbel"/>
          <w:b/>
          <w:iCs/>
          <w:color w:val="0090D7"/>
          <w:szCs w:val="22"/>
        </w:rPr>
        <w:t>Meeting Requirements:</w:t>
      </w:r>
    </w:p>
    <w:p w14:paraId="662EAB24" w14:textId="2AC31567" w:rsidR="00052D17" w:rsidRPr="001C5B6E" w:rsidRDefault="00052D17" w:rsidP="00320934">
      <w:pPr>
        <w:pStyle w:val="BodyText"/>
        <w:numPr>
          <w:ilvl w:val="0"/>
          <w:numId w:val="15"/>
        </w:numPr>
        <w:spacing w:line="360" w:lineRule="auto"/>
        <w:jc w:val="both"/>
        <w:rPr>
          <w:rFonts w:ascii="Corbel" w:hAnsi="Corbel"/>
          <w:b/>
          <w:iCs/>
          <w:color w:val="0090D7"/>
          <w:szCs w:val="22"/>
        </w:rPr>
      </w:pPr>
      <w:r w:rsidRPr="001C5B6E">
        <w:rPr>
          <w:rFonts w:ascii="Corbel" w:hAnsi="Corbel"/>
          <w:b/>
          <w:iCs/>
          <w:color w:val="0090D7"/>
          <w:szCs w:val="22"/>
        </w:rPr>
        <w:t xml:space="preserve">Start-up </w:t>
      </w:r>
      <w:r w:rsidR="008C319C" w:rsidRPr="001C5B6E">
        <w:rPr>
          <w:rFonts w:ascii="Corbel" w:hAnsi="Corbel"/>
          <w:b/>
          <w:iCs/>
          <w:color w:val="0090D7"/>
          <w:szCs w:val="22"/>
        </w:rPr>
        <w:t>meeting</w:t>
      </w:r>
    </w:p>
    <w:p w14:paraId="072884D0" w14:textId="51945066" w:rsidR="002F40CA" w:rsidRPr="001C5B6E" w:rsidRDefault="00F35156" w:rsidP="00320934">
      <w:pPr>
        <w:pStyle w:val="BodyText"/>
        <w:spacing w:line="360" w:lineRule="auto"/>
        <w:jc w:val="both"/>
        <w:rPr>
          <w:rFonts w:ascii="Corbel" w:hAnsi="Corbel"/>
          <w:iCs/>
          <w:color w:val="auto"/>
          <w:szCs w:val="22"/>
        </w:rPr>
      </w:pPr>
      <w:r w:rsidRPr="001C5B6E">
        <w:rPr>
          <w:rFonts w:ascii="Corbel" w:hAnsi="Corbel"/>
          <w:iCs/>
          <w:color w:val="auto"/>
          <w:szCs w:val="22"/>
        </w:rPr>
        <w:t xml:space="preserve">The </w:t>
      </w:r>
      <w:proofErr w:type="spellStart"/>
      <w:r w:rsidRPr="001C5B6E">
        <w:rPr>
          <w:rFonts w:ascii="Corbel" w:hAnsi="Corbel"/>
          <w:iCs/>
          <w:color w:val="auto"/>
          <w:szCs w:val="22"/>
        </w:rPr>
        <w:t>start up</w:t>
      </w:r>
      <w:proofErr w:type="spellEnd"/>
      <w:r w:rsidRPr="001C5B6E">
        <w:rPr>
          <w:rFonts w:ascii="Corbel" w:hAnsi="Corbel"/>
          <w:iCs/>
          <w:color w:val="auto"/>
          <w:szCs w:val="22"/>
        </w:rPr>
        <w:t xml:space="preserve"> meeting will be attended by representative from</w:t>
      </w:r>
    </w:p>
    <w:p w14:paraId="41DD2914" w14:textId="28B1FDA3" w:rsidR="00F35156" w:rsidRPr="001C5B6E" w:rsidRDefault="00320934" w:rsidP="00320934">
      <w:pPr>
        <w:pStyle w:val="BodyText"/>
        <w:numPr>
          <w:ilvl w:val="0"/>
          <w:numId w:val="15"/>
        </w:numPr>
        <w:spacing w:line="360" w:lineRule="auto"/>
        <w:jc w:val="both"/>
        <w:rPr>
          <w:rFonts w:ascii="Corbel" w:hAnsi="Corbel"/>
          <w:iCs/>
          <w:color w:val="auto"/>
          <w:szCs w:val="22"/>
        </w:rPr>
      </w:pPr>
      <w:r w:rsidRPr="001C5B6E">
        <w:rPr>
          <w:rFonts w:ascii="Corbel" w:hAnsi="Corbel"/>
          <w:iCs/>
          <w:color w:val="auto"/>
          <w:szCs w:val="22"/>
        </w:rPr>
        <w:t>Vistry</w:t>
      </w:r>
      <w:r w:rsidR="00271474" w:rsidRPr="001C5B6E">
        <w:rPr>
          <w:rFonts w:ascii="Corbel" w:hAnsi="Corbel"/>
          <w:iCs/>
          <w:color w:val="auto"/>
          <w:szCs w:val="22"/>
        </w:rPr>
        <w:tab/>
      </w:r>
    </w:p>
    <w:p w14:paraId="219CB732" w14:textId="10D59DCC" w:rsidR="00F35156" w:rsidRPr="001C5B6E" w:rsidRDefault="00F35156" w:rsidP="00320934">
      <w:pPr>
        <w:pStyle w:val="BodyText"/>
        <w:numPr>
          <w:ilvl w:val="0"/>
          <w:numId w:val="15"/>
        </w:numPr>
        <w:spacing w:line="360" w:lineRule="auto"/>
        <w:jc w:val="both"/>
        <w:rPr>
          <w:rFonts w:ascii="Corbel" w:hAnsi="Corbel"/>
          <w:iCs/>
          <w:color w:val="auto"/>
          <w:szCs w:val="22"/>
        </w:rPr>
      </w:pPr>
      <w:r w:rsidRPr="001C5B6E">
        <w:rPr>
          <w:rFonts w:ascii="Corbel" w:hAnsi="Corbel"/>
          <w:iCs/>
          <w:color w:val="auto"/>
          <w:szCs w:val="22"/>
        </w:rPr>
        <w:t>Homes England</w:t>
      </w:r>
    </w:p>
    <w:p w14:paraId="07140EC6" w14:textId="3AF64C79" w:rsidR="00F35156" w:rsidRPr="001C5B6E" w:rsidRDefault="00F35156" w:rsidP="00320934">
      <w:pPr>
        <w:pStyle w:val="BodyText"/>
        <w:numPr>
          <w:ilvl w:val="0"/>
          <w:numId w:val="15"/>
        </w:numPr>
        <w:spacing w:line="360" w:lineRule="auto"/>
        <w:jc w:val="both"/>
        <w:rPr>
          <w:rFonts w:ascii="Corbel" w:hAnsi="Corbel"/>
          <w:iCs/>
          <w:color w:val="auto"/>
          <w:szCs w:val="22"/>
        </w:rPr>
      </w:pPr>
      <w:r w:rsidRPr="001C5B6E">
        <w:rPr>
          <w:rFonts w:ascii="Corbel" w:hAnsi="Corbel"/>
          <w:iCs/>
          <w:color w:val="auto"/>
          <w:szCs w:val="22"/>
        </w:rPr>
        <w:t xml:space="preserve">Successful consultant </w:t>
      </w:r>
    </w:p>
    <w:p w14:paraId="15E0A210" w14:textId="10C75F28" w:rsidR="00F35156" w:rsidRPr="001C5B6E" w:rsidRDefault="00F35156" w:rsidP="00320934">
      <w:pPr>
        <w:pStyle w:val="BodyText"/>
        <w:spacing w:line="360" w:lineRule="auto"/>
        <w:jc w:val="both"/>
        <w:rPr>
          <w:rFonts w:ascii="Corbel" w:hAnsi="Corbel"/>
          <w:iCs/>
          <w:color w:val="auto"/>
          <w:szCs w:val="22"/>
        </w:rPr>
      </w:pPr>
      <w:r w:rsidRPr="001C5B6E">
        <w:rPr>
          <w:rFonts w:ascii="Corbel" w:hAnsi="Corbel"/>
          <w:iCs/>
          <w:color w:val="auto"/>
          <w:szCs w:val="22"/>
        </w:rPr>
        <w:t xml:space="preserve">At the start up meeting will cover the items listed under the </w:t>
      </w:r>
      <w:r w:rsidRPr="001C5B6E">
        <w:rPr>
          <w:rFonts w:ascii="Corbel" w:hAnsi="Corbel" w:cs="Corbel,Bold"/>
          <w:bCs/>
          <w:szCs w:val="22"/>
        </w:rPr>
        <w:t>Pre-Start on Site Meeting within section 4</w:t>
      </w:r>
    </w:p>
    <w:p w14:paraId="4A5CC3E9" w14:textId="693BBE16" w:rsidR="008C319C" w:rsidRPr="001C5B6E" w:rsidRDefault="008743A0" w:rsidP="00320934">
      <w:pPr>
        <w:pStyle w:val="BodyText"/>
        <w:numPr>
          <w:ilvl w:val="0"/>
          <w:numId w:val="15"/>
        </w:numPr>
        <w:spacing w:line="360" w:lineRule="auto"/>
        <w:jc w:val="both"/>
        <w:rPr>
          <w:rFonts w:ascii="Corbel" w:hAnsi="Corbel"/>
          <w:b/>
          <w:iCs/>
          <w:color w:val="0090D7"/>
          <w:szCs w:val="22"/>
        </w:rPr>
      </w:pPr>
      <w:r w:rsidRPr="001C5B6E">
        <w:rPr>
          <w:rFonts w:ascii="Corbel" w:hAnsi="Corbel"/>
          <w:b/>
          <w:iCs/>
          <w:color w:val="0090D7"/>
          <w:szCs w:val="22"/>
        </w:rPr>
        <w:t>Review meetings</w:t>
      </w:r>
    </w:p>
    <w:p w14:paraId="749D2EA8" w14:textId="752D9031" w:rsidR="00F35156" w:rsidRPr="001C5B6E" w:rsidRDefault="00F35156" w:rsidP="00320934">
      <w:pPr>
        <w:pStyle w:val="BodyText"/>
        <w:spacing w:line="360" w:lineRule="auto"/>
        <w:jc w:val="both"/>
        <w:rPr>
          <w:rFonts w:ascii="Corbel" w:hAnsi="Corbel"/>
          <w:iCs/>
          <w:color w:val="auto"/>
          <w:szCs w:val="22"/>
        </w:rPr>
      </w:pPr>
      <w:r w:rsidRPr="001C5B6E">
        <w:rPr>
          <w:rFonts w:ascii="Corbel" w:hAnsi="Corbel"/>
          <w:iCs/>
          <w:color w:val="auto"/>
          <w:szCs w:val="22"/>
        </w:rPr>
        <w:t xml:space="preserve">Monthly review meetings will need to be undertaken to </w:t>
      </w:r>
      <w:proofErr w:type="spellStart"/>
      <w:r w:rsidRPr="001C5B6E">
        <w:rPr>
          <w:rFonts w:ascii="Corbel" w:hAnsi="Corbel"/>
          <w:iCs/>
          <w:color w:val="auto"/>
          <w:szCs w:val="22"/>
        </w:rPr>
        <w:t>enure</w:t>
      </w:r>
      <w:proofErr w:type="spellEnd"/>
      <w:r w:rsidRPr="001C5B6E">
        <w:rPr>
          <w:rFonts w:ascii="Corbel" w:hAnsi="Corbel"/>
          <w:iCs/>
          <w:color w:val="auto"/>
          <w:szCs w:val="22"/>
        </w:rPr>
        <w:t xml:space="preserve"> that the compliance inspector can fulfil their duties as per the </w:t>
      </w:r>
      <w:r w:rsidRPr="001C5B6E">
        <w:rPr>
          <w:rFonts w:ascii="Corbel" w:hAnsi="Corbel" w:cs="Corbel,Bold"/>
          <w:bCs/>
          <w:szCs w:val="22"/>
        </w:rPr>
        <w:t>Monthly Monitoring Reports</w:t>
      </w:r>
      <w:r w:rsidRPr="001C5B6E">
        <w:rPr>
          <w:rFonts w:ascii="Corbel" w:hAnsi="Corbel"/>
          <w:iCs/>
          <w:color w:val="auto"/>
          <w:szCs w:val="22"/>
        </w:rPr>
        <w:t xml:space="preserve"> </w:t>
      </w:r>
      <w:r w:rsidRPr="001C5B6E">
        <w:rPr>
          <w:rFonts w:ascii="Corbel" w:hAnsi="Corbel" w:cs="Corbel,Bold"/>
          <w:bCs/>
          <w:szCs w:val="22"/>
        </w:rPr>
        <w:t>within section 4.</w:t>
      </w:r>
    </w:p>
    <w:p w14:paraId="1C97CFC8" w14:textId="55D07EB8" w:rsidR="00052D17" w:rsidRPr="001C5B6E" w:rsidRDefault="000C1B45" w:rsidP="00320934">
      <w:pPr>
        <w:pStyle w:val="BodyText"/>
        <w:numPr>
          <w:ilvl w:val="0"/>
          <w:numId w:val="15"/>
        </w:numPr>
        <w:spacing w:line="360" w:lineRule="auto"/>
        <w:jc w:val="both"/>
        <w:rPr>
          <w:rFonts w:ascii="Corbel" w:hAnsi="Corbel"/>
          <w:b/>
          <w:iCs/>
          <w:color w:val="0090D7"/>
          <w:szCs w:val="22"/>
        </w:rPr>
      </w:pPr>
      <w:r w:rsidRPr="001C5B6E">
        <w:rPr>
          <w:rFonts w:ascii="Corbel" w:hAnsi="Corbel"/>
          <w:b/>
          <w:iCs/>
          <w:color w:val="0090D7"/>
          <w:szCs w:val="22"/>
        </w:rPr>
        <w:t>Poor Performance Meeting</w:t>
      </w:r>
    </w:p>
    <w:p w14:paraId="33BE4A3E" w14:textId="7489FB80" w:rsidR="00E1425E" w:rsidRPr="001C5B6E" w:rsidRDefault="000C1B45" w:rsidP="00320934">
      <w:pPr>
        <w:pStyle w:val="BodyText"/>
        <w:spacing w:line="360" w:lineRule="auto"/>
        <w:jc w:val="both"/>
        <w:rPr>
          <w:rFonts w:ascii="Corbel" w:hAnsi="Corbel"/>
          <w:iCs/>
          <w:color w:val="auto"/>
          <w:szCs w:val="22"/>
        </w:rPr>
      </w:pPr>
      <w:r w:rsidRPr="001C5B6E">
        <w:rPr>
          <w:rFonts w:ascii="Corbel" w:hAnsi="Corbel"/>
          <w:iCs/>
          <w:color w:val="auto"/>
          <w:szCs w:val="22"/>
        </w:rPr>
        <w:lastRenderedPageBreak/>
        <w:t xml:space="preserve">These meetings will hopefully not be required.  However, if poor performance is repeated </w:t>
      </w:r>
      <w:r w:rsidR="00BF3FB0" w:rsidRPr="001C5B6E">
        <w:rPr>
          <w:rFonts w:ascii="Corbel" w:hAnsi="Corbel"/>
          <w:iCs/>
          <w:color w:val="auto"/>
          <w:szCs w:val="22"/>
        </w:rPr>
        <w:t xml:space="preserve">following escalation </w:t>
      </w:r>
      <w:r w:rsidR="003257B9" w:rsidRPr="001C5B6E">
        <w:rPr>
          <w:rFonts w:ascii="Corbel" w:hAnsi="Corbel"/>
          <w:iCs/>
          <w:color w:val="auto"/>
          <w:szCs w:val="22"/>
        </w:rPr>
        <w:t>to the Supplier’s Key Personnel to resolve the issue</w:t>
      </w:r>
      <w:r w:rsidR="00E1425E" w:rsidRPr="001C5B6E">
        <w:rPr>
          <w:rFonts w:ascii="Corbel" w:hAnsi="Corbel"/>
          <w:iCs/>
          <w:color w:val="auto"/>
          <w:szCs w:val="22"/>
        </w:rPr>
        <w:t>,</w:t>
      </w:r>
      <w:r w:rsidR="007468B0" w:rsidRPr="001C5B6E">
        <w:rPr>
          <w:rFonts w:ascii="Corbel" w:hAnsi="Corbel"/>
          <w:iCs/>
          <w:color w:val="auto"/>
          <w:szCs w:val="22"/>
        </w:rPr>
        <w:t xml:space="preserve"> as required in </w:t>
      </w:r>
      <w:r w:rsidR="00E1425E" w:rsidRPr="001C5B6E">
        <w:rPr>
          <w:rFonts w:ascii="Corbel" w:hAnsi="Corbel"/>
          <w:iCs/>
          <w:color w:val="auto"/>
          <w:szCs w:val="22"/>
        </w:rPr>
        <w:t xml:space="preserve">the Framework Management Schedule of the </w:t>
      </w:r>
      <w:r w:rsidR="00DB7DA4" w:rsidRPr="001C5B6E">
        <w:rPr>
          <w:rFonts w:ascii="Corbel" w:hAnsi="Corbel"/>
          <w:iCs/>
          <w:color w:val="auto"/>
          <w:szCs w:val="22"/>
        </w:rPr>
        <w:t xml:space="preserve">Framework </w:t>
      </w:r>
      <w:r w:rsidR="000D162D" w:rsidRPr="001C5B6E">
        <w:rPr>
          <w:rFonts w:ascii="Corbel" w:hAnsi="Corbel"/>
          <w:iCs/>
          <w:color w:val="auto"/>
          <w:szCs w:val="22"/>
        </w:rPr>
        <w:t>Contract</w:t>
      </w:r>
      <w:r w:rsidR="003257B9" w:rsidRPr="001C5B6E">
        <w:rPr>
          <w:rFonts w:ascii="Corbel" w:hAnsi="Corbel"/>
          <w:iCs/>
          <w:color w:val="auto"/>
          <w:szCs w:val="22"/>
        </w:rPr>
        <w:t xml:space="preserve">, </w:t>
      </w:r>
      <w:r w:rsidR="00E1425E" w:rsidRPr="001C5B6E">
        <w:rPr>
          <w:rFonts w:ascii="Corbel" w:hAnsi="Corbel"/>
          <w:iCs/>
          <w:color w:val="auto"/>
          <w:szCs w:val="22"/>
        </w:rPr>
        <w:t xml:space="preserve">the Framework Manager must be </w:t>
      </w:r>
      <w:proofErr w:type="gramStart"/>
      <w:r w:rsidR="00E1425E" w:rsidRPr="001C5B6E">
        <w:rPr>
          <w:rFonts w:ascii="Corbel" w:hAnsi="Corbel"/>
          <w:iCs/>
          <w:color w:val="auto"/>
          <w:szCs w:val="22"/>
        </w:rPr>
        <w:t>notified</w:t>
      </w:r>
      <w:proofErr w:type="gramEnd"/>
      <w:r w:rsidR="00E1425E" w:rsidRPr="001C5B6E">
        <w:rPr>
          <w:rFonts w:ascii="Corbel" w:hAnsi="Corbel"/>
          <w:iCs/>
          <w:color w:val="auto"/>
          <w:szCs w:val="22"/>
        </w:rPr>
        <w:t xml:space="preserve"> and </w:t>
      </w:r>
      <w:r w:rsidRPr="001C5B6E">
        <w:rPr>
          <w:rFonts w:ascii="Corbel" w:hAnsi="Corbel"/>
          <w:iCs/>
          <w:color w:val="auto"/>
          <w:szCs w:val="22"/>
        </w:rPr>
        <w:t xml:space="preserve">Homes England may call for </w:t>
      </w:r>
      <w:r w:rsidR="00955185" w:rsidRPr="001C5B6E">
        <w:rPr>
          <w:rFonts w:ascii="Corbel" w:hAnsi="Corbel"/>
          <w:iCs/>
          <w:color w:val="auto"/>
          <w:szCs w:val="22"/>
        </w:rPr>
        <w:t>a Poor Performance Meeting</w:t>
      </w:r>
      <w:r w:rsidRPr="001C5B6E">
        <w:rPr>
          <w:rFonts w:ascii="Corbel" w:hAnsi="Corbel"/>
          <w:iCs/>
          <w:color w:val="auto"/>
          <w:szCs w:val="22"/>
        </w:rPr>
        <w:t xml:space="preserve">.  Beforehand, Homes England will present areas of concern so that the </w:t>
      </w:r>
      <w:r w:rsidR="0012004D" w:rsidRPr="001C5B6E">
        <w:rPr>
          <w:rFonts w:ascii="Corbel" w:hAnsi="Corbel"/>
          <w:iCs/>
          <w:color w:val="auto"/>
          <w:szCs w:val="22"/>
        </w:rPr>
        <w:t>Supplier</w:t>
      </w:r>
      <w:r w:rsidRPr="001C5B6E">
        <w:rPr>
          <w:rFonts w:ascii="Corbel" w:hAnsi="Corbel"/>
          <w:iCs/>
          <w:color w:val="auto"/>
          <w:szCs w:val="22"/>
        </w:rPr>
        <w:t xml:space="preserve"> and Homes England can discuss what happened and why, what will be done to prevent it happening again and how matters will improve.  The </w:t>
      </w:r>
      <w:r w:rsidR="0012004D" w:rsidRPr="001C5B6E">
        <w:rPr>
          <w:rFonts w:ascii="Corbel" w:hAnsi="Corbel"/>
          <w:iCs/>
          <w:color w:val="auto"/>
          <w:szCs w:val="22"/>
        </w:rPr>
        <w:t>Supplier</w:t>
      </w:r>
      <w:r w:rsidRPr="001C5B6E">
        <w:rPr>
          <w:rFonts w:ascii="Corbel" w:hAnsi="Corbel"/>
          <w:iCs/>
          <w:color w:val="auto"/>
          <w:szCs w:val="22"/>
        </w:rPr>
        <w:t xml:space="preserve"> subject to such a meeting would be expected to outline in writing </w:t>
      </w:r>
      <w:r w:rsidR="006808E6" w:rsidRPr="001C5B6E">
        <w:rPr>
          <w:rFonts w:ascii="Corbel" w:hAnsi="Corbel"/>
          <w:iCs/>
          <w:color w:val="auto"/>
          <w:szCs w:val="22"/>
        </w:rPr>
        <w:t xml:space="preserve">in a Rectification Plan </w:t>
      </w:r>
      <w:r w:rsidRPr="001C5B6E">
        <w:rPr>
          <w:rFonts w:ascii="Corbel" w:hAnsi="Corbel"/>
          <w:iCs/>
          <w:color w:val="auto"/>
          <w:szCs w:val="22"/>
        </w:rPr>
        <w:t xml:space="preserve">afterwards what improvements/modifications they will be putting in place.  There will be a maximum of two Poor Performance Meetings before termination of the </w:t>
      </w:r>
      <w:r w:rsidR="00FF6EE3" w:rsidRPr="001C5B6E">
        <w:rPr>
          <w:rFonts w:ascii="Corbel" w:hAnsi="Corbel"/>
          <w:iCs/>
          <w:color w:val="auto"/>
          <w:szCs w:val="22"/>
        </w:rPr>
        <w:t>commission</w:t>
      </w:r>
      <w:r w:rsidRPr="001C5B6E">
        <w:rPr>
          <w:rFonts w:ascii="Corbel" w:hAnsi="Corbel"/>
          <w:iCs/>
          <w:color w:val="auto"/>
          <w:szCs w:val="22"/>
        </w:rPr>
        <w:t>.</w:t>
      </w:r>
    </w:p>
    <w:p w14:paraId="6C82480C" w14:textId="77777777" w:rsidR="006C497B" w:rsidRPr="001C5B6E" w:rsidRDefault="006C497B" w:rsidP="00E10B37">
      <w:pPr>
        <w:pStyle w:val="BodyText"/>
        <w:spacing w:line="360" w:lineRule="auto"/>
        <w:rPr>
          <w:rFonts w:ascii="Corbel" w:hAnsi="Corbel"/>
          <w:iCs/>
          <w:color w:val="auto"/>
          <w:szCs w:val="22"/>
        </w:rPr>
      </w:pPr>
    </w:p>
    <w:p w14:paraId="5BA798DE" w14:textId="7F623F4E" w:rsidR="00183363" w:rsidRPr="001C5B6E" w:rsidRDefault="00DB6F81" w:rsidP="00875DF6">
      <w:pPr>
        <w:pStyle w:val="ReportTitle"/>
        <w:numPr>
          <w:ilvl w:val="0"/>
          <w:numId w:val="27"/>
        </w:numPr>
        <w:spacing w:line="360" w:lineRule="auto"/>
        <w:rPr>
          <w:rFonts w:ascii="Corbel" w:hAnsi="Corbel"/>
          <w:b/>
          <w:color w:val="0090D7"/>
          <w:sz w:val="22"/>
          <w:szCs w:val="22"/>
        </w:rPr>
      </w:pPr>
      <w:r w:rsidRPr="001C5B6E">
        <w:rPr>
          <w:rFonts w:ascii="Corbel" w:hAnsi="Corbel"/>
          <w:b/>
          <w:color w:val="0090D7"/>
          <w:sz w:val="22"/>
          <w:szCs w:val="22"/>
        </w:rPr>
        <w:t>K</w:t>
      </w:r>
      <w:r w:rsidR="00183363" w:rsidRPr="001C5B6E">
        <w:rPr>
          <w:rFonts w:ascii="Corbel" w:hAnsi="Corbel"/>
          <w:b/>
          <w:color w:val="0090D7"/>
          <w:sz w:val="22"/>
          <w:szCs w:val="22"/>
        </w:rPr>
        <w:t>ey staff</w:t>
      </w:r>
      <w:r w:rsidR="001A69B7" w:rsidRPr="001C5B6E">
        <w:rPr>
          <w:rFonts w:ascii="Corbel" w:hAnsi="Corbel"/>
          <w:b/>
          <w:color w:val="0090D7"/>
          <w:sz w:val="22"/>
          <w:szCs w:val="22"/>
        </w:rPr>
        <w:t xml:space="preserve"> (optional)</w:t>
      </w:r>
    </w:p>
    <w:p w14:paraId="09CB7DAF" w14:textId="77777777" w:rsidR="00715B55" w:rsidRPr="001C5B6E" w:rsidRDefault="00715B55" w:rsidP="00320934">
      <w:pPr>
        <w:autoSpaceDE w:val="0"/>
        <w:autoSpaceDN w:val="0"/>
        <w:adjustRightInd w:val="0"/>
        <w:spacing w:after="0" w:line="360" w:lineRule="auto"/>
        <w:jc w:val="both"/>
        <w:rPr>
          <w:rFonts w:cstheme="minorHAnsi"/>
          <w:color w:val="000000"/>
        </w:rPr>
      </w:pPr>
      <w:r w:rsidRPr="001C5B6E">
        <w:rPr>
          <w:rFonts w:cstheme="minorHAnsi"/>
          <w:color w:val="000000"/>
        </w:rPr>
        <w:t>Bidders are asked to provide a short summary of their experience of carrying out similar commissions citing specific examples which include details of the type of work carried out, details of the value of the commission and the client.</w:t>
      </w:r>
    </w:p>
    <w:p w14:paraId="5EA1567F" w14:textId="77777777" w:rsidR="00715B55" w:rsidRPr="001C5B6E" w:rsidRDefault="00715B55" w:rsidP="00320934">
      <w:pPr>
        <w:autoSpaceDE w:val="0"/>
        <w:autoSpaceDN w:val="0"/>
        <w:adjustRightInd w:val="0"/>
        <w:spacing w:after="0" w:line="360" w:lineRule="auto"/>
        <w:ind w:left="360"/>
        <w:jc w:val="both"/>
        <w:rPr>
          <w:rFonts w:cstheme="minorHAnsi"/>
          <w:color w:val="000000"/>
        </w:rPr>
      </w:pPr>
    </w:p>
    <w:p w14:paraId="6E80419E" w14:textId="77777777" w:rsidR="00715B55" w:rsidRPr="001C5B6E" w:rsidRDefault="00715B55" w:rsidP="00320934">
      <w:pPr>
        <w:autoSpaceDE w:val="0"/>
        <w:autoSpaceDN w:val="0"/>
        <w:adjustRightInd w:val="0"/>
        <w:spacing w:after="0" w:line="360" w:lineRule="auto"/>
        <w:jc w:val="both"/>
        <w:rPr>
          <w:rFonts w:cstheme="minorHAnsi"/>
          <w:color w:val="000000"/>
        </w:rPr>
      </w:pPr>
      <w:r w:rsidRPr="001C5B6E">
        <w:rPr>
          <w:rFonts w:cstheme="minorHAnsi"/>
          <w:color w:val="000000"/>
        </w:rPr>
        <w:t xml:space="preserve">Homes England would also like to understand what lessons you might have learned from these past commissions which might add value to this commission. </w:t>
      </w:r>
    </w:p>
    <w:p w14:paraId="4962316D" w14:textId="77777777" w:rsidR="00715B55" w:rsidRPr="001C5B6E" w:rsidRDefault="00715B55" w:rsidP="00320934">
      <w:pPr>
        <w:autoSpaceDE w:val="0"/>
        <w:autoSpaceDN w:val="0"/>
        <w:adjustRightInd w:val="0"/>
        <w:spacing w:after="0" w:line="360" w:lineRule="auto"/>
        <w:ind w:left="360"/>
        <w:jc w:val="both"/>
        <w:rPr>
          <w:rFonts w:cstheme="minorHAnsi"/>
          <w:color w:val="000000"/>
        </w:rPr>
      </w:pPr>
    </w:p>
    <w:p w14:paraId="67ED04B3" w14:textId="7B6B9AFC" w:rsidR="00715B55" w:rsidRPr="001C5B6E" w:rsidRDefault="00715B55" w:rsidP="00320934">
      <w:pPr>
        <w:autoSpaceDE w:val="0"/>
        <w:autoSpaceDN w:val="0"/>
        <w:adjustRightInd w:val="0"/>
        <w:spacing w:after="0" w:line="360" w:lineRule="auto"/>
        <w:jc w:val="both"/>
        <w:rPr>
          <w:rFonts w:cstheme="minorHAnsi"/>
          <w:color w:val="000000"/>
        </w:rPr>
      </w:pPr>
      <w:r w:rsidRPr="001C5B6E">
        <w:rPr>
          <w:rFonts w:cstheme="minorHAnsi"/>
          <w:color w:val="000000"/>
        </w:rPr>
        <w:t xml:space="preserve">Bidders are also asked to provide CVs (not included in word limit) for the personnel in your organisation who will work on this commission, details of how the commission will be managed and details of the lead contact in your organisation that Homes England and the Developer will liaise with (including contact details). </w:t>
      </w:r>
    </w:p>
    <w:p w14:paraId="4130B5BA" w14:textId="77777777" w:rsidR="00320934" w:rsidRPr="001C5B6E" w:rsidRDefault="00320934" w:rsidP="00320934">
      <w:pPr>
        <w:autoSpaceDE w:val="0"/>
        <w:autoSpaceDN w:val="0"/>
        <w:adjustRightInd w:val="0"/>
        <w:spacing w:after="0" w:line="360" w:lineRule="auto"/>
        <w:jc w:val="both"/>
        <w:rPr>
          <w:rFonts w:cstheme="minorHAnsi"/>
          <w:color w:val="000000"/>
        </w:rPr>
      </w:pPr>
    </w:p>
    <w:p w14:paraId="3EB28038" w14:textId="7BBF91A3" w:rsidR="00FA569D" w:rsidRPr="001C5B6E" w:rsidRDefault="00DE22D3" w:rsidP="00875DF6">
      <w:pPr>
        <w:pStyle w:val="BodyText"/>
        <w:numPr>
          <w:ilvl w:val="0"/>
          <w:numId w:val="27"/>
        </w:numPr>
        <w:tabs>
          <w:tab w:val="left" w:pos="993"/>
        </w:tabs>
        <w:spacing w:line="360" w:lineRule="auto"/>
        <w:rPr>
          <w:rFonts w:ascii="Corbel" w:hAnsi="Corbel"/>
          <w:b/>
          <w:iCs/>
          <w:color w:val="0090D7"/>
          <w:szCs w:val="22"/>
        </w:rPr>
      </w:pPr>
      <w:r w:rsidRPr="001C5B6E">
        <w:rPr>
          <w:rFonts w:ascii="Corbel" w:hAnsi="Corbel"/>
          <w:b/>
          <w:iCs/>
          <w:color w:val="0090D7"/>
          <w:szCs w:val="22"/>
        </w:rPr>
        <w:t>Risks</w:t>
      </w:r>
    </w:p>
    <w:p w14:paraId="37FFEA81" w14:textId="53286767" w:rsidR="003A21B7" w:rsidRPr="001C5B6E" w:rsidRDefault="003A21B7" w:rsidP="00E10B37">
      <w:pPr>
        <w:pStyle w:val="Default"/>
        <w:spacing w:line="360" w:lineRule="auto"/>
        <w:rPr>
          <w:rFonts w:ascii="Corbel" w:hAnsi="Corbel"/>
          <w:iCs/>
          <w:color w:val="auto"/>
          <w:sz w:val="22"/>
          <w:szCs w:val="22"/>
        </w:rPr>
      </w:pPr>
      <w:r w:rsidRPr="001C5B6E">
        <w:rPr>
          <w:rFonts w:ascii="Corbel" w:hAnsi="Corbel"/>
          <w:iCs/>
          <w:color w:val="auto"/>
          <w:sz w:val="22"/>
          <w:szCs w:val="22"/>
        </w:rPr>
        <w:t xml:space="preserve">There are no project risks over and above standard planning/contract negotiations between Homes England and </w:t>
      </w:r>
      <w:r w:rsidR="00320934" w:rsidRPr="001C5B6E">
        <w:rPr>
          <w:rFonts w:ascii="Corbel" w:hAnsi="Corbel"/>
          <w:iCs/>
          <w:color w:val="auto"/>
          <w:sz w:val="22"/>
          <w:szCs w:val="22"/>
        </w:rPr>
        <w:t>Vistry</w:t>
      </w:r>
      <w:r w:rsidRPr="001C5B6E">
        <w:rPr>
          <w:rFonts w:ascii="Corbel" w:hAnsi="Corbel"/>
          <w:iCs/>
          <w:color w:val="auto"/>
          <w:sz w:val="22"/>
          <w:szCs w:val="22"/>
        </w:rPr>
        <w:t xml:space="preserve"> that you need to be made aware of.</w:t>
      </w:r>
    </w:p>
    <w:p w14:paraId="43CAEB74" w14:textId="77777777" w:rsidR="00DE22D3" w:rsidRPr="001C5B6E" w:rsidRDefault="00DE22D3" w:rsidP="00E10B37">
      <w:pPr>
        <w:pStyle w:val="BodyText"/>
        <w:spacing w:line="360" w:lineRule="auto"/>
        <w:rPr>
          <w:rFonts w:ascii="Corbel" w:hAnsi="Corbel"/>
          <w:iCs/>
          <w:color w:val="auto"/>
          <w:szCs w:val="22"/>
        </w:rPr>
      </w:pPr>
    </w:p>
    <w:p w14:paraId="3C828765" w14:textId="5DDD0B6D" w:rsidR="007B3877" w:rsidRPr="001C5B6E" w:rsidRDefault="00523A8A" w:rsidP="00875DF6">
      <w:pPr>
        <w:pStyle w:val="ReportTitle"/>
        <w:numPr>
          <w:ilvl w:val="0"/>
          <w:numId w:val="27"/>
        </w:numPr>
        <w:tabs>
          <w:tab w:val="left" w:pos="993"/>
        </w:tabs>
        <w:spacing w:line="360" w:lineRule="auto"/>
        <w:rPr>
          <w:rFonts w:ascii="Corbel" w:hAnsi="Corbel"/>
          <w:b/>
          <w:color w:val="0090D7"/>
          <w:sz w:val="22"/>
          <w:szCs w:val="22"/>
        </w:rPr>
      </w:pPr>
      <w:r w:rsidRPr="001C5B6E">
        <w:rPr>
          <w:rFonts w:ascii="Corbel" w:hAnsi="Corbel"/>
          <w:b/>
          <w:color w:val="0090D7"/>
          <w:sz w:val="22"/>
          <w:szCs w:val="22"/>
        </w:rPr>
        <w:t>Payment</w:t>
      </w:r>
    </w:p>
    <w:p w14:paraId="691361FB" w14:textId="3CCBEB2A" w:rsidR="005F38E1" w:rsidRPr="001C5B6E" w:rsidRDefault="003A21B7" w:rsidP="00E10B37">
      <w:pPr>
        <w:pStyle w:val="ReportTitle"/>
        <w:spacing w:line="360" w:lineRule="auto"/>
        <w:rPr>
          <w:rFonts w:ascii="Corbel" w:hAnsi="Corbel"/>
          <w:snapToGrid w:val="0"/>
          <w:color w:val="auto"/>
          <w:sz w:val="22"/>
          <w:szCs w:val="22"/>
        </w:rPr>
      </w:pPr>
      <w:r w:rsidRPr="001C5B6E">
        <w:rPr>
          <w:rFonts w:ascii="Corbel" w:hAnsi="Corbel"/>
          <w:snapToGrid w:val="0"/>
          <w:color w:val="auto"/>
          <w:sz w:val="22"/>
          <w:szCs w:val="22"/>
        </w:rPr>
        <w:t xml:space="preserve">Payment will be made by </w:t>
      </w:r>
      <w:r w:rsidR="001C5B6E">
        <w:rPr>
          <w:rFonts w:ascii="Corbel" w:hAnsi="Corbel"/>
          <w:snapToGrid w:val="0"/>
          <w:color w:val="auto"/>
          <w:sz w:val="22"/>
          <w:szCs w:val="22"/>
        </w:rPr>
        <w:t xml:space="preserve">Homes England or </w:t>
      </w:r>
      <w:proofErr w:type="spellStart"/>
      <w:r w:rsidR="00320934" w:rsidRPr="001C5B6E">
        <w:rPr>
          <w:rFonts w:ascii="Corbel" w:hAnsi="Corbel"/>
          <w:snapToGrid w:val="0"/>
          <w:color w:val="auto"/>
          <w:sz w:val="22"/>
          <w:szCs w:val="22"/>
        </w:rPr>
        <w:t>Vistry</w:t>
      </w:r>
      <w:proofErr w:type="spellEnd"/>
      <w:r w:rsidR="00443E01" w:rsidRPr="001C5B6E">
        <w:rPr>
          <w:rFonts w:ascii="Corbel" w:hAnsi="Corbel"/>
          <w:snapToGrid w:val="0"/>
          <w:color w:val="auto"/>
          <w:sz w:val="22"/>
          <w:szCs w:val="22"/>
        </w:rPr>
        <w:t>.</w:t>
      </w:r>
      <w:r w:rsidRPr="001C5B6E">
        <w:rPr>
          <w:rFonts w:ascii="Corbel" w:hAnsi="Corbel"/>
          <w:snapToGrid w:val="0"/>
          <w:color w:val="auto"/>
          <w:sz w:val="22"/>
          <w:szCs w:val="22"/>
        </w:rPr>
        <w:t xml:space="preserve"> </w:t>
      </w:r>
    </w:p>
    <w:p w14:paraId="1C6421E8" w14:textId="7E81622E" w:rsidR="00CE35F8" w:rsidRPr="001C5B6E" w:rsidRDefault="00CE35F8" w:rsidP="00E10B37">
      <w:pPr>
        <w:pStyle w:val="ReportTitle"/>
        <w:spacing w:line="360" w:lineRule="auto"/>
        <w:rPr>
          <w:rFonts w:ascii="Corbel" w:hAnsi="Corbel"/>
          <w:b/>
          <w:color w:val="0090D7"/>
          <w:sz w:val="22"/>
          <w:szCs w:val="22"/>
        </w:rPr>
      </w:pPr>
    </w:p>
    <w:p w14:paraId="08F5257C" w14:textId="6D38CFDF" w:rsidR="008945EE" w:rsidRPr="001C5B6E" w:rsidRDefault="008945EE" w:rsidP="00E10B37">
      <w:pPr>
        <w:pStyle w:val="ReportTitle"/>
        <w:spacing w:line="360" w:lineRule="auto"/>
        <w:rPr>
          <w:rFonts w:ascii="Corbel" w:hAnsi="Corbel"/>
          <w:b/>
          <w:color w:val="0090D7"/>
          <w:sz w:val="22"/>
          <w:szCs w:val="22"/>
        </w:rPr>
      </w:pPr>
      <w:r w:rsidRPr="001C5B6E">
        <w:rPr>
          <w:rFonts w:ascii="Corbel" w:hAnsi="Corbel"/>
          <w:b/>
          <w:color w:val="0090D7"/>
          <w:sz w:val="22"/>
          <w:szCs w:val="22"/>
        </w:rPr>
        <w:t>Other Requirements</w:t>
      </w:r>
    </w:p>
    <w:p w14:paraId="378B8291" w14:textId="69BD069B" w:rsidR="005666B7" w:rsidRPr="001C5B6E" w:rsidRDefault="005666B7" w:rsidP="00875DF6">
      <w:pPr>
        <w:pStyle w:val="ReportTitle"/>
        <w:numPr>
          <w:ilvl w:val="0"/>
          <w:numId w:val="27"/>
        </w:numPr>
        <w:tabs>
          <w:tab w:val="left" w:pos="993"/>
        </w:tabs>
        <w:spacing w:line="360" w:lineRule="auto"/>
        <w:rPr>
          <w:rFonts w:ascii="Corbel" w:hAnsi="Corbel"/>
          <w:b/>
          <w:color w:val="0090D7"/>
          <w:sz w:val="22"/>
          <w:szCs w:val="22"/>
        </w:rPr>
      </w:pPr>
      <w:r w:rsidRPr="001C5B6E">
        <w:rPr>
          <w:rFonts w:ascii="Corbel" w:hAnsi="Corbel"/>
          <w:b/>
          <w:color w:val="0090D7"/>
          <w:sz w:val="22"/>
          <w:szCs w:val="22"/>
        </w:rPr>
        <w:t>Collateral Warranty</w:t>
      </w:r>
      <w:r w:rsidR="006C497B" w:rsidRPr="001C5B6E">
        <w:rPr>
          <w:rFonts w:ascii="Corbel" w:hAnsi="Corbel"/>
          <w:b/>
          <w:color w:val="0090D7"/>
          <w:sz w:val="22"/>
          <w:szCs w:val="22"/>
        </w:rPr>
        <w:t xml:space="preserve"> (if appropriate)</w:t>
      </w:r>
    </w:p>
    <w:p w14:paraId="31E8982D" w14:textId="113F36C4" w:rsidR="0082447C" w:rsidRPr="001C5B6E" w:rsidRDefault="0082447C" w:rsidP="0082447C">
      <w:pPr>
        <w:pStyle w:val="ReportTitle"/>
        <w:rPr>
          <w:rFonts w:ascii="Corbel" w:hAnsi="Corbel" w:cs="Arial"/>
          <w:color w:val="auto"/>
          <w:sz w:val="22"/>
          <w:szCs w:val="22"/>
          <w:highlight w:val="yellow"/>
        </w:rPr>
      </w:pPr>
      <w:r w:rsidRPr="001C5B6E">
        <w:rPr>
          <w:rFonts w:ascii="Corbel" w:hAnsi="Corbel" w:cs="Corbel"/>
          <w:b/>
          <w:bCs/>
          <w:sz w:val="22"/>
          <w:szCs w:val="22"/>
          <w:u w:val="single"/>
        </w:rPr>
        <w:t>Whilst Homes England will procure the Compliance Inspector from</w:t>
      </w:r>
      <w:r w:rsidR="003A21B7" w:rsidRPr="001C5B6E">
        <w:rPr>
          <w:rFonts w:ascii="Corbel" w:hAnsi="Corbel" w:cs="Corbel"/>
          <w:b/>
          <w:bCs/>
          <w:sz w:val="22"/>
          <w:szCs w:val="22"/>
          <w:u w:val="single"/>
        </w:rPr>
        <w:t xml:space="preserve"> </w:t>
      </w:r>
      <w:r w:rsidRPr="001C5B6E">
        <w:rPr>
          <w:rFonts w:ascii="Corbel" w:hAnsi="Corbel" w:cs="Corbel"/>
          <w:b/>
          <w:bCs/>
          <w:sz w:val="22"/>
          <w:szCs w:val="22"/>
          <w:u w:val="single"/>
        </w:rPr>
        <w:t>the Development monitoring and management services framework, the Developer will make the formal appointment directly.</w:t>
      </w:r>
      <w:r w:rsidRPr="001C5B6E">
        <w:rPr>
          <w:rFonts w:ascii="Corbel" w:hAnsi="Corbel" w:cs="Corbel"/>
          <w:sz w:val="22"/>
          <w:szCs w:val="22"/>
        </w:rPr>
        <w:t xml:space="preserve"> Although payments/ costs of the Compliance Inspector will be met by the Developer, the appointed Compliance Inspector will </w:t>
      </w:r>
      <w:r w:rsidRPr="001C5B6E">
        <w:rPr>
          <w:rFonts w:ascii="Corbel" w:hAnsi="Corbel" w:cs="Corbel"/>
          <w:sz w:val="22"/>
          <w:szCs w:val="22"/>
        </w:rPr>
        <w:lastRenderedPageBreak/>
        <w:t xml:space="preserve">owe a duty of care to both Homes England and the Developer – with warranties for their services made in favour of both </w:t>
      </w:r>
      <w:proofErr w:type="gramStart"/>
      <w:r w:rsidRPr="001C5B6E">
        <w:rPr>
          <w:rFonts w:ascii="Corbel" w:hAnsi="Corbel" w:cs="Corbel"/>
          <w:sz w:val="22"/>
          <w:szCs w:val="22"/>
        </w:rPr>
        <w:t>parties</w:t>
      </w:r>
      <w:proofErr w:type="gramEnd"/>
    </w:p>
    <w:p w14:paraId="7434DF5D" w14:textId="77777777" w:rsidR="006C497B" w:rsidRPr="001C5B6E" w:rsidRDefault="006C497B" w:rsidP="006C497B">
      <w:pPr>
        <w:pStyle w:val="BodyText"/>
        <w:spacing w:line="360" w:lineRule="auto"/>
        <w:rPr>
          <w:rFonts w:ascii="Corbel" w:hAnsi="Corbel"/>
          <w:iCs/>
          <w:color w:val="auto"/>
          <w:szCs w:val="22"/>
          <w:highlight w:val="yellow"/>
        </w:rPr>
      </w:pPr>
    </w:p>
    <w:p w14:paraId="0FB2F856" w14:textId="623D6006" w:rsidR="00DC37B7" w:rsidRPr="001C5B6E" w:rsidRDefault="3BA0885E" w:rsidP="00875DF6">
      <w:pPr>
        <w:pStyle w:val="BodyText"/>
        <w:numPr>
          <w:ilvl w:val="0"/>
          <w:numId w:val="27"/>
        </w:numPr>
        <w:tabs>
          <w:tab w:val="left" w:pos="993"/>
        </w:tabs>
        <w:spacing w:line="360" w:lineRule="auto"/>
        <w:rPr>
          <w:rFonts w:ascii="Corbel" w:hAnsi="Corbel"/>
          <w:b/>
          <w:bCs/>
          <w:color w:val="0070C0"/>
          <w:szCs w:val="22"/>
        </w:rPr>
      </w:pPr>
      <w:r w:rsidRPr="001C5B6E">
        <w:rPr>
          <w:rFonts w:ascii="Corbel" w:hAnsi="Corbel"/>
          <w:b/>
          <w:bCs/>
          <w:color w:val="0090D7"/>
          <w:szCs w:val="22"/>
        </w:rPr>
        <w:t>Termination</w:t>
      </w:r>
      <w:r w:rsidRPr="001C5B6E">
        <w:rPr>
          <w:rFonts w:ascii="Corbel" w:hAnsi="Corbel"/>
          <w:b/>
          <w:bCs/>
          <w:color w:val="0070C0"/>
          <w:szCs w:val="22"/>
        </w:rPr>
        <w:t xml:space="preserve">   </w:t>
      </w:r>
    </w:p>
    <w:p w14:paraId="5EFF3B29" w14:textId="0EBF6027" w:rsidR="00972ACD" w:rsidRPr="001C5B6E" w:rsidRDefault="00DC37B7" w:rsidP="00E10B37">
      <w:pPr>
        <w:pStyle w:val="BodyText"/>
        <w:spacing w:line="360" w:lineRule="auto"/>
        <w:rPr>
          <w:rFonts w:ascii="Corbel" w:hAnsi="Corbel"/>
          <w:iCs/>
          <w:color w:val="auto"/>
          <w:szCs w:val="22"/>
        </w:rPr>
      </w:pPr>
      <w:r w:rsidRPr="001C5B6E">
        <w:rPr>
          <w:rFonts w:ascii="Corbel" w:hAnsi="Corbel"/>
          <w:iCs/>
          <w:color w:val="auto"/>
          <w:szCs w:val="22"/>
        </w:rPr>
        <w:t xml:space="preserve">Should performance during the period of this appointment prove unsatisfactory </w:t>
      </w:r>
      <w:r w:rsidR="007258AA" w:rsidRPr="001C5B6E">
        <w:rPr>
          <w:rFonts w:ascii="Corbel" w:hAnsi="Corbel"/>
          <w:iCs/>
          <w:color w:val="auto"/>
          <w:szCs w:val="22"/>
        </w:rPr>
        <w:t xml:space="preserve">following </w:t>
      </w:r>
      <w:r w:rsidR="00CA4DD9" w:rsidRPr="001C5B6E">
        <w:rPr>
          <w:rFonts w:ascii="Corbel" w:hAnsi="Corbel"/>
          <w:iCs/>
          <w:color w:val="auto"/>
          <w:szCs w:val="22"/>
        </w:rPr>
        <w:t xml:space="preserve">the Poor Performance meeting provisions set out in the Management section above, </w:t>
      </w:r>
      <w:r w:rsidRPr="001C5B6E">
        <w:rPr>
          <w:rFonts w:ascii="Corbel" w:hAnsi="Corbel"/>
          <w:iCs/>
          <w:color w:val="auto"/>
          <w:szCs w:val="22"/>
        </w:rPr>
        <w:t xml:space="preserve">Homes England will exercise its right </w:t>
      </w:r>
      <w:r w:rsidR="00E1338F" w:rsidRPr="001C5B6E">
        <w:rPr>
          <w:rFonts w:ascii="Corbel" w:hAnsi="Corbel"/>
          <w:iCs/>
          <w:color w:val="auto"/>
          <w:szCs w:val="22"/>
        </w:rPr>
        <w:t xml:space="preserve">under </w:t>
      </w:r>
      <w:r w:rsidR="001D5263" w:rsidRPr="001C5B6E">
        <w:rPr>
          <w:rFonts w:ascii="Corbel" w:hAnsi="Corbel"/>
          <w:iCs/>
          <w:color w:val="auto"/>
          <w:szCs w:val="22"/>
        </w:rPr>
        <w:t>the Termination and Suspension of the Contract c</w:t>
      </w:r>
      <w:r w:rsidR="009377C7" w:rsidRPr="001C5B6E">
        <w:rPr>
          <w:rFonts w:ascii="Corbel" w:hAnsi="Corbel"/>
          <w:iCs/>
          <w:color w:val="auto"/>
          <w:szCs w:val="22"/>
        </w:rPr>
        <w:t>lause</w:t>
      </w:r>
      <w:r w:rsidR="001D5263" w:rsidRPr="001C5B6E">
        <w:rPr>
          <w:rFonts w:ascii="Corbel" w:hAnsi="Corbel"/>
          <w:iCs/>
          <w:color w:val="auto"/>
          <w:szCs w:val="22"/>
        </w:rPr>
        <w:t xml:space="preserve"> in the F</w:t>
      </w:r>
      <w:r w:rsidR="009377C7" w:rsidRPr="001C5B6E">
        <w:rPr>
          <w:rFonts w:ascii="Corbel" w:hAnsi="Corbel"/>
          <w:iCs/>
          <w:color w:val="auto"/>
          <w:szCs w:val="22"/>
        </w:rPr>
        <w:t>ramework</w:t>
      </w:r>
      <w:r w:rsidR="00DA3FBE" w:rsidRPr="001C5B6E">
        <w:rPr>
          <w:rFonts w:ascii="Corbel" w:hAnsi="Corbel"/>
          <w:iCs/>
          <w:color w:val="auto"/>
          <w:szCs w:val="22"/>
        </w:rPr>
        <w:t xml:space="preserve"> Contract</w:t>
      </w:r>
      <w:r w:rsidR="009377C7" w:rsidRPr="001C5B6E">
        <w:rPr>
          <w:rFonts w:ascii="Corbel" w:hAnsi="Corbel"/>
          <w:iCs/>
          <w:color w:val="auto"/>
          <w:szCs w:val="22"/>
        </w:rPr>
        <w:t xml:space="preserve"> </w:t>
      </w:r>
      <w:r w:rsidRPr="001C5B6E">
        <w:rPr>
          <w:rFonts w:ascii="Corbel" w:hAnsi="Corbel"/>
          <w:iCs/>
          <w:color w:val="auto"/>
          <w:szCs w:val="22"/>
        </w:rPr>
        <w:t>to give notice to terminate the arrangement</w:t>
      </w:r>
      <w:r w:rsidR="00BE1766" w:rsidRPr="001C5B6E">
        <w:rPr>
          <w:rFonts w:ascii="Corbel" w:hAnsi="Corbel"/>
          <w:iCs/>
          <w:color w:val="auto"/>
          <w:szCs w:val="22"/>
        </w:rPr>
        <w:t xml:space="preserve"> </w:t>
      </w:r>
      <w:r w:rsidRPr="001C5B6E">
        <w:rPr>
          <w:rFonts w:ascii="Corbel" w:hAnsi="Corbel"/>
          <w:iCs/>
          <w:color w:val="auto"/>
          <w:szCs w:val="22"/>
        </w:rPr>
        <w:t xml:space="preserve">with immediate effect. </w:t>
      </w:r>
    </w:p>
    <w:p w14:paraId="6762A6F2" w14:textId="5F3938D8" w:rsidR="00E436FE" w:rsidRPr="001C5B6E" w:rsidRDefault="00DC37B7" w:rsidP="00E10B37">
      <w:pPr>
        <w:pStyle w:val="BodyText"/>
        <w:spacing w:line="360" w:lineRule="auto"/>
        <w:rPr>
          <w:rFonts w:ascii="Corbel" w:hAnsi="Corbel"/>
          <w:iCs/>
          <w:color w:val="auto"/>
          <w:szCs w:val="22"/>
        </w:rPr>
      </w:pPr>
      <w:r w:rsidRPr="001C5B6E">
        <w:rPr>
          <w:rFonts w:ascii="Corbel" w:hAnsi="Corbel"/>
          <w:iCs/>
          <w:color w:val="auto"/>
          <w:szCs w:val="22"/>
        </w:rPr>
        <w:t>If the services are no longer required, for whatever reason, then Homes England reserves the right to terminate the appointment and pay for services completed at that point.</w:t>
      </w:r>
    </w:p>
    <w:p w14:paraId="2681A10A" w14:textId="77777777" w:rsidR="00E436FE" w:rsidRPr="001C5B6E" w:rsidRDefault="00E436FE" w:rsidP="00E10B37">
      <w:pPr>
        <w:pStyle w:val="BodyText"/>
        <w:spacing w:line="360" w:lineRule="auto"/>
        <w:rPr>
          <w:rFonts w:ascii="Corbel" w:hAnsi="Corbel"/>
          <w:b/>
          <w:iCs/>
          <w:color w:val="0070C0"/>
          <w:szCs w:val="22"/>
        </w:rPr>
      </w:pPr>
    </w:p>
    <w:p w14:paraId="32CE1496" w14:textId="0BBCF86C" w:rsidR="00F82AA2" w:rsidRPr="001C5B6E" w:rsidRDefault="3BA0885E" w:rsidP="00875DF6">
      <w:pPr>
        <w:pStyle w:val="BodyText"/>
        <w:numPr>
          <w:ilvl w:val="0"/>
          <w:numId w:val="27"/>
        </w:numPr>
        <w:tabs>
          <w:tab w:val="left" w:pos="993"/>
        </w:tabs>
        <w:spacing w:line="360" w:lineRule="auto"/>
        <w:rPr>
          <w:rFonts w:ascii="Corbel" w:hAnsi="Corbel"/>
          <w:color w:val="0090D7"/>
          <w:szCs w:val="22"/>
        </w:rPr>
      </w:pPr>
      <w:r w:rsidRPr="001C5B6E">
        <w:rPr>
          <w:rFonts w:ascii="Corbel" w:hAnsi="Corbel"/>
          <w:b/>
          <w:bCs/>
          <w:color w:val="0090D7"/>
          <w:szCs w:val="22"/>
        </w:rPr>
        <w:t>Conflict of Interest</w:t>
      </w:r>
    </w:p>
    <w:p w14:paraId="1712E8BB" w14:textId="77777777" w:rsidR="00911DF3" w:rsidRPr="001C5B6E" w:rsidRDefault="00911DF3" w:rsidP="00E10B37">
      <w:pPr>
        <w:pStyle w:val="ListParagraph"/>
        <w:spacing w:after="240" w:line="360" w:lineRule="auto"/>
        <w:ind w:left="0"/>
        <w:contextualSpacing w:val="0"/>
        <w:jc w:val="both"/>
        <w:rPr>
          <w:rFonts w:ascii="Corbel" w:hAnsi="Corbel" w:cs="Arial"/>
        </w:rPr>
      </w:pPr>
      <w:r w:rsidRPr="001C5B6E">
        <w:rPr>
          <w:rFonts w:ascii="Corbel" w:eastAsia="Arial" w:hAnsi="Corbel" w:cs="Arial"/>
        </w:rPr>
        <w:t xml:space="preserve">Homes England will exclude the Supplier if there is a conflict of interest which cannot be effectively remedied. The concept of a conflict of interest includes any situation where relevant staff members have, directly or indirectly, a financial, economic or other personal interest which might be perceived to compromise their impartiality and independence in the context of the procurement procedure. </w:t>
      </w:r>
    </w:p>
    <w:p w14:paraId="46AD554B" w14:textId="4F97D903" w:rsidR="006E4F3D" w:rsidRPr="001C5B6E" w:rsidRDefault="00911DF3" w:rsidP="006C497B">
      <w:pPr>
        <w:spacing w:after="240" w:line="360" w:lineRule="auto"/>
        <w:jc w:val="both"/>
        <w:rPr>
          <w:rFonts w:ascii="Corbel" w:eastAsia="Arial" w:hAnsi="Corbel" w:cs="Arial"/>
        </w:rPr>
      </w:pPr>
      <w:r w:rsidRPr="001C5B6E">
        <w:rPr>
          <w:rFonts w:ascii="Corbel" w:eastAsia="Arial" w:hAnsi="Corbel" w:cs="Arial"/>
        </w:rPr>
        <w:t xml:space="preserve">Where there is any indication that a conflict of interest exists or may arise then it is the responsibility of the Supplier to inform Homes England, detailing the conflict in a separate Appendix.  </w:t>
      </w:r>
    </w:p>
    <w:p w14:paraId="0F6D1784" w14:textId="77777777" w:rsidR="00875DF6" w:rsidRPr="001C5B6E" w:rsidRDefault="00875DF6" w:rsidP="006C497B">
      <w:pPr>
        <w:spacing w:after="240" w:line="360" w:lineRule="auto"/>
        <w:jc w:val="both"/>
        <w:rPr>
          <w:rFonts w:ascii="Corbel" w:eastAsia="Arial" w:hAnsi="Corbel" w:cs="Arial"/>
        </w:rPr>
      </w:pPr>
    </w:p>
    <w:p w14:paraId="27DAAEEF" w14:textId="7C081DEC" w:rsidR="006E4F3D" w:rsidRPr="001C5B6E" w:rsidRDefault="3BA0885E" w:rsidP="00875DF6">
      <w:pPr>
        <w:pStyle w:val="BodyText"/>
        <w:numPr>
          <w:ilvl w:val="0"/>
          <w:numId w:val="27"/>
        </w:numPr>
        <w:tabs>
          <w:tab w:val="left" w:pos="993"/>
        </w:tabs>
        <w:spacing w:line="360" w:lineRule="auto"/>
        <w:rPr>
          <w:rFonts w:ascii="Corbel" w:hAnsi="Corbel"/>
          <w:color w:val="0090D7"/>
          <w:szCs w:val="22"/>
        </w:rPr>
      </w:pPr>
      <w:r w:rsidRPr="001C5B6E">
        <w:rPr>
          <w:rFonts w:ascii="Corbel" w:hAnsi="Corbel"/>
          <w:b/>
          <w:bCs/>
          <w:color w:val="0090D7"/>
          <w:szCs w:val="22"/>
        </w:rPr>
        <w:t>Confidentiality</w:t>
      </w:r>
    </w:p>
    <w:p w14:paraId="0B75D547" w14:textId="4007867B" w:rsidR="006E4F3D" w:rsidRPr="001C5B6E" w:rsidRDefault="006E4F3D" w:rsidP="00E10B37">
      <w:pPr>
        <w:spacing w:after="240" w:line="360" w:lineRule="auto"/>
        <w:jc w:val="both"/>
        <w:rPr>
          <w:rFonts w:ascii="Corbel" w:eastAsia="Arial" w:hAnsi="Corbel" w:cs="Arial"/>
        </w:rPr>
      </w:pPr>
      <w:r w:rsidRPr="001C5B6E">
        <w:rPr>
          <w:rFonts w:ascii="Corbel" w:eastAsia="Arial" w:hAnsi="Corbel" w:cs="Arial"/>
        </w:rPr>
        <w:t xml:space="preserve">This Further Competition ITT and associated information is confidential and shall not be disclosed to any third party without the prior written consent of Homes England.  Copyright in this Further Competition ITT is vested in Homes England and may not be reproduced, copied or stored on any medium without Homes England's prior written consent. </w:t>
      </w:r>
    </w:p>
    <w:p w14:paraId="3654CBEA" w14:textId="576C0BBD" w:rsidR="006C497B" w:rsidRPr="001C5B6E" w:rsidRDefault="3BA0885E" w:rsidP="006C497B">
      <w:pPr>
        <w:spacing w:after="240" w:line="360" w:lineRule="auto"/>
        <w:jc w:val="both"/>
        <w:rPr>
          <w:rFonts w:ascii="Corbel" w:eastAsia="Arial" w:hAnsi="Corbel" w:cs="Arial"/>
        </w:rPr>
      </w:pPr>
      <w:r w:rsidRPr="001C5B6E">
        <w:rPr>
          <w:rFonts w:ascii="Corbel" w:eastAsia="Arial" w:hAnsi="Corbel" w:cs="Arial"/>
        </w:rPr>
        <w:t xml:space="preserve">Suppliers shall not undertake, cause or permit to be undertaken at any time any publicity in respect of this Further Competition process in any media without the prior written consent of Homes England. </w:t>
      </w:r>
    </w:p>
    <w:p w14:paraId="670B29D9" w14:textId="77777777" w:rsidR="002B3FD3" w:rsidRPr="001C5B6E" w:rsidRDefault="002B3FD3" w:rsidP="006C497B">
      <w:pPr>
        <w:spacing w:after="240" w:line="360" w:lineRule="auto"/>
        <w:jc w:val="both"/>
        <w:rPr>
          <w:rFonts w:ascii="Corbel" w:eastAsia="Arial" w:hAnsi="Corbel" w:cs="Arial"/>
        </w:rPr>
      </w:pPr>
    </w:p>
    <w:p w14:paraId="008E8559" w14:textId="318D16B2" w:rsidR="00E029CD" w:rsidRPr="001C5B6E" w:rsidRDefault="3BA0885E" w:rsidP="00875DF6">
      <w:pPr>
        <w:pStyle w:val="BodyText"/>
        <w:numPr>
          <w:ilvl w:val="0"/>
          <w:numId w:val="27"/>
        </w:numPr>
        <w:tabs>
          <w:tab w:val="left" w:pos="993"/>
        </w:tabs>
        <w:spacing w:line="360" w:lineRule="auto"/>
        <w:rPr>
          <w:rFonts w:ascii="Corbel" w:hAnsi="Corbel"/>
          <w:b/>
          <w:bCs/>
          <w:color w:val="0090D7"/>
          <w:szCs w:val="22"/>
        </w:rPr>
      </w:pPr>
      <w:r w:rsidRPr="001C5B6E">
        <w:rPr>
          <w:rFonts w:ascii="Corbel" w:hAnsi="Corbel"/>
          <w:b/>
          <w:bCs/>
          <w:color w:val="0090D7"/>
          <w:szCs w:val="22"/>
        </w:rPr>
        <w:t>Health and Safety (if applicable)</w:t>
      </w:r>
    </w:p>
    <w:p w14:paraId="479B8039" w14:textId="6FE95F11" w:rsidR="00160B00" w:rsidRPr="001C5B6E" w:rsidRDefault="002E6F09" w:rsidP="00E10B37">
      <w:pPr>
        <w:pStyle w:val="BodyText"/>
        <w:spacing w:line="360" w:lineRule="auto"/>
        <w:rPr>
          <w:rFonts w:ascii="Corbel" w:hAnsi="Corbel"/>
          <w:iCs/>
          <w:color w:val="auto"/>
          <w:szCs w:val="22"/>
        </w:rPr>
      </w:pPr>
      <w:r w:rsidRPr="001C5B6E">
        <w:rPr>
          <w:rFonts w:ascii="Corbel" w:hAnsi="Corbel"/>
          <w:iCs/>
          <w:color w:val="auto"/>
          <w:szCs w:val="22"/>
        </w:rPr>
        <w:lastRenderedPageBreak/>
        <w:t xml:space="preserve">Homes England takes health and safety very seriously and expects all </w:t>
      </w:r>
      <w:r w:rsidR="002214F5" w:rsidRPr="001C5B6E">
        <w:rPr>
          <w:rFonts w:ascii="Corbel" w:hAnsi="Corbel"/>
          <w:iCs/>
          <w:color w:val="auto"/>
          <w:szCs w:val="22"/>
        </w:rPr>
        <w:t>Suppliers</w:t>
      </w:r>
      <w:r w:rsidRPr="001C5B6E">
        <w:rPr>
          <w:rFonts w:ascii="Corbel" w:hAnsi="Corbel"/>
          <w:iCs/>
          <w:color w:val="auto"/>
          <w:szCs w:val="22"/>
        </w:rPr>
        <w:t xml:space="preserve"> to do the same.  All </w:t>
      </w:r>
      <w:r w:rsidR="002214F5" w:rsidRPr="001C5B6E">
        <w:rPr>
          <w:rFonts w:ascii="Corbel" w:hAnsi="Corbel"/>
          <w:iCs/>
          <w:color w:val="auto"/>
          <w:szCs w:val="22"/>
        </w:rPr>
        <w:t>Supplier</w:t>
      </w:r>
      <w:r w:rsidRPr="001C5B6E">
        <w:rPr>
          <w:rFonts w:ascii="Corbel" w:hAnsi="Corbel"/>
          <w:iCs/>
          <w:color w:val="auto"/>
          <w:szCs w:val="22"/>
        </w:rPr>
        <w:t xml:space="preserve">s </w:t>
      </w:r>
      <w:r w:rsidR="002214F5" w:rsidRPr="001C5B6E">
        <w:rPr>
          <w:rFonts w:ascii="Corbel" w:hAnsi="Corbel"/>
          <w:iCs/>
          <w:color w:val="auto"/>
          <w:szCs w:val="22"/>
        </w:rPr>
        <w:t>must adhere to the Health and Safety obligations i</w:t>
      </w:r>
      <w:r w:rsidR="00160B00" w:rsidRPr="001C5B6E">
        <w:rPr>
          <w:rFonts w:ascii="Corbel" w:hAnsi="Corbel"/>
          <w:iCs/>
          <w:color w:val="auto"/>
          <w:szCs w:val="22"/>
        </w:rPr>
        <w:t xml:space="preserve">n the Framework </w:t>
      </w:r>
      <w:r w:rsidR="000D162D" w:rsidRPr="001C5B6E">
        <w:rPr>
          <w:rFonts w:ascii="Corbel" w:hAnsi="Corbel"/>
          <w:iCs/>
          <w:color w:val="auto"/>
          <w:szCs w:val="22"/>
        </w:rPr>
        <w:t>Contract</w:t>
      </w:r>
      <w:r w:rsidR="00160B00" w:rsidRPr="001C5B6E">
        <w:rPr>
          <w:rFonts w:ascii="Corbel" w:hAnsi="Corbel"/>
          <w:iCs/>
          <w:color w:val="auto"/>
          <w:szCs w:val="22"/>
        </w:rPr>
        <w:t xml:space="preserve"> and </w:t>
      </w:r>
      <w:r w:rsidRPr="001C5B6E">
        <w:rPr>
          <w:rFonts w:ascii="Corbel" w:hAnsi="Corbel"/>
          <w:iCs/>
          <w:color w:val="auto"/>
          <w:szCs w:val="22"/>
        </w:rPr>
        <w:t xml:space="preserve">the following </w:t>
      </w:r>
      <w:proofErr w:type="gramStart"/>
      <w:r w:rsidRPr="001C5B6E">
        <w:rPr>
          <w:rFonts w:ascii="Corbel" w:hAnsi="Corbel"/>
          <w:iCs/>
          <w:color w:val="auto"/>
          <w:szCs w:val="22"/>
        </w:rPr>
        <w:t>Homes</w:t>
      </w:r>
      <w:proofErr w:type="gramEnd"/>
      <w:r w:rsidRPr="001C5B6E">
        <w:rPr>
          <w:rFonts w:ascii="Corbel" w:hAnsi="Corbel"/>
          <w:iCs/>
          <w:color w:val="auto"/>
          <w:szCs w:val="22"/>
        </w:rPr>
        <w:t xml:space="preserve"> England policies</w:t>
      </w:r>
      <w:r w:rsidR="00160B00" w:rsidRPr="001C5B6E">
        <w:rPr>
          <w:rFonts w:ascii="Corbel" w:hAnsi="Corbel"/>
          <w:iCs/>
          <w:color w:val="auto"/>
          <w:szCs w:val="22"/>
        </w:rPr>
        <w:t xml:space="preserve"> where applicable</w:t>
      </w:r>
      <w:r w:rsidRPr="001C5B6E">
        <w:rPr>
          <w:rFonts w:ascii="Corbel" w:hAnsi="Corbel"/>
          <w:iCs/>
          <w:color w:val="auto"/>
          <w:szCs w:val="22"/>
        </w:rPr>
        <w:t xml:space="preserve">: </w:t>
      </w:r>
    </w:p>
    <w:p w14:paraId="0EBB6B7A" w14:textId="2F798473" w:rsidR="00160B00" w:rsidRPr="001C5B6E" w:rsidRDefault="002E6F09" w:rsidP="00E10B37">
      <w:pPr>
        <w:pStyle w:val="BodyText"/>
        <w:numPr>
          <w:ilvl w:val="0"/>
          <w:numId w:val="18"/>
        </w:numPr>
        <w:spacing w:line="360" w:lineRule="auto"/>
        <w:rPr>
          <w:rFonts w:ascii="Corbel" w:hAnsi="Corbel"/>
          <w:iCs/>
          <w:color w:val="auto"/>
          <w:szCs w:val="22"/>
        </w:rPr>
      </w:pPr>
      <w:r w:rsidRPr="001C5B6E">
        <w:rPr>
          <w:rFonts w:ascii="Corbel" w:hAnsi="Corbel"/>
          <w:iCs/>
          <w:color w:val="auto"/>
          <w:szCs w:val="22"/>
        </w:rPr>
        <w:t xml:space="preserve">Homes England Safety, Health and Environment Policy  </w:t>
      </w:r>
    </w:p>
    <w:p w14:paraId="2311A9C3" w14:textId="1C31F564" w:rsidR="00160B00" w:rsidRPr="001C5B6E" w:rsidRDefault="002E6F09" w:rsidP="00E10B37">
      <w:pPr>
        <w:pStyle w:val="BodyText"/>
        <w:numPr>
          <w:ilvl w:val="0"/>
          <w:numId w:val="18"/>
        </w:numPr>
        <w:spacing w:line="360" w:lineRule="auto"/>
        <w:rPr>
          <w:rFonts w:ascii="Corbel" w:hAnsi="Corbel"/>
          <w:iCs/>
          <w:color w:val="auto"/>
          <w:szCs w:val="22"/>
        </w:rPr>
      </w:pPr>
      <w:r w:rsidRPr="001C5B6E">
        <w:rPr>
          <w:rFonts w:ascii="Corbel" w:hAnsi="Corbel"/>
          <w:iCs/>
          <w:color w:val="auto"/>
          <w:szCs w:val="22"/>
        </w:rPr>
        <w:t xml:space="preserve">Homes England Asbestos Policy </w:t>
      </w:r>
    </w:p>
    <w:p w14:paraId="6A5B93D3" w14:textId="3A787950" w:rsidR="00F82AA2" w:rsidRPr="001C5B6E" w:rsidRDefault="002E6F09" w:rsidP="00E10B37">
      <w:pPr>
        <w:pStyle w:val="BodyText"/>
        <w:numPr>
          <w:ilvl w:val="0"/>
          <w:numId w:val="18"/>
        </w:numPr>
        <w:spacing w:line="360" w:lineRule="auto"/>
        <w:rPr>
          <w:rFonts w:ascii="Corbel" w:hAnsi="Corbel"/>
          <w:iCs/>
          <w:color w:val="auto"/>
          <w:szCs w:val="22"/>
        </w:rPr>
      </w:pPr>
      <w:r w:rsidRPr="001C5B6E">
        <w:rPr>
          <w:rFonts w:ascii="Corbel" w:hAnsi="Corbel"/>
          <w:iCs/>
          <w:color w:val="auto"/>
          <w:szCs w:val="22"/>
        </w:rPr>
        <w:t xml:space="preserve">Homes England CDM Policy </w:t>
      </w:r>
    </w:p>
    <w:p w14:paraId="63BB6A69" w14:textId="77777777" w:rsidR="007155C1" w:rsidRPr="001C5B6E" w:rsidRDefault="007155C1" w:rsidP="00E10B37">
      <w:pPr>
        <w:spacing w:line="360" w:lineRule="auto"/>
        <w:rPr>
          <w:rFonts w:ascii="Corbel" w:hAnsi="Corbel"/>
          <w:b/>
          <w:color w:val="0090D7"/>
        </w:rPr>
      </w:pPr>
      <w:r w:rsidRPr="001C5B6E">
        <w:rPr>
          <w:rFonts w:ascii="Corbel" w:hAnsi="Corbel"/>
          <w:b/>
          <w:color w:val="0090D7"/>
        </w:rPr>
        <w:br w:type="page"/>
      </w:r>
    </w:p>
    <w:p w14:paraId="13B51496" w14:textId="30CD5067" w:rsidR="001F021A" w:rsidRPr="001C5B6E" w:rsidRDefault="00875DF6" w:rsidP="00875DF6">
      <w:pPr>
        <w:pStyle w:val="ListParagraph"/>
        <w:spacing w:line="360" w:lineRule="auto"/>
        <w:jc w:val="both"/>
        <w:rPr>
          <w:rFonts w:ascii="Corbel" w:hAnsi="Corbel"/>
          <w:b/>
          <w:bCs/>
          <w:color w:val="0090D7"/>
        </w:rPr>
      </w:pPr>
      <w:r w:rsidRPr="001C5B6E">
        <w:rPr>
          <w:rFonts w:ascii="Corbel" w:hAnsi="Corbel"/>
          <w:b/>
          <w:bCs/>
          <w:color w:val="0090D7"/>
        </w:rPr>
        <w:lastRenderedPageBreak/>
        <w:t xml:space="preserve">Part 2 - </w:t>
      </w:r>
      <w:r w:rsidR="3BA0885E" w:rsidRPr="001C5B6E">
        <w:rPr>
          <w:rFonts w:ascii="Corbel" w:hAnsi="Corbel"/>
          <w:b/>
          <w:bCs/>
          <w:color w:val="0090D7"/>
        </w:rPr>
        <w:t xml:space="preserve">Instructions for </w:t>
      </w:r>
      <w:r w:rsidRPr="001C5B6E">
        <w:rPr>
          <w:rFonts w:ascii="Corbel" w:hAnsi="Corbel"/>
          <w:b/>
          <w:bCs/>
          <w:color w:val="0090D7"/>
        </w:rPr>
        <w:t>S</w:t>
      </w:r>
      <w:r w:rsidR="3BA0885E" w:rsidRPr="001C5B6E">
        <w:rPr>
          <w:rFonts w:ascii="Corbel" w:hAnsi="Corbel"/>
          <w:b/>
          <w:bCs/>
          <w:color w:val="0090D7"/>
        </w:rPr>
        <w:t>ubmitting a Response</w:t>
      </w:r>
    </w:p>
    <w:p w14:paraId="3FA3E3F2" w14:textId="6E66462E" w:rsidR="00580398" w:rsidRPr="001C5B6E" w:rsidRDefault="00580398" w:rsidP="006C497B">
      <w:pPr>
        <w:pStyle w:val="ListParagraph"/>
        <w:numPr>
          <w:ilvl w:val="0"/>
          <w:numId w:val="24"/>
        </w:numPr>
        <w:spacing w:after="165" w:line="360" w:lineRule="auto"/>
        <w:jc w:val="both"/>
        <w:rPr>
          <w:rFonts w:ascii="Corbel" w:hAnsi="Corbel"/>
          <w:b/>
          <w:color w:val="0090D7"/>
        </w:rPr>
      </w:pPr>
      <w:r w:rsidRPr="001C5B6E">
        <w:rPr>
          <w:rFonts w:ascii="Corbel" w:hAnsi="Corbel"/>
          <w:b/>
          <w:color w:val="0090D7"/>
        </w:rPr>
        <w:t>General</w:t>
      </w:r>
    </w:p>
    <w:p w14:paraId="273C3CDA" w14:textId="09258BEC" w:rsidR="006B0693" w:rsidRPr="001C5B6E" w:rsidRDefault="006C497B" w:rsidP="00875DF6">
      <w:pPr>
        <w:spacing w:after="165" w:line="360" w:lineRule="auto"/>
        <w:ind w:left="851" w:hanging="425"/>
        <w:jc w:val="both"/>
        <w:rPr>
          <w:rFonts w:ascii="Corbel" w:hAnsi="Corbel"/>
        </w:rPr>
      </w:pPr>
      <w:r w:rsidRPr="001C5B6E">
        <w:rPr>
          <w:rFonts w:ascii="Corbel" w:hAnsi="Corbel"/>
        </w:rPr>
        <w:t xml:space="preserve">1.1 </w:t>
      </w:r>
      <w:r w:rsidR="00050037" w:rsidRPr="001C5B6E">
        <w:rPr>
          <w:rFonts w:ascii="Corbel" w:hAnsi="Corbel"/>
        </w:rPr>
        <w:t xml:space="preserve">The </w:t>
      </w:r>
      <w:r w:rsidR="0020068C" w:rsidRPr="001C5B6E">
        <w:rPr>
          <w:rFonts w:ascii="Corbel" w:hAnsi="Corbel"/>
        </w:rPr>
        <w:t>Further Competition deadline</w:t>
      </w:r>
      <w:r w:rsidR="00050037" w:rsidRPr="001C5B6E">
        <w:rPr>
          <w:rFonts w:ascii="Corbel" w:hAnsi="Corbel"/>
        </w:rPr>
        <w:t xml:space="preserve"> is </w:t>
      </w:r>
      <w:r w:rsidR="0082447C" w:rsidRPr="001C5B6E">
        <w:rPr>
          <w:rFonts w:ascii="Corbel" w:hAnsi="Corbel"/>
          <w:b/>
        </w:rPr>
        <w:t>12:00</w:t>
      </w:r>
      <w:r w:rsidR="00050037" w:rsidRPr="001C5B6E">
        <w:rPr>
          <w:rFonts w:ascii="Corbel" w:hAnsi="Corbel"/>
        </w:rPr>
        <w:t xml:space="preserve"> on </w:t>
      </w:r>
      <w:r w:rsidR="006B4397" w:rsidRPr="001C5B6E">
        <w:rPr>
          <w:rFonts w:ascii="Corbel" w:hAnsi="Corbel"/>
          <w:b/>
        </w:rPr>
        <w:t>09/10</w:t>
      </w:r>
      <w:r w:rsidR="004F5068" w:rsidRPr="001C5B6E">
        <w:rPr>
          <w:rFonts w:ascii="Corbel" w:hAnsi="Corbel"/>
          <w:b/>
        </w:rPr>
        <w:t>/2</w:t>
      </w:r>
      <w:r w:rsidR="006B4397" w:rsidRPr="001C5B6E">
        <w:rPr>
          <w:rFonts w:ascii="Corbel" w:hAnsi="Corbel"/>
          <w:b/>
        </w:rPr>
        <w:t>3</w:t>
      </w:r>
      <w:r w:rsidR="00050037" w:rsidRPr="001C5B6E">
        <w:rPr>
          <w:rFonts w:ascii="Corbel" w:hAnsi="Corbel"/>
        </w:rPr>
        <w:t xml:space="preserve"> </w:t>
      </w:r>
      <w:r w:rsidR="004A076C" w:rsidRPr="001C5B6E">
        <w:rPr>
          <w:rFonts w:ascii="Corbel" w:hAnsi="Corbel"/>
        </w:rPr>
        <w:t xml:space="preserve">and </w:t>
      </w:r>
      <w:r w:rsidR="004D66D1" w:rsidRPr="001C5B6E">
        <w:rPr>
          <w:rFonts w:ascii="Corbel" w:hAnsi="Corbel"/>
        </w:rPr>
        <w:t xml:space="preserve">tender </w:t>
      </w:r>
      <w:r w:rsidR="004A076C" w:rsidRPr="001C5B6E">
        <w:rPr>
          <w:rFonts w:ascii="Corbel" w:hAnsi="Corbel"/>
        </w:rPr>
        <w:t xml:space="preserve">responses </w:t>
      </w:r>
      <w:r w:rsidR="004A076C" w:rsidRPr="001C5B6E">
        <w:rPr>
          <w:rFonts w:ascii="Corbel" w:hAnsi="Corbel"/>
          <w:b/>
        </w:rPr>
        <w:t>must</w:t>
      </w:r>
      <w:r w:rsidR="004A076C" w:rsidRPr="001C5B6E">
        <w:rPr>
          <w:rFonts w:ascii="Corbel" w:hAnsi="Corbel"/>
        </w:rPr>
        <w:t xml:space="preserve"> be submitted</w:t>
      </w:r>
      <w:r w:rsidR="00A1412F" w:rsidRPr="001C5B6E">
        <w:rPr>
          <w:rFonts w:ascii="Corbel" w:hAnsi="Corbel"/>
        </w:rPr>
        <w:t xml:space="preserve"> </w:t>
      </w:r>
      <w:r w:rsidR="00050037" w:rsidRPr="001C5B6E">
        <w:rPr>
          <w:rFonts w:ascii="Corbel" w:hAnsi="Corbel"/>
        </w:rPr>
        <w:t xml:space="preserve">on </w:t>
      </w:r>
      <w:proofErr w:type="spellStart"/>
      <w:r w:rsidR="00050037" w:rsidRPr="001C5B6E">
        <w:rPr>
          <w:rFonts w:ascii="Corbel" w:hAnsi="Corbel"/>
        </w:rPr>
        <w:t>ProContract</w:t>
      </w:r>
      <w:proofErr w:type="spellEnd"/>
      <w:r w:rsidR="00050037" w:rsidRPr="001C5B6E">
        <w:rPr>
          <w:rFonts w:ascii="Corbel" w:hAnsi="Corbel"/>
        </w:rPr>
        <w:t>.</w:t>
      </w:r>
      <w:r w:rsidR="001D6AB6" w:rsidRPr="001C5B6E">
        <w:rPr>
          <w:rFonts w:ascii="Corbel" w:hAnsi="Corbel"/>
        </w:rPr>
        <w:t xml:space="preserve">  Please regularly check </w:t>
      </w:r>
      <w:proofErr w:type="spellStart"/>
      <w:r w:rsidR="001D6AB6" w:rsidRPr="001C5B6E">
        <w:rPr>
          <w:rFonts w:ascii="Corbel" w:hAnsi="Corbel"/>
        </w:rPr>
        <w:t>Pr</w:t>
      </w:r>
      <w:r w:rsidR="000723E1" w:rsidRPr="001C5B6E">
        <w:rPr>
          <w:rFonts w:ascii="Corbel" w:hAnsi="Corbel"/>
        </w:rPr>
        <w:t>o</w:t>
      </w:r>
      <w:r w:rsidR="001D6AB6" w:rsidRPr="001C5B6E">
        <w:rPr>
          <w:rFonts w:ascii="Corbel" w:hAnsi="Corbel"/>
        </w:rPr>
        <w:t>Contract</w:t>
      </w:r>
      <w:proofErr w:type="spellEnd"/>
      <w:r w:rsidR="001D6AB6" w:rsidRPr="001C5B6E">
        <w:rPr>
          <w:rFonts w:ascii="Corbel" w:hAnsi="Corbel"/>
        </w:rPr>
        <w:t xml:space="preserve"> for any amendments to the </w:t>
      </w:r>
      <w:r w:rsidR="000723E1" w:rsidRPr="001C5B6E">
        <w:rPr>
          <w:rFonts w:ascii="Corbel" w:hAnsi="Corbel"/>
        </w:rPr>
        <w:t>Further Competition deadline.</w:t>
      </w:r>
      <w:r w:rsidR="006F5C6D" w:rsidRPr="001C5B6E">
        <w:rPr>
          <w:rFonts w:ascii="Corbel" w:hAnsi="Corbel"/>
        </w:rPr>
        <w:t xml:space="preserve"> </w:t>
      </w:r>
      <w:r w:rsidR="00AF7666" w:rsidRPr="001C5B6E">
        <w:rPr>
          <w:rStyle w:val="normaltextrun"/>
          <w:rFonts w:ascii="Corbel" w:hAnsi="Corbel"/>
          <w:color w:val="000000"/>
          <w:shd w:val="clear" w:color="auto" w:fill="FFFFFF"/>
        </w:rPr>
        <w:t>For all </w:t>
      </w:r>
      <w:proofErr w:type="spellStart"/>
      <w:r w:rsidR="00AF7666" w:rsidRPr="001C5B6E">
        <w:rPr>
          <w:rStyle w:val="spellingerror"/>
          <w:rFonts w:ascii="Corbel" w:hAnsi="Corbel"/>
          <w:color w:val="000000"/>
          <w:shd w:val="clear" w:color="auto" w:fill="FFFFFF"/>
        </w:rPr>
        <w:t>ProContract</w:t>
      </w:r>
      <w:proofErr w:type="spellEnd"/>
      <w:r w:rsidR="00AF7666" w:rsidRPr="001C5B6E">
        <w:rPr>
          <w:rStyle w:val="normaltextrun"/>
          <w:rFonts w:ascii="Corbel" w:hAnsi="Corbel"/>
          <w:color w:val="000000"/>
          <w:shd w:val="clear" w:color="auto" w:fill="FFFFFF"/>
        </w:rPr>
        <w:t> portal issues please contact </w:t>
      </w:r>
      <w:hyperlink r:id="rId22" w:tgtFrame="_blank" w:history="1">
        <w:r w:rsidR="00AF7666" w:rsidRPr="001C5B6E">
          <w:rPr>
            <w:rStyle w:val="findhit"/>
            <w:rFonts w:ascii="Corbel" w:hAnsi="Corbel" w:cs="Segoe UI"/>
            <w:color w:val="0000FF"/>
            <w:u w:val="single"/>
            <w:shd w:val="clear" w:color="auto" w:fill="FFFFFF"/>
          </w:rPr>
          <w:t>ProContract</w:t>
        </w:r>
        <w:r w:rsidR="00AF7666" w:rsidRPr="001C5B6E">
          <w:rPr>
            <w:rStyle w:val="normaltextrun"/>
            <w:rFonts w:ascii="Corbel" w:hAnsi="Corbel" w:cs="Segoe UI"/>
            <w:color w:val="0000FF"/>
            <w:u w:val="single"/>
            <w:shd w:val="clear" w:color="auto" w:fill="FFFFFF"/>
          </w:rPr>
          <w:t>Suppliers@proactis.com</w:t>
        </w:r>
      </w:hyperlink>
      <w:r w:rsidR="00AF7666" w:rsidRPr="001C5B6E">
        <w:rPr>
          <w:rStyle w:val="normaltextrun"/>
          <w:rFonts w:ascii="Corbel" w:hAnsi="Corbel"/>
          <w:color w:val="000000"/>
          <w:shd w:val="clear" w:color="auto" w:fill="FFFFFF"/>
        </w:rPr>
        <w:t>.</w:t>
      </w:r>
      <w:r w:rsidR="00AF7666" w:rsidRPr="001C5B6E">
        <w:rPr>
          <w:rStyle w:val="eop"/>
          <w:rFonts w:ascii="Corbel" w:hAnsi="Corbel"/>
          <w:color w:val="000000"/>
          <w:shd w:val="clear" w:color="auto" w:fill="FFFFFF"/>
        </w:rPr>
        <w:t> </w:t>
      </w:r>
    </w:p>
    <w:p w14:paraId="35382B2F" w14:textId="03202001" w:rsidR="006C497B" w:rsidRPr="001C5B6E" w:rsidRDefault="001E7E8E" w:rsidP="006C497B">
      <w:pPr>
        <w:pStyle w:val="ListParagraph"/>
        <w:numPr>
          <w:ilvl w:val="1"/>
          <w:numId w:val="24"/>
        </w:numPr>
        <w:spacing w:after="165" w:line="360" w:lineRule="auto"/>
        <w:jc w:val="both"/>
        <w:rPr>
          <w:rFonts w:ascii="Corbel" w:hAnsi="Corbel"/>
        </w:rPr>
      </w:pPr>
      <w:r w:rsidRPr="001C5B6E">
        <w:rPr>
          <w:rFonts w:ascii="Corbel" w:hAnsi="Corbel" w:cs="Arial"/>
        </w:rPr>
        <w:t xml:space="preserve">Suppliers </w:t>
      </w:r>
      <w:r w:rsidRPr="001C5B6E">
        <w:rPr>
          <w:rFonts w:ascii="Corbel" w:hAnsi="Corbel" w:cs="Arial"/>
          <w:b/>
        </w:rPr>
        <w:t>must</w:t>
      </w:r>
      <w:r w:rsidRPr="001C5B6E">
        <w:rPr>
          <w:rFonts w:ascii="Corbel" w:hAnsi="Corbel" w:cs="Arial"/>
        </w:rPr>
        <w:t xml:space="preserve"> ensure that suitable provision is made to ensure that the submission is made on time.  </w:t>
      </w:r>
      <w:r w:rsidR="00F963FF" w:rsidRPr="001C5B6E">
        <w:rPr>
          <w:rFonts w:ascii="Corbel" w:hAnsi="Corbel"/>
        </w:rPr>
        <w:t xml:space="preserve">Any </w:t>
      </w:r>
      <w:r w:rsidR="004D66D1" w:rsidRPr="001C5B6E">
        <w:rPr>
          <w:rFonts w:ascii="Corbel" w:hAnsi="Corbel"/>
        </w:rPr>
        <w:t xml:space="preserve">tender </w:t>
      </w:r>
      <w:r w:rsidR="00C57A10" w:rsidRPr="001C5B6E">
        <w:rPr>
          <w:rFonts w:ascii="Corbel" w:hAnsi="Corbel"/>
        </w:rPr>
        <w:t>r</w:t>
      </w:r>
      <w:r w:rsidR="003D0C09" w:rsidRPr="001C5B6E">
        <w:rPr>
          <w:rFonts w:ascii="Corbel" w:hAnsi="Corbel"/>
        </w:rPr>
        <w:t>esponse</w:t>
      </w:r>
      <w:r w:rsidR="000F1A2B" w:rsidRPr="001C5B6E">
        <w:rPr>
          <w:rFonts w:ascii="Corbel" w:hAnsi="Corbel"/>
        </w:rPr>
        <w:t xml:space="preserve">s </w:t>
      </w:r>
      <w:r w:rsidR="00F963FF" w:rsidRPr="001C5B6E">
        <w:rPr>
          <w:rFonts w:ascii="Corbel" w:hAnsi="Corbel"/>
        </w:rPr>
        <w:t xml:space="preserve">received after the </w:t>
      </w:r>
      <w:r w:rsidR="00F653A4" w:rsidRPr="001C5B6E">
        <w:rPr>
          <w:rFonts w:ascii="Corbel" w:hAnsi="Corbel"/>
        </w:rPr>
        <w:t>Further Competition deadline</w:t>
      </w:r>
      <w:r w:rsidR="00F963FF" w:rsidRPr="001C5B6E">
        <w:rPr>
          <w:rFonts w:ascii="Corbel" w:hAnsi="Corbel"/>
        </w:rPr>
        <w:t xml:space="preserve"> shall not be opened or considered unless </w:t>
      </w:r>
      <w:r w:rsidR="00E436FE" w:rsidRPr="001C5B6E">
        <w:rPr>
          <w:rFonts w:ascii="Corbel" w:hAnsi="Corbel"/>
        </w:rPr>
        <w:t>Homes England</w:t>
      </w:r>
      <w:r w:rsidR="00F963FF" w:rsidRPr="001C5B6E">
        <w:rPr>
          <w:rFonts w:ascii="Corbel" w:hAnsi="Corbel"/>
        </w:rPr>
        <w:t xml:space="preserve">, exercising its absolute discretion, considers it reasonable to do so.  </w:t>
      </w:r>
      <w:r w:rsidR="001D57EC" w:rsidRPr="001C5B6E">
        <w:rPr>
          <w:rFonts w:ascii="Corbel" w:hAnsi="Corbel"/>
        </w:rPr>
        <w:t>Homes England</w:t>
      </w:r>
      <w:r w:rsidR="00F963FF" w:rsidRPr="001C5B6E">
        <w:rPr>
          <w:rFonts w:ascii="Corbel" w:hAnsi="Corbel"/>
        </w:rPr>
        <w:t xml:space="preserve">, may, however, at its own absolute discretion extend the </w:t>
      </w:r>
      <w:r w:rsidR="00035AF5" w:rsidRPr="001C5B6E">
        <w:rPr>
          <w:rFonts w:ascii="Corbel" w:hAnsi="Corbel"/>
        </w:rPr>
        <w:t xml:space="preserve">Further Competition </w:t>
      </w:r>
      <w:r w:rsidR="001D57EC" w:rsidRPr="001C5B6E">
        <w:rPr>
          <w:rFonts w:ascii="Corbel" w:hAnsi="Corbel"/>
        </w:rPr>
        <w:t>deadlin</w:t>
      </w:r>
      <w:r w:rsidR="00035AF5" w:rsidRPr="001C5B6E">
        <w:rPr>
          <w:rFonts w:ascii="Corbel" w:hAnsi="Corbel"/>
        </w:rPr>
        <w:t>e</w:t>
      </w:r>
      <w:r w:rsidR="00F963FF" w:rsidRPr="001C5B6E">
        <w:rPr>
          <w:rFonts w:ascii="Corbel" w:hAnsi="Corbel"/>
        </w:rPr>
        <w:t xml:space="preserve"> and shall notify all </w:t>
      </w:r>
      <w:r w:rsidR="001D57EC" w:rsidRPr="001C5B6E">
        <w:rPr>
          <w:rFonts w:ascii="Corbel" w:hAnsi="Corbel"/>
        </w:rPr>
        <w:t>Suppliers</w:t>
      </w:r>
      <w:r w:rsidR="00F963FF" w:rsidRPr="001C5B6E">
        <w:rPr>
          <w:rFonts w:ascii="Corbel" w:hAnsi="Corbel"/>
        </w:rPr>
        <w:t xml:space="preserve"> of any change</w:t>
      </w:r>
      <w:r w:rsidR="00336F33" w:rsidRPr="001C5B6E">
        <w:rPr>
          <w:rFonts w:ascii="Corbel" w:hAnsi="Corbel"/>
        </w:rPr>
        <w:t xml:space="preserve"> via </w:t>
      </w:r>
      <w:proofErr w:type="spellStart"/>
      <w:r w:rsidR="00336F33" w:rsidRPr="001C5B6E">
        <w:rPr>
          <w:rFonts w:ascii="Corbel" w:hAnsi="Corbel"/>
        </w:rPr>
        <w:t>ProContract</w:t>
      </w:r>
      <w:proofErr w:type="spellEnd"/>
      <w:r w:rsidR="00F963FF" w:rsidRPr="001C5B6E">
        <w:rPr>
          <w:rFonts w:ascii="Corbel" w:hAnsi="Corbel"/>
        </w:rPr>
        <w:t>.</w:t>
      </w:r>
    </w:p>
    <w:p w14:paraId="02788502" w14:textId="77777777" w:rsidR="006C497B" w:rsidRPr="001C5B6E" w:rsidRDefault="006C497B" w:rsidP="006C497B">
      <w:pPr>
        <w:pStyle w:val="ListParagraph"/>
        <w:spacing w:after="165" w:line="360" w:lineRule="auto"/>
        <w:jc w:val="both"/>
        <w:rPr>
          <w:rFonts w:ascii="Corbel" w:hAnsi="Corbel"/>
        </w:rPr>
      </w:pPr>
    </w:p>
    <w:p w14:paraId="25D676A2" w14:textId="77777777" w:rsidR="00875DF6" w:rsidRPr="001C5B6E" w:rsidRDefault="00F570A7" w:rsidP="00875DF6">
      <w:pPr>
        <w:pStyle w:val="ListParagraph"/>
        <w:numPr>
          <w:ilvl w:val="1"/>
          <w:numId w:val="24"/>
        </w:numPr>
        <w:spacing w:after="165" w:line="360" w:lineRule="auto"/>
        <w:jc w:val="both"/>
        <w:rPr>
          <w:rFonts w:ascii="Corbel" w:hAnsi="Corbel" w:cs="Arial"/>
        </w:rPr>
      </w:pPr>
      <w:r w:rsidRPr="001C5B6E">
        <w:rPr>
          <w:rFonts w:ascii="Corbel" w:hAnsi="Corbel"/>
          <w:b/>
        </w:rPr>
        <w:t xml:space="preserve">Please note all communications during the tender period will be via the </w:t>
      </w:r>
      <w:proofErr w:type="spellStart"/>
      <w:r w:rsidRPr="001C5B6E">
        <w:rPr>
          <w:rFonts w:ascii="Corbel" w:hAnsi="Corbel"/>
          <w:b/>
        </w:rPr>
        <w:t>ProContract</w:t>
      </w:r>
      <w:proofErr w:type="spellEnd"/>
      <w:r w:rsidRPr="001C5B6E">
        <w:rPr>
          <w:rFonts w:ascii="Corbel" w:hAnsi="Corbel"/>
          <w:b/>
        </w:rPr>
        <w:t xml:space="preserve"> website</w:t>
      </w:r>
      <w:r w:rsidR="007473D6" w:rsidRPr="001C5B6E">
        <w:rPr>
          <w:rFonts w:ascii="Corbel" w:hAnsi="Corbel"/>
          <w:b/>
        </w:rPr>
        <w:t>.</w:t>
      </w:r>
      <w:r w:rsidRPr="001C5B6E">
        <w:rPr>
          <w:rFonts w:ascii="Corbel" w:hAnsi="Corbel"/>
          <w:b/>
        </w:rPr>
        <w:t xml:space="preserve"> </w:t>
      </w:r>
      <w:r w:rsidR="007473D6" w:rsidRPr="001C5B6E">
        <w:rPr>
          <w:rFonts w:ascii="Corbel" w:hAnsi="Corbel"/>
          <w:b/>
        </w:rPr>
        <w:t>A</w:t>
      </w:r>
      <w:r w:rsidRPr="001C5B6E">
        <w:rPr>
          <w:rFonts w:ascii="Corbel" w:hAnsi="Corbel"/>
          <w:b/>
        </w:rPr>
        <w:t xml:space="preserve">ll </w:t>
      </w:r>
      <w:r w:rsidR="000F1A2B" w:rsidRPr="001C5B6E">
        <w:rPr>
          <w:rFonts w:ascii="Corbel" w:hAnsi="Corbel"/>
          <w:b/>
        </w:rPr>
        <w:t>Suppliers</w:t>
      </w:r>
      <w:r w:rsidRPr="001C5B6E">
        <w:rPr>
          <w:rFonts w:ascii="Corbel" w:hAnsi="Corbel"/>
          <w:b/>
        </w:rPr>
        <w:t xml:space="preserve"> that have registered their interest for the Procurement will receive a direct email notification from </w:t>
      </w:r>
      <w:proofErr w:type="spellStart"/>
      <w:r w:rsidRPr="001C5B6E">
        <w:rPr>
          <w:rFonts w:ascii="Corbel" w:hAnsi="Corbel"/>
          <w:b/>
        </w:rPr>
        <w:t>ProContract</w:t>
      </w:r>
      <w:proofErr w:type="spellEnd"/>
      <w:r w:rsidRPr="001C5B6E">
        <w:rPr>
          <w:rFonts w:ascii="Corbel" w:hAnsi="Corbel"/>
          <w:b/>
        </w:rPr>
        <w:t xml:space="preserve"> on any updates via the </w:t>
      </w:r>
      <w:r w:rsidR="006F2031" w:rsidRPr="001C5B6E">
        <w:rPr>
          <w:rFonts w:ascii="Corbel" w:hAnsi="Corbel"/>
          <w:b/>
        </w:rPr>
        <w:t>S</w:t>
      </w:r>
      <w:r w:rsidRPr="001C5B6E">
        <w:rPr>
          <w:rFonts w:ascii="Corbel" w:hAnsi="Corbel"/>
          <w:b/>
        </w:rPr>
        <w:t xml:space="preserve">uppliers registered email address. </w:t>
      </w:r>
      <w:r w:rsidR="00C46E38" w:rsidRPr="001C5B6E">
        <w:rPr>
          <w:rFonts w:ascii="Corbel" w:hAnsi="Corbel"/>
          <w:b/>
        </w:rPr>
        <w:t xml:space="preserve"> </w:t>
      </w:r>
      <w:r w:rsidR="00D77CB9" w:rsidRPr="001C5B6E">
        <w:rPr>
          <w:rFonts w:ascii="Corbel" w:hAnsi="Corbel"/>
          <w:b/>
        </w:rPr>
        <w:t>No approach of any kind should be made to any other person within, or associated with, Homes England.</w:t>
      </w:r>
      <w:r w:rsidR="00C46E38" w:rsidRPr="001C5B6E">
        <w:rPr>
          <w:rFonts w:ascii="Corbel" w:hAnsi="Corbel"/>
          <w:b/>
        </w:rPr>
        <w:t xml:space="preserve">  </w:t>
      </w:r>
      <w:r w:rsidRPr="001C5B6E">
        <w:rPr>
          <w:rFonts w:ascii="Corbel" w:hAnsi="Corbel"/>
          <w:b/>
        </w:rPr>
        <w:t xml:space="preserve">It is the Suppliers responsibility to check the </w:t>
      </w:r>
      <w:proofErr w:type="spellStart"/>
      <w:r w:rsidRPr="001C5B6E">
        <w:rPr>
          <w:rFonts w:ascii="Corbel" w:hAnsi="Corbel"/>
          <w:b/>
        </w:rPr>
        <w:t>ProContract</w:t>
      </w:r>
      <w:proofErr w:type="spellEnd"/>
      <w:r w:rsidRPr="001C5B6E">
        <w:rPr>
          <w:rFonts w:ascii="Corbel" w:hAnsi="Corbel"/>
          <w:b/>
        </w:rPr>
        <w:t xml:space="preserve"> website for any updates to the Procurement process.  </w:t>
      </w:r>
      <w:r w:rsidRPr="001C5B6E">
        <w:rPr>
          <w:rFonts w:ascii="Corbel" w:hAnsi="Corbel"/>
          <w:b/>
          <w:spacing w:val="-3"/>
        </w:rPr>
        <w:t xml:space="preserve">No claim on the grounds of lack of knowledge of the </w:t>
      </w:r>
      <w:proofErr w:type="gramStart"/>
      <w:r w:rsidRPr="001C5B6E">
        <w:rPr>
          <w:rFonts w:ascii="Corbel" w:hAnsi="Corbel"/>
          <w:b/>
          <w:spacing w:val="-3"/>
        </w:rPr>
        <w:t>above mentioned</w:t>
      </w:r>
      <w:proofErr w:type="gramEnd"/>
      <w:r w:rsidRPr="001C5B6E">
        <w:rPr>
          <w:rFonts w:ascii="Corbel" w:hAnsi="Corbel"/>
          <w:b/>
          <w:spacing w:val="-3"/>
        </w:rPr>
        <w:t xml:space="preserve"> item will be entertained.  </w:t>
      </w:r>
    </w:p>
    <w:p w14:paraId="2F91D88E" w14:textId="77777777" w:rsidR="00875DF6" w:rsidRPr="001C5B6E" w:rsidRDefault="00875DF6" w:rsidP="00875DF6">
      <w:pPr>
        <w:pStyle w:val="ListParagraph"/>
        <w:rPr>
          <w:rFonts w:ascii="Corbel" w:hAnsi="Corbel" w:cs="Arial"/>
          <w:spacing w:val="-3"/>
        </w:rPr>
      </w:pPr>
    </w:p>
    <w:p w14:paraId="694AB241" w14:textId="77777777" w:rsidR="00875DF6" w:rsidRPr="001C5B6E" w:rsidRDefault="003B682A" w:rsidP="00E10B37">
      <w:pPr>
        <w:pStyle w:val="ListParagraph"/>
        <w:numPr>
          <w:ilvl w:val="1"/>
          <w:numId w:val="24"/>
        </w:numPr>
        <w:spacing w:after="165" w:line="360" w:lineRule="auto"/>
        <w:jc w:val="both"/>
        <w:rPr>
          <w:rFonts w:ascii="Corbel" w:hAnsi="Corbel" w:cs="Arial"/>
        </w:rPr>
      </w:pPr>
      <w:r w:rsidRPr="001C5B6E">
        <w:rPr>
          <w:rFonts w:ascii="Corbel" w:hAnsi="Corbel" w:cs="Arial"/>
          <w:spacing w:val="-3"/>
        </w:rPr>
        <w:t xml:space="preserve">The Supplier should check the Further Competition ITT for obvious errors and missing information.  Should any such errors or omissions be discovered the Supplier must send a message via the messaging function on </w:t>
      </w:r>
      <w:proofErr w:type="spellStart"/>
      <w:r w:rsidRPr="001C5B6E">
        <w:rPr>
          <w:rFonts w:ascii="Corbel" w:hAnsi="Corbel" w:cs="Arial"/>
          <w:spacing w:val="-3"/>
        </w:rPr>
        <w:t>ProContract</w:t>
      </w:r>
      <w:proofErr w:type="spellEnd"/>
      <w:r w:rsidRPr="001C5B6E">
        <w:rPr>
          <w:rFonts w:ascii="Corbel" w:hAnsi="Corbel" w:cs="Arial"/>
          <w:spacing w:val="-3"/>
        </w:rPr>
        <w:t>.  No alteration may be made to any of the documents attached thereto without the written authorisation of Homes England.  If any alterations are made, or if these instructions are not fully complied with, the</w:t>
      </w:r>
      <w:r w:rsidR="004D66D1" w:rsidRPr="001C5B6E">
        <w:rPr>
          <w:rFonts w:ascii="Corbel" w:hAnsi="Corbel" w:cs="Arial"/>
          <w:spacing w:val="-3"/>
        </w:rPr>
        <w:t xml:space="preserve"> tender</w:t>
      </w:r>
      <w:r w:rsidRPr="001C5B6E">
        <w:rPr>
          <w:rFonts w:ascii="Corbel" w:hAnsi="Corbel" w:cs="Arial"/>
          <w:spacing w:val="-3"/>
        </w:rPr>
        <w:t xml:space="preserve"> </w:t>
      </w:r>
      <w:r w:rsidR="00C57A10" w:rsidRPr="001C5B6E">
        <w:rPr>
          <w:rFonts w:ascii="Corbel" w:hAnsi="Corbel" w:cs="Arial"/>
          <w:spacing w:val="-3"/>
        </w:rPr>
        <w:t>r</w:t>
      </w:r>
      <w:r w:rsidR="0009293E" w:rsidRPr="001C5B6E">
        <w:rPr>
          <w:rFonts w:ascii="Corbel" w:hAnsi="Corbel" w:cs="Arial"/>
          <w:spacing w:val="-3"/>
        </w:rPr>
        <w:t>esponse</w:t>
      </w:r>
      <w:r w:rsidRPr="001C5B6E">
        <w:rPr>
          <w:rFonts w:ascii="Corbel" w:hAnsi="Corbel" w:cs="Arial"/>
          <w:spacing w:val="-3"/>
        </w:rPr>
        <w:t xml:space="preserve"> may be rejected.</w:t>
      </w:r>
    </w:p>
    <w:p w14:paraId="71A55588" w14:textId="77777777" w:rsidR="00875DF6" w:rsidRPr="001C5B6E" w:rsidRDefault="00875DF6" w:rsidP="00875DF6">
      <w:pPr>
        <w:pStyle w:val="ListParagraph"/>
        <w:rPr>
          <w:rFonts w:ascii="Corbel" w:hAnsi="Corbel" w:cs="Arial"/>
        </w:rPr>
      </w:pPr>
    </w:p>
    <w:p w14:paraId="4AE94A9C" w14:textId="77777777" w:rsidR="00875DF6" w:rsidRPr="001C5B6E" w:rsidRDefault="00A82CA2" w:rsidP="00875DF6">
      <w:pPr>
        <w:pStyle w:val="ListParagraph"/>
        <w:numPr>
          <w:ilvl w:val="1"/>
          <w:numId w:val="24"/>
        </w:numPr>
        <w:spacing w:after="165" w:line="360" w:lineRule="auto"/>
        <w:jc w:val="both"/>
        <w:rPr>
          <w:rFonts w:ascii="Corbel" w:hAnsi="Corbel" w:cs="Arial"/>
        </w:rPr>
      </w:pPr>
      <w:r w:rsidRPr="001C5B6E">
        <w:rPr>
          <w:rFonts w:ascii="Corbel" w:hAnsi="Corbel" w:cs="Arial"/>
        </w:rPr>
        <w:t xml:space="preserve">All clarification requests must be sent using </w:t>
      </w:r>
      <w:proofErr w:type="spellStart"/>
      <w:r w:rsidRPr="001C5B6E">
        <w:rPr>
          <w:rFonts w:ascii="Corbel" w:hAnsi="Corbel" w:cs="Arial"/>
        </w:rPr>
        <w:t>ProContract</w:t>
      </w:r>
      <w:proofErr w:type="spellEnd"/>
      <w:r w:rsidRPr="001C5B6E">
        <w:rPr>
          <w:rFonts w:ascii="Corbel" w:hAnsi="Corbel" w:cs="Arial"/>
        </w:rPr>
        <w:t xml:space="preserve"> no later than 5 working days before the Further Competition deadline shown on </w:t>
      </w:r>
      <w:proofErr w:type="spellStart"/>
      <w:r w:rsidRPr="001C5B6E">
        <w:rPr>
          <w:rFonts w:ascii="Corbel" w:hAnsi="Corbel" w:cs="Arial"/>
        </w:rPr>
        <w:t>ProContract</w:t>
      </w:r>
      <w:proofErr w:type="spellEnd"/>
      <w:r w:rsidRPr="001C5B6E">
        <w:rPr>
          <w:rFonts w:ascii="Corbel" w:hAnsi="Corbel" w:cs="Arial"/>
        </w:rPr>
        <w:t>.  Any queries submitted after this may not be answered.  Homes England will respond to clarifications as soon as practicable.</w:t>
      </w:r>
    </w:p>
    <w:p w14:paraId="72E024D3" w14:textId="77777777" w:rsidR="00875DF6" w:rsidRPr="001C5B6E" w:rsidRDefault="00875DF6" w:rsidP="00875DF6">
      <w:pPr>
        <w:pStyle w:val="ListParagraph"/>
        <w:rPr>
          <w:rFonts w:ascii="Corbel" w:hAnsi="Corbel"/>
          <w:color w:val="000000"/>
          <w:lang w:val="en-US"/>
        </w:rPr>
      </w:pPr>
    </w:p>
    <w:p w14:paraId="449867BC" w14:textId="576799F9" w:rsidR="00875DF6" w:rsidRPr="001C5B6E" w:rsidRDefault="001F021A" w:rsidP="00103370">
      <w:pPr>
        <w:pStyle w:val="ListParagraph"/>
        <w:numPr>
          <w:ilvl w:val="1"/>
          <w:numId w:val="24"/>
        </w:numPr>
        <w:spacing w:after="165" w:line="360" w:lineRule="auto"/>
        <w:jc w:val="both"/>
        <w:rPr>
          <w:rFonts w:ascii="Corbel" w:hAnsi="Corbel" w:cs="Arial"/>
        </w:rPr>
      </w:pPr>
      <w:r w:rsidRPr="001C5B6E">
        <w:rPr>
          <w:rFonts w:ascii="Corbel" w:hAnsi="Corbel"/>
          <w:color w:val="000000"/>
          <w:lang w:val="en-US"/>
        </w:rPr>
        <w:t xml:space="preserve">Suppliers should specify in their clarification questions if they wish the clarification to be considered as confidential between themselves and Homes England. Homes England will consider any such request and will either respond on a confidential basis or give the Supplier the right to withdraw the clarification question.  If the Supplier does not elect to withdraw the question and </w:t>
      </w:r>
      <w:r w:rsidRPr="001C5B6E">
        <w:rPr>
          <w:rFonts w:ascii="Corbel" w:hAnsi="Corbel"/>
          <w:lang w:val="en-US"/>
        </w:rPr>
        <w:t>Homes England</w:t>
      </w:r>
      <w:r w:rsidRPr="001C5B6E">
        <w:rPr>
          <w:rFonts w:ascii="Corbel" w:hAnsi="Corbel"/>
        </w:rPr>
        <w:t xml:space="preserve"> considers any clarification question to be of material significance, both the question and the </w:t>
      </w:r>
      <w:r w:rsidR="004D66D1" w:rsidRPr="001C5B6E">
        <w:rPr>
          <w:rFonts w:ascii="Corbel" w:hAnsi="Corbel"/>
        </w:rPr>
        <w:t xml:space="preserve">answer </w:t>
      </w:r>
      <w:r w:rsidRPr="001C5B6E">
        <w:rPr>
          <w:rFonts w:ascii="Corbel" w:hAnsi="Corbel"/>
        </w:rPr>
        <w:t xml:space="preserve">will be communicated, in a suitably anonymous form, to all prospective Suppliers who have </w:t>
      </w:r>
      <w:r w:rsidRPr="001C5B6E">
        <w:rPr>
          <w:rFonts w:ascii="Corbel" w:hAnsi="Corbel"/>
          <w:color w:val="000000"/>
          <w:lang w:val="en-US"/>
        </w:rPr>
        <w:t xml:space="preserve">responded. </w:t>
      </w:r>
      <w:r w:rsidR="001A7680" w:rsidRPr="001C5B6E">
        <w:rPr>
          <w:rFonts w:ascii="Corbel" w:hAnsi="Corbel"/>
          <w:color w:val="000000"/>
          <w:lang w:val="en-US"/>
        </w:rPr>
        <w:t xml:space="preserve"> </w:t>
      </w:r>
      <w:r w:rsidR="3BA0885E" w:rsidRPr="001C5B6E">
        <w:rPr>
          <w:rFonts w:ascii="Corbel" w:hAnsi="Corbel"/>
        </w:rPr>
        <w:t xml:space="preserve">If </w:t>
      </w:r>
      <w:proofErr w:type="gramStart"/>
      <w:r w:rsidR="3BA0885E" w:rsidRPr="001C5B6E">
        <w:rPr>
          <w:rFonts w:ascii="Corbel" w:hAnsi="Corbel"/>
        </w:rPr>
        <w:t>Supplier</w:t>
      </w:r>
      <w:r w:rsidR="004D3379" w:rsidRPr="001C5B6E">
        <w:rPr>
          <w:rFonts w:ascii="Corbel" w:hAnsi="Corbel"/>
        </w:rPr>
        <w:t>s</w:t>
      </w:r>
      <w:proofErr w:type="gramEnd"/>
      <w:r w:rsidR="3BA0885E" w:rsidRPr="001C5B6E">
        <w:rPr>
          <w:rFonts w:ascii="Corbel" w:hAnsi="Corbel"/>
        </w:rPr>
        <w:t xml:space="preserve"> consider that page limits set </w:t>
      </w:r>
      <w:r w:rsidR="3BA0885E" w:rsidRPr="001C5B6E">
        <w:rPr>
          <w:rFonts w:ascii="Corbel" w:hAnsi="Corbel"/>
        </w:rPr>
        <w:lastRenderedPageBreak/>
        <w:t>out in Section 2</w:t>
      </w:r>
      <w:r w:rsidR="005D74EB" w:rsidRPr="001C5B6E">
        <w:rPr>
          <w:rFonts w:ascii="Corbel" w:hAnsi="Corbel"/>
        </w:rPr>
        <w:t>0</w:t>
      </w:r>
      <w:r w:rsidR="3BA0885E" w:rsidRPr="001C5B6E">
        <w:rPr>
          <w:rFonts w:ascii="Corbel" w:hAnsi="Corbel"/>
        </w:rPr>
        <w:t xml:space="preserve"> (Evaluation Criteria) are insufficient to provide the information required by the question then a clarification request should be raised.  No guarantee can be given that the page limit will be increased. </w:t>
      </w:r>
      <w:bookmarkStart w:id="4" w:name="_Toc415475571"/>
      <w:bookmarkStart w:id="5" w:name="_Toc415561517"/>
      <w:bookmarkStart w:id="6" w:name="_Toc415561630"/>
      <w:bookmarkStart w:id="7" w:name="_Toc415561707"/>
      <w:bookmarkStart w:id="8" w:name="_Toc415561776"/>
      <w:bookmarkStart w:id="9" w:name="_Toc416249255"/>
      <w:bookmarkStart w:id="10" w:name="_Toc416257529"/>
    </w:p>
    <w:p w14:paraId="25D069DF" w14:textId="77777777" w:rsidR="00875DF6" w:rsidRPr="001C5B6E" w:rsidRDefault="00875DF6" w:rsidP="00875DF6">
      <w:pPr>
        <w:pStyle w:val="ListParagraph"/>
        <w:rPr>
          <w:rFonts w:ascii="Corbel" w:hAnsi="Corbel" w:cs="Arial"/>
        </w:rPr>
      </w:pPr>
    </w:p>
    <w:p w14:paraId="1128E40B" w14:textId="68C122AE" w:rsidR="00875DF6" w:rsidRPr="001C5B6E" w:rsidRDefault="001743A2" w:rsidP="00875DF6">
      <w:pPr>
        <w:pStyle w:val="ListParagraph"/>
        <w:numPr>
          <w:ilvl w:val="1"/>
          <w:numId w:val="24"/>
        </w:numPr>
        <w:spacing w:after="165" w:line="360" w:lineRule="auto"/>
        <w:jc w:val="both"/>
        <w:rPr>
          <w:rFonts w:ascii="Corbel" w:hAnsi="Corbel" w:cs="Arial"/>
        </w:rPr>
      </w:pPr>
      <w:r w:rsidRPr="001C5B6E">
        <w:rPr>
          <w:rFonts w:ascii="Corbel" w:hAnsi="Corbel" w:cs="Arial"/>
        </w:rPr>
        <w:t>Tender r</w:t>
      </w:r>
      <w:r w:rsidR="00CC19F7" w:rsidRPr="001C5B6E">
        <w:rPr>
          <w:rFonts w:ascii="Corbel" w:hAnsi="Corbel" w:cs="Arial"/>
        </w:rPr>
        <w:t>esponses</w:t>
      </w:r>
      <w:r w:rsidR="00DA08C9" w:rsidRPr="001C5B6E">
        <w:rPr>
          <w:rFonts w:ascii="Corbel" w:hAnsi="Corbel" w:cs="Arial"/>
          <w:spacing w:val="-3"/>
        </w:rPr>
        <w:t xml:space="preserve"> must not be accompanied by statements that could be construed as rendering the </w:t>
      </w:r>
      <w:r w:rsidRPr="001C5B6E">
        <w:rPr>
          <w:rFonts w:ascii="Corbel" w:hAnsi="Corbel" w:cs="Arial"/>
          <w:spacing w:val="-3"/>
        </w:rPr>
        <w:t xml:space="preserve">tender </w:t>
      </w:r>
      <w:r w:rsidR="00C57A10" w:rsidRPr="001C5B6E">
        <w:rPr>
          <w:rFonts w:ascii="Corbel" w:hAnsi="Corbel" w:cs="Arial"/>
          <w:spacing w:val="-3"/>
        </w:rPr>
        <w:t>r</w:t>
      </w:r>
      <w:r w:rsidR="00CC19F7" w:rsidRPr="001C5B6E">
        <w:rPr>
          <w:rFonts w:ascii="Corbel" w:hAnsi="Corbel" w:cs="Arial"/>
          <w:spacing w:val="-3"/>
        </w:rPr>
        <w:t>esponse</w:t>
      </w:r>
      <w:r w:rsidR="00DA08C9" w:rsidRPr="001C5B6E">
        <w:rPr>
          <w:rFonts w:ascii="Corbel" w:hAnsi="Corbel" w:cs="Arial"/>
          <w:spacing w:val="-3"/>
        </w:rPr>
        <w:t xml:space="preserve"> equivocal and/or placing it on a different footing from other </w:t>
      </w:r>
      <w:r w:rsidR="00B60F96" w:rsidRPr="001C5B6E">
        <w:rPr>
          <w:rFonts w:ascii="Corbel" w:hAnsi="Corbel" w:cs="Arial"/>
          <w:spacing w:val="-3"/>
        </w:rPr>
        <w:t>Suppliers</w:t>
      </w:r>
      <w:r w:rsidR="00DA08C9" w:rsidRPr="001C5B6E">
        <w:rPr>
          <w:rFonts w:ascii="Corbel" w:hAnsi="Corbel" w:cs="Arial"/>
          <w:spacing w:val="-3"/>
        </w:rPr>
        <w:t xml:space="preserve">.  Only </w:t>
      </w:r>
      <w:r w:rsidRPr="001C5B6E">
        <w:rPr>
          <w:rFonts w:ascii="Corbel" w:hAnsi="Corbel" w:cs="Arial"/>
          <w:spacing w:val="-3"/>
        </w:rPr>
        <w:t xml:space="preserve">tender </w:t>
      </w:r>
      <w:r w:rsidR="00C57A10" w:rsidRPr="001C5B6E">
        <w:rPr>
          <w:rFonts w:ascii="Corbel" w:hAnsi="Corbel" w:cs="Arial"/>
          <w:spacing w:val="-3"/>
        </w:rPr>
        <w:t>r</w:t>
      </w:r>
      <w:r w:rsidR="000218B4" w:rsidRPr="001C5B6E">
        <w:rPr>
          <w:rFonts w:ascii="Corbel" w:hAnsi="Corbel" w:cs="Arial"/>
          <w:spacing w:val="-3"/>
        </w:rPr>
        <w:t>esponses</w:t>
      </w:r>
      <w:r w:rsidR="00DA08C9" w:rsidRPr="001C5B6E">
        <w:rPr>
          <w:rFonts w:ascii="Corbel" w:hAnsi="Corbel" w:cs="Arial"/>
          <w:spacing w:val="-3"/>
        </w:rPr>
        <w:t xml:space="preserve"> submitted without qualification strictly in accordance with the </w:t>
      </w:r>
      <w:r w:rsidR="00D350C1" w:rsidRPr="001C5B6E">
        <w:rPr>
          <w:rFonts w:ascii="Corbel" w:hAnsi="Corbel" w:cs="Arial"/>
          <w:spacing w:val="-3"/>
        </w:rPr>
        <w:t>Further Competition ITT</w:t>
      </w:r>
      <w:r w:rsidR="00DA08C9" w:rsidRPr="001C5B6E">
        <w:rPr>
          <w:rFonts w:ascii="Corbel" w:hAnsi="Corbel" w:cs="Arial"/>
          <w:spacing w:val="-3"/>
        </w:rPr>
        <w:t xml:space="preserve"> (or subsequently amended by Homes England) will be accepted for consideration.  Homes England’s decision on </w:t>
      </w:r>
      <w:proofErr w:type="gramStart"/>
      <w:r w:rsidR="00DA08C9" w:rsidRPr="001C5B6E">
        <w:rPr>
          <w:rFonts w:ascii="Corbel" w:hAnsi="Corbel" w:cs="Arial"/>
          <w:spacing w:val="-3"/>
        </w:rPr>
        <w:t>whether or not</w:t>
      </w:r>
      <w:proofErr w:type="gramEnd"/>
      <w:r w:rsidR="00DA08C9" w:rsidRPr="001C5B6E">
        <w:rPr>
          <w:rFonts w:ascii="Corbel" w:hAnsi="Corbel" w:cs="Arial"/>
          <w:spacing w:val="-3"/>
        </w:rPr>
        <w:t xml:space="preserve"> a</w:t>
      </w:r>
      <w:r w:rsidR="000218B4" w:rsidRPr="001C5B6E">
        <w:rPr>
          <w:rFonts w:ascii="Corbel" w:hAnsi="Corbel" w:cs="Arial"/>
          <w:spacing w:val="-3"/>
        </w:rPr>
        <w:t xml:space="preserve"> </w:t>
      </w:r>
      <w:r w:rsidRPr="001C5B6E">
        <w:rPr>
          <w:rFonts w:ascii="Corbel" w:hAnsi="Corbel" w:cs="Arial"/>
          <w:spacing w:val="-3"/>
        </w:rPr>
        <w:t xml:space="preserve">tender </w:t>
      </w:r>
      <w:r w:rsidR="00E33DB9" w:rsidRPr="001C5B6E">
        <w:rPr>
          <w:rFonts w:ascii="Corbel" w:hAnsi="Corbel" w:cs="Arial"/>
          <w:spacing w:val="-3"/>
        </w:rPr>
        <w:t>re</w:t>
      </w:r>
      <w:r w:rsidR="000218B4" w:rsidRPr="001C5B6E">
        <w:rPr>
          <w:rFonts w:ascii="Corbel" w:hAnsi="Corbel" w:cs="Arial"/>
          <w:spacing w:val="-3"/>
        </w:rPr>
        <w:t>sponse</w:t>
      </w:r>
      <w:r w:rsidR="00DA08C9" w:rsidRPr="001C5B6E">
        <w:rPr>
          <w:rFonts w:ascii="Corbel" w:hAnsi="Corbel" w:cs="Arial"/>
          <w:spacing w:val="-3"/>
        </w:rPr>
        <w:t xml:space="preserve"> is acceptable will be final</w:t>
      </w:r>
      <w:r w:rsidR="003A1648" w:rsidRPr="001C5B6E">
        <w:rPr>
          <w:rFonts w:ascii="Corbel" w:hAnsi="Corbel" w:cs="Arial"/>
          <w:spacing w:val="-3"/>
        </w:rPr>
        <w:t>.</w:t>
      </w:r>
    </w:p>
    <w:p w14:paraId="545C5F40" w14:textId="77777777" w:rsidR="00875DF6" w:rsidRPr="001C5B6E" w:rsidRDefault="00875DF6" w:rsidP="00875DF6">
      <w:pPr>
        <w:pStyle w:val="ListParagraph"/>
        <w:spacing w:after="165" w:line="360" w:lineRule="auto"/>
        <w:jc w:val="both"/>
        <w:rPr>
          <w:rFonts w:ascii="Corbel" w:hAnsi="Corbel" w:cs="Arial"/>
        </w:rPr>
      </w:pPr>
    </w:p>
    <w:p w14:paraId="5BC15C5F" w14:textId="77777777" w:rsidR="00875DF6" w:rsidRPr="001C5B6E" w:rsidRDefault="001743A2" w:rsidP="00875DF6">
      <w:pPr>
        <w:pStyle w:val="ListParagraph"/>
        <w:numPr>
          <w:ilvl w:val="1"/>
          <w:numId w:val="24"/>
        </w:numPr>
        <w:spacing w:after="165" w:line="360" w:lineRule="auto"/>
        <w:jc w:val="both"/>
        <w:rPr>
          <w:rFonts w:ascii="Corbel" w:hAnsi="Corbel" w:cs="Arial"/>
        </w:rPr>
      </w:pPr>
      <w:r w:rsidRPr="001C5B6E">
        <w:rPr>
          <w:rFonts w:ascii="Corbel" w:hAnsi="Corbel" w:cs="Arial"/>
          <w:spacing w:val="-3"/>
        </w:rPr>
        <w:t>Tender r</w:t>
      </w:r>
      <w:r w:rsidR="00610B08" w:rsidRPr="001C5B6E">
        <w:rPr>
          <w:rFonts w:ascii="Corbel" w:hAnsi="Corbel" w:cs="Arial"/>
          <w:spacing w:val="-3"/>
        </w:rPr>
        <w:t>esponse</w:t>
      </w:r>
      <w:r w:rsidR="009851A1" w:rsidRPr="001C5B6E">
        <w:rPr>
          <w:rFonts w:ascii="Corbel" w:hAnsi="Corbel" w:cs="Arial"/>
          <w:spacing w:val="-3"/>
        </w:rPr>
        <w:t>s</w:t>
      </w:r>
      <w:r w:rsidR="00610B08" w:rsidRPr="001C5B6E">
        <w:rPr>
          <w:rFonts w:ascii="Corbel" w:hAnsi="Corbel" w:cs="Arial"/>
          <w:spacing w:val="-3"/>
        </w:rPr>
        <w:t xml:space="preserve"> </w:t>
      </w:r>
      <w:r w:rsidR="00542F5D" w:rsidRPr="001C5B6E">
        <w:rPr>
          <w:rFonts w:ascii="Corbel" w:hAnsi="Corbel"/>
        </w:rPr>
        <w:t xml:space="preserve">must be written in English. </w:t>
      </w:r>
    </w:p>
    <w:p w14:paraId="24019B74" w14:textId="77777777" w:rsidR="00875DF6" w:rsidRPr="001C5B6E" w:rsidRDefault="00875DF6" w:rsidP="00875DF6">
      <w:pPr>
        <w:pStyle w:val="ListParagraph"/>
        <w:rPr>
          <w:rFonts w:ascii="Corbel" w:hAnsi="Corbel" w:cs="Arial"/>
        </w:rPr>
      </w:pPr>
    </w:p>
    <w:p w14:paraId="034DC161" w14:textId="77777777" w:rsidR="00875DF6" w:rsidRPr="001C5B6E" w:rsidRDefault="00F74FDE" w:rsidP="00875DF6">
      <w:pPr>
        <w:pStyle w:val="ListParagraph"/>
        <w:numPr>
          <w:ilvl w:val="1"/>
          <w:numId w:val="24"/>
        </w:numPr>
        <w:spacing w:after="165" w:line="360" w:lineRule="auto"/>
        <w:jc w:val="both"/>
        <w:rPr>
          <w:rFonts w:ascii="Corbel" w:hAnsi="Corbel" w:cs="Arial"/>
        </w:rPr>
      </w:pPr>
      <w:r w:rsidRPr="001C5B6E">
        <w:rPr>
          <w:rFonts w:ascii="Corbel" w:hAnsi="Corbel" w:cs="Arial"/>
        </w:rPr>
        <w:t xml:space="preserve">Under no circumstances shall Homes England incur any liability in respect of this Further Competition or any supporting documentation.  Homes England will not reimburse the costs incurred by Suppliers in connection with the preparation and submission of their </w:t>
      </w:r>
      <w:r w:rsidR="00C364AF" w:rsidRPr="001C5B6E">
        <w:rPr>
          <w:rFonts w:ascii="Corbel" w:hAnsi="Corbel" w:cs="Arial"/>
        </w:rPr>
        <w:t xml:space="preserve">tender </w:t>
      </w:r>
      <w:r w:rsidRPr="001C5B6E">
        <w:rPr>
          <w:rFonts w:ascii="Corbel" w:hAnsi="Corbel" w:cs="Arial"/>
        </w:rPr>
        <w:t>response to this Further Competition.</w:t>
      </w:r>
    </w:p>
    <w:p w14:paraId="59005C7C" w14:textId="77777777" w:rsidR="00875DF6" w:rsidRPr="001C5B6E" w:rsidRDefault="00875DF6" w:rsidP="00875DF6">
      <w:pPr>
        <w:pStyle w:val="ListParagraph"/>
        <w:rPr>
          <w:rFonts w:ascii="Corbel" w:hAnsi="Corbel" w:cs="Arial"/>
        </w:rPr>
      </w:pPr>
    </w:p>
    <w:p w14:paraId="7C16154B" w14:textId="46534368" w:rsidR="00F74FDE" w:rsidRPr="001C5B6E" w:rsidRDefault="00F74FDE" w:rsidP="00DB1174">
      <w:pPr>
        <w:pStyle w:val="ListParagraph"/>
        <w:numPr>
          <w:ilvl w:val="1"/>
          <w:numId w:val="24"/>
        </w:numPr>
        <w:tabs>
          <w:tab w:val="left" w:pos="851"/>
        </w:tabs>
        <w:spacing w:after="165" w:line="360" w:lineRule="auto"/>
        <w:ind w:hanging="436"/>
        <w:jc w:val="both"/>
        <w:rPr>
          <w:rFonts w:ascii="Corbel" w:hAnsi="Corbel" w:cs="Arial"/>
        </w:rPr>
      </w:pPr>
      <w:r w:rsidRPr="001C5B6E">
        <w:rPr>
          <w:rFonts w:ascii="Corbel" w:hAnsi="Corbel" w:cs="Arial"/>
        </w:rPr>
        <w:t>Homes England reserves the right to cancel this Further Competition process at any time.</w:t>
      </w:r>
    </w:p>
    <w:p w14:paraId="0551E1FE" w14:textId="0850B62D" w:rsidR="004265AA" w:rsidRPr="001C5B6E" w:rsidRDefault="004265AA" w:rsidP="00875DF6">
      <w:pPr>
        <w:pStyle w:val="Heading1"/>
        <w:numPr>
          <w:ilvl w:val="0"/>
          <w:numId w:val="24"/>
        </w:numPr>
        <w:tabs>
          <w:tab w:val="left" w:pos="851"/>
        </w:tabs>
        <w:spacing w:after="240" w:line="360" w:lineRule="auto"/>
        <w:rPr>
          <w:rFonts w:ascii="Corbel" w:hAnsi="Corbel"/>
          <w:color w:val="0090D7"/>
          <w:sz w:val="22"/>
          <w:szCs w:val="22"/>
        </w:rPr>
      </w:pPr>
      <w:r w:rsidRPr="001C5B6E">
        <w:rPr>
          <w:rFonts w:ascii="Corbel" w:hAnsi="Corbel"/>
          <w:color w:val="0090D7"/>
          <w:sz w:val="22"/>
          <w:szCs w:val="22"/>
        </w:rPr>
        <w:t>Quality</w:t>
      </w:r>
    </w:p>
    <w:p w14:paraId="24B990A9" w14:textId="77777777" w:rsidR="00103370" w:rsidRPr="001C5B6E" w:rsidRDefault="004265AA" w:rsidP="00103370">
      <w:pPr>
        <w:pStyle w:val="ListParagraph"/>
        <w:numPr>
          <w:ilvl w:val="1"/>
          <w:numId w:val="29"/>
        </w:numPr>
        <w:spacing w:after="240" w:line="360" w:lineRule="auto"/>
        <w:ind w:left="709"/>
        <w:jc w:val="both"/>
        <w:rPr>
          <w:rFonts w:ascii="Corbel" w:hAnsi="Corbel" w:cs="Arial"/>
        </w:rPr>
      </w:pPr>
      <w:r w:rsidRPr="001C5B6E">
        <w:rPr>
          <w:rFonts w:ascii="Corbel" w:hAnsi="Corbel" w:cs="Arial"/>
        </w:rPr>
        <w:t xml:space="preserve">A </w:t>
      </w:r>
      <w:r w:rsidR="00703FCC" w:rsidRPr="001C5B6E">
        <w:rPr>
          <w:rFonts w:ascii="Corbel" w:hAnsi="Corbel" w:cs="Arial"/>
        </w:rPr>
        <w:t>Response F</w:t>
      </w:r>
      <w:r w:rsidRPr="001C5B6E">
        <w:rPr>
          <w:rFonts w:ascii="Corbel" w:hAnsi="Corbel" w:cs="Arial"/>
        </w:rPr>
        <w:t xml:space="preserve">orm </w:t>
      </w:r>
      <w:r w:rsidR="00703FCC" w:rsidRPr="001C5B6E">
        <w:rPr>
          <w:rFonts w:ascii="Corbel" w:hAnsi="Corbel" w:cs="Arial"/>
        </w:rPr>
        <w:t xml:space="preserve">template </w:t>
      </w:r>
      <w:r w:rsidRPr="001C5B6E">
        <w:rPr>
          <w:rFonts w:ascii="Corbel" w:hAnsi="Corbel" w:cs="Arial"/>
        </w:rPr>
        <w:t xml:space="preserve">has been provided </w:t>
      </w:r>
      <w:r w:rsidR="00703FCC" w:rsidRPr="001C5B6E">
        <w:rPr>
          <w:rFonts w:ascii="Corbel" w:hAnsi="Corbel" w:cs="Arial"/>
        </w:rPr>
        <w:t xml:space="preserve">in Part 2 </w:t>
      </w:r>
      <w:r w:rsidRPr="001C5B6E">
        <w:rPr>
          <w:rFonts w:ascii="Corbel" w:hAnsi="Corbel" w:cs="Arial"/>
        </w:rPr>
        <w:t>to respond to the Quality questions detailed in</w:t>
      </w:r>
      <w:r w:rsidR="00C739BA" w:rsidRPr="001C5B6E">
        <w:rPr>
          <w:rFonts w:ascii="Corbel" w:hAnsi="Corbel" w:cs="Arial"/>
        </w:rPr>
        <w:t xml:space="preserve"> </w:t>
      </w:r>
      <w:r w:rsidR="005F52E5" w:rsidRPr="001C5B6E">
        <w:rPr>
          <w:rFonts w:ascii="Corbel" w:hAnsi="Corbel" w:cs="Arial"/>
        </w:rPr>
        <w:t>Section 2</w:t>
      </w:r>
      <w:r w:rsidR="005D74EB" w:rsidRPr="001C5B6E">
        <w:rPr>
          <w:rFonts w:ascii="Corbel" w:hAnsi="Corbel" w:cs="Arial"/>
        </w:rPr>
        <w:t>0</w:t>
      </w:r>
      <w:r w:rsidR="00C739BA" w:rsidRPr="001C5B6E">
        <w:rPr>
          <w:rFonts w:ascii="Corbel" w:hAnsi="Corbel" w:cs="Arial"/>
        </w:rPr>
        <w:t xml:space="preserve"> </w:t>
      </w:r>
      <w:r w:rsidR="005F52E5" w:rsidRPr="001C5B6E">
        <w:rPr>
          <w:rFonts w:ascii="Corbel" w:hAnsi="Corbel" w:cs="Arial"/>
        </w:rPr>
        <w:t>(</w:t>
      </w:r>
      <w:r w:rsidR="00C739BA" w:rsidRPr="001C5B6E">
        <w:rPr>
          <w:rFonts w:ascii="Corbel" w:hAnsi="Corbel" w:cs="Arial"/>
        </w:rPr>
        <w:t>Evaluation Criteria</w:t>
      </w:r>
      <w:r w:rsidR="005F52E5" w:rsidRPr="001C5B6E">
        <w:rPr>
          <w:rFonts w:ascii="Corbel" w:hAnsi="Corbel" w:cs="Arial"/>
        </w:rPr>
        <w:t>)</w:t>
      </w:r>
      <w:r w:rsidR="00C739BA" w:rsidRPr="001C5B6E">
        <w:rPr>
          <w:rFonts w:ascii="Corbel" w:hAnsi="Corbel" w:cs="Arial"/>
        </w:rPr>
        <w:t>.  The Response Form</w:t>
      </w:r>
      <w:r w:rsidRPr="001C5B6E">
        <w:rPr>
          <w:rFonts w:ascii="Corbel" w:hAnsi="Corbel" w:cs="Arial"/>
        </w:rPr>
        <w:t xml:space="preserve"> must be </w:t>
      </w:r>
      <w:r w:rsidRPr="001C5B6E">
        <w:rPr>
          <w:rFonts w:ascii="Corbel" w:hAnsi="Corbel" w:cs="Arial"/>
          <w:b/>
        </w:rPr>
        <w:t>completed and returned</w:t>
      </w:r>
      <w:r w:rsidRPr="001C5B6E">
        <w:rPr>
          <w:rFonts w:ascii="Corbel" w:hAnsi="Corbel" w:cs="Arial"/>
        </w:rPr>
        <w:t xml:space="preserve"> as part of t</w:t>
      </w:r>
      <w:r w:rsidR="001C583C" w:rsidRPr="001C5B6E">
        <w:rPr>
          <w:rFonts w:ascii="Corbel" w:hAnsi="Corbel" w:cs="Arial"/>
        </w:rPr>
        <w:t xml:space="preserve">he </w:t>
      </w:r>
      <w:r w:rsidR="003564E9" w:rsidRPr="001C5B6E">
        <w:rPr>
          <w:rFonts w:ascii="Corbel" w:hAnsi="Corbel" w:cs="Arial"/>
        </w:rPr>
        <w:t xml:space="preserve">tender </w:t>
      </w:r>
      <w:r w:rsidRPr="001C5B6E">
        <w:rPr>
          <w:rFonts w:ascii="Corbel" w:hAnsi="Corbel" w:cs="Arial"/>
        </w:rPr>
        <w:t>response.</w:t>
      </w:r>
    </w:p>
    <w:p w14:paraId="66F4E05B" w14:textId="77777777" w:rsidR="00103370" w:rsidRPr="001C5B6E" w:rsidRDefault="00103370" w:rsidP="00103370">
      <w:pPr>
        <w:pStyle w:val="ListParagraph"/>
        <w:spacing w:after="240" w:line="360" w:lineRule="auto"/>
        <w:ind w:left="709"/>
        <w:jc w:val="both"/>
        <w:rPr>
          <w:rFonts w:ascii="Corbel" w:hAnsi="Corbel" w:cs="Arial"/>
        </w:rPr>
      </w:pPr>
    </w:p>
    <w:p w14:paraId="5C835396" w14:textId="7DEF78A9" w:rsidR="008104C6" w:rsidRPr="001C5B6E" w:rsidRDefault="008104C6" w:rsidP="00103370">
      <w:pPr>
        <w:pStyle w:val="ListParagraph"/>
        <w:numPr>
          <w:ilvl w:val="1"/>
          <w:numId w:val="29"/>
        </w:numPr>
        <w:spacing w:after="240" w:line="360" w:lineRule="auto"/>
        <w:ind w:left="709"/>
        <w:jc w:val="both"/>
        <w:rPr>
          <w:rFonts w:ascii="Corbel" w:hAnsi="Corbel" w:cs="Arial"/>
        </w:rPr>
      </w:pPr>
      <w:r w:rsidRPr="001C5B6E">
        <w:rPr>
          <w:rFonts w:ascii="Corbel" w:hAnsi="Corbel"/>
        </w:rPr>
        <w:t>Suppliers must prov</w:t>
      </w:r>
      <w:r w:rsidR="00C17F86" w:rsidRPr="001C5B6E">
        <w:rPr>
          <w:rFonts w:ascii="Corbel" w:hAnsi="Corbel"/>
        </w:rPr>
        <w:t>ide</w:t>
      </w:r>
      <w:r w:rsidRPr="001C5B6E">
        <w:rPr>
          <w:rFonts w:ascii="Corbel" w:hAnsi="Corbel"/>
        </w:rPr>
        <w:t xml:space="preserve"> information</w:t>
      </w:r>
      <w:r w:rsidR="00C17F86" w:rsidRPr="001C5B6E">
        <w:rPr>
          <w:rFonts w:ascii="Corbel" w:hAnsi="Corbel"/>
        </w:rPr>
        <w:t xml:space="preserve"> on proposed staff</w:t>
      </w:r>
      <w:r w:rsidRPr="001C5B6E">
        <w:rPr>
          <w:rFonts w:ascii="Corbel" w:hAnsi="Corbel"/>
        </w:rPr>
        <w:t xml:space="preserve"> in the</w:t>
      </w:r>
      <w:r w:rsidR="00D113F4" w:rsidRPr="001C5B6E">
        <w:rPr>
          <w:rFonts w:ascii="Corbel" w:hAnsi="Corbel"/>
        </w:rPr>
        <w:t xml:space="preserve"> Response</w:t>
      </w:r>
      <w:r w:rsidR="003952A4" w:rsidRPr="001C5B6E">
        <w:rPr>
          <w:rFonts w:ascii="Corbel" w:hAnsi="Corbel"/>
        </w:rPr>
        <w:t xml:space="preserve"> Form </w:t>
      </w:r>
      <w:r w:rsidR="008B0CAC" w:rsidRPr="001C5B6E">
        <w:rPr>
          <w:rFonts w:ascii="Corbel" w:hAnsi="Corbel"/>
        </w:rPr>
        <w:t>and</w:t>
      </w:r>
      <w:r w:rsidRPr="001C5B6E">
        <w:rPr>
          <w:rFonts w:ascii="Corbel" w:hAnsi="Corbel"/>
        </w:rPr>
        <w:t xml:space="preserve"> Resource and Pricing Schedule</w:t>
      </w:r>
      <w:r w:rsidR="00BD6332" w:rsidRPr="001C5B6E">
        <w:rPr>
          <w:rFonts w:ascii="Corbel" w:hAnsi="Corbel"/>
        </w:rPr>
        <w:t xml:space="preserve"> provided in Part 2</w:t>
      </w:r>
      <w:r w:rsidRPr="001C5B6E">
        <w:rPr>
          <w:rFonts w:ascii="Corbel" w:hAnsi="Corbel"/>
        </w:rPr>
        <w:t>.</w:t>
      </w:r>
      <w:r w:rsidR="000336E0" w:rsidRPr="001C5B6E">
        <w:rPr>
          <w:rFonts w:ascii="Corbel" w:hAnsi="Corbel" w:cs="Arial"/>
        </w:rPr>
        <w:t xml:space="preserve">  </w:t>
      </w:r>
      <w:r w:rsidRPr="001C5B6E">
        <w:rPr>
          <w:rFonts w:ascii="Corbel" w:hAnsi="Corbel"/>
        </w:rPr>
        <w:t>If the Supplier is a consortium or intends to sub-contract the Services</w:t>
      </w:r>
      <w:r w:rsidR="00EF0047" w:rsidRPr="001C5B6E">
        <w:rPr>
          <w:rFonts w:ascii="Corbel" w:hAnsi="Corbel"/>
        </w:rPr>
        <w:t>,</w:t>
      </w:r>
      <w:r w:rsidRPr="001C5B6E">
        <w:rPr>
          <w:rFonts w:ascii="Corbel" w:hAnsi="Corbel"/>
        </w:rPr>
        <w:t xml:space="preserve"> in whole or in part</w:t>
      </w:r>
      <w:r w:rsidR="00EF0047" w:rsidRPr="001C5B6E">
        <w:rPr>
          <w:rFonts w:ascii="Corbel" w:hAnsi="Corbel"/>
        </w:rPr>
        <w:t>,</w:t>
      </w:r>
      <w:r w:rsidRPr="001C5B6E">
        <w:rPr>
          <w:rFonts w:ascii="Corbel" w:hAnsi="Corbel"/>
        </w:rPr>
        <w:t xml:space="preserve"> then it should specify precisely in the Resource and Pricing Schedule which economic operator shall perform the Services (or parts thereof)</w:t>
      </w:r>
      <w:r w:rsidR="00EF0047" w:rsidRPr="001C5B6E">
        <w:rPr>
          <w:rFonts w:ascii="Corbel" w:hAnsi="Corbel"/>
        </w:rPr>
        <w:t>.</w:t>
      </w:r>
    </w:p>
    <w:p w14:paraId="07713AB7" w14:textId="27B22758" w:rsidR="004265AA" w:rsidRPr="001C5B6E" w:rsidRDefault="004265AA" w:rsidP="0074653C">
      <w:pPr>
        <w:pStyle w:val="Heading1"/>
        <w:numPr>
          <w:ilvl w:val="0"/>
          <w:numId w:val="30"/>
        </w:numPr>
        <w:tabs>
          <w:tab w:val="left" w:pos="851"/>
        </w:tabs>
        <w:spacing w:after="240" w:line="360" w:lineRule="auto"/>
        <w:rPr>
          <w:rFonts w:ascii="Corbel" w:hAnsi="Corbel"/>
          <w:color w:val="0090D7"/>
          <w:sz w:val="22"/>
          <w:szCs w:val="22"/>
        </w:rPr>
      </w:pPr>
      <w:bookmarkStart w:id="11" w:name="_Toc415475576"/>
      <w:bookmarkStart w:id="12" w:name="_Toc415561522"/>
      <w:bookmarkStart w:id="13" w:name="_Toc415561635"/>
      <w:bookmarkStart w:id="14" w:name="_Toc415561712"/>
      <w:bookmarkStart w:id="15" w:name="_Toc415561781"/>
      <w:bookmarkStart w:id="16" w:name="_Toc416249262"/>
      <w:bookmarkStart w:id="17" w:name="_Toc416257536"/>
      <w:bookmarkStart w:id="18" w:name="_Toc535334446"/>
      <w:bookmarkStart w:id="19" w:name="_Toc1137228"/>
      <w:bookmarkStart w:id="20" w:name="_Toc26776877"/>
      <w:r w:rsidRPr="001C5B6E">
        <w:rPr>
          <w:rFonts w:ascii="Corbel" w:hAnsi="Corbel"/>
          <w:color w:val="0090D7"/>
          <w:sz w:val="22"/>
          <w:szCs w:val="22"/>
        </w:rPr>
        <w:t>Pricing</w:t>
      </w:r>
      <w:bookmarkEnd w:id="11"/>
      <w:bookmarkEnd w:id="12"/>
      <w:bookmarkEnd w:id="13"/>
      <w:bookmarkEnd w:id="14"/>
      <w:bookmarkEnd w:id="15"/>
      <w:bookmarkEnd w:id="16"/>
      <w:bookmarkEnd w:id="17"/>
      <w:bookmarkEnd w:id="18"/>
      <w:bookmarkEnd w:id="19"/>
      <w:bookmarkEnd w:id="20"/>
    </w:p>
    <w:p w14:paraId="22EED9B1" w14:textId="45848F21" w:rsidR="00FC4BE3" w:rsidRPr="001C5B6E" w:rsidRDefault="00680798" w:rsidP="003B4BCA">
      <w:pPr>
        <w:pStyle w:val="ListParagraph"/>
        <w:numPr>
          <w:ilvl w:val="1"/>
          <w:numId w:val="30"/>
        </w:numPr>
        <w:spacing w:after="240" w:line="360" w:lineRule="auto"/>
        <w:rPr>
          <w:rFonts w:ascii="Corbel" w:hAnsi="Corbel" w:cs="Arial"/>
        </w:rPr>
      </w:pPr>
      <w:r w:rsidRPr="001C5B6E">
        <w:rPr>
          <w:rFonts w:ascii="Corbel" w:hAnsi="Corbel" w:cs="Arial"/>
        </w:rPr>
        <w:t xml:space="preserve">A Resource and Pricing schedule has been provided with this Further Competition ITT which must be completed and returned as part of the tender response.  </w:t>
      </w:r>
    </w:p>
    <w:p w14:paraId="0973BD42" w14:textId="77777777" w:rsidR="003B4BCA" w:rsidRPr="001C5B6E" w:rsidRDefault="003B4BCA" w:rsidP="003B4BCA">
      <w:pPr>
        <w:pStyle w:val="ListParagraph"/>
        <w:spacing w:after="240" w:line="360" w:lineRule="auto"/>
        <w:ind w:left="786"/>
        <w:rPr>
          <w:rFonts w:ascii="Corbel" w:hAnsi="Corbel" w:cs="Arial"/>
        </w:rPr>
      </w:pPr>
    </w:p>
    <w:p w14:paraId="45CA21E6" w14:textId="10F025F0" w:rsidR="00DB1174" w:rsidRPr="001C5B6E" w:rsidRDefault="00D36FD6" w:rsidP="00FC4BE3">
      <w:pPr>
        <w:pStyle w:val="ListParagraph"/>
        <w:numPr>
          <w:ilvl w:val="1"/>
          <w:numId w:val="30"/>
        </w:numPr>
        <w:spacing w:after="240" w:line="360" w:lineRule="auto"/>
        <w:rPr>
          <w:rFonts w:ascii="Corbel" w:hAnsi="Corbel" w:cs="Arial"/>
        </w:rPr>
      </w:pPr>
      <w:r w:rsidRPr="001C5B6E">
        <w:rPr>
          <w:rFonts w:ascii="Corbel" w:hAnsi="Corbel"/>
          <w:snapToGrid w:val="0"/>
        </w:rPr>
        <w:t>The pri</w:t>
      </w:r>
      <w:r w:rsidR="00875DF6" w:rsidRPr="001C5B6E">
        <w:rPr>
          <w:rFonts w:ascii="Corbel" w:hAnsi="Corbel"/>
          <w:snapToGrid w:val="0"/>
        </w:rPr>
        <w:t>c</w:t>
      </w:r>
      <w:r w:rsidRPr="001C5B6E">
        <w:rPr>
          <w:rFonts w:ascii="Corbel" w:hAnsi="Corbel"/>
          <w:snapToGrid w:val="0"/>
        </w:rPr>
        <w:t xml:space="preserve">ing approach for </w:t>
      </w:r>
      <w:r w:rsidR="00D52730" w:rsidRPr="001C5B6E">
        <w:rPr>
          <w:rFonts w:ascii="Corbel" w:hAnsi="Corbel"/>
          <w:snapToGrid w:val="0"/>
        </w:rPr>
        <w:t xml:space="preserve">this Further Competition </w:t>
      </w:r>
      <w:proofErr w:type="gramStart"/>
      <w:r w:rsidR="00D52730" w:rsidRPr="001C5B6E">
        <w:rPr>
          <w:rFonts w:ascii="Corbel" w:hAnsi="Corbel"/>
          <w:snapToGrid w:val="0"/>
        </w:rPr>
        <w:t>is</w:t>
      </w:r>
      <w:r w:rsidR="00523A8A" w:rsidRPr="001C5B6E">
        <w:rPr>
          <w:rFonts w:ascii="Corbel" w:hAnsi="Corbel"/>
          <w:snapToGrid w:val="0"/>
        </w:rPr>
        <w:t>:</w:t>
      </w:r>
      <w:proofErr w:type="gramEnd"/>
      <w:r w:rsidR="00D52730" w:rsidRPr="001C5B6E">
        <w:rPr>
          <w:rFonts w:ascii="Corbel" w:hAnsi="Corbel"/>
          <w:snapToGrid w:val="0"/>
        </w:rPr>
        <w:t xml:space="preserve"> </w:t>
      </w:r>
      <w:r w:rsidR="00443E01" w:rsidRPr="001C5B6E">
        <w:rPr>
          <w:rFonts w:ascii="Corbel" w:hAnsi="Corbel"/>
          <w:snapToGrid w:val="0"/>
        </w:rPr>
        <w:t>lump sum fixed fee</w:t>
      </w:r>
    </w:p>
    <w:p w14:paraId="4267E22E" w14:textId="77777777" w:rsidR="00817269" w:rsidRPr="001C5B6E" w:rsidRDefault="00817269" w:rsidP="003B4BCA">
      <w:pPr>
        <w:widowControl w:val="0"/>
        <w:spacing w:before="120" w:after="120" w:line="360" w:lineRule="auto"/>
        <w:rPr>
          <w:rFonts w:ascii="Corbel" w:eastAsia="Times New Roman" w:hAnsi="Corbel" w:cs="Times New Roman"/>
          <w:snapToGrid w:val="0"/>
          <w:highlight w:val="yellow"/>
          <w:lang w:eastAsia="en-GB"/>
        </w:rPr>
      </w:pPr>
    </w:p>
    <w:p w14:paraId="3AD49CA3" w14:textId="0989E845" w:rsidR="00B23CF1" w:rsidRPr="001C5B6E" w:rsidRDefault="00B23CF1" w:rsidP="00B23CF1">
      <w:pPr>
        <w:pStyle w:val="ListParagraph"/>
        <w:widowControl w:val="0"/>
        <w:numPr>
          <w:ilvl w:val="1"/>
          <w:numId w:val="30"/>
        </w:numPr>
        <w:spacing w:before="120" w:after="120" w:line="360" w:lineRule="auto"/>
        <w:rPr>
          <w:rFonts w:ascii="Corbel" w:hAnsi="Corbel"/>
        </w:rPr>
      </w:pPr>
      <w:r w:rsidRPr="001C5B6E">
        <w:rPr>
          <w:rFonts w:ascii="Corbel" w:hAnsi="Corbel"/>
          <w:snapToGrid w:val="0"/>
        </w:rPr>
        <w:t xml:space="preserve"> </w:t>
      </w:r>
      <w:r w:rsidR="006C390E" w:rsidRPr="001C5B6E">
        <w:rPr>
          <w:rFonts w:ascii="Corbel" w:hAnsi="Corbel"/>
          <w:iCs/>
        </w:rPr>
        <w:t xml:space="preserve">The list of activities in the Resource and Pricing Schedule is not exhaustive and there may be additional duties/services required that will emerge as work is undertaken.  This commission may be extended on </w:t>
      </w:r>
      <w:r w:rsidR="006C390E" w:rsidRPr="001C5B6E">
        <w:rPr>
          <w:rFonts w:ascii="Corbel" w:hAnsi="Corbel"/>
          <w:iCs/>
        </w:rPr>
        <w:lastRenderedPageBreak/>
        <w:t xml:space="preserve">client instruction to cover such matters as arise, based on a time charged fee schedule completed in the </w:t>
      </w:r>
      <w:r w:rsidR="00976FDB" w:rsidRPr="001C5B6E">
        <w:rPr>
          <w:rFonts w:ascii="Corbel" w:hAnsi="Corbel"/>
          <w:iCs/>
        </w:rPr>
        <w:t>tender</w:t>
      </w:r>
      <w:r w:rsidR="006C390E" w:rsidRPr="001C5B6E">
        <w:rPr>
          <w:rFonts w:ascii="Corbel" w:hAnsi="Corbel"/>
          <w:iCs/>
        </w:rPr>
        <w:t xml:space="preserve"> response.  The commission will only be extended if the services relate to the original objective of the overall call off contract.</w:t>
      </w:r>
    </w:p>
    <w:p w14:paraId="0AA04462" w14:textId="77777777" w:rsidR="00B23CF1" w:rsidRPr="001C5B6E" w:rsidRDefault="00B23CF1" w:rsidP="00B23CF1">
      <w:pPr>
        <w:pStyle w:val="ListParagraph"/>
        <w:widowControl w:val="0"/>
        <w:spacing w:before="120" w:after="120" w:line="360" w:lineRule="auto"/>
        <w:ind w:left="786"/>
        <w:rPr>
          <w:rFonts w:ascii="Corbel" w:hAnsi="Corbel"/>
        </w:rPr>
      </w:pPr>
    </w:p>
    <w:p w14:paraId="520AA7C7" w14:textId="6263EE3D" w:rsidR="00214BF0" w:rsidRPr="001C5B6E" w:rsidRDefault="00C37031" w:rsidP="00B23CF1">
      <w:pPr>
        <w:pStyle w:val="ListParagraph"/>
        <w:widowControl w:val="0"/>
        <w:numPr>
          <w:ilvl w:val="1"/>
          <w:numId w:val="30"/>
        </w:numPr>
        <w:spacing w:before="120" w:after="120" w:line="360" w:lineRule="auto"/>
        <w:rPr>
          <w:rFonts w:ascii="Corbel" w:hAnsi="Corbel"/>
        </w:rPr>
      </w:pPr>
      <w:r w:rsidRPr="001C5B6E">
        <w:rPr>
          <w:rFonts w:ascii="Corbel" w:hAnsi="Corbel"/>
        </w:rPr>
        <w:t>Suppliers are reminded that day rates</w:t>
      </w:r>
      <w:r w:rsidR="00B475CD" w:rsidRPr="001C5B6E">
        <w:rPr>
          <w:rFonts w:ascii="Corbel" w:hAnsi="Corbel"/>
        </w:rPr>
        <w:t xml:space="preserve"> for all individuals</w:t>
      </w:r>
      <w:r w:rsidRPr="001C5B6E">
        <w:rPr>
          <w:rFonts w:ascii="Corbel" w:hAnsi="Corbel"/>
        </w:rPr>
        <w:t xml:space="preserve"> </w:t>
      </w:r>
      <w:r w:rsidR="006C390E" w:rsidRPr="001C5B6E">
        <w:rPr>
          <w:rFonts w:ascii="Corbel" w:hAnsi="Corbel"/>
        </w:rPr>
        <w:t>must</w:t>
      </w:r>
      <w:r w:rsidRPr="001C5B6E">
        <w:rPr>
          <w:rFonts w:ascii="Corbel" w:hAnsi="Corbel"/>
        </w:rPr>
        <w:t xml:space="preserve"> be the agreed Framework Contract rates unless discounted rates are offered and will be used for </w:t>
      </w:r>
      <w:proofErr w:type="gramStart"/>
      <w:r w:rsidRPr="001C5B6E">
        <w:rPr>
          <w:rFonts w:ascii="Corbel" w:hAnsi="Corbel"/>
        </w:rPr>
        <w:t>all of</w:t>
      </w:r>
      <w:proofErr w:type="gramEnd"/>
      <w:r w:rsidRPr="001C5B6E">
        <w:rPr>
          <w:rFonts w:ascii="Corbel" w:hAnsi="Corbel"/>
        </w:rPr>
        <w:t xml:space="preserve"> the services.</w:t>
      </w:r>
    </w:p>
    <w:p w14:paraId="674A04B3" w14:textId="77777777" w:rsidR="0071182E" w:rsidRPr="001C5B6E" w:rsidRDefault="0071182E" w:rsidP="0071182E">
      <w:pPr>
        <w:pStyle w:val="ListParagraph"/>
        <w:rPr>
          <w:rFonts w:ascii="Corbel" w:hAnsi="Corbel"/>
        </w:rPr>
      </w:pPr>
    </w:p>
    <w:p w14:paraId="21B99306" w14:textId="453C79D9" w:rsidR="0071182E" w:rsidRPr="001C5B6E" w:rsidRDefault="0071182E" w:rsidP="00B23CF1">
      <w:pPr>
        <w:pStyle w:val="ListParagraph"/>
        <w:widowControl w:val="0"/>
        <w:numPr>
          <w:ilvl w:val="1"/>
          <w:numId w:val="30"/>
        </w:numPr>
        <w:spacing w:before="120" w:after="120" w:line="360" w:lineRule="auto"/>
        <w:rPr>
          <w:rFonts w:ascii="Corbel" w:hAnsi="Corbel"/>
        </w:rPr>
      </w:pPr>
      <w:r w:rsidRPr="001C5B6E">
        <w:rPr>
          <w:rFonts w:ascii="Corbel" w:hAnsi="Corbel"/>
        </w:rPr>
        <w:t xml:space="preserve"> Suppliers must provide a HE2 price noting that Homes England may exercise this option during the appointment.</w:t>
      </w:r>
    </w:p>
    <w:p w14:paraId="6A5E663F" w14:textId="77777777" w:rsidR="002B3FD3" w:rsidRPr="001C5B6E" w:rsidRDefault="002B3FD3" w:rsidP="002B3FD3">
      <w:pPr>
        <w:pStyle w:val="ListParagraph"/>
        <w:spacing w:after="240" w:line="360" w:lineRule="auto"/>
        <w:ind w:left="360"/>
        <w:jc w:val="both"/>
        <w:rPr>
          <w:rFonts w:ascii="Corbel" w:hAnsi="Corbel"/>
          <w:b/>
          <w:color w:val="0090D7"/>
        </w:rPr>
      </w:pPr>
    </w:p>
    <w:p w14:paraId="3E87FD9C" w14:textId="69DD504C" w:rsidR="00DB1174" w:rsidRPr="001C5B6E" w:rsidRDefault="009C65B0" w:rsidP="00B23CF1">
      <w:pPr>
        <w:pStyle w:val="ListParagraph"/>
        <w:numPr>
          <w:ilvl w:val="0"/>
          <w:numId w:val="31"/>
        </w:numPr>
        <w:spacing w:after="240" w:line="360" w:lineRule="auto"/>
        <w:jc w:val="both"/>
        <w:rPr>
          <w:rFonts w:ascii="Corbel" w:hAnsi="Corbel"/>
          <w:b/>
          <w:color w:val="0090D7"/>
        </w:rPr>
      </w:pPr>
      <w:r w:rsidRPr="001C5B6E">
        <w:rPr>
          <w:rFonts w:ascii="Corbel" w:hAnsi="Corbel"/>
          <w:b/>
          <w:color w:val="0090D7"/>
        </w:rPr>
        <w:t>Evaluation</w:t>
      </w:r>
    </w:p>
    <w:p w14:paraId="234A036A" w14:textId="221C9DD6" w:rsidR="00DB1174" w:rsidRPr="001C5B6E" w:rsidRDefault="3BA0885E" w:rsidP="00DB1174">
      <w:pPr>
        <w:pStyle w:val="ListParagraph"/>
        <w:numPr>
          <w:ilvl w:val="1"/>
          <w:numId w:val="28"/>
        </w:numPr>
        <w:spacing w:after="240" w:line="360" w:lineRule="auto"/>
        <w:ind w:hanging="294"/>
        <w:jc w:val="both"/>
        <w:rPr>
          <w:rFonts w:ascii="Corbel" w:hAnsi="Corbel"/>
          <w:b/>
          <w:color w:val="0090D7"/>
        </w:rPr>
      </w:pPr>
      <w:r w:rsidRPr="001C5B6E">
        <w:rPr>
          <w:rFonts w:ascii="Corbel" w:hAnsi="Corbel"/>
        </w:rPr>
        <w:t xml:space="preserve">Tender responses will be evaluated </w:t>
      </w:r>
      <w:proofErr w:type="gramStart"/>
      <w:r w:rsidRPr="001C5B6E">
        <w:rPr>
          <w:rFonts w:ascii="Corbel" w:hAnsi="Corbel"/>
        </w:rPr>
        <w:t>on the basis of</w:t>
      </w:r>
      <w:proofErr w:type="gramEnd"/>
      <w:r w:rsidRPr="001C5B6E">
        <w:rPr>
          <w:rFonts w:ascii="Corbel" w:hAnsi="Corbel"/>
        </w:rPr>
        <w:t xml:space="preserve"> the overall most economically advantageous Tender (MEAT) submitted to Homes England.  The evaluation criteria (and relative weightings) that Homes England will use to determine the most economically advantageous Tender are set out in Section 2</w:t>
      </w:r>
      <w:r w:rsidR="005D74EB" w:rsidRPr="001C5B6E">
        <w:rPr>
          <w:rFonts w:ascii="Corbel" w:hAnsi="Corbel"/>
        </w:rPr>
        <w:t>0</w:t>
      </w:r>
      <w:r w:rsidRPr="001C5B6E">
        <w:rPr>
          <w:rFonts w:ascii="Corbel" w:hAnsi="Corbel"/>
        </w:rPr>
        <w:t xml:space="preserve"> (Evaluation Criteria) below and the scoring approach is detailed in Section 25 (Worked Example).  Scores will be rounded to two decimal places.</w:t>
      </w:r>
    </w:p>
    <w:p w14:paraId="3EDFD184" w14:textId="77777777" w:rsidR="00DB1174" w:rsidRPr="001C5B6E" w:rsidRDefault="00DB1174" w:rsidP="00DB1174">
      <w:pPr>
        <w:pStyle w:val="ListParagraph"/>
        <w:spacing w:after="240" w:line="360" w:lineRule="auto"/>
        <w:jc w:val="both"/>
        <w:rPr>
          <w:rFonts w:ascii="Corbel" w:hAnsi="Corbel"/>
          <w:b/>
          <w:color w:val="0090D7"/>
        </w:rPr>
      </w:pPr>
    </w:p>
    <w:p w14:paraId="783A34BF" w14:textId="77777777" w:rsidR="00DB1174" w:rsidRPr="001C5B6E" w:rsidRDefault="3BA0885E" w:rsidP="00DB1174">
      <w:pPr>
        <w:pStyle w:val="ListParagraph"/>
        <w:numPr>
          <w:ilvl w:val="1"/>
          <w:numId w:val="28"/>
        </w:numPr>
        <w:spacing w:after="240" w:line="360" w:lineRule="auto"/>
        <w:ind w:hanging="294"/>
        <w:jc w:val="both"/>
        <w:rPr>
          <w:rFonts w:ascii="Corbel" w:hAnsi="Corbel"/>
          <w:b/>
          <w:color w:val="0090D7"/>
        </w:rPr>
      </w:pPr>
      <w:r w:rsidRPr="001C5B6E">
        <w:rPr>
          <w:rFonts w:ascii="Corbel" w:hAnsi="Corbel"/>
        </w:rPr>
        <w:t>Evaluators will initially work independently. Once they have completed their independent evaluation they will meet to discuss, understand and moderate any differences they have via a consensus meeting, where a single consensus score for each question will be agreed.</w:t>
      </w:r>
    </w:p>
    <w:p w14:paraId="6C066AEF" w14:textId="77777777" w:rsidR="00DB1174" w:rsidRPr="001C5B6E" w:rsidRDefault="00DB1174" w:rsidP="00DB1174">
      <w:pPr>
        <w:pStyle w:val="ListParagraph"/>
        <w:rPr>
          <w:rFonts w:ascii="Corbel" w:hAnsi="Corbel"/>
        </w:rPr>
      </w:pPr>
    </w:p>
    <w:p w14:paraId="0B84CB6C" w14:textId="0DA1189F" w:rsidR="0095688C" w:rsidRPr="001C5B6E" w:rsidRDefault="3BA0885E" w:rsidP="00DB1174">
      <w:pPr>
        <w:pStyle w:val="ListParagraph"/>
        <w:numPr>
          <w:ilvl w:val="1"/>
          <w:numId w:val="28"/>
        </w:numPr>
        <w:spacing w:after="240" w:line="360" w:lineRule="auto"/>
        <w:ind w:hanging="294"/>
        <w:jc w:val="both"/>
        <w:rPr>
          <w:rFonts w:ascii="Corbel" w:hAnsi="Corbel"/>
          <w:b/>
          <w:color w:val="0090D7"/>
        </w:rPr>
      </w:pPr>
      <w:r w:rsidRPr="001C5B6E">
        <w:rPr>
          <w:rFonts w:ascii="Corbel" w:hAnsi="Corbel"/>
        </w:rPr>
        <w:t xml:space="preserve">Award decisions will be subject to the standstill period if over the EU Services threshold.  Unsuccessful Framework Suppliers will be provided with their scores and feedback to explain the </w:t>
      </w:r>
      <w:r w:rsidR="004F2943" w:rsidRPr="001C5B6E">
        <w:rPr>
          <w:rFonts w:ascii="Corbel" w:hAnsi="Corbel"/>
        </w:rPr>
        <w:t>awar</w:t>
      </w:r>
      <w:r w:rsidR="006C19AA" w:rsidRPr="001C5B6E">
        <w:rPr>
          <w:rFonts w:ascii="Corbel" w:hAnsi="Corbel"/>
        </w:rPr>
        <w:t xml:space="preserve">d </w:t>
      </w:r>
      <w:proofErr w:type="gramStart"/>
      <w:r w:rsidRPr="001C5B6E">
        <w:rPr>
          <w:rFonts w:ascii="Corbel" w:hAnsi="Corbel"/>
        </w:rPr>
        <w:t>decision</w:t>
      </w:r>
      <w:proofErr w:type="gramEnd"/>
    </w:p>
    <w:bookmarkEnd w:id="4"/>
    <w:bookmarkEnd w:id="5"/>
    <w:bookmarkEnd w:id="6"/>
    <w:bookmarkEnd w:id="7"/>
    <w:bookmarkEnd w:id="8"/>
    <w:bookmarkEnd w:id="9"/>
    <w:bookmarkEnd w:id="10"/>
    <w:p w14:paraId="5C8072AD" w14:textId="77777777" w:rsidR="00196869" w:rsidRPr="001C5B6E" w:rsidRDefault="00196869">
      <w:pPr>
        <w:rPr>
          <w:rFonts w:ascii="Corbel" w:hAnsi="Corbel" w:cstheme="minorHAnsi"/>
          <w:b/>
          <w:bCs/>
          <w:iCs/>
          <w:color w:val="0090D7"/>
        </w:rPr>
      </w:pPr>
    </w:p>
    <w:p w14:paraId="0BDAB685" w14:textId="38303F67" w:rsidR="00DB1174" w:rsidRPr="001C5B6E" w:rsidRDefault="00DB1174" w:rsidP="00B23CF1">
      <w:pPr>
        <w:pStyle w:val="ReportTitle"/>
        <w:numPr>
          <w:ilvl w:val="0"/>
          <w:numId w:val="31"/>
        </w:numPr>
        <w:spacing w:line="360" w:lineRule="auto"/>
        <w:rPr>
          <w:rFonts w:ascii="Corbel" w:hAnsi="Corbel"/>
          <w:b/>
          <w:bCs/>
          <w:iCs/>
          <w:color w:val="0090D7"/>
          <w:sz w:val="22"/>
          <w:szCs w:val="22"/>
        </w:rPr>
      </w:pPr>
      <w:r w:rsidRPr="001C5B6E">
        <w:rPr>
          <w:rFonts w:ascii="Corbel" w:hAnsi="Corbel"/>
          <w:b/>
          <w:bCs/>
          <w:iCs/>
          <w:color w:val="0090D7"/>
          <w:sz w:val="22"/>
          <w:szCs w:val="22"/>
        </w:rPr>
        <w:t xml:space="preserve">Documents to be </w:t>
      </w:r>
      <w:proofErr w:type="gramStart"/>
      <w:r w:rsidRPr="001C5B6E">
        <w:rPr>
          <w:rFonts w:ascii="Corbel" w:hAnsi="Corbel"/>
          <w:b/>
          <w:bCs/>
          <w:iCs/>
          <w:color w:val="0090D7"/>
          <w:sz w:val="22"/>
          <w:szCs w:val="22"/>
        </w:rPr>
        <w:t>Returned</w:t>
      </w:r>
      <w:proofErr w:type="gramEnd"/>
    </w:p>
    <w:p w14:paraId="197C02B8" w14:textId="73097F32" w:rsidR="000568E8" w:rsidRPr="001C5B6E" w:rsidRDefault="001D1913" w:rsidP="00DB1174">
      <w:pPr>
        <w:pStyle w:val="BodyText"/>
        <w:tabs>
          <w:tab w:val="left" w:pos="709"/>
        </w:tabs>
        <w:spacing w:line="360" w:lineRule="auto"/>
        <w:ind w:left="851" w:hanging="142"/>
        <w:rPr>
          <w:rFonts w:ascii="Corbel" w:hAnsi="Corbel"/>
          <w:szCs w:val="22"/>
        </w:rPr>
      </w:pPr>
      <w:r w:rsidRPr="001C5B6E">
        <w:rPr>
          <w:rFonts w:ascii="Corbel" w:hAnsi="Corbel"/>
          <w:szCs w:val="22"/>
        </w:rPr>
        <w:t>Suppliers</w:t>
      </w:r>
      <w:r w:rsidR="000568E8" w:rsidRPr="001C5B6E">
        <w:rPr>
          <w:rFonts w:ascii="Corbel" w:hAnsi="Corbel"/>
          <w:szCs w:val="22"/>
        </w:rPr>
        <w:t xml:space="preserve"> are expected to provide the following information in response to this </w:t>
      </w:r>
      <w:r w:rsidRPr="001C5B6E">
        <w:rPr>
          <w:rFonts w:ascii="Corbel" w:hAnsi="Corbel"/>
          <w:szCs w:val="22"/>
        </w:rPr>
        <w:t xml:space="preserve">Further Competition </w:t>
      </w:r>
      <w:r w:rsidR="000568E8" w:rsidRPr="001C5B6E">
        <w:rPr>
          <w:rFonts w:ascii="Corbel" w:hAnsi="Corbel"/>
          <w:szCs w:val="22"/>
        </w:rPr>
        <w:t xml:space="preserve">ITT: </w:t>
      </w:r>
    </w:p>
    <w:p w14:paraId="65997695" w14:textId="62761841" w:rsidR="001D1913" w:rsidRPr="001C5B6E" w:rsidRDefault="004C69DC" w:rsidP="00DB1174">
      <w:pPr>
        <w:pStyle w:val="BodyText"/>
        <w:numPr>
          <w:ilvl w:val="0"/>
          <w:numId w:val="13"/>
        </w:numPr>
        <w:tabs>
          <w:tab w:val="left" w:pos="709"/>
        </w:tabs>
        <w:spacing w:line="360" w:lineRule="auto"/>
        <w:ind w:left="1418" w:hanging="284"/>
        <w:rPr>
          <w:rFonts w:ascii="Corbel" w:hAnsi="Corbel"/>
          <w:szCs w:val="22"/>
        </w:rPr>
      </w:pPr>
      <w:r w:rsidRPr="001C5B6E">
        <w:rPr>
          <w:rFonts w:ascii="Corbel" w:hAnsi="Corbel"/>
          <w:szCs w:val="22"/>
        </w:rPr>
        <w:t xml:space="preserve">Completed </w:t>
      </w:r>
      <w:r w:rsidR="000568E8" w:rsidRPr="001C5B6E">
        <w:rPr>
          <w:rFonts w:ascii="Corbel" w:hAnsi="Corbel"/>
          <w:szCs w:val="22"/>
        </w:rPr>
        <w:t xml:space="preserve">Response </w:t>
      </w:r>
      <w:r w:rsidR="003B5405" w:rsidRPr="001C5B6E">
        <w:rPr>
          <w:rFonts w:ascii="Corbel" w:hAnsi="Corbel"/>
          <w:szCs w:val="22"/>
        </w:rPr>
        <w:t>Form</w:t>
      </w:r>
      <w:r w:rsidR="000568E8" w:rsidRPr="001C5B6E">
        <w:rPr>
          <w:rFonts w:ascii="Corbel" w:hAnsi="Corbel"/>
          <w:szCs w:val="22"/>
        </w:rPr>
        <w:t xml:space="preserve"> </w:t>
      </w:r>
    </w:p>
    <w:p w14:paraId="678D72F8" w14:textId="7BAE3F10" w:rsidR="009F1B75" w:rsidRDefault="009F1B75" w:rsidP="00DB1174">
      <w:pPr>
        <w:pStyle w:val="BodyText"/>
        <w:numPr>
          <w:ilvl w:val="0"/>
          <w:numId w:val="13"/>
        </w:numPr>
        <w:tabs>
          <w:tab w:val="left" w:pos="709"/>
        </w:tabs>
        <w:spacing w:line="360" w:lineRule="auto"/>
        <w:ind w:left="1418" w:hanging="284"/>
        <w:rPr>
          <w:rFonts w:ascii="Corbel" w:hAnsi="Corbel"/>
          <w:szCs w:val="22"/>
        </w:rPr>
      </w:pPr>
      <w:r w:rsidRPr="001C5B6E">
        <w:rPr>
          <w:rFonts w:ascii="Corbel" w:hAnsi="Corbel"/>
          <w:szCs w:val="22"/>
        </w:rPr>
        <w:t xml:space="preserve">Completed Resource and Pricing Schedule </w:t>
      </w:r>
      <w:r w:rsidR="001C5B6E">
        <w:rPr>
          <w:rFonts w:ascii="Corbel" w:hAnsi="Corbel"/>
          <w:szCs w:val="22"/>
        </w:rPr>
        <w:t>(Phase HE1)</w:t>
      </w:r>
    </w:p>
    <w:p w14:paraId="03F0B19F" w14:textId="4E380CAE" w:rsidR="001C5B6E" w:rsidRPr="001C5B6E" w:rsidRDefault="001C5B6E" w:rsidP="001C5B6E">
      <w:pPr>
        <w:pStyle w:val="BodyText"/>
        <w:numPr>
          <w:ilvl w:val="0"/>
          <w:numId w:val="13"/>
        </w:numPr>
        <w:tabs>
          <w:tab w:val="left" w:pos="709"/>
        </w:tabs>
        <w:spacing w:line="360" w:lineRule="auto"/>
        <w:ind w:left="1418" w:hanging="284"/>
        <w:rPr>
          <w:rFonts w:ascii="Corbel" w:hAnsi="Corbel"/>
          <w:szCs w:val="22"/>
        </w:rPr>
      </w:pPr>
      <w:r w:rsidRPr="001C5B6E">
        <w:rPr>
          <w:rFonts w:ascii="Corbel" w:hAnsi="Corbel"/>
          <w:szCs w:val="22"/>
        </w:rPr>
        <w:t xml:space="preserve">Completed Resource and Pricing Schedule </w:t>
      </w:r>
      <w:r>
        <w:rPr>
          <w:rFonts w:ascii="Corbel" w:hAnsi="Corbel"/>
          <w:szCs w:val="22"/>
        </w:rPr>
        <w:t>(Phase HE2)</w:t>
      </w:r>
    </w:p>
    <w:p w14:paraId="0FD3BBAD" w14:textId="239C7AAE" w:rsidR="00595076" w:rsidRPr="00F05084" w:rsidRDefault="000568E8" w:rsidP="00F05084">
      <w:pPr>
        <w:pStyle w:val="BodyText"/>
        <w:numPr>
          <w:ilvl w:val="0"/>
          <w:numId w:val="12"/>
        </w:numPr>
        <w:tabs>
          <w:tab w:val="left" w:pos="709"/>
        </w:tabs>
        <w:spacing w:line="360" w:lineRule="auto"/>
        <w:ind w:left="1418" w:hanging="284"/>
        <w:rPr>
          <w:rFonts w:ascii="Corbel" w:hAnsi="Corbel"/>
          <w:szCs w:val="22"/>
        </w:rPr>
        <w:sectPr w:rsidR="00595076" w:rsidRPr="00F05084" w:rsidSect="00595076">
          <w:headerReference w:type="default" r:id="rId23"/>
          <w:pgSz w:w="11906" w:h="16838"/>
          <w:pgMar w:top="720" w:right="720" w:bottom="720" w:left="720" w:header="708" w:footer="708" w:gutter="0"/>
          <w:cols w:space="708"/>
          <w:docGrid w:linePitch="360"/>
        </w:sectPr>
      </w:pPr>
      <w:r w:rsidRPr="001C5B6E">
        <w:rPr>
          <w:rFonts w:ascii="Corbel" w:hAnsi="Corbel"/>
          <w:szCs w:val="22"/>
        </w:rPr>
        <w:t xml:space="preserve">Supporting </w:t>
      </w:r>
      <w:proofErr w:type="gramStart"/>
      <w:r w:rsidRPr="001C5B6E">
        <w:rPr>
          <w:rFonts w:ascii="Corbel" w:hAnsi="Corbel"/>
          <w:szCs w:val="22"/>
        </w:rPr>
        <w:t>CV’s</w:t>
      </w:r>
      <w:proofErr w:type="gramEnd"/>
      <w:r w:rsidRPr="001C5B6E">
        <w:rPr>
          <w:rFonts w:ascii="Corbel" w:hAnsi="Corbel"/>
          <w:szCs w:val="22"/>
        </w:rPr>
        <w:t xml:space="preserve"> for staff proposed to undertake this commission (no more than 2 pages</w:t>
      </w:r>
      <w:r w:rsidR="009F1B75" w:rsidRPr="001C5B6E">
        <w:rPr>
          <w:rFonts w:ascii="Corbel" w:hAnsi="Corbel"/>
          <w:szCs w:val="22"/>
        </w:rPr>
        <w:t xml:space="preserve"> each</w:t>
      </w:r>
      <w:r w:rsidRPr="001C5B6E">
        <w:rPr>
          <w:rFonts w:ascii="Corbel" w:hAnsi="Corbel"/>
          <w:szCs w:val="22"/>
        </w:rPr>
        <w:t xml:space="preserve">) </w:t>
      </w:r>
    </w:p>
    <w:p w14:paraId="1355BADE" w14:textId="77777777" w:rsidR="00875DF6" w:rsidRPr="007F09ED" w:rsidRDefault="00875DF6" w:rsidP="00F05084">
      <w:pPr>
        <w:pStyle w:val="Heading1"/>
        <w:jc w:val="both"/>
        <w:rPr>
          <w:rFonts w:ascii="Corbel" w:hAnsi="Corbel"/>
          <w:color w:val="006FB9"/>
          <w:sz w:val="28"/>
          <w:szCs w:val="28"/>
        </w:rPr>
      </w:pPr>
    </w:p>
    <w:p w14:paraId="39756F59" w14:textId="62661639" w:rsidR="00875DF6" w:rsidRPr="00F05084" w:rsidRDefault="3BA0885E" w:rsidP="00B23CF1">
      <w:pPr>
        <w:pStyle w:val="Heading1"/>
        <w:numPr>
          <w:ilvl w:val="0"/>
          <w:numId w:val="31"/>
        </w:numPr>
        <w:jc w:val="both"/>
        <w:rPr>
          <w:rFonts w:ascii="Corbel" w:hAnsi="Corbel"/>
          <w:color w:val="0090D7"/>
          <w:sz w:val="22"/>
          <w:szCs w:val="22"/>
        </w:rPr>
      </w:pPr>
      <w:r w:rsidRPr="00F05084">
        <w:rPr>
          <w:rFonts w:ascii="Corbel" w:hAnsi="Corbel"/>
          <w:color w:val="0090D7"/>
          <w:sz w:val="22"/>
          <w:szCs w:val="22"/>
        </w:rPr>
        <w:t>EVALUATION CRITERIA</w:t>
      </w:r>
    </w:p>
    <w:p w14:paraId="016F7FC6" w14:textId="77777777" w:rsidR="003A3203" w:rsidRPr="00F05084" w:rsidRDefault="003A3203" w:rsidP="003A3203">
      <w:pPr>
        <w:rPr>
          <w:rFonts w:ascii="Corbel" w:hAnsi="Corbel"/>
        </w:rPr>
      </w:pP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1210"/>
        <w:gridCol w:w="3321"/>
        <w:gridCol w:w="6703"/>
        <w:gridCol w:w="3083"/>
      </w:tblGrid>
      <w:tr w:rsidR="00512B33" w:rsidRPr="00F05084" w14:paraId="700C3969" w14:textId="77777777" w:rsidTr="00452FD1">
        <w:trPr>
          <w:trHeight w:val="201"/>
        </w:trPr>
        <w:tc>
          <w:tcPr>
            <w:tcW w:w="14317" w:type="dxa"/>
            <w:gridSpan w:val="4"/>
            <w:tcBorders>
              <w:bottom w:val="single" w:sz="4" w:space="0" w:color="auto"/>
            </w:tcBorders>
            <w:shd w:val="clear" w:color="auto" w:fill="009FE3"/>
            <w:vAlign w:val="center"/>
          </w:tcPr>
          <w:p w14:paraId="785C073E" w14:textId="54EFCC58" w:rsidR="00D74BC8" w:rsidRPr="00F05084" w:rsidRDefault="00D74BC8" w:rsidP="00D74BC8">
            <w:pPr>
              <w:pStyle w:val="BodyText"/>
              <w:spacing w:before="60" w:after="60"/>
              <w:rPr>
                <w:rFonts w:ascii="Corbel" w:hAnsi="Corbel"/>
                <w:color w:val="FFFFFF" w:themeColor="background1"/>
                <w:szCs w:val="22"/>
              </w:rPr>
            </w:pPr>
            <w:r w:rsidRPr="00F05084">
              <w:rPr>
                <w:rFonts w:ascii="Corbel" w:hAnsi="Corbel"/>
                <w:color w:val="FFFFFF" w:themeColor="background1"/>
                <w:szCs w:val="22"/>
              </w:rPr>
              <w:t>Quality will account for</w:t>
            </w:r>
            <w:r w:rsidR="004F5068" w:rsidRPr="00F05084">
              <w:rPr>
                <w:rFonts w:ascii="Corbel" w:hAnsi="Corbel"/>
                <w:color w:val="FFFFFF" w:themeColor="background1"/>
                <w:szCs w:val="22"/>
              </w:rPr>
              <w:t xml:space="preserve"> </w:t>
            </w:r>
            <w:r w:rsidR="004E5656" w:rsidRPr="00F05084">
              <w:rPr>
                <w:rFonts w:ascii="Corbel" w:hAnsi="Corbel"/>
                <w:color w:val="FFFFFF" w:themeColor="background1"/>
                <w:szCs w:val="22"/>
              </w:rPr>
              <w:t>3</w:t>
            </w:r>
            <w:r w:rsidR="004F5068" w:rsidRPr="00F05084">
              <w:rPr>
                <w:rFonts w:ascii="Corbel" w:hAnsi="Corbel"/>
                <w:color w:val="FFFFFF" w:themeColor="background1"/>
                <w:szCs w:val="22"/>
              </w:rPr>
              <w:t>0</w:t>
            </w:r>
            <w:r w:rsidRPr="00F05084">
              <w:rPr>
                <w:rFonts w:ascii="Corbel" w:hAnsi="Corbel"/>
                <w:b/>
                <w:color w:val="FFFFFF" w:themeColor="background1"/>
                <w:szCs w:val="22"/>
              </w:rPr>
              <w:t>%</w:t>
            </w:r>
            <w:r w:rsidRPr="00F05084">
              <w:rPr>
                <w:rFonts w:ascii="Corbel" w:hAnsi="Corbel"/>
                <w:color w:val="auto"/>
                <w:szCs w:val="22"/>
              </w:rPr>
              <w:t xml:space="preserve"> </w:t>
            </w:r>
            <w:r w:rsidRPr="00F05084">
              <w:rPr>
                <w:rFonts w:ascii="Corbel" w:hAnsi="Corbel"/>
                <w:color w:val="FFFFFF" w:themeColor="background1"/>
                <w:szCs w:val="22"/>
              </w:rPr>
              <w:t>of the Overall Score.  The following scoring methodology will apply:</w:t>
            </w:r>
          </w:p>
          <w:p w14:paraId="2DF48FC6" w14:textId="77777777" w:rsidR="004F5068" w:rsidRPr="00F05084" w:rsidRDefault="004F5068" w:rsidP="00512B33">
            <w:pPr>
              <w:pStyle w:val="BodyText"/>
              <w:shd w:val="clear" w:color="auto" w:fill="009FE3"/>
              <w:spacing w:after="60"/>
              <w:rPr>
                <w:rFonts w:ascii="Corbel" w:hAnsi="Corbel"/>
                <w:b/>
                <w:color w:val="FFFFFF" w:themeColor="background1"/>
                <w:szCs w:val="22"/>
              </w:rPr>
            </w:pPr>
          </w:p>
          <w:p w14:paraId="7D8ECA8F" w14:textId="3DBA44F7" w:rsidR="00512B33" w:rsidRPr="00F05084" w:rsidRDefault="00512B33" w:rsidP="00512B33">
            <w:pPr>
              <w:pStyle w:val="BodyText"/>
              <w:shd w:val="clear" w:color="auto" w:fill="009FE3"/>
              <w:spacing w:after="60"/>
              <w:rPr>
                <w:rFonts w:ascii="Corbel" w:hAnsi="Corbel"/>
                <w:color w:val="FFFFFF" w:themeColor="background1"/>
                <w:szCs w:val="22"/>
              </w:rPr>
            </w:pPr>
            <w:r w:rsidRPr="00F05084">
              <w:rPr>
                <w:rFonts w:ascii="Corbel" w:hAnsi="Corbel"/>
                <w:b/>
                <w:color w:val="FFFFFF" w:themeColor="background1"/>
                <w:szCs w:val="22"/>
              </w:rPr>
              <w:t xml:space="preserve">5 – Excellent </w:t>
            </w:r>
            <w:r w:rsidRPr="00F05084">
              <w:rPr>
                <w:rFonts w:ascii="Corbel" w:hAnsi="Corbel"/>
                <w:color w:val="FFFFFF" w:themeColor="background1"/>
                <w:szCs w:val="22"/>
              </w:rPr>
              <w:t xml:space="preserve">Satisfies the requirement and demonstrates exceptional understanding and evidence in their ability/proposed methodology to deliver a solution for the required supplies/services.  Response identifies factors that will offer potential added value, with evidence to support the response.  </w:t>
            </w:r>
          </w:p>
          <w:p w14:paraId="69FDC5A9" w14:textId="77777777" w:rsidR="00512B33" w:rsidRPr="00F05084" w:rsidRDefault="00512B33" w:rsidP="00512B33">
            <w:pPr>
              <w:pStyle w:val="BodyText"/>
              <w:shd w:val="clear" w:color="auto" w:fill="009FE3"/>
              <w:spacing w:after="60"/>
              <w:rPr>
                <w:rFonts w:ascii="Corbel" w:hAnsi="Corbel"/>
                <w:color w:val="FFFFFF" w:themeColor="background1"/>
                <w:szCs w:val="22"/>
              </w:rPr>
            </w:pPr>
            <w:r w:rsidRPr="00F05084">
              <w:rPr>
                <w:rFonts w:ascii="Corbel" w:hAnsi="Corbel"/>
                <w:b/>
                <w:color w:val="FFFFFF" w:themeColor="background1"/>
                <w:szCs w:val="22"/>
              </w:rPr>
              <w:t xml:space="preserve">4 – Good </w:t>
            </w:r>
            <w:r w:rsidRPr="00F05084">
              <w:rPr>
                <w:rFonts w:ascii="Corbel" w:hAnsi="Corbel"/>
                <w:color w:val="FFFFFF" w:themeColor="background1"/>
                <w:szCs w:val="22"/>
              </w:rPr>
              <w:t>Satisfies the requirement with minor additional benefits.  Above average demonstration by the Supplier of the understanding and evidence in their ability/proposed methodology to deliver a solution for the required supplies/services.  Response identifies factors that will offer potential added value, with evidence to support the response.</w:t>
            </w:r>
          </w:p>
          <w:p w14:paraId="4794CC05" w14:textId="77777777" w:rsidR="00512B33" w:rsidRPr="00F05084" w:rsidRDefault="00512B33" w:rsidP="00512B33">
            <w:pPr>
              <w:pStyle w:val="BodyText"/>
              <w:shd w:val="clear" w:color="auto" w:fill="009FE3"/>
              <w:spacing w:after="60"/>
              <w:rPr>
                <w:rFonts w:ascii="Corbel" w:hAnsi="Corbel"/>
                <w:color w:val="FFFFFF" w:themeColor="background1"/>
                <w:szCs w:val="22"/>
              </w:rPr>
            </w:pPr>
            <w:r w:rsidRPr="00F05084">
              <w:rPr>
                <w:rFonts w:ascii="Corbel" w:hAnsi="Corbel"/>
                <w:b/>
                <w:color w:val="FFFFFF" w:themeColor="background1"/>
                <w:szCs w:val="22"/>
              </w:rPr>
              <w:t xml:space="preserve">3 – Acceptable </w:t>
            </w:r>
            <w:r w:rsidRPr="00F05084">
              <w:rPr>
                <w:rFonts w:ascii="Corbel" w:hAnsi="Corbel"/>
                <w:color w:val="FFFFFF" w:themeColor="background1"/>
                <w:szCs w:val="22"/>
              </w:rPr>
              <w:t>Satisfies the requirement.  Demonstration by the Supplier of the understanding and evidence in their ability/proposed methodology to deliver a solution for the required supplies/services.</w:t>
            </w:r>
          </w:p>
          <w:p w14:paraId="3263BDAD" w14:textId="77777777" w:rsidR="00E97E0A" w:rsidRPr="00F05084" w:rsidRDefault="00E97E0A" w:rsidP="00E97E0A">
            <w:pPr>
              <w:pStyle w:val="BodyText"/>
              <w:shd w:val="clear" w:color="auto" w:fill="009FE3"/>
              <w:spacing w:after="60"/>
              <w:rPr>
                <w:rFonts w:ascii="Corbel" w:hAnsi="Corbel"/>
                <w:color w:val="FFFFFF" w:themeColor="background1"/>
                <w:szCs w:val="22"/>
              </w:rPr>
            </w:pPr>
            <w:r w:rsidRPr="00F05084">
              <w:rPr>
                <w:rFonts w:ascii="Corbel" w:hAnsi="Corbel"/>
                <w:b/>
                <w:color w:val="FFFFFF" w:themeColor="background1"/>
                <w:szCs w:val="22"/>
              </w:rPr>
              <w:t xml:space="preserve">2 - Minor Reservations </w:t>
            </w:r>
            <w:r w:rsidRPr="00F05084">
              <w:rPr>
                <w:rFonts w:ascii="Corbel" w:hAnsi="Corbel"/>
                <w:color w:val="FFFFFF" w:themeColor="background1"/>
                <w:szCs w:val="22"/>
              </w:rPr>
              <w:t xml:space="preserve">Some minor reservations of the Supplier’s understanding and proposed methodology, with limited evidence to support the response.  </w:t>
            </w:r>
          </w:p>
          <w:p w14:paraId="377051DE" w14:textId="77777777" w:rsidR="00E97E0A" w:rsidRPr="00F05084" w:rsidRDefault="00E97E0A" w:rsidP="00E97E0A">
            <w:pPr>
              <w:pStyle w:val="BodyText"/>
              <w:shd w:val="clear" w:color="auto" w:fill="009FE3"/>
              <w:spacing w:after="60"/>
              <w:rPr>
                <w:rFonts w:ascii="Corbel" w:hAnsi="Corbel"/>
                <w:color w:val="FFFFFF" w:themeColor="background1"/>
                <w:szCs w:val="22"/>
              </w:rPr>
            </w:pPr>
            <w:r w:rsidRPr="00F05084">
              <w:rPr>
                <w:rFonts w:ascii="Corbel" w:hAnsi="Corbel"/>
                <w:b/>
                <w:color w:val="FFFFFF" w:themeColor="background1"/>
                <w:szCs w:val="22"/>
              </w:rPr>
              <w:t xml:space="preserve">1 – Major Reservations/Non-compliant </w:t>
            </w:r>
            <w:r w:rsidRPr="00F05084">
              <w:rPr>
                <w:rFonts w:ascii="Corbel" w:hAnsi="Corbel"/>
                <w:color w:val="FFFFFF" w:themeColor="background1"/>
                <w:szCs w:val="22"/>
              </w:rPr>
              <w:t>Major reservations of the Supplier’s understanding and proposed methodology, with little or no evidence to support the response.</w:t>
            </w:r>
          </w:p>
          <w:p w14:paraId="6B017814" w14:textId="77777777" w:rsidR="00512B33" w:rsidRPr="00F05084" w:rsidRDefault="00512B33" w:rsidP="00512B33">
            <w:pPr>
              <w:pStyle w:val="BodyText"/>
              <w:shd w:val="clear" w:color="auto" w:fill="009FE3"/>
              <w:spacing w:after="60"/>
              <w:rPr>
                <w:rFonts w:ascii="Corbel" w:hAnsi="Corbel"/>
                <w:color w:val="FFFFFF" w:themeColor="background1"/>
                <w:szCs w:val="22"/>
              </w:rPr>
            </w:pPr>
            <w:r w:rsidRPr="00F05084">
              <w:rPr>
                <w:rFonts w:ascii="Corbel" w:hAnsi="Corbel"/>
                <w:b/>
                <w:color w:val="FFFFFF" w:themeColor="background1"/>
                <w:szCs w:val="22"/>
              </w:rPr>
              <w:t>0 - Unacceptable/</w:t>
            </w:r>
            <w:r w:rsidR="00935752" w:rsidRPr="00F05084">
              <w:rPr>
                <w:rFonts w:ascii="Corbel" w:hAnsi="Corbel"/>
                <w:b/>
                <w:color w:val="FFFFFF" w:themeColor="background1"/>
                <w:szCs w:val="22"/>
              </w:rPr>
              <w:t>Non-compliant</w:t>
            </w:r>
            <w:r w:rsidRPr="00F05084">
              <w:rPr>
                <w:rFonts w:ascii="Corbel" w:hAnsi="Corbel"/>
                <w:b/>
                <w:color w:val="FFFFFF" w:themeColor="background1"/>
                <w:szCs w:val="22"/>
              </w:rPr>
              <w:t xml:space="preserve"> </w:t>
            </w:r>
            <w:r w:rsidRPr="00F05084">
              <w:rPr>
                <w:rFonts w:ascii="Corbel" w:hAnsi="Corbel"/>
                <w:color w:val="FFFFFF" w:themeColor="background1"/>
                <w:szCs w:val="22"/>
              </w:rPr>
              <w:t xml:space="preserve">Does not meet the requirement.  Does not comply and/or insufficient information provided to demonstrate that the Supplier has the understanding or suitable methodology, with little or no evidence to support the response. </w:t>
            </w:r>
          </w:p>
          <w:p w14:paraId="550B8A44" w14:textId="77777777" w:rsidR="001C51BF" w:rsidRPr="00F05084" w:rsidRDefault="00512B33" w:rsidP="00B27CA1">
            <w:pPr>
              <w:pStyle w:val="BodyText"/>
              <w:spacing w:after="60"/>
              <w:rPr>
                <w:rFonts w:ascii="Corbel" w:hAnsi="Corbel"/>
                <w:b/>
                <w:color w:val="FFFFFF" w:themeColor="background1"/>
                <w:szCs w:val="22"/>
              </w:rPr>
            </w:pPr>
            <w:r w:rsidRPr="00F05084">
              <w:rPr>
                <w:rFonts w:ascii="Corbel" w:hAnsi="Corbel"/>
                <w:color w:val="FFFFFF" w:themeColor="background1"/>
                <w:szCs w:val="22"/>
              </w:rPr>
              <w:t xml:space="preserve"> </w:t>
            </w:r>
            <w:r w:rsidRPr="00F05084">
              <w:rPr>
                <w:rFonts w:ascii="Corbel" w:hAnsi="Corbel"/>
                <w:b/>
                <w:color w:val="FFFFFF" w:themeColor="background1"/>
                <w:szCs w:val="22"/>
              </w:rPr>
              <w:t>PLEASE NOTE</w:t>
            </w:r>
            <w:r w:rsidR="001C51BF" w:rsidRPr="00F05084">
              <w:rPr>
                <w:rFonts w:ascii="Corbel" w:hAnsi="Corbel"/>
                <w:b/>
                <w:color w:val="FFFFFF" w:themeColor="background1"/>
                <w:szCs w:val="22"/>
              </w:rPr>
              <w:t>:</w:t>
            </w:r>
          </w:p>
          <w:p w14:paraId="5D32B511" w14:textId="364C9033" w:rsidR="00512B33" w:rsidRPr="00F05084" w:rsidRDefault="001C51BF" w:rsidP="00B27CA1">
            <w:pPr>
              <w:pStyle w:val="BodyText"/>
              <w:spacing w:after="60"/>
              <w:rPr>
                <w:rFonts w:ascii="Corbel" w:hAnsi="Corbel"/>
                <w:bCs/>
                <w:color w:val="FFFFFF" w:themeColor="background1"/>
                <w:szCs w:val="22"/>
              </w:rPr>
            </w:pPr>
            <w:r w:rsidRPr="00F05084">
              <w:rPr>
                <w:rFonts w:ascii="Corbel" w:hAnsi="Corbel"/>
                <w:bCs/>
                <w:color w:val="FFFFFF" w:themeColor="background1"/>
                <w:szCs w:val="22"/>
              </w:rPr>
              <w:t xml:space="preserve">If your response scores 0 or 1 for any </w:t>
            </w:r>
            <w:r w:rsidRPr="00F05084">
              <w:rPr>
                <w:rFonts w:ascii="Corbel" w:hAnsi="Corbel"/>
                <w:bCs/>
                <w:color w:val="FFFFFF" w:themeColor="background1"/>
                <w:szCs w:val="22"/>
                <w:u w:val="single"/>
              </w:rPr>
              <w:t>one</w:t>
            </w:r>
            <w:r w:rsidRPr="00F05084">
              <w:rPr>
                <w:rFonts w:ascii="Corbel" w:hAnsi="Corbel"/>
                <w:bCs/>
                <w:color w:val="FFFFFF" w:themeColor="background1"/>
                <w:szCs w:val="22"/>
              </w:rPr>
              <w:t xml:space="preserve"> question your overall submission will be deemed as a </w:t>
            </w:r>
            <w:proofErr w:type="gramStart"/>
            <w:r w:rsidRPr="00F05084">
              <w:rPr>
                <w:rFonts w:ascii="Corbel" w:hAnsi="Corbel"/>
                <w:bCs/>
                <w:color w:val="FFFFFF" w:themeColor="background1"/>
                <w:szCs w:val="22"/>
              </w:rPr>
              <w:t>fail</w:t>
            </w:r>
            <w:proofErr w:type="gramEnd"/>
            <w:r w:rsidRPr="00F05084">
              <w:rPr>
                <w:rFonts w:ascii="Corbel" w:hAnsi="Corbel"/>
                <w:bCs/>
                <w:color w:val="FFFFFF" w:themeColor="background1"/>
                <w:szCs w:val="22"/>
              </w:rPr>
              <w:t xml:space="preserve">.  </w:t>
            </w:r>
            <w:r w:rsidR="00512B33" w:rsidRPr="00F05084">
              <w:rPr>
                <w:rFonts w:ascii="Corbel" w:hAnsi="Corbel"/>
                <w:bCs/>
                <w:color w:val="FFFFFF" w:themeColor="background1"/>
                <w:szCs w:val="22"/>
              </w:rPr>
              <w:t xml:space="preserve"> </w:t>
            </w:r>
          </w:p>
          <w:p w14:paraId="0DC3B03E" w14:textId="77777777" w:rsidR="00143BCD" w:rsidRPr="00F05084" w:rsidRDefault="00143BCD" w:rsidP="00143BCD">
            <w:pPr>
              <w:pStyle w:val="paragraph"/>
              <w:spacing w:before="0" w:beforeAutospacing="0" w:after="0" w:afterAutospacing="0"/>
              <w:textAlignment w:val="baseline"/>
              <w:rPr>
                <w:rFonts w:ascii="Corbel" w:hAnsi="Corbel" w:cs="Segoe UI"/>
                <w:color w:val="FFFFFF" w:themeColor="background1"/>
                <w:sz w:val="22"/>
                <w:szCs w:val="22"/>
              </w:rPr>
            </w:pPr>
            <w:r w:rsidRPr="00F05084">
              <w:rPr>
                <w:rStyle w:val="normaltextrun"/>
                <w:rFonts w:ascii="Corbel" w:hAnsi="Corbel" w:cs="Segoe UI"/>
                <w:color w:val="FFFFFF" w:themeColor="background1"/>
                <w:sz w:val="22"/>
                <w:szCs w:val="22"/>
              </w:rPr>
              <w:t>Any text beyond the specified </w:t>
            </w:r>
            <w:r w:rsidRPr="00F05084">
              <w:rPr>
                <w:rStyle w:val="findhit"/>
                <w:rFonts w:ascii="Corbel" w:hAnsi="Corbel" w:cs="Segoe UI"/>
                <w:color w:val="FFFFFF" w:themeColor="background1"/>
                <w:sz w:val="22"/>
                <w:szCs w:val="22"/>
              </w:rPr>
              <w:t>page limit</w:t>
            </w:r>
            <w:r w:rsidRPr="00F05084">
              <w:rPr>
                <w:rStyle w:val="normaltextrun"/>
                <w:rFonts w:ascii="Corbel" w:hAnsi="Corbel" w:cs="Segoe UI"/>
                <w:color w:val="FFFFFF" w:themeColor="background1"/>
                <w:sz w:val="22"/>
                <w:szCs w:val="22"/>
              </w:rPr>
              <w:t>s below will be ignored and will not be evaluated.</w:t>
            </w:r>
            <w:r w:rsidRPr="00F05084">
              <w:rPr>
                <w:rStyle w:val="eop"/>
                <w:rFonts w:ascii="Corbel" w:hAnsi="Corbel" w:cs="Segoe UI"/>
                <w:color w:val="FFFFFF" w:themeColor="background1"/>
                <w:sz w:val="22"/>
                <w:szCs w:val="22"/>
              </w:rPr>
              <w:t> </w:t>
            </w:r>
          </w:p>
          <w:p w14:paraId="274CF87E" w14:textId="7ED9A785" w:rsidR="00143BCD" w:rsidRPr="00F05084" w:rsidRDefault="00143BCD" w:rsidP="00143BCD">
            <w:pPr>
              <w:pStyle w:val="paragraph"/>
              <w:spacing w:before="0" w:beforeAutospacing="0" w:after="0" w:afterAutospacing="0"/>
              <w:textAlignment w:val="baseline"/>
              <w:rPr>
                <w:rFonts w:ascii="Corbel" w:hAnsi="Corbel" w:cs="Segoe UI"/>
                <w:color w:val="FFFFFF" w:themeColor="background1"/>
                <w:sz w:val="22"/>
                <w:szCs w:val="22"/>
              </w:rPr>
            </w:pPr>
            <w:r w:rsidRPr="00F05084">
              <w:rPr>
                <w:rStyle w:val="normaltextrun"/>
                <w:rFonts w:ascii="Corbel" w:hAnsi="Corbel" w:cs="Segoe UI"/>
                <w:color w:val="FFFFFF" w:themeColor="background1"/>
                <w:sz w:val="22"/>
                <w:szCs w:val="22"/>
              </w:rPr>
              <w:t>Homes England will not cross-reference to other answers when assessing quality responses.</w:t>
            </w:r>
            <w:r w:rsidRPr="00F05084">
              <w:rPr>
                <w:rStyle w:val="eop"/>
                <w:rFonts w:ascii="Corbel" w:hAnsi="Corbel" w:cs="Segoe UI"/>
                <w:color w:val="FFFFFF" w:themeColor="background1"/>
                <w:sz w:val="22"/>
                <w:szCs w:val="22"/>
              </w:rPr>
              <w:t> </w:t>
            </w:r>
          </w:p>
          <w:p w14:paraId="4EE5B591" w14:textId="77777777" w:rsidR="00143BCD" w:rsidRPr="00F05084" w:rsidRDefault="00143BCD" w:rsidP="00143BCD">
            <w:pPr>
              <w:pStyle w:val="paragraph"/>
              <w:spacing w:before="0" w:beforeAutospacing="0" w:after="0" w:afterAutospacing="0"/>
              <w:textAlignment w:val="baseline"/>
              <w:rPr>
                <w:rFonts w:ascii="Corbel" w:hAnsi="Corbel" w:cs="Segoe UI"/>
                <w:color w:val="FFFFFF" w:themeColor="background1"/>
                <w:sz w:val="22"/>
                <w:szCs w:val="22"/>
              </w:rPr>
            </w:pPr>
            <w:r w:rsidRPr="00F05084">
              <w:rPr>
                <w:rStyle w:val="normaltextrun"/>
                <w:rFonts w:ascii="Corbel" w:hAnsi="Corbel" w:cs="Segoe UI"/>
                <w:color w:val="FFFFFF" w:themeColor="background1"/>
                <w:sz w:val="22"/>
                <w:szCs w:val="22"/>
              </w:rPr>
              <w:t>Evaluators will initially work independently. Once they have completed their independent evaluation they will meet to discuss, understand and moderate any differences they have via a consensus meeting, where a single consensus score for each question will be agreed.</w:t>
            </w:r>
            <w:r w:rsidRPr="00F05084">
              <w:rPr>
                <w:rStyle w:val="eop"/>
                <w:rFonts w:ascii="Corbel" w:hAnsi="Corbel" w:cs="Segoe UI"/>
                <w:color w:val="FFFFFF" w:themeColor="background1"/>
                <w:sz w:val="22"/>
                <w:szCs w:val="22"/>
              </w:rPr>
              <w:t> </w:t>
            </w:r>
          </w:p>
          <w:p w14:paraId="32688D94" w14:textId="5D3F3720" w:rsidR="00143BCD" w:rsidRPr="00F05084" w:rsidRDefault="00143BCD" w:rsidP="00B27CA1">
            <w:pPr>
              <w:pStyle w:val="BodyText"/>
              <w:spacing w:after="60"/>
              <w:rPr>
                <w:rFonts w:ascii="Corbel" w:hAnsi="Corbel"/>
                <w:b/>
                <w:color w:val="FFFFFF" w:themeColor="background1"/>
                <w:szCs w:val="22"/>
              </w:rPr>
            </w:pPr>
          </w:p>
        </w:tc>
      </w:tr>
      <w:tr w:rsidR="00512B33" w:rsidRPr="00F05084" w14:paraId="3CBF21E3" w14:textId="77777777" w:rsidTr="00F87690">
        <w:trPr>
          <w:trHeight w:val="201"/>
        </w:trPr>
        <w:tc>
          <w:tcPr>
            <w:tcW w:w="1210" w:type="dxa"/>
            <w:tcBorders>
              <w:bottom w:val="single" w:sz="4" w:space="0" w:color="auto"/>
            </w:tcBorders>
            <w:shd w:val="clear" w:color="auto" w:fill="0090D7"/>
            <w:vAlign w:val="center"/>
          </w:tcPr>
          <w:p w14:paraId="20035866" w14:textId="77777777" w:rsidR="00512B33" w:rsidRPr="00F05084" w:rsidRDefault="00512B33" w:rsidP="003532AE">
            <w:pPr>
              <w:autoSpaceDE w:val="0"/>
              <w:autoSpaceDN w:val="0"/>
              <w:adjustRightInd w:val="0"/>
              <w:spacing w:before="60" w:after="60"/>
              <w:jc w:val="center"/>
              <w:rPr>
                <w:rFonts w:ascii="Corbel" w:hAnsi="Corbel" w:cs="Arial"/>
                <w:b/>
                <w:color w:val="FFFFFF" w:themeColor="background1"/>
              </w:rPr>
            </w:pPr>
            <w:r w:rsidRPr="00F05084">
              <w:rPr>
                <w:rFonts w:ascii="Corbel" w:hAnsi="Corbel" w:cs="Arial"/>
                <w:b/>
                <w:color w:val="FFFFFF" w:themeColor="background1"/>
              </w:rPr>
              <w:t>Number</w:t>
            </w:r>
          </w:p>
        </w:tc>
        <w:tc>
          <w:tcPr>
            <w:tcW w:w="3321" w:type="dxa"/>
            <w:tcBorders>
              <w:bottom w:val="single" w:sz="4" w:space="0" w:color="auto"/>
            </w:tcBorders>
            <w:shd w:val="clear" w:color="auto" w:fill="0090D7"/>
            <w:vAlign w:val="center"/>
          </w:tcPr>
          <w:p w14:paraId="3B630038" w14:textId="77777777" w:rsidR="00512B33" w:rsidRPr="00F05084" w:rsidRDefault="00512B33" w:rsidP="003532AE">
            <w:pPr>
              <w:autoSpaceDE w:val="0"/>
              <w:autoSpaceDN w:val="0"/>
              <w:adjustRightInd w:val="0"/>
              <w:spacing w:before="60" w:after="60"/>
              <w:jc w:val="center"/>
              <w:rPr>
                <w:rFonts w:ascii="Corbel" w:hAnsi="Corbel" w:cs="Arial"/>
                <w:b/>
                <w:color w:val="FFFFFF" w:themeColor="background1"/>
              </w:rPr>
            </w:pPr>
            <w:r w:rsidRPr="00F05084">
              <w:rPr>
                <w:rFonts w:ascii="Corbel" w:hAnsi="Corbel" w:cs="Arial"/>
                <w:b/>
                <w:color w:val="FFFFFF" w:themeColor="background1"/>
              </w:rPr>
              <w:t>Criteria</w:t>
            </w:r>
          </w:p>
        </w:tc>
        <w:tc>
          <w:tcPr>
            <w:tcW w:w="6703" w:type="dxa"/>
            <w:shd w:val="clear" w:color="auto" w:fill="0090D7"/>
            <w:vAlign w:val="center"/>
          </w:tcPr>
          <w:p w14:paraId="600C42E7" w14:textId="77777777" w:rsidR="00512B33" w:rsidRPr="00F05084" w:rsidRDefault="00512B33" w:rsidP="003532AE">
            <w:pPr>
              <w:autoSpaceDE w:val="0"/>
              <w:autoSpaceDN w:val="0"/>
              <w:adjustRightInd w:val="0"/>
              <w:spacing w:before="60" w:after="60"/>
              <w:jc w:val="center"/>
              <w:rPr>
                <w:rFonts w:ascii="Corbel" w:hAnsi="Corbel" w:cs="Arial"/>
                <w:b/>
                <w:color w:val="FFFFFF" w:themeColor="background1"/>
              </w:rPr>
            </w:pPr>
            <w:r w:rsidRPr="00F05084">
              <w:rPr>
                <w:rFonts w:ascii="Corbel" w:hAnsi="Corbel" w:cs="Arial"/>
                <w:b/>
                <w:color w:val="FFFFFF" w:themeColor="background1"/>
              </w:rPr>
              <w:t>Demonstrated by</w:t>
            </w:r>
          </w:p>
        </w:tc>
        <w:tc>
          <w:tcPr>
            <w:tcW w:w="3083" w:type="dxa"/>
            <w:shd w:val="clear" w:color="auto" w:fill="0090D7"/>
            <w:vAlign w:val="center"/>
          </w:tcPr>
          <w:p w14:paraId="516F7A99" w14:textId="77777777" w:rsidR="00512B33" w:rsidRPr="00F05084" w:rsidRDefault="00512B33" w:rsidP="003532AE">
            <w:pPr>
              <w:autoSpaceDE w:val="0"/>
              <w:autoSpaceDN w:val="0"/>
              <w:adjustRightInd w:val="0"/>
              <w:spacing w:before="60" w:after="60"/>
              <w:jc w:val="center"/>
              <w:rPr>
                <w:rFonts w:ascii="Corbel" w:hAnsi="Corbel" w:cs="Arial"/>
                <w:b/>
                <w:color w:val="FFFFFF" w:themeColor="background1"/>
              </w:rPr>
            </w:pPr>
            <w:r w:rsidRPr="00F05084">
              <w:rPr>
                <w:rFonts w:ascii="Corbel" w:hAnsi="Corbel" w:cs="Arial"/>
                <w:b/>
                <w:color w:val="FFFFFF" w:themeColor="background1"/>
              </w:rPr>
              <w:t>Weighting</w:t>
            </w:r>
          </w:p>
        </w:tc>
      </w:tr>
      <w:tr w:rsidR="00D74BC8" w:rsidRPr="00F05084" w14:paraId="78FD92E0" w14:textId="77777777" w:rsidTr="00F87690">
        <w:trPr>
          <w:trHeight w:val="431"/>
        </w:trPr>
        <w:tc>
          <w:tcPr>
            <w:tcW w:w="1210" w:type="dxa"/>
            <w:shd w:val="clear" w:color="auto" w:fill="FFFFFF"/>
          </w:tcPr>
          <w:p w14:paraId="0B83E74C" w14:textId="77777777" w:rsidR="00D74BC8" w:rsidRPr="00F05084" w:rsidRDefault="00D74BC8" w:rsidP="00D74BC8">
            <w:pPr>
              <w:pStyle w:val="BodyText"/>
              <w:rPr>
                <w:rFonts w:ascii="Corbel" w:hAnsi="Corbel"/>
                <w:color w:val="auto"/>
                <w:szCs w:val="22"/>
              </w:rPr>
            </w:pPr>
            <w:r w:rsidRPr="00F05084">
              <w:rPr>
                <w:rFonts w:ascii="Corbel" w:hAnsi="Corbel"/>
                <w:color w:val="auto"/>
                <w:szCs w:val="22"/>
              </w:rPr>
              <w:t>1</w:t>
            </w:r>
          </w:p>
        </w:tc>
        <w:tc>
          <w:tcPr>
            <w:tcW w:w="3321" w:type="dxa"/>
            <w:shd w:val="clear" w:color="auto" w:fill="FFFFFF"/>
          </w:tcPr>
          <w:p w14:paraId="5E4CFC50" w14:textId="7C5D3A39" w:rsidR="00D74BC8" w:rsidRPr="00F05084" w:rsidRDefault="00797BA9" w:rsidP="00D74BC8">
            <w:pPr>
              <w:pStyle w:val="BodyText"/>
              <w:rPr>
                <w:rFonts w:ascii="Corbel" w:hAnsi="Corbel"/>
                <w:b/>
                <w:bCs/>
                <w:iCs/>
                <w:color w:val="0090D7"/>
                <w:szCs w:val="22"/>
              </w:rPr>
            </w:pPr>
            <w:r w:rsidRPr="00F05084">
              <w:rPr>
                <w:rFonts w:ascii="Corbel" w:hAnsi="Corbel"/>
                <w:b/>
                <w:bCs/>
                <w:iCs/>
                <w:color w:val="0090D7"/>
                <w:szCs w:val="22"/>
              </w:rPr>
              <w:t xml:space="preserve">Technical Merit of </w:t>
            </w:r>
            <w:r w:rsidR="00D74BC8" w:rsidRPr="00F05084">
              <w:rPr>
                <w:rFonts w:ascii="Corbel" w:hAnsi="Corbel"/>
                <w:b/>
                <w:bCs/>
                <w:iCs/>
                <w:color w:val="0090D7"/>
                <w:szCs w:val="22"/>
              </w:rPr>
              <w:t>Proposal</w:t>
            </w:r>
            <w:r w:rsidR="00C74071" w:rsidRPr="00F05084">
              <w:rPr>
                <w:rFonts w:ascii="Corbel" w:hAnsi="Corbel"/>
                <w:b/>
                <w:bCs/>
                <w:iCs/>
                <w:color w:val="0090D7"/>
                <w:szCs w:val="22"/>
              </w:rPr>
              <w:t xml:space="preserve"> </w:t>
            </w:r>
          </w:p>
          <w:p w14:paraId="0C119492" w14:textId="6922ED8E" w:rsidR="00D74BC8" w:rsidRPr="00F05084" w:rsidRDefault="00A54F3C" w:rsidP="00D74BC8">
            <w:pPr>
              <w:pStyle w:val="BodyText"/>
              <w:rPr>
                <w:rFonts w:ascii="Corbel" w:hAnsi="Corbel"/>
                <w:i/>
                <w:color w:val="auto"/>
                <w:szCs w:val="22"/>
                <w:lang w:val="fr-FR"/>
              </w:rPr>
            </w:pPr>
            <w:r w:rsidRPr="00F05084">
              <w:rPr>
                <w:rFonts w:ascii="Corbel" w:hAnsi="Corbel"/>
                <w:b/>
                <w:color w:val="auto"/>
                <w:szCs w:val="22"/>
                <w:lang w:val="fr-FR"/>
              </w:rPr>
              <w:lastRenderedPageBreak/>
              <w:t xml:space="preserve">PAGE </w:t>
            </w:r>
            <w:proofErr w:type="gramStart"/>
            <w:r w:rsidRPr="00F05084">
              <w:rPr>
                <w:rFonts w:ascii="Corbel" w:hAnsi="Corbel"/>
                <w:b/>
                <w:color w:val="auto"/>
                <w:szCs w:val="22"/>
                <w:lang w:val="fr-FR"/>
              </w:rPr>
              <w:t>LIMIT:</w:t>
            </w:r>
            <w:proofErr w:type="gramEnd"/>
            <w:r w:rsidRPr="00F05084">
              <w:rPr>
                <w:rFonts w:ascii="Corbel" w:hAnsi="Corbel"/>
                <w:i/>
                <w:color w:val="auto"/>
                <w:szCs w:val="22"/>
                <w:lang w:val="fr-FR"/>
              </w:rPr>
              <w:t xml:space="preserve"> </w:t>
            </w:r>
            <w:r w:rsidR="00D74BC8" w:rsidRPr="00F05084">
              <w:rPr>
                <w:rFonts w:ascii="Corbel" w:hAnsi="Corbel"/>
                <w:color w:val="auto"/>
                <w:szCs w:val="22"/>
                <w:lang w:val="fr-FR"/>
              </w:rPr>
              <w:t>Maximum</w:t>
            </w:r>
            <w:r w:rsidR="00D74BC8" w:rsidRPr="00F05084">
              <w:rPr>
                <w:rFonts w:ascii="Corbel" w:hAnsi="Corbel"/>
                <w:i/>
                <w:color w:val="auto"/>
                <w:szCs w:val="22"/>
                <w:lang w:val="fr-FR"/>
              </w:rPr>
              <w:t xml:space="preserve"> </w:t>
            </w:r>
            <w:r w:rsidR="004F5068" w:rsidRPr="00F05084">
              <w:rPr>
                <w:rFonts w:ascii="Corbel" w:hAnsi="Corbel"/>
                <w:iCs/>
                <w:color w:val="auto"/>
                <w:szCs w:val="22"/>
                <w:lang w:val="fr-FR"/>
              </w:rPr>
              <w:t>2</w:t>
            </w:r>
            <w:r w:rsidR="00587234" w:rsidRPr="00F05084">
              <w:rPr>
                <w:rFonts w:ascii="Corbel" w:hAnsi="Corbel"/>
                <w:i/>
                <w:color w:val="auto"/>
                <w:szCs w:val="22"/>
                <w:lang w:val="fr-FR"/>
              </w:rPr>
              <w:t xml:space="preserve"> </w:t>
            </w:r>
            <w:r w:rsidR="00E52C17" w:rsidRPr="00F05084">
              <w:rPr>
                <w:rFonts w:ascii="Corbel" w:hAnsi="Corbel"/>
                <w:color w:val="auto"/>
                <w:szCs w:val="22"/>
                <w:lang w:val="fr-FR"/>
              </w:rPr>
              <w:t>A</w:t>
            </w:r>
            <w:r w:rsidR="00E71048" w:rsidRPr="00F05084">
              <w:rPr>
                <w:rFonts w:ascii="Corbel" w:hAnsi="Corbel"/>
                <w:color w:val="auto"/>
                <w:szCs w:val="22"/>
                <w:lang w:val="fr-FR"/>
              </w:rPr>
              <w:t>4</w:t>
            </w:r>
            <w:r w:rsidR="00C12C14" w:rsidRPr="00F05084">
              <w:rPr>
                <w:rFonts w:ascii="Corbel" w:hAnsi="Corbel"/>
                <w:color w:val="auto"/>
                <w:szCs w:val="22"/>
                <w:lang w:val="fr-FR"/>
              </w:rPr>
              <w:t xml:space="preserve"> </w:t>
            </w:r>
            <w:r w:rsidR="00E71048" w:rsidRPr="00F05084">
              <w:rPr>
                <w:rFonts w:ascii="Corbel" w:hAnsi="Corbel"/>
                <w:color w:val="auto"/>
                <w:szCs w:val="22"/>
                <w:lang w:val="fr-FR"/>
              </w:rPr>
              <w:t xml:space="preserve">pages, 11-point </w:t>
            </w:r>
            <w:r w:rsidR="00F701F5" w:rsidRPr="00F05084">
              <w:rPr>
                <w:rFonts w:ascii="Corbel" w:hAnsi="Corbel"/>
                <w:color w:val="auto"/>
                <w:szCs w:val="22"/>
                <w:lang w:val="fr-FR"/>
              </w:rPr>
              <w:t>Corbel</w:t>
            </w:r>
            <w:r w:rsidR="00E71048" w:rsidRPr="00F05084">
              <w:rPr>
                <w:rFonts w:ascii="Corbel" w:hAnsi="Corbel"/>
                <w:color w:val="auto"/>
                <w:szCs w:val="22"/>
                <w:lang w:val="fr-FR"/>
              </w:rPr>
              <w:t xml:space="preserve"> font</w:t>
            </w:r>
            <w:r w:rsidR="00D74BC8" w:rsidRPr="00F05084">
              <w:rPr>
                <w:rFonts w:ascii="Corbel" w:hAnsi="Corbel"/>
                <w:color w:val="auto"/>
                <w:szCs w:val="22"/>
                <w:lang w:val="fr-FR"/>
              </w:rPr>
              <w:t xml:space="preserve"> </w:t>
            </w:r>
          </w:p>
        </w:tc>
        <w:tc>
          <w:tcPr>
            <w:tcW w:w="6703" w:type="dxa"/>
            <w:shd w:val="clear" w:color="auto" w:fill="FFFFFF"/>
          </w:tcPr>
          <w:p w14:paraId="197D566B" w14:textId="77777777" w:rsidR="00D74BC8" w:rsidRPr="00F05084" w:rsidRDefault="00D74BC8" w:rsidP="00D74BC8">
            <w:pPr>
              <w:pStyle w:val="BodyText"/>
              <w:rPr>
                <w:rFonts w:ascii="Corbel" w:hAnsi="Corbel"/>
                <w:iCs/>
                <w:color w:val="auto"/>
                <w:szCs w:val="22"/>
                <w:lang w:val="en-US"/>
              </w:rPr>
            </w:pPr>
            <w:r w:rsidRPr="00F05084">
              <w:rPr>
                <w:rFonts w:ascii="Corbel" w:hAnsi="Corbel"/>
                <w:iCs/>
                <w:color w:val="auto"/>
                <w:szCs w:val="22"/>
                <w:lang w:val="en-US"/>
              </w:rPr>
              <w:lastRenderedPageBreak/>
              <w:t xml:space="preserve">Statement outlining method and approach explaining how the commission will be </w:t>
            </w:r>
            <w:proofErr w:type="gramStart"/>
            <w:r w:rsidRPr="00F05084">
              <w:rPr>
                <w:rFonts w:ascii="Corbel" w:hAnsi="Corbel"/>
                <w:iCs/>
                <w:color w:val="auto"/>
                <w:szCs w:val="22"/>
                <w:lang w:val="en-US"/>
              </w:rPr>
              <w:t>undertaken</w:t>
            </w:r>
            <w:proofErr w:type="gramEnd"/>
          </w:p>
          <w:p w14:paraId="7869153E" w14:textId="77777777" w:rsidR="00D74BC8" w:rsidRPr="00F05084" w:rsidRDefault="00D74BC8" w:rsidP="00D74BC8">
            <w:pPr>
              <w:pStyle w:val="BodyText"/>
              <w:rPr>
                <w:rFonts w:ascii="Corbel" w:hAnsi="Corbel"/>
                <w:iCs/>
                <w:color w:val="auto"/>
                <w:szCs w:val="22"/>
                <w:lang w:val="en-US"/>
              </w:rPr>
            </w:pPr>
            <w:r w:rsidRPr="00F05084">
              <w:rPr>
                <w:rFonts w:ascii="Corbel" w:hAnsi="Corbel"/>
                <w:iCs/>
                <w:color w:val="auto"/>
                <w:szCs w:val="22"/>
                <w:lang w:val="en-US"/>
              </w:rPr>
              <w:lastRenderedPageBreak/>
              <w:t xml:space="preserve">Schedule of services to be </w:t>
            </w:r>
            <w:proofErr w:type="gramStart"/>
            <w:r w:rsidRPr="00F05084">
              <w:rPr>
                <w:rFonts w:ascii="Corbel" w:hAnsi="Corbel"/>
                <w:iCs/>
                <w:color w:val="auto"/>
                <w:szCs w:val="22"/>
                <w:lang w:val="en-US"/>
              </w:rPr>
              <w:t>delivered</w:t>
            </w:r>
            <w:proofErr w:type="gramEnd"/>
          </w:p>
          <w:p w14:paraId="7260EB93" w14:textId="77777777" w:rsidR="00D74BC8" w:rsidRPr="00F05084" w:rsidRDefault="00D74BC8" w:rsidP="00D74BC8">
            <w:pPr>
              <w:pStyle w:val="BodyText"/>
              <w:rPr>
                <w:rFonts w:ascii="Corbel" w:hAnsi="Corbel"/>
                <w:iCs/>
                <w:color w:val="auto"/>
                <w:szCs w:val="22"/>
                <w:lang w:val="en-US"/>
              </w:rPr>
            </w:pPr>
            <w:r w:rsidRPr="00F05084">
              <w:rPr>
                <w:rFonts w:ascii="Corbel" w:hAnsi="Corbel"/>
                <w:iCs/>
                <w:color w:val="auto"/>
                <w:szCs w:val="22"/>
                <w:lang w:val="en-US"/>
              </w:rPr>
              <w:t xml:space="preserve">Information on other Supplier input that may be </w:t>
            </w:r>
            <w:proofErr w:type="gramStart"/>
            <w:r w:rsidRPr="00F05084">
              <w:rPr>
                <w:rFonts w:ascii="Corbel" w:hAnsi="Corbel"/>
                <w:iCs/>
                <w:color w:val="auto"/>
                <w:szCs w:val="22"/>
                <w:lang w:val="en-US"/>
              </w:rPr>
              <w:t>required</w:t>
            </w:r>
            <w:proofErr w:type="gramEnd"/>
          </w:p>
          <w:p w14:paraId="0B3A5094" w14:textId="77777777" w:rsidR="00D74BC8" w:rsidRPr="00F05084" w:rsidRDefault="00D74BC8" w:rsidP="00D74BC8">
            <w:pPr>
              <w:pStyle w:val="BodyText"/>
              <w:rPr>
                <w:rFonts w:ascii="Corbel" w:hAnsi="Corbel"/>
                <w:iCs/>
                <w:color w:val="auto"/>
                <w:szCs w:val="22"/>
                <w:lang w:val="en-US"/>
              </w:rPr>
            </w:pPr>
            <w:r w:rsidRPr="00F05084">
              <w:rPr>
                <w:rFonts w:ascii="Corbel" w:hAnsi="Corbel"/>
                <w:iCs/>
                <w:color w:val="auto"/>
                <w:szCs w:val="22"/>
                <w:lang w:val="en-US"/>
              </w:rPr>
              <w:t xml:space="preserve">Identification of other information that may be </w:t>
            </w:r>
            <w:proofErr w:type="gramStart"/>
            <w:r w:rsidRPr="00F05084">
              <w:rPr>
                <w:rFonts w:ascii="Corbel" w:hAnsi="Corbel"/>
                <w:iCs/>
                <w:color w:val="auto"/>
                <w:szCs w:val="22"/>
                <w:lang w:val="en-US"/>
              </w:rPr>
              <w:t>required</w:t>
            </w:r>
            <w:proofErr w:type="gramEnd"/>
          </w:p>
          <w:p w14:paraId="57320013" w14:textId="77777777" w:rsidR="00D74BC8" w:rsidRPr="00F05084" w:rsidRDefault="00D74BC8" w:rsidP="00D74BC8">
            <w:pPr>
              <w:pStyle w:val="BodyText"/>
              <w:rPr>
                <w:rFonts w:ascii="Corbel" w:hAnsi="Corbel"/>
                <w:iCs/>
                <w:color w:val="auto"/>
                <w:szCs w:val="22"/>
                <w:lang w:val="en-US"/>
              </w:rPr>
            </w:pPr>
            <w:r w:rsidRPr="00F05084">
              <w:rPr>
                <w:rFonts w:ascii="Corbel" w:hAnsi="Corbel"/>
                <w:iCs/>
                <w:color w:val="auto"/>
                <w:szCs w:val="22"/>
                <w:lang w:val="en-US"/>
              </w:rPr>
              <w:t>Where relevant identification of areas of innovation</w:t>
            </w:r>
          </w:p>
          <w:p w14:paraId="3439CF97" w14:textId="799C28EC" w:rsidR="00D74BC8" w:rsidRPr="00F05084" w:rsidRDefault="00D74BC8" w:rsidP="00D74BC8">
            <w:pPr>
              <w:pStyle w:val="BodyText"/>
              <w:rPr>
                <w:rFonts w:ascii="Corbel" w:hAnsi="Corbel"/>
                <w:iCs/>
                <w:color w:val="auto"/>
                <w:szCs w:val="22"/>
                <w:lang w:val="en-US"/>
              </w:rPr>
            </w:pPr>
            <w:r w:rsidRPr="00F05084">
              <w:rPr>
                <w:rFonts w:ascii="Corbel" w:hAnsi="Corbel"/>
                <w:iCs/>
                <w:color w:val="auto"/>
                <w:szCs w:val="22"/>
                <w:lang w:val="en-US"/>
              </w:rPr>
              <w:t>Where appropriate identify the potential impact of external influences and stakeholders</w:t>
            </w:r>
          </w:p>
          <w:p w14:paraId="76DACF9B" w14:textId="6A2D0338" w:rsidR="00B475CD" w:rsidRPr="00F05084" w:rsidRDefault="00B475CD" w:rsidP="00B475CD">
            <w:pPr>
              <w:rPr>
                <w:rFonts w:ascii="Corbel" w:hAnsi="Corbel" w:cs="Arial"/>
              </w:rPr>
            </w:pPr>
            <w:r w:rsidRPr="00F05084">
              <w:rPr>
                <w:rFonts w:ascii="Corbel" w:hAnsi="Corbel" w:cs="Arial"/>
              </w:rPr>
              <w:t>Areas where value engineering could be considered to achieve best value.</w:t>
            </w:r>
          </w:p>
          <w:p w14:paraId="28DDA2E8" w14:textId="77777777" w:rsidR="00D74BC8" w:rsidRPr="00F05084" w:rsidRDefault="00D74BC8" w:rsidP="00D74BC8">
            <w:pPr>
              <w:pStyle w:val="BodyText"/>
              <w:rPr>
                <w:rFonts w:ascii="Corbel" w:hAnsi="Corbel"/>
                <w:i/>
                <w:iCs/>
                <w:color w:val="auto"/>
                <w:szCs w:val="22"/>
                <w:lang w:val="en-US"/>
              </w:rPr>
            </w:pPr>
            <w:r w:rsidRPr="00F05084">
              <w:rPr>
                <w:rFonts w:ascii="Corbel" w:hAnsi="Corbel"/>
                <w:iCs/>
                <w:color w:val="auto"/>
                <w:szCs w:val="22"/>
                <w:lang w:val="en-US"/>
              </w:rPr>
              <w:t>Other commentary on the brief</w:t>
            </w:r>
          </w:p>
          <w:p w14:paraId="59BF69F5" w14:textId="76906D03" w:rsidR="00D74BC8" w:rsidRPr="00F05084" w:rsidRDefault="00D74BC8" w:rsidP="00D74BC8">
            <w:pPr>
              <w:pStyle w:val="BodyText"/>
              <w:rPr>
                <w:rFonts w:ascii="Corbel" w:hAnsi="Corbel"/>
                <w:i/>
                <w:iCs/>
                <w:color w:val="auto"/>
                <w:szCs w:val="22"/>
                <w:lang w:val="en-US"/>
              </w:rPr>
            </w:pPr>
            <w:r w:rsidRPr="00F05084">
              <w:rPr>
                <w:rFonts w:ascii="Corbel" w:hAnsi="Corbel"/>
                <w:iCs/>
                <w:color w:val="auto"/>
                <w:szCs w:val="22"/>
                <w:lang w:val="en-US"/>
              </w:rPr>
              <w:t>Supported by relevant examples</w:t>
            </w:r>
            <w:r w:rsidR="00B475CD" w:rsidRPr="00F05084">
              <w:rPr>
                <w:rFonts w:ascii="Corbel" w:hAnsi="Corbel"/>
                <w:iCs/>
                <w:color w:val="auto"/>
                <w:szCs w:val="22"/>
                <w:lang w:val="en-US"/>
              </w:rPr>
              <w:t>,</w:t>
            </w:r>
            <w:r w:rsidRPr="00F05084">
              <w:rPr>
                <w:rFonts w:ascii="Corbel" w:hAnsi="Corbel"/>
                <w:iCs/>
                <w:color w:val="auto"/>
                <w:szCs w:val="22"/>
                <w:lang w:val="en-US"/>
              </w:rPr>
              <w:t xml:space="preserve"> where applicable</w:t>
            </w:r>
            <w:r w:rsidR="00B475CD" w:rsidRPr="00F05084">
              <w:rPr>
                <w:rFonts w:ascii="Corbel" w:hAnsi="Corbel"/>
                <w:iCs/>
                <w:color w:val="auto"/>
                <w:szCs w:val="22"/>
                <w:lang w:val="en-US"/>
              </w:rPr>
              <w:t xml:space="preserve">, demonstrating </w:t>
            </w:r>
            <w:r w:rsidR="00B475CD" w:rsidRPr="00F05084">
              <w:rPr>
                <w:rFonts w:ascii="Corbel" w:hAnsi="Corbel" w:cs="Arial"/>
                <w:szCs w:val="22"/>
              </w:rPr>
              <w:t>how they are relevant to the approach proposed</w:t>
            </w:r>
          </w:p>
        </w:tc>
        <w:tc>
          <w:tcPr>
            <w:tcW w:w="3083" w:type="dxa"/>
            <w:shd w:val="clear" w:color="auto" w:fill="FFFFFF"/>
          </w:tcPr>
          <w:p w14:paraId="1F50C761" w14:textId="565C70A9" w:rsidR="00D74BC8" w:rsidRPr="00F05084" w:rsidRDefault="004E5656" w:rsidP="00D74BC8">
            <w:pPr>
              <w:pStyle w:val="BodyText"/>
              <w:rPr>
                <w:rFonts w:ascii="Corbel" w:hAnsi="Corbel"/>
                <w:color w:val="auto"/>
                <w:szCs w:val="22"/>
                <w:highlight w:val="yellow"/>
              </w:rPr>
            </w:pPr>
            <w:r w:rsidRPr="00F05084">
              <w:rPr>
                <w:rFonts w:ascii="Corbel" w:hAnsi="Corbel"/>
                <w:color w:val="auto"/>
                <w:szCs w:val="22"/>
              </w:rPr>
              <w:lastRenderedPageBreak/>
              <w:t>15</w:t>
            </w:r>
            <w:r w:rsidR="004F5068" w:rsidRPr="00F05084">
              <w:rPr>
                <w:rFonts w:ascii="Corbel" w:hAnsi="Corbel"/>
                <w:color w:val="auto"/>
                <w:szCs w:val="22"/>
              </w:rPr>
              <w:t>%</w:t>
            </w:r>
          </w:p>
        </w:tc>
      </w:tr>
      <w:tr w:rsidR="00D74BC8" w:rsidRPr="00F05084" w14:paraId="76B8DDDC" w14:textId="77777777" w:rsidTr="00F87690">
        <w:trPr>
          <w:trHeight w:val="794"/>
        </w:trPr>
        <w:tc>
          <w:tcPr>
            <w:tcW w:w="1210" w:type="dxa"/>
            <w:shd w:val="clear" w:color="auto" w:fill="FFFFFF"/>
          </w:tcPr>
          <w:p w14:paraId="32F895E2" w14:textId="71999CF1" w:rsidR="00D74BC8" w:rsidRPr="00F05084" w:rsidRDefault="00F87690" w:rsidP="00D74BC8">
            <w:pPr>
              <w:pStyle w:val="BodyText"/>
              <w:rPr>
                <w:rFonts w:ascii="Corbel" w:hAnsi="Corbel"/>
                <w:color w:val="auto"/>
                <w:szCs w:val="22"/>
              </w:rPr>
            </w:pPr>
            <w:r w:rsidRPr="00F05084">
              <w:rPr>
                <w:rFonts w:ascii="Corbel" w:hAnsi="Corbel"/>
                <w:color w:val="auto"/>
                <w:szCs w:val="22"/>
              </w:rPr>
              <w:t>2</w:t>
            </w:r>
          </w:p>
        </w:tc>
        <w:tc>
          <w:tcPr>
            <w:tcW w:w="3321" w:type="dxa"/>
            <w:shd w:val="clear" w:color="auto" w:fill="FFFFFF"/>
          </w:tcPr>
          <w:p w14:paraId="059AD858" w14:textId="74AD8A62" w:rsidR="00D74BC8" w:rsidRPr="00F05084" w:rsidRDefault="00D74BC8" w:rsidP="00D74BC8">
            <w:pPr>
              <w:pStyle w:val="BodyText"/>
              <w:rPr>
                <w:rFonts w:ascii="Corbel" w:hAnsi="Corbel"/>
                <w:b/>
                <w:bCs/>
                <w:iCs/>
                <w:color w:val="0090D7"/>
                <w:szCs w:val="22"/>
              </w:rPr>
            </w:pPr>
            <w:r w:rsidRPr="00F05084">
              <w:rPr>
                <w:rFonts w:ascii="Corbel" w:hAnsi="Corbel"/>
                <w:b/>
                <w:bCs/>
                <w:iCs/>
                <w:color w:val="0090D7"/>
                <w:szCs w:val="22"/>
              </w:rPr>
              <w:t>Staff</w:t>
            </w:r>
            <w:r w:rsidR="00106D2F" w:rsidRPr="00F05084">
              <w:rPr>
                <w:rFonts w:ascii="Corbel" w:hAnsi="Corbel"/>
                <w:b/>
                <w:bCs/>
                <w:iCs/>
                <w:color w:val="0090D7"/>
                <w:szCs w:val="22"/>
              </w:rPr>
              <w:t xml:space="preserve"> and other Resources</w:t>
            </w:r>
          </w:p>
          <w:p w14:paraId="2D2E7FF9" w14:textId="6FA46BE9" w:rsidR="00D74BC8" w:rsidRPr="00F05084" w:rsidRDefault="00BB2A08" w:rsidP="00D74BC8">
            <w:pPr>
              <w:pStyle w:val="BodyText"/>
              <w:rPr>
                <w:rFonts w:ascii="Corbel" w:hAnsi="Corbel"/>
                <w:b/>
                <w:bCs/>
                <w:iCs/>
                <w:color w:val="auto"/>
                <w:szCs w:val="22"/>
                <w:highlight w:val="yellow"/>
                <w:lang w:val="fr-FR"/>
              </w:rPr>
            </w:pPr>
            <w:r w:rsidRPr="00F05084">
              <w:rPr>
                <w:rFonts w:ascii="Corbel" w:hAnsi="Corbel"/>
                <w:b/>
                <w:color w:val="auto"/>
                <w:szCs w:val="22"/>
                <w:lang w:val="fr-FR"/>
              </w:rPr>
              <w:t xml:space="preserve">PAGE </w:t>
            </w:r>
            <w:proofErr w:type="gramStart"/>
            <w:r w:rsidRPr="00F05084">
              <w:rPr>
                <w:rFonts w:ascii="Corbel" w:hAnsi="Corbel"/>
                <w:b/>
                <w:color w:val="auto"/>
                <w:szCs w:val="22"/>
                <w:lang w:val="fr-FR"/>
              </w:rPr>
              <w:t>LIMIT:</w:t>
            </w:r>
            <w:proofErr w:type="gramEnd"/>
            <w:r w:rsidRPr="00F05084">
              <w:rPr>
                <w:rFonts w:ascii="Corbel" w:hAnsi="Corbel"/>
                <w:i/>
                <w:color w:val="auto"/>
                <w:szCs w:val="22"/>
                <w:lang w:val="fr-FR"/>
              </w:rPr>
              <w:t xml:space="preserve"> </w:t>
            </w:r>
            <w:r w:rsidRPr="00F05084">
              <w:rPr>
                <w:rFonts w:ascii="Corbel" w:hAnsi="Corbel"/>
                <w:color w:val="auto"/>
                <w:szCs w:val="22"/>
                <w:lang w:val="fr-FR"/>
              </w:rPr>
              <w:t>Maximum</w:t>
            </w:r>
            <w:r w:rsidRPr="00F05084">
              <w:rPr>
                <w:rFonts w:ascii="Corbel" w:hAnsi="Corbel"/>
                <w:i/>
                <w:color w:val="auto"/>
                <w:szCs w:val="22"/>
                <w:lang w:val="fr-FR"/>
              </w:rPr>
              <w:t xml:space="preserve"> </w:t>
            </w:r>
            <w:r w:rsidR="004F5068" w:rsidRPr="00F05084">
              <w:rPr>
                <w:rFonts w:ascii="Corbel" w:hAnsi="Corbel"/>
                <w:iCs/>
                <w:color w:val="auto"/>
                <w:szCs w:val="22"/>
                <w:lang w:val="fr-FR"/>
              </w:rPr>
              <w:t>1</w:t>
            </w:r>
            <w:r w:rsidRPr="00F05084">
              <w:rPr>
                <w:rFonts w:ascii="Corbel" w:hAnsi="Corbel"/>
                <w:i/>
                <w:color w:val="auto"/>
                <w:szCs w:val="22"/>
                <w:lang w:val="fr-FR"/>
              </w:rPr>
              <w:t xml:space="preserve"> </w:t>
            </w:r>
            <w:r w:rsidRPr="00F05084">
              <w:rPr>
                <w:rFonts w:ascii="Corbel" w:hAnsi="Corbel"/>
                <w:color w:val="auto"/>
                <w:szCs w:val="22"/>
                <w:lang w:val="fr-FR"/>
              </w:rPr>
              <w:t>A4</w:t>
            </w:r>
            <w:r w:rsidR="00C12C14" w:rsidRPr="00F05084">
              <w:rPr>
                <w:rFonts w:ascii="Corbel" w:hAnsi="Corbel"/>
                <w:color w:val="auto"/>
                <w:szCs w:val="22"/>
                <w:lang w:val="fr-FR"/>
              </w:rPr>
              <w:t xml:space="preserve"> </w:t>
            </w:r>
            <w:r w:rsidRPr="00F05084">
              <w:rPr>
                <w:rFonts w:ascii="Corbel" w:hAnsi="Corbel"/>
                <w:color w:val="auto"/>
                <w:szCs w:val="22"/>
                <w:lang w:val="fr-FR"/>
              </w:rPr>
              <w:t>pages, 11-point</w:t>
            </w:r>
            <w:r w:rsidR="00F701F5" w:rsidRPr="00F05084">
              <w:rPr>
                <w:rFonts w:ascii="Corbel" w:hAnsi="Corbel"/>
                <w:color w:val="auto"/>
                <w:szCs w:val="22"/>
                <w:lang w:val="fr-FR"/>
              </w:rPr>
              <w:t xml:space="preserve"> Corbel</w:t>
            </w:r>
            <w:r w:rsidRPr="00F05084">
              <w:rPr>
                <w:rFonts w:ascii="Corbel" w:hAnsi="Corbel"/>
                <w:color w:val="auto"/>
                <w:szCs w:val="22"/>
                <w:lang w:val="fr-FR"/>
              </w:rPr>
              <w:t xml:space="preserve"> font</w:t>
            </w:r>
            <w:r w:rsidR="004F5068" w:rsidRPr="00F05084">
              <w:rPr>
                <w:rFonts w:ascii="Corbel" w:hAnsi="Corbel"/>
                <w:color w:val="auto"/>
                <w:szCs w:val="22"/>
                <w:lang w:val="fr-FR"/>
              </w:rPr>
              <w:t xml:space="preserve"> plus </w:t>
            </w:r>
            <w:proofErr w:type="spellStart"/>
            <w:r w:rsidR="004F5068" w:rsidRPr="00F05084">
              <w:rPr>
                <w:rFonts w:ascii="Corbel" w:hAnsi="Corbel"/>
                <w:color w:val="auto"/>
                <w:szCs w:val="22"/>
                <w:lang w:val="fr-FR"/>
              </w:rPr>
              <w:t>resourcing</w:t>
            </w:r>
            <w:proofErr w:type="spellEnd"/>
            <w:r w:rsidR="004F5068" w:rsidRPr="00F05084">
              <w:rPr>
                <w:rFonts w:ascii="Corbel" w:hAnsi="Corbel"/>
                <w:color w:val="auto"/>
                <w:szCs w:val="22"/>
                <w:lang w:val="fr-FR"/>
              </w:rPr>
              <w:t xml:space="preserve"> information plus </w:t>
            </w:r>
            <w:proofErr w:type="spellStart"/>
            <w:r w:rsidR="004F5068" w:rsidRPr="00F05084">
              <w:rPr>
                <w:rFonts w:ascii="Corbel" w:hAnsi="Corbel"/>
                <w:color w:val="auto"/>
                <w:szCs w:val="22"/>
                <w:lang w:val="fr-FR"/>
              </w:rPr>
              <w:t>CVs</w:t>
            </w:r>
            <w:proofErr w:type="spellEnd"/>
          </w:p>
        </w:tc>
        <w:tc>
          <w:tcPr>
            <w:tcW w:w="6703" w:type="dxa"/>
            <w:shd w:val="clear" w:color="auto" w:fill="FFFFFF"/>
          </w:tcPr>
          <w:p w14:paraId="6BF03EAF" w14:textId="677413A6" w:rsidR="00D74BC8" w:rsidRPr="00F05084" w:rsidRDefault="00D74BC8" w:rsidP="00D74BC8">
            <w:pPr>
              <w:pStyle w:val="BodyText"/>
              <w:rPr>
                <w:rFonts w:ascii="Corbel" w:hAnsi="Corbel"/>
                <w:iCs/>
                <w:color w:val="auto"/>
                <w:szCs w:val="22"/>
                <w:lang w:val="en-US"/>
              </w:rPr>
            </w:pPr>
            <w:r w:rsidRPr="00F05084">
              <w:rPr>
                <w:rFonts w:ascii="Corbel" w:hAnsi="Corbel"/>
                <w:iCs/>
                <w:color w:val="auto"/>
                <w:szCs w:val="22"/>
                <w:lang w:val="en-US"/>
              </w:rPr>
              <w:t>Who will undertake the commission</w:t>
            </w:r>
            <w:r w:rsidR="00A0293A" w:rsidRPr="00F05084">
              <w:rPr>
                <w:rFonts w:ascii="Corbel" w:hAnsi="Corbel"/>
                <w:iCs/>
                <w:color w:val="auto"/>
                <w:szCs w:val="22"/>
                <w:lang w:val="en-US"/>
              </w:rPr>
              <w:t xml:space="preserve"> and why have they been chosen</w:t>
            </w:r>
            <w:r w:rsidRPr="00F05084">
              <w:rPr>
                <w:rFonts w:ascii="Corbel" w:hAnsi="Corbel"/>
                <w:iCs/>
                <w:color w:val="auto"/>
                <w:szCs w:val="22"/>
                <w:lang w:val="en-US"/>
              </w:rPr>
              <w:t xml:space="preserve">?  </w:t>
            </w:r>
          </w:p>
          <w:p w14:paraId="7AA1A77F" w14:textId="77777777" w:rsidR="00D74BC8" w:rsidRPr="00F05084" w:rsidRDefault="00D74BC8" w:rsidP="00D74BC8">
            <w:pPr>
              <w:pStyle w:val="BodyText"/>
              <w:rPr>
                <w:rFonts w:ascii="Corbel" w:hAnsi="Corbel"/>
                <w:iCs/>
                <w:color w:val="auto"/>
                <w:szCs w:val="22"/>
                <w:lang w:val="en-US"/>
              </w:rPr>
            </w:pPr>
            <w:r w:rsidRPr="00F05084">
              <w:rPr>
                <w:rFonts w:ascii="Corbel" w:hAnsi="Corbel"/>
                <w:iCs/>
                <w:color w:val="auto"/>
                <w:szCs w:val="22"/>
                <w:lang w:val="en-US"/>
              </w:rPr>
              <w:t xml:space="preserve">Identify key members of staff and allocation to the required </w:t>
            </w:r>
            <w:proofErr w:type="gramStart"/>
            <w:r w:rsidRPr="00F05084">
              <w:rPr>
                <w:rFonts w:ascii="Corbel" w:hAnsi="Corbel"/>
                <w:iCs/>
                <w:color w:val="auto"/>
                <w:szCs w:val="22"/>
                <w:lang w:val="en-US"/>
              </w:rPr>
              <w:t>services</w:t>
            </w:r>
            <w:proofErr w:type="gramEnd"/>
          </w:p>
          <w:p w14:paraId="26A3B0F1" w14:textId="77777777" w:rsidR="00D74BC8" w:rsidRPr="00F05084" w:rsidRDefault="00D74BC8" w:rsidP="00D74BC8">
            <w:pPr>
              <w:pStyle w:val="BodyText"/>
              <w:rPr>
                <w:rFonts w:ascii="Corbel" w:hAnsi="Corbel"/>
                <w:iCs/>
                <w:color w:val="auto"/>
                <w:szCs w:val="22"/>
                <w:lang w:val="en-US"/>
              </w:rPr>
            </w:pPr>
            <w:r w:rsidRPr="00F05084">
              <w:rPr>
                <w:rFonts w:ascii="Corbel" w:hAnsi="Corbel"/>
                <w:iCs/>
                <w:color w:val="auto"/>
                <w:szCs w:val="22"/>
                <w:lang w:val="en-US"/>
              </w:rPr>
              <w:t>How much time will they devote to it?</w:t>
            </w:r>
          </w:p>
          <w:p w14:paraId="70C7E67D" w14:textId="3D528BE2" w:rsidR="00D74BC8" w:rsidRPr="00F05084" w:rsidRDefault="00A56033" w:rsidP="00D74BC8">
            <w:pPr>
              <w:pStyle w:val="BodyText"/>
              <w:rPr>
                <w:rFonts w:ascii="Corbel" w:hAnsi="Corbel"/>
                <w:color w:val="auto"/>
                <w:szCs w:val="22"/>
              </w:rPr>
            </w:pPr>
            <w:r w:rsidRPr="00F05084">
              <w:rPr>
                <w:rFonts w:ascii="Corbel" w:hAnsi="Corbel"/>
                <w:iCs/>
                <w:color w:val="auto"/>
                <w:szCs w:val="22"/>
                <w:lang w:val="en-US"/>
              </w:rPr>
              <w:t>Supported by r</w:t>
            </w:r>
            <w:r w:rsidR="00D74BC8" w:rsidRPr="00F05084">
              <w:rPr>
                <w:rFonts w:ascii="Corbel" w:hAnsi="Corbel"/>
                <w:iCs/>
                <w:color w:val="auto"/>
                <w:szCs w:val="22"/>
                <w:lang w:val="en-US"/>
              </w:rPr>
              <w:t>esourcing information provided in Resource and Pricing Schedule</w:t>
            </w:r>
          </w:p>
          <w:p w14:paraId="3FE23A8D" w14:textId="77777777" w:rsidR="00D74BC8" w:rsidRPr="00F05084" w:rsidRDefault="00D74BC8" w:rsidP="00D74BC8">
            <w:pPr>
              <w:pStyle w:val="BodyText"/>
              <w:rPr>
                <w:rFonts w:ascii="Corbel" w:hAnsi="Corbel"/>
                <w:color w:val="auto"/>
                <w:szCs w:val="22"/>
                <w:highlight w:val="yellow"/>
              </w:rPr>
            </w:pPr>
            <w:r w:rsidRPr="00F05084">
              <w:rPr>
                <w:rFonts w:ascii="Corbel" w:hAnsi="Corbel"/>
                <w:iCs/>
                <w:color w:val="auto"/>
                <w:szCs w:val="22"/>
                <w:lang w:val="en-US"/>
              </w:rPr>
              <w:t>Supported by CVs for key members of staff</w:t>
            </w:r>
          </w:p>
        </w:tc>
        <w:tc>
          <w:tcPr>
            <w:tcW w:w="3083" w:type="dxa"/>
            <w:shd w:val="clear" w:color="auto" w:fill="FFFFFF"/>
          </w:tcPr>
          <w:p w14:paraId="64ED17D9" w14:textId="335AEBD8" w:rsidR="00D74BC8" w:rsidRPr="00F05084" w:rsidRDefault="004F5068" w:rsidP="00D74BC8">
            <w:pPr>
              <w:pStyle w:val="BodyText"/>
              <w:rPr>
                <w:rFonts w:ascii="Corbel" w:hAnsi="Corbel"/>
                <w:color w:val="auto"/>
                <w:szCs w:val="22"/>
                <w:highlight w:val="yellow"/>
              </w:rPr>
            </w:pPr>
            <w:r w:rsidRPr="00F05084">
              <w:rPr>
                <w:rFonts w:ascii="Corbel" w:hAnsi="Corbel"/>
                <w:color w:val="auto"/>
                <w:szCs w:val="22"/>
              </w:rPr>
              <w:t>5%</w:t>
            </w:r>
          </w:p>
        </w:tc>
      </w:tr>
      <w:tr w:rsidR="00D74BC8" w:rsidRPr="00F05084" w14:paraId="5B2ED23E" w14:textId="77777777" w:rsidTr="00F87690">
        <w:trPr>
          <w:trHeight w:val="794"/>
        </w:trPr>
        <w:tc>
          <w:tcPr>
            <w:tcW w:w="1210" w:type="dxa"/>
            <w:shd w:val="clear" w:color="auto" w:fill="FFFFFF"/>
          </w:tcPr>
          <w:p w14:paraId="2D242EB1" w14:textId="439E084B" w:rsidR="00D74BC8" w:rsidRPr="00F05084" w:rsidRDefault="00F87690" w:rsidP="003532AE">
            <w:pPr>
              <w:autoSpaceDE w:val="0"/>
              <w:autoSpaceDN w:val="0"/>
              <w:adjustRightInd w:val="0"/>
              <w:spacing w:before="60" w:after="60"/>
              <w:rPr>
                <w:rFonts w:ascii="Corbel" w:hAnsi="Corbel" w:cs="Arial"/>
                <w:color w:val="000000"/>
              </w:rPr>
            </w:pPr>
            <w:r w:rsidRPr="00F05084">
              <w:rPr>
                <w:rFonts w:ascii="Corbel" w:hAnsi="Corbel" w:cs="Arial"/>
                <w:color w:val="000000"/>
              </w:rPr>
              <w:t>3</w:t>
            </w:r>
          </w:p>
        </w:tc>
        <w:tc>
          <w:tcPr>
            <w:tcW w:w="3321" w:type="dxa"/>
            <w:shd w:val="clear" w:color="auto" w:fill="FFFFFF"/>
          </w:tcPr>
          <w:p w14:paraId="60201A2F" w14:textId="16CA9BFC" w:rsidR="00D74BC8" w:rsidRPr="00F05084" w:rsidRDefault="00D74BC8" w:rsidP="00D74BC8">
            <w:pPr>
              <w:pStyle w:val="BodyText"/>
              <w:rPr>
                <w:rFonts w:ascii="Corbel" w:hAnsi="Corbel"/>
                <w:b/>
                <w:color w:val="0090D7"/>
                <w:szCs w:val="22"/>
              </w:rPr>
            </w:pPr>
            <w:r w:rsidRPr="00F05084">
              <w:rPr>
                <w:rFonts w:ascii="Corbel" w:hAnsi="Corbel"/>
                <w:b/>
                <w:color w:val="0090D7"/>
                <w:szCs w:val="22"/>
              </w:rPr>
              <w:t xml:space="preserve">Management </w:t>
            </w:r>
            <w:r w:rsidR="00BD30DC" w:rsidRPr="00F05084">
              <w:rPr>
                <w:rFonts w:ascii="Corbel" w:hAnsi="Corbel"/>
                <w:b/>
                <w:color w:val="0090D7"/>
                <w:szCs w:val="22"/>
              </w:rPr>
              <w:t>and Communication</w:t>
            </w:r>
          </w:p>
          <w:p w14:paraId="7B14D93B" w14:textId="50571381" w:rsidR="00D74BC8" w:rsidRPr="00F05084" w:rsidRDefault="00BB2A08" w:rsidP="00D74BC8">
            <w:pPr>
              <w:pStyle w:val="BodyText"/>
              <w:rPr>
                <w:rFonts w:ascii="Corbel" w:hAnsi="Corbel"/>
                <w:i/>
                <w:szCs w:val="22"/>
                <w:highlight w:val="yellow"/>
                <w:lang w:val="fr-FR"/>
              </w:rPr>
            </w:pPr>
            <w:r w:rsidRPr="00F05084">
              <w:rPr>
                <w:rFonts w:ascii="Corbel" w:hAnsi="Corbel"/>
                <w:b/>
                <w:color w:val="auto"/>
                <w:szCs w:val="22"/>
                <w:lang w:val="fr-FR"/>
              </w:rPr>
              <w:t xml:space="preserve">PAGE </w:t>
            </w:r>
            <w:proofErr w:type="gramStart"/>
            <w:r w:rsidRPr="00F05084">
              <w:rPr>
                <w:rFonts w:ascii="Corbel" w:hAnsi="Corbel"/>
                <w:b/>
                <w:color w:val="auto"/>
                <w:szCs w:val="22"/>
                <w:lang w:val="fr-FR"/>
              </w:rPr>
              <w:t>LIMIT:</w:t>
            </w:r>
            <w:proofErr w:type="gramEnd"/>
            <w:r w:rsidRPr="00F05084">
              <w:rPr>
                <w:rFonts w:ascii="Corbel" w:hAnsi="Corbel"/>
                <w:i/>
                <w:color w:val="auto"/>
                <w:szCs w:val="22"/>
                <w:lang w:val="fr-FR"/>
              </w:rPr>
              <w:t xml:space="preserve"> </w:t>
            </w:r>
            <w:r w:rsidRPr="00F05084">
              <w:rPr>
                <w:rFonts w:ascii="Corbel" w:hAnsi="Corbel"/>
                <w:color w:val="auto"/>
                <w:szCs w:val="22"/>
                <w:lang w:val="fr-FR"/>
              </w:rPr>
              <w:t>Maximum</w:t>
            </w:r>
            <w:r w:rsidRPr="00F05084">
              <w:rPr>
                <w:rFonts w:ascii="Corbel" w:hAnsi="Corbel"/>
                <w:i/>
                <w:color w:val="auto"/>
                <w:szCs w:val="22"/>
                <w:lang w:val="fr-FR"/>
              </w:rPr>
              <w:t xml:space="preserve"> </w:t>
            </w:r>
            <w:r w:rsidR="004F5068" w:rsidRPr="00F05084">
              <w:rPr>
                <w:rFonts w:ascii="Corbel" w:hAnsi="Corbel"/>
                <w:i/>
                <w:color w:val="auto"/>
                <w:szCs w:val="22"/>
                <w:lang w:val="fr-FR"/>
              </w:rPr>
              <w:t>2</w:t>
            </w:r>
            <w:r w:rsidRPr="00F05084">
              <w:rPr>
                <w:rFonts w:ascii="Corbel" w:hAnsi="Corbel"/>
                <w:i/>
                <w:color w:val="auto"/>
                <w:szCs w:val="22"/>
                <w:lang w:val="fr-FR"/>
              </w:rPr>
              <w:t xml:space="preserve"> </w:t>
            </w:r>
            <w:r w:rsidRPr="00F05084">
              <w:rPr>
                <w:rFonts w:ascii="Corbel" w:hAnsi="Corbel"/>
                <w:color w:val="auto"/>
                <w:szCs w:val="22"/>
                <w:lang w:val="fr-FR"/>
              </w:rPr>
              <w:t>A4</w:t>
            </w:r>
            <w:r w:rsidR="00C12C14" w:rsidRPr="00F05084">
              <w:rPr>
                <w:rFonts w:ascii="Corbel" w:hAnsi="Corbel"/>
                <w:color w:val="auto"/>
                <w:szCs w:val="22"/>
                <w:lang w:val="fr-FR"/>
              </w:rPr>
              <w:t xml:space="preserve"> </w:t>
            </w:r>
            <w:r w:rsidRPr="00F05084">
              <w:rPr>
                <w:rFonts w:ascii="Corbel" w:hAnsi="Corbel"/>
                <w:color w:val="auto"/>
                <w:szCs w:val="22"/>
                <w:lang w:val="fr-FR"/>
              </w:rPr>
              <w:t xml:space="preserve">pages, 11-point </w:t>
            </w:r>
            <w:r w:rsidR="00F701F5" w:rsidRPr="00F05084">
              <w:rPr>
                <w:rFonts w:ascii="Corbel" w:hAnsi="Corbel"/>
                <w:color w:val="auto"/>
                <w:szCs w:val="22"/>
                <w:lang w:val="fr-FR"/>
              </w:rPr>
              <w:t>Corbel</w:t>
            </w:r>
            <w:r w:rsidRPr="00F05084">
              <w:rPr>
                <w:rFonts w:ascii="Corbel" w:hAnsi="Corbel"/>
                <w:color w:val="auto"/>
                <w:szCs w:val="22"/>
                <w:lang w:val="fr-FR"/>
              </w:rPr>
              <w:t xml:space="preserve"> font</w:t>
            </w:r>
          </w:p>
        </w:tc>
        <w:tc>
          <w:tcPr>
            <w:tcW w:w="6703" w:type="dxa"/>
            <w:shd w:val="clear" w:color="auto" w:fill="FFFFFF"/>
          </w:tcPr>
          <w:p w14:paraId="69DEB540" w14:textId="77777777" w:rsidR="00D74BC8" w:rsidRPr="00F05084" w:rsidRDefault="00D74BC8" w:rsidP="00D74BC8">
            <w:pPr>
              <w:pStyle w:val="BodyText"/>
              <w:rPr>
                <w:rFonts w:ascii="Corbel" w:hAnsi="Corbel"/>
                <w:szCs w:val="22"/>
              </w:rPr>
            </w:pPr>
            <w:r w:rsidRPr="00F05084">
              <w:rPr>
                <w:rFonts w:ascii="Corbel" w:hAnsi="Corbel"/>
                <w:szCs w:val="22"/>
              </w:rPr>
              <w:t xml:space="preserve">How will the commission be managed?  </w:t>
            </w:r>
          </w:p>
          <w:p w14:paraId="1FDC4C2B" w14:textId="77777777" w:rsidR="00D74BC8" w:rsidRPr="00F05084" w:rsidRDefault="00D74BC8" w:rsidP="00D74BC8">
            <w:pPr>
              <w:pStyle w:val="BodyText"/>
              <w:rPr>
                <w:rFonts w:ascii="Corbel" w:hAnsi="Corbel"/>
                <w:szCs w:val="22"/>
                <w:lang w:val="en-US"/>
              </w:rPr>
            </w:pPr>
            <w:r w:rsidRPr="00F05084">
              <w:rPr>
                <w:rFonts w:ascii="Corbel" w:hAnsi="Corbel"/>
                <w:szCs w:val="22"/>
                <w:lang w:val="en-US"/>
              </w:rPr>
              <w:t>Who will be responsible for reporting to the Client?</w:t>
            </w:r>
          </w:p>
          <w:p w14:paraId="6162C105" w14:textId="77777777" w:rsidR="00D74BC8" w:rsidRPr="00F05084" w:rsidRDefault="00D74BC8" w:rsidP="00D74BC8">
            <w:pPr>
              <w:pStyle w:val="BodyText"/>
              <w:rPr>
                <w:rFonts w:ascii="Corbel" w:hAnsi="Corbel"/>
                <w:szCs w:val="22"/>
                <w:lang w:val="en-US"/>
              </w:rPr>
            </w:pPr>
            <w:r w:rsidRPr="00F05084">
              <w:rPr>
                <w:rFonts w:ascii="Corbel" w:hAnsi="Corbel"/>
                <w:szCs w:val="22"/>
                <w:lang w:val="en-US"/>
              </w:rPr>
              <w:t xml:space="preserve">Who will manage the team?  </w:t>
            </w:r>
          </w:p>
          <w:p w14:paraId="2493CDE3" w14:textId="6B22AF61" w:rsidR="00D74BC8" w:rsidRPr="00F05084" w:rsidRDefault="00D74BC8" w:rsidP="00D74BC8">
            <w:pPr>
              <w:pStyle w:val="BodyText"/>
              <w:rPr>
                <w:rFonts w:ascii="Corbel" w:hAnsi="Corbel"/>
                <w:szCs w:val="22"/>
                <w:lang w:val="en-US"/>
              </w:rPr>
            </w:pPr>
            <w:r w:rsidRPr="00F05084">
              <w:rPr>
                <w:rFonts w:ascii="Corbel" w:hAnsi="Corbel"/>
                <w:szCs w:val="22"/>
                <w:lang w:val="en-US"/>
              </w:rPr>
              <w:t>Where subcontracting arrangements are in place, who will manage the contract?</w:t>
            </w:r>
          </w:p>
          <w:p w14:paraId="2CAF018B" w14:textId="65A2C71C" w:rsidR="00A0293A" w:rsidRPr="00F05084" w:rsidRDefault="00A0293A" w:rsidP="00D74BC8">
            <w:pPr>
              <w:pStyle w:val="BodyText"/>
              <w:rPr>
                <w:rFonts w:ascii="Corbel" w:hAnsi="Corbel"/>
                <w:szCs w:val="22"/>
                <w:lang w:val="en-US"/>
              </w:rPr>
            </w:pPr>
            <w:r w:rsidRPr="00F05084">
              <w:rPr>
                <w:rFonts w:ascii="Corbel" w:hAnsi="Corbel" w:cs="Arial"/>
                <w:szCs w:val="22"/>
              </w:rPr>
              <w:t>Who will attend site visits / client meetings?</w:t>
            </w:r>
          </w:p>
          <w:p w14:paraId="554E349C" w14:textId="77777777" w:rsidR="00D74BC8" w:rsidRPr="00F05084" w:rsidRDefault="00D74BC8" w:rsidP="00D74BC8">
            <w:pPr>
              <w:pStyle w:val="BodyText"/>
              <w:rPr>
                <w:rFonts w:ascii="Corbel" w:hAnsi="Corbel"/>
                <w:szCs w:val="22"/>
                <w:lang w:val="en-US"/>
              </w:rPr>
            </w:pPr>
            <w:r w:rsidRPr="00F05084">
              <w:rPr>
                <w:rFonts w:ascii="Corbel" w:hAnsi="Corbel"/>
                <w:szCs w:val="22"/>
                <w:lang w:val="en-US"/>
              </w:rPr>
              <w:lastRenderedPageBreak/>
              <w:t>Communication strategy</w:t>
            </w:r>
          </w:p>
          <w:p w14:paraId="344538E3" w14:textId="45AFDB38" w:rsidR="00D74BC8" w:rsidRPr="00F05084" w:rsidRDefault="00D74BC8" w:rsidP="00D74BC8">
            <w:pPr>
              <w:pStyle w:val="BodyText"/>
              <w:rPr>
                <w:rFonts w:ascii="Corbel" w:hAnsi="Corbel"/>
                <w:szCs w:val="22"/>
                <w:highlight w:val="yellow"/>
                <w:lang w:val="en-US"/>
              </w:rPr>
            </w:pPr>
            <w:r w:rsidRPr="00F05084">
              <w:rPr>
                <w:rFonts w:ascii="Corbel" w:hAnsi="Corbel"/>
                <w:szCs w:val="22"/>
                <w:lang w:val="en-US"/>
              </w:rPr>
              <w:t>Supported by relevant example</w:t>
            </w:r>
            <w:r w:rsidR="00B475CD" w:rsidRPr="00F05084">
              <w:rPr>
                <w:rFonts w:ascii="Corbel" w:hAnsi="Corbel"/>
                <w:szCs w:val="22"/>
                <w:lang w:val="en-US"/>
              </w:rPr>
              <w:t xml:space="preserve">s, </w:t>
            </w:r>
            <w:r w:rsidR="00B475CD" w:rsidRPr="00F05084">
              <w:rPr>
                <w:rFonts w:ascii="Corbel" w:hAnsi="Corbel"/>
                <w:iCs/>
                <w:color w:val="auto"/>
                <w:szCs w:val="22"/>
                <w:lang w:val="en-US"/>
              </w:rPr>
              <w:t xml:space="preserve">where applicable, demonstrating </w:t>
            </w:r>
            <w:r w:rsidR="00B475CD" w:rsidRPr="00F05084">
              <w:rPr>
                <w:rFonts w:ascii="Corbel" w:hAnsi="Corbel" w:cs="Arial"/>
                <w:szCs w:val="22"/>
              </w:rPr>
              <w:t>how they are relevant to the approach proposed</w:t>
            </w:r>
          </w:p>
        </w:tc>
        <w:tc>
          <w:tcPr>
            <w:tcW w:w="3083" w:type="dxa"/>
            <w:shd w:val="clear" w:color="auto" w:fill="FFFFFF"/>
          </w:tcPr>
          <w:p w14:paraId="5EA42BBD" w14:textId="42169F40" w:rsidR="00D74BC8" w:rsidRPr="00F05084" w:rsidRDefault="004F5068" w:rsidP="00D74BC8">
            <w:pPr>
              <w:pStyle w:val="BodyText"/>
              <w:rPr>
                <w:rFonts w:ascii="Corbel" w:hAnsi="Corbel"/>
                <w:szCs w:val="22"/>
                <w:highlight w:val="yellow"/>
              </w:rPr>
            </w:pPr>
            <w:r w:rsidRPr="00F05084">
              <w:rPr>
                <w:rFonts w:ascii="Corbel" w:hAnsi="Corbel"/>
                <w:szCs w:val="22"/>
              </w:rPr>
              <w:lastRenderedPageBreak/>
              <w:t>5%</w:t>
            </w:r>
          </w:p>
        </w:tc>
      </w:tr>
      <w:tr w:rsidR="00D74BC8" w:rsidRPr="00F05084" w14:paraId="4A0C8CE4" w14:textId="77777777" w:rsidTr="00F87690">
        <w:trPr>
          <w:trHeight w:val="794"/>
        </w:trPr>
        <w:tc>
          <w:tcPr>
            <w:tcW w:w="1210" w:type="dxa"/>
            <w:shd w:val="clear" w:color="auto" w:fill="FFFFFF"/>
          </w:tcPr>
          <w:p w14:paraId="2E447389" w14:textId="3F6235BF" w:rsidR="00D74BC8" w:rsidRPr="00F05084" w:rsidRDefault="00F87690" w:rsidP="003532AE">
            <w:pPr>
              <w:autoSpaceDE w:val="0"/>
              <w:autoSpaceDN w:val="0"/>
              <w:adjustRightInd w:val="0"/>
              <w:spacing w:before="60" w:after="60"/>
              <w:rPr>
                <w:rFonts w:ascii="Corbel" w:hAnsi="Corbel" w:cs="Arial"/>
                <w:color w:val="000000"/>
              </w:rPr>
            </w:pPr>
            <w:r w:rsidRPr="00F05084">
              <w:rPr>
                <w:rFonts w:ascii="Corbel" w:hAnsi="Corbel" w:cs="Arial"/>
                <w:color w:val="000000"/>
              </w:rPr>
              <w:t>4</w:t>
            </w:r>
          </w:p>
        </w:tc>
        <w:tc>
          <w:tcPr>
            <w:tcW w:w="3321" w:type="dxa"/>
            <w:shd w:val="clear" w:color="auto" w:fill="FFFFFF"/>
          </w:tcPr>
          <w:p w14:paraId="13110E89" w14:textId="4E32E2FD" w:rsidR="00D74BC8" w:rsidRPr="00F05084" w:rsidRDefault="00D74BC8" w:rsidP="00D74BC8">
            <w:pPr>
              <w:pStyle w:val="BodyText"/>
              <w:rPr>
                <w:rFonts w:ascii="Corbel" w:hAnsi="Corbel"/>
                <w:b/>
                <w:color w:val="0090D7"/>
                <w:szCs w:val="22"/>
              </w:rPr>
            </w:pPr>
            <w:r w:rsidRPr="00F05084">
              <w:rPr>
                <w:rFonts w:ascii="Corbel" w:hAnsi="Corbel"/>
                <w:b/>
                <w:color w:val="0090D7"/>
                <w:szCs w:val="22"/>
              </w:rPr>
              <w:t>Programme</w:t>
            </w:r>
          </w:p>
          <w:p w14:paraId="69F4A968" w14:textId="08961CDE" w:rsidR="00D74BC8" w:rsidRPr="00F05084" w:rsidRDefault="00BB2A08" w:rsidP="00D74BC8">
            <w:pPr>
              <w:pStyle w:val="BodyText"/>
              <w:rPr>
                <w:rFonts w:ascii="Corbel" w:hAnsi="Corbel"/>
                <w:szCs w:val="22"/>
                <w:lang w:val="fr-FR"/>
              </w:rPr>
            </w:pPr>
            <w:r w:rsidRPr="00F05084">
              <w:rPr>
                <w:rFonts w:ascii="Corbel" w:hAnsi="Corbel"/>
                <w:b/>
                <w:color w:val="auto"/>
                <w:szCs w:val="22"/>
                <w:lang w:val="fr-FR"/>
              </w:rPr>
              <w:t xml:space="preserve">PAGE </w:t>
            </w:r>
            <w:proofErr w:type="gramStart"/>
            <w:r w:rsidRPr="00F05084">
              <w:rPr>
                <w:rFonts w:ascii="Corbel" w:hAnsi="Corbel"/>
                <w:b/>
                <w:color w:val="auto"/>
                <w:szCs w:val="22"/>
                <w:lang w:val="fr-FR"/>
              </w:rPr>
              <w:t>LIMIT:</w:t>
            </w:r>
            <w:proofErr w:type="gramEnd"/>
            <w:r w:rsidRPr="00F05084">
              <w:rPr>
                <w:rFonts w:ascii="Corbel" w:hAnsi="Corbel"/>
                <w:i/>
                <w:color w:val="auto"/>
                <w:szCs w:val="22"/>
                <w:lang w:val="fr-FR"/>
              </w:rPr>
              <w:t xml:space="preserve"> </w:t>
            </w:r>
            <w:r w:rsidRPr="00F05084">
              <w:rPr>
                <w:rFonts w:ascii="Corbel" w:hAnsi="Corbel"/>
                <w:color w:val="auto"/>
                <w:szCs w:val="22"/>
                <w:lang w:val="fr-FR"/>
              </w:rPr>
              <w:t>Maximum</w:t>
            </w:r>
            <w:r w:rsidR="00921643" w:rsidRPr="00F05084">
              <w:rPr>
                <w:rFonts w:ascii="Corbel" w:hAnsi="Corbel"/>
                <w:color w:val="auto"/>
                <w:szCs w:val="22"/>
                <w:lang w:val="fr-FR"/>
              </w:rPr>
              <w:t xml:space="preserve"> 1</w:t>
            </w:r>
            <w:r w:rsidRPr="00F05084">
              <w:rPr>
                <w:rFonts w:ascii="Corbel" w:hAnsi="Corbel"/>
                <w:i/>
                <w:color w:val="auto"/>
                <w:szCs w:val="22"/>
                <w:lang w:val="fr-FR"/>
              </w:rPr>
              <w:t xml:space="preserve"> </w:t>
            </w:r>
            <w:r w:rsidRPr="00F05084">
              <w:rPr>
                <w:rFonts w:ascii="Corbel" w:hAnsi="Corbel"/>
                <w:color w:val="auto"/>
                <w:szCs w:val="22"/>
                <w:lang w:val="fr-FR"/>
              </w:rPr>
              <w:t>A4</w:t>
            </w:r>
            <w:r w:rsidR="00C12C14" w:rsidRPr="00F05084">
              <w:rPr>
                <w:rFonts w:ascii="Corbel" w:hAnsi="Corbel"/>
                <w:color w:val="auto"/>
                <w:szCs w:val="22"/>
                <w:lang w:val="fr-FR"/>
              </w:rPr>
              <w:t xml:space="preserve"> </w:t>
            </w:r>
            <w:r w:rsidRPr="00F05084">
              <w:rPr>
                <w:rFonts w:ascii="Corbel" w:hAnsi="Corbel"/>
                <w:color w:val="auto"/>
                <w:szCs w:val="22"/>
                <w:lang w:val="fr-FR"/>
              </w:rPr>
              <w:t xml:space="preserve">pages, 11-point </w:t>
            </w:r>
            <w:r w:rsidR="00F701F5" w:rsidRPr="00F05084">
              <w:rPr>
                <w:rFonts w:ascii="Corbel" w:hAnsi="Corbel"/>
                <w:color w:val="auto"/>
                <w:szCs w:val="22"/>
                <w:lang w:val="fr-FR"/>
              </w:rPr>
              <w:t>Corbel</w:t>
            </w:r>
            <w:r w:rsidRPr="00F05084">
              <w:rPr>
                <w:rFonts w:ascii="Corbel" w:hAnsi="Corbel"/>
                <w:color w:val="auto"/>
                <w:szCs w:val="22"/>
                <w:lang w:val="fr-FR"/>
              </w:rPr>
              <w:t xml:space="preserve"> font</w:t>
            </w:r>
          </w:p>
        </w:tc>
        <w:tc>
          <w:tcPr>
            <w:tcW w:w="6703" w:type="dxa"/>
            <w:shd w:val="clear" w:color="auto" w:fill="FFFFFF"/>
          </w:tcPr>
          <w:p w14:paraId="6A13E015" w14:textId="77777777" w:rsidR="00D74BC8" w:rsidRPr="00F05084" w:rsidRDefault="00D74BC8" w:rsidP="00D74BC8">
            <w:pPr>
              <w:pStyle w:val="BodyText"/>
              <w:rPr>
                <w:rFonts w:ascii="Corbel" w:hAnsi="Corbel"/>
                <w:szCs w:val="22"/>
                <w:lang w:val="en-US"/>
              </w:rPr>
            </w:pPr>
            <w:r w:rsidRPr="00F05084">
              <w:rPr>
                <w:rFonts w:ascii="Corbel" w:hAnsi="Corbel"/>
                <w:szCs w:val="22"/>
                <w:lang w:val="en-US"/>
              </w:rPr>
              <w:t>When will the commission be complete?</w:t>
            </w:r>
          </w:p>
          <w:p w14:paraId="178875A6" w14:textId="77777777" w:rsidR="00D74BC8" w:rsidRPr="00F05084" w:rsidRDefault="00D74BC8" w:rsidP="00D74BC8">
            <w:pPr>
              <w:pStyle w:val="BodyText"/>
              <w:rPr>
                <w:rFonts w:ascii="Corbel" w:hAnsi="Corbel"/>
                <w:szCs w:val="22"/>
                <w:lang w:val="en-US"/>
              </w:rPr>
            </w:pPr>
            <w:r w:rsidRPr="00F05084">
              <w:rPr>
                <w:rFonts w:ascii="Corbel" w:hAnsi="Corbel"/>
                <w:szCs w:val="22"/>
                <w:lang w:val="en-US"/>
              </w:rPr>
              <w:t>When will key milestones be complete?</w:t>
            </w:r>
          </w:p>
          <w:p w14:paraId="691629FC" w14:textId="77777777" w:rsidR="00D74BC8" w:rsidRPr="00F05084" w:rsidRDefault="00D74BC8" w:rsidP="00D74BC8">
            <w:pPr>
              <w:pStyle w:val="BodyText"/>
              <w:rPr>
                <w:rFonts w:ascii="Corbel" w:hAnsi="Corbel"/>
                <w:szCs w:val="22"/>
                <w:lang w:val="en-US"/>
              </w:rPr>
            </w:pPr>
            <w:r w:rsidRPr="00F05084">
              <w:rPr>
                <w:rFonts w:ascii="Corbel" w:hAnsi="Corbel"/>
                <w:szCs w:val="22"/>
                <w:lang w:val="en-US"/>
              </w:rPr>
              <w:t xml:space="preserve">What is the </w:t>
            </w:r>
            <w:proofErr w:type="spellStart"/>
            <w:r w:rsidRPr="00F05084">
              <w:rPr>
                <w:rFonts w:ascii="Corbel" w:hAnsi="Corbel"/>
                <w:szCs w:val="22"/>
                <w:lang w:val="en-US"/>
              </w:rPr>
              <w:t>programme</w:t>
            </w:r>
            <w:proofErr w:type="spellEnd"/>
            <w:r w:rsidRPr="00F05084">
              <w:rPr>
                <w:rFonts w:ascii="Corbel" w:hAnsi="Corbel"/>
                <w:szCs w:val="22"/>
                <w:lang w:val="en-US"/>
              </w:rPr>
              <w:t xml:space="preserve"> for the required services?</w:t>
            </w:r>
          </w:p>
          <w:p w14:paraId="0EE423D1" w14:textId="78CF12AB" w:rsidR="00B954F0" w:rsidRPr="00F05084" w:rsidRDefault="00D74BC8" w:rsidP="00D74BC8">
            <w:pPr>
              <w:pStyle w:val="BodyText"/>
              <w:rPr>
                <w:rFonts w:ascii="Corbel" w:hAnsi="Corbel"/>
                <w:szCs w:val="22"/>
                <w:lang w:val="en-US"/>
              </w:rPr>
            </w:pPr>
            <w:r w:rsidRPr="00F05084">
              <w:rPr>
                <w:rFonts w:ascii="Corbel" w:hAnsi="Corbel"/>
                <w:szCs w:val="22"/>
                <w:lang w:val="en-US"/>
              </w:rPr>
              <w:t xml:space="preserve">Are any </w:t>
            </w:r>
            <w:proofErr w:type="spellStart"/>
            <w:r w:rsidRPr="00F05084">
              <w:rPr>
                <w:rFonts w:ascii="Corbel" w:hAnsi="Corbel"/>
                <w:szCs w:val="22"/>
                <w:lang w:val="en-US"/>
              </w:rPr>
              <w:t>programme</w:t>
            </w:r>
            <w:proofErr w:type="spellEnd"/>
            <w:r w:rsidRPr="00F05084">
              <w:rPr>
                <w:rFonts w:ascii="Corbel" w:hAnsi="Corbel"/>
                <w:szCs w:val="22"/>
                <w:lang w:val="en-US"/>
              </w:rPr>
              <w:t xml:space="preserve"> dates we have given achievable?</w:t>
            </w:r>
          </w:p>
          <w:p w14:paraId="125589BB" w14:textId="433C245D" w:rsidR="0046602A" w:rsidRPr="00F05084" w:rsidRDefault="00A0293A" w:rsidP="00921643">
            <w:pPr>
              <w:rPr>
                <w:rFonts w:ascii="Corbel" w:hAnsi="Corbel" w:cs="Arial"/>
              </w:rPr>
            </w:pPr>
            <w:r w:rsidRPr="00F05084">
              <w:rPr>
                <w:rFonts w:ascii="Corbel" w:hAnsi="Corbel" w:cs="Arial"/>
              </w:rPr>
              <w:t>Identify risks which may affect the programme</w:t>
            </w:r>
            <w:r w:rsidR="00817269" w:rsidRPr="00F05084">
              <w:rPr>
                <w:rFonts w:ascii="Corbel" w:hAnsi="Corbel" w:cs="Arial"/>
              </w:rPr>
              <w:t xml:space="preserve"> or costs</w:t>
            </w:r>
            <w:r w:rsidRPr="00F05084">
              <w:rPr>
                <w:rFonts w:ascii="Corbel" w:hAnsi="Corbel" w:cs="Arial"/>
              </w:rPr>
              <w:t>, what impact they may have, and any mitigation.</w:t>
            </w:r>
          </w:p>
        </w:tc>
        <w:tc>
          <w:tcPr>
            <w:tcW w:w="3083" w:type="dxa"/>
            <w:shd w:val="clear" w:color="auto" w:fill="FFFFFF"/>
          </w:tcPr>
          <w:p w14:paraId="769194F6" w14:textId="0E8A1DB7" w:rsidR="00D74BC8" w:rsidRPr="00F05084" w:rsidRDefault="004E5656" w:rsidP="00D74BC8">
            <w:pPr>
              <w:pStyle w:val="BodyText"/>
              <w:rPr>
                <w:rFonts w:ascii="Corbel" w:hAnsi="Corbel"/>
                <w:szCs w:val="22"/>
                <w:highlight w:val="yellow"/>
              </w:rPr>
            </w:pPr>
            <w:r w:rsidRPr="00F05084">
              <w:rPr>
                <w:rFonts w:ascii="Corbel" w:hAnsi="Corbel"/>
                <w:szCs w:val="22"/>
              </w:rPr>
              <w:t>5</w:t>
            </w:r>
            <w:r w:rsidR="00921643" w:rsidRPr="00F05084">
              <w:rPr>
                <w:rFonts w:ascii="Corbel" w:hAnsi="Corbel"/>
                <w:szCs w:val="22"/>
              </w:rPr>
              <w:t>%</w:t>
            </w:r>
          </w:p>
        </w:tc>
      </w:tr>
    </w:tbl>
    <w:p w14:paraId="5E85D37A" w14:textId="65FF017B" w:rsidR="001F021A" w:rsidRPr="00F05084" w:rsidRDefault="001F021A" w:rsidP="00512B33">
      <w:pPr>
        <w:pStyle w:val="BodyText"/>
        <w:rPr>
          <w:rFonts w:ascii="Corbel" w:hAnsi="Corbel"/>
          <w:i/>
          <w:color w:val="0090D7"/>
          <w:szCs w:val="22"/>
        </w:rPr>
      </w:pPr>
    </w:p>
    <w:p w14:paraId="02E8BB08" w14:textId="355BD23C" w:rsidR="003B4BCA" w:rsidRPr="00F05084" w:rsidRDefault="003B4BCA" w:rsidP="00512B33">
      <w:pPr>
        <w:pStyle w:val="BodyText"/>
        <w:rPr>
          <w:rFonts w:ascii="Corbel" w:hAnsi="Corbel"/>
          <w:i/>
          <w:color w:val="0090D7"/>
          <w:szCs w:val="22"/>
        </w:rPr>
      </w:pPr>
    </w:p>
    <w:p w14:paraId="1E9D27B6" w14:textId="0E09286B" w:rsidR="003B4BCA" w:rsidRPr="00F05084" w:rsidRDefault="003B4BCA" w:rsidP="00512B33">
      <w:pPr>
        <w:pStyle w:val="BodyText"/>
        <w:rPr>
          <w:rFonts w:ascii="Corbel" w:hAnsi="Corbel"/>
          <w:i/>
          <w:color w:val="0090D7"/>
          <w:szCs w:val="22"/>
        </w:rPr>
      </w:pPr>
    </w:p>
    <w:p w14:paraId="1060464C" w14:textId="587598A4" w:rsidR="003B4BCA" w:rsidRPr="00F05084" w:rsidRDefault="003B4BCA" w:rsidP="00512B33">
      <w:pPr>
        <w:pStyle w:val="BodyText"/>
        <w:rPr>
          <w:rFonts w:ascii="Corbel" w:hAnsi="Corbel"/>
          <w:i/>
          <w:color w:val="0090D7"/>
          <w:szCs w:val="22"/>
        </w:rPr>
      </w:pPr>
    </w:p>
    <w:p w14:paraId="326DACE9" w14:textId="77777777" w:rsidR="003B4BCA" w:rsidRPr="00F05084" w:rsidRDefault="003B4BCA" w:rsidP="00512B33">
      <w:pPr>
        <w:pStyle w:val="BodyText"/>
        <w:rPr>
          <w:rFonts w:ascii="Corbel" w:hAnsi="Corbel"/>
          <w:i/>
          <w:color w:val="0090D7"/>
          <w:szCs w:val="22"/>
        </w:rPr>
      </w:pPr>
    </w:p>
    <w:tbl>
      <w:tblPr>
        <w:tblW w:w="14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3159"/>
        <w:gridCol w:w="5205"/>
        <w:gridCol w:w="5811"/>
      </w:tblGrid>
      <w:tr w:rsidR="00D74BC8" w:rsidRPr="00F05084" w14:paraId="32CA1341" w14:textId="77777777" w:rsidTr="00D74BC8">
        <w:trPr>
          <w:cantSplit/>
          <w:trHeight w:val="553"/>
        </w:trPr>
        <w:tc>
          <w:tcPr>
            <w:tcW w:w="14175" w:type="dxa"/>
            <w:gridSpan w:val="3"/>
            <w:tcBorders>
              <w:bottom w:val="single" w:sz="4" w:space="0" w:color="auto"/>
            </w:tcBorders>
            <w:shd w:val="clear" w:color="auto" w:fill="006FB9"/>
            <w:vAlign w:val="center"/>
          </w:tcPr>
          <w:p w14:paraId="4F0EE88E" w14:textId="5A3CA8D0" w:rsidR="00D74BC8" w:rsidRPr="00F05084" w:rsidRDefault="00D74BC8" w:rsidP="00D74BC8">
            <w:pPr>
              <w:pStyle w:val="BodyText"/>
              <w:rPr>
                <w:rFonts w:ascii="Corbel" w:hAnsi="Corbel"/>
                <w:color w:val="FFFFFF" w:themeColor="background1"/>
                <w:szCs w:val="22"/>
              </w:rPr>
            </w:pPr>
            <w:r w:rsidRPr="00F05084">
              <w:rPr>
                <w:rFonts w:ascii="Corbel" w:hAnsi="Corbel"/>
                <w:color w:val="FFFFFF" w:themeColor="background1"/>
                <w:szCs w:val="22"/>
              </w:rPr>
              <w:t>Price will account for</w:t>
            </w:r>
            <w:r w:rsidR="00921643" w:rsidRPr="00F05084">
              <w:rPr>
                <w:rFonts w:ascii="Corbel" w:hAnsi="Corbel"/>
                <w:color w:val="FFFFFF" w:themeColor="background1"/>
                <w:szCs w:val="22"/>
              </w:rPr>
              <w:t xml:space="preserve"> 30</w:t>
            </w:r>
            <w:r w:rsidRPr="00F05084">
              <w:rPr>
                <w:rFonts w:ascii="Corbel" w:hAnsi="Corbel"/>
                <w:color w:val="FFFFFF" w:themeColor="background1"/>
                <w:szCs w:val="22"/>
              </w:rPr>
              <w:t>% of the Overall Score.  The lowest price will gain the maximum marks with other prices expressed as a proportion of the best score using the maths explained in the worked example below.</w:t>
            </w:r>
          </w:p>
          <w:p w14:paraId="09FC6562" w14:textId="198809DE" w:rsidR="00D74BC8" w:rsidRPr="00F05084" w:rsidRDefault="00D74BC8" w:rsidP="00D74BC8">
            <w:pPr>
              <w:pStyle w:val="BodyText"/>
              <w:rPr>
                <w:rFonts w:ascii="Corbel" w:hAnsi="Corbel"/>
                <w:szCs w:val="22"/>
              </w:rPr>
            </w:pPr>
          </w:p>
        </w:tc>
      </w:tr>
      <w:tr w:rsidR="00D74BC8" w:rsidRPr="00F05084" w14:paraId="08F97DF8" w14:textId="77777777" w:rsidTr="00D74BC8">
        <w:trPr>
          <w:trHeight w:val="174"/>
          <w:tblHeader/>
        </w:trPr>
        <w:tc>
          <w:tcPr>
            <w:tcW w:w="3159" w:type="dxa"/>
            <w:tcBorders>
              <w:bottom w:val="single" w:sz="4" w:space="0" w:color="auto"/>
            </w:tcBorders>
            <w:shd w:val="clear" w:color="auto" w:fill="0090D7"/>
            <w:vAlign w:val="center"/>
          </w:tcPr>
          <w:p w14:paraId="0D51765D" w14:textId="77777777" w:rsidR="00D74BC8" w:rsidRPr="00F05084" w:rsidRDefault="00D74BC8" w:rsidP="003532AE">
            <w:pPr>
              <w:autoSpaceDE w:val="0"/>
              <w:autoSpaceDN w:val="0"/>
              <w:adjustRightInd w:val="0"/>
              <w:spacing w:before="60" w:after="60"/>
              <w:jc w:val="center"/>
              <w:rPr>
                <w:rFonts w:ascii="Corbel" w:hAnsi="Corbel" w:cs="Arial"/>
                <w:b/>
                <w:color w:val="FFFFFF"/>
              </w:rPr>
            </w:pPr>
            <w:r w:rsidRPr="00F05084">
              <w:rPr>
                <w:rFonts w:ascii="Corbel" w:hAnsi="Corbel" w:cs="Arial"/>
                <w:b/>
                <w:color w:val="FFFFFF"/>
              </w:rPr>
              <w:t>Criteria</w:t>
            </w:r>
          </w:p>
        </w:tc>
        <w:tc>
          <w:tcPr>
            <w:tcW w:w="5205" w:type="dxa"/>
            <w:shd w:val="clear" w:color="auto" w:fill="0090D7"/>
            <w:vAlign w:val="center"/>
          </w:tcPr>
          <w:p w14:paraId="093687C9" w14:textId="77777777" w:rsidR="00D74BC8" w:rsidRPr="00F05084" w:rsidRDefault="00D74BC8" w:rsidP="003532AE">
            <w:pPr>
              <w:autoSpaceDE w:val="0"/>
              <w:autoSpaceDN w:val="0"/>
              <w:adjustRightInd w:val="0"/>
              <w:spacing w:before="60" w:after="60"/>
              <w:jc w:val="center"/>
              <w:rPr>
                <w:rFonts w:ascii="Corbel" w:hAnsi="Corbel" w:cs="Arial"/>
                <w:b/>
                <w:color w:val="FFFFFF"/>
              </w:rPr>
            </w:pPr>
            <w:r w:rsidRPr="00F05084">
              <w:rPr>
                <w:rFonts w:ascii="Corbel" w:hAnsi="Corbel" w:cs="Arial"/>
                <w:b/>
                <w:color w:val="FFFFFF"/>
              </w:rPr>
              <w:t>Demonstrated by</w:t>
            </w:r>
          </w:p>
        </w:tc>
        <w:tc>
          <w:tcPr>
            <w:tcW w:w="5811" w:type="dxa"/>
            <w:shd w:val="clear" w:color="auto" w:fill="0090D7"/>
            <w:vAlign w:val="center"/>
          </w:tcPr>
          <w:p w14:paraId="0C03CDC4" w14:textId="77777777" w:rsidR="00D74BC8" w:rsidRPr="00F05084" w:rsidRDefault="00D74BC8" w:rsidP="003532AE">
            <w:pPr>
              <w:autoSpaceDE w:val="0"/>
              <w:autoSpaceDN w:val="0"/>
              <w:adjustRightInd w:val="0"/>
              <w:spacing w:before="60" w:after="60"/>
              <w:jc w:val="center"/>
              <w:rPr>
                <w:rFonts w:ascii="Corbel" w:hAnsi="Corbel" w:cs="Arial"/>
                <w:b/>
                <w:color w:val="FFFFFF"/>
              </w:rPr>
            </w:pPr>
            <w:r w:rsidRPr="00F05084">
              <w:rPr>
                <w:rFonts w:ascii="Corbel" w:hAnsi="Corbel" w:cs="Arial"/>
                <w:b/>
                <w:color w:val="FFFFFF"/>
              </w:rPr>
              <w:t>Weighting</w:t>
            </w:r>
          </w:p>
        </w:tc>
      </w:tr>
      <w:tr w:rsidR="00D74BC8" w:rsidRPr="00F05084" w14:paraId="3B08653A" w14:textId="77777777" w:rsidTr="003532AE">
        <w:trPr>
          <w:cantSplit/>
          <w:trHeight w:val="565"/>
        </w:trPr>
        <w:tc>
          <w:tcPr>
            <w:tcW w:w="3159" w:type="dxa"/>
            <w:shd w:val="clear" w:color="auto" w:fill="FFFFFF"/>
            <w:vAlign w:val="center"/>
          </w:tcPr>
          <w:p w14:paraId="66625B8C" w14:textId="77777777" w:rsidR="00D74BC8" w:rsidRPr="00F05084" w:rsidRDefault="00D74BC8" w:rsidP="00D74BC8">
            <w:pPr>
              <w:pStyle w:val="BodyText"/>
              <w:rPr>
                <w:rFonts w:ascii="Corbel" w:hAnsi="Corbel"/>
                <w:szCs w:val="22"/>
              </w:rPr>
            </w:pPr>
            <w:r w:rsidRPr="00F05084">
              <w:rPr>
                <w:rFonts w:ascii="Corbel" w:hAnsi="Corbel"/>
                <w:szCs w:val="22"/>
              </w:rPr>
              <w:t>Price</w:t>
            </w:r>
          </w:p>
        </w:tc>
        <w:tc>
          <w:tcPr>
            <w:tcW w:w="5205" w:type="dxa"/>
            <w:shd w:val="clear" w:color="auto" w:fill="FFFFFF"/>
            <w:vAlign w:val="center"/>
          </w:tcPr>
          <w:p w14:paraId="665EFC7F" w14:textId="77777777" w:rsidR="00D74BC8" w:rsidRPr="00F05084" w:rsidRDefault="00D74BC8" w:rsidP="00D74BC8">
            <w:pPr>
              <w:pStyle w:val="BodyText"/>
              <w:rPr>
                <w:rFonts w:ascii="Corbel" w:hAnsi="Corbel"/>
                <w:szCs w:val="22"/>
              </w:rPr>
            </w:pPr>
            <w:r w:rsidRPr="00F05084">
              <w:rPr>
                <w:rFonts w:ascii="Corbel" w:hAnsi="Corbel"/>
                <w:szCs w:val="22"/>
              </w:rPr>
              <w:t>Completed Resource and Pricing Schedule</w:t>
            </w:r>
          </w:p>
        </w:tc>
        <w:tc>
          <w:tcPr>
            <w:tcW w:w="5811" w:type="dxa"/>
            <w:shd w:val="clear" w:color="auto" w:fill="FFFFFF"/>
            <w:vAlign w:val="center"/>
          </w:tcPr>
          <w:p w14:paraId="650990E4" w14:textId="72B70AFC" w:rsidR="00D74BC8" w:rsidRPr="00F05084" w:rsidRDefault="004E5656" w:rsidP="00D74BC8">
            <w:pPr>
              <w:pStyle w:val="BodyText"/>
              <w:rPr>
                <w:rFonts w:ascii="Corbel" w:hAnsi="Corbel"/>
                <w:color w:val="auto"/>
                <w:szCs w:val="22"/>
              </w:rPr>
            </w:pPr>
            <w:r w:rsidRPr="00F05084">
              <w:rPr>
                <w:rFonts w:ascii="Corbel" w:hAnsi="Corbel"/>
                <w:color w:val="auto"/>
                <w:szCs w:val="22"/>
              </w:rPr>
              <w:t>7</w:t>
            </w:r>
            <w:r w:rsidR="00921643" w:rsidRPr="00F05084">
              <w:rPr>
                <w:rFonts w:ascii="Corbel" w:hAnsi="Corbel"/>
                <w:color w:val="auto"/>
                <w:szCs w:val="22"/>
              </w:rPr>
              <w:t>0%</w:t>
            </w:r>
          </w:p>
        </w:tc>
      </w:tr>
    </w:tbl>
    <w:p w14:paraId="5DA59FE7" w14:textId="77777777" w:rsidR="00B23CF1" w:rsidRPr="00F05084" w:rsidRDefault="00B23CF1" w:rsidP="00B23CF1">
      <w:pPr>
        <w:pStyle w:val="ListParagraph"/>
        <w:ind w:left="360"/>
        <w:rPr>
          <w:rFonts w:ascii="Corbel" w:hAnsi="Corbel"/>
          <w:b/>
          <w:bCs/>
          <w:color w:val="009FE3"/>
        </w:rPr>
      </w:pPr>
    </w:p>
    <w:p w14:paraId="646B7D5D" w14:textId="77777777" w:rsidR="00F05084" w:rsidRDefault="00F05084">
      <w:pPr>
        <w:rPr>
          <w:rFonts w:ascii="Corbel" w:hAnsi="Corbel"/>
          <w:b/>
          <w:bCs/>
          <w:color w:val="009FE3"/>
        </w:rPr>
      </w:pPr>
      <w:r>
        <w:rPr>
          <w:rFonts w:ascii="Corbel" w:hAnsi="Corbel"/>
          <w:b/>
          <w:bCs/>
          <w:color w:val="009FE3"/>
        </w:rPr>
        <w:br w:type="page"/>
      </w:r>
    </w:p>
    <w:p w14:paraId="4C203936" w14:textId="0A1F0E12" w:rsidR="00E04BBA" w:rsidRPr="00F05084" w:rsidRDefault="3BA0885E" w:rsidP="00B23CF1">
      <w:pPr>
        <w:pStyle w:val="ListParagraph"/>
        <w:numPr>
          <w:ilvl w:val="0"/>
          <w:numId w:val="31"/>
        </w:numPr>
        <w:rPr>
          <w:rFonts w:ascii="Corbel" w:hAnsi="Corbel"/>
          <w:b/>
          <w:bCs/>
          <w:color w:val="009FE3"/>
        </w:rPr>
      </w:pPr>
      <w:r w:rsidRPr="00F05084">
        <w:rPr>
          <w:rFonts w:ascii="Corbel" w:hAnsi="Corbel"/>
          <w:b/>
          <w:bCs/>
          <w:color w:val="009FE3"/>
        </w:rPr>
        <w:lastRenderedPageBreak/>
        <w:t>Worked Example</w:t>
      </w:r>
    </w:p>
    <w:p w14:paraId="0B3FAFFA" w14:textId="1C136C7C" w:rsidR="00E04BBA" w:rsidRPr="00F05084" w:rsidRDefault="00E04BBA" w:rsidP="00E04BBA">
      <w:pPr>
        <w:rPr>
          <w:rFonts w:ascii="Corbel" w:hAnsi="Corbel"/>
          <w:b/>
          <w:color w:val="009FE3"/>
        </w:rPr>
      </w:pPr>
      <w:r w:rsidRPr="00F05084">
        <w:rPr>
          <w:rFonts w:ascii="Corbel" w:hAnsi="Corbel"/>
          <w:b/>
          <w:color w:val="009FE3"/>
        </w:rPr>
        <w:t xml:space="preserve">How your </w:t>
      </w:r>
      <w:r w:rsidR="00396BE9" w:rsidRPr="00F05084">
        <w:rPr>
          <w:rFonts w:ascii="Corbel" w:hAnsi="Corbel"/>
          <w:b/>
          <w:color w:val="009FE3"/>
        </w:rPr>
        <w:t xml:space="preserve">quality </w:t>
      </w:r>
      <w:r w:rsidRPr="00F05084">
        <w:rPr>
          <w:rFonts w:ascii="Corbel" w:hAnsi="Corbel"/>
          <w:b/>
          <w:color w:val="009FE3"/>
        </w:rPr>
        <w:t>scoring will be used to give a weighted score</w:t>
      </w:r>
    </w:p>
    <w:tbl>
      <w:tblPr>
        <w:tblW w:w="14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33"/>
        <w:gridCol w:w="1957"/>
        <w:gridCol w:w="1957"/>
        <w:gridCol w:w="1957"/>
        <w:gridCol w:w="1957"/>
        <w:gridCol w:w="1957"/>
        <w:gridCol w:w="1957"/>
      </w:tblGrid>
      <w:tr w:rsidR="00F70443" w:rsidRPr="00F05084" w14:paraId="55482C54" w14:textId="77777777" w:rsidTr="00B23CF1">
        <w:tc>
          <w:tcPr>
            <w:tcW w:w="2433" w:type="dxa"/>
            <w:tcBorders>
              <w:bottom w:val="single" w:sz="4" w:space="0" w:color="auto"/>
            </w:tcBorders>
            <w:shd w:val="clear" w:color="auto" w:fill="0090D7"/>
            <w:tcMar>
              <w:top w:w="0" w:type="dxa"/>
              <w:left w:w="108" w:type="dxa"/>
              <w:bottom w:w="0" w:type="dxa"/>
              <w:right w:w="108" w:type="dxa"/>
            </w:tcMar>
            <w:vAlign w:val="bottom"/>
            <w:hideMark/>
          </w:tcPr>
          <w:p w14:paraId="254EB7C1" w14:textId="77777777" w:rsidR="00D74BC8" w:rsidRPr="00F05084" w:rsidRDefault="00D74BC8" w:rsidP="00D74BC8">
            <w:pPr>
              <w:pStyle w:val="BodyText"/>
              <w:rPr>
                <w:rFonts w:ascii="Corbel" w:hAnsi="Corbel"/>
                <w:color w:val="FFFFFF" w:themeColor="background1"/>
                <w:szCs w:val="22"/>
              </w:rPr>
            </w:pPr>
            <w:r w:rsidRPr="00F05084">
              <w:rPr>
                <w:rFonts w:ascii="Corbel" w:hAnsi="Corbel"/>
                <w:color w:val="FFFFFF" w:themeColor="background1"/>
                <w:szCs w:val="22"/>
              </w:rPr>
              <w:t>Bidder</w:t>
            </w:r>
          </w:p>
        </w:tc>
        <w:tc>
          <w:tcPr>
            <w:tcW w:w="1957" w:type="dxa"/>
            <w:shd w:val="clear" w:color="auto" w:fill="0090D7"/>
            <w:vAlign w:val="bottom"/>
          </w:tcPr>
          <w:p w14:paraId="57EC27DA" w14:textId="77777777" w:rsidR="00D74BC8" w:rsidRPr="00F05084" w:rsidRDefault="00D74BC8" w:rsidP="00D74BC8">
            <w:pPr>
              <w:pStyle w:val="BodyText"/>
              <w:rPr>
                <w:rFonts w:ascii="Corbel" w:hAnsi="Corbel"/>
                <w:color w:val="FFFFFF" w:themeColor="background1"/>
                <w:szCs w:val="22"/>
              </w:rPr>
            </w:pPr>
            <w:r w:rsidRPr="00F05084">
              <w:rPr>
                <w:rFonts w:ascii="Corbel" w:hAnsi="Corbel"/>
                <w:color w:val="FFFFFF" w:themeColor="background1"/>
                <w:szCs w:val="22"/>
              </w:rPr>
              <w:t>Question</w:t>
            </w:r>
          </w:p>
        </w:tc>
        <w:tc>
          <w:tcPr>
            <w:tcW w:w="1957" w:type="dxa"/>
            <w:shd w:val="clear" w:color="auto" w:fill="0090D7"/>
            <w:tcMar>
              <w:top w:w="0" w:type="dxa"/>
              <w:left w:w="108" w:type="dxa"/>
              <w:bottom w:w="0" w:type="dxa"/>
              <w:right w:w="108" w:type="dxa"/>
            </w:tcMar>
            <w:vAlign w:val="bottom"/>
            <w:hideMark/>
          </w:tcPr>
          <w:p w14:paraId="19C1ADA4" w14:textId="77777777" w:rsidR="00D74BC8" w:rsidRPr="00F05084" w:rsidRDefault="00D74BC8" w:rsidP="00D74BC8">
            <w:pPr>
              <w:pStyle w:val="BodyText"/>
              <w:rPr>
                <w:rFonts w:ascii="Corbel" w:hAnsi="Corbel"/>
                <w:color w:val="FFFFFF" w:themeColor="background1"/>
                <w:szCs w:val="22"/>
              </w:rPr>
            </w:pPr>
            <w:r w:rsidRPr="00F05084">
              <w:rPr>
                <w:rFonts w:ascii="Corbel" w:hAnsi="Corbel"/>
                <w:color w:val="FFFFFF" w:themeColor="background1"/>
                <w:szCs w:val="22"/>
              </w:rPr>
              <w:t>Score out of 5</w:t>
            </w:r>
          </w:p>
        </w:tc>
        <w:tc>
          <w:tcPr>
            <w:tcW w:w="1957" w:type="dxa"/>
            <w:shd w:val="clear" w:color="auto" w:fill="0090D7"/>
            <w:tcMar>
              <w:top w:w="0" w:type="dxa"/>
              <w:left w:w="108" w:type="dxa"/>
              <w:bottom w:w="0" w:type="dxa"/>
              <w:right w:w="108" w:type="dxa"/>
            </w:tcMar>
            <w:vAlign w:val="bottom"/>
            <w:hideMark/>
          </w:tcPr>
          <w:p w14:paraId="362F1F15" w14:textId="77777777" w:rsidR="00D74BC8" w:rsidRPr="00F05084" w:rsidRDefault="00D74BC8" w:rsidP="00D74BC8">
            <w:pPr>
              <w:pStyle w:val="BodyText"/>
              <w:rPr>
                <w:rFonts w:ascii="Corbel" w:hAnsi="Corbel"/>
                <w:color w:val="FFFFFF" w:themeColor="background1"/>
                <w:szCs w:val="22"/>
              </w:rPr>
            </w:pPr>
            <w:r w:rsidRPr="00F05084">
              <w:rPr>
                <w:rFonts w:ascii="Corbel" w:hAnsi="Corbel"/>
                <w:color w:val="FFFFFF" w:themeColor="background1"/>
                <w:szCs w:val="22"/>
              </w:rPr>
              <w:t>Weighting</w:t>
            </w:r>
          </w:p>
        </w:tc>
        <w:tc>
          <w:tcPr>
            <w:tcW w:w="1957" w:type="dxa"/>
            <w:shd w:val="clear" w:color="auto" w:fill="0090D7"/>
            <w:tcMar>
              <w:top w:w="0" w:type="dxa"/>
              <w:left w:w="108" w:type="dxa"/>
              <w:bottom w:w="0" w:type="dxa"/>
              <w:right w:w="108" w:type="dxa"/>
            </w:tcMar>
            <w:vAlign w:val="bottom"/>
            <w:hideMark/>
          </w:tcPr>
          <w:p w14:paraId="48C82C70" w14:textId="77777777" w:rsidR="00D74BC8" w:rsidRPr="00F05084" w:rsidRDefault="00D74BC8" w:rsidP="00D74BC8">
            <w:pPr>
              <w:pStyle w:val="BodyText"/>
              <w:rPr>
                <w:rFonts w:ascii="Corbel" w:hAnsi="Corbel"/>
                <w:color w:val="FFFFFF" w:themeColor="background1"/>
                <w:szCs w:val="22"/>
              </w:rPr>
            </w:pPr>
            <w:r w:rsidRPr="00F05084">
              <w:rPr>
                <w:rFonts w:ascii="Corbel" w:hAnsi="Corbel"/>
                <w:color w:val="FFFFFF" w:themeColor="background1"/>
                <w:szCs w:val="22"/>
              </w:rPr>
              <w:t>Weighting Multiplier</w:t>
            </w:r>
          </w:p>
        </w:tc>
        <w:tc>
          <w:tcPr>
            <w:tcW w:w="1957" w:type="dxa"/>
            <w:shd w:val="clear" w:color="auto" w:fill="0090D7"/>
            <w:tcMar>
              <w:top w:w="0" w:type="dxa"/>
              <w:left w:w="108" w:type="dxa"/>
              <w:bottom w:w="0" w:type="dxa"/>
              <w:right w:w="108" w:type="dxa"/>
            </w:tcMar>
            <w:vAlign w:val="bottom"/>
            <w:hideMark/>
          </w:tcPr>
          <w:p w14:paraId="425DAD4A" w14:textId="77777777" w:rsidR="00D74BC8" w:rsidRPr="00F05084" w:rsidRDefault="00D74BC8" w:rsidP="00D74BC8">
            <w:pPr>
              <w:pStyle w:val="BodyText"/>
              <w:rPr>
                <w:rFonts w:ascii="Corbel" w:hAnsi="Corbel"/>
                <w:color w:val="FFFFFF" w:themeColor="background1"/>
                <w:szCs w:val="22"/>
              </w:rPr>
            </w:pPr>
            <w:r w:rsidRPr="00F05084">
              <w:rPr>
                <w:rFonts w:ascii="Corbel" w:hAnsi="Corbel"/>
                <w:color w:val="FFFFFF" w:themeColor="background1"/>
                <w:szCs w:val="22"/>
              </w:rPr>
              <w:t>Weighted Score</w:t>
            </w:r>
          </w:p>
        </w:tc>
        <w:tc>
          <w:tcPr>
            <w:tcW w:w="1957" w:type="dxa"/>
            <w:shd w:val="clear" w:color="auto" w:fill="0090D7"/>
          </w:tcPr>
          <w:p w14:paraId="1ECDB93D" w14:textId="77777777" w:rsidR="00D74BC8" w:rsidRPr="00F05084" w:rsidRDefault="00D74BC8" w:rsidP="00D74BC8">
            <w:pPr>
              <w:pStyle w:val="BodyText"/>
              <w:rPr>
                <w:rFonts w:ascii="Corbel" w:hAnsi="Corbel"/>
                <w:color w:val="FFFFFF" w:themeColor="background1"/>
                <w:szCs w:val="22"/>
              </w:rPr>
            </w:pPr>
            <w:r w:rsidRPr="00F05084">
              <w:rPr>
                <w:rFonts w:ascii="Corbel" w:hAnsi="Corbel"/>
                <w:color w:val="FFFFFF" w:themeColor="background1"/>
                <w:szCs w:val="22"/>
              </w:rPr>
              <w:t>Total Weighted Score</w:t>
            </w:r>
          </w:p>
        </w:tc>
      </w:tr>
      <w:tr w:rsidR="00D74BC8" w:rsidRPr="00F05084" w14:paraId="3E2EF36B" w14:textId="77777777" w:rsidTr="00B23CF1">
        <w:tc>
          <w:tcPr>
            <w:tcW w:w="2433" w:type="dxa"/>
            <w:vMerge w:val="restart"/>
            <w:shd w:val="clear" w:color="auto" w:fill="0090D7"/>
            <w:tcMar>
              <w:top w:w="0" w:type="dxa"/>
              <w:left w:w="108" w:type="dxa"/>
              <w:bottom w:w="0" w:type="dxa"/>
              <w:right w:w="108" w:type="dxa"/>
            </w:tcMar>
            <w:vAlign w:val="center"/>
            <w:hideMark/>
          </w:tcPr>
          <w:p w14:paraId="4CD9842E" w14:textId="77777777" w:rsidR="00D74BC8" w:rsidRPr="00F05084" w:rsidRDefault="00D74BC8" w:rsidP="00D74BC8">
            <w:pPr>
              <w:pStyle w:val="BodyText"/>
              <w:rPr>
                <w:rFonts w:ascii="Corbel" w:hAnsi="Corbel"/>
                <w:color w:val="FFFFFF" w:themeColor="background1"/>
                <w:szCs w:val="22"/>
              </w:rPr>
            </w:pPr>
            <w:r w:rsidRPr="00F05084">
              <w:rPr>
                <w:rFonts w:ascii="Corbel" w:hAnsi="Corbel"/>
                <w:color w:val="FFFFFF" w:themeColor="background1"/>
                <w:szCs w:val="22"/>
              </w:rPr>
              <w:t>Supplier A</w:t>
            </w:r>
          </w:p>
        </w:tc>
        <w:tc>
          <w:tcPr>
            <w:tcW w:w="1957" w:type="dxa"/>
          </w:tcPr>
          <w:p w14:paraId="4FB0C79B" w14:textId="77777777" w:rsidR="00D74BC8" w:rsidRPr="00F05084" w:rsidRDefault="00D74BC8" w:rsidP="00D74BC8">
            <w:pPr>
              <w:pStyle w:val="BodyText"/>
              <w:rPr>
                <w:rFonts w:ascii="Corbel" w:hAnsi="Corbel"/>
                <w:szCs w:val="22"/>
              </w:rPr>
            </w:pPr>
            <w:r w:rsidRPr="00F05084">
              <w:rPr>
                <w:rFonts w:ascii="Corbel" w:hAnsi="Corbel"/>
                <w:szCs w:val="22"/>
              </w:rPr>
              <w:t>1</w:t>
            </w:r>
          </w:p>
        </w:tc>
        <w:tc>
          <w:tcPr>
            <w:tcW w:w="1957" w:type="dxa"/>
            <w:tcMar>
              <w:top w:w="0" w:type="dxa"/>
              <w:left w:w="108" w:type="dxa"/>
              <w:bottom w:w="0" w:type="dxa"/>
              <w:right w:w="108" w:type="dxa"/>
            </w:tcMar>
            <w:hideMark/>
          </w:tcPr>
          <w:p w14:paraId="4BE6588E" w14:textId="77777777" w:rsidR="00D74BC8" w:rsidRPr="00F05084" w:rsidRDefault="00D74BC8" w:rsidP="00D74BC8">
            <w:pPr>
              <w:pStyle w:val="BodyText"/>
              <w:rPr>
                <w:rFonts w:ascii="Corbel" w:hAnsi="Corbel"/>
                <w:szCs w:val="22"/>
              </w:rPr>
            </w:pPr>
            <w:r w:rsidRPr="00F05084">
              <w:rPr>
                <w:rFonts w:ascii="Corbel" w:hAnsi="Corbel"/>
                <w:szCs w:val="22"/>
              </w:rPr>
              <w:t>3</w:t>
            </w:r>
          </w:p>
        </w:tc>
        <w:tc>
          <w:tcPr>
            <w:tcW w:w="1957" w:type="dxa"/>
            <w:tcMar>
              <w:top w:w="0" w:type="dxa"/>
              <w:left w:w="108" w:type="dxa"/>
              <w:bottom w:w="0" w:type="dxa"/>
              <w:right w:w="108" w:type="dxa"/>
            </w:tcMar>
            <w:hideMark/>
          </w:tcPr>
          <w:p w14:paraId="5EE011DB" w14:textId="4E86D9B8" w:rsidR="00D74BC8" w:rsidRPr="00F05084" w:rsidRDefault="004E5656" w:rsidP="00D74BC8">
            <w:pPr>
              <w:pStyle w:val="BodyText"/>
              <w:rPr>
                <w:rFonts w:ascii="Corbel" w:hAnsi="Corbel"/>
                <w:color w:val="auto"/>
                <w:szCs w:val="22"/>
              </w:rPr>
            </w:pPr>
            <w:r w:rsidRPr="00F05084">
              <w:rPr>
                <w:rFonts w:ascii="Corbel" w:hAnsi="Corbel"/>
                <w:color w:val="auto"/>
                <w:szCs w:val="22"/>
              </w:rPr>
              <w:t>15</w:t>
            </w:r>
            <w:r w:rsidR="00D74BC8" w:rsidRPr="00F05084">
              <w:rPr>
                <w:rFonts w:ascii="Corbel" w:hAnsi="Corbel"/>
                <w:color w:val="auto"/>
                <w:szCs w:val="22"/>
              </w:rPr>
              <w:t>%</w:t>
            </w:r>
          </w:p>
        </w:tc>
        <w:tc>
          <w:tcPr>
            <w:tcW w:w="1957" w:type="dxa"/>
            <w:tcMar>
              <w:top w:w="0" w:type="dxa"/>
              <w:left w:w="108" w:type="dxa"/>
              <w:bottom w:w="0" w:type="dxa"/>
              <w:right w:w="108" w:type="dxa"/>
            </w:tcMar>
            <w:hideMark/>
          </w:tcPr>
          <w:p w14:paraId="5519E955" w14:textId="05F88F30" w:rsidR="00D74BC8" w:rsidRPr="00F05084" w:rsidRDefault="004E5656" w:rsidP="00D74BC8">
            <w:pPr>
              <w:pStyle w:val="BodyText"/>
              <w:rPr>
                <w:rFonts w:ascii="Corbel" w:hAnsi="Corbel"/>
                <w:color w:val="auto"/>
                <w:szCs w:val="22"/>
              </w:rPr>
            </w:pPr>
            <w:r w:rsidRPr="00F05084">
              <w:rPr>
                <w:rFonts w:ascii="Corbel" w:hAnsi="Corbel"/>
                <w:color w:val="auto"/>
                <w:szCs w:val="22"/>
              </w:rPr>
              <w:t>3</w:t>
            </w:r>
          </w:p>
        </w:tc>
        <w:tc>
          <w:tcPr>
            <w:tcW w:w="1957" w:type="dxa"/>
            <w:tcMar>
              <w:top w:w="0" w:type="dxa"/>
              <w:left w:w="108" w:type="dxa"/>
              <w:bottom w:w="0" w:type="dxa"/>
              <w:right w:w="108" w:type="dxa"/>
            </w:tcMar>
            <w:hideMark/>
          </w:tcPr>
          <w:p w14:paraId="5E19357F" w14:textId="1C97C3D7" w:rsidR="00D74BC8" w:rsidRPr="00F05084" w:rsidRDefault="004E5656" w:rsidP="00D74BC8">
            <w:pPr>
              <w:pStyle w:val="BodyText"/>
              <w:rPr>
                <w:rFonts w:ascii="Corbel" w:hAnsi="Corbel"/>
                <w:color w:val="auto"/>
                <w:szCs w:val="22"/>
              </w:rPr>
            </w:pPr>
            <w:r w:rsidRPr="00F05084">
              <w:rPr>
                <w:rFonts w:ascii="Corbel" w:hAnsi="Corbel"/>
                <w:color w:val="auto"/>
                <w:szCs w:val="22"/>
              </w:rPr>
              <w:t>9</w:t>
            </w:r>
          </w:p>
        </w:tc>
        <w:tc>
          <w:tcPr>
            <w:tcW w:w="1957" w:type="dxa"/>
            <w:vMerge w:val="restart"/>
            <w:vAlign w:val="center"/>
          </w:tcPr>
          <w:p w14:paraId="08263E41" w14:textId="3792EDCB" w:rsidR="00D74BC8" w:rsidRPr="00F05084" w:rsidRDefault="004E5656" w:rsidP="00D74BC8">
            <w:pPr>
              <w:pStyle w:val="BodyText"/>
              <w:rPr>
                <w:rFonts w:ascii="Corbel" w:hAnsi="Corbel"/>
                <w:color w:val="auto"/>
                <w:szCs w:val="22"/>
              </w:rPr>
            </w:pPr>
            <w:r w:rsidRPr="00F05084">
              <w:rPr>
                <w:rFonts w:ascii="Corbel" w:hAnsi="Corbel"/>
                <w:color w:val="auto"/>
                <w:szCs w:val="22"/>
              </w:rPr>
              <w:t>19</w:t>
            </w:r>
          </w:p>
        </w:tc>
      </w:tr>
      <w:tr w:rsidR="00D74BC8" w:rsidRPr="00F05084" w14:paraId="304695CC" w14:textId="77777777" w:rsidTr="00B23CF1">
        <w:tc>
          <w:tcPr>
            <w:tcW w:w="2433" w:type="dxa"/>
            <w:vMerge/>
            <w:shd w:val="clear" w:color="auto" w:fill="0090D7"/>
            <w:tcMar>
              <w:top w:w="0" w:type="dxa"/>
              <w:left w:w="108" w:type="dxa"/>
              <w:bottom w:w="0" w:type="dxa"/>
              <w:right w:w="108" w:type="dxa"/>
            </w:tcMar>
            <w:vAlign w:val="center"/>
          </w:tcPr>
          <w:p w14:paraId="2A3D255E" w14:textId="77777777" w:rsidR="00D74BC8" w:rsidRPr="00F05084" w:rsidRDefault="00D74BC8" w:rsidP="00D74BC8">
            <w:pPr>
              <w:pStyle w:val="BodyText"/>
              <w:rPr>
                <w:rFonts w:ascii="Corbel" w:hAnsi="Corbel"/>
                <w:color w:val="FFFFFF" w:themeColor="background1"/>
                <w:szCs w:val="22"/>
              </w:rPr>
            </w:pPr>
          </w:p>
        </w:tc>
        <w:tc>
          <w:tcPr>
            <w:tcW w:w="1957" w:type="dxa"/>
          </w:tcPr>
          <w:p w14:paraId="06CF444B" w14:textId="77777777" w:rsidR="00D74BC8" w:rsidRPr="00F05084" w:rsidRDefault="00D74BC8" w:rsidP="00D74BC8">
            <w:pPr>
              <w:pStyle w:val="BodyText"/>
              <w:rPr>
                <w:rFonts w:ascii="Corbel" w:hAnsi="Corbel"/>
                <w:szCs w:val="22"/>
              </w:rPr>
            </w:pPr>
            <w:r w:rsidRPr="00F05084">
              <w:rPr>
                <w:rFonts w:ascii="Corbel" w:hAnsi="Corbel"/>
                <w:szCs w:val="22"/>
              </w:rPr>
              <w:t>2</w:t>
            </w:r>
          </w:p>
        </w:tc>
        <w:tc>
          <w:tcPr>
            <w:tcW w:w="1957" w:type="dxa"/>
            <w:tcMar>
              <w:top w:w="0" w:type="dxa"/>
              <w:left w:w="108" w:type="dxa"/>
              <w:bottom w:w="0" w:type="dxa"/>
              <w:right w:w="108" w:type="dxa"/>
            </w:tcMar>
          </w:tcPr>
          <w:p w14:paraId="587BAD1D" w14:textId="77777777" w:rsidR="00D74BC8" w:rsidRPr="00F05084" w:rsidRDefault="00D74BC8" w:rsidP="00D74BC8">
            <w:pPr>
              <w:pStyle w:val="BodyText"/>
              <w:rPr>
                <w:rFonts w:ascii="Corbel" w:hAnsi="Corbel"/>
                <w:szCs w:val="22"/>
              </w:rPr>
            </w:pPr>
            <w:r w:rsidRPr="00F05084">
              <w:rPr>
                <w:rFonts w:ascii="Corbel" w:hAnsi="Corbel"/>
                <w:szCs w:val="22"/>
              </w:rPr>
              <w:t>4</w:t>
            </w:r>
          </w:p>
        </w:tc>
        <w:tc>
          <w:tcPr>
            <w:tcW w:w="1957" w:type="dxa"/>
            <w:tcMar>
              <w:top w:w="0" w:type="dxa"/>
              <w:left w:w="108" w:type="dxa"/>
              <w:bottom w:w="0" w:type="dxa"/>
              <w:right w:w="108" w:type="dxa"/>
            </w:tcMar>
          </w:tcPr>
          <w:p w14:paraId="1BAD1066" w14:textId="265B3865" w:rsidR="00D74BC8" w:rsidRPr="00F05084" w:rsidRDefault="00D74BC8" w:rsidP="00D74BC8">
            <w:pPr>
              <w:pStyle w:val="BodyText"/>
              <w:rPr>
                <w:rFonts w:ascii="Corbel" w:hAnsi="Corbel"/>
                <w:color w:val="auto"/>
                <w:szCs w:val="22"/>
              </w:rPr>
            </w:pPr>
            <w:r w:rsidRPr="00F05084">
              <w:rPr>
                <w:rFonts w:ascii="Corbel" w:hAnsi="Corbel"/>
                <w:color w:val="auto"/>
                <w:szCs w:val="22"/>
              </w:rPr>
              <w:t>5%</w:t>
            </w:r>
          </w:p>
        </w:tc>
        <w:tc>
          <w:tcPr>
            <w:tcW w:w="1957" w:type="dxa"/>
            <w:tcMar>
              <w:top w:w="0" w:type="dxa"/>
              <w:left w:w="108" w:type="dxa"/>
              <w:bottom w:w="0" w:type="dxa"/>
              <w:right w:w="108" w:type="dxa"/>
            </w:tcMar>
          </w:tcPr>
          <w:p w14:paraId="595ACAE1" w14:textId="46B26C8D" w:rsidR="00D74BC8" w:rsidRPr="00F05084" w:rsidRDefault="004E5656" w:rsidP="00D74BC8">
            <w:pPr>
              <w:pStyle w:val="BodyText"/>
              <w:rPr>
                <w:rFonts w:ascii="Corbel" w:hAnsi="Corbel"/>
                <w:color w:val="auto"/>
                <w:szCs w:val="22"/>
              </w:rPr>
            </w:pPr>
            <w:r w:rsidRPr="00F05084">
              <w:rPr>
                <w:rFonts w:ascii="Corbel" w:hAnsi="Corbel"/>
                <w:color w:val="auto"/>
                <w:szCs w:val="22"/>
              </w:rPr>
              <w:t>1</w:t>
            </w:r>
          </w:p>
        </w:tc>
        <w:tc>
          <w:tcPr>
            <w:tcW w:w="1957" w:type="dxa"/>
            <w:tcMar>
              <w:top w:w="0" w:type="dxa"/>
              <w:left w:w="108" w:type="dxa"/>
              <w:bottom w:w="0" w:type="dxa"/>
              <w:right w:w="108" w:type="dxa"/>
            </w:tcMar>
          </w:tcPr>
          <w:p w14:paraId="0B2611ED" w14:textId="3F6A7EAF" w:rsidR="00D74BC8" w:rsidRPr="00F05084" w:rsidRDefault="004E5656" w:rsidP="00D74BC8">
            <w:pPr>
              <w:pStyle w:val="BodyText"/>
              <w:rPr>
                <w:rFonts w:ascii="Corbel" w:hAnsi="Corbel"/>
                <w:color w:val="auto"/>
                <w:szCs w:val="22"/>
              </w:rPr>
            </w:pPr>
            <w:r w:rsidRPr="00F05084">
              <w:rPr>
                <w:rFonts w:ascii="Corbel" w:hAnsi="Corbel"/>
                <w:color w:val="auto"/>
                <w:szCs w:val="22"/>
              </w:rPr>
              <w:t>5</w:t>
            </w:r>
          </w:p>
        </w:tc>
        <w:tc>
          <w:tcPr>
            <w:tcW w:w="1957" w:type="dxa"/>
            <w:vMerge/>
          </w:tcPr>
          <w:p w14:paraId="4E8A720F" w14:textId="77777777" w:rsidR="00D74BC8" w:rsidRPr="00F05084" w:rsidRDefault="00D74BC8" w:rsidP="00D74BC8">
            <w:pPr>
              <w:pStyle w:val="BodyText"/>
              <w:rPr>
                <w:rFonts w:ascii="Corbel" w:hAnsi="Corbel"/>
                <w:color w:val="auto"/>
                <w:szCs w:val="22"/>
              </w:rPr>
            </w:pPr>
          </w:p>
        </w:tc>
      </w:tr>
      <w:tr w:rsidR="00D74BC8" w:rsidRPr="00F05084" w14:paraId="65857E06" w14:textId="77777777" w:rsidTr="00B23CF1">
        <w:tc>
          <w:tcPr>
            <w:tcW w:w="2433" w:type="dxa"/>
            <w:vMerge/>
            <w:shd w:val="clear" w:color="auto" w:fill="0090D7"/>
            <w:tcMar>
              <w:top w:w="0" w:type="dxa"/>
              <w:left w:w="108" w:type="dxa"/>
              <w:bottom w:w="0" w:type="dxa"/>
              <w:right w:w="108" w:type="dxa"/>
            </w:tcMar>
            <w:vAlign w:val="center"/>
          </w:tcPr>
          <w:p w14:paraId="1EED7F9D" w14:textId="77777777" w:rsidR="00D74BC8" w:rsidRPr="00F05084" w:rsidRDefault="00D74BC8" w:rsidP="00D74BC8">
            <w:pPr>
              <w:pStyle w:val="BodyText"/>
              <w:rPr>
                <w:rFonts w:ascii="Corbel" w:hAnsi="Corbel"/>
                <w:color w:val="FFFFFF" w:themeColor="background1"/>
                <w:szCs w:val="22"/>
              </w:rPr>
            </w:pPr>
          </w:p>
        </w:tc>
        <w:tc>
          <w:tcPr>
            <w:tcW w:w="1957" w:type="dxa"/>
          </w:tcPr>
          <w:p w14:paraId="18456EF9" w14:textId="77777777" w:rsidR="00D74BC8" w:rsidRPr="00F05084" w:rsidRDefault="00D74BC8" w:rsidP="00D74BC8">
            <w:pPr>
              <w:pStyle w:val="BodyText"/>
              <w:rPr>
                <w:rFonts w:ascii="Corbel" w:hAnsi="Corbel"/>
                <w:szCs w:val="22"/>
              </w:rPr>
            </w:pPr>
            <w:r w:rsidRPr="00F05084">
              <w:rPr>
                <w:rFonts w:ascii="Corbel" w:hAnsi="Corbel"/>
                <w:szCs w:val="22"/>
              </w:rPr>
              <w:t>3</w:t>
            </w:r>
          </w:p>
        </w:tc>
        <w:tc>
          <w:tcPr>
            <w:tcW w:w="1957" w:type="dxa"/>
            <w:tcMar>
              <w:top w:w="0" w:type="dxa"/>
              <w:left w:w="108" w:type="dxa"/>
              <w:bottom w:w="0" w:type="dxa"/>
              <w:right w:w="108" w:type="dxa"/>
            </w:tcMar>
          </w:tcPr>
          <w:p w14:paraId="3ABEFE21" w14:textId="77777777" w:rsidR="00D74BC8" w:rsidRPr="00F05084" w:rsidRDefault="00D74BC8" w:rsidP="00D74BC8">
            <w:pPr>
              <w:pStyle w:val="BodyText"/>
              <w:rPr>
                <w:rFonts w:ascii="Corbel" w:hAnsi="Corbel"/>
                <w:szCs w:val="22"/>
              </w:rPr>
            </w:pPr>
            <w:r w:rsidRPr="00F05084">
              <w:rPr>
                <w:rFonts w:ascii="Corbel" w:hAnsi="Corbel"/>
                <w:szCs w:val="22"/>
              </w:rPr>
              <w:t>3</w:t>
            </w:r>
          </w:p>
        </w:tc>
        <w:tc>
          <w:tcPr>
            <w:tcW w:w="1957" w:type="dxa"/>
            <w:tcMar>
              <w:top w:w="0" w:type="dxa"/>
              <w:left w:w="108" w:type="dxa"/>
              <w:bottom w:w="0" w:type="dxa"/>
              <w:right w:w="108" w:type="dxa"/>
            </w:tcMar>
          </w:tcPr>
          <w:p w14:paraId="4C281041" w14:textId="148F3849" w:rsidR="00D74BC8" w:rsidRPr="00F05084" w:rsidRDefault="00CD164E" w:rsidP="00D74BC8">
            <w:pPr>
              <w:pStyle w:val="BodyText"/>
              <w:rPr>
                <w:rFonts w:ascii="Corbel" w:hAnsi="Corbel"/>
                <w:color w:val="auto"/>
                <w:szCs w:val="22"/>
              </w:rPr>
            </w:pPr>
            <w:r w:rsidRPr="00F05084">
              <w:rPr>
                <w:rFonts w:ascii="Corbel" w:hAnsi="Corbel"/>
                <w:color w:val="auto"/>
                <w:szCs w:val="22"/>
              </w:rPr>
              <w:t>5</w:t>
            </w:r>
            <w:r w:rsidR="00D74BC8" w:rsidRPr="00F05084">
              <w:rPr>
                <w:rFonts w:ascii="Corbel" w:hAnsi="Corbel"/>
                <w:color w:val="auto"/>
                <w:szCs w:val="22"/>
              </w:rPr>
              <w:t>%</w:t>
            </w:r>
          </w:p>
        </w:tc>
        <w:tc>
          <w:tcPr>
            <w:tcW w:w="1957" w:type="dxa"/>
            <w:tcMar>
              <w:top w:w="0" w:type="dxa"/>
              <w:left w:w="108" w:type="dxa"/>
              <w:bottom w:w="0" w:type="dxa"/>
              <w:right w:w="108" w:type="dxa"/>
            </w:tcMar>
          </w:tcPr>
          <w:p w14:paraId="38046667" w14:textId="53733BDA" w:rsidR="00CD164E" w:rsidRPr="00F05084" w:rsidRDefault="004E5656" w:rsidP="00D74BC8">
            <w:pPr>
              <w:pStyle w:val="BodyText"/>
              <w:rPr>
                <w:rFonts w:ascii="Corbel" w:hAnsi="Corbel"/>
                <w:color w:val="auto"/>
                <w:szCs w:val="22"/>
              </w:rPr>
            </w:pPr>
            <w:r w:rsidRPr="00F05084">
              <w:rPr>
                <w:rFonts w:ascii="Corbel" w:hAnsi="Corbel"/>
                <w:color w:val="auto"/>
                <w:szCs w:val="22"/>
              </w:rPr>
              <w:t>1</w:t>
            </w:r>
          </w:p>
        </w:tc>
        <w:tc>
          <w:tcPr>
            <w:tcW w:w="1957" w:type="dxa"/>
            <w:tcMar>
              <w:top w:w="0" w:type="dxa"/>
              <w:left w:w="108" w:type="dxa"/>
              <w:bottom w:w="0" w:type="dxa"/>
              <w:right w:w="108" w:type="dxa"/>
            </w:tcMar>
          </w:tcPr>
          <w:p w14:paraId="1BD960A0" w14:textId="33054F30" w:rsidR="00D74BC8" w:rsidRPr="00F05084" w:rsidRDefault="004E5656" w:rsidP="00D74BC8">
            <w:pPr>
              <w:pStyle w:val="BodyText"/>
              <w:rPr>
                <w:rFonts w:ascii="Corbel" w:hAnsi="Corbel"/>
                <w:color w:val="auto"/>
                <w:szCs w:val="22"/>
              </w:rPr>
            </w:pPr>
            <w:r w:rsidRPr="00F05084">
              <w:rPr>
                <w:rFonts w:ascii="Corbel" w:hAnsi="Corbel"/>
                <w:color w:val="auto"/>
                <w:szCs w:val="22"/>
              </w:rPr>
              <w:t>3</w:t>
            </w:r>
          </w:p>
        </w:tc>
        <w:tc>
          <w:tcPr>
            <w:tcW w:w="1957" w:type="dxa"/>
            <w:vMerge/>
          </w:tcPr>
          <w:p w14:paraId="7D5CA07B" w14:textId="77777777" w:rsidR="00D74BC8" w:rsidRPr="00F05084" w:rsidRDefault="00D74BC8" w:rsidP="00D74BC8">
            <w:pPr>
              <w:pStyle w:val="BodyText"/>
              <w:rPr>
                <w:rFonts w:ascii="Corbel" w:hAnsi="Corbel"/>
                <w:color w:val="auto"/>
                <w:szCs w:val="22"/>
              </w:rPr>
            </w:pPr>
          </w:p>
        </w:tc>
      </w:tr>
      <w:tr w:rsidR="00D74BC8" w:rsidRPr="00F05084" w14:paraId="4DFD8A85" w14:textId="77777777" w:rsidTr="00B23CF1">
        <w:tc>
          <w:tcPr>
            <w:tcW w:w="2433" w:type="dxa"/>
            <w:vMerge/>
            <w:tcBorders>
              <w:bottom w:val="single" w:sz="4" w:space="0" w:color="auto"/>
            </w:tcBorders>
            <w:shd w:val="clear" w:color="auto" w:fill="0090D7"/>
            <w:tcMar>
              <w:top w:w="0" w:type="dxa"/>
              <w:left w:w="108" w:type="dxa"/>
              <w:bottom w:w="0" w:type="dxa"/>
              <w:right w:w="108" w:type="dxa"/>
            </w:tcMar>
            <w:vAlign w:val="center"/>
          </w:tcPr>
          <w:p w14:paraId="4D40A962" w14:textId="77777777" w:rsidR="00D74BC8" w:rsidRPr="00F05084" w:rsidRDefault="00D74BC8" w:rsidP="00D74BC8">
            <w:pPr>
              <w:pStyle w:val="BodyText"/>
              <w:rPr>
                <w:rFonts w:ascii="Corbel" w:hAnsi="Corbel"/>
                <w:color w:val="FFFFFF" w:themeColor="background1"/>
                <w:szCs w:val="22"/>
              </w:rPr>
            </w:pPr>
          </w:p>
        </w:tc>
        <w:tc>
          <w:tcPr>
            <w:tcW w:w="1957" w:type="dxa"/>
          </w:tcPr>
          <w:p w14:paraId="44AF0272" w14:textId="77777777" w:rsidR="00D74BC8" w:rsidRPr="00F05084" w:rsidRDefault="00D74BC8" w:rsidP="00D74BC8">
            <w:pPr>
              <w:pStyle w:val="BodyText"/>
              <w:rPr>
                <w:rFonts w:ascii="Corbel" w:hAnsi="Corbel"/>
                <w:szCs w:val="22"/>
              </w:rPr>
            </w:pPr>
            <w:r w:rsidRPr="00F05084">
              <w:rPr>
                <w:rFonts w:ascii="Corbel" w:hAnsi="Corbel"/>
                <w:szCs w:val="22"/>
              </w:rPr>
              <w:t>4</w:t>
            </w:r>
          </w:p>
        </w:tc>
        <w:tc>
          <w:tcPr>
            <w:tcW w:w="1957" w:type="dxa"/>
            <w:tcMar>
              <w:top w:w="0" w:type="dxa"/>
              <w:left w:w="108" w:type="dxa"/>
              <w:bottom w:w="0" w:type="dxa"/>
              <w:right w:w="108" w:type="dxa"/>
            </w:tcMar>
          </w:tcPr>
          <w:p w14:paraId="08FDB432" w14:textId="77777777" w:rsidR="00D74BC8" w:rsidRPr="00F05084" w:rsidRDefault="00D74BC8" w:rsidP="00D74BC8">
            <w:pPr>
              <w:pStyle w:val="BodyText"/>
              <w:rPr>
                <w:rFonts w:ascii="Corbel" w:hAnsi="Corbel"/>
                <w:szCs w:val="22"/>
              </w:rPr>
            </w:pPr>
            <w:r w:rsidRPr="00F05084">
              <w:rPr>
                <w:rFonts w:ascii="Corbel" w:hAnsi="Corbel"/>
                <w:szCs w:val="22"/>
              </w:rPr>
              <w:t>2</w:t>
            </w:r>
          </w:p>
        </w:tc>
        <w:tc>
          <w:tcPr>
            <w:tcW w:w="1957" w:type="dxa"/>
            <w:tcMar>
              <w:top w:w="0" w:type="dxa"/>
              <w:left w:w="108" w:type="dxa"/>
              <w:bottom w:w="0" w:type="dxa"/>
              <w:right w:w="108" w:type="dxa"/>
            </w:tcMar>
          </w:tcPr>
          <w:p w14:paraId="07F6A168" w14:textId="67BA05D0" w:rsidR="00D74BC8" w:rsidRPr="00F05084" w:rsidRDefault="004E5656" w:rsidP="00D74BC8">
            <w:pPr>
              <w:pStyle w:val="BodyText"/>
              <w:rPr>
                <w:rFonts w:ascii="Corbel" w:hAnsi="Corbel"/>
                <w:color w:val="auto"/>
                <w:szCs w:val="22"/>
              </w:rPr>
            </w:pPr>
            <w:r w:rsidRPr="00F05084">
              <w:rPr>
                <w:rFonts w:ascii="Corbel" w:hAnsi="Corbel"/>
                <w:color w:val="auto"/>
                <w:szCs w:val="22"/>
              </w:rPr>
              <w:t>5</w:t>
            </w:r>
            <w:r w:rsidR="00D74BC8" w:rsidRPr="00F05084">
              <w:rPr>
                <w:rFonts w:ascii="Corbel" w:hAnsi="Corbel"/>
                <w:color w:val="auto"/>
                <w:szCs w:val="22"/>
              </w:rPr>
              <w:t>%</w:t>
            </w:r>
          </w:p>
        </w:tc>
        <w:tc>
          <w:tcPr>
            <w:tcW w:w="1957" w:type="dxa"/>
            <w:tcMar>
              <w:top w:w="0" w:type="dxa"/>
              <w:left w:w="108" w:type="dxa"/>
              <w:bottom w:w="0" w:type="dxa"/>
              <w:right w:w="108" w:type="dxa"/>
            </w:tcMar>
          </w:tcPr>
          <w:p w14:paraId="1B9AD1F3" w14:textId="5A74A265" w:rsidR="00D74BC8" w:rsidRPr="00F05084" w:rsidRDefault="004E5656" w:rsidP="00D74BC8">
            <w:pPr>
              <w:pStyle w:val="BodyText"/>
              <w:rPr>
                <w:rFonts w:ascii="Corbel" w:hAnsi="Corbel"/>
                <w:color w:val="auto"/>
                <w:szCs w:val="22"/>
              </w:rPr>
            </w:pPr>
            <w:r w:rsidRPr="00F05084">
              <w:rPr>
                <w:rFonts w:ascii="Corbel" w:hAnsi="Corbel"/>
                <w:color w:val="auto"/>
                <w:szCs w:val="22"/>
              </w:rPr>
              <w:t>1</w:t>
            </w:r>
          </w:p>
        </w:tc>
        <w:tc>
          <w:tcPr>
            <w:tcW w:w="1957" w:type="dxa"/>
            <w:tcMar>
              <w:top w:w="0" w:type="dxa"/>
              <w:left w:w="108" w:type="dxa"/>
              <w:bottom w:w="0" w:type="dxa"/>
              <w:right w:w="108" w:type="dxa"/>
            </w:tcMar>
          </w:tcPr>
          <w:p w14:paraId="1D750F7A" w14:textId="530A234C" w:rsidR="00D74BC8" w:rsidRPr="00F05084" w:rsidRDefault="004E5656" w:rsidP="00D74BC8">
            <w:pPr>
              <w:pStyle w:val="BodyText"/>
              <w:rPr>
                <w:rFonts w:ascii="Corbel" w:hAnsi="Corbel"/>
                <w:color w:val="auto"/>
                <w:szCs w:val="22"/>
              </w:rPr>
            </w:pPr>
            <w:r w:rsidRPr="00F05084">
              <w:rPr>
                <w:rFonts w:ascii="Corbel" w:hAnsi="Corbel"/>
                <w:color w:val="auto"/>
                <w:szCs w:val="22"/>
              </w:rPr>
              <w:t>2</w:t>
            </w:r>
          </w:p>
        </w:tc>
        <w:tc>
          <w:tcPr>
            <w:tcW w:w="1957" w:type="dxa"/>
            <w:vMerge/>
            <w:vAlign w:val="center"/>
          </w:tcPr>
          <w:p w14:paraId="2EDF77A4" w14:textId="77777777" w:rsidR="00D74BC8" w:rsidRPr="00F05084" w:rsidRDefault="00D74BC8" w:rsidP="00D74BC8">
            <w:pPr>
              <w:pStyle w:val="BodyText"/>
              <w:rPr>
                <w:rFonts w:ascii="Corbel" w:hAnsi="Corbel"/>
                <w:color w:val="auto"/>
                <w:szCs w:val="22"/>
              </w:rPr>
            </w:pPr>
          </w:p>
        </w:tc>
      </w:tr>
      <w:tr w:rsidR="004E5656" w:rsidRPr="00F05084" w14:paraId="0A14CE63" w14:textId="77777777" w:rsidTr="00B23CF1">
        <w:tc>
          <w:tcPr>
            <w:tcW w:w="2433" w:type="dxa"/>
            <w:vMerge w:val="restart"/>
            <w:shd w:val="clear" w:color="auto" w:fill="0090D7"/>
            <w:tcMar>
              <w:top w:w="0" w:type="dxa"/>
              <w:left w:w="108" w:type="dxa"/>
              <w:bottom w:w="0" w:type="dxa"/>
              <w:right w:w="108" w:type="dxa"/>
            </w:tcMar>
            <w:vAlign w:val="center"/>
            <w:hideMark/>
          </w:tcPr>
          <w:p w14:paraId="12B7F626" w14:textId="77777777" w:rsidR="004E5656" w:rsidRPr="00F05084" w:rsidRDefault="004E5656" w:rsidP="004E5656">
            <w:pPr>
              <w:pStyle w:val="BodyText"/>
              <w:rPr>
                <w:rFonts w:ascii="Corbel" w:hAnsi="Corbel"/>
                <w:color w:val="FFFFFF" w:themeColor="background1"/>
                <w:szCs w:val="22"/>
              </w:rPr>
            </w:pPr>
            <w:r w:rsidRPr="00F05084">
              <w:rPr>
                <w:rFonts w:ascii="Corbel" w:hAnsi="Corbel"/>
                <w:color w:val="FFFFFF" w:themeColor="background1"/>
                <w:szCs w:val="22"/>
              </w:rPr>
              <w:t>Supplier B</w:t>
            </w:r>
          </w:p>
        </w:tc>
        <w:tc>
          <w:tcPr>
            <w:tcW w:w="1957" w:type="dxa"/>
          </w:tcPr>
          <w:p w14:paraId="366ABD83" w14:textId="77777777" w:rsidR="004E5656" w:rsidRPr="00F05084" w:rsidRDefault="004E5656" w:rsidP="004E5656">
            <w:pPr>
              <w:pStyle w:val="BodyText"/>
              <w:rPr>
                <w:rFonts w:ascii="Corbel" w:hAnsi="Corbel"/>
                <w:szCs w:val="22"/>
              </w:rPr>
            </w:pPr>
            <w:r w:rsidRPr="00F05084">
              <w:rPr>
                <w:rFonts w:ascii="Corbel" w:hAnsi="Corbel"/>
                <w:szCs w:val="22"/>
              </w:rPr>
              <w:t>1</w:t>
            </w:r>
          </w:p>
        </w:tc>
        <w:tc>
          <w:tcPr>
            <w:tcW w:w="1957" w:type="dxa"/>
            <w:tcMar>
              <w:top w:w="0" w:type="dxa"/>
              <w:left w:w="108" w:type="dxa"/>
              <w:bottom w:w="0" w:type="dxa"/>
              <w:right w:w="108" w:type="dxa"/>
            </w:tcMar>
            <w:hideMark/>
          </w:tcPr>
          <w:p w14:paraId="37F51CC9" w14:textId="77777777" w:rsidR="004E5656" w:rsidRPr="00F05084" w:rsidRDefault="004E5656" w:rsidP="004E5656">
            <w:pPr>
              <w:pStyle w:val="BodyText"/>
              <w:rPr>
                <w:rFonts w:ascii="Corbel" w:hAnsi="Corbel"/>
                <w:szCs w:val="22"/>
              </w:rPr>
            </w:pPr>
            <w:r w:rsidRPr="00F05084">
              <w:rPr>
                <w:rFonts w:ascii="Corbel" w:hAnsi="Corbel"/>
                <w:szCs w:val="22"/>
              </w:rPr>
              <w:t>5</w:t>
            </w:r>
          </w:p>
        </w:tc>
        <w:tc>
          <w:tcPr>
            <w:tcW w:w="1957" w:type="dxa"/>
            <w:tcMar>
              <w:top w:w="0" w:type="dxa"/>
              <w:left w:w="108" w:type="dxa"/>
              <w:bottom w:w="0" w:type="dxa"/>
              <w:right w:w="108" w:type="dxa"/>
            </w:tcMar>
            <w:hideMark/>
          </w:tcPr>
          <w:p w14:paraId="515E2ED3" w14:textId="6BBCE637" w:rsidR="004E5656" w:rsidRPr="00F05084" w:rsidRDefault="004E5656" w:rsidP="004E5656">
            <w:pPr>
              <w:pStyle w:val="BodyText"/>
              <w:rPr>
                <w:rFonts w:ascii="Corbel" w:hAnsi="Corbel"/>
                <w:color w:val="auto"/>
                <w:szCs w:val="22"/>
              </w:rPr>
            </w:pPr>
            <w:r w:rsidRPr="00F05084">
              <w:rPr>
                <w:rFonts w:ascii="Corbel" w:hAnsi="Corbel"/>
                <w:color w:val="auto"/>
                <w:szCs w:val="22"/>
              </w:rPr>
              <w:t>15%</w:t>
            </w:r>
          </w:p>
        </w:tc>
        <w:tc>
          <w:tcPr>
            <w:tcW w:w="1957" w:type="dxa"/>
            <w:tcMar>
              <w:top w:w="0" w:type="dxa"/>
              <w:left w:w="108" w:type="dxa"/>
              <w:bottom w:w="0" w:type="dxa"/>
              <w:right w:w="108" w:type="dxa"/>
            </w:tcMar>
            <w:hideMark/>
          </w:tcPr>
          <w:p w14:paraId="25372C65" w14:textId="0CF8BC3F" w:rsidR="004E5656" w:rsidRPr="00F05084" w:rsidRDefault="004E5656" w:rsidP="004E5656">
            <w:pPr>
              <w:pStyle w:val="BodyText"/>
              <w:rPr>
                <w:rFonts w:ascii="Corbel" w:hAnsi="Corbel"/>
                <w:color w:val="auto"/>
                <w:szCs w:val="22"/>
              </w:rPr>
            </w:pPr>
            <w:r w:rsidRPr="00F05084">
              <w:rPr>
                <w:rFonts w:ascii="Corbel" w:hAnsi="Corbel"/>
                <w:color w:val="auto"/>
                <w:szCs w:val="22"/>
              </w:rPr>
              <w:t>3</w:t>
            </w:r>
          </w:p>
        </w:tc>
        <w:tc>
          <w:tcPr>
            <w:tcW w:w="1957" w:type="dxa"/>
            <w:tcMar>
              <w:top w:w="0" w:type="dxa"/>
              <w:left w:w="108" w:type="dxa"/>
              <w:bottom w:w="0" w:type="dxa"/>
              <w:right w:w="108" w:type="dxa"/>
            </w:tcMar>
            <w:hideMark/>
          </w:tcPr>
          <w:p w14:paraId="50AEED11" w14:textId="43A46859" w:rsidR="004E5656" w:rsidRPr="00F05084" w:rsidRDefault="004E5656" w:rsidP="004E5656">
            <w:pPr>
              <w:pStyle w:val="BodyText"/>
              <w:rPr>
                <w:rFonts w:ascii="Corbel" w:hAnsi="Corbel"/>
                <w:color w:val="auto"/>
                <w:szCs w:val="22"/>
              </w:rPr>
            </w:pPr>
            <w:r w:rsidRPr="00F05084">
              <w:rPr>
                <w:rFonts w:ascii="Corbel" w:hAnsi="Corbel"/>
                <w:color w:val="auto"/>
                <w:szCs w:val="22"/>
              </w:rPr>
              <w:t>15</w:t>
            </w:r>
          </w:p>
        </w:tc>
        <w:tc>
          <w:tcPr>
            <w:tcW w:w="1957" w:type="dxa"/>
            <w:vMerge w:val="restart"/>
            <w:vAlign w:val="center"/>
          </w:tcPr>
          <w:p w14:paraId="61C97EDD" w14:textId="691CB45F" w:rsidR="004E5656" w:rsidRPr="00F05084" w:rsidRDefault="004E5656" w:rsidP="004E5656">
            <w:pPr>
              <w:pStyle w:val="BodyText"/>
              <w:rPr>
                <w:rFonts w:ascii="Corbel" w:hAnsi="Corbel"/>
                <w:color w:val="auto"/>
                <w:szCs w:val="22"/>
              </w:rPr>
            </w:pPr>
            <w:r w:rsidRPr="00F05084">
              <w:rPr>
                <w:rFonts w:ascii="Corbel" w:hAnsi="Corbel"/>
                <w:color w:val="auto"/>
                <w:szCs w:val="22"/>
              </w:rPr>
              <w:t>26</w:t>
            </w:r>
          </w:p>
        </w:tc>
      </w:tr>
      <w:tr w:rsidR="004E5656" w:rsidRPr="00F05084" w14:paraId="656020AD" w14:textId="77777777" w:rsidTr="00B23CF1">
        <w:tc>
          <w:tcPr>
            <w:tcW w:w="2433" w:type="dxa"/>
            <w:vMerge/>
            <w:shd w:val="clear" w:color="auto" w:fill="0090D7"/>
            <w:tcMar>
              <w:top w:w="0" w:type="dxa"/>
              <w:left w:w="108" w:type="dxa"/>
              <w:bottom w:w="0" w:type="dxa"/>
              <w:right w:w="108" w:type="dxa"/>
            </w:tcMar>
          </w:tcPr>
          <w:p w14:paraId="5B3E673B" w14:textId="77777777" w:rsidR="004E5656" w:rsidRPr="00F05084" w:rsidRDefault="004E5656" w:rsidP="004E5656">
            <w:pPr>
              <w:pStyle w:val="BodyText"/>
              <w:rPr>
                <w:rFonts w:ascii="Corbel" w:hAnsi="Corbel"/>
                <w:color w:val="FFFFFF" w:themeColor="background1"/>
                <w:szCs w:val="22"/>
              </w:rPr>
            </w:pPr>
          </w:p>
        </w:tc>
        <w:tc>
          <w:tcPr>
            <w:tcW w:w="1957" w:type="dxa"/>
          </w:tcPr>
          <w:p w14:paraId="040B3647" w14:textId="77777777" w:rsidR="004E5656" w:rsidRPr="00F05084" w:rsidRDefault="004E5656" w:rsidP="004E5656">
            <w:pPr>
              <w:pStyle w:val="BodyText"/>
              <w:rPr>
                <w:rFonts w:ascii="Corbel" w:hAnsi="Corbel"/>
                <w:szCs w:val="22"/>
              </w:rPr>
            </w:pPr>
            <w:r w:rsidRPr="00F05084">
              <w:rPr>
                <w:rFonts w:ascii="Corbel" w:hAnsi="Corbel"/>
                <w:szCs w:val="22"/>
              </w:rPr>
              <w:t>2</w:t>
            </w:r>
          </w:p>
        </w:tc>
        <w:tc>
          <w:tcPr>
            <w:tcW w:w="1957" w:type="dxa"/>
            <w:tcMar>
              <w:top w:w="0" w:type="dxa"/>
              <w:left w:w="108" w:type="dxa"/>
              <w:bottom w:w="0" w:type="dxa"/>
              <w:right w:w="108" w:type="dxa"/>
            </w:tcMar>
          </w:tcPr>
          <w:p w14:paraId="3D2DEE3A" w14:textId="77777777" w:rsidR="004E5656" w:rsidRPr="00F05084" w:rsidRDefault="004E5656" w:rsidP="004E5656">
            <w:pPr>
              <w:pStyle w:val="BodyText"/>
              <w:rPr>
                <w:rFonts w:ascii="Corbel" w:hAnsi="Corbel"/>
                <w:szCs w:val="22"/>
              </w:rPr>
            </w:pPr>
            <w:r w:rsidRPr="00F05084">
              <w:rPr>
                <w:rFonts w:ascii="Corbel" w:hAnsi="Corbel"/>
                <w:szCs w:val="22"/>
              </w:rPr>
              <w:t>4</w:t>
            </w:r>
          </w:p>
        </w:tc>
        <w:tc>
          <w:tcPr>
            <w:tcW w:w="1957" w:type="dxa"/>
            <w:tcMar>
              <w:top w:w="0" w:type="dxa"/>
              <w:left w:w="108" w:type="dxa"/>
              <w:bottom w:w="0" w:type="dxa"/>
              <w:right w:w="108" w:type="dxa"/>
            </w:tcMar>
          </w:tcPr>
          <w:p w14:paraId="2618F5E6" w14:textId="3C91A1B0" w:rsidR="004E5656" w:rsidRPr="00F05084" w:rsidRDefault="004E5656" w:rsidP="004E5656">
            <w:pPr>
              <w:pStyle w:val="BodyText"/>
              <w:rPr>
                <w:rFonts w:ascii="Corbel" w:hAnsi="Corbel"/>
                <w:color w:val="auto"/>
                <w:szCs w:val="22"/>
              </w:rPr>
            </w:pPr>
            <w:r w:rsidRPr="00F05084">
              <w:rPr>
                <w:rFonts w:ascii="Corbel" w:hAnsi="Corbel"/>
                <w:color w:val="auto"/>
                <w:szCs w:val="22"/>
              </w:rPr>
              <w:t>5%</w:t>
            </w:r>
          </w:p>
        </w:tc>
        <w:tc>
          <w:tcPr>
            <w:tcW w:w="1957" w:type="dxa"/>
            <w:tcMar>
              <w:top w:w="0" w:type="dxa"/>
              <w:left w:w="108" w:type="dxa"/>
              <w:bottom w:w="0" w:type="dxa"/>
              <w:right w:w="108" w:type="dxa"/>
            </w:tcMar>
          </w:tcPr>
          <w:p w14:paraId="269E2F54" w14:textId="51CEEEDF" w:rsidR="004E5656" w:rsidRPr="00F05084" w:rsidRDefault="004E5656" w:rsidP="004E5656">
            <w:pPr>
              <w:pStyle w:val="BodyText"/>
              <w:rPr>
                <w:rFonts w:ascii="Corbel" w:hAnsi="Corbel"/>
                <w:color w:val="auto"/>
                <w:szCs w:val="22"/>
              </w:rPr>
            </w:pPr>
            <w:r w:rsidRPr="00F05084">
              <w:rPr>
                <w:rFonts w:ascii="Corbel" w:hAnsi="Corbel"/>
                <w:color w:val="auto"/>
                <w:szCs w:val="22"/>
              </w:rPr>
              <w:t>1</w:t>
            </w:r>
          </w:p>
        </w:tc>
        <w:tc>
          <w:tcPr>
            <w:tcW w:w="1957" w:type="dxa"/>
            <w:tcMar>
              <w:top w:w="0" w:type="dxa"/>
              <w:left w:w="108" w:type="dxa"/>
              <w:bottom w:w="0" w:type="dxa"/>
              <w:right w:w="108" w:type="dxa"/>
            </w:tcMar>
          </w:tcPr>
          <w:p w14:paraId="1D8A7AE4" w14:textId="2D531571" w:rsidR="004E5656" w:rsidRPr="00F05084" w:rsidRDefault="004E5656" w:rsidP="004E5656">
            <w:pPr>
              <w:pStyle w:val="BodyText"/>
              <w:rPr>
                <w:rFonts w:ascii="Corbel" w:hAnsi="Corbel"/>
                <w:color w:val="auto"/>
                <w:szCs w:val="22"/>
              </w:rPr>
            </w:pPr>
            <w:r w:rsidRPr="00F05084">
              <w:rPr>
                <w:rFonts w:ascii="Corbel" w:hAnsi="Corbel"/>
                <w:color w:val="auto"/>
                <w:szCs w:val="22"/>
              </w:rPr>
              <w:t>4</w:t>
            </w:r>
          </w:p>
        </w:tc>
        <w:tc>
          <w:tcPr>
            <w:tcW w:w="1957" w:type="dxa"/>
            <w:vMerge/>
          </w:tcPr>
          <w:p w14:paraId="64993A58" w14:textId="77777777" w:rsidR="004E5656" w:rsidRPr="00F05084" w:rsidRDefault="004E5656" w:rsidP="004E5656">
            <w:pPr>
              <w:pStyle w:val="BodyText"/>
              <w:rPr>
                <w:rFonts w:ascii="Corbel" w:hAnsi="Corbel"/>
                <w:color w:val="auto"/>
                <w:szCs w:val="22"/>
              </w:rPr>
            </w:pPr>
          </w:p>
        </w:tc>
      </w:tr>
      <w:tr w:rsidR="004E5656" w:rsidRPr="00F05084" w14:paraId="32804278" w14:textId="77777777" w:rsidTr="00B23CF1">
        <w:tc>
          <w:tcPr>
            <w:tcW w:w="2433" w:type="dxa"/>
            <w:vMerge/>
            <w:shd w:val="clear" w:color="auto" w:fill="0090D7"/>
            <w:tcMar>
              <w:top w:w="0" w:type="dxa"/>
              <w:left w:w="108" w:type="dxa"/>
              <w:bottom w:w="0" w:type="dxa"/>
              <w:right w:w="108" w:type="dxa"/>
            </w:tcMar>
          </w:tcPr>
          <w:p w14:paraId="33D27D77" w14:textId="77777777" w:rsidR="004E5656" w:rsidRPr="00F05084" w:rsidRDefault="004E5656" w:rsidP="004E5656">
            <w:pPr>
              <w:pStyle w:val="BodyText"/>
              <w:rPr>
                <w:rFonts w:ascii="Corbel" w:hAnsi="Corbel"/>
                <w:color w:val="FFFFFF" w:themeColor="background1"/>
                <w:szCs w:val="22"/>
              </w:rPr>
            </w:pPr>
          </w:p>
        </w:tc>
        <w:tc>
          <w:tcPr>
            <w:tcW w:w="1957" w:type="dxa"/>
          </w:tcPr>
          <w:p w14:paraId="2D24184C" w14:textId="77777777" w:rsidR="004E5656" w:rsidRPr="00F05084" w:rsidRDefault="004E5656" w:rsidP="004E5656">
            <w:pPr>
              <w:pStyle w:val="BodyText"/>
              <w:rPr>
                <w:rFonts w:ascii="Corbel" w:hAnsi="Corbel"/>
                <w:szCs w:val="22"/>
              </w:rPr>
            </w:pPr>
            <w:r w:rsidRPr="00F05084">
              <w:rPr>
                <w:rFonts w:ascii="Corbel" w:hAnsi="Corbel"/>
                <w:szCs w:val="22"/>
              </w:rPr>
              <w:t>3</w:t>
            </w:r>
          </w:p>
        </w:tc>
        <w:tc>
          <w:tcPr>
            <w:tcW w:w="1957" w:type="dxa"/>
            <w:tcMar>
              <w:top w:w="0" w:type="dxa"/>
              <w:left w:w="108" w:type="dxa"/>
              <w:bottom w:w="0" w:type="dxa"/>
              <w:right w:w="108" w:type="dxa"/>
            </w:tcMar>
          </w:tcPr>
          <w:p w14:paraId="5CC4DBD2" w14:textId="77777777" w:rsidR="004E5656" w:rsidRPr="00F05084" w:rsidRDefault="004E5656" w:rsidP="004E5656">
            <w:pPr>
              <w:pStyle w:val="BodyText"/>
              <w:rPr>
                <w:rFonts w:ascii="Corbel" w:hAnsi="Corbel"/>
                <w:szCs w:val="22"/>
              </w:rPr>
            </w:pPr>
            <w:r w:rsidRPr="00F05084">
              <w:rPr>
                <w:rFonts w:ascii="Corbel" w:hAnsi="Corbel"/>
                <w:szCs w:val="22"/>
              </w:rPr>
              <w:t>4</w:t>
            </w:r>
          </w:p>
        </w:tc>
        <w:tc>
          <w:tcPr>
            <w:tcW w:w="1957" w:type="dxa"/>
            <w:tcMar>
              <w:top w:w="0" w:type="dxa"/>
              <w:left w:w="108" w:type="dxa"/>
              <w:bottom w:w="0" w:type="dxa"/>
              <w:right w:w="108" w:type="dxa"/>
            </w:tcMar>
          </w:tcPr>
          <w:p w14:paraId="0731FAAF" w14:textId="7CBE5A55" w:rsidR="004E5656" w:rsidRPr="00F05084" w:rsidRDefault="004E5656" w:rsidP="004E5656">
            <w:pPr>
              <w:pStyle w:val="BodyText"/>
              <w:rPr>
                <w:rFonts w:ascii="Corbel" w:hAnsi="Corbel"/>
                <w:color w:val="auto"/>
                <w:szCs w:val="22"/>
              </w:rPr>
            </w:pPr>
            <w:r w:rsidRPr="00F05084">
              <w:rPr>
                <w:rFonts w:ascii="Corbel" w:hAnsi="Corbel"/>
                <w:color w:val="auto"/>
                <w:szCs w:val="22"/>
              </w:rPr>
              <w:t>5%</w:t>
            </w:r>
          </w:p>
        </w:tc>
        <w:tc>
          <w:tcPr>
            <w:tcW w:w="1957" w:type="dxa"/>
            <w:tcMar>
              <w:top w:w="0" w:type="dxa"/>
              <w:left w:w="108" w:type="dxa"/>
              <w:bottom w:w="0" w:type="dxa"/>
              <w:right w:w="108" w:type="dxa"/>
            </w:tcMar>
          </w:tcPr>
          <w:p w14:paraId="236AB490" w14:textId="6B575978" w:rsidR="004E5656" w:rsidRPr="00F05084" w:rsidRDefault="004E5656" w:rsidP="004E5656">
            <w:pPr>
              <w:pStyle w:val="BodyText"/>
              <w:rPr>
                <w:rFonts w:ascii="Corbel" w:hAnsi="Corbel"/>
                <w:color w:val="auto"/>
                <w:szCs w:val="22"/>
              </w:rPr>
            </w:pPr>
            <w:r w:rsidRPr="00F05084">
              <w:rPr>
                <w:rFonts w:ascii="Corbel" w:hAnsi="Corbel"/>
                <w:color w:val="auto"/>
                <w:szCs w:val="22"/>
              </w:rPr>
              <w:t>1</w:t>
            </w:r>
          </w:p>
        </w:tc>
        <w:tc>
          <w:tcPr>
            <w:tcW w:w="1957" w:type="dxa"/>
            <w:tcMar>
              <w:top w:w="0" w:type="dxa"/>
              <w:left w:w="108" w:type="dxa"/>
              <w:bottom w:w="0" w:type="dxa"/>
              <w:right w:w="108" w:type="dxa"/>
            </w:tcMar>
          </w:tcPr>
          <w:p w14:paraId="4F9DB980" w14:textId="5326EDB1" w:rsidR="004E5656" w:rsidRPr="00F05084" w:rsidRDefault="004E5656" w:rsidP="004E5656">
            <w:pPr>
              <w:pStyle w:val="BodyText"/>
              <w:rPr>
                <w:rFonts w:ascii="Corbel" w:hAnsi="Corbel"/>
                <w:color w:val="auto"/>
                <w:szCs w:val="22"/>
              </w:rPr>
            </w:pPr>
            <w:r w:rsidRPr="00F05084">
              <w:rPr>
                <w:rFonts w:ascii="Corbel" w:hAnsi="Corbel"/>
                <w:color w:val="auto"/>
                <w:szCs w:val="22"/>
              </w:rPr>
              <w:t>4</w:t>
            </w:r>
          </w:p>
        </w:tc>
        <w:tc>
          <w:tcPr>
            <w:tcW w:w="1957" w:type="dxa"/>
            <w:vMerge/>
          </w:tcPr>
          <w:p w14:paraId="70E23E63" w14:textId="77777777" w:rsidR="004E5656" w:rsidRPr="00F05084" w:rsidRDefault="004E5656" w:rsidP="004E5656">
            <w:pPr>
              <w:pStyle w:val="BodyText"/>
              <w:rPr>
                <w:rFonts w:ascii="Corbel" w:hAnsi="Corbel"/>
                <w:color w:val="auto"/>
                <w:szCs w:val="22"/>
              </w:rPr>
            </w:pPr>
          </w:p>
        </w:tc>
      </w:tr>
      <w:tr w:rsidR="004E5656" w:rsidRPr="00F05084" w14:paraId="2AD0A4A0" w14:textId="77777777" w:rsidTr="00B23CF1">
        <w:tc>
          <w:tcPr>
            <w:tcW w:w="2433" w:type="dxa"/>
            <w:vMerge/>
            <w:tcBorders>
              <w:bottom w:val="single" w:sz="4" w:space="0" w:color="auto"/>
            </w:tcBorders>
            <w:shd w:val="clear" w:color="auto" w:fill="0090D7"/>
            <w:tcMar>
              <w:top w:w="0" w:type="dxa"/>
              <w:left w:w="108" w:type="dxa"/>
              <w:bottom w:w="0" w:type="dxa"/>
              <w:right w:w="108" w:type="dxa"/>
            </w:tcMar>
          </w:tcPr>
          <w:p w14:paraId="7D82BBA6" w14:textId="77777777" w:rsidR="004E5656" w:rsidRPr="00F05084" w:rsidRDefault="004E5656" w:rsidP="004E5656">
            <w:pPr>
              <w:pStyle w:val="BodyText"/>
              <w:rPr>
                <w:rFonts w:ascii="Corbel" w:hAnsi="Corbel"/>
                <w:color w:val="FFFFFF" w:themeColor="background1"/>
                <w:szCs w:val="22"/>
              </w:rPr>
            </w:pPr>
          </w:p>
        </w:tc>
        <w:tc>
          <w:tcPr>
            <w:tcW w:w="1957" w:type="dxa"/>
          </w:tcPr>
          <w:p w14:paraId="1B65C924" w14:textId="77777777" w:rsidR="004E5656" w:rsidRPr="00F05084" w:rsidRDefault="004E5656" w:rsidP="004E5656">
            <w:pPr>
              <w:pStyle w:val="BodyText"/>
              <w:rPr>
                <w:rFonts w:ascii="Corbel" w:hAnsi="Corbel"/>
                <w:szCs w:val="22"/>
              </w:rPr>
            </w:pPr>
            <w:r w:rsidRPr="00F05084">
              <w:rPr>
                <w:rFonts w:ascii="Corbel" w:hAnsi="Corbel"/>
                <w:szCs w:val="22"/>
              </w:rPr>
              <w:t>4</w:t>
            </w:r>
          </w:p>
        </w:tc>
        <w:tc>
          <w:tcPr>
            <w:tcW w:w="1957" w:type="dxa"/>
            <w:tcMar>
              <w:top w:w="0" w:type="dxa"/>
              <w:left w:w="108" w:type="dxa"/>
              <w:bottom w:w="0" w:type="dxa"/>
              <w:right w:w="108" w:type="dxa"/>
            </w:tcMar>
          </w:tcPr>
          <w:p w14:paraId="2AE22B0B" w14:textId="77777777" w:rsidR="004E5656" w:rsidRPr="00F05084" w:rsidRDefault="004E5656" w:rsidP="004E5656">
            <w:pPr>
              <w:pStyle w:val="BodyText"/>
              <w:rPr>
                <w:rFonts w:ascii="Corbel" w:hAnsi="Corbel"/>
                <w:szCs w:val="22"/>
              </w:rPr>
            </w:pPr>
            <w:r w:rsidRPr="00F05084">
              <w:rPr>
                <w:rFonts w:ascii="Corbel" w:hAnsi="Corbel"/>
                <w:szCs w:val="22"/>
              </w:rPr>
              <w:t>3</w:t>
            </w:r>
          </w:p>
        </w:tc>
        <w:tc>
          <w:tcPr>
            <w:tcW w:w="1957" w:type="dxa"/>
            <w:tcMar>
              <w:top w:w="0" w:type="dxa"/>
              <w:left w:w="108" w:type="dxa"/>
              <w:bottom w:w="0" w:type="dxa"/>
              <w:right w:w="108" w:type="dxa"/>
            </w:tcMar>
          </w:tcPr>
          <w:p w14:paraId="419A0AFB" w14:textId="635BC173" w:rsidR="004E5656" w:rsidRPr="00F05084" w:rsidRDefault="004E5656" w:rsidP="004E5656">
            <w:pPr>
              <w:pStyle w:val="BodyText"/>
              <w:rPr>
                <w:rFonts w:ascii="Corbel" w:hAnsi="Corbel"/>
                <w:color w:val="auto"/>
                <w:szCs w:val="22"/>
              </w:rPr>
            </w:pPr>
            <w:r w:rsidRPr="00F05084">
              <w:rPr>
                <w:rFonts w:ascii="Corbel" w:hAnsi="Corbel"/>
                <w:color w:val="auto"/>
                <w:szCs w:val="22"/>
              </w:rPr>
              <w:t>5%</w:t>
            </w:r>
          </w:p>
        </w:tc>
        <w:tc>
          <w:tcPr>
            <w:tcW w:w="1957" w:type="dxa"/>
            <w:tcMar>
              <w:top w:w="0" w:type="dxa"/>
              <w:left w:w="108" w:type="dxa"/>
              <w:bottom w:w="0" w:type="dxa"/>
              <w:right w:w="108" w:type="dxa"/>
            </w:tcMar>
          </w:tcPr>
          <w:p w14:paraId="4DA40BAF" w14:textId="38CD814F" w:rsidR="004E5656" w:rsidRPr="00F05084" w:rsidRDefault="004E5656" w:rsidP="004E5656">
            <w:pPr>
              <w:pStyle w:val="BodyText"/>
              <w:rPr>
                <w:rFonts w:ascii="Corbel" w:hAnsi="Corbel"/>
                <w:color w:val="auto"/>
                <w:szCs w:val="22"/>
              </w:rPr>
            </w:pPr>
            <w:r w:rsidRPr="00F05084">
              <w:rPr>
                <w:rFonts w:ascii="Corbel" w:hAnsi="Corbel"/>
                <w:color w:val="auto"/>
                <w:szCs w:val="22"/>
              </w:rPr>
              <w:t>1</w:t>
            </w:r>
          </w:p>
        </w:tc>
        <w:tc>
          <w:tcPr>
            <w:tcW w:w="1957" w:type="dxa"/>
            <w:tcMar>
              <w:top w:w="0" w:type="dxa"/>
              <w:left w:w="108" w:type="dxa"/>
              <w:bottom w:w="0" w:type="dxa"/>
              <w:right w:w="108" w:type="dxa"/>
            </w:tcMar>
          </w:tcPr>
          <w:p w14:paraId="296123E0" w14:textId="28D5FB03" w:rsidR="004E5656" w:rsidRPr="00F05084" w:rsidRDefault="004E5656" w:rsidP="004E5656">
            <w:pPr>
              <w:pStyle w:val="BodyText"/>
              <w:rPr>
                <w:rFonts w:ascii="Corbel" w:hAnsi="Corbel"/>
                <w:color w:val="auto"/>
                <w:szCs w:val="22"/>
              </w:rPr>
            </w:pPr>
            <w:r w:rsidRPr="00F05084">
              <w:rPr>
                <w:rFonts w:ascii="Corbel" w:hAnsi="Corbel"/>
                <w:color w:val="auto"/>
                <w:szCs w:val="22"/>
              </w:rPr>
              <w:t>3</w:t>
            </w:r>
          </w:p>
        </w:tc>
        <w:tc>
          <w:tcPr>
            <w:tcW w:w="1957" w:type="dxa"/>
            <w:vMerge/>
          </w:tcPr>
          <w:p w14:paraId="0EAA000D" w14:textId="77777777" w:rsidR="004E5656" w:rsidRPr="00F05084" w:rsidRDefault="004E5656" w:rsidP="004E5656">
            <w:pPr>
              <w:pStyle w:val="BodyText"/>
              <w:rPr>
                <w:rFonts w:ascii="Corbel" w:hAnsi="Corbel"/>
                <w:color w:val="auto"/>
                <w:szCs w:val="22"/>
              </w:rPr>
            </w:pPr>
          </w:p>
        </w:tc>
      </w:tr>
      <w:tr w:rsidR="004E5656" w:rsidRPr="00F05084" w14:paraId="633B501C" w14:textId="77777777" w:rsidTr="00B23CF1">
        <w:tc>
          <w:tcPr>
            <w:tcW w:w="2433" w:type="dxa"/>
            <w:vMerge w:val="restart"/>
            <w:shd w:val="clear" w:color="auto" w:fill="0090D7"/>
            <w:tcMar>
              <w:top w:w="0" w:type="dxa"/>
              <w:left w:w="108" w:type="dxa"/>
              <w:bottom w:w="0" w:type="dxa"/>
              <w:right w:w="108" w:type="dxa"/>
            </w:tcMar>
            <w:vAlign w:val="center"/>
            <w:hideMark/>
          </w:tcPr>
          <w:p w14:paraId="214866EB" w14:textId="77777777" w:rsidR="004E5656" w:rsidRPr="00F05084" w:rsidRDefault="004E5656" w:rsidP="004E5656">
            <w:pPr>
              <w:pStyle w:val="BodyText"/>
              <w:rPr>
                <w:rFonts w:ascii="Corbel" w:hAnsi="Corbel"/>
                <w:color w:val="FFFFFF" w:themeColor="background1"/>
                <w:szCs w:val="22"/>
              </w:rPr>
            </w:pPr>
            <w:r w:rsidRPr="00F05084">
              <w:rPr>
                <w:rFonts w:ascii="Corbel" w:hAnsi="Corbel"/>
                <w:color w:val="FFFFFF" w:themeColor="background1"/>
                <w:szCs w:val="22"/>
              </w:rPr>
              <w:t>Supplier C</w:t>
            </w:r>
          </w:p>
        </w:tc>
        <w:tc>
          <w:tcPr>
            <w:tcW w:w="1957" w:type="dxa"/>
          </w:tcPr>
          <w:p w14:paraId="71A10236" w14:textId="77777777" w:rsidR="004E5656" w:rsidRPr="00F05084" w:rsidRDefault="004E5656" w:rsidP="004E5656">
            <w:pPr>
              <w:pStyle w:val="BodyText"/>
              <w:rPr>
                <w:rFonts w:ascii="Corbel" w:hAnsi="Corbel"/>
                <w:szCs w:val="22"/>
              </w:rPr>
            </w:pPr>
            <w:r w:rsidRPr="00F05084">
              <w:rPr>
                <w:rFonts w:ascii="Corbel" w:hAnsi="Corbel"/>
                <w:szCs w:val="22"/>
              </w:rPr>
              <w:t>1</w:t>
            </w:r>
          </w:p>
        </w:tc>
        <w:tc>
          <w:tcPr>
            <w:tcW w:w="1957" w:type="dxa"/>
            <w:tcMar>
              <w:top w:w="0" w:type="dxa"/>
              <w:left w:w="108" w:type="dxa"/>
              <w:bottom w:w="0" w:type="dxa"/>
              <w:right w:w="108" w:type="dxa"/>
            </w:tcMar>
            <w:hideMark/>
          </w:tcPr>
          <w:p w14:paraId="48DEBE57" w14:textId="77777777" w:rsidR="004E5656" w:rsidRPr="00F05084" w:rsidRDefault="004E5656" w:rsidP="004E5656">
            <w:pPr>
              <w:pStyle w:val="BodyText"/>
              <w:rPr>
                <w:rFonts w:ascii="Corbel" w:hAnsi="Corbel"/>
                <w:szCs w:val="22"/>
              </w:rPr>
            </w:pPr>
            <w:r w:rsidRPr="00F05084">
              <w:rPr>
                <w:rFonts w:ascii="Corbel" w:hAnsi="Corbel"/>
                <w:szCs w:val="22"/>
              </w:rPr>
              <w:t>2</w:t>
            </w:r>
          </w:p>
        </w:tc>
        <w:tc>
          <w:tcPr>
            <w:tcW w:w="1957" w:type="dxa"/>
            <w:tcMar>
              <w:top w:w="0" w:type="dxa"/>
              <w:left w:w="108" w:type="dxa"/>
              <w:bottom w:w="0" w:type="dxa"/>
              <w:right w:w="108" w:type="dxa"/>
            </w:tcMar>
            <w:hideMark/>
          </w:tcPr>
          <w:p w14:paraId="2438D8AA" w14:textId="4996DBE5" w:rsidR="004E5656" w:rsidRPr="00F05084" w:rsidRDefault="004E5656" w:rsidP="004E5656">
            <w:pPr>
              <w:pStyle w:val="BodyText"/>
              <w:rPr>
                <w:rFonts w:ascii="Corbel" w:hAnsi="Corbel"/>
                <w:color w:val="auto"/>
                <w:szCs w:val="22"/>
              </w:rPr>
            </w:pPr>
            <w:r w:rsidRPr="00F05084">
              <w:rPr>
                <w:rFonts w:ascii="Corbel" w:hAnsi="Corbel"/>
                <w:color w:val="auto"/>
                <w:szCs w:val="22"/>
              </w:rPr>
              <w:t>15%</w:t>
            </w:r>
          </w:p>
        </w:tc>
        <w:tc>
          <w:tcPr>
            <w:tcW w:w="1957" w:type="dxa"/>
            <w:tcMar>
              <w:top w:w="0" w:type="dxa"/>
              <w:left w:w="108" w:type="dxa"/>
              <w:bottom w:w="0" w:type="dxa"/>
              <w:right w:w="108" w:type="dxa"/>
            </w:tcMar>
            <w:hideMark/>
          </w:tcPr>
          <w:p w14:paraId="33DCA90E" w14:textId="57EC4271" w:rsidR="004E5656" w:rsidRPr="00F05084" w:rsidRDefault="004E5656" w:rsidP="004E5656">
            <w:pPr>
              <w:pStyle w:val="BodyText"/>
              <w:rPr>
                <w:rFonts w:ascii="Corbel" w:hAnsi="Corbel"/>
                <w:color w:val="auto"/>
                <w:szCs w:val="22"/>
              </w:rPr>
            </w:pPr>
            <w:r w:rsidRPr="00F05084">
              <w:rPr>
                <w:rFonts w:ascii="Corbel" w:hAnsi="Corbel"/>
                <w:color w:val="auto"/>
                <w:szCs w:val="22"/>
              </w:rPr>
              <w:t>3</w:t>
            </w:r>
          </w:p>
        </w:tc>
        <w:tc>
          <w:tcPr>
            <w:tcW w:w="1957" w:type="dxa"/>
            <w:tcMar>
              <w:top w:w="0" w:type="dxa"/>
              <w:left w:w="108" w:type="dxa"/>
              <w:bottom w:w="0" w:type="dxa"/>
              <w:right w:w="108" w:type="dxa"/>
            </w:tcMar>
            <w:hideMark/>
          </w:tcPr>
          <w:p w14:paraId="334E59E0" w14:textId="6E5867EB" w:rsidR="004E5656" w:rsidRPr="00F05084" w:rsidRDefault="004E5656" w:rsidP="004E5656">
            <w:pPr>
              <w:pStyle w:val="BodyText"/>
              <w:rPr>
                <w:rFonts w:ascii="Corbel" w:hAnsi="Corbel"/>
                <w:color w:val="auto"/>
                <w:szCs w:val="22"/>
              </w:rPr>
            </w:pPr>
            <w:r w:rsidRPr="00F05084">
              <w:rPr>
                <w:rFonts w:ascii="Corbel" w:hAnsi="Corbel"/>
                <w:color w:val="auto"/>
                <w:szCs w:val="22"/>
              </w:rPr>
              <w:t>6</w:t>
            </w:r>
          </w:p>
        </w:tc>
        <w:tc>
          <w:tcPr>
            <w:tcW w:w="1957" w:type="dxa"/>
            <w:vMerge w:val="restart"/>
            <w:vAlign w:val="center"/>
          </w:tcPr>
          <w:p w14:paraId="5FDAAD68" w14:textId="77777777" w:rsidR="004E5656" w:rsidRPr="00F05084" w:rsidRDefault="004E5656" w:rsidP="004E5656">
            <w:pPr>
              <w:pStyle w:val="BodyText"/>
              <w:rPr>
                <w:rFonts w:ascii="Corbel" w:hAnsi="Corbel"/>
                <w:color w:val="auto"/>
                <w:szCs w:val="22"/>
              </w:rPr>
            </w:pPr>
            <w:r w:rsidRPr="00F05084">
              <w:rPr>
                <w:rFonts w:ascii="Corbel" w:hAnsi="Corbel"/>
                <w:color w:val="auto"/>
                <w:szCs w:val="22"/>
              </w:rPr>
              <w:t>n/a (fail)*</w:t>
            </w:r>
          </w:p>
        </w:tc>
      </w:tr>
      <w:tr w:rsidR="004E5656" w:rsidRPr="00F05084" w14:paraId="28909F1D" w14:textId="77777777" w:rsidTr="00B23CF1">
        <w:tc>
          <w:tcPr>
            <w:tcW w:w="2433" w:type="dxa"/>
            <w:vMerge/>
            <w:shd w:val="clear" w:color="auto" w:fill="0090D7"/>
            <w:tcMar>
              <w:top w:w="0" w:type="dxa"/>
              <w:left w:w="108" w:type="dxa"/>
              <w:bottom w:w="0" w:type="dxa"/>
              <w:right w:w="108" w:type="dxa"/>
            </w:tcMar>
          </w:tcPr>
          <w:p w14:paraId="757D407F" w14:textId="77777777" w:rsidR="004E5656" w:rsidRPr="00F05084" w:rsidRDefault="004E5656" w:rsidP="004E5656">
            <w:pPr>
              <w:pStyle w:val="BodyText"/>
              <w:rPr>
                <w:rFonts w:ascii="Corbel" w:hAnsi="Corbel"/>
                <w:szCs w:val="22"/>
              </w:rPr>
            </w:pPr>
          </w:p>
        </w:tc>
        <w:tc>
          <w:tcPr>
            <w:tcW w:w="1957" w:type="dxa"/>
          </w:tcPr>
          <w:p w14:paraId="612051C7" w14:textId="77777777" w:rsidR="004E5656" w:rsidRPr="00F05084" w:rsidRDefault="004E5656" w:rsidP="004E5656">
            <w:pPr>
              <w:pStyle w:val="BodyText"/>
              <w:rPr>
                <w:rFonts w:ascii="Corbel" w:hAnsi="Corbel"/>
                <w:szCs w:val="22"/>
              </w:rPr>
            </w:pPr>
            <w:r w:rsidRPr="00F05084">
              <w:rPr>
                <w:rFonts w:ascii="Corbel" w:hAnsi="Corbel"/>
                <w:szCs w:val="22"/>
              </w:rPr>
              <w:t>2</w:t>
            </w:r>
          </w:p>
        </w:tc>
        <w:tc>
          <w:tcPr>
            <w:tcW w:w="1957" w:type="dxa"/>
            <w:tcMar>
              <w:top w:w="0" w:type="dxa"/>
              <w:left w:w="108" w:type="dxa"/>
              <w:bottom w:w="0" w:type="dxa"/>
              <w:right w:w="108" w:type="dxa"/>
            </w:tcMar>
          </w:tcPr>
          <w:p w14:paraId="2FEE330F" w14:textId="77777777" w:rsidR="004E5656" w:rsidRPr="00F05084" w:rsidRDefault="004E5656" w:rsidP="004E5656">
            <w:pPr>
              <w:pStyle w:val="BodyText"/>
              <w:rPr>
                <w:rFonts w:ascii="Corbel" w:hAnsi="Corbel"/>
                <w:szCs w:val="22"/>
              </w:rPr>
            </w:pPr>
            <w:r w:rsidRPr="00F05084">
              <w:rPr>
                <w:rFonts w:ascii="Corbel" w:hAnsi="Corbel"/>
                <w:szCs w:val="22"/>
              </w:rPr>
              <w:t>1</w:t>
            </w:r>
          </w:p>
        </w:tc>
        <w:tc>
          <w:tcPr>
            <w:tcW w:w="1957" w:type="dxa"/>
            <w:tcMar>
              <w:top w:w="0" w:type="dxa"/>
              <w:left w:w="108" w:type="dxa"/>
              <w:bottom w:w="0" w:type="dxa"/>
              <w:right w:w="108" w:type="dxa"/>
            </w:tcMar>
          </w:tcPr>
          <w:p w14:paraId="60299246" w14:textId="056C10D6" w:rsidR="004E5656" w:rsidRPr="00F05084" w:rsidRDefault="004E5656" w:rsidP="004E5656">
            <w:pPr>
              <w:pStyle w:val="BodyText"/>
              <w:rPr>
                <w:rFonts w:ascii="Corbel" w:hAnsi="Corbel"/>
                <w:color w:val="auto"/>
                <w:szCs w:val="22"/>
              </w:rPr>
            </w:pPr>
            <w:r w:rsidRPr="00F05084">
              <w:rPr>
                <w:rFonts w:ascii="Corbel" w:hAnsi="Corbel"/>
                <w:color w:val="auto"/>
                <w:szCs w:val="22"/>
              </w:rPr>
              <w:t>5%</w:t>
            </w:r>
          </w:p>
        </w:tc>
        <w:tc>
          <w:tcPr>
            <w:tcW w:w="1957" w:type="dxa"/>
            <w:tcMar>
              <w:top w:w="0" w:type="dxa"/>
              <w:left w:w="108" w:type="dxa"/>
              <w:bottom w:w="0" w:type="dxa"/>
              <w:right w:w="108" w:type="dxa"/>
            </w:tcMar>
          </w:tcPr>
          <w:p w14:paraId="35DD80BD" w14:textId="1471906D" w:rsidR="004E5656" w:rsidRPr="00F05084" w:rsidRDefault="004E5656" w:rsidP="004E5656">
            <w:pPr>
              <w:pStyle w:val="BodyText"/>
              <w:rPr>
                <w:rFonts w:ascii="Corbel" w:hAnsi="Corbel"/>
                <w:color w:val="auto"/>
                <w:szCs w:val="22"/>
              </w:rPr>
            </w:pPr>
            <w:r w:rsidRPr="00F05084">
              <w:rPr>
                <w:rFonts w:ascii="Corbel" w:hAnsi="Corbel"/>
                <w:color w:val="auto"/>
                <w:szCs w:val="22"/>
              </w:rPr>
              <w:t>1</w:t>
            </w:r>
          </w:p>
        </w:tc>
        <w:tc>
          <w:tcPr>
            <w:tcW w:w="1957" w:type="dxa"/>
            <w:tcMar>
              <w:top w:w="0" w:type="dxa"/>
              <w:left w:w="108" w:type="dxa"/>
              <w:bottom w:w="0" w:type="dxa"/>
              <w:right w:w="108" w:type="dxa"/>
            </w:tcMar>
          </w:tcPr>
          <w:p w14:paraId="0DA0AF6D" w14:textId="77777777" w:rsidR="004E5656" w:rsidRPr="00F05084" w:rsidRDefault="004E5656" w:rsidP="004E5656">
            <w:pPr>
              <w:pStyle w:val="BodyText"/>
              <w:rPr>
                <w:rFonts w:ascii="Corbel" w:hAnsi="Corbel"/>
                <w:color w:val="auto"/>
                <w:szCs w:val="22"/>
              </w:rPr>
            </w:pPr>
            <w:r w:rsidRPr="00F05084">
              <w:rPr>
                <w:rFonts w:ascii="Corbel" w:hAnsi="Corbel"/>
                <w:color w:val="auto"/>
                <w:szCs w:val="22"/>
              </w:rPr>
              <w:t>n/a</w:t>
            </w:r>
          </w:p>
        </w:tc>
        <w:tc>
          <w:tcPr>
            <w:tcW w:w="1957" w:type="dxa"/>
            <w:vMerge/>
          </w:tcPr>
          <w:p w14:paraId="68769720" w14:textId="77777777" w:rsidR="004E5656" w:rsidRPr="00F05084" w:rsidRDefault="004E5656" w:rsidP="004E5656">
            <w:pPr>
              <w:pStyle w:val="BodyText"/>
              <w:rPr>
                <w:rFonts w:ascii="Corbel" w:hAnsi="Corbel"/>
                <w:color w:val="0000FF"/>
                <w:szCs w:val="22"/>
              </w:rPr>
            </w:pPr>
          </w:p>
        </w:tc>
      </w:tr>
      <w:tr w:rsidR="004E5656" w:rsidRPr="00F05084" w14:paraId="4A608477" w14:textId="77777777" w:rsidTr="00B23CF1">
        <w:tc>
          <w:tcPr>
            <w:tcW w:w="2433" w:type="dxa"/>
            <w:vMerge/>
            <w:shd w:val="clear" w:color="auto" w:fill="0090D7"/>
            <w:tcMar>
              <w:top w:w="0" w:type="dxa"/>
              <w:left w:w="108" w:type="dxa"/>
              <w:bottom w:w="0" w:type="dxa"/>
              <w:right w:w="108" w:type="dxa"/>
            </w:tcMar>
          </w:tcPr>
          <w:p w14:paraId="4F34D202" w14:textId="77777777" w:rsidR="004E5656" w:rsidRPr="00F05084" w:rsidRDefault="004E5656" w:rsidP="004E5656">
            <w:pPr>
              <w:pStyle w:val="BodyText"/>
              <w:rPr>
                <w:rFonts w:ascii="Corbel" w:hAnsi="Corbel"/>
                <w:szCs w:val="22"/>
              </w:rPr>
            </w:pPr>
          </w:p>
        </w:tc>
        <w:tc>
          <w:tcPr>
            <w:tcW w:w="1957" w:type="dxa"/>
          </w:tcPr>
          <w:p w14:paraId="38697297" w14:textId="77777777" w:rsidR="004E5656" w:rsidRPr="00F05084" w:rsidRDefault="004E5656" w:rsidP="004E5656">
            <w:pPr>
              <w:pStyle w:val="BodyText"/>
              <w:rPr>
                <w:rFonts w:ascii="Corbel" w:hAnsi="Corbel"/>
                <w:szCs w:val="22"/>
              </w:rPr>
            </w:pPr>
            <w:r w:rsidRPr="00F05084">
              <w:rPr>
                <w:rFonts w:ascii="Corbel" w:hAnsi="Corbel"/>
                <w:szCs w:val="22"/>
              </w:rPr>
              <w:t>3</w:t>
            </w:r>
          </w:p>
        </w:tc>
        <w:tc>
          <w:tcPr>
            <w:tcW w:w="1957" w:type="dxa"/>
            <w:tcMar>
              <w:top w:w="0" w:type="dxa"/>
              <w:left w:w="108" w:type="dxa"/>
              <w:bottom w:w="0" w:type="dxa"/>
              <w:right w:w="108" w:type="dxa"/>
            </w:tcMar>
          </w:tcPr>
          <w:p w14:paraId="405DD8DB" w14:textId="77777777" w:rsidR="004E5656" w:rsidRPr="00F05084" w:rsidRDefault="004E5656" w:rsidP="004E5656">
            <w:pPr>
              <w:pStyle w:val="BodyText"/>
              <w:rPr>
                <w:rFonts w:ascii="Corbel" w:hAnsi="Corbel"/>
                <w:szCs w:val="22"/>
              </w:rPr>
            </w:pPr>
            <w:r w:rsidRPr="00F05084">
              <w:rPr>
                <w:rFonts w:ascii="Corbel" w:hAnsi="Corbel"/>
                <w:szCs w:val="22"/>
              </w:rPr>
              <w:t>2</w:t>
            </w:r>
          </w:p>
        </w:tc>
        <w:tc>
          <w:tcPr>
            <w:tcW w:w="1957" w:type="dxa"/>
            <w:tcMar>
              <w:top w:w="0" w:type="dxa"/>
              <w:left w:w="108" w:type="dxa"/>
              <w:bottom w:w="0" w:type="dxa"/>
              <w:right w:w="108" w:type="dxa"/>
            </w:tcMar>
          </w:tcPr>
          <w:p w14:paraId="6B5526C4" w14:textId="18118499" w:rsidR="004E5656" w:rsidRPr="00F05084" w:rsidRDefault="004E5656" w:rsidP="004E5656">
            <w:pPr>
              <w:pStyle w:val="BodyText"/>
              <w:rPr>
                <w:rFonts w:ascii="Corbel" w:hAnsi="Corbel"/>
                <w:color w:val="0000FF"/>
                <w:szCs w:val="22"/>
              </w:rPr>
            </w:pPr>
            <w:r w:rsidRPr="00F05084">
              <w:rPr>
                <w:rFonts w:ascii="Corbel" w:hAnsi="Corbel"/>
                <w:color w:val="auto"/>
                <w:szCs w:val="22"/>
              </w:rPr>
              <w:t>5%</w:t>
            </w:r>
          </w:p>
        </w:tc>
        <w:tc>
          <w:tcPr>
            <w:tcW w:w="1957" w:type="dxa"/>
            <w:tcMar>
              <w:top w:w="0" w:type="dxa"/>
              <w:left w:w="108" w:type="dxa"/>
              <w:bottom w:w="0" w:type="dxa"/>
              <w:right w:w="108" w:type="dxa"/>
            </w:tcMar>
          </w:tcPr>
          <w:p w14:paraId="3CBD2BE8" w14:textId="1812E396" w:rsidR="004E5656" w:rsidRPr="00F05084" w:rsidRDefault="004E5656" w:rsidP="004E5656">
            <w:pPr>
              <w:pStyle w:val="BodyText"/>
              <w:rPr>
                <w:rFonts w:ascii="Corbel" w:hAnsi="Corbel"/>
                <w:color w:val="0000FF"/>
                <w:szCs w:val="22"/>
              </w:rPr>
            </w:pPr>
            <w:r w:rsidRPr="00F05084">
              <w:rPr>
                <w:rFonts w:ascii="Corbel" w:hAnsi="Corbel"/>
                <w:color w:val="auto"/>
                <w:szCs w:val="22"/>
              </w:rPr>
              <w:t>1</w:t>
            </w:r>
          </w:p>
        </w:tc>
        <w:tc>
          <w:tcPr>
            <w:tcW w:w="1957" w:type="dxa"/>
            <w:tcMar>
              <w:top w:w="0" w:type="dxa"/>
              <w:left w:w="108" w:type="dxa"/>
              <w:bottom w:w="0" w:type="dxa"/>
              <w:right w:w="108" w:type="dxa"/>
            </w:tcMar>
          </w:tcPr>
          <w:p w14:paraId="404A431D" w14:textId="63282DAA" w:rsidR="004E5656" w:rsidRPr="00F05084" w:rsidRDefault="004E5656" w:rsidP="004E5656">
            <w:pPr>
              <w:pStyle w:val="BodyText"/>
              <w:rPr>
                <w:rFonts w:ascii="Corbel" w:hAnsi="Corbel"/>
                <w:color w:val="0000FF"/>
                <w:szCs w:val="22"/>
              </w:rPr>
            </w:pPr>
            <w:r w:rsidRPr="00F05084">
              <w:rPr>
                <w:rFonts w:ascii="Corbel" w:hAnsi="Corbel"/>
                <w:color w:val="0000FF"/>
                <w:szCs w:val="22"/>
              </w:rPr>
              <w:t>2</w:t>
            </w:r>
          </w:p>
        </w:tc>
        <w:tc>
          <w:tcPr>
            <w:tcW w:w="1957" w:type="dxa"/>
            <w:vMerge/>
          </w:tcPr>
          <w:p w14:paraId="7BFD9596" w14:textId="77777777" w:rsidR="004E5656" w:rsidRPr="00F05084" w:rsidRDefault="004E5656" w:rsidP="004E5656">
            <w:pPr>
              <w:pStyle w:val="BodyText"/>
              <w:rPr>
                <w:rFonts w:ascii="Corbel" w:hAnsi="Corbel"/>
                <w:color w:val="0000FF"/>
                <w:szCs w:val="22"/>
              </w:rPr>
            </w:pPr>
          </w:p>
        </w:tc>
      </w:tr>
      <w:tr w:rsidR="004E5656" w:rsidRPr="00F05084" w14:paraId="319E46F8" w14:textId="77777777" w:rsidTr="00B23CF1">
        <w:tc>
          <w:tcPr>
            <w:tcW w:w="2433" w:type="dxa"/>
            <w:vMerge/>
            <w:shd w:val="clear" w:color="auto" w:fill="0090D7"/>
            <w:tcMar>
              <w:top w:w="0" w:type="dxa"/>
              <w:left w:w="108" w:type="dxa"/>
              <w:bottom w:w="0" w:type="dxa"/>
              <w:right w:w="108" w:type="dxa"/>
            </w:tcMar>
          </w:tcPr>
          <w:p w14:paraId="73C6B580" w14:textId="77777777" w:rsidR="004E5656" w:rsidRPr="00F05084" w:rsidRDefault="004E5656" w:rsidP="004E5656">
            <w:pPr>
              <w:pStyle w:val="BodyText"/>
              <w:rPr>
                <w:rFonts w:ascii="Corbel" w:hAnsi="Corbel"/>
                <w:szCs w:val="22"/>
              </w:rPr>
            </w:pPr>
          </w:p>
        </w:tc>
        <w:tc>
          <w:tcPr>
            <w:tcW w:w="1957" w:type="dxa"/>
          </w:tcPr>
          <w:p w14:paraId="292DDB66" w14:textId="77777777" w:rsidR="004E5656" w:rsidRPr="00F05084" w:rsidRDefault="004E5656" w:rsidP="004E5656">
            <w:pPr>
              <w:pStyle w:val="BodyText"/>
              <w:rPr>
                <w:rFonts w:ascii="Corbel" w:hAnsi="Corbel"/>
                <w:szCs w:val="22"/>
              </w:rPr>
            </w:pPr>
            <w:r w:rsidRPr="00F05084">
              <w:rPr>
                <w:rFonts w:ascii="Corbel" w:hAnsi="Corbel"/>
                <w:szCs w:val="22"/>
              </w:rPr>
              <w:t>4</w:t>
            </w:r>
          </w:p>
        </w:tc>
        <w:tc>
          <w:tcPr>
            <w:tcW w:w="1957" w:type="dxa"/>
            <w:tcMar>
              <w:top w:w="0" w:type="dxa"/>
              <w:left w:w="108" w:type="dxa"/>
              <w:bottom w:w="0" w:type="dxa"/>
              <w:right w:w="108" w:type="dxa"/>
            </w:tcMar>
          </w:tcPr>
          <w:p w14:paraId="5F46A11C" w14:textId="77777777" w:rsidR="004E5656" w:rsidRPr="00F05084" w:rsidRDefault="004E5656" w:rsidP="004E5656">
            <w:pPr>
              <w:pStyle w:val="BodyText"/>
              <w:rPr>
                <w:rFonts w:ascii="Corbel" w:hAnsi="Corbel"/>
                <w:szCs w:val="22"/>
              </w:rPr>
            </w:pPr>
            <w:r w:rsidRPr="00F05084">
              <w:rPr>
                <w:rFonts w:ascii="Corbel" w:hAnsi="Corbel"/>
                <w:szCs w:val="22"/>
              </w:rPr>
              <w:t>2</w:t>
            </w:r>
          </w:p>
        </w:tc>
        <w:tc>
          <w:tcPr>
            <w:tcW w:w="1957" w:type="dxa"/>
            <w:tcMar>
              <w:top w:w="0" w:type="dxa"/>
              <w:left w:w="108" w:type="dxa"/>
              <w:bottom w:w="0" w:type="dxa"/>
              <w:right w:w="108" w:type="dxa"/>
            </w:tcMar>
          </w:tcPr>
          <w:p w14:paraId="339F8CD5" w14:textId="12A50068" w:rsidR="004E5656" w:rsidRPr="00F05084" w:rsidRDefault="004E5656" w:rsidP="004E5656">
            <w:pPr>
              <w:pStyle w:val="BodyText"/>
              <w:rPr>
                <w:rFonts w:ascii="Corbel" w:hAnsi="Corbel"/>
                <w:color w:val="0000FF"/>
                <w:szCs w:val="22"/>
              </w:rPr>
            </w:pPr>
            <w:r w:rsidRPr="00F05084">
              <w:rPr>
                <w:rFonts w:ascii="Corbel" w:hAnsi="Corbel"/>
                <w:color w:val="auto"/>
                <w:szCs w:val="22"/>
              </w:rPr>
              <w:t>5%</w:t>
            </w:r>
          </w:p>
        </w:tc>
        <w:tc>
          <w:tcPr>
            <w:tcW w:w="1957" w:type="dxa"/>
            <w:tcMar>
              <w:top w:w="0" w:type="dxa"/>
              <w:left w:w="108" w:type="dxa"/>
              <w:bottom w:w="0" w:type="dxa"/>
              <w:right w:w="108" w:type="dxa"/>
            </w:tcMar>
          </w:tcPr>
          <w:p w14:paraId="0AEAA32B" w14:textId="66E71AAF" w:rsidR="004E5656" w:rsidRPr="00F05084" w:rsidRDefault="004E5656" w:rsidP="004E5656">
            <w:pPr>
              <w:pStyle w:val="BodyText"/>
              <w:rPr>
                <w:rFonts w:ascii="Corbel" w:hAnsi="Corbel"/>
                <w:color w:val="0000FF"/>
                <w:szCs w:val="22"/>
              </w:rPr>
            </w:pPr>
            <w:r w:rsidRPr="00F05084">
              <w:rPr>
                <w:rFonts w:ascii="Corbel" w:hAnsi="Corbel"/>
                <w:color w:val="auto"/>
                <w:szCs w:val="22"/>
              </w:rPr>
              <w:t>1</w:t>
            </w:r>
          </w:p>
        </w:tc>
        <w:tc>
          <w:tcPr>
            <w:tcW w:w="1957" w:type="dxa"/>
            <w:tcMar>
              <w:top w:w="0" w:type="dxa"/>
              <w:left w:w="108" w:type="dxa"/>
              <w:bottom w:w="0" w:type="dxa"/>
              <w:right w:w="108" w:type="dxa"/>
            </w:tcMar>
          </w:tcPr>
          <w:p w14:paraId="66826FA7" w14:textId="3F685848" w:rsidR="004E5656" w:rsidRPr="00F05084" w:rsidRDefault="004E5656" w:rsidP="004E5656">
            <w:pPr>
              <w:pStyle w:val="BodyText"/>
              <w:rPr>
                <w:rFonts w:ascii="Corbel" w:hAnsi="Corbel"/>
                <w:color w:val="0000FF"/>
                <w:szCs w:val="22"/>
              </w:rPr>
            </w:pPr>
            <w:r w:rsidRPr="00F05084">
              <w:rPr>
                <w:rFonts w:ascii="Corbel" w:hAnsi="Corbel"/>
                <w:color w:val="0000FF"/>
                <w:szCs w:val="22"/>
              </w:rPr>
              <w:t>2</w:t>
            </w:r>
          </w:p>
        </w:tc>
        <w:tc>
          <w:tcPr>
            <w:tcW w:w="1957" w:type="dxa"/>
            <w:vMerge/>
          </w:tcPr>
          <w:p w14:paraId="35023B00" w14:textId="77777777" w:rsidR="004E5656" w:rsidRPr="00F05084" w:rsidRDefault="004E5656" w:rsidP="004E5656">
            <w:pPr>
              <w:pStyle w:val="BodyText"/>
              <w:rPr>
                <w:rFonts w:ascii="Corbel" w:hAnsi="Corbel"/>
                <w:color w:val="0000FF"/>
                <w:szCs w:val="22"/>
              </w:rPr>
            </w:pPr>
          </w:p>
        </w:tc>
      </w:tr>
    </w:tbl>
    <w:p w14:paraId="20155503" w14:textId="77777777" w:rsidR="00D74BC8" w:rsidRPr="00F05084" w:rsidRDefault="00D74BC8" w:rsidP="00D74BC8">
      <w:pPr>
        <w:pStyle w:val="BodyText"/>
        <w:rPr>
          <w:rFonts w:ascii="Corbel" w:hAnsi="Corbel"/>
          <w:szCs w:val="22"/>
        </w:rPr>
      </w:pPr>
      <w:r w:rsidRPr="00F05084">
        <w:rPr>
          <w:rFonts w:ascii="Corbel" w:hAnsi="Corbel"/>
          <w:szCs w:val="22"/>
        </w:rPr>
        <w:t xml:space="preserve">* </w:t>
      </w:r>
      <w:proofErr w:type="gramStart"/>
      <w:r w:rsidRPr="00F05084">
        <w:rPr>
          <w:rFonts w:ascii="Corbel" w:hAnsi="Corbel"/>
          <w:szCs w:val="22"/>
        </w:rPr>
        <w:t>in</w:t>
      </w:r>
      <w:proofErr w:type="gramEnd"/>
      <w:r w:rsidRPr="00F05084">
        <w:rPr>
          <w:rFonts w:ascii="Corbel" w:hAnsi="Corbel"/>
          <w:szCs w:val="22"/>
        </w:rPr>
        <w:t xml:space="preserve"> the example above Supplier C’s pricing will not be scored </w:t>
      </w:r>
    </w:p>
    <w:p w14:paraId="6D6B216A" w14:textId="77777777" w:rsidR="00D74BC8" w:rsidRPr="00F05084" w:rsidRDefault="00D74BC8" w:rsidP="00D74BC8">
      <w:pPr>
        <w:rPr>
          <w:rFonts w:ascii="Corbel" w:hAnsi="Corbel" w:cs="Arial"/>
        </w:rPr>
      </w:pPr>
    </w:p>
    <w:p w14:paraId="41EDCABB" w14:textId="77777777" w:rsidR="00D74BC8" w:rsidRPr="00F05084" w:rsidRDefault="00D74BC8" w:rsidP="0019020D">
      <w:pPr>
        <w:pStyle w:val="BodyText"/>
        <w:rPr>
          <w:rFonts w:ascii="Corbel" w:hAnsi="Corbel"/>
          <w:b/>
          <w:color w:val="0090D7"/>
          <w:szCs w:val="22"/>
        </w:rPr>
      </w:pPr>
      <w:r w:rsidRPr="00F05084">
        <w:rPr>
          <w:rFonts w:ascii="Corbel" w:hAnsi="Corbel"/>
          <w:b/>
          <w:color w:val="0090D7"/>
          <w:szCs w:val="22"/>
        </w:rPr>
        <w:t xml:space="preserve">Worked example of how your price will be used to calculate a </w:t>
      </w:r>
      <w:proofErr w:type="gramStart"/>
      <w:r w:rsidRPr="00F05084">
        <w:rPr>
          <w:rFonts w:ascii="Corbel" w:hAnsi="Corbel"/>
          <w:b/>
          <w:color w:val="0090D7"/>
          <w:szCs w:val="22"/>
        </w:rPr>
        <w:t>score</w:t>
      </w:r>
      <w:proofErr w:type="gramEnd"/>
    </w:p>
    <w:tbl>
      <w:tblPr>
        <w:tblW w:w="14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410"/>
        <w:gridCol w:w="3921"/>
        <w:gridCol w:w="3922"/>
        <w:gridCol w:w="3922"/>
      </w:tblGrid>
      <w:tr w:rsidR="00F70443" w:rsidRPr="00F05084" w14:paraId="31596210" w14:textId="77777777" w:rsidTr="00B23CF1">
        <w:trPr>
          <w:trHeight w:val="267"/>
        </w:trPr>
        <w:tc>
          <w:tcPr>
            <w:tcW w:w="2410" w:type="dxa"/>
            <w:tcBorders>
              <w:bottom w:val="single" w:sz="4" w:space="0" w:color="auto"/>
            </w:tcBorders>
            <w:shd w:val="clear" w:color="auto" w:fill="0090D7"/>
            <w:tcMar>
              <w:top w:w="0" w:type="dxa"/>
              <w:left w:w="108" w:type="dxa"/>
              <w:bottom w:w="0" w:type="dxa"/>
              <w:right w:w="108" w:type="dxa"/>
            </w:tcMar>
            <w:vAlign w:val="center"/>
            <w:hideMark/>
          </w:tcPr>
          <w:p w14:paraId="5A873F13" w14:textId="77777777" w:rsidR="00D74BC8" w:rsidRPr="00F05084" w:rsidRDefault="00D74BC8" w:rsidP="0019020D">
            <w:pPr>
              <w:pStyle w:val="BodyText"/>
              <w:rPr>
                <w:rFonts w:ascii="Corbel" w:hAnsi="Corbel"/>
                <w:color w:val="FFFFFF" w:themeColor="background1"/>
                <w:szCs w:val="22"/>
              </w:rPr>
            </w:pPr>
            <w:r w:rsidRPr="00F05084">
              <w:rPr>
                <w:rFonts w:ascii="Corbel" w:hAnsi="Corbel"/>
                <w:color w:val="FFFFFF" w:themeColor="background1"/>
                <w:szCs w:val="22"/>
              </w:rPr>
              <w:t>Bidder</w:t>
            </w:r>
          </w:p>
        </w:tc>
        <w:tc>
          <w:tcPr>
            <w:tcW w:w="3921" w:type="dxa"/>
            <w:shd w:val="clear" w:color="auto" w:fill="0090D7"/>
            <w:tcMar>
              <w:top w:w="0" w:type="dxa"/>
              <w:left w:w="108" w:type="dxa"/>
              <w:bottom w:w="0" w:type="dxa"/>
              <w:right w:w="108" w:type="dxa"/>
            </w:tcMar>
            <w:vAlign w:val="center"/>
            <w:hideMark/>
          </w:tcPr>
          <w:p w14:paraId="118B9F43" w14:textId="77777777" w:rsidR="00D74BC8" w:rsidRPr="00F05084" w:rsidRDefault="00D74BC8" w:rsidP="0019020D">
            <w:pPr>
              <w:pStyle w:val="BodyText"/>
              <w:rPr>
                <w:rFonts w:ascii="Corbel" w:hAnsi="Corbel"/>
                <w:color w:val="FFFFFF" w:themeColor="background1"/>
                <w:szCs w:val="22"/>
              </w:rPr>
            </w:pPr>
            <w:r w:rsidRPr="00F05084">
              <w:rPr>
                <w:rFonts w:ascii="Corbel" w:hAnsi="Corbel"/>
                <w:color w:val="FFFFFF" w:themeColor="background1"/>
                <w:szCs w:val="22"/>
              </w:rPr>
              <w:t>Form of Tender price</w:t>
            </w:r>
          </w:p>
        </w:tc>
        <w:tc>
          <w:tcPr>
            <w:tcW w:w="3922" w:type="dxa"/>
            <w:shd w:val="clear" w:color="auto" w:fill="0090D7"/>
            <w:tcMar>
              <w:top w:w="0" w:type="dxa"/>
              <w:left w:w="108" w:type="dxa"/>
              <w:bottom w:w="0" w:type="dxa"/>
              <w:right w:w="108" w:type="dxa"/>
            </w:tcMar>
            <w:vAlign w:val="center"/>
            <w:hideMark/>
          </w:tcPr>
          <w:p w14:paraId="34697B46" w14:textId="77777777" w:rsidR="00D74BC8" w:rsidRPr="00F05084" w:rsidRDefault="00D74BC8" w:rsidP="0019020D">
            <w:pPr>
              <w:pStyle w:val="BodyText"/>
              <w:rPr>
                <w:rFonts w:ascii="Corbel" w:hAnsi="Corbel"/>
                <w:color w:val="FFFFFF" w:themeColor="background1"/>
                <w:szCs w:val="22"/>
              </w:rPr>
            </w:pPr>
            <w:r w:rsidRPr="00F05084">
              <w:rPr>
                <w:rFonts w:ascii="Corbel" w:hAnsi="Corbel"/>
                <w:color w:val="FFFFFF" w:themeColor="background1"/>
                <w:szCs w:val="22"/>
              </w:rPr>
              <w:t>Lowest price/Supplier’s price (as %)</w:t>
            </w:r>
          </w:p>
        </w:tc>
        <w:tc>
          <w:tcPr>
            <w:tcW w:w="3922" w:type="dxa"/>
            <w:shd w:val="clear" w:color="auto" w:fill="0090D7"/>
            <w:tcMar>
              <w:top w:w="0" w:type="dxa"/>
              <w:left w:w="108" w:type="dxa"/>
              <w:bottom w:w="0" w:type="dxa"/>
              <w:right w:w="108" w:type="dxa"/>
            </w:tcMar>
            <w:vAlign w:val="center"/>
            <w:hideMark/>
          </w:tcPr>
          <w:p w14:paraId="4DAAED2B" w14:textId="05E61DA7" w:rsidR="00D74BC8" w:rsidRPr="00F05084" w:rsidRDefault="00D74BC8" w:rsidP="0019020D">
            <w:pPr>
              <w:pStyle w:val="BodyText"/>
              <w:rPr>
                <w:rFonts w:ascii="Corbel" w:hAnsi="Corbel"/>
                <w:color w:val="FFFFFF" w:themeColor="background1"/>
                <w:szCs w:val="22"/>
              </w:rPr>
            </w:pPr>
            <w:r w:rsidRPr="00F05084">
              <w:rPr>
                <w:rFonts w:ascii="Corbel" w:hAnsi="Corbel"/>
                <w:color w:val="FFFFFF" w:themeColor="background1"/>
                <w:szCs w:val="22"/>
              </w:rPr>
              <w:t>Price Score (out of</w:t>
            </w:r>
            <w:r w:rsidR="004E5656" w:rsidRPr="00F05084">
              <w:rPr>
                <w:rFonts w:ascii="Corbel" w:hAnsi="Corbel"/>
                <w:color w:val="FFFFFF" w:themeColor="background1"/>
                <w:szCs w:val="22"/>
              </w:rPr>
              <w:t xml:space="preserve"> 7</w:t>
            </w:r>
            <w:r w:rsidR="004B74CF" w:rsidRPr="00F05084">
              <w:rPr>
                <w:rFonts w:ascii="Corbel" w:hAnsi="Corbel"/>
                <w:color w:val="FFFFFF" w:themeColor="background1"/>
                <w:szCs w:val="22"/>
              </w:rPr>
              <w:t>0</w:t>
            </w:r>
            <w:r w:rsidRPr="00F05084">
              <w:rPr>
                <w:rFonts w:ascii="Corbel" w:hAnsi="Corbel"/>
                <w:color w:val="FFFFFF" w:themeColor="background1"/>
                <w:szCs w:val="22"/>
              </w:rPr>
              <w:t>)</w:t>
            </w:r>
          </w:p>
        </w:tc>
      </w:tr>
      <w:tr w:rsidR="00D74BC8" w:rsidRPr="00F05084" w14:paraId="6450413D" w14:textId="77777777" w:rsidTr="00B23CF1">
        <w:trPr>
          <w:trHeight w:val="270"/>
        </w:trPr>
        <w:tc>
          <w:tcPr>
            <w:tcW w:w="2410" w:type="dxa"/>
            <w:shd w:val="clear" w:color="auto" w:fill="0090D7"/>
            <w:vAlign w:val="center"/>
            <w:hideMark/>
          </w:tcPr>
          <w:p w14:paraId="4D13D8AD" w14:textId="77777777" w:rsidR="00D74BC8" w:rsidRPr="00F05084" w:rsidRDefault="00D74BC8" w:rsidP="0019020D">
            <w:pPr>
              <w:pStyle w:val="BodyText"/>
              <w:rPr>
                <w:rFonts w:ascii="Corbel" w:hAnsi="Corbel"/>
                <w:color w:val="FFFFFF" w:themeColor="background1"/>
                <w:szCs w:val="22"/>
              </w:rPr>
            </w:pPr>
            <w:r w:rsidRPr="00F05084">
              <w:rPr>
                <w:rFonts w:ascii="Corbel" w:hAnsi="Corbel"/>
                <w:color w:val="FFFFFF" w:themeColor="background1"/>
                <w:szCs w:val="22"/>
              </w:rPr>
              <w:t>Supplier A</w:t>
            </w:r>
          </w:p>
        </w:tc>
        <w:tc>
          <w:tcPr>
            <w:tcW w:w="3921" w:type="dxa"/>
            <w:noWrap/>
            <w:tcMar>
              <w:top w:w="0" w:type="dxa"/>
              <w:left w:w="108" w:type="dxa"/>
              <w:bottom w:w="0" w:type="dxa"/>
              <w:right w:w="108" w:type="dxa"/>
            </w:tcMar>
            <w:vAlign w:val="center"/>
            <w:hideMark/>
          </w:tcPr>
          <w:p w14:paraId="0D6C4F06" w14:textId="77777777" w:rsidR="00D74BC8" w:rsidRPr="00F05084" w:rsidRDefault="00D74BC8" w:rsidP="0019020D">
            <w:pPr>
              <w:pStyle w:val="BodyText"/>
              <w:rPr>
                <w:rFonts w:ascii="Corbel" w:hAnsi="Corbel"/>
                <w:szCs w:val="22"/>
              </w:rPr>
            </w:pPr>
            <w:r w:rsidRPr="00F05084">
              <w:rPr>
                <w:rFonts w:ascii="Corbel" w:hAnsi="Corbel"/>
                <w:szCs w:val="22"/>
              </w:rPr>
              <w:t>350</w:t>
            </w:r>
          </w:p>
        </w:tc>
        <w:tc>
          <w:tcPr>
            <w:tcW w:w="3922" w:type="dxa"/>
            <w:noWrap/>
            <w:tcMar>
              <w:top w:w="0" w:type="dxa"/>
              <w:left w:w="108" w:type="dxa"/>
              <w:bottom w:w="0" w:type="dxa"/>
              <w:right w:w="108" w:type="dxa"/>
            </w:tcMar>
            <w:vAlign w:val="center"/>
            <w:hideMark/>
          </w:tcPr>
          <w:p w14:paraId="0F205B6B" w14:textId="77777777" w:rsidR="00D74BC8" w:rsidRPr="00F05084" w:rsidRDefault="00D74BC8" w:rsidP="0019020D">
            <w:pPr>
              <w:pStyle w:val="BodyText"/>
              <w:rPr>
                <w:rFonts w:ascii="Corbel" w:hAnsi="Corbel"/>
                <w:szCs w:val="22"/>
              </w:rPr>
            </w:pPr>
            <w:r w:rsidRPr="00F05084">
              <w:rPr>
                <w:rFonts w:ascii="Corbel" w:hAnsi="Corbel"/>
                <w:szCs w:val="22"/>
              </w:rPr>
              <w:t>350/350 = 100%</w:t>
            </w:r>
          </w:p>
        </w:tc>
        <w:tc>
          <w:tcPr>
            <w:tcW w:w="3922" w:type="dxa"/>
            <w:noWrap/>
            <w:tcMar>
              <w:top w:w="0" w:type="dxa"/>
              <w:left w:w="108" w:type="dxa"/>
              <w:bottom w:w="0" w:type="dxa"/>
              <w:right w:w="108" w:type="dxa"/>
            </w:tcMar>
            <w:vAlign w:val="center"/>
            <w:hideMark/>
          </w:tcPr>
          <w:p w14:paraId="675FE139" w14:textId="13361967" w:rsidR="00D74BC8" w:rsidRPr="00F05084" w:rsidRDefault="00D74BC8" w:rsidP="0019020D">
            <w:pPr>
              <w:pStyle w:val="BodyText"/>
              <w:rPr>
                <w:rFonts w:ascii="Corbel" w:hAnsi="Corbel"/>
                <w:szCs w:val="22"/>
              </w:rPr>
            </w:pPr>
            <w:r w:rsidRPr="00F05084">
              <w:rPr>
                <w:rFonts w:ascii="Corbel" w:hAnsi="Corbel"/>
                <w:szCs w:val="22"/>
              </w:rPr>
              <w:t>100%*</w:t>
            </w:r>
            <w:r w:rsidR="004E5656" w:rsidRPr="00F05084">
              <w:rPr>
                <w:rFonts w:ascii="Corbel" w:hAnsi="Corbel"/>
                <w:color w:val="auto"/>
                <w:szCs w:val="22"/>
              </w:rPr>
              <w:t>7</w:t>
            </w:r>
            <w:r w:rsidR="004B74CF" w:rsidRPr="00F05084">
              <w:rPr>
                <w:rFonts w:ascii="Corbel" w:hAnsi="Corbel"/>
                <w:color w:val="auto"/>
                <w:szCs w:val="22"/>
              </w:rPr>
              <w:t>0</w:t>
            </w:r>
            <w:r w:rsidRPr="00F05084">
              <w:rPr>
                <w:rFonts w:ascii="Corbel" w:hAnsi="Corbel"/>
                <w:color w:val="auto"/>
                <w:szCs w:val="22"/>
              </w:rPr>
              <w:t xml:space="preserve"> = </w:t>
            </w:r>
            <w:r w:rsidR="004E5656" w:rsidRPr="00F05084">
              <w:rPr>
                <w:rFonts w:ascii="Corbel" w:hAnsi="Corbel"/>
                <w:color w:val="auto"/>
                <w:szCs w:val="22"/>
              </w:rPr>
              <w:t>7</w:t>
            </w:r>
            <w:r w:rsidR="004B74CF" w:rsidRPr="00F05084">
              <w:rPr>
                <w:rFonts w:ascii="Corbel" w:hAnsi="Corbel"/>
                <w:color w:val="auto"/>
                <w:szCs w:val="22"/>
              </w:rPr>
              <w:t>0</w:t>
            </w:r>
          </w:p>
        </w:tc>
      </w:tr>
      <w:tr w:rsidR="00D74BC8" w:rsidRPr="00F05084" w14:paraId="0E4E610B" w14:textId="77777777" w:rsidTr="00B23CF1">
        <w:trPr>
          <w:trHeight w:val="224"/>
        </w:trPr>
        <w:tc>
          <w:tcPr>
            <w:tcW w:w="2410" w:type="dxa"/>
            <w:shd w:val="clear" w:color="auto" w:fill="0090D7"/>
            <w:vAlign w:val="center"/>
            <w:hideMark/>
          </w:tcPr>
          <w:p w14:paraId="75E3B2D3" w14:textId="77777777" w:rsidR="00D74BC8" w:rsidRPr="00F05084" w:rsidRDefault="00D74BC8" w:rsidP="0019020D">
            <w:pPr>
              <w:pStyle w:val="BodyText"/>
              <w:rPr>
                <w:rFonts w:ascii="Corbel" w:hAnsi="Corbel"/>
                <w:color w:val="FFFFFF" w:themeColor="background1"/>
                <w:szCs w:val="22"/>
              </w:rPr>
            </w:pPr>
            <w:r w:rsidRPr="00F05084">
              <w:rPr>
                <w:rFonts w:ascii="Corbel" w:hAnsi="Corbel"/>
                <w:color w:val="FFFFFF" w:themeColor="background1"/>
                <w:szCs w:val="22"/>
              </w:rPr>
              <w:lastRenderedPageBreak/>
              <w:t>Supplier B</w:t>
            </w:r>
          </w:p>
        </w:tc>
        <w:tc>
          <w:tcPr>
            <w:tcW w:w="3921" w:type="dxa"/>
            <w:noWrap/>
            <w:tcMar>
              <w:top w:w="0" w:type="dxa"/>
              <w:left w:w="108" w:type="dxa"/>
              <w:bottom w:w="0" w:type="dxa"/>
              <w:right w:w="108" w:type="dxa"/>
            </w:tcMar>
            <w:vAlign w:val="center"/>
            <w:hideMark/>
          </w:tcPr>
          <w:p w14:paraId="3B50378C" w14:textId="77777777" w:rsidR="00D74BC8" w:rsidRPr="00F05084" w:rsidRDefault="00D74BC8" w:rsidP="0019020D">
            <w:pPr>
              <w:pStyle w:val="BodyText"/>
              <w:rPr>
                <w:rFonts w:ascii="Corbel" w:hAnsi="Corbel"/>
                <w:szCs w:val="22"/>
              </w:rPr>
            </w:pPr>
            <w:r w:rsidRPr="00F05084">
              <w:rPr>
                <w:rFonts w:ascii="Corbel" w:hAnsi="Corbel"/>
                <w:szCs w:val="22"/>
              </w:rPr>
              <w:t>700</w:t>
            </w:r>
          </w:p>
        </w:tc>
        <w:tc>
          <w:tcPr>
            <w:tcW w:w="3922" w:type="dxa"/>
            <w:noWrap/>
            <w:tcMar>
              <w:top w:w="0" w:type="dxa"/>
              <w:left w:w="108" w:type="dxa"/>
              <w:bottom w:w="0" w:type="dxa"/>
              <w:right w:w="108" w:type="dxa"/>
            </w:tcMar>
            <w:vAlign w:val="center"/>
            <w:hideMark/>
          </w:tcPr>
          <w:p w14:paraId="0F6FC91C" w14:textId="77777777" w:rsidR="00D74BC8" w:rsidRPr="00F05084" w:rsidRDefault="00D74BC8" w:rsidP="0019020D">
            <w:pPr>
              <w:pStyle w:val="BodyText"/>
              <w:rPr>
                <w:rFonts w:ascii="Corbel" w:hAnsi="Corbel"/>
                <w:szCs w:val="22"/>
              </w:rPr>
            </w:pPr>
            <w:r w:rsidRPr="00F05084">
              <w:rPr>
                <w:rFonts w:ascii="Corbel" w:hAnsi="Corbel"/>
                <w:szCs w:val="22"/>
              </w:rPr>
              <w:t>350/700 = 50%</w:t>
            </w:r>
          </w:p>
        </w:tc>
        <w:tc>
          <w:tcPr>
            <w:tcW w:w="3922" w:type="dxa"/>
            <w:noWrap/>
            <w:tcMar>
              <w:top w:w="0" w:type="dxa"/>
              <w:left w:w="108" w:type="dxa"/>
              <w:bottom w:w="0" w:type="dxa"/>
              <w:right w:w="108" w:type="dxa"/>
            </w:tcMar>
            <w:vAlign w:val="center"/>
            <w:hideMark/>
          </w:tcPr>
          <w:p w14:paraId="4E82E314" w14:textId="4D81E7F3" w:rsidR="00D74BC8" w:rsidRPr="00F05084" w:rsidRDefault="00D74BC8" w:rsidP="0019020D">
            <w:pPr>
              <w:pStyle w:val="BodyText"/>
              <w:rPr>
                <w:rFonts w:ascii="Corbel" w:hAnsi="Corbel"/>
                <w:szCs w:val="22"/>
              </w:rPr>
            </w:pPr>
            <w:r w:rsidRPr="00F05084">
              <w:rPr>
                <w:rFonts w:ascii="Corbel" w:hAnsi="Corbel"/>
                <w:szCs w:val="22"/>
              </w:rPr>
              <w:t>50%*</w:t>
            </w:r>
            <w:r w:rsidR="004E5656" w:rsidRPr="00F05084">
              <w:rPr>
                <w:rFonts w:ascii="Corbel" w:hAnsi="Corbel"/>
                <w:color w:val="auto"/>
                <w:szCs w:val="22"/>
              </w:rPr>
              <w:t>70</w:t>
            </w:r>
            <w:r w:rsidRPr="00F05084">
              <w:rPr>
                <w:rFonts w:ascii="Corbel" w:hAnsi="Corbel"/>
                <w:color w:val="auto"/>
                <w:szCs w:val="22"/>
              </w:rPr>
              <w:t xml:space="preserve"> = </w:t>
            </w:r>
            <w:r w:rsidR="004E5656" w:rsidRPr="00F05084">
              <w:rPr>
                <w:rFonts w:ascii="Corbel" w:hAnsi="Corbel"/>
                <w:color w:val="auto"/>
                <w:szCs w:val="22"/>
              </w:rPr>
              <w:t>35</w:t>
            </w:r>
          </w:p>
        </w:tc>
      </w:tr>
      <w:tr w:rsidR="00D74BC8" w:rsidRPr="00F05084" w14:paraId="44976CE6" w14:textId="77777777" w:rsidTr="00B23CF1">
        <w:trPr>
          <w:trHeight w:val="224"/>
        </w:trPr>
        <w:tc>
          <w:tcPr>
            <w:tcW w:w="2410" w:type="dxa"/>
            <w:shd w:val="clear" w:color="auto" w:fill="0090D7"/>
            <w:vAlign w:val="center"/>
          </w:tcPr>
          <w:p w14:paraId="6FED9040" w14:textId="77777777" w:rsidR="00D74BC8" w:rsidRPr="00F05084" w:rsidRDefault="00D74BC8" w:rsidP="0019020D">
            <w:pPr>
              <w:pStyle w:val="BodyText"/>
              <w:rPr>
                <w:rFonts w:ascii="Corbel" w:hAnsi="Corbel"/>
                <w:color w:val="FFFFFF" w:themeColor="background1"/>
                <w:szCs w:val="22"/>
              </w:rPr>
            </w:pPr>
            <w:r w:rsidRPr="00F05084">
              <w:rPr>
                <w:rFonts w:ascii="Corbel" w:hAnsi="Corbel"/>
                <w:color w:val="FFFFFF" w:themeColor="background1"/>
                <w:szCs w:val="22"/>
              </w:rPr>
              <w:t>Supplier C</w:t>
            </w:r>
          </w:p>
        </w:tc>
        <w:tc>
          <w:tcPr>
            <w:tcW w:w="3921" w:type="dxa"/>
            <w:noWrap/>
            <w:tcMar>
              <w:top w:w="0" w:type="dxa"/>
              <w:left w:w="108" w:type="dxa"/>
              <w:bottom w:w="0" w:type="dxa"/>
              <w:right w:w="108" w:type="dxa"/>
            </w:tcMar>
            <w:vAlign w:val="center"/>
          </w:tcPr>
          <w:p w14:paraId="07C3DC5E" w14:textId="77777777" w:rsidR="00D74BC8" w:rsidRPr="00F05084" w:rsidRDefault="00D74BC8" w:rsidP="0019020D">
            <w:pPr>
              <w:pStyle w:val="BodyText"/>
              <w:rPr>
                <w:rFonts w:ascii="Corbel" w:hAnsi="Corbel"/>
                <w:szCs w:val="22"/>
              </w:rPr>
            </w:pPr>
            <w:r w:rsidRPr="00F05084">
              <w:rPr>
                <w:rFonts w:ascii="Corbel" w:hAnsi="Corbel"/>
                <w:szCs w:val="22"/>
              </w:rPr>
              <w:t>250</w:t>
            </w:r>
          </w:p>
        </w:tc>
        <w:tc>
          <w:tcPr>
            <w:tcW w:w="3922" w:type="dxa"/>
            <w:noWrap/>
            <w:tcMar>
              <w:top w:w="0" w:type="dxa"/>
              <w:left w:w="108" w:type="dxa"/>
              <w:bottom w:w="0" w:type="dxa"/>
              <w:right w:w="108" w:type="dxa"/>
            </w:tcMar>
            <w:vAlign w:val="center"/>
          </w:tcPr>
          <w:p w14:paraId="7FE9B206" w14:textId="77777777" w:rsidR="00D74BC8" w:rsidRPr="00F05084" w:rsidRDefault="00D74BC8" w:rsidP="0019020D">
            <w:pPr>
              <w:pStyle w:val="BodyText"/>
              <w:rPr>
                <w:rFonts w:ascii="Corbel" w:hAnsi="Corbel"/>
                <w:szCs w:val="22"/>
              </w:rPr>
            </w:pPr>
            <w:r w:rsidRPr="00F05084">
              <w:rPr>
                <w:rFonts w:ascii="Corbel" w:hAnsi="Corbel"/>
                <w:szCs w:val="22"/>
              </w:rPr>
              <w:t>n/a</w:t>
            </w:r>
          </w:p>
        </w:tc>
        <w:tc>
          <w:tcPr>
            <w:tcW w:w="3922" w:type="dxa"/>
            <w:noWrap/>
            <w:tcMar>
              <w:top w:w="0" w:type="dxa"/>
              <w:left w:w="108" w:type="dxa"/>
              <w:bottom w:w="0" w:type="dxa"/>
              <w:right w:w="108" w:type="dxa"/>
            </w:tcMar>
            <w:vAlign w:val="center"/>
          </w:tcPr>
          <w:p w14:paraId="435F9301" w14:textId="77777777" w:rsidR="00D74BC8" w:rsidRPr="00F05084" w:rsidRDefault="00D74BC8" w:rsidP="0019020D">
            <w:pPr>
              <w:pStyle w:val="BodyText"/>
              <w:rPr>
                <w:rFonts w:ascii="Corbel" w:hAnsi="Corbel"/>
                <w:szCs w:val="22"/>
              </w:rPr>
            </w:pPr>
            <w:r w:rsidRPr="00F05084">
              <w:rPr>
                <w:rFonts w:ascii="Corbel" w:hAnsi="Corbel"/>
                <w:color w:val="auto"/>
                <w:szCs w:val="22"/>
              </w:rPr>
              <w:t>n/a</w:t>
            </w:r>
          </w:p>
        </w:tc>
      </w:tr>
    </w:tbl>
    <w:p w14:paraId="6EFB659E" w14:textId="0F364112" w:rsidR="005810B5" w:rsidRPr="00F05084" w:rsidRDefault="005810B5" w:rsidP="0019020D">
      <w:pPr>
        <w:pStyle w:val="BodyText"/>
        <w:rPr>
          <w:rFonts w:ascii="Corbel" w:hAnsi="Corbel"/>
          <w:color w:val="000000"/>
          <w:szCs w:val="22"/>
        </w:rPr>
      </w:pPr>
    </w:p>
    <w:p w14:paraId="4407226F" w14:textId="77777777" w:rsidR="00DA2525" w:rsidRPr="00F05084" w:rsidRDefault="00DA2525" w:rsidP="0019020D">
      <w:pPr>
        <w:pStyle w:val="BodyText"/>
        <w:rPr>
          <w:rFonts w:ascii="Corbel" w:hAnsi="Corbel"/>
          <w:color w:val="000000"/>
          <w:szCs w:val="22"/>
        </w:rPr>
      </w:pPr>
    </w:p>
    <w:p w14:paraId="00397DBD" w14:textId="1BFA5E2B" w:rsidR="00D74BC8" w:rsidRPr="00F05084" w:rsidRDefault="00D74BC8" w:rsidP="0019020D">
      <w:pPr>
        <w:pStyle w:val="BodyText"/>
        <w:rPr>
          <w:rFonts w:ascii="Corbel" w:hAnsi="Corbel"/>
          <w:b/>
          <w:color w:val="0090D7"/>
          <w:szCs w:val="22"/>
        </w:rPr>
      </w:pPr>
      <w:r w:rsidRPr="00F05084">
        <w:rPr>
          <w:rFonts w:ascii="Corbel" w:hAnsi="Corbel"/>
          <w:b/>
          <w:color w:val="0090D7"/>
          <w:szCs w:val="22"/>
        </w:rPr>
        <w:t>Worked example of Overall Score and Ranking</w:t>
      </w:r>
    </w:p>
    <w:tbl>
      <w:tblPr>
        <w:tblW w:w="14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10"/>
        <w:gridCol w:w="2941"/>
        <w:gridCol w:w="2941"/>
        <w:gridCol w:w="2941"/>
        <w:gridCol w:w="2942"/>
      </w:tblGrid>
      <w:tr w:rsidR="00D74BC8" w:rsidRPr="00F05084" w14:paraId="515E97A6" w14:textId="77777777" w:rsidTr="00B23CF1">
        <w:tc>
          <w:tcPr>
            <w:tcW w:w="2410" w:type="dxa"/>
            <w:tcBorders>
              <w:bottom w:val="single" w:sz="4" w:space="0" w:color="auto"/>
            </w:tcBorders>
            <w:shd w:val="clear" w:color="auto" w:fill="0090D7"/>
            <w:tcMar>
              <w:top w:w="0" w:type="dxa"/>
              <w:left w:w="108" w:type="dxa"/>
              <w:bottom w:w="0" w:type="dxa"/>
              <w:right w:w="108" w:type="dxa"/>
            </w:tcMar>
            <w:vAlign w:val="center"/>
            <w:hideMark/>
          </w:tcPr>
          <w:p w14:paraId="38996865" w14:textId="77777777" w:rsidR="00D74BC8" w:rsidRPr="00F05084" w:rsidRDefault="00D74BC8" w:rsidP="0019020D">
            <w:pPr>
              <w:pStyle w:val="BodyText"/>
              <w:rPr>
                <w:rFonts w:ascii="Corbel" w:hAnsi="Corbel"/>
                <w:color w:val="FFFFFF" w:themeColor="background1"/>
                <w:szCs w:val="22"/>
              </w:rPr>
            </w:pPr>
            <w:r w:rsidRPr="00F05084">
              <w:rPr>
                <w:rFonts w:ascii="Corbel" w:hAnsi="Corbel"/>
                <w:color w:val="FFFFFF" w:themeColor="background1"/>
                <w:szCs w:val="22"/>
              </w:rPr>
              <w:t>Bidder</w:t>
            </w:r>
          </w:p>
        </w:tc>
        <w:tc>
          <w:tcPr>
            <w:tcW w:w="2941" w:type="dxa"/>
            <w:shd w:val="clear" w:color="auto" w:fill="0090D7"/>
            <w:tcMar>
              <w:top w:w="0" w:type="dxa"/>
              <w:left w:w="108" w:type="dxa"/>
              <w:bottom w:w="0" w:type="dxa"/>
              <w:right w:w="108" w:type="dxa"/>
            </w:tcMar>
            <w:vAlign w:val="center"/>
            <w:hideMark/>
          </w:tcPr>
          <w:p w14:paraId="7046AF06" w14:textId="77777777" w:rsidR="00D74BC8" w:rsidRPr="00F05084" w:rsidRDefault="00D74BC8" w:rsidP="0019020D">
            <w:pPr>
              <w:pStyle w:val="BodyText"/>
              <w:rPr>
                <w:rFonts w:ascii="Corbel" w:hAnsi="Corbel"/>
                <w:color w:val="FFFFFF" w:themeColor="background1"/>
                <w:szCs w:val="22"/>
              </w:rPr>
            </w:pPr>
            <w:r w:rsidRPr="00F05084">
              <w:rPr>
                <w:rFonts w:ascii="Corbel" w:hAnsi="Corbel"/>
                <w:color w:val="FFFFFF" w:themeColor="background1"/>
                <w:szCs w:val="22"/>
              </w:rPr>
              <w:t>Total Quality Score</w:t>
            </w:r>
          </w:p>
        </w:tc>
        <w:tc>
          <w:tcPr>
            <w:tcW w:w="2941" w:type="dxa"/>
            <w:shd w:val="clear" w:color="auto" w:fill="0090D7"/>
            <w:tcMar>
              <w:top w:w="0" w:type="dxa"/>
              <w:left w:w="108" w:type="dxa"/>
              <w:bottom w:w="0" w:type="dxa"/>
              <w:right w:w="108" w:type="dxa"/>
            </w:tcMar>
            <w:vAlign w:val="center"/>
            <w:hideMark/>
          </w:tcPr>
          <w:p w14:paraId="62B57A94" w14:textId="77777777" w:rsidR="00D74BC8" w:rsidRPr="00F05084" w:rsidRDefault="00D74BC8" w:rsidP="0019020D">
            <w:pPr>
              <w:pStyle w:val="BodyText"/>
              <w:rPr>
                <w:rFonts w:ascii="Corbel" w:hAnsi="Corbel"/>
                <w:color w:val="FFFFFF" w:themeColor="background1"/>
                <w:szCs w:val="22"/>
              </w:rPr>
            </w:pPr>
            <w:r w:rsidRPr="00F05084">
              <w:rPr>
                <w:rFonts w:ascii="Corbel" w:hAnsi="Corbel"/>
                <w:color w:val="FFFFFF" w:themeColor="background1"/>
                <w:szCs w:val="22"/>
              </w:rPr>
              <w:t>Price Score</w:t>
            </w:r>
          </w:p>
        </w:tc>
        <w:tc>
          <w:tcPr>
            <w:tcW w:w="2941" w:type="dxa"/>
            <w:shd w:val="clear" w:color="auto" w:fill="0090D7"/>
            <w:tcMar>
              <w:top w:w="0" w:type="dxa"/>
              <w:left w:w="108" w:type="dxa"/>
              <w:bottom w:w="0" w:type="dxa"/>
              <w:right w:w="108" w:type="dxa"/>
            </w:tcMar>
            <w:vAlign w:val="center"/>
            <w:hideMark/>
          </w:tcPr>
          <w:p w14:paraId="672C7447" w14:textId="77777777" w:rsidR="00D74BC8" w:rsidRPr="00F05084" w:rsidRDefault="00D74BC8" w:rsidP="0019020D">
            <w:pPr>
              <w:pStyle w:val="BodyText"/>
              <w:rPr>
                <w:rFonts w:ascii="Corbel" w:hAnsi="Corbel"/>
                <w:color w:val="FFFFFF" w:themeColor="background1"/>
                <w:szCs w:val="22"/>
              </w:rPr>
            </w:pPr>
            <w:r w:rsidRPr="00F05084">
              <w:rPr>
                <w:rFonts w:ascii="Corbel" w:hAnsi="Corbel"/>
                <w:color w:val="FFFFFF" w:themeColor="background1"/>
                <w:szCs w:val="22"/>
              </w:rPr>
              <w:t>Total Score</w:t>
            </w:r>
          </w:p>
        </w:tc>
        <w:tc>
          <w:tcPr>
            <w:tcW w:w="2942" w:type="dxa"/>
            <w:shd w:val="clear" w:color="auto" w:fill="0090D7"/>
            <w:tcMar>
              <w:top w:w="0" w:type="dxa"/>
              <w:left w:w="108" w:type="dxa"/>
              <w:bottom w:w="0" w:type="dxa"/>
              <w:right w:w="108" w:type="dxa"/>
            </w:tcMar>
            <w:vAlign w:val="center"/>
            <w:hideMark/>
          </w:tcPr>
          <w:p w14:paraId="2F75B2F1" w14:textId="77777777" w:rsidR="00D74BC8" w:rsidRPr="00F05084" w:rsidRDefault="00D74BC8" w:rsidP="0019020D">
            <w:pPr>
              <w:pStyle w:val="BodyText"/>
              <w:rPr>
                <w:rFonts w:ascii="Corbel" w:hAnsi="Corbel"/>
                <w:color w:val="FFFFFF" w:themeColor="background1"/>
                <w:szCs w:val="22"/>
              </w:rPr>
            </w:pPr>
            <w:r w:rsidRPr="00F05084">
              <w:rPr>
                <w:rFonts w:ascii="Corbel" w:hAnsi="Corbel"/>
                <w:color w:val="FFFFFF" w:themeColor="background1"/>
                <w:szCs w:val="22"/>
              </w:rPr>
              <w:t>Ranked Position</w:t>
            </w:r>
          </w:p>
        </w:tc>
      </w:tr>
      <w:tr w:rsidR="00D74BC8" w:rsidRPr="00F05084" w14:paraId="66294AB7" w14:textId="77777777" w:rsidTr="00B23CF1">
        <w:trPr>
          <w:trHeight w:val="198"/>
        </w:trPr>
        <w:tc>
          <w:tcPr>
            <w:tcW w:w="2410" w:type="dxa"/>
            <w:shd w:val="clear" w:color="auto" w:fill="0090D7"/>
            <w:tcMar>
              <w:top w:w="0" w:type="dxa"/>
              <w:left w:w="108" w:type="dxa"/>
              <w:bottom w:w="0" w:type="dxa"/>
              <w:right w:w="108" w:type="dxa"/>
            </w:tcMar>
            <w:vAlign w:val="bottom"/>
            <w:hideMark/>
          </w:tcPr>
          <w:p w14:paraId="34EC9BD0" w14:textId="77777777" w:rsidR="00D74BC8" w:rsidRPr="00F05084" w:rsidRDefault="00D74BC8" w:rsidP="0019020D">
            <w:pPr>
              <w:pStyle w:val="BodyText"/>
              <w:rPr>
                <w:rFonts w:ascii="Corbel" w:hAnsi="Corbel"/>
                <w:color w:val="FFFFFF" w:themeColor="background1"/>
                <w:szCs w:val="22"/>
              </w:rPr>
            </w:pPr>
            <w:r w:rsidRPr="00F05084">
              <w:rPr>
                <w:rFonts w:ascii="Corbel" w:hAnsi="Corbel"/>
                <w:color w:val="FFFFFF" w:themeColor="background1"/>
                <w:szCs w:val="22"/>
              </w:rPr>
              <w:t>Supplier A</w:t>
            </w:r>
          </w:p>
        </w:tc>
        <w:tc>
          <w:tcPr>
            <w:tcW w:w="2941" w:type="dxa"/>
            <w:tcMar>
              <w:top w:w="0" w:type="dxa"/>
              <w:left w:w="108" w:type="dxa"/>
              <w:bottom w:w="0" w:type="dxa"/>
              <w:right w:w="108" w:type="dxa"/>
            </w:tcMar>
            <w:vAlign w:val="center"/>
            <w:hideMark/>
          </w:tcPr>
          <w:p w14:paraId="7422529A" w14:textId="3516F1D9" w:rsidR="00D74BC8" w:rsidRPr="00F05084" w:rsidRDefault="006D4A33" w:rsidP="0019020D">
            <w:pPr>
              <w:pStyle w:val="BodyText"/>
              <w:rPr>
                <w:rFonts w:ascii="Corbel" w:hAnsi="Corbel"/>
                <w:color w:val="auto"/>
                <w:szCs w:val="22"/>
              </w:rPr>
            </w:pPr>
            <w:r w:rsidRPr="00F05084">
              <w:rPr>
                <w:rFonts w:ascii="Corbel" w:hAnsi="Corbel"/>
                <w:color w:val="auto"/>
                <w:szCs w:val="22"/>
              </w:rPr>
              <w:t>19</w:t>
            </w:r>
          </w:p>
        </w:tc>
        <w:tc>
          <w:tcPr>
            <w:tcW w:w="2941" w:type="dxa"/>
            <w:tcMar>
              <w:top w:w="0" w:type="dxa"/>
              <w:left w:w="108" w:type="dxa"/>
              <w:bottom w:w="0" w:type="dxa"/>
              <w:right w:w="108" w:type="dxa"/>
            </w:tcMar>
            <w:vAlign w:val="center"/>
            <w:hideMark/>
          </w:tcPr>
          <w:p w14:paraId="63C7C831" w14:textId="3D27D988" w:rsidR="00D74BC8" w:rsidRPr="00F05084" w:rsidRDefault="006D4A33" w:rsidP="0019020D">
            <w:pPr>
              <w:pStyle w:val="BodyText"/>
              <w:rPr>
                <w:rFonts w:ascii="Corbel" w:hAnsi="Corbel"/>
                <w:color w:val="auto"/>
                <w:szCs w:val="22"/>
              </w:rPr>
            </w:pPr>
            <w:r w:rsidRPr="00F05084">
              <w:rPr>
                <w:rFonts w:ascii="Corbel" w:hAnsi="Corbel"/>
                <w:color w:val="auto"/>
                <w:szCs w:val="22"/>
              </w:rPr>
              <w:t>70</w:t>
            </w:r>
          </w:p>
        </w:tc>
        <w:tc>
          <w:tcPr>
            <w:tcW w:w="2941" w:type="dxa"/>
            <w:tcMar>
              <w:top w:w="0" w:type="dxa"/>
              <w:left w:w="108" w:type="dxa"/>
              <w:bottom w:w="0" w:type="dxa"/>
              <w:right w:w="108" w:type="dxa"/>
            </w:tcMar>
            <w:vAlign w:val="center"/>
            <w:hideMark/>
          </w:tcPr>
          <w:p w14:paraId="0257EF86" w14:textId="4C0EC77D" w:rsidR="00D74BC8" w:rsidRPr="00F05084" w:rsidRDefault="006D4A33" w:rsidP="0019020D">
            <w:pPr>
              <w:pStyle w:val="BodyText"/>
              <w:rPr>
                <w:rFonts w:ascii="Corbel" w:hAnsi="Corbel"/>
                <w:color w:val="auto"/>
                <w:szCs w:val="22"/>
              </w:rPr>
            </w:pPr>
            <w:r w:rsidRPr="00F05084">
              <w:rPr>
                <w:rFonts w:ascii="Corbel" w:hAnsi="Corbel"/>
                <w:color w:val="auto"/>
                <w:szCs w:val="22"/>
              </w:rPr>
              <w:t>89</w:t>
            </w:r>
          </w:p>
        </w:tc>
        <w:tc>
          <w:tcPr>
            <w:tcW w:w="2942" w:type="dxa"/>
            <w:tcMar>
              <w:top w:w="0" w:type="dxa"/>
              <w:left w:w="108" w:type="dxa"/>
              <w:bottom w:w="0" w:type="dxa"/>
              <w:right w:w="108" w:type="dxa"/>
            </w:tcMar>
            <w:vAlign w:val="center"/>
            <w:hideMark/>
          </w:tcPr>
          <w:p w14:paraId="028C947E" w14:textId="77777777" w:rsidR="00D74BC8" w:rsidRPr="00F05084" w:rsidRDefault="00D74BC8" w:rsidP="0019020D">
            <w:pPr>
              <w:pStyle w:val="BodyText"/>
              <w:rPr>
                <w:rFonts w:ascii="Corbel" w:hAnsi="Corbel"/>
                <w:color w:val="auto"/>
                <w:szCs w:val="22"/>
              </w:rPr>
            </w:pPr>
            <w:r w:rsidRPr="00F05084">
              <w:rPr>
                <w:rFonts w:ascii="Corbel" w:hAnsi="Corbel"/>
                <w:color w:val="auto"/>
                <w:szCs w:val="22"/>
              </w:rPr>
              <w:t>1</w:t>
            </w:r>
          </w:p>
        </w:tc>
      </w:tr>
      <w:tr w:rsidR="00D74BC8" w:rsidRPr="00F05084" w14:paraId="43C4D13F" w14:textId="77777777" w:rsidTr="00B23CF1">
        <w:tc>
          <w:tcPr>
            <w:tcW w:w="2410" w:type="dxa"/>
            <w:shd w:val="clear" w:color="auto" w:fill="0090D7"/>
            <w:tcMar>
              <w:top w:w="0" w:type="dxa"/>
              <w:left w:w="108" w:type="dxa"/>
              <w:bottom w:w="0" w:type="dxa"/>
              <w:right w:w="108" w:type="dxa"/>
            </w:tcMar>
            <w:vAlign w:val="bottom"/>
            <w:hideMark/>
          </w:tcPr>
          <w:p w14:paraId="59242E02" w14:textId="77777777" w:rsidR="00D74BC8" w:rsidRPr="00F05084" w:rsidRDefault="00D74BC8" w:rsidP="0019020D">
            <w:pPr>
              <w:pStyle w:val="BodyText"/>
              <w:rPr>
                <w:rFonts w:ascii="Corbel" w:hAnsi="Corbel"/>
                <w:color w:val="FFFFFF" w:themeColor="background1"/>
                <w:szCs w:val="22"/>
              </w:rPr>
            </w:pPr>
            <w:r w:rsidRPr="00F05084">
              <w:rPr>
                <w:rFonts w:ascii="Corbel" w:hAnsi="Corbel"/>
                <w:color w:val="FFFFFF" w:themeColor="background1"/>
                <w:szCs w:val="22"/>
              </w:rPr>
              <w:t>Supplier B</w:t>
            </w:r>
          </w:p>
        </w:tc>
        <w:tc>
          <w:tcPr>
            <w:tcW w:w="2941" w:type="dxa"/>
            <w:tcMar>
              <w:top w:w="0" w:type="dxa"/>
              <w:left w:w="108" w:type="dxa"/>
              <w:bottom w:w="0" w:type="dxa"/>
              <w:right w:w="108" w:type="dxa"/>
            </w:tcMar>
            <w:vAlign w:val="center"/>
            <w:hideMark/>
          </w:tcPr>
          <w:p w14:paraId="5C05EBA0" w14:textId="3CB7C7CE" w:rsidR="00D74BC8" w:rsidRPr="00F05084" w:rsidRDefault="006D4A33" w:rsidP="0019020D">
            <w:pPr>
              <w:pStyle w:val="BodyText"/>
              <w:rPr>
                <w:rFonts w:ascii="Corbel" w:hAnsi="Corbel"/>
                <w:color w:val="auto"/>
                <w:szCs w:val="22"/>
              </w:rPr>
            </w:pPr>
            <w:r w:rsidRPr="00F05084">
              <w:rPr>
                <w:rFonts w:ascii="Corbel" w:hAnsi="Corbel"/>
                <w:color w:val="auto"/>
                <w:szCs w:val="22"/>
              </w:rPr>
              <w:t>26</w:t>
            </w:r>
          </w:p>
        </w:tc>
        <w:tc>
          <w:tcPr>
            <w:tcW w:w="2941" w:type="dxa"/>
            <w:tcMar>
              <w:top w:w="0" w:type="dxa"/>
              <w:left w:w="108" w:type="dxa"/>
              <w:bottom w:w="0" w:type="dxa"/>
              <w:right w:w="108" w:type="dxa"/>
            </w:tcMar>
            <w:vAlign w:val="center"/>
            <w:hideMark/>
          </w:tcPr>
          <w:p w14:paraId="6A2D3E5A" w14:textId="3AF8F79A" w:rsidR="00D74BC8" w:rsidRPr="00F05084" w:rsidRDefault="006D4A33" w:rsidP="0019020D">
            <w:pPr>
              <w:pStyle w:val="BodyText"/>
              <w:rPr>
                <w:rFonts w:ascii="Corbel" w:hAnsi="Corbel"/>
                <w:color w:val="auto"/>
                <w:szCs w:val="22"/>
              </w:rPr>
            </w:pPr>
            <w:r w:rsidRPr="00F05084">
              <w:rPr>
                <w:rFonts w:ascii="Corbel" w:hAnsi="Corbel"/>
                <w:color w:val="auto"/>
                <w:szCs w:val="22"/>
              </w:rPr>
              <w:t>3</w:t>
            </w:r>
            <w:r w:rsidR="00D74BC8" w:rsidRPr="00F05084">
              <w:rPr>
                <w:rFonts w:ascii="Corbel" w:hAnsi="Corbel"/>
                <w:color w:val="auto"/>
                <w:szCs w:val="22"/>
              </w:rPr>
              <w:t>5</w:t>
            </w:r>
          </w:p>
        </w:tc>
        <w:tc>
          <w:tcPr>
            <w:tcW w:w="2941" w:type="dxa"/>
            <w:tcMar>
              <w:top w:w="0" w:type="dxa"/>
              <w:left w:w="108" w:type="dxa"/>
              <w:bottom w:w="0" w:type="dxa"/>
              <w:right w:w="108" w:type="dxa"/>
            </w:tcMar>
            <w:vAlign w:val="center"/>
            <w:hideMark/>
          </w:tcPr>
          <w:p w14:paraId="64BDEBBE" w14:textId="435660F1" w:rsidR="00D74BC8" w:rsidRPr="00F05084" w:rsidRDefault="006D4A33" w:rsidP="0019020D">
            <w:pPr>
              <w:pStyle w:val="BodyText"/>
              <w:rPr>
                <w:rFonts w:ascii="Corbel" w:hAnsi="Corbel"/>
                <w:color w:val="auto"/>
                <w:szCs w:val="22"/>
              </w:rPr>
            </w:pPr>
            <w:r w:rsidRPr="00F05084">
              <w:rPr>
                <w:rFonts w:ascii="Corbel" w:hAnsi="Corbel"/>
                <w:color w:val="auto"/>
                <w:szCs w:val="22"/>
              </w:rPr>
              <w:t>61</w:t>
            </w:r>
          </w:p>
        </w:tc>
        <w:tc>
          <w:tcPr>
            <w:tcW w:w="2942" w:type="dxa"/>
            <w:tcMar>
              <w:top w:w="0" w:type="dxa"/>
              <w:left w:w="108" w:type="dxa"/>
              <w:bottom w:w="0" w:type="dxa"/>
              <w:right w:w="108" w:type="dxa"/>
            </w:tcMar>
            <w:vAlign w:val="center"/>
            <w:hideMark/>
          </w:tcPr>
          <w:p w14:paraId="6509CB30" w14:textId="77777777" w:rsidR="00D74BC8" w:rsidRPr="00F05084" w:rsidRDefault="00D74BC8" w:rsidP="0019020D">
            <w:pPr>
              <w:pStyle w:val="BodyText"/>
              <w:rPr>
                <w:rFonts w:ascii="Corbel" w:hAnsi="Corbel"/>
                <w:color w:val="auto"/>
                <w:szCs w:val="22"/>
              </w:rPr>
            </w:pPr>
            <w:r w:rsidRPr="00F05084">
              <w:rPr>
                <w:rFonts w:ascii="Corbel" w:hAnsi="Corbel"/>
                <w:color w:val="auto"/>
                <w:szCs w:val="22"/>
              </w:rPr>
              <w:t>2</w:t>
            </w:r>
          </w:p>
        </w:tc>
      </w:tr>
      <w:tr w:rsidR="00D74BC8" w:rsidRPr="00F05084" w14:paraId="1669E7F4" w14:textId="77777777" w:rsidTr="00B23CF1">
        <w:tc>
          <w:tcPr>
            <w:tcW w:w="2410" w:type="dxa"/>
            <w:shd w:val="clear" w:color="auto" w:fill="0090D7"/>
            <w:tcMar>
              <w:top w:w="0" w:type="dxa"/>
              <w:left w:w="108" w:type="dxa"/>
              <w:bottom w:w="0" w:type="dxa"/>
              <w:right w:w="108" w:type="dxa"/>
            </w:tcMar>
            <w:vAlign w:val="bottom"/>
          </w:tcPr>
          <w:p w14:paraId="709C2B6F" w14:textId="77777777" w:rsidR="00D74BC8" w:rsidRPr="00F05084" w:rsidRDefault="00D74BC8" w:rsidP="0019020D">
            <w:pPr>
              <w:pStyle w:val="BodyText"/>
              <w:rPr>
                <w:rFonts w:ascii="Corbel" w:hAnsi="Corbel"/>
                <w:color w:val="FFFFFF" w:themeColor="background1"/>
                <w:szCs w:val="22"/>
              </w:rPr>
            </w:pPr>
            <w:r w:rsidRPr="00F05084">
              <w:rPr>
                <w:rFonts w:ascii="Corbel" w:hAnsi="Corbel"/>
                <w:color w:val="FFFFFF" w:themeColor="background1"/>
                <w:szCs w:val="22"/>
              </w:rPr>
              <w:t>Supplier C</w:t>
            </w:r>
          </w:p>
        </w:tc>
        <w:tc>
          <w:tcPr>
            <w:tcW w:w="2941" w:type="dxa"/>
            <w:tcMar>
              <w:top w:w="0" w:type="dxa"/>
              <w:left w:w="108" w:type="dxa"/>
              <w:bottom w:w="0" w:type="dxa"/>
              <w:right w:w="108" w:type="dxa"/>
            </w:tcMar>
            <w:vAlign w:val="center"/>
          </w:tcPr>
          <w:p w14:paraId="323B4174" w14:textId="77777777" w:rsidR="00D74BC8" w:rsidRPr="00F05084" w:rsidRDefault="00D74BC8" w:rsidP="0019020D">
            <w:pPr>
              <w:pStyle w:val="BodyText"/>
              <w:rPr>
                <w:rFonts w:ascii="Corbel" w:hAnsi="Corbel"/>
                <w:color w:val="auto"/>
                <w:szCs w:val="22"/>
              </w:rPr>
            </w:pPr>
            <w:r w:rsidRPr="00F05084">
              <w:rPr>
                <w:rFonts w:ascii="Corbel" w:hAnsi="Corbel"/>
                <w:color w:val="auto"/>
                <w:szCs w:val="22"/>
              </w:rPr>
              <w:t>n/a</w:t>
            </w:r>
          </w:p>
        </w:tc>
        <w:tc>
          <w:tcPr>
            <w:tcW w:w="2941" w:type="dxa"/>
            <w:tcMar>
              <w:top w:w="0" w:type="dxa"/>
              <w:left w:w="108" w:type="dxa"/>
              <w:bottom w:w="0" w:type="dxa"/>
              <w:right w:w="108" w:type="dxa"/>
            </w:tcMar>
            <w:vAlign w:val="center"/>
          </w:tcPr>
          <w:p w14:paraId="264AC9FF" w14:textId="77777777" w:rsidR="00D74BC8" w:rsidRPr="00F05084" w:rsidRDefault="00D74BC8" w:rsidP="0019020D">
            <w:pPr>
              <w:pStyle w:val="BodyText"/>
              <w:rPr>
                <w:rFonts w:ascii="Corbel" w:hAnsi="Corbel"/>
                <w:color w:val="auto"/>
                <w:szCs w:val="22"/>
              </w:rPr>
            </w:pPr>
            <w:r w:rsidRPr="00F05084">
              <w:rPr>
                <w:rFonts w:ascii="Corbel" w:hAnsi="Corbel"/>
                <w:color w:val="auto"/>
                <w:szCs w:val="22"/>
              </w:rPr>
              <w:t>n/a</w:t>
            </w:r>
          </w:p>
        </w:tc>
        <w:tc>
          <w:tcPr>
            <w:tcW w:w="2941" w:type="dxa"/>
            <w:tcMar>
              <w:top w:w="0" w:type="dxa"/>
              <w:left w:w="108" w:type="dxa"/>
              <w:bottom w:w="0" w:type="dxa"/>
              <w:right w:w="108" w:type="dxa"/>
            </w:tcMar>
            <w:vAlign w:val="center"/>
          </w:tcPr>
          <w:p w14:paraId="1E3400B9" w14:textId="77777777" w:rsidR="00D74BC8" w:rsidRPr="00F05084" w:rsidRDefault="00D74BC8" w:rsidP="0019020D">
            <w:pPr>
              <w:pStyle w:val="BodyText"/>
              <w:rPr>
                <w:rFonts w:ascii="Corbel" w:hAnsi="Corbel"/>
                <w:color w:val="auto"/>
                <w:szCs w:val="22"/>
              </w:rPr>
            </w:pPr>
            <w:r w:rsidRPr="00F05084">
              <w:rPr>
                <w:rFonts w:ascii="Corbel" w:hAnsi="Corbel"/>
                <w:color w:val="auto"/>
                <w:szCs w:val="22"/>
              </w:rPr>
              <w:t>n/a</w:t>
            </w:r>
          </w:p>
        </w:tc>
        <w:tc>
          <w:tcPr>
            <w:tcW w:w="2942" w:type="dxa"/>
            <w:tcMar>
              <w:top w:w="0" w:type="dxa"/>
              <w:left w:w="108" w:type="dxa"/>
              <w:bottom w:w="0" w:type="dxa"/>
              <w:right w:w="108" w:type="dxa"/>
            </w:tcMar>
            <w:vAlign w:val="center"/>
          </w:tcPr>
          <w:p w14:paraId="4C0C7ED1" w14:textId="77777777" w:rsidR="00D74BC8" w:rsidRPr="00F05084" w:rsidRDefault="00D74BC8" w:rsidP="0019020D">
            <w:pPr>
              <w:pStyle w:val="BodyText"/>
              <w:rPr>
                <w:rFonts w:ascii="Corbel" w:hAnsi="Corbel"/>
                <w:color w:val="auto"/>
                <w:szCs w:val="22"/>
              </w:rPr>
            </w:pPr>
            <w:r w:rsidRPr="00F05084">
              <w:rPr>
                <w:rFonts w:ascii="Corbel" w:hAnsi="Corbel"/>
                <w:color w:val="auto"/>
                <w:szCs w:val="22"/>
              </w:rPr>
              <w:t>n/a</w:t>
            </w:r>
          </w:p>
        </w:tc>
      </w:tr>
    </w:tbl>
    <w:p w14:paraId="2E57AAD8" w14:textId="77777777" w:rsidR="00B23CF1" w:rsidRPr="007F09ED" w:rsidRDefault="00B23CF1" w:rsidP="00B23CF1">
      <w:pPr>
        <w:widowControl w:val="0"/>
        <w:spacing w:before="120" w:after="120" w:line="360" w:lineRule="auto"/>
        <w:rPr>
          <w:rFonts w:ascii="Corbel" w:eastAsia="Times New Roman" w:hAnsi="Corbel" w:cs="Times New Roman"/>
          <w:snapToGrid w:val="0"/>
          <w:sz w:val="28"/>
          <w:szCs w:val="28"/>
          <w:highlight w:val="yellow"/>
          <w:lang w:eastAsia="en-GB"/>
        </w:rPr>
      </w:pPr>
    </w:p>
    <w:p w14:paraId="27F13819" w14:textId="77777777" w:rsidR="00207B22" w:rsidRPr="007F09ED" w:rsidRDefault="00207B22" w:rsidP="00584EEC">
      <w:pPr>
        <w:pStyle w:val="Heading1"/>
        <w:spacing w:after="240"/>
        <w:rPr>
          <w:rFonts w:ascii="Corbel" w:hAnsi="Corbel"/>
          <w:color w:val="0090D7"/>
          <w:sz w:val="28"/>
          <w:szCs w:val="28"/>
        </w:rPr>
        <w:sectPr w:rsidR="00207B22" w:rsidRPr="007F09ED" w:rsidSect="003A34EA">
          <w:pgSz w:w="16838" w:h="11906" w:orient="landscape"/>
          <w:pgMar w:top="720" w:right="720" w:bottom="720" w:left="720" w:header="709" w:footer="709" w:gutter="0"/>
          <w:cols w:space="708"/>
          <w:docGrid w:linePitch="360"/>
        </w:sectPr>
      </w:pPr>
    </w:p>
    <w:p w14:paraId="2E480A99" w14:textId="74CD43F6" w:rsidR="00270CF1" w:rsidRPr="007F09ED" w:rsidRDefault="00270CF1" w:rsidP="00584EEC">
      <w:pPr>
        <w:pStyle w:val="Heading1"/>
        <w:spacing w:after="240"/>
        <w:rPr>
          <w:rFonts w:ascii="Corbel" w:hAnsi="Corbel"/>
          <w:color w:val="0090D7"/>
          <w:sz w:val="28"/>
          <w:szCs w:val="28"/>
        </w:rPr>
      </w:pPr>
      <w:r w:rsidRPr="007F09ED">
        <w:rPr>
          <w:rFonts w:ascii="Corbel" w:hAnsi="Corbel"/>
          <w:color w:val="0090D7"/>
          <w:sz w:val="28"/>
          <w:szCs w:val="28"/>
        </w:rPr>
        <w:lastRenderedPageBreak/>
        <w:t xml:space="preserve">Part </w:t>
      </w:r>
      <w:r w:rsidR="00875DF6" w:rsidRPr="007F09ED">
        <w:rPr>
          <w:rFonts w:ascii="Corbel" w:hAnsi="Corbel"/>
          <w:color w:val="0090D7"/>
          <w:sz w:val="28"/>
          <w:szCs w:val="28"/>
        </w:rPr>
        <w:t>3</w:t>
      </w:r>
    </w:p>
    <w:p w14:paraId="52702E5D" w14:textId="1BBDA41B" w:rsidR="00584EEC" w:rsidRPr="007F09ED" w:rsidRDefault="00875DF6" w:rsidP="00584EEC">
      <w:pPr>
        <w:pStyle w:val="Heading1"/>
        <w:spacing w:after="240"/>
        <w:rPr>
          <w:rFonts w:ascii="Corbel" w:hAnsi="Corbel"/>
          <w:color w:val="0090D7"/>
          <w:sz w:val="28"/>
          <w:szCs w:val="28"/>
        </w:rPr>
      </w:pPr>
      <w:bookmarkStart w:id="21" w:name="_Hlk27479726"/>
      <w:r w:rsidRPr="007F09ED">
        <w:rPr>
          <w:rFonts w:ascii="Corbel" w:hAnsi="Corbel"/>
          <w:color w:val="0090D7"/>
          <w:sz w:val="28"/>
          <w:szCs w:val="28"/>
        </w:rPr>
        <w:t>3</w:t>
      </w:r>
      <w:r w:rsidR="006B65E7" w:rsidRPr="007F09ED">
        <w:rPr>
          <w:rFonts w:ascii="Corbel" w:hAnsi="Corbel"/>
          <w:color w:val="0090D7"/>
          <w:sz w:val="28"/>
          <w:szCs w:val="28"/>
        </w:rPr>
        <w:t xml:space="preserve">.1 </w:t>
      </w:r>
      <w:r w:rsidR="002B7A86" w:rsidRPr="007F09ED">
        <w:rPr>
          <w:rFonts w:ascii="Corbel" w:hAnsi="Corbel"/>
          <w:color w:val="0090D7"/>
          <w:sz w:val="28"/>
          <w:szCs w:val="28"/>
        </w:rPr>
        <w:t>RESPONSE FORM</w:t>
      </w:r>
    </w:p>
    <w:bookmarkEnd w:id="21"/>
    <w:p w14:paraId="146AADF5" w14:textId="4E9B200E" w:rsidR="00ED5225" w:rsidRPr="007F09ED" w:rsidRDefault="00ED5225" w:rsidP="00ED5225">
      <w:pPr>
        <w:pStyle w:val="BodyText"/>
        <w:rPr>
          <w:rFonts w:ascii="Corbel" w:hAnsi="Corbel"/>
          <w:sz w:val="28"/>
          <w:szCs w:val="28"/>
        </w:rPr>
      </w:pPr>
    </w:p>
    <w:tbl>
      <w:tblPr>
        <w:tblStyle w:val="TableGrid"/>
        <w:tblW w:w="10769" w:type="dxa"/>
        <w:tblInd w:w="-142" w:type="dxa"/>
        <w:tblLook w:val="04A0" w:firstRow="1" w:lastRow="0" w:firstColumn="1" w:lastColumn="0" w:noHBand="0" w:noVBand="1"/>
      </w:tblPr>
      <w:tblGrid>
        <w:gridCol w:w="2972"/>
        <w:gridCol w:w="7797"/>
      </w:tblGrid>
      <w:tr w:rsidR="000D75DC" w:rsidRPr="007F09ED" w14:paraId="0DD2433F" w14:textId="77777777" w:rsidTr="00B475CD">
        <w:trPr>
          <w:trHeight w:val="771"/>
        </w:trPr>
        <w:tc>
          <w:tcPr>
            <w:tcW w:w="2972" w:type="dxa"/>
          </w:tcPr>
          <w:p w14:paraId="2930C01D" w14:textId="53CC2F03" w:rsidR="000D75DC" w:rsidRPr="007F09ED" w:rsidRDefault="000D75DC" w:rsidP="00BF6DBC">
            <w:pPr>
              <w:pStyle w:val="BodyText"/>
              <w:rPr>
                <w:rFonts w:ascii="Corbel" w:hAnsi="Corbel"/>
                <w:b/>
                <w:color w:val="0090D7"/>
                <w:sz w:val="28"/>
                <w:szCs w:val="28"/>
              </w:rPr>
            </w:pPr>
            <w:r w:rsidRPr="007F09ED">
              <w:rPr>
                <w:rFonts w:ascii="Corbel" w:hAnsi="Corbel"/>
                <w:b/>
                <w:color w:val="0090D7"/>
                <w:sz w:val="28"/>
                <w:szCs w:val="28"/>
              </w:rPr>
              <w:t>Framework:</w:t>
            </w:r>
          </w:p>
        </w:tc>
        <w:tc>
          <w:tcPr>
            <w:tcW w:w="7797" w:type="dxa"/>
          </w:tcPr>
          <w:p w14:paraId="230EC20B" w14:textId="77777777" w:rsidR="003B4BCA" w:rsidRPr="007F09ED" w:rsidRDefault="003B4BCA" w:rsidP="003B4BCA">
            <w:pPr>
              <w:pStyle w:val="ReportTitle"/>
              <w:rPr>
                <w:rFonts w:ascii="Corbel" w:hAnsi="Corbel"/>
                <w:b/>
                <w:color w:val="0090D7"/>
                <w:sz w:val="36"/>
                <w:szCs w:val="36"/>
              </w:rPr>
            </w:pPr>
            <w:r w:rsidRPr="007F09ED">
              <w:rPr>
                <w:rFonts w:ascii="Corbel" w:hAnsi="Corbel"/>
                <w:b/>
                <w:color w:val="0090D7"/>
                <w:sz w:val="36"/>
                <w:szCs w:val="36"/>
              </w:rPr>
              <w:t>Development monitoring and management services framework</w:t>
            </w:r>
          </w:p>
          <w:p w14:paraId="7C8823CC" w14:textId="5D766BB4" w:rsidR="000D75DC" w:rsidRPr="007F09ED" w:rsidRDefault="000D75DC" w:rsidP="00BF6DBC">
            <w:pPr>
              <w:pStyle w:val="BodyText"/>
              <w:rPr>
                <w:rFonts w:ascii="Corbel" w:hAnsi="Corbel"/>
                <w:color w:val="FF0000"/>
                <w:sz w:val="28"/>
                <w:szCs w:val="28"/>
              </w:rPr>
            </w:pPr>
          </w:p>
        </w:tc>
      </w:tr>
      <w:tr w:rsidR="00963634" w:rsidRPr="007F09ED" w14:paraId="512B7D69" w14:textId="77777777" w:rsidTr="00B475CD">
        <w:trPr>
          <w:trHeight w:val="771"/>
        </w:trPr>
        <w:tc>
          <w:tcPr>
            <w:tcW w:w="2972" w:type="dxa"/>
          </w:tcPr>
          <w:p w14:paraId="2F8A60C1" w14:textId="715D70AB" w:rsidR="00963634" w:rsidRPr="007F09ED" w:rsidRDefault="00963634" w:rsidP="00963634">
            <w:pPr>
              <w:pStyle w:val="BodyText"/>
              <w:rPr>
                <w:rFonts w:ascii="Corbel" w:hAnsi="Corbel"/>
                <w:b/>
                <w:color w:val="0090D7"/>
                <w:sz w:val="28"/>
                <w:szCs w:val="28"/>
              </w:rPr>
            </w:pPr>
            <w:r w:rsidRPr="007F09ED">
              <w:rPr>
                <w:rFonts w:ascii="Corbel" w:hAnsi="Corbel"/>
                <w:b/>
                <w:color w:val="0090D7"/>
                <w:sz w:val="28"/>
                <w:szCs w:val="28"/>
              </w:rPr>
              <w:t>Project Title:</w:t>
            </w:r>
          </w:p>
        </w:tc>
        <w:tc>
          <w:tcPr>
            <w:tcW w:w="7797" w:type="dxa"/>
          </w:tcPr>
          <w:p w14:paraId="2AC8DEA2" w14:textId="77777777" w:rsidR="00196869" w:rsidRDefault="00196869" w:rsidP="00963634">
            <w:pPr>
              <w:pStyle w:val="BodyText"/>
              <w:rPr>
                <w:rFonts w:ascii="Corbel" w:hAnsi="Corbel"/>
                <w:b/>
                <w:color w:val="0090D7"/>
                <w:sz w:val="36"/>
                <w:szCs w:val="36"/>
              </w:rPr>
            </w:pPr>
          </w:p>
          <w:p w14:paraId="3184DD53" w14:textId="67D9D4E2" w:rsidR="00963634" w:rsidRPr="007F09ED" w:rsidRDefault="00196869" w:rsidP="00963634">
            <w:pPr>
              <w:pStyle w:val="BodyText"/>
              <w:rPr>
                <w:rFonts w:ascii="Corbel" w:hAnsi="Corbel"/>
                <w:color w:val="FF0000"/>
                <w:sz w:val="28"/>
                <w:szCs w:val="28"/>
              </w:rPr>
            </w:pPr>
            <w:r w:rsidRPr="00196869">
              <w:rPr>
                <w:rFonts w:ascii="Corbel" w:hAnsi="Corbel"/>
                <w:b/>
                <w:color w:val="0090D7"/>
                <w:sz w:val="36"/>
                <w:szCs w:val="36"/>
              </w:rPr>
              <w:t>Phase HE1 - Upper Lighthorne, Warwickshire</w:t>
            </w:r>
          </w:p>
        </w:tc>
      </w:tr>
      <w:tr w:rsidR="00B475CD" w:rsidRPr="007F09ED" w14:paraId="00EE39E7" w14:textId="77777777" w:rsidTr="00B475CD">
        <w:trPr>
          <w:trHeight w:val="771"/>
        </w:trPr>
        <w:tc>
          <w:tcPr>
            <w:tcW w:w="2972" w:type="dxa"/>
          </w:tcPr>
          <w:p w14:paraId="33EB5EDF" w14:textId="0288144F" w:rsidR="00B475CD" w:rsidRPr="007F09ED" w:rsidRDefault="00B475CD" w:rsidP="00963634">
            <w:pPr>
              <w:pStyle w:val="BodyText"/>
              <w:rPr>
                <w:rFonts w:ascii="Corbel" w:hAnsi="Corbel"/>
                <w:b/>
                <w:color w:val="0090D7"/>
                <w:sz w:val="28"/>
                <w:szCs w:val="28"/>
              </w:rPr>
            </w:pPr>
            <w:proofErr w:type="spellStart"/>
            <w:r w:rsidRPr="007F09ED">
              <w:rPr>
                <w:rFonts w:ascii="Corbel" w:hAnsi="Corbel"/>
                <w:b/>
                <w:color w:val="0090D7"/>
                <w:sz w:val="28"/>
                <w:szCs w:val="28"/>
              </w:rPr>
              <w:t>ProContract</w:t>
            </w:r>
            <w:proofErr w:type="spellEnd"/>
            <w:r w:rsidRPr="007F09ED">
              <w:rPr>
                <w:rFonts w:ascii="Corbel" w:hAnsi="Corbel"/>
                <w:b/>
                <w:color w:val="0090D7"/>
                <w:sz w:val="28"/>
                <w:szCs w:val="28"/>
              </w:rPr>
              <w:t xml:space="preserve"> Identification Number:</w:t>
            </w:r>
          </w:p>
        </w:tc>
        <w:tc>
          <w:tcPr>
            <w:tcW w:w="7797" w:type="dxa"/>
          </w:tcPr>
          <w:p w14:paraId="67A35B30" w14:textId="7C0D4EFF" w:rsidR="00B475CD" w:rsidRPr="007F09ED" w:rsidRDefault="00B475CD" w:rsidP="00B475CD">
            <w:pPr>
              <w:pStyle w:val="ReportTitle"/>
              <w:rPr>
                <w:rFonts w:ascii="Corbel" w:hAnsi="Corbel"/>
                <w:bCs/>
                <w:color w:val="FF0000"/>
                <w:sz w:val="28"/>
                <w:szCs w:val="28"/>
              </w:rPr>
            </w:pPr>
            <w:r w:rsidRPr="007F09ED">
              <w:rPr>
                <w:rFonts w:ascii="Corbel" w:hAnsi="Corbel"/>
                <w:bCs/>
                <w:sz w:val="28"/>
                <w:szCs w:val="28"/>
              </w:rPr>
              <w:t>D</w:t>
            </w:r>
            <w:r w:rsidR="00196869">
              <w:rPr>
                <w:rFonts w:ascii="Corbel" w:hAnsi="Corbel"/>
                <w:bCs/>
                <w:sz w:val="28"/>
                <w:szCs w:val="28"/>
              </w:rPr>
              <w:t>N689025</w:t>
            </w:r>
            <w:r w:rsidRPr="007F09ED">
              <w:rPr>
                <w:rFonts w:ascii="Corbel" w:hAnsi="Corbel"/>
                <w:bCs/>
                <w:color w:val="FF0000"/>
                <w:sz w:val="28"/>
                <w:szCs w:val="28"/>
              </w:rPr>
              <w:t xml:space="preserve"> </w:t>
            </w:r>
          </w:p>
        </w:tc>
      </w:tr>
      <w:tr w:rsidR="00963634" w:rsidRPr="007F09ED" w14:paraId="45758BED" w14:textId="77777777" w:rsidTr="00B475CD">
        <w:trPr>
          <w:trHeight w:val="771"/>
        </w:trPr>
        <w:tc>
          <w:tcPr>
            <w:tcW w:w="2972" w:type="dxa"/>
          </w:tcPr>
          <w:p w14:paraId="5F868E8E" w14:textId="78377228" w:rsidR="00963634" w:rsidRPr="007F09ED" w:rsidRDefault="00963634" w:rsidP="00963634">
            <w:pPr>
              <w:pStyle w:val="BodyText"/>
              <w:rPr>
                <w:rFonts w:ascii="Corbel" w:hAnsi="Corbel"/>
                <w:b/>
                <w:color w:val="0090D7"/>
                <w:sz w:val="28"/>
                <w:szCs w:val="28"/>
              </w:rPr>
            </w:pPr>
            <w:r w:rsidRPr="007F09ED">
              <w:rPr>
                <w:rFonts w:ascii="Corbel" w:hAnsi="Corbel"/>
                <w:b/>
                <w:color w:val="0090D7"/>
                <w:sz w:val="28"/>
                <w:szCs w:val="28"/>
              </w:rPr>
              <w:t>Supplier:</w:t>
            </w:r>
          </w:p>
        </w:tc>
        <w:tc>
          <w:tcPr>
            <w:tcW w:w="7797" w:type="dxa"/>
          </w:tcPr>
          <w:p w14:paraId="17F24CB5" w14:textId="374AF1BE" w:rsidR="00963634" w:rsidRPr="007F09ED" w:rsidRDefault="003B4BCA" w:rsidP="00963634">
            <w:pPr>
              <w:pStyle w:val="BodyText"/>
              <w:rPr>
                <w:rFonts w:ascii="Corbel" w:hAnsi="Corbel"/>
                <w:color w:val="FF0000"/>
                <w:sz w:val="28"/>
                <w:szCs w:val="28"/>
              </w:rPr>
            </w:pPr>
            <w:r w:rsidRPr="007F09ED">
              <w:rPr>
                <w:rFonts w:ascii="Corbel" w:hAnsi="Corbel"/>
                <w:color w:val="FF0000"/>
                <w:sz w:val="28"/>
                <w:szCs w:val="28"/>
              </w:rPr>
              <w:t>[insert]</w:t>
            </w:r>
          </w:p>
        </w:tc>
      </w:tr>
      <w:tr w:rsidR="00963634" w:rsidRPr="007F09ED" w14:paraId="4455BDCE" w14:textId="77777777" w:rsidTr="00B475CD">
        <w:trPr>
          <w:trHeight w:val="771"/>
        </w:trPr>
        <w:tc>
          <w:tcPr>
            <w:tcW w:w="2972" w:type="dxa"/>
          </w:tcPr>
          <w:p w14:paraId="29229BB1" w14:textId="02235D0D" w:rsidR="00963634" w:rsidRPr="007F09ED" w:rsidRDefault="00963634" w:rsidP="00963634">
            <w:pPr>
              <w:pStyle w:val="BodyText"/>
              <w:rPr>
                <w:rFonts w:ascii="Corbel" w:hAnsi="Corbel"/>
                <w:b/>
                <w:color w:val="0090D7"/>
                <w:sz w:val="28"/>
                <w:szCs w:val="28"/>
              </w:rPr>
            </w:pPr>
            <w:r w:rsidRPr="007F09ED">
              <w:rPr>
                <w:rFonts w:ascii="Corbel" w:hAnsi="Corbel"/>
                <w:b/>
                <w:color w:val="0090D7"/>
                <w:sz w:val="28"/>
                <w:szCs w:val="28"/>
              </w:rPr>
              <w:t>Date:</w:t>
            </w:r>
          </w:p>
        </w:tc>
        <w:tc>
          <w:tcPr>
            <w:tcW w:w="7797" w:type="dxa"/>
          </w:tcPr>
          <w:p w14:paraId="286BA2EA" w14:textId="676E6C2A" w:rsidR="00963634" w:rsidRPr="007F09ED" w:rsidRDefault="00963634" w:rsidP="00963634">
            <w:pPr>
              <w:pStyle w:val="BodyText"/>
              <w:rPr>
                <w:rFonts w:ascii="Corbel" w:hAnsi="Corbel"/>
                <w:color w:val="FF0000"/>
                <w:sz w:val="28"/>
                <w:szCs w:val="28"/>
              </w:rPr>
            </w:pPr>
            <w:r w:rsidRPr="007F09ED">
              <w:rPr>
                <w:rFonts w:ascii="Corbel" w:hAnsi="Corbel"/>
                <w:color w:val="FF0000"/>
                <w:sz w:val="28"/>
                <w:szCs w:val="28"/>
              </w:rPr>
              <w:t>[insert]</w:t>
            </w:r>
          </w:p>
        </w:tc>
      </w:tr>
    </w:tbl>
    <w:p w14:paraId="228106C8" w14:textId="77777777" w:rsidR="009B32B3" w:rsidRPr="007F09ED" w:rsidRDefault="009B32B3" w:rsidP="009B32B3">
      <w:pPr>
        <w:pStyle w:val="BodyText"/>
        <w:rPr>
          <w:rFonts w:ascii="Corbel" w:hAnsi="Corbel" w:cstheme="minorBidi"/>
          <w:color w:val="auto"/>
          <w:sz w:val="28"/>
          <w:szCs w:val="28"/>
        </w:rPr>
      </w:pPr>
    </w:p>
    <w:p w14:paraId="214206FA" w14:textId="407BB561" w:rsidR="00DB1174" w:rsidRPr="007F09ED" w:rsidRDefault="00DB1174" w:rsidP="00196869">
      <w:pPr>
        <w:rPr>
          <w:rFonts w:ascii="Corbel" w:hAnsi="Corbel"/>
          <w:sz w:val="28"/>
          <w:szCs w:val="28"/>
        </w:rPr>
      </w:pPr>
      <w:r w:rsidRPr="007F09ED">
        <w:rPr>
          <w:rFonts w:ascii="Corbel" w:hAnsi="Corbel"/>
          <w:sz w:val="28"/>
          <w:szCs w:val="28"/>
        </w:rPr>
        <w:t xml:space="preserve">To enable Homes England to evaluate your tender, we require Suppliers to respond to the questions below whilst </w:t>
      </w:r>
      <w:proofErr w:type="gramStart"/>
      <w:r w:rsidRPr="007F09ED">
        <w:rPr>
          <w:rFonts w:ascii="Corbel" w:hAnsi="Corbel"/>
          <w:sz w:val="28"/>
          <w:szCs w:val="28"/>
        </w:rPr>
        <w:t>making reference</w:t>
      </w:r>
      <w:proofErr w:type="gramEnd"/>
      <w:r w:rsidRPr="007F09ED">
        <w:rPr>
          <w:rFonts w:ascii="Corbel" w:hAnsi="Corbel"/>
          <w:sz w:val="28"/>
          <w:szCs w:val="28"/>
        </w:rPr>
        <w:t xml:space="preserve"> to the evaluation section above.</w:t>
      </w:r>
    </w:p>
    <w:p w14:paraId="741EEBFF" w14:textId="538764CA" w:rsidR="003D101C" w:rsidRPr="003D101C" w:rsidRDefault="00DB1174" w:rsidP="003D101C">
      <w:pPr>
        <w:pStyle w:val="BodyText"/>
        <w:rPr>
          <w:rFonts w:ascii="Corbel" w:hAnsi="Corbel"/>
          <w:sz w:val="28"/>
          <w:szCs w:val="28"/>
        </w:rPr>
      </w:pPr>
      <w:r w:rsidRPr="007F09ED">
        <w:rPr>
          <w:rFonts w:ascii="Corbel" w:hAnsi="Corbel"/>
          <w:sz w:val="28"/>
          <w:szCs w:val="28"/>
        </w:rPr>
        <w:t>Please refer to the evaluation section for page limits for each question.  Any text beyond this will be ignored and will not be evaluated.</w:t>
      </w:r>
    </w:p>
    <w:p w14:paraId="4ABD197B" w14:textId="77777777" w:rsidR="003D101C" w:rsidRPr="003D101C" w:rsidRDefault="003D101C" w:rsidP="003D101C"/>
    <w:p w14:paraId="06E6D463" w14:textId="77777777" w:rsidR="00196869" w:rsidRDefault="00196869">
      <w:pPr>
        <w:rPr>
          <w:rFonts w:ascii="Corbel" w:eastAsia="Times New Roman" w:hAnsi="Corbel" w:cs="Arial"/>
          <w:b/>
          <w:bCs/>
          <w:color w:val="0090D7"/>
          <w:sz w:val="28"/>
          <w:szCs w:val="28"/>
        </w:rPr>
      </w:pPr>
      <w:r>
        <w:rPr>
          <w:rFonts w:ascii="Corbel" w:hAnsi="Corbel"/>
          <w:color w:val="0090D7"/>
          <w:sz w:val="28"/>
          <w:szCs w:val="28"/>
        </w:rPr>
        <w:br w:type="page"/>
      </w:r>
    </w:p>
    <w:p w14:paraId="6A4699A6" w14:textId="64EA2DAB" w:rsidR="003D101C" w:rsidRDefault="003D101C" w:rsidP="003D101C">
      <w:pPr>
        <w:pStyle w:val="Heading1"/>
        <w:spacing w:after="240"/>
        <w:rPr>
          <w:rFonts w:ascii="Corbel" w:hAnsi="Corbel"/>
          <w:color w:val="0090D7"/>
          <w:sz w:val="28"/>
          <w:szCs w:val="28"/>
        </w:rPr>
      </w:pPr>
      <w:r w:rsidRPr="003D101C">
        <w:rPr>
          <w:rFonts w:ascii="Corbel" w:hAnsi="Corbel"/>
          <w:color w:val="0090D7"/>
          <w:sz w:val="28"/>
          <w:szCs w:val="28"/>
        </w:rPr>
        <w:lastRenderedPageBreak/>
        <w:t>3.</w:t>
      </w:r>
      <w:r w:rsidR="00475DF0">
        <w:rPr>
          <w:rFonts w:ascii="Corbel" w:hAnsi="Corbel"/>
          <w:color w:val="0090D7"/>
          <w:sz w:val="28"/>
          <w:szCs w:val="28"/>
        </w:rPr>
        <w:t>2</w:t>
      </w:r>
      <w:r w:rsidRPr="003D101C">
        <w:rPr>
          <w:rFonts w:ascii="Corbel" w:hAnsi="Corbel"/>
          <w:color w:val="0090D7"/>
          <w:sz w:val="28"/>
          <w:szCs w:val="28"/>
        </w:rPr>
        <w:t xml:space="preserve"> QUALITY</w:t>
      </w:r>
    </w:p>
    <w:p w14:paraId="3FF60F7D" w14:textId="54396D1D" w:rsidR="003D101C" w:rsidRPr="003D101C" w:rsidRDefault="003D101C" w:rsidP="003D101C">
      <w:pPr>
        <w:rPr>
          <w:rFonts w:ascii="Corbel" w:hAnsi="Corbel"/>
          <w:sz w:val="28"/>
          <w:szCs w:val="28"/>
        </w:rPr>
      </w:pPr>
      <w:r w:rsidRPr="003D101C">
        <w:rPr>
          <w:rFonts w:ascii="Corbel" w:hAnsi="Corbel"/>
          <w:sz w:val="28"/>
          <w:szCs w:val="28"/>
        </w:rPr>
        <w:t>1. Technical Merit of Proposal</w:t>
      </w:r>
    </w:p>
    <w:p w14:paraId="3A1BDAE3" w14:textId="199DAE60" w:rsidR="003D101C" w:rsidRPr="003D101C" w:rsidRDefault="003D101C" w:rsidP="003D101C">
      <w:pPr>
        <w:rPr>
          <w:rFonts w:ascii="Corbel" w:hAnsi="Corbel"/>
          <w:sz w:val="28"/>
          <w:szCs w:val="28"/>
        </w:rPr>
      </w:pPr>
      <w:r w:rsidRPr="003D101C">
        <w:rPr>
          <w:rFonts w:ascii="Corbel" w:hAnsi="Corbel"/>
          <w:sz w:val="28"/>
          <w:szCs w:val="28"/>
        </w:rPr>
        <w:t>2. Staff and Other Resources</w:t>
      </w:r>
    </w:p>
    <w:p w14:paraId="5F37C978" w14:textId="3DFF9E0F" w:rsidR="003D101C" w:rsidRPr="003D101C" w:rsidRDefault="003D101C" w:rsidP="003D101C">
      <w:pPr>
        <w:rPr>
          <w:rFonts w:ascii="Corbel" w:hAnsi="Corbel"/>
          <w:sz w:val="28"/>
          <w:szCs w:val="28"/>
        </w:rPr>
      </w:pPr>
      <w:r w:rsidRPr="003D101C">
        <w:rPr>
          <w:rFonts w:ascii="Corbel" w:hAnsi="Corbel"/>
          <w:sz w:val="28"/>
          <w:szCs w:val="28"/>
        </w:rPr>
        <w:t>3. Management and Communication</w:t>
      </w:r>
    </w:p>
    <w:p w14:paraId="313FCBBA" w14:textId="32CE2B1C" w:rsidR="003D101C" w:rsidRPr="003D101C" w:rsidRDefault="003D101C" w:rsidP="003D101C">
      <w:pPr>
        <w:rPr>
          <w:rFonts w:ascii="Corbel" w:hAnsi="Corbel"/>
          <w:sz w:val="28"/>
          <w:szCs w:val="28"/>
        </w:rPr>
      </w:pPr>
      <w:r w:rsidRPr="003D101C">
        <w:rPr>
          <w:rFonts w:ascii="Corbel" w:hAnsi="Corbel"/>
          <w:sz w:val="28"/>
          <w:szCs w:val="28"/>
        </w:rPr>
        <w:t>4. Programme</w:t>
      </w:r>
    </w:p>
    <w:p w14:paraId="79C19AFF" w14:textId="77777777" w:rsidR="003D101C" w:rsidRPr="003D101C" w:rsidRDefault="003D101C" w:rsidP="003D101C"/>
    <w:p w14:paraId="0A57F351" w14:textId="14762F75" w:rsidR="00837ADB" w:rsidRPr="007F09ED" w:rsidRDefault="00875DF6" w:rsidP="00837ADB">
      <w:pPr>
        <w:pStyle w:val="Heading1"/>
        <w:spacing w:after="240"/>
        <w:rPr>
          <w:rFonts w:ascii="Corbel" w:hAnsi="Corbel"/>
          <w:color w:val="0090D7"/>
          <w:sz w:val="28"/>
          <w:szCs w:val="28"/>
        </w:rPr>
      </w:pPr>
      <w:r w:rsidRPr="007F09ED">
        <w:rPr>
          <w:rFonts w:ascii="Corbel" w:hAnsi="Corbel"/>
          <w:color w:val="0090D7"/>
          <w:sz w:val="28"/>
          <w:szCs w:val="28"/>
        </w:rPr>
        <w:t>3</w:t>
      </w:r>
      <w:r w:rsidR="00837ADB" w:rsidRPr="007F09ED">
        <w:rPr>
          <w:rFonts w:ascii="Corbel" w:hAnsi="Corbel"/>
          <w:color w:val="0090D7"/>
          <w:sz w:val="28"/>
          <w:szCs w:val="28"/>
        </w:rPr>
        <w:t>.</w:t>
      </w:r>
      <w:r w:rsidR="00475DF0">
        <w:rPr>
          <w:rFonts w:ascii="Corbel" w:hAnsi="Corbel"/>
          <w:color w:val="0090D7"/>
          <w:sz w:val="28"/>
          <w:szCs w:val="28"/>
        </w:rPr>
        <w:t>3</w:t>
      </w:r>
      <w:r w:rsidR="00837ADB" w:rsidRPr="007F09ED">
        <w:rPr>
          <w:rFonts w:ascii="Corbel" w:hAnsi="Corbel"/>
          <w:color w:val="0090D7"/>
          <w:sz w:val="28"/>
          <w:szCs w:val="28"/>
        </w:rPr>
        <w:t xml:space="preserve"> RESOURCE AND PRICING SCHEDULE</w:t>
      </w:r>
    </w:p>
    <w:p w14:paraId="4503B432" w14:textId="6F46E2BA" w:rsidR="00635D57" w:rsidRPr="007F09ED" w:rsidRDefault="00635D57" w:rsidP="00635D57">
      <w:pPr>
        <w:rPr>
          <w:rFonts w:ascii="Corbel" w:hAnsi="Corbel"/>
          <w:sz w:val="28"/>
          <w:szCs w:val="28"/>
        </w:rPr>
        <w:sectPr w:rsidR="00635D57" w:rsidRPr="007F09ED" w:rsidSect="00207B22">
          <w:pgSz w:w="11906" w:h="16838"/>
          <w:pgMar w:top="720" w:right="720" w:bottom="720" w:left="720" w:header="709" w:footer="709" w:gutter="0"/>
          <w:cols w:space="708"/>
          <w:docGrid w:linePitch="360"/>
        </w:sectPr>
      </w:pPr>
      <w:r w:rsidRPr="007F09ED">
        <w:rPr>
          <w:rFonts w:ascii="Corbel" w:hAnsi="Corbel"/>
          <w:sz w:val="28"/>
          <w:szCs w:val="28"/>
        </w:rPr>
        <w:t xml:space="preserve">Excel </w:t>
      </w:r>
      <w:r w:rsidR="00BC0FFB" w:rsidRPr="007F09ED">
        <w:rPr>
          <w:rFonts w:ascii="Corbel" w:hAnsi="Corbel"/>
          <w:sz w:val="28"/>
          <w:szCs w:val="28"/>
        </w:rPr>
        <w:t>spreadsheet to be embedded by Supplier in response</w:t>
      </w:r>
    </w:p>
    <w:p w14:paraId="208A52D1" w14:textId="77777777" w:rsidR="00DF71E8" w:rsidRPr="007F09ED" w:rsidRDefault="00DF71E8" w:rsidP="00DF71E8">
      <w:pPr>
        <w:pStyle w:val="ContactDetails"/>
        <w:spacing w:line="240" w:lineRule="auto"/>
        <w:rPr>
          <w:rFonts w:ascii="Corbel" w:hAnsi="Corbel"/>
          <w:szCs w:val="28"/>
        </w:rPr>
      </w:pPr>
    </w:p>
    <w:p w14:paraId="7597DC49" w14:textId="77777777" w:rsidR="001B53B8" w:rsidRPr="007F09ED" w:rsidRDefault="001B53B8" w:rsidP="001B53B8">
      <w:pPr>
        <w:pStyle w:val="ContactDetails"/>
        <w:rPr>
          <w:rFonts w:ascii="Corbel" w:hAnsi="Corbel"/>
          <w:szCs w:val="28"/>
        </w:rPr>
      </w:pPr>
    </w:p>
    <w:p w14:paraId="5DEADDD8" w14:textId="77777777" w:rsidR="001B53B8" w:rsidRPr="007F09ED" w:rsidRDefault="001B53B8" w:rsidP="001B53B8">
      <w:pPr>
        <w:pStyle w:val="ContactDetails"/>
        <w:rPr>
          <w:rFonts w:ascii="Corbel" w:hAnsi="Corbel"/>
          <w:szCs w:val="28"/>
        </w:rPr>
      </w:pPr>
    </w:p>
    <w:p w14:paraId="164D9517" w14:textId="77777777" w:rsidR="001B53B8" w:rsidRPr="007F09ED" w:rsidRDefault="001B53B8" w:rsidP="001B53B8">
      <w:pPr>
        <w:pStyle w:val="ContactDetails"/>
        <w:spacing w:line="240" w:lineRule="auto"/>
        <w:rPr>
          <w:rFonts w:ascii="Corbel" w:hAnsi="Corbel"/>
          <w:szCs w:val="28"/>
        </w:rPr>
      </w:pPr>
      <w:r w:rsidRPr="007F09ED">
        <w:rPr>
          <w:rFonts w:ascii="Corbel" w:hAnsi="Corbel"/>
          <w:szCs w:val="28"/>
        </w:rPr>
        <w:t>enquiries@homesengland.gov.uk</w:t>
      </w:r>
    </w:p>
    <w:p w14:paraId="395D633B" w14:textId="77777777" w:rsidR="001B53B8" w:rsidRPr="007F09ED" w:rsidRDefault="001B53B8" w:rsidP="001B53B8">
      <w:pPr>
        <w:pStyle w:val="ContactDetails"/>
        <w:spacing w:line="240" w:lineRule="auto"/>
        <w:rPr>
          <w:rFonts w:ascii="Corbel" w:hAnsi="Corbel"/>
          <w:b/>
          <w:bCs/>
          <w:color w:val="27348A"/>
          <w:szCs w:val="28"/>
        </w:rPr>
      </w:pPr>
      <w:r w:rsidRPr="007F09ED">
        <w:rPr>
          <w:rFonts w:ascii="Corbel" w:hAnsi="Corbel"/>
          <w:szCs w:val="28"/>
        </w:rPr>
        <w:t>0300 1234 500</w:t>
      </w:r>
    </w:p>
    <w:p w14:paraId="4EB49A09" w14:textId="77777777" w:rsidR="00886DD3" w:rsidRPr="007F09ED" w:rsidRDefault="001B53B8" w:rsidP="0026260F">
      <w:pPr>
        <w:pStyle w:val="ContactDetails"/>
        <w:spacing w:line="240" w:lineRule="auto"/>
        <w:rPr>
          <w:rFonts w:ascii="Corbel" w:hAnsi="Corbel"/>
          <w:szCs w:val="28"/>
        </w:rPr>
      </w:pPr>
      <w:r w:rsidRPr="007F09ED">
        <w:rPr>
          <w:rFonts w:ascii="Corbel" w:hAnsi="Corbel"/>
          <w:szCs w:val="28"/>
        </w:rPr>
        <w:t>gov.uk/homes-</w:t>
      </w:r>
      <w:proofErr w:type="spellStart"/>
      <w:r w:rsidRPr="007F09ED">
        <w:rPr>
          <w:rFonts w:ascii="Corbel" w:hAnsi="Corbel"/>
          <w:szCs w:val="28"/>
        </w:rPr>
        <w:t>england</w:t>
      </w:r>
      <w:proofErr w:type="spellEnd"/>
    </w:p>
    <w:p w14:paraId="01862FAD" w14:textId="77777777" w:rsidR="00886DD3" w:rsidRPr="007F09ED" w:rsidRDefault="00886DD3" w:rsidP="00886DD3">
      <w:pPr>
        <w:rPr>
          <w:rFonts w:ascii="Corbel" w:hAnsi="Corbel"/>
          <w:sz w:val="28"/>
          <w:szCs w:val="28"/>
        </w:rPr>
      </w:pPr>
    </w:p>
    <w:p w14:paraId="13DFC29D" w14:textId="77777777" w:rsidR="00886DD3" w:rsidRPr="007F09ED" w:rsidRDefault="00886DD3" w:rsidP="00886DD3">
      <w:pPr>
        <w:rPr>
          <w:rFonts w:ascii="Corbel" w:hAnsi="Corbel"/>
          <w:sz w:val="28"/>
          <w:szCs w:val="28"/>
        </w:rPr>
      </w:pPr>
    </w:p>
    <w:p w14:paraId="0A39AE72" w14:textId="77777777" w:rsidR="00886DD3" w:rsidRPr="007F09ED" w:rsidRDefault="00886DD3" w:rsidP="00886DD3">
      <w:pPr>
        <w:rPr>
          <w:rFonts w:ascii="Corbel" w:hAnsi="Corbel"/>
          <w:sz w:val="28"/>
          <w:szCs w:val="28"/>
        </w:rPr>
      </w:pPr>
    </w:p>
    <w:p w14:paraId="61E60D3D" w14:textId="77777777" w:rsidR="00886DD3" w:rsidRPr="007F09ED" w:rsidRDefault="00886DD3" w:rsidP="00886DD3">
      <w:pPr>
        <w:rPr>
          <w:rFonts w:ascii="Corbel" w:hAnsi="Corbel"/>
          <w:sz w:val="28"/>
          <w:szCs w:val="28"/>
        </w:rPr>
      </w:pPr>
    </w:p>
    <w:p w14:paraId="5196B9BC" w14:textId="77777777" w:rsidR="00886DD3" w:rsidRPr="007F09ED" w:rsidRDefault="00886DD3" w:rsidP="00886DD3">
      <w:pPr>
        <w:rPr>
          <w:rFonts w:ascii="Corbel" w:hAnsi="Corbel"/>
          <w:sz w:val="28"/>
          <w:szCs w:val="28"/>
        </w:rPr>
      </w:pPr>
    </w:p>
    <w:p w14:paraId="1E6037EB" w14:textId="77777777" w:rsidR="00886DD3" w:rsidRPr="007F09ED" w:rsidRDefault="00886DD3" w:rsidP="00886DD3">
      <w:pPr>
        <w:rPr>
          <w:rFonts w:ascii="Corbel" w:hAnsi="Corbel"/>
          <w:sz w:val="28"/>
          <w:szCs w:val="28"/>
        </w:rPr>
      </w:pPr>
    </w:p>
    <w:p w14:paraId="6C4DE4F2" w14:textId="77777777" w:rsidR="00886DD3" w:rsidRPr="007F09ED" w:rsidRDefault="00886DD3" w:rsidP="00886DD3">
      <w:pPr>
        <w:rPr>
          <w:rFonts w:ascii="Corbel" w:hAnsi="Corbel"/>
          <w:sz w:val="28"/>
          <w:szCs w:val="28"/>
        </w:rPr>
      </w:pPr>
    </w:p>
    <w:p w14:paraId="0355090F" w14:textId="77777777" w:rsidR="00886DD3" w:rsidRPr="007F09ED" w:rsidRDefault="00886DD3" w:rsidP="00886DD3">
      <w:pPr>
        <w:rPr>
          <w:rFonts w:ascii="Corbel" w:hAnsi="Corbel"/>
          <w:sz w:val="28"/>
          <w:szCs w:val="28"/>
        </w:rPr>
      </w:pPr>
    </w:p>
    <w:p w14:paraId="704942B6" w14:textId="77777777" w:rsidR="00886DD3" w:rsidRPr="007F09ED" w:rsidRDefault="00886DD3" w:rsidP="00886DD3">
      <w:pPr>
        <w:rPr>
          <w:rFonts w:ascii="Corbel" w:hAnsi="Corbel"/>
          <w:sz w:val="28"/>
          <w:szCs w:val="28"/>
        </w:rPr>
      </w:pPr>
    </w:p>
    <w:p w14:paraId="45913E26" w14:textId="77777777" w:rsidR="00886DD3" w:rsidRPr="007F09ED" w:rsidRDefault="00886DD3" w:rsidP="00886DD3">
      <w:pPr>
        <w:rPr>
          <w:rFonts w:ascii="Corbel" w:hAnsi="Corbel"/>
          <w:sz w:val="28"/>
          <w:szCs w:val="28"/>
        </w:rPr>
      </w:pPr>
    </w:p>
    <w:sectPr w:rsidR="00886DD3" w:rsidRPr="007F09ED" w:rsidSect="00207B22">
      <w:footerReference w:type="default" r:id="rId24"/>
      <w:pgSz w:w="11906" w:h="16838"/>
      <w:pgMar w:top="720" w:right="720" w:bottom="720" w:left="720"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 w:author="Brendon Dale" w:date="2023-08-09T16:35:00Z" w:initials="BD">
    <w:p w14:paraId="761A9D1E" w14:textId="77777777" w:rsidR="005221C0" w:rsidRDefault="005221C0" w:rsidP="00C84B7D">
      <w:pPr>
        <w:pStyle w:val="CommentText"/>
      </w:pPr>
      <w:r>
        <w:rPr>
          <w:rStyle w:val="CommentReference"/>
        </w:rPr>
        <w:annotationRef/>
      </w:r>
      <w:r>
        <w:t>Note that this hasn’t actually happened yet but is imminent and hopefully prior to going out with this procurement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61A9D1E"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7E3EC5" w16cex:dateUtc="2023-08-09T15: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61A9D1E" w16cid:durableId="287E3EC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F26E89" w14:textId="77777777" w:rsidR="00EC08E2" w:rsidRDefault="00EC08E2" w:rsidP="00707B55">
      <w:pPr>
        <w:spacing w:after="0" w:line="240" w:lineRule="auto"/>
      </w:pPr>
      <w:r>
        <w:separator/>
      </w:r>
    </w:p>
  </w:endnote>
  <w:endnote w:type="continuationSeparator" w:id="0">
    <w:p w14:paraId="1C025B50" w14:textId="77777777" w:rsidR="00EC08E2" w:rsidRDefault="00EC08E2" w:rsidP="00707B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Akhbar MT">
    <w:panose1 w:val="0000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rbel,Bold">
    <w:altName w:val="Corbe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5DAD4" w14:textId="77777777" w:rsidR="00EC08E2" w:rsidRDefault="00EC08E2" w:rsidP="00E97E0A">
    <w:pPr>
      <w:pStyle w:val="Footer"/>
    </w:pPr>
    <w:bookmarkStart w:id="0" w:name="aliashAdvancedFooterprot1FooterEvenPages"/>
  </w:p>
  <w:bookmarkEnd w:id="0"/>
  <w:p w14:paraId="08F8DB20" w14:textId="77777777" w:rsidR="00EC08E2" w:rsidRDefault="00EC08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56454" w14:textId="67C23E37" w:rsidR="00EC08E2" w:rsidRDefault="00EC08E2">
    <w:pPr>
      <w:pStyle w:val="Footer"/>
      <w:jc w:val="right"/>
    </w:pPr>
    <w:r>
      <w:rPr>
        <w:noProof/>
      </w:rPr>
      <mc:AlternateContent>
        <mc:Choice Requires="wps">
          <w:drawing>
            <wp:anchor distT="0" distB="0" distL="114300" distR="114300" simplePos="0" relativeHeight="251710464" behindDoc="0" locked="0" layoutInCell="0" allowOverlap="1" wp14:anchorId="21D9A83D" wp14:editId="7B3B9170">
              <wp:simplePos x="0" y="0"/>
              <wp:positionH relativeFrom="page">
                <wp:align>center</wp:align>
              </wp:positionH>
              <wp:positionV relativeFrom="page">
                <wp:align>bottom</wp:align>
              </wp:positionV>
              <wp:extent cx="7772400" cy="457200"/>
              <wp:effectExtent l="0" t="0" r="0" b="0"/>
              <wp:wrapNone/>
              <wp:docPr id="4" name="MSIPCMef5347749395e7d74fd5e331" descr="{&quot;HashCode&quot;:-1663372469,&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572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D1EFF8F" w14:textId="1B9110E4" w:rsidR="00EC08E2" w:rsidRPr="00214DB5" w:rsidRDefault="00214DB5" w:rsidP="00214DB5">
                          <w:pPr>
                            <w:spacing w:after="0"/>
                            <w:jc w:val="center"/>
                            <w:rPr>
                              <w:rFonts w:ascii="Calibri" w:hAnsi="Calibri" w:cs="Calibri"/>
                              <w:color w:val="0078D7"/>
                              <w:sz w:val="24"/>
                            </w:rPr>
                          </w:pPr>
                          <w:r w:rsidRPr="00214DB5">
                            <w:rPr>
                              <w:rFonts w:ascii="Calibri" w:hAnsi="Calibri" w:cs="Calibri"/>
                              <w:color w:val="0078D7"/>
                              <w:sz w:val="24"/>
                            </w:rPr>
                            <w:t xml:space="preserve">OFFICIAL </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21D9A83D" id="_x0000_t202" coordsize="21600,21600" o:spt="202" path="m,l,21600r21600,l21600,xe">
              <v:stroke joinstyle="miter"/>
              <v:path gradientshapeok="t" o:connecttype="rect"/>
            </v:shapetype>
            <v:shape id="MSIPCMef5347749395e7d74fd5e331" o:spid="_x0000_s1027" type="#_x0000_t202" alt="{&quot;HashCode&quot;:-1663372469,&quot;Height&quot;:9999999.0,&quot;Width&quot;:9999999.0,&quot;Placement&quot;:&quot;Footer&quot;,&quot;Index&quot;:&quot;Primary&quot;,&quot;Section&quot;:1,&quot;Top&quot;:0.0,&quot;Left&quot;:0.0}" style="position:absolute;left:0;text-align:left;margin-left:0;margin-top:0;width:612pt;height:36pt;z-index:251710464;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" o:allowincell="f" filled="f" stroked="f" strokeweight=".5pt">
              <v:textbox inset=",0,,0">
                <w:txbxContent>
                  <w:p w14:paraId="4D1EFF8F" w14:textId="1B9110E4" w:rsidR="00EC08E2" w:rsidRPr="00214DB5" w:rsidRDefault="00214DB5" w:rsidP="00214DB5">
                    <w:pPr>
                      <w:spacing w:after="0"/>
                      <w:jc w:val="center"/>
                      <w:rPr>
                        <w:rFonts w:ascii="Calibri" w:hAnsi="Calibri" w:cs="Calibri"/>
                        <w:color w:val="0078D7"/>
                        <w:sz w:val="24"/>
                      </w:rPr>
                    </w:pPr>
                    <w:r w:rsidRPr="00214DB5">
                      <w:rPr>
                        <w:rFonts w:ascii="Calibri" w:hAnsi="Calibri" w:cs="Calibri"/>
                        <w:color w:val="0078D7"/>
                        <w:sz w:val="24"/>
                      </w:rPr>
                      <w:t xml:space="preserve">OFFICIAL </w:t>
                    </w:r>
                  </w:p>
                </w:txbxContent>
              </v:textbox>
              <w10:wrap anchorx="page" anchory="page"/>
            </v:shape>
          </w:pict>
        </mc:Fallback>
      </mc:AlternateContent>
    </w:r>
    <w:sdt>
      <w:sdtPr>
        <w:id w:val="144102733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128C53A9" w14:textId="77777777" w:rsidR="00EC08E2" w:rsidRDefault="00EC08E2" w:rsidP="00707B55">
    <w:pPr>
      <w:pStyle w:val="Footer"/>
      <w:tabs>
        <w:tab w:val="clear" w:pos="4513"/>
        <w:tab w:val="clear" w:pos="9026"/>
        <w:tab w:val="left" w:pos="381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06ED7" w14:textId="77777777" w:rsidR="00EC08E2" w:rsidRDefault="00EC08E2" w:rsidP="00E97E0A">
    <w:pPr>
      <w:pStyle w:val="Footer"/>
    </w:pPr>
    <w:bookmarkStart w:id="1" w:name="aliashAdvancedFooterprot1FooterFirstPage"/>
  </w:p>
  <w:bookmarkEnd w:id="1"/>
  <w:p w14:paraId="2D98E075" w14:textId="77777777" w:rsidR="00EC08E2" w:rsidRDefault="00EC08E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22" w:name="aliashAdvancedFooterprotec5FooterPrimary"/>
  <w:p w14:paraId="43D64C59" w14:textId="77777777" w:rsidR="00EC08E2" w:rsidRDefault="00EC08E2" w:rsidP="00E97E0A">
    <w:pPr>
      <w:pStyle w:val="Footer"/>
    </w:pPr>
    <w:r>
      <w:rPr>
        <w:noProof/>
      </w:rPr>
      <mc:AlternateContent>
        <mc:Choice Requires="wps">
          <w:drawing>
            <wp:anchor distT="0" distB="0" distL="114300" distR="114300" simplePos="0" relativeHeight="251711488" behindDoc="0" locked="0" layoutInCell="0" allowOverlap="1" wp14:anchorId="17D4B2E4" wp14:editId="07FBBE40">
              <wp:simplePos x="0" y="0"/>
              <wp:positionH relativeFrom="page">
                <wp:align>center</wp:align>
              </wp:positionH>
              <wp:positionV relativeFrom="page">
                <wp:align>bottom</wp:align>
              </wp:positionV>
              <wp:extent cx="7772400" cy="457200"/>
              <wp:effectExtent l="0" t="0" r="0" b="0"/>
              <wp:wrapNone/>
              <wp:docPr id="3" name="MSIPCM353748b0b7c43105777b14fa" descr="{&quot;HashCode&quot;:-1663372469,&quot;Height&quot;:9999999.0,&quot;Width&quot;:9999999.0,&quot;Placement&quot;:&quot;Footer&quot;,&quot;Index&quot;:&quot;Primary&quot;,&quot;Section&quot;:5,&quot;Top&quot;:0.0,&quot;Left&quot;:0.0}"/>
              <wp:cNvGraphicFramePr/>
              <a:graphic xmlns:a="http://schemas.openxmlformats.org/drawingml/2006/main">
                <a:graphicData uri="http://schemas.microsoft.com/office/word/2010/wordprocessingShape">
                  <wps:wsp>
                    <wps:cNvSpPr txBox="1"/>
                    <wps:spPr>
                      <a:xfrm>
                        <a:off x="0" y="0"/>
                        <a:ext cx="7772400" cy="4572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96A5545" w14:textId="0C75B123" w:rsidR="00EC08E2" w:rsidRPr="00214DB5" w:rsidRDefault="00214DB5" w:rsidP="00214DB5">
                          <w:pPr>
                            <w:spacing w:after="0"/>
                            <w:jc w:val="center"/>
                            <w:rPr>
                              <w:rFonts w:ascii="Calibri" w:hAnsi="Calibri" w:cs="Calibri"/>
                              <w:color w:val="0078D7"/>
                              <w:sz w:val="24"/>
                            </w:rPr>
                          </w:pPr>
                          <w:r w:rsidRPr="00214DB5">
                            <w:rPr>
                              <w:rFonts w:ascii="Calibri" w:hAnsi="Calibri" w:cs="Calibri"/>
                              <w:color w:val="0078D7"/>
                              <w:sz w:val="24"/>
                            </w:rPr>
                            <w:t xml:space="preserve">OFFICIAL </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17D4B2E4" id="_x0000_t202" coordsize="21600,21600" o:spt="202" path="m,l,21600r21600,l21600,xe">
              <v:stroke joinstyle="miter"/>
              <v:path gradientshapeok="t" o:connecttype="rect"/>
            </v:shapetype>
            <v:shape id="MSIPCM353748b0b7c43105777b14fa" o:spid="_x0000_s1028" type="#_x0000_t202" alt="{&quot;HashCode&quot;:-1663372469,&quot;Height&quot;:9999999.0,&quot;Width&quot;:9999999.0,&quot;Placement&quot;:&quot;Footer&quot;,&quot;Index&quot;:&quot;Primary&quot;,&quot;Section&quot;:5,&quot;Top&quot;:0.0,&quot;Left&quot;:0.0}" style="position:absolute;margin-left:0;margin-top:0;width:612pt;height:36pt;z-index:251711488;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" o:allowincell="f" filled="f" stroked="f" strokeweight=".5pt">
              <v:textbox inset=",0,,0">
                <w:txbxContent>
                  <w:p w14:paraId="196A5545" w14:textId="0C75B123" w:rsidR="00EC08E2" w:rsidRPr="00214DB5" w:rsidRDefault="00214DB5" w:rsidP="00214DB5">
                    <w:pPr>
                      <w:spacing w:after="0"/>
                      <w:jc w:val="center"/>
                      <w:rPr>
                        <w:rFonts w:ascii="Calibri" w:hAnsi="Calibri" w:cs="Calibri"/>
                        <w:color w:val="0078D7"/>
                        <w:sz w:val="24"/>
                      </w:rPr>
                    </w:pPr>
                    <w:r w:rsidRPr="00214DB5">
                      <w:rPr>
                        <w:rFonts w:ascii="Calibri" w:hAnsi="Calibri" w:cs="Calibri"/>
                        <w:color w:val="0078D7"/>
                        <w:sz w:val="24"/>
                      </w:rPr>
                      <w:t xml:space="preserve">OFFICIAL </w:t>
                    </w:r>
                  </w:p>
                </w:txbxContent>
              </v:textbox>
              <w10:wrap anchorx="page" anchory="page"/>
            </v:shape>
          </w:pict>
        </mc:Fallback>
      </mc:AlternateContent>
    </w:r>
  </w:p>
  <w:bookmarkEnd w:id="22"/>
  <w:p w14:paraId="0F3BDD8F" w14:textId="77777777" w:rsidR="00EC08E2" w:rsidRDefault="00EC08E2" w:rsidP="00886DD3">
    <w:pPr>
      <w:pStyle w:val="Footer"/>
    </w:pPr>
    <w:r>
      <w:rPr>
        <w:noProof/>
        <w:lang w:eastAsia="en-GB"/>
      </w:rPr>
      <w:drawing>
        <wp:anchor distT="0" distB="0" distL="114300" distR="114300" simplePos="0" relativeHeight="251668480" behindDoc="0" locked="0" layoutInCell="1" allowOverlap="1" wp14:anchorId="7D7C92FC" wp14:editId="2F1FC8A8">
          <wp:simplePos x="0" y="0"/>
          <wp:positionH relativeFrom="page">
            <wp:posOffset>-25400</wp:posOffset>
          </wp:positionH>
          <wp:positionV relativeFrom="page">
            <wp:posOffset>5702300</wp:posOffset>
          </wp:positionV>
          <wp:extent cx="7886700" cy="5508625"/>
          <wp:effectExtent l="0" t="0" r="0" b="0"/>
          <wp:wrapTopAndBottom/>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een_OnWhite.png"/>
                  <pic:cNvPicPr/>
                </pic:nvPicPr>
                <pic:blipFill>
                  <a:blip r:embed="rId1">
                    <a:extLst>
                      <a:ext uri="{28A0092B-C50C-407E-A947-70E740481C1C}">
                        <a14:useLocalDpi xmlns:a14="http://schemas.microsoft.com/office/drawing/2010/main" val="0"/>
                      </a:ext>
                    </a:extLst>
                  </a:blip>
                  <a:stretch>
                    <a:fillRect/>
                  </a:stretch>
                </pic:blipFill>
                <pic:spPr>
                  <a:xfrm>
                    <a:off x="0" y="0"/>
                    <a:ext cx="7886700" cy="550862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7FCDAB" w14:textId="77777777" w:rsidR="00EC08E2" w:rsidRDefault="00EC08E2" w:rsidP="00707B55">
      <w:pPr>
        <w:spacing w:after="0" w:line="240" w:lineRule="auto"/>
      </w:pPr>
      <w:r>
        <w:separator/>
      </w:r>
    </w:p>
  </w:footnote>
  <w:footnote w:type="continuationSeparator" w:id="0">
    <w:p w14:paraId="68986D95" w14:textId="77777777" w:rsidR="00EC08E2" w:rsidRDefault="00EC08E2" w:rsidP="00707B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9B201" w14:textId="77777777" w:rsidR="00214DB5" w:rsidRDefault="00214D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9A8DE" w14:textId="77777777" w:rsidR="00EC08E2" w:rsidRDefault="00EC08E2">
    <w:pPr>
      <w:pStyle w:val="Header"/>
    </w:pPr>
    <w:r w:rsidRPr="00707B55">
      <w:rPr>
        <w:noProof/>
        <w:lang w:eastAsia="en-GB"/>
      </w:rPr>
      <w:drawing>
        <wp:anchor distT="0" distB="0" distL="114300" distR="114300" simplePos="0" relativeHeight="251655168" behindDoc="0" locked="0" layoutInCell="1" allowOverlap="1" wp14:anchorId="2F474781" wp14:editId="5C8EE03A">
          <wp:simplePos x="0" y="0"/>
          <wp:positionH relativeFrom="page">
            <wp:posOffset>407670</wp:posOffset>
          </wp:positionH>
          <wp:positionV relativeFrom="page">
            <wp:posOffset>492125</wp:posOffset>
          </wp:positionV>
          <wp:extent cx="1146810" cy="1111885"/>
          <wp:effectExtent l="0" t="0" r="0" b="0"/>
          <wp:wrapTopAndBottom/>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1146810" cy="1111885"/>
                  </a:xfrm>
                  <a:prstGeom prst="rect">
                    <a:avLst/>
                  </a:prstGeom>
                </pic:spPr>
              </pic:pic>
            </a:graphicData>
          </a:graphic>
          <wp14:sizeRelH relativeFrom="margin">
            <wp14:pctWidth>0</wp14:pctWidth>
          </wp14:sizeRelH>
          <wp14:sizeRelV relativeFrom="margin">
            <wp14:pctHeight>0</wp14:pctHeight>
          </wp14:sizeRelV>
        </wp:anchor>
      </w:drawing>
    </w:r>
    <w:r w:rsidRPr="00707B55">
      <w:rPr>
        <w:noProof/>
        <w:lang w:eastAsia="en-GB"/>
      </w:rPr>
      <mc:AlternateContent>
        <mc:Choice Requires="wps">
          <w:drawing>
            <wp:anchor distT="0" distB="0" distL="114300" distR="114300" simplePos="0" relativeHeight="251657216" behindDoc="0" locked="0" layoutInCell="1" allowOverlap="1" wp14:anchorId="703CEC08" wp14:editId="6C37DC60">
              <wp:simplePos x="0" y="0"/>
              <wp:positionH relativeFrom="page">
                <wp:posOffset>5237480</wp:posOffset>
              </wp:positionH>
              <wp:positionV relativeFrom="page">
                <wp:posOffset>1374775</wp:posOffset>
              </wp:positionV>
              <wp:extent cx="2042160" cy="312420"/>
              <wp:effectExtent l="0" t="0" r="0" b="0"/>
              <wp:wrapNone/>
              <wp:docPr id="2" name="Text Box 2"/>
              <wp:cNvGraphicFramePr/>
              <a:graphic xmlns:a="http://schemas.openxmlformats.org/drawingml/2006/main">
                <a:graphicData uri="http://schemas.microsoft.com/office/word/2010/wordprocessingShape">
                  <wps:wsp>
                    <wps:cNvSpPr txBox="1"/>
                    <wps:spPr>
                      <a:xfrm>
                        <a:off x="0" y="0"/>
                        <a:ext cx="2042160" cy="312420"/>
                      </a:xfrm>
                      <a:prstGeom prst="rect">
                        <a:avLst/>
                      </a:prstGeom>
                      <a:solidFill>
                        <a:schemeClr val="lt1"/>
                      </a:solidFill>
                      <a:ln w="6350">
                        <a:noFill/>
                      </a:ln>
                    </wps:spPr>
                    <wps:txbx>
                      <w:txbxContent>
                        <w:p w14:paraId="7161994A" w14:textId="77777777" w:rsidR="00EC08E2" w:rsidRPr="00771111" w:rsidRDefault="00EC08E2" w:rsidP="00707B55">
                          <w:pPr>
                            <w:jc w:val="right"/>
                            <w:rPr>
                              <w:sz w:val="28"/>
                              <w:szCs w:val="28"/>
                            </w:rPr>
                          </w:pPr>
                          <w:r w:rsidRPr="00771111">
                            <w:rPr>
                              <w:sz w:val="28"/>
                              <w:szCs w:val="28"/>
                            </w:rPr>
                            <w:t>Making homes happen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3CEC08" id="_x0000_t202" coordsize="21600,21600" o:spt="202" path="m,l,21600r21600,l21600,xe">
              <v:stroke joinstyle="miter"/>
              <v:path gradientshapeok="t" o:connecttype="rect"/>
            </v:shapetype>
            <v:shape id="Text Box 2" o:spid="_x0000_s1026" type="#_x0000_t202" style="position:absolute;margin-left:412.4pt;margin-top:108.25pt;width:160.8pt;height:24.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" fillcolor="white [3201]" stroked="f" strokeweight=".5pt">
              <v:textbox inset="0,0,0,0">
                <w:txbxContent>
                  <w:p w14:paraId="7161994A" w14:textId="77777777" w:rsidR="00EC08E2" w:rsidRPr="00771111" w:rsidRDefault="00EC08E2" w:rsidP="00707B55">
                    <w:pPr>
                      <w:jc w:val="right"/>
                      <w:rPr>
                        <w:sz w:val="28"/>
                        <w:szCs w:val="28"/>
                      </w:rPr>
                    </w:pPr>
                    <w:r w:rsidRPr="00771111">
                      <w:rPr>
                        <w:sz w:val="28"/>
                        <w:szCs w:val="28"/>
                      </w:rPr>
                      <w:t>Making homes happen</w:t>
                    </w:r>
                  </w:p>
                </w:txbxContent>
              </v:textbox>
              <w10:wrap anchorx="page" anchory="page"/>
            </v:shape>
          </w:pict>
        </mc:Fallback>
      </mc:AlternateContent>
    </w:r>
  </w:p>
  <w:p w14:paraId="36902331" w14:textId="77777777" w:rsidR="00EC08E2" w:rsidRDefault="00EC08E2">
    <w:pPr>
      <w:pStyle w:val="Header"/>
    </w:pPr>
    <w:r>
      <w:rPr>
        <w:noProof/>
        <w:lang w:eastAsia="en-GB"/>
      </w:rPr>
      <w:drawing>
        <wp:anchor distT="0" distB="0" distL="114300" distR="114300" simplePos="0" relativeHeight="251659264" behindDoc="0" locked="0" layoutInCell="1" allowOverlap="1" wp14:anchorId="360E3740" wp14:editId="5A6A6D23">
          <wp:simplePos x="0" y="0"/>
          <wp:positionH relativeFrom="page">
            <wp:posOffset>-25400</wp:posOffset>
          </wp:positionH>
          <wp:positionV relativeFrom="page">
            <wp:posOffset>5549900</wp:posOffset>
          </wp:positionV>
          <wp:extent cx="7738110" cy="5511800"/>
          <wp:effectExtent l="0" t="0" r="0" b="0"/>
          <wp:wrapTopAndBottom/>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een_OnWhite.png"/>
                  <pic:cNvPicPr/>
                </pic:nvPicPr>
                <pic:blipFill>
                  <a:blip r:embed="rId2">
                    <a:extLst>
                      <a:ext uri="{28A0092B-C50C-407E-A947-70E740481C1C}">
                        <a14:useLocalDpi xmlns:a14="http://schemas.microsoft.com/office/drawing/2010/main" val="0"/>
                      </a:ext>
                    </a:extLst>
                  </a:blip>
                  <a:stretch>
                    <a:fillRect/>
                  </a:stretch>
                </pic:blipFill>
                <pic:spPr>
                  <a:xfrm>
                    <a:off x="0" y="0"/>
                    <a:ext cx="7738110" cy="5511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13212" w14:textId="77777777" w:rsidR="00214DB5" w:rsidRDefault="00214DB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9A710" w14:textId="12E92EA2" w:rsidR="00EC08E2" w:rsidRDefault="00EC08E2">
    <w:pPr>
      <w:pStyle w:val="Header"/>
      <w:jc w:val="right"/>
    </w:pPr>
  </w:p>
  <w:p w14:paraId="62BC5878" w14:textId="77777777" w:rsidR="00EC08E2" w:rsidRDefault="00EC08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46F10"/>
    <w:multiLevelType w:val="hybridMultilevel"/>
    <w:tmpl w:val="F56854AE"/>
    <w:lvl w:ilvl="0" w:tplc="2FA8A804">
      <w:start w:val="4"/>
      <w:numFmt w:val="decimal"/>
      <w:lvlText w:val="%1."/>
      <w:lvlJc w:val="left"/>
      <w:pPr>
        <w:ind w:left="720" w:hanging="360"/>
      </w:pPr>
    </w:lvl>
    <w:lvl w:ilvl="1" w:tplc="0A50046A">
      <w:start w:val="1"/>
      <w:numFmt w:val="lowerLetter"/>
      <w:lvlText w:val="%2."/>
      <w:lvlJc w:val="left"/>
      <w:pPr>
        <w:ind w:left="1440" w:hanging="360"/>
      </w:pPr>
    </w:lvl>
    <w:lvl w:ilvl="2" w:tplc="B39AB414">
      <w:start w:val="1"/>
      <w:numFmt w:val="lowerRoman"/>
      <w:lvlText w:val="%3."/>
      <w:lvlJc w:val="right"/>
      <w:pPr>
        <w:ind w:left="2160" w:hanging="180"/>
      </w:pPr>
    </w:lvl>
    <w:lvl w:ilvl="3" w:tplc="080633FC">
      <w:start w:val="1"/>
      <w:numFmt w:val="decimal"/>
      <w:lvlText w:val="%4."/>
      <w:lvlJc w:val="left"/>
      <w:pPr>
        <w:ind w:left="2880" w:hanging="360"/>
      </w:pPr>
    </w:lvl>
    <w:lvl w:ilvl="4" w:tplc="A0A433C4">
      <w:start w:val="1"/>
      <w:numFmt w:val="lowerLetter"/>
      <w:lvlText w:val="%5."/>
      <w:lvlJc w:val="left"/>
      <w:pPr>
        <w:ind w:left="3600" w:hanging="360"/>
      </w:pPr>
    </w:lvl>
    <w:lvl w:ilvl="5" w:tplc="4BE620B6">
      <w:start w:val="1"/>
      <w:numFmt w:val="lowerRoman"/>
      <w:lvlText w:val="%6."/>
      <w:lvlJc w:val="right"/>
      <w:pPr>
        <w:ind w:left="4320" w:hanging="180"/>
      </w:pPr>
    </w:lvl>
    <w:lvl w:ilvl="6" w:tplc="6D06011A">
      <w:start w:val="1"/>
      <w:numFmt w:val="decimal"/>
      <w:lvlText w:val="%7."/>
      <w:lvlJc w:val="left"/>
      <w:pPr>
        <w:ind w:left="5040" w:hanging="360"/>
      </w:pPr>
    </w:lvl>
    <w:lvl w:ilvl="7" w:tplc="7D5A6638">
      <w:start w:val="1"/>
      <w:numFmt w:val="lowerLetter"/>
      <w:lvlText w:val="%8."/>
      <w:lvlJc w:val="left"/>
      <w:pPr>
        <w:ind w:left="5760" w:hanging="360"/>
      </w:pPr>
    </w:lvl>
    <w:lvl w:ilvl="8" w:tplc="0E368CE8">
      <w:start w:val="1"/>
      <w:numFmt w:val="lowerRoman"/>
      <w:lvlText w:val="%9."/>
      <w:lvlJc w:val="right"/>
      <w:pPr>
        <w:ind w:left="6480" w:hanging="180"/>
      </w:pPr>
    </w:lvl>
  </w:abstractNum>
  <w:abstractNum w:abstractNumId="1" w15:restartNumberingAfterBreak="0">
    <w:nsid w:val="04D46743"/>
    <w:multiLevelType w:val="multilevel"/>
    <w:tmpl w:val="968262F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5E126F3"/>
    <w:multiLevelType w:val="multilevel"/>
    <w:tmpl w:val="8BBE90A0"/>
    <w:lvl w:ilvl="0">
      <w:start w:val="1"/>
      <w:numFmt w:val="decimal"/>
      <w:lvlText w:val="%1."/>
      <w:lvlJc w:val="left"/>
      <w:pPr>
        <w:ind w:left="720" w:hanging="360"/>
      </w:pPr>
      <w:rPr>
        <w:rFonts w:cs="Times New Roman"/>
        <w:i w:val="0"/>
        <w:color w:val="auto"/>
      </w:rPr>
    </w:lvl>
    <w:lvl w:ilvl="1">
      <w:start w:val="1"/>
      <w:numFmt w:val="decimal"/>
      <w:isLgl/>
      <w:lvlText w:val="%1.%2"/>
      <w:lvlJc w:val="left"/>
      <w:pPr>
        <w:ind w:left="855" w:hanging="855"/>
      </w:pPr>
      <w:rPr>
        <w:rFonts w:cs="Times New Roman"/>
        <w:i w:val="0"/>
      </w:rPr>
    </w:lvl>
    <w:lvl w:ilvl="2">
      <w:start w:val="1"/>
      <w:numFmt w:val="decimal"/>
      <w:isLgl/>
      <w:lvlText w:val="%1.%2.%3"/>
      <w:lvlJc w:val="left"/>
      <w:pPr>
        <w:ind w:left="1215" w:hanging="855"/>
      </w:pPr>
      <w:rPr>
        <w:rFonts w:cs="Times New Roman"/>
      </w:rPr>
    </w:lvl>
    <w:lvl w:ilvl="3">
      <w:start w:val="1"/>
      <w:numFmt w:val="decimal"/>
      <w:isLgl/>
      <w:lvlText w:val="%1.%2.%3.%4"/>
      <w:lvlJc w:val="left"/>
      <w:pPr>
        <w:ind w:left="1215" w:hanging="855"/>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3" w15:restartNumberingAfterBreak="0">
    <w:nsid w:val="0AE52ACC"/>
    <w:multiLevelType w:val="hybridMultilevel"/>
    <w:tmpl w:val="38C67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A56F62"/>
    <w:multiLevelType w:val="hybridMultilevel"/>
    <w:tmpl w:val="587CEA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C4F761C"/>
    <w:multiLevelType w:val="multilevel"/>
    <w:tmpl w:val="33D4DD52"/>
    <w:lvl w:ilvl="0">
      <w:start w:val="4"/>
      <w:numFmt w:val="decimal"/>
      <w:lvlText w:val="%1"/>
      <w:lvlJc w:val="left"/>
      <w:pPr>
        <w:ind w:left="786" w:hanging="360"/>
      </w:pPr>
      <w:rPr>
        <w:rFonts w:hint="default"/>
        <w:b/>
        <w:bCs w:val="0"/>
        <w:color w:val="0090D7"/>
        <w:sz w:val="40"/>
        <w:szCs w:val="40"/>
      </w:rPr>
    </w:lvl>
    <w:lvl w:ilvl="1">
      <w:start w:val="1"/>
      <w:numFmt w:val="decimal"/>
      <w:lvlText w:val="%1.%2"/>
      <w:lvlJc w:val="left"/>
      <w:pPr>
        <w:ind w:left="720" w:hanging="720"/>
      </w:pPr>
      <w:rPr>
        <w:rFonts w:hint="default"/>
        <w:b w:val="0"/>
        <w:color w:val="auto"/>
        <w:sz w:val="22"/>
      </w:rPr>
    </w:lvl>
    <w:lvl w:ilvl="2">
      <w:start w:val="1"/>
      <w:numFmt w:val="decimal"/>
      <w:lvlText w:val="%1.%2.%3"/>
      <w:lvlJc w:val="left"/>
      <w:pPr>
        <w:ind w:left="1080" w:hanging="1080"/>
      </w:pPr>
      <w:rPr>
        <w:rFonts w:hint="default"/>
        <w:b w:val="0"/>
        <w:color w:val="auto"/>
        <w:sz w:val="22"/>
      </w:rPr>
    </w:lvl>
    <w:lvl w:ilvl="3">
      <w:start w:val="1"/>
      <w:numFmt w:val="decimal"/>
      <w:lvlText w:val="%1.%2.%3.%4"/>
      <w:lvlJc w:val="left"/>
      <w:pPr>
        <w:ind w:left="1440" w:hanging="1440"/>
      </w:pPr>
      <w:rPr>
        <w:rFonts w:hint="default"/>
        <w:b w:val="0"/>
        <w:color w:val="auto"/>
        <w:sz w:val="22"/>
      </w:rPr>
    </w:lvl>
    <w:lvl w:ilvl="4">
      <w:start w:val="1"/>
      <w:numFmt w:val="decimal"/>
      <w:lvlText w:val="%1.%2.%3.%4.%5"/>
      <w:lvlJc w:val="left"/>
      <w:pPr>
        <w:ind w:left="1800" w:hanging="1800"/>
      </w:pPr>
      <w:rPr>
        <w:rFonts w:hint="default"/>
        <w:b w:val="0"/>
        <w:color w:val="auto"/>
        <w:sz w:val="22"/>
      </w:rPr>
    </w:lvl>
    <w:lvl w:ilvl="5">
      <w:start w:val="1"/>
      <w:numFmt w:val="decimal"/>
      <w:lvlText w:val="%1.%2.%3.%4.%5.%6"/>
      <w:lvlJc w:val="left"/>
      <w:pPr>
        <w:ind w:left="2520" w:hanging="2520"/>
      </w:pPr>
      <w:rPr>
        <w:rFonts w:hint="default"/>
        <w:b w:val="0"/>
        <w:color w:val="auto"/>
        <w:sz w:val="22"/>
      </w:rPr>
    </w:lvl>
    <w:lvl w:ilvl="6">
      <w:start w:val="1"/>
      <w:numFmt w:val="decimal"/>
      <w:lvlText w:val="%1.%2.%3.%4.%5.%6.%7"/>
      <w:lvlJc w:val="left"/>
      <w:pPr>
        <w:ind w:left="2880" w:hanging="2880"/>
      </w:pPr>
      <w:rPr>
        <w:rFonts w:hint="default"/>
        <w:b w:val="0"/>
        <w:color w:val="auto"/>
        <w:sz w:val="22"/>
      </w:rPr>
    </w:lvl>
    <w:lvl w:ilvl="7">
      <w:start w:val="1"/>
      <w:numFmt w:val="decimal"/>
      <w:lvlText w:val="%1.%2.%3.%4.%5.%6.%7.%8"/>
      <w:lvlJc w:val="left"/>
      <w:pPr>
        <w:ind w:left="3240" w:hanging="3240"/>
      </w:pPr>
      <w:rPr>
        <w:rFonts w:hint="default"/>
        <w:b w:val="0"/>
        <w:color w:val="auto"/>
        <w:sz w:val="22"/>
      </w:rPr>
    </w:lvl>
    <w:lvl w:ilvl="8">
      <w:start w:val="1"/>
      <w:numFmt w:val="decimal"/>
      <w:lvlText w:val="%1.%2.%3.%4.%5.%6.%7.%8.%9"/>
      <w:lvlJc w:val="left"/>
      <w:pPr>
        <w:ind w:left="3600" w:hanging="3600"/>
      </w:pPr>
      <w:rPr>
        <w:rFonts w:hint="default"/>
        <w:b w:val="0"/>
        <w:color w:val="auto"/>
        <w:sz w:val="22"/>
      </w:rPr>
    </w:lvl>
  </w:abstractNum>
  <w:abstractNum w:abstractNumId="6" w15:restartNumberingAfterBreak="0">
    <w:nsid w:val="14AD72CE"/>
    <w:multiLevelType w:val="multilevel"/>
    <w:tmpl w:val="21869CE8"/>
    <w:lvl w:ilvl="0">
      <w:start w:val="1"/>
      <w:numFmt w:val="decimal"/>
      <w:lvlText w:val="%1."/>
      <w:lvlJc w:val="left"/>
      <w:pPr>
        <w:ind w:left="5322" w:hanging="360"/>
      </w:pPr>
      <w:rPr>
        <w:rFonts w:hint="default"/>
        <w:b w:val="0"/>
        <w:bCs/>
      </w:rPr>
    </w:lvl>
    <w:lvl w:ilvl="1">
      <w:start w:val="1"/>
      <w:numFmt w:val="decimal"/>
      <w:isLgl/>
      <w:lvlText w:val="%1.%2"/>
      <w:lvlJc w:val="left"/>
      <w:pPr>
        <w:ind w:left="5322" w:hanging="360"/>
      </w:pPr>
      <w:rPr>
        <w:rFonts w:hint="default"/>
      </w:rPr>
    </w:lvl>
    <w:lvl w:ilvl="2">
      <w:start w:val="1"/>
      <w:numFmt w:val="decimal"/>
      <w:isLgl/>
      <w:lvlText w:val="%1.%2.%3"/>
      <w:lvlJc w:val="left"/>
      <w:pPr>
        <w:ind w:left="5682" w:hanging="720"/>
      </w:pPr>
      <w:rPr>
        <w:rFonts w:hint="default"/>
      </w:rPr>
    </w:lvl>
    <w:lvl w:ilvl="3">
      <w:start w:val="1"/>
      <w:numFmt w:val="decimal"/>
      <w:isLgl/>
      <w:lvlText w:val="%1.%2.%3.%4"/>
      <w:lvlJc w:val="left"/>
      <w:pPr>
        <w:ind w:left="6042" w:hanging="1080"/>
      </w:pPr>
      <w:rPr>
        <w:rFonts w:hint="default"/>
      </w:rPr>
    </w:lvl>
    <w:lvl w:ilvl="4">
      <w:start w:val="1"/>
      <w:numFmt w:val="decimal"/>
      <w:isLgl/>
      <w:lvlText w:val="%1.%2.%3.%4.%5"/>
      <w:lvlJc w:val="left"/>
      <w:pPr>
        <w:ind w:left="6042" w:hanging="1080"/>
      </w:pPr>
      <w:rPr>
        <w:rFonts w:hint="default"/>
      </w:rPr>
    </w:lvl>
    <w:lvl w:ilvl="5">
      <w:start w:val="1"/>
      <w:numFmt w:val="decimal"/>
      <w:isLgl/>
      <w:lvlText w:val="%1.%2.%3.%4.%5.%6"/>
      <w:lvlJc w:val="left"/>
      <w:pPr>
        <w:ind w:left="6402" w:hanging="1440"/>
      </w:pPr>
      <w:rPr>
        <w:rFonts w:hint="default"/>
      </w:rPr>
    </w:lvl>
    <w:lvl w:ilvl="6">
      <w:start w:val="1"/>
      <w:numFmt w:val="decimal"/>
      <w:isLgl/>
      <w:lvlText w:val="%1.%2.%3.%4.%5.%6.%7"/>
      <w:lvlJc w:val="left"/>
      <w:pPr>
        <w:ind w:left="6402" w:hanging="1440"/>
      </w:pPr>
      <w:rPr>
        <w:rFonts w:hint="default"/>
      </w:rPr>
    </w:lvl>
    <w:lvl w:ilvl="7">
      <w:start w:val="1"/>
      <w:numFmt w:val="decimal"/>
      <w:isLgl/>
      <w:lvlText w:val="%1.%2.%3.%4.%5.%6.%7.%8"/>
      <w:lvlJc w:val="left"/>
      <w:pPr>
        <w:ind w:left="6762" w:hanging="1800"/>
      </w:pPr>
      <w:rPr>
        <w:rFonts w:hint="default"/>
      </w:rPr>
    </w:lvl>
    <w:lvl w:ilvl="8">
      <w:start w:val="1"/>
      <w:numFmt w:val="decimal"/>
      <w:isLgl/>
      <w:lvlText w:val="%1.%2.%3.%4.%5.%6.%7.%8.%9"/>
      <w:lvlJc w:val="left"/>
      <w:pPr>
        <w:ind w:left="6762" w:hanging="1800"/>
      </w:pPr>
      <w:rPr>
        <w:rFonts w:hint="default"/>
      </w:rPr>
    </w:lvl>
  </w:abstractNum>
  <w:abstractNum w:abstractNumId="7" w15:restartNumberingAfterBreak="0">
    <w:nsid w:val="1548244A"/>
    <w:multiLevelType w:val="multilevel"/>
    <w:tmpl w:val="BE54261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2B35535"/>
    <w:multiLevelType w:val="multilevel"/>
    <w:tmpl w:val="18CE1B1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55B3B44"/>
    <w:multiLevelType w:val="hybridMultilevel"/>
    <w:tmpl w:val="486238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BB33AAB"/>
    <w:multiLevelType w:val="hybridMultilevel"/>
    <w:tmpl w:val="0262C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C91A19"/>
    <w:multiLevelType w:val="hybridMultilevel"/>
    <w:tmpl w:val="D598E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3A6B31"/>
    <w:multiLevelType w:val="multilevel"/>
    <w:tmpl w:val="23EC68BC"/>
    <w:lvl w:ilvl="0">
      <w:start w:val="1"/>
      <w:numFmt w:val="decimal"/>
      <w:lvlText w:val="%1."/>
      <w:lvlJc w:val="left"/>
      <w:pPr>
        <w:ind w:left="786" w:hanging="360"/>
      </w:pPr>
      <w:rPr>
        <w:rFonts w:hint="default"/>
        <w:b w:val="0"/>
        <w:bCs/>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226" w:hanging="1800"/>
      </w:pPr>
      <w:rPr>
        <w:rFonts w:hint="default"/>
      </w:rPr>
    </w:lvl>
  </w:abstractNum>
  <w:abstractNum w:abstractNumId="13" w15:restartNumberingAfterBreak="0">
    <w:nsid w:val="33922422"/>
    <w:multiLevelType w:val="hybridMultilevel"/>
    <w:tmpl w:val="DFD45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EE6263"/>
    <w:multiLevelType w:val="multilevel"/>
    <w:tmpl w:val="722ECCFC"/>
    <w:lvl w:ilvl="0">
      <w:start w:val="1"/>
      <w:numFmt w:val="decimal"/>
      <w:lvlText w:val="%1."/>
      <w:lvlJc w:val="left"/>
      <w:pPr>
        <w:ind w:left="1080" w:hanging="720"/>
      </w:pPr>
      <w:rPr>
        <w:rFonts w:hint="default"/>
      </w:rPr>
    </w:lvl>
    <w:lvl w:ilvl="1">
      <w:start w:val="2"/>
      <w:numFmt w:val="decimal"/>
      <w:isLgl/>
      <w:lvlText w:val="%1.%2"/>
      <w:lvlJc w:val="left"/>
      <w:pPr>
        <w:ind w:left="720" w:hanging="360"/>
      </w:pPr>
      <w:rPr>
        <w:rFonts w:cs="Arial" w:hint="default"/>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440" w:hanging="1080"/>
      </w:pPr>
      <w:rPr>
        <w:rFonts w:cs="Arial" w:hint="default"/>
      </w:rPr>
    </w:lvl>
    <w:lvl w:ilvl="4">
      <w:start w:val="1"/>
      <w:numFmt w:val="decimal"/>
      <w:isLgl/>
      <w:lvlText w:val="%1.%2.%3.%4.%5"/>
      <w:lvlJc w:val="left"/>
      <w:pPr>
        <w:ind w:left="1440" w:hanging="1080"/>
      </w:pPr>
      <w:rPr>
        <w:rFonts w:cs="Arial" w:hint="default"/>
      </w:rPr>
    </w:lvl>
    <w:lvl w:ilvl="5">
      <w:start w:val="1"/>
      <w:numFmt w:val="decimal"/>
      <w:isLgl/>
      <w:lvlText w:val="%1.%2.%3.%4.%5.%6"/>
      <w:lvlJc w:val="left"/>
      <w:pPr>
        <w:ind w:left="1800" w:hanging="1440"/>
      </w:pPr>
      <w:rPr>
        <w:rFonts w:cs="Arial" w:hint="default"/>
      </w:rPr>
    </w:lvl>
    <w:lvl w:ilvl="6">
      <w:start w:val="1"/>
      <w:numFmt w:val="decimal"/>
      <w:isLgl/>
      <w:lvlText w:val="%1.%2.%3.%4.%5.%6.%7"/>
      <w:lvlJc w:val="left"/>
      <w:pPr>
        <w:ind w:left="1800" w:hanging="1440"/>
      </w:pPr>
      <w:rPr>
        <w:rFonts w:cs="Arial" w:hint="default"/>
      </w:rPr>
    </w:lvl>
    <w:lvl w:ilvl="7">
      <w:start w:val="1"/>
      <w:numFmt w:val="decimal"/>
      <w:isLgl/>
      <w:lvlText w:val="%1.%2.%3.%4.%5.%6.%7.%8"/>
      <w:lvlJc w:val="left"/>
      <w:pPr>
        <w:ind w:left="2160" w:hanging="1800"/>
      </w:pPr>
      <w:rPr>
        <w:rFonts w:cs="Arial" w:hint="default"/>
      </w:rPr>
    </w:lvl>
    <w:lvl w:ilvl="8">
      <w:start w:val="1"/>
      <w:numFmt w:val="decimal"/>
      <w:isLgl/>
      <w:lvlText w:val="%1.%2.%3.%4.%5.%6.%7.%8.%9"/>
      <w:lvlJc w:val="left"/>
      <w:pPr>
        <w:ind w:left="2160" w:hanging="1800"/>
      </w:pPr>
      <w:rPr>
        <w:rFonts w:cs="Arial" w:hint="default"/>
      </w:rPr>
    </w:lvl>
  </w:abstractNum>
  <w:abstractNum w:abstractNumId="15" w15:restartNumberingAfterBreak="0">
    <w:nsid w:val="39FB10EC"/>
    <w:multiLevelType w:val="hybridMultilevel"/>
    <w:tmpl w:val="A30212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DC851F5"/>
    <w:multiLevelType w:val="hybridMultilevel"/>
    <w:tmpl w:val="C67E8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446713"/>
    <w:multiLevelType w:val="hybridMultilevel"/>
    <w:tmpl w:val="541AEB0C"/>
    <w:lvl w:ilvl="0" w:tplc="FFFFFFFF">
      <w:start w:val="4"/>
      <w:numFmt w:val="decimal"/>
      <w:lvlText w:val="%1."/>
      <w:lvlJc w:val="left"/>
      <w:pPr>
        <w:ind w:left="720" w:hanging="360"/>
      </w:pPr>
      <w:rPr>
        <w:b/>
        <w:i w:val="0"/>
        <w:color w:val="0090D7"/>
        <w:sz w:val="4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F6C6391"/>
    <w:multiLevelType w:val="hybridMultilevel"/>
    <w:tmpl w:val="FAC63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5534304"/>
    <w:multiLevelType w:val="hybridMultilevel"/>
    <w:tmpl w:val="794A6B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6270FD5"/>
    <w:multiLevelType w:val="hybridMultilevel"/>
    <w:tmpl w:val="04521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7D86216"/>
    <w:multiLevelType w:val="hybridMultilevel"/>
    <w:tmpl w:val="45C28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A6958FB"/>
    <w:multiLevelType w:val="hybridMultilevel"/>
    <w:tmpl w:val="CF2433C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4B6650F3"/>
    <w:multiLevelType w:val="hybridMultilevel"/>
    <w:tmpl w:val="921CAC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D7F3876"/>
    <w:multiLevelType w:val="hybridMultilevel"/>
    <w:tmpl w:val="AD621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0DC51F3"/>
    <w:multiLevelType w:val="multilevel"/>
    <w:tmpl w:val="EA02FEAC"/>
    <w:lvl w:ilvl="0">
      <w:start w:val="3"/>
      <w:numFmt w:val="decimal"/>
      <w:lvlText w:val="%1."/>
      <w:lvlJc w:val="left"/>
      <w:pPr>
        <w:ind w:left="786" w:hanging="360"/>
      </w:pPr>
      <w:rPr>
        <w:rFonts w:hint="default"/>
        <w:b w:val="0"/>
        <w:bCs/>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226" w:hanging="1800"/>
      </w:pPr>
      <w:rPr>
        <w:rFonts w:hint="default"/>
      </w:rPr>
    </w:lvl>
  </w:abstractNum>
  <w:abstractNum w:abstractNumId="26" w15:restartNumberingAfterBreak="0">
    <w:nsid w:val="51B14220"/>
    <w:multiLevelType w:val="hybridMultilevel"/>
    <w:tmpl w:val="EA8A6A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4756313"/>
    <w:multiLevelType w:val="multilevel"/>
    <w:tmpl w:val="BACE115A"/>
    <w:lvl w:ilvl="0">
      <w:start w:val="1"/>
      <w:numFmt w:val="decimal"/>
      <w:pStyle w:val="Level1"/>
      <w:lvlText w:val="%1"/>
      <w:lvlJc w:val="left"/>
      <w:pPr>
        <w:tabs>
          <w:tab w:val="num" w:pos="720"/>
        </w:tabs>
        <w:ind w:left="720" w:hanging="720"/>
      </w:pPr>
      <w:rPr>
        <w:rFonts w:ascii="Arial" w:hAnsi="Arial" w:hint="default"/>
        <w:sz w:val="21"/>
      </w:rPr>
    </w:lvl>
    <w:lvl w:ilvl="1">
      <w:start w:val="1"/>
      <w:numFmt w:val="decimal"/>
      <w:pStyle w:val="Level2"/>
      <w:lvlText w:val="%1.%2"/>
      <w:lvlJc w:val="left"/>
      <w:pPr>
        <w:tabs>
          <w:tab w:val="num" w:pos="720"/>
        </w:tabs>
        <w:ind w:left="720" w:hanging="720"/>
      </w:pPr>
      <w:rPr>
        <w:rFonts w:ascii="Arial" w:hAnsi="Arial" w:hint="default"/>
        <w:b w:val="0"/>
        <w:sz w:val="21"/>
      </w:rPr>
    </w:lvl>
    <w:lvl w:ilvl="2">
      <w:start w:val="1"/>
      <w:numFmt w:val="lowerLetter"/>
      <w:pStyle w:val="Level3"/>
      <w:lvlText w:val="%3)"/>
      <w:lvlJc w:val="left"/>
      <w:pPr>
        <w:tabs>
          <w:tab w:val="num" w:pos="1080"/>
        </w:tabs>
        <w:ind w:left="1080" w:hanging="360"/>
      </w:pPr>
      <w:rPr>
        <w:rFonts w:hint="default"/>
        <w:b w:val="0"/>
        <w:sz w:val="21"/>
      </w:rPr>
    </w:lvl>
    <w:lvl w:ilvl="3">
      <w:start w:val="1"/>
      <w:numFmt w:val="lowerRoman"/>
      <w:pStyle w:val="Level4"/>
      <w:lvlText w:val="(%4)"/>
      <w:lvlJc w:val="left"/>
      <w:pPr>
        <w:tabs>
          <w:tab w:val="num" w:pos="2138"/>
        </w:tabs>
        <w:ind w:left="2138" w:hanging="720"/>
      </w:pPr>
      <w:rPr>
        <w:rFonts w:ascii="Arial" w:hAnsi="Arial" w:hint="default"/>
        <w:b w:val="0"/>
        <w:color w:val="auto"/>
        <w:sz w:val="21"/>
      </w:rPr>
    </w:lvl>
    <w:lvl w:ilvl="4">
      <w:start w:val="1"/>
      <w:numFmt w:val="upperLetter"/>
      <w:pStyle w:val="Level5"/>
      <w:lvlText w:val="(%5)"/>
      <w:lvlJc w:val="left"/>
      <w:pPr>
        <w:tabs>
          <w:tab w:val="num" w:pos="720"/>
        </w:tabs>
        <w:ind w:left="720" w:hanging="720"/>
      </w:pPr>
      <w:rPr>
        <w:rFonts w:ascii="Arial" w:hAnsi="Arial" w:hint="default"/>
        <w:sz w:val="21"/>
      </w:rPr>
    </w:lvl>
    <w:lvl w:ilvl="5">
      <w:start w:val="1"/>
      <w:numFmt w:val="upperRoman"/>
      <w:pStyle w:val="Level6"/>
      <w:lvlText w:val="(%6)"/>
      <w:lvlJc w:val="left"/>
      <w:pPr>
        <w:tabs>
          <w:tab w:val="num" w:pos="3600"/>
        </w:tabs>
        <w:ind w:left="3600" w:hanging="720"/>
      </w:pPr>
      <w:rPr>
        <w:rFonts w:ascii="Arial" w:hAnsi="Arial" w:hint="default"/>
        <w:sz w:val="21"/>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28" w15:restartNumberingAfterBreak="0">
    <w:nsid w:val="557E7A82"/>
    <w:multiLevelType w:val="hybridMultilevel"/>
    <w:tmpl w:val="96BAEC16"/>
    <w:lvl w:ilvl="0" w:tplc="B29A5FAC">
      <w:start w:val="1"/>
      <w:numFmt w:val="decimal"/>
      <w:lvlText w:val="%1."/>
      <w:lvlJc w:val="left"/>
      <w:pPr>
        <w:ind w:left="1080" w:hanging="720"/>
      </w:pPr>
      <w:rPr>
        <w:rFonts w:ascii="Corbel" w:hAnsi="Corbel" w:cs="Akhbar MT" w:hint="default"/>
        <w:b/>
        <w:color w:val="0090D7"/>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7163133"/>
    <w:multiLevelType w:val="hybridMultilevel"/>
    <w:tmpl w:val="66589398"/>
    <w:lvl w:ilvl="0" w:tplc="D32A8694">
      <w:start w:val="1"/>
      <w:numFmt w:val="bullet"/>
      <w:lvlText w:val="•"/>
      <w:lvlJc w:val="left"/>
      <w:pPr>
        <w:tabs>
          <w:tab w:val="num" w:pos="720"/>
        </w:tabs>
        <w:ind w:left="720" w:hanging="360"/>
      </w:pPr>
      <w:rPr>
        <w:rFonts w:ascii="Arial" w:hAnsi="Arial" w:hint="default"/>
      </w:rPr>
    </w:lvl>
    <w:lvl w:ilvl="1" w:tplc="6DACF8DC" w:tentative="1">
      <w:start w:val="1"/>
      <w:numFmt w:val="bullet"/>
      <w:lvlText w:val="•"/>
      <w:lvlJc w:val="left"/>
      <w:pPr>
        <w:tabs>
          <w:tab w:val="num" w:pos="1440"/>
        </w:tabs>
        <w:ind w:left="1440" w:hanging="360"/>
      </w:pPr>
      <w:rPr>
        <w:rFonts w:ascii="Arial" w:hAnsi="Arial" w:hint="default"/>
      </w:rPr>
    </w:lvl>
    <w:lvl w:ilvl="2" w:tplc="9926F18A" w:tentative="1">
      <w:start w:val="1"/>
      <w:numFmt w:val="bullet"/>
      <w:lvlText w:val="•"/>
      <w:lvlJc w:val="left"/>
      <w:pPr>
        <w:tabs>
          <w:tab w:val="num" w:pos="2160"/>
        </w:tabs>
        <w:ind w:left="2160" w:hanging="360"/>
      </w:pPr>
      <w:rPr>
        <w:rFonts w:ascii="Arial" w:hAnsi="Arial" w:hint="default"/>
      </w:rPr>
    </w:lvl>
    <w:lvl w:ilvl="3" w:tplc="BFD4A7D0" w:tentative="1">
      <w:start w:val="1"/>
      <w:numFmt w:val="bullet"/>
      <w:lvlText w:val="•"/>
      <w:lvlJc w:val="left"/>
      <w:pPr>
        <w:tabs>
          <w:tab w:val="num" w:pos="2880"/>
        </w:tabs>
        <w:ind w:left="2880" w:hanging="360"/>
      </w:pPr>
      <w:rPr>
        <w:rFonts w:ascii="Arial" w:hAnsi="Arial" w:hint="default"/>
      </w:rPr>
    </w:lvl>
    <w:lvl w:ilvl="4" w:tplc="84EE021A" w:tentative="1">
      <w:start w:val="1"/>
      <w:numFmt w:val="bullet"/>
      <w:lvlText w:val="•"/>
      <w:lvlJc w:val="left"/>
      <w:pPr>
        <w:tabs>
          <w:tab w:val="num" w:pos="3600"/>
        </w:tabs>
        <w:ind w:left="3600" w:hanging="360"/>
      </w:pPr>
      <w:rPr>
        <w:rFonts w:ascii="Arial" w:hAnsi="Arial" w:hint="default"/>
      </w:rPr>
    </w:lvl>
    <w:lvl w:ilvl="5" w:tplc="E8128684" w:tentative="1">
      <w:start w:val="1"/>
      <w:numFmt w:val="bullet"/>
      <w:lvlText w:val="•"/>
      <w:lvlJc w:val="left"/>
      <w:pPr>
        <w:tabs>
          <w:tab w:val="num" w:pos="4320"/>
        </w:tabs>
        <w:ind w:left="4320" w:hanging="360"/>
      </w:pPr>
      <w:rPr>
        <w:rFonts w:ascii="Arial" w:hAnsi="Arial" w:hint="default"/>
      </w:rPr>
    </w:lvl>
    <w:lvl w:ilvl="6" w:tplc="E35E4B4A" w:tentative="1">
      <w:start w:val="1"/>
      <w:numFmt w:val="bullet"/>
      <w:lvlText w:val="•"/>
      <w:lvlJc w:val="left"/>
      <w:pPr>
        <w:tabs>
          <w:tab w:val="num" w:pos="5040"/>
        </w:tabs>
        <w:ind w:left="5040" w:hanging="360"/>
      </w:pPr>
      <w:rPr>
        <w:rFonts w:ascii="Arial" w:hAnsi="Arial" w:hint="default"/>
      </w:rPr>
    </w:lvl>
    <w:lvl w:ilvl="7" w:tplc="EC5040D2" w:tentative="1">
      <w:start w:val="1"/>
      <w:numFmt w:val="bullet"/>
      <w:lvlText w:val="•"/>
      <w:lvlJc w:val="left"/>
      <w:pPr>
        <w:tabs>
          <w:tab w:val="num" w:pos="5760"/>
        </w:tabs>
        <w:ind w:left="5760" w:hanging="360"/>
      </w:pPr>
      <w:rPr>
        <w:rFonts w:ascii="Arial" w:hAnsi="Arial" w:hint="default"/>
      </w:rPr>
    </w:lvl>
    <w:lvl w:ilvl="8" w:tplc="2836EF64"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7E35B73"/>
    <w:multiLevelType w:val="hybridMultilevel"/>
    <w:tmpl w:val="29AE7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BBE4DF4"/>
    <w:multiLevelType w:val="multilevel"/>
    <w:tmpl w:val="9C980316"/>
    <w:lvl w:ilvl="0">
      <w:start w:val="6"/>
      <w:numFmt w:val="decimal"/>
      <w:lvlText w:val="%1."/>
      <w:lvlJc w:val="left"/>
      <w:pPr>
        <w:tabs>
          <w:tab w:val="num" w:pos="720"/>
        </w:tabs>
        <w:ind w:left="720" w:hanging="720"/>
      </w:pPr>
      <w:rPr>
        <w:rFonts w:cs="Times New Roman"/>
      </w:rPr>
    </w:lvl>
    <w:lvl w:ilvl="1">
      <w:start w:val="1"/>
      <w:numFmt w:val="decimal"/>
      <w:lvlText w:val="%1.%2"/>
      <w:lvlJc w:val="left"/>
      <w:pPr>
        <w:tabs>
          <w:tab w:val="num" w:pos="720"/>
        </w:tabs>
        <w:ind w:left="720" w:hanging="720"/>
      </w:pPr>
      <w:rPr>
        <w:rFonts w:cs="Times New Roman"/>
        <w:b w:val="0"/>
        <w:i w:val="0"/>
        <w:color w:val="auto"/>
        <w:sz w:val="22"/>
        <w:szCs w:val="22"/>
      </w:rPr>
    </w:lvl>
    <w:lvl w:ilvl="2">
      <w:start w:val="1"/>
      <w:numFmt w:val="decimal"/>
      <w:lvlText w:val="%1.%2.%3"/>
      <w:lvlJc w:val="left"/>
      <w:pPr>
        <w:tabs>
          <w:tab w:val="num" w:pos="1260"/>
        </w:tabs>
        <w:ind w:left="1260" w:hanging="720"/>
      </w:pPr>
      <w:rPr>
        <w:rFonts w:cs="Times New Roman"/>
        <w:color w:val="auto"/>
      </w:rPr>
    </w:lvl>
    <w:lvl w:ilvl="3">
      <w:start w:val="1"/>
      <w:numFmt w:val="none"/>
      <w:lvlText w:val="%4"/>
      <w:lvlJc w:val="left"/>
      <w:pPr>
        <w:tabs>
          <w:tab w:val="num" w:pos="1701"/>
        </w:tabs>
        <w:ind w:left="1701" w:hanging="471"/>
      </w:pPr>
      <w:rPr>
        <w:rFonts w:cs="Times New Roman"/>
      </w:rPr>
    </w:lvl>
    <w:lvl w:ilvl="4">
      <w:start w:val="1"/>
      <w:numFmt w:val="none"/>
      <w:lvlText w:val="%1.%2.%3.%4.%5."/>
      <w:lvlJc w:val="left"/>
      <w:pPr>
        <w:tabs>
          <w:tab w:val="num" w:pos="3240"/>
        </w:tabs>
        <w:ind w:left="2952" w:hanging="792"/>
      </w:pPr>
      <w:rPr>
        <w:rFonts w:cs="Times New Roman"/>
      </w:rPr>
    </w:lvl>
    <w:lvl w:ilvl="5">
      <w:start w:val="1"/>
      <w:numFmt w:val="none"/>
      <w:lvlText w:val="%1.%2.%3.%4.%5.%6."/>
      <w:lvlJc w:val="left"/>
      <w:pPr>
        <w:tabs>
          <w:tab w:val="num" w:pos="3960"/>
        </w:tabs>
        <w:ind w:left="3456" w:hanging="936"/>
      </w:pPr>
      <w:rPr>
        <w:rFonts w:cs="Times New Roman"/>
      </w:rPr>
    </w:lvl>
    <w:lvl w:ilvl="6">
      <w:start w:val="1"/>
      <w:numFmt w:val="none"/>
      <w:lvlText w:val="%1.%2.%3.%4.%5.%6.%7."/>
      <w:lvlJc w:val="left"/>
      <w:pPr>
        <w:tabs>
          <w:tab w:val="num" w:pos="4320"/>
        </w:tabs>
        <w:ind w:left="3960" w:hanging="1080"/>
      </w:pPr>
      <w:rPr>
        <w:rFonts w:cs="Times New Roman"/>
      </w:rPr>
    </w:lvl>
    <w:lvl w:ilvl="7">
      <w:start w:val="1"/>
      <w:numFmt w:val="none"/>
      <w:lvlText w:val="%1.%2.%3.%4.%5.%6.%7.%8."/>
      <w:lvlJc w:val="left"/>
      <w:pPr>
        <w:tabs>
          <w:tab w:val="num" w:pos="5040"/>
        </w:tabs>
        <w:ind w:left="4464" w:hanging="1224"/>
      </w:pPr>
      <w:rPr>
        <w:rFonts w:cs="Times New Roman"/>
      </w:rPr>
    </w:lvl>
    <w:lvl w:ilvl="8">
      <w:start w:val="1"/>
      <w:numFmt w:val="none"/>
      <w:lvlText w:val="%1.%2"/>
      <w:lvlJc w:val="left"/>
      <w:pPr>
        <w:tabs>
          <w:tab w:val="num" w:pos="5040"/>
        </w:tabs>
        <w:ind w:left="5040" w:hanging="1440"/>
      </w:pPr>
      <w:rPr>
        <w:rFonts w:cs="Times New Roman"/>
      </w:rPr>
    </w:lvl>
  </w:abstractNum>
  <w:abstractNum w:abstractNumId="32" w15:restartNumberingAfterBreak="0">
    <w:nsid w:val="5BC8436B"/>
    <w:multiLevelType w:val="hybridMultilevel"/>
    <w:tmpl w:val="1AFA3D68"/>
    <w:lvl w:ilvl="0" w:tplc="527235B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DF143A0"/>
    <w:multiLevelType w:val="hybridMultilevel"/>
    <w:tmpl w:val="B8FAB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40C75EE"/>
    <w:multiLevelType w:val="hybridMultilevel"/>
    <w:tmpl w:val="EAAEAC0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49E4AB2"/>
    <w:multiLevelType w:val="multilevel"/>
    <w:tmpl w:val="962EDED4"/>
    <w:lvl w:ilvl="0">
      <w:start w:val="1"/>
      <w:numFmt w:val="decimal"/>
      <w:lvlText w:val="%1."/>
      <w:lvlJc w:val="left"/>
      <w:pPr>
        <w:ind w:left="1080" w:hanging="720"/>
      </w:pPr>
      <w:rPr>
        <w:rFonts w:hint="default"/>
        <w:color w:val="0090D7"/>
      </w:rPr>
    </w:lvl>
    <w:lvl w:ilvl="1">
      <w:start w:val="2"/>
      <w:numFmt w:val="decimal"/>
      <w:isLgl/>
      <w:lvlText w:val="%1.%2"/>
      <w:lvlJc w:val="left"/>
      <w:pPr>
        <w:ind w:left="720" w:hanging="360"/>
      </w:pPr>
      <w:rPr>
        <w:rFonts w:cs="Arial" w:hint="default"/>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440" w:hanging="1080"/>
      </w:pPr>
      <w:rPr>
        <w:rFonts w:cs="Arial" w:hint="default"/>
      </w:rPr>
    </w:lvl>
    <w:lvl w:ilvl="4">
      <w:start w:val="1"/>
      <w:numFmt w:val="decimal"/>
      <w:isLgl/>
      <w:lvlText w:val="%1.%2.%3.%4.%5"/>
      <w:lvlJc w:val="left"/>
      <w:pPr>
        <w:ind w:left="1440" w:hanging="1080"/>
      </w:pPr>
      <w:rPr>
        <w:rFonts w:cs="Arial" w:hint="default"/>
      </w:rPr>
    </w:lvl>
    <w:lvl w:ilvl="5">
      <w:start w:val="1"/>
      <w:numFmt w:val="decimal"/>
      <w:isLgl/>
      <w:lvlText w:val="%1.%2.%3.%4.%5.%6"/>
      <w:lvlJc w:val="left"/>
      <w:pPr>
        <w:ind w:left="1800" w:hanging="1440"/>
      </w:pPr>
      <w:rPr>
        <w:rFonts w:cs="Arial" w:hint="default"/>
      </w:rPr>
    </w:lvl>
    <w:lvl w:ilvl="6">
      <w:start w:val="1"/>
      <w:numFmt w:val="decimal"/>
      <w:isLgl/>
      <w:lvlText w:val="%1.%2.%3.%4.%5.%6.%7"/>
      <w:lvlJc w:val="left"/>
      <w:pPr>
        <w:ind w:left="1800" w:hanging="1440"/>
      </w:pPr>
      <w:rPr>
        <w:rFonts w:cs="Arial" w:hint="default"/>
      </w:rPr>
    </w:lvl>
    <w:lvl w:ilvl="7">
      <w:start w:val="1"/>
      <w:numFmt w:val="decimal"/>
      <w:isLgl/>
      <w:lvlText w:val="%1.%2.%3.%4.%5.%6.%7.%8"/>
      <w:lvlJc w:val="left"/>
      <w:pPr>
        <w:ind w:left="2160" w:hanging="1800"/>
      </w:pPr>
      <w:rPr>
        <w:rFonts w:cs="Arial" w:hint="default"/>
      </w:rPr>
    </w:lvl>
    <w:lvl w:ilvl="8">
      <w:start w:val="1"/>
      <w:numFmt w:val="decimal"/>
      <w:isLgl/>
      <w:lvlText w:val="%1.%2.%3.%4.%5.%6.%7.%8.%9"/>
      <w:lvlJc w:val="left"/>
      <w:pPr>
        <w:ind w:left="2160" w:hanging="1800"/>
      </w:pPr>
      <w:rPr>
        <w:rFonts w:cs="Arial" w:hint="default"/>
      </w:rPr>
    </w:lvl>
  </w:abstractNum>
  <w:abstractNum w:abstractNumId="36" w15:restartNumberingAfterBreak="0">
    <w:nsid w:val="68FA0973"/>
    <w:multiLevelType w:val="hybridMultilevel"/>
    <w:tmpl w:val="884E78A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7" w15:restartNumberingAfterBreak="0">
    <w:nsid w:val="6AD671E3"/>
    <w:multiLevelType w:val="hybridMultilevel"/>
    <w:tmpl w:val="AB322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CF130E5"/>
    <w:multiLevelType w:val="hybridMultilevel"/>
    <w:tmpl w:val="1A8E2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22D0B52"/>
    <w:multiLevelType w:val="hybridMultilevel"/>
    <w:tmpl w:val="30D4A6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B622166"/>
    <w:multiLevelType w:val="multilevel"/>
    <w:tmpl w:val="D4D8199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D2E0F51"/>
    <w:multiLevelType w:val="hybridMultilevel"/>
    <w:tmpl w:val="1182FA06"/>
    <w:lvl w:ilvl="0" w:tplc="6E285758">
      <w:start w:val="1"/>
      <w:numFmt w:val="decimal"/>
      <w:lvlText w:val="%1."/>
      <w:lvlJc w:val="left"/>
      <w:pPr>
        <w:ind w:left="1080" w:hanging="720"/>
      </w:pPr>
      <w:rPr>
        <w:rFonts w:ascii="Corbel" w:hAnsi="Corbel" w:cs="Akhbar MT" w:hint="default"/>
        <w:b/>
        <w:color w:val="0090D7"/>
        <w:sz w:val="40"/>
        <w:szCs w:val="4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E9442A0"/>
    <w:multiLevelType w:val="hybridMultilevel"/>
    <w:tmpl w:val="8B3E58CC"/>
    <w:lvl w:ilvl="0" w:tplc="35D493BA">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34999587">
    <w:abstractNumId w:val="0"/>
  </w:num>
  <w:num w:numId="2" w16cid:durableId="1068770609">
    <w:abstractNumId w:val="32"/>
  </w:num>
  <w:num w:numId="3" w16cid:durableId="1292245678">
    <w:abstractNumId w:val="11"/>
  </w:num>
  <w:num w:numId="4" w16cid:durableId="1101073868">
    <w:abstractNumId w:val="21"/>
  </w:num>
  <w:num w:numId="5" w16cid:durableId="511529464">
    <w:abstractNumId w:val="30"/>
  </w:num>
  <w:num w:numId="6" w16cid:durableId="1529030577">
    <w:abstractNumId w:val="10"/>
  </w:num>
  <w:num w:numId="7" w16cid:durableId="1194419090">
    <w:abstractNumId w:val="42"/>
  </w:num>
  <w:num w:numId="8" w16cid:durableId="741869888">
    <w:abstractNumId w:val="1"/>
  </w:num>
  <w:num w:numId="9" w16cid:durableId="1923684139">
    <w:abstractNumId w:val="27"/>
  </w:num>
  <w:num w:numId="10" w16cid:durableId="2089182295">
    <w:abstractNumId w:val="36"/>
  </w:num>
  <w:num w:numId="11" w16cid:durableId="99423567">
    <w:abstractNumId w:val="3"/>
  </w:num>
  <w:num w:numId="12" w16cid:durableId="1727948128">
    <w:abstractNumId w:val="23"/>
  </w:num>
  <w:num w:numId="13" w16cid:durableId="2042171848">
    <w:abstractNumId w:val="15"/>
  </w:num>
  <w:num w:numId="14" w16cid:durableId="1151481719">
    <w:abstractNumId w:val="20"/>
  </w:num>
  <w:num w:numId="15" w16cid:durableId="284389554">
    <w:abstractNumId w:val="33"/>
  </w:num>
  <w:num w:numId="16" w16cid:durableId="1362828824">
    <w:abstractNumId w:val="29"/>
  </w:num>
  <w:num w:numId="17" w16cid:durableId="1270161908">
    <w:abstractNumId w:val="9"/>
  </w:num>
  <w:num w:numId="18" w16cid:durableId="2064593767">
    <w:abstractNumId w:val="13"/>
  </w:num>
  <w:num w:numId="19" w16cid:durableId="1297952305">
    <w:abstractNumId w:val="41"/>
  </w:num>
  <w:num w:numId="20" w16cid:durableId="1385906879">
    <w:abstractNumId w:val="17"/>
  </w:num>
  <w:num w:numId="21" w16cid:durableId="2107068343">
    <w:abstractNumId w:val="6"/>
  </w:num>
  <w:num w:numId="22" w16cid:durableId="118798668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941109073">
    <w:abstractNumId w:val="3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84885474">
    <w:abstractNumId w:val="35"/>
  </w:num>
  <w:num w:numId="25" w16cid:durableId="788472703">
    <w:abstractNumId w:val="12"/>
  </w:num>
  <w:num w:numId="26" w16cid:durableId="2056615002">
    <w:abstractNumId w:val="14"/>
  </w:num>
  <w:num w:numId="27" w16cid:durableId="1988825212">
    <w:abstractNumId w:val="28"/>
  </w:num>
  <w:num w:numId="28" w16cid:durableId="1979869746">
    <w:abstractNumId w:val="5"/>
  </w:num>
  <w:num w:numId="29" w16cid:durableId="689985572">
    <w:abstractNumId w:val="7"/>
  </w:num>
  <w:num w:numId="30" w16cid:durableId="1712919248">
    <w:abstractNumId w:val="25"/>
  </w:num>
  <w:num w:numId="31" w16cid:durableId="853882770">
    <w:abstractNumId w:val="40"/>
  </w:num>
  <w:num w:numId="32" w16cid:durableId="1483157352">
    <w:abstractNumId w:val="8"/>
  </w:num>
  <w:num w:numId="33" w16cid:durableId="171183820">
    <w:abstractNumId w:val="26"/>
  </w:num>
  <w:num w:numId="34" w16cid:durableId="163013338">
    <w:abstractNumId w:val="16"/>
  </w:num>
  <w:num w:numId="35" w16cid:durableId="1710060824">
    <w:abstractNumId w:val="24"/>
  </w:num>
  <w:num w:numId="36" w16cid:durableId="695544564">
    <w:abstractNumId w:val="19"/>
  </w:num>
  <w:num w:numId="37" w16cid:durableId="1428115186">
    <w:abstractNumId w:val="38"/>
  </w:num>
  <w:num w:numId="38" w16cid:durableId="508522129">
    <w:abstractNumId w:val="39"/>
  </w:num>
  <w:num w:numId="39" w16cid:durableId="575167504">
    <w:abstractNumId w:val="22"/>
  </w:num>
  <w:num w:numId="40" w16cid:durableId="1303733097">
    <w:abstractNumId w:val="37"/>
  </w:num>
  <w:num w:numId="41" w16cid:durableId="1014502098">
    <w:abstractNumId w:val="34"/>
  </w:num>
  <w:num w:numId="42" w16cid:durableId="1974602105">
    <w:abstractNumId w:val="4"/>
  </w:num>
  <w:num w:numId="43" w16cid:durableId="221992396">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rendon Dale">
    <w15:presenceInfo w15:providerId="AD" w15:userId="S::Brendon.Dale@homesengland.gov.uk::71909723-2a3b-4253-903c-1effb99fba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B55"/>
    <w:rsid w:val="000014C8"/>
    <w:rsid w:val="00002261"/>
    <w:rsid w:val="00005C31"/>
    <w:rsid w:val="00006C58"/>
    <w:rsid w:val="0001125B"/>
    <w:rsid w:val="00012B60"/>
    <w:rsid w:val="000147FE"/>
    <w:rsid w:val="0001664C"/>
    <w:rsid w:val="000218B4"/>
    <w:rsid w:val="00022541"/>
    <w:rsid w:val="00022D58"/>
    <w:rsid w:val="00024D64"/>
    <w:rsid w:val="00024EB4"/>
    <w:rsid w:val="00025D7C"/>
    <w:rsid w:val="00025EE0"/>
    <w:rsid w:val="0002633C"/>
    <w:rsid w:val="0003359E"/>
    <w:rsid w:val="000336E0"/>
    <w:rsid w:val="000349F4"/>
    <w:rsid w:val="00035AF5"/>
    <w:rsid w:val="000413B1"/>
    <w:rsid w:val="00043D80"/>
    <w:rsid w:val="000449B8"/>
    <w:rsid w:val="0004620E"/>
    <w:rsid w:val="000477CC"/>
    <w:rsid w:val="000479E2"/>
    <w:rsid w:val="00050037"/>
    <w:rsid w:val="00052D17"/>
    <w:rsid w:val="000568E8"/>
    <w:rsid w:val="00060AFE"/>
    <w:rsid w:val="0006208C"/>
    <w:rsid w:val="00063147"/>
    <w:rsid w:val="000649FE"/>
    <w:rsid w:val="000723E1"/>
    <w:rsid w:val="000738FE"/>
    <w:rsid w:val="000759DC"/>
    <w:rsid w:val="00075CED"/>
    <w:rsid w:val="00081CF4"/>
    <w:rsid w:val="00082484"/>
    <w:rsid w:val="00087D7E"/>
    <w:rsid w:val="0009293E"/>
    <w:rsid w:val="000945C2"/>
    <w:rsid w:val="000A21CC"/>
    <w:rsid w:val="000B10F0"/>
    <w:rsid w:val="000B7F67"/>
    <w:rsid w:val="000C1B45"/>
    <w:rsid w:val="000C220E"/>
    <w:rsid w:val="000C5674"/>
    <w:rsid w:val="000C583F"/>
    <w:rsid w:val="000C5947"/>
    <w:rsid w:val="000C7994"/>
    <w:rsid w:val="000D0F2C"/>
    <w:rsid w:val="000D0FF5"/>
    <w:rsid w:val="000D162D"/>
    <w:rsid w:val="000D2DBF"/>
    <w:rsid w:val="000D3CDA"/>
    <w:rsid w:val="000D3D25"/>
    <w:rsid w:val="000D4460"/>
    <w:rsid w:val="000D75DC"/>
    <w:rsid w:val="000E106F"/>
    <w:rsid w:val="000E43A3"/>
    <w:rsid w:val="000E476C"/>
    <w:rsid w:val="000E6290"/>
    <w:rsid w:val="000E7A82"/>
    <w:rsid w:val="000F161C"/>
    <w:rsid w:val="000F1A2B"/>
    <w:rsid w:val="000F2DEE"/>
    <w:rsid w:val="000F30BC"/>
    <w:rsid w:val="000F3E18"/>
    <w:rsid w:val="000F43EA"/>
    <w:rsid w:val="000F5319"/>
    <w:rsid w:val="000F7ACF"/>
    <w:rsid w:val="00101507"/>
    <w:rsid w:val="00102C17"/>
    <w:rsid w:val="00103370"/>
    <w:rsid w:val="00103ADD"/>
    <w:rsid w:val="00104754"/>
    <w:rsid w:val="00106D2F"/>
    <w:rsid w:val="0011284E"/>
    <w:rsid w:val="00114BF4"/>
    <w:rsid w:val="00115F02"/>
    <w:rsid w:val="00116932"/>
    <w:rsid w:val="00117D58"/>
    <w:rsid w:val="00117D5E"/>
    <w:rsid w:val="0012004D"/>
    <w:rsid w:val="00120AAB"/>
    <w:rsid w:val="001223F0"/>
    <w:rsid w:val="00123A9E"/>
    <w:rsid w:val="0012661D"/>
    <w:rsid w:val="0012708E"/>
    <w:rsid w:val="001346CC"/>
    <w:rsid w:val="0013591A"/>
    <w:rsid w:val="00137F54"/>
    <w:rsid w:val="00143BCD"/>
    <w:rsid w:val="00144AA0"/>
    <w:rsid w:val="00150C34"/>
    <w:rsid w:val="001533D4"/>
    <w:rsid w:val="001573C5"/>
    <w:rsid w:val="00160B00"/>
    <w:rsid w:val="00162240"/>
    <w:rsid w:val="00166BA5"/>
    <w:rsid w:val="00167412"/>
    <w:rsid w:val="00171A28"/>
    <w:rsid w:val="00172242"/>
    <w:rsid w:val="001743A2"/>
    <w:rsid w:val="00175716"/>
    <w:rsid w:val="00183363"/>
    <w:rsid w:val="0019020D"/>
    <w:rsid w:val="00191885"/>
    <w:rsid w:val="00196869"/>
    <w:rsid w:val="00196B30"/>
    <w:rsid w:val="001A220E"/>
    <w:rsid w:val="001A3553"/>
    <w:rsid w:val="001A42A2"/>
    <w:rsid w:val="001A69B7"/>
    <w:rsid w:val="001A7680"/>
    <w:rsid w:val="001B020E"/>
    <w:rsid w:val="001B0699"/>
    <w:rsid w:val="001B10CD"/>
    <w:rsid w:val="001B39E9"/>
    <w:rsid w:val="001B5307"/>
    <w:rsid w:val="001B53B8"/>
    <w:rsid w:val="001B6254"/>
    <w:rsid w:val="001B6AF2"/>
    <w:rsid w:val="001C1007"/>
    <w:rsid w:val="001C1528"/>
    <w:rsid w:val="001C23A2"/>
    <w:rsid w:val="001C51BF"/>
    <w:rsid w:val="001C583C"/>
    <w:rsid w:val="001C5B6E"/>
    <w:rsid w:val="001D00D1"/>
    <w:rsid w:val="001D1913"/>
    <w:rsid w:val="001D5263"/>
    <w:rsid w:val="001D57EC"/>
    <w:rsid w:val="001D6AB6"/>
    <w:rsid w:val="001D7A3E"/>
    <w:rsid w:val="001D7E30"/>
    <w:rsid w:val="001E126B"/>
    <w:rsid w:val="001E7E8E"/>
    <w:rsid w:val="001F021A"/>
    <w:rsid w:val="001F15DB"/>
    <w:rsid w:val="001F4AC3"/>
    <w:rsid w:val="001F4B3F"/>
    <w:rsid w:val="0020068C"/>
    <w:rsid w:val="00202B35"/>
    <w:rsid w:val="002067C9"/>
    <w:rsid w:val="00207B22"/>
    <w:rsid w:val="00212808"/>
    <w:rsid w:val="00214BF0"/>
    <w:rsid w:val="00214DB5"/>
    <w:rsid w:val="00217AC5"/>
    <w:rsid w:val="002209D4"/>
    <w:rsid w:val="00220FB8"/>
    <w:rsid w:val="002214F5"/>
    <w:rsid w:val="00225F0B"/>
    <w:rsid w:val="002278B9"/>
    <w:rsid w:val="002301D5"/>
    <w:rsid w:val="00231749"/>
    <w:rsid w:val="00235F32"/>
    <w:rsid w:val="00243106"/>
    <w:rsid w:val="002450A3"/>
    <w:rsid w:val="002468E5"/>
    <w:rsid w:val="002504A6"/>
    <w:rsid w:val="00253F5B"/>
    <w:rsid w:val="00254F56"/>
    <w:rsid w:val="00261705"/>
    <w:rsid w:val="0026260F"/>
    <w:rsid w:val="00262F4F"/>
    <w:rsid w:val="00267228"/>
    <w:rsid w:val="00270CF1"/>
    <w:rsid w:val="00271474"/>
    <w:rsid w:val="00282035"/>
    <w:rsid w:val="0028220E"/>
    <w:rsid w:val="002B3FD3"/>
    <w:rsid w:val="002B7A86"/>
    <w:rsid w:val="002C3B4D"/>
    <w:rsid w:val="002C3D1A"/>
    <w:rsid w:val="002C41D6"/>
    <w:rsid w:val="002C7BA0"/>
    <w:rsid w:val="002D1A97"/>
    <w:rsid w:val="002D4BC7"/>
    <w:rsid w:val="002D5079"/>
    <w:rsid w:val="002E3AEB"/>
    <w:rsid w:val="002E68D9"/>
    <w:rsid w:val="002E6F09"/>
    <w:rsid w:val="002F02F5"/>
    <w:rsid w:val="002F40CA"/>
    <w:rsid w:val="00303E7E"/>
    <w:rsid w:val="00307D39"/>
    <w:rsid w:val="003104EC"/>
    <w:rsid w:val="00311426"/>
    <w:rsid w:val="003115CB"/>
    <w:rsid w:val="003115DA"/>
    <w:rsid w:val="00312A14"/>
    <w:rsid w:val="00317281"/>
    <w:rsid w:val="00320934"/>
    <w:rsid w:val="003218CC"/>
    <w:rsid w:val="003255D6"/>
    <w:rsid w:val="003257B9"/>
    <w:rsid w:val="00335265"/>
    <w:rsid w:val="00336F33"/>
    <w:rsid w:val="00346FF3"/>
    <w:rsid w:val="003500FD"/>
    <w:rsid w:val="003508D0"/>
    <w:rsid w:val="003532AE"/>
    <w:rsid w:val="003551DE"/>
    <w:rsid w:val="003564E9"/>
    <w:rsid w:val="0036217F"/>
    <w:rsid w:val="00362C4A"/>
    <w:rsid w:val="003702B5"/>
    <w:rsid w:val="00371D3F"/>
    <w:rsid w:val="00372F97"/>
    <w:rsid w:val="00376295"/>
    <w:rsid w:val="00377BC8"/>
    <w:rsid w:val="00381415"/>
    <w:rsid w:val="00384175"/>
    <w:rsid w:val="00385AF9"/>
    <w:rsid w:val="003871A5"/>
    <w:rsid w:val="00387298"/>
    <w:rsid w:val="00387EFC"/>
    <w:rsid w:val="00390C97"/>
    <w:rsid w:val="003952A4"/>
    <w:rsid w:val="00396BE9"/>
    <w:rsid w:val="003A0883"/>
    <w:rsid w:val="003A1648"/>
    <w:rsid w:val="003A21B7"/>
    <w:rsid w:val="003A3203"/>
    <w:rsid w:val="003A34EA"/>
    <w:rsid w:val="003A574C"/>
    <w:rsid w:val="003A7DBC"/>
    <w:rsid w:val="003B2670"/>
    <w:rsid w:val="003B2E72"/>
    <w:rsid w:val="003B4BCA"/>
    <w:rsid w:val="003B5405"/>
    <w:rsid w:val="003B5C3B"/>
    <w:rsid w:val="003B682A"/>
    <w:rsid w:val="003C1294"/>
    <w:rsid w:val="003C7216"/>
    <w:rsid w:val="003C7D2C"/>
    <w:rsid w:val="003D0C09"/>
    <w:rsid w:val="003D101C"/>
    <w:rsid w:val="003D30FC"/>
    <w:rsid w:val="003D3692"/>
    <w:rsid w:val="003D37C7"/>
    <w:rsid w:val="003D4161"/>
    <w:rsid w:val="003D69EC"/>
    <w:rsid w:val="003E3A8C"/>
    <w:rsid w:val="003E4CAA"/>
    <w:rsid w:val="003E5A50"/>
    <w:rsid w:val="003E767B"/>
    <w:rsid w:val="003F1357"/>
    <w:rsid w:val="003F3EB2"/>
    <w:rsid w:val="003F7726"/>
    <w:rsid w:val="00403533"/>
    <w:rsid w:val="00403D34"/>
    <w:rsid w:val="004078BD"/>
    <w:rsid w:val="00407B0A"/>
    <w:rsid w:val="00413FDA"/>
    <w:rsid w:val="004149BD"/>
    <w:rsid w:val="00417ADD"/>
    <w:rsid w:val="004248B8"/>
    <w:rsid w:val="004265AA"/>
    <w:rsid w:val="00431F5A"/>
    <w:rsid w:val="00433FB7"/>
    <w:rsid w:val="00437604"/>
    <w:rsid w:val="004408F2"/>
    <w:rsid w:val="00441F98"/>
    <w:rsid w:val="00443E01"/>
    <w:rsid w:val="00452FD1"/>
    <w:rsid w:val="004550EF"/>
    <w:rsid w:val="0045584B"/>
    <w:rsid w:val="00455CF5"/>
    <w:rsid w:val="0045751A"/>
    <w:rsid w:val="0046413B"/>
    <w:rsid w:val="0046602A"/>
    <w:rsid w:val="00474076"/>
    <w:rsid w:val="00474E3E"/>
    <w:rsid w:val="00475DF0"/>
    <w:rsid w:val="00481382"/>
    <w:rsid w:val="0048234C"/>
    <w:rsid w:val="004873C3"/>
    <w:rsid w:val="0048756D"/>
    <w:rsid w:val="00492563"/>
    <w:rsid w:val="00494A6D"/>
    <w:rsid w:val="00495299"/>
    <w:rsid w:val="0049530B"/>
    <w:rsid w:val="00496B0E"/>
    <w:rsid w:val="00496D7E"/>
    <w:rsid w:val="004A076C"/>
    <w:rsid w:val="004A2DCA"/>
    <w:rsid w:val="004A3733"/>
    <w:rsid w:val="004B152A"/>
    <w:rsid w:val="004B46DF"/>
    <w:rsid w:val="004B7269"/>
    <w:rsid w:val="004B74CF"/>
    <w:rsid w:val="004C208D"/>
    <w:rsid w:val="004C3D16"/>
    <w:rsid w:val="004C5AB5"/>
    <w:rsid w:val="004C69DC"/>
    <w:rsid w:val="004D1F95"/>
    <w:rsid w:val="004D3379"/>
    <w:rsid w:val="004D57C1"/>
    <w:rsid w:val="004D66D1"/>
    <w:rsid w:val="004D7517"/>
    <w:rsid w:val="004E053E"/>
    <w:rsid w:val="004E1392"/>
    <w:rsid w:val="004E2134"/>
    <w:rsid w:val="004E2192"/>
    <w:rsid w:val="004E2439"/>
    <w:rsid w:val="004E3629"/>
    <w:rsid w:val="004E5656"/>
    <w:rsid w:val="004E7C7E"/>
    <w:rsid w:val="004F2943"/>
    <w:rsid w:val="004F5068"/>
    <w:rsid w:val="005109F7"/>
    <w:rsid w:val="00512B33"/>
    <w:rsid w:val="005221C0"/>
    <w:rsid w:val="00523A8A"/>
    <w:rsid w:val="00527872"/>
    <w:rsid w:val="0053265B"/>
    <w:rsid w:val="005367FA"/>
    <w:rsid w:val="00542F5D"/>
    <w:rsid w:val="005449B3"/>
    <w:rsid w:val="00546465"/>
    <w:rsid w:val="00553816"/>
    <w:rsid w:val="005634E7"/>
    <w:rsid w:val="005644DC"/>
    <w:rsid w:val="005646D7"/>
    <w:rsid w:val="00564C63"/>
    <w:rsid w:val="005665FA"/>
    <w:rsid w:val="005666B7"/>
    <w:rsid w:val="00567F28"/>
    <w:rsid w:val="0057279E"/>
    <w:rsid w:val="005732E6"/>
    <w:rsid w:val="00580398"/>
    <w:rsid w:val="005810B5"/>
    <w:rsid w:val="00584EEC"/>
    <w:rsid w:val="005866D6"/>
    <w:rsid w:val="00587234"/>
    <w:rsid w:val="00595076"/>
    <w:rsid w:val="005954B8"/>
    <w:rsid w:val="00597B2E"/>
    <w:rsid w:val="005A18C1"/>
    <w:rsid w:val="005A7B6F"/>
    <w:rsid w:val="005D1354"/>
    <w:rsid w:val="005D31E1"/>
    <w:rsid w:val="005D36F2"/>
    <w:rsid w:val="005D6A8D"/>
    <w:rsid w:val="005D74EB"/>
    <w:rsid w:val="005E4958"/>
    <w:rsid w:val="005F15BD"/>
    <w:rsid w:val="005F2027"/>
    <w:rsid w:val="005F38E1"/>
    <w:rsid w:val="005F52E5"/>
    <w:rsid w:val="005F6CA0"/>
    <w:rsid w:val="005F7739"/>
    <w:rsid w:val="006027E6"/>
    <w:rsid w:val="00602CF2"/>
    <w:rsid w:val="0060322D"/>
    <w:rsid w:val="00610B08"/>
    <w:rsid w:val="00610DCD"/>
    <w:rsid w:val="006134B4"/>
    <w:rsid w:val="00613684"/>
    <w:rsid w:val="00620336"/>
    <w:rsid w:val="00621BE2"/>
    <w:rsid w:val="00630AC6"/>
    <w:rsid w:val="0063311C"/>
    <w:rsid w:val="00635C0A"/>
    <w:rsid w:val="00635C10"/>
    <w:rsid w:val="00635D57"/>
    <w:rsid w:val="00643AD1"/>
    <w:rsid w:val="00643C3A"/>
    <w:rsid w:val="0066629A"/>
    <w:rsid w:val="00666717"/>
    <w:rsid w:val="00671C7A"/>
    <w:rsid w:val="00680106"/>
    <w:rsid w:val="00680798"/>
    <w:rsid w:val="006808E6"/>
    <w:rsid w:val="006813A7"/>
    <w:rsid w:val="00682979"/>
    <w:rsid w:val="00687513"/>
    <w:rsid w:val="00694715"/>
    <w:rsid w:val="00694B3D"/>
    <w:rsid w:val="00697A97"/>
    <w:rsid w:val="006A26C5"/>
    <w:rsid w:val="006A7F10"/>
    <w:rsid w:val="006B0693"/>
    <w:rsid w:val="006B1AB8"/>
    <w:rsid w:val="006B2DCA"/>
    <w:rsid w:val="006B4397"/>
    <w:rsid w:val="006B65E7"/>
    <w:rsid w:val="006C19AA"/>
    <w:rsid w:val="006C390E"/>
    <w:rsid w:val="006C497B"/>
    <w:rsid w:val="006D2B58"/>
    <w:rsid w:val="006D31D0"/>
    <w:rsid w:val="006D4A33"/>
    <w:rsid w:val="006D56BE"/>
    <w:rsid w:val="006D7B89"/>
    <w:rsid w:val="006E0D2E"/>
    <w:rsid w:val="006E1BF4"/>
    <w:rsid w:val="006E1D9F"/>
    <w:rsid w:val="006E343E"/>
    <w:rsid w:val="006E4405"/>
    <w:rsid w:val="006E4F3D"/>
    <w:rsid w:val="006E5360"/>
    <w:rsid w:val="006E5CC0"/>
    <w:rsid w:val="006E6B77"/>
    <w:rsid w:val="006E79DA"/>
    <w:rsid w:val="006F2031"/>
    <w:rsid w:val="006F3313"/>
    <w:rsid w:val="006F5C6D"/>
    <w:rsid w:val="0070249B"/>
    <w:rsid w:val="00702763"/>
    <w:rsid w:val="00703E4B"/>
    <w:rsid w:val="00703FCC"/>
    <w:rsid w:val="00704444"/>
    <w:rsid w:val="00705A38"/>
    <w:rsid w:val="00706F3B"/>
    <w:rsid w:val="00707B55"/>
    <w:rsid w:val="007102D0"/>
    <w:rsid w:val="0071182E"/>
    <w:rsid w:val="007155C1"/>
    <w:rsid w:val="00715B55"/>
    <w:rsid w:val="007258AA"/>
    <w:rsid w:val="00731894"/>
    <w:rsid w:val="00732015"/>
    <w:rsid w:val="007360CC"/>
    <w:rsid w:val="00736B66"/>
    <w:rsid w:val="00744C4C"/>
    <w:rsid w:val="0074653C"/>
    <w:rsid w:val="007468B0"/>
    <w:rsid w:val="00746C49"/>
    <w:rsid w:val="007473D6"/>
    <w:rsid w:val="00750619"/>
    <w:rsid w:val="00761C22"/>
    <w:rsid w:val="00763820"/>
    <w:rsid w:val="00770D25"/>
    <w:rsid w:val="00773B81"/>
    <w:rsid w:val="0077565A"/>
    <w:rsid w:val="007839D4"/>
    <w:rsid w:val="00791770"/>
    <w:rsid w:val="00794173"/>
    <w:rsid w:val="00794837"/>
    <w:rsid w:val="00795EA1"/>
    <w:rsid w:val="00797BA9"/>
    <w:rsid w:val="007A1AA8"/>
    <w:rsid w:val="007B3877"/>
    <w:rsid w:val="007B72F9"/>
    <w:rsid w:val="007C08D2"/>
    <w:rsid w:val="007C382B"/>
    <w:rsid w:val="007C7CE1"/>
    <w:rsid w:val="007E078C"/>
    <w:rsid w:val="007E07C5"/>
    <w:rsid w:val="007E5452"/>
    <w:rsid w:val="007E58BF"/>
    <w:rsid w:val="007E6390"/>
    <w:rsid w:val="007F08BA"/>
    <w:rsid w:val="007F09ED"/>
    <w:rsid w:val="007F195B"/>
    <w:rsid w:val="007F209E"/>
    <w:rsid w:val="007F22E5"/>
    <w:rsid w:val="007F3E8F"/>
    <w:rsid w:val="007F4930"/>
    <w:rsid w:val="00802862"/>
    <w:rsid w:val="00804561"/>
    <w:rsid w:val="00810383"/>
    <w:rsid w:val="008104C6"/>
    <w:rsid w:val="0081067F"/>
    <w:rsid w:val="00810F9B"/>
    <w:rsid w:val="00811117"/>
    <w:rsid w:val="00814A21"/>
    <w:rsid w:val="00817269"/>
    <w:rsid w:val="00820795"/>
    <w:rsid w:val="0082227A"/>
    <w:rsid w:val="0082447C"/>
    <w:rsid w:val="00824E85"/>
    <w:rsid w:val="00825E1C"/>
    <w:rsid w:val="0082781D"/>
    <w:rsid w:val="00827C2A"/>
    <w:rsid w:val="008348E4"/>
    <w:rsid w:val="0083611E"/>
    <w:rsid w:val="00837ADB"/>
    <w:rsid w:val="008426BA"/>
    <w:rsid w:val="008447E1"/>
    <w:rsid w:val="0085337B"/>
    <w:rsid w:val="00856EC3"/>
    <w:rsid w:val="00867B2A"/>
    <w:rsid w:val="0087353C"/>
    <w:rsid w:val="008743A0"/>
    <w:rsid w:val="00875DF6"/>
    <w:rsid w:val="00880957"/>
    <w:rsid w:val="008859D3"/>
    <w:rsid w:val="00886787"/>
    <w:rsid w:val="00886DD3"/>
    <w:rsid w:val="00890787"/>
    <w:rsid w:val="00890A10"/>
    <w:rsid w:val="008945EE"/>
    <w:rsid w:val="00895878"/>
    <w:rsid w:val="008974FF"/>
    <w:rsid w:val="00897541"/>
    <w:rsid w:val="008A0625"/>
    <w:rsid w:val="008A18B5"/>
    <w:rsid w:val="008A4402"/>
    <w:rsid w:val="008A4F0D"/>
    <w:rsid w:val="008A525A"/>
    <w:rsid w:val="008A5C3F"/>
    <w:rsid w:val="008A7629"/>
    <w:rsid w:val="008B0CAC"/>
    <w:rsid w:val="008B42A5"/>
    <w:rsid w:val="008B5131"/>
    <w:rsid w:val="008B625D"/>
    <w:rsid w:val="008B7F1E"/>
    <w:rsid w:val="008C319C"/>
    <w:rsid w:val="008D0C3A"/>
    <w:rsid w:val="008D1FEA"/>
    <w:rsid w:val="008D3E59"/>
    <w:rsid w:val="008D6611"/>
    <w:rsid w:val="008E31AC"/>
    <w:rsid w:val="008E464D"/>
    <w:rsid w:val="008F7EE6"/>
    <w:rsid w:val="0090058C"/>
    <w:rsid w:val="009008BE"/>
    <w:rsid w:val="00901D8A"/>
    <w:rsid w:val="00906D34"/>
    <w:rsid w:val="00907264"/>
    <w:rsid w:val="00911DF3"/>
    <w:rsid w:val="00914919"/>
    <w:rsid w:val="00915487"/>
    <w:rsid w:val="00915FC8"/>
    <w:rsid w:val="009166E8"/>
    <w:rsid w:val="00921643"/>
    <w:rsid w:val="00921DE5"/>
    <w:rsid w:val="009234E6"/>
    <w:rsid w:val="00926333"/>
    <w:rsid w:val="009343B7"/>
    <w:rsid w:val="00935752"/>
    <w:rsid w:val="00935C7D"/>
    <w:rsid w:val="00936103"/>
    <w:rsid w:val="009377C7"/>
    <w:rsid w:val="009421CD"/>
    <w:rsid w:val="00945A01"/>
    <w:rsid w:val="009506B3"/>
    <w:rsid w:val="00950AC9"/>
    <w:rsid w:val="0095491B"/>
    <w:rsid w:val="00955185"/>
    <w:rsid w:val="0095599C"/>
    <w:rsid w:val="0095688C"/>
    <w:rsid w:val="00957255"/>
    <w:rsid w:val="00957501"/>
    <w:rsid w:val="00957594"/>
    <w:rsid w:val="0095788B"/>
    <w:rsid w:val="00963634"/>
    <w:rsid w:val="00972ACD"/>
    <w:rsid w:val="009749E4"/>
    <w:rsid w:val="0097538F"/>
    <w:rsid w:val="00976FDB"/>
    <w:rsid w:val="00980EB6"/>
    <w:rsid w:val="0098268F"/>
    <w:rsid w:val="009851A1"/>
    <w:rsid w:val="00987332"/>
    <w:rsid w:val="0099460C"/>
    <w:rsid w:val="00994954"/>
    <w:rsid w:val="009963DE"/>
    <w:rsid w:val="009A32C1"/>
    <w:rsid w:val="009B32B3"/>
    <w:rsid w:val="009B3625"/>
    <w:rsid w:val="009B6EC8"/>
    <w:rsid w:val="009C1AF4"/>
    <w:rsid w:val="009C65B0"/>
    <w:rsid w:val="009D4BDA"/>
    <w:rsid w:val="009D5135"/>
    <w:rsid w:val="009E5DAF"/>
    <w:rsid w:val="009E623C"/>
    <w:rsid w:val="009F1B75"/>
    <w:rsid w:val="009F2268"/>
    <w:rsid w:val="009F3359"/>
    <w:rsid w:val="009F3EEC"/>
    <w:rsid w:val="00A0293A"/>
    <w:rsid w:val="00A03AEF"/>
    <w:rsid w:val="00A0641F"/>
    <w:rsid w:val="00A12C1A"/>
    <w:rsid w:val="00A1412F"/>
    <w:rsid w:val="00A14D29"/>
    <w:rsid w:val="00A1726F"/>
    <w:rsid w:val="00A25786"/>
    <w:rsid w:val="00A26C6C"/>
    <w:rsid w:val="00A31B9C"/>
    <w:rsid w:val="00A32B68"/>
    <w:rsid w:val="00A35A87"/>
    <w:rsid w:val="00A4304E"/>
    <w:rsid w:val="00A54F3C"/>
    <w:rsid w:val="00A55741"/>
    <w:rsid w:val="00A55E76"/>
    <w:rsid w:val="00A56033"/>
    <w:rsid w:val="00A5686E"/>
    <w:rsid w:val="00A639F8"/>
    <w:rsid w:val="00A664E1"/>
    <w:rsid w:val="00A66A18"/>
    <w:rsid w:val="00A72F8F"/>
    <w:rsid w:val="00A75914"/>
    <w:rsid w:val="00A776BD"/>
    <w:rsid w:val="00A81923"/>
    <w:rsid w:val="00A82CA2"/>
    <w:rsid w:val="00A84194"/>
    <w:rsid w:val="00A84EA9"/>
    <w:rsid w:val="00AA2960"/>
    <w:rsid w:val="00AA74B6"/>
    <w:rsid w:val="00AB347C"/>
    <w:rsid w:val="00AB3EAA"/>
    <w:rsid w:val="00AB6943"/>
    <w:rsid w:val="00AB7075"/>
    <w:rsid w:val="00AC17FE"/>
    <w:rsid w:val="00AC5E7E"/>
    <w:rsid w:val="00AD4147"/>
    <w:rsid w:val="00AD7437"/>
    <w:rsid w:val="00AE20EF"/>
    <w:rsid w:val="00AE66D9"/>
    <w:rsid w:val="00AE6A84"/>
    <w:rsid w:val="00AE73FF"/>
    <w:rsid w:val="00AF29DD"/>
    <w:rsid w:val="00AF2E60"/>
    <w:rsid w:val="00AF334F"/>
    <w:rsid w:val="00AF7666"/>
    <w:rsid w:val="00AF7D39"/>
    <w:rsid w:val="00B00A30"/>
    <w:rsid w:val="00B016D3"/>
    <w:rsid w:val="00B01EFB"/>
    <w:rsid w:val="00B12ACC"/>
    <w:rsid w:val="00B22FEC"/>
    <w:rsid w:val="00B23CF1"/>
    <w:rsid w:val="00B25884"/>
    <w:rsid w:val="00B259E5"/>
    <w:rsid w:val="00B266AC"/>
    <w:rsid w:val="00B2701B"/>
    <w:rsid w:val="00B27B57"/>
    <w:rsid w:val="00B27CA1"/>
    <w:rsid w:val="00B30C33"/>
    <w:rsid w:val="00B3550C"/>
    <w:rsid w:val="00B404B2"/>
    <w:rsid w:val="00B43560"/>
    <w:rsid w:val="00B43C01"/>
    <w:rsid w:val="00B475CD"/>
    <w:rsid w:val="00B52516"/>
    <w:rsid w:val="00B60F96"/>
    <w:rsid w:val="00B70EF3"/>
    <w:rsid w:val="00B75931"/>
    <w:rsid w:val="00B954F0"/>
    <w:rsid w:val="00B96BA2"/>
    <w:rsid w:val="00BA4495"/>
    <w:rsid w:val="00BB2A08"/>
    <w:rsid w:val="00BB2D11"/>
    <w:rsid w:val="00BB3E07"/>
    <w:rsid w:val="00BC0750"/>
    <w:rsid w:val="00BC0A73"/>
    <w:rsid w:val="00BC0FFB"/>
    <w:rsid w:val="00BC52F1"/>
    <w:rsid w:val="00BC7F54"/>
    <w:rsid w:val="00BD058E"/>
    <w:rsid w:val="00BD30DC"/>
    <w:rsid w:val="00BD49B7"/>
    <w:rsid w:val="00BD548B"/>
    <w:rsid w:val="00BD5E48"/>
    <w:rsid w:val="00BD6332"/>
    <w:rsid w:val="00BD63CA"/>
    <w:rsid w:val="00BD76C1"/>
    <w:rsid w:val="00BE1766"/>
    <w:rsid w:val="00BE5E40"/>
    <w:rsid w:val="00BE60B5"/>
    <w:rsid w:val="00BF1D82"/>
    <w:rsid w:val="00BF2B8A"/>
    <w:rsid w:val="00BF3FB0"/>
    <w:rsid w:val="00BF46C6"/>
    <w:rsid w:val="00BF6DBC"/>
    <w:rsid w:val="00C009F9"/>
    <w:rsid w:val="00C0782E"/>
    <w:rsid w:val="00C078E6"/>
    <w:rsid w:val="00C12C14"/>
    <w:rsid w:val="00C152AF"/>
    <w:rsid w:val="00C17650"/>
    <w:rsid w:val="00C17CA7"/>
    <w:rsid w:val="00C17F86"/>
    <w:rsid w:val="00C2006A"/>
    <w:rsid w:val="00C259EC"/>
    <w:rsid w:val="00C3558F"/>
    <w:rsid w:val="00C364AF"/>
    <w:rsid w:val="00C36607"/>
    <w:rsid w:val="00C37031"/>
    <w:rsid w:val="00C46E38"/>
    <w:rsid w:val="00C5541B"/>
    <w:rsid w:val="00C57A10"/>
    <w:rsid w:val="00C630F3"/>
    <w:rsid w:val="00C66925"/>
    <w:rsid w:val="00C70A9D"/>
    <w:rsid w:val="00C710F9"/>
    <w:rsid w:val="00C739BA"/>
    <w:rsid w:val="00C74071"/>
    <w:rsid w:val="00C762C8"/>
    <w:rsid w:val="00C82250"/>
    <w:rsid w:val="00C8265F"/>
    <w:rsid w:val="00C858FF"/>
    <w:rsid w:val="00C871C4"/>
    <w:rsid w:val="00C91347"/>
    <w:rsid w:val="00C9219C"/>
    <w:rsid w:val="00C944A4"/>
    <w:rsid w:val="00C96134"/>
    <w:rsid w:val="00C963D1"/>
    <w:rsid w:val="00C97389"/>
    <w:rsid w:val="00C97910"/>
    <w:rsid w:val="00C97DA3"/>
    <w:rsid w:val="00CA226C"/>
    <w:rsid w:val="00CA3A47"/>
    <w:rsid w:val="00CA4DD9"/>
    <w:rsid w:val="00CA5DDB"/>
    <w:rsid w:val="00CB38DB"/>
    <w:rsid w:val="00CB3DA8"/>
    <w:rsid w:val="00CB48CB"/>
    <w:rsid w:val="00CC19F7"/>
    <w:rsid w:val="00CC5DC1"/>
    <w:rsid w:val="00CD0972"/>
    <w:rsid w:val="00CD1381"/>
    <w:rsid w:val="00CD164E"/>
    <w:rsid w:val="00CD4A9C"/>
    <w:rsid w:val="00CD5FD1"/>
    <w:rsid w:val="00CD6192"/>
    <w:rsid w:val="00CD7C9C"/>
    <w:rsid w:val="00CE35F8"/>
    <w:rsid w:val="00CE4146"/>
    <w:rsid w:val="00CF38C8"/>
    <w:rsid w:val="00CF6371"/>
    <w:rsid w:val="00CF754D"/>
    <w:rsid w:val="00D04CB3"/>
    <w:rsid w:val="00D0657C"/>
    <w:rsid w:val="00D1094A"/>
    <w:rsid w:val="00D113F4"/>
    <w:rsid w:val="00D121E6"/>
    <w:rsid w:val="00D12F9B"/>
    <w:rsid w:val="00D25CE3"/>
    <w:rsid w:val="00D25FDD"/>
    <w:rsid w:val="00D32C66"/>
    <w:rsid w:val="00D350C1"/>
    <w:rsid w:val="00D36FD6"/>
    <w:rsid w:val="00D42433"/>
    <w:rsid w:val="00D43B4E"/>
    <w:rsid w:val="00D46C9D"/>
    <w:rsid w:val="00D519E2"/>
    <w:rsid w:val="00D52730"/>
    <w:rsid w:val="00D56944"/>
    <w:rsid w:val="00D64FED"/>
    <w:rsid w:val="00D723FB"/>
    <w:rsid w:val="00D73777"/>
    <w:rsid w:val="00D74BC8"/>
    <w:rsid w:val="00D76B35"/>
    <w:rsid w:val="00D77CB9"/>
    <w:rsid w:val="00D904FF"/>
    <w:rsid w:val="00D91B70"/>
    <w:rsid w:val="00D92DB1"/>
    <w:rsid w:val="00DA0128"/>
    <w:rsid w:val="00DA08C9"/>
    <w:rsid w:val="00DA0F4E"/>
    <w:rsid w:val="00DA2525"/>
    <w:rsid w:val="00DA39FC"/>
    <w:rsid w:val="00DA3FBE"/>
    <w:rsid w:val="00DA681B"/>
    <w:rsid w:val="00DB1174"/>
    <w:rsid w:val="00DB3415"/>
    <w:rsid w:val="00DB4C54"/>
    <w:rsid w:val="00DB4E2A"/>
    <w:rsid w:val="00DB6F81"/>
    <w:rsid w:val="00DB7B57"/>
    <w:rsid w:val="00DB7DA4"/>
    <w:rsid w:val="00DC00BD"/>
    <w:rsid w:val="00DC37B7"/>
    <w:rsid w:val="00DC4307"/>
    <w:rsid w:val="00DC6C19"/>
    <w:rsid w:val="00DC71A2"/>
    <w:rsid w:val="00DD3185"/>
    <w:rsid w:val="00DD4A10"/>
    <w:rsid w:val="00DD7EDE"/>
    <w:rsid w:val="00DE22D3"/>
    <w:rsid w:val="00DE2FE9"/>
    <w:rsid w:val="00DE5D03"/>
    <w:rsid w:val="00DF0A0E"/>
    <w:rsid w:val="00DF0B88"/>
    <w:rsid w:val="00DF1244"/>
    <w:rsid w:val="00DF13A4"/>
    <w:rsid w:val="00DF1E6F"/>
    <w:rsid w:val="00DF3432"/>
    <w:rsid w:val="00DF350A"/>
    <w:rsid w:val="00DF50CF"/>
    <w:rsid w:val="00DF71E8"/>
    <w:rsid w:val="00DF7ACF"/>
    <w:rsid w:val="00E029CD"/>
    <w:rsid w:val="00E04A7C"/>
    <w:rsid w:val="00E04BBA"/>
    <w:rsid w:val="00E10B37"/>
    <w:rsid w:val="00E12662"/>
    <w:rsid w:val="00E1338F"/>
    <w:rsid w:val="00E1425E"/>
    <w:rsid w:val="00E23480"/>
    <w:rsid w:val="00E31553"/>
    <w:rsid w:val="00E32421"/>
    <w:rsid w:val="00E33231"/>
    <w:rsid w:val="00E33743"/>
    <w:rsid w:val="00E33DB9"/>
    <w:rsid w:val="00E41B3A"/>
    <w:rsid w:val="00E42C7D"/>
    <w:rsid w:val="00E436FE"/>
    <w:rsid w:val="00E4508F"/>
    <w:rsid w:val="00E4618C"/>
    <w:rsid w:val="00E4741F"/>
    <w:rsid w:val="00E52C17"/>
    <w:rsid w:val="00E54121"/>
    <w:rsid w:val="00E63A35"/>
    <w:rsid w:val="00E71048"/>
    <w:rsid w:val="00E820C0"/>
    <w:rsid w:val="00E822F7"/>
    <w:rsid w:val="00E9021E"/>
    <w:rsid w:val="00E973EB"/>
    <w:rsid w:val="00E97E0A"/>
    <w:rsid w:val="00EA60B2"/>
    <w:rsid w:val="00EA68D8"/>
    <w:rsid w:val="00EA7461"/>
    <w:rsid w:val="00EB0F74"/>
    <w:rsid w:val="00EB6253"/>
    <w:rsid w:val="00EB6DAD"/>
    <w:rsid w:val="00EC08E2"/>
    <w:rsid w:val="00EC547E"/>
    <w:rsid w:val="00EC59DE"/>
    <w:rsid w:val="00EC7280"/>
    <w:rsid w:val="00EC75B0"/>
    <w:rsid w:val="00ED284F"/>
    <w:rsid w:val="00ED3A48"/>
    <w:rsid w:val="00ED5225"/>
    <w:rsid w:val="00ED5233"/>
    <w:rsid w:val="00ED7324"/>
    <w:rsid w:val="00ED7C47"/>
    <w:rsid w:val="00EE3C93"/>
    <w:rsid w:val="00EE3DCC"/>
    <w:rsid w:val="00EF0047"/>
    <w:rsid w:val="00F0011E"/>
    <w:rsid w:val="00F02C14"/>
    <w:rsid w:val="00F04118"/>
    <w:rsid w:val="00F05084"/>
    <w:rsid w:val="00F05E18"/>
    <w:rsid w:val="00F1037A"/>
    <w:rsid w:val="00F15F55"/>
    <w:rsid w:val="00F17405"/>
    <w:rsid w:val="00F21B1A"/>
    <w:rsid w:val="00F224D6"/>
    <w:rsid w:val="00F32925"/>
    <w:rsid w:val="00F32E74"/>
    <w:rsid w:val="00F33B75"/>
    <w:rsid w:val="00F350D0"/>
    <w:rsid w:val="00F35156"/>
    <w:rsid w:val="00F40D3E"/>
    <w:rsid w:val="00F412E6"/>
    <w:rsid w:val="00F4420C"/>
    <w:rsid w:val="00F473AF"/>
    <w:rsid w:val="00F5195B"/>
    <w:rsid w:val="00F53EEF"/>
    <w:rsid w:val="00F56349"/>
    <w:rsid w:val="00F570A7"/>
    <w:rsid w:val="00F61089"/>
    <w:rsid w:val="00F62C4F"/>
    <w:rsid w:val="00F63DE6"/>
    <w:rsid w:val="00F64B67"/>
    <w:rsid w:val="00F653A4"/>
    <w:rsid w:val="00F672BC"/>
    <w:rsid w:val="00F701F5"/>
    <w:rsid w:val="00F70443"/>
    <w:rsid w:val="00F74FDE"/>
    <w:rsid w:val="00F81E91"/>
    <w:rsid w:val="00F82AA2"/>
    <w:rsid w:val="00F87690"/>
    <w:rsid w:val="00F905F3"/>
    <w:rsid w:val="00F9431A"/>
    <w:rsid w:val="00F95FA4"/>
    <w:rsid w:val="00F963FF"/>
    <w:rsid w:val="00FA569D"/>
    <w:rsid w:val="00FB4BDF"/>
    <w:rsid w:val="00FB6297"/>
    <w:rsid w:val="00FB67D4"/>
    <w:rsid w:val="00FB767D"/>
    <w:rsid w:val="00FC3AA8"/>
    <w:rsid w:val="00FC4BE3"/>
    <w:rsid w:val="00FD1519"/>
    <w:rsid w:val="00FD16AD"/>
    <w:rsid w:val="00FD3B5E"/>
    <w:rsid w:val="00FD41E8"/>
    <w:rsid w:val="00FD7F62"/>
    <w:rsid w:val="00FE31B9"/>
    <w:rsid w:val="00FE5B50"/>
    <w:rsid w:val="00FF0FC0"/>
    <w:rsid w:val="00FF21C6"/>
    <w:rsid w:val="00FF6E23"/>
    <w:rsid w:val="00FF6EE3"/>
    <w:rsid w:val="3BA0885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0233E135"/>
  <w15:docId w15:val="{40B92B50-9443-441F-8DEB-89F7E204C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level 1,Heading Mike 1,Section,Section Heading,Numbered - 1,Outline1,Paragraph,Lev 1,for contents page"/>
    <w:basedOn w:val="Normal"/>
    <w:next w:val="Normal"/>
    <w:link w:val="Heading1Char"/>
    <w:qFormat/>
    <w:rsid w:val="00512B33"/>
    <w:pPr>
      <w:keepNext/>
      <w:spacing w:after="0" w:line="240" w:lineRule="auto"/>
      <w:outlineLvl w:val="0"/>
    </w:pPr>
    <w:rPr>
      <w:rFonts w:ascii="Arial" w:eastAsia="Times New Roman" w:hAnsi="Arial" w:cs="Arial"/>
      <w:b/>
      <w:bCs/>
      <w:sz w:val="24"/>
      <w:szCs w:val="24"/>
    </w:rPr>
  </w:style>
  <w:style w:type="paragraph" w:styleId="Heading2">
    <w:name w:val="heading 2"/>
    <w:basedOn w:val="Normal"/>
    <w:next w:val="Normal"/>
    <w:link w:val="Heading2Char"/>
    <w:uiPriority w:val="9"/>
    <w:unhideWhenUsed/>
    <w:qFormat/>
    <w:rsid w:val="0082227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7B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7B55"/>
  </w:style>
  <w:style w:type="paragraph" w:styleId="Footer">
    <w:name w:val="footer"/>
    <w:basedOn w:val="Normal"/>
    <w:link w:val="FooterChar"/>
    <w:uiPriority w:val="99"/>
    <w:unhideWhenUsed/>
    <w:rsid w:val="00707B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7B55"/>
  </w:style>
  <w:style w:type="paragraph" w:styleId="BalloonText">
    <w:name w:val="Balloon Text"/>
    <w:basedOn w:val="Normal"/>
    <w:link w:val="BalloonTextChar"/>
    <w:uiPriority w:val="99"/>
    <w:semiHidden/>
    <w:unhideWhenUsed/>
    <w:rsid w:val="00707B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7B55"/>
    <w:rPr>
      <w:rFonts w:ascii="Tahoma" w:hAnsi="Tahoma" w:cs="Tahoma"/>
      <w:sz w:val="16"/>
      <w:szCs w:val="16"/>
    </w:rPr>
  </w:style>
  <w:style w:type="paragraph" w:customStyle="1" w:styleId="ReportTitle">
    <w:name w:val="Report Title"/>
    <w:basedOn w:val="Normal"/>
    <w:uiPriority w:val="1"/>
    <w:rsid w:val="00707B55"/>
    <w:pPr>
      <w:spacing w:after="0" w:line="620" w:lineRule="exact"/>
    </w:pPr>
    <w:rPr>
      <w:rFonts w:cstheme="minorHAnsi"/>
      <w:color w:val="000000" w:themeColor="text1"/>
      <w:sz w:val="56"/>
      <w:szCs w:val="20"/>
    </w:rPr>
  </w:style>
  <w:style w:type="paragraph" w:styleId="BodyText">
    <w:name w:val="Body Text"/>
    <w:basedOn w:val="Normal"/>
    <w:link w:val="BodyTextChar"/>
    <w:unhideWhenUsed/>
    <w:qFormat/>
    <w:rsid w:val="00707B55"/>
    <w:pPr>
      <w:spacing w:after="140" w:line="280" w:lineRule="exact"/>
    </w:pPr>
    <w:rPr>
      <w:rFonts w:cstheme="minorHAnsi"/>
      <w:color w:val="000000" w:themeColor="text1"/>
      <w:szCs w:val="20"/>
    </w:rPr>
  </w:style>
  <w:style w:type="character" w:customStyle="1" w:styleId="BodyTextChar">
    <w:name w:val="Body Text Char"/>
    <w:basedOn w:val="DefaultParagraphFont"/>
    <w:link w:val="BodyText"/>
    <w:rsid w:val="00707B55"/>
    <w:rPr>
      <w:rFonts w:cstheme="minorHAnsi"/>
      <w:color w:val="000000" w:themeColor="text1"/>
      <w:szCs w:val="20"/>
    </w:rPr>
  </w:style>
  <w:style w:type="paragraph" w:customStyle="1" w:styleId="BlueBodyText">
    <w:name w:val="Blue Body Text"/>
    <w:basedOn w:val="Normal"/>
    <w:uiPriority w:val="2"/>
    <w:qFormat/>
    <w:rsid w:val="00707B55"/>
    <w:pPr>
      <w:spacing w:after="160" w:line="280" w:lineRule="exact"/>
    </w:pPr>
    <w:rPr>
      <w:rFonts w:cstheme="minorHAnsi"/>
      <w:color w:val="9BBB59" w:themeColor="accent3"/>
      <w:szCs w:val="20"/>
    </w:rPr>
  </w:style>
  <w:style w:type="paragraph" w:customStyle="1" w:styleId="ContactDetails">
    <w:name w:val="Contact Details"/>
    <w:basedOn w:val="Normal"/>
    <w:uiPriority w:val="1"/>
    <w:rsid w:val="00707B55"/>
    <w:pPr>
      <w:spacing w:after="0" w:line="280" w:lineRule="exact"/>
    </w:pPr>
    <w:rPr>
      <w:rFonts w:cstheme="minorHAnsi"/>
      <w:color w:val="000000" w:themeColor="text1"/>
      <w:sz w:val="28"/>
      <w:szCs w:val="20"/>
    </w:rPr>
  </w:style>
  <w:style w:type="character" w:styleId="Hyperlink">
    <w:name w:val="Hyperlink"/>
    <w:basedOn w:val="DefaultParagraphFont"/>
    <w:uiPriority w:val="99"/>
    <w:unhideWhenUsed/>
    <w:rsid w:val="00707B55"/>
    <w:rPr>
      <w:color w:val="0000FF" w:themeColor="hyperlink"/>
      <w:u w:val="single"/>
    </w:rPr>
  </w:style>
  <w:style w:type="paragraph" w:styleId="ListParagraph">
    <w:name w:val="List Paragraph"/>
    <w:basedOn w:val="Normal"/>
    <w:uiPriority w:val="34"/>
    <w:qFormat/>
    <w:rsid w:val="00AA2960"/>
    <w:pPr>
      <w:ind w:left="720"/>
      <w:contextualSpacing/>
    </w:pPr>
  </w:style>
  <w:style w:type="paragraph" w:styleId="NormalWeb">
    <w:name w:val="Normal (Web)"/>
    <w:basedOn w:val="Normal"/>
    <w:uiPriority w:val="99"/>
    <w:semiHidden/>
    <w:unhideWhenUsed/>
    <w:rsid w:val="00FF0FC0"/>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customStyle="1" w:styleId="Heading1Char">
    <w:name w:val="Heading 1 Char"/>
    <w:aliases w:val="level 1 Char,Heading Mike 1 Char,Section Char,Section Heading Char,Numbered - 1 Char,Outline1 Char,Paragraph Char,Lev 1 Char,for contents page Char"/>
    <w:basedOn w:val="DefaultParagraphFont"/>
    <w:link w:val="Heading1"/>
    <w:rsid w:val="00512B33"/>
    <w:rPr>
      <w:rFonts w:ascii="Arial" w:eastAsia="Times New Roman" w:hAnsi="Arial" w:cs="Arial"/>
      <w:b/>
      <w:bCs/>
      <w:sz w:val="24"/>
      <w:szCs w:val="24"/>
    </w:rPr>
  </w:style>
  <w:style w:type="table" w:styleId="TableGrid">
    <w:name w:val="Table Grid"/>
    <w:basedOn w:val="TableNormal"/>
    <w:rsid w:val="002B7A8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2B7A86"/>
    <w:rPr>
      <w:i/>
      <w:iCs/>
    </w:rPr>
  </w:style>
  <w:style w:type="character" w:styleId="CommentReference">
    <w:name w:val="annotation reference"/>
    <w:basedOn w:val="DefaultParagraphFont"/>
    <w:uiPriority w:val="99"/>
    <w:semiHidden/>
    <w:unhideWhenUsed/>
    <w:rsid w:val="003C1294"/>
    <w:rPr>
      <w:sz w:val="16"/>
      <w:szCs w:val="16"/>
    </w:rPr>
  </w:style>
  <w:style w:type="paragraph" w:styleId="CommentText">
    <w:name w:val="annotation text"/>
    <w:basedOn w:val="Normal"/>
    <w:link w:val="CommentTextChar"/>
    <w:uiPriority w:val="99"/>
    <w:unhideWhenUsed/>
    <w:rsid w:val="003C1294"/>
    <w:pPr>
      <w:spacing w:line="240" w:lineRule="auto"/>
    </w:pPr>
    <w:rPr>
      <w:sz w:val="20"/>
      <w:szCs w:val="20"/>
    </w:rPr>
  </w:style>
  <w:style w:type="character" w:customStyle="1" w:styleId="CommentTextChar">
    <w:name w:val="Comment Text Char"/>
    <w:basedOn w:val="DefaultParagraphFont"/>
    <w:link w:val="CommentText"/>
    <w:uiPriority w:val="99"/>
    <w:rsid w:val="003C1294"/>
    <w:rPr>
      <w:sz w:val="20"/>
      <w:szCs w:val="20"/>
    </w:rPr>
  </w:style>
  <w:style w:type="paragraph" w:styleId="CommentSubject">
    <w:name w:val="annotation subject"/>
    <w:basedOn w:val="CommentText"/>
    <w:next w:val="CommentText"/>
    <w:link w:val="CommentSubjectChar"/>
    <w:uiPriority w:val="99"/>
    <w:semiHidden/>
    <w:unhideWhenUsed/>
    <w:rsid w:val="003C1294"/>
    <w:rPr>
      <w:b/>
      <w:bCs/>
    </w:rPr>
  </w:style>
  <w:style w:type="character" w:customStyle="1" w:styleId="CommentSubjectChar">
    <w:name w:val="Comment Subject Char"/>
    <w:basedOn w:val="CommentTextChar"/>
    <w:link w:val="CommentSubject"/>
    <w:uiPriority w:val="99"/>
    <w:semiHidden/>
    <w:rsid w:val="003C1294"/>
    <w:rPr>
      <w:b/>
      <w:bCs/>
      <w:sz w:val="20"/>
      <w:szCs w:val="20"/>
    </w:rPr>
  </w:style>
  <w:style w:type="paragraph" w:customStyle="1" w:styleId="Level1">
    <w:name w:val="Level 1"/>
    <w:basedOn w:val="Normal"/>
    <w:uiPriority w:val="99"/>
    <w:rsid w:val="00750619"/>
    <w:pPr>
      <w:keepNext/>
      <w:numPr>
        <w:numId w:val="9"/>
      </w:numPr>
      <w:spacing w:after="260" w:line="260" w:lineRule="atLeast"/>
      <w:jc w:val="both"/>
      <w:outlineLvl w:val="0"/>
    </w:pPr>
    <w:rPr>
      <w:rFonts w:ascii="Arial" w:eastAsia="Times New Roman" w:hAnsi="Arial" w:cs="Times New Roman"/>
      <w:b/>
      <w:caps/>
      <w:sz w:val="21"/>
      <w:szCs w:val="24"/>
    </w:rPr>
  </w:style>
  <w:style w:type="paragraph" w:customStyle="1" w:styleId="Level2">
    <w:name w:val="Level 2"/>
    <w:basedOn w:val="Normal"/>
    <w:rsid w:val="00750619"/>
    <w:pPr>
      <w:keepNext/>
      <w:numPr>
        <w:ilvl w:val="1"/>
        <w:numId w:val="9"/>
      </w:numPr>
      <w:spacing w:after="260" w:line="260" w:lineRule="atLeast"/>
      <w:jc w:val="both"/>
      <w:outlineLvl w:val="1"/>
    </w:pPr>
    <w:rPr>
      <w:rFonts w:ascii="Arial" w:eastAsia="Times New Roman" w:hAnsi="Arial" w:cs="Times New Roman"/>
      <w:b/>
      <w:sz w:val="21"/>
      <w:szCs w:val="24"/>
    </w:rPr>
  </w:style>
  <w:style w:type="paragraph" w:customStyle="1" w:styleId="Level3">
    <w:name w:val="Level 3"/>
    <w:basedOn w:val="Normal"/>
    <w:rsid w:val="00750619"/>
    <w:pPr>
      <w:numPr>
        <w:ilvl w:val="2"/>
        <w:numId w:val="9"/>
      </w:numPr>
      <w:spacing w:after="260" w:line="260" w:lineRule="atLeast"/>
      <w:jc w:val="both"/>
      <w:outlineLvl w:val="2"/>
    </w:pPr>
    <w:rPr>
      <w:rFonts w:ascii="Arial" w:eastAsia="Times New Roman" w:hAnsi="Arial" w:cs="Times New Roman"/>
      <w:sz w:val="21"/>
      <w:szCs w:val="24"/>
    </w:rPr>
  </w:style>
  <w:style w:type="paragraph" w:customStyle="1" w:styleId="Level4">
    <w:name w:val="Level 4"/>
    <w:basedOn w:val="Normal"/>
    <w:rsid w:val="00750619"/>
    <w:pPr>
      <w:numPr>
        <w:ilvl w:val="3"/>
        <w:numId w:val="9"/>
      </w:numPr>
      <w:tabs>
        <w:tab w:val="clear" w:pos="2138"/>
        <w:tab w:val="num" w:pos="2160"/>
      </w:tabs>
      <w:spacing w:after="260" w:line="260" w:lineRule="atLeast"/>
      <w:ind w:left="2160"/>
      <w:jc w:val="both"/>
      <w:outlineLvl w:val="3"/>
    </w:pPr>
    <w:rPr>
      <w:rFonts w:ascii="Arial" w:eastAsia="Times New Roman" w:hAnsi="Arial" w:cs="Times New Roman"/>
      <w:sz w:val="21"/>
      <w:szCs w:val="24"/>
    </w:rPr>
  </w:style>
  <w:style w:type="paragraph" w:customStyle="1" w:styleId="Level5">
    <w:name w:val="Level 5"/>
    <w:basedOn w:val="Normal"/>
    <w:uiPriority w:val="99"/>
    <w:rsid w:val="00750619"/>
    <w:pPr>
      <w:numPr>
        <w:ilvl w:val="4"/>
        <w:numId w:val="9"/>
      </w:numPr>
      <w:spacing w:after="260" w:line="260" w:lineRule="atLeast"/>
      <w:jc w:val="both"/>
      <w:outlineLvl w:val="4"/>
    </w:pPr>
    <w:rPr>
      <w:rFonts w:ascii="Arial" w:eastAsia="Times New Roman" w:hAnsi="Arial" w:cs="Times New Roman"/>
      <w:sz w:val="21"/>
      <w:szCs w:val="24"/>
    </w:rPr>
  </w:style>
  <w:style w:type="paragraph" w:customStyle="1" w:styleId="Level6">
    <w:name w:val="Level 6"/>
    <w:basedOn w:val="Normal"/>
    <w:uiPriority w:val="99"/>
    <w:rsid w:val="00750619"/>
    <w:pPr>
      <w:numPr>
        <w:ilvl w:val="5"/>
        <w:numId w:val="9"/>
      </w:numPr>
      <w:spacing w:after="260" w:line="260" w:lineRule="atLeast"/>
      <w:jc w:val="both"/>
      <w:outlineLvl w:val="5"/>
    </w:pPr>
    <w:rPr>
      <w:rFonts w:ascii="Arial" w:eastAsia="Times New Roman" w:hAnsi="Arial" w:cs="Times New Roman"/>
      <w:sz w:val="21"/>
      <w:szCs w:val="24"/>
    </w:rPr>
  </w:style>
  <w:style w:type="character" w:customStyle="1" w:styleId="Heading2Char">
    <w:name w:val="Heading 2 Char"/>
    <w:basedOn w:val="DefaultParagraphFont"/>
    <w:link w:val="Heading2"/>
    <w:uiPriority w:val="9"/>
    <w:rsid w:val="0082227A"/>
    <w:rPr>
      <w:rFonts w:asciiTheme="majorHAnsi" w:eastAsiaTheme="majorEastAsia" w:hAnsiTheme="majorHAnsi" w:cstheme="majorBidi"/>
      <w:color w:val="365F91" w:themeColor="accent1" w:themeShade="BF"/>
      <w:sz w:val="26"/>
      <w:szCs w:val="26"/>
    </w:rPr>
  </w:style>
  <w:style w:type="paragraph" w:customStyle="1" w:styleId="ScheduleNumber">
    <w:name w:val="ScheduleNumber"/>
    <w:basedOn w:val="Normal"/>
    <w:next w:val="Normal"/>
    <w:link w:val="ScheduleNumberChar"/>
    <w:rsid w:val="0082227A"/>
    <w:pPr>
      <w:spacing w:after="260" w:line="260" w:lineRule="atLeast"/>
      <w:jc w:val="center"/>
    </w:pPr>
    <w:rPr>
      <w:rFonts w:ascii="Arial" w:eastAsia="Times New Roman" w:hAnsi="Arial" w:cs="Times New Roman"/>
      <w:b/>
      <w:sz w:val="21"/>
      <w:szCs w:val="24"/>
    </w:rPr>
  </w:style>
  <w:style w:type="character" w:customStyle="1" w:styleId="ScheduleNumberChar">
    <w:name w:val="ScheduleNumber Char"/>
    <w:basedOn w:val="DefaultParagraphFont"/>
    <w:link w:val="ScheduleNumber"/>
    <w:rsid w:val="0082227A"/>
    <w:rPr>
      <w:rFonts w:ascii="Arial" w:eastAsia="Times New Roman" w:hAnsi="Arial" w:cs="Times New Roman"/>
      <w:b/>
      <w:sz w:val="21"/>
      <w:szCs w:val="24"/>
    </w:rPr>
  </w:style>
  <w:style w:type="paragraph" w:styleId="TOCHeading">
    <w:name w:val="TOC Heading"/>
    <w:basedOn w:val="Heading1"/>
    <w:next w:val="Normal"/>
    <w:uiPriority w:val="39"/>
    <w:unhideWhenUsed/>
    <w:qFormat/>
    <w:rsid w:val="000C7994"/>
    <w:pPr>
      <w:keepLines/>
      <w:spacing w:before="240" w:line="259" w:lineRule="auto"/>
      <w:outlineLvl w:val="9"/>
    </w:pPr>
    <w:rPr>
      <w:rFonts w:asciiTheme="majorHAnsi" w:eastAsiaTheme="majorEastAsia" w:hAnsiTheme="majorHAnsi" w:cstheme="majorBidi"/>
      <w:b w:val="0"/>
      <w:bCs w:val="0"/>
      <w:color w:val="365F91" w:themeColor="accent1" w:themeShade="BF"/>
      <w:sz w:val="32"/>
      <w:szCs w:val="32"/>
      <w:lang w:val="en-US"/>
    </w:rPr>
  </w:style>
  <w:style w:type="paragraph" w:styleId="TOC1">
    <w:name w:val="toc 1"/>
    <w:basedOn w:val="Normal"/>
    <w:next w:val="Normal"/>
    <w:autoRedefine/>
    <w:uiPriority w:val="39"/>
    <w:unhideWhenUsed/>
    <w:rsid w:val="00DA2525"/>
    <w:pPr>
      <w:spacing w:after="100"/>
      <w:ind w:left="426" w:right="685"/>
    </w:pPr>
    <w:rPr>
      <w:rFonts w:ascii="Corbel" w:hAnsi="Corbel"/>
      <w:bCs/>
      <w:sz w:val="20"/>
      <w:szCs w:val="20"/>
    </w:rPr>
  </w:style>
  <w:style w:type="paragraph" w:styleId="TOC2">
    <w:name w:val="toc 2"/>
    <w:basedOn w:val="Normal"/>
    <w:next w:val="Normal"/>
    <w:autoRedefine/>
    <w:uiPriority w:val="39"/>
    <w:unhideWhenUsed/>
    <w:rsid w:val="00736B66"/>
    <w:pPr>
      <w:spacing w:after="100" w:line="259" w:lineRule="auto"/>
      <w:ind w:left="220"/>
    </w:pPr>
    <w:rPr>
      <w:rFonts w:eastAsiaTheme="minorEastAsia" w:cs="Times New Roman"/>
      <w:lang w:val="en-US"/>
    </w:rPr>
  </w:style>
  <w:style w:type="paragraph" w:styleId="TOC3">
    <w:name w:val="toc 3"/>
    <w:basedOn w:val="Normal"/>
    <w:next w:val="Normal"/>
    <w:autoRedefine/>
    <w:uiPriority w:val="39"/>
    <w:unhideWhenUsed/>
    <w:rsid w:val="00736B66"/>
    <w:pPr>
      <w:spacing w:after="100" w:line="259" w:lineRule="auto"/>
      <w:ind w:left="440"/>
    </w:pPr>
    <w:rPr>
      <w:rFonts w:eastAsiaTheme="minorEastAsia" w:cs="Times New Roman"/>
      <w:lang w:val="en-US"/>
    </w:rPr>
  </w:style>
  <w:style w:type="paragraph" w:customStyle="1" w:styleId="numberedparagraph">
    <w:name w:val="numbered paragraph"/>
    <w:basedOn w:val="Header"/>
    <w:qFormat/>
    <w:rsid w:val="00542F5D"/>
    <w:pPr>
      <w:tabs>
        <w:tab w:val="clear" w:pos="4513"/>
        <w:tab w:val="num" w:pos="360"/>
        <w:tab w:val="left" w:pos="851"/>
      </w:tabs>
      <w:spacing w:after="120"/>
      <w:ind w:left="851" w:hanging="851"/>
      <w:jc w:val="both"/>
    </w:pPr>
    <w:rPr>
      <w:rFonts w:ascii="Arial" w:eastAsia="Times New Roman" w:hAnsi="Arial" w:cs="Times New Roman"/>
      <w:szCs w:val="24"/>
    </w:rPr>
  </w:style>
  <w:style w:type="paragraph" w:customStyle="1" w:styleId="Default">
    <w:name w:val="Default"/>
    <w:rsid w:val="00B266AC"/>
    <w:pPr>
      <w:autoSpaceDE w:val="0"/>
      <w:autoSpaceDN w:val="0"/>
      <w:adjustRightInd w:val="0"/>
      <w:spacing w:after="0" w:line="240" w:lineRule="auto"/>
    </w:pPr>
    <w:rPr>
      <w:rFonts w:ascii="Calibri" w:hAnsi="Calibri" w:cs="Calibri"/>
      <w:color w:val="000000"/>
      <w:sz w:val="24"/>
      <w:szCs w:val="24"/>
    </w:rPr>
  </w:style>
  <w:style w:type="character" w:customStyle="1" w:styleId="normaltextrun">
    <w:name w:val="normaltextrun"/>
    <w:basedOn w:val="DefaultParagraphFont"/>
    <w:rsid w:val="00746C49"/>
  </w:style>
  <w:style w:type="character" w:customStyle="1" w:styleId="findhit">
    <w:name w:val="findhit"/>
    <w:basedOn w:val="DefaultParagraphFont"/>
    <w:rsid w:val="00746C49"/>
  </w:style>
  <w:style w:type="character" w:customStyle="1" w:styleId="eop">
    <w:name w:val="eop"/>
    <w:basedOn w:val="DefaultParagraphFont"/>
    <w:rsid w:val="00746C49"/>
  </w:style>
  <w:style w:type="paragraph" w:customStyle="1" w:styleId="paragraph">
    <w:name w:val="paragraph"/>
    <w:basedOn w:val="Normal"/>
    <w:rsid w:val="00143BC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pellingerror">
    <w:name w:val="spellingerror"/>
    <w:basedOn w:val="DefaultParagraphFont"/>
    <w:rsid w:val="00AF7666"/>
  </w:style>
  <w:style w:type="character" w:styleId="UnresolvedMention">
    <w:name w:val="Unresolved Mention"/>
    <w:basedOn w:val="DefaultParagraphFont"/>
    <w:uiPriority w:val="99"/>
    <w:semiHidden/>
    <w:unhideWhenUsed/>
    <w:rsid w:val="00FB6297"/>
    <w:rPr>
      <w:color w:val="605E5C"/>
      <w:shd w:val="clear" w:color="auto" w:fill="E1DFDD"/>
    </w:rPr>
  </w:style>
  <w:style w:type="paragraph" w:styleId="Revision">
    <w:name w:val="Revision"/>
    <w:hidden/>
    <w:uiPriority w:val="99"/>
    <w:semiHidden/>
    <w:rsid w:val="0082079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192742">
      <w:bodyDiv w:val="1"/>
      <w:marLeft w:val="0"/>
      <w:marRight w:val="0"/>
      <w:marTop w:val="0"/>
      <w:marBottom w:val="0"/>
      <w:divBdr>
        <w:top w:val="none" w:sz="0" w:space="0" w:color="auto"/>
        <w:left w:val="none" w:sz="0" w:space="0" w:color="auto"/>
        <w:bottom w:val="none" w:sz="0" w:space="0" w:color="auto"/>
        <w:right w:val="none" w:sz="0" w:space="0" w:color="auto"/>
      </w:divBdr>
    </w:div>
    <w:div w:id="190805588">
      <w:bodyDiv w:val="1"/>
      <w:marLeft w:val="0"/>
      <w:marRight w:val="0"/>
      <w:marTop w:val="0"/>
      <w:marBottom w:val="0"/>
      <w:divBdr>
        <w:top w:val="none" w:sz="0" w:space="0" w:color="auto"/>
        <w:left w:val="none" w:sz="0" w:space="0" w:color="auto"/>
        <w:bottom w:val="none" w:sz="0" w:space="0" w:color="auto"/>
        <w:right w:val="none" w:sz="0" w:space="0" w:color="auto"/>
      </w:divBdr>
    </w:div>
    <w:div w:id="331564814">
      <w:bodyDiv w:val="1"/>
      <w:marLeft w:val="0"/>
      <w:marRight w:val="0"/>
      <w:marTop w:val="0"/>
      <w:marBottom w:val="0"/>
      <w:divBdr>
        <w:top w:val="none" w:sz="0" w:space="0" w:color="auto"/>
        <w:left w:val="none" w:sz="0" w:space="0" w:color="auto"/>
        <w:bottom w:val="none" w:sz="0" w:space="0" w:color="auto"/>
        <w:right w:val="none" w:sz="0" w:space="0" w:color="auto"/>
      </w:divBdr>
    </w:div>
    <w:div w:id="582420005">
      <w:bodyDiv w:val="1"/>
      <w:marLeft w:val="0"/>
      <w:marRight w:val="0"/>
      <w:marTop w:val="0"/>
      <w:marBottom w:val="0"/>
      <w:divBdr>
        <w:top w:val="none" w:sz="0" w:space="0" w:color="auto"/>
        <w:left w:val="none" w:sz="0" w:space="0" w:color="auto"/>
        <w:bottom w:val="none" w:sz="0" w:space="0" w:color="auto"/>
        <w:right w:val="none" w:sz="0" w:space="0" w:color="auto"/>
      </w:divBdr>
    </w:div>
    <w:div w:id="682903111">
      <w:bodyDiv w:val="1"/>
      <w:marLeft w:val="0"/>
      <w:marRight w:val="0"/>
      <w:marTop w:val="0"/>
      <w:marBottom w:val="0"/>
      <w:divBdr>
        <w:top w:val="none" w:sz="0" w:space="0" w:color="auto"/>
        <w:left w:val="none" w:sz="0" w:space="0" w:color="auto"/>
        <w:bottom w:val="none" w:sz="0" w:space="0" w:color="auto"/>
        <w:right w:val="none" w:sz="0" w:space="0" w:color="auto"/>
      </w:divBdr>
    </w:div>
    <w:div w:id="925723055">
      <w:bodyDiv w:val="1"/>
      <w:marLeft w:val="0"/>
      <w:marRight w:val="0"/>
      <w:marTop w:val="0"/>
      <w:marBottom w:val="0"/>
      <w:divBdr>
        <w:top w:val="none" w:sz="0" w:space="0" w:color="auto"/>
        <w:left w:val="none" w:sz="0" w:space="0" w:color="auto"/>
        <w:bottom w:val="none" w:sz="0" w:space="0" w:color="auto"/>
        <w:right w:val="none" w:sz="0" w:space="0" w:color="auto"/>
      </w:divBdr>
    </w:div>
    <w:div w:id="1315766468">
      <w:bodyDiv w:val="1"/>
      <w:marLeft w:val="0"/>
      <w:marRight w:val="0"/>
      <w:marTop w:val="0"/>
      <w:marBottom w:val="0"/>
      <w:divBdr>
        <w:top w:val="none" w:sz="0" w:space="0" w:color="auto"/>
        <w:left w:val="none" w:sz="0" w:space="0" w:color="auto"/>
        <w:bottom w:val="none" w:sz="0" w:space="0" w:color="auto"/>
        <w:right w:val="none" w:sz="0" w:space="0" w:color="auto"/>
      </w:divBdr>
      <w:divsChild>
        <w:div w:id="378938977">
          <w:marLeft w:val="0"/>
          <w:marRight w:val="0"/>
          <w:marTop w:val="0"/>
          <w:marBottom w:val="0"/>
          <w:divBdr>
            <w:top w:val="none" w:sz="0" w:space="0" w:color="auto"/>
            <w:left w:val="none" w:sz="0" w:space="0" w:color="auto"/>
            <w:bottom w:val="none" w:sz="0" w:space="0" w:color="auto"/>
            <w:right w:val="none" w:sz="0" w:space="0" w:color="auto"/>
          </w:divBdr>
        </w:div>
        <w:div w:id="1624068419">
          <w:marLeft w:val="0"/>
          <w:marRight w:val="0"/>
          <w:marTop w:val="0"/>
          <w:marBottom w:val="0"/>
          <w:divBdr>
            <w:top w:val="none" w:sz="0" w:space="0" w:color="auto"/>
            <w:left w:val="none" w:sz="0" w:space="0" w:color="auto"/>
            <w:bottom w:val="none" w:sz="0" w:space="0" w:color="auto"/>
            <w:right w:val="none" w:sz="0" w:space="0" w:color="auto"/>
          </w:divBdr>
        </w:div>
        <w:div w:id="183640176">
          <w:marLeft w:val="0"/>
          <w:marRight w:val="0"/>
          <w:marTop w:val="0"/>
          <w:marBottom w:val="0"/>
          <w:divBdr>
            <w:top w:val="none" w:sz="0" w:space="0" w:color="auto"/>
            <w:left w:val="none" w:sz="0" w:space="0" w:color="auto"/>
            <w:bottom w:val="none" w:sz="0" w:space="0" w:color="auto"/>
            <w:right w:val="none" w:sz="0" w:space="0" w:color="auto"/>
          </w:divBdr>
        </w:div>
        <w:div w:id="26613897">
          <w:marLeft w:val="0"/>
          <w:marRight w:val="0"/>
          <w:marTop w:val="0"/>
          <w:marBottom w:val="0"/>
          <w:divBdr>
            <w:top w:val="none" w:sz="0" w:space="0" w:color="auto"/>
            <w:left w:val="none" w:sz="0" w:space="0" w:color="auto"/>
            <w:bottom w:val="none" w:sz="0" w:space="0" w:color="auto"/>
            <w:right w:val="none" w:sz="0" w:space="0" w:color="auto"/>
          </w:divBdr>
        </w:div>
      </w:divsChild>
    </w:div>
    <w:div w:id="1620186272">
      <w:bodyDiv w:val="1"/>
      <w:marLeft w:val="0"/>
      <w:marRight w:val="0"/>
      <w:marTop w:val="0"/>
      <w:marBottom w:val="0"/>
      <w:divBdr>
        <w:top w:val="none" w:sz="0" w:space="0" w:color="auto"/>
        <w:left w:val="none" w:sz="0" w:space="0" w:color="auto"/>
        <w:bottom w:val="none" w:sz="0" w:space="0" w:color="auto"/>
        <w:right w:val="none" w:sz="0" w:space="0" w:color="auto"/>
      </w:divBdr>
    </w:div>
    <w:div w:id="1635864671">
      <w:bodyDiv w:val="1"/>
      <w:marLeft w:val="0"/>
      <w:marRight w:val="0"/>
      <w:marTop w:val="0"/>
      <w:marBottom w:val="0"/>
      <w:divBdr>
        <w:top w:val="none" w:sz="0" w:space="0" w:color="auto"/>
        <w:left w:val="none" w:sz="0" w:space="0" w:color="auto"/>
        <w:bottom w:val="none" w:sz="0" w:space="0" w:color="auto"/>
        <w:right w:val="none" w:sz="0" w:space="0" w:color="auto"/>
      </w:divBdr>
    </w:div>
    <w:div w:id="1922593139">
      <w:bodyDiv w:val="1"/>
      <w:marLeft w:val="0"/>
      <w:marRight w:val="0"/>
      <w:marTop w:val="0"/>
      <w:marBottom w:val="0"/>
      <w:divBdr>
        <w:top w:val="none" w:sz="0" w:space="0" w:color="auto"/>
        <w:left w:val="none" w:sz="0" w:space="0" w:color="auto"/>
        <w:bottom w:val="none" w:sz="0" w:space="0" w:color="auto"/>
        <w:right w:val="none" w:sz="0" w:space="0" w:color="auto"/>
      </w:divBdr>
      <w:divsChild>
        <w:div w:id="84619287">
          <w:marLeft w:val="547"/>
          <w:marRight w:val="0"/>
          <w:marTop w:val="77"/>
          <w:marBottom w:val="0"/>
          <w:divBdr>
            <w:top w:val="none" w:sz="0" w:space="0" w:color="auto"/>
            <w:left w:val="none" w:sz="0" w:space="0" w:color="auto"/>
            <w:bottom w:val="none" w:sz="0" w:space="0" w:color="auto"/>
            <w:right w:val="none" w:sz="0" w:space="0" w:color="auto"/>
          </w:divBdr>
        </w:div>
      </w:divsChild>
    </w:div>
    <w:div w:id="1987196323">
      <w:bodyDiv w:val="1"/>
      <w:marLeft w:val="0"/>
      <w:marRight w:val="0"/>
      <w:marTop w:val="0"/>
      <w:marBottom w:val="0"/>
      <w:divBdr>
        <w:top w:val="none" w:sz="0" w:space="0" w:color="auto"/>
        <w:left w:val="none" w:sz="0" w:space="0" w:color="auto"/>
        <w:bottom w:val="none" w:sz="0" w:space="0" w:color="auto"/>
        <w:right w:val="none" w:sz="0" w:space="0" w:color="auto"/>
      </w:divBdr>
    </w:div>
    <w:div w:id="2019497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11/relationships/commentsExtended" Target="commentsExtended.xm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image" Target="media/image3.jpeg"/><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comments" Target="comments.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4.xm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mailto:ProContractSuppliers@proactis.com" TargetMode="External"/><Relationship Id="rId27" Type="http://schemas.openxmlformats.org/officeDocument/2006/relationships/theme" Target="theme/theme1.xml"/></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B7C192E6D373BA469C4A447491582C21" ma:contentTypeVersion="7" ma:contentTypeDescription="Create a new document." ma:contentTypeScope="" ma:versionID="eee4efd26a620211d3abae9e29a23053">
  <xsd:schema xmlns:xsd="http://www.w3.org/2001/XMLSchema" xmlns:xs="http://www.w3.org/2001/XMLSchema" xmlns:p="http://schemas.microsoft.com/office/2006/metadata/properties" xmlns:ns2="2cb8d1e1-3d05-49cd-aa8e-d6d048c79e84" xmlns:ns3="http://schemas.microsoft.com/sharepoint/v4" targetNamespace="http://schemas.microsoft.com/office/2006/metadata/properties" ma:root="true" ma:fieldsID="790f0f79ed4737038750d82cf895a1a9" ns2:_="" ns3:_="">
    <xsd:import namespace="2cb8d1e1-3d05-49cd-aa8e-d6d048c79e84"/>
    <xsd:import namespace="http://schemas.microsoft.com/sharepoint/v4"/>
    <xsd:element name="properties">
      <xsd:complexType>
        <xsd:sequence>
          <xsd:element name="documentManagement">
            <xsd:complexType>
              <xsd:all>
                <xsd:element ref="ns2:Description0"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b8d1e1-3d05-49cd-aa8e-d6d048c79e84" elementFormDefault="qualified">
    <xsd:import namespace="http://schemas.microsoft.com/office/2006/documentManagement/types"/>
    <xsd:import namespace="http://schemas.microsoft.com/office/infopath/2007/PartnerControls"/>
    <xsd:element name="Description0" ma:index="8" nillable="true" ma:displayName="Description" ma:internalName="Description0"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escription0 xmlns="2cb8d1e1-3d05-49cd-aa8e-d6d048c79e84" xsi:nil="true"/>
    <IconOverlay xmlns="http://schemas.microsoft.com/sharepoint/v4" xsi:nil="true"/>
  </documentManagement>
</p:properties>
</file>

<file path=customXml/itemProps1.xml><?xml version="1.0" encoding="utf-8"?>
<ds:datastoreItem xmlns:ds="http://schemas.openxmlformats.org/officeDocument/2006/customXml" ds:itemID="{0AE5B3CD-D8EE-423C-B93E-9513955C7F12}">
  <ds:schemaRefs>
    <ds:schemaRef ds:uri="http://schemas.microsoft.com/sharepoint/v3/contenttype/forms"/>
  </ds:schemaRefs>
</ds:datastoreItem>
</file>

<file path=customXml/itemProps2.xml><?xml version="1.0" encoding="utf-8"?>
<ds:datastoreItem xmlns:ds="http://schemas.openxmlformats.org/officeDocument/2006/customXml" ds:itemID="{92BC148A-183A-4894-9765-77639AC2245E}">
  <ds:schemaRefs>
    <ds:schemaRef ds:uri="http://schemas.openxmlformats.org/officeDocument/2006/bibliography"/>
  </ds:schemaRefs>
</ds:datastoreItem>
</file>

<file path=customXml/itemProps3.xml><?xml version="1.0" encoding="utf-8"?>
<ds:datastoreItem xmlns:ds="http://schemas.openxmlformats.org/officeDocument/2006/customXml" ds:itemID="{D1A11DD5-995D-4A7D-848F-6C35E0AE2B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b8d1e1-3d05-49cd-aa8e-d6d048c79e84"/>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6E5DABE-66CE-4D19-9C6A-9E9F1265E53A}">
  <ds:schemaRefs>
    <ds:schemaRef ds:uri="2cb8d1e1-3d05-49cd-aa8e-d6d048c79e84"/>
    <ds:schemaRef ds:uri="http://schemas.microsoft.com/office/2006/documentManagement/types"/>
    <ds:schemaRef ds:uri="http://purl.org/dc/elements/1.1/"/>
    <ds:schemaRef ds:uri="http://schemas.microsoft.com/office/2006/metadata/properties"/>
    <ds:schemaRef ds:uri="http://schemas.microsoft.com/sharepoint/v4"/>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1434</TotalTime>
  <Pages>22</Pages>
  <Words>4409</Words>
  <Characters>25132</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HCA</Company>
  <LinksUpToDate>false</LinksUpToDate>
  <CharactersWithSpaces>29483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Grace Conlon</dc:creator>
  <cp:lastModifiedBy>Ragu Sittambalam</cp:lastModifiedBy>
  <cp:revision>7</cp:revision>
  <dcterms:created xsi:type="dcterms:W3CDTF">2023-08-16T08:57:00Z</dcterms:created>
  <dcterms:modified xsi:type="dcterms:W3CDTF">2023-09-11T11:09:00Z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b55e8187-5f46-43fb-85ce-7e8bf5538aa4</vt:lpwstr>
  </property>
  <property fmtid="{D5CDD505-2E9C-101B-9397-08002B2CF9AE}" pid="3" name="HCAGPMS">
    <vt:lpwstr>OFFICIAL</vt:lpwstr>
  </property>
  <property fmtid="{D5CDD505-2E9C-101B-9397-08002B2CF9AE}" pid="4" name="MSIP_Label_727fb50e-81d5-40a5-b712-4eff31972ce4_Enabled">
    <vt:lpwstr>True</vt:lpwstr>
  </property>
  <property fmtid="{D5CDD505-2E9C-101B-9397-08002B2CF9AE}" pid="5" name="MSIP_Label_727fb50e-81d5-40a5-b712-4eff31972ce4_SiteId">
    <vt:lpwstr>faa8e269-0811-4538-82e7-4d29009219bf</vt:lpwstr>
  </property>
  <property fmtid="{D5CDD505-2E9C-101B-9397-08002B2CF9AE}" pid="6" name="MSIP_Label_727fb50e-81d5-40a5-b712-4eff31972ce4_Owner">
    <vt:lpwstr>Catherine.Steele@homesengland.gov.uk</vt:lpwstr>
  </property>
  <property fmtid="{D5CDD505-2E9C-101B-9397-08002B2CF9AE}" pid="7" name="MSIP_Label_727fb50e-81d5-40a5-b712-4eff31972ce4_SetDate">
    <vt:lpwstr>2019-11-20T14:31:42.7669999Z</vt:lpwstr>
  </property>
  <property fmtid="{D5CDD505-2E9C-101B-9397-08002B2CF9AE}" pid="8" name="MSIP_Label_727fb50e-81d5-40a5-b712-4eff31972ce4_Name">
    <vt:lpwstr>Official</vt:lpwstr>
  </property>
  <property fmtid="{D5CDD505-2E9C-101B-9397-08002B2CF9AE}" pid="9" name="MSIP_Label_727fb50e-81d5-40a5-b712-4eff31972ce4_Application">
    <vt:lpwstr>Microsoft Azure Information Protection</vt:lpwstr>
  </property>
  <property fmtid="{D5CDD505-2E9C-101B-9397-08002B2CF9AE}" pid="10" name="MSIP_Label_727fb50e-81d5-40a5-b712-4eff31972ce4_ActionId">
    <vt:lpwstr>b460abbc-d504-4371-b45c-8fc5748983fc</vt:lpwstr>
  </property>
  <property fmtid="{D5CDD505-2E9C-101B-9397-08002B2CF9AE}" pid="11" name="MSIP_Label_727fb50e-81d5-40a5-b712-4eff31972ce4_Extended_MSFT_Method">
    <vt:lpwstr>Automatic</vt:lpwstr>
  </property>
  <property fmtid="{D5CDD505-2E9C-101B-9397-08002B2CF9AE}" pid="12" name="Sensitivity">
    <vt:lpwstr>Official</vt:lpwstr>
  </property>
  <property fmtid="{D5CDD505-2E9C-101B-9397-08002B2CF9AE}" pid="13" name="ContentTypeId">
    <vt:lpwstr>0x010100B7C192E6D373BA469C4A447491582C21</vt:lpwstr>
  </property>
</Properties>
</file>