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8A4701" w14:textId="77777777" w:rsidR="009974FE" w:rsidRPr="009406A7" w:rsidRDefault="009974FE" w:rsidP="00A8286F">
      <w:pPr>
        <w:spacing w:before="120" w:after="120"/>
        <w:rPr>
          <w:rFonts w:cs="Arial"/>
          <w:b/>
          <w:bCs/>
          <w:sz w:val="52"/>
        </w:rPr>
      </w:pPr>
    </w:p>
    <w:p w14:paraId="15D2BEC4" w14:textId="77777777" w:rsidR="009974FE" w:rsidRPr="009406A7" w:rsidRDefault="009974FE" w:rsidP="00A8286F">
      <w:pPr>
        <w:spacing w:before="120" w:after="120"/>
        <w:rPr>
          <w:rFonts w:cs="Arial"/>
          <w:b/>
          <w:bCs/>
          <w:sz w:val="52"/>
        </w:rPr>
      </w:pPr>
    </w:p>
    <w:p w14:paraId="50ED3108" w14:textId="77777777" w:rsidR="009974FE" w:rsidRDefault="001D559C" w:rsidP="00A8286F">
      <w:pPr>
        <w:spacing w:before="120" w:after="120"/>
        <w:jc w:val="center"/>
        <w:rPr>
          <w:rFonts w:cs="Arial"/>
          <w:b/>
          <w:bCs/>
          <w:sz w:val="52"/>
        </w:rPr>
      </w:pPr>
      <w:r w:rsidRPr="00881775">
        <w:rPr>
          <w:rFonts w:cs="Arial"/>
          <w:b/>
          <w:noProof/>
          <w:sz w:val="52"/>
          <w:lang w:eastAsia="en-GB"/>
        </w:rPr>
        <w:drawing>
          <wp:inline distT="0" distB="0" distL="0" distR="0" wp14:anchorId="4F71889B" wp14:editId="51928583">
            <wp:extent cx="3324225" cy="1257300"/>
            <wp:effectExtent l="0" t="0" r="0" b="0"/>
            <wp:docPr id="1" name="Picture 1" descr="\\cslsrv02.brent.gov.uk\users$\P\Philippa.Brewin\Templates\brent_logo_3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lsrv02.brent.gov.uk\users$\P\Philippa.Brewin\Templates\brent_logo_37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24225" cy="1257300"/>
                    </a:xfrm>
                    <a:prstGeom prst="rect">
                      <a:avLst/>
                    </a:prstGeom>
                    <a:noFill/>
                    <a:ln>
                      <a:noFill/>
                    </a:ln>
                  </pic:spPr>
                </pic:pic>
              </a:graphicData>
            </a:graphic>
          </wp:inline>
        </w:drawing>
      </w:r>
    </w:p>
    <w:p w14:paraId="367ED2DA" w14:textId="77777777" w:rsidR="009974FE" w:rsidRDefault="009974FE" w:rsidP="00A8286F">
      <w:pPr>
        <w:spacing w:before="120" w:after="120"/>
        <w:rPr>
          <w:rFonts w:cs="Arial"/>
          <w:b/>
          <w:bCs/>
          <w:sz w:val="52"/>
        </w:rPr>
      </w:pPr>
    </w:p>
    <w:p w14:paraId="3A6BD1F5" w14:textId="77777777" w:rsidR="009974FE" w:rsidRDefault="009974FE" w:rsidP="00A8286F">
      <w:pPr>
        <w:spacing w:before="120" w:after="120"/>
        <w:rPr>
          <w:rFonts w:cs="Arial"/>
          <w:b/>
          <w:bCs/>
          <w:sz w:val="52"/>
        </w:rPr>
      </w:pPr>
    </w:p>
    <w:p w14:paraId="556278E6" w14:textId="77777777" w:rsidR="009974FE" w:rsidRPr="00CA26A2" w:rsidRDefault="00D43B4C" w:rsidP="00A8286F">
      <w:pPr>
        <w:spacing w:before="120" w:after="120"/>
        <w:jc w:val="center"/>
        <w:rPr>
          <w:rFonts w:ascii="Calibri" w:hAnsi="Calibri" w:cs="Arial"/>
          <w:b/>
          <w:bCs/>
          <w:sz w:val="44"/>
          <w:szCs w:val="44"/>
        </w:rPr>
      </w:pPr>
      <w:r>
        <w:rPr>
          <w:rFonts w:ascii="Calibri" w:hAnsi="Calibri" w:cs="Arial"/>
          <w:b/>
          <w:bCs/>
          <w:sz w:val="44"/>
          <w:szCs w:val="44"/>
        </w:rPr>
        <w:t>Request for</w:t>
      </w:r>
      <w:r w:rsidR="009974FE" w:rsidRPr="00CA26A2">
        <w:rPr>
          <w:rFonts w:ascii="Calibri" w:hAnsi="Calibri" w:cs="Arial"/>
          <w:b/>
          <w:bCs/>
          <w:sz w:val="44"/>
          <w:szCs w:val="44"/>
        </w:rPr>
        <w:t xml:space="preserve"> Quot</w:t>
      </w:r>
      <w:r>
        <w:rPr>
          <w:rFonts w:ascii="Calibri" w:hAnsi="Calibri" w:cs="Arial"/>
          <w:b/>
          <w:bCs/>
          <w:sz w:val="44"/>
          <w:szCs w:val="44"/>
        </w:rPr>
        <w:t>ation</w:t>
      </w:r>
      <w:r w:rsidR="00D979BC">
        <w:rPr>
          <w:rFonts w:ascii="Calibri" w:hAnsi="Calibri" w:cs="Arial"/>
          <w:b/>
          <w:bCs/>
          <w:sz w:val="44"/>
          <w:szCs w:val="44"/>
        </w:rPr>
        <w:t xml:space="preserve"> (RFQ)</w:t>
      </w:r>
    </w:p>
    <w:p w14:paraId="3DC4E1AD" w14:textId="77777777" w:rsidR="00DA773C" w:rsidRPr="00CA26A2" w:rsidRDefault="00DA773C" w:rsidP="00A8286F">
      <w:pPr>
        <w:spacing w:before="120" w:after="120"/>
        <w:jc w:val="center"/>
        <w:rPr>
          <w:rFonts w:ascii="Calibri" w:hAnsi="Calibri" w:cs="Arial"/>
          <w:b/>
          <w:bCs/>
          <w:sz w:val="44"/>
          <w:szCs w:val="44"/>
        </w:rPr>
      </w:pPr>
    </w:p>
    <w:p w14:paraId="451286AF" w14:textId="70FCA802" w:rsidR="00736A08" w:rsidRPr="003546EE" w:rsidRDefault="003546EE" w:rsidP="00A8286F">
      <w:pPr>
        <w:spacing w:before="120" w:after="120"/>
        <w:jc w:val="center"/>
        <w:rPr>
          <w:rFonts w:ascii="Calibri" w:hAnsi="Calibri" w:cs="Arial"/>
          <w:b/>
          <w:bCs/>
          <w:sz w:val="44"/>
          <w:szCs w:val="44"/>
        </w:rPr>
      </w:pPr>
      <w:r w:rsidRPr="00CA26A2">
        <w:rPr>
          <w:rFonts w:ascii="Calibri" w:hAnsi="Calibri" w:cs="Arial"/>
          <w:b/>
          <w:bCs/>
          <w:sz w:val="44"/>
          <w:szCs w:val="44"/>
        </w:rPr>
        <w:t>F</w:t>
      </w:r>
      <w:r w:rsidR="003C5BAC" w:rsidRPr="00CA26A2">
        <w:rPr>
          <w:rFonts w:ascii="Calibri" w:hAnsi="Calibri" w:cs="Arial"/>
          <w:b/>
          <w:bCs/>
          <w:sz w:val="44"/>
          <w:szCs w:val="44"/>
        </w:rPr>
        <w:t>or</w:t>
      </w:r>
      <w:r>
        <w:rPr>
          <w:rFonts w:ascii="Calibri" w:hAnsi="Calibri" w:cs="Arial"/>
          <w:b/>
          <w:bCs/>
          <w:sz w:val="44"/>
          <w:szCs w:val="44"/>
        </w:rPr>
        <w:t xml:space="preserve"> </w:t>
      </w:r>
      <w:r w:rsidR="00DA2AFA">
        <w:rPr>
          <w:b/>
          <w:sz w:val="32"/>
          <w:szCs w:val="32"/>
        </w:rPr>
        <w:t xml:space="preserve">THE </w:t>
      </w:r>
      <w:r w:rsidR="002329E8" w:rsidRPr="002C05F3">
        <w:rPr>
          <w:b/>
          <w:sz w:val="32"/>
          <w:szCs w:val="32"/>
        </w:rPr>
        <w:t xml:space="preserve">CONTRACT FOR </w:t>
      </w:r>
      <w:r w:rsidR="002329E8">
        <w:rPr>
          <w:b/>
          <w:sz w:val="32"/>
          <w:szCs w:val="32"/>
        </w:rPr>
        <w:t>DRAINAGE OF EVENTS FIELDS AT BARHAM PARK, WEMBLEY INCLUDING ANY REQUIRED SUDS AND CONNECTION TO THE PUBLIC SURFACE WATER DRAINAGE SYSTEM</w:t>
      </w:r>
    </w:p>
    <w:p w14:paraId="72C5C36F" w14:textId="77777777" w:rsidR="00736A08" w:rsidRDefault="00736A08" w:rsidP="009B1254">
      <w:pPr>
        <w:spacing w:before="120" w:after="120"/>
        <w:rPr>
          <w:rFonts w:cs="Arial"/>
        </w:rPr>
      </w:pPr>
    </w:p>
    <w:p w14:paraId="27E76DB1" w14:textId="77777777" w:rsidR="00944A6D" w:rsidRDefault="00944A6D" w:rsidP="009B1254">
      <w:pPr>
        <w:spacing w:before="120" w:after="120"/>
        <w:rPr>
          <w:rFonts w:cs="Arial"/>
        </w:rPr>
      </w:pPr>
    </w:p>
    <w:p w14:paraId="7467D638" w14:textId="43B027B5" w:rsidR="00944A6D" w:rsidRDefault="0052599E" w:rsidP="00944A6D">
      <w:pPr>
        <w:overflowPunct/>
        <w:jc w:val="center"/>
        <w:textAlignment w:val="auto"/>
        <w:rPr>
          <w:rFonts w:eastAsia="Calibri" w:cs="Arial"/>
          <w:b/>
          <w:bCs/>
          <w:color w:val="000000"/>
          <w:sz w:val="32"/>
          <w:szCs w:val="32"/>
          <w:lang w:eastAsia="en-GB"/>
        </w:rPr>
      </w:pPr>
      <w:r>
        <w:rPr>
          <w:rFonts w:eastAsia="Calibri" w:cs="Arial"/>
          <w:b/>
          <w:bCs/>
          <w:color w:val="000000"/>
          <w:sz w:val="32"/>
          <w:szCs w:val="32"/>
          <w:lang w:eastAsia="en-GB"/>
        </w:rPr>
        <w:t>14</w:t>
      </w:r>
      <w:r w:rsidRPr="00285FFD">
        <w:rPr>
          <w:rFonts w:eastAsia="Calibri" w:cs="Arial"/>
          <w:b/>
          <w:bCs/>
          <w:color w:val="000000"/>
          <w:sz w:val="32"/>
          <w:szCs w:val="32"/>
          <w:vertAlign w:val="superscript"/>
          <w:lang w:eastAsia="en-GB"/>
        </w:rPr>
        <w:t>th</w:t>
      </w:r>
      <w:r>
        <w:rPr>
          <w:rFonts w:eastAsia="Calibri" w:cs="Arial"/>
          <w:b/>
          <w:bCs/>
          <w:color w:val="000000"/>
          <w:sz w:val="32"/>
          <w:szCs w:val="32"/>
          <w:lang w:eastAsia="en-GB"/>
        </w:rPr>
        <w:t xml:space="preserve"> December </w:t>
      </w:r>
      <w:r w:rsidR="00944A6D">
        <w:rPr>
          <w:rFonts w:eastAsia="Calibri" w:cs="Arial"/>
          <w:b/>
          <w:bCs/>
          <w:color w:val="000000"/>
          <w:sz w:val="32"/>
          <w:szCs w:val="32"/>
          <w:lang w:eastAsia="en-GB"/>
        </w:rPr>
        <w:t xml:space="preserve"> 2021</w:t>
      </w:r>
    </w:p>
    <w:p w14:paraId="4E922804" w14:textId="77777777" w:rsidR="00944A6D" w:rsidRDefault="00944A6D" w:rsidP="00944A6D">
      <w:pPr>
        <w:overflowPunct/>
        <w:jc w:val="center"/>
        <w:textAlignment w:val="auto"/>
        <w:rPr>
          <w:rFonts w:eastAsia="Calibri" w:cs="Arial"/>
          <w:b/>
          <w:bCs/>
          <w:color w:val="000000"/>
          <w:sz w:val="32"/>
          <w:szCs w:val="32"/>
          <w:lang w:eastAsia="en-GB"/>
        </w:rPr>
      </w:pPr>
    </w:p>
    <w:p w14:paraId="5815FD17" w14:textId="282C8F2E" w:rsidR="00944A6D" w:rsidRDefault="00944A6D" w:rsidP="00944A6D">
      <w:pPr>
        <w:overflowPunct/>
        <w:jc w:val="center"/>
        <w:textAlignment w:val="auto"/>
        <w:rPr>
          <w:rFonts w:eastAsia="Calibri" w:cs="Arial"/>
          <w:b/>
          <w:bCs/>
          <w:color w:val="000000"/>
          <w:sz w:val="32"/>
          <w:szCs w:val="32"/>
          <w:lang w:eastAsia="en-GB"/>
        </w:rPr>
      </w:pPr>
      <w:r>
        <w:rPr>
          <w:rFonts w:eastAsia="Calibri" w:cs="Arial"/>
          <w:b/>
          <w:bCs/>
          <w:color w:val="000000"/>
          <w:sz w:val="32"/>
          <w:szCs w:val="32"/>
          <w:lang w:eastAsia="en-GB"/>
        </w:rPr>
        <w:t xml:space="preserve">Closing date: </w:t>
      </w:r>
      <w:r w:rsidR="00855FCE">
        <w:rPr>
          <w:rFonts w:eastAsia="Calibri" w:cs="Arial"/>
          <w:b/>
          <w:bCs/>
          <w:color w:val="FF0000"/>
          <w:sz w:val="32"/>
          <w:szCs w:val="32"/>
          <w:lang w:eastAsia="en-GB"/>
        </w:rPr>
        <w:t>21</w:t>
      </w:r>
      <w:r w:rsidR="00855FCE" w:rsidRPr="00285FFD">
        <w:rPr>
          <w:rFonts w:eastAsia="Calibri" w:cs="Arial"/>
          <w:b/>
          <w:bCs/>
          <w:color w:val="FF0000"/>
          <w:sz w:val="32"/>
          <w:szCs w:val="32"/>
          <w:vertAlign w:val="superscript"/>
          <w:lang w:eastAsia="en-GB"/>
        </w:rPr>
        <w:t>st</w:t>
      </w:r>
      <w:r w:rsidR="005F6380">
        <w:rPr>
          <w:rFonts w:eastAsia="Calibri" w:cs="Arial"/>
          <w:b/>
          <w:bCs/>
          <w:color w:val="FF0000"/>
          <w:sz w:val="32"/>
          <w:szCs w:val="32"/>
          <w:lang w:eastAsia="en-GB"/>
        </w:rPr>
        <w:t xml:space="preserve"> </w:t>
      </w:r>
      <w:r w:rsidR="00855FCE">
        <w:rPr>
          <w:rFonts w:eastAsia="Calibri" w:cs="Arial"/>
          <w:b/>
          <w:bCs/>
          <w:color w:val="FF0000"/>
          <w:sz w:val="32"/>
          <w:szCs w:val="32"/>
          <w:lang w:eastAsia="en-GB"/>
        </w:rPr>
        <w:t xml:space="preserve">January </w:t>
      </w:r>
      <w:r w:rsidRPr="00C548E9">
        <w:rPr>
          <w:rFonts w:eastAsia="Calibri" w:cs="Arial"/>
          <w:b/>
          <w:bCs/>
          <w:color w:val="FF0000"/>
          <w:sz w:val="32"/>
          <w:szCs w:val="32"/>
          <w:lang w:eastAsia="en-GB"/>
        </w:rPr>
        <w:t>202</w:t>
      </w:r>
      <w:r w:rsidR="00855FCE">
        <w:rPr>
          <w:rFonts w:eastAsia="Calibri" w:cs="Arial"/>
          <w:b/>
          <w:bCs/>
          <w:color w:val="FF0000"/>
          <w:sz w:val="32"/>
          <w:szCs w:val="32"/>
          <w:lang w:eastAsia="en-GB"/>
        </w:rPr>
        <w:t>2</w:t>
      </w:r>
      <w:r w:rsidRPr="00C548E9">
        <w:rPr>
          <w:rFonts w:eastAsia="Calibri" w:cs="Arial"/>
          <w:b/>
          <w:bCs/>
          <w:color w:val="FF0000"/>
          <w:sz w:val="32"/>
          <w:szCs w:val="32"/>
          <w:lang w:eastAsia="en-GB"/>
        </w:rPr>
        <w:t xml:space="preserve"> (12:00 noon)</w:t>
      </w:r>
    </w:p>
    <w:p w14:paraId="65756241" w14:textId="15D23B8D" w:rsidR="007F2AC4" w:rsidRDefault="00944A6D" w:rsidP="00285FFD">
      <w:pPr>
        <w:pStyle w:val="Heading2"/>
        <w:pBdr>
          <w:bottom w:val="single" w:sz="6" w:space="0" w:color="CCCCCC"/>
        </w:pBdr>
        <w:tabs>
          <w:tab w:val="left" w:pos="7290"/>
        </w:tabs>
        <w:spacing w:before="0" w:after="150" w:line="600" w:lineRule="atLeast"/>
        <w:ind w:left="-150" w:right="-150"/>
        <w:rPr>
          <w:rFonts w:ascii="Arial" w:hAnsi="Arial" w:cs="Arial"/>
          <w:b w:val="0"/>
          <w:bCs w:val="0"/>
          <w:color w:val="000000"/>
          <w:sz w:val="24"/>
          <w:szCs w:val="24"/>
          <w:lang w:eastAsia="en-GB"/>
        </w:rPr>
      </w:pPr>
      <w:bookmarkStart w:id="0" w:name="_Toc90399711"/>
      <w:r>
        <w:rPr>
          <w:rFonts w:eastAsia="Calibri" w:cs="Arial"/>
          <w:b w:val="0"/>
          <w:bCs w:val="0"/>
          <w:color w:val="000000"/>
          <w:sz w:val="32"/>
          <w:szCs w:val="32"/>
          <w:lang w:eastAsia="en-GB"/>
        </w:rPr>
        <w:t>Due North Reference Number:</w:t>
      </w:r>
      <w:r w:rsidR="002408E3">
        <w:rPr>
          <w:rStyle w:val="Heading7Char"/>
          <w:rFonts w:cs="Arial"/>
          <w:b w:val="0"/>
          <w:bCs w:val="0"/>
          <w:color w:val="000000"/>
          <w:szCs w:val="24"/>
        </w:rPr>
        <w:t xml:space="preserve"> </w:t>
      </w:r>
      <w:r w:rsidR="007F2AC4">
        <w:rPr>
          <w:rStyle w:val="Strong"/>
          <w:rFonts w:ascii="Arial" w:hAnsi="Arial" w:cs="Arial"/>
          <w:b/>
          <w:bCs/>
          <w:color w:val="000000"/>
          <w:sz w:val="24"/>
          <w:szCs w:val="24"/>
        </w:rPr>
        <w:t>DN547120</w:t>
      </w:r>
      <w:bookmarkEnd w:id="0"/>
      <w:r w:rsidR="00285FFD">
        <w:rPr>
          <w:rStyle w:val="Strong"/>
          <w:rFonts w:ascii="Arial" w:hAnsi="Arial" w:cs="Arial"/>
          <w:b/>
          <w:bCs/>
          <w:color w:val="000000"/>
          <w:sz w:val="24"/>
          <w:szCs w:val="24"/>
        </w:rPr>
        <w:tab/>
      </w:r>
    </w:p>
    <w:p w14:paraId="042C2724" w14:textId="77777777" w:rsidR="00944A6D" w:rsidRPr="009B1254" w:rsidRDefault="00944A6D" w:rsidP="007F2AC4">
      <w:pPr>
        <w:overflowPunct/>
        <w:jc w:val="center"/>
        <w:textAlignment w:val="auto"/>
        <w:rPr>
          <w:rFonts w:cs="Arial"/>
        </w:rPr>
      </w:pPr>
    </w:p>
    <w:p w14:paraId="2CE640EF" w14:textId="77777777" w:rsidR="009406A7" w:rsidRDefault="009406A7" w:rsidP="00A8286F">
      <w:pPr>
        <w:overflowPunct/>
        <w:autoSpaceDE/>
        <w:autoSpaceDN/>
        <w:adjustRightInd/>
        <w:spacing w:before="120" w:after="120"/>
        <w:textAlignment w:val="auto"/>
        <w:rPr>
          <w:rFonts w:cs="Arial"/>
          <w:b/>
        </w:rPr>
      </w:pPr>
      <w:bookmarkStart w:id="1" w:name="_Toc170118661"/>
      <w:r>
        <w:rPr>
          <w:rFonts w:cs="Arial"/>
          <w:b/>
        </w:rPr>
        <w:br w:type="page"/>
      </w:r>
    </w:p>
    <w:bookmarkEnd w:id="1" w:displacedByCustomXml="next"/>
    <w:sdt>
      <w:sdtPr>
        <w:rPr>
          <w:rFonts w:ascii="Arial" w:eastAsia="Times New Roman" w:hAnsi="Arial" w:cs="Times New Roman"/>
          <w:color w:val="auto"/>
          <w:sz w:val="20"/>
          <w:szCs w:val="20"/>
          <w:lang w:val="en-GB"/>
        </w:rPr>
        <w:id w:val="-2131771602"/>
        <w:docPartObj>
          <w:docPartGallery w:val="Table of Contents"/>
          <w:docPartUnique/>
        </w:docPartObj>
      </w:sdtPr>
      <w:sdtEndPr>
        <w:rPr>
          <w:b/>
          <w:bCs/>
          <w:noProof/>
        </w:rPr>
      </w:sdtEndPr>
      <w:sdtContent>
        <w:p w14:paraId="1855D4C9" w14:textId="77777777" w:rsidR="00B71B81" w:rsidRDefault="00B71B81">
          <w:pPr>
            <w:pStyle w:val="TOCHeading"/>
          </w:pPr>
          <w:r>
            <w:t>Contents</w:t>
          </w:r>
        </w:p>
        <w:p w14:paraId="3B1B1F8F" w14:textId="64411B47" w:rsidR="005559BD" w:rsidRDefault="00B71B81">
          <w:pPr>
            <w:pStyle w:val="TOC2"/>
            <w:tabs>
              <w:tab w:val="right" w:leader="dot" w:pos="9016"/>
            </w:tabs>
            <w:rPr>
              <w:rFonts w:asciiTheme="minorHAnsi" w:eastAsiaTheme="minorEastAsia" w:hAnsiTheme="minorHAnsi" w:cstheme="minorBidi"/>
              <w:noProof/>
              <w:sz w:val="22"/>
              <w:szCs w:val="22"/>
              <w:lang w:eastAsia="en-GB"/>
            </w:rPr>
          </w:pPr>
          <w:r>
            <w:fldChar w:fldCharType="begin"/>
          </w:r>
          <w:r>
            <w:instrText xml:space="preserve"> TOC \o "1-3" \h \z \u </w:instrText>
          </w:r>
          <w:r>
            <w:fldChar w:fldCharType="separate"/>
          </w:r>
          <w:hyperlink w:anchor="_Toc90399711" w:history="1">
            <w:r w:rsidR="005559BD" w:rsidRPr="00BA5B42">
              <w:rPr>
                <w:rStyle w:val="Hyperlink"/>
                <w:rFonts w:eastAsia="Calibri" w:cs="Arial"/>
                <w:noProof/>
                <w:lang w:eastAsia="en-GB"/>
              </w:rPr>
              <w:t>Due North Reference Number:</w:t>
            </w:r>
            <w:r w:rsidR="005559BD" w:rsidRPr="00BA5B42">
              <w:rPr>
                <w:rStyle w:val="Hyperlink"/>
                <w:rFonts w:cs="Arial"/>
                <w:noProof/>
              </w:rPr>
              <w:t xml:space="preserve"> DN547120</w:t>
            </w:r>
            <w:r w:rsidR="005559BD">
              <w:rPr>
                <w:noProof/>
                <w:webHidden/>
              </w:rPr>
              <w:tab/>
            </w:r>
            <w:r w:rsidR="005559BD">
              <w:rPr>
                <w:noProof/>
                <w:webHidden/>
              </w:rPr>
              <w:fldChar w:fldCharType="begin"/>
            </w:r>
            <w:r w:rsidR="005559BD">
              <w:rPr>
                <w:noProof/>
                <w:webHidden/>
              </w:rPr>
              <w:instrText xml:space="preserve"> PAGEREF _Toc90399711 \h </w:instrText>
            </w:r>
            <w:r w:rsidR="005559BD">
              <w:rPr>
                <w:noProof/>
                <w:webHidden/>
              </w:rPr>
            </w:r>
            <w:r w:rsidR="005559BD">
              <w:rPr>
                <w:noProof/>
                <w:webHidden/>
              </w:rPr>
              <w:fldChar w:fldCharType="separate"/>
            </w:r>
            <w:r w:rsidR="005559BD">
              <w:rPr>
                <w:noProof/>
                <w:webHidden/>
              </w:rPr>
              <w:t>1</w:t>
            </w:r>
            <w:r w:rsidR="005559BD">
              <w:rPr>
                <w:noProof/>
                <w:webHidden/>
              </w:rPr>
              <w:fldChar w:fldCharType="end"/>
            </w:r>
          </w:hyperlink>
        </w:p>
        <w:p w14:paraId="1A968BC4" w14:textId="664379C1" w:rsidR="005559BD" w:rsidRDefault="005559BD">
          <w:pPr>
            <w:pStyle w:val="TOC1"/>
            <w:tabs>
              <w:tab w:val="right" w:leader="dot" w:pos="9016"/>
            </w:tabs>
            <w:rPr>
              <w:rFonts w:asciiTheme="minorHAnsi" w:eastAsiaTheme="minorEastAsia" w:hAnsiTheme="minorHAnsi" w:cstheme="minorBidi"/>
              <w:b w:val="0"/>
              <w:bCs w:val="0"/>
              <w:i w:val="0"/>
              <w:iCs w:val="0"/>
              <w:noProof/>
              <w:sz w:val="22"/>
              <w:szCs w:val="22"/>
              <w:lang w:eastAsia="en-GB"/>
            </w:rPr>
          </w:pPr>
          <w:hyperlink w:anchor="_Toc90399712" w:history="1">
            <w:r w:rsidRPr="00BA5B42">
              <w:rPr>
                <w:rStyle w:val="Hyperlink"/>
                <w:rFonts w:cs="Arial"/>
                <w:noProof/>
              </w:rPr>
              <w:t>Part 1</w:t>
            </w:r>
            <w:r>
              <w:rPr>
                <w:noProof/>
                <w:webHidden/>
              </w:rPr>
              <w:tab/>
            </w:r>
            <w:r>
              <w:rPr>
                <w:noProof/>
                <w:webHidden/>
              </w:rPr>
              <w:fldChar w:fldCharType="begin"/>
            </w:r>
            <w:r>
              <w:rPr>
                <w:noProof/>
                <w:webHidden/>
              </w:rPr>
              <w:instrText xml:space="preserve"> PAGEREF _Toc90399712 \h </w:instrText>
            </w:r>
            <w:r>
              <w:rPr>
                <w:noProof/>
                <w:webHidden/>
              </w:rPr>
            </w:r>
            <w:r>
              <w:rPr>
                <w:noProof/>
                <w:webHidden/>
              </w:rPr>
              <w:fldChar w:fldCharType="separate"/>
            </w:r>
            <w:r>
              <w:rPr>
                <w:noProof/>
                <w:webHidden/>
              </w:rPr>
              <w:t>3</w:t>
            </w:r>
            <w:r>
              <w:rPr>
                <w:noProof/>
                <w:webHidden/>
              </w:rPr>
              <w:fldChar w:fldCharType="end"/>
            </w:r>
          </w:hyperlink>
        </w:p>
        <w:p w14:paraId="1C7C9760" w14:textId="5DAF65AD" w:rsidR="005559BD" w:rsidRDefault="005559BD">
          <w:pPr>
            <w:pStyle w:val="TOC1"/>
            <w:tabs>
              <w:tab w:val="left" w:pos="660"/>
              <w:tab w:val="right" w:leader="dot" w:pos="9016"/>
            </w:tabs>
            <w:rPr>
              <w:rFonts w:asciiTheme="minorHAnsi" w:eastAsiaTheme="minorEastAsia" w:hAnsiTheme="minorHAnsi" w:cstheme="minorBidi"/>
              <w:b w:val="0"/>
              <w:bCs w:val="0"/>
              <w:i w:val="0"/>
              <w:iCs w:val="0"/>
              <w:noProof/>
              <w:sz w:val="22"/>
              <w:szCs w:val="22"/>
              <w:lang w:eastAsia="en-GB"/>
            </w:rPr>
          </w:pPr>
          <w:hyperlink w:anchor="_Toc90399713" w:history="1">
            <w:r w:rsidRPr="00BA5B42">
              <w:rPr>
                <w:rStyle w:val="Hyperlink"/>
                <w:rFonts w:cs="Arial"/>
                <w:noProof/>
              </w:rPr>
              <w:t>1.0</w:t>
            </w:r>
            <w:r>
              <w:rPr>
                <w:rFonts w:asciiTheme="minorHAnsi" w:eastAsiaTheme="minorEastAsia" w:hAnsiTheme="minorHAnsi" w:cstheme="minorBidi"/>
                <w:b w:val="0"/>
                <w:bCs w:val="0"/>
                <w:i w:val="0"/>
                <w:iCs w:val="0"/>
                <w:noProof/>
                <w:sz w:val="22"/>
                <w:szCs w:val="22"/>
                <w:lang w:eastAsia="en-GB"/>
              </w:rPr>
              <w:tab/>
            </w:r>
            <w:r w:rsidRPr="00BA5B42">
              <w:rPr>
                <w:rStyle w:val="Hyperlink"/>
                <w:rFonts w:cs="Arial"/>
                <w:noProof/>
              </w:rPr>
              <w:t>Purpose of Request for Quotation</w:t>
            </w:r>
            <w:r>
              <w:rPr>
                <w:noProof/>
                <w:webHidden/>
              </w:rPr>
              <w:tab/>
            </w:r>
            <w:r>
              <w:rPr>
                <w:noProof/>
                <w:webHidden/>
              </w:rPr>
              <w:fldChar w:fldCharType="begin"/>
            </w:r>
            <w:r>
              <w:rPr>
                <w:noProof/>
                <w:webHidden/>
              </w:rPr>
              <w:instrText xml:space="preserve"> PAGEREF _Toc90399713 \h </w:instrText>
            </w:r>
            <w:r>
              <w:rPr>
                <w:noProof/>
                <w:webHidden/>
              </w:rPr>
            </w:r>
            <w:r>
              <w:rPr>
                <w:noProof/>
                <w:webHidden/>
              </w:rPr>
              <w:fldChar w:fldCharType="separate"/>
            </w:r>
            <w:r>
              <w:rPr>
                <w:noProof/>
                <w:webHidden/>
              </w:rPr>
              <w:t>3</w:t>
            </w:r>
            <w:r>
              <w:rPr>
                <w:noProof/>
                <w:webHidden/>
              </w:rPr>
              <w:fldChar w:fldCharType="end"/>
            </w:r>
          </w:hyperlink>
        </w:p>
        <w:p w14:paraId="72C8080D" w14:textId="18C8BA34" w:rsidR="005559BD" w:rsidRDefault="005559BD">
          <w:pPr>
            <w:pStyle w:val="TOC1"/>
            <w:tabs>
              <w:tab w:val="left" w:pos="660"/>
              <w:tab w:val="right" w:leader="dot" w:pos="9016"/>
            </w:tabs>
            <w:rPr>
              <w:rFonts w:asciiTheme="minorHAnsi" w:eastAsiaTheme="minorEastAsia" w:hAnsiTheme="minorHAnsi" w:cstheme="minorBidi"/>
              <w:b w:val="0"/>
              <w:bCs w:val="0"/>
              <w:i w:val="0"/>
              <w:iCs w:val="0"/>
              <w:noProof/>
              <w:sz w:val="22"/>
              <w:szCs w:val="22"/>
              <w:lang w:eastAsia="en-GB"/>
            </w:rPr>
          </w:pPr>
          <w:hyperlink w:anchor="_Toc90399714" w:history="1">
            <w:r w:rsidRPr="00BA5B42">
              <w:rPr>
                <w:rStyle w:val="Hyperlink"/>
                <w:rFonts w:cs="Arial"/>
                <w:noProof/>
              </w:rPr>
              <w:t>2.0</w:t>
            </w:r>
            <w:r>
              <w:rPr>
                <w:rFonts w:asciiTheme="minorHAnsi" w:eastAsiaTheme="minorEastAsia" w:hAnsiTheme="minorHAnsi" w:cstheme="minorBidi"/>
                <w:b w:val="0"/>
                <w:bCs w:val="0"/>
                <w:i w:val="0"/>
                <w:iCs w:val="0"/>
                <w:noProof/>
                <w:sz w:val="22"/>
                <w:szCs w:val="22"/>
                <w:lang w:eastAsia="en-GB"/>
              </w:rPr>
              <w:tab/>
            </w:r>
            <w:r w:rsidRPr="00BA5B42">
              <w:rPr>
                <w:rStyle w:val="Hyperlink"/>
                <w:rFonts w:cs="Arial"/>
                <w:noProof/>
              </w:rPr>
              <w:t>Instructions to Bidders</w:t>
            </w:r>
            <w:r>
              <w:rPr>
                <w:noProof/>
                <w:webHidden/>
              </w:rPr>
              <w:tab/>
            </w:r>
            <w:r>
              <w:rPr>
                <w:noProof/>
                <w:webHidden/>
              </w:rPr>
              <w:fldChar w:fldCharType="begin"/>
            </w:r>
            <w:r>
              <w:rPr>
                <w:noProof/>
                <w:webHidden/>
              </w:rPr>
              <w:instrText xml:space="preserve"> PAGEREF _Toc90399714 \h </w:instrText>
            </w:r>
            <w:r>
              <w:rPr>
                <w:noProof/>
                <w:webHidden/>
              </w:rPr>
            </w:r>
            <w:r>
              <w:rPr>
                <w:noProof/>
                <w:webHidden/>
              </w:rPr>
              <w:fldChar w:fldCharType="separate"/>
            </w:r>
            <w:r>
              <w:rPr>
                <w:noProof/>
                <w:webHidden/>
              </w:rPr>
              <w:t>3</w:t>
            </w:r>
            <w:r>
              <w:rPr>
                <w:noProof/>
                <w:webHidden/>
              </w:rPr>
              <w:fldChar w:fldCharType="end"/>
            </w:r>
          </w:hyperlink>
        </w:p>
        <w:p w14:paraId="7EE9D42E" w14:textId="0D61D50D" w:rsidR="005559BD" w:rsidRDefault="005559BD">
          <w:pPr>
            <w:pStyle w:val="TOC1"/>
            <w:tabs>
              <w:tab w:val="left" w:pos="660"/>
              <w:tab w:val="right" w:leader="dot" w:pos="9016"/>
            </w:tabs>
            <w:rPr>
              <w:rFonts w:asciiTheme="minorHAnsi" w:eastAsiaTheme="minorEastAsia" w:hAnsiTheme="minorHAnsi" w:cstheme="minorBidi"/>
              <w:b w:val="0"/>
              <w:bCs w:val="0"/>
              <w:i w:val="0"/>
              <w:iCs w:val="0"/>
              <w:noProof/>
              <w:sz w:val="22"/>
              <w:szCs w:val="22"/>
              <w:lang w:eastAsia="en-GB"/>
            </w:rPr>
          </w:pPr>
          <w:hyperlink w:anchor="_Toc90399715" w:history="1">
            <w:r w:rsidRPr="00BA5B42">
              <w:rPr>
                <w:rStyle w:val="Hyperlink"/>
                <w:rFonts w:cs="Arial"/>
                <w:noProof/>
              </w:rPr>
              <w:t>3.0</w:t>
            </w:r>
            <w:r>
              <w:rPr>
                <w:rFonts w:asciiTheme="minorHAnsi" w:eastAsiaTheme="minorEastAsia" w:hAnsiTheme="minorHAnsi" w:cstheme="minorBidi"/>
                <w:b w:val="0"/>
                <w:bCs w:val="0"/>
                <w:i w:val="0"/>
                <w:iCs w:val="0"/>
                <w:noProof/>
                <w:sz w:val="22"/>
                <w:szCs w:val="22"/>
                <w:lang w:eastAsia="en-GB"/>
              </w:rPr>
              <w:tab/>
            </w:r>
            <w:r w:rsidRPr="00BA5B42">
              <w:rPr>
                <w:rStyle w:val="Hyperlink"/>
                <w:rFonts w:cs="Arial"/>
                <w:noProof/>
              </w:rPr>
              <w:t>Preparation of Quotation</w:t>
            </w:r>
            <w:r>
              <w:rPr>
                <w:noProof/>
                <w:webHidden/>
              </w:rPr>
              <w:tab/>
            </w:r>
            <w:r>
              <w:rPr>
                <w:noProof/>
                <w:webHidden/>
              </w:rPr>
              <w:fldChar w:fldCharType="begin"/>
            </w:r>
            <w:r>
              <w:rPr>
                <w:noProof/>
                <w:webHidden/>
              </w:rPr>
              <w:instrText xml:space="preserve"> PAGEREF _Toc90399715 \h </w:instrText>
            </w:r>
            <w:r>
              <w:rPr>
                <w:noProof/>
                <w:webHidden/>
              </w:rPr>
            </w:r>
            <w:r>
              <w:rPr>
                <w:noProof/>
                <w:webHidden/>
              </w:rPr>
              <w:fldChar w:fldCharType="separate"/>
            </w:r>
            <w:r>
              <w:rPr>
                <w:noProof/>
                <w:webHidden/>
              </w:rPr>
              <w:t>3</w:t>
            </w:r>
            <w:r>
              <w:rPr>
                <w:noProof/>
                <w:webHidden/>
              </w:rPr>
              <w:fldChar w:fldCharType="end"/>
            </w:r>
          </w:hyperlink>
        </w:p>
        <w:p w14:paraId="6B7DD37B" w14:textId="6A1C83F8" w:rsidR="005559BD" w:rsidRDefault="005559BD">
          <w:pPr>
            <w:pStyle w:val="TOC1"/>
            <w:tabs>
              <w:tab w:val="left" w:pos="660"/>
              <w:tab w:val="right" w:leader="dot" w:pos="9016"/>
            </w:tabs>
            <w:rPr>
              <w:rFonts w:asciiTheme="minorHAnsi" w:eastAsiaTheme="minorEastAsia" w:hAnsiTheme="minorHAnsi" w:cstheme="minorBidi"/>
              <w:b w:val="0"/>
              <w:bCs w:val="0"/>
              <w:i w:val="0"/>
              <w:iCs w:val="0"/>
              <w:noProof/>
              <w:sz w:val="22"/>
              <w:szCs w:val="22"/>
              <w:lang w:eastAsia="en-GB"/>
            </w:rPr>
          </w:pPr>
          <w:hyperlink w:anchor="_Toc90399716" w:history="1">
            <w:r w:rsidRPr="00BA5B42">
              <w:rPr>
                <w:rStyle w:val="Hyperlink"/>
                <w:rFonts w:cs="Arial"/>
                <w:noProof/>
              </w:rPr>
              <w:t>4.0</w:t>
            </w:r>
            <w:r>
              <w:rPr>
                <w:rFonts w:asciiTheme="minorHAnsi" w:eastAsiaTheme="minorEastAsia" w:hAnsiTheme="minorHAnsi" w:cstheme="minorBidi"/>
                <w:b w:val="0"/>
                <w:bCs w:val="0"/>
                <w:i w:val="0"/>
                <w:iCs w:val="0"/>
                <w:noProof/>
                <w:sz w:val="22"/>
                <w:szCs w:val="22"/>
                <w:lang w:eastAsia="en-GB"/>
              </w:rPr>
              <w:tab/>
            </w:r>
            <w:r w:rsidRPr="00BA5B42">
              <w:rPr>
                <w:rStyle w:val="Hyperlink"/>
                <w:rFonts w:cs="Arial"/>
                <w:noProof/>
              </w:rPr>
              <w:t>Conditions of Quotation</w:t>
            </w:r>
            <w:r>
              <w:rPr>
                <w:noProof/>
                <w:webHidden/>
              </w:rPr>
              <w:tab/>
            </w:r>
            <w:r>
              <w:rPr>
                <w:noProof/>
                <w:webHidden/>
              </w:rPr>
              <w:fldChar w:fldCharType="begin"/>
            </w:r>
            <w:r>
              <w:rPr>
                <w:noProof/>
                <w:webHidden/>
              </w:rPr>
              <w:instrText xml:space="preserve"> PAGEREF _Toc90399716 \h </w:instrText>
            </w:r>
            <w:r>
              <w:rPr>
                <w:noProof/>
                <w:webHidden/>
              </w:rPr>
            </w:r>
            <w:r>
              <w:rPr>
                <w:noProof/>
                <w:webHidden/>
              </w:rPr>
              <w:fldChar w:fldCharType="separate"/>
            </w:r>
            <w:r>
              <w:rPr>
                <w:noProof/>
                <w:webHidden/>
              </w:rPr>
              <w:t>4</w:t>
            </w:r>
            <w:r>
              <w:rPr>
                <w:noProof/>
                <w:webHidden/>
              </w:rPr>
              <w:fldChar w:fldCharType="end"/>
            </w:r>
          </w:hyperlink>
        </w:p>
        <w:p w14:paraId="55270FBE" w14:textId="58479912" w:rsidR="005559BD" w:rsidRDefault="005559BD">
          <w:pPr>
            <w:pStyle w:val="TOC1"/>
            <w:tabs>
              <w:tab w:val="left" w:pos="660"/>
              <w:tab w:val="right" w:leader="dot" w:pos="9016"/>
            </w:tabs>
            <w:rPr>
              <w:rFonts w:asciiTheme="minorHAnsi" w:eastAsiaTheme="minorEastAsia" w:hAnsiTheme="minorHAnsi" w:cstheme="minorBidi"/>
              <w:b w:val="0"/>
              <w:bCs w:val="0"/>
              <w:i w:val="0"/>
              <w:iCs w:val="0"/>
              <w:noProof/>
              <w:sz w:val="22"/>
              <w:szCs w:val="22"/>
              <w:lang w:eastAsia="en-GB"/>
            </w:rPr>
          </w:pPr>
          <w:hyperlink w:anchor="_Toc90399717" w:history="1">
            <w:r w:rsidRPr="00BA5B42">
              <w:rPr>
                <w:rStyle w:val="Hyperlink"/>
                <w:rFonts w:cs="Arial"/>
                <w:noProof/>
              </w:rPr>
              <w:t>5.0</w:t>
            </w:r>
            <w:r>
              <w:rPr>
                <w:rFonts w:asciiTheme="minorHAnsi" w:eastAsiaTheme="minorEastAsia" w:hAnsiTheme="minorHAnsi" w:cstheme="minorBidi"/>
                <w:b w:val="0"/>
                <w:bCs w:val="0"/>
                <w:i w:val="0"/>
                <w:iCs w:val="0"/>
                <w:noProof/>
                <w:sz w:val="22"/>
                <w:szCs w:val="22"/>
                <w:lang w:eastAsia="en-GB"/>
              </w:rPr>
              <w:tab/>
            </w:r>
            <w:r w:rsidRPr="00BA5B42">
              <w:rPr>
                <w:rStyle w:val="Hyperlink"/>
                <w:rFonts w:cs="Arial"/>
                <w:noProof/>
              </w:rPr>
              <w:t>Submission of Quotation</w:t>
            </w:r>
            <w:r>
              <w:rPr>
                <w:noProof/>
                <w:webHidden/>
              </w:rPr>
              <w:tab/>
            </w:r>
            <w:r>
              <w:rPr>
                <w:noProof/>
                <w:webHidden/>
              </w:rPr>
              <w:fldChar w:fldCharType="begin"/>
            </w:r>
            <w:r>
              <w:rPr>
                <w:noProof/>
                <w:webHidden/>
              </w:rPr>
              <w:instrText xml:space="preserve"> PAGEREF _Toc90399717 \h </w:instrText>
            </w:r>
            <w:r>
              <w:rPr>
                <w:noProof/>
                <w:webHidden/>
              </w:rPr>
            </w:r>
            <w:r>
              <w:rPr>
                <w:noProof/>
                <w:webHidden/>
              </w:rPr>
              <w:fldChar w:fldCharType="separate"/>
            </w:r>
            <w:r>
              <w:rPr>
                <w:noProof/>
                <w:webHidden/>
              </w:rPr>
              <w:t>5</w:t>
            </w:r>
            <w:r>
              <w:rPr>
                <w:noProof/>
                <w:webHidden/>
              </w:rPr>
              <w:fldChar w:fldCharType="end"/>
            </w:r>
          </w:hyperlink>
        </w:p>
        <w:p w14:paraId="5693C1D1" w14:textId="11A3EF22" w:rsidR="005559BD" w:rsidRDefault="005559BD">
          <w:pPr>
            <w:pStyle w:val="TOC1"/>
            <w:tabs>
              <w:tab w:val="left" w:pos="660"/>
              <w:tab w:val="right" w:leader="dot" w:pos="9016"/>
            </w:tabs>
            <w:rPr>
              <w:rFonts w:asciiTheme="minorHAnsi" w:eastAsiaTheme="minorEastAsia" w:hAnsiTheme="minorHAnsi" w:cstheme="minorBidi"/>
              <w:b w:val="0"/>
              <w:bCs w:val="0"/>
              <w:i w:val="0"/>
              <w:iCs w:val="0"/>
              <w:noProof/>
              <w:sz w:val="22"/>
              <w:szCs w:val="22"/>
              <w:lang w:eastAsia="en-GB"/>
            </w:rPr>
          </w:pPr>
          <w:hyperlink w:anchor="_Toc90399718" w:history="1">
            <w:r w:rsidRPr="00BA5B42">
              <w:rPr>
                <w:rStyle w:val="Hyperlink"/>
                <w:rFonts w:cs="Arial"/>
                <w:noProof/>
              </w:rPr>
              <w:t>6.0</w:t>
            </w:r>
            <w:r>
              <w:rPr>
                <w:rFonts w:asciiTheme="minorHAnsi" w:eastAsiaTheme="minorEastAsia" w:hAnsiTheme="minorHAnsi" w:cstheme="minorBidi"/>
                <w:b w:val="0"/>
                <w:bCs w:val="0"/>
                <w:i w:val="0"/>
                <w:iCs w:val="0"/>
                <w:noProof/>
                <w:sz w:val="22"/>
                <w:szCs w:val="22"/>
                <w:lang w:eastAsia="en-GB"/>
              </w:rPr>
              <w:tab/>
            </w:r>
            <w:r w:rsidRPr="00BA5B42">
              <w:rPr>
                <w:rStyle w:val="Hyperlink"/>
                <w:rFonts w:cs="Arial"/>
                <w:noProof/>
              </w:rPr>
              <w:t>Enquiries</w:t>
            </w:r>
            <w:r>
              <w:rPr>
                <w:noProof/>
                <w:webHidden/>
              </w:rPr>
              <w:tab/>
            </w:r>
            <w:r>
              <w:rPr>
                <w:noProof/>
                <w:webHidden/>
              </w:rPr>
              <w:fldChar w:fldCharType="begin"/>
            </w:r>
            <w:r>
              <w:rPr>
                <w:noProof/>
                <w:webHidden/>
              </w:rPr>
              <w:instrText xml:space="preserve"> PAGEREF _Toc90399718 \h </w:instrText>
            </w:r>
            <w:r>
              <w:rPr>
                <w:noProof/>
                <w:webHidden/>
              </w:rPr>
            </w:r>
            <w:r>
              <w:rPr>
                <w:noProof/>
                <w:webHidden/>
              </w:rPr>
              <w:fldChar w:fldCharType="separate"/>
            </w:r>
            <w:r>
              <w:rPr>
                <w:noProof/>
                <w:webHidden/>
              </w:rPr>
              <w:t>6</w:t>
            </w:r>
            <w:r>
              <w:rPr>
                <w:noProof/>
                <w:webHidden/>
              </w:rPr>
              <w:fldChar w:fldCharType="end"/>
            </w:r>
          </w:hyperlink>
        </w:p>
        <w:p w14:paraId="7D7F47F0" w14:textId="733B4618" w:rsidR="005559BD" w:rsidRDefault="005559BD">
          <w:pPr>
            <w:pStyle w:val="TOC1"/>
            <w:tabs>
              <w:tab w:val="left" w:pos="660"/>
              <w:tab w:val="right" w:leader="dot" w:pos="9016"/>
            </w:tabs>
            <w:rPr>
              <w:rFonts w:asciiTheme="minorHAnsi" w:eastAsiaTheme="minorEastAsia" w:hAnsiTheme="minorHAnsi" w:cstheme="minorBidi"/>
              <w:b w:val="0"/>
              <w:bCs w:val="0"/>
              <w:i w:val="0"/>
              <w:iCs w:val="0"/>
              <w:noProof/>
              <w:sz w:val="22"/>
              <w:szCs w:val="22"/>
              <w:lang w:eastAsia="en-GB"/>
            </w:rPr>
          </w:pPr>
          <w:hyperlink w:anchor="_Toc90399719" w:history="1">
            <w:r w:rsidRPr="00BA5B42">
              <w:rPr>
                <w:rStyle w:val="Hyperlink"/>
                <w:rFonts w:cs="Arial"/>
                <w:noProof/>
              </w:rPr>
              <w:t>7.0</w:t>
            </w:r>
            <w:r>
              <w:rPr>
                <w:rFonts w:asciiTheme="minorHAnsi" w:eastAsiaTheme="minorEastAsia" w:hAnsiTheme="minorHAnsi" w:cstheme="minorBidi"/>
                <w:b w:val="0"/>
                <w:bCs w:val="0"/>
                <w:i w:val="0"/>
                <w:iCs w:val="0"/>
                <w:noProof/>
                <w:sz w:val="22"/>
                <w:szCs w:val="22"/>
                <w:lang w:eastAsia="en-GB"/>
              </w:rPr>
              <w:tab/>
            </w:r>
            <w:r w:rsidRPr="00BA5B42">
              <w:rPr>
                <w:rStyle w:val="Hyperlink"/>
                <w:rFonts w:cs="Arial"/>
                <w:noProof/>
              </w:rPr>
              <w:t>Contract Terms and Conditions</w:t>
            </w:r>
            <w:r>
              <w:rPr>
                <w:noProof/>
                <w:webHidden/>
              </w:rPr>
              <w:tab/>
            </w:r>
            <w:r>
              <w:rPr>
                <w:noProof/>
                <w:webHidden/>
              </w:rPr>
              <w:fldChar w:fldCharType="begin"/>
            </w:r>
            <w:r>
              <w:rPr>
                <w:noProof/>
                <w:webHidden/>
              </w:rPr>
              <w:instrText xml:space="preserve"> PAGEREF _Toc90399719 \h </w:instrText>
            </w:r>
            <w:r>
              <w:rPr>
                <w:noProof/>
                <w:webHidden/>
              </w:rPr>
            </w:r>
            <w:r>
              <w:rPr>
                <w:noProof/>
                <w:webHidden/>
              </w:rPr>
              <w:fldChar w:fldCharType="separate"/>
            </w:r>
            <w:r>
              <w:rPr>
                <w:noProof/>
                <w:webHidden/>
              </w:rPr>
              <w:t>6</w:t>
            </w:r>
            <w:r>
              <w:rPr>
                <w:noProof/>
                <w:webHidden/>
              </w:rPr>
              <w:fldChar w:fldCharType="end"/>
            </w:r>
          </w:hyperlink>
        </w:p>
        <w:p w14:paraId="16F7BA4D" w14:textId="2E20F788" w:rsidR="005559BD" w:rsidRDefault="005559BD">
          <w:pPr>
            <w:pStyle w:val="TOC1"/>
            <w:tabs>
              <w:tab w:val="left" w:pos="660"/>
              <w:tab w:val="right" w:leader="dot" w:pos="9016"/>
            </w:tabs>
            <w:rPr>
              <w:rFonts w:asciiTheme="minorHAnsi" w:eastAsiaTheme="minorEastAsia" w:hAnsiTheme="minorHAnsi" w:cstheme="minorBidi"/>
              <w:b w:val="0"/>
              <w:bCs w:val="0"/>
              <w:i w:val="0"/>
              <w:iCs w:val="0"/>
              <w:noProof/>
              <w:sz w:val="22"/>
              <w:szCs w:val="22"/>
              <w:lang w:eastAsia="en-GB"/>
            </w:rPr>
          </w:pPr>
          <w:hyperlink w:anchor="_Toc90399720" w:history="1">
            <w:r w:rsidRPr="00BA5B42">
              <w:rPr>
                <w:rStyle w:val="Hyperlink"/>
                <w:rFonts w:cs="Arial"/>
                <w:noProof/>
              </w:rPr>
              <w:t>8.0</w:t>
            </w:r>
            <w:r>
              <w:rPr>
                <w:rFonts w:asciiTheme="minorHAnsi" w:eastAsiaTheme="minorEastAsia" w:hAnsiTheme="minorHAnsi" w:cstheme="minorBidi"/>
                <w:b w:val="0"/>
                <w:bCs w:val="0"/>
                <w:i w:val="0"/>
                <w:iCs w:val="0"/>
                <w:noProof/>
                <w:sz w:val="22"/>
                <w:szCs w:val="22"/>
                <w:lang w:eastAsia="en-GB"/>
              </w:rPr>
              <w:tab/>
            </w:r>
            <w:r w:rsidRPr="00BA5B42">
              <w:rPr>
                <w:rStyle w:val="Hyperlink"/>
                <w:rFonts w:cs="Arial"/>
                <w:noProof/>
              </w:rPr>
              <w:t>TUPE</w:t>
            </w:r>
            <w:r>
              <w:rPr>
                <w:noProof/>
                <w:webHidden/>
              </w:rPr>
              <w:tab/>
            </w:r>
            <w:r>
              <w:rPr>
                <w:noProof/>
                <w:webHidden/>
              </w:rPr>
              <w:fldChar w:fldCharType="begin"/>
            </w:r>
            <w:r>
              <w:rPr>
                <w:noProof/>
                <w:webHidden/>
              </w:rPr>
              <w:instrText xml:space="preserve"> PAGEREF _Toc90399720 \h </w:instrText>
            </w:r>
            <w:r>
              <w:rPr>
                <w:noProof/>
                <w:webHidden/>
              </w:rPr>
            </w:r>
            <w:r>
              <w:rPr>
                <w:noProof/>
                <w:webHidden/>
              </w:rPr>
              <w:fldChar w:fldCharType="separate"/>
            </w:r>
            <w:r>
              <w:rPr>
                <w:noProof/>
                <w:webHidden/>
              </w:rPr>
              <w:t>7</w:t>
            </w:r>
            <w:r>
              <w:rPr>
                <w:noProof/>
                <w:webHidden/>
              </w:rPr>
              <w:fldChar w:fldCharType="end"/>
            </w:r>
          </w:hyperlink>
        </w:p>
        <w:p w14:paraId="38B2D60B" w14:textId="5C50B422" w:rsidR="005559BD" w:rsidRDefault="005559BD">
          <w:pPr>
            <w:pStyle w:val="TOC1"/>
            <w:tabs>
              <w:tab w:val="left" w:pos="660"/>
              <w:tab w:val="right" w:leader="dot" w:pos="9016"/>
            </w:tabs>
            <w:rPr>
              <w:rFonts w:asciiTheme="minorHAnsi" w:eastAsiaTheme="minorEastAsia" w:hAnsiTheme="minorHAnsi" w:cstheme="minorBidi"/>
              <w:b w:val="0"/>
              <w:bCs w:val="0"/>
              <w:i w:val="0"/>
              <w:iCs w:val="0"/>
              <w:noProof/>
              <w:sz w:val="22"/>
              <w:szCs w:val="22"/>
              <w:lang w:eastAsia="en-GB"/>
            </w:rPr>
          </w:pPr>
          <w:hyperlink w:anchor="_Toc90399721" w:history="1">
            <w:r w:rsidRPr="00BA5B42">
              <w:rPr>
                <w:rStyle w:val="Hyperlink"/>
                <w:rFonts w:cs="Arial"/>
                <w:noProof/>
              </w:rPr>
              <w:t>9.0</w:t>
            </w:r>
            <w:r>
              <w:rPr>
                <w:rFonts w:asciiTheme="minorHAnsi" w:eastAsiaTheme="minorEastAsia" w:hAnsiTheme="minorHAnsi" w:cstheme="minorBidi"/>
                <w:b w:val="0"/>
                <w:bCs w:val="0"/>
                <w:i w:val="0"/>
                <w:iCs w:val="0"/>
                <w:noProof/>
                <w:sz w:val="22"/>
                <w:szCs w:val="22"/>
                <w:lang w:eastAsia="en-GB"/>
              </w:rPr>
              <w:tab/>
            </w:r>
            <w:r w:rsidRPr="00BA5B42">
              <w:rPr>
                <w:rStyle w:val="Hyperlink"/>
                <w:rFonts w:cs="Arial"/>
                <w:noProof/>
              </w:rPr>
              <w:t>London Living Wage (LLW)</w:t>
            </w:r>
            <w:r>
              <w:rPr>
                <w:noProof/>
                <w:webHidden/>
              </w:rPr>
              <w:tab/>
            </w:r>
            <w:r>
              <w:rPr>
                <w:noProof/>
                <w:webHidden/>
              </w:rPr>
              <w:fldChar w:fldCharType="begin"/>
            </w:r>
            <w:r>
              <w:rPr>
                <w:noProof/>
                <w:webHidden/>
              </w:rPr>
              <w:instrText xml:space="preserve"> PAGEREF _Toc90399721 \h </w:instrText>
            </w:r>
            <w:r>
              <w:rPr>
                <w:noProof/>
                <w:webHidden/>
              </w:rPr>
            </w:r>
            <w:r>
              <w:rPr>
                <w:noProof/>
                <w:webHidden/>
              </w:rPr>
              <w:fldChar w:fldCharType="separate"/>
            </w:r>
            <w:r>
              <w:rPr>
                <w:noProof/>
                <w:webHidden/>
              </w:rPr>
              <w:t>7</w:t>
            </w:r>
            <w:r>
              <w:rPr>
                <w:noProof/>
                <w:webHidden/>
              </w:rPr>
              <w:fldChar w:fldCharType="end"/>
            </w:r>
          </w:hyperlink>
        </w:p>
        <w:p w14:paraId="3FCA3512" w14:textId="12CA647A" w:rsidR="005559BD" w:rsidRDefault="005559BD">
          <w:pPr>
            <w:pStyle w:val="TOC1"/>
            <w:tabs>
              <w:tab w:val="left" w:pos="660"/>
              <w:tab w:val="right" w:leader="dot" w:pos="9016"/>
            </w:tabs>
            <w:rPr>
              <w:rFonts w:asciiTheme="minorHAnsi" w:eastAsiaTheme="minorEastAsia" w:hAnsiTheme="minorHAnsi" w:cstheme="minorBidi"/>
              <w:b w:val="0"/>
              <w:bCs w:val="0"/>
              <w:i w:val="0"/>
              <w:iCs w:val="0"/>
              <w:noProof/>
              <w:sz w:val="22"/>
              <w:szCs w:val="22"/>
              <w:lang w:eastAsia="en-GB"/>
            </w:rPr>
          </w:pPr>
          <w:hyperlink w:anchor="_Toc90399722" w:history="1">
            <w:r w:rsidRPr="00BA5B42">
              <w:rPr>
                <w:rStyle w:val="Hyperlink"/>
                <w:rFonts w:cs="Arial"/>
                <w:noProof/>
              </w:rPr>
              <w:t>10.0</w:t>
            </w:r>
            <w:r>
              <w:rPr>
                <w:rFonts w:asciiTheme="minorHAnsi" w:eastAsiaTheme="minorEastAsia" w:hAnsiTheme="minorHAnsi" w:cstheme="minorBidi"/>
                <w:b w:val="0"/>
                <w:bCs w:val="0"/>
                <w:i w:val="0"/>
                <w:iCs w:val="0"/>
                <w:noProof/>
                <w:sz w:val="22"/>
                <w:szCs w:val="22"/>
                <w:lang w:eastAsia="en-GB"/>
              </w:rPr>
              <w:tab/>
            </w:r>
            <w:r w:rsidRPr="00BA5B42">
              <w:rPr>
                <w:rStyle w:val="Hyperlink"/>
                <w:rFonts w:cs="Arial"/>
                <w:noProof/>
              </w:rPr>
              <w:t>Brent Fast Track</w:t>
            </w:r>
            <w:r>
              <w:rPr>
                <w:noProof/>
                <w:webHidden/>
              </w:rPr>
              <w:tab/>
            </w:r>
            <w:r>
              <w:rPr>
                <w:noProof/>
                <w:webHidden/>
              </w:rPr>
              <w:fldChar w:fldCharType="begin"/>
            </w:r>
            <w:r>
              <w:rPr>
                <w:noProof/>
                <w:webHidden/>
              </w:rPr>
              <w:instrText xml:space="preserve"> PAGEREF _Toc90399722 \h </w:instrText>
            </w:r>
            <w:r>
              <w:rPr>
                <w:noProof/>
                <w:webHidden/>
              </w:rPr>
            </w:r>
            <w:r>
              <w:rPr>
                <w:noProof/>
                <w:webHidden/>
              </w:rPr>
              <w:fldChar w:fldCharType="separate"/>
            </w:r>
            <w:r>
              <w:rPr>
                <w:noProof/>
                <w:webHidden/>
              </w:rPr>
              <w:t>7</w:t>
            </w:r>
            <w:r>
              <w:rPr>
                <w:noProof/>
                <w:webHidden/>
              </w:rPr>
              <w:fldChar w:fldCharType="end"/>
            </w:r>
          </w:hyperlink>
        </w:p>
        <w:p w14:paraId="4B62BB8B" w14:textId="34FCF614" w:rsidR="005559BD" w:rsidRDefault="005559BD">
          <w:pPr>
            <w:pStyle w:val="TOC1"/>
            <w:tabs>
              <w:tab w:val="left" w:pos="660"/>
              <w:tab w:val="right" w:leader="dot" w:pos="9016"/>
            </w:tabs>
            <w:rPr>
              <w:rFonts w:asciiTheme="minorHAnsi" w:eastAsiaTheme="minorEastAsia" w:hAnsiTheme="minorHAnsi" w:cstheme="minorBidi"/>
              <w:b w:val="0"/>
              <w:bCs w:val="0"/>
              <w:i w:val="0"/>
              <w:iCs w:val="0"/>
              <w:noProof/>
              <w:sz w:val="22"/>
              <w:szCs w:val="22"/>
              <w:lang w:eastAsia="en-GB"/>
            </w:rPr>
          </w:pPr>
          <w:hyperlink w:anchor="_Toc90399723" w:history="1">
            <w:r w:rsidRPr="00BA5B42">
              <w:rPr>
                <w:rStyle w:val="Hyperlink"/>
                <w:rFonts w:cs="Arial"/>
                <w:noProof/>
              </w:rPr>
              <w:t>11.0</w:t>
            </w:r>
            <w:r>
              <w:rPr>
                <w:rFonts w:asciiTheme="minorHAnsi" w:eastAsiaTheme="minorEastAsia" w:hAnsiTheme="minorHAnsi" w:cstheme="minorBidi"/>
                <w:b w:val="0"/>
                <w:bCs w:val="0"/>
                <w:i w:val="0"/>
                <w:iCs w:val="0"/>
                <w:noProof/>
                <w:sz w:val="22"/>
                <w:szCs w:val="22"/>
                <w:lang w:eastAsia="en-GB"/>
              </w:rPr>
              <w:tab/>
            </w:r>
            <w:r w:rsidRPr="00BA5B42">
              <w:rPr>
                <w:rStyle w:val="Hyperlink"/>
                <w:rFonts w:cs="Arial"/>
                <w:noProof/>
              </w:rPr>
              <w:t>Evaluation Stages, Methodology and Criteria</w:t>
            </w:r>
            <w:r>
              <w:rPr>
                <w:noProof/>
                <w:webHidden/>
              </w:rPr>
              <w:tab/>
            </w:r>
            <w:r>
              <w:rPr>
                <w:noProof/>
                <w:webHidden/>
              </w:rPr>
              <w:fldChar w:fldCharType="begin"/>
            </w:r>
            <w:r>
              <w:rPr>
                <w:noProof/>
                <w:webHidden/>
              </w:rPr>
              <w:instrText xml:space="preserve"> PAGEREF _Toc90399723 \h </w:instrText>
            </w:r>
            <w:r>
              <w:rPr>
                <w:noProof/>
                <w:webHidden/>
              </w:rPr>
            </w:r>
            <w:r>
              <w:rPr>
                <w:noProof/>
                <w:webHidden/>
              </w:rPr>
              <w:fldChar w:fldCharType="separate"/>
            </w:r>
            <w:r>
              <w:rPr>
                <w:noProof/>
                <w:webHidden/>
              </w:rPr>
              <w:t>7</w:t>
            </w:r>
            <w:r>
              <w:rPr>
                <w:noProof/>
                <w:webHidden/>
              </w:rPr>
              <w:fldChar w:fldCharType="end"/>
            </w:r>
          </w:hyperlink>
        </w:p>
        <w:p w14:paraId="25C1B2B1" w14:textId="4D954965" w:rsidR="005559BD" w:rsidRDefault="005559BD">
          <w:pPr>
            <w:pStyle w:val="TOC1"/>
            <w:tabs>
              <w:tab w:val="right" w:leader="dot" w:pos="9016"/>
            </w:tabs>
            <w:rPr>
              <w:rFonts w:asciiTheme="minorHAnsi" w:eastAsiaTheme="minorEastAsia" w:hAnsiTheme="minorHAnsi" w:cstheme="minorBidi"/>
              <w:b w:val="0"/>
              <w:bCs w:val="0"/>
              <w:i w:val="0"/>
              <w:iCs w:val="0"/>
              <w:noProof/>
              <w:sz w:val="22"/>
              <w:szCs w:val="22"/>
              <w:lang w:eastAsia="en-GB"/>
            </w:rPr>
          </w:pPr>
          <w:hyperlink w:anchor="_Toc90399724" w:history="1">
            <w:r w:rsidRPr="00BA5B42">
              <w:rPr>
                <w:rStyle w:val="Hyperlink"/>
                <w:rFonts w:cs="Arial"/>
                <w:noProof/>
              </w:rPr>
              <w:t>Evaluation of Quotation</w:t>
            </w:r>
            <w:r>
              <w:rPr>
                <w:noProof/>
                <w:webHidden/>
              </w:rPr>
              <w:tab/>
            </w:r>
            <w:r>
              <w:rPr>
                <w:noProof/>
                <w:webHidden/>
              </w:rPr>
              <w:fldChar w:fldCharType="begin"/>
            </w:r>
            <w:r>
              <w:rPr>
                <w:noProof/>
                <w:webHidden/>
              </w:rPr>
              <w:instrText xml:space="preserve"> PAGEREF _Toc90399724 \h </w:instrText>
            </w:r>
            <w:r>
              <w:rPr>
                <w:noProof/>
                <w:webHidden/>
              </w:rPr>
            </w:r>
            <w:r>
              <w:rPr>
                <w:noProof/>
                <w:webHidden/>
              </w:rPr>
              <w:fldChar w:fldCharType="separate"/>
            </w:r>
            <w:r>
              <w:rPr>
                <w:noProof/>
                <w:webHidden/>
              </w:rPr>
              <w:t>9</w:t>
            </w:r>
            <w:r>
              <w:rPr>
                <w:noProof/>
                <w:webHidden/>
              </w:rPr>
              <w:fldChar w:fldCharType="end"/>
            </w:r>
          </w:hyperlink>
        </w:p>
        <w:p w14:paraId="12F0F90F" w14:textId="6DC0A661" w:rsidR="005559BD" w:rsidRDefault="005559BD">
          <w:pPr>
            <w:pStyle w:val="TOC1"/>
            <w:tabs>
              <w:tab w:val="right" w:leader="dot" w:pos="9016"/>
            </w:tabs>
            <w:rPr>
              <w:rFonts w:asciiTheme="minorHAnsi" w:eastAsiaTheme="minorEastAsia" w:hAnsiTheme="minorHAnsi" w:cstheme="minorBidi"/>
              <w:b w:val="0"/>
              <w:bCs w:val="0"/>
              <w:i w:val="0"/>
              <w:iCs w:val="0"/>
              <w:noProof/>
              <w:sz w:val="22"/>
              <w:szCs w:val="22"/>
              <w:lang w:eastAsia="en-GB"/>
            </w:rPr>
          </w:pPr>
          <w:hyperlink w:anchor="_Toc90399725" w:history="1">
            <w:r w:rsidRPr="00BA5B42">
              <w:rPr>
                <w:rStyle w:val="Hyperlink"/>
                <w:rFonts w:cs="Arial"/>
                <w:noProof/>
              </w:rPr>
              <w:t>Stage 1- Completeness</w:t>
            </w:r>
            <w:r>
              <w:rPr>
                <w:noProof/>
                <w:webHidden/>
              </w:rPr>
              <w:tab/>
            </w:r>
            <w:r>
              <w:rPr>
                <w:noProof/>
                <w:webHidden/>
              </w:rPr>
              <w:fldChar w:fldCharType="begin"/>
            </w:r>
            <w:r>
              <w:rPr>
                <w:noProof/>
                <w:webHidden/>
              </w:rPr>
              <w:instrText xml:space="preserve"> PAGEREF _Toc90399725 \h </w:instrText>
            </w:r>
            <w:r>
              <w:rPr>
                <w:noProof/>
                <w:webHidden/>
              </w:rPr>
            </w:r>
            <w:r>
              <w:rPr>
                <w:noProof/>
                <w:webHidden/>
              </w:rPr>
              <w:fldChar w:fldCharType="separate"/>
            </w:r>
            <w:r>
              <w:rPr>
                <w:noProof/>
                <w:webHidden/>
              </w:rPr>
              <w:t>9</w:t>
            </w:r>
            <w:r>
              <w:rPr>
                <w:noProof/>
                <w:webHidden/>
              </w:rPr>
              <w:fldChar w:fldCharType="end"/>
            </w:r>
          </w:hyperlink>
        </w:p>
        <w:p w14:paraId="418F763D" w14:textId="4D93FB19" w:rsidR="005559BD" w:rsidRDefault="005559BD">
          <w:pPr>
            <w:pStyle w:val="TOC1"/>
            <w:tabs>
              <w:tab w:val="right" w:leader="dot" w:pos="9016"/>
            </w:tabs>
            <w:rPr>
              <w:rFonts w:asciiTheme="minorHAnsi" w:eastAsiaTheme="minorEastAsia" w:hAnsiTheme="minorHAnsi" w:cstheme="minorBidi"/>
              <w:b w:val="0"/>
              <w:bCs w:val="0"/>
              <w:i w:val="0"/>
              <w:iCs w:val="0"/>
              <w:noProof/>
              <w:sz w:val="22"/>
              <w:szCs w:val="22"/>
              <w:lang w:eastAsia="en-GB"/>
            </w:rPr>
          </w:pPr>
          <w:hyperlink w:anchor="_Toc90399726" w:history="1">
            <w:r w:rsidRPr="00BA5B42">
              <w:rPr>
                <w:rStyle w:val="Hyperlink"/>
                <w:rFonts w:cs="Arial"/>
                <w:noProof/>
              </w:rPr>
              <w:t>Stage 2: Evaluation of Requirements, Method Statement and Pricing Schedule</w:t>
            </w:r>
            <w:r>
              <w:rPr>
                <w:noProof/>
                <w:webHidden/>
              </w:rPr>
              <w:tab/>
            </w:r>
            <w:r>
              <w:rPr>
                <w:noProof/>
                <w:webHidden/>
              </w:rPr>
              <w:fldChar w:fldCharType="begin"/>
            </w:r>
            <w:r>
              <w:rPr>
                <w:noProof/>
                <w:webHidden/>
              </w:rPr>
              <w:instrText xml:space="preserve"> PAGEREF _Toc90399726 \h </w:instrText>
            </w:r>
            <w:r>
              <w:rPr>
                <w:noProof/>
                <w:webHidden/>
              </w:rPr>
            </w:r>
            <w:r>
              <w:rPr>
                <w:noProof/>
                <w:webHidden/>
              </w:rPr>
              <w:fldChar w:fldCharType="separate"/>
            </w:r>
            <w:r>
              <w:rPr>
                <w:noProof/>
                <w:webHidden/>
              </w:rPr>
              <w:t>9</w:t>
            </w:r>
            <w:r>
              <w:rPr>
                <w:noProof/>
                <w:webHidden/>
              </w:rPr>
              <w:fldChar w:fldCharType="end"/>
            </w:r>
          </w:hyperlink>
        </w:p>
        <w:p w14:paraId="75CF8143" w14:textId="308D62FC" w:rsidR="00B71B81" w:rsidRDefault="00B71B81">
          <w:r>
            <w:rPr>
              <w:b/>
              <w:bCs/>
              <w:noProof/>
            </w:rPr>
            <w:fldChar w:fldCharType="end"/>
          </w:r>
        </w:p>
      </w:sdtContent>
    </w:sdt>
    <w:p w14:paraId="349EE572" w14:textId="49951544" w:rsidR="008566F3" w:rsidRPr="00285FFD" w:rsidRDefault="003C01B5" w:rsidP="00285FFD">
      <w:pPr>
        <w:tabs>
          <w:tab w:val="left" w:pos="-720"/>
          <w:tab w:val="left" w:pos="2600"/>
        </w:tabs>
        <w:suppressAutoHyphens/>
        <w:spacing w:before="120" w:after="120"/>
        <w:jc w:val="both"/>
        <w:rPr>
          <w:rFonts w:cs="Arial"/>
          <w:smallCaps/>
          <w:u w:val="single"/>
        </w:rPr>
      </w:pPr>
      <w:r w:rsidRPr="00285FFD">
        <w:rPr>
          <w:rFonts w:cs="Arial"/>
          <w:smallCaps/>
          <w:u w:val="single"/>
        </w:rPr>
        <w:t>Supporting Documents</w:t>
      </w:r>
      <w:r w:rsidR="00EA21DD" w:rsidRPr="00285FFD">
        <w:rPr>
          <w:rFonts w:cs="Arial"/>
          <w:smallCaps/>
        </w:rPr>
        <w:tab/>
      </w:r>
    </w:p>
    <w:p w14:paraId="775DAC97" w14:textId="77D43D26" w:rsidR="005D6BF8" w:rsidRDefault="005D6BF8" w:rsidP="00285FFD">
      <w:pPr>
        <w:tabs>
          <w:tab w:val="left" w:pos="-720"/>
          <w:tab w:val="left" w:pos="2600"/>
        </w:tabs>
        <w:suppressAutoHyphens/>
        <w:spacing w:before="120" w:after="120"/>
        <w:jc w:val="both"/>
        <w:rPr>
          <w:rFonts w:cs="Arial"/>
          <w:smallCaps/>
        </w:rPr>
      </w:pPr>
      <w:r>
        <w:rPr>
          <w:rFonts w:cs="Arial"/>
          <w:smallCaps/>
        </w:rPr>
        <w:t>Please refer to brief for table of technical documents</w:t>
      </w:r>
    </w:p>
    <w:p w14:paraId="765F538C" w14:textId="54788913" w:rsidR="00EA21DD" w:rsidRPr="005F6380" w:rsidRDefault="005F6380" w:rsidP="00285FFD">
      <w:pPr>
        <w:tabs>
          <w:tab w:val="left" w:pos="-720"/>
          <w:tab w:val="left" w:pos="2600"/>
        </w:tabs>
        <w:suppressAutoHyphens/>
        <w:spacing w:before="120" w:after="120"/>
        <w:jc w:val="both"/>
        <w:rPr>
          <w:rFonts w:cs="Arial"/>
          <w:smallCaps/>
        </w:rPr>
      </w:pPr>
      <w:r>
        <w:rPr>
          <w:rFonts w:cs="Arial"/>
          <w:smallCaps/>
        </w:rPr>
        <w:t xml:space="preserve">Appendix 1 - </w:t>
      </w:r>
      <w:r w:rsidR="00EA21DD" w:rsidRPr="005F6380">
        <w:rPr>
          <w:rFonts w:cs="Arial"/>
          <w:smallCaps/>
        </w:rPr>
        <w:t>Declaration Document</w:t>
      </w:r>
    </w:p>
    <w:p w14:paraId="4C951214" w14:textId="53DCD865" w:rsidR="003C01B5" w:rsidRDefault="005F6380" w:rsidP="00A8286F">
      <w:pPr>
        <w:tabs>
          <w:tab w:val="left" w:pos="-720"/>
        </w:tabs>
        <w:suppressAutoHyphens/>
        <w:spacing w:before="120" w:after="120"/>
        <w:jc w:val="both"/>
        <w:rPr>
          <w:rFonts w:cs="Arial"/>
          <w:smallCaps/>
        </w:rPr>
      </w:pPr>
      <w:r>
        <w:rPr>
          <w:rFonts w:cs="Arial"/>
          <w:smallCaps/>
        </w:rPr>
        <w:t xml:space="preserve">Appendix 2 - </w:t>
      </w:r>
      <w:r w:rsidR="003C01B5" w:rsidRPr="005F6380">
        <w:rPr>
          <w:rFonts w:cs="Arial"/>
          <w:smallCaps/>
        </w:rPr>
        <w:t>Pricing Schedule</w:t>
      </w:r>
      <w:r w:rsidR="003C01B5">
        <w:rPr>
          <w:rFonts w:cs="Arial"/>
          <w:smallCaps/>
        </w:rPr>
        <w:t xml:space="preserve"> </w:t>
      </w:r>
    </w:p>
    <w:p w14:paraId="5A66773A" w14:textId="0653E574" w:rsidR="00410C83" w:rsidRDefault="00410C83" w:rsidP="00A8286F">
      <w:pPr>
        <w:tabs>
          <w:tab w:val="left" w:pos="-720"/>
        </w:tabs>
        <w:suppressAutoHyphens/>
        <w:spacing w:before="120" w:after="120"/>
        <w:jc w:val="both"/>
        <w:rPr>
          <w:rFonts w:cs="Arial"/>
          <w:smallCaps/>
        </w:rPr>
      </w:pPr>
      <w:r>
        <w:rPr>
          <w:rFonts w:cs="Arial"/>
          <w:smallCaps/>
        </w:rPr>
        <w:t>Appendix 3 – Brent Fast track Guidance Note</w:t>
      </w:r>
    </w:p>
    <w:p w14:paraId="5B9645B7" w14:textId="442F8C85" w:rsidR="00526A1F" w:rsidRDefault="00526A1F" w:rsidP="00A8286F">
      <w:pPr>
        <w:tabs>
          <w:tab w:val="left" w:pos="-720"/>
        </w:tabs>
        <w:suppressAutoHyphens/>
        <w:spacing w:before="120" w:after="120"/>
        <w:jc w:val="both"/>
        <w:rPr>
          <w:rFonts w:cs="Arial"/>
          <w:smallCaps/>
        </w:rPr>
      </w:pPr>
      <w:r>
        <w:rPr>
          <w:rFonts w:cs="Arial"/>
          <w:smallCaps/>
        </w:rPr>
        <w:t>Appendix 4 - Brief</w:t>
      </w:r>
    </w:p>
    <w:p w14:paraId="4ED514DD" w14:textId="45330629" w:rsidR="008A1856" w:rsidRDefault="008A1856" w:rsidP="00A8286F">
      <w:pPr>
        <w:pStyle w:val="Heading1"/>
        <w:spacing w:before="120" w:after="120"/>
        <w:jc w:val="center"/>
        <w:rPr>
          <w:rFonts w:cs="Arial"/>
          <w:sz w:val="20"/>
          <w:szCs w:val="20"/>
        </w:rPr>
      </w:pPr>
    </w:p>
    <w:p w14:paraId="51802743" w14:textId="213D37DD" w:rsidR="008A1856" w:rsidRDefault="008A1856" w:rsidP="00285FFD">
      <w:pPr>
        <w:pStyle w:val="Heading1"/>
        <w:spacing w:before="120" w:after="120"/>
        <w:jc w:val="right"/>
      </w:pPr>
    </w:p>
    <w:p w14:paraId="4494DE12" w14:textId="77777777" w:rsidR="009B1F06" w:rsidRPr="005A735B" w:rsidRDefault="009974FE" w:rsidP="00A8286F">
      <w:pPr>
        <w:pStyle w:val="Heading1"/>
        <w:spacing w:before="120" w:after="120"/>
        <w:jc w:val="center"/>
        <w:rPr>
          <w:rFonts w:cs="Arial"/>
          <w:sz w:val="20"/>
          <w:szCs w:val="20"/>
        </w:rPr>
      </w:pPr>
      <w:r w:rsidRPr="00285FFD">
        <w:br w:type="page"/>
      </w:r>
      <w:bookmarkStart w:id="2" w:name="_Toc491083334"/>
      <w:bookmarkStart w:id="3" w:name="_Toc90399712"/>
      <w:r w:rsidR="00D43D8D" w:rsidRPr="005A735B">
        <w:rPr>
          <w:rFonts w:cs="Arial"/>
          <w:sz w:val="20"/>
          <w:szCs w:val="20"/>
        </w:rPr>
        <w:lastRenderedPageBreak/>
        <w:t>Part</w:t>
      </w:r>
      <w:r w:rsidR="009B1F06" w:rsidRPr="005A735B">
        <w:rPr>
          <w:rFonts w:cs="Arial"/>
          <w:sz w:val="20"/>
          <w:szCs w:val="20"/>
        </w:rPr>
        <w:t xml:space="preserve"> 1</w:t>
      </w:r>
      <w:bookmarkEnd w:id="3"/>
    </w:p>
    <w:p w14:paraId="5F8E42F1" w14:textId="77777777" w:rsidR="009B1F06" w:rsidRPr="0056280A" w:rsidRDefault="009B1F06" w:rsidP="00A8286F">
      <w:pPr>
        <w:spacing w:before="120" w:after="120"/>
        <w:rPr>
          <w:rFonts w:cs="Arial"/>
        </w:rPr>
      </w:pPr>
    </w:p>
    <w:p w14:paraId="6FAAFD87" w14:textId="1892AC48" w:rsidR="009974FE" w:rsidRPr="005D2795" w:rsidRDefault="009974FE" w:rsidP="00A8286F">
      <w:pPr>
        <w:pStyle w:val="Heading1"/>
        <w:numPr>
          <w:ilvl w:val="0"/>
          <w:numId w:val="2"/>
        </w:numPr>
        <w:spacing w:before="120" w:after="120"/>
        <w:rPr>
          <w:rFonts w:cs="Arial"/>
          <w:sz w:val="20"/>
          <w:szCs w:val="20"/>
          <w:u w:val="single"/>
        </w:rPr>
      </w:pPr>
      <w:bookmarkStart w:id="4" w:name="_Ref54778429"/>
      <w:bookmarkStart w:id="5" w:name="_Toc90399713"/>
      <w:r w:rsidRPr="001D35AA">
        <w:rPr>
          <w:rFonts w:cs="Arial"/>
          <w:sz w:val="20"/>
          <w:szCs w:val="20"/>
        </w:rPr>
        <w:t xml:space="preserve">Purpose of </w:t>
      </w:r>
      <w:bookmarkEnd w:id="2"/>
      <w:bookmarkEnd w:id="4"/>
      <w:r w:rsidR="00D43B4C">
        <w:rPr>
          <w:rFonts w:cs="Arial"/>
          <w:sz w:val="20"/>
          <w:szCs w:val="20"/>
        </w:rPr>
        <w:t>Request for Quotation</w:t>
      </w:r>
      <w:bookmarkEnd w:id="5"/>
    </w:p>
    <w:p w14:paraId="0DCD060D" w14:textId="77777777" w:rsidR="00B16378" w:rsidRPr="005D2795" w:rsidRDefault="00B16378" w:rsidP="00A8286F">
      <w:pPr>
        <w:spacing w:before="120" w:after="120"/>
        <w:rPr>
          <w:rFonts w:cs="Arial"/>
        </w:rPr>
      </w:pPr>
    </w:p>
    <w:tbl>
      <w:tblPr>
        <w:tblW w:w="0" w:type="auto"/>
        <w:tblBorders>
          <w:insideH w:val="single" w:sz="4" w:space="0" w:color="auto"/>
          <w:insideV w:val="single" w:sz="4" w:space="0" w:color="auto"/>
        </w:tblBorders>
        <w:tblLook w:val="0000" w:firstRow="0" w:lastRow="0" w:firstColumn="0" w:lastColumn="0" w:noHBand="0" w:noVBand="0"/>
      </w:tblPr>
      <w:tblGrid>
        <w:gridCol w:w="973"/>
        <w:gridCol w:w="8053"/>
      </w:tblGrid>
      <w:tr w:rsidR="00D979BC" w:rsidRPr="005A735B" w14:paraId="024AE71F" w14:textId="77777777" w:rsidTr="00B16378">
        <w:tc>
          <w:tcPr>
            <w:tcW w:w="1008" w:type="dxa"/>
          </w:tcPr>
          <w:p w14:paraId="0D6DEAAE" w14:textId="77777777" w:rsidR="009974FE" w:rsidRPr="00A84EFA" w:rsidRDefault="00DC1B0E" w:rsidP="00A8286F">
            <w:pPr>
              <w:spacing w:before="120" w:after="120" w:line="240" w:lineRule="exact"/>
              <w:rPr>
                <w:rFonts w:cs="Arial"/>
                <w:color w:val="000000"/>
              </w:rPr>
            </w:pPr>
            <w:r w:rsidRPr="002C123F">
              <w:rPr>
                <w:rFonts w:cs="Arial"/>
                <w:color w:val="000000"/>
              </w:rPr>
              <w:t>1</w:t>
            </w:r>
            <w:r w:rsidR="009974FE" w:rsidRPr="00A84EFA">
              <w:rPr>
                <w:rFonts w:cs="Arial"/>
                <w:color w:val="000000"/>
              </w:rPr>
              <w:t>.1</w:t>
            </w:r>
          </w:p>
        </w:tc>
        <w:tc>
          <w:tcPr>
            <w:tcW w:w="8562" w:type="dxa"/>
          </w:tcPr>
          <w:p w14:paraId="4CD0D367" w14:textId="4D666CE4" w:rsidR="009974FE" w:rsidRPr="00CB5CFE" w:rsidRDefault="00DB34DB" w:rsidP="00D979BC">
            <w:pPr>
              <w:spacing w:before="120" w:after="120" w:line="240" w:lineRule="exact"/>
              <w:rPr>
                <w:rFonts w:cs="Arial"/>
                <w:color w:val="000000"/>
                <w:u w:val="single"/>
              </w:rPr>
            </w:pPr>
            <w:r w:rsidRPr="002B0D3D">
              <w:rPr>
                <w:rFonts w:cs="Arial"/>
                <w:color w:val="000000"/>
              </w:rPr>
              <w:t xml:space="preserve">This </w:t>
            </w:r>
            <w:r w:rsidR="00D43B4C">
              <w:rPr>
                <w:rFonts w:cs="Arial"/>
                <w:color w:val="000000"/>
              </w:rPr>
              <w:t>Request for Quotation</w:t>
            </w:r>
            <w:r w:rsidRPr="002B0D3D">
              <w:rPr>
                <w:rFonts w:cs="Arial"/>
                <w:color w:val="000000"/>
              </w:rPr>
              <w:t xml:space="preserve"> (</w:t>
            </w:r>
            <w:r w:rsidR="00D43B4C">
              <w:rPr>
                <w:rFonts w:cs="Arial"/>
                <w:color w:val="000000"/>
              </w:rPr>
              <w:t>RFQ</w:t>
            </w:r>
            <w:r w:rsidRPr="002B0D3D">
              <w:rPr>
                <w:rFonts w:cs="Arial"/>
                <w:color w:val="000000"/>
              </w:rPr>
              <w:t>) is an invitation to suitably qualified suppliers to submit a Quot</w:t>
            </w:r>
            <w:r w:rsidR="004A05BD">
              <w:rPr>
                <w:rFonts w:cs="Arial"/>
                <w:color w:val="000000"/>
              </w:rPr>
              <w:t>ation</w:t>
            </w:r>
            <w:r w:rsidRPr="002B0D3D">
              <w:rPr>
                <w:rFonts w:cs="Arial"/>
                <w:color w:val="000000"/>
              </w:rPr>
              <w:t xml:space="preserve"> for </w:t>
            </w:r>
            <w:r w:rsidR="002329E8" w:rsidRPr="00D979BC">
              <w:rPr>
                <w:rFonts w:cs="Arial"/>
              </w:rPr>
              <w:t xml:space="preserve">Contract For </w:t>
            </w:r>
            <w:r w:rsidR="002329E8">
              <w:rPr>
                <w:rFonts w:cs="Arial"/>
              </w:rPr>
              <w:t>Drainage of Events Fields at Barham Park, Wembley including any required suds and connection to the public surface water drainage system</w:t>
            </w:r>
          </w:p>
        </w:tc>
      </w:tr>
    </w:tbl>
    <w:p w14:paraId="0E91356E" w14:textId="77777777" w:rsidR="009974FE" w:rsidRPr="005A735B" w:rsidRDefault="009974FE" w:rsidP="00A8286F">
      <w:pPr>
        <w:pStyle w:val="BodyText"/>
        <w:spacing w:before="120" w:after="120"/>
        <w:rPr>
          <w:rFonts w:ascii="Arial" w:hAnsi="Arial" w:cs="Arial"/>
          <w:sz w:val="20"/>
        </w:rPr>
      </w:pPr>
    </w:p>
    <w:p w14:paraId="73BB7408" w14:textId="77777777" w:rsidR="009974FE" w:rsidRPr="005A735B" w:rsidRDefault="00DC1B0E" w:rsidP="00A8286F">
      <w:pPr>
        <w:pStyle w:val="Heading1"/>
        <w:spacing w:before="120" w:after="120"/>
        <w:rPr>
          <w:rFonts w:cs="Arial"/>
          <w:sz w:val="20"/>
          <w:szCs w:val="20"/>
        </w:rPr>
      </w:pPr>
      <w:bookmarkStart w:id="6" w:name="_Toc491083335"/>
      <w:bookmarkStart w:id="7" w:name="_Ref54778550"/>
      <w:bookmarkStart w:id="8" w:name="_Ref54778554"/>
      <w:bookmarkStart w:id="9" w:name="_Toc90399714"/>
      <w:r w:rsidRPr="005A735B">
        <w:rPr>
          <w:rFonts w:cs="Arial"/>
          <w:sz w:val="20"/>
          <w:szCs w:val="20"/>
        </w:rPr>
        <w:t>2</w:t>
      </w:r>
      <w:r w:rsidR="009974FE" w:rsidRPr="005A735B">
        <w:rPr>
          <w:rFonts w:cs="Arial"/>
          <w:sz w:val="20"/>
          <w:szCs w:val="20"/>
        </w:rPr>
        <w:t>.0</w:t>
      </w:r>
      <w:r w:rsidR="009974FE" w:rsidRPr="005A735B">
        <w:rPr>
          <w:rFonts w:cs="Arial"/>
          <w:sz w:val="20"/>
          <w:szCs w:val="20"/>
        </w:rPr>
        <w:tab/>
        <w:t xml:space="preserve">Instructions to </w:t>
      </w:r>
      <w:r w:rsidR="00152336" w:rsidRPr="005A735B">
        <w:rPr>
          <w:rFonts w:cs="Arial"/>
          <w:sz w:val="20"/>
          <w:szCs w:val="20"/>
        </w:rPr>
        <w:t>Bidders</w:t>
      </w:r>
      <w:bookmarkEnd w:id="6"/>
      <w:bookmarkEnd w:id="7"/>
      <w:bookmarkEnd w:id="8"/>
      <w:bookmarkEnd w:id="9"/>
    </w:p>
    <w:p w14:paraId="795F5B27" w14:textId="77777777" w:rsidR="009974FE" w:rsidRPr="005A735B" w:rsidRDefault="009974FE" w:rsidP="00A8286F">
      <w:pPr>
        <w:spacing w:before="120" w:after="120"/>
        <w:rPr>
          <w:rFonts w:cs="Arial"/>
          <w:u w:val="single"/>
        </w:rPr>
      </w:pPr>
    </w:p>
    <w:tbl>
      <w:tblPr>
        <w:tblW w:w="0" w:type="auto"/>
        <w:tblBorders>
          <w:insideH w:val="single" w:sz="4" w:space="0" w:color="auto"/>
          <w:insideV w:val="single" w:sz="4" w:space="0" w:color="auto"/>
        </w:tblBorders>
        <w:tblLook w:val="0000" w:firstRow="0" w:lastRow="0" w:firstColumn="0" w:lastColumn="0" w:noHBand="0" w:noVBand="0"/>
      </w:tblPr>
      <w:tblGrid>
        <w:gridCol w:w="972"/>
        <w:gridCol w:w="8054"/>
      </w:tblGrid>
      <w:tr w:rsidR="009974FE" w:rsidRPr="005A735B" w14:paraId="6D8E03DB" w14:textId="77777777" w:rsidTr="00B16378">
        <w:tc>
          <w:tcPr>
            <w:tcW w:w="987" w:type="dxa"/>
          </w:tcPr>
          <w:p w14:paraId="5A38D7EF" w14:textId="77777777" w:rsidR="009974FE" w:rsidRPr="005A735B" w:rsidRDefault="00DC1B0E" w:rsidP="00A8286F">
            <w:pPr>
              <w:spacing w:before="120" w:after="120" w:line="240" w:lineRule="exact"/>
              <w:rPr>
                <w:rFonts w:cs="Arial"/>
              </w:rPr>
            </w:pPr>
            <w:r w:rsidRPr="005A735B">
              <w:rPr>
                <w:rFonts w:cs="Arial"/>
              </w:rPr>
              <w:t>2</w:t>
            </w:r>
            <w:r w:rsidR="009974FE" w:rsidRPr="005A735B">
              <w:rPr>
                <w:rFonts w:cs="Arial"/>
              </w:rPr>
              <w:t>.1</w:t>
            </w:r>
          </w:p>
        </w:tc>
        <w:tc>
          <w:tcPr>
            <w:tcW w:w="8255" w:type="dxa"/>
          </w:tcPr>
          <w:p w14:paraId="51C0D3E6" w14:textId="77777777" w:rsidR="009974FE" w:rsidRPr="005A735B" w:rsidRDefault="009974FE" w:rsidP="00A8286F">
            <w:pPr>
              <w:spacing w:before="120" w:after="120" w:line="240" w:lineRule="exact"/>
              <w:rPr>
                <w:rFonts w:cs="Arial"/>
                <w:u w:val="single"/>
              </w:rPr>
            </w:pPr>
            <w:r w:rsidRPr="005A735B">
              <w:rPr>
                <w:rFonts w:cs="Arial"/>
              </w:rPr>
              <w:t xml:space="preserve">You are invited to submit your proposal for </w:t>
            </w:r>
            <w:r w:rsidR="00025C35" w:rsidRPr="005A735B">
              <w:rPr>
                <w:rFonts w:cs="Arial"/>
              </w:rPr>
              <w:t xml:space="preserve">the provision of </w:t>
            </w:r>
            <w:r w:rsidR="00DC1B0E" w:rsidRPr="005A735B">
              <w:rPr>
                <w:rFonts w:cs="Arial"/>
              </w:rPr>
              <w:t>the items in section 1</w:t>
            </w:r>
            <w:r w:rsidR="00855037" w:rsidRPr="005A735B">
              <w:rPr>
                <w:rFonts w:cs="Arial"/>
              </w:rPr>
              <w:t xml:space="preserve">.0 above </w:t>
            </w:r>
            <w:r w:rsidRPr="005A735B">
              <w:rPr>
                <w:rFonts w:cs="Arial"/>
              </w:rPr>
              <w:t>in accordance with the terms</w:t>
            </w:r>
            <w:r w:rsidR="00DB34DB" w:rsidRPr="005A735B">
              <w:rPr>
                <w:rFonts w:cs="Arial"/>
              </w:rPr>
              <w:t xml:space="preserve"> of this </w:t>
            </w:r>
            <w:r w:rsidR="00D43B4C">
              <w:rPr>
                <w:rFonts w:cs="Arial"/>
              </w:rPr>
              <w:t>RFQ</w:t>
            </w:r>
            <w:r w:rsidRPr="005A735B">
              <w:rPr>
                <w:rFonts w:cs="Arial"/>
              </w:rPr>
              <w:t xml:space="preserve">. </w:t>
            </w:r>
            <w:r w:rsidR="008C5848" w:rsidRPr="005A735B">
              <w:rPr>
                <w:rFonts w:cs="Arial"/>
              </w:rPr>
              <w:t>Bidder</w:t>
            </w:r>
            <w:r w:rsidR="00974936" w:rsidRPr="005A735B">
              <w:rPr>
                <w:rFonts w:cs="Arial"/>
              </w:rPr>
              <w:t>s</w:t>
            </w:r>
            <w:r w:rsidRPr="005A735B">
              <w:rPr>
                <w:rFonts w:cs="Arial"/>
              </w:rPr>
              <w:t xml:space="preserve"> should ensure that they quote the optimal commercial terms and provide full detail relating to the </w:t>
            </w:r>
            <w:r w:rsidR="00D43B4C">
              <w:rPr>
                <w:rFonts w:cs="Arial"/>
              </w:rPr>
              <w:t>RFQ</w:t>
            </w:r>
            <w:r w:rsidRPr="005A735B">
              <w:rPr>
                <w:rFonts w:cs="Arial"/>
              </w:rPr>
              <w:t xml:space="preserve"> requirements.</w:t>
            </w:r>
          </w:p>
        </w:tc>
      </w:tr>
      <w:tr w:rsidR="00182478" w:rsidRPr="005A735B" w14:paraId="53DFCC8A" w14:textId="77777777" w:rsidTr="00B16378">
        <w:tc>
          <w:tcPr>
            <w:tcW w:w="987" w:type="dxa"/>
          </w:tcPr>
          <w:p w14:paraId="7C36D893" w14:textId="77777777" w:rsidR="009974FE" w:rsidRPr="005A735B" w:rsidRDefault="00DC1B0E" w:rsidP="00A8286F">
            <w:pPr>
              <w:spacing w:before="120" w:after="120" w:line="240" w:lineRule="exact"/>
              <w:rPr>
                <w:rFonts w:cs="Arial"/>
              </w:rPr>
            </w:pPr>
            <w:r w:rsidRPr="005A735B">
              <w:rPr>
                <w:rFonts w:cs="Arial"/>
              </w:rPr>
              <w:t>2</w:t>
            </w:r>
            <w:r w:rsidR="008E3540" w:rsidRPr="005A735B">
              <w:rPr>
                <w:rFonts w:cs="Arial"/>
              </w:rPr>
              <w:t>.2</w:t>
            </w:r>
          </w:p>
        </w:tc>
        <w:tc>
          <w:tcPr>
            <w:tcW w:w="8255" w:type="dxa"/>
          </w:tcPr>
          <w:p w14:paraId="5F1F6E85" w14:textId="54428038" w:rsidR="009974FE" w:rsidRPr="005A735B" w:rsidRDefault="009974FE" w:rsidP="00944A6D">
            <w:pPr>
              <w:spacing w:before="120" w:after="120" w:line="240" w:lineRule="exact"/>
              <w:rPr>
                <w:rFonts w:cs="Arial"/>
                <w:u w:val="single"/>
              </w:rPr>
            </w:pPr>
            <w:r w:rsidRPr="005A735B">
              <w:rPr>
                <w:rFonts w:cs="Arial"/>
              </w:rPr>
              <w:t xml:space="preserve">The </w:t>
            </w:r>
            <w:r w:rsidR="00A664CC" w:rsidRPr="005A735B">
              <w:rPr>
                <w:rFonts w:cs="Arial"/>
              </w:rPr>
              <w:t xml:space="preserve">commencement date of the contract is </w:t>
            </w:r>
            <w:r w:rsidR="00025C35" w:rsidRPr="005A735B">
              <w:rPr>
                <w:rFonts w:cs="Arial"/>
              </w:rPr>
              <w:t xml:space="preserve">anticipated </w:t>
            </w:r>
            <w:r w:rsidR="00267579">
              <w:rPr>
                <w:rFonts w:cs="Arial"/>
              </w:rPr>
              <w:t xml:space="preserve">to be that </w:t>
            </w:r>
            <w:r w:rsidR="00944A6D">
              <w:rPr>
                <w:rFonts w:cs="Arial"/>
              </w:rPr>
              <w:t>which is highlight</w:t>
            </w:r>
            <w:r w:rsidR="00267579">
              <w:rPr>
                <w:rFonts w:cs="Arial"/>
              </w:rPr>
              <w:t>ed</w:t>
            </w:r>
            <w:r w:rsidR="00944A6D">
              <w:rPr>
                <w:rFonts w:cs="Arial"/>
              </w:rPr>
              <w:t xml:space="preserve"> in secti</w:t>
            </w:r>
            <w:r w:rsidR="005559BD">
              <w:rPr>
                <w:rFonts w:cs="Arial"/>
              </w:rPr>
              <w:t>on 5.5.</w:t>
            </w:r>
          </w:p>
        </w:tc>
      </w:tr>
      <w:tr w:rsidR="009974FE" w:rsidRPr="005A735B" w14:paraId="5A4F5950" w14:textId="77777777" w:rsidTr="00B16378">
        <w:tc>
          <w:tcPr>
            <w:tcW w:w="987" w:type="dxa"/>
          </w:tcPr>
          <w:p w14:paraId="4BB6BD5F" w14:textId="77777777" w:rsidR="009974FE" w:rsidRPr="005A735B" w:rsidRDefault="00DC1B0E" w:rsidP="00A8286F">
            <w:pPr>
              <w:spacing w:before="120" w:after="120" w:line="240" w:lineRule="exact"/>
              <w:rPr>
                <w:rFonts w:cs="Arial"/>
              </w:rPr>
            </w:pPr>
            <w:r w:rsidRPr="005A735B">
              <w:rPr>
                <w:rFonts w:cs="Arial"/>
              </w:rPr>
              <w:t>2</w:t>
            </w:r>
            <w:r w:rsidR="008E3540" w:rsidRPr="005A735B">
              <w:rPr>
                <w:rFonts w:cs="Arial"/>
              </w:rPr>
              <w:t>.3</w:t>
            </w:r>
          </w:p>
        </w:tc>
        <w:tc>
          <w:tcPr>
            <w:tcW w:w="8255" w:type="dxa"/>
          </w:tcPr>
          <w:p w14:paraId="3C8BCD4A" w14:textId="77777777" w:rsidR="009974FE" w:rsidRPr="005A735B" w:rsidRDefault="009974FE" w:rsidP="00A8286F">
            <w:pPr>
              <w:spacing w:before="120" w:after="120" w:line="240" w:lineRule="exact"/>
              <w:rPr>
                <w:rFonts w:cs="Arial"/>
                <w:u w:val="single"/>
              </w:rPr>
            </w:pPr>
            <w:r w:rsidRPr="005A735B">
              <w:rPr>
                <w:rFonts w:cs="Arial"/>
              </w:rPr>
              <w:t xml:space="preserve">The fact that your </w:t>
            </w:r>
            <w:r w:rsidR="00FF41B4" w:rsidRPr="005A735B">
              <w:rPr>
                <w:rFonts w:cs="Arial"/>
              </w:rPr>
              <w:t>organisation</w:t>
            </w:r>
            <w:r w:rsidRPr="005A735B">
              <w:rPr>
                <w:rFonts w:cs="Arial"/>
              </w:rPr>
              <w:t xml:space="preserve"> has been invited to quote does not necessarily mean that your </w:t>
            </w:r>
            <w:r w:rsidR="008C5848" w:rsidRPr="005A735B">
              <w:rPr>
                <w:rFonts w:cs="Arial"/>
              </w:rPr>
              <w:t>bid</w:t>
            </w:r>
            <w:r w:rsidRPr="005A735B">
              <w:rPr>
                <w:rFonts w:cs="Arial"/>
              </w:rPr>
              <w:t xml:space="preserve"> has completely satisfied all the Council’s selection criteria for the Quotation. The Council may require further information relating to all or any part of a </w:t>
            </w:r>
            <w:r w:rsidR="008C5848" w:rsidRPr="005A735B">
              <w:rPr>
                <w:rFonts w:cs="Arial"/>
              </w:rPr>
              <w:t>bidder</w:t>
            </w:r>
            <w:r w:rsidRPr="005A735B">
              <w:rPr>
                <w:rFonts w:cs="Arial"/>
              </w:rPr>
              <w:t>’s application.</w:t>
            </w:r>
          </w:p>
        </w:tc>
      </w:tr>
      <w:tr w:rsidR="009974FE" w:rsidRPr="005A735B" w14:paraId="218537CF" w14:textId="77777777" w:rsidTr="00B16378">
        <w:tc>
          <w:tcPr>
            <w:tcW w:w="987" w:type="dxa"/>
          </w:tcPr>
          <w:p w14:paraId="31222C34" w14:textId="77777777" w:rsidR="009974FE" w:rsidRPr="005A735B" w:rsidRDefault="008E3540" w:rsidP="00A8286F">
            <w:pPr>
              <w:spacing w:before="120" w:after="120" w:line="240" w:lineRule="exact"/>
              <w:rPr>
                <w:rFonts w:cs="Arial"/>
              </w:rPr>
            </w:pPr>
            <w:r w:rsidRPr="005A735B">
              <w:rPr>
                <w:rFonts w:cs="Arial"/>
              </w:rPr>
              <w:t>2.4</w:t>
            </w:r>
          </w:p>
        </w:tc>
        <w:tc>
          <w:tcPr>
            <w:tcW w:w="8255" w:type="dxa"/>
          </w:tcPr>
          <w:p w14:paraId="07068E14" w14:textId="77777777" w:rsidR="00833F15" w:rsidRPr="005A735B" w:rsidRDefault="006877C2" w:rsidP="00A8286F">
            <w:pPr>
              <w:spacing w:before="120" w:after="120" w:line="240" w:lineRule="exact"/>
              <w:rPr>
                <w:rFonts w:cs="Arial"/>
              </w:rPr>
            </w:pPr>
            <w:r w:rsidRPr="005A735B">
              <w:rPr>
                <w:rFonts w:cs="Arial"/>
              </w:rPr>
              <w:t xml:space="preserve">Words defined in the </w:t>
            </w:r>
            <w:r w:rsidR="009974FE" w:rsidRPr="005A735B">
              <w:rPr>
                <w:rFonts w:cs="Arial"/>
              </w:rPr>
              <w:t xml:space="preserve">Conditions of Contract and the Specification shall have the same meaning in the Form of Quotation, these Instructions to </w:t>
            </w:r>
            <w:r w:rsidR="00974936" w:rsidRPr="005A735B">
              <w:rPr>
                <w:rFonts w:cs="Arial"/>
              </w:rPr>
              <w:t>organisations</w:t>
            </w:r>
            <w:r w:rsidR="009974FE" w:rsidRPr="005A735B">
              <w:rPr>
                <w:rFonts w:cs="Arial"/>
              </w:rPr>
              <w:t xml:space="preserve"> and any other Quotation Documents.</w:t>
            </w:r>
          </w:p>
        </w:tc>
      </w:tr>
      <w:tr w:rsidR="00833F15" w:rsidRPr="005A735B" w14:paraId="11D7497D" w14:textId="77777777" w:rsidTr="00B16378">
        <w:tc>
          <w:tcPr>
            <w:tcW w:w="987" w:type="dxa"/>
          </w:tcPr>
          <w:p w14:paraId="0EBACFED" w14:textId="77777777" w:rsidR="00833F15" w:rsidRPr="005A735B" w:rsidRDefault="008A763F" w:rsidP="00A8286F">
            <w:pPr>
              <w:spacing w:before="120" w:after="120" w:line="240" w:lineRule="exact"/>
              <w:rPr>
                <w:rFonts w:cs="Arial"/>
              </w:rPr>
            </w:pPr>
            <w:r>
              <w:rPr>
                <w:rFonts w:cs="Arial"/>
              </w:rPr>
              <w:t>2.5</w:t>
            </w:r>
          </w:p>
        </w:tc>
        <w:tc>
          <w:tcPr>
            <w:tcW w:w="8255" w:type="dxa"/>
          </w:tcPr>
          <w:p w14:paraId="2FC774C4" w14:textId="0599493D" w:rsidR="00833F15" w:rsidRPr="001722F8" w:rsidRDefault="008C5848" w:rsidP="00165D25">
            <w:pPr>
              <w:spacing w:before="120" w:after="120" w:line="240" w:lineRule="exact"/>
              <w:rPr>
                <w:rFonts w:cs="Arial"/>
              </w:rPr>
            </w:pPr>
            <w:r w:rsidRPr="005A735B">
              <w:rPr>
                <w:rFonts w:cs="Arial"/>
              </w:rPr>
              <w:t>T</w:t>
            </w:r>
            <w:r w:rsidR="00833F15" w:rsidRPr="005A735B">
              <w:rPr>
                <w:rFonts w:cs="Arial"/>
              </w:rPr>
              <w:t xml:space="preserve">he successful </w:t>
            </w:r>
            <w:r w:rsidRPr="005A735B">
              <w:rPr>
                <w:rFonts w:cs="Arial"/>
              </w:rPr>
              <w:t>Bidder</w:t>
            </w:r>
            <w:r w:rsidR="00833F15" w:rsidRPr="005A735B">
              <w:rPr>
                <w:rFonts w:cs="Arial"/>
              </w:rPr>
              <w:t xml:space="preserve"> will be awarded a</w:t>
            </w:r>
            <w:r w:rsidR="00833F15" w:rsidRPr="002C123F">
              <w:rPr>
                <w:rFonts w:cs="Arial"/>
              </w:rPr>
              <w:t xml:space="preserve"> </w:t>
            </w:r>
            <w:r w:rsidR="00CD003A">
              <w:rPr>
                <w:rFonts w:cs="Arial"/>
              </w:rPr>
              <w:t xml:space="preserve">6 </w:t>
            </w:r>
            <w:r w:rsidR="00E95B54">
              <w:rPr>
                <w:rFonts w:cs="Arial"/>
              </w:rPr>
              <w:t xml:space="preserve">Month </w:t>
            </w:r>
            <w:r w:rsidR="005559BD">
              <w:rPr>
                <w:rFonts w:cs="Arial"/>
              </w:rPr>
              <w:t>contract.</w:t>
            </w:r>
          </w:p>
        </w:tc>
      </w:tr>
    </w:tbl>
    <w:p w14:paraId="0B2B026D" w14:textId="77777777" w:rsidR="00833F15" w:rsidRPr="005A735B" w:rsidRDefault="00833F15" w:rsidP="00A8286F">
      <w:pPr>
        <w:spacing w:before="120" w:after="120"/>
      </w:pPr>
      <w:bookmarkStart w:id="10" w:name="_Toc491083336"/>
    </w:p>
    <w:p w14:paraId="0C08C40D" w14:textId="77777777" w:rsidR="009974FE" w:rsidRPr="005A735B" w:rsidRDefault="009974FE" w:rsidP="00A8286F">
      <w:pPr>
        <w:pStyle w:val="Heading1"/>
        <w:numPr>
          <w:ilvl w:val="0"/>
          <w:numId w:val="5"/>
        </w:numPr>
        <w:spacing w:before="120" w:after="120"/>
        <w:rPr>
          <w:rFonts w:cs="Arial"/>
          <w:sz w:val="20"/>
          <w:szCs w:val="20"/>
        </w:rPr>
      </w:pPr>
      <w:bookmarkStart w:id="11" w:name="_Ref54778569"/>
      <w:bookmarkStart w:id="12" w:name="_Toc90399715"/>
      <w:r w:rsidRPr="005A735B">
        <w:rPr>
          <w:rFonts w:cs="Arial"/>
          <w:sz w:val="20"/>
          <w:szCs w:val="20"/>
        </w:rPr>
        <w:t>Preparation of Quotation</w:t>
      </w:r>
      <w:bookmarkEnd w:id="10"/>
      <w:bookmarkEnd w:id="11"/>
      <w:bookmarkEnd w:id="12"/>
    </w:p>
    <w:p w14:paraId="4755DFE5" w14:textId="77777777" w:rsidR="00B16378" w:rsidRPr="005A735B" w:rsidRDefault="00B16378" w:rsidP="00A8286F">
      <w:pPr>
        <w:spacing w:before="120" w:after="120"/>
        <w:ind w:left="720"/>
        <w:rPr>
          <w:rFonts w:cs="Arial"/>
        </w:rPr>
      </w:pPr>
    </w:p>
    <w:tbl>
      <w:tblPr>
        <w:tblW w:w="0" w:type="auto"/>
        <w:tblBorders>
          <w:insideH w:val="single" w:sz="4" w:space="0" w:color="auto"/>
          <w:insideV w:val="single" w:sz="4" w:space="0" w:color="auto"/>
        </w:tblBorders>
        <w:tblLook w:val="0000" w:firstRow="0" w:lastRow="0" w:firstColumn="0" w:lastColumn="0" w:noHBand="0" w:noVBand="0"/>
      </w:tblPr>
      <w:tblGrid>
        <w:gridCol w:w="971"/>
        <w:gridCol w:w="8055"/>
      </w:tblGrid>
      <w:tr w:rsidR="009974FE" w:rsidRPr="005A735B" w14:paraId="04032603" w14:textId="77777777" w:rsidTr="00B16378">
        <w:tc>
          <w:tcPr>
            <w:tcW w:w="1008" w:type="dxa"/>
          </w:tcPr>
          <w:p w14:paraId="447B1E5F" w14:textId="77777777" w:rsidR="009974FE" w:rsidRPr="005A735B" w:rsidRDefault="00DC1B0E" w:rsidP="00A8286F">
            <w:pPr>
              <w:spacing w:before="120" w:after="120" w:line="240" w:lineRule="exact"/>
              <w:rPr>
                <w:rFonts w:cs="Arial"/>
              </w:rPr>
            </w:pPr>
            <w:r w:rsidRPr="005A735B">
              <w:rPr>
                <w:rFonts w:cs="Arial"/>
              </w:rPr>
              <w:t>3</w:t>
            </w:r>
            <w:r w:rsidR="009974FE" w:rsidRPr="005A735B">
              <w:rPr>
                <w:rFonts w:cs="Arial"/>
              </w:rPr>
              <w:t>.1</w:t>
            </w:r>
          </w:p>
        </w:tc>
        <w:tc>
          <w:tcPr>
            <w:tcW w:w="8562" w:type="dxa"/>
          </w:tcPr>
          <w:p w14:paraId="4248F59B" w14:textId="77777777" w:rsidR="009974FE" w:rsidRPr="005A735B" w:rsidRDefault="009974FE" w:rsidP="00A8286F">
            <w:pPr>
              <w:spacing w:before="120" w:after="120" w:line="240" w:lineRule="exact"/>
              <w:rPr>
                <w:rFonts w:cs="Arial"/>
                <w:u w:val="single"/>
              </w:rPr>
            </w:pPr>
            <w:r w:rsidRPr="005A735B">
              <w:rPr>
                <w:rFonts w:cs="Arial"/>
              </w:rPr>
              <w:t xml:space="preserve">The </w:t>
            </w:r>
            <w:r w:rsidR="008C5848" w:rsidRPr="005A735B">
              <w:rPr>
                <w:rFonts w:cs="Arial"/>
              </w:rPr>
              <w:t>bidder</w:t>
            </w:r>
            <w:r w:rsidRPr="005A735B">
              <w:rPr>
                <w:rFonts w:cs="Arial"/>
              </w:rPr>
              <w:t xml:space="preserve"> will be deemed for all purposes connected with the Quotation and the Contract to have carried out all researches, investigations and enquiries which can reasonably be carried out and to have satisfied itself as to the nature, extent, volume</w:t>
            </w:r>
            <w:r w:rsidR="006A7B14" w:rsidRPr="005A735B">
              <w:rPr>
                <w:rFonts w:cs="Arial"/>
              </w:rPr>
              <w:t xml:space="preserve"> and character of the Services </w:t>
            </w:r>
            <w:r w:rsidR="00230C79" w:rsidRPr="005A735B">
              <w:rPr>
                <w:rFonts w:cs="Arial"/>
              </w:rPr>
              <w:t>(</w:t>
            </w:r>
            <w:r w:rsidRPr="005A735B">
              <w:rPr>
                <w:rFonts w:cs="Arial"/>
              </w:rPr>
              <w:t xml:space="preserve">in the context of and as it is described in </w:t>
            </w:r>
            <w:r w:rsidR="008E3540" w:rsidRPr="005A735B">
              <w:rPr>
                <w:rFonts w:cs="Arial"/>
              </w:rPr>
              <w:t xml:space="preserve">the Specification </w:t>
            </w:r>
            <w:r w:rsidR="00230C79" w:rsidRPr="005A735B">
              <w:rPr>
                <w:rFonts w:cs="Arial"/>
              </w:rPr>
              <w:t>(</w:t>
            </w:r>
            <w:r w:rsidR="008E3540" w:rsidRPr="005A735B">
              <w:rPr>
                <w:rFonts w:cs="Arial"/>
              </w:rPr>
              <w:t>Part 3</w:t>
            </w:r>
            <w:r w:rsidR="00230C79" w:rsidRPr="005A735B">
              <w:rPr>
                <w:rFonts w:cs="Arial"/>
              </w:rPr>
              <w:t>)</w:t>
            </w:r>
            <w:r w:rsidRPr="005A735B">
              <w:rPr>
                <w:rFonts w:cs="Arial"/>
              </w:rPr>
              <w:t>), the extent of the premises, personnel, materials and equipment which may be required and any other matter which may</w:t>
            </w:r>
            <w:r w:rsidR="00236F00" w:rsidRPr="005A735B">
              <w:rPr>
                <w:rFonts w:cs="Arial"/>
              </w:rPr>
              <w:t xml:space="preserve"> affect its Form of Quotation. </w:t>
            </w:r>
            <w:r w:rsidRPr="005A735B">
              <w:rPr>
                <w:rFonts w:cs="Arial"/>
              </w:rPr>
              <w:t xml:space="preserve">The </w:t>
            </w:r>
            <w:r w:rsidR="008C5848" w:rsidRPr="005A735B">
              <w:rPr>
                <w:rFonts w:cs="Arial"/>
              </w:rPr>
              <w:t>bidder</w:t>
            </w:r>
            <w:r w:rsidRPr="005A735B">
              <w:rPr>
                <w:rFonts w:cs="Arial"/>
              </w:rPr>
              <w:t xml:space="preserve"> shall have no claim whatsoever against the Council in respect of such matters and in particular (but without limitation) the Council shall not make any payments to the </w:t>
            </w:r>
            <w:r w:rsidR="008C5848" w:rsidRPr="005A735B">
              <w:rPr>
                <w:rFonts w:cs="Arial"/>
              </w:rPr>
              <w:t>bidder</w:t>
            </w:r>
            <w:r w:rsidRPr="005A735B">
              <w:rPr>
                <w:rFonts w:cs="Arial"/>
              </w:rPr>
              <w:t xml:space="preserve"> save as expressly provided for in the Contract and (save to the extent set out in the Contract) no compensation or remuneration shall otherwise be payable by the Council to the Contractor in respect of the Service by reason of the scope of the Service being different to that envisaged by the </w:t>
            </w:r>
            <w:r w:rsidR="008C5848" w:rsidRPr="005A735B">
              <w:rPr>
                <w:rFonts w:cs="Arial"/>
              </w:rPr>
              <w:t>Bidder</w:t>
            </w:r>
            <w:r w:rsidRPr="005A735B">
              <w:rPr>
                <w:rFonts w:cs="Arial"/>
              </w:rPr>
              <w:t xml:space="preserve"> or otherwise.</w:t>
            </w:r>
          </w:p>
        </w:tc>
      </w:tr>
      <w:tr w:rsidR="009974FE" w:rsidRPr="005A735B" w14:paraId="6F26D2F6" w14:textId="77777777" w:rsidTr="00B16378">
        <w:tc>
          <w:tcPr>
            <w:tcW w:w="1008" w:type="dxa"/>
          </w:tcPr>
          <w:p w14:paraId="07D5E762" w14:textId="77777777" w:rsidR="009974FE" w:rsidRPr="005A735B" w:rsidRDefault="00DC1B0E" w:rsidP="00A8286F">
            <w:pPr>
              <w:spacing w:before="120" w:after="120" w:line="240" w:lineRule="exact"/>
              <w:rPr>
                <w:rFonts w:cs="Arial"/>
              </w:rPr>
            </w:pPr>
            <w:r w:rsidRPr="005A735B">
              <w:rPr>
                <w:rFonts w:cs="Arial"/>
              </w:rPr>
              <w:t>3</w:t>
            </w:r>
            <w:r w:rsidR="009974FE" w:rsidRPr="005A735B">
              <w:rPr>
                <w:rFonts w:cs="Arial"/>
              </w:rPr>
              <w:t>.2</w:t>
            </w:r>
          </w:p>
        </w:tc>
        <w:tc>
          <w:tcPr>
            <w:tcW w:w="8562" w:type="dxa"/>
          </w:tcPr>
          <w:p w14:paraId="341A471C" w14:textId="77777777" w:rsidR="009974FE" w:rsidRPr="005A735B" w:rsidRDefault="009974FE" w:rsidP="00A8286F">
            <w:pPr>
              <w:spacing w:before="120" w:after="120" w:line="240" w:lineRule="exact"/>
              <w:rPr>
                <w:rFonts w:cs="Arial"/>
              </w:rPr>
            </w:pPr>
            <w:r w:rsidRPr="005A735B">
              <w:rPr>
                <w:rFonts w:cs="Arial"/>
              </w:rPr>
              <w:t xml:space="preserve">The </w:t>
            </w:r>
            <w:r w:rsidR="008C5848" w:rsidRPr="005A735B">
              <w:rPr>
                <w:rFonts w:cs="Arial"/>
              </w:rPr>
              <w:t>Bidder</w:t>
            </w:r>
            <w:r w:rsidRPr="005A735B">
              <w:rPr>
                <w:rFonts w:cs="Arial"/>
              </w:rPr>
              <w:t xml:space="preserve"> shall treat the Quotation Documents as private and confidential for use only in connection with the Quotation and the Contract and which shall not be disclosed in whole or in part to any third party without the prior written consent of the Council.</w:t>
            </w:r>
          </w:p>
        </w:tc>
      </w:tr>
      <w:tr w:rsidR="009974FE" w:rsidRPr="005A735B" w14:paraId="0349DBB7" w14:textId="77777777" w:rsidTr="00B16378">
        <w:tc>
          <w:tcPr>
            <w:tcW w:w="1008" w:type="dxa"/>
          </w:tcPr>
          <w:p w14:paraId="3F7826BF" w14:textId="77777777" w:rsidR="009974FE" w:rsidRPr="005A735B" w:rsidRDefault="00DC1B0E" w:rsidP="00A8286F">
            <w:pPr>
              <w:spacing w:before="120" w:after="120" w:line="240" w:lineRule="exact"/>
              <w:rPr>
                <w:rFonts w:cs="Arial"/>
              </w:rPr>
            </w:pPr>
            <w:r w:rsidRPr="005A735B">
              <w:rPr>
                <w:rFonts w:cs="Arial"/>
              </w:rPr>
              <w:lastRenderedPageBreak/>
              <w:t>3</w:t>
            </w:r>
            <w:r w:rsidR="009974FE" w:rsidRPr="005A735B">
              <w:rPr>
                <w:rFonts w:cs="Arial"/>
              </w:rPr>
              <w:t>.3</w:t>
            </w:r>
          </w:p>
        </w:tc>
        <w:tc>
          <w:tcPr>
            <w:tcW w:w="8562" w:type="dxa"/>
          </w:tcPr>
          <w:p w14:paraId="7F733F21" w14:textId="77777777" w:rsidR="00B16378" w:rsidRPr="005A735B" w:rsidRDefault="009974FE" w:rsidP="00A8286F">
            <w:pPr>
              <w:spacing w:before="120" w:after="120" w:line="240" w:lineRule="exact"/>
              <w:rPr>
                <w:rFonts w:cs="Arial"/>
              </w:rPr>
            </w:pPr>
            <w:r w:rsidRPr="005A735B">
              <w:rPr>
                <w:rFonts w:cs="Arial"/>
              </w:rPr>
              <w:t>The Quotation Documents and all copies thereof are and shall remain the property of the Council and, save for the purposes of the Quotation, must not be copied or reproduced in whole or in part and must be returned to the Council upon demand.</w:t>
            </w:r>
          </w:p>
        </w:tc>
      </w:tr>
      <w:tr w:rsidR="00D16CB8" w:rsidRPr="005A735B" w14:paraId="140BD9FC" w14:textId="77777777" w:rsidTr="00B16378">
        <w:tc>
          <w:tcPr>
            <w:tcW w:w="1008" w:type="dxa"/>
          </w:tcPr>
          <w:p w14:paraId="437E9F5F" w14:textId="77777777" w:rsidR="00D16CB8" w:rsidRPr="005A735B" w:rsidRDefault="00D16CB8" w:rsidP="00A8286F">
            <w:pPr>
              <w:spacing w:before="120" w:after="120" w:line="240" w:lineRule="exact"/>
              <w:rPr>
                <w:rFonts w:cs="Arial"/>
              </w:rPr>
            </w:pPr>
            <w:r>
              <w:rPr>
                <w:rFonts w:cs="Arial"/>
              </w:rPr>
              <w:t>3.4</w:t>
            </w:r>
          </w:p>
        </w:tc>
        <w:tc>
          <w:tcPr>
            <w:tcW w:w="8562" w:type="dxa"/>
          </w:tcPr>
          <w:p w14:paraId="6BB4D993" w14:textId="77777777" w:rsidR="00D16CB8" w:rsidRPr="005A735B" w:rsidRDefault="00D16CB8" w:rsidP="00D16CB8">
            <w:pPr>
              <w:spacing w:before="120" w:after="120" w:line="240" w:lineRule="exact"/>
              <w:rPr>
                <w:rFonts w:cs="Arial"/>
              </w:rPr>
            </w:pPr>
            <w:r w:rsidRPr="00D16CB8">
              <w:rPr>
                <w:rFonts w:cs="Arial"/>
              </w:rPr>
              <w:t xml:space="preserve">By submitting the </w:t>
            </w:r>
            <w:r>
              <w:rPr>
                <w:rFonts w:cs="Arial"/>
              </w:rPr>
              <w:t>Quotation</w:t>
            </w:r>
            <w:r w:rsidRPr="00D16CB8">
              <w:rPr>
                <w:rFonts w:cs="Arial"/>
              </w:rPr>
              <w:t xml:space="preserve">, the </w:t>
            </w:r>
            <w:r>
              <w:rPr>
                <w:rFonts w:cs="Arial"/>
              </w:rPr>
              <w:t>Bidd</w:t>
            </w:r>
            <w:r w:rsidRPr="00D16CB8">
              <w:rPr>
                <w:rFonts w:cs="Arial"/>
              </w:rPr>
              <w:t>er warrants that information in submission is complete and not misleading in any way. In the event that such information is found to be incomplete or misleading, the Council may remove the Tenderer from the procurement process or terminate the contract.</w:t>
            </w:r>
          </w:p>
        </w:tc>
      </w:tr>
    </w:tbl>
    <w:p w14:paraId="25B65C82" w14:textId="77777777" w:rsidR="00B16378" w:rsidRPr="005A735B" w:rsidRDefault="00B16378" w:rsidP="00A8286F">
      <w:pPr>
        <w:spacing w:before="120" w:after="120"/>
      </w:pPr>
      <w:bookmarkStart w:id="13" w:name="_Toc491083337"/>
    </w:p>
    <w:p w14:paraId="6007B766" w14:textId="77777777" w:rsidR="009974FE" w:rsidRPr="005A735B" w:rsidRDefault="009974FE" w:rsidP="00A8286F">
      <w:pPr>
        <w:pStyle w:val="Heading1"/>
        <w:keepLines/>
        <w:numPr>
          <w:ilvl w:val="0"/>
          <w:numId w:val="5"/>
        </w:numPr>
        <w:spacing w:before="120" w:after="120"/>
        <w:rPr>
          <w:rFonts w:cs="Arial"/>
          <w:sz w:val="20"/>
          <w:szCs w:val="20"/>
        </w:rPr>
      </w:pPr>
      <w:bookmarkStart w:id="14" w:name="_Ref54778578"/>
      <w:bookmarkStart w:id="15" w:name="_Toc90399716"/>
      <w:r w:rsidRPr="005A735B">
        <w:rPr>
          <w:rFonts w:cs="Arial"/>
          <w:sz w:val="20"/>
          <w:szCs w:val="20"/>
        </w:rPr>
        <w:t>Conditions of Quotation</w:t>
      </w:r>
      <w:bookmarkEnd w:id="13"/>
      <w:bookmarkEnd w:id="14"/>
      <w:bookmarkEnd w:id="15"/>
    </w:p>
    <w:p w14:paraId="2313AB88" w14:textId="77777777" w:rsidR="00B16378" w:rsidRPr="005A735B" w:rsidRDefault="00B16378" w:rsidP="00A8286F">
      <w:pPr>
        <w:keepNext/>
        <w:keepLines/>
        <w:spacing w:before="120" w:after="120"/>
        <w:ind w:left="360"/>
        <w:rPr>
          <w:rFonts w:cs="Arial"/>
        </w:rPr>
      </w:pPr>
    </w:p>
    <w:tbl>
      <w:tblPr>
        <w:tblW w:w="0" w:type="auto"/>
        <w:tblBorders>
          <w:insideH w:val="single" w:sz="4" w:space="0" w:color="auto"/>
          <w:insideV w:val="single" w:sz="4" w:space="0" w:color="auto"/>
        </w:tblBorders>
        <w:tblLook w:val="0000" w:firstRow="0" w:lastRow="0" w:firstColumn="0" w:lastColumn="0" w:noHBand="0" w:noVBand="0"/>
      </w:tblPr>
      <w:tblGrid>
        <w:gridCol w:w="963"/>
        <w:gridCol w:w="8063"/>
      </w:tblGrid>
      <w:tr w:rsidR="009974FE" w:rsidRPr="005A735B" w14:paraId="244CC405" w14:textId="77777777" w:rsidTr="00B16378">
        <w:tc>
          <w:tcPr>
            <w:tcW w:w="980" w:type="dxa"/>
          </w:tcPr>
          <w:p w14:paraId="44A85453" w14:textId="77777777" w:rsidR="009974FE" w:rsidRPr="005A735B" w:rsidRDefault="00DC1B0E" w:rsidP="00A8286F">
            <w:pPr>
              <w:keepNext/>
              <w:keepLines/>
              <w:spacing w:before="120" w:after="120" w:line="240" w:lineRule="exact"/>
              <w:rPr>
                <w:rFonts w:cs="Arial"/>
              </w:rPr>
            </w:pPr>
            <w:r w:rsidRPr="005A735B">
              <w:rPr>
                <w:rFonts w:cs="Arial"/>
              </w:rPr>
              <w:t>4</w:t>
            </w:r>
            <w:r w:rsidR="009974FE" w:rsidRPr="005A735B">
              <w:rPr>
                <w:rFonts w:cs="Arial"/>
              </w:rPr>
              <w:t>.1</w:t>
            </w:r>
          </w:p>
        </w:tc>
        <w:tc>
          <w:tcPr>
            <w:tcW w:w="8262" w:type="dxa"/>
          </w:tcPr>
          <w:p w14:paraId="08B7DEC7" w14:textId="77777777" w:rsidR="002929F6" w:rsidRPr="005A735B" w:rsidRDefault="009974FE" w:rsidP="00A8286F">
            <w:pPr>
              <w:keepNext/>
              <w:keepLines/>
              <w:spacing w:before="120" w:after="120" w:line="244" w:lineRule="auto"/>
              <w:jc w:val="both"/>
              <w:rPr>
                <w:rFonts w:eastAsia="Arial" w:cs="Arial"/>
              </w:rPr>
            </w:pPr>
            <w:r w:rsidRPr="005A735B">
              <w:rPr>
                <w:rFonts w:cs="Arial"/>
              </w:rPr>
              <w:t>Except as otherwise provided, the Quotation Documents are to be taken as mutually explanatory of one another.</w:t>
            </w:r>
            <w:r w:rsidR="002929F6" w:rsidRPr="005A735B">
              <w:rPr>
                <w:rFonts w:cs="Arial"/>
              </w:rPr>
              <w:t xml:space="preserve"> </w:t>
            </w:r>
            <w:r w:rsidR="002929F6" w:rsidRPr="005A735B">
              <w:rPr>
                <w:rFonts w:eastAsia="Arial" w:cs="Arial"/>
              </w:rPr>
              <w:t>The Quotation pack comprises the foll</w:t>
            </w:r>
            <w:r w:rsidR="00A8286F">
              <w:rPr>
                <w:rFonts w:eastAsia="Arial" w:cs="Arial"/>
              </w:rPr>
              <w:t>owing documents:</w:t>
            </w:r>
          </w:p>
          <w:p w14:paraId="10EA3DFB" w14:textId="77777777" w:rsidR="002929F6" w:rsidRPr="005A735B" w:rsidRDefault="002929F6" w:rsidP="00A8286F">
            <w:pPr>
              <w:keepNext/>
              <w:keepLines/>
              <w:spacing w:before="120" w:after="120" w:line="244" w:lineRule="auto"/>
              <w:jc w:val="both"/>
              <w:rPr>
                <w:rFonts w:eastAsia="Arial" w:cs="Arial"/>
              </w:rPr>
            </w:pPr>
          </w:p>
          <w:p w14:paraId="055876D1" w14:textId="77777777" w:rsidR="002929F6" w:rsidRPr="005A735B" w:rsidRDefault="002929F6" w:rsidP="00A8286F">
            <w:pPr>
              <w:keepNext/>
              <w:keepLines/>
              <w:numPr>
                <w:ilvl w:val="0"/>
                <w:numId w:val="4"/>
              </w:numPr>
              <w:spacing w:before="120" w:after="120" w:line="244" w:lineRule="auto"/>
              <w:jc w:val="both"/>
              <w:rPr>
                <w:rFonts w:eastAsia="Arial" w:cs="Arial"/>
              </w:rPr>
            </w:pPr>
            <w:r w:rsidRPr="005A735B">
              <w:rPr>
                <w:rFonts w:eastAsia="Arial" w:cs="Arial"/>
              </w:rPr>
              <w:t>Invitation to Quote</w:t>
            </w:r>
            <w:r w:rsidR="004A05BD">
              <w:rPr>
                <w:rFonts w:eastAsia="Arial" w:cs="Arial"/>
              </w:rPr>
              <w:t>;</w:t>
            </w:r>
          </w:p>
          <w:p w14:paraId="2DD2DEFB" w14:textId="14F60C29" w:rsidR="00BF4064" w:rsidRPr="005D2795" w:rsidRDefault="006877C2" w:rsidP="00A8286F">
            <w:pPr>
              <w:keepNext/>
              <w:keepLines/>
              <w:numPr>
                <w:ilvl w:val="0"/>
                <w:numId w:val="4"/>
              </w:numPr>
              <w:spacing w:before="120" w:after="120" w:line="244" w:lineRule="auto"/>
              <w:jc w:val="both"/>
              <w:rPr>
                <w:rFonts w:eastAsia="Arial" w:cs="Arial"/>
              </w:rPr>
            </w:pPr>
            <w:r w:rsidRPr="005A735B">
              <w:rPr>
                <w:rFonts w:eastAsia="Arial" w:cs="Arial"/>
              </w:rPr>
              <w:t>Quality Statements Resp</w:t>
            </w:r>
            <w:r w:rsidRPr="005D2795">
              <w:rPr>
                <w:rFonts w:eastAsia="Arial" w:cs="Arial"/>
              </w:rPr>
              <w:t xml:space="preserve">onse </w:t>
            </w:r>
            <w:r w:rsidR="00526A1F">
              <w:rPr>
                <w:rFonts w:eastAsia="Arial" w:cs="Arial"/>
              </w:rPr>
              <w:t>Q</w:t>
            </w:r>
            <w:r w:rsidR="005559BD">
              <w:rPr>
                <w:rFonts w:eastAsia="Arial" w:cs="Arial"/>
              </w:rPr>
              <w:t>uestionnaire</w:t>
            </w:r>
            <w:r w:rsidR="004A05BD">
              <w:rPr>
                <w:rFonts w:eastAsia="Arial" w:cs="Arial"/>
              </w:rPr>
              <w:t>;</w:t>
            </w:r>
          </w:p>
          <w:p w14:paraId="0DC11FB9" w14:textId="77777777" w:rsidR="002929F6" w:rsidRPr="002C123F" w:rsidRDefault="002929F6" w:rsidP="00A8286F">
            <w:pPr>
              <w:keepNext/>
              <w:keepLines/>
              <w:numPr>
                <w:ilvl w:val="0"/>
                <w:numId w:val="4"/>
              </w:numPr>
              <w:spacing w:before="120" w:after="120" w:line="244" w:lineRule="auto"/>
              <w:jc w:val="both"/>
              <w:rPr>
                <w:rFonts w:eastAsia="Arial" w:cs="Arial"/>
              </w:rPr>
            </w:pPr>
            <w:r w:rsidRPr="002C123F">
              <w:rPr>
                <w:rFonts w:eastAsia="Arial" w:cs="Arial"/>
              </w:rPr>
              <w:t>Form of Quotation</w:t>
            </w:r>
            <w:r w:rsidR="004A05BD">
              <w:rPr>
                <w:rFonts w:eastAsia="Arial" w:cs="Arial"/>
              </w:rPr>
              <w:t>;</w:t>
            </w:r>
          </w:p>
          <w:p w14:paraId="44EABC32" w14:textId="77777777" w:rsidR="002929F6" w:rsidRPr="001722F8" w:rsidRDefault="002929F6" w:rsidP="00A8286F">
            <w:pPr>
              <w:keepNext/>
              <w:keepLines/>
              <w:numPr>
                <w:ilvl w:val="0"/>
                <w:numId w:val="4"/>
              </w:numPr>
              <w:spacing w:before="120" w:after="120" w:line="244" w:lineRule="auto"/>
              <w:jc w:val="both"/>
              <w:rPr>
                <w:rFonts w:eastAsia="Arial" w:cs="Arial"/>
              </w:rPr>
            </w:pPr>
            <w:r w:rsidRPr="001722F8">
              <w:rPr>
                <w:rFonts w:eastAsia="Arial" w:cs="Arial"/>
              </w:rPr>
              <w:t>Pricing Schedule</w:t>
            </w:r>
            <w:r w:rsidR="004A05BD">
              <w:rPr>
                <w:rFonts w:eastAsia="Arial" w:cs="Arial"/>
              </w:rPr>
              <w:t>; and</w:t>
            </w:r>
          </w:p>
          <w:p w14:paraId="7C42A8A5" w14:textId="77777777" w:rsidR="009974FE" w:rsidRPr="00A8286F" w:rsidRDefault="002929F6" w:rsidP="00A8286F">
            <w:pPr>
              <w:keepNext/>
              <w:keepLines/>
              <w:numPr>
                <w:ilvl w:val="0"/>
                <w:numId w:val="4"/>
              </w:numPr>
              <w:spacing w:before="120" w:after="120" w:line="244" w:lineRule="auto"/>
              <w:jc w:val="both"/>
              <w:rPr>
                <w:rFonts w:eastAsia="Arial" w:cs="Arial"/>
              </w:rPr>
            </w:pPr>
            <w:r w:rsidRPr="00CB5CFE">
              <w:rPr>
                <w:rFonts w:eastAsia="Arial" w:cs="Arial"/>
              </w:rPr>
              <w:t>Terms and Conditions</w:t>
            </w:r>
            <w:r w:rsidR="004A05BD">
              <w:rPr>
                <w:rFonts w:eastAsia="Arial" w:cs="Arial"/>
              </w:rPr>
              <w:t>.</w:t>
            </w:r>
          </w:p>
        </w:tc>
      </w:tr>
      <w:tr w:rsidR="009974FE" w:rsidRPr="005A735B" w14:paraId="164CC365" w14:textId="77777777" w:rsidTr="00B16378">
        <w:tc>
          <w:tcPr>
            <w:tcW w:w="980" w:type="dxa"/>
          </w:tcPr>
          <w:p w14:paraId="3008B3E2" w14:textId="77777777" w:rsidR="009974FE" w:rsidRPr="005A735B" w:rsidRDefault="00DC1B0E" w:rsidP="00A8286F">
            <w:pPr>
              <w:spacing w:before="120" w:after="120" w:line="240" w:lineRule="exact"/>
              <w:rPr>
                <w:rFonts w:cs="Arial"/>
              </w:rPr>
            </w:pPr>
            <w:r w:rsidRPr="005A735B">
              <w:rPr>
                <w:rFonts w:cs="Arial"/>
              </w:rPr>
              <w:t>4</w:t>
            </w:r>
            <w:r w:rsidR="009974FE" w:rsidRPr="005A735B">
              <w:rPr>
                <w:rFonts w:cs="Arial"/>
              </w:rPr>
              <w:t>.2</w:t>
            </w:r>
          </w:p>
        </w:tc>
        <w:tc>
          <w:tcPr>
            <w:tcW w:w="8262" w:type="dxa"/>
          </w:tcPr>
          <w:p w14:paraId="58E9A431" w14:textId="77777777" w:rsidR="009974FE" w:rsidRPr="005A735B" w:rsidRDefault="009974FE" w:rsidP="00A8286F">
            <w:pPr>
              <w:spacing w:before="120" w:after="120" w:line="240" w:lineRule="exact"/>
              <w:rPr>
                <w:rFonts w:cs="Arial"/>
              </w:rPr>
            </w:pPr>
            <w:r w:rsidRPr="005A735B">
              <w:rPr>
                <w:rFonts w:cs="Arial"/>
              </w:rPr>
              <w:t xml:space="preserve">Should any additions or deletions to any of the Quotation Documents, supplementary clauses or additional information be considered necessary prior to the date for submission of Quotations, these will be issued to </w:t>
            </w:r>
            <w:r w:rsidR="008C5848" w:rsidRPr="005A735B">
              <w:rPr>
                <w:rFonts w:cs="Arial"/>
              </w:rPr>
              <w:t>Organisation</w:t>
            </w:r>
            <w:r w:rsidR="00974936" w:rsidRPr="005A735B">
              <w:rPr>
                <w:rFonts w:cs="Arial"/>
              </w:rPr>
              <w:t>s</w:t>
            </w:r>
            <w:r w:rsidRPr="005A735B">
              <w:rPr>
                <w:rFonts w:cs="Arial"/>
              </w:rPr>
              <w:t xml:space="preserve"> and will be deemed to then form part of the Quotation Documents.</w:t>
            </w:r>
          </w:p>
        </w:tc>
      </w:tr>
      <w:tr w:rsidR="009974FE" w:rsidRPr="005A735B" w14:paraId="734FD1B8" w14:textId="77777777" w:rsidTr="00B16378">
        <w:tc>
          <w:tcPr>
            <w:tcW w:w="980" w:type="dxa"/>
          </w:tcPr>
          <w:p w14:paraId="19F0BA22" w14:textId="77777777" w:rsidR="009974FE" w:rsidRPr="005A735B" w:rsidRDefault="00DC1B0E" w:rsidP="00A8286F">
            <w:pPr>
              <w:spacing w:before="120" w:after="120" w:line="240" w:lineRule="exact"/>
              <w:rPr>
                <w:rFonts w:cs="Arial"/>
              </w:rPr>
            </w:pPr>
            <w:r w:rsidRPr="005A735B">
              <w:rPr>
                <w:rFonts w:cs="Arial"/>
              </w:rPr>
              <w:t>4</w:t>
            </w:r>
            <w:r w:rsidR="009974FE" w:rsidRPr="005A735B">
              <w:rPr>
                <w:rFonts w:cs="Arial"/>
              </w:rPr>
              <w:t>.3</w:t>
            </w:r>
          </w:p>
        </w:tc>
        <w:tc>
          <w:tcPr>
            <w:tcW w:w="8262" w:type="dxa"/>
          </w:tcPr>
          <w:p w14:paraId="432165EB" w14:textId="77777777" w:rsidR="009974FE" w:rsidRPr="005A735B" w:rsidRDefault="009974FE" w:rsidP="00A8286F">
            <w:pPr>
              <w:spacing w:before="120" w:after="120" w:line="240" w:lineRule="exact"/>
              <w:rPr>
                <w:rFonts w:cs="Arial"/>
              </w:rPr>
            </w:pPr>
            <w:r w:rsidRPr="005A735B">
              <w:rPr>
                <w:rFonts w:cs="Arial"/>
              </w:rPr>
              <w:t xml:space="preserve">The </w:t>
            </w:r>
            <w:r w:rsidR="008C5848" w:rsidRPr="005A735B">
              <w:rPr>
                <w:rFonts w:cs="Arial"/>
              </w:rPr>
              <w:t>bidder</w:t>
            </w:r>
            <w:r w:rsidRPr="005A735B">
              <w:rPr>
                <w:rFonts w:cs="Arial"/>
              </w:rPr>
              <w:t xml:space="preserve"> shall be deemed to have satisfied itself before submitting its Quotation as to the accuracy and sufficiency of its prices and rates stated by it in the Pricing Schedule which shall (except insofar as it is otherwise provided in the Contract) cover all obligations under the Contract and the </w:t>
            </w:r>
            <w:r w:rsidR="008C5848" w:rsidRPr="005A735B">
              <w:rPr>
                <w:rFonts w:cs="Arial"/>
              </w:rPr>
              <w:t>bidder</w:t>
            </w:r>
            <w:r w:rsidRPr="005A735B">
              <w:rPr>
                <w:rFonts w:cs="Arial"/>
              </w:rPr>
              <w:t xml:space="preserve"> shall be deemed to have obtained for itself all necessary information as to risks, contingencies and any other circumstances which might reasonably influence or affect its Quotation.</w:t>
            </w:r>
          </w:p>
        </w:tc>
      </w:tr>
      <w:tr w:rsidR="009974FE" w:rsidRPr="005A735B" w14:paraId="15F16356" w14:textId="77777777" w:rsidTr="00B16378">
        <w:tc>
          <w:tcPr>
            <w:tcW w:w="980" w:type="dxa"/>
          </w:tcPr>
          <w:p w14:paraId="582D6884" w14:textId="77777777" w:rsidR="009974FE" w:rsidRPr="005A735B" w:rsidRDefault="00DC1B0E" w:rsidP="00A8286F">
            <w:pPr>
              <w:spacing w:before="120" w:after="120" w:line="240" w:lineRule="exact"/>
              <w:rPr>
                <w:rFonts w:cs="Arial"/>
              </w:rPr>
            </w:pPr>
            <w:r w:rsidRPr="005A735B">
              <w:rPr>
                <w:rFonts w:cs="Arial"/>
              </w:rPr>
              <w:t>4</w:t>
            </w:r>
            <w:r w:rsidR="000E2515" w:rsidRPr="005A735B">
              <w:rPr>
                <w:rFonts w:cs="Arial"/>
              </w:rPr>
              <w:t>.4</w:t>
            </w:r>
          </w:p>
        </w:tc>
        <w:tc>
          <w:tcPr>
            <w:tcW w:w="8262" w:type="dxa"/>
          </w:tcPr>
          <w:p w14:paraId="610F86B6" w14:textId="77777777" w:rsidR="000E2515" w:rsidRPr="005A735B" w:rsidRDefault="000E2515" w:rsidP="00A8286F">
            <w:pPr>
              <w:spacing w:before="120" w:after="120" w:line="240" w:lineRule="exact"/>
              <w:rPr>
                <w:rFonts w:cs="Arial"/>
              </w:rPr>
            </w:pPr>
            <w:r w:rsidRPr="005A735B">
              <w:rPr>
                <w:rFonts w:cs="Arial"/>
              </w:rPr>
              <w:t xml:space="preserve">Any Form of Quotation submitted by a </w:t>
            </w:r>
            <w:r w:rsidR="008C5848" w:rsidRPr="005A735B">
              <w:rPr>
                <w:rFonts w:cs="Arial"/>
              </w:rPr>
              <w:t>Bidder</w:t>
            </w:r>
            <w:r w:rsidRPr="005A735B">
              <w:rPr>
                <w:rFonts w:cs="Arial"/>
              </w:rPr>
              <w:t xml:space="preserve"> in respect of which the Quote:</w:t>
            </w:r>
          </w:p>
          <w:p w14:paraId="2BAFF080" w14:textId="77777777" w:rsidR="009974FE" w:rsidRPr="005A735B" w:rsidRDefault="009974FE" w:rsidP="00A8286F">
            <w:pPr>
              <w:numPr>
                <w:ilvl w:val="0"/>
                <w:numId w:val="1"/>
              </w:numPr>
              <w:spacing w:before="120" w:after="120" w:line="240" w:lineRule="exact"/>
              <w:rPr>
                <w:rFonts w:cs="Arial"/>
              </w:rPr>
            </w:pPr>
            <w:r w:rsidRPr="005A735B">
              <w:rPr>
                <w:rFonts w:cs="Arial"/>
              </w:rPr>
              <w:t xml:space="preserve">has directly or indirectly canvassed any official of the Council or obtained information from any other person who has been contracted to provide services to the Council, concerning the award of the Contract or who has directly or indirectly obtained or attempted to obtain information from any such member or official concerning any other </w:t>
            </w:r>
            <w:r w:rsidR="008C5848" w:rsidRPr="005A735B">
              <w:rPr>
                <w:rFonts w:cs="Arial"/>
              </w:rPr>
              <w:t>Bidder</w:t>
            </w:r>
            <w:r w:rsidRPr="005A735B">
              <w:rPr>
                <w:rFonts w:cs="Arial"/>
              </w:rPr>
              <w:t xml:space="preserve"> or Form of Quotation submitted by any other </w:t>
            </w:r>
            <w:r w:rsidR="008C5848" w:rsidRPr="005A735B">
              <w:rPr>
                <w:rFonts w:cs="Arial"/>
              </w:rPr>
              <w:t>Bidder</w:t>
            </w:r>
            <w:r w:rsidRPr="005A735B">
              <w:rPr>
                <w:rFonts w:cs="Arial"/>
              </w:rPr>
              <w:t>;</w:t>
            </w:r>
            <w:r w:rsidR="009406A7">
              <w:rPr>
                <w:rFonts w:cs="Arial"/>
              </w:rPr>
              <w:t xml:space="preserve"> </w:t>
            </w:r>
            <w:r w:rsidRPr="005A735B">
              <w:rPr>
                <w:rFonts w:cs="Arial"/>
              </w:rPr>
              <w:t>or</w:t>
            </w:r>
          </w:p>
          <w:p w14:paraId="17AA260F" w14:textId="77777777" w:rsidR="009974FE" w:rsidRPr="005A735B" w:rsidRDefault="009974FE" w:rsidP="00A8286F">
            <w:pPr>
              <w:numPr>
                <w:ilvl w:val="0"/>
                <w:numId w:val="1"/>
              </w:numPr>
              <w:spacing w:before="120" w:after="120" w:line="240" w:lineRule="exact"/>
              <w:rPr>
                <w:rFonts w:cs="Arial"/>
              </w:rPr>
            </w:pPr>
            <w:r w:rsidRPr="005A735B">
              <w:rPr>
                <w:rFonts w:cs="Arial"/>
              </w:rPr>
              <w:t>fixes or adjusts the Contract Price and/or prices and rates shown in its Form of Quotation and/or the Pricing Schedule by or in accordance with any agreement or arrangement with any other person;</w:t>
            </w:r>
            <w:r w:rsidR="009406A7">
              <w:rPr>
                <w:rFonts w:cs="Arial"/>
              </w:rPr>
              <w:t xml:space="preserve"> </w:t>
            </w:r>
            <w:r w:rsidRPr="005A735B">
              <w:rPr>
                <w:rFonts w:cs="Arial"/>
              </w:rPr>
              <w:t>or</w:t>
            </w:r>
          </w:p>
          <w:p w14:paraId="7582D2D4" w14:textId="77777777" w:rsidR="009974FE" w:rsidRPr="005A735B" w:rsidRDefault="009974FE" w:rsidP="00A8286F">
            <w:pPr>
              <w:numPr>
                <w:ilvl w:val="0"/>
                <w:numId w:val="1"/>
              </w:numPr>
              <w:spacing w:before="120" w:after="120" w:line="240" w:lineRule="exact"/>
              <w:rPr>
                <w:rFonts w:cs="Arial"/>
              </w:rPr>
            </w:pPr>
            <w:r w:rsidRPr="005A735B">
              <w:rPr>
                <w:rFonts w:cs="Arial"/>
              </w:rPr>
              <w:t xml:space="preserve">communicates to any person other than the Council the amount or approximate amount of the Contract Price and/or prices and rates shown in its Form of Quotation and/or the Pricing Schedule except where such disclosure is made in confidence in order to obtain quotations necessary to </w:t>
            </w:r>
            <w:r w:rsidRPr="005A735B">
              <w:rPr>
                <w:rFonts w:cs="Arial"/>
              </w:rPr>
              <w:lastRenderedPageBreak/>
              <w:t>the preparation of the Quotation or for the purposes of insurance or financing;</w:t>
            </w:r>
            <w:r w:rsidR="009406A7">
              <w:rPr>
                <w:rFonts w:cs="Arial"/>
              </w:rPr>
              <w:t xml:space="preserve"> </w:t>
            </w:r>
            <w:r w:rsidRPr="005A735B">
              <w:rPr>
                <w:rFonts w:cs="Arial"/>
              </w:rPr>
              <w:t>or</w:t>
            </w:r>
          </w:p>
          <w:p w14:paraId="36DF16DD" w14:textId="77777777" w:rsidR="009974FE" w:rsidRPr="005A735B" w:rsidRDefault="009974FE" w:rsidP="00A8286F">
            <w:pPr>
              <w:numPr>
                <w:ilvl w:val="0"/>
                <w:numId w:val="1"/>
              </w:numPr>
              <w:spacing w:before="120" w:after="120" w:line="240" w:lineRule="exact"/>
              <w:rPr>
                <w:rFonts w:cs="Arial"/>
              </w:rPr>
            </w:pPr>
            <w:r w:rsidRPr="005A735B">
              <w:rPr>
                <w:rFonts w:cs="Arial"/>
              </w:rPr>
              <w:t xml:space="preserve">enters into any agreement with any other person that such other person shall refrain from submitting a Form of Quotation or shall limit or restrict the prices to be shown or referred to by another </w:t>
            </w:r>
            <w:r w:rsidR="008C5848" w:rsidRPr="005A735B">
              <w:rPr>
                <w:rFonts w:cs="Arial"/>
              </w:rPr>
              <w:t>Bidder</w:t>
            </w:r>
            <w:r w:rsidRPr="005A735B">
              <w:rPr>
                <w:rFonts w:cs="Arial"/>
              </w:rPr>
              <w:t xml:space="preserve"> in its Form of Quotation;</w:t>
            </w:r>
            <w:r w:rsidR="009406A7">
              <w:rPr>
                <w:rFonts w:cs="Arial"/>
              </w:rPr>
              <w:t xml:space="preserve"> </w:t>
            </w:r>
            <w:r w:rsidRPr="005A735B">
              <w:rPr>
                <w:rFonts w:cs="Arial"/>
              </w:rPr>
              <w:t>or</w:t>
            </w:r>
          </w:p>
          <w:p w14:paraId="277CDBE7" w14:textId="77777777" w:rsidR="009974FE" w:rsidRPr="005A735B" w:rsidRDefault="009974FE" w:rsidP="00A8286F">
            <w:pPr>
              <w:numPr>
                <w:ilvl w:val="0"/>
                <w:numId w:val="1"/>
              </w:numPr>
              <w:spacing w:before="120" w:after="120" w:line="240" w:lineRule="exact"/>
              <w:rPr>
                <w:rFonts w:cs="Arial"/>
              </w:rPr>
            </w:pPr>
            <w:r w:rsidRPr="005A735B">
              <w:rPr>
                <w:rFonts w:cs="Arial"/>
              </w:rPr>
              <w:t xml:space="preserve">offers to agree to pay to any person having direct connection with this Quotation or does pay or give any sum of money, inducement or valuable consideration, directly or indirectly, for doing or having done or causing or having caused to be done in relation to any other </w:t>
            </w:r>
            <w:r w:rsidR="008C5848" w:rsidRPr="005A735B">
              <w:rPr>
                <w:rFonts w:cs="Arial"/>
              </w:rPr>
              <w:t>Bidder</w:t>
            </w:r>
            <w:r w:rsidRPr="005A735B">
              <w:rPr>
                <w:rFonts w:cs="Arial"/>
              </w:rPr>
              <w:t xml:space="preserve"> or any other proposed Form of Quotation, any act or omission;</w:t>
            </w:r>
            <w:r w:rsidR="009406A7">
              <w:rPr>
                <w:rFonts w:cs="Arial"/>
              </w:rPr>
              <w:t xml:space="preserve"> </w:t>
            </w:r>
            <w:r w:rsidRPr="005A735B">
              <w:rPr>
                <w:rFonts w:cs="Arial"/>
              </w:rPr>
              <w:t>or</w:t>
            </w:r>
          </w:p>
          <w:p w14:paraId="7C0CE88F" w14:textId="77777777" w:rsidR="009974FE" w:rsidRPr="005A735B" w:rsidRDefault="009974FE" w:rsidP="00A8286F">
            <w:pPr>
              <w:numPr>
                <w:ilvl w:val="0"/>
                <w:numId w:val="1"/>
              </w:numPr>
              <w:spacing w:before="120" w:after="120" w:line="240" w:lineRule="exact"/>
              <w:rPr>
                <w:rFonts w:cs="Arial"/>
              </w:rPr>
            </w:pPr>
            <w:r w:rsidRPr="005A735B">
              <w:rPr>
                <w:rFonts w:cs="Arial"/>
              </w:rPr>
              <w:t>in connection with the award of the Contract commits an offence under the B</w:t>
            </w:r>
            <w:r w:rsidR="006A69D0" w:rsidRPr="005A735B">
              <w:rPr>
                <w:rFonts w:cs="Arial"/>
              </w:rPr>
              <w:t>ribery Act 2010;</w:t>
            </w:r>
          </w:p>
          <w:p w14:paraId="1642A645" w14:textId="77777777" w:rsidR="009431B0" w:rsidRPr="005A735B" w:rsidRDefault="006A69D0" w:rsidP="00A8286F">
            <w:pPr>
              <w:spacing w:before="120" w:after="120" w:line="240" w:lineRule="exact"/>
              <w:rPr>
                <w:rFonts w:cs="Arial"/>
              </w:rPr>
            </w:pPr>
            <w:r w:rsidRPr="005A735B">
              <w:rPr>
                <w:rFonts w:cs="Arial"/>
                <w:bCs/>
              </w:rPr>
              <w:t>shall</w:t>
            </w:r>
            <w:r w:rsidR="009431B0" w:rsidRPr="005A735B">
              <w:rPr>
                <w:rFonts w:cs="Arial"/>
                <w:bCs/>
              </w:rPr>
              <w:t xml:space="preserve"> not be considered for acceptance and shall accordingly be rejected by the Council provided always that such non-acceptance or rejection shall be without prejudice to any other civil remedies available to the Council or any criminal liability which such conduct by a </w:t>
            </w:r>
            <w:r w:rsidR="008C5848" w:rsidRPr="005A735B">
              <w:rPr>
                <w:rFonts w:cs="Arial"/>
                <w:bCs/>
              </w:rPr>
              <w:t>Bidder</w:t>
            </w:r>
            <w:r w:rsidR="009431B0" w:rsidRPr="005A735B">
              <w:rPr>
                <w:rFonts w:cs="Arial"/>
                <w:bCs/>
              </w:rPr>
              <w:t xml:space="preserve"> may attract.</w:t>
            </w:r>
          </w:p>
        </w:tc>
      </w:tr>
    </w:tbl>
    <w:p w14:paraId="687C8B8B" w14:textId="77777777" w:rsidR="00B16378" w:rsidRPr="005A735B" w:rsidRDefault="00B16378" w:rsidP="00A8286F">
      <w:pPr>
        <w:spacing w:before="120" w:after="120"/>
      </w:pPr>
      <w:bookmarkStart w:id="16" w:name="_Toc491083338"/>
    </w:p>
    <w:p w14:paraId="0D024145" w14:textId="77777777" w:rsidR="009974FE" w:rsidRPr="005A735B" w:rsidRDefault="00DC1B0E" w:rsidP="00A8286F">
      <w:pPr>
        <w:pStyle w:val="Heading1"/>
        <w:spacing w:before="120" w:after="120"/>
        <w:rPr>
          <w:rFonts w:cs="Arial"/>
          <w:sz w:val="20"/>
          <w:szCs w:val="20"/>
        </w:rPr>
      </w:pPr>
      <w:bookmarkStart w:id="17" w:name="_Ref54778598"/>
      <w:bookmarkStart w:id="18" w:name="_Toc90399717"/>
      <w:r w:rsidRPr="005A735B">
        <w:rPr>
          <w:rFonts w:cs="Arial"/>
          <w:sz w:val="20"/>
          <w:szCs w:val="20"/>
        </w:rPr>
        <w:t>5</w:t>
      </w:r>
      <w:r w:rsidR="009974FE" w:rsidRPr="005A735B">
        <w:rPr>
          <w:rFonts w:cs="Arial"/>
          <w:sz w:val="20"/>
          <w:szCs w:val="20"/>
        </w:rPr>
        <w:t>.0</w:t>
      </w:r>
      <w:r w:rsidR="009974FE" w:rsidRPr="005A735B">
        <w:rPr>
          <w:rFonts w:cs="Arial"/>
          <w:sz w:val="20"/>
          <w:szCs w:val="20"/>
        </w:rPr>
        <w:tab/>
        <w:t>Submission of Quotation</w:t>
      </w:r>
      <w:bookmarkEnd w:id="16"/>
      <w:bookmarkEnd w:id="17"/>
      <w:bookmarkEnd w:id="18"/>
    </w:p>
    <w:tbl>
      <w:tblPr>
        <w:tblW w:w="9026" w:type="dxa"/>
        <w:tblBorders>
          <w:insideH w:val="single" w:sz="4" w:space="0" w:color="auto"/>
          <w:insideV w:val="single" w:sz="4" w:space="0" w:color="auto"/>
        </w:tblBorders>
        <w:tblLook w:val="0000" w:firstRow="0" w:lastRow="0" w:firstColumn="0" w:lastColumn="0" w:noHBand="0" w:noVBand="0"/>
      </w:tblPr>
      <w:tblGrid>
        <w:gridCol w:w="954"/>
        <w:gridCol w:w="8072"/>
      </w:tblGrid>
      <w:tr w:rsidR="009974FE" w:rsidRPr="005A735B" w14:paraId="1DD0A438" w14:textId="77777777" w:rsidTr="00A8286F">
        <w:tc>
          <w:tcPr>
            <w:tcW w:w="954" w:type="dxa"/>
          </w:tcPr>
          <w:p w14:paraId="2A8EAB84" w14:textId="77777777" w:rsidR="009974FE" w:rsidRPr="005A735B" w:rsidRDefault="00DC1B0E" w:rsidP="00A8286F">
            <w:pPr>
              <w:spacing w:before="120" w:after="120" w:line="240" w:lineRule="exact"/>
              <w:rPr>
                <w:rFonts w:cs="Arial"/>
              </w:rPr>
            </w:pPr>
            <w:r w:rsidRPr="005A735B">
              <w:rPr>
                <w:rFonts w:cs="Arial"/>
              </w:rPr>
              <w:t>5</w:t>
            </w:r>
            <w:r w:rsidR="009974FE" w:rsidRPr="005A735B">
              <w:rPr>
                <w:rFonts w:cs="Arial"/>
              </w:rPr>
              <w:t>.1</w:t>
            </w:r>
          </w:p>
        </w:tc>
        <w:tc>
          <w:tcPr>
            <w:tcW w:w="8072" w:type="dxa"/>
          </w:tcPr>
          <w:p w14:paraId="3E56AA50" w14:textId="77777777" w:rsidR="009974FE" w:rsidRPr="005A735B" w:rsidRDefault="009974FE" w:rsidP="000659EB">
            <w:pPr>
              <w:spacing w:before="120" w:after="120" w:line="240" w:lineRule="exact"/>
              <w:rPr>
                <w:rFonts w:cs="Arial"/>
                <w:u w:val="single"/>
              </w:rPr>
            </w:pPr>
            <w:r w:rsidRPr="005A735B">
              <w:rPr>
                <w:rFonts w:cs="Arial"/>
              </w:rPr>
              <w:t xml:space="preserve">All </w:t>
            </w:r>
            <w:r w:rsidR="008C5848" w:rsidRPr="005A735B">
              <w:rPr>
                <w:rFonts w:cs="Arial"/>
              </w:rPr>
              <w:t>bidder</w:t>
            </w:r>
            <w:r w:rsidR="00974936" w:rsidRPr="005A735B">
              <w:rPr>
                <w:rFonts w:cs="Arial"/>
              </w:rPr>
              <w:t>s</w:t>
            </w:r>
            <w:r w:rsidRPr="005A735B">
              <w:rPr>
                <w:rFonts w:cs="Arial"/>
              </w:rPr>
              <w:t xml:space="preserve"> must ensure that they comply with the following ins</w:t>
            </w:r>
            <w:r w:rsidR="000659EB">
              <w:rPr>
                <w:rFonts w:cs="Arial"/>
              </w:rPr>
              <w:t>tructions when responding to this RFQ</w:t>
            </w:r>
            <w:r w:rsidRPr="005A735B">
              <w:rPr>
                <w:rFonts w:cs="Arial"/>
              </w:rPr>
              <w:t>. Bids that do not comply with the instructions may not be considered.</w:t>
            </w:r>
          </w:p>
        </w:tc>
      </w:tr>
      <w:tr w:rsidR="009974FE" w:rsidRPr="005A735B" w14:paraId="2F1CFEBB" w14:textId="77777777" w:rsidTr="00A8286F">
        <w:tc>
          <w:tcPr>
            <w:tcW w:w="954" w:type="dxa"/>
          </w:tcPr>
          <w:p w14:paraId="6838B40F" w14:textId="77777777" w:rsidR="009974FE" w:rsidRPr="005A735B" w:rsidRDefault="00DC1B0E" w:rsidP="00A8286F">
            <w:pPr>
              <w:spacing w:before="120" w:after="120" w:line="240" w:lineRule="exact"/>
              <w:rPr>
                <w:rFonts w:cs="Arial"/>
              </w:rPr>
            </w:pPr>
            <w:r w:rsidRPr="005A735B">
              <w:rPr>
                <w:rFonts w:cs="Arial"/>
              </w:rPr>
              <w:t>5</w:t>
            </w:r>
            <w:r w:rsidR="009974FE" w:rsidRPr="005A735B">
              <w:rPr>
                <w:rFonts w:cs="Arial"/>
              </w:rPr>
              <w:t>.2</w:t>
            </w:r>
          </w:p>
        </w:tc>
        <w:tc>
          <w:tcPr>
            <w:tcW w:w="8072" w:type="dxa"/>
          </w:tcPr>
          <w:p w14:paraId="62609ABC" w14:textId="77777777" w:rsidR="009974FE" w:rsidRPr="005A735B" w:rsidRDefault="009974FE" w:rsidP="00A8286F">
            <w:pPr>
              <w:spacing w:before="120" w:after="120" w:line="240" w:lineRule="exact"/>
              <w:rPr>
                <w:rFonts w:cs="Arial"/>
              </w:rPr>
            </w:pPr>
            <w:r w:rsidRPr="005A735B">
              <w:rPr>
                <w:rFonts w:cs="Arial"/>
              </w:rPr>
              <w:t>Please read the whole quotation document including the appendices, before completing individual sections with your response. This will ensure that your response is entered at the appropriate point in the document and will assist with the evaluation process.</w:t>
            </w:r>
          </w:p>
        </w:tc>
      </w:tr>
      <w:tr w:rsidR="0020394C" w:rsidRPr="005A735B" w14:paraId="2EADFE21" w14:textId="77777777" w:rsidTr="00A8286F">
        <w:tc>
          <w:tcPr>
            <w:tcW w:w="954" w:type="dxa"/>
          </w:tcPr>
          <w:p w14:paraId="06651D03" w14:textId="77777777" w:rsidR="0020394C" w:rsidRPr="005A735B" w:rsidRDefault="00DC1B0E" w:rsidP="00A8286F">
            <w:pPr>
              <w:spacing w:before="120" w:after="120" w:line="240" w:lineRule="exact"/>
              <w:rPr>
                <w:rFonts w:cs="Arial"/>
              </w:rPr>
            </w:pPr>
            <w:r w:rsidRPr="005A735B">
              <w:rPr>
                <w:rFonts w:cs="Arial"/>
              </w:rPr>
              <w:t>5.3</w:t>
            </w:r>
          </w:p>
        </w:tc>
        <w:tc>
          <w:tcPr>
            <w:tcW w:w="8072" w:type="dxa"/>
          </w:tcPr>
          <w:p w14:paraId="70169DBB" w14:textId="77777777" w:rsidR="00AC19E6" w:rsidRPr="005A735B" w:rsidRDefault="0020394C" w:rsidP="00A8286F">
            <w:pPr>
              <w:spacing w:before="120" w:after="120" w:line="240" w:lineRule="exact"/>
              <w:rPr>
                <w:rFonts w:cs="Arial"/>
              </w:rPr>
            </w:pPr>
            <w:r w:rsidRPr="005A735B">
              <w:rPr>
                <w:rFonts w:cs="Arial"/>
              </w:rPr>
              <w:t xml:space="preserve">All documents attached to or supplied with these Instructions to </w:t>
            </w:r>
            <w:r w:rsidR="00974936" w:rsidRPr="005A735B">
              <w:rPr>
                <w:rFonts w:cs="Arial"/>
              </w:rPr>
              <w:t>organisations</w:t>
            </w:r>
            <w:r w:rsidRPr="005A735B">
              <w:rPr>
                <w:rFonts w:cs="Arial"/>
              </w:rPr>
              <w:t xml:space="preserve"> are and shall remain the property of the Council and shall be returned to the Council upon request.</w:t>
            </w:r>
          </w:p>
        </w:tc>
      </w:tr>
      <w:tr w:rsidR="00BC254C" w:rsidRPr="005A735B" w14:paraId="44E78F9A" w14:textId="77777777" w:rsidTr="00A8286F">
        <w:tc>
          <w:tcPr>
            <w:tcW w:w="954" w:type="dxa"/>
          </w:tcPr>
          <w:p w14:paraId="63FB00BE" w14:textId="77777777" w:rsidR="00BC254C" w:rsidRPr="005A735B" w:rsidRDefault="00BC254C" w:rsidP="00A8286F">
            <w:pPr>
              <w:spacing w:before="120" w:after="120" w:line="240" w:lineRule="exact"/>
              <w:rPr>
                <w:rFonts w:cs="Arial"/>
              </w:rPr>
            </w:pPr>
            <w:r w:rsidRPr="005A735B">
              <w:rPr>
                <w:rFonts w:cs="Arial"/>
              </w:rPr>
              <w:t>5.4</w:t>
            </w:r>
          </w:p>
        </w:tc>
        <w:tc>
          <w:tcPr>
            <w:tcW w:w="8072" w:type="dxa"/>
          </w:tcPr>
          <w:p w14:paraId="2F58612D" w14:textId="77777777" w:rsidR="00BC254C" w:rsidRPr="005A735B" w:rsidRDefault="00BC254C" w:rsidP="00A8286F">
            <w:pPr>
              <w:spacing w:before="120" w:after="120" w:line="240" w:lineRule="exact"/>
              <w:rPr>
                <w:rFonts w:cs="Arial"/>
              </w:rPr>
            </w:pPr>
            <w:r w:rsidRPr="005A735B">
              <w:rPr>
                <w:rFonts w:cs="Arial"/>
              </w:rPr>
              <w:t>Quotations must include all requested documents in order to be classified as complete. Bidder</w:t>
            </w:r>
            <w:r w:rsidR="008C5848" w:rsidRPr="005A735B">
              <w:rPr>
                <w:rFonts w:cs="Arial"/>
              </w:rPr>
              <w:t>s</w:t>
            </w:r>
            <w:r w:rsidRPr="005A735B">
              <w:rPr>
                <w:rFonts w:cs="Arial"/>
              </w:rPr>
              <w:t xml:space="preserve"> are required to submit </w:t>
            </w:r>
            <w:r w:rsidR="007F0845" w:rsidRPr="005A735B">
              <w:rPr>
                <w:rFonts w:cs="Arial"/>
              </w:rPr>
              <w:t xml:space="preserve">(in the context of and as they are described in the Specification) </w:t>
            </w:r>
            <w:r w:rsidRPr="005A735B">
              <w:rPr>
                <w:rFonts w:cs="Arial"/>
              </w:rPr>
              <w:t>the following:</w:t>
            </w:r>
          </w:p>
          <w:p w14:paraId="6C94C141" w14:textId="77777777" w:rsidR="00BC254C" w:rsidRPr="005A735B" w:rsidRDefault="00BC254C" w:rsidP="00A8286F">
            <w:pPr>
              <w:spacing w:before="120" w:after="120" w:line="240" w:lineRule="exact"/>
              <w:rPr>
                <w:rFonts w:cs="Arial"/>
              </w:rPr>
            </w:pPr>
            <w:r w:rsidRPr="005A735B">
              <w:rPr>
                <w:rFonts w:cs="Arial"/>
              </w:rPr>
              <w:t>•</w:t>
            </w:r>
            <w:r w:rsidRPr="005A735B">
              <w:rPr>
                <w:rFonts w:cs="Arial"/>
              </w:rPr>
              <w:tab/>
              <w:t xml:space="preserve">The completed </w:t>
            </w:r>
            <w:r w:rsidR="00712E20" w:rsidRPr="005A735B">
              <w:rPr>
                <w:rFonts w:cs="Arial"/>
              </w:rPr>
              <w:t xml:space="preserve">and signed </w:t>
            </w:r>
            <w:r w:rsidRPr="005A735B">
              <w:rPr>
                <w:rFonts w:cs="Arial"/>
              </w:rPr>
              <w:t>Form of Quotation</w:t>
            </w:r>
          </w:p>
          <w:p w14:paraId="21C6C683" w14:textId="77777777" w:rsidR="00BC254C" w:rsidRPr="005A735B" w:rsidRDefault="00BC254C" w:rsidP="00A8286F">
            <w:pPr>
              <w:spacing w:before="120" w:after="120" w:line="240" w:lineRule="exact"/>
              <w:rPr>
                <w:rFonts w:cs="Arial"/>
              </w:rPr>
            </w:pPr>
            <w:r w:rsidRPr="005A735B">
              <w:rPr>
                <w:rFonts w:cs="Arial"/>
              </w:rPr>
              <w:t>•</w:t>
            </w:r>
            <w:r w:rsidRPr="005A735B">
              <w:rPr>
                <w:rFonts w:cs="Arial"/>
              </w:rPr>
              <w:tab/>
              <w:t>The completed Quality Statements addressing each point as requested</w:t>
            </w:r>
          </w:p>
          <w:p w14:paraId="61BA58A5" w14:textId="77777777" w:rsidR="00BC254C" w:rsidRPr="005A735B" w:rsidRDefault="00BC254C" w:rsidP="00A8286F">
            <w:pPr>
              <w:spacing w:before="120" w:after="120" w:line="240" w:lineRule="exact"/>
              <w:rPr>
                <w:rFonts w:cs="Arial"/>
              </w:rPr>
            </w:pPr>
            <w:r w:rsidRPr="005A735B">
              <w:rPr>
                <w:rFonts w:cs="Arial"/>
              </w:rPr>
              <w:t>•</w:t>
            </w:r>
            <w:r w:rsidRPr="005A735B">
              <w:rPr>
                <w:rFonts w:cs="Arial"/>
              </w:rPr>
              <w:tab/>
              <w:t>The completed Pricing Schedule</w:t>
            </w:r>
          </w:p>
        </w:tc>
      </w:tr>
      <w:tr w:rsidR="00BF4064" w:rsidRPr="005A735B" w14:paraId="51F330D9" w14:textId="77777777" w:rsidTr="00A8286F">
        <w:tc>
          <w:tcPr>
            <w:tcW w:w="954" w:type="dxa"/>
          </w:tcPr>
          <w:p w14:paraId="027CE2BD" w14:textId="77777777" w:rsidR="00BF4064" w:rsidRPr="005A735B" w:rsidRDefault="00BC254C" w:rsidP="00A8286F">
            <w:pPr>
              <w:spacing w:before="120" w:after="120" w:line="240" w:lineRule="exact"/>
              <w:rPr>
                <w:rFonts w:cs="Arial"/>
              </w:rPr>
            </w:pPr>
            <w:r w:rsidRPr="005A735B">
              <w:rPr>
                <w:rFonts w:cs="Arial"/>
              </w:rPr>
              <w:t>5.5</w:t>
            </w:r>
          </w:p>
        </w:tc>
        <w:tc>
          <w:tcPr>
            <w:tcW w:w="8072" w:type="dxa"/>
          </w:tcPr>
          <w:p w14:paraId="0C130D55" w14:textId="77777777" w:rsidR="005E66F5" w:rsidRPr="005A735B" w:rsidRDefault="00BF4064" w:rsidP="000659EB">
            <w:pPr>
              <w:spacing w:before="120" w:after="120" w:line="240" w:lineRule="exact"/>
              <w:rPr>
                <w:rFonts w:cs="Arial"/>
              </w:rPr>
            </w:pPr>
            <w:r w:rsidRPr="005A735B">
              <w:rPr>
                <w:rFonts w:cs="Arial"/>
              </w:rPr>
              <w:t>The</w:t>
            </w:r>
            <w:r w:rsidR="00810D9B" w:rsidRPr="005A735B">
              <w:rPr>
                <w:rFonts w:cs="Arial"/>
              </w:rPr>
              <w:t xml:space="preserve"> Quotation</w:t>
            </w:r>
            <w:r w:rsidRPr="005A735B">
              <w:rPr>
                <w:rFonts w:cs="Arial"/>
              </w:rPr>
              <w:t xml:space="preserve"> ti</w:t>
            </w:r>
            <w:r w:rsidR="008E3540" w:rsidRPr="005A735B">
              <w:rPr>
                <w:rFonts w:cs="Arial"/>
              </w:rPr>
              <w:t>metable</w:t>
            </w:r>
            <w:r w:rsidR="00810D9B" w:rsidRPr="005A735B">
              <w:rPr>
                <w:rFonts w:cs="Arial"/>
              </w:rPr>
              <w:t xml:space="preserve"> below</w:t>
            </w:r>
            <w:r w:rsidRPr="005A735B">
              <w:rPr>
                <w:rFonts w:cs="Arial"/>
              </w:rPr>
              <w:t xml:space="preserve"> is indicative only and the Council reserves the right in its absolute discretion to amend any of the dates set out in the indicative</w:t>
            </w:r>
            <w:r w:rsidR="000659EB">
              <w:rPr>
                <w:rFonts w:cs="Arial"/>
              </w:rPr>
              <w:t xml:space="preserve"> timetable or elsewhere in this RFQ</w:t>
            </w:r>
            <w:r w:rsidR="00810D9B" w:rsidRPr="005A735B">
              <w:rPr>
                <w:rFonts w:cs="Arial"/>
              </w:rPr>
              <w:t>.</w:t>
            </w:r>
          </w:p>
        </w:tc>
      </w:tr>
    </w:tbl>
    <w:p w14:paraId="79A5E3CA" w14:textId="77777777" w:rsidR="00BF4064" w:rsidRDefault="00BF4064" w:rsidP="00A8286F">
      <w:pPr>
        <w:spacing w:before="120" w:after="120"/>
      </w:pPr>
      <w:bookmarkStart w:id="19" w:name="_Toc491083339"/>
    </w:p>
    <w:tbl>
      <w:tblPr>
        <w:tblW w:w="8077" w:type="dxa"/>
        <w:tblInd w:w="9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746"/>
        <w:gridCol w:w="2630"/>
        <w:gridCol w:w="2701"/>
      </w:tblGrid>
      <w:tr w:rsidR="00A8286F" w:rsidRPr="005A735B" w14:paraId="6D78A20C" w14:textId="77777777" w:rsidTr="00A8286F">
        <w:trPr>
          <w:tblHeader/>
        </w:trPr>
        <w:tc>
          <w:tcPr>
            <w:tcW w:w="2746" w:type="dxa"/>
            <w:shd w:val="clear" w:color="auto" w:fill="000000"/>
            <w:hideMark/>
          </w:tcPr>
          <w:p w14:paraId="6C20ADAC" w14:textId="77777777" w:rsidR="00A8286F" w:rsidRPr="005A735B" w:rsidRDefault="00A8286F" w:rsidP="00764F2B">
            <w:pPr>
              <w:overflowPunct/>
              <w:autoSpaceDE/>
              <w:autoSpaceDN/>
              <w:adjustRightInd/>
              <w:spacing w:before="120" w:after="120"/>
              <w:textAlignment w:val="auto"/>
              <w:rPr>
                <w:rFonts w:cs="Arial"/>
                <w:b/>
                <w:bCs/>
                <w:color w:val="FFFFFF"/>
                <w:lang w:eastAsia="en-GB"/>
              </w:rPr>
            </w:pPr>
            <w:r w:rsidRPr="005A735B">
              <w:rPr>
                <w:rFonts w:cs="Arial"/>
                <w:b/>
                <w:bCs/>
                <w:color w:val="FFFFFF"/>
                <w:lang w:eastAsia="en-GB"/>
              </w:rPr>
              <w:t>Action</w:t>
            </w:r>
          </w:p>
        </w:tc>
        <w:tc>
          <w:tcPr>
            <w:tcW w:w="2630" w:type="dxa"/>
            <w:shd w:val="clear" w:color="auto" w:fill="000000"/>
            <w:hideMark/>
          </w:tcPr>
          <w:p w14:paraId="3CB391E7" w14:textId="77777777" w:rsidR="00A8286F" w:rsidRPr="005A735B" w:rsidRDefault="00A8286F" w:rsidP="00764F2B">
            <w:pPr>
              <w:overflowPunct/>
              <w:autoSpaceDE/>
              <w:autoSpaceDN/>
              <w:adjustRightInd/>
              <w:spacing w:before="120" w:after="120"/>
              <w:textAlignment w:val="auto"/>
              <w:rPr>
                <w:rFonts w:cs="Arial"/>
                <w:b/>
                <w:bCs/>
                <w:color w:val="FFFFFF"/>
                <w:lang w:eastAsia="en-GB"/>
              </w:rPr>
            </w:pPr>
            <w:r w:rsidRPr="005A735B">
              <w:rPr>
                <w:rFonts w:cs="Arial"/>
                <w:b/>
                <w:bCs/>
                <w:color w:val="FFFFFF"/>
                <w:lang w:eastAsia="en-GB"/>
              </w:rPr>
              <w:t>Who</w:t>
            </w:r>
          </w:p>
        </w:tc>
        <w:tc>
          <w:tcPr>
            <w:tcW w:w="2701" w:type="dxa"/>
            <w:shd w:val="clear" w:color="auto" w:fill="000000"/>
            <w:hideMark/>
          </w:tcPr>
          <w:p w14:paraId="4FF10C7B" w14:textId="77777777" w:rsidR="00A8286F" w:rsidRPr="005A735B" w:rsidRDefault="00A8286F" w:rsidP="00764F2B">
            <w:pPr>
              <w:overflowPunct/>
              <w:autoSpaceDE/>
              <w:autoSpaceDN/>
              <w:adjustRightInd/>
              <w:spacing w:before="120" w:after="120"/>
              <w:textAlignment w:val="auto"/>
              <w:rPr>
                <w:rFonts w:cs="Arial"/>
                <w:b/>
                <w:bCs/>
                <w:color w:val="FFFFFF"/>
                <w:lang w:eastAsia="en-GB"/>
              </w:rPr>
            </w:pPr>
            <w:r w:rsidRPr="005A735B">
              <w:rPr>
                <w:rFonts w:cs="Arial"/>
                <w:b/>
                <w:bCs/>
                <w:color w:val="FFFFFF"/>
                <w:lang w:eastAsia="en-GB"/>
              </w:rPr>
              <w:t>Deadline</w:t>
            </w:r>
          </w:p>
        </w:tc>
      </w:tr>
      <w:tr w:rsidR="00A8286F" w:rsidRPr="009812D0" w14:paraId="014F30D1" w14:textId="77777777" w:rsidTr="00A8286F">
        <w:tc>
          <w:tcPr>
            <w:tcW w:w="2746" w:type="dxa"/>
            <w:hideMark/>
          </w:tcPr>
          <w:p w14:paraId="47ED9E9E" w14:textId="77777777" w:rsidR="00A8286F" w:rsidRPr="005A735B" w:rsidRDefault="00A8286F" w:rsidP="00764F2B">
            <w:pPr>
              <w:overflowPunct/>
              <w:autoSpaceDE/>
              <w:autoSpaceDN/>
              <w:adjustRightInd/>
              <w:spacing w:before="120" w:after="120"/>
              <w:textAlignment w:val="auto"/>
              <w:rPr>
                <w:rFonts w:cs="Arial"/>
                <w:bCs/>
                <w:lang w:eastAsia="en-GB"/>
              </w:rPr>
            </w:pPr>
            <w:r w:rsidRPr="005A735B">
              <w:rPr>
                <w:rFonts w:cs="Arial"/>
                <w:bCs/>
                <w:lang w:eastAsia="en-GB"/>
              </w:rPr>
              <w:t xml:space="preserve">Issue </w:t>
            </w:r>
            <w:r w:rsidR="00D43B4C">
              <w:rPr>
                <w:rFonts w:cs="Arial"/>
                <w:bCs/>
                <w:lang w:eastAsia="en-GB"/>
              </w:rPr>
              <w:t>RFQ</w:t>
            </w:r>
          </w:p>
        </w:tc>
        <w:tc>
          <w:tcPr>
            <w:tcW w:w="2630" w:type="dxa"/>
            <w:hideMark/>
          </w:tcPr>
          <w:p w14:paraId="01EB01C6" w14:textId="77777777" w:rsidR="00A8286F" w:rsidRPr="005A735B" w:rsidRDefault="00A8286F" w:rsidP="00764F2B">
            <w:pPr>
              <w:overflowPunct/>
              <w:autoSpaceDE/>
              <w:autoSpaceDN/>
              <w:adjustRightInd/>
              <w:spacing w:before="120" w:after="120"/>
              <w:textAlignment w:val="auto"/>
              <w:rPr>
                <w:rFonts w:cs="Arial"/>
                <w:lang w:eastAsia="en-GB"/>
              </w:rPr>
            </w:pPr>
            <w:r w:rsidRPr="005A735B">
              <w:rPr>
                <w:rFonts w:cs="Arial"/>
                <w:lang w:eastAsia="en-GB"/>
              </w:rPr>
              <w:t>Council</w:t>
            </w:r>
          </w:p>
        </w:tc>
        <w:tc>
          <w:tcPr>
            <w:tcW w:w="2701" w:type="dxa"/>
            <w:hideMark/>
          </w:tcPr>
          <w:p w14:paraId="2FAFAB66" w14:textId="4008C22B" w:rsidR="00A8286F" w:rsidRPr="009812D0" w:rsidRDefault="00267579" w:rsidP="00764F2B">
            <w:pPr>
              <w:overflowPunct/>
              <w:autoSpaceDE/>
              <w:autoSpaceDN/>
              <w:adjustRightInd/>
              <w:spacing w:before="120" w:after="120"/>
              <w:textAlignment w:val="auto"/>
              <w:rPr>
                <w:rFonts w:cs="Arial"/>
                <w:lang w:eastAsia="en-GB"/>
              </w:rPr>
            </w:pPr>
            <w:r>
              <w:rPr>
                <w:rFonts w:cs="Arial"/>
                <w:lang w:eastAsia="en-GB"/>
              </w:rPr>
              <w:t xml:space="preserve"> </w:t>
            </w:r>
            <w:r w:rsidR="0052599E">
              <w:rPr>
                <w:rFonts w:cs="Arial"/>
                <w:lang w:eastAsia="en-GB"/>
              </w:rPr>
              <w:t>14</w:t>
            </w:r>
            <w:r w:rsidRPr="00285FFD">
              <w:rPr>
                <w:rFonts w:cs="Arial"/>
                <w:vertAlign w:val="superscript"/>
                <w:lang w:eastAsia="en-GB"/>
              </w:rPr>
              <w:t>th</w:t>
            </w:r>
            <w:r w:rsidR="005F6380">
              <w:rPr>
                <w:rFonts w:cs="Arial"/>
                <w:lang w:eastAsia="en-GB"/>
              </w:rPr>
              <w:t xml:space="preserve"> </w:t>
            </w:r>
            <w:r w:rsidR="0052599E">
              <w:rPr>
                <w:rFonts w:cs="Arial"/>
                <w:lang w:eastAsia="en-GB"/>
              </w:rPr>
              <w:t>Decembe</w:t>
            </w:r>
            <w:r w:rsidR="005F6380">
              <w:rPr>
                <w:rFonts w:cs="Arial"/>
                <w:lang w:eastAsia="en-GB"/>
              </w:rPr>
              <w:t>r</w:t>
            </w:r>
            <w:r>
              <w:rPr>
                <w:rFonts w:cs="Arial"/>
                <w:lang w:eastAsia="en-GB"/>
              </w:rPr>
              <w:t xml:space="preserve"> 2021</w:t>
            </w:r>
          </w:p>
        </w:tc>
      </w:tr>
      <w:tr w:rsidR="00A8286F" w:rsidRPr="008A763F" w14:paraId="4BA867FC" w14:textId="77777777" w:rsidTr="00A8286F">
        <w:tc>
          <w:tcPr>
            <w:tcW w:w="2746" w:type="dxa"/>
          </w:tcPr>
          <w:p w14:paraId="5610745A" w14:textId="77777777" w:rsidR="00A8286F" w:rsidRPr="005A735B" w:rsidRDefault="00A8286F" w:rsidP="00764F2B">
            <w:pPr>
              <w:overflowPunct/>
              <w:autoSpaceDE/>
              <w:autoSpaceDN/>
              <w:adjustRightInd/>
              <w:spacing w:before="120" w:after="120"/>
              <w:textAlignment w:val="auto"/>
              <w:rPr>
                <w:rFonts w:cs="Arial"/>
                <w:bCs/>
                <w:lang w:eastAsia="en-GB"/>
              </w:rPr>
            </w:pPr>
            <w:r w:rsidRPr="005A735B">
              <w:rPr>
                <w:rFonts w:cs="Arial"/>
                <w:bCs/>
                <w:lang w:eastAsia="en-GB"/>
              </w:rPr>
              <w:t>Deadline for receipt of clarifications</w:t>
            </w:r>
          </w:p>
        </w:tc>
        <w:tc>
          <w:tcPr>
            <w:tcW w:w="2630" w:type="dxa"/>
          </w:tcPr>
          <w:p w14:paraId="504C83E7" w14:textId="77777777" w:rsidR="00A8286F" w:rsidRPr="005A735B" w:rsidRDefault="00A8286F" w:rsidP="00764F2B">
            <w:pPr>
              <w:overflowPunct/>
              <w:autoSpaceDE/>
              <w:autoSpaceDN/>
              <w:adjustRightInd/>
              <w:spacing w:before="120" w:after="120"/>
              <w:textAlignment w:val="auto"/>
              <w:rPr>
                <w:rFonts w:cs="Arial"/>
                <w:lang w:eastAsia="en-GB"/>
              </w:rPr>
            </w:pPr>
            <w:r w:rsidRPr="005A735B">
              <w:rPr>
                <w:rFonts w:cs="Arial"/>
                <w:lang w:eastAsia="en-GB"/>
              </w:rPr>
              <w:t>Bidders</w:t>
            </w:r>
          </w:p>
        </w:tc>
        <w:tc>
          <w:tcPr>
            <w:tcW w:w="2701" w:type="dxa"/>
          </w:tcPr>
          <w:p w14:paraId="226D06BE" w14:textId="2A774027" w:rsidR="00A8286F" w:rsidRPr="008A763F" w:rsidRDefault="00165D25" w:rsidP="00E95B54">
            <w:pPr>
              <w:overflowPunct/>
              <w:autoSpaceDE/>
              <w:autoSpaceDN/>
              <w:adjustRightInd/>
              <w:spacing w:before="120" w:after="120"/>
              <w:textAlignment w:val="auto"/>
              <w:rPr>
                <w:rFonts w:cs="Arial"/>
                <w:lang w:eastAsia="en-GB"/>
              </w:rPr>
            </w:pPr>
            <w:r>
              <w:rPr>
                <w:rFonts w:cs="Arial"/>
                <w:lang w:eastAsia="en-GB"/>
              </w:rPr>
              <w:t xml:space="preserve"> 1</w:t>
            </w:r>
            <w:r w:rsidR="0052599E">
              <w:rPr>
                <w:rFonts w:cs="Arial"/>
                <w:lang w:eastAsia="en-GB"/>
              </w:rPr>
              <w:t>7</w:t>
            </w:r>
            <w:r w:rsidR="00267579" w:rsidRPr="00285FFD">
              <w:rPr>
                <w:rFonts w:cs="Arial"/>
                <w:vertAlign w:val="superscript"/>
                <w:lang w:eastAsia="en-GB"/>
              </w:rPr>
              <w:t>th</w:t>
            </w:r>
            <w:r>
              <w:rPr>
                <w:rFonts w:cs="Arial"/>
                <w:lang w:eastAsia="en-GB"/>
              </w:rPr>
              <w:t xml:space="preserve"> </w:t>
            </w:r>
            <w:r w:rsidR="0052599E">
              <w:rPr>
                <w:rFonts w:cs="Arial"/>
                <w:lang w:eastAsia="en-GB"/>
              </w:rPr>
              <w:t>January</w:t>
            </w:r>
            <w:r w:rsidR="004E006E">
              <w:rPr>
                <w:rFonts w:cs="Arial"/>
                <w:lang w:eastAsia="en-GB"/>
              </w:rPr>
              <w:t xml:space="preserve"> 2022</w:t>
            </w:r>
          </w:p>
        </w:tc>
      </w:tr>
      <w:tr w:rsidR="00A8286F" w:rsidRPr="009812D0" w14:paraId="5A471F9E" w14:textId="77777777" w:rsidTr="00A8286F">
        <w:tc>
          <w:tcPr>
            <w:tcW w:w="2746" w:type="dxa"/>
            <w:hideMark/>
          </w:tcPr>
          <w:p w14:paraId="16AA1AE5" w14:textId="77777777" w:rsidR="00A8286F" w:rsidRPr="005A735B" w:rsidRDefault="00A8286F" w:rsidP="00764F2B">
            <w:pPr>
              <w:overflowPunct/>
              <w:autoSpaceDE/>
              <w:autoSpaceDN/>
              <w:adjustRightInd/>
              <w:spacing w:before="120" w:after="120"/>
              <w:textAlignment w:val="auto"/>
              <w:rPr>
                <w:rFonts w:cs="Arial"/>
                <w:bCs/>
                <w:lang w:eastAsia="en-GB"/>
              </w:rPr>
            </w:pPr>
            <w:r w:rsidRPr="005A735B">
              <w:rPr>
                <w:rFonts w:cs="Arial"/>
                <w:bCs/>
                <w:lang w:eastAsia="en-GB"/>
              </w:rPr>
              <w:lastRenderedPageBreak/>
              <w:t>Submit final quotations</w:t>
            </w:r>
          </w:p>
        </w:tc>
        <w:tc>
          <w:tcPr>
            <w:tcW w:w="2630" w:type="dxa"/>
            <w:hideMark/>
          </w:tcPr>
          <w:p w14:paraId="16D68FB2" w14:textId="77777777" w:rsidR="00A8286F" w:rsidRPr="005A735B" w:rsidRDefault="00A8286F" w:rsidP="00764F2B">
            <w:pPr>
              <w:overflowPunct/>
              <w:autoSpaceDE/>
              <w:autoSpaceDN/>
              <w:adjustRightInd/>
              <w:spacing w:before="120" w:after="120"/>
              <w:textAlignment w:val="auto"/>
              <w:rPr>
                <w:rFonts w:cs="Arial"/>
                <w:lang w:eastAsia="en-GB"/>
              </w:rPr>
            </w:pPr>
            <w:r w:rsidRPr="005A735B">
              <w:rPr>
                <w:rFonts w:cs="Arial"/>
                <w:lang w:eastAsia="en-GB"/>
              </w:rPr>
              <w:t>Bidders</w:t>
            </w:r>
          </w:p>
        </w:tc>
        <w:tc>
          <w:tcPr>
            <w:tcW w:w="2701" w:type="dxa"/>
            <w:hideMark/>
          </w:tcPr>
          <w:p w14:paraId="40536499" w14:textId="6A2736F2" w:rsidR="00A8286F" w:rsidRPr="009812D0" w:rsidRDefault="00267579" w:rsidP="005F6380">
            <w:pPr>
              <w:overflowPunct/>
              <w:autoSpaceDE/>
              <w:autoSpaceDN/>
              <w:adjustRightInd/>
              <w:spacing w:before="120" w:after="120"/>
              <w:textAlignment w:val="auto"/>
              <w:rPr>
                <w:rFonts w:cs="Arial"/>
                <w:lang w:eastAsia="en-GB"/>
              </w:rPr>
            </w:pPr>
            <w:r>
              <w:rPr>
                <w:rFonts w:cs="Arial"/>
                <w:lang w:eastAsia="en-GB"/>
              </w:rPr>
              <w:t xml:space="preserve"> 12:00 noon on </w:t>
            </w:r>
            <w:r w:rsidR="0052599E">
              <w:rPr>
                <w:rFonts w:cs="Arial"/>
                <w:lang w:eastAsia="en-GB"/>
              </w:rPr>
              <w:t>21</w:t>
            </w:r>
            <w:r w:rsidR="0052599E" w:rsidRPr="0052599E">
              <w:rPr>
                <w:rFonts w:cs="Arial"/>
                <w:vertAlign w:val="superscript"/>
                <w:lang w:eastAsia="en-GB"/>
              </w:rPr>
              <w:t>st</w:t>
            </w:r>
            <w:r w:rsidR="0052599E">
              <w:rPr>
                <w:rFonts w:cs="Arial"/>
                <w:lang w:eastAsia="en-GB"/>
              </w:rPr>
              <w:t xml:space="preserve"> January</w:t>
            </w:r>
            <w:r>
              <w:rPr>
                <w:rFonts w:cs="Arial"/>
                <w:lang w:eastAsia="en-GB"/>
              </w:rPr>
              <w:t xml:space="preserve"> 202</w:t>
            </w:r>
            <w:r w:rsidR="004E006E">
              <w:rPr>
                <w:rFonts w:cs="Arial"/>
                <w:lang w:eastAsia="en-GB"/>
              </w:rPr>
              <w:t>2</w:t>
            </w:r>
          </w:p>
        </w:tc>
      </w:tr>
      <w:tr w:rsidR="00A8286F" w:rsidRPr="008A763F" w14:paraId="271C2268" w14:textId="77777777" w:rsidTr="00A8286F">
        <w:tc>
          <w:tcPr>
            <w:tcW w:w="2746" w:type="dxa"/>
            <w:hideMark/>
          </w:tcPr>
          <w:p w14:paraId="7594C8A9" w14:textId="77777777" w:rsidR="00A8286F" w:rsidRPr="005A735B" w:rsidRDefault="00A8286F" w:rsidP="00764F2B">
            <w:pPr>
              <w:overflowPunct/>
              <w:autoSpaceDE/>
              <w:autoSpaceDN/>
              <w:adjustRightInd/>
              <w:spacing w:before="120" w:after="120"/>
              <w:textAlignment w:val="auto"/>
              <w:rPr>
                <w:rFonts w:cs="Arial"/>
                <w:bCs/>
                <w:lang w:eastAsia="en-GB"/>
              </w:rPr>
            </w:pPr>
            <w:r w:rsidRPr="005A735B">
              <w:rPr>
                <w:rFonts w:cs="Arial"/>
                <w:bCs/>
                <w:lang w:eastAsia="en-GB"/>
              </w:rPr>
              <w:t>Evaluate submissions (complete)</w:t>
            </w:r>
          </w:p>
        </w:tc>
        <w:tc>
          <w:tcPr>
            <w:tcW w:w="2630" w:type="dxa"/>
            <w:hideMark/>
          </w:tcPr>
          <w:p w14:paraId="67E2FA8C" w14:textId="77777777" w:rsidR="00A8286F" w:rsidRPr="005A735B" w:rsidRDefault="00A8286F" w:rsidP="00764F2B">
            <w:pPr>
              <w:overflowPunct/>
              <w:autoSpaceDE/>
              <w:autoSpaceDN/>
              <w:adjustRightInd/>
              <w:spacing w:before="120" w:after="120"/>
              <w:textAlignment w:val="auto"/>
              <w:rPr>
                <w:rFonts w:cs="Arial"/>
                <w:lang w:eastAsia="en-GB"/>
              </w:rPr>
            </w:pPr>
            <w:r w:rsidRPr="005A735B">
              <w:rPr>
                <w:rFonts w:cs="Arial"/>
                <w:lang w:eastAsia="en-GB"/>
              </w:rPr>
              <w:t>Council</w:t>
            </w:r>
          </w:p>
        </w:tc>
        <w:tc>
          <w:tcPr>
            <w:tcW w:w="2701" w:type="dxa"/>
            <w:hideMark/>
          </w:tcPr>
          <w:p w14:paraId="09B2B025" w14:textId="55FFC262" w:rsidR="00A8286F" w:rsidRPr="008A763F" w:rsidRDefault="00E95B54" w:rsidP="005F6380">
            <w:pPr>
              <w:overflowPunct/>
              <w:autoSpaceDE/>
              <w:autoSpaceDN/>
              <w:adjustRightInd/>
              <w:spacing w:before="120" w:after="120"/>
              <w:textAlignment w:val="auto"/>
              <w:rPr>
                <w:rFonts w:cs="Arial"/>
                <w:lang w:eastAsia="en-GB"/>
              </w:rPr>
            </w:pPr>
            <w:r>
              <w:rPr>
                <w:rFonts w:cs="Arial"/>
                <w:lang w:eastAsia="en-GB"/>
              </w:rPr>
              <w:t xml:space="preserve"> </w:t>
            </w:r>
            <w:r w:rsidR="00267579">
              <w:rPr>
                <w:rFonts w:cs="Arial"/>
                <w:lang w:eastAsia="en-GB"/>
              </w:rPr>
              <w:t xml:space="preserve"> </w:t>
            </w:r>
            <w:r w:rsidR="004E006E">
              <w:rPr>
                <w:rFonts w:cs="Arial"/>
                <w:lang w:eastAsia="en-GB"/>
              </w:rPr>
              <w:t>27</w:t>
            </w:r>
            <w:r w:rsidR="005F6380" w:rsidRPr="00285FFD">
              <w:rPr>
                <w:rFonts w:cs="Arial"/>
                <w:vertAlign w:val="superscript"/>
                <w:lang w:eastAsia="en-GB"/>
              </w:rPr>
              <w:t>th</w:t>
            </w:r>
            <w:r w:rsidR="00165D25">
              <w:rPr>
                <w:rFonts w:cs="Arial"/>
                <w:vertAlign w:val="superscript"/>
                <w:lang w:eastAsia="en-GB"/>
              </w:rPr>
              <w:t xml:space="preserve"> </w:t>
            </w:r>
            <w:r w:rsidR="004E006E">
              <w:rPr>
                <w:rFonts w:cs="Arial"/>
                <w:lang w:eastAsia="en-GB"/>
              </w:rPr>
              <w:t>January</w:t>
            </w:r>
            <w:r w:rsidR="00267579">
              <w:rPr>
                <w:rFonts w:cs="Arial"/>
                <w:lang w:eastAsia="en-GB"/>
              </w:rPr>
              <w:t xml:space="preserve"> 202</w:t>
            </w:r>
            <w:r w:rsidR="004E006E">
              <w:rPr>
                <w:rFonts w:cs="Arial"/>
                <w:lang w:eastAsia="en-GB"/>
              </w:rPr>
              <w:t>2</w:t>
            </w:r>
          </w:p>
        </w:tc>
      </w:tr>
      <w:tr w:rsidR="00A8286F" w:rsidRPr="008A763F" w14:paraId="6D306AAC" w14:textId="77777777" w:rsidTr="00A8286F">
        <w:tc>
          <w:tcPr>
            <w:tcW w:w="2746" w:type="dxa"/>
            <w:hideMark/>
          </w:tcPr>
          <w:p w14:paraId="7D60B4A3" w14:textId="77777777" w:rsidR="00A8286F" w:rsidRPr="005A735B" w:rsidRDefault="00A8286F" w:rsidP="00764F2B">
            <w:pPr>
              <w:overflowPunct/>
              <w:autoSpaceDE/>
              <w:autoSpaceDN/>
              <w:adjustRightInd/>
              <w:spacing w:before="120" w:after="120"/>
              <w:textAlignment w:val="auto"/>
              <w:rPr>
                <w:rFonts w:cs="Arial"/>
                <w:bCs/>
                <w:lang w:eastAsia="en-GB"/>
              </w:rPr>
            </w:pPr>
            <w:r w:rsidRPr="005A735B">
              <w:rPr>
                <w:rFonts w:cs="Arial"/>
                <w:bCs/>
                <w:lang w:eastAsia="en-GB"/>
              </w:rPr>
              <w:t>Seek approval to award contract(s)</w:t>
            </w:r>
          </w:p>
        </w:tc>
        <w:tc>
          <w:tcPr>
            <w:tcW w:w="2630" w:type="dxa"/>
            <w:hideMark/>
          </w:tcPr>
          <w:p w14:paraId="01FECEA6" w14:textId="77777777" w:rsidR="00A8286F" w:rsidRPr="005A735B" w:rsidRDefault="00A8286F" w:rsidP="00764F2B">
            <w:pPr>
              <w:overflowPunct/>
              <w:autoSpaceDE/>
              <w:autoSpaceDN/>
              <w:adjustRightInd/>
              <w:spacing w:before="120" w:after="120"/>
              <w:textAlignment w:val="auto"/>
              <w:rPr>
                <w:rFonts w:cs="Arial"/>
                <w:lang w:eastAsia="en-GB"/>
              </w:rPr>
            </w:pPr>
            <w:r w:rsidRPr="005A735B">
              <w:rPr>
                <w:rFonts w:cs="Arial"/>
                <w:lang w:eastAsia="en-GB"/>
              </w:rPr>
              <w:t>Council</w:t>
            </w:r>
          </w:p>
        </w:tc>
        <w:tc>
          <w:tcPr>
            <w:tcW w:w="2701" w:type="dxa"/>
            <w:hideMark/>
          </w:tcPr>
          <w:p w14:paraId="274A6C7B" w14:textId="2B528436" w:rsidR="00A8286F" w:rsidRPr="008A763F" w:rsidRDefault="003805C3" w:rsidP="004E006E">
            <w:pPr>
              <w:overflowPunct/>
              <w:autoSpaceDE/>
              <w:autoSpaceDN/>
              <w:adjustRightInd/>
              <w:spacing w:before="120" w:after="120"/>
              <w:textAlignment w:val="auto"/>
              <w:rPr>
                <w:rFonts w:cs="Arial"/>
                <w:lang w:eastAsia="en-GB"/>
              </w:rPr>
            </w:pPr>
            <w:r>
              <w:rPr>
                <w:rFonts w:cs="Arial"/>
                <w:lang w:eastAsia="en-GB"/>
              </w:rPr>
              <w:t xml:space="preserve"> </w:t>
            </w:r>
            <w:r w:rsidR="004E006E">
              <w:rPr>
                <w:rFonts w:cs="Arial"/>
                <w:lang w:eastAsia="en-GB"/>
              </w:rPr>
              <w:t>2</w:t>
            </w:r>
            <w:r w:rsidR="005F6380">
              <w:rPr>
                <w:rFonts w:cs="Arial"/>
                <w:lang w:eastAsia="en-GB"/>
              </w:rPr>
              <w:t>8</w:t>
            </w:r>
            <w:r w:rsidR="005F6380" w:rsidRPr="00285FFD">
              <w:rPr>
                <w:rFonts w:cs="Arial"/>
                <w:vertAlign w:val="superscript"/>
                <w:lang w:eastAsia="en-GB"/>
              </w:rPr>
              <w:t>th</w:t>
            </w:r>
            <w:r w:rsidR="00165D25">
              <w:rPr>
                <w:rFonts w:cs="Arial"/>
                <w:lang w:eastAsia="en-GB"/>
              </w:rPr>
              <w:t xml:space="preserve"> </w:t>
            </w:r>
            <w:r>
              <w:rPr>
                <w:rFonts w:cs="Arial"/>
                <w:lang w:eastAsia="en-GB"/>
              </w:rPr>
              <w:t xml:space="preserve"> </w:t>
            </w:r>
            <w:r w:rsidR="004E006E">
              <w:rPr>
                <w:rFonts w:cs="Arial"/>
                <w:lang w:eastAsia="en-GB"/>
              </w:rPr>
              <w:t>J</w:t>
            </w:r>
            <w:r w:rsidR="007B2A80">
              <w:rPr>
                <w:rFonts w:cs="Arial"/>
                <w:lang w:eastAsia="en-GB"/>
              </w:rPr>
              <w:t>an</w:t>
            </w:r>
            <w:r w:rsidR="004E006E">
              <w:rPr>
                <w:rFonts w:cs="Arial"/>
                <w:lang w:eastAsia="en-GB"/>
              </w:rPr>
              <w:t>u</w:t>
            </w:r>
            <w:r w:rsidR="007B2A80">
              <w:rPr>
                <w:rFonts w:cs="Arial"/>
                <w:lang w:eastAsia="en-GB"/>
              </w:rPr>
              <w:t>a</w:t>
            </w:r>
            <w:r w:rsidR="004E006E">
              <w:rPr>
                <w:rFonts w:cs="Arial"/>
                <w:lang w:eastAsia="en-GB"/>
              </w:rPr>
              <w:t>ry</w:t>
            </w:r>
            <w:r>
              <w:rPr>
                <w:rFonts w:cs="Arial"/>
                <w:lang w:eastAsia="en-GB"/>
              </w:rPr>
              <w:t xml:space="preserve"> 202</w:t>
            </w:r>
            <w:r w:rsidR="004E006E">
              <w:rPr>
                <w:rFonts w:cs="Arial"/>
                <w:lang w:eastAsia="en-GB"/>
              </w:rPr>
              <w:t>2</w:t>
            </w:r>
          </w:p>
        </w:tc>
      </w:tr>
      <w:tr w:rsidR="00A8286F" w:rsidRPr="008A763F" w14:paraId="33C739EA" w14:textId="77777777" w:rsidTr="00A8286F">
        <w:tc>
          <w:tcPr>
            <w:tcW w:w="2746" w:type="dxa"/>
            <w:hideMark/>
          </w:tcPr>
          <w:p w14:paraId="75793DF8" w14:textId="77777777" w:rsidR="00A8286F" w:rsidRPr="005A735B" w:rsidRDefault="00A8286F" w:rsidP="00764F2B">
            <w:pPr>
              <w:overflowPunct/>
              <w:autoSpaceDE/>
              <w:autoSpaceDN/>
              <w:adjustRightInd/>
              <w:spacing w:before="120" w:after="120"/>
              <w:textAlignment w:val="auto"/>
              <w:rPr>
                <w:rFonts w:cs="Arial"/>
                <w:bCs/>
                <w:lang w:eastAsia="en-GB"/>
              </w:rPr>
            </w:pPr>
            <w:r w:rsidRPr="005A735B">
              <w:rPr>
                <w:rFonts w:cs="Arial"/>
                <w:bCs/>
                <w:lang w:eastAsia="en-GB"/>
              </w:rPr>
              <w:t>Confirm contract award</w:t>
            </w:r>
          </w:p>
        </w:tc>
        <w:tc>
          <w:tcPr>
            <w:tcW w:w="2630" w:type="dxa"/>
            <w:hideMark/>
          </w:tcPr>
          <w:p w14:paraId="474B4C1A" w14:textId="77777777" w:rsidR="00A8286F" w:rsidRPr="005A735B" w:rsidRDefault="00A8286F" w:rsidP="00764F2B">
            <w:pPr>
              <w:overflowPunct/>
              <w:autoSpaceDE/>
              <w:autoSpaceDN/>
              <w:adjustRightInd/>
              <w:spacing w:before="120" w:after="120"/>
              <w:textAlignment w:val="auto"/>
              <w:rPr>
                <w:rFonts w:cs="Arial"/>
                <w:lang w:eastAsia="en-GB"/>
              </w:rPr>
            </w:pPr>
            <w:r w:rsidRPr="005A735B">
              <w:rPr>
                <w:rFonts w:cs="Arial"/>
                <w:lang w:eastAsia="en-GB"/>
              </w:rPr>
              <w:t>Council</w:t>
            </w:r>
          </w:p>
        </w:tc>
        <w:tc>
          <w:tcPr>
            <w:tcW w:w="2701" w:type="dxa"/>
            <w:hideMark/>
          </w:tcPr>
          <w:p w14:paraId="2EB368C6" w14:textId="4CDE8D04" w:rsidR="00A8286F" w:rsidRPr="008A763F" w:rsidRDefault="003805C3" w:rsidP="00764F2B">
            <w:pPr>
              <w:overflowPunct/>
              <w:autoSpaceDE/>
              <w:autoSpaceDN/>
              <w:adjustRightInd/>
              <w:spacing w:before="120" w:after="120"/>
              <w:textAlignment w:val="auto"/>
              <w:rPr>
                <w:rFonts w:cs="Arial"/>
                <w:lang w:eastAsia="en-GB"/>
              </w:rPr>
            </w:pPr>
            <w:r>
              <w:rPr>
                <w:rFonts w:cs="Arial"/>
                <w:lang w:eastAsia="en-GB"/>
              </w:rPr>
              <w:t xml:space="preserve"> </w:t>
            </w:r>
            <w:r w:rsidR="004E006E">
              <w:rPr>
                <w:rFonts w:cs="Arial"/>
                <w:lang w:eastAsia="en-GB"/>
              </w:rPr>
              <w:t>31</w:t>
            </w:r>
            <w:r w:rsidR="004E006E" w:rsidRPr="004E006E">
              <w:rPr>
                <w:rFonts w:cs="Arial"/>
                <w:vertAlign w:val="superscript"/>
                <w:lang w:eastAsia="en-GB"/>
              </w:rPr>
              <w:t>st</w:t>
            </w:r>
            <w:r>
              <w:rPr>
                <w:rFonts w:cs="Arial"/>
                <w:lang w:eastAsia="en-GB"/>
              </w:rPr>
              <w:t xml:space="preserve"> </w:t>
            </w:r>
            <w:r w:rsidR="004E006E">
              <w:rPr>
                <w:rFonts w:cs="Arial"/>
                <w:lang w:eastAsia="en-GB"/>
              </w:rPr>
              <w:t xml:space="preserve">January </w:t>
            </w:r>
            <w:r>
              <w:rPr>
                <w:rFonts w:cs="Arial"/>
                <w:lang w:eastAsia="en-GB"/>
              </w:rPr>
              <w:t>202</w:t>
            </w:r>
            <w:r w:rsidR="004E006E">
              <w:rPr>
                <w:rFonts w:cs="Arial"/>
                <w:lang w:eastAsia="en-GB"/>
              </w:rPr>
              <w:t>2</w:t>
            </w:r>
          </w:p>
        </w:tc>
      </w:tr>
      <w:tr w:rsidR="006839A9" w:rsidRPr="008A763F" w14:paraId="4CF61EBF" w14:textId="77777777" w:rsidTr="00A8286F">
        <w:tc>
          <w:tcPr>
            <w:tcW w:w="2746" w:type="dxa"/>
          </w:tcPr>
          <w:p w14:paraId="7D059282" w14:textId="77777777" w:rsidR="006839A9" w:rsidRPr="005A735B" w:rsidRDefault="006839A9" w:rsidP="00764F2B">
            <w:pPr>
              <w:overflowPunct/>
              <w:autoSpaceDE/>
              <w:autoSpaceDN/>
              <w:adjustRightInd/>
              <w:spacing w:before="120" w:after="120"/>
              <w:textAlignment w:val="auto"/>
              <w:rPr>
                <w:rFonts w:cs="Arial"/>
                <w:bCs/>
                <w:lang w:eastAsia="en-GB"/>
              </w:rPr>
            </w:pPr>
            <w:r>
              <w:rPr>
                <w:rFonts w:cs="Arial"/>
                <w:bCs/>
                <w:lang w:eastAsia="en-GB"/>
              </w:rPr>
              <w:t>Voluntary Standstill period</w:t>
            </w:r>
            <w:r w:rsidR="003805C3">
              <w:rPr>
                <w:rFonts w:cs="Arial"/>
                <w:bCs/>
                <w:lang w:eastAsia="en-GB"/>
              </w:rPr>
              <w:t xml:space="preserve"> (complete)</w:t>
            </w:r>
          </w:p>
        </w:tc>
        <w:tc>
          <w:tcPr>
            <w:tcW w:w="2630" w:type="dxa"/>
          </w:tcPr>
          <w:p w14:paraId="59D27086" w14:textId="77777777" w:rsidR="006839A9" w:rsidRPr="005A735B" w:rsidRDefault="006839A9" w:rsidP="00764F2B">
            <w:pPr>
              <w:overflowPunct/>
              <w:autoSpaceDE/>
              <w:autoSpaceDN/>
              <w:adjustRightInd/>
              <w:spacing w:before="120" w:after="120"/>
              <w:textAlignment w:val="auto"/>
              <w:rPr>
                <w:rFonts w:cs="Arial"/>
                <w:lang w:eastAsia="en-GB"/>
              </w:rPr>
            </w:pPr>
            <w:r>
              <w:rPr>
                <w:rFonts w:cs="Arial"/>
                <w:lang w:eastAsia="en-GB"/>
              </w:rPr>
              <w:t>Council</w:t>
            </w:r>
          </w:p>
        </w:tc>
        <w:tc>
          <w:tcPr>
            <w:tcW w:w="2701" w:type="dxa"/>
          </w:tcPr>
          <w:p w14:paraId="7933A2B6" w14:textId="04AF0D76" w:rsidR="006839A9" w:rsidRPr="00A8286F" w:rsidRDefault="003805C3" w:rsidP="005F6380">
            <w:pPr>
              <w:overflowPunct/>
              <w:autoSpaceDE/>
              <w:autoSpaceDN/>
              <w:adjustRightInd/>
              <w:spacing w:before="120" w:after="120"/>
              <w:textAlignment w:val="auto"/>
              <w:rPr>
                <w:rFonts w:cs="Arial"/>
                <w:lang w:eastAsia="en-GB"/>
              </w:rPr>
            </w:pPr>
            <w:r>
              <w:rPr>
                <w:rFonts w:cs="Arial"/>
                <w:lang w:eastAsia="en-GB"/>
              </w:rPr>
              <w:t xml:space="preserve"> </w:t>
            </w:r>
            <w:r w:rsidR="004E006E">
              <w:rPr>
                <w:rFonts w:cs="Arial"/>
                <w:lang w:eastAsia="en-GB"/>
              </w:rPr>
              <w:t>1</w:t>
            </w:r>
            <w:r w:rsidR="005F6380">
              <w:rPr>
                <w:rFonts w:cs="Arial"/>
                <w:lang w:eastAsia="en-GB"/>
              </w:rPr>
              <w:t>0</w:t>
            </w:r>
            <w:r w:rsidR="005F6380" w:rsidRPr="005F6380">
              <w:rPr>
                <w:rFonts w:cs="Arial"/>
                <w:vertAlign w:val="superscript"/>
                <w:lang w:eastAsia="en-GB"/>
              </w:rPr>
              <w:t>th</w:t>
            </w:r>
            <w:r w:rsidR="004E006E">
              <w:rPr>
                <w:rFonts w:cs="Arial"/>
                <w:lang w:eastAsia="en-GB"/>
              </w:rPr>
              <w:t xml:space="preserve"> February </w:t>
            </w:r>
            <w:r>
              <w:rPr>
                <w:rFonts w:cs="Arial"/>
                <w:lang w:eastAsia="en-GB"/>
              </w:rPr>
              <w:t>202</w:t>
            </w:r>
            <w:r w:rsidR="004E006E">
              <w:rPr>
                <w:rFonts w:cs="Arial"/>
                <w:lang w:eastAsia="en-GB"/>
              </w:rPr>
              <w:t>2</w:t>
            </w:r>
          </w:p>
        </w:tc>
      </w:tr>
      <w:tr w:rsidR="00A8286F" w:rsidRPr="008A763F" w14:paraId="5AECA54C" w14:textId="77777777" w:rsidTr="00A8286F">
        <w:tc>
          <w:tcPr>
            <w:tcW w:w="2746" w:type="dxa"/>
            <w:hideMark/>
          </w:tcPr>
          <w:p w14:paraId="19065E54" w14:textId="77777777" w:rsidR="00A8286F" w:rsidRPr="005A735B" w:rsidRDefault="00A8286F" w:rsidP="00764F2B">
            <w:pPr>
              <w:overflowPunct/>
              <w:autoSpaceDE/>
              <w:autoSpaceDN/>
              <w:adjustRightInd/>
              <w:spacing w:before="120" w:after="120"/>
              <w:textAlignment w:val="auto"/>
              <w:rPr>
                <w:rFonts w:cs="Arial"/>
                <w:bCs/>
                <w:lang w:eastAsia="en-GB"/>
              </w:rPr>
            </w:pPr>
            <w:r w:rsidRPr="005A735B">
              <w:rPr>
                <w:rFonts w:cs="Arial"/>
                <w:bCs/>
                <w:lang w:eastAsia="en-GB"/>
              </w:rPr>
              <w:t>Mobilisation</w:t>
            </w:r>
          </w:p>
        </w:tc>
        <w:tc>
          <w:tcPr>
            <w:tcW w:w="2630" w:type="dxa"/>
            <w:hideMark/>
          </w:tcPr>
          <w:p w14:paraId="245D874C" w14:textId="77777777" w:rsidR="00A8286F" w:rsidRPr="005A735B" w:rsidRDefault="00A8286F" w:rsidP="00764F2B">
            <w:pPr>
              <w:overflowPunct/>
              <w:autoSpaceDE/>
              <w:autoSpaceDN/>
              <w:adjustRightInd/>
              <w:spacing w:before="120" w:after="120"/>
              <w:textAlignment w:val="auto"/>
              <w:rPr>
                <w:rFonts w:cs="Arial"/>
                <w:lang w:eastAsia="en-GB"/>
              </w:rPr>
            </w:pPr>
            <w:r w:rsidRPr="005A735B">
              <w:rPr>
                <w:rFonts w:cs="Arial"/>
                <w:lang w:eastAsia="en-GB"/>
              </w:rPr>
              <w:t>Council/Bidder</w:t>
            </w:r>
          </w:p>
        </w:tc>
        <w:tc>
          <w:tcPr>
            <w:tcW w:w="2701" w:type="dxa"/>
            <w:hideMark/>
          </w:tcPr>
          <w:p w14:paraId="331C2CBA" w14:textId="11CE955E" w:rsidR="00A8286F" w:rsidRPr="008A763F" w:rsidRDefault="003805C3" w:rsidP="005F6380">
            <w:pPr>
              <w:overflowPunct/>
              <w:autoSpaceDE/>
              <w:autoSpaceDN/>
              <w:adjustRightInd/>
              <w:spacing w:before="120" w:after="120"/>
              <w:textAlignment w:val="auto"/>
              <w:rPr>
                <w:rFonts w:cs="Arial"/>
                <w:lang w:eastAsia="en-GB"/>
              </w:rPr>
            </w:pPr>
            <w:r>
              <w:rPr>
                <w:rFonts w:cs="Arial"/>
                <w:lang w:eastAsia="en-GB"/>
              </w:rPr>
              <w:t xml:space="preserve"> </w:t>
            </w:r>
            <w:r w:rsidR="004E006E">
              <w:rPr>
                <w:rFonts w:cs="Arial"/>
                <w:lang w:eastAsia="en-GB"/>
              </w:rPr>
              <w:t>1</w:t>
            </w:r>
            <w:r w:rsidR="005F6380">
              <w:rPr>
                <w:rFonts w:cs="Arial"/>
                <w:lang w:eastAsia="en-GB"/>
              </w:rPr>
              <w:t>1</w:t>
            </w:r>
            <w:r w:rsidR="004E006E" w:rsidRPr="004E006E">
              <w:rPr>
                <w:rFonts w:cs="Arial"/>
                <w:vertAlign w:val="superscript"/>
                <w:lang w:eastAsia="en-GB"/>
              </w:rPr>
              <w:t>th</w:t>
            </w:r>
            <w:r w:rsidR="005F6380">
              <w:rPr>
                <w:rFonts w:cs="Arial"/>
                <w:lang w:eastAsia="en-GB"/>
              </w:rPr>
              <w:t xml:space="preserve"> </w:t>
            </w:r>
            <w:r w:rsidR="004E006E">
              <w:rPr>
                <w:rFonts w:cs="Arial"/>
                <w:lang w:eastAsia="en-GB"/>
              </w:rPr>
              <w:t>Februa</w:t>
            </w:r>
            <w:r w:rsidR="00165D25">
              <w:rPr>
                <w:rFonts w:cs="Arial"/>
                <w:lang w:eastAsia="en-GB"/>
              </w:rPr>
              <w:t>r</w:t>
            </w:r>
            <w:r w:rsidR="004E006E">
              <w:rPr>
                <w:rFonts w:cs="Arial"/>
                <w:lang w:eastAsia="en-GB"/>
              </w:rPr>
              <w:t>y</w:t>
            </w:r>
            <w:r>
              <w:rPr>
                <w:rFonts w:cs="Arial"/>
                <w:lang w:eastAsia="en-GB"/>
              </w:rPr>
              <w:t xml:space="preserve"> 202</w:t>
            </w:r>
            <w:r w:rsidR="004E006E">
              <w:rPr>
                <w:rFonts w:cs="Arial"/>
                <w:lang w:eastAsia="en-GB"/>
              </w:rPr>
              <w:t>2</w:t>
            </w:r>
          </w:p>
        </w:tc>
      </w:tr>
      <w:tr w:rsidR="00A8286F" w:rsidRPr="008A763F" w14:paraId="411CC816" w14:textId="77777777" w:rsidTr="00A8286F">
        <w:trPr>
          <w:trHeight w:val="80"/>
        </w:trPr>
        <w:tc>
          <w:tcPr>
            <w:tcW w:w="2746" w:type="dxa"/>
            <w:hideMark/>
          </w:tcPr>
          <w:p w14:paraId="438E4A9F" w14:textId="77777777" w:rsidR="00A8286F" w:rsidRPr="005A735B" w:rsidRDefault="00A8286F" w:rsidP="00764F2B">
            <w:pPr>
              <w:overflowPunct/>
              <w:autoSpaceDE/>
              <w:autoSpaceDN/>
              <w:adjustRightInd/>
              <w:spacing w:before="120" w:after="120"/>
              <w:textAlignment w:val="auto"/>
              <w:rPr>
                <w:rFonts w:cs="Arial"/>
                <w:bCs/>
                <w:lang w:eastAsia="en-GB"/>
              </w:rPr>
            </w:pPr>
            <w:r w:rsidRPr="005A735B">
              <w:rPr>
                <w:rFonts w:cs="Arial"/>
                <w:bCs/>
                <w:lang w:eastAsia="en-GB"/>
              </w:rPr>
              <w:t>Commence delivery of services</w:t>
            </w:r>
          </w:p>
        </w:tc>
        <w:tc>
          <w:tcPr>
            <w:tcW w:w="2630" w:type="dxa"/>
            <w:hideMark/>
          </w:tcPr>
          <w:p w14:paraId="44D192D3" w14:textId="77777777" w:rsidR="00A8286F" w:rsidRPr="005A735B" w:rsidRDefault="00A8286F" w:rsidP="00764F2B">
            <w:pPr>
              <w:overflowPunct/>
              <w:autoSpaceDE/>
              <w:autoSpaceDN/>
              <w:adjustRightInd/>
              <w:spacing w:before="120" w:after="120"/>
              <w:textAlignment w:val="auto"/>
              <w:rPr>
                <w:rFonts w:cs="Arial"/>
                <w:lang w:eastAsia="en-GB"/>
              </w:rPr>
            </w:pPr>
            <w:r w:rsidRPr="005A735B">
              <w:rPr>
                <w:rFonts w:cs="Arial"/>
                <w:lang w:eastAsia="en-GB"/>
              </w:rPr>
              <w:t>Bidder(s)</w:t>
            </w:r>
          </w:p>
        </w:tc>
        <w:tc>
          <w:tcPr>
            <w:tcW w:w="2701" w:type="dxa"/>
            <w:hideMark/>
          </w:tcPr>
          <w:p w14:paraId="36FA730F" w14:textId="717DF968" w:rsidR="00A8286F" w:rsidRPr="008A763F" w:rsidRDefault="003805C3" w:rsidP="004E006E">
            <w:pPr>
              <w:overflowPunct/>
              <w:autoSpaceDE/>
              <w:autoSpaceDN/>
              <w:adjustRightInd/>
              <w:spacing w:before="120" w:after="120"/>
              <w:textAlignment w:val="auto"/>
              <w:rPr>
                <w:rFonts w:cs="Arial"/>
                <w:lang w:eastAsia="en-GB"/>
              </w:rPr>
            </w:pPr>
            <w:r>
              <w:rPr>
                <w:rFonts w:cs="Arial"/>
                <w:lang w:eastAsia="en-GB"/>
              </w:rPr>
              <w:t xml:space="preserve"> </w:t>
            </w:r>
            <w:r w:rsidR="004E006E">
              <w:rPr>
                <w:rFonts w:cs="Arial"/>
                <w:lang w:eastAsia="en-GB"/>
              </w:rPr>
              <w:t>11</w:t>
            </w:r>
            <w:r w:rsidR="004E006E" w:rsidRPr="00285FFD">
              <w:rPr>
                <w:rFonts w:cs="Arial"/>
                <w:vertAlign w:val="superscript"/>
                <w:lang w:eastAsia="en-GB"/>
              </w:rPr>
              <w:t>th</w:t>
            </w:r>
            <w:r w:rsidR="004E006E">
              <w:rPr>
                <w:rFonts w:cs="Arial"/>
                <w:lang w:eastAsia="en-GB"/>
              </w:rPr>
              <w:t xml:space="preserve"> </w:t>
            </w:r>
            <w:r w:rsidR="005F6380">
              <w:rPr>
                <w:rFonts w:cs="Arial"/>
                <w:lang w:eastAsia="en-GB"/>
              </w:rPr>
              <w:t xml:space="preserve"> </w:t>
            </w:r>
            <w:r w:rsidR="004E006E">
              <w:rPr>
                <w:rFonts w:cs="Arial"/>
                <w:lang w:eastAsia="en-GB"/>
              </w:rPr>
              <w:t>February</w:t>
            </w:r>
            <w:r>
              <w:rPr>
                <w:rFonts w:cs="Arial"/>
                <w:lang w:eastAsia="en-GB"/>
              </w:rPr>
              <w:t xml:space="preserve"> 202</w:t>
            </w:r>
            <w:r w:rsidR="004E006E">
              <w:rPr>
                <w:rFonts w:cs="Arial"/>
                <w:lang w:eastAsia="en-GB"/>
              </w:rPr>
              <w:t>2</w:t>
            </w:r>
          </w:p>
        </w:tc>
      </w:tr>
    </w:tbl>
    <w:p w14:paraId="0834D255" w14:textId="77777777" w:rsidR="00A8286F" w:rsidRPr="005A735B" w:rsidRDefault="00A8286F" w:rsidP="00A8286F">
      <w:pPr>
        <w:spacing w:before="120" w:after="120"/>
      </w:pPr>
    </w:p>
    <w:p w14:paraId="6D75AE4A" w14:textId="722B738B" w:rsidR="009974FE" w:rsidRPr="005A735B" w:rsidRDefault="00DC1B0E" w:rsidP="00A8286F">
      <w:pPr>
        <w:pStyle w:val="Heading1"/>
        <w:spacing w:before="120" w:after="120"/>
        <w:rPr>
          <w:rFonts w:cs="Arial"/>
          <w:sz w:val="20"/>
          <w:szCs w:val="20"/>
        </w:rPr>
      </w:pPr>
      <w:bookmarkStart w:id="20" w:name="_Ref54778610"/>
      <w:bookmarkStart w:id="21" w:name="_Toc90399718"/>
      <w:r w:rsidRPr="005A735B">
        <w:rPr>
          <w:rFonts w:cs="Arial"/>
          <w:sz w:val="20"/>
          <w:szCs w:val="20"/>
        </w:rPr>
        <w:t>6</w:t>
      </w:r>
      <w:r w:rsidR="009974FE" w:rsidRPr="005A735B">
        <w:rPr>
          <w:rFonts w:cs="Arial"/>
          <w:sz w:val="20"/>
          <w:szCs w:val="20"/>
        </w:rPr>
        <w:t>.0</w:t>
      </w:r>
      <w:r w:rsidR="009974FE" w:rsidRPr="005A735B">
        <w:rPr>
          <w:rFonts w:cs="Arial"/>
          <w:sz w:val="20"/>
          <w:szCs w:val="20"/>
        </w:rPr>
        <w:tab/>
      </w:r>
      <w:bookmarkEnd w:id="19"/>
      <w:bookmarkEnd w:id="20"/>
      <w:r w:rsidR="00764F2B">
        <w:rPr>
          <w:rFonts w:cs="Arial"/>
          <w:sz w:val="20"/>
          <w:szCs w:val="20"/>
        </w:rPr>
        <w:t>Enquiries</w:t>
      </w:r>
      <w:bookmarkEnd w:id="21"/>
    </w:p>
    <w:tbl>
      <w:tblPr>
        <w:tblW w:w="0" w:type="auto"/>
        <w:tblBorders>
          <w:insideH w:val="single" w:sz="4" w:space="0" w:color="auto"/>
          <w:insideV w:val="single" w:sz="4" w:space="0" w:color="auto"/>
        </w:tblBorders>
        <w:tblLook w:val="0000" w:firstRow="0" w:lastRow="0" w:firstColumn="0" w:lastColumn="0" w:noHBand="0" w:noVBand="0"/>
      </w:tblPr>
      <w:tblGrid>
        <w:gridCol w:w="963"/>
        <w:gridCol w:w="8063"/>
      </w:tblGrid>
      <w:tr w:rsidR="00276175" w:rsidRPr="005A735B" w14:paraId="3D16669A" w14:textId="77777777" w:rsidTr="00276175">
        <w:tc>
          <w:tcPr>
            <w:tcW w:w="963" w:type="dxa"/>
          </w:tcPr>
          <w:p w14:paraId="56AC3B8D" w14:textId="77777777" w:rsidR="00276175" w:rsidRPr="005A735B" w:rsidRDefault="00276175" w:rsidP="00276175">
            <w:pPr>
              <w:spacing w:before="120" w:after="120" w:line="240" w:lineRule="exact"/>
              <w:rPr>
                <w:rFonts w:cs="Arial"/>
              </w:rPr>
            </w:pPr>
            <w:r w:rsidRPr="005A735B">
              <w:rPr>
                <w:rFonts w:cs="Arial"/>
              </w:rPr>
              <w:t>6.1</w:t>
            </w:r>
          </w:p>
        </w:tc>
        <w:tc>
          <w:tcPr>
            <w:tcW w:w="8063" w:type="dxa"/>
          </w:tcPr>
          <w:p w14:paraId="28757501" w14:textId="77777777" w:rsidR="00276175" w:rsidRPr="005D2795" w:rsidRDefault="00276175" w:rsidP="00276175">
            <w:pPr>
              <w:spacing w:before="120" w:after="120" w:line="240" w:lineRule="exact"/>
              <w:rPr>
                <w:rFonts w:cs="Arial"/>
              </w:rPr>
            </w:pPr>
            <w:r w:rsidRPr="005A735B">
              <w:rPr>
                <w:rFonts w:cs="Arial"/>
              </w:rPr>
              <w:t xml:space="preserve">Should any prospective bidders have any query in connection with any of the Quotation documents, they must be submitted through the London Tenders Portal. The Council will endeavour to answer enquiries made not later than </w:t>
            </w:r>
            <w:r w:rsidRPr="009F12A3">
              <w:rPr>
                <w:rFonts w:cs="Arial"/>
              </w:rPr>
              <w:t>two days after the deadline for enquiries</w:t>
            </w:r>
            <w:r>
              <w:rPr>
                <w:rFonts w:cs="Arial"/>
              </w:rPr>
              <w:t xml:space="preserve"> set out in the timetable above</w:t>
            </w:r>
            <w:r w:rsidRPr="009F12A3">
              <w:rPr>
                <w:rFonts w:cs="Arial"/>
              </w:rPr>
              <w:t xml:space="preserve">. </w:t>
            </w:r>
          </w:p>
        </w:tc>
      </w:tr>
      <w:tr w:rsidR="009974FE" w:rsidRPr="005A735B" w14:paraId="779729A1" w14:textId="77777777" w:rsidTr="00276175">
        <w:tc>
          <w:tcPr>
            <w:tcW w:w="963" w:type="dxa"/>
          </w:tcPr>
          <w:p w14:paraId="1F6B077A" w14:textId="77777777" w:rsidR="009974FE" w:rsidRPr="005A735B" w:rsidRDefault="00DC1B0E" w:rsidP="00A8286F">
            <w:pPr>
              <w:spacing w:before="120" w:after="120" w:line="240" w:lineRule="exact"/>
              <w:rPr>
                <w:rFonts w:cs="Arial"/>
              </w:rPr>
            </w:pPr>
            <w:r w:rsidRPr="005A735B">
              <w:rPr>
                <w:rFonts w:cs="Arial"/>
              </w:rPr>
              <w:t>6</w:t>
            </w:r>
            <w:r w:rsidR="009974FE" w:rsidRPr="005A735B">
              <w:rPr>
                <w:rFonts w:cs="Arial"/>
              </w:rPr>
              <w:t>.2</w:t>
            </w:r>
          </w:p>
        </w:tc>
        <w:tc>
          <w:tcPr>
            <w:tcW w:w="8063" w:type="dxa"/>
          </w:tcPr>
          <w:p w14:paraId="680A8B84" w14:textId="77777777" w:rsidR="00764F2B" w:rsidRPr="005A735B" w:rsidRDefault="00AC19E6" w:rsidP="00A8286F">
            <w:pPr>
              <w:spacing w:before="120" w:after="120" w:line="240" w:lineRule="exact"/>
              <w:rPr>
                <w:rFonts w:cs="Arial"/>
              </w:rPr>
            </w:pPr>
            <w:r w:rsidRPr="005A735B">
              <w:rPr>
                <w:rFonts w:cs="Arial"/>
              </w:rPr>
              <w:t>Bidders</w:t>
            </w:r>
            <w:r w:rsidR="009974FE" w:rsidRPr="005A735B">
              <w:rPr>
                <w:rFonts w:cs="Arial"/>
              </w:rPr>
              <w:t xml:space="preserve"> are advised that any representation to the Council, prior to submission of proposals and during the evaluation period, </w:t>
            </w:r>
            <w:r w:rsidR="003F3EB4" w:rsidRPr="005A735B">
              <w:rPr>
                <w:rFonts w:cs="Arial"/>
              </w:rPr>
              <w:t>must</w:t>
            </w:r>
            <w:r w:rsidR="009974FE" w:rsidRPr="005A735B">
              <w:rPr>
                <w:rFonts w:cs="Arial"/>
              </w:rPr>
              <w:t xml:space="preserve"> only be made through the </w:t>
            </w:r>
            <w:r w:rsidR="003F3EB4" w:rsidRPr="005A735B">
              <w:rPr>
                <w:rFonts w:cs="Arial"/>
              </w:rPr>
              <w:t>London Tenders Portal</w:t>
            </w:r>
            <w:r w:rsidR="009974FE" w:rsidRPr="005A735B">
              <w:rPr>
                <w:rFonts w:cs="Arial"/>
              </w:rPr>
              <w:t>.</w:t>
            </w:r>
          </w:p>
        </w:tc>
      </w:tr>
      <w:tr w:rsidR="009974FE" w:rsidRPr="005A735B" w14:paraId="4E3D6F91" w14:textId="77777777" w:rsidTr="00276175">
        <w:tc>
          <w:tcPr>
            <w:tcW w:w="963" w:type="dxa"/>
          </w:tcPr>
          <w:p w14:paraId="7D250E27" w14:textId="77777777" w:rsidR="009974FE" w:rsidRPr="005A735B" w:rsidRDefault="00DC1B0E" w:rsidP="00A8286F">
            <w:pPr>
              <w:spacing w:before="120" w:after="120" w:line="240" w:lineRule="exact"/>
              <w:rPr>
                <w:rFonts w:cs="Arial"/>
              </w:rPr>
            </w:pPr>
            <w:r w:rsidRPr="005A735B">
              <w:rPr>
                <w:rFonts w:cs="Arial"/>
              </w:rPr>
              <w:t>6</w:t>
            </w:r>
            <w:r w:rsidR="009974FE" w:rsidRPr="005A735B">
              <w:rPr>
                <w:rFonts w:cs="Arial"/>
              </w:rPr>
              <w:t>.3</w:t>
            </w:r>
          </w:p>
        </w:tc>
        <w:tc>
          <w:tcPr>
            <w:tcW w:w="8063" w:type="dxa"/>
          </w:tcPr>
          <w:p w14:paraId="119CFA5D" w14:textId="77777777" w:rsidR="009974FE" w:rsidRPr="005A735B" w:rsidRDefault="009974FE" w:rsidP="00A8286F">
            <w:pPr>
              <w:spacing w:before="120" w:after="120" w:line="240" w:lineRule="exact"/>
              <w:rPr>
                <w:rFonts w:cs="Arial"/>
              </w:rPr>
            </w:pPr>
            <w:r w:rsidRPr="005A735B">
              <w:rPr>
                <w:rFonts w:cs="Arial"/>
              </w:rPr>
              <w:t xml:space="preserve">The Council reserves the right to circulate a copy of any question and the Council’s response to all </w:t>
            </w:r>
            <w:r w:rsidR="00974936" w:rsidRPr="005A735B">
              <w:rPr>
                <w:rFonts w:cs="Arial"/>
              </w:rPr>
              <w:t>organisations</w:t>
            </w:r>
            <w:r w:rsidRPr="005A735B">
              <w:rPr>
                <w:rFonts w:cs="Arial"/>
              </w:rPr>
              <w:t xml:space="preserve"> but will not disclose the identity of the </w:t>
            </w:r>
            <w:r w:rsidR="008C5848" w:rsidRPr="005A735B">
              <w:rPr>
                <w:rFonts w:cs="Arial"/>
              </w:rPr>
              <w:t xml:space="preserve">organisation </w:t>
            </w:r>
            <w:r w:rsidRPr="005A735B">
              <w:rPr>
                <w:rFonts w:cs="Arial"/>
              </w:rPr>
              <w:t>who asked the question.</w:t>
            </w:r>
          </w:p>
        </w:tc>
      </w:tr>
      <w:tr w:rsidR="004127F1" w:rsidRPr="005A735B" w14:paraId="308E0E80" w14:textId="77777777" w:rsidTr="00276175">
        <w:tc>
          <w:tcPr>
            <w:tcW w:w="963" w:type="dxa"/>
          </w:tcPr>
          <w:p w14:paraId="25EDE6D8" w14:textId="77777777" w:rsidR="004127F1" w:rsidRPr="005A735B" w:rsidRDefault="00DC1B0E" w:rsidP="00A8286F">
            <w:pPr>
              <w:spacing w:before="120" w:after="120" w:line="240" w:lineRule="exact"/>
              <w:rPr>
                <w:rFonts w:cs="Arial"/>
              </w:rPr>
            </w:pPr>
            <w:r w:rsidRPr="005A735B">
              <w:rPr>
                <w:rFonts w:cs="Arial"/>
              </w:rPr>
              <w:t>6</w:t>
            </w:r>
            <w:r w:rsidR="004127F1" w:rsidRPr="005A735B">
              <w:rPr>
                <w:rFonts w:cs="Arial"/>
              </w:rPr>
              <w:t>.4</w:t>
            </w:r>
          </w:p>
        </w:tc>
        <w:tc>
          <w:tcPr>
            <w:tcW w:w="8063" w:type="dxa"/>
          </w:tcPr>
          <w:p w14:paraId="32BDA5CA" w14:textId="77777777" w:rsidR="004127F1" w:rsidRPr="005A735B" w:rsidRDefault="004127F1" w:rsidP="00764F2B">
            <w:pPr>
              <w:spacing w:before="120" w:after="120" w:line="240" w:lineRule="exact"/>
              <w:rPr>
                <w:rFonts w:cs="Arial"/>
              </w:rPr>
            </w:pPr>
            <w:r w:rsidRPr="005A735B">
              <w:rPr>
                <w:rFonts w:cs="Arial"/>
              </w:rPr>
              <w:t xml:space="preserve">No approach of any kind should be made to any other persons in connection with the quotation and </w:t>
            </w:r>
            <w:r w:rsidR="00764F2B">
              <w:rPr>
                <w:rFonts w:cs="Arial"/>
              </w:rPr>
              <w:t>t</w:t>
            </w:r>
            <w:r w:rsidRPr="005A735B">
              <w:rPr>
                <w:rFonts w:cs="Arial"/>
              </w:rPr>
              <w:t xml:space="preserve">he Council may use its discretion to disqualify </w:t>
            </w:r>
            <w:r w:rsidR="00974936" w:rsidRPr="005A735B">
              <w:rPr>
                <w:rFonts w:cs="Arial"/>
              </w:rPr>
              <w:t>organisations</w:t>
            </w:r>
            <w:r w:rsidRPr="005A735B">
              <w:rPr>
                <w:rFonts w:cs="Arial"/>
              </w:rPr>
              <w:t xml:space="preserve"> who breach this provision.</w:t>
            </w:r>
          </w:p>
        </w:tc>
      </w:tr>
      <w:tr w:rsidR="004127F1" w:rsidRPr="005A735B" w14:paraId="04BFE00E" w14:textId="77777777" w:rsidTr="00276175">
        <w:tc>
          <w:tcPr>
            <w:tcW w:w="963" w:type="dxa"/>
          </w:tcPr>
          <w:p w14:paraId="54CF0F5A" w14:textId="77777777" w:rsidR="004127F1" w:rsidRPr="005A735B" w:rsidRDefault="00DC1B0E" w:rsidP="00280F4A">
            <w:pPr>
              <w:spacing w:before="120" w:after="120" w:line="240" w:lineRule="exact"/>
              <w:rPr>
                <w:rFonts w:cs="Arial"/>
              </w:rPr>
            </w:pPr>
            <w:r w:rsidRPr="005A735B">
              <w:rPr>
                <w:rFonts w:cs="Arial"/>
              </w:rPr>
              <w:t>6</w:t>
            </w:r>
            <w:r w:rsidR="004127F1" w:rsidRPr="005A735B">
              <w:rPr>
                <w:rFonts w:cs="Arial"/>
              </w:rPr>
              <w:t>.</w:t>
            </w:r>
            <w:r w:rsidR="00280F4A">
              <w:rPr>
                <w:rFonts w:cs="Arial"/>
              </w:rPr>
              <w:t>5</w:t>
            </w:r>
          </w:p>
        </w:tc>
        <w:tc>
          <w:tcPr>
            <w:tcW w:w="8063" w:type="dxa"/>
          </w:tcPr>
          <w:p w14:paraId="268CDB25" w14:textId="77777777" w:rsidR="004127F1" w:rsidRPr="005A735B" w:rsidRDefault="004127F1" w:rsidP="00A8286F">
            <w:pPr>
              <w:spacing w:before="120" w:after="120" w:line="240" w:lineRule="exact"/>
              <w:rPr>
                <w:rFonts w:cs="Arial"/>
              </w:rPr>
            </w:pPr>
            <w:r w:rsidRPr="005A735B">
              <w:rPr>
                <w:rFonts w:cs="Arial"/>
              </w:rPr>
              <w:t>No queries will be accepted or answered orally.</w:t>
            </w:r>
          </w:p>
        </w:tc>
      </w:tr>
    </w:tbl>
    <w:p w14:paraId="500322BF" w14:textId="77777777" w:rsidR="00810D9B" w:rsidRPr="005A735B" w:rsidRDefault="00810D9B" w:rsidP="00A8286F">
      <w:pPr>
        <w:spacing w:before="120" w:after="120"/>
      </w:pPr>
      <w:bookmarkStart w:id="22" w:name="_Toc491083341"/>
    </w:p>
    <w:p w14:paraId="2358D2EE" w14:textId="77777777" w:rsidR="009974FE" w:rsidRPr="005A735B" w:rsidRDefault="00DC1B0E" w:rsidP="00A8286F">
      <w:pPr>
        <w:pStyle w:val="Heading1"/>
        <w:spacing w:before="120" w:after="120"/>
        <w:rPr>
          <w:rFonts w:cs="Arial"/>
          <w:sz w:val="20"/>
          <w:szCs w:val="20"/>
        </w:rPr>
      </w:pPr>
      <w:bookmarkStart w:id="23" w:name="_Ref54778621"/>
      <w:bookmarkStart w:id="24" w:name="_Toc90399719"/>
      <w:r w:rsidRPr="005A735B">
        <w:rPr>
          <w:rFonts w:cs="Arial"/>
          <w:sz w:val="20"/>
          <w:szCs w:val="20"/>
        </w:rPr>
        <w:t>7</w:t>
      </w:r>
      <w:r w:rsidR="009974FE" w:rsidRPr="005A735B">
        <w:rPr>
          <w:rFonts w:cs="Arial"/>
          <w:sz w:val="20"/>
          <w:szCs w:val="20"/>
        </w:rPr>
        <w:t>.0</w:t>
      </w:r>
      <w:r w:rsidR="009974FE" w:rsidRPr="005A735B">
        <w:rPr>
          <w:rFonts w:cs="Arial"/>
          <w:sz w:val="20"/>
          <w:szCs w:val="20"/>
        </w:rPr>
        <w:tab/>
        <w:t>Contract Terms and Conditions</w:t>
      </w:r>
      <w:bookmarkEnd w:id="22"/>
      <w:bookmarkEnd w:id="23"/>
      <w:bookmarkEnd w:id="24"/>
    </w:p>
    <w:tbl>
      <w:tblPr>
        <w:tblW w:w="0" w:type="auto"/>
        <w:tblBorders>
          <w:insideH w:val="single" w:sz="4" w:space="0" w:color="auto"/>
          <w:insideV w:val="single" w:sz="4" w:space="0" w:color="auto"/>
        </w:tblBorders>
        <w:tblLook w:val="0000" w:firstRow="0" w:lastRow="0" w:firstColumn="0" w:lastColumn="0" w:noHBand="0" w:noVBand="0"/>
      </w:tblPr>
      <w:tblGrid>
        <w:gridCol w:w="972"/>
        <w:gridCol w:w="8054"/>
      </w:tblGrid>
      <w:tr w:rsidR="009974FE" w:rsidRPr="005A735B" w14:paraId="2F8B6AEC" w14:textId="77777777" w:rsidTr="00810D9B">
        <w:tc>
          <w:tcPr>
            <w:tcW w:w="987" w:type="dxa"/>
          </w:tcPr>
          <w:p w14:paraId="21A0AA43" w14:textId="77777777" w:rsidR="009974FE" w:rsidRPr="005A735B" w:rsidRDefault="00DC1B0E" w:rsidP="00A8286F">
            <w:pPr>
              <w:pBdr>
                <w:between w:val="single" w:sz="4" w:space="1" w:color="auto"/>
              </w:pBdr>
              <w:spacing w:before="120" w:after="120" w:line="240" w:lineRule="exact"/>
              <w:rPr>
                <w:rFonts w:cs="Arial"/>
              </w:rPr>
            </w:pPr>
            <w:r w:rsidRPr="005A735B">
              <w:rPr>
                <w:rFonts w:cs="Arial"/>
              </w:rPr>
              <w:t>7</w:t>
            </w:r>
            <w:r w:rsidR="009974FE" w:rsidRPr="005A735B">
              <w:rPr>
                <w:rFonts w:cs="Arial"/>
              </w:rPr>
              <w:t>.1</w:t>
            </w:r>
          </w:p>
        </w:tc>
        <w:tc>
          <w:tcPr>
            <w:tcW w:w="8255" w:type="dxa"/>
          </w:tcPr>
          <w:p w14:paraId="2BB08FDA" w14:textId="77777777" w:rsidR="009974FE" w:rsidRPr="005A735B" w:rsidRDefault="009974FE" w:rsidP="00AB4B3E">
            <w:pPr>
              <w:pBdr>
                <w:between w:val="single" w:sz="4" w:space="1" w:color="auto"/>
              </w:pBdr>
              <w:spacing w:before="120" w:after="120" w:line="240" w:lineRule="exact"/>
              <w:rPr>
                <w:rFonts w:cs="Arial"/>
                <w:u w:val="single"/>
              </w:rPr>
            </w:pPr>
            <w:r w:rsidRPr="005A735B">
              <w:rPr>
                <w:rFonts w:cs="Arial"/>
              </w:rPr>
              <w:t xml:space="preserve">Please note that no amendments to the Conditions of Contract will be considered by the Council AFTER </w:t>
            </w:r>
            <w:r w:rsidR="0008372D" w:rsidRPr="005A735B">
              <w:rPr>
                <w:rFonts w:cs="Arial"/>
              </w:rPr>
              <w:t>the closing date for receipt of Quotations.</w:t>
            </w:r>
            <w:r w:rsidR="009406A7">
              <w:rPr>
                <w:rFonts w:cs="Arial"/>
              </w:rPr>
              <w:t xml:space="preserve"> </w:t>
            </w:r>
            <w:r w:rsidR="00974936" w:rsidRPr="005A735B">
              <w:rPr>
                <w:rFonts w:cs="Arial"/>
              </w:rPr>
              <w:t>Organisations</w:t>
            </w:r>
            <w:r w:rsidR="00BD5E76" w:rsidRPr="005A735B">
              <w:rPr>
                <w:rFonts w:cs="Arial"/>
              </w:rPr>
              <w:t xml:space="preserve"> should raise any matters relating to the Terms and Conditions during the quotation period in accordance with the </w:t>
            </w:r>
            <w:r w:rsidR="00DC1B0E" w:rsidRPr="005A735B">
              <w:rPr>
                <w:rFonts w:cs="Arial"/>
              </w:rPr>
              <w:t>ENQUIRIES procedure in section 6</w:t>
            </w:r>
            <w:r w:rsidR="00BD5E76" w:rsidRPr="005A735B">
              <w:rPr>
                <w:rFonts w:cs="Arial"/>
              </w:rPr>
              <w:t xml:space="preserve"> above.</w:t>
            </w:r>
            <w:r w:rsidR="009406A7">
              <w:rPr>
                <w:rFonts w:cs="Arial"/>
              </w:rPr>
              <w:t xml:space="preserve"> </w:t>
            </w:r>
          </w:p>
        </w:tc>
      </w:tr>
    </w:tbl>
    <w:p w14:paraId="1291B994" w14:textId="77777777" w:rsidR="009974FE" w:rsidRDefault="009974FE" w:rsidP="00A8286F">
      <w:pPr>
        <w:spacing w:before="120" w:after="120"/>
      </w:pPr>
    </w:p>
    <w:p w14:paraId="7B890E12" w14:textId="77777777" w:rsidR="006535C1" w:rsidRPr="007B05C8" w:rsidRDefault="006535C1" w:rsidP="007B05C8">
      <w:pPr>
        <w:pStyle w:val="Heading1"/>
        <w:spacing w:before="120" w:after="120"/>
        <w:rPr>
          <w:rFonts w:cs="Arial"/>
          <w:sz w:val="20"/>
          <w:szCs w:val="20"/>
        </w:rPr>
      </w:pPr>
      <w:bookmarkStart w:id="25" w:name="_Ref54974272"/>
      <w:bookmarkStart w:id="26" w:name="_Toc90399720"/>
      <w:r w:rsidRPr="007B05C8">
        <w:rPr>
          <w:rFonts w:cs="Arial"/>
          <w:sz w:val="20"/>
          <w:szCs w:val="20"/>
        </w:rPr>
        <w:lastRenderedPageBreak/>
        <w:t>8.0</w:t>
      </w:r>
      <w:r w:rsidRPr="007B05C8">
        <w:rPr>
          <w:rFonts w:cs="Arial"/>
          <w:sz w:val="20"/>
          <w:szCs w:val="20"/>
        </w:rPr>
        <w:tab/>
      </w:r>
      <w:r w:rsidR="007B05C8">
        <w:rPr>
          <w:rFonts w:cs="Arial"/>
          <w:sz w:val="20"/>
          <w:szCs w:val="20"/>
        </w:rPr>
        <w:t>TUPE</w:t>
      </w:r>
      <w:bookmarkEnd w:id="25"/>
      <w:bookmarkEnd w:id="26"/>
    </w:p>
    <w:tbl>
      <w:tblPr>
        <w:tblW w:w="0" w:type="auto"/>
        <w:tblBorders>
          <w:insideH w:val="single" w:sz="4" w:space="0" w:color="auto"/>
          <w:insideV w:val="single" w:sz="4" w:space="0" w:color="auto"/>
        </w:tblBorders>
        <w:tblLook w:val="0000" w:firstRow="0" w:lastRow="0" w:firstColumn="0" w:lastColumn="0" w:noHBand="0" w:noVBand="0"/>
      </w:tblPr>
      <w:tblGrid>
        <w:gridCol w:w="974"/>
        <w:gridCol w:w="8052"/>
      </w:tblGrid>
      <w:tr w:rsidR="006535C1" w:rsidRPr="006535C1" w14:paraId="2ED9D495" w14:textId="77777777" w:rsidTr="006535C1">
        <w:tc>
          <w:tcPr>
            <w:tcW w:w="987" w:type="dxa"/>
          </w:tcPr>
          <w:p w14:paraId="53EDC84A" w14:textId="77777777" w:rsidR="006535C1" w:rsidRPr="006535C1" w:rsidRDefault="006535C1" w:rsidP="006535C1">
            <w:pPr>
              <w:spacing w:before="120" w:after="120"/>
            </w:pPr>
            <w:r>
              <w:t>8</w:t>
            </w:r>
            <w:r w:rsidRPr="006535C1">
              <w:t>.1</w:t>
            </w:r>
          </w:p>
        </w:tc>
        <w:tc>
          <w:tcPr>
            <w:tcW w:w="8255" w:type="dxa"/>
          </w:tcPr>
          <w:p w14:paraId="6429B38B" w14:textId="77777777" w:rsidR="006535C1" w:rsidRPr="006535C1" w:rsidRDefault="007B05C8" w:rsidP="00A86EAB">
            <w:pPr>
              <w:spacing w:before="120" w:after="120"/>
              <w:rPr>
                <w:u w:val="single"/>
              </w:rPr>
            </w:pPr>
            <w:r w:rsidRPr="002837F8">
              <w:t xml:space="preserve">TUPE </w:t>
            </w:r>
            <w:r w:rsidR="00A86EAB" w:rsidRPr="002837F8">
              <w:t>does not apply</w:t>
            </w:r>
            <w:r w:rsidRPr="002837F8">
              <w:t>.</w:t>
            </w:r>
          </w:p>
        </w:tc>
      </w:tr>
    </w:tbl>
    <w:p w14:paraId="7380E7CD" w14:textId="162FDE7A" w:rsidR="00AB4B3E" w:rsidRPr="00AB4B3E" w:rsidRDefault="00AB4B3E" w:rsidP="00424127">
      <w:pPr>
        <w:pStyle w:val="Heading1"/>
        <w:spacing w:before="120" w:after="120"/>
        <w:rPr>
          <w:rFonts w:cs="Arial"/>
          <w:sz w:val="20"/>
          <w:szCs w:val="20"/>
        </w:rPr>
      </w:pPr>
      <w:bookmarkStart w:id="27" w:name="_Toc491083344"/>
      <w:bookmarkStart w:id="28" w:name="_Ref54778630"/>
      <w:bookmarkStart w:id="29" w:name="_Ref54778762"/>
    </w:p>
    <w:p w14:paraId="671B76E9" w14:textId="4169E0E0" w:rsidR="00623617" w:rsidRPr="00623617" w:rsidRDefault="005559BD" w:rsidP="00623617">
      <w:pPr>
        <w:pStyle w:val="Heading1"/>
        <w:spacing w:before="120" w:after="120"/>
        <w:rPr>
          <w:rFonts w:cs="Arial"/>
          <w:sz w:val="20"/>
          <w:szCs w:val="20"/>
        </w:rPr>
      </w:pPr>
      <w:bookmarkStart w:id="30" w:name="_Ref54974335"/>
      <w:bookmarkStart w:id="31" w:name="_Toc90399721"/>
      <w:r>
        <w:rPr>
          <w:rFonts w:cs="Arial"/>
          <w:sz w:val="20"/>
          <w:szCs w:val="20"/>
        </w:rPr>
        <w:t>9</w:t>
      </w:r>
      <w:r w:rsidR="00623617" w:rsidRPr="00623617">
        <w:rPr>
          <w:rFonts w:cs="Arial"/>
          <w:sz w:val="20"/>
          <w:szCs w:val="20"/>
        </w:rPr>
        <w:t>.0</w:t>
      </w:r>
      <w:r w:rsidR="00623617" w:rsidRPr="00623617">
        <w:rPr>
          <w:rFonts w:cs="Arial"/>
          <w:sz w:val="20"/>
          <w:szCs w:val="20"/>
        </w:rPr>
        <w:tab/>
      </w:r>
      <w:r w:rsidR="00623617">
        <w:rPr>
          <w:rFonts w:cs="Arial"/>
          <w:sz w:val="20"/>
          <w:szCs w:val="20"/>
        </w:rPr>
        <w:t>London Living Wage</w:t>
      </w:r>
      <w:r w:rsidR="00EE5A72">
        <w:rPr>
          <w:rFonts w:cs="Arial"/>
          <w:sz w:val="20"/>
          <w:szCs w:val="20"/>
        </w:rPr>
        <w:t xml:space="preserve"> (LLW)</w:t>
      </w:r>
      <w:bookmarkEnd w:id="30"/>
      <w:bookmarkEnd w:id="31"/>
    </w:p>
    <w:tbl>
      <w:tblPr>
        <w:tblW w:w="0" w:type="auto"/>
        <w:tblBorders>
          <w:insideH w:val="single" w:sz="4" w:space="0" w:color="auto"/>
          <w:insideV w:val="single" w:sz="4" w:space="0" w:color="auto"/>
        </w:tblBorders>
        <w:tblLook w:val="0000" w:firstRow="0" w:lastRow="0" w:firstColumn="0" w:lastColumn="0" w:noHBand="0" w:noVBand="0"/>
      </w:tblPr>
      <w:tblGrid>
        <w:gridCol w:w="973"/>
        <w:gridCol w:w="8053"/>
      </w:tblGrid>
      <w:tr w:rsidR="00EE5A72" w:rsidRPr="00623617" w14:paraId="41FEEB06" w14:textId="77777777" w:rsidTr="00C007E5">
        <w:tc>
          <w:tcPr>
            <w:tcW w:w="987" w:type="dxa"/>
          </w:tcPr>
          <w:p w14:paraId="23ADB106" w14:textId="21F4FA95" w:rsidR="00623617" w:rsidRPr="00623617" w:rsidRDefault="005559BD" w:rsidP="00623617">
            <w:pPr>
              <w:spacing w:before="120" w:after="120" w:line="240" w:lineRule="exact"/>
              <w:rPr>
                <w:rFonts w:cs="Arial"/>
              </w:rPr>
            </w:pPr>
            <w:r>
              <w:rPr>
                <w:rFonts w:cs="Arial"/>
              </w:rPr>
              <w:t>9</w:t>
            </w:r>
            <w:r w:rsidR="00623617" w:rsidRPr="00623617">
              <w:rPr>
                <w:rFonts w:cs="Arial"/>
              </w:rPr>
              <w:t>.1</w:t>
            </w:r>
          </w:p>
        </w:tc>
        <w:tc>
          <w:tcPr>
            <w:tcW w:w="8255" w:type="dxa"/>
          </w:tcPr>
          <w:p w14:paraId="596CE7A1" w14:textId="77777777" w:rsidR="00623617" w:rsidRPr="005E66F5" w:rsidRDefault="005E66F5" w:rsidP="005E66F5">
            <w:pPr>
              <w:spacing w:before="120" w:after="120" w:line="240" w:lineRule="exact"/>
              <w:rPr>
                <w:rFonts w:eastAsia="Calibri" w:cs="Arial"/>
              </w:rPr>
            </w:pPr>
            <w:r w:rsidRPr="005E66F5">
              <w:rPr>
                <w:rFonts w:eastAsia="Calibri" w:cs="Arial"/>
              </w:rPr>
              <w:t>The Council is a LLW employer (accredited by the Living Wage Foundation since November 2013) and all Contractors must comply with the provisions of the Contract Terms and Conditions in respect of the LLW.</w:t>
            </w:r>
          </w:p>
        </w:tc>
      </w:tr>
      <w:tr w:rsidR="005E66F5" w:rsidRPr="00623617" w14:paraId="323525BA" w14:textId="77777777" w:rsidTr="00C007E5">
        <w:tc>
          <w:tcPr>
            <w:tcW w:w="987" w:type="dxa"/>
          </w:tcPr>
          <w:p w14:paraId="6B8B0F5B" w14:textId="773D94ED" w:rsidR="005E66F5" w:rsidRDefault="005559BD" w:rsidP="00623617">
            <w:pPr>
              <w:spacing w:before="120" w:after="120" w:line="240" w:lineRule="exact"/>
              <w:rPr>
                <w:rFonts w:cs="Arial"/>
              </w:rPr>
            </w:pPr>
            <w:r>
              <w:rPr>
                <w:rFonts w:cs="Arial"/>
              </w:rPr>
              <w:t>9</w:t>
            </w:r>
            <w:r w:rsidR="005E66F5">
              <w:rPr>
                <w:rFonts w:cs="Arial"/>
              </w:rPr>
              <w:t>.2</w:t>
            </w:r>
          </w:p>
        </w:tc>
        <w:tc>
          <w:tcPr>
            <w:tcW w:w="8255" w:type="dxa"/>
          </w:tcPr>
          <w:p w14:paraId="50D90F84" w14:textId="77777777" w:rsidR="005E66F5" w:rsidRPr="005E66F5" w:rsidRDefault="005E66F5" w:rsidP="005E66F5">
            <w:pPr>
              <w:spacing w:before="120" w:after="120" w:line="240" w:lineRule="exact"/>
              <w:rPr>
                <w:rFonts w:eastAsia="Calibri" w:cs="Arial"/>
              </w:rPr>
            </w:pPr>
            <w:r w:rsidRPr="005E66F5">
              <w:rPr>
                <w:rFonts w:eastAsia="Calibri" w:cs="Arial"/>
              </w:rPr>
              <w:t>The Council will monitor the contract to ensure that LLW is being paid to London-Based Staff, where applicable, in accordance with the provisions of Contract Terms and Conditions.</w:t>
            </w:r>
          </w:p>
        </w:tc>
      </w:tr>
      <w:tr w:rsidR="005E66F5" w:rsidRPr="00623617" w14:paraId="5A250964" w14:textId="77777777" w:rsidTr="00C007E5">
        <w:tc>
          <w:tcPr>
            <w:tcW w:w="987" w:type="dxa"/>
          </w:tcPr>
          <w:p w14:paraId="3BF52431" w14:textId="5B96183D" w:rsidR="005E66F5" w:rsidRDefault="005559BD" w:rsidP="00623617">
            <w:pPr>
              <w:spacing w:before="120" w:after="120" w:line="240" w:lineRule="exact"/>
              <w:rPr>
                <w:rFonts w:cs="Arial"/>
              </w:rPr>
            </w:pPr>
            <w:r>
              <w:rPr>
                <w:rFonts w:cs="Arial"/>
              </w:rPr>
              <w:t>9</w:t>
            </w:r>
            <w:r w:rsidR="005E66F5">
              <w:rPr>
                <w:rFonts w:cs="Arial"/>
              </w:rPr>
              <w:t>.3</w:t>
            </w:r>
          </w:p>
        </w:tc>
        <w:tc>
          <w:tcPr>
            <w:tcW w:w="8255" w:type="dxa"/>
          </w:tcPr>
          <w:p w14:paraId="467A3A8D" w14:textId="22310D89" w:rsidR="005E66F5" w:rsidRPr="005E66F5" w:rsidRDefault="00EE5A72" w:rsidP="00EE5A72">
            <w:pPr>
              <w:spacing w:before="120" w:after="120" w:line="240" w:lineRule="exact"/>
              <w:rPr>
                <w:rFonts w:eastAsia="Calibri" w:cs="Arial"/>
              </w:rPr>
            </w:pPr>
            <w:r>
              <w:rPr>
                <w:rFonts w:eastAsia="Calibri" w:cs="Arial"/>
              </w:rPr>
              <w:t xml:space="preserve">Bidders should indicate in their response to Question </w:t>
            </w:r>
            <w:r w:rsidR="003805C3">
              <w:rPr>
                <w:rFonts w:eastAsia="Calibri" w:cs="Arial"/>
              </w:rPr>
              <w:t xml:space="preserve">1.9 </w:t>
            </w:r>
            <w:r>
              <w:rPr>
                <w:rFonts w:eastAsia="Calibri" w:cs="Arial"/>
              </w:rPr>
              <w:t xml:space="preserve"> of the Quality Statements Response Sheet their commitment to pay, as a minimum, the LLW to their London-based staff while engaged on the delivery of this contract.</w:t>
            </w:r>
          </w:p>
        </w:tc>
      </w:tr>
    </w:tbl>
    <w:p w14:paraId="59E616D2" w14:textId="77777777" w:rsidR="00623617" w:rsidRDefault="00623617" w:rsidP="00623617">
      <w:pPr>
        <w:spacing w:before="120" w:after="120"/>
      </w:pPr>
    </w:p>
    <w:p w14:paraId="0BDBE700" w14:textId="352D6850" w:rsidR="00623617" w:rsidRPr="00C93238" w:rsidRDefault="005559BD" w:rsidP="00C93238">
      <w:pPr>
        <w:pStyle w:val="Heading1"/>
        <w:spacing w:before="120" w:after="120"/>
        <w:rPr>
          <w:rFonts w:cs="Arial"/>
          <w:sz w:val="20"/>
          <w:szCs w:val="20"/>
        </w:rPr>
      </w:pPr>
      <w:bookmarkStart w:id="32" w:name="_Ref54974354"/>
      <w:bookmarkStart w:id="33" w:name="_Toc90399722"/>
      <w:r>
        <w:rPr>
          <w:rFonts w:cs="Arial"/>
          <w:sz w:val="20"/>
          <w:szCs w:val="20"/>
        </w:rPr>
        <w:t>10</w:t>
      </w:r>
      <w:r w:rsidR="00623617" w:rsidRPr="00C93238">
        <w:rPr>
          <w:rFonts w:cs="Arial"/>
          <w:sz w:val="20"/>
          <w:szCs w:val="20"/>
        </w:rPr>
        <w:t>.0</w:t>
      </w:r>
      <w:r w:rsidR="00623617" w:rsidRPr="00C93238">
        <w:rPr>
          <w:rFonts w:cs="Arial"/>
          <w:sz w:val="20"/>
          <w:szCs w:val="20"/>
        </w:rPr>
        <w:tab/>
        <w:t>Brent Fast Track</w:t>
      </w:r>
      <w:bookmarkEnd w:id="32"/>
      <w:bookmarkEnd w:id="33"/>
    </w:p>
    <w:tbl>
      <w:tblPr>
        <w:tblW w:w="0" w:type="auto"/>
        <w:tblBorders>
          <w:insideH w:val="single" w:sz="4" w:space="0" w:color="auto"/>
          <w:insideV w:val="single" w:sz="4" w:space="0" w:color="auto"/>
        </w:tblBorders>
        <w:tblLook w:val="0000" w:firstRow="0" w:lastRow="0" w:firstColumn="0" w:lastColumn="0" w:noHBand="0" w:noVBand="0"/>
      </w:tblPr>
      <w:tblGrid>
        <w:gridCol w:w="974"/>
        <w:gridCol w:w="8052"/>
      </w:tblGrid>
      <w:tr w:rsidR="00623617" w:rsidRPr="00623617" w14:paraId="6B1F7F1D" w14:textId="77777777" w:rsidTr="00C007E5">
        <w:tc>
          <w:tcPr>
            <w:tcW w:w="987" w:type="dxa"/>
          </w:tcPr>
          <w:p w14:paraId="0E39B52F" w14:textId="5B2F0F57" w:rsidR="00623617" w:rsidRPr="00623617" w:rsidRDefault="005559BD" w:rsidP="00623617">
            <w:pPr>
              <w:spacing w:before="120" w:after="120"/>
            </w:pPr>
            <w:r>
              <w:t>10</w:t>
            </w:r>
            <w:r w:rsidR="00623617" w:rsidRPr="00623617">
              <w:t>.1</w:t>
            </w:r>
          </w:p>
        </w:tc>
        <w:tc>
          <w:tcPr>
            <w:tcW w:w="8255" w:type="dxa"/>
          </w:tcPr>
          <w:p w14:paraId="56E878CE" w14:textId="77777777" w:rsidR="005E66F5" w:rsidRPr="005E66F5" w:rsidRDefault="005E66F5" w:rsidP="005E66F5">
            <w:pPr>
              <w:spacing w:before="120" w:after="120" w:line="240" w:lineRule="exact"/>
              <w:rPr>
                <w:rFonts w:eastAsia="Calibri" w:cs="Arial"/>
              </w:rPr>
            </w:pPr>
            <w:bookmarkStart w:id="34" w:name="_Ref23750690"/>
            <w:r w:rsidRPr="005E66F5">
              <w:rPr>
                <w:rFonts w:eastAsia="Calibri" w:cs="Arial"/>
              </w:rPr>
              <w:t>Having made significant investment in its Purchase to Pay processes, the Council is now in a position to offer suppliers an enhanced payment service through its Accounts Payable, Finance and Procurement teams.</w:t>
            </w:r>
            <w:bookmarkEnd w:id="34"/>
            <w:r w:rsidRPr="005E66F5">
              <w:rPr>
                <w:rFonts w:eastAsia="Calibri" w:cs="Arial"/>
              </w:rPr>
              <w:t xml:space="preserve"> </w:t>
            </w:r>
          </w:p>
          <w:p w14:paraId="2F6F6189" w14:textId="77777777" w:rsidR="005E66F5" w:rsidRPr="005E66F5" w:rsidRDefault="005E66F5" w:rsidP="005E66F5">
            <w:pPr>
              <w:spacing w:before="120" w:after="120" w:line="240" w:lineRule="exact"/>
              <w:rPr>
                <w:rFonts w:eastAsia="Calibri" w:cs="Arial"/>
              </w:rPr>
            </w:pPr>
            <w:r w:rsidRPr="005E66F5">
              <w:rPr>
                <w:rFonts w:eastAsia="Calibri" w:cs="Arial"/>
              </w:rPr>
              <w:t>The Council is therefore pleased to offer prospective suppliers the opportunity to join Brent FastTrack. The benefits to suppliers include:</w:t>
            </w:r>
          </w:p>
          <w:p w14:paraId="5EFD916B" w14:textId="77777777" w:rsidR="005E66F5" w:rsidRPr="005E66F5" w:rsidRDefault="005E66F5" w:rsidP="005E66F5">
            <w:pPr>
              <w:pStyle w:val="Level3Number"/>
              <w:numPr>
                <w:ilvl w:val="0"/>
                <w:numId w:val="16"/>
              </w:numPr>
              <w:tabs>
                <w:tab w:val="clear" w:pos="1440"/>
              </w:tabs>
              <w:overflowPunct w:val="0"/>
              <w:autoSpaceDE w:val="0"/>
              <w:autoSpaceDN w:val="0"/>
              <w:adjustRightInd w:val="0"/>
              <w:spacing w:before="120" w:after="120" w:line="240" w:lineRule="exact"/>
              <w:textAlignment w:val="baseline"/>
              <w:rPr>
                <w:rFonts w:ascii="Arial" w:eastAsia="Calibri" w:hAnsi="Arial"/>
                <w:sz w:val="20"/>
                <w:szCs w:val="20"/>
              </w:rPr>
            </w:pPr>
            <w:r w:rsidRPr="005E66F5">
              <w:rPr>
                <w:rFonts w:ascii="Arial" w:eastAsia="Calibri" w:hAnsi="Arial"/>
                <w:sz w:val="20"/>
                <w:szCs w:val="20"/>
              </w:rPr>
              <w:t>improved cash flow through early payment of invoices – significantly ahead of the Council’s standard 30 days’ terms;</w:t>
            </w:r>
          </w:p>
          <w:p w14:paraId="40C0AF1B" w14:textId="77777777" w:rsidR="005E66F5" w:rsidRPr="005E66F5" w:rsidRDefault="005E66F5" w:rsidP="005E66F5">
            <w:pPr>
              <w:pStyle w:val="Level3Number"/>
              <w:numPr>
                <w:ilvl w:val="0"/>
                <w:numId w:val="16"/>
              </w:numPr>
              <w:tabs>
                <w:tab w:val="clear" w:pos="1440"/>
              </w:tabs>
              <w:overflowPunct w:val="0"/>
              <w:autoSpaceDE w:val="0"/>
              <w:autoSpaceDN w:val="0"/>
              <w:adjustRightInd w:val="0"/>
              <w:spacing w:before="120" w:after="120" w:line="240" w:lineRule="exact"/>
              <w:textAlignment w:val="baseline"/>
              <w:rPr>
                <w:rFonts w:ascii="Arial" w:eastAsia="Calibri" w:hAnsi="Arial"/>
                <w:sz w:val="20"/>
                <w:szCs w:val="20"/>
              </w:rPr>
            </w:pPr>
            <w:r w:rsidRPr="005E66F5">
              <w:rPr>
                <w:rFonts w:ascii="Arial" w:eastAsia="Calibri" w:hAnsi="Arial"/>
                <w:sz w:val="20"/>
                <w:szCs w:val="20"/>
              </w:rPr>
              <w:t>increased efficiency through e-invoicing, prioritised invoice payments; and</w:t>
            </w:r>
          </w:p>
          <w:p w14:paraId="3B0A749A" w14:textId="77777777" w:rsidR="005E66F5" w:rsidRPr="005E66F5" w:rsidRDefault="005E66F5" w:rsidP="005E66F5">
            <w:pPr>
              <w:pStyle w:val="Level3Number"/>
              <w:numPr>
                <w:ilvl w:val="0"/>
                <w:numId w:val="16"/>
              </w:numPr>
              <w:tabs>
                <w:tab w:val="clear" w:pos="1440"/>
              </w:tabs>
              <w:overflowPunct w:val="0"/>
              <w:autoSpaceDE w:val="0"/>
              <w:autoSpaceDN w:val="0"/>
              <w:adjustRightInd w:val="0"/>
              <w:spacing w:before="120" w:after="120" w:line="240" w:lineRule="exact"/>
              <w:textAlignment w:val="baseline"/>
              <w:rPr>
                <w:rFonts w:ascii="Arial" w:eastAsia="Calibri" w:hAnsi="Arial"/>
                <w:sz w:val="20"/>
                <w:szCs w:val="20"/>
              </w:rPr>
            </w:pPr>
            <w:bookmarkStart w:id="35" w:name="_Ref24550787"/>
            <w:r w:rsidRPr="005E66F5">
              <w:rPr>
                <w:rFonts w:ascii="Arial" w:eastAsia="Calibri" w:hAnsi="Arial"/>
                <w:sz w:val="20"/>
                <w:szCs w:val="20"/>
              </w:rPr>
              <w:t>closer collaboration focusing on service delivery rather than transactional performance.</w:t>
            </w:r>
            <w:bookmarkEnd w:id="35"/>
          </w:p>
          <w:p w14:paraId="1B2810F6" w14:textId="689F4D7D" w:rsidR="00623617" w:rsidRPr="005E66F5" w:rsidRDefault="005E66F5" w:rsidP="005E66F5">
            <w:pPr>
              <w:spacing w:before="120" w:after="120" w:line="240" w:lineRule="exact"/>
              <w:rPr>
                <w:rFonts w:eastAsia="Calibri" w:cs="Arial"/>
              </w:rPr>
            </w:pPr>
            <w:r w:rsidRPr="005E66F5">
              <w:rPr>
                <w:rFonts w:eastAsia="Calibri" w:cs="Arial"/>
              </w:rPr>
              <w:t xml:space="preserve">For further </w:t>
            </w:r>
            <w:r w:rsidR="007B2A80">
              <w:rPr>
                <w:rFonts w:eastAsia="Calibri" w:cs="Arial"/>
              </w:rPr>
              <w:t>details, please see Appendix 3</w:t>
            </w:r>
            <w:r w:rsidRPr="005E66F5">
              <w:rPr>
                <w:rFonts w:eastAsia="Calibri" w:cs="Arial"/>
              </w:rPr>
              <w:t xml:space="preserve"> Brent FastTrack Guidance Note.</w:t>
            </w:r>
          </w:p>
        </w:tc>
      </w:tr>
      <w:tr w:rsidR="005E66F5" w:rsidRPr="00623617" w14:paraId="17EF317B" w14:textId="77777777" w:rsidTr="00C007E5">
        <w:tc>
          <w:tcPr>
            <w:tcW w:w="987" w:type="dxa"/>
          </w:tcPr>
          <w:p w14:paraId="325C5BE5" w14:textId="59A19BE7" w:rsidR="005E66F5" w:rsidRDefault="005E66F5" w:rsidP="00B71B81">
            <w:pPr>
              <w:spacing w:before="120" w:after="120"/>
            </w:pPr>
            <w:r>
              <w:t>1</w:t>
            </w:r>
            <w:r w:rsidR="005559BD">
              <w:t>0</w:t>
            </w:r>
            <w:r>
              <w:t>.2</w:t>
            </w:r>
          </w:p>
        </w:tc>
        <w:tc>
          <w:tcPr>
            <w:tcW w:w="8255" w:type="dxa"/>
          </w:tcPr>
          <w:p w14:paraId="1C3E2A73" w14:textId="77777777" w:rsidR="005E66F5" w:rsidRPr="005E66F5" w:rsidRDefault="005E66F5" w:rsidP="00C93238">
            <w:pPr>
              <w:spacing w:before="120" w:after="120" w:line="240" w:lineRule="exact"/>
              <w:rPr>
                <w:rFonts w:eastAsia="Calibri" w:cs="Arial"/>
              </w:rPr>
            </w:pPr>
            <w:r>
              <w:rPr>
                <w:rFonts w:eastAsia="Calibri" w:cs="Arial"/>
              </w:rPr>
              <w:t>In the Pricing Schedule</w:t>
            </w:r>
            <w:r w:rsidR="00EE5A72">
              <w:rPr>
                <w:rFonts w:eastAsia="Calibri" w:cs="Arial"/>
              </w:rPr>
              <w:t xml:space="preserve">, you should </w:t>
            </w:r>
            <w:r w:rsidR="00A85FEB">
              <w:rPr>
                <w:rFonts w:eastAsia="Calibri" w:cs="Arial"/>
              </w:rPr>
              <w:t>indicate whether you wish to participate in Brent Fast Track</w:t>
            </w:r>
            <w:r w:rsidR="00D52F71">
              <w:rPr>
                <w:rFonts w:eastAsia="Calibri" w:cs="Arial"/>
              </w:rPr>
              <w:t xml:space="preserve"> </w:t>
            </w:r>
            <w:r w:rsidR="00C93238">
              <w:rPr>
                <w:rFonts w:eastAsia="Calibri" w:cs="Arial"/>
              </w:rPr>
              <w:t>and indicate the percentage</w:t>
            </w:r>
            <w:r w:rsidR="00D52F71">
              <w:rPr>
                <w:rFonts w:eastAsia="Calibri" w:cs="Arial"/>
              </w:rPr>
              <w:t xml:space="preserve"> rebate assuming payment </w:t>
            </w:r>
            <w:r w:rsidR="00C93238">
              <w:rPr>
                <w:rFonts w:eastAsia="Calibri" w:cs="Arial"/>
              </w:rPr>
              <w:t xml:space="preserve">is </w:t>
            </w:r>
            <w:r w:rsidR="00D52F71">
              <w:rPr>
                <w:rFonts w:eastAsia="Calibri" w:cs="Arial"/>
              </w:rPr>
              <w:t>made 10 days after receipt of invoice.</w:t>
            </w:r>
            <w:r w:rsidR="00C93238">
              <w:rPr>
                <w:rFonts w:eastAsia="Calibri" w:cs="Arial"/>
              </w:rPr>
              <w:t xml:space="preserve"> (</w:t>
            </w:r>
            <w:r w:rsidR="00C93238" w:rsidRPr="00C93238">
              <w:rPr>
                <w:rFonts w:eastAsia="Calibri" w:cs="Arial"/>
              </w:rPr>
              <w:t>The minimum rebate percentage that the Council will accept is 0.5%</w:t>
            </w:r>
            <w:r w:rsidR="00C93238">
              <w:rPr>
                <w:rFonts w:eastAsia="Calibri" w:cs="Arial"/>
              </w:rPr>
              <w:t>.)</w:t>
            </w:r>
          </w:p>
        </w:tc>
      </w:tr>
      <w:tr w:rsidR="00C53263" w:rsidRPr="00623617" w14:paraId="5ACBEA7A" w14:textId="77777777" w:rsidTr="00C007E5">
        <w:tc>
          <w:tcPr>
            <w:tcW w:w="987" w:type="dxa"/>
          </w:tcPr>
          <w:p w14:paraId="4E49FBE6" w14:textId="065AE9D6" w:rsidR="00C53263" w:rsidRDefault="005559BD" w:rsidP="00623617">
            <w:pPr>
              <w:spacing w:before="120" w:after="120"/>
            </w:pPr>
            <w:r>
              <w:t>10</w:t>
            </w:r>
            <w:r w:rsidR="00C53263">
              <w:t>.3</w:t>
            </w:r>
          </w:p>
        </w:tc>
        <w:tc>
          <w:tcPr>
            <w:tcW w:w="8255" w:type="dxa"/>
          </w:tcPr>
          <w:p w14:paraId="07517396" w14:textId="77777777" w:rsidR="00C53263" w:rsidRDefault="00C53263" w:rsidP="005E66F5">
            <w:pPr>
              <w:spacing w:before="120" w:after="120" w:line="240" w:lineRule="exact"/>
              <w:rPr>
                <w:rFonts w:eastAsia="Calibri" w:cs="Arial"/>
              </w:rPr>
            </w:pPr>
            <w:r w:rsidRPr="00C53263">
              <w:rPr>
                <w:rFonts w:eastAsia="Calibri" w:cs="Arial"/>
              </w:rPr>
              <w:t xml:space="preserve">For the evaluation of pricing, each Tenderer’s price will be discounted by the rebate percentage offered, (assuming payment after 10 days) if a Tenderer indicates </w:t>
            </w:r>
            <w:r w:rsidR="00CB0866">
              <w:rPr>
                <w:rFonts w:eastAsia="Calibri" w:cs="Arial"/>
              </w:rPr>
              <w:t xml:space="preserve">its </w:t>
            </w:r>
            <w:r w:rsidRPr="00C53263">
              <w:rPr>
                <w:rFonts w:eastAsia="Calibri" w:cs="Arial"/>
              </w:rPr>
              <w:t>agreement to participate in the Brent FastTrack programme</w:t>
            </w:r>
            <w:r>
              <w:rPr>
                <w:rFonts w:eastAsia="Calibri" w:cs="Arial"/>
              </w:rPr>
              <w:t>.</w:t>
            </w:r>
          </w:p>
        </w:tc>
      </w:tr>
    </w:tbl>
    <w:p w14:paraId="5BEF31DF" w14:textId="77777777" w:rsidR="00623617" w:rsidRPr="00623617" w:rsidRDefault="00623617" w:rsidP="00623617">
      <w:pPr>
        <w:spacing w:before="120" w:after="120"/>
      </w:pPr>
    </w:p>
    <w:p w14:paraId="025912E7" w14:textId="3EEB2839" w:rsidR="009974FE" w:rsidRPr="005A735B" w:rsidRDefault="00AB4B3E" w:rsidP="00A8286F">
      <w:pPr>
        <w:pStyle w:val="Heading1"/>
        <w:spacing w:before="120" w:after="120"/>
        <w:rPr>
          <w:rFonts w:cs="Arial"/>
          <w:sz w:val="20"/>
          <w:szCs w:val="20"/>
        </w:rPr>
      </w:pPr>
      <w:bookmarkStart w:id="36" w:name="_Ref54974377"/>
      <w:bookmarkStart w:id="37" w:name="_Toc90399723"/>
      <w:r>
        <w:rPr>
          <w:rFonts w:cs="Arial"/>
          <w:sz w:val="20"/>
          <w:szCs w:val="20"/>
        </w:rPr>
        <w:t>1</w:t>
      </w:r>
      <w:r w:rsidR="005559BD">
        <w:rPr>
          <w:rFonts w:cs="Arial"/>
          <w:sz w:val="20"/>
          <w:szCs w:val="20"/>
        </w:rPr>
        <w:t>1</w:t>
      </w:r>
      <w:r w:rsidR="009974FE" w:rsidRPr="005A735B">
        <w:rPr>
          <w:rFonts w:cs="Arial"/>
          <w:sz w:val="20"/>
          <w:szCs w:val="20"/>
        </w:rPr>
        <w:t>.0</w:t>
      </w:r>
      <w:r w:rsidR="009974FE" w:rsidRPr="005A735B">
        <w:rPr>
          <w:rFonts w:cs="Arial"/>
          <w:sz w:val="20"/>
          <w:szCs w:val="20"/>
        </w:rPr>
        <w:tab/>
        <w:t>Evaluation</w:t>
      </w:r>
      <w:r w:rsidR="00C20107" w:rsidRPr="005A735B">
        <w:rPr>
          <w:rFonts w:cs="Arial"/>
          <w:sz w:val="20"/>
          <w:szCs w:val="20"/>
        </w:rPr>
        <w:t xml:space="preserve"> Stages, Methodology and Criteria</w:t>
      </w:r>
      <w:bookmarkEnd w:id="27"/>
      <w:bookmarkEnd w:id="28"/>
      <w:bookmarkEnd w:id="29"/>
      <w:bookmarkEnd w:id="36"/>
      <w:bookmarkEnd w:id="37"/>
    </w:p>
    <w:tbl>
      <w:tblPr>
        <w:tblW w:w="0" w:type="auto"/>
        <w:tblBorders>
          <w:insideH w:val="single" w:sz="4" w:space="0" w:color="auto"/>
          <w:insideV w:val="single" w:sz="4" w:space="0" w:color="auto"/>
        </w:tblBorders>
        <w:tblLook w:val="0000" w:firstRow="0" w:lastRow="0" w:firstColumn="0" w:lastColumn="0" w:noHBand="0" w:noVBand="0"/>
      </w:tblPr>
      <w:tblGrid>
        <w:gridCol w:w="980"/>
        <w:gridCol w:w="8046"/>
      </w:tblGrid>
      <w:tr w:rsidR="001D33B3" w:rsidRPr="005A735B" w14:paraId="14B75EB4" w14:textId="77777777" w:rsidTr="00810D9B">
        <w:tc>
          <w:tcPr>
            <w:tcW w:w="992" w:type="dxa"/>
          </w:tcPr>
          <w:p w14:paraId="2E36E80F" w14:textId="7C8263EC" w:rsidR="00C73F3A" w:rsidRPr="005A735B" w:rsidRDefault="00AB4B3E" w:rsidP="00623617">
            <w:pPr>
              <w:pBdr>
                <w:between w:val="single" w:sz="4" w:space="1" w:color="auto"/>
              </w:pBdr>
              <w:spacing w:before="120" w:after="120" w:line="240" w:lineRule="exact"/>
              <w:rPr>
                <w:rFonts w:cs="Arial"/>
              </w:rPr>
            </w:pPr>
            <w:r>
              <w:rPr>
                <w:rFonts w:cs="Arial"/>
              </w:rPr>
              <w:t>1</w:t>
            </w:r>
            <w:r w:rsidR="005559BD">
              <w:rPr>
                <w:rFonts w:cs="Arial"/>
              </w:rPr>
              <w:t>1</w:t>
            </w:r>
            <w:r w:rsidR="00C73F3A" w:rsidRPr="005A735B">
              <w:rPr>
                <w:rFonts w:cs="Arial"/>
              </w:rPr>
              <w:t>.1</w:t>
            </w:r>
          </w:p>
        </w:tc>
        <w:tc>
          <w:tcPr>
            <w:tcW w:w="8250" w:type="dxa"/>
          </w:tcPr>
          <w:p w14:paraId="0B714D83" w14:textId="1E659FDB" w:rsidR="00760A81" w:rsidRPr="00760A81" w:rsidRDefault="008E3540" w:rsidP="00E00F03">
            <w:pPr>
              <w:pBdr>
                <w:between w:val="single" w:sz="4" w:space="1" w:color="auto"/>
              </w:pBdr>
              <w:spacing w:before="120" w:after="120" w:line="240" w:lineRule="exact"/>
              <w:rPr>
                <w:rFonts w:cs="Arial"/>
              </w:rPr>
            </w:pPr>
            <w:r w:rsidRPr="00760A81">
              <w:rPr>
                <w:rFonts w:cs="Arial"/>
              </w:rPr>
              <w:t xml:space="preserve">The Council is seeking the most </w:t>
            </w:r>
            <w:r w:rsidRPr="002837F8">
              <w:rPr>
                <w:rFonts w:cs="Arial"/>
              </w:rPr>
              <w:t xml:space="preserve">economically </w:t>
            </w:r>
            <w:r w:rsidRPr="00760A81">
              <w:rPr>
                <w:rFonts w:cs="Arial"/>
              </w:rPr>
              <w:t>advantageous quotation. Quot</w:t>
            </w:r>
            <w:r w:rsidR="00760A81">
              <w:rPr>
                <w:rFonts w:cs="Arial"/>
              </w:rPr>
              <w:t>ation</w:t>
            </w:r>
            <w:r w:rsidRPr="00760A81">
              <w:rPr>
                <w:rFonts w:cs="Arial"/>
              </w:rPr>
              <w:t>s received by the deadline</w:t>
            </w:r>
            <w:r w:rsidR="00760A81" w:rsidRPr="00760A81">
              <w:rPr>
                <w:rFonts w:cs="Arial"/>
              </w:rPr>
              <w:t xml:space="preserve"> </w:t>
            </w:r>
            <w:r w:rsidR="004F0D1E">
              <w:rPr>
                <w:rFonts w:cs="Arial"/>
              </w:rPr>
              <w:t xml:space="preserve">set out in the timetable on page </w:t>
            </w:r>
            <w:r w:rsidR="007B2A80">
              <w:rPr>
                <w:rFonts w:cs="Arial"/>
              </w:rPr>
              <w:t xml:space="preserve">6 </w:t>
            </w:r>
            <w:r w:rsidR="004F0D1E">
              <w:rPr>
                <w:rFonts w:cs="Arial"/>
              </w:rPr>
              <w:t>above</w:t>
            </w:r>
            <w:r w:rsidR="00760A81" w:rsidRPr="00760A81">
              <w:rPr>
                <w:rFonts w:cs="Arial"/>
              </w:rPr>
              <w:t xml:space="preserve"> </w:t>
            </w:r>
            <w:r w:rsidRPr="00760A81">
              <w:rPr>
                <w:rFonts w:cs="Arial"/>
              </w:rPr>
              <w:t>will be evaluated against a Price and Quality criteria weighting as follows: Price =</w:t>
            </w:r>
            <w:r w:rsidR="009406A7" w:rsidRPr="00760A81">
              <w:rPr>
                <w:rFonts w:cs="Arial"/>
              </w:rPr>
              <w:t xml:space="preserve"> </w:t>
            </w:r>
            <w:r w:rsidR="00E00F03">
              <w:rPr>
                <w:rFonts w:cs="Arial"/>
              </w:rPr>
              <w:t xml:space="preserve">60 </w:t>
            </w:r>
            <w:r w:rsidR="00764F2B">
              <w:rPr>
                <w:rFonts w:cs="Arial"/>
              </w:rPr>
              <w:t xml:space="preserve"> </w:t>
            </w:r>
            <w:r w:rsidR="00760A81" w:rsidRPr="00760A81">
              <w:rPr>
                <w:rFonts w:cs="Arial"/>
                <w:i/>
              </w:rPr>
              <w:t>per cent</w:t>
            </w:r>
            <w:r w:rsidR="00760A81" w:rsidRPr="00760A81">
              <w:rPr>
                <w:rFonts w:cs="Arial"/>
              </w:rPr>
              <w:t>.</w:t>
            </w:r>
            <w:r w:rsidR="003F357E" w:rsidRPr="00760A81">
              <w:rPr>
                <w:rFonts w:cs="Arial"/>
              </w:rPr>
              <w:t xml:space="preserve"> </w:t>
            </w:r>
            <w:r w:rsidRPr="00760A81">
              <w:rPr>
                <w:rFonts w:cs="Arial"/>
              </w:rPr>
              <w:t xml:space="preserve">and Quality= </w:t>
            </w:r>
            <w:r w:rsidR="00E00F03">
              <w:rPr>
                <w:rFonts w:cs="Arial"/>
              </w:rPr>
              <w:t xml:space="preserve"> 40 </w:t>
            </w:r>
            <w:r w:rsidR="00760A81">
              <w:rPr>
                <w:rFonts w:cs="Arial"/>
              </w:rPr>
              <w:t xml:space="preserve"> </w:t>
            </w:r>
            <w:r w:rsidR="00760A81" w:rsidRPr="00AB35D6">
              <w:rPr>
                <w:rFonts w:cs="Arial"/>
                <w:i/>
              </w:rPr>
              <w:t>per cent</w:t>
            </w:r>
            <w:r w:rsidR="00760A81" w:rsidRPr="00760A81">
              <w:rPr>
                <w:rFonts w:cs="Arial"/>
              </w:rPr>
              <w:t>.</w:t>
            </w:r>
          </w:p>
        </w:tc>
      </w:tr>
      <w:tr w:rsidR="00C73F3A" w:rsidRPr="005A735B" w14:paraId="72EF96F2" w14:textId="77777777" w:rsidTr="00810D9B">
        <w:tc>
          <w:tcPr>
            <w:tcW w:w="992" w:type="dxa"/>
          </w:tcPr>
          <w:p w14:paraId="59B8D723" w14:textId="3CA33E82" w:rsidR="00C73F3A" w:rsidRPr="005A735B" w:rsidRDefault="00AB4B3E" w:rsidP="00623617">
            <w:pPr>
              <w:pBdr>
                <w:between w:val="single" w:sz="4" w:space="1" w:color="auto"/>
              </w:pBdr>
              <w:spacing w:before="120" w:after="120" w:line="240" w:lineRule="exact"/>
              <w:rPr>
                <w:rFonts w:cs="Arial"/>
              </w:rPr>
            </w:pPr>
            <w:r>
              <w:rPr>
                <w:rFonts w:cs="Arial"/>
              </w:rPr>
              <w:t>1</w:t>
            </w:r>
            <w:r w:rsidR="005559BD">
              <w:rPr>
                <w:rFonts w:cs="Arial"/>
              </w:rPr>
              <w:t>1</w:t>
            </w:r>
            <w:r w:rsidR="00C73F3A" w:rsidRPr="005A735B">
              <w:rPr>
                <w:rFonts w:cs="Arial"/>
              </w:rPr>
              <w:t>.</w:t>
            </w:r>
            <w:r w:rsidR="00A35D85" w:rsidRPr="005A735B">
              <w:rPr>
                <w:rFonts w:cs="Arial"/>
              </w:rPr>
              <w:t>2</w:t>
            </w:r>
          </w:p>
        </w:tc>
        <w:tc>
          <w:tcPr>
            <w:tcW w:w="8250" w:type="dxa"/>
          </w:tcPr>
          <w:p w14:paraId="232238F3" w14:textId="77777777" w:rsidR="00C73F3A" w:rsidRPr="005A735B" w:rsidRDefault="00C73F3A" w:rsidP="00A8286F">
            <w:pPr>
              <w:pBdr>
                <w:between w:val="single" w:sz="4" w:space="1" w:color="auto"/>
              </w:pBdr>
              <w:spacing w:before="120" w:after="120" w:line="240" w:lineRule="exact"/>
              <w:rPr>
                <w:rFonts w:cs="Arial"/>
              </w:rPr>
            </w:pPr>
            <w:r w:rsidRPr="005A735B">
              <w:rPr>
                <w:rFonts w:eastAsia="Calibri" w:cs="Arial"/>
              </w:rPr>
              <w:t xml:space="preserve">The Quotation submission will be </w:t>
            </w:r>
            <w:r w:rsidR="00A35D85" w:rsidRPr="005A735B">
              <w:rPr>
                <w:rFonts w:eastAsia="Calibri" w:cs="Arial"/>
              </w:rPr>
              <w:t>considered for</w:t>
            </w:r>
            <w:r w:rsidRPr="005A735B">
              <w:rPr>
                <w:rFonts w:eastAsia="Calibri" w:cs="Arial"/>
              </w:rPr>
              <w:t xml:space="preserve"> </w:t>
            </w:r>
            <w:r w:rsidR="00E52D60" w:rsidRPr="005A735B">
              <w:rPr>
                <w:rFonts w:eastAsia="Calibri" w:cs="Arial"/>
              </w:rPr>
              <w:t>c</w:t>
            </w:r>
            <w:r w:rsidRPr="005A735B">
              <w:rPr>
                <w:rFonts w:eastAsia="Calibri" w:cs="Arial"/>
              </w:rPr>
              <w:t>omplet</w:t>
            </w:r>
            <w:r w:rsidR="00AD2BBA" w:rsidRPr="005A735B">
              <w:rPr>
                <w:rFonts w:eastAsia="Calibri" w:cs="Arial"/>
              </w:rPr>
              <w:t>eness</w:t>
            </w:r>
            <w:r w:rsidRPr="005A735B">
              <w:rPr>
                <w:rFonts w:eastAsia="Calibri" w:cs="Arial"/>
              </w:rPr>
              <w:t xml:space="preserve"> in accordance with the instructions of this quotation</w:t>
            </w:r>
            <w:r w:rsidR="00A35D85" w:rsidRPr="005A735B">
              <w:rPr>
                <w:rFonts w:eastAsia="Calibri" w:cs="Arial"/>
              </w:rPr>
              <w:t xml:space="preserve"> to ensure it is compliant</w:t>
            </w:r>
            <w:r w:rsidR="00740617" w:rsidRPr="005A735B">
              <w:rPr>
                <w:rFonts w:eastAsia="Calibri" w:cs="Arial"/>
              </w:rPr>
              <w:t>.</w:t>
            </w:r>
            <w:r w:rsidR="009406A7">
              <w:rPr>
                <w:rFonts w:eastAsia="Calibri" w:cs="Arial"/>
              </w:rPr>
              <w:t xml:space="preserve"> </w:t>
            </w:r>
            <w:r w:rsidR="00740617" w:rsidRPr="005A735B">
              <w:rPr>
                <w:rFonts w:eastAsia="Calibri" w:cs="Arial"/>
              </w:rPr>
              <w:t>Compli</w:t>
            </w:r>
            <w:r w:rsidR="00E52D60" w:rsidRPr="005A735B">
              <w:rPr>
                <w:rFonts w:eastAsia="Calibri" w:cs="Arial"/>
              </w:rPr>
              <w:t>ant bids will</w:t>
            </w:r>
            <w:r w:rsidR="00A35D85" w:rsidRPr="005A735B">
              <w:rPr>
                <w:rFonts w:eastAsia="Calibri" w:cs="Arial"/>
              </w:rPr>
              <w:t xml:space="preserve"> then be </w:t>
            </w:r>
            <w:r w:rsidR="00A35D85" w:rsidRPr="005A735B">
              <w:rPr>
                <w:rFonts w:eastAsia="Calibri" w:cs="Arial"/>
              </w:rPr>
              <w:lastRenderedPageBreak/>
              <w:t>considered</w:t>
            </w:r>
            <w:r w:rsidR="00F55881" w:rsidRPr="005A735B">
              <w:rPr>
                <w:rFonts w:eastAsia="Calibri" w:cs="Arial"/>
              </w:rPr>
              <w:t xml:space="preserve"> to ensure that </w:t>
            </w:r>
            <w:r w:rsidRPr="005A735B">
              <w:rPr>
                <w:rFonts w:eastAsia="Calibri" w:cs="Arial"/>
              </w:rPr>
              <w:t xml:space="preserve">the </w:t>
            </w:r>
            <w:r w:rsidR="00F55881" w:rsidRPr="005A735B">
              <w:rPr>
                <w:rFonts w:eastAsia="Calibri" w:cs="Arial"/>
              </w:rPr>
              <w:t xml:space="preserve">specification </w:t>
            </w:r>
            <w:r w:rsidR="00B77893" w:rsidRPr="005A735B">
              <w:rPr>
                <w:rFonts w:eastAsia="Calibri" w:cs="Arial"/>
              </w:rPr>
              <w:t xml:space="preserve">of </w:t>
            </w:r>
            <w:r w:rsidR="00F55881" w:rsidRPr="005A735B">
              <w:rPr>
                <w:rFonts w:eastAsia="Calibri" w:cs="Arial"/>
              </w:rPr>
              <w:t xml:space="preserve">mandatory requirements </w:t>
            </w:r>
            <w:r w:rsidR="00B77893" w:rsidRPr="005A735B">
              <w:rPr>
                <w:rFonts w:eastAsia="Calibri" w:cs="Arial"/>
              </w:rPr>
              <w:t xml:space="preserve">is </w:t>
            </w:r>
            <w:r w:rsidR="00F55881" w:rsidRPr="005A735B">
              <w:rPr>
                <w:rFonts w:eastAsia="Calibri" w:cs="Arial"/>
              </w:rPr>
              <w:t>met.</w:t>
            </w:r>
            <w:r w:rsidR="009406A7">
              <w:rPr>
                <w:rFonts w:eastAsia="Calibri" w:cs="Arial"/>
              </w:rPr>
              <w:t xml:space="preserve"> </w:t>
            </w:r>
            <w:r w:rsidR="00F55881" w:rsidRPr="005A735B">
              <w:rPr>
                <w:rFonts w:eastAsia="Calibri" w:cs="Arial"/>
              </w:rPr>
              <w:t xml:space="preserve">Where these are met, the </w:t>
            </w:r>
            <w:r w:rsidR="00DB34DB" w:rsidRPr="005A735B">
              <w:rPr>
                <w:rFonts w:eastAsia="Calibri" w:cs="Arial"/>
              </w:rPr>
              <w:t>Method S</w:t>
            </w:r>
            <w:r w:rsidRPr="005A735B">
              <w:rPr>
                <w:rFonts w:eastAsia="Calibri" w:cs="Arial"/>
              </w:rPr>
              <w:t>tatement</w:t>
            </w:r>
            <w:r w:rsidR="00E52D60" w:rsidRPr="005A735B">
              <w:rPr>
                <w:rFonts w:eastAsia="Calibri" w:cs="Arial"/>
              </w:rPr>
              <w:t>s</w:t>
            </w:r>
            <w:r w:rsidRPr="005A735B">
              <w:rPr>
                <w:rFonts w:eastAsia="Calibri" w:cs="Arial"/>
              </w:rPr>
              <w:t xml:space="preserve"> and </w:t>
            </w:r>
            <w:r w:rsidR="00855037" w:rsidRPr="005A735B">
              <w:rPr>
                <w:rFonts w:eastAsia="Calibri" w:cs="Arial"/>
              </w:rPr>
              <w:t>P</w:t>
            </w:r>
            <w:r w:rsidRPr="005A735B">
              <w:rPr>
                <w:rFonts w:eastAsia="Calibri" w:cs="Arial"/>
              </w:rPr>
              <w:t xml:space="preserve">ricing </w:t>
            </w:r>
            <w:r w:rsidR="00855037" w:rsidRPr="005A735B">
              <w:rPr>
                <w:rFonts w:eastAsia="Calibri" w:cs="Arial"/>
              </w:rPr>
              <w:t>S</w:t>
            </w:r>
            <w:r w:rsidRPr="005A735B">
              <w:rPr>
                <w:rFonts w:eastAsia="Calibri" w:cs="Arial"/>
              </w:rPr>
              <w:t>chedule</w:t>
            </w:r>
            <w:r w:rsidR="00A35D85" w:rsidRPr="005A735B">
              <w:rPr>
                <w:rFonts w:eastAsia="Calibri" w:cs="Arial"/>
              </w:rPr>
              <w:t xml:space="preserve"> </w:t>
            </w:r>
            <w:r w:rsidR="00B77893" w:rsidRPr="005A735B">
              <w:rPr>
                <w:rFonts w:eastAsia="Calibri" w:cs="Arial"/>
              </w:rPr>
              <w:t xml:space="preserve">shall </w:t>
            </w:r>
            <w:r w:rsidR="00F55881" w:rsidRPr="005A735B">
              <w:rPr>
                <w:rFonts w:eastAsia="Calibri" w:cs="Arial"/>
              </w:rPr>
              <w:t xml:space="preserve">then </w:t>
            </w:r>
            <w:r w:rsidR="00A35D85" w:rsidRPr="005A735B">
              <w:rPr>
                <w:rFonts w:eastAsia="Calibri" w:cs="Arial"/>
              </w:rPr>
              <w:t>be evaluated</w:t>
            </w:r>
            <w:r w:rsidRPr="005A735B">
              <w:rPr>
                <w:rFonts w:eastAsia="Calibri" w:cs="Arial"/>
              </w:rPr>
              <w:t>. If a contract is awarded then the bidder scoring the highest aggregate marks will be awarded the contract.</w:t>
            </w:r>
          </w:p>
        </w:tc>
      </w:tr>
      <w:tr w:rsidR="009974FE" w:rsidRPr="005A735B" w14:paraId="77FDFA23" w14:textId="77777777" w:rsidTr="00810D9B">
        <w:tc>
          <w:tcPr>
            <w:tcW w:w="992" w:type="dxa"/>
          </w:tcPr>
          <w:p w14:paraId="6C7EA57E" w14:textId="245FF524" w:rsidR="009974FE" w:rsidRPr="005A735B" w:rsidRDefault="00AB4B3E" w:rsidP="00623617">
            <w:pPr>
              <w:pBdr>
                <w:between w:val="single" w:sz="4" w:space="1" w:color="auto"/>
              </w:pBdr>
              <w:spacing w:before="120" w:after="120" w:line="240" w:lineRule="exact"/>
              <w:rPr>
                <w:rFonts w:cs="Arial"/>
              </w:rPr>
            </w:pPr>
            <w:r>
              <w:rPr>
                <w:rFonts w:cs="Arial"/>
              </w:rPr>
              <w:lastRenderedPageBreak/>
              <w:t>1</w:t>
            </w:r>
            <w:r w:rsidR="005559BD">
              <w:rPr>
                <w:rFonts w:cs="Arial"/>
              </w:rPr>
              <w:t>1</w:t>
            </w:r>
            <w:r w:rsidR="009974FE" w:rsidRPr="005A735B">
              <w:rPr>
                <w:rFonts w:cs="Arial"/>
              </w:rPr>
              <w:t>.</w:t>
            </w:r>
            <w:r w:rsidR="00A35D85" w:rsidRPr="005A735B">
              <w:rPr>
                <w:rFonts w:cs="Arial"/>
              </w:rPr>
              <w:t>3</w:t>
            </w:r>
          </w:p>
        </w:tc>
        <w:tc>
          <w:tcPr>
            <w:tcW w:w="8250" w:type="dxa"/>
          </w:tcPr>
          <w:p w14:paraId="519FBC0C" w14:textId="77777777" w:rsidR="009974FE" w:rsidRPr="005A735B" w:rsidRDefault="009974FE" w:rsidP="006839A9">
            <w:pPr>
              <w:pBdr>
                <w:between w:val="single" w:sz="4" w:space="1" w:color="auto"/>
              </w:pBdr>
              <w:spacing w:before="120" w:after="120" w:line="240" w:lineRule="exact"/>
              <w:rPr>
                <w:rFonts w:cs="Arial"/>
              </w:rPr>
            </w:pPr>
            <w:r w:rsidRPr="005A735B">
              <w:rPr>
                <w:rFonts w:cs="Arial"/>
              </w:rPr>
              <w:t xml:space="preserve">The Council does not bind itself to accept the lowest quotation, or indeed any quotation, but is looking for the most </w:t>
            </w:r>
            <w:r w:rsidR="00AB35D6" w:rsidRPr="002837F8">
              <w:rPr>
                <w:rFonts w:cs="Arial"/>
              </w:rPr>
              <w:t xml:space="preserve">economically </w:t>
            </w:r>
            <w:r w:rsidRPr="005A735B">
              <w:rPr>
                <w:rFonts w:cs="Arial"/>
              </w:rPr>
              <w:t>advantageous proposal based on the following criteri</w:t>
            </w:r>
            <w:r w:rsidR="00810D9B" w:rsidRPr="005A735B">
              <w:rPr>
                <w:rFonts w:cs="Arial"/>
              </w:rPr>
              <w:t>a with the specified weightings.</w:t>
            </w:r>
          </w:p>
        </w:tc>
      </w:tr>
    </w:tbl>
    <w:p w14:paraId="6572127D" w14:textId="77777777" w:rsidR="004F16B0" w:rsidRDefault="004F16B0" w:rsidP="00A8286F">
      <w:pPr>
        <w:overflowPunct/>
        <w:autoSpaceDE/>
        <w:autoSpaceDN/>
        <w:adjustRightInd/>
        <w:spacing w:before="120" w:after="120"/>
        <w:textAlignment w:val="auto"/>
        <w:rPr>
          <w:rFonts w:cs="Arial"/>
          <w:b/>
          <w:spacing w:val="-3"/>
        </w:rPr>
      </w:pPr>
      <w:bookmarkStart w:id="38" w:name="_Toc273617256"/>
      <w:r>
        <w:rPr>
          <w:rFonts w:cs="Arial"/>
          <w:b/>
          <w:spacing w:val="-3"/>
        </w:rPr>
        <w:br w:type="page"/>
      </w:r>
    </w:p>
    <w:p w14:paraId="643C3653" w14:textId="77777777" w:rsidR="007D4387" w:rsidRDefault="00D43D8D" w:rsidP="00A8286F">
      <w:pPr>
        <w:spacing w:before="120" w:after="120"/>
        <w:jc w:val="center"/>
        <w:rPr>
          <w:rFonts w:cs="Arial"/>
          <w:b/>
          <w:spacing w:val="-3"/>
        </w:rPr>
      </w:pPr>
      <w:r w:rsidRPr="00706F7A">
        <w:rPr>
          <w:rFonts w:cs="Arial"/>
          <w:b/>
          <w:spacing w:val="-3"/>
        </w:rPr>
        <w:lastRenderedPageBreak/>
        <w:t>Part</w:t>
      </w:r>
      <w:r w:rsidR="009B1F06" w:rsidRPr="00706F7A">
        <w:rPr>
          <w:rFonts w:cs="Arial"/>
          <w:b/>
          <w:spacing w:val="-3"/>
        </w:rPr>
        <w:t xml:space="preserve"> 2</w:t>
      </w:r>
    </w:p>
    <w:p w14:paraId="74FD0416" w14:textId="77777777" w:rsidR="009B1F06" w:rsidRPr="000076EF" w:rsidRDefault="009B1F06" w:rsidP="00A8286F">
      <w:pPr>
        <w:spacing w:before="120" w:after="120"/>
        <w:rPr>
          <w:rFonts w:cs="Arial"/>
        </w:rPr>
      </w:pPr>
    </w:p>
    <w:p w14:paraId="2992BC73" w14:textId="77777777" w:rsidR="00A36E2B" w:rsidRPr="009406A7" w:rsidRDefault="00DD11CE" w:rsidP="00A8286F">
      <w:pPr>
        <w:pStyle w:val="Heading1"/>
        <w:spacing w:before="120" w:after="120"/>
        <w:rPr>
          <w:rFonts w:cs="Arial"/>
          <w:sz w:val="20"/>
          <w:szCs w:val="20"/>
        </w:rPr>
      </w:pPr>
      <w:bookmarkStart w:id="39" w:name="_Ref54779578"/>
      <w:bookmarkStart w:id="40" w:name="_Toc90399724"/>
      <w:r w:rsidRPr="009406A7">
        <w:rPr>
          <w:rFonts w:cs="Arial"/>
          <w:sz w:val="20"/>
          <w:szCs w:val="20"/>
        </w:rPr>
        <w:t>Evaluation of Quotation</w:t>
      </w:r>
      <w:bookmarkEnd w:id="39"/>
      <w:bookmarkEnd w:id="40"/>
    </w:p>
    <w:p w14:paraId="7D545660" w14:textId="77777777" w:rsidR="00984065" w:rsidRPr="000076EF" w:rsidRDefault="00984065" w:rsidP="00A8286F">
      <w:pPr>
        <w:spacing w:before="120" w:after="120"/>
        <w:rPr>
          <w:rFonts w:cs="Arial"/>
          <w:bCs/>
          <w:u w:val="single"/>
        </w:rPr>
      </w:pPr>
    </w:p>
    <w:p w14:paraId="27828F79" w14:textId="77777777" w:rsidR="00A36E2B" w:rsidRPr="009406A7" w:rsidRDefault="00CD0915" w:rsidP="00A8286F">
      <w:pPr>
        <w:pStyle w:val="Heading1"/>
        <w:spacing w:before="120" w:after="120"/>
        <w:rPr>
          <w:rFonts w:cs="Arial"/>
          <w:sz w:val="20"/>
          <w:szCs w:val="20"/>
        </w:rPr>
      </w:pPr>
      <w:bookmarkStart w:id="41" w:name="_Ref54779628"/>
      <w:bookmarkStart w:id="42" w:name="_Toc90399725"/>
      <w:r w:rsidRPr="009406A7">
        <w:rPr>
          <w:rFonts w:cs="Arial"/>
          <w:sz w:val="20"/>
          <w:szCs w:val="20"/>
        </w:rPr>
        <w:t>Stage</w:t>
      </w:r>
      <w:r w:rsidR="00A36E2B" w:rsidRPr="009406A7">
        <w:rPr>
          <w:rFonts w:cs="Arial"/>
          <w:sz w:val="20"/>
          <w:szCs w:val="20"/>
        </w:rPr>
        <w:t xml:space="preserve"> 1- Completeness</w:t>
      </w:r>
      <w:bookmarkEnd w:id="41"/>
      <w:bookmarkEnd w:id="42"/>
    </w:p>
    <w:p w14:paraId="56C6CC54" w14:textId="49A39FBF" w:rsidR="00A36E2B" w:rsidRPr="00CB5CFE" w:rsidRDefault="00A36E2B" w:rsidP="00A8286F">
      <w:pPr>
        <w:pStyle w:val="Subclause"/>
      </w:pPr>
      <w:r w:rsidRPr="002C123F">
        <w:rPr>
          <w:b/>
        </w:rPr>
        <w:t>Completeness</w:t>
      </w:r>
      <w:r w:rsidRPr="00A84EFA">
        <w:t>: Quotations must include all requested documents in order to be classified as complete. Completeness will be established by chec</w:t>
      </w:r>
      <w:r w:rsidRPr="001722F8">
        <w:t xml:space="preserve">king against the </w:t>
      </w:r>
      <w:r w:rsidR="00BC254C" w:rsidRPr="001722F8">
        <w:t xml:space="preserve">following </w:t>
      </w:r>
      <w:r w:rsidRPr="001722F8">
        <w:t>checklist of all the financial and non</w:t>
      </w:r>
      <w:r w:rsidR="00D43D8D" w:rsidRPr="00CB5CFE">
        <w:t>-finan</w:t>
      </w:r>
      <w:r w:rsidR="007B2A80">
        <w:t xml:space="preserve">cial submissions required in 5.4 </w:t>
      </w:r>
      <w:r w:rsidR="000076EF">
        <w:t>above</w:t>
      </w:r>
      <w:r w:rsidR="00D43D8D" w:rsidRPr="00CB5CFE">
        <w:t>.</w:t>
      </w:r>
    </w:p>
    <w:p w14:paraId="23999546" w14:textId="77777777" w:rsidR="00A36E2B" w:rsidRPr="009A5F7E" w:rsidRDefault="00A36E2B" w:rsidP="00A8286F">
      <w:pPr>
        <w:spacing w:before="120" w:after="120" w:line="240" w:lineRule="exact"/>
        <w:rPr>
          <w:rFonts w:cs="Arial"/>
        </w:rPr>
      </w:pPr>
      <w:r w:rsidRPr="00CB5CFE">
        <w:rPr>
          <w:rFonts w:cs="Arial"/>
        </w:rPr>
        <w:t xml:space="preserve">Quotation submissions that are not </w:t>
      </w:r>
      <w:r w:rsidR="00984065" w:rsidRPr="003E55C0">
        <w:rPr>
          <w:rFonts w:cs="Arial"/>
        </w:rPr>
        <w:t>complete may</w:t>
      </w:r>
      <w:r w:rsidRPr="003E55C0">
        <w:rPr>
          <w:rFonts w:cs="Arial"/>
        </w:rPr>
        <w:t xml:space="preserve"> be eliminated and not considered further except, at the Council’s sole discretion, in the case of minor omissions that can be rect</w:t>
      </w:r>
      <w:r w:rsidRPr="009A5F7E">
        <w:rPr>
          <w:rFonts w:cs="Arial"/>
        </w:rPr>
        <w:t>ified in accordance with any reasonable request made by the Council.</w:t>
      </w:r>
    </w:p>
    <w:p w14:paraId="56006157" w14:textId="77777777" w:rsidR="009E243A" w:rsidRPr="009812D0" w:rsidRDefault="00A36E2B" w:rsidP="00A8286F">
      <w:pPr>
        <w:spacing w:before="120" w:after="120" w:line="240" w:lineRule="exact"/>
        <w:rPr>
          <w:rFonts w:cs="Arial"/>
          <w:b/>
        </w:rPr>
      </w:pPr>
      <w:r w:rsidRPr="009812D0">
        <w:rPr>
          <w:rFonts w:cs="Arial"/>
        </w:rPr>
        <w:t>If the Council needs to clarify any of these points, questions will be submitted in writing to the bidder, who will also be required to respond in writing.</w:t>
      </w:r>
      <w:bookmarkEnd w:id="38"/>
    </w:p>
    <w:p w14:paraId="67A3284F" w14:textId="77777777" w:rsidR="006A7B14" w:rsidRPr="000076EF" w:rsidRDefault="006A7B14" w:rsidP="00A8286F">
      <w:pPr>
        <w:spacing w:before="120" w:after="120"/>
        <w:rPr>
          <w:rFonts w:cs="Arial"/>
          <w:u w:val="single"/>
        </w:rPr>
      </w:pPr>
    </w:p>
    <w:p w14:paraId="794E5981" w14:textId="77777777" w:rsidR="009974FE" w:rsidRPr="009406A7" w:rsidRDefault="009974FE" w:rsidP="00A8286F">
      <w:pPr>
        <w:pStyle w:val="Heading1"/>
        <w:spacing w:before="120" w:after="120"/>
        <w:rPr>
          <w:rFonts w:cs="Arial"/>
          <w:sz w:val="20"/>
          <w:szCs w:val="20"/>
        </w:rPr>
      </w:pPr>
      <w:bookmarkStart w:id="43" w:name="_Ref54779715"/>
      <w:bookmarkStart w:id="44" w:name="_Toc90399726"/>
      <w:r w:rsidRPr="009406A7">
        <w:rPr>
          <w:rFonts w:cs="Arial"/>
          <w:sz w:val="20"/>
          <w:szCs w:val="20"/>
        </w:rPr>
        <w:t>Stage</w:t>
      </w:r>
      <w:r w:rsidR="00DD11CE" w:rsidRPr="009406A7">
        <w:rPr>
          <w:rFonts w:cs="Arial"/>
          <w:sz w:val="20"/>
          <w:szCs w:val="20"/>
        </w:rPr>
        <w:t xml:space="preserve"> 2:</w:t>
      </w:r>
      <w:r w:rsidRPr="009406A7">
        <w:rPr>
          <w:rFonts w:cs="Arial"/>
          <w:sz w:val="20"/>
          <w:szCs w:val="20"/>
        </w:rPr>
        <w:t xml:space="preserve"> Evaluation</w:t>
      </w:r>
      <w:r w:rsidR="00DD11CE" w:rsidRPr="009406A7">
        <w:rPr>
          <w:rFonts w:cs="Arial"/>
          <w:sz w:val="20"/>
          <w:szCs w:val="20"/>
        </w:rPr>
        <w:t xml:space="preserve"> of </w:t>
      </w:r>
      <w:r w:rsidR="00740617" w:rsidRPr="009406A7">
        <w:rPr>
          <w:rFonts w:cs="Arial"/>
          <w:sz w:val="20"/>
          <w:szCs w:val="20"/>
        </w:rPr>
        <w:t xml:space="preserve">Requirements, </w:t>
      </w:r>
      <w:r w:rsidR="00DD11CE" w:rsidRPr="009406A7">
        <w:rPr>
          <w:rFonts w:cs="Arial"/>
          <w:sz w:val="20"/>
          <w:szCs w:val="20"/>
        </w:rPr>
        <w:t>Method Statement and Pricing</w:t>
      </w:r>
      <w:r w:rsidR="004D4840" w:rsidRPr="009406A7">
        <w:rPr>
          <w:rFonts w:cs="Arial"/>
          <w:sz w:val="20"/>
          <w:szCs w:val="20"/>
        </w:rPr>
        <w:t xml:space="preserve"> Schedule</w:t>
      </w:r>
      <w:bookmarkEnd w:id="43"/>
      <w:bookmarkEnd w:id="44"/>
    </w:p>
    <w:p w14:paraId="4DCC9EE7" w14:textId="77777777" w:rsidR="00F606A5" w:rsidRPr="005A735B" w:rsidRDefault="00F606A5" w:rsidP="00A8286F">
      <w:pPr>
        <w:spacing w:before="120" w:after="120"/>
        <w:rPr>
          <w:rFonts w:cs="Arial"/>
        </w:rPr>
      </w:pPr>
      <w:r w:rsidRPr="005A735B">
        <w:rPr>
          <w:rFonts w:cs="Arial"/>
        </w:rPr>
        <w:t>The evaluation will be carried out by an evaluation panel consisting of Brent Council officers. The evaluation panel may draw on expertise from others to assist with the evaluation of Tenders, including representatives from the Council’s Commercial &amp; Procurement Team, its Legal and Finance Teams and external per</w:t>
      </w:r>
      <w:r w:rsidR="000076EF">
        <w:rPr>
          <w:rFonts w:cs="Arial"/>
        </w:rPr>
        <w:t>sons and bodies as appropriate.</w:t>
      </w:r>
    </w:p>
    <w:p w14:paraId="3DF8D344" w14:textId="77777777" w:rsidR="00BC254C" w:rsidRPr="005A735B" w:rsidRDefault="00BC254C" w:rsidP="00A8286F">
      <w:pPr>
        <w:spacing w:before="120" w:after="120"/>
        <w:rPr>
          <w:rFonts w:cs="Arial"/>
        </w:rPr>
      </w:pPr>
    </w:p>
    <w:p w14:paraId="0DCDBF42" w14:textId="77777777" w:rsidR="009F146A" w:rsidRPr="005A735B" w:rsidRDefault="00541911" w:rsidP="00A8286F">
      <w:pPr>
        <w:spacing w:before="120" w:after="120"/>
        <w:jc w:val="both"/>
        <w:rPr>
          <w:rFonts w:cs="Arial"/>
          <w:b/>
          <w:i/>
        </w:rPr>
      </w:pPr>
      <w:r w:rsidRPr="005A735B">
        <w:rPr>
          <w:rFonts w:cs="Arial"/>
          <w:b/>
          <w:i/>
        </w:rPr>
        <w:t>Table 1.</w:t>
      </w:r>
      <w:r w:rsidR="00855037" w:rsidRPr="005A735B">
        <w:rPr>
          <w:rFonts w:cs="Arial"/>
          <w:b/>
          <w:i/>
        </w:rPr>
        <w:t xml:space="preserve"> Qualit</w:t>
      </w:r>
      <w:r w:rsidR="006535C1">
        <w:rPr>
          <w:rFonts w:cs="Arial"/>
          <w:b/>
          <w:i/>
        </w:rPr>
        <w:t>y</w:t>
      </w:r>
      <w:r w:rsidR="00855037" w:rsidRPr="005A735B">
        <w:rPr>
          <w:rFonts w:cs="Arial"/>
          <w:b/>
          <w:i/>
        </w:rPr>
        <w:t xml:space="preserve"> </w:t>
      </w:r>
      <w:r w:rsidR="00082F8A" w:rsidRPr="005A735B">
        <w:rPr>
          <w:rFonts w:cs="Arial"/>
          <w:b/>
          <w:i/>
        </w:rPr>
        <w:t xml:space="preserve">and Price </w:t>
      </w:r>
      <w:r w:rsidR="00855037" w:rsidRPr="005A735B">
        <w:rPr>
          <w:rFonts w:cs="Arial"/>
          <w:b/>
          <w:i/>
        </w:rPr>
        <w:t>Evaluation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5565"/>
        <w:gridCol w:w="1418"/>
        <w:gridCol w:w="1391"/>
      </w:tblGrid>
      <w:tr w:rsidR="00AA2779" w:rsidRPr="005A735B" w14:paraId="6BBF3A91" w14:textId="77777777" w:rsidTr="00E94F0B">
        <w:trPr>
          <w:cantSplit/>
        </w:trPr>
        <w:tc>
          <w:tcPr>
            <w:tcW w:w="647" w:type="dxa"/>
            <w:shd w:val="clear" w:color="auto" w:fill="E7E6E6"/>
            <w:vAlign w:val="center"/>
          </w:tcPr>
          <w:p w14:paraId="292EFB81" w14:textId="77777777" w:rsidR="00CD0915" w:rsidRPr="005A735B" w:rsidRDefault="00CD0915" w:rsidP="00A8286F">
            <w:pPr>
              <w:spacing w:before="120" w:after="120"/>
              <w:rPr>
                <w:rFonts w:cs="Arial"/>
                <w:b/>
              </w:rPr>
            </w:pPr>
            <w:r w:rsidRPr="005A735B">
              <w:rPr>
                <w:rFonts w:cs="Arial"/>
                <w:b/>
              </w:rPr>
              <w:t>No.</w:t>
            </w:r>
          </w:p>
        </w:tc>
        <w:tc>
          <w:tcPr>
            <w:tcW w:w="5565" w:type="dxa"/>
            <w:shd w:val="clear" w:color="auto" w:fill="E7E6E6"/>
            <w:vAlign w:val="center"/>
          </w:tcPr>
          <w:p w14:paraId="0A734401" w14:textId="77777777" w:rsidR="00AA2779" w:rsidRPr="005A735B" w:rsidRDefault="00AA2779" w:rsidP="00A8286F">
            <w:pPr>
              <w:spacing w:before="120" w:after="120"/>
              <w:rPr>
                <w:rFonts w:cs="Arial"/>
                <w:b/>
              </w:rPr>
            </w:pPr>
            <w:bookmarkStart w:id="45" w:name="_Toc437855408"/>
            <w:bookmarkStart w:id="46" w:name="_Toc437959653"/>
            <w:r w:rsidRPr="005A735B">
              <w:rPr>
                <w:rFonts w:cs="Arial"/>
                <w:b/>
              </w:rPr>
              <w:t xml:space="preserve">Quality </w:t>
            </w:r>
            <w:r w:rsidR="00374E14" w:rsidRPr="005A735B">
              <w:rPr>
                <w:rFonts w:cs="Arial"/>
                <w:b/>
              </w:rPr>
              <w:t xml:space="preserve">Criteria </w:t>
            </w:r>
          </w:p>
        </w:tc>
        <w:tc>
          <w:tcPr>
            <w:tcW w:w="1418" w:type="dxa"/>
            <w:shd w:val="clear" w:color="auto" w:fill="E7E6E6"/>
            <w:vAlign w:val="center"/>
          </w:tcPr>
          <w:p w14:paraId="0304A06D" w14:textId="77777777" w:rsidR="00AA2779" w:rsidRPr="005A735B" w:rsidRDefault="00AA2779" w:rsidP="00A8286F">
            <w:pPr>
              <w:spacing w:before="120" w:after="120"/>
              <w:jc w:val="center"/>
              <w:rPr>
                <w:rFonts w:cs="Arial"/>
                <w:b/>
              </w:rPr>
            </w:pPr>
            <w:r w:rsidRPr="005A735B">
              <w:rPr>
                <w:rFonts w:cs="Arial"/>
                <w:b/>
              </w:rPr>
              <w:t>Area weighting</w:t>
            </w:r>
          </w:p>
        </w:tc>
        <w:tc>
          <w:tcPr>
            <w:tcW w:w="1391" w:type="dxa"/>
            <w:tcBorders>
              <w:bottom w:val="single" w:sz="4" w:space="0" w:color="auto"/>
            </w:tcBorders>
            <w:shd w:val="clear" w:color="auto" w:fill="E7E6E6"/>
            <w:vAlign w:val="center"/>
          </w:tcPr>
          <w:p w14:paraId="638B22B4" w14:textId="77777777" w:rsidR="00AA2779" w:rsidRPr="005A735B" w:rsidRDefault="00AA2779" w:rsidP="00A8286F">
            <w:pPr>
              <w:spacing w:before="120" w:after="120"/>
              <w:jc w:val="center"/>
              <w:rPr>
                <w:rFonts w:cs="Arial"/>
                <w:b/>
              </w:rPr>
            </w:pPr>
            <w:r w:rsidRPr="005A735B">
              <w:rPr>
                <w:rFonts w:cs="Arial"/>
                <w:b/>
              </w:rPr>
              <w:t>Overall weighting</w:t>
            </w:r>
          </w:p>
        </w:tc>
      </w:tr>
      <w:tr w:rsidR="00AA2779" w:rsidRPr="005A735B" w14:paraId="08F34476" w14:textId="77777777" w:rsidTr="005559BD">
        <w:trPr>
          <w:cantSplit/>
          <w:trHeight w:val="745"/>
        </w:trPr>
        <w:tc>
          <w:tcPr>
            <w:tcW w:w="647" w:type="dxa"/>
          </w:tcPr>
          <w:p w14:paraId="2236C217" w14:textId="77777777" w:rsidR="00AA2779" w:rsidRPr="005A735B" w:rsidRDefault="004D7707" w:rsidP="00A8286F">
            <w:pPr>
              <w:spacing w:before="120" w:after="120"/>
              <w:rPr>
                <w:rFonts w:cs="Arial"/>
                <w:b/>
                <w:color w:val="000000"/>
                <w:lang w:eastAsia="en-GB"/>
              </w:rPr>
            </w:pPr>
            <w:r w:rsidRPr="005A735B">
              <w:rPr>
                <w:rFonts w:cs="Arial"/>
                <w:b/>
                <w:color w:val="000000"/>
                <w:lang w:eastAsia="en-GB"/>
              </w:rPr>
              <w:t>A</w:t>
            </w:r>
          </w:p>
        </w:tc>
        <w:tc>
          <w:tcPr>
            <w:tcW w:w="5565" w:type="dxa"/>
            <w:shd w:val="clear" w:color="auto" w:fill="auto"/>
          </w:tcPr>
          <w:p w14:paraId="16930565" w14:textId="6EC5DCD3" w:rsidR="00B864F9" w:rsidRPr="005559BD" w:rsidRDefault="00B864F9" w:rsidP="005559BD">
            <w:pPr>
              <w:spacing w:before="120" w:after="120"/>
              <w:rPr>
                <w:rFonts w:cs="Arial"/>
                <w:lang w:eastAsia="en-GB"/>
              </w:rPr>
            </w:pPr>
            <w:r>
              <w:rPr>
                <w:rFonts w:cs="Arial"/>
                <w:lang w:eastAsia="en-GB"/>
              </w:rPr>
              <w:t>Project Delivery</w:t>
            </w:r>
            <w:r w:rsidR="00E00F03">
              <w:rPr>
                <w:rFonts w:cs="Arial"/>
                <w:lang w:eastAsia="en-GB"/>
              </w:rPr>
              <w:t xml:space="preserve"> and </w:t>
            </w:r>
            <w:r w:rsidR="005559BD">
              <w:rPr>
                <w:rFonts w:cs="Arial"/>
                <w:lang w:eastAsia="en-GB"/>
              </w:rPr>
              <w:t>Programme</w:t>
            </w:r>
          </w:p>
        </w:tc>
        <w:tc>
          <w:tcPr>
            <w:tcW w:w="1418" w:type="dxa"/>
            <w:shd w:val="clear" w:color="auto" w:fill="auto"/>
          </w:tcPr>
          <w:p w14:paraId="6163D626" w14:textId="7A814924" w:rsidR="00AA2779" w:rsidRPr="002837F8" w:rsidRDefault="00E00F03" w:rsidP="00A8286F">
            <w:pPr>
              <w:spacing w:before="120" w:after="120"/>
              <w:jc w:val="center"/>
              <w:rPr>
                <w:rFonts w:cs="Arial"/>
                <w:b/>
                <w:color w:val="000000"/>
                <w:lang w:eastAsia="en-GB"/>
              </w:rPr>
            </w:pPr>
            <w:r>
              <w:rPr>
                <w:rFonts w:cs="Arial"/>
                <w:b/>
                <w:color w:val="000000"/>
                <w:lang w:eastAsia="en-GB"/>
              </w:rPr>
              <w:t xml:space="preserve"> 60% </w:t>
            </w:r>
          </w:p>
        </w:tc>
        <w:tc>
          <w:tcPr>
            <w:tcW w:w="1391" w:type="dxa"/>
            <w:vMerge w:val="restart"/>
            <w:shd w:val="clear" w:color="auto" w:fill="auto"/>
            <w:vAlign w:val="center"/>
          </w:tcPr>
          <w:p w14:paraId="4E1B50B0" w14:textId="43A78F4A" w:rsidR="00AA2779" w:rsidRPr="005A735B" w:rsidRDefault="00E00F03" w:rsidP="00E00F03">
            <w:pPr>
              <w:spacing w:before="120" w:after="120"/>
              <w:jc w:val="center"/>
              <w:rPr>
                <w:rFonts w:cs="Arial"/>
              </w:rPr>
            </w:pPr>
            <w:r>
              <w:rPr>
                <w:rFonts w:cs="Arial"/>
              </w:rPr>
              <w:t xml:space="preserve">40% </w:t>
            </w:r>
          </w:p>
        </w:tc>
      </w:tr>
      <w:tr w:rsidR="00AA2779" w:rsidRPr="005A735B" w14:paraId="4537ABA9" w14:textId="77777777" w:rsidTr="00E94F0B">
        <w:trPr>
          <w:cantSplit/>
        </w:trPr>
        <w:tc>
          <w:tcPr>
            <w:tcW w:w="647" w:type="dxa"/>
          </w:tcPr>
          <w:p w14:paraId="77961225" w14:textId="77777777" w:rsidR="00AA2779" w:rsidRPr="005D2795" w:rsidRDefault="004D7707" w:rsidP="00A8286F">
            <w:pPr>
              <w:spacing w:before="120" w:after="120"/>
              <w:rPr>
                <w:rFonts w:cs="Arial"/>
                <w:b/>
                <w:color w:val="000000"/>
                <w:lang w:eastAsia="en-GB"/>
              </w:rPr>
            </w:pPr>
            <w:r w:rsidRPr="005A735B">
              <w:rPr>
                <w:rFonts w:cs="Arial"/>
                <w:b/>
                <w:color w:val="000000"/>
                <w:lang w:eastAsia="en-GB"/>
              </w:rPr>
              <w:t>B</w:t>
            </w:r>
          </w:p>
        </w:tc>
        <w:tc>
          <w:tcPr>
            <w:tcW w:w="5565" w:type="dxa"/>
            <w:shd w:val="clear" w:color="auto" w:fill="auto"/>
          </w:tcPr>
          <w:p w14:paraId="534306E2" w14:textId="01AEC3A3" w:rsidR="00AA2779" w:rsidRPr="00706F7A" w:rsidRDefault="00E00F03" w:rsidP="00285FFD">
            <w:pPr>
              <w:spacing w:before="120" w:after="120"/>
              <w:rPr>
                <w:rFonts w:cs="Arial"/>
                <w:lang w:eastAsia="en-GB"/>
              </w:rPr>
            </w:pPr>
            <w:r>
              <w:rPr>
                <w:rFonts w:cs="Arial"/>
                <w:lang w:eastAsia="en-GB"/>
              </w:rPr>
              <w:t>Pro</w:t>
            </w:r>
            <w:r w:rsidR="00285FFD">
              <w:rPr>
                <w:rFonts w:cs="Arial"/>
                <w:lang w:eastAsia="en-GB"/>
              </w:rPr>
              <w:t>ject Resources</w:t>
            </w:r>
            <w:r>
              <w:rPr>
                <w:rFonts w:cs="Arial"/>
                <w:lang w:eastAsia="en-GB"/>
              </w:rPr>
              <w:t xml:space="preserve"> </w:t>
            </w:r>
          </w:p>
        </w:tc>
        <w:tc>
          <w:tcPr>
            <w:tcW w:w="1418" w:type="dxa"/>
            <w:shd w:val="clear" w:color="auto" w:fill="auto"/>
          </w:tcPr>
          <w:p w14:paraId="4D6BE63D" w14:textId="2893F8AB" w:rsidR="00AA2779" w:rsidRPr="002837F8" w:rsidRDefault="00E00F03" w:rsidP="00E00F03">
            <w:pPr>
              <w:spacing w:before="120" w:after="120"/>
              <w:jc w:val="center"/>
              <w:rPr>
                <w:rFonts w:cs="Arial"/>
                <w:b/>
                <w:color w:val="000000"/>
                <w:lang w:eastAsia="en-GB"/>
              </w:rPr>
            </w:pPr>
            <w:r>
              <w:rPr>
                <w:rFonts w:cs="Arial"/>
                <w:b/>
                <w:color w:val="000000"/>
                <w:lang w:eastAsia="en-GB"/>
              </w:rPr>
              <w:t xml:space="preserve">40% </w:t>
            </w:r>
          </w:p>
        </w:tc>
        <w:tc>
          <w:tcPr>
            <w:tcW w:w="1391" w:type="dxa"/>
            <w:vMerge/>
            <w:shd w:val="clear" w:color="auto" w:fill="auto"/>
            <w:vAlign w:val="center"/>
          </w:tcPr>
          <w:p w14:paraId="3F6C9FB5" w14:textId="77777777" w:rsidR="00AA2779" w:rsidRPr="005A735B" w:rsidRDefault="00AA2779" w:rsidP="00A8286F">
            <w:pPr>
              <w:spacing w:before="120" w:after="120"/>
              <w:jc w:val="center"/>
              <w:rPr>
                <w:rFonts w:cs="Arial"/>
              </w:rPr>
            </w:pPr>
          </w:p>
        </w:tc>
      </w:tr>
      <w:tr w:rsidR="00AA2779" w:rsidRPr="005A735B" w14:paraId="40DED3C0" w14:textId="77777777" w:rsidTr="00E94F0B">
        <w:trPr>
          <w:cantSplit/>
        </w:trPr>
        <w:tc>
          <w:tcPr>
            <w:tcW w:w="647" w:type="dxa"/>
          </w:tcPr>
          <w:p w14:paraId="20A93E3E" w14:textId="77777777" w:rsidR="00AA2779" w:rsidRPr="005A735B" w:rsidRDefault="00AA2779" w:rsidP="00A8286F">
            <w:pPr>
              <w:spacing w:before="120" w:after="120"/>
              <w:rPr>
                <w:rFonts w:cs="Arial"/>
                <w:b/>
                <w:color w:val="000000"/>
                <w:lang w:eastAsia="en-GB"/>
              </w:rPr>
            </w:pPr>
          </w:p>
        </w:tc>
        <w:tc>
          <w:tcPr>
            <w:tcW w:w="5565" w:type="dxa"/>
            <w:shd w:val="clear" w:color="auto" w:fill="auto"/>
          </w:tcPr>
          <w:p w14:paraId="17C5A319" w14:textId="77777777" w:rsidR="00AA2779" w:rsidRPr="005A735B" w:rsidRDefault="00E030A0" w:rsidP="00A8286F">
            <w:pPr>
              <w:spacing w:before="120" w:after="120"/>
              <w:rPr>
                <w:rFonts w:cs="Arial"/>
                <w:b/>
                <w:color w:val="000000"/>
                <w:lang w:eastAsia="en-GB"/>
              </w:rPr>
            </w:pPr>
            <w:r w:rsidRPr="005A735B">
              <w:rPr>
                <w:rFonts w:cs="Arial"/>
                <w:b/>
                <w:color w:val="000000"/>
                <w:lang w:eastAsia="en-GB"/>
              </w:rPr>
              <w:t>Total for Quality</w:t>
            </w:r>
          </w:p>
        </w:tc>
        <w:tc>
          <w:tcPr>
            <w:tcW w:w="1418" w:type="dxa"/>
            <w:shd w:val="clear" w:color="auto" w:fill="auto"/>
          </w:tcPr>
          <w:p w14:paraId="140EB001" w14:textId="77777777" w:rsidR="00AA2779" w:rsidRPr="005A735B" w:rsidRDefault="000076EF" w:rsidP="00A8286F">
            <w:pPr>
              <w:spacing w:before="120" w:after="120"/>
              <w:jc w:val="center"/>
              <w:rPr>
                <w:rFonts w:cs="Arial"/>
                <w:color w:val="000000"/>
                <w:lang w:eastAsia="en-GB"/>
              </w:rPr>
            </w:pPr>
            <w:r>
              <w:rPr>
                <w:rFonts w:cs="Arial"/>
                <w:b/>
                <w:color w:val="000000"/>
                <w:lang w:eastAsia="en-GB"/>
              </w:rPr>
              <w:t>100</w:t>
            </w:r>
            <w:r w:rsidR="00407927" w:rsidRPr="005A735B">
              <w:rPr>
                <w:rFonts w:cs="Arial"/>
                <w:b/>
                <w:color w:val="000000"/>
                <w:lang w:eastAsia="en-GB"/>
              </w:rPr>
              <w:t>%</w:t>
            </w:r>
          </w:p>
        </w:tc>
        <w:tc>
          <w:tcPr>
            <w:tcW w:w="1391" w:type="dxa"/>
            <w:vMerge/>
            <w:shd w:val="clear" w:color="auto" w:fill="auto"/>
            <w:vAlign w:val="center"/>
          </w:tcPr>
          <w:p w14:paraId="1282D981" w14:textId="77777777" w:rsidR="00AA2779" w:rsidRPr="005A735B" w:rsidRDefault="00AA2779" w:rsidP="00A8286F">
            <w:pPr>
              <w:spacing w:before="120" w:after="120"/>
              <w:jc w:val="center"/>
              <w:rPr>
                <w:rFonts w:cs="Arial"/>
              </w:rPr>
            </w:pPr>
          </w:p>
        </w:tc>
      </w:tr>
      <w:tr w:rsidR="00AA2779" w:rsidRPr="005A735B" w14:paraId="6B3B6586" w14:textId="77777777" w:rsidTr="00E94F0B">
        <w:trPr>
          <w:cantSplit/>
        </w:trPr>
        <w:tc>
          <w:tcPr>
            <w:tcW w:w="647" w:type="dxa"/>
            <w:tcBorders>
              <w:bottom w:val="single" w:sz="4" w:space="0" w:color="auto"/>
            </w:tcBorders>
            <w:shd w:val="clear" w:color="auto" w:fill="E7E6E6"/>
            <w:vAlign w:val="center"/>
          </w:tcPr>
          <w:p w14:paraId="3F6E34D5" w14:textId="77777777" w:rsidR="00AA2779" w:rsidRPr="005A735B" w:rsidRDefault="00CD0915" w:rsidP="00A8286F">
            <w:pPr>
              <w:spacing w:before="120" w:after="120"/>
              <w:rPr>
                <w:rFonts w:cs="Arial"/>
                <w:b/>
              </w:rPr>
            </w:pPr>
            <w:r w:rsidRPr="005A735B">
              <w:rPr>
                <w:rFonts w:cs="Arial"/>
                <w:b/>
              </w:rPr>
              <w:t>No.</w:t>
            </w:r>
          </w:p>
        </w:tc>
        <w:tc>
          <w:tcPr>
            <w:tcW w:w="5565" w:type="dxa"/>
            <w:tcBorders>
              <w:bottom w:val="single" w:sz="4" w:space="0" w:color="auto"/>
            </w:tcBorders>
            <w:shd w:val="clear" w:color="auto" w:fill="E7E6E6"/>
            <w:vAlign w:val="center"/>
          </w:tcPr>
          <w:p w14:paraId="01ED9F2F" w14:textId="77777777" w:rsidR="00AA2779" w:rsidRPr="005A735B" w:rsidRDefault="00AA2779" w:rsidP="00A8286F">
            <w:pPr>
              <w:spacing w:before="120" w:after="120"/>
              <w:rPr>
                <w:rFonts w:cs="Arial"/>
                <w:b/>
              </w:rPr>
            </w:pPr>
            <w:r w:rsidRPr="005A735B">
              <w:rPr>
                <w:rFonts w:cs="Arial"/>
                <w:b/>
              </w:rPr>
              <w:t>Price</w:t>
            </w:r>
          </w:p>
        </w:tc>
        <w:tc>
          <w:tcPr>
            <w:tcW w:w="1418" w:type="dxa"/>
            <w:tcBorders>
              <w:bottom w:val="single" w:sz="4" w:space="0" w:color="auto"/>
            </w:tcBorders>
            <w:shd w:val="clear" w:color="auto" w:fill="E7E6E6"/>
            <w:vAlign w:val="center"/>
          </w:tcPr>
          <w:p w14:paraId="14006C59" w14:textId="77777777" w:rsidR="00AA2779" w:rsidRPr="005A735B" w:rsidRDefault="00407927" w:rsidP="00A8286F">
            <w:pPr>
              <w:spacing w:before="120" w:after="120"/>
              <w:jc w:val="center"/>
              <w:rPr>
                <w:rFonts w:cs="Arial"/>
                <w:b/>
              </w:rPr>
            </w:pPr>
            <w:r w:rsidRPr="005A735B">
              <w:rPr>
                <w:rFonts w:cs="Arial"/>
                <w:b/>
              </w:rPr>
              <w:t>Area weighting</w:t>
            </w:r>
          </w:p>
        </w:tc>
        <w:tc>
          <w:tcPr>
            <w:tcW w:w="1391" w:type="dxa"/>
            <w:tcBorders>
              <w:bottom w:val="single" w:sz="4" w:space="0" w:color="auto"/>
            </w:tcBorders>
            <w:shd w:val="clear" w:color="auto" w:fill="E7E6E6"/>
            <w:vAlign w:val="center"/>
          </w:tcPr>
          <w:p w14:paraId="6F49547E" w14:textId="77777777" w:rsidR="00AA2779" w:rsidRPr="005A735B" w:rsidRDefault="00AA2779" w:rsidP="00A8286F">
            <w:pPr>
              <w:spacing w:before="120" w:after="120"/>
              <w:jc w:val="center"/>
              <w:rPr>
                <w:rFonts w:cs="Arial"/>
                <w:b/>
              </w:rPr>
            </w:pPr>
            <w:r w:rsidRPr="005A735B">
              <w:rPr>
                <w:rFonts w:cs="Arial"/>
                <w:b/>
              </w:rPr>
              <w:t>Overall weighting</w:t>
            </w:r>
          </w:p>
        </w:tc>
      </w:tr>
      <w:tr w:rsidR="00CD0915" w:rsidRPr="005A735B" w14:paraId="63B08BA8" w14:textId="77777777" w:rsidTr="00E94F0B">
        <w:trPr>
          <w:cantSplit/>
          <w:trHeight w:val="274"/>
        </w:trPr>
        <w:tc>
          <w:tcPr>
            <w:tcW w:w="647" w:type="dxa"/>
            <w:tcBorders>
              <w:bottom w:val="single" w:sz="4" w:space="0" w:color="auto"/>
            </w:tcBorders>
          </w:tcPr>
          <w:p w14:paraId="60B2BA57" w14:textId="77777777" w:rsidR="00CD0915" w:rsidRPr="005A735B" w:rsidRDefault="00CD0915" w:rsidP="00A8286F">
            <w:pPr>
              <w:spacing w:before="120" w:after="120"/>
              <w:rPr>
                <w:rFonts w:cs="Arial"/>
              </w:rPr>
            </w:pPr>
          </w:p>
        </w:tc>
        <w:tc>
          <w:tcPr>
            <w:tcW w:w="5565" w:type="dxa"/>
            <w:shd w:val="clear" w:color="auto" w:fill="auto"/>
          </w:tcPr>
          <w:p w14:paraId="43A394C4" w14:textId="77777777" w:rsidR="00CD0915" w:rsidRPr="005A735B" w:rsidRDefault="00CD0915" w:rsidP="00A8286F">
            <w:pPr>
              <w:spacing w:before="120" w:after="120"/>
              <w:rPr>
                <w:rFonts w:cs="Arial"/>
                <w:b/>
                <w:color w:val="000000"/>
                <w:lang w:eastAsia="en-GB"/>
              </w:rPr>
            </w:pPr>
            <w:r w:rsidRPr="005A735B">
              <w:rPr>
                <w:rFonts w:cs="Arial"/>
                <w:b/>
                <w:color w:val="000000"/>
                <w:lang w:eastAsia="en-GB"/>
              </w:rPr>
              <w:t>Total for Price</w:t>
            </w:r>
          </w:p>
        </w:tc>
        <w:tc>
          <w:tcPr>
            <w:tcW w:w="1418" w:type="dxa"/>
            <w:shd w:val="clear" w:color="auto" w:fill="auto"/>
          </w:tcPr>
          <w:p w14:paraId="758EF206" w14:textId="77777777" w:rsidR="00CD0915" w:rsidRPr="005A735B" w:rsidRDefault="000076EF" w:rsidP="00A8286F">
            <w:pPr>
              <w:spacing w:before="120" w:after="120"/>
              <w:jc w:val="center"/>
              <w:rPr>
                <w:rFonts w:cs="Arial"/>
                <w:color w:val="000000"/>
                <w:lang w:eastAsia="en-GB"/>
              </w:rPr>
            </w:pPr>
            <w:r>
              <w:rPr>
                <w:rFonts w:cs="Arial"/>
                <w:b/>
                <w:color w:val="000000"/>
                <w:lang w:eastAsia="en-GB"/>
              </w:rPr>
              <w:t>100</w:t>
            </w:r>
            <w:r w:rsidR="00CD0915" w:rsidRPr="005A735B">
              <w:rPr>
                <w:rFonts w:cs="Arial"/>
                <w:b/>
                <w:color w:val="000000"/>
                <w:lang w:eastAsia="en-GB"/>
              </w:rPr>
              <w:t>%</w:t>
            </w:r>
          </w:p>
        </w:tc>
        <w:tc>
          <w:tcPr>
            <w:tcW w:w="1391" w:type="dxa"/>
            <w:shd w:val="clear" w:color="auto" w:fill="auto"/>
            <w:vAlign w:val="center"/>
          </w:tcPr>
          <w:p w14:paraId="07E7D3AF" w14:textId="4FB7714B" w:rsidR="00CD0915" w:rsidRPr="005A735B" w:rsidRDefault="00E00F03" w:rsidP="00E00F03">
            <w:pPr>
              <w:spacing w:before="120" w:after="120"/>
              <w:jc w:val="center"/>
              <w:rPr>
                <w:rFonts w:cs="Arial"/>
              </w:rPr>
            </w:pPr>
            <w:r>
              <w:rPr>
                <w:rFonts w:cs="Arial"/>
              </w:rPr>
              <w:t xml:space="preserve">60% </w:t>
            </w:r>
          </w:p>
        </w:tc>
      </w:tr>
      <w:tr w:rsidR="00CD0915" w:rsidRPr="005A735B" w14:paraId="68D02EFB" w14:textId="77777777" w:rsidTr="00E94F0B">
        <w:trPr>
          <w:cantSplit/>
          <w:trHeight w:val="514"/>
        </w:trPr>
        <w:tc>
          <w:tcPr>
            <w:tcW w:w="647" w:type="dxa"/>
            <w:tcBorders>
              <w:bottom w:val="single" w:sz="4" w:space="0" w:color="auto"/>
            </w:tcBorders>
          </w:tcPr>
          <w:p w14:paraId="06EA96E2" w14:textId="77777777" w:rsidR="00CD0915" w:rsidRPr="005A735B" w:rsidRDefault="00CD0915" w:rsidP="00A8286F">
            <w:pPr>
              <w:spacing w:before="120" w:after="120"/>
              <w:rPr>
                <w:rFonts w:cs="Arial"/>
                <w:b/>
              </w:rPr>
            </w:pPr>
          </w:p>
        </w:tc>
        <w:tc>
          <w:tcPr>
            <w:tcW w:w="6983" w:type="dxa"/>
            <w:gridSpan w:val="2"/>
            <w:tcBorders>
              <w:bottom w:val="single" w:sz="4" w:space="0" w:color="auto"/>
            </w:tcBorders>
            <w:shd w:val="clear" w:color="auto" w:fill="auto"/>
            <w:vAlign w:val="center"/>
          </w:tcPr>
          <w:p w14:paraId="70AB1053" w14:textId="77777777" w:rsidR="00CD0915" w:rsidRPr="005A735B" w:rsidRDefault="00CD0915" w:rsidP="00A8286F">
            <w:pPr>
              <w:spacing w:before="120" w:after="120"/>
              <w:rPr>
                <w:rFonts w:cs="Arial"/>
                <w:i/>
              </w:rPr>
            </w:pPr>
            <w:r w:rsidRPr="005A735B">
              <w:rPr>
                <w:rFonts w:cs="Arial"/>
                <w:b/>
              </w:rPr>
              <w:t>Total</w:t>
            </w:r>
          </w:p>
        </w:tc>
        <w:tc>
          <w:tcPr>
            <w:tcW w:w="1391" w:type="dxa"/>
            <w:tcBorders>
              <w:bottom w:val="single" w:sz="4" w:space="0" w:color="auto"/>
            </w:tcBorders>
            <w:shd w:val="clear" w:color="auto" w:fill="auto"/>
            <w:vAlign w:val="center"/>
          </w:tcPr>
          <w:p w14:paraId="6D9E3124" w14:textId="77777777" w:rsidR="00CD0915" w:rsidRPr="005A735B" w:rsidRDefault="00CD0915" w:rsidP="00A8286F">
            <w:pPr>
              <w:spacing w:before="120" w:after="120"/>
              <w:jc w:val="center"/>
              <w:rPr>
                <w:rFonts w:cs="Arial"/>
                <w:b/>
              </w:rPr>
            </w:pPr>
            <w:r w:rsidRPr="005A735B">
              <w:rPr>
                <w:rFonts w:cs="Arial"/>
                <w:b/>
              </w:rPr>
              <w:t>100%</w:t>
            </w:r>
          </w:p>
        </w:tc>
      </w:tr>
      <w:bookmarkEnd w:id="45"/>
      <w:bookmarkEnd w:id="46"/>
    </w:tbl>
    <w:p w14:paraId="15A74B99" w14:textId="77777777" w:rsidR="00230C79" w:rsidRPr="005A735B" w:rsidRDefault="00230C79" w:rsidP="00A8286F">
      <w:pPr>
        <w:spacing w:before="120" w:after="120"/>
        <w:rPr>
          <w:rFonts w:cs="Arial"/>
          <w:b/>
          <w:u w:val="single"/>
        </w:rPr>
      </w:pPr>
    </w:p>
    <w:p w14:paraId="4E0BDC16" w14:textId="31B674B2" w:rsidR="007F0845" w:rsidRPr="007767A0" w:rsidRDefault="007F0845" w:rsidP="00A8286F">
      <w:pPr>
        <w:spacing w:before="120" w:after="120"/>
        <w:rPr>
          <w:rFonts w:cs="Arial"/>
          <w:b/>
          <w:u w:val="single"/>
        </w:rPr>
      </w:pPr>
      <w:r w:rsidRPr="007767A0">
        <w:rPr>
          <w:rFonts w:cs="Arial"/>
          <w:b/>
          <w:u w:val="single"/>
        </w:rPr>
        <w:t xml:space="preserve">Method Statement - Overall weighting </w:t>
      </w:r>
      <w:r w:rsidR="006F0660">
        <w:rPr>
          <w:rFonts w:cs="Arial"/>
          <w:b/>
          <w:u w:val="single"/>
        </w:rPr>
        <w:t xml:space="preserve">40 </w:t>
      </w:r>
      <w:r w:rsidR="006231D8" w:rsidRPr="007767A0">
        <w:rPr>
          <w:rFonts w:cs="Arial"/>
          <w:b/>
          <w:u w:val="single"/>
        </w:rPr>
        <w:t>%</w:t>
      </w:r>
    </w:p>
    <w:p w14:paraId="380717FA" w14:textId="538A0711" w:rsidR="009B1F06" w:rsidRPr="005A735B" w:rsidRDefault="00BC254C" w:rsidP="00A8286F">
      <w:pPr>
        <w:pStyle w:val="Subclause"/>
      </w:pPr>
      <w:r w:rsidRPr="005A735B">
        <w:t>Bidders</w:t>
      </w:r>
      <w:r w:rsidR="009B1F06" w:rsidRPr="005A735B">
        <w:t xml:space="preserve"> are required to answer the Method Statement questions listed in Table 2</w:t>
      </w:r>
      <w:r w:rsidRPr="005A735B">
        <w:t xml:space="preserve"> by completing the </w:t>
      </w:r>
      <w:r w:rsidRPr="005A735B">
        <w:rPr>
          <w:b/>
        </w:rPr>
        <w:t xml:space="preserve">Quality Statements </w:t>
      </w:r>
      <w:r w:rsidR="00003FDD">
        <w:t xml:space="preserve">section on the electronic </w:t>
      </w:r>
      <w:r w:rsidR="005559BD">
        <w:t>tendering portal.</w:t>
      </w:r>
    </w:p>
    <w:p w14:paraId="032F9F73" w14:textId="77777777" w:rsidR="009B1F06" w:rsidRPr="005A735B" w:rsidRDefault="009B1F06" w:rsidP="00A8286F">
      <w:pPr>
        <w:spacing w:before="120" w:after="120"/>
        <w:rPr>
          <w:rFonts w:cs="Arial"/>
          <w:b/>
          <w:u w:val="single"/>
        </w:rPr>
      </w:pPr>
    </w:p>
    <w:p w14:paraId="5504B925" w14:textId="443E37D0" w:rsidR="00374E14" w:rsidRPr="005A735B" w:rsidRDefault="00BB3730" w:rsidP="00A8286F">
      <w:pPr>
        <w:spacing w:before="120" w:after="120"/>
        <w:rPr>
          <w:rFonts w:cs="Arial"/>
          <w:b/>
          <w:i/>
        </w:rPr>
      </w:pPr>
      <w:r w:rsidRPr="005A735B">
        <w:rPr>
          <w:rFonts w:cs="Arial"/>
          <w:b/>
          <w:i/>
        </w:rPr>
        <w:t>Table 2.</w:t>
      </w:r>
      <w:r w:rsidR="009406A7">
        <w:rPr>
          <w:rFonts w:cs="Arial"/>
          <w:b/>
          <w:i/>
        </w:rPr>
        <w:t xml:space="preserve"> </w:t>
      </w:r>
      <w:r w:rsidR="00374E14" w:rsidRPr="005A735B">
        <w:rPr>
          <w:rFonts w:cs="Arial"/>
          <w:b/>
          <w:i/>
        </w:rPr>
        <w:t>Method Statement</w:t>
      </w:r>
      <w:r w:rsidR="00407927" w:rsidRPr="005A735B">
        <w:rPr>
          <w:rFonts w:cs="Arial"/>
          <w:b/>
          <w:i/>
        </w:rPr>
        <w:t xml:space="preserve"> Weighting</w:t>
      </w:r>
      <w:r w:rsidR="00EF43B5">
        <w:rPr>
          <w:rFonts w:cs="Arial"/>
          <w:b/>
          <w:i/>
        </w:rPr>
        <w:t xml:space="preserve"> </w:t>
      </w:r>
      <w:r w:rsidR="00CD0915" w:rsidRPr="005A735B">
        <w:rPr>
          <w:rFonts w:cs="Arial"/>
          <w:b/>
          <w:i/>
        </w:rPr>
        <w:t xml:space="preserve">– </w:t>
      </w:r>
      <w:r w:rsidR="00407927" w:rsidRPr="005A735B">
        <w:rPr>
          <w:rFonts w:cs="Arial"/>
          <w:b/>
          <w:i/>
        </w:rPr>
        <w:t xml:space="preserve">100% (overall weighting of </w:t>
      </w:r>
      <w:r w:rsidR="006F0660">
        <w:rPr>
          <w:rFonts w:cs="Arial"/>
          <w:b/>
          <w:i/>
        </w:rPr>
        <w:t xml:space="preserve">40 </w:t>
      </w:r>
      <w:r w:rsidR="00394142" w:rsidRPr="00B51A42">
        <w:rPr>
          <w:rFonts w:cs="Arial"/>
          <w:b/>
          <w:i/>
        </w:rPr>
        <w:t>%</w:t>
      </w:r>
      <w:r w:rsidR="00394142" w:rsidRPr="005A735B">
        <w:rPr>
          <w:rFonts w:cs="Arial"/>
          <w:i/>
        </w:rPr>
        <w:t>)</w:t>
      </w:r>
      <w:r w:rsidR="009406A7">
        <w:rPr>
          <w:rFonts w:cs="Arial"/>
          <w:i/>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
        <w:gridCol w:w="5512"/>
        <w:gridCol w:w="2641"/>
      </w:tblGrid>
      <w:tr w:rsidR="00082F8A" w:rsidRPr="007767A0" w14:paraId="2811D0B2" w14:textId="77777777" w:rsidTr="00E94F0B">
        <w:trPr>
          <w:tblHeader/>
          <w:jc w:val="center"/>
        </w:trPr>
        <w:tc>
          <w:tcPr>
            <w:tcW w:w="863" w:type="dxa"/>
            <w:tcBorders>
              <w:top w:val="single" w:sz="4" w:space="0" w:color="auto"/>
              <w:left w:val="single" w:sz="4" w:space="0" w:color="auto"/>
              <w:bottom w:val="single" w:sz="4" w:space="0" w:color="auto"/>
              <w:right w:val="nil"/>
            </w:tcBorders>
            <w:shd w:val="clear" w:color="auto" w:fill="BFBFBF" w:themeFill="background1" w:themeFillShade="BF"/>
          </w:tcPr>
          <w:p w14:paraId="313FAD64" w14:textId="77777777" w:rsidR="00082F8A" w:rsidRPr="007767A0" w:rsidRDefault="00082F8A" w:rsidP="00A8286F">
            <w:pPr>
              <w:spacing w:before="120" w:after="120"/>
              <w:jc w:val="center"/>
              <w:rPr>
                <w:rFonts w:cs="Arial"/>
                <w:b/>
              </w:rPr>
            </w:pPr>
          </w:p>
        </w:tc>
        <w:tc>
          <w:tcPr>
            <w:tcW w:w="5512" w:type="dxa"/>
            <w:tcBorders>
              <w:top w:val="single" w:sz="4" w:space="0" w:color="auto"/>
              <w:left w:val="nil"/>
              <w:bottom w:val="single" w:sz="4" w:space="0" w:color="auto"/>
              <w:right w:val="single" w:sz="4" w:space="0" w:color="auto"/>
            </w:tcBorders>
            <w:shd w:val="clear" w:color="auto" w:fill="BFBFBF" w:themeFill="background1" w:themeFillShade="BF"/>
          </w:tcPr>
          <w:p w14:paraId="72EBA3DA" w14:textId="77777777" w:rsidR="00082F8A" w:rsidRPr="007767A0" w:rsidRDefault="00082F8A" w:rsidP="00A8286F">
            <w:pPr>
              <w:spacing w:before="120" w:after="120"/>
              <w:jc w:val="center"/>
              <w:rPr>
                <w:rFonts w:cs="Arial"/>
                <w:b/>
              </w:rPr>
            </w:pPr>
            <w:r w:rsidRPr="007767A0">
              <w:rPr>
                <w:rFonts w:cs="Arial"/>
                <w:b/>
              </w:rPr>
              <w:t>Method Statement</w:t>
            </w:r>
          </w:p>
        </w:tc>
        <w:tc>
          <w:tcPr>
            <w:tcW w:w="2641" w:type="dxa"/>
            <w:tcBorders>
              <w:left w:val="single" w:sz="4" w:space="0" w:color="auto"/>
            </w:tcBorders>
            <w:shd w:val="clear" w:color="auto" w:fill="BFBFBF" w:themeFill="background1" w:themeFillShade="BF"/>
          </w:tcPr>
          <w:p w14:paraId="54F9C9D2" w14:textId="77777777" w:rsidR="00082F8A" w:rsidRDefault="007767A0" w:rsidP="00A8286F">
            <w:pPr>
              <w:spacing w:before="120" w:after="120"/>
              <w:jc w:val="center"/>
              <w:rPr>
                <w:rFonts w:cs="Arial"/>
                <w:b/>
              </w:rPr>
            </w:pPr>
            <w:r>
              <w:rPr>
                <w:rFonts w:cs="Arial"/>
                <w:b/>
              </w:rPr>
              <w:t>Weighting</w:t>
            </w:r>
          </w:p>
          <w:p w14:paraId="0DC05F39" w14:textId="77777777" w:rsidR="007767A0" w:rsidRPr="007767A0" w:rsidRDefault="007767A0" w:rsidP="00A8286F">
            <w:pPr>
              <w:spacing w:before="120" w:after="120"/>
              <w:jc w:val="center"/>
              <w:rPr>
                <w:rFonts w:cs="Arial"/>
                <w:b/>
              </w:rPr>
            </w:pPr>
          </w:p>
        </w:tc>
      </w:tr>
      <w:tr w:rsidR="00082F8A" w:rsidRPr="005A735B" w14:paraId="17F02507" w14:textId="77777777" w:rsidTr="00E94F0B">
        <w:trPr>
          <w:jc w:val="center"/>
        </w:trPr>
        <w:tc>
          <w:tcPr>
            <w:tcW w:w="863" w:type="dxa"/>
            <w:tcBorders>
              <w:top w:val="single" w:sz="4" w:space="0" w:color="auto"/>
            </w:tcBorders>
          </w:tcPr>
          <w:p w14:paraId="4E7FFEFA" w14:textId="77777777" w:rsidR="00082F8A" w:rsidRPr="007D4387" w:rsidRDefault="00082F8A" w:rsidP="007D4387">
            <w:pPr>
              <w:spacing w:before="120" w:after="120"/>
              <w:jc w:val="center"/>
              <w:rPr>
                <w:rFonts w:cs="Arial"/>
              </w:rPr>
            </w:pPr>
            <w:r w:rsidRPr="007D4387">
              <w:rPr>
                <w:rFonts w:cs="Arial"/>
              </w:rPr>
              <w:t>A.</w:t>
            </w:r>
          </w:p>
        </w:tc>
        <w:tc>
          <w:tcPr>
            <w:tcW w:w="5512" w:type="dxa"/>
            <w:tcBorders>
              <w:top w:val="single" w:sz="4" w:space="0" w:color="auto"/>
            </w:tcBorders>
            <w:shd w:val="clear" w:color="auto" w:fill="auto"/>
          </w:tcPr>
          <w:p w14:paraId="71393ABF" w14:textId="601D4DF0" w:rsidR="00285FFD" w:rsidRPr="005559BD" w:rsidRDefault="00285FFD" w:rsidP="005559BD">
            <w:pPr>
              <w:pStyle w:val="ListParagraph"/>
              <w:spacing w:before="120" w:after="120" w:line="240" w:lineRule="auto"/>
              <w:ind w:left="0"/>
              <w:rPr>
                <w:rFonts w:ascii="Arial" w:hAnsi="Arial" w:cs="Arial"/>
                <w:sz w:val="18"/>
                <w:szCs w:val="20"/>
              </w:rPr>
            </w:pPr>
            <w:r w:rsidRPr="005559BD">
              <w:rPr>
                <w:rFonts w:ascii="Arial" w:hAnsi="Arial" w:cs="Arial"/>
                <w:b/>
                <w:bCs/>
                <w:sz w:val="20"/>
              </w:rPr>
              <w:t>Q1) Project Delivery &amp; Programme  </w:t>
            </w:r>
          </w:p>
          <w:p w14:paraId="3B8F9711" w14:textId="77777777" w:rsidR="00285FFD" w:rsidRDefault="00285FFD" w:rsidP="00285FFD">
            <w:pPr>
              <w:jc w:val="both"/>
              <w:rPr>
                <w:rFonts w:cs="Arial"/>
              </w:rPr>
            </w:pPr>
          </w:p>
          <w:p w14:paraId="0EA32D63" w14:textId="77777777" w:rsidR="00285FFD" w:rsidRDefault="00285FFD" w:rsidP="00285FFD">
            <w:pPr>
              <w:spacing w:line="276" w:lineRule="auto"/>
              <w:jc w:val="both"/>
              <w:rPr>
                <w:rFonts w:cs="Arial"/>
              </w:rPr>
            </w:pPr>
            <w:r>
              <w:rPr>
                <w:rFonts w:cs="Arial"/>
              </w:rPr>
              <w:t xml:space="preserve">Please provide a detailed method statement and programme to show how your organisation intends to deliver the total requirements of this contract.  </w:t>
            </w:r>
          </w:p>
          <w:p w14:paraId="2510EA03" w14:textId="77777777" w:rsidR="00285FFD" w:rsidRDefault="00285FFD" w:rsidP="00285FFD">
            <w:pPr>
              <w:spacing w:line="276" w:lineRule="auto"/>
              <w:jc w:val="both"/>
              <w:rPr>
                <w:rFonts w:cs="Arial"/>
              </w:rPr>
            </w:pPr>
            <w:r>
              <w:rPr>
                <w:rFonts w:cs="Arial"/>
              </w:rPr>
              <w:t xml:space="preserve">This should include a summary of the drainage method and techniques. </w:t>
            </w:r>
          </w:p>
          <w:p w14:paraId="14EE2DAA" w14:textId="77777777" w:rsidR="00285FFD" w:rsidRDefault="00285FFD" w:rsidP="00285FFD">
            <w:pPr>
              <w:spacing w:line="276" w:lineRule="auto"/>
              <w:jc w:val="both"/>
              <w:rPr>
                <w:rFonts w:cs="Arial"/>
              </w:rPr>
            </w:pPr>
            <w:r>
              <w:rPr>
                <w:rFonts w:cs="Arial"/>
              </w:rPr>
              <w:t xml:space="preserve">The method statement to include a clear approach to the total delivery of this contract highlighting key risks, challenges, H&amp;S management and site access. </w:t>
            </w:r>
          </w:p>
          <w:p w14:paraId="105A8B8F" w14:textId="77777777" w:rsidR="00285FFD" w:rsidRDefault="00285FFD" w:rsidP="00285FFD">
            <w:pPr>
              <w:spacing w:line="276" w:lineRule="auto"/>
              <w:jc w:val="both"/>
              <w:rPr>
                <w:rFonts w:cs="Arial"/>
              </w:rPr>
            </w:pPr>
            <w:r>
              <w:rPr>
                <w:rFonts w:cs="Arial"/>
              </w:rPr>
              <w:t xml:space="preserve">The response is to also include a project programme (Gantt or bar chart) indicating as a minimum the following. </w:t>
            </w:r>
          </w:p>
          <w:p w14:paraId="7CA89448" w14:textId="77777777" w:rsidR="00285FFD" w:rsidRDefault="00285FFD" w:rsidP="00285FFD">
            <w:pPr>
              <w:spacing w:line="276" w:lineRule="auto"/>
              <w:ind w:left="720"/>
              <w:jc w:val="both"/>
              <w:rPr>
                <w:rFonts w:cs="Arial"/>
              </w:rPr>
            </w:pPr>
            <w:r>
              <w:rPr>
                <w:rFonts w:cs="Arial"/>
              </w:rPr>
              <w:t>•           Critical Path</w:t>
            </w:r>
          </w:p>
          <w:p w14:paraId="6A4D9C38" w14:textId="77777777" w:rsidR="00285FFD" w:rsidRDefault="00285FFD" w:rsidP="00285FFD">
            <w:pPr>
              <w:spacing w:line="276" w:lineRule="auto"/>
              <w:ind w:left="720"/>
              <w:jc w:val="both"/>
              <w:rPr>
                <w:rFonts w:cs="Arial"/>
              </w:rPr>
            </w:pPr>
            <w:r>
              <w:rPr>
                <w:rFonts w:cs="Arial"/>
              </w:rPr>
              <w:t>•           Areas of float</w:t>
            </w:r>
          </w:p>
          <w:p w14:paraId="3E6EF92B" w14:textId="77777777" w:rsidR="00285FFD" w:rsidRDefault="00285FFD" w:rsidP="00285FFD">
            <w:pPr>
              <w:spacing w:line="276" w:lineRule="auto"/>
              <w:ind w:left="720"/>
              <w:jc w:val="both"/>
              <w:rPr>
                <w:rFonts w:cs="Arial"/>
              </w:rPr>
            </w:pPr>
            <w:r>
              <w:rPr>
                <w:rFonts w:cs="Arial"/>
              </w:rPr>
              <w:t>•           Lead times and key milestones</w:t>
            </w:r>
          </w:p>
          <w:p w14:paraId="4259C4E2" w14:textId="77777777" w:rsidR="00285FFD" w:rsidRDefault="00285FFD" w:rsidP="00285FFD">
            <w:pPr>
              <w:spacing w:line="276" w:lineRule="auto"/>
              <w:ind w:left="720"/>
              <w:jc w:val="both"/>
              <w:rPr>
                <w:rFonts w:cs="Arial"/>
              </w:rPr>
            </w:pPr>
            <w:r>
              <w:rPr>
                <w:rFonts w:cs="Arial"/>
              </w:rPr>
              <w:t>•           Delivery of practical completion</w:t>
            </w:r>
          </w:p>
          <w:p w14:paraId="08E2D8EA" w14:textId="77777777" w:rsidR="00285FFD" w:rsidRDefault="00285FFD" w:rsidP="00285FFD">
            <w:pPr>
              <w:spacing w:line="276" w:lineRule="auto"/>
              <w:ind w:left="720"/>
              <w:jc w:val="both"/>
              <w:rPr>
                <w:rFonts w:cs="Arial"/>
              </w:rPr>
            </w:pPr>
            <w:r>
              <w:rPr>
                <w:rFonts w:cs="Arial"/>
              </w:rPr>
              <w:t>•           Commission and Handover</w:t>
            </w:r>
          </w:p>
          <w:p w14:paraId="01A82F13" w14:textId="77777777" w:rsidR="00285FFD" w:rsidRDefault="00285FFD" w:rsidP="00285FFD">
            <w:pPr>
              <w:spacing w:line="276" w:lineRule="auto"/>
              <w:jc w:val="both"/>
              <w:rPr>
                <w:rFonts w:cs="Arial"/>
              </w:rPr>
            </w:pPr>
          </w:p>
          <w:p w14:paraId="2C22A9DF" w14:textId="77777777" w:rsidR="00285FFD" w:rsidRDefault="00285FFD" w:rsidP="00285FFD">
            <w:pPr>
              <w:spacing w:line="276" w:lineRule="auto"/>
              <w:jc w:val="both"/>
              <w:rPr>
                <w:rFonts w:cs="Arial"/>
              </w:rPr>
            </w:pPr>
            <w:r>
              <w:rPr>
                <w:rFonts w:cs="Arial"/>
              </w:rPr>
              <w:t xml:space="preserve">Evaluation Guidance: In evaluating this question, the Council will have regard to the entire method statement response and how it responds to meeting the contract objectives. </w:t>
            </w:r>
          </w:p>
          <w:p w14:paraId="48DB8BCE" w14:textId="77777777" w:rsidR="00285FFD" w:rsidRDefault="00285FFD" w:rsidP="00285FFD">
            <w:pPr>
              <w:spacing w:line="276" w:lineRule="auto"/>
              <w:jc w:val="both"/>
              <w:rPr>
                <w:rFonts w:cs="Arial"/>
              </w:rPr>
            </w:pPr>
          </w:p>
          <w:p w14:paraId="298F413B" w14:textId="77777777" w:rsidR="00285FFD" w:rsidRDefault="00285FFD" w:rsidP="00285FFD">
            <w:pPr>
              <w:spacing w:line="276" w:lineRule="auto"/>
              <w:jc w:val="both"/>
              <w:rPr>
                <w:rFonts w:cs="Arial"/>
                <w:color w:val="00B0F0"/>
              </w:rPr>
            </w:pPr>
            <w:r>
              <w:rPr>
                <w:rFonts w:cs="Arial"/>
                <w:color w:val="00B0F0"/>
              </w:rPr>
              <w:t>Please note that bullet points do not constitute sub-criteria. Written responses must be no more than 3 sides of A4 (font size no smaller than 11pt), (Gantt charts are not included within this page limit). Please do not upload or refer to any additional documents.</w:t>
            </w:r>
            <w:r>
              <w:rPr>
                <w:rFonts w:cs="Arial"/>
                <w:b/>
                <w:bCs/>
              </w:rPr>
              <w:t xml:space="preserve"> </w:t>
            </w:r>
          </w:p>
          <w:p w14:paraId="474C6B26" w14:textId="77777777" w:rsidR="00A86EAB" w:rsidRDefault="00A86EAB" w:rsidP="00A8286F">
            <w:pPr>
              <w:pStyle w:val="ListParagraph"/>
              <w:spacing w:before="120" w:after="120" w:line="240" w:lineRule="auto"/>
              <w:ind w:left="0"/>
              <w:rPr>
                <w:rFonts w:ascii="Arial" w:hAnsi="Arial" w:cs="Arial"/>
                <w:sz w:val="20"/>
                <w:szCs w:val="20"/>
              </w:rPr>
            </w:pPr>
          </w:p>
          <w:p w14:paraId="59B775E2" w14:textId="77777777" w:rsidR="00A86EAB" w:rsidRPr="001D35AA" w:rsidRDefault="00A86EAB" w:rsidP="00A8286F">
            <w:pPr>
              <w:pStyle w:val="ListParagraph"/>
              <w:spacing w:before="120" w:after="120" w:line="240" w:lineRule="auto"/>
              <w:ind w:left="0"/>
              <w:rPr>
                <w:rFonts w:ascii="Arial" w:hAnsi="Arial" w:cs="Arial"/>
                <w:sz w:val="20"/>
                <w:szCs w:val="20"/>
              </w:rPr>
            </w:pPr>
          </w:p>
        </w:tc>
        <w:tc>
          <w:tcPr>
            <w:tcW w:w="2641" w:type="dxa"/>
            <w:shd w:val="clear" w:color="auto" w:fill="auto"/>
            <w:vAlign w:val="center"/>
          </w:tcPr>
          <w:p w14:paraId="6E323A36" w14:textId="6756AE5A" w:rsidR="00082F8A" w:rsidRPr="00706F7A" w:rsidRDefault="006F0660" w:rsidP="006F0660">
            <w:pPr>
              <w:spacing w:before="120" w:after="120"/>
              <w:jc w:val="center"/>
              <w:rPr>
                <w:rFonts w:cs="Arial"/>
              </w:rPr>
            </w:pPr>
            <w:r>
              <w:rPr>
                <w:rFonts w:cs="Arial"/>
              </w:rPr>
              <w:t xml:space="preserve">60% </w:t>
            </w:r>
          </w:p>
        </w:tc>
      </w:tr>
      <w:tr w:rsidR="00082F8A" w:rsidRPr="005A735B" w14:paraId="4A4C4AEE" w14:textId="77777777" w:rsidTr="00E94F0B">
        <w:trPr>
          <w:jc w:val="center"/>
        </w:trPr>
        <w:tc>
          <w:tcPr>
            <w:tcW w:w="863" w:type="dxa"/>
          </w:tcPr>
          <w:p w14:paraId="72C9374F" w14:textId="77777777" w:rsidR="00082F8A" w:rsidRPr="007D4387" w:rsidRDefault="007D4387" w:rsidP="007D4387">
            <w:pPr>
              <w:spacing w:before="120" w:after="120"/>
              <w:jc w:val="center"/>
              <w:rPr>
                <w:rFonts w:cs="Arial"/>
              </w:rPr>
            </w:pPr>
            <w:r w:rsidRPr="007D4387">
              <w:rPr>
                <w:rFonts w:cs="Arial"/>
              </w:rPr>
              <w:t>B.</w:t>
            </w:r>
          </w:p>
        </w:tc>
        <w:tc>
          <w:tcPr>
            <w:tcW w:w="5512" w:type="dxa"/>
            <w:shd w:val="clear" w:color="auto" w:fill="auto"/>
          </w:tcPr>
          <w:p w14:paraId="7E756683" w14:textId="287B620A" w:rsidR="00285FFD" w:rsidRPr="005559BD" w:rsidRDefault="00285FFD" w:rsidP="005559BD">
            <w:pPr>
              <w:pStyle w:val="ListParagraph"/>
              <w:spacing w:before="120" w:after="120" w:line="240" w:lineRule="auto"/>
              <w:ind w:left="0"/>
              <w:rPr>
                <w:rFonts w:ascii="Arial" w:hAnsi="Arial" w:cs="Arial"/>
                <w:sz w:val="18"/>
                <w:szCs w:val="20"/>
              </w:rPr>
            </w:pPr>
            <w:r w:rsidRPr="005559BD">
              <w:rPr>
                <w:rFonts w:ascii="Arial" w:hAnsi="Arial" w:cs="Arial"/>
                <w:b/>
                <w:bCs/>
                <w:sz w:val="20"/>
              </w:rPr>
              <w:t xml:space="preserve">Q2) Project Resources </w:t>
            </w:r>
          </w:p>
          <w:p w14:paraId="78EAA560" w14:textId="77777777" w:rsidR="00285FFD" w:rsidRDefault="00285FFD" w:rsidP="00285FFD">
            <w:pPr>
              <w:spacing w:line="276" w:lineRule="auto"/>
              <w:jc w:val="both"/>
              <w:rPr>
                <w:rFonts w:cs="Arial"/>
                <w:b/>
                <w:bCs/>
              </w:rPr>
            </w:pPr>
          </w:p>
          <w:p w14:paraId="5CD74DEF" w14:textId="77777777" w:rsidR="00285FFD" w:rsidRDefault="00285FFD" w:rsidP="00285FFD">
            <w:pPr>
              <w:spacing w:line="276" w:lineRule="auto"/>
              <w:jc w:val="both"/>
              <w:rPr>
                <w:rFonts w:cs="Arial"/>
              </w:rPr>
            </w:pPr>
            <w:r>
              <w:rPr>
                <w:rFonts w:cs="Arial"/>
              </w:rPr>
              <w:t xml:space="preserve">Please provide a method statement outlining the resources available which will enable you to undertake and complete the scheme to timescale. The response to include as a minimum (but not limited to) the following: </w:t>
            </w:r>
          </w:p>
          <w:p w14:paraId="4AD59F9E" w14:textId="77777777" w:rsidR="00285FFD" w:rsidRPr="005559BD" w:rsidRDefault="00285FFD" w:rsidP="00285FFD">
            <w:pPr>
              <w:pStyle w:val="ListParagraph"/>
              <w:numPr>
                <w:ilvl w:val="0"/>
                <w:numId w:val="22"/>
              </w:numPr>
              <w:spacing w:after="0"/>
              <w:contextualSpacing w:val="0"/>
              <w:jc w:val="both"/>
              <w:rPr>
                <w:rFonts w:ascii="Arial" w:hAnsi="Arial" w:cs="Arial"/>
                <w:sz w:val="20"/>
              </w:rPr>
            </w:pPr>
            <w:r w:rsidRPr="005559BD">
              <w:rPr>
                <w:rFonts w:ascii="Arial" w:hAnsi="Arial" w:cs="Arial"/>
                <w:sz w:val="20"/>
              </w:rPr>
              <w:t>Details on the workforce. Include details of the skills, expertise and relevant qualifications held by the employees you have within your organisation that would be expected to be utilised in the delivery of this project.</w:t>
            </w:r>
          </w:p>
          <w:p w14:paraId="0059496B" w14:textId="77777777" w:rsidR="00285FFD" w:rsidRPr="005559BD" w:rsidRDefault="00285FFD" w:rsidP="00285FFD">
            <w:pPr>
              <w:pStyle w:val="ListParagraph"/>
              <w:numPr>
                <w:ilvl w:val="0"/>
                <w:numId w:val="22"/>
              </w:numPr>
              <w:spacing w:after="0"/>
              <w:contextualSpacing w:val="0"/>
              <w:jc w:val="both"/>
              <w:rPr>
                <w:rFonts w:ascii="Arial" w:hAnsi="Arial" w:cs="Arial"/>
                <w:sz w:val="20"/>
              </w:rPr>
            </w:pPr>
            <w:r w:rsidRPr="005559BD">
              <w:rPr>
                <w:rFonts w:ascii="Arial" w:hAnsi="Arial" w:cs="Arial"/>
                <w:sz w:val="20"/>
              </w:rPr>
              <w:t>Please include an organisation structure</w:t>
            </w:r>
          </w:p>
          <w:p w14:paraId="7C623940" w14:textId="16C5F173" w:rsidR="00285FFD" w:rsidRPr="005559BD" w:rsidRDefault="00285FFD" w:rsidP="00285FFD">
            <w:pPr>
              <w:pStyle w:val="ListParagraph"/>
              <w:numPr>
                <w:ilvl w:val="0"/>
                <w:numId w:val="22"/>
              </w:numPr>
              <w:spacing w:after="0"/>
              <w:contextualSpacing w:val="0"/>
              <w:jc w:val="both"/>
              <w:rPr>
                <w:rFonts w:ascii="Arial" w:hAnsi="Arial" w:cs="Arial"/>
                <w:sz w:val="20"/>
              </w:rPr>
            </w:pPr>
            <w:r w:rsidRPr="005559BD">
              <w:rPr>
                <w:rFonts w:ascii="Arial" w:hAnsi="Arial" w:cs="Arial"/>
                <w:sz w:val="20"/>
              </w:rPr>
              <w:t>A brief summary of the key machinery</w:t>
            </w:r>
            <w:r w:rsidR="005559BD">
              <w:rPr>
                <w:rFonts w:ascii="Arial" w:hAnsi="Arial" w:cs="Arial"/>
                <w:sz w:val="20"/>
              </w:rPr>
              <w:t xml:space="preserve"> </w:t>
            </w:r>
            <w:r w:rsidRPr="005559BD">
              <w:rPr>
                <w:rFonts w:ascii="Arial" w:hAnsi="Arial" w:cs="Arial"/>
                <w:sz w:val="20"/>
              </w:rPr>
              <w:t>and equipment and their role in the works.</w:t>
            </w:r>
          </w:p>
          <w:p w14:paraId="5F3B52F9" w14:textId="77777777" w:rsidR="00285FFD" w:rsidRDefault="00285FFD" w:rsidP="00285FFD">
            <w:pPr>
              <w:spacing w:line="276" w:lineRule="auto"/>
              <w:jc w:val="both"/>
              <w:rPr>
                <w:rFonts w:cs="Arial"/>
              </w:rPr>
            </w:pPr>
          </w:p>
          <w:p w14:paraId="01EAF2F4" w14:textId="77777777" w:rsidR="00285FFD" w:rsidRDefault="00285FFD" w:rsidP="00285FFD">
            <w:pPr>
              <w:spacing w:line="276" w:lineRule="auto"/>
              <w:jc w:val="both"/>
              <w:rPr>
                <w:rFonts w:cs="Arial"/>
              </w:rPr>
            </w:pPr>
            <w:r w:rsidRPr="00AE1584">
              <w:rPr>
                <w:rFonts w:cs="Arial"/>
              </w:rPr>
              <w:lastRenderedPageBreak/>
              <w:t>Evaluation Guidance</w:t>
            </w:r>
            <w:r>
              <w:rPr>
                <w:rFonts w:cs="Arial"/>
              </w:rPr>
              <w:t xml:space="preserve">: </w:t>
            </w:r>
            <w:r>
              <w:rPr>
                <w:rFonts w:cs="Arial"/>
                <w:color w:val="000000"/>
                <w:lang w:eastAsia="en-GB"/>
              </w:rPr>
              <w:t xml:space="preserve">In evaluating this question, the Council will have regard to the entire method statement response and how it responds to meeting the contract requirements. As a minimum the response should include for the items listed within the question. </w:t>
            </w:r>
            <w:r>
              <w:rPr>
                <w:rFonts w:cs="Arial"/>
                <w:color w:val="000000"/>
              </w:rPr>
              <w:t>Please note that bullet points do not constitute sub-criteria</w:t>
            </w:r>
          </w:p>
          <w:p w14:paraId="2D771B9C" w14:textId="77777777" w:rsidR="00285FFD" w:rsidRDefault="00285FFD" w:rsidP="00285FFD">
            <w:pPr>
              <w:spacing w:line="276" w:lineRule="auto"/>
              <w:jc w:val="both"/>
              <w:rPr>
                <w:rFonts w:cs="Arial"/>
              </w:rPr>
            </w:pPr>
          </w:p>
          <w:p w14:paraId="4D6B0684" w14:textId="77777777" w:rsidR="00285FFD" w:rsidRDefault="00285FFD" w:rsidP="00285FFD">
            <w:pPr>
              <w:spacing w:line="276" w:lineRule="auto"/>
              <w:jc w:val="both"/>
              <w:rPr>
                <w:rFonts w:cs="Arial"/>
                <w:color w:val="00B0F0"/>
              </w:rPr>
            </w:pPr>
            <w:r>
              <w:rPr>
                <w:rFonts w:cs="Arial"/>
                <w:color w:val="00B0F0"/>
              </w:rPr>
              <w:t>Written responses must be no more than 2 sides of A4 (font size no smaller than 11pt). Please do not upload or refer to any additional documents.</w:t>
            </w:r>
          </w:p>
          <w:p w14:paraId="6DC1D58E" w14:textId="77777777" w:rsidR="00A86EAB" w:rsidRDefault="00A86EAB" w:rsidP="00A8286F">
            <w:pPr>
              <w:pStyle w:val="ListParagraph"/>
              <w:spacing w:before="120" w:after="120" w:line="240" w:lineRule="auto"/>
              <w:ind w:left="0"/>
              <w:rPr>
                <w:rFonts w:ascii="Arial" w:hAnsi="Arial" w:cs="Arial"/>
                <w:sz w:val="20"/>
                <w:szCs w:val="20"/>
              </w:rPr>
            </w:pPr>
          </w:p>
          <w:p w14:paraId="402A9741" w14:textId="77777777" w:rsidR="00A86EAB" w:rsidRPr="00B51A42" w:rsidRDefault="00A86EAB" w:rsidP="00A8286F">
            <w:pPr>
              <w:pStyle w:val="ListParagraph"/>
              <w:spacing w:before="120" w:after="120" w:line="240" w:lineRule="auto"/>
              <w:ind w:left="0"/>
              <w:rPr>
                <w:rFonts w:ascii="Arial" w:eastAsia="Times New Roman" w:hAnsi="Arial" w:cs="Arial"/>
                <w:sz w:val="20"/>
                <w:szCs w:val="20"/>
              </w:rPr>
            </w:pPr>
          </w:p>
        </w:tc>
        <w:tc>
          <w:tcPr>
            <w:tcW w:w="2641" w:type="dxa"/>
            <w:shd w:val="clear" w:color="auto" w:fill="auto"/>
            <w:vAlign w:val="center"/>
          </w:tcPr>
          <w:p w14:paraId="3CF97D64" w14:textId="7C91AAB1" w:rsidR="00082F8A" w:rsidRPr="005A735B" w:rsidRDefault="006F0660" w:rsidP="006F0660">
            <w:pPr>
              <w:spacing w:before="120" w:after="120"/>
              <w:jc w:val="center"/>
              <w:rPr>
                <w:rFonts w:cs="Arial"/>
              </w:rPr>
            </w:pPr>
            <w:r>
              <w:rPr>
                <w:rFonts w:cs="Arial"/>
              </w:rPr>
              <w:lastRenderedPageBreak/>
              <w:t xml:space="preserve">40 </w:t>
            </w:r>
            <w:r w:rsidR="00C903AD" w:rsidRPr="00C903AD">
              <w:rPr>
                <w:rFonts w:cs="Arial"/>
              </w:rPr>
              <w:t>%</w:t>
            </w:r>
          </w:p>
        </w:tc>
      </w:tr>
      <w:tr w:rsidR="00B51A42" w:rsidRPr="00B51A42" w14:paraId="6EC9CCA2" w14:textId="77777777" w:rsidTr="00E94F0B">
        <w:trPr>
          <w:jc w:val="center"/>
        </w:trPr>
        <w:tc>
          <w:tcPr>
            <w:tcW w:w="863" w:type="dxa"/>
          </w:tcPr>
          <w:p w14:paraId="091FBCE0" w14:textId="77777777" w:rsidR="004F7E12" w:rsidRPr="00B51A42" w:rsidRDefault="004F7E12" w:rsidP="007D4387">
            <w:pPr>
              <w:pStyle w:val="ListParagraph"/>
              <w:spacing w:before="120" w:after="120" w:line="240" w:lineRule="auto"/>
              <w:ind w:left="0"/>
              <w:jc w:val="center"/>
              <w:rPr>
                <w:rFonts w:ascii="Arial" w:hAnsi="Arial" w:cs="Arial"/>
                <w:sz w:val="20"/>
                <w:szCs w:val="20"/>
              </w:rPr>
            </w:pPr>
          </w:p>
        </w:tc>
        <w:tc>
          <w:tcPr>
            <w:tcW w:w="5512" w:type="dxa"/>
            <w:shd w:val="clear" w:color="auto" w:fill="auto"/>
          </w:tcPr>
          <w:p w14:paraId="219D974C" w14:textId="77777777" w:rsidR="004F7E12" w:rsidRPr="00B51A42" w:rsidRDefault="004F7E12" w:rsidP="00A8286F">
            <w:pPr>
              <w:pStyle w:val="ListParagraph"/>
              <w:spacing w:before="120" w:after="120" w:line="240" w:lineRule="auto"/>
              <w:ind w:left="0"/>
              <w:jc w:val="both"/>
              <w:rPr>
                <w:rFonts w:ascii="Arial" w:hAnsi="Arial" w:cs="Arial"/>
                <w:b/>
                <w:sz w:val="20"/>
                <w:szCs w:val="20"/>
              </w:rPr>
            </w:pPr>
            <w:r w:rsidRPr="00B51A42">
              <w:rPr>
                <w:rFonts w:ascii="Arial" w:hAnsi="Arial" w:cs="Arial"/>
                <w:b/>
                <w:sz w:val="20"/>
                <w:szCs w:val="20"/>
              </w:rPr>
              <w:t>Total</w:t>
            </w:r>
          </w:p>
        </w:tc>
        <w:tc>
          <w:tcPr>
            <w:tcW w:w="2641" w:type="dxa"/>
            <w:shd w:val="clear" w:color="auto" w:fill="auto"/>
            <w:vAlign w:val="center"/>
          </w:tcPr>
          <w:p w14:paraId="35C201BF" w14:textId="77777777" w:rsidR="004F7E12" w:rsidRPr="00B51A42" w:rsidRDefault="004F7E12" w:rsidP="00A8286F">
            <w:pPr>
              <w:spacing w:before="120" w:after="120"/>
              <w:jc w:val="center"/>
              <w:rPr>
                <w:rFonts w:cs="Arial"/>
                <w:b/>
              </w:rPr>
            </w:pPr>
            <w:r w:rsidRPr="00B51A42">
              <w:rPr>
                <w:rFonts w:cs="Arial"/>
                <w:b/>
              </w:rPr>
              <w:t>100%</w:t>
            </w:r>
          </w:p>
        </w:tc>
      </w:tr>
    </w:tbl>
    <w:p w14:paraId="4EBC514C" w14:textId="77777777" w:rsidR="0055622D" w:rsidRPr="00B51A42" w:rsidRDefault="0055622D" w:rsidP="00A8286F">
      <w:pPr>
        <w:spacing w:before="120" w:after="120"/>
        <w:rPr>
          <w:rFonts w:cs="Arial"/>
        </w:rPr>
      </w:pPr>
    </w:p>
    <w:p w14:paraId="2987A08F" w14:textId="77777777" w:rsidR="00F606A5" w:rsidRPr="005A735B" w:rsidRDefault="007F0845" w:rsidP="00A8286F">
      <w:pPr>
        <w:pStyle w:val="Header"/>
        <w:tabs>
          <w:tab w:val="left" w:pos="720"/>
        </w:tabs>
        <w:spacing w:before="120" w:after="120"/>
        <w:rPr>
          <w:rFonts w:cs="Arial"/>
        </w:rPr>
      </w:pPr>
      <w:r w:rsidRPr="005A735B">
        <w:rPr>
          <w:rFonts w:cs="Arial"/>
        </w:rPr>
        <w:t>Each method statement response shall be evaluated using the methodology set out in Table 3 below.</w:t>
      </w:r>
      <w:r w:rsidR="009406A7">
        <w:rPr>
          <w:rFonts w:cs="Arial"/>
        </w:rPr>
        <w:t xml:space="preserve"> </w:t>
      </w:r>
      <w:r w:rsidRPr="005A735B">
        <w:rPr>
          <w:rFonts w:cs="Arial"/>
        </w:rPr>
        <w:t>A weighting shall then be applied to each of the sub criterion method statements using the weigh</w:t>
      </w:r>
      <w:r w:rsidR="00435203" w:rsidRPr="005A735B">
        <w:rPr>
          <w:rFonts w:cs="Arial"/>
        </w:rPr>
        <w:t>tings set out within Tables 1</w:t>
      </w:r>
      <w:r w:rsidRPr="005A735B">
        <w:rPr>
          <w:rFonts w:cs="Arial"/>
        </w:rPr>
        <w:t xml:space="preserve"> above. An overall weighted score for quality shall then be computed. The </w:t>
      </w:r>
      <w:r w:rsidR="0090389F" w:rsidRPr="005A735B">
        <w:rPr>
          <w:rFonts w:cs="Arial"/>
        </w:rPr>
        <w:t>Council reserves the right to reject any response exceeding the specified page limit specified within the Quality Statements response document.</w:t>
      </w:r>
    </w:p>
    <w:p w14:paraId="53276085" w14:textId="77777777" w:rsidR="00F606A5" w:rsidRPr="005A735B" w:rsidRDefault="00F606A5" w:rsidP="00A8286F">
      <w:pPr>
        <w:pStyle w:val="Header"/>
        <w:tabs>
          <w:tab w:val="left" w:pos="720"/>
        </w:tabs>
        <w:spacing w:before="120" w:after="120"/>
        <w:jc w:val="both"/>
        <w:rPr>
          <w:rFonts w:cs="Arial"/>
        </w:rPr>
      </w:pPr>
    </w:p>
    <w:p w14:paraId="28AEAE9A" w14:textId="77777777" w:rsidR="009B1F06" w:rsidRPr="005A735B" w:rsidRDefault="009B1F06" w:rsidP="00E94F0B">
      <w:pPr>
        <w:pStyle w:val="Header"/>
        <w:keepNext/>
        <w:keepLines/>
        <w:tabs>
          <w:tab w:val="left" w:pos="720"/>
        </w:tabs>
        <w:spacing w:before="120" w:after="120"/>
        <w:jc w:val="both"/>
        <w:rPr>
          <w:rFonts w:cs="Arial"/>
          <w:b/>
          <w:i/>
        </w:rPr>
      </w:pPr>
      <w:r w:rsidRPr="005A735B">
        <w:rPr>
          <w:rFonts w:cs="Arial"/>
          <w:b/>
          <w:i/>
        </w:rPr>
        <w:t>Table 3</w:t>
      </w:r>
      <w:r w:rsidR="00541911" w:rsidRPr="005A735B">
        <w:rPr>
          <w:rFonts w:cs="Arial"/>
          <w:b/>
          <w:i/>
        </w:rPr>
        <w:t>.</w:t>
      </w:r>
      <w:r w:rsidRPr="005A735B">
        <w:rPr>
          <w:rFonts w:cs="Arial"/>
          <w:b/>
          <w:i/>
        </w:rPr>
        <w:t xml:space="preserve"> Scoring M</w:t>
      </w:r>
      <w:r w:rsidR="006535C1">
        <w:rPr>
          <w:rFonts w:cs="Arial"/>
          <w:b/>
          <w:i/>
        </w:rPr>
        <w:t>ethodology for Method Statement</w:t>
      </w:r>
      <w:r w:rsidR="00912888">
        <w:rPr>
          <w:rFonts w:cs="Arial"/>
          <w:b/>
          <w:i/>
        </w:rPr>
        <w:t xml:space="preserve"> </w:t>
      </w:r>
    </w:p>
    <w:tbl>
      <w:tblPr>
        <w:tblW w:w="4964" w:type="pct"/>
        <w:tblInd w:w="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4A0" w:firstRow="1" w:lastRow="0" w:firstColumn="1" w:lastColumn="0" w:noHBand="0" w:noVBand="1"/>
      </w:tblPr>
      <w:tblGrid>
        <w:gridCol w:w="897"/>
        <w:gridCol w:w="6257"/>
        <w:gridCol w:w="1797"/>
      </w:tblGrid>
      <w:tr w:rsidR="0056280A" w:rsidRPr="00706F7A" w14:paraId="2F9C0917" w14:textId="77777777" w:rsidTr="00912888">
        <w:trPr>
          <w:tblHeader/>
        </w:trPr>
        <w:tc>
          <w:tcPr>
            <w:tcW w:w="501" w:type="pct"/>
            <w:shd w:val="clear" w:color="auto" w:fill="BFBFBF"/>
          </w:tcPr>
          <w:p w14:paraId="506D0D15" w14:textId="77777777" w:rsidR="0056280A" w:rsidRPr="00706F7A" w:rsidRDefault="0056280A" w:rsidP="00E94F0B">
            <w:pPr>
              <w:keepNext/>
              <w:keepLines/>
              <w:overflowPunct/>
              <w:autoSpaceDE/>
              <w:autoSpaceDN/>
              <w:adjustRightInd/>
              <w:spacing w:before="120" w:after="120"/>
              <w:textAlignment w:val="auto"/>
              <w:rPr>
                <w:rFonts w:cs="Arial"/>
                <w:b/>
              </w:rPr>
            </w:pPr>
            <w:r w:rsidRPr="00706F7A">
              <w:rPr>
                <w:rFonts w:cs="Arial"/>
                <w:b/>
              </w:rPr>
              <w:t>Score</w:t>
            </w:r>
          </w:p>
        </w:tc>
        <w:tc>
          <w:tcPr>
            <w:tcW w:w="3495" w:type="pct"/>
            <w:shd w:val="clear" w:color="auto" w:fill="BFBFBF"/>
          </w:tcPr>
          <w:p w14:paraId="029BAEE2" w14:textId="77777777" w:rsidR="0056280A" w:rsidRPr="00706F7A" w:rsidRDefault="0056280A" w:rsidP="00E94F0B">
            <w:pPr>
              <w:keepNext/>
              <w:keepLines/>
              <w:overflowPunct/>
              <w:autoSpaceDE/>
              <w:autoSpaceDN/>
              <w:adjustRightInd/>
              <w:spacing w:before="120" w:after="120"/>
              <w:textAlignment w:val="auto"/>
              <w:rPr>
                <w:rFonts w:cs="Arial"/>
                <w:b/>
              </w:rPr>
            </w:pPr>
            <w:r w:rsidRPr="00706F7A">
              <w:rPr>
                <w:rFonts w:cs="Arial"/>
                <w:b/>
              </w:rPr>
              <w:t>Definition</w:t>
            </w:r>
          </w:p>
        </w:tc>
        <w:tc>
          <w:tcPr>
            <w:tcW w:w="1004" w:type="pct"/>
            <w:shd w:val="clear" w:color="auto" w:fill="BFBFBF"/>
          </w:tcPr>
          <w:p w14:paraId="2990B5D2" w14:textId="77777777" w:rsidR="0056280A" w:rsidRPr="00706F7A" w:rsidRDefault="0056280A" w:rsidP="00E94F0B">
            <w:pPr>
              <w:keepNext/>
              <w:keepLines/>
              <w:overflowPunct/>
              <w:autoSpaceDE/>
              <w:autoSpaceDN/>
              <w:adjustRightInd/>
              <w:spacing w:before="120" w:after="120"/>
              <w:textAlignment w:val="auto"/>
              <w:rPr>
                <w:rFonts w:cs="Arial"/>
                <w:b/>
              </w:rPr>
            </w:pPr>
          </w:p>
        </w:tc>
      </w:tr>
      <w:tr w:rsidR="0056280A" w:rsidRPr="00706F7A" w14:paraId="7DAF275F" w14:textId="77777777" w:rsidTr="00912888">
        <w:tc>
          <w:tcPr>
            <w:tcW w:w="501" w:type="pct"/>
            <w:shd w:val="clear" w:color="auto" w:fill="auto"/>
            <w:vAlign w:val="center"/>
          </w:tcPr>
          <w:p w14:paraId="101592FF" w14:textId="77777777" w:rsidR="0056280A" w:rsidRPr="00706F7A" w:rsidRDefault="0056280A" w:rsidP="00A8286F">
            <w:pPr>
              <w:overflowPunct/>
              <w:autoSpaceDE/>
              <w:autoSpaceDN/>
              <w:adjustRightInd/>
              <w:spacing w:before="120" w:after="120"/>
              <w:textAlignment w:val="auto"/>
              <w:rPr>
                <w:rFonts w:cs="Arial"/>
                <w:b/>
              </w:rPr>
            </w:pPr>
            <w:r w:rsidRPr="00706F7A">
              <w:rPr>
                <w:rFonts w:cs="Arial"/>
                <w:b/>
              </w:rPr>
              <w:t>0</w:t>
            </w:r>
          </w:p>
        </w:tc>
        <w:tc>
          <w:tcPr>
            <w:tcW w:w="3495" w:type="pct"/>
            <w:shd w:val="clear" w:color="auto" w:fill="auto"/>
          </w:tcPr>
          <w:p w14:paraId="26B4F9BC" w14:textId="77777777" w:rsidR="0056280A" w:rsidRPr="00706F7A" w:rsidRDefault="0056280A" w:rsidP="00A8286F">
            <w:pPr>
              <w:overflowPunct/>
              <w:autoSpaceDE/>
              <w:autoSpaceDN/>
              <w:adjustRightInd/>
              <w:spacing w:before="120" w:after="120"/>
              <w:textAlignment w:val="auto"/>
              <w:rPr>
                <w:rFonts w:cs="Arial"/>
              </w:rPr>
            </w:pPr>
            <w:r w:rsidRPr="00706F7A">
              <w:rPr>
                <w:rFonts w:cs="Arial"/>
              </w:rPr>
              <w:t>The information required is either omitted or fundamentally fails to meet the relevant submission requirements to address the Council’s requirements.</w:t>
            </w:r>
          </w:p>
          <w:p w14:paraId="07DD6483" w14:textId="77777777" w:rsidR="0056280A" w:rsidRPr="00706F7A" w:rsidRDefault="0056280A" w:rsidP="00A8286F">
            <w:pPr>
              <w:overflowPunct/>
              <w:autoSpaceDE/>
              <w:autoSpaceDN/>
              <w:adjustRightInd/>
              <w:spacing w:before="120" w:after="120"/>
              <w:textAlignment w:val="auto"/>
              <w:rPr>
                <w:rFonts w:cs="Arial"/>
              </w:rPr>
            </w:pPr>
            <w:r w:rsidRPr="00706F7A">
              <w:rPr>
                <w:rFonts w:cs="Arial"/>
              </w:rPr>
              <w:t>Insufficient evidence to demonstrate that the relevant submission requirements or the Council’s requirements can be met.</w:t>
            </w:r>
          </w:p>
        </w:tc>
        <w:tc>
          <w:tcPr>
            <w:tcW w:w="1004" w:type="pct"/>
            <w:vAlign w:val="center"/>
          </w:tcPr>
          <w:p w14:paraId="5365A671" w14:textId="77777777" w:rsidR="0056280A" w:rsidRPr="00706F7A" w:rsidRDefault="0056280A" w:rsidP="00A8286F">
            <w:pPr>
              <w:overflowPunct/>
              <w:autoSpaceDE/>
              <w:autoSpaceDN/>
              <w:adjustRightInd/>
              <w:spacing w:before="120" w:after="120"/>
              <w:textAlignment w:val="auto"/>
              <w:rPr>
                <w:rFonts w:cs="Arial"/>
                <w:b/>
              </w:rPr>
            </w:pPr>
            <w:r w:rsidRPr="00706F7A">
              <w:rPr>
                <w:rFonts w:cs="Arial"/>
                <w:b/>
              </w:rPr>
              <w:t>Unacceptable</w:t>
            </w:r>
          </w:p>
        </w:tc>
      </w:tr>
      <w:tr w:rsidR="0056280A" w:rsidRPr="00706F7A" w14:paraId="7EB5B5FA" w14:textId="77777777" w:rsidTr="00912888">
        <w:tc>
          <w:tcPr>
            <w:tcW w:w="501" w:type="pct"/>
            <w:shd w:val="clear" w:color="auto" w:fill="auto"/>
            <w:vAlign w:val="center"/>
          </w:tcPr>
          <w:p w14:paraId="43865E0C" w14:textId="77777777" w:rsidR="0056280A" w:rsidRPr="00706F7A" w:rsidRDefault="0056280A" w:rsidP="00A8286F">
            <w:pPr>
              <w:overflowPunct/>
              <w:autoSpaceDE/>
              <w:autoSpaceDN/>
              <w:adjustRightInd/>
              <w:spacing w:before="120" w:after="120"/>
              <w:textAlignment w:val="auto"/>
              <w:rPr>
                <w:rFonts w:cs="Arial"/>
                <w:b/>
              </w:rPr>
            </w:pPr>
            <w:r w:rsidRPr="00706F7A">
              <w:rPr>
                <w:rFonts w:cs="Arial"/>
                <w:b/>
              </w:rPr>
              <w:t>1</w:t>
            </w:r>
          </w:p>
        </w:tc>
        <w:tc>
          <w:tcPr>
            <w:tcW w:w="3495" w:type="pct"/>
            <w:shd w:val="clear" w:color="auto" w:fill="auto"/>
          </w:tcPr>
          <w:p w14:paraId="14D2D9FD" w14:textId="77777777" w:rsidR="0056280A" w:rsidRPr="00706F7A" w:rsidRDefault="0056280A" w:rsidP="00A8286F">
            <w:pPr>
              <w:overflowPunct/>
              <w:autoSpaceDE/>
              <w:autoSpaceDN/>
              <w:adjustRightInd/>
              <w:spacing w:before="120" w:after="120"/>
              <w:textAlignment w:val="auto"/>
              <w:rPr>
                <w:rFonts w:cs="Arial"/>
              </w:rPr>
            </w:pPr>
            <w:r w:rsidRPr="00706F7A">
              <w:rPr>
                <w:rFonts w:cs="Arial"/>
              </w:rPr>
              <w:t>The information submitted has insufficient evidence that the specified requirements can be met.</w:t>
            </w:r>
          </w:p>
          <w:p w14:paraId="78017A66" w14:textId="77777777" w:rsidR="0056280A" w:rsidRPr="00706F7A" w:rsidRDefault="0056280A" w:rsidP="00A8286F">
            <w:pPr>
              <w:overflowPunct/>
              <w:autoSpaceDE/>
              <w:autoSpaceDN/>
              <w:adjustRightInd/>
              <w:spacing w:before="120" w:after="120"/>
              <w:textAlignment w:val="auto"/>
              <w:rPr>
                <w:rFonts w:cs="Arial"/>
              </w:rPr>
            </w:pPr>
            <w:r w:rsidRPr="00706F7A">
              <w:rPr>
                <w:rFonts w:cs="Arial"/>
              </w:rPr>
              <w:t>Significant omissions, serious and/or many concerns.</w:t>
            </w:r>
          </w:p>
        </w:tc>
        <w:tc>
          <w:tcPr>
            <w:tcW w:w="1004" w:type="pct"/>
            <w:vAlign w:val="center"/>
          </w:tcPr>
          <w:p w14:paraId="6BC1A3CC" w14:textId="77777777" w:rsidR="0056280A" w:rsidRPr="00706F7A" w:rsidRDefault="0056280A" w:rsidP="00A8286F">
            <w:pPr>
              <w:overflowPunct/>
              <w:autoSpaceDE/>
              <w:autoSpaceDN/>
              <w:adjustRightInd/>
              <w:spacing w:before="120" w:after="120"/>
              <w:textAlignment w:val="auto"/>
              <w:rPr>
                <w:rFonts w:cs="Arial"/>
                <w:b/>
              </w:rPr>
            </w:pPr>
            <w:r w:rsidRPr="00706F7A">
              <w:rPr>
                <w:rFonts w:cs="Arial"/>
                <w:b/>
              </w:rPr>
              <w:t>Major reservations</w:t>
            </w:r>
          </w:p>
        </w:tc>
      </w:tr>
      <w:tr w:rsidR="0056280A" w:rsidRPr="00706F7A" w14:paraId="62BBCDC7" w14:textId="77777777" w:rsidTr="00912888">
        <w:tc>
          <w:tcPr>
            <w:tcW w:w="501" w:type="pct"/>
            <w:shd w:val="clear" w:color="auto" w:fill="auto"/>
            <w:vAlign w:val="center"/>
          </w:tcPr>
          <w:p w14:paraId="1C13352E" w14:textId="77777777" w:rsidR="0056280A" w:rsidRPr="00706F7A" w:rsidRDefault="0056280A" w:rsidP="00A8286F">
            <w:pPr>
              <w:overflowPunct/>
              <w:autoSpaceDE/>
              <w:autoSpaceDN/>
              <w:adjustRightInd/>
              <w:spacing w:before="120" w:after="120"/>
              <w:textAlignment w:val="auto"/>
              <w:rPr>
                <w:rFonts w:cs="Arial"/>
                <w:b/>
              </w:rPr>
            </w:pPr>
            <w:r w:rsidRPr="00706F7A">
              <w:rPr>
                <w:rFonts w:cs="Arial"/>
                <w:b/>
              </w:rPr>
              <w:t>2</w:t>
            </w:r>
          </w:p>
        </w:tc>
        <w:tc>
          <w:tcPr>
            <w:tcW w:w="3495" w:type="pct"/>
            <w:shd w:val="clear" w:color="auto" w:fill="auto"/>
          </w:tcPr>
          <w:p w14:paraId="27EBD4D8" w14:textId="77777777" w:rsidR="0056280A" w:rsidRPr="00706F7A" w:rsidRDefault="0056280A" w:rsidP="00A8286F">
            <w:pPr>
              <w:overflowPunct/>
              <w:autoSpaceDE/>
              <w:autoSpaceDN/>
              <w:adjustRightInd/>
              <w:spacing w:before="120" w:after="120"/>
              <w:textAlignment w:val="auto"/>
              <w:rPr>
                <w:rFonts w:cs="Arial"/>
              </w:rPr>
            </w:pPr>
            <w:r w:rsidRPr="00706F7A">
              <w:rPr>
                <w:rFonts w:cs="Arial"/>
              </w:rPr>
              <w:t>The information submitted has some minor omissions in respect of the relevant submission requirements.</w:t>
            </w:r>
          </w:p>
          <w:p w14:paraId="1D511F9D" w14:textId="77777777" w:rsidR="0056280A" w:rsidRPr="00706F7A" w:rsidRDefault="0056280A" w:rsidP="00A8286F">
            <w:pPr>
              <w:overflowPunct/>
              <w:autoSpaceDE/>
              <w:autoSpaceDN/>
              <w:adjustRightInd/>
              <w:spacing w:before="120" w:after="120"/>
              <w:textAlignment w:val="auto"/>
              <w:rPr>
                <w:rFonts w:cs="Arial"/>
              </w:rPr>
            </w:pPr>
            <w:r w:rsidRPr="00706F7A">
              <w:rPr>
                <w:rFonts w:cs="Arial"/>
              </w:rPr>
              <w:t>The tender satisfies the basic minimum requirements in some respects but is unsatisfactory in other respects and raises some concerns.</w:t>
            </w:r>
          </w:p>
        </w:tc>
        <w:tc>
          <w:tcPr>
            <w:tcW w:w="1004" w:type="pct"/>
            <w:vAlign w:val="center"/>
          </w:tcPr>
          <w:p w14:paraId="4C3685E7" w14:textId="77777777" w:rsidR="0056280A" w:rsidRPr="00706F7A" w:rsidRDefault="0056280A" w:rsidP="00A8286F">
            <w:pPr>
              <w:overflowPunct/>
              <w:autoSpaceDE/>
              <w:autoSpaceDN/>
              <w:adjustRightInd/>
              <w:spacing w:before="120" w:after="120"/>
              <w:textAlignment w:val="auto"/>
              <w:rPr>
                <w:rFonts w:cs="Arial"/>
                <w:b/>
              </w:rPr>
            </w:pPr>
            <w:r w:rsidRPr="00706F7A">
              <w:rPr>
                <w:rFonts w:cs="Arial"/>
                <w:b/>
              </w:rPr>
              <w:t>Some Reservations</w:t>
            </w:r>
          </w:p>
        </w:tc>
      </w:tr>
      <w:tr w:rsidR="0056280A" w:rsidRPr="00706F7A" w14:paraId="5545AB35" w14:textId="77777777" w:rsidTr="00912888">
        <w:tc>
          <w:tcPr>
            <w:tcW w:w="501" w:type="pct"/>
            <w:shd w:val="clear" w:color="auto" w:fill="auto"/>
            <w:vAlign w:val="center"/>
          </w:tcPr>
          <w:p w14:paraId="59D2237B" w14:textId="77777777" w:rsidR="0056280A" w:rsidRPr="00706F7A" w:rsidRDefault="0056280A" w:rsidP="00A8286F">
            <w:pPr>
              <w:overflowPunct/>
              <w:autoSpaceDE/>
              <w:autoSpaceDN/>
              <w:adjustRightInd/>
              <w:spacing w:before="120" w:after="120"/>
              <w:textAlignment w:val="auto"/>
              <w:rPr>
                <w:rFonts w:cs="Arial"/>
                <w:b/>
              </w:rPr>
            </w:pPr>
            <w:r w:rsidRPr="00706F7A">
              <w:rPr>
                <w:rFonts w:cs="Arial"/>
                <w:b/>
              </w:rPr>
              <w:t>3</w:t>
            </w:r>
          </w:p>
        </w:tc>
        <w:tc>
          <w:tcPr>
            <w:tcW w:w="3495" w:type="pct"/>
            <w:shd w:val="clear" w:color="auto" w:fill="auto"/>
          </w:tcPr>
          <w:p w14:paraId="6DA81DDE" w14:textId="77777777" w:rsidR="0056280A" w:rsidRPr="00706F7A" w:rsidRDefault="0056280A" w:rsidP="00A8286F">
            <w:pPr>
              <w:overflowPunct/>
              <w:autoSpaceDE/>
              <w:autoSpaceDN/>
              <w:adjustRightInd/>
              <w:spacing w:before="120" w:after="120"/>
              <w:textAlignment w:val="auto"/>
              <w:rPr>
                <w:rFonts w:cs="Arial"/>
              </w:rPr>
            </w:pPr>
            <w:r w:rsidRPr="00706F7A">
              <w:rPr>
                <w:rFonts w:cs="Arial"/>
              </w:rPr>
              <w:t>The information submitted provides some good evidence to meet the relevant submission requirements and/or the Council’s requirements.</w:t>
            </w:r>
          </w:p>
          <w:p w14:paraId="658EB4F9" w14:textId="77777777" w:rsidR="0056280A" w:rsidRPr="00706F7A" w:rsidRDefault="0056280A" w:rsidP="00A8286F">
            <w:pPr>
              <w:overflowPunct/>
              <w:autoSpaceDE/>
              <w:autoSpaceDN/>
              <w:adjustRightInd/>
              <w:spacing w:before="120" w:after="120"/>
              <w:textAlignment w:val="auto"/>
              <w:rPr>
                <w:rFonts w:cs="Arial"/>
              </w:rPr>
            </w:pPr>
            <w:r w:rsidRPr="00706F7A">
              <w:rPr>
                <w:rFonts w:cs="Arial"/>
              </w:rPr>
              <w:t>It is satisfactory in most respects and there are no major concerns.</w:t>
            </w:r>
          </w:p>
        </w:tc>
        <w:tc>
          <w:tcPr>
            <w:tcW w:w="1004" w:type="pct"/>
            <w:vAlign w:val="center"/>
          </w:tcPr>
          <w:p w14:paraId="2EC1A0E1" w14:textId="77777777" w:rsidR="0056280A" w:rsidRPr="00706F7A" w:rsidRDefault="0056280A" w:rsidP="00A8286F">
            <w:pPr>
              <w:overflowPunct/>
              <w:autoSpaceDE/>
              <w:autoSpaceDN/>
              <w:adjustRightInd/>
              <w:spacing w:before="120" w:after="120"/>
              <w:textAlignment w:val="auto"/>
              <w:rPr>
                <w:rFonts w:cs="Arial"/>
                <w:b/>
              </w:rPr>
            </w:pPr>
            <w:r w:rsidRPr="00706F7A">
              <w:rPr>
                <w:rFonts w:cs="Arial"/>
                <w:b/>
              </w:rPr>
              <w:t>Satisfactory</w:t>
            </w:r>
          </w:p>
        </w:tc>
      </w:tr>
      <w:tr w:rsidR="0056280A" w:rsidRPr="00706F7A" w14:paraId="39EDEAFA" w14:textId="77777777" w:rsidTr="00912888">
        <w:tc>
          <w:tcPr>
            <w:tcW w:w="501" w:type="pct"/>
            <w:shd w:val="clear" w:color="auto" w:fill="auto"/>
            <w:vAlign w:val="center"/>
          </w:tcPr>
          <w:p w14:paraId="6CC5F76E" w14:textId="77777777" w:rsidR="0056280A" w:rsidRPr="00706F7A" w:rsidRDefault="0056280A" w:rsidP="00A8286F">
            <w:pPr>
              <w:overflowPunct/>
              <w:autoSpaceDE/>
              <w:autoSpaceDN/>
              <w:adjustRightInd/>
              <w:spacing w:before="120" w:after="120"/>
              <w:textAlignment w:val="auto"/>
              <w:rPr>
                <w:rFonts w:cs="Arial"/>
                <w:b/>
              </w:rPr>
            </w:pPr>
            <w:r w:rsidRPr="00706F7A">
              <w:rPr>
                <w:rFonts w:cs="Arial"/>
                <w:b/>
              </w:rPr>
              <w:lastRenderedPageBreak/>
              <w:t>4</w:t>
            </w:r>
          </w:p>
        </w:tc>
        <w:tc>
          <w:tcPr>
            <w:tcW w:w="3495" w:type="pct"/>
            <w:shd w:val="clear" w:color="auto" w:fill="auto"/>
          </w:tcPr>
          <w:p w14:paraId="01B21560" w14:textId="77777777" w:rsidR="0056280A" w:rsidRPr="00706F7A" w:rsidRDefault="0056280A" w:rsidP="00A8286F">
            <w:pPr>
              <w:overflowPunct/>
              <w:autoSpaceDE/>
              <w:autoSpaceDN/>
              <w:adjustRightInd/>
              <w:spacing w:before="120" w:after="120"/>
              <w:textAlignment w:val="auto"/>
              <w:rPr>
                <w:rFonts w:cs="Arial"/>
              </w:rPr>
            </w:pPr>
            <w:r w:rsidRPr="00706F7A">
              <w:rPr>
                <w:rFonts w:cs="Arial"/>
              </w:rPr>
              <w:t>The information submitted provides good evidence that all the relevant submission requirements and/or the Council’s requirements can be met.</w:t>
            </w:r>
          </w:p>
          <w:p w14:paraId="27EAB242" w14:textId="77777777" w:rsidR="0056280A" w:rsidRPr="00706F7A" w:rsidRDefault="0056280A" w:rsidP="00A8286F">
            <w:pPr>
              <w:overflowPunct/>
              <w:autoSpaceDE/>
              <w:autoSpaceDN/>
              <w:adjustRightInd/>
              <w:spacing w:before="120" w:after="120"/>
              <w:textAlignment w:val="auto"/>
              <w:rPr>
                <w:rFonts w:cs="Arial"/>
              </w:rPr>
            </w:pPr>
            <w:r w:rsidRPr="00706F7A">
              <w:rPr>
                <w:rFonts w:cs="Arial"/>
              </w:rPr>
              <w:t>Full and robust response, any concerns are addressed so that the proposal gives confidence.</w:t>
            </w:r>
          </w:p>
        </w:tc>
        <w:tc>
          <w:tcPr>
            <w:tcW w:w="1004" w:type="pct"/>
            <w:vAlign w:val="center"/>
          </w:tcPr>
          <w:p w14:paraId="71C55229" w14:textId="77777777" w:rsidR="0056280A" w:rsidRPr="00706F7A" w:rsidRDefault="0056280A" w:rsidP="00A8286F">
            <w:pPr>
              <w:overflowPunct/>
              <w:autoSpaceDE/>
              <w:autoSpaceDN/>
              <w:adjustRightInd/>
              <w:spacing w:before="120" w:after="120"/>
              <w:textAlignment w:val="auto"/>
              <w:rPr>
                <w:rFonts w:cs="Arial"/>
                <w:b/>
              </w:rPr>
            </w:pPr>
            <w:r w:rsidRPr="00706F7A">
              <w:rPr>
                <w:rFonts w:cs="Arial"/>
                <w:b/>
              </w:rPr>
              <w:t>Good</w:t>
            </w:r>
          </w:p>
        </w:tc>
      </w:tr>
      <w:tr w:rsidR="0056280A" w:rsidRPr="00706F7A" w14:paraId="64CB1F13" w14:textId="77777777" w:rsidTr="00912888">
        <w:tc>
          <w:tcPr>
            <w:tcW w:w="501" w:type="pct"/>
            <w:shd w:val="clear" w:color="auto" w:fill="auto"/>
            <w:vAlign w:val="center"/>
          </w:tcPr>
          <w:p w14:paraId="775C4ADD" w14:textId="77777777" w:rsidR="0056280A" w:rsidRPr="00706F7A" w:rsidRDefault="0056280A" w:rsidP="00A8286F">
            <w:pPr>
              <w:overflowPunct/>
              <w:autoSpaceDE/>
              <w:autoSpaceDN/>
              <w:adjustRightInd/>
              <w:spacing w:before="120" w:after="120"/>
              <w:textAlignment w:val="auto"/>
              <w:rPr>
                <w:rFonts w:cs="Arial"/>
                <w:b/>
              </w:rPr>
            </w:pPr>
            <w:r w:rsidRPr="00706F7A">
              <w:rPr>
                <w:rFonts w:cs="Arial"/>
                <w:b/>
              </w:rPr>
              <w:t>5</w:t>
            </w:r>
          </w:p>
        </w:tc>
        <w:tc>
          <w:tcPr>
            <w:tcW w:w="3495" w:type="pct"/>
            <w:shd w:val="clear" w:color="auto" w:fill="auto"/>
          </w:tcPr>
          <w:p w14:paraId="2AB0FC85" w14:textId="77777777" w:rsidR="0056280A" w:rsidRPr="00706F7A" w:rsidRDefault="0056280A" w:rsidP="00A8286F">
            <w:pPr>
              <w:overflowPunct/>
              <w:autoSpaceDE/>
              <w:autoSpaceDN/>
              <w:adjustRightInd/>
              <w:spacing w:before="120" w:after="120"/>
              <w:textAlignment w:val="auto"/>
              <w:rPr>
                <w:rFonts w:cs="Arial"/>
              </w:rPr>
            </w:pPr>
            <w:r w:rsidRPr="00706F7A">
              <w:rPr>
                <w:rFonts w:cs="Arial"/>
              </w:rPr>
              <w:t>The information submitted provides good evidence that all the relevant submission requirements and/or the Council’s requirements can be met and the proposal is outstanding.</w:t>
            </w:r>
          </w:p>
          <w:p w14:paraId="62D43416" w14:textId="77777777" w:rsidR="0056280A" w:rsidRPr="00706F7A" w:rsidRDefault="0056280A" w:rsidP="00A8286F">
            <w:pPr>
              <w:overflowPunct/>
              <w:autoSpaceDE/>
              <w:autoSpaceDN/>
              <w:adjustRightInd/>
              <w:spacing w:before="120" w:after="120"/>
              <w:textAlignment w:val="auto"/>
              <w:rPr>
                <w:rFonts w:cs="Arial"/>
              </w:rPr>
            </w:pPr>
            <w:r w:rsidRPr="00706F7A">
              <w:rPr>
                <w:rFonts w:cs="Arial"/>
              </w:rPr>
              <w:t>Exemplary in the industry, provides full confidence and no concerns.</w:t>
            </w:r>
          </w:p>
        </w:tc>
        <w:tc>
          <w:tcPr>
            <w:tcW w:w="1004" w:type="pct"/>
            <w:vAlign w:val="center"/>
          </w:tcPr>
          <w:p w14:paraId="01DF0B8F" w14:textId="77777777" w:rsidR="0056280A" w:rsidRPr="00706F7A" w:rsidRDefault="0056280A" w:rsidP="00A8286F">
            <w:pPr>
              <w:overflowPunct/>
              <w:autoSpaceDE/>
              <w:autoSpaceDN/>
              <w:adjustRightInd/>
              <w:spacing w:before="120" w:after="120"/>
              <w:textAlignment w:val="auto"/>
              <w:rPr>
                <w:rFonts w:cs="Arial"/>
                <w:b/>
              </w:rPr>
            </w:pPr>
            <w:r w:rsidRPr="00706F7A">
              <w:rPr>
                <w:rFonts w:cs="Arial"/>
                <w:b/>
              </w:rPr>
              <w:t>Outstanding</w:t>
            </w:r>
          </w:p>
        </w:tc>
      </w:tr>
    </w:tbl>
    <w:p w14:paraId="5F740999" w14:textId="77777777" w:rsidR="009B1F06" w:rsidRDefault="009B1F06" w:rsidP="00A8286F">
      <w:pPr>
        <w:spacing w:before="120" w:after="120"/>
        <w:rPr>
          <w:rFonts w:cs="Arial"/>
        </w:rPr>
      </w:pPr>
    </w:p>
    <w:p w14:paraId="36EB786A" w14:textId="4FE26F77" w:rsidR="00DD1CAE" w:rsidRPr="00DD1CAE" w:rsidRDefault="00DD1CAE" w:rsidP="00DD1CAE">
      <w:pPr>
        <w:keepNext/>
        <w:keepLines/>
        <w:overflowPunct/>
        <w:autoSpaceDE/>
        <w:autoSpaceDN/>
        <w:adjustRightInd/>
        <w:spacing w:after="200"/>
        <w:textAlignment w:val="auto"/>
        <w:rPr>
          <w:rFonts w:cs="Arial"/>
          <w:b/>
        </w:rPr>
      </w:pPr>
      <w:bookmarkStart w:id="47" w:name="_Ref29391058"/>
      <w:r w:rsidRPr="00DD1CAE">
        <w:rPr>
          <w:rFonts w:cs="Arial"/>
          <w:b/>
        </w:rPr>
        <w:t xml:space="preserve">Scoring of </w:t>
      </w:r>
      <w:r w:rsidR="007D4387">
        <w:rPr>
          <w:rFonts w:cs="Arial"/>
          <w:b/>
        </w:rPr>
        <w:t>Method Statement</w:t>
      </w:r>
      <w:r w:rsidR="00147C34">
        <w:rPr>
          <w:rFonts w:cs="Arial"/>
          <w:b/>
        </w:rPr>
        <w:t xml:space="preserve"> questions</w:t>
      </w:r>
      <w:r w:rsidRPr="00DD1CAE">
        <w:rPr>
          <w:rFonts w:cs="Arial"/>
          <w:b/>
        </w:rPr>
        <w:t xml:space="preserve"> </w:t>
      </w:r>
      <w:bookmarkEnd w:id="47"/>
    </w:p>
    <w:p w14:paraId="02775447" w14:textId="77777777" w:rsidR="00DD1CAE" w:rsidRPr="00DD1CAE" w:rsidRDefault="00DD1CAE" w:rsidP="00DD1CAE">
      <w:pPr>
        <w:keepNext/>
        <w:keepLines/>
        <w:overflowPunct/>
        <w:autoSpaceDE/>
        <w:autoSpaceDN/>
        <w:adjustRightInd/>
        <w:spacing w:after="200"/>
        <w:textAlignment w:val="auto"/>
        <w:rPr>
          <w:rFonts w:cs="Arial"/>
        </w:rPr>
      </w:pPr>
      <w:bookmarkStart w:id="48" w:name="_Ref34637506"/>
      <w:r w:rsidRPr="00DD1CAE">
        <w:rPr>
          <w:rFonts w:cs="Arial"/>
        </w:rPr>
        <w:t>A response that is awarded a score of:</w:t>
      </w:r>
      <w:bookmarkEnd w:id="48"/>
    </w:p>
    <w:p w14:paraId="36E8CC22" w14:textId="7561E15E" w:rsidR="00DD1CAE" w:rsidRPr="00DD1CAE" w:rsidRDefault="00DD1CAE" w:rsidP="00DD1CAE">
      <w:pPr>
        <w:pStyle w:val="ListParagraph"/>
        <w:numPr>
          <w:ilvl w:val="0"/>
          <w:numId w:val="14"/>
        </w:numPr>
        <w:contextualSpacing w:val="0"/>
        <w:rPr>
          <w:rFonts w:ascii="Arial" w:hAnsi="Arial" w:cs="Arial"/>
          <w:sz w:val="20"/>
          <w:szCs w:val="20"/>
        </w:rPr>
      </w:pPr>
      <w:r w:rsidRPr="00DD1CAE">
        <w:rPr>
          <w:rFonts w:ascii="Arial" w:hAnsi="Arial" w:cs="Arial"/>
          <w:sz w:val="20"/>
          <w:szCs w:val="20"/>
        </w:rPr>
        <w:t xml:space="preserve">0 for one or more </w:t>
      </w:r>
      <w:r w:rsidR="00912F38">
        <w:rPr>
          <w:rFonts w:ascii="Arial" w:hAnsi="Arial" w:cs="Arial"/>
          <w:sz w:val="20"/>
          <w:szCs w:val="20"/>
        </w:rPr>
        <w:t xml:space="preserve">Method Statement </w:t>
      </w:r>
      <w:r w:rsidRPr="00DD1CAE">
        <w:rPr>
          <w:rFonts w:ascii="Arial" w:hAnsi="Arial" w:cs="Arial"/>
          <w:sz w:val="20"/>
          <w:szCs w:val="20"/>
        </w:rPr>
        <w:t>question(s); or</w:t>
      </w:r>
    </w:p>
    <w:p w14:paraId="1BEC11DE" w14:textId="470FBB13" w:rsidR="00DD1CAE" w:rsidRPr="00DD1CAE" w:rsidRDefault="00DD1CAE" w:rsidP="00DD1CAE">
      <w:pPr>
        <w:pStyle w:val="ListParagraph"/>
        <w:numPr>
          <w:ilvl w:val="0"/>
          <w:numId w:val="14"/>
        </w:numPr>
        <w:contextualSpacing w:val="0"/>
        <w:rPr>
          <w:rFonts w:ascii="Arial" w:hAnsi="Arial" w:cs="Arial"/>
          <w:sz w:val="20"/>
          <w:szCs w:val="20"/>
        </w:rPr>
      </w:pPr>
      <w:r w:rsidRPr="00DD1CAE">
        <w:rPr>
          <w:rFonts w:ascii="Arial" w:hAnsi="Arial" w:cs="Arial"/>
          <w:sz w:val="20"/>
          <w:szCs w:val="20"/>
        </w:rPr>
        <w:t xml:space="preserve">2 or less for two or more </w:t>
      </w:r>
      <w:r w:rsidR="007D4387">
        <w:rPr>
          <w:rFonts w:ascii="Arial" w:hAnsi="Arial" w:cs="Arial"/>
          <w:sz w:val="20"/>
          <w:szCs w:val="20"/>
        </w:rPr>
        <w:t>Method Statement</w:t>
      </w:r>
      <w:r w:rsidRPr="00DD1CAE">
        <w:rPr>
          <w:rFonts w:ascii="Arial" w:hAnsi="Arial" w:cs="Arial"/>
          <w:sz w:val="20"/>
          <w:szCs w:val="20"/>
        </w:rPr>
        <w:t xml:space="preserve"> questions</w:t>
      </w:r>
    </w:p>
    <w:p w14:paraId="4A763023" w14:textId="77777777" w:rsidR="00DD1CAE" w:rsidRPr="00DD1CAE" w:rsidRDefault="00DD1CAE" w:rsidP="00DD1CAE">
      <w:pPr>
        <w:spacing w:after="200"/>
        <w:rPr>
          <w:rFonts w:cs="Arial"/>
        </w:rPr>
      </w:pPr>
      <w:r w:rsidRPr="00DD1CAE">
        <w:rPr>
          <w:rFonts w:cs="Arial"/>
        </w:rPr>
        <w:t>will be deemed to be a fail overall and be excluded from the process.</w:t>
      </w:r>
    </w:p>
    <w:p w14:paraId="33219B49" w14:textId="77777777" w:rsidR="00DD1CAE" w:rsidRPr="00DD1CAE" w:rsidRDefault="00DD1CAE" w:rsidP="00DD1CAE">
      <w:pPr>
        <w:spacing w:before="120" w:after="120"/>
        <w:rPr>
          <w:rFonts w:cs="Arial"/>
        </w:rPr>
      </w:pPr>
    </w:p>
    <w:p w14:paraId="2B4F20EE" w14:textId="41889F58" w:rsidR="000028C5" w:rsidRPr="00B51A42" w:rsidRDefault="000028C5" w:rsidP="00DD1CAE">
      <w:pPr>
        <w:spacing w:before="120" w:after="120"/>
        <w:rPr>
          <w:rFonts w:cs="Arial"/>
          <w:b/>
          <w:u w:val="single"/>
        </w:rPr>
      </w:pPr>
      <w:r w:rsidRPr="00B51A42">
        <w:rPr>
          <w:rFonts w:cs="Arial"/>
          <w:b/>
          <w:u w:val="single"/>
        </w:rPr>
        <w:t>Price –</w:t>
      </w:r>
      <w:r w:rsidR="00407927" w:rsidRPr="00B51A42">
        <w:rPr>
          <w:rFonts w:cs="Arial"/>
          <w:b/>
          <w:u w:val="single"/>
        </w:rPr>
        <w:t xml:space="preserve"> Overall weighting</w:t>
      </w:r>
      <w:r w:rsidRPr="00B51A42">
        <w:rPr>
          <w:rFonts w:cs="Arial"/>
          <w:b/>
          <w:u w:val="single"/>
        </w:rPr>
        <w:t xml:space="preserve"> </w:t>
      </w:r>
      <w:r w:rsidR="00147C34">
        <w:rPr>
          <w:rFonts w:cs="Arial"/>
          <w:b/>
          <w:u w:val="single"/>
        </w:rPr>
        <w:t xml:space="preserve">60% </w:t>
      </w:r>
    </w:p>
    <w:p w14:paraId="15AF0309" w14:textId="77777777" w:rsidR="00181B87" w:rsidRPr="00706F7A" w:rsidRDefault="00181B87" w:rsidP="00DD1CAE">
      <w:pPr>
        <w:spacing w:before="120" w:after="120"/>
        <w:rPr>
          <w:rFonts w:cs="Arial"/>
          <w:vanish/>
        </w:rPr>
      </w:pPr>
    </w:p>
    <w:p w14:paraId="76142910" w14:textId="77777777" w:rsidR="00181B87" w:rsidRPr="002B0D3D" w:rsidRDefault="00181B87" w:rsidP="00A8286F">
      <w:pPr>
        <w:spacing w:before="120" w:after="120"/>
        <w:rPr>
          <w:rFonts w:cs="Arial"/>
          <w:color w:val="000000"/>
        </w:rPr>
      </w:pPr>
      <w:r w:rsidRPr="00706F7A">
        <w:rPr>
          <w:rFonts w:cs="Arial"/>
          <w:color w:val="000000"/>
        </w:rPr>
        <w:t xml:space="preserve">A </w:t>
      </w:r>
      <w:r w:rsidR="004D50AE" w:rsidRPr="00706F7A">
        <w:rPr>
          <w:rFonts w:cs="Arial"/>
          <w:color w:val="000000"/>
        </w:rPr>
        <w:t xml:space="preserve">Pricing Schedule </w:t>
      </w:r>
      <w:r w:rsidRPr="00706F7A">
        <w:rPr>
          <w:rFonts w:cs="Arial"/>
          <w:color w:val="000000"/>
        </w:rPr>
        <w:t xml:space="preserve">has been included in the tender pack. All lines in the </w:t>
      </w:r>
      <w:r w:rsidR="00797E8E" w:rsidRPr="00706F7A">
        <w:rPr>
          <w:rFonts w:cs="Arial"/>
          <w:color w:val="000000"/>
        </w:rPr>
        <w:t>Pricing Schedule need</w:t>
      </w:r>
      <w:r w:rsidRPr="00706F7A">
        <w:rPr>
          <w:rFonts w:cs="Arial"/>
          <w:color w:val="000000"/>
        </w:rPr>
        <w:t xml:space="preserve"> to be completed. The evaluation of the bids will be based on the total</w:t>
      </w:r>
      <w:r w:rsidR="00712E20" w:rsidRPr="00A84EFA">
        <w:rPr>
          <w:rFonts w:cs="Arial"/>
          <w:color w:val="000000"/>
        </w:rPr>
        <w:t xml:space="preserve"> weighted</w:t>
      </w:r>
      <w:r w:rsidRPr="00A84EFA">
        <w:rPr>
          <w:rFonts w:cs="Arial"/>
          <w:color w:val="000000"/>
        </w:rPr>
        <w:t xml:space="preserve"> value as shown in the </w:t>
      </w:r>
      <w:r w:rsidR="00B51A42">
        <w:rPr>
          <w:rFonts w:cs="Arial"/>
          <w:color w:val="000000"/>
        </w:rPr>
        <w:t xml:space="preserve">Table. </w:t>
      </w:r>
      <w:r w:rsidRPr="00A84EFA">
        <w:rPr>
          <w:rFonts w:cs="Arial"/>
          <w:color w:val="000000"/>
        </w:rPr>
        <w:t>Brent reserve</w:t>
      </w:r>
      <w:r w:rsidR="004D50AE" w:rsidRPr="00A84EFA">
        <w:rPr>
          <w:rFonts w:cs="Arial"/>
          <w:color w:val="000000"/>
        </w:rPr>
        <w:t>s</w:t>
      </w:r>
      <w:r w:rsidRPr="00A84EFA">
        <w:rPr>
          <w:rFonts w:cs="Arial"/>
          <w:color w:val="000000"/>
        </w:rPr>
        <w:t xml:space="preserve"> the right to</w:t>
      </w:r>
      <w:r w:rsidRPr="002B0D3D">
        <w:rPr>
          <w:rFonts w:cs="Arial"/>
          <w:color w:val="000000"/>
        </w:rPr>
        <w:t xml:space="preserve"> not proceed with the procurement of individual line items if these are deemed uneconomical or inappropriate. </w:t>
      </w:r>
    </w:p>
    <w:p w14:paraId="7E783EDF" w14:textId="77777777" w:rsidR="00974936" w:rsidRPr="001722F8" w:rsidRDefault="00974936" w:rsidP="00A8286F">
      <w:pPr>
        <w:spacing w:before="120" w:after="120"/>
        <w:rPr>
          <w:rFonts w:cs="Arial"/>
          <w:color w:val="000000"/>
        </w:rPr>
      </w:pPr>
    </w:p>
    <w:p w14:paraId="6610FF26" w14:textId="77777777" w:rsidR="007B05C8" w:rsidRPr="00EF43B5" w:rsidRDefault="007B05C8" w:rsidP="00EF43B5">
      <w:pPr>
        <w:overflowPunct/>
        <w:autoSpaceDE/>
        <w:autoSpaceDN/>
        <w:adjustRightInd/>
        <w:spacing w:after="200"/>
        <w:textAlignment w:val="auto"/>
        <w:rPr>
          <w:b/>
        </w:rPr>
      </w:pPr>
      <w:bookmarkStart w:id="49" w:name="_Ref24528043"/>
      <w:r w:rsidRPr="00EF43B5">
        <w:rPr>
          <w:b/>
        </w:rPr>
        <w:t>Pricing evaluation</w:t>
      </w:r>
      <w:bookmarkEnd w:id="49"/>
      <w:r w:rsidR="00A86EAB">
        <w:rPr>
          <w:b/>
        </w:rPr>
        <w:t xml:space="preserve"> example</w:t>
      </w:r>
    </w:p>
    <w:p w14:paraId="351944AC" w14:textId="77777777" w:rsidR="007B05C8" w:rsidRPr="00EF43B5" w:rsidRDefault="007B05C8" w:rsidP="00EF43B5">
      <w:pPr>
        <w:overflowPunct/>
        <w:autoSpaceDE/>
        <w:autoSpaceDN/>
        <w:adjustRightInd/>
        <w:spacing w:after="200"/>
        <w:textAlignment w:val="auto"/>
      </w:pPr>
      <w:r w:rsidRPr="00EF43B5">
        <w:t xml:space="preserve">Evaluation of Pricing is the final stage in this process. Pricing submitted by Tenders that have </w:t>
      </w:r>
      <w:r w:rsidR="00EF43B5">
        <w:t>passed</w:t>
      </w:r>
      <w:r w:rsidRPr="00EF43B5">
        <w:t xml:space="preserve"> to above will be considered.</w:t>
      </w:r>
    </w:p>
    <w:p w14:paraId="256C5B98" w14:textId="77777777" w:rsidR="007B05C8" w:rsidRPr="00EF43B5" w:rsidRDefault="007B05C8" w:rsidP="00EF43B5">
      <w:pPr>
        <w:overflowPunct/>
        <w:autoSpaceDE/>
        <w:autoSpaceDN/>
        <w:adjustRightInd/>
        <w:spacing w:after="200"/>
        <w:textAlignment w:val="auto"/>
      </w:pPr>
      <w:r w:rsidRPr="00EF43B5">
        <w:t>The Pricing submissions will be scored as follows:</w:t>
      </w:r>
    </w:p>
    <w:p w14:paraId="49029948" w14:textId="55A57E99" w:rsidR="007B05C8" w:rsidRPr="00EF43B5" w:rsidRDefault="007B05C8" w:rsidP="00EF43B5">
      <w:pPr>
        <w:spacing w:after="200"/>
        <w:ind w:left="720"/>
      </w:pPr>
      <w:r w:rsidRPr="00EF43B5">
        <w:t>Lowest price = maximum score from Award Criteria table (</w:t>
      </w:r>
      <w:r w:rsidR="00AE1584">
        <w:t>60</w:t>
      </w:r>
      <w:r w:rsidRPr="002837F8">
        <w:t>%</w:t>
      </w:r>
      <w:r w:rsidRPr="00EF43B5">
        <w:t>)</w:t>
      </w:r>
    </w:p>
    <w:p w14:paraId="03BF2871" w14:textId="77777777" w:rsidR="007B05C8" w:rsidRPr="00EF43B5" w:rsidRDefault="007B05C8" w:rsidP="00EF43B5">
      <w:pPr>
        <w:spacing w:after="200"/>
        <w:ind w:left="720"/>
      </w:pPr>
      <w:r w:rsidRPr="00EF43B5">
        <w:t>and</w:t>
      </w:r>
    </w:p>
    <w:tbl>
      <w:tblPr>
        <w:tblStyle w:val="TableGrid1"/>
        <w:tblW w:w="0" w:type="auto"/>
        <w:tblInd w:w="14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095"/>
        <w:gridCol w:w="986"/>
        <w:gridCol w:w="4505"/>
      </w:tblGrid>
      <w:tr w:rsidR="007B05C8" w:rsidRPr="00EF43B5" w14:paraId="6DE68355" w14:textId="77777777" w:rsidTr="00C007E5">
        <w:tc>
          <w:tcPr>
            <w:tcW w:w="2104" w:type="dxa"/>
            <w:vAlign w:val="bottom"/>
          </w:tcPr>
          <w:p w14:paraId="577F1CE3" w14:textId="77777777" w:rsidR="007B05C8" w:rsidRPr="00EF43B5" w:rsidRDefault="007B05C8" w:rsidP="00EF43B5">
            <w:pPr>
              <w:rPr>
                <w:sz w:val="20"/>
                <w:szCs w:val="20"/>
              </w:rPr>
            </w:pPr>
            <w:r w:rsidRPr="00EF43B5">
              <w:rPr>
                <w:sz w:val="20"/>
                <w:szCs w:val="20"/>
              </w:rPr>
              <w:t>Lowest Price</w:t>
            </w:r>
          </w:p>
        </w:tc>
        <w:tc>
          <w:tcPr>
            <w:tcW w:w="992" w:type="dxa"/>
            <w:vMerge w:val="restart"/>
            <w:vAlign w:val="center"/>
          </w:tcPr>
          <w:p w14:paraId="42842641" w14:textId="77777777" w:rsidR="007B05C8" w:rsidRPr="00EF43B5" w:rsidRDefault="007B05C8" w:rsidP="00EF43B5">
            <w:pPr>
              <w:jc w:val="center"/>
              <w:rPr>
                <w:sz w:val="20"/>
                <w:szCs w:val="20"/>
              </w:rPr>
            </w:pPr>
            <w:r w:rsidRPr="00EF43B5">
              <w:rPr>
                <w:sz w:val="20"/>
                <w:szCs w:val="20"/>
              </w:rPr>
              <w:t>x</w:t>
            </w:r>
          </w:p>
        </w:tc>
        <w:tc>
          <w:tcPr>
            <w:tcW w:w="4536" w:type="dxa"/>
            <w:vMerge w:val="restart"/>
            <w:vAlign w:val="center"/>
          </w:tcPr>
          <w:p w14:paraId="62BC53C4" w14:textId="242666D7" w:rsidR="007B05C8" w:rsidRPr="00EF43B5" w:rsidRDefault="007B05C8" w:rsidP="00147C34">
            <w:pPr>
              <w:rPr>
                <w:sz w:val="20"/>
                <w:szCs w:val="20"/>
              </w:rPr>
            </w:pPr>
            <w:r w:rsidRPr="00EF43B5">
              <w:rPr>
                <w:sz w:val="20"/>
                <w:szCs w:val="20"/>
              </w:rPr>
              <w:t>Weighting from Award Criteria table (</w:t>
            </w:r>
            <w:r w:rsidR="00AE1584">
              <w:rPr>
                <w:sz w:val="20"/>
                <w:szCs w:val="20"/>
              </w:rPr>
              <w:t>60</w:t>
            </w:r>
            <w:r w:rsidRPr="002837F8">
              <w:rPr>
                <w:sz w:val="20"/>
                <w:szCs w:val="20"/>
              </w:rPr>
              <w:t>%</w:t>
            </w:r>
            <w:r w:rsidRPr="00EF43B5">
              <w:rPr>
                <w:sz w:val="20"/>
                <w:szCs w:val="20"/>
              </w:rPr>
              <w:t>)</w:t>
            </w:r>
          </w:p>
        </w:tc>
      </w:tr>
      <w:tr w:rsidR="007B05C8" w:rsidRPr="00EF43B5" w14:paraId="391FCD5E" w14:textId="77777777" w:rsidTr="00C007E5">
        <w:tc>
          <w:tcPr>
            <w:tcW w:w="2104" w:type="dxa"/>
            <w:vAlign w:val="center"/>
          </w:tcPr>
          <w:p w14:paraId="3F493AC1" w14:textId="77777777" w:rsidR="007B05C8" w:rsidRPr="00EF43B5" w:rsidRDefault="007B05C8" w:rsidP="00EF43B5">
            <w:pPr>
              <w:rPr>
                <w:sz w:val="20"/>
                <w:szCs w:val="20"/>
              </w:rPr>
            </w:pPr>
            <w:r w:rsidRPr="00EF43B5">
              <w:rPr>
                <w:sz w:val="20"/>
                <w:szCs w:val="20"/>
              </w:rPr>
              <w:t>Tenderer’s Price</w:t>
            </w:r>
          </w:p>
        </w:tc>
        <w:tc>
          <w:tcPr>
            <w:tcW w:w="992" w:type="dxa"/>
            <w:vMerge/>
          </w:tcPr>
          <w:p w14:paraId="775FE716" w14:textId="77777777" w:rsidR="007B05C8" w:rsidRPr="00EF43B5" w:rsidRDefault="007B05C8" w:rsidP="00EF43B5">
            <w:pPr>
              <w:rPr>
                <w:sz w:val="20"/>
                <w:szCs w:val="20"/>
              </w:rPr>
            </w:pPr>
          </w:p>
        </w:tc>
        <w:tc>
          <w:tcPr>
            <w:tcW w:w="4536" w:type="dxa"/>
            <w:vMerge/>
          </w:tcPr>
          <w:p w14:paraId="35312331" w14:textId="77777777" w:rsidR="007B05C8" w:rsidRPr="00EF43B5" w:rsidRDefault="007B05C8" w:rsidP="00EF43B5">
            <w:pPr>
              <w:rPr>
                <w:sz w:val="20"/>
                <w:szCs w:val="20"/>
              </w:rPr>
            </w:pPr>
          </w:p>
        </w:tc>
      </w:tr>
    </w:tbl>
    <w:p w14:paraId="14165C54" w14:textId="77777777" w:rsidR="00435203" w:rsidRDefault="00435203" w:rsidP="00EF43B5">
      <w:pPr>
        <w:spacing w:before="120" w:after="120"/>
        <w:rPr>
          <w:rFonts w:cs="Arial"/>
        </w:rPr>
      </w:pPr>
    </w:p>
    <w:p w14:paraId="38E0B970" w14:textId="77777777" w:rsidR="0099451D" w:rsidRPr="006C5A10" w:rsidRDefault="0099451D" w:rsidP="0099451D">
      <w:pPr>
        <w:spacing w:before="120" w:after="120"/>
        <w:rPr>
          <w:rFonts w:cs="Arial"/>
          <w:b/>
          <w:color w:val="000000"/>
        </w:rPr>
      </w:pPr>
      <w:r w:rsidRPr="006C5A10">
        <w:rPr>
          <w:rFonts w:cs="Arial"/>
          <w:b/>
          <w:color w:val="000000"/>
        </w:rPr>
        <w:t>Sample calculation</w:t>
      </w:r>
    </w:p>
    <w:tbl>
      <w:tblPr>
        <w:tblStyle w:val="TableGrid"/>
        <w:tblW w:w="0" w:type="auto"/>
        <w:tblLook w:val="04A0" w:firstRow="1" w:lastRow="0" w:firstColumn="1" w:lastColumn="0" w:noHBand="0" w:noVBand="1"/>
      </w:tblPr>
      <w:tblGrid>
        <w:gridCol w:w="1803"/>
        <w:gridCol w:w="1803"/>
        <w:gridCol w:w="1803"/>
        <w:gridCol w:w="1803"/>
      </w:tblGrid>
      <w:tr w:rsidR="0099451D" w:rsidRPr="006C5A10" w14:paraId="3E14BE98" w14:textId="77777777" w:rsidTr="000659EB">
        <w:tc>
          <w:tcPr>
            <w:tcW w:w="1803" w:type="dxa"/>
            <w:shd w:val="clear" w:color="auto" w:fill="BFBFBF" w:themeFill="background1" w:themeFillShade="BF"/>
          </w:tcPr>
          <w:p w14:paraId="2036DD00" w14:textId="77777777" w:rsidR="0099451D" w:rsidRPr="006C5A10" w:rsidRDefault="0099451D" w:rsidP="000659EB">
            <w:pPr>
              <w:spacing w:before="120" w:after="120"/>
              <w:rPr>
                <w:rFonts w:cs="Arial"/>
                <w:b/>
                <w:color w:val="000000"/>
                <w:sz w:val="20"/>
                <w:szCs w:val="20"/>
              </w:rPr>
            </w:pPr>
          </w:p>
        </w:tc>
        <w:tc>
          <w:tcPr>
            <w:tcW w:w="1803" w:type="dxa"/>
            <w:shd w:val="clear" w:color="auto" w:fill="BFBFBF" w:themeFill="background1" w:themeFillShade="BF"/>
          </w:tcPr>
          <w:p w14:paraId="73C8FE45" w14:textId="77777777" w:rsidR="0099451D" w:rsidRPr="006C5A10" w:rsidRDefault="0099451D" w:rsidP="000659EB">
            <w:pPr>
              <w:spacing w:before="120" w:after="120"/>
              <w:rPr>
                <w:rFonts w:cs="Arial"/>
                <w:b/>
                <w:color w:val="000000"/>
                <w:sz w:val="20"/>
                <w:szCs w:val="20"/>
              </w:rPr>
            </w:pPr>
            <w:r w:rsidRPr="006C5A10">
              <w:rPr>
                <w:rFonts w:cs="Arial"/>
                <w:b/>
                <w:color w:val="000000"/>
                <w:sz w:val="20"/>
                <w:szCs w:val="20"/>
              </w:rPr>
              <w:t>Price</w:t>
            </w:r>
          </w:p>
        </w:tc>
        <w:tc>
          <w:tcPr>
            <w:tcW w:w="1803" w:type="dxa"/>
            <w:shd w:val="clear" w:color="auto" w:fill="BFBFBF" w:themeFill="background1" w:themeFillShade="BF"/>
          </w:tcPr>
          <w:p w14:paraId="00CFA2E4" w14:textId="77777777" w:rsidR="0099451D" w:rsidRPr="006C5A10" w:rsidRDefault="0099451D" w:rsidP="000659EB">
            <w:pPr>
              <w:spacing w:before="120" w:after="120"/>
              <w:rPr>
                <w:rFonts w:cs="Arial"/>
                <w:b/>
                <w:color w:val="000000"/>
                <w:sz w:val="20"/>
                <w:szCs w:val="20"/>
              </w:rPr>
            </w:pPr>
            <w:r w:rsidRPr="006C5A10">
              <w:rPr>
                <w:rFonts w:cs="Arial"/>
                <w:b/>
                <w:color w:val="000000"/>
                <w:sz w:val="20"/>
                <w:szCs w:val="20"/>
              </w:rPr>
              <w:t>Calculation</w:t>
            </w:r>
          </w:p>
        </w:tc>
        <w:tc>
          <w:tcPr>
            <w:tcW w:w="1803" w:type="dxa"/>
            <w:shd w:val="clear" w:color="auto" w:fill="BFBFBF" w:themeFill="background1" w:themeFillShade="BF"/>
          </w:tcPr>
          <w:p w14:paraId="38A8C830" w14:textId="77777777" w:rsidR="0099451D" w:rsidRPr="006C5A10" w:rsidRDefault="0099451D" w:rsidP="000659EB">
            <w:pPr>
              <w:spacing w:before="120" w:after="120"/>
              <w:rPr>
                <w:rFonts w:cs="Arial"/>
                <w:b/>
                <w:color w:val="000000"/>
                <w:sz w:val="20"/>
                <w:szCs w:val="20"/>
              </w:rPr>
            </w:pPr>
            <w:r w:rsidRPr="006C5A10">
              <w:rPr>
                <w:rFonts w:cs="Arial"/>
                <w:b/>
                <w:color w:val="000000"/>
                <w:sz w:val="20"/>
                <w:szCs w:val="20"/>
              </w:rPr>
              <w:t>Scores</w:t>
            </w:r>
          </w:p>
        </w:tc>
      </w:tr>
      <w:tr w:rsidR="0099451D" w:rsidRPr="006C5A10" w14:paraId="15E24011" w14:textId="77777777" w:rsidTr="000659EB">
        <w:tc>
          <w:tcPr>
            <w:tcW w:w="1803" w:type="dxa"/>
          </w:tcPr>
          <w:p w14:paraId="3CE09467" w14:textId="77777777" w:rsidR="0099451D" w:rsidRPr="006C5A10" w:rsidRDefault="0099451D" w:rsidP="000659EB">
            <w:pPr>
              <w:spacing w:before="120" w:after="120"/>
              <w:rPr>
                <w:rFonts w:cs="Arial"/>
                <w:color w:val="000000"/>
                <w:sz w:val="20"/>
                <w:szCs w:val="20"/>
              </w:rPr>
            </w:pPr>
            <w:r w:rsidRPr="006C5A10">
              <w:rPr>
                <w:rFonts w:cs="Arial"/>
                <w:color w:val="000000"/>
                <w:sz w:val="20"/>
                <w:szCs w:val="20"/>
              </w:rPr>
              <w:t>Tenderer A</w:t>
            </w:r>
          </w:p>
        </w:tc>
        <w:tc>
          <w:tcPr>
            <w:tcW w:w="1803" w:type="dxa"/>
          </w:tcPr>
          <w:p w14:paraId="0EA9FC54" w14:textId="77777777" w:rsidR="0099451D" w:rsidRPr="006C5A10" w:rsidRDefault="0099451D" w:rsidP="000659EB">
            <w:pPr>
              <w:spacing w:before="120" w:after="120"/>
              <w:jc w:val="center"/>
              <w:rPr>
                <w:rFonts w:cs="Arial"/>
                <w:color w:val="000000"/>
                <w:sz w:val="20"/>
                <w:szCs w:val="20"/>
              </w:rPr>
            </w:pPr>
            <w:r w:rsidRPr="006C5A10">
              <w:rPr>
                <w:rFonts w:cs="Arial"/>
                <w:color w:val="000000"/>
                <w:sz w:val="20"/>
                <w:szCs w:val="20"/>
              </w:rPr>
              <w:t>£50,000</w:t>
            </w:r>
          </w:p>
        </w:tc>
        <w:tc>
          <w:tcPr>
            <w:tcW w:w="1803" w:type="dxa"/>
          </w:tcPr>
          <w:p w14:paraId="2A41CBE1" w14:textId="2C98E102" w:rsidR="0099451D" w:rsidRPr="006C5A10" w:rsidRDefault="0099451D" w:rsidP="000659EB">
            <w:pPr>
              <w:spacing w:before="120" w:after="120"/>
              <w:rPr>
                <w:rFonts w:cs="Arial"/>
                <w:color w:val="000000"/>
                <w:sz w:val="20"/>
                <w:szCs w:val="20"/>
              </w:rPr>
            </w:pPr>
            <w:r w:rsidRPr="006C5A10">
              <w:rPr>
                <w:rFonts w:cs="Arial"/>
                <w:color w:val="000000"/>
                <w:sz w:val="20"/>
                <w:szCs w:val="20"/>
              </w:rPr>
              <w:t>50000 / 50000 (</w:t>
            </w:r>
            <w:r>
              <w:rPr>
                <w:rFonts w:cs="Arial"/>
                <w:color w:val="000000"/>
                <w:sz w:val="20"/>
                <w:szCs w:val="20"/>
              </w:rPr>
              <w:t>x</w:t>
            </w:r>
            <w:r w:rsidR="00147C34">
              <w:rPr>
                <w:rFonts w:cs="Arial"/>
                <w:color w:val="000000"/>
                <w:sz w:val="20"/>
                <w:szCs w:val="20"/>
              </w:rPr>
              <w:t xml:space="preserve"> 60</w:t>
            </w:r>
            <w:r w:rsidRPr="006C5A10">
              <w:rPr>
                <w:rFonts w:cs="Arial"/>
                <w:color w:val="000000"/>
                <w:sz w:val="20"/>
                <w:szCs w:val="20"/>
              </w:rPr>
              <w:t>)</w:t>
            </w:r>
          </w:p>
        </w:tc>
        <w:tc>
          <w:tcPr>
            <w:tcW w:w="1803" w:type="dxa"/>
          </w:tcPr>
          <w:p w14:paraId="39373468" w14:textId="7F530F74" w:rsidR="0099451D" w:rsidRPr="006C5A10" w:rsidRDefault="00147C34" w:rsidP="0052459A">
            <w:pPr>
              <w:spacing w:before="120" w:after="120"/>
              <w:jc w:val="center"/>
              <w:rPr>
                <w:rFonts w:cs="Arial"/>
                <w:color w:val="000000"/>
                <w:sz w:val="20"/>
                <w:szCs w:val="20"/>
              </w:rPr>
            </w:pPr>
            <w:r>
              <w:rPr>
                <w:rFonts w:cs="Arial"/>
                <w:color w:val="000000"/>
                <w:sz w:val="20"/>
                <w:szCs w:val="20"/>
              </w:rPr>
              <w:t>6</w:t>
            </w:r>
            <w:r w:rsidR="0052459A">
              <w:rPr>
                <w:rFonts w:cs="Arial"/>
                <w:color w:val="000000"/>
                <w:sz w:val="20"/>
                <w:szCs w:val="20"/>
              </w:rPr>
              <w:t>0</w:t>
            </w:r>
            <w:r w:rsidR="0099451D" w:rsidRPr="006C5A10">
              <w:rPr>
                <w:rFonts w:cs="Arial"/>
                <w:color w:val="000000"/>
                <w:sz w:val="20"/>
                <w:szCs w:val="20"/>
              </w:rPr>
              <w:t>%</w:t>
            </w:r>
          </w:p>
        </w:tc>
      </w:tr>
      <w:tr w:rsidR="0099451D" w:rsidRPr="006C5A10" w14:paraId="3A1BECA0" w14:textId="77777777" w:rsidTr="000659EB">
        <w:tc>
          <w:tcPr>
            <w:tcW w:w="1803" w:type="dxa"/>
          </w:tcPr>
          <w:p w14:paraId="23C08E31" w14:textId="77777777" w:rsidR="0099451D" w:rsidRPr="006C5A10" w:rsidRDefault="0099451D" w:rsidP="000659EB">
            <w:pPr>
              <w:spacing w:before="120" w:after="120"/>
              <w:rPr>
                <w:rFonts w:cs="Arial"/>
                <w:color w:val="000000"/>
                <w:sz w:val="20"/>
                <w:szCs w:val="20"/>
              </w:rPr>
            </w:pPr>
            <w:r w:rsidRPr="006C5A10">
              <w:rPr>
                <w:rFonts w:cs="Arial"/>
                <w:color w:val="000000"/>
                <w:sz w:val="20"/>
                <w:szCs w:val="20"/>
              </w:rPr>
              <w:lastRenderedPageBreak/>
              <w:t>Tenderer B</w:t>
            </w:r>
          </w:p>
        </w:tc>
        <w:tc>
          <w:tcPr>
            <w:tcW w:w="1803" w:type="dxa"/>
          </w:tcPr>
          <w:p w14:paraId="2D1BA241" w14:textId="77777777" w:rsidR="0099451D" w:rsidRPr="006C5A10" w:rsidRDefault="0099451D" w:rsidP="000659EB">
            <w:pPr>
              <w:spacing w:before="120" w:after="120"/>
              <w:jc w:val="center"/>
              <w:rPr>
                <w:rFonts w:cs="Arial"/>
                <w:color w:val="000000"/>
                <w:sz w:val="20"/>
                <w:szCs w:val="20"/>
              </w:rPr>
            </w:pPr>
            <w:r w:rsidRPr="006C5A10">
              <w:rPr>
                <w:rFonts w:cs="Arial"/>
                <w:color w:val="000000"/>
                <w:sz w:val="20"/>
                <w:szCs w:val="20"/>
              </w:rPr>
              <w:t>£60,000</w:t>
            </w:r>
          </w:p>
        </w:tc>
        <w:tc>
          <w:tcPr>
            <w:tcW w:w="1803" w:type="dxa"/>
          </w:tcPr>
          <w:p w14:paraId="182C50C9" w14:textId="5054F920" w:rsidR="0099451D" w:rsidRPr="006C5A10" w:rsidRDefault="0099451D" w:rsidP="00147C34">
            <w:pPr>
              <w:spacing w:before="120" w:after="120"/>
              <w:rPr>
                <w:rFonts w:cs="Arial"/>
                <w:color w:val="000000"/>
                <w:sz w:val="20"/>
                <w:szCs w:val="20"/>
              </w:rPr>
            </w:pPr>
            <w:r w:rsidRPr="006C5A10">
              <w:rPr>
                <w:rFonts w:cs="Arial"/>
                <w:color w:val="000000"/>
                <w:sz w:val="20"/>
                <w:szCs w:val="20"/>
              </w:rPr>
              <w:t>50000 / 60000 (</w:t>
            </w:r>
            <w:r>
              <w:rPr>
                <w:rFonts w:cs="Arial"/>
                <w:color w:val="000000"/>
                <w:sz w:val="20"/>
                <w:szCs w:val="20"/>
              </w:rPr>
              <w:t>x</w:t>
            </w:r>
            <w:r w:rsidR="00147C34">
              <w:rPr>
                <w:rFonts w:cs="Arial"/>
                <w:color w:val="000000"/>
                <w:sz w:val="20"/>
                <w:szCs w:val="20"/>
              </w:rPr>
              <w:t xml:space="preserve">60 </w:t>
            </w:r>
            <w:r w:rsidRPr="006C5A10">
              <w:rPr>
                <w:rFonts w:cs="Arial"/>
                <w:color w:val="000000"/>
                <w:sz w:val="20"/>
                <w:szCs w:val="20"/>
              </w:rPr>
              <w:t>)</w:t>
            </w:r>
          </w:p>
        </w:tc>
        <w:tc>
          <w:tcPr>
            <w:tcW w:w="1803" w:type="dxa"/>
          </w:tcPr>
          <w:p w14:paraId="7723F932" w14:textId="574FBD3C" w:rsidR="0099451D" w:rsidRPr="006C5A10" w:rsidRDefault="00AE1584" w:rsidP="0052459A">
            <w:pPr>
              <w:spacing w:before="120" w:after="120"/>
              <w:jc w:val="center"/>
              <w:rPr>
                <w:rFonts w:cs="Arial"/>
                <w:color w:val="000000"/>
                <w:sz w:val="20"/>
                <w:szCs w:val="20"/>
              </w:rPr>
            </w:pPr>
            <w:r>
              <w:rPr>
                <w:rFonts w:cs="Arial"/>
                <w:color w:val="000000"/>
                <w:sz w:val="20"/>
                <w:szCs w:val="20"/>
              </w:rPr>
              <w:t>50</w:t>
            </w:r>
            <w:r w:rsidR="0099451D" w:rsidRPr="006C5A10">
              <w:rPr>
                <w:rFonts w:cs="Arial"/>
                <w:color w:val="000000"/>
                <w:sz w:val="20"/>
                <w:szCs w:val="20"/>
              </w:rPr>
              <w:t>%</w:t>
            </w:r>
          </w:p>
        </w:tc>
      </w:tr>
      <w:tr w:rsidR="0099451D" w:rsidRPr="006C5A10" w14:paraId="0A869CD2" w14:textId="77777777" w:rsidTr="000659EB">
        <w:tc>
          <w:tcPr>
            <w:tcW w:w="1803" w:type="dxa"/>
          </w:tcPr>
          <w:p w14:paraId="5C517A88" w14:textId="77777777" w:rsidR="0099451D" w:rsidRPr="006C5A10" w:rsidRDefault="0099451D" w:rsidP="000659EB">
            <w:pPr>
              <w:spacing w:before="120" w:after="120"/>
              <w:rPr>
                <w:rFonts w:cs="Arial"/>
                <w:color w:val="000000"/>
                <w:sz w:val="20"/>
                <w:szCs w:val="20"/>
              </w:rPr>
            </w:pPr>
            <w:r w:rsidRPr="006C5A10">
              <w:rPr>
                <w:rFonts w:cs="Arial"/>
                <w:color w:val="000000"/>
                <w:sz w:val="20"/>
                <w:szCs w:val="20"/>
              </w:rPr>
              <w:t>Tenderer C</w:t>
            </w:r>
          </w:p>
        </w:tc>
        <w:tc>
          <w:tcPr>
            <w:tcW w:w="1803" w:type="dxa"/>
          </w:tcPr>
          <w:p w14:paraId="3CD6AD64" w14:textId="77777777" w:rsidR="0099451D" w:rsidRPr="006C5A10" w:rsidRDefault="0099451D" w:rsidP="000659EB">
            <w:pPr>
              <w:spacing w:before="120" w:after="120"/>
              <w:jc w:val="center"/>
              <w:rPr>
                <w:rFonts w:cs="Arial"/>
                <w:color w:val="000000"/>
                <w:sz w:val="20"/>
                <w:szCs w:val="20"/>
              </w:rPr>
            </w:pPr>
            <w:r w:rsidRPr="006C5A10">
              <w:rPr>
                <w:rFonts w:cs="Arial"/>
                <w:color w:val="000000"/>
                <w:sz w:val="20"/>
                <w:szCs w:val="20"/>
              </w:rPr>
              <w:t>£65,000</w:t>
            </w:r>
          </w:p>
        </w:tc>
        <w:tc>
          <w:tcPr>
            <w:tcW w:w="1803" w:type="dxa"/>
          </w:tcPr>
          <w:p w14:paraId="12C6A415" w14:textId="7B4A16C3" w:rsidR="0099451D" w:rsidRPr="006C5A10" w:rsidRDefault="0099451D" w:rsidP="00147C34">
            <w:pPr>
              <w:spacing w:before="120" w:after="120"/>
              <w:rPr>
                <w:rFonts w:cs="Arial"/>
                <w:color w:val="000000"/>
                <w:sz w:val="20"/>
                <w:szCs w:val="20"/>
              </w:rPr>
            </w:pPr>
            <w:r w:rsidRPr="006C5A10">
              <w:rPr>
                <w:rFonts w:cs="Arial"/>
                <w:color w:val="000000"/>
                <w:sz w:val="20"/>
                <w:szCs w:val="20"/>
              </w:rPr>
              <w:t>50000 / 65000 (</w:t>
            </w:r>
            <w:r>
              <w:rPr>
                <w:rFonts w:cs="Arial"/>
                <w:color w:val="000000"/>
                <w:sz w:val="20"/>
                <w:szCs w:val="20"/>
              </w:rPr>
              <w:t>x</w:t>
            </w:r>
            <w:r w:rsidR="00147C34">
              <w:rPr>
                <w:rFonts w:cs="Arial"/>
                <w:color w:val="000000"/>
                <w:sz w:val="20"/>
                <w:szCs w:val="20"/>
              </w:rPr>
              <w:t xml:space="preserve"> 60</w:t>
            </w:r>
            <w:r w:rsidRPr="006C5A10">
              <w:rPr>
                <w:rFonts w:cs="Arial"/>
                <w:color w:val="000000"/>
                <w:sz w:val="20"/>
                <w:szCs w:val="20"/>
              </w:rPr>
              <w:t>)</w:t>
            </w:r>
          </w:p>
        </w:tc>
        <w:tc>
          <w:tcPr>
            <w:tcW w:w="1803" w:type="dxa"/>
          </w:tcPr>
          <w:p w14:paraId="6991696E" w14:textId="7123EDCC" w:rsidR="0099451D" w:rsidRPr="006C5A10" w:rsidRDefault="00AE1584" w:rsidP="0052459A">
            <w:pPr>
              <w:spacing w:before="120" w:after="120"/>
              <w:jc w:val="center"/>
              <w:rPr>
                <w:rFonts w:cs="Arial"/>
                <w:color w:val="000000"/>
                <w:sz w:val="20"/>
                <w:szCs w:val="20"/>
              </w:rPr>
            </w:pPr>
            <w:r>
              <w:rPr>
                <w:rFonts w:cs="Arial"/>
                <w:color w:val="000000"/>
                <w:sz w:val="20"/>
                <w:szCs w:val="20"/>
              </w:rPr>
              <w:t>46.15</w:t>
            </w:r>
            <w:r w:rsidR="00912888">
              <w:rPr>
                <w:rFonts w:cs="Arial"/>
                <w:color w:val="000000"/>
                <w:sz w:val="20"/>
                <w:szCs w:val="20"/>
              </w:rPr>
              <w:t>%</w:t>
            </w:r>
          </w:p>
        </w:tc>
      </w:tr>
    </w:tbl>
    <w:p w14:paraId="693AE16E" w14:textId="77777777" w:rsidR="0099451D" w:rsidRDefault="0099451D" w:rsidP="0099451D">
      <w:pPr>
        <w:spacing w:before="120" w:after="120"/>
        <w:rPr>
          <w:rFonts w:cs="Arial"/>
          <w:color w:val="000000"/>
        </w:rPr>
      </w:pPr>
    </w:p>
    <w:p w14:paraId="470B05A9" w14:textId="5E627A6C" w:rsidR="002837F8" w:rsidRDefault="0099451D" w:rsidP="0099451D">
      <w:pPr>
        <w:spacing w:before="120" w:after="120"/>
        <w:rPr>
          <w:rFonts w:cs="Arial"/>
          <w:color w:val="000000"/>
        </w:rPr>
      </w:pPr>
      <w:r w:rsidRPr="0056280A">
        <w:rPr>
          <w:rFonts w:cs="Arial"/>
          <w:color w:val="000000"/>
        </w:rPr>
        <w:t>An overall weighted score for quality</w:t>
      </w:r>
      <w:r>
        <w:rPr>
          <w:rFonts w:cs="Arial"/>
          <w:color w:val="000000"/>
        </w:rPr>
        <w:t xml:space="preserve"> and price</w:t>
      </w:r>
      <w:r w:rsidRPr="0056280A">
        <w:rPr>
          <w:rFonts w:cs="Arial"/>
          <w:color w:val="000000"/>
        </w:rPr>
        <w:t xml:space="preserve"> shall then be computed.</w:t>
      </w:r>
    </w:p>
    <w:p w14:paraId="02FF7441" w14:textId="77777777" w:rsidR="00AE1584" w:rsidRPr="001D35AA" w:rsidRDefault="00AE1584" w:rsidP="0099451D">
      <w:pPr>
        <w:spacing w:before="120" w:after="120"/>
        <w:rPr>
          <w:rFonts w:cs="Arial"/>
          <w:color w:val="000000"/>
        </w:rPr>
      </w:pPr>
      <w:bookmarkStart w:id="50" w:name="_GoBack"/>
      <w:bookmarkEnd w:id="50"/>
    </w:p>
    <w:p w14:paraId="47BAD850" w14:textId="77777777" w:rsidR="00435203" w:rsidRPr="00C007E5" w:rsidRDefault="00D1053C" w:rsidP="00A8286F">
      <w:pPr>
        <w:spacing w:before="120" w:after="120"/>
        <w:rPr>
          <w:rFonts w:cs="Arial"/>
          <w:b/>
        </w:rPr>
      </w:pPr>
      <w:r w:rsidRPr="00C007E5">
        <w:rPr>
          <w:rFonts w:cs="Arial"/>
          <w:b/>
        </w:rPr>
        <w:t>Award</w:t>
      </w:r>
    </w:p>
    <w:p w14:paraId="102A2E50" w14:textId="77777777" w:rsidR="00435203" w:rsidRPr="00706F7A" w:rsidRDefault="00435203" w:rsidP="00A8286F">
      <w:pPr>
        <w:spacing w:before="120" w:after="120"/>
        <w:rPr>
          <w:rFonts w:cs="Arial"/>
          <w:color w:val="000000"/>
        </w:rPr>
      </w:pPr>
      <w:r w:rsidRPr="00706F7A">
        <w:rPr>
          <w:rFonts w:eastAsia="Calibri" w:cs="Arial"/>
        </w:rPr>
        <w:t>If a contract is awarded then the bidder scoring the highest aggregate marks will be awarded the contract.</w:t>
      </w:r>
    </w:p>
    <w:p w14:paraId="3D3F7F91" w14:textId="77777777" w:rsidR="00CD750C" w:rsidRPr="00B51A42" w:rsidRDefault="00CD750C" w:rsidP="00A8286F">
      <w:pPr>
        <w:spacing w:before="120" w:after="120"/>
        <w:rPr>
          <w:rFonts w:cs="Arial"/>
          <w:bCs/>
        </w:rPr>
      </w:pPr>
      <w:r w:rsidRPr="00B51A42">
        <w:rPr>
          <w:rFonts w:cs="Arial"/>
          <w:u w:val="single"/>
        </w:rPr>
        <w:t>Please Note:</w:t>
      </w:r>
      <w:r w:rsidRPr="00B51A42">
        <w:rPr>
          <w:rFonts w:cs="Arial"/>
        </w:rPr>
        <w:t xml:space="preserve"> </w:t>
      </w:r>
      <w:r w:rsidRPr="00B51A42">
        <w:rPr>
          <w:rFonts w:cs="Arial"/>
          <w:bCs/>
        </w:rPr>
        <w:t>Quotations that after clarification with the bidder are deemed to be abnormally/</w:t>
      </w:r>
      <w:r w:rsidR="0099451D">
        <w:rPr>
          <w:rFonts w:cs="Arial"/>
          <w:bCs/>
        </w:rPr>
        <w:t xml:space="preserve"> </w:t>
      </w:r>
      <w:r w:rsidRPr="00B51A42">
        <w:rPr>
          <w:rFonts w:cs="Arial"/>
          <w:bCs/>
        </w:rPr>
        <w:t>unreasonably low/high will be rejected; quotations that are believed not to be sustainable throughout the term of the Contract may also be rejected.</w:t>
      </w:r>
    </w:p>
    <w:p w14:paraId="480DA29C" w14:textId="77777777" w:rsidR="00F606A5" w:rsidRPr="00B51A42" w:rsidRDefault="00F606A5" w:rsidP="00A8286F">
      <w:pPr>
        <w:spacing w:before="120" w:after="120"/>
        <w:rPr>
          <w:rFonts w:cs="Arial"/>
          <w:bCs/>
        </w:rPr>
      </w:pPr>
      <w:r w:rsidRPr="00B51A42">
        <w:rPr>
          <w:rFonts w:cs="Arial"/>
          <w:bCs/>
        </w:rPr>
        <w:t xml:space="preserve">The bidder should note that any Quotation that fails to comply with these Instructions to </w:t>
      </w:r>
      <w:r w:rsidR="00974936" w:rsidRPr="00B51A42">
        <w:rPr>
          <w:rFonts w:cs="Arial"/>
          <w:bCs/>
        </w:rPr>
        <w:t>Organisations</w:t>
      </w:r>
      <w:r w:rsidRPr="00B51A42">
        <w:rPr>
          <w:rFonts w:cs="Arial"/>
          <w:bCs/>
        </w:rPr>
        <w:t xml:space="preserve"> or is qualified in any way may be rejected and shall NOT be evaluated by the Council for acceptance.</w:t>
      </w:r>
    </w:p>
    <w:p w14:paraId="4E2418B5" w14:textId="77777777" w:rsidR="00F606A5" w:rsidRPr="00B51A42" w:rsidRDefault="00F606A5" w:rsidP="00A8286F">
      <w:pPr>
        <w:spacing w:before="120" w:after="120"/>
        <w:rPr>
          <w:rFonts w:cs="Arial"/>
          <w:bCs/>
        </w:rPr>
      </w:pPr>
      <w:r w:rsidRPr="00B51A42">
        <w:rPr>
          <w:rFonts w:cs="Arial"/>
          <w:bCs/>
        </w:rPr>
        <w:t>Where errors in the computation of a Quotation are found, the bidder will be given details of such errors and afforded an opportunity of confirming or withdrawing its offer.</w:t>
      </w:r>
      <w:r w:rsidR="009406A7">
        <w:rPr>
          <w:rFonts w:cs="Arial"/>
          <w:bCs/>
        </w:rPr>
        <w:t xml:space="preserve"> </w:t>
      </w:r>
      <w:r w:rsidRPr="00B51A42">
        <w:rPr>
          <w:rFonts w:cs="Arial"/>
          <w:bCs/>
        </w:rPr>
        <w:t>If confirmed, an endorsement will be added to the Pricing Schedule indicating that all rates or prices inserted therein by the bidder are to be considered as reduced or increased in the same proportion as the corrected total of priced items exceeds or falls short of such items respectively.</w:t>
      </w:r>
      <w:r w:rsidR="009406A7">
        <w:rPr>
          <w:rFonts w:cs="Arial"/>
          <w:bCs/>
        </w:rPr>
        <w:t xml:space="preserve"> </w:t>
      </w:r>
      <w:r w:rsidRPr="00B51A42">
        <w:rPr>
          <w:rFonts w:cs="Arial"/>
          <w:bCs/>
        </w:rPr>
        <w:t>This endorsement will then be required to be signed by both parties to the Contract.</w:t>
      </w:r>
    </w:p>
    <w:p w14:paraId="59D4B005" w14:textId="77777777" w:rsidR="00002DBF" w:rsidRPr="001722F8" w:rsidRDefault="00F606A5" w:rsidP="002837F8">
      <w:pPr>
        <w:overflowPunct/>
        <w:autoSpaceDE/>
        <w:autoSpaceDN/>
        <w:adjustRightInd/>
        <w:textAlignment w:val="auto"/>
        <w:rPr>
          <w:rFonts w:eastAsia="Calibri" w:cs="Arial"/>
        </w:rPr>
      </w:pPr>
      <w:r w:rsidRPr="00B51A42">
        <w:rPr>
          <w:rFonts w:cs="Arial"/>
          <w:bCs/>
        </w:rPr>
        <w:t>If there are any arithmetical errors, the Council reserves the right to correct such errors to arrive at a new Contract Price/Quotation total</w:t>
      </w:r>
    </w:p>
    <w:sectPr w:rsidR="00002DBF" w:rsidRPr="001722F8">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1BCE25" w14:textId="77777777" w:rsidR="0052599E" w:rsidRDefault="0052599E" w:rsidP="009974FE">
      <w:r>
        <w:separator/>
      </w:r>
    </w:p>
    <w:p w14:paraId="6CC05008" w14:textId="77777777" w:rsidR="0052599E" w:rsidRDefault="0052599E"/>
  </w:endnote>
  <w:endnote w:type="continuationSeparator" w:id="0">
    <w:p w14:paraId="196FD432" w14:textId="77777777" w:rsidR="0052599E" w:rsidRDefault="0052599E" w:rsidP="009974FE">
      <w:r>
        <w:continuationSeparator/>
      </w:r>
    </w:p>
    <w:p w14:paraId="722C4C0A" w14:textId="77777777" w:rsidR="0052599E" w:rsidRDefault="005259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embo">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ook w:val="0000" w:firstRow="0" w:lastRow="0" w:firstColumn="0" w:lastColumn="0" w:noHBand="0" w:noVBand="0"/>
    </w:tblPr>
    <w:tblGrid>
      <w:gridCol w:w="7565"/>
      <w:gridCol w:w="1461"/>
    </w:tblGrid>
    <w:tr w:rsidR="0052599E" w:rsidRPr="009974FE" w14:paraId="33E28310" w14:textId="77777777" w:rsidTr="00A87926">
      <w:tc>
        <w:tcPr>
          <w:tcW w:w="7758" w:type="dxa"/>
        </w:tcPr>
        <w:p w14:paraId="23BE6C06" w14:textId="70241956" w:rsidR="0052599E" w:rsidRPr="0001466B" w:rsidRDefault="0052599E" w:rsidP="006B3936">
          <w:pPr>
            <w:tabs>
              <w:tab w:val="center" w:pos="4153"/>
              <w:tab w:val="right" w:pos="8306"/>
            </w:tabs>
            <w:spacing w:before="120"/>
            <w:rPr>
              <w:rFonts w:cs="Arial"/>
              <w:highlight w:val="green"/>
            </w:rPr>
          </w:pPr>
          <w:r>
            <w:rPr>
              <w:rFonts w:cs="Arial"/>
            </w:rPr>
            <w:t xml:space="preserve"> 14</w:t>
          </w:r>
          <w:r w:rsidRPr="00285FFD">
            <w:rPr>
              <w:rFonts w:cs="Arial"/>
              <w:vertAlign w:val="superscript"/>
            </w:rPr>
            <w:t>th</w:t>
          </w:r>
          <w:r>
            <w:rPr>
              <w:rFonts w:cs="Arial"/>
            </w:rPr>
            <w:t xml:space="preserve"> December</w:t>
          </w:r>
          <w:r w:rsidRPr="002837F8">
            <w:rPr>
              <w:rFonts w:cs="Arial"/>
            </w:rPr>
            <w:t xml:space="preserve"> 2021</w:t>
          </w:r>
        </w:p>
        <w:p w14:paraId="5B42F44D" w14:textId="33ECF0E1" w:rsidR="0052599E" w:rsidRPr="009974FE" w:rsidRDefault="0052599E" w:rsidP="002329E8">
          <w:pPr>
            <w:tabs>
              <w:tab w:val="center" w:pos="4153"/>
              <w:tab w:val="right" w:pos="8306"/>
            </w:tabs>
            <w:spacing w:before="120"/>
            <w:rPr>
              <w:rFonts w:cs="Arial"/>
            </w:rPr>
          </w:pPr>
          <w:r w:rsidRPr="00D979BC">
            <w:rPr>
              <w:rFonts w:cs="Arial"/>
            </w:rPr>
            <w:t xml:space="preserve">Contract For </w:t>
          </w:r>
          <w:r>
            <w:rPr>
              <w:rFonts w:cs="Arial"/>
            </w:rPr>
            <w:t>Drainage of Events Fields at Barham Park, Wembley including any required suds and connection to the public surface water drainage system</w:t>
          </w:r>
        </w:p>
      </w:tc>
      <w:tc>
        <w:tcPr>
          <w:tcW w:w="1484" w:type="dxa"/>
        </w:tcPr>
        <w:p w14:paraId="32A30ACF" w14:textId="3ED36116" w:rsidR="0052599E" w:rsidRPr="009974FE" w:rsidRDefault="0052599E" w:rsidP="009974FE">
          <w:pPr>
            <w:tabs>
              <w:tab w:val="center" w:pos="4153"/>
              <w:tab w:val="right" w:pos="8306"/>
            </w:tabs>
            <w:spacing w:before="120"/>
            <w:jc w:val="right"/>
            <w:rPr>
              <w:rFonts w:cs="Arial"/>
            </w:rPr>
          </w:pPr>
          <w:r w:rsidRPr="009974FE">
            <w:rPr>
              <w:rFonts w:cs="Arial"/>
            </w:rPr>
            <w:t xml:space="preserve">Page </w:t>
          </w:r>
          <w:r w:rsidRPr="009974FE">
            <w:rPr>
              <w:rFonts w:cs="Arial"/>
            </w:rPr>
            <w:fldChar w:fldCharType="begin"/>
          </w:r>
          <w:r w:rsidRPr="009974FE">
            <w:rPr>
              <w:rFonts w:cs="Arial"/>
            </w:rPr>
            <w:instrText xml:space="preserve"> PAGE </w:instrText>
          </w:r>
          <w:r w:rsidRPr="009974FE">
            <w:rPr>
              <w:rFonts w:cs="Arial"/>
            </w:rPr>
            <w:fldChar w:fldCharType="separate"/>
          </w:r>
          <w:r w:rsidR="00AE1584">
            <w:rPr>
              <w:rFonts w:cs="Arial"/>
              <w:noProof/>
            </w:rPr>
            <w:t>13</w:t>
          </w:r>
          <w:r w:rsidRPr="009974FE">
            <w:rPr>
              <w:rFonts w:cs="Arial"/>
            </w:rPr>
            <w:fldChar w:fldCharType="end"/>
          </w:r>
          <w:r w:rsidRPr="009974FE">
            <w:rPr>
              <w:rFonts w:cs="Arial"/>
            </w:rPr>
            <w:t xml:space="preserve"> of </w:t>
          </w:r>
          <w:r w:rsidRPr="009974FE">
            <w:rPr>
              <w:rFonts w:cs="Arial"/>
            </w:rPr>
            <w:fldChar w:fldCharType="begin"/>
          </w:r>
          <w:r w:rsidRPr="009974FE">
            <w:rPr>
              <w:rFonts w:cs="Arial"/>
            </w:rPr>
            <w:instrText xml:space="preserve"> NUMPAGES </w:instrText>
          </w:r>
          <w:r w:rsidRPr="009974FE">
            <w:rPr>
              <w:rFonts w:cs="Arial"/>
            </w:rPr>
            <w:fldChar w:fldCharType="separate"/>
          </w:r>
          <w:r w:rsidR="00AE1584">
            <w:rPr>
              <w:rFonts w:cs="Arial"/>
              <w:noProof/>
            </w:rPr>
            <w:t>13</w:t>
          </w:r>
          <w:r w:rsidRPr="009974FE">
            <w:rPr>
              <w:rFonts w:cs="Arial"/>
            </w:rPr>
            <w:fldChar w:fldCharType="end"/>
          </w:r>
        </w:p>
      </w:tc>
    </w:tr>
  </w:tbl>
  <w:p w14:paraId="13CACAD1" w14:textId="77777777" w:rsidR="0052599E" w:rsidRDefault="0052599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A1B038" w14:textId="77777777" w:rsidR="0052599E" w:rsidRDefault="0052599E" w:rsidP="009974FE">
      <w:r>
        <w:separator/>
      </w:r>
    </w:p>
    <w:p w14:paraId="2FF21190" w14:textId="77777777" w:rsidR="0052599E" w:rsidRDefault="0052599E"/>
  </w:footnote>
  <w:footnote w:type="continuationSeparator" w:id="0">
    <w:p w14:paraId="1A12808C" w14:textId="77777777" w:rsidR="0052599E" w:rsidRDefault="0052599E" w:rsidP="009974FE">
      <w:r>
        <w:continuationSeparator/>
      </w:r>
    </w:p>
    <w:p w14:paraId="52DA2D23" w14:textId="77777777" w:rsidR="0052599E" w:rsidRDefault="0052599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37BA3"/>
    <w:multiLevelType w:val="multilevel"/>
    <w:tmpl w:val="CF962A12"/>
    <w:lvl w:ilvl="0">
      <w:start w:val="1"/>
      <w:numFmt w:val="decimal"/>
      <w:lvlText w:val="%1"/>
      <w:lvlJc w:val="left"/>
      <w:pPr>
        <w:tabs>
          <w:tab w:val="num" w:pos="720"/>
        </w:tabs>
        <w:ind w:left="720" w:hanging="720"/>
      </w:pPr>
      <w:rPr>
        <w:rFonts w:ascii="Arial" w:hAnsi="Arial" w:cs="Arial" w:hint="default"/>
        <w:b w:val="0"/>
        <w:i w:val="0"/>
        <w:caps w:val="0"/>
        <w:sz w:val="24"/>
        <w:szCs w:val="24"/>
      </w:rPr>
    </w:lvl>
    <w:lvl w:ilvl="1">
      <w:start w:val="1"/>
      <w:numFmt w:val="decimal"/>
      <w:lvlText w:val="%1.%2"/>
      <w:lvlJc w:val="left"/>
      <w:pPr>
        <w:tabs>
          <w:tab w:val="num" w:pos="1571"/>
        </w:tabs>
        <w:ind w:left="1571" w:hanging="720"/>
      </w:pPr>
      <w:rPr>
        <w:rFonts w:ascii="Arial" w:hAnsi="Arial" w:cs="Arial" w:hint="default"/>
        <w:b w:val="0"/>
        <w:i w:val="0"/>
        <w:caps w:val="0"/>
        <w:sz w:val="24"/>
        <w:szCs w:val="24"/>
      </w:rPr>
    </w:lvl>
    <w:lvl w:ilvl="2">
      <w:start w:val="1"/>
      <w:numFmt w:val="bullet"/>
      <w:lvlText w:val=""/>
      <w:lvlJc w:val="left"/>
      <w:pPr>
        <w:tabs>
          <w:tab w:val="num" w:pos="1571"/>
        </w:tabs>
        <w:ind w:left="1571" w:hanging="720"/>
      </w:pPr>
      <w:rPr>
        <w:rFonts w:ascii="Symbol" w:hAnsi="Symbol" w:hint="default"/>
        <w:b w:val="0"/>
        <w:i w:val="0"/>
        <w:sz w:val="24"/>
        <w:szCs w:val="24"/>
      </w:rPr>
    </w:lvl>
    <w:lvl w:ilvl="3">
      <w:start w:val="1"/>
      <w:numFmt w:val="bullet"/>
      <w:lvlText w:val=""/>
      <w:lvlJc w:val="left"/>
      <w:pPr>
        <w:tabs>
          <w:tab w:val="num" w:pos="2160"/>
        </w:tabs>
        <w:ind w:left="2160" w:hanging="720"/>
      </w:pPr>
      <w:rPr>
        <w:rFonts w:ascii="Symbol" w:hAnsi="Symbol" w:hint="default"/>
        <w:b w:val="0"/>
        <w:i w:val="0"/>
        <w:sz w:val="24"/>
        <w:szCs w:val="24"/>
      </w:rPr>
    </w:lvl>
    <w:lvl w:ilvl="4">
      <w:start w:val="1"/>
      <w:numFmt w:val="lowerRoman"/>
      <w:lvlText w:val="(%5)"/>
      <w:lvlJc w:val="left"/>
      <w:pPr>
        <w:tabs>
          <w:tab w:val="num" w:pos="2880"/>
        </w:tabs>
        <w:ind w:left="2880" w:hanging="720"/>
      </w:pPr>
      <w:rPr>
        <w:rFonts w:ascii="Calibri" w:hAnsi="Calibri" w:hint="default"/>
        <w:b w:val="0"/>
        <w:i w:val="0"/>
        <w:sz w:val="22"/>
        <w:szCs w:val="22"/>
      </w:rPr>
    </w:lvl>
    <w:lvl w:ilvl="5">
      <w:start w:val="1"/>
      <w:numFmt w:val="upperLetter"/>
      <w:lvlText w:val="(%6)"/>
      <w:lvlJc w:val="left"/>
      <w:pPr>
        <w:tabs>
          <w:tab w:val="num" w:pos="3600"/>
        </w:tabs>
        <w:ind w:left="3600" w:hanging="720"/>
      </w:pPr>
      <w:rPr>
        <w:rFonts w:ascii="Calibri" w:hAnsi="Calibri" w:hint="default"/>
        <w:b w:val="0"/>
        <w:i w:val="0"/>
        <w:sz w:val="22"/>
      </w:rPr>
    </w:lvl>
    <w:lvl w:ilvl="6">
      <w:start w:val="1"/>
      <w:numFmt w:val="decimal"/>
      <w:lvlText w:val="(%7)"/>
      <w:lvlJc w:val="left"/>
      <w:pPr>
        <w:tabs>
          <w:tab w:val="num" w:pos="4320"/>
        </w:tabs>
        <w:ind w:left="4320" w:hanging="720"/>
      </w:pPr>
      <w:rPr>
        <w:rFonts w:ascii="Calibri" w:hAnsi="Calibri" w:hint="default"/>
        <w:b w:val="0"/>
        <w:sz w:val="22"/>
      </w:rPr>
    </w:lvl>
    <w:lvl w:ilvl="7">
      <w:start w:val="1"/>
      <w:numFmt w:val="lowerLetter"/>
      <w:lvlText w:val="%8)"/>
      <w:lvlJc w:val="left"/>
      <w:pPr>
        <w:tabs>
          <w:tab w:val="num" w:pos="5040"/>
        </w:tabs>
        <w:ind w:left="5040" w:hanging="720"/>
      </w:pPr>
      <w:rPr>
        <w:rFonts w:ascii="Calibri" w:hAnsi="Calibri" w:hint="default"/>
        <w:b w:val="0"/>
        <w:i w:val="0"/>
        <w:sz w:val="22"/>
      </w:rPr>
    </w:lvl>
    <w:lvl w:ilvl="8">
      <w:start w:val="1"/>
      <w:numFmt w:val="lowerRoman"/>
      <w:lvlText w:val="%9)"/>
      <w:lvlJc w:val="left"/>
      <w:pPr>
        <w:tabs>
          <w:tab w:val="num" w:pos="5760"/>
        </w:tabs>
        <w:ind w:left="5760" w:hanging="720"/>
      </w:pPr>
      <w:rPr>
        <w:rFonts w:ascii="Calibri" w:hAnsi="Calibri" w:hint="default"/>
        <w:b w:val="0"/>
        <w:i w:val="0"/>
        <w:sz w:val="22"/>
      </w:rPr>
    </w:lvl>
  </w:abstractNum>
  <w:abstractNum w:abstractNumId="1" w15:restartNumberingAfterBreak="0">
    <w:nsid w:val="07CB2F1F"/>
    <w:multiLevelType w:val="hybridMultilevel"/>
    <w:tmpl w:val="D0ACF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E321DB"/>
    <w:multiLevelType w:val="hybridMultilevel"/>
    <w:tmpl w:val="90E89ED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133AFA"/>
    <w:multiLevelType w:val="multilevel"/>
    <w:tmpl w:val="12C8CD1A"/>
    <w:lvl w:ilvl="0">
      <w:start w:val="3"/>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0F3D3835"/>
    <w:multiLevelType w:val="hybridMultilevel"/>
    <w:tmpl w:val="5246A3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2C2C0A"/>
    <w:multiLevelType w:val="hybridMultilevel"/>
    <w:tmpl w:val="90E89ED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F83550"/>
    <w:multiLevelType w:val="multilevel"/>
    <w:tmpl w:val="D6306B70"/>
    <w:lvl w:ilvl="0">
      <w:start w:val="1"/>
      <w:numFmt w:val="decimal"/>
      <w:pStyle w:val="Level1"/>
      <w:lvlText w:val="%1."/>
      <w:lvlJc w:val="left"/>
      <w:pPr>
        <w:tabs>
          <w:tab w:val="num" w:pos="432"/>
        </w:tabs>
        <w:ind w:left="432" w:hanging="432"/>
      </w:pPr>
      <w:rPr>
        <w:rFonts w:ascii="Arial" w:hAnsi="Arial" w:cs="Times New Roman" w:hint="default"/>
        <w:b/>
        <w:i w:val="0"/>
        <w:strike w:val="0"/>
        <w:dstrike w:val="0"/>
        <w:sz w:val="22"/>
        <w:szCs w:val="22"/>
        <w:u w:val="none"/>
        <w:effect w:val="none"/>
      </w:rPr>
    </w:lvl>
    <w:lvl w:ilvl="1">
      <w:start w:val="1"/>
      <w:numFmt w:val="decimal"/>
      <w:pStyle w:val="Level2"/>
      <w:lvlText w:val="%1.%2"/>
      <w:lvlJc w:val="left"/>
      <w:pPr>
        <w:tabs>
          <w:tab w:val="num" w:pos="828"/>
        </w:tabs>
        <w:ind w:left="828" w:hanging="648"/>
      </w:pPr>
      <w:rPr>
        <w:rFonts w:ascii="Arial" w:hAnsi="Arial" w:cs="Times New Roman" w:hint="default"/>
        <w:b w:val="0"/>
        <w:i w:val="0"/>
        <w:strike w:val="0"/>
        <w:dstrike w:val="0"/>
        <w:sz w:val="22"/>
        <w:szCs w:val="22"/>
        <w:u w:val="none"/>
        <w:effect w:val="none"/>
      </w:rPr>
    </w:lvl>
    <w:lvl w:ilvl="2">
      <w:start w:val="1"/>
      <w:numFmt w:val="decimal"/>
      <w:pStyle w:val="Level3"/>
      <w:lvlText w:val="%1.%2.%3"/>
      <w:lvlJc w:val="left"/>
      <w:pPr>
        <w:tabs>
          <w:tab w:val="num" w:pos="1944"/>
        </w:tabs>
        <w:ind w:left="1944" w:hanging="864"/>
      </w:pPr>
      <w:rPr>
        <w:rFonts w:ascii="Arial" w:hAnsi="Arial" w:cs="Times New Roman" w:hint="default"/>
        <w:b w:val="0"/>
        <w:i w:val="0"/>
        <w:strike w:val="0"/>
        <w:dstrike w:val="0"/>
        <w:sz w:val="22"/>
        <w:szCs w:val="22"/>
        <w:u w:val="none"/>
        <w:effect w:val="none"/>
      </w:rPr>
    </w:lvl>
    <w:lvl w:ilvl="3">
      <w:start w:val="1"/>
      <w:numFmt w:val="lowerLetter"/>
      <w:pStyle w:val="Level4"/>
      <w:lvlText w:val="(%4)"/>
      <w:lvlJc w:val="left"/>
      <w:pPr>
        <w:tabs>
          <w:tab w:val="num" w:pos="2376"/>
        </w:tabs>
        <w:ind w:left="2376" w:hanging="432"/>
      </w:pPr>
      <w:rPr>
        <w:rFonts w:ascii="Arial" w:hAnsi="Arial" w:cs="Times New Roman" w:hint="default"/>
        <w:b w:val="0"/>
        <w:i w:val="0"/>
        <w:sz w:val="22"/>
        <w:szCs w:val="22"/>
      </w:rPr>
    </w:lvl>
    <w:lvl w:ilvl="4">
      <w:start w:val="1"/>
      <w:numFmt w:val="lowerRoman"/>
      <w:pStyle w:val="Level5"/>
      <w:lvlText w:val="(%5)"/>
      <w:lvlJc w:val="left"/>
      <w:pPr>
        <w:tabs>
          <w:tab w:val="num" w:pos="3024"/>
        </w:tabs>
        <w:ind w:left="3024" w:hanging="648"/>
      </w:pPr>
      <w:rPr>
        <w:rFonts w:ascii="Arial" w:hAnsi="Arial" w:cs="Times New Roman" w:hint="default"/>
        <w:b w:val="0"/>
        <w:i w:val="0"/>
        <w:sz w:val="22"/>
        <w:szCs w:val="22"/>
      </w:rPr>
    </w:lvl>
    <w:lvl w:ilvl="5">
      <w:start w:val="1"/>
      <w:numFmt w:val="upperLetter"/>
      <w:pStyle w:val="Level6"/>
      <w:lvlText w:val="(%6)"/>
      <w:lvlJc w:val="left"/>
      <w:pPr>
        <w:tabs>
          <w:tab w:val="num" w:pos="3600"/>
        </w:tabs>
        <w:ind w:left="3600" w:hanging="576"/>
      </w:pPr>
      <w:rPr>
        <w:rFonts w:ascii="Arial" w:hAnsi="Arial" w:cs="Times New Roman" w:hint="default"/>
        <w:b w:val="0"/>
        <w:i w:val="0"/>
        <w:sz w:val="22"/>
        <w:szCs w:val="22"/>
      </w:rPr>
    </w:lvl>
    <w:lvl w:ilvl="6">
      <w:start w:val="1"/>
      <w:numFmt w:val="decimal"/>
      <w:pStyle w:val="Level7"/>
      <w:lvlText w:val="%7"/>
      <w:lvlJc w:val="left"/>
      <w:pPr>
        <w:tabs>
          <w:tab w:val="num" w:pos="3960"/>
        </w:tabs>
        <w:ind w:left="3960" w:hanging="360"/>
      </w:pPr>
      <w:rPr>
        <w:rFonts w:ascii="Arial" w:hAnsi="Arial" w:cs="Times New Roman" w:hint="default"/>
        <w:b w:val="0"/>
        <w:i w:val="0"/>
        <w:sz w:val="22"/>
        <w:szCs w:val="22"/>
      </w:rPr>
    </w:lvl>
    <w:lvl w:ilvl="7">
      <w:start w:val="1"/>
      <w:numFmt w:val="upperLetter"/>
      <w:pStyle w:val="Level8"/>
      <w:lvlText w:val="%8"/>
      <w:lvlJc w:val="left"/>
      <w:pPr>
        <w:tabs>
          <w:tab w:val="num" w:pos="4320"/>
        </w:tabs>
        <w:ind w:left="4320" w:hanging="360"/>
      </w:pPr>
      <w:rPr>
        <w:rFonts w:ascii="Arial" w:hAnsi="Arial" w:cs="Times New Roman" w:hint="default"/>
        <w:b w:val="0"/>
        <w:i w:val="0"/>
        <w:sz w:val="22"/>
        <w:szCs w:val="22"/>
      </w:rPr>
    </w:lvl>
    <w:lvl w:ilvl="8">
      <w:start w:val="1"/>
      <w:numFmt w:val="decimal"/>
      <w:pStyle w:val="Level9"/>
      <w:lvlText w:val="(%9)"/>
      <w:lvlJc w:val="left"/>
      <w:pPr>
        <w:tabs>
          <w:tab w:val="num" w:pos="4752"/>
        </w:tabs>
        <w:ind w:left="4752" w:hanging="432"/>
      </w:pPr>
      <w:rPr>
        <w:rFonts w:ascii="Arial" w:hAnsi="Arial" w:cs="Times New Roman" w:hint="default"/>
        <w:b w:val="0"/>
        <w:i w:val="0"/>
        <w:sz w:val="22"/>
        <w:szCs w:val="22"/>
      </w:rPr>
    </w:lvl>
  </w:abstractNum>
  <w:abstractNum w:abstractNumId="7" w15:restartNumberingAfterBreak="0">
    <w:nsid w:val="1F57127D"/>
    <w:multiLevelType w:val="multilevel"/>
    <w:tmpl w:val="FE3C0584"/>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35040CEC"/>
    <w:multiLevelType w:val="multilevel"/>
    <w:tmpl w:val="BEBCB8D6"/>
    <w:lvl w:ilvl="0">
      <w:start w:val="1"/>
      <w:numFmt w:val="decimal"/>
      <w:pStyle w:val="Schedule"/>
      <w:lvlText w:val="Schedule %1"/>
      <w:lvlJc w:val="left"/>
      <w:pPr>
        <w:tabs>
          <w:tab w:val="num" w:pos="720"/>
        </w:tabs>
        <w:ind w:left="720" w:hanging="720"/>
      </w:pPr>
      <w:rPr>
        <w:rFonts w:ascii="Arial" w:hAnsi="Arial" w:cs="Arial" w:hint="default"/>
        <w:b/>
        <w:caps w:val="0"/>
        <w:sz w:val="24"/>
        <w:szCs w:val="24"/>
      </w:rPr>
    </w:lvl>
    <w:lvl w:ilvl="1">
      <w:numFmt w:val="decimal"/>
      <w:pStyle w:val="SubSchedule"/>
      <w:lvlText w:val="Sub Schedule %2"/>
      <w:lvlJc w:val="left"/>
      <w:pPr>
        <w:tabs>
          <w:tab w:val="num" w:pos="720"/>
        </w:tabs>
        <w:ind w:left="720" w:hanging="720"/>
      </w:pPr>
      <w:rPr>
        <w:rFonts w:ascii="Calibri" w:hAnsi="Calibri" w:hint="default"/>
        <w:b/>
        <w:caps w:val="0"/>
        <w:sz w:val="24"/>
      </w:rPr>
    </w:lvl>
    <w:lvl w:ilvl="2">
      <w:start w:val="1"/>
      <w:numFmt w:val="decimal"/>
      <w:pStyle w:val="Part"/>
      <w:lvlText w:val="Part %3"/>
      <w:lvlJc w:val="left"/>
      <w:pPr>
        <w:tabs>
          <w:tab w:val="num" w:pos="720"/>
        </w:tabs>
        <w:ind w:left="720" w:hanging="720"/>
      </w:pPr>
      <w:rPr>
        <w:rFonts w:ascii="Calibri" w:hAnsi="Calibri" w:hint="default"/>
        <w:b/>
        <w:sz w:val="24"/>
      </w:rPr>
    </w:lvl>
    <w:lvl w:ilvl="3">
      <w:start w:val="1"/>
      <w:numFmt w:val="decimal"/>
      <w:pStyle w:val="Sch1Heading"/>
      <w:lvlText w:val="%4"/>
      <w:lvlJc w:val="left"/>
      <w:pPr>
        <w:tabs>
          <w:tab w:val="num" w:pos="720"/>
        </w:tabs>
        <w:ind w:left="720" w:hanging="72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pStyle w:val="Sch2Number"/>
      <w:lvlText w:val="%4.%5"/>
      <w:lvlJc w:val="left"/>
      <w:pPr>
        <w:tabs>
          <w:tab w:val="num" w:pos="1440"/>
        </w:tabs>
        <w:ind w:left="1440" w:hanging="720"/>
      </w:pPr>
      <w:rPr>
        <w:rFonts w:ascii="Arial" w:hAnsi="Arial" w:cs="Arial" w:hint="default"/>
        <w:b w:val="0"/>
        <w:i w:val="0"/>
        <w:sz w:val="24"/>
        <w:szCs w:val="24"/>
      </w:rPr>
    </w:lvl>
    <w:lvl w:ilvl="5">
      <w:start w:val="1"/>
      <w:numFmt w:val="lowerLetter"/>
      <w:pStyle w:val="Sch3Number"/>
      <w:lvlText w:val="(%6)"/>
      <w:lvlJc w:val="left"/>
      <w:pPr>
        <w:tabs>
          <w:tab w:val="num" w:pos="2160"/>
        </w:tabs>
        <w:ind w:left="2160" w:hanging="720"/>
      </w:pPr>
      <w:rPr>
        <w:rFonts w:ascii="Calibri" w:hAnsi="Calibri" w:hint="default"/>
        <w:b w:val="0"/>
        <w:i w:val="0"/>
        <w:sz w:val="22"/>
      </w:rPr>
    </w:lvl>
    <w:lvl w:ilvl="6">
      <w:start w:val="1"/>
      <w:numFmt w:val="lowerRoman"/>
      <w:pStyle w:val="Sch4Number"/>
      <w:lvlText w:val="(%7)"/>
      <w:lvlJc w:val="left"/>
      <w:pPr>
        <w:tabs>
          <w:tab w:val="num" w:pos="2880"/>
        </w:tabs>
        <w:ind w:left="2880" w:hanging="720"/>
      </w:pPr>
      <w:rPr>
        <w:rFonts w:ascii="Calibri" w:hAnsi="Calibri" w:hint="default"/>
        <w:b w:val="0"/>
        <w:i w:val="0"/>
        <w:sz w:val="22"/>
      </w:rPr>
    </w:lvl>
    <w:lvl w:ilvl="7">
      <w:start w:val="1"/>
      <w:numFmt w:val="upperLetter"/>
      <w:pStyle w:val="Sch5Number"/>
      <w:lvlText w:val="(%8)"/>
      <w:lvlJc w:val="left"/>
      <w:pPr>
        <w:tabs>
          <w:tab w:val="num" w:pos="3600"/>
        </w:tabs>
        <w:ind w:left="3600" w:hanging="720"/>
      </w:pPr>
      <w:rPr>
        <w:rFonts w:ascii="Calibri" w:hAnsi="Calibri" w:hint="default"/>
        <w:b w:val="0"/>
        <w:i w:val="0"/>
        <w:sz w:val="22"/>
      </w:rPr>
    </w:lvl>
    <w:lvl w:ilvl="8">
      <w:start w:val="1"/>
      <w:numFmt w:val="decimal"/>
      <w:pStyle w:val="Sch6Number"/>
      <w:lvlText w:val="(%9)"/>
      <w:lvlJc w:val="left"/>
      <w:pPr>
        <w:tabs>
          <w:tab w:val="num" w:pos="4320"/>
        </w:tabs>
        <w:ind w:left="4320" w:hanging="720"/>
      </w:pPr>
      <w:rPr>
        <w:rFonts w:ascii="Calibri" w:hAnsi="Calibri" w:hint="default"/>
        <w:b w:val="0"/>
        <w:i w:val="0"/>
        <w:sz w:val="22"/>
      </w:rPr>
    </w:lvl>
  </w:abstractNum>
  <w:abstractNum w:abstractNumId="9" w15:restartNumberingAfterBreak="0">
    <w:nsid w:val="3D2C787E"/>
    <w:multiLevelType w:val="hybridMultilevel"/>
    <w:tmpl w:val="8BA6C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2C044F"/>
    <w:multiLevelType w:val="hybridMultilevel"/>
    <w:tmpl w:val="B608C960"/>
    <w:lvl w:ilvl="0" w:tplc="37AE9A44">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3483AEA"/>
    <w:multiLevelType w:val="hybridMultilevel"/>
    <w:tmpl w:val="ECB2F0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3B34929"/>
    <w:multiLevelType w:val="hybridMultilevel"/>
    <w:tmpl w:val="BD2258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8BB5074"/>
    <w:multiLevelType w:val="multilevel"/>
    <w:tmpl w:val="38DCD374"/>
    <w:lvl w:ilvl="0">
      <w:start w:val="1"/>
      <w:numFmt w:val="decimal"/>
      <w:pStyle w:val="SectionHeading"/>
      <w:lvlText w:val="%1.0"/>
      <w:lvlJc w:val="left"/>
      <w:pPr>
        <w:tabs>
          <w:tab w:val="num" w:pos="720"/>
        </w:tabs>
        <w:ind w:left="720" w:hanging="720"/>
      </w:pPr>
      <w:rPr>
        <w:rFonts w:ascii="Arial" w:hAnsi="Arial" w:cs="Times New Roman" w:hint="default"/>
        <w:b/>
        <w:i w:val="0"/>
        <w:caps w:val="0"/>
        <w:strike w:val="0"/>
        <w:dstrike w:val="0"/>
        <w:vanish w:val="0"/>
        <w:webHidden w:val="0"/>
        <w:color w:val="000000"/>
        <w:sz w:val="3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ClauseHeading"/>
      <w:lvlText w:val="%1.%2"/>
      <w:lvlJc w:val="left"/>
      <w:pPr>
        <w:tabs>
          <w:tab w:val="num" w:pos="1080"/>
        </w:tabs>
        <w:ind w:left="720" w:hanging="720"/>
      </w:pPr>
      <w:rPr>
        <w:rFonts w:ascii="Arial" w:hAnsi="Arial" w:cs="Times New Roman" w:hint="default"/>
        <w:b/>
        <w:i w:val="0"/>
        <w:caps w:val="0"/>
        <w:strike w:val="0"/>
        <w:dstrike w:val="0"/>
        <w:vanish w:val="0"/>
        <w:webHidden w:val="0"/>
        <w:color w:val="000000"/>
        <w:sz w:val="2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lause"/>
      <w:lvlText w:val="%1.%2.%3"/>
      <w:lvlJc w:val="left"/>
      <w:pPr>
        <w:tabs>
          <w:tab w:val="num" w:pos="1584"/>
        </w:tabs>
        <w:ind w:left="1584" w:hanging="864"/>
      </w:pPr>
      <w:rPr>
        <w:rFonts w:ascii="Arial" w:hAnsi="Arial" w:cs="Arial" w:hint="default"/>
        <w:caps w:val="0"/>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14" w15:restartNumberingAfterBreak="0">
    <w:nsid w:val="59B11378"/>
    <w:multiLevelType w:val="hybridMultilevel"/>
    <w:tmpl w:val="2F8ED346"/>
    <w:lvl w:ilvl="0" w:tplc="0809000F">
      <w:start w:val="1"/>
      <w:numFmt w:val="decimal"/>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15" w15:restartNumberingAfterBreak="0">
    <w:nsid w:val="5E047A24"/>
    <w:multiLevelType w:val="multilevel"/>
    <w:tmpl w:val="031ED360"/>
    <w:lvl w:ilvl="0">
      <w:start w:val="1"/>
      <w:numFmt w:val="decimal"/>
      <w:pStyle w:val="Level1Heading"/>
      <w:lvlText w:val="%1"/>
      <w:lvlJc w:val="left"/>
      <w:pPr>
        <w:tabs>
          <w:tab w:val="num" w:pos="720"/>
        </w:tabs>
        <w:ind w:left="720" w:hanging="720"/>
      </w:pPr>
      <w:rPr>
        <w:rFonts w:ascii="Arial" w:hAnsi="Arial" w:cs="Arial" w:hint="default"/>
        <w:b w:val="0"/>
        <w:i w:val="0"/>
        <w:caps w:val="0"/>
        <w:sz w:val="24"/>
        <w:szCs w:val="24"/>
      </w:rPr>
    </w:lvl>
    <w:lvl w:ilvl="1">
      <w:start w:val="1"/>
      <w:numFmt w:val="decimal"/>
      <w:lvlText w:val="%1.%2"/>
      <w:lvlJc w:val="left"/>
      <w:pPr>
        <w:tabs>
          <w:tab w:val="num" w:pos="1571"/>
        </w:tabs>
        <w:ind w:left="1571" w:hanging="720"/>
      </w:pPr>
      <w:rPr>
        <w:rFonts w:ascii="Arial" w:hAnsi="Arial" w:cs="Arial" w:hint="default"/>
        <w:b w:val="0"/>
        <w:i w:val="0"/>
        <w:caps w:val="0"/>
        <w:sz w:val="24"/>
        <w:szCs w:val="24"/>
      </w:rPr>
    </w:lvl>
    <w:lvl w:ilvl="2">
      <w:start w:val="1"/>
      <w:numFmt w:val="decimal"/>
      <w:pStyle w:val="Level3Number"/>
      <w:lvlText w:val="%1.%2.%3"/>
      <w:lvlJc w:val="left"/>
      <w:pPr>
        <w:tabs>
          <w:tab w:val="num" w:pos="1571"/>
        </w:tabs>
        <w:ind w:left="1571" w:hanging="720"/>
      </w:pPr>
      <w:rPr>
        <w:rFonts w:ascii="Arial" w:hAnsi="Arial" w:cs="Arial" w:hint="default"/>
        <w:b w:val="0"/>
        <w:i w:val="0"/>
        <w:sz w:val="24"/>
        <w:szCs w:val="24"/>
      </w:rPr>
    </w:lvl>
    <w:lvl w:ilvl="3">
      <w:start w:val="1"/>
      <w:numFmt w:val="lowerLetter"/>
      <w:pStyle w:val="Level4Number"/>
      <w:lvlText w:val="(%4)"/>
      <w:lvlJc w:val="left"/>
      <w:pPr>
        <w:tabs>
          <w:tab w:val="num" w:pos="2160"/>
        </w:tabs>
        <w:ind w:left="2160" w:hanging="720"/>
      </w:pPr>
      <w:rPr>
        <w:rFonts w:ascii="Arial" w:hAnsi="Arial" w:cs="Arial" w:hint="default"/>
        <w:b w:val="0"/>
        <w:i w:val="0"/>
        <w:sz w:val="20"/>
        <w:szCs w:val="20"/>
      </w:rPr>
    </w:lvl>
    <w:lvl w:ilvl="4">
      <w:start w:val="1"/>
      <w:numFmt w:val="lowerRoman"/>
      <w:pStyle w:val="Level5Number"/>
      <w:lvlText w:val="(%5)"/>
      <w:lvlJc w:val="left"/>
      <w:pPr>
        <w:tabs>
          <w:tab w:val="num" w:pos="2880"/>
        </w:tabs>
        <w:ind w:left="2880" w:hanging="720"/>
      </w:pPr>
      <w:rPr>
        <w:rFonts w:ascii="Calibri" w:hAnsi="Calibri" w:hint="default"/>
        <w:b w:val="0"/>
        <w:i w:val="0"/>
        <w:sz w:val="22"/>
        <w:szCs w:val="22"/>
      </w:rPr>
    </w:lvl>
    <w:lvl w:ilvl="5">
      <w:start w:val="1"/>
      <w:numFmt w:val="upperLetter"/>
      <w:pStyle w:val="Level6Number"/>
      <w:lvlText w:val="(%6)"/>
      <w:lvlJc w:val="left"/>
      <w:pPr>
        <w:tabs>
          <w:tab w:val="num" w:pos="3600"/>
        </w:tabs>
        <w:ind w:left="3600" w:hanging="720"/>
      </w:pPr>
      <w:rPr>
        <w:rFonts w:ascii="Calibri" w:hAnsi="Calibri" w:hint="default"/>
        <w:b w:val="0"/>
        <w:i w:val="0"/>
        <w:sz w:val="22"/>
      </w:rPr>
    </w:lvl>
    <w:lvl w:ilvl="6">
      <w:start w:val="1"/>
      <w:numFmt w:val="decimal"/>
      <w:pStyle w:val="Level7Number"/>
      <w:lvlText w:val="(%7)"/>
      <w:lvlJc w:val="left"/>
      <w:pPr>
        <w:tabs>
          <w:tab w:val="num" w:pos="4320"/>
        </w:tabs>
        <w:ind w:left="4320" w:hanging="720"/>
      </w:pPr>
      <w:rPr>
        <w:rFonts w:ascii="Calibri" w:hAnsi="Calibri" w:hint="default"/>
        <w:b w:val="0"/>
        <w:sz w:val="22"/>
      </w:rPr>
    </w:lvl>
    <w:lvl w:ilvl="7">
      <w:start w:val="1"/>
      <w:numFmt w:val="lowerLetter"/>
      <w:pStyle w:val="Level8Number"/>
      <w:lvlText w:val="%8)"/>
      <w:lvlJc w:val="left"/>
      <w:pPr>
        <w:tabs>
          <w:tab w:val="num" w:pos="5040"/>
        </w:tabs>
        <w:ind w:left="5040" w:hanging="720"/>
      </w:pPr>
      <w:rPr>
        <w:rFonts w:ascii="Calibri" w:hAnsi="Calibri" w:hint="default"/>
        <w:b w:val="0"/>
        <w:i w:val="0"/>
        <w:sz w:val="22"/>
      </w:rPr>
    </w:lvl>
    <w:lvl w:ilvl="8">
      <w:start w:val="1"/>
      <w:numFmt w:val="lowerRoman"/>
      <w:pStyle w:val="Level9Number"/>
      <w:lvlText w:val="%9)"/>
      <w:lvlJc w:val="left"/>
      <w:pPr>
        <w:tabs>
          <w:tab w:val="num" w:pos="5760"/>
        </w:tabs>
        <w:ind w:left="5760" w:hanging="720"/>
      </w:pPr>
      <w:rPr>
        <w:rFonts w:ascii="Calibri" w:hAnsi="Calibri" w:hint="default"/>
        <w:b w:val="0"/>
        <w:i w:val="0"/>
        <w:sz w:val="22"/>
      </w:rPr>
    </w:lvl>
  </w:abstractNum>
  <w:abstractNum w:abstractNumId="16" w15:restartNumberingAfterBreak="0">
    <w:nsid w:val="5F4E7E6C"/>
    <w:multiLevelType w:val="hybridMultilevel"/>
    <w:tmpl w:val="959C2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8A1CAA"/>
    <w:multiLevelType w:val="hybridMultilevel"/>
    <w:tmpl w:val="C70456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98B49C2"/>
    <w:multiLevelType w:val="hybridMultilevel"/>
    <w:tmpl w:val="CE680A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68519DA"/>
    <w:multiLevelType w:val="hybridMultilevel"/>
    <w:tmpl w:val="D6FE80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A8D4FB1"/>
    <w:multiLevelType w:val="hybridMultilevel"/>
    <w:tmpl w:val="DE8AD9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CF75798"/>
    <w:multiLevelType w:val="hybridMultilevel"/>
    <w:tmpl w:val="6DD62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3"/>
  </w:num>
  <w:num w:numId="6">
    <w:abstractNumId w:val="18"/>
  </w:num>
  <w:num w:numId="7">
    <w:abstractNumId w:val="14"/>
  </w:num>
  <w:num w:numId="8">
    <w:abstractNumId w:val="20"/>
  </w:num>
  <w:num w:numId="9">
    <w:abstractNumId w:val="4"/>
  </w:num>
  <w:num w:numId="10">
    <w:abstractNumId w:val="12"/>
  </w:num>
  <w:num w:numId="11">
    <w:abstractNumId w:val="19"/>
  </w:num>
  <w:num w:numId="12">
    <w:abstractNumId w:val="17"/>
  </w:num>
  <w:num w:numId="13">
    <w:abstractNumId w:val="15"/>
  </w:num>
  <w:num w:numId="14">
    <w:abstractNumId w:val="5"/>
  </w:num>
  <w:num w:numId="15">
    <w:abstractNumId w:val="2"/>
  </w:num>
  <w:num w:numId="16">
    <w:abstractNumId w:val="21"/>
  </w:num>
  <w:num w:numId="17">
    <w:abstractNumId w:val="8"/>
  </w:num>
  <w:num w:numId="18">
    <w:abstractNumId w:val="1"/>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16"/>
  </w:num>
  <w:num w:numId="22">
    <w:abstractNumId w:val="11"/>
    <w:lvlOverride w:ilvl="0"/>
    <w:lvlOverride w:ilvl="1"/>
    <w:lvlOverride w:ilvl="2"/>
    <w:lvlOverride w:ilvl="3"/>
    <w:lvlOverride w:ilvl="4"/>
    <w:lvlOverride w:ilvl="5"/>
    <w:lvlOverride w:ilvl="6"/>
    <w:lvlOverride w:ilvl="7"/>
    <w:lvlOverride w:ilv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4FE"/>
    <w:rsid w:val="000028C5"/>
    <w:rsid w:val="00002DBF"/>
    <w:rsid w:val="00003FDD"/>
    <w:rsid w:val="000076EF"/>
    <w:rsid w:val="0001466B"/>
    <w:rsid w:val="00024855"/>
    <w:rsid w:val="00025C35"/>
    <w:rsid w:val="000429E5"/>
    <w:rsid w:val="00047164"/>
    <w:rsid w:val="000561DF"/>
    <w:rsid w:val="0005721C"/>
    <w:rsid w:val="00062E63"/>
    <w:rsid w:val="000659EB"/>
    <w:rsid w:val="000667EE"/>
    <w:rsid w:val="00074718"/>
    <w:rsid w:val="00082F8A"/>
    <w:rsid w:val="0008372D"/>
    <w:rsid w:val="00090907"/>
    <w:rsid w:val="000B1248"/>
    <w:rsid w:val="000C056F"/>
    <w:rsid w:val="000C3A8F"/>
    <w:rsid w:val="000D363C"/>
    <w:rsid w:val="000E1406"/>
    <w:rsid w:val="000E2515"/>
    <w:rsid w:val="000F0C00"/>
    <w:rsid w:val="000F45C4"/>
    <w:rsid w:val="000F5F54"/>
    <w:rsid w:val="000F71AA"/>
    <w:rsid w:val="00102E76"/>
    <w:rsid w:val="00115E87"/>
    <w:rsid w:val="0012542D"/>
    <w:rsid w:val="00130C1C"/>
    <w:rsid w:val="00142B44"/>
    <w:rsid w:val="001452D1"/>
    <w:rsid w:val="00147C34"/>
    <w:rsid w:val="00152336"/>
    <w:rsid w:val="00153332"/>
    <w:rsid w:val="00165D25"/>
    <w:rsid w:val="001722F8"/>
    <w:rsid w:val="001729C6"/>
    <w:rsid w:val="0018127D"/>
    <w:rsid w:val="00181B87"/>
    <w:rsid w:val="00182478"/>
    <w:rsid w:val="00197AC3"/>
    <w:rsid w:val="001A7CF4"/>
    <w:rsid w:val="001C3007"/>
    <w:rsid w:val="001C6E42"/>
    <w:rsid w:val="001D33B3"/>
    <w:rsid w:val="001D35AA"/>
    <w:rsid w:val="001D4339"/>
    <w:rsid w:val="001D559C"/>
    <w:rsid w:val="001E1AEC"/>
    <w:rsid w:val="001F3B19"/>
    <w:rsid w:val="001F4427"/>
    <w:rsid w:val="001F6C79"/>
    <w:rsid w:val="0020394C"/>
    <w:rsid w:val="00206E27"/>
    <w:rsid w:val="002172B6"/>
    <w:rsid w:val="0023049D"/>
    <w:rsid w:val="00230C79"/>
    <w:rsid w:val="002329E8"/>
    <w:rsid w:val="00233732"/>
    <w:rsid w:val="002346D7"/>
    <w:rsid w:val="00235926"/>
    <w:rsid w:val="00236F00"/>
    <w:rsid w:val="002408E3"/>
    <w:rsid w:val="002442E3"/>
    <w:rsid w:val="00251DD9"/>
    <w:rsid w:val="002524AA"/>
    <w:rsid w:val="002651F3"/>
    <w:rsid w:val="00266CB1"/>
    <w:rsid w:val="00267579"/>
    <w:rsid w:val="00276175"/>
    <w:rsid w:val="00280F4A"/>
    <w:rsid w:val="002837F8"/>
    <w:rsid w:val="00285FFD"/>
    <w:rsid w:val="00286BB7"/>
    <w:rsid w:val="00290154"/>
    <w:rsid w:val="0029090E"/>
    <w:rsid w:val="002929F6"/>
    <w:rsid w:val="002B0D3D"/>
    <w:rsid w:val="002B12F3"/>
    <w:rsid w:val="002B3550"/>
    <w:rsid w:val="002B671B"/>
    <w:rsid w:val="002C123F"/>
    <w:rsid w:val="002C2840"/>
    <w:rsid w:val="002C6B09"/>
    <w:rsid w:val="002C6F08"/>
    <w:rsid w:val="002D200A"/>
    <w:rsid w:val="002D525E"/>
    <w:rsid w:val="002D5E9D"/>
    <w:rsid w:val="002E0B9A"/>
    <w:rsid w:val="002E6A97"/>
    <w:rsid w:val="002F02D3"/>
    <w:rsid w:val="002F5625"/>
    <w:rsid w:val="002F7102"/>
    <w:rsid w:val="0030398E"/>
    <w:rsid w:val="00304B49"/>
    <w:rsid w:val="00322496"/>
    <w:rsid w:val="00323777"/>
    <w:rsid w:val="00332EEC"/>
    <w:rsid w:val="00342286"/>
    <w:rsid w:val="003546EE"/>
    <w:rsid w:val="00364502"/>
    <w:rsid w:val="00367545"/>
    <w:rsid w:val="00367AE2"/>
    <w:rsid w:val="00374E14"/>
    <w:rsid w:val="00377FCD"/>
    <w:rsid w:val="003805C3"/>
    <w:rsid w:val="00394142"/>
    <w:rsid w:val="003A072E"/>
    <w:rsid w:val="003A1960"/>
    <w:rsid w:val="003B4DE5"/>
    <w:rsid w:val="003B70D2"/>
    <w:rsid w:val="003C01B5"/>
    <w:rsid w:val="003C5BAC"/>
    <w:rsid w:val="003D2763"/>
    <w:rsid w:val="003D569C"/>
    <w:rsid w:val="003D5B1C"/>
    <w:rsid w:val="003E07C6"/>
    <w:rsid w:val="003E1033"/>
    <w:rsid w:val="003E55C0"/>
    <w:rsid w:val="003F1D2C"/>
    <w:rsid w:val="003F348D"/>
    <w:rsid w:val="003F357E"/>
    <w:rsid w:val="003F3EB4"/>
    <w:rsid w:val="00407927"/>
    <w:rsid w:val="00410C83"/>
    <w:rsid w:val="004127F1"/>
    <w:rsid w:val="0041754D"/>
    <w:rsid w:val="00420732"/>
    <w:rsid w:val="0042243B"/>
    <w:rsid w:val="00422C4A"/>
    <w:rsid w:val="00424127"/>
    <w:rsid w:val="00434336"/>
    <w:rsid w:val="00435203"/>
    <w:rsid w:val="00461C20"/>
    <w:rsid w:val="004649E9"/>
    <w:rsid w:val="004720BC"/>
    <w:rsid w:val="00472611"/>
    <w:rsid w:val="0049046B"/>
    <w:rsid w:val="00497D11"/>
    <w:rsid w:val="004A05BD"/>
    <w:rsid w:val="004D4840"/>
    <w:rsid w:val="004D4ED4"/>
    <w:rsid w:val="004D50AE"/>
    <w:rsid w:val="004D6574"/>
    <w:rsid w:val="004D7707"/>
    <w:rsid w:val="004E006E"/>
    <w:rsid w:val="004E4E6D"/>
    <w:rsid w:val="004F0D1E"/>
    <w:rsid w:val="004F16B0"/>
    <w:rsid w:val="004F7E12"/>
    <w:rsid w:val="0050373A"/>
    <w:rsid w:val="00511FB0"/>
    <w:rsid w:val="005133E4"/>
    <w:rsid w:val="00515DF4"/>
    <w:rsid w:val="00515F35"/>
    <w:rsid w:val="0052459A"/>
    <w:rsid w:val="00524E4E"/>
    <w:rsid w:val="00525498"/>
    <w:rsid w:val="0052599E"/>
    <w:rsid w:val="00526A1F"/>
    <w:rsid w:val="00534E42"/>
    <w:rsid w:val="0053756A"/>
    <w:rsid w:val="00541911"/>
    <w:rsid w:val="0055083C"/>
    <w:rsid w:val="00551E92"/>
    <w:rsid w:val="005559BD"/>
    <w:rsid w:val="0055622D"/>
    <w:rsid w:val="00557CFD"/>
    <w:rsid w:val="0056280A"/>
    <w:rsid w:val="00562C83"/>
    <w:rsid w:val="00566235"/>
    <w:rsid w:val="005668FB"/>
    <w:rsid w:val="005A5CAE"/>
    <w:rsid w:val="005A735B"/>
    <w:rsid w:val="005A7698"/>
    <w:rsid w:val="005B7090"/>
    <w:rsid w:val="005C6B45"/>
    <w:rsid w:val="005D14E7"/>
    <w:rsid w:val="005D1711"/>
    <w:rsid w:val="005D2795"/>
    <w:rsid w:val="005D4E71"/>
    <w:rsid w:val="005D503C"/>
    <w:rsid w:val="005D6BF8"/>
    <w:rsid w:val="005D7EB1"/>
    <w:rsid w:val="005E66F5"/>
    <w:rsid w:val="005E7530"/>
    <w:rsid w:val="005F039F"/>
    <w:rsid w:val="005F0EE1"/>
    <w:rsid w:val="005F1A9C"/>
    <w:rsid w:val="005F6380"/>
    <w:rsid w:val="00600710"/>
    <w:rsid w:val="00611595"/>
    <w:rsid w:val="00620839"/>
    <w:rsid w:val="00622015"/>
    <w:rsid w:val="006231D8"/>
    <w:rsid w:val="00623617"/>
    <w:rsid w:val="006329F7"/>
    <w:rsid w:val="00634180"/>
    <w:rsid w:val="0063629D"/>
    <w:rsid w:val="00641826"/>
    <w:rsid w:val="006517AB"/>
    <w:rsid w:val="006535C1"/>
    <w:rsid w:val="0065554A"/>
    <w:rsid w:val="00663D32"/>
    <w:rsid w:val="006673B2"/>
    <w:rsid w:val="00670807"/>
    <w:rsid w:val="00674FB5"/>
    <w:rsid w:val="0067514A"/>
    <w:rsid w:val="006839A9"/>
    <w:rsid w:val="006861AE"/>
    <w:rsid w:val="006870EA"/>
    <w:rsid w:val="006877C2"/>
    <w:rsid w:val="00694396"/>
    <w:rsid w:val="0069639C"/>
    <w:rsid w:val="006A0A01"/>
    <w:rsid w:val="006A69D0"/>
    <w:rsid w:val="006A73FD"/>
    <w:rsid w:val="006A7B14"/>
    <w:rsid w:val="006B3936"/>
    <w:rsid w:val="006C4604"/>
    <w:rsid w:val="006D6003"/>
    <w:rsid w:val="006E56AA"/>
    <w:rsid w:val="006F0660"/>
    <w:rsid w:val="006F4E1B"/>
    <w:rsid w:val="006F753A"/>
    <w:rsid w:val="00701383"/>
    <w:rsid w:val="00706CB2"/>
    <w:rsid w:val="00706F7A"/>
    <w:rsid w:val="00712E20"/>
    <w:rsid w:val="007146A7"/>
    <w:rsid w:val="00730457"/>
    <w:rsid w:val="00733A32"/>
    <w:rsid w:val="0073477C"/>
    <w:rsid w:val="00736A08"/>
    <w:rsid w:val="007370D2"/>
    <w:rsid w:val="00740617"/>
    <w:rsid w:val="00740CC1"/>
    <w:rsid w:val="00757EE2"/>
    <w:rsid w:val="00760A81"/>
    <w:rsid w:val="0076397E"/>
    <w:rsid w:val="00764F2B"/>
    <w:rsid w:val="00770D5C"/>
    <w:rsid w:val="0077247E"/>
    <w:rsid w:val="00775B7D"/>
    <w:rsid w:val="007767A0"/>
    <w:rsid w:val="00781570"/>
    <w:rsid w:val="00783551"/>
    <w:rsid w:val="00783B42"/>
    <w:rsid w:val="00787862"/>
    <w:rsid w:val="0079310F"/>
    <w:rsid w:val="00795B31"/>
    <w:rsid w:val="00797E8E"/>
    <w:rsid w:val="007B05C8"/>
    <w:rsid w:val="007B2A80"/>
    <w:rsid w:val="007B417C"/>
    <w:rsid w:val="007C7EF5"/>
    <w:rsid w:val="007D4387"/>
    <w:rsid w:val="007E5F2C"/>
    <w:rsid w:val="007F0845"/>
    <w:rsid w:val="007F2AC4"/>
    <w:rsid w:val="007F46E6"/>
    <w:rsid w:val="007F656D"/>
    <w:rsid w:val="00810D9B"/>
    <w:rsid w:val="00813A7B"/>
    <w:rsid w:val="00816985"/>
    <w:rsid w:val="00817B36"/>
    <w:rsid w:val="00830743"/>
    <w:rsid w:val="00833F15"/>
    <w:rsid w:val="008444D1"/>
    <w:rsid w:val="008472ED"/>
    <w:rsid w:val="00852820"/>
    <w:rsid w:val="00852CB3"/>
    <w:rsid w:val="00855037"/>
    <w:rsid w:val="00855FCE"/>
    <w:rsid w:val="008566F3"/>
    <w:rsid w:val="00871165"/>
    <w:rsid w:val="00881775"/>
    <w:rsid w:val="00893ABC"/>
    <w:rsid w:val="008A1856"/>
    <w:rsid w:val="008A763F"/>
    <w:rsid w:val="008B7876"/>
    <w:rsid w:val="008C5848"/>
    <w:rsid w:val="008C7703"/>
    <w:rsid w:val="008D03D9"/>
    <w:rsid w:val="008E3540"/>
    <w:rsid w:val="008E3682"/>
    <w:rsid w:val="008F75BB"/>
    <w:rsid w:val="0090389F"/>
    <w:rsid w:val="009038C8"/>
    <w:rsid w:val="0090474B"/>
    <w:rsid w:val="00912888"/>
    <w:rsid w:val="00912CA2"/>
    <w:rsid w:val="00912F38"/>
    <w:rsid w:val="00914654"/>
    <w:rsid w:val="00920AC2"/>
    <w:rsid w:val="009262E4"/>
    <w:rsid w:val="00935EB1"/>
    <w:rsid w:val="00936DEB"/>
    <w:rsid w:val="009406A7"/>
    <w:rsid w:val="009431B0"/>
    <w:rsid w:val="0094350E"/>
    <w:rsid w:val="0094371B"/>
    <w:rsid w:val="00944A6D"/>
    <w:rsid w:val="009473C9"/>
    <w:rsid w:val="00953868"/>
    <w:rsid w:val="009571DC"/>
    <w:rsid w:val="00974936"/>
    <w:rsid w:val="00974F1F"/>
    <w:rsid w:val="009812D0"/>
    <w:rsid w:val="00984065"/>
    <w:rsid w:val="0099205E"/>
    <w:rsid w:val="009927FE"/>
    <w:rsid w:val="0099451D"/>
    <w:rsid w:val="009974E7"/>
    <w:rsid w:val="009974FE"/>
    <w:rsid w:val="009A1CA4"/>
    <w:rsid w:val="009A2285"/>
    <w:rsid w:val="009A5F7E"/>
    <w:rsid w:val="009A615E"/>
    <w:rsid w:val="009B1254"/>
    <w:rsid w:val="009B1F06"/>
    <w:rsid w:val="009C46E5"/>
    <w:rsid w:val="009D1A3B"/>
    <w:rsid w:val="009D74F1"/>
    <w:rsid w:val="009E1058"/>
    <w:rsid w:val="009E223B"/>
    <w:rsid w:val="009E243A"/>
    <w:rsid w:val="009E2643"/>
    <w:rsid w:val="009E4516"/>
    <w:rsid w:val="009E665A"/>
    <w:rsid w:val="009F146A"/>
    <w:rsid w:val="009F4D83"/>
    <w:rsid w:val="00A0458D"/>
    <w:rsid w:val="00A113D7"/>
    <w:rsid w:val="00A14846"/>
    <w:rsid w:val="00A1739F"/>
    <w:rsid w:val="00A1745A"/>
    <w:rsid w:val="00A21D93"/>
    <w:rsid w:val="00A35D85"/>
    <w:rsid w:val="00A36E2B"/>
    <w:rsid w:val="00A405B1"/>
    <w:rsid w:val="00A53812"/>
    <w:rsid w:val="00A664CC"/>
    <w:rsid w:val="00A667FE"/>
    <w:rsid w:val="00A7106A"/>
    <w:rsid w:val="00A712AA"/>
    <w:rsid w:val="00A73555"/>
    <w:rsid w:val="00A75D6D"/>
    <w:rsid w:val="00A7756E"/>
    <w:rsid w:val="00A81012"/>
    <w:rsid w:val="00A8286F"/>
    <w:rsid w:val="00A84EFA"/>
    <w:rsid w:val="00A854C4"/>
    <w:rsid w:val="00A85FEB"/>
    <w:rsid w:val="00A86EAB"/>
    <w:rsid w:val="00A87926"/>
    <w:rsid w:val="00A9039C"/>
    <w:rsid w:val="00A91934"/>
    <w:rsid w:val="00A96135"/>
    <w:rsid w:val="00AA2591"/>
    <w:rsid w:val="00AA2779"/>
    <w:rsid w:val="00AB35D6"/>
    <w:rsid w:val="00AB3887"/>
    <w:rsid w:val="00AB4B3E"/>
    <w:rsid w:val="00AB6F81"/>
    <w:rsid w:val="00AC19E6"/>
    <w:rsid w:val="00AC5B66"/>
    <w:rsid w:val="00AC710B"/>
    <w:rsid w:val="00AD0A86"/>
    <w:rsid w:val="00AD2010"/>
    <w:rsid w:val="00AD2BBA"/>
    <w:rsid w:val="00AD4243"/>
    <w:rsid w:val="00AE1584"/>
    <w:rsid w:val="00AE50F3"/>
    <w:rsid w:val="00AE54F5"/>
    <w:rsid w:val="00AF071D"/>
    <w:rsid w:val="00AF58DC"/>
    <w:rsid w:val="00AF7579"/>
    <w:rsid w:val="00AF797F"/>
    <w:rsid w:val="00B0000C"/>
    <w:rsid w:val="00B03D56"/>
    <w:rsid w:val="00B050DF"/>
    <w:rsid w:val="00B13296"/>
    <w:rsid w:val="00B14F4D"/>
    <w:rsid w:val="00B16378"/>
    <w:rsid w:val="00B35844"/>
    <w:rsid w:val="00B41567"/>
    <w:rsid w:val="00B45CB9"/>
    <w:rsid w:val="00B51A42"/>
    <w:rsid w:val="00B71B81"/>
    <w:rsid w:val="00B7727F"/>
    <w:rsid w:val="00B77893"/>
    <w:rsid w:val="00B83CFB"/>
    <w:rsid w:val="00B864F9"/>
    <w:rsid w:val="00BB3730"/>
    <w:rsid w:val="00BC254C"/>
    <w:rsid w:val="00BC2A62"/>
    <w:rsid w:val="00BC51E2"/>
    <w:rsid w:val="00BC58FC"/>
    <w:rsid w:val="00BD47BE"/>
    <w:rsid w:val="00BD49A0"/>
    <w:rsid w:val="00BD5E76"/>
    <w:rsid w:val="00BE14D1"/>
    <w:rsid w:val="00BE2CC3"/>
    <w:rsid w:val="00BF4064"/>
    <w:rsid w:val="00BF712B"/>
    <w:rsid w:val="00C0074D"/>
    <w:rsid w:val="00C007E5"/>
    <w:rsid w:val="00C15C82"/>
    <w:rsid w:val="00C20107"/>
    <w:rsid w:val="00C21933"/>
    <w:rsid w:val="00C272EE"/>
    <w:rsid w:val="00C30328"/>
    <w:rsid w:val="00C31698"/>
    <w:rsid w:val="00C36545"/>
    <w:rsid w:val="00C450BA"/>
    <w:rsid w:val="00C46ABC"/>
    <w:rsid w:val="00C53263"/>
    <w:rsid w:val="00C63166"/>
    <w:rsid w:val="00C636BE"/>
    <w:rsid w:val="00C730DE"/>
    <w:rsid w:val="00C73F3A"/>
    <w:rsid w:val="00C7477E"/>
    <w:rsid w:val="00C761BC"/>
    <w:rsid w:val="00C903AD"/>
    <w:rsid w:val="00C93238"/>
    <w:rsid w:val="00CA26A2"/>
    <w:rsid w:val="00CA722E"/>
    <w:rsid w:val="00CB0866"/>
    <w:rsid w:val="00CB1C7A"/>
    <w:rsid w:val="00CB5C7B"/>
    <w:rsid w:val="00CB5CFE"/>
    <w:rsid w:val="00CC3808"/>
    <w:rsid w:val="00CD003A"/>
    <w:rsid w:val="00CD027F"/>
    <w:rsid w:val="00CD0915"/>
    <w:rsid w:val="00CD750C"/>
    <w:rsid w:val="00CD7EDC"/>
    <w:rsid w:val="00CE507F"/>
    <w:rsid w:val="00CF5363"/>
    <w:rsid w:val="00CF7764"/>
    <w:rsid w:val="00D00AFE"/>
    <w:rsid w:val="00D043AE"/>
    <w:rsid w:val="00D1053C"/>
    <w:rsid w:val="00D16CB8"/>
    <w:rsid w:val="00D34D22"/>
    <w:rsid w:val="00D43B4C"/>
    <w:rsid w:val="00D43D8D"/>
    <w:rsid w:val="00D52F71"/>
    <w:rsid w:val="00D55C8E"/>
    <w:rsid w:val="00D67D13"/>
    <w:rsid w:val="00D72D50"/>
    <w:rsid w:val="00D910A2"/>
    <w:rsid w:val="00D979BC"/>
    <w:rsid w:val="00DA1D7D"/>
    <w:rsid w:val="00DA2AFA"/>
    <w:rsid w:val="00DA4CCA"/>
    <w:rsid w:val="00DA773C"/>
    <w:rsid w:val="00DB34DB"/>
    <w:rsid w:val="00DB624A"/>
    <w:rsid w:val="00DC0495"/>
    <w:rsid w:val="00DC1394"/>
    <w:rsid w:val="00DC1B0E"/>
    <w:rsid w:val="00DC1DA0"/>
    <w:rsid w:val="00DC6134"/>
    <w:rsid w:val="00DD11CE"/>
    <w:rsid w:val="00DD1CAE"/>
    <w:rsid w:val="00DD6AB5"/>
    <w:rsid w:val="00DD750E"/>
    <w:rsid w:val="00E00350"/>
    <w:rsid w:val="00E00F03"/>
    <w:rsid w:val="00E030A0"/>
    <w:rsid w:val="00E12F3C"/>
    <w:rsid w:val="00E22351"/>
    <w:rsid w:val="00E26FC3"/>
    <w:rsid w:val="00E272BD"/>
    <w:rsid w:val="00E30D2A"/>
    <w:rsid w:val="00E367EB"/>
    <w:rsid w:val="00E52055"/>
    <w:rsid w:val="00E52D60"/>
    <w:rsid w:val="00E5756C"/>
    <w:rsid w:val="00E57EB5"/>
    <w:rsid w:val="00E60C84"/>
    <w:rsid w:val="00E8116D"/>
    <w:rsid w:val="00E838B4"/>
    <w:rsid w:val="00E92041"/>
    <w:rsid w:val="00E94F0B"/>
    <w:rsid w:val="00E95B54"/>
    <w:rsid w:val="00E97EB8"/>
    <w:rsid w:val="00EA0AF4"/>
    <w:rsid w:val="00EA21DD"/>
    <w:rsid w:val="00EA4464"/>
    <w:rsid w:val="00EA67D9"/>
    <w:rsid w:val="00EB55DE"/>
    <w:rsid w:val="00EB7090"/>
    <w:rsid w:val="00EC36EC"/>
    <w:rsid w:val="00ED1DCA"/>
    <w:rsid w:val="00ED20FB"/>
    <w:rsid w:val="00ED70E8"/>
    <w:rsid w:val="00EE2774"/>
    <w:rsid w:val="00EE5A72"/>
    <w:rsid w:val="00EE7199"/>
    <w:rsid w:val="00EF43B5"/>
    <w:rsid w:val="00F01C32"/>
    <w:rsid w:val="00F07D87"/>
    <w:rsid w:val="00F10D5C"/>
    <w:rsid w:val="00F13DA1"/>
    <w:rsid w:val="00F25157"/>
    <w:rsid w:val="00F32F18"/>
    <w:rsid w:val="00F34683"/>
    <w:rsid w:val="00F4289E"/>
    <w:rsid w:val="00F4511E"/>
    <w:rsid w:val="00F54640"/>
    <w:rsid w:val="00F55881"/>
    <w:rsid w:val="00F606A5"/>
    <w:rsid w:val="00F638A8"/>
    <w:rsid w:val="00F66E2A"/>
    <w:rsid w:val="00F7516F"/>
    <w:rsid w:val="00F76C02"/>
    <w:rsid w:val="00F8175C"/>
    <w:rsid w:val="00F822CD"/>
    <w:rsid w:val="00F85A16"/>
    <w:rsid w:val="00F93BDD"/>
    <w:rsid w:val="00F96C0A"/>
    <w:rsid w:val="00FA5887"/>
    <w:rsid w:val="00FB4046"/>
    <w:rsid w:val="00FB41C6"/>
    <w:rsid w:val="00FC3354"/>
    <w:rsid w:val="00FD450A"/>
    <w:rsid w:val="00FE223C"/>
    <w:rsid w:val="00FE569E"/>
    <w:rsid w:val="00FE6265"/>
    <w:rsid w:val="00FE6CF3"/>
    <w:rsid w:val="00FE7B3C"/>
    <w:rsid w:val="00FF41B4"/>
    <w:rsid w:val="00FF62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C398AE"/>
  <w15:chartTrackingRefBased/>
  <w15:docId w15:val="{03D88C6B-478B-474B-8B6C-E962301E1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6F3"/>
    <w:pPr>
      <w:overflowPunct w:val="0"/>
      <w:autoSpaceDE w:val="0"/>
      <w:autoSpaceDN w:val="0"/>
      <w:adjustRightInd w:val="0"/>
      <w:textAlignment w:val="baseline"/>
    </w:pPr>
    <w:rPr>
      <w:rFonts w:ascii="Arial" w:eastAsia="Times New Roman" w:hAnsi="Arial"/>
      <w:lang w:eastAsia="en-US"/>
    </w:rPr>
  </w:style>
  <w:style w:type="paragraph" w:styleId="Heading1">
    <w:name w:val="heading 1"/>
    <w:aliases w:val="Section"/>
    <w:basedOn w:val="Normal"/>
    <w:next w:val="Normal"/>
    <w:link w:val="Heading1Char"/>
    <w:qFormat/>
    <w:rsid w:val="009974FE"/>
    <w:pPr>
      <w:keepNext/>
      <w:tabs>
        <w:tab w:val="left" w:pos="-720"/>
      </w:tabs>
      <w:suppressAutoHyphens/>
      <w:overflowPunct/>
      <w:autoSpaceDE/>
      <w:autoSpaceDN/>
      <w:adjustRightInd/>
      <w:jc w:val="both"/>
      <w:textAlignment w:val="auto"/>
      <w:outlineLvl w:val="0"/>
    </w:pPr>
    <w:rPr>
      <w:b/>
      <w:spacing w:val="-3"/>
      <w:sz w:val="32"/>
      <w:szCs w:val="24"/>
    </w:rPr>
  </w:style>
  <w:style w:type="paragraph" w:styleId="Heading2">
    <w:name w:val="heading 2"/>
    <w:basedOn w:val="Normal"/>
    <w:next w:val="Normal"/>
    <w:link w:val="Heading2Char"/>
    <w:uiPriority w:val="9"/>
    <w:unhideWhenUsed/>
    <w:qFormat/>
    <w:rsid w:val="003D569C"/>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C20107"/>
    <w:pPr>
      <w:keepNext/>
      <w:keepLines/>
      <w:spacing w:before="200"/>
      <w:outlineLvl w:val="2"/>
    </w:pPr>
    <w:rPr>
      <w:rFonts w:ascii="Cambria" w:hAnsi="Cambria"/>
      <w:b/>
      <w:bCs/>
      <w:color w:val="4F81BD"/>
    </w:rPr>
  </w:style>
  <w:style w:type="paragraph" w:styleId="Heading5">
    <w:name w:val="heading 5"/>
    <w:basedOn w:val="Normal"/>
    <w:next w:val="Normal"/>
    <w:link w:val="Heading5Char"/>
    <w:uiPriority w:val="9"/>
    <w:unhideWhenUsed/>
    <w:qFormat/>
    <w:rsid w:val="005E7530"/>
    <w:pPr>
      <w:keepNext/>
      <w:keepLines/>
      <w:spacing w:before="200"/>
      <w:outlineLvl w:val="4"/>
    </w:pPr>
    <w:rPr>
      <w:rFonts w:ascii="Cambria" w:hAnsi="Cambria"/>
      <w:color w:val="243F60"/>
    </w:rPr>
  </w:style>
  <w:style w:type="paragraph" w:styleId="Heading7">
    <w:name w:val="heading 7"/>
    <w:aliases w:val="Do Not Use 7"/>
    <w:basedOn w:val="Normal"/>
    <w:next w:val="Normal"/>
    <w:link w:val="Heading7Char"/>
    <w:qFormat/>
    <w:rsid w:val="009974FE"/>
    <w:pPr>
      <w:keepNext/>
      <w:ind w:firstLine="720"/>
      <w:jc w:val="both"/>
      <w:outlineLvl w:val="6"/>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Char"/>
    <w:link w:val="Heading1"/>
    <w:rsid w:val="009974FE"/>
    <w:rPr>
      <w:rFonts w:ascii="Arial" w:eastAsia="Times New Roman" w:hAnsi="Arial" w:cs="Times New Roman"/>
      <w:b/>
      <w:spacing w:val="-3"/>
      <w:sz w:val="32"/>
      <w:szCs w:val="24"/>
    </w:rPr>
  </w:style>
  <w:style w:type="character" w:customStyle="1" w:styleId="Heading7Char">
    <w:name w:val="Heading 7 Char"/>
    <w:aliases w:val="Do Not Use 7 Char"/>
    <w:link w:val="Heading7"/>
    <w:rsid w:val="009974FE"/>
    <w:rPr>
      <w:rFonts w:ascii="Arial" w:eastAsia="Times New Roman" w:hAnsi="Arial" w:cs="Times New Roman"/>
      <w:sz w:val="24"/>
      <w:szCs w:val="20"/>
      <w:u w:val="single"/>
    </w:rPr>
  </w:style>
  <w:style w:type="paragraph" w:styleId="Header">
    <w:name w:val="header"/>
    <w:basedOn w:val="Normal"/>
    <w:link w:val="HeaderChar"/>
    <w:rsid w:val="009974FE"/>
    <w:pPr>
      <w:tabs>
        <w:tab w:val="center" w:pos="4153"/>
        <w:tab w:val="right" w:pos="8306"/>
      </w:tabs>
    </w:pPr>
  </w:style>
  <w:style w:type="character" w:customStyle="1" w:styleId="HeaderChar">
    <w:name w:val="Header Char"/>
    <w:link w:val="Header"/>
    <w:rsid w:val="009974FE"/>
    <w:rPr>
      <w:rFonts w:ascii="Arial" w:eastAsia="Times New Roman" w:hAnsi="Arial" w:cs="Times New Roman"/>
      <w:sz w:val="20"/>
      <w:szCs w:val="20"/>
    </w:rPr>
  </w:style>
  <w:style w:type="paragraph" w:styleId="BodyText">
    <w:name w:val="Body Text"/>
    <w:basedOn w:val="Normal"/>
    <w:link w:val="BodyTextChar"/>
    <w:rsid w:val="009974FE"/>
    <w:pPr>
      <w:jc w:val="both"/>
    </w:pPr>
    <w:rPr>
      <w:rFonts w:ascii="Bembo" w:hAnsi="Bembo"/>
      <w:sz w:val="22"/>
    </w:rPr>
  </w:style>
  <w:style w:type="character" w:customStyle="1" w:styleId="BodyTextChar">
    <w:name w:val="Body Text Char"/>
    <w:link w:val="BodyText"/>
    <w:rsid w:val="009974FE"/>
    <w:rPr>
      <w:rFonts w:ascii="Bembo" w:eastAsia="Times New Roman" w:hAnsi="Bembo" w:cs="Times New Roman"/>
      <w:szCs w:val="20"/>
    </w:rPr>
  </w:style>
  <w:style w:type="paragraph" w:styleId="TOC1">
    <w:name w:val="toc 1"/>
    <w:basedOn w:val="Normal"/>
    <w:next w:val="Normal"/>
    <w:autoRedefine/>
    <w:uiPriority w:val="39"/>
    <w:rsid w:val="00FA5887"/>
    <w:pPr>
      <w:spacing w:before="120"/>
    </w:pPr>
    <w:rPr>
      <w:b/>
      <w:bCs/>
      <w:i/>
      <w:iCs/>
      <w:szCs w:val="28"/>
    </w:rPr>
  </w:style>
  <w:style w:type="character" w:styleId="Hyperlink">
    <w:name w:val="Hyperlink"/>
    <w:uiPriority w:val="99"/>
    <w:rsid w:val="009974FE"/>
    <w:rPr>
      <w:color w:val="0000FF"/>
      <w:u w:val="single"/>
    </w:rPr>
  </w:style>
  <w:style w:type="paragraph" w:styleId="Footer">
    <w:name w:val="footer"/>
    <w:basedOn w:val="Normal"/>
    <w:link w:val="FooterChar"/>
    <w:uiPriority w:val="99"/>
    <w:unhideWhenUsed/>
    <w:rsid w:val="009974FE"/>
    <w:pPr>
      <w:tabs>
        <w:tab w:val="center" w:pos="4513"/>
        <w:tab w:val="right" w:pos="9026"/>
      </w:tabs>
    </w:pPr>
  </w:style>
  <w:style w:type="character" w:customStyle="1" w:styleId="FooterChar">
    <w:name w:val="Footer Char"/>
    <w:link w:val="Footer"/>
    <w:uiPriority w:val="99"/>
    <w:rsid w:val="009974FE"/>
    <w:rPr>
      <w:rFonts w:ascii="Arial" w:eastAsia="Times New Roman" w:hAnsi="Arial" w:cs="Times New Roman"/>
      <w:sz w:val="20"/>
      <w:szCs w:val="20"/>
    </w:rPr>
  </w:style>
  <w:style w:type="character" w:styleId="FollowedHyperlink">
    <w:name w:val="FollowedHyperlink"/>
    <w:uiPriority w:val="99"/>
    <w:semiHidden/>
    <w:unhideWhenUsed/>
    <w:rsid w:val="000B1248"/>
    <w:rPr>
      <w:color w:val="800080"/>
      <w:u w:val="single"/>
    </w:rPr>
  </w:style>
  <w:style w:type="character" w:customStyle="1" w:styleId="Heading3Char">
    <w:name w:val="Heading 3 Char"/>
    <w:link w:val="Heading3"/>
    <w:uiPriority w:val="9"/>
    <w:semiHidden/>
    <w:rsid w:val="00C20107"/>
    <w:rPr>
      <w:rFonts w:ascii="Cambria" w:eastAsia="Times New Roman" w:hAnsi="Cambria" w:cs="Times New Roman"/>
      <w:b/>
      <w:bCs/>
      <w:color w:val="4F81BD"/>
      <w:sz w:val="20"/>
      <w:szCs w:val="20"/>
    </w:rPr>
  </w:style>
  <w:style w:type="paragraph" w:customStyle="1" w:styleId="Subclause">
    <w:name w:val="Sub clause"/>
    <w:basedOn w:val="Normal"/>
    <w:autoRedefine/>
    <w:rsid w:val="0056280A"/>
    <w:pPr>
      <w:overflowPunct/>
      <w:autoSpaceDE/>
      <w:autoSpaceDN/>
      <w:adjustRightInd/>
      <w:spacing w:before="120" w:after="120" w:line="240" w:lineRule="exact"/>
      <w:jc w:val="both"/>
      <w:textAlignment w:val="auto"/>
    </w:pPr>
    <w:rPr>
      <w:rFonts w:cs="Arial"/>
      <w:bCs/>
    </w:rPr>
  </w:style>
  <w:style w:type="paragraph" w:customStyle="1" w:styleId="SectionHeading">
    <w:name w:val="Section Heading"/>
    <w:basedOn w:val="Normal"/>
    <w:rsid w:val="005E7530"/>
    <w:pPr>
      <w:numPr>
        <w:numId w:val="3"/>
      </w:numPr>
      <w:tabs>
        <w:tab w:val="clear" w:pos="720"/>
        <w:tab w:val="num" w:pos="862"/>
      </w:tabs>
      <w:overflowPunct/>
      <w:autoSpaceDE/>
      <w:autoSpaceDN/>
      <w:adjustRightInd/>
      <w:ind w:left="862" w:hanging="862"/>
      <w:textAlignment w:val="auto"/>
    </w:pPr>
    <w:rPr>
      <w:rFonts w:cs="Arial"/>
      <w:b/>
      <w:bCs/>
      <w:sz w:val="32"/>
    </w:rPr>
  </w:style>
  <w:style w:type="paragraph" w:customStyle="1" w:styleId="ClauseHeading">
    <w:name w:val="Clause Heading"/>
    <w:basedOn w:val="SectionHeading"/>
    <w:rsid w:val="005E7530"/>
    <w:pPr>
      <w:numPr>
        <w:ilvl w:val="1"/>
      </w:numPr>
      <w:tabs>
        <w:tab w:val="clear" w:pos="1080"/>
        <w:tab w:val="left" w:pos="862"/>
        <w:tab w:val="num" w:pos="1440"/>
      </w:tabs>
      <w:spacing w:before="240" w:after="240" w:line="240" w:lineRule="exact"/>
      <w:ind w:left="862" w:hanging="862"/>
      <w:jc w:val="both"/>
    </w:pPr>
    <w:rPr>
      <w:rFonts w:cs="Times New Roman"/>
    </w:rPr>
  </w:style>
  <w:style w:type="paragraph" w:customStyle="1" w:styleId="Clause">
    <w:name w:val="Clause"/>
    <w:basedOn w:val="ClauseHeading"/>
    <w:rsid w:val="005E7530"/>
    <w:pPr>
      <w:numPr>
        <w:ilvl w:val="2"/>
      </w:numPr>
      <w:tabs>
        <w:tab w:val="clear" w:pos="1584"/>
        <w:tab w:val="num" w:pos="2160"/>
      </w:tabs>
      <w:spacing w:before="0"/>
      <w:ind w:left="2160" w:hanging="360"/>
    </w:pPr>
    <w:rPr>
      <w:rFonts w:cs="Arial"/>
      <w:b w:val="0"/>
      <w:sz w:val="24"/>
      <w:szCs w:val="22"/>
    </w:rPr>
  </w:style>
  <w:style w:type="character" w:customStyle="1" w:styleId="Heading5Char">
    <w:name w:val="Heading 5 Char"/>
    <w:link w:val="Heading5"/>
    <w:uiPriority w:val="9"/>
    <w:rsid w:val="005E7530"/>
    <w:rPr>
      <w:rFonts w:ascii="Cambria" w:eastAsia="Times New Roman" w:hAnsi="Cambria" w:cs="Times New Roman"/>
      <w:color w:val="243F60"/>
      <w:sz w:val="20"/>
      <w:szCs w:val="20"/>
    </w:rPr>
  </w:style>
  <w:style w:type="character" w:customStyle="1" w:styleId="Heading2Char">
    <w:name w:val="Heading 2 Char"/>
    <w:link w:val="Heading2"/>
    <w:uiPriority w:val="9"/>
    <w:rsid w:val="003D569C"/>
    <w:rPr>
      <w:rFonts w:ascii="Cambria" w:eastAsia="Times New Roman" w:hAnsi="Cambria" w:cs="Times New Roman"/>
      <w:b/>
      <w:bCs/>
      <w:color w:val="4F81BD"/>
      <w:sz w:val="26"/>
      <w:szCs w:val="26"/>
    </w:rPr>
  </w:style>
  <w:style w:type="paragraph" w:styleId="ListParagraph">
    <w:name w:val="List Paragraph"/>
    <w:aliases w:val="F5 List Paragraph,Dot pt,List Paragraph1,Numbered Para 1,No Spacing1,List Paragraph Char Char Char,Indicator Text,Bullet Points,MAIN CONTENT,Bullet 1,List Paragraph12,Colorful List - Accent 11,Bullet Style,Normal numbered,List Paragraph2"/>
    <w:basedOn w:val="Normal"/>
    <w:link w:val="ListParagraphChar"/>
    <w:uiPriority w:val="34"/>
    <w:qFormat/>
    <w:rsid w:val="00F10D5C"/>
    <w:pPr>
      <w:overflowPunct/>
      <w:autoSpaceDE/>
      <w:autoSpaceDN/>
      <w:adjustRightInd/>
      <w:spacing w:after="200" w:line="276" w:lineRule="auto"/>
      <w:ind w:left="720"/>
      <w:contextualSpacing/>
      <w:textAlignment w:val="auto"/>
    </w:pPr>
    <w:rPr>
      <w:rFonts w:ascii="Calibri" w:eastAsia="Calibri" w:hAnsi="Calibri"/>
      <w:sz w:val="22"/>
      <w:szCs w:val="22"/>
    </w:rPr>
  </w:style>
  <w:style w:type="paragraph" w:customStyle="1" w:styleId="Default">
    <w:name w:val="Default"/>
    <w:rsid w:val="00D00AFE"/>
    <w:pPr>
      <w:autoSpaceDE w:val="0"/>
      <w:autoSpaceDN w:val="0"/>
      <w:adjustRightInd w:val="0"/>
    </w:pPr>
    <w:rPr>
      <w:rFonts w:ascii="Arial" w:eastAsia="Times New Roman" w:hAnsi="Arial" w:cs="Arial"/>
      <w:color w:val="000000"/>
      <w:sz w:val="24"/>
      <w:szCs w:val="24"/>
    </w:rPr>
  </w:style>
  <w:style w:type="paragraph" w:styleId="TOC3">
    <w:name w:val="toc 3"/>
    <w:basedOn w:val="Normal"/>
    <w:next w:val="Normal"/>
    <w:autoRedefine/>
    <w:uiPriority w:val="39"/>
    <w:unhideWhenUsed/>
    <w:rsid w:val="003E1033"/>
    <w:pPr>
      <w:spacing w:after="100"/>
      <w:ind w:left="400"/>
    </w:pPr>
  </w:style>
  <w:style w:type="paragraph" w:styleId="TOC2">
    <w:name w:val="toc 2"/>
    <w:basedOn w:val="Normal"/>
    <w:next w:val="Normal"/>
    <w:autoRedefine/>
    <w:uiPriority w:val="39"/>
    <w:unhideWhenUsed/>
    <w:rsid w:val="003E1033"/>
    <w:pPr>
      <w:spacing w:after="100"/>
      <w:ind w:left="200"/>
    </w:pPr>
  </w:style>
  <w:style w:type="paragraph" w:styleId="BalloonText">
    <w:name w:val="Balloon Text"/>
    <w:basedOn w:val="Normal"/>
    <w:link w:val="BalloonTextChar"/>
    <w:uiPriority w:val="99"/>
    <w:semiHidden/>
    <w:unhideWhenUsed/>
    <w:rsid w:val="00182478"/>
    <w:rPr>
      <w:rFonts w:ascii="Tahoma" w:hAnsi="Tahoma" w:cs="Tahoma"/>
      <w:sz w:val="16"/>
      <w:szCs w:val="16"/>
    </w:rPr>
  </w:style>
  <w:style w:type="character" w:customStyle="1" w:styleId="BalloonTextChar">
    <w:name w:val="Balloon Text Char"/>
    <w:link w:val="BalloonText"/>
    <w:uiPriority w:val="99"/>
    <w:semiHidden/>
    <w:rsid w:val="00182478"/>
    <w:rPr>
      <w:rFonts w:ascii="Tahoma" w:eastAsia="Times New Roman" w:hAnsi="Tahoma" w:cs="Tahoma"/>
      <w:sz w:val="16"/>
      <w:szCs w:val="16"/>
    </w:rPr>
  </w:style>
  <w:style w:type="character" w:customStyle="1" w:styleId="ListParagraphChar">
    <w:name w:val="List Paragraph Char"/>
    <w:aliases w:val="F5 List Paragraph Char,Dot pt Char,List Paragraph1 Char,Numbered Para 1 Char,No Spacing1 Char,List Paragraph Char Char Char Char,Indicator Text Char,Bullet Points Char,MAIN CONTENT Char,Bullet 1 Char,List Paragraph12 Char"/>
    <w:link w:val="ListParagraph"/>
    <w:uiPriority w:val="34"/>
    <w:qFormat/>
    <w:locked/>
    <w:rsid w:val="00181B87"/>
    <w:rPr>
      <w:rFonts w:ascii="Calibri" w:eastAsia="Calibri" w:hAnsi="Calibri" w:cs="Times New Roman"/>
    </w:rPr>
  </w:style>
  <w:style w:type="character" w:styleId="CommentReference">
    <w:name w:val="annotation reference"/>
    <w:semiHidden/>
    <w:unhideWhenUsed/>
    <w:rsid w:val="00AA2779"/>
    <w:rPr>
      <w:sz w:val="16"/>
      <w:szCs w:val="16"/>
    </w:rPr>
  </w:style>
  <w:style w:type="paragraph" w:styleId="CommentText">
    <w:name w:val="annotation text"/>
    <w:basedOn w:val="Normal"/>
    <w:link w:val="CommentTextChar"/>
    <w:semiHidden/>
    <w:unhideWhenUsed/>
    <w:rsid w:val="00AA2779"/>
    <w:pPr>
      <w:overflowPunct/>
      <w:adjustRightInd/>
      <w:textAlignment w:val="auto"/>
    </w:pPr>
    <w:rPr>
      <w:rFonts w:ascii="Times New Roman" w:hAnsi="Times New Roman"/>
    </w:rPr>
  </w:style>
  <w:style w:type="character" w:customStyle="1" w:styleId="CommentTextChar">
    <w:name w:val="Comment Text Char"/>
    <w:link w:val="CommentText"/>
    <w:semiHidden/>
    <w:rsid w:val="00AA2779"/>
    <w:rPr>
      <w:rFonts w:ascii="Times New Roman" w:eastAsia="Times New Roman" w:hAnsi="Times New Roman"/>
      <w:lang w:eastAsia="en-US"/>
    </w:rPr>
  </w:style>
  <w:style w:type="table" w:styleId="TableGrid">
    <w:name w:val="Table Grid"/>
    <w:basedOn w:val="TableNormal"/>
    <w:uiPriority w:val="59"/>
    <w:rsid w:val="00374E14"/>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fuvd">
    <w:name w:val="ilfuvd"/>
    <w:rsid w:val="005D4E71"/>
  </w:style>
  <w:style w:type="paragraph" w:customStyle="1" w:styleId="PQQTable">
    <w:name w:val="PQQ Table"/>
    <w:basedOn w:val="Normal"/>
    <w:link w:val="PQQTableChar"/>
    <w:rsid w:val="00936DEB"/>
    <w:pPr>
      <w:overflowPunct/>
      <w:autoSpaceDE/>
      <w:autoSpaceDN/>
      <w:adjustRightInd/>
      <w:spacing w:before="60" w:after="60"/>
      <w:ind w:left="181"/>
      <w:jc w:val="both"/>
      <w:textAlignment w:val="auto"/>
    </w:pPr>
    <w:rPr>
      <w:sz w:val="22"/>
      <w:lang w:eastAsia="en-GB"/>
    </w:rPr>
  </w:style>
  <w:style w:type="character" w:customStyle="1" w:styleId="PQQTableChar">
    <w:name w:val="PQQ Table Char"/>
    <w:link w:val="PQQTable"/>
    <w:rsid w:val="00936DEB"/>
    <w:rPr>
      <w:rFonts w:ascii="Arial" w:eastAsia="Times New Roman" w:hAnsi="Arial"/>
      <w:sz w:val="22"/>
    </w:rPr>
  </w:style>
  <w:style w:type="paragraph" w:customStyle="1" w:styleId="Body">
    <w:name w:val="Body"/>
    <w:uiPriority w:val="99"/>
    <w:rsid w:val="00984065"/>
    <w:pPr>
      <w:pBdr>
        <w:top w:val="nil"/>
        <w:left w:val="nil"/>
        <w:bottom w:val="nil"/>
        <w:right w:val="nil"/>
        <w:between w:val="nil"/>
        <w:bar w:val="nil"/>
      </w:pBdr>
    </w:pPr>
    <w:rPr>
      <w:rFonts w:ascii="Cambria" w:eastAsia="Cambria" w:hAnsi="Cambria" w:cs="Cambria"/>
      <w:color w:val="000000"/>
      <w:sz w:val="24"/>
      <w:szCs w:val="24"/>
      <w:u w:color="000000"/>
      <w:bdr w:val="nil"/>
      <w:lang w:val="en-US"/>
    </w:rPr>
  </w:style>
  <w:style w:type="paragraph" w:styleId="CommentSubject">
    <w:name w:val="annotation subject"/>
    <w:basedOn w:val="CommentText"/>
    <w:next w:val="CommentText"/>
    <w:link w:val="CommentSubjectChar"/>
    <w:uiPriority w:val="99"/>
    <w:semiHidden/>
    <w:unhideWhenUsed/>
    <w:rsid w:val="0055622D"/>
    <w:pPr>
      <w:overflowPunct w:val="0"/>
      <w:adjustRightInd w:val="0"/>
      <w:textAlignment w:val="baseline"/>
    </w:pPr>
    <w:rPr>
      <w:rFonts w:ascii="Arial" w:hAnsi="Arial"/>
      <w:b/>
      <w:bCs/>
    </w:rPr>
  </w:style>
  <w:style w:type="character" w:customStyle="1" w:styleId="CommentSubjectChar">
    <w:name w:val="Comment Subject Char"/>
    <w:link w:val="CommentSubject"/>
    <w:uiPriority w:val="99"/>
    <w:semiHidden/>
    <w:rsid w:val="0055622D"/>
    <w:rPr>
      <w:rFonts w:ascii="Arial" w:eastAsia="Times New Roman" w:hAnsi="Arial"/>
      <w:b/>
      <w:bCs/>
      <w:lang w:eastAsia="en-US"/>
    </w:rPr>
  </w:style>
  <w:style w:type="paragraph" w:styleId="FootnoteText">
    <w:name w:val="footnote text"/>
    <w:basedOn w:val="Normal"/>
    <w:link w:val="FootnoteTextChar"/>
    <w:semiHidden/>
    <w:unhideWhenUsed/>
    <w:rsid w:val="00D67D13"/>
  </w:style>
  <w:style w:type="character" w:customStyle="1" w:styleId="FootnoteTextChar">
    <w:name w:val="Footnote Text Char"/>
    <w:link w:val="FootnoteText"/>
    <w:semiHidden/>
    <w:rsid w:val="00D67D13"/>
    <w:rPr>
      <w:rFonts w:ascii="Arial" w:eastAsia="Times New Roman" w:hAnsi="Arial"/>
      <w:lang w:eastAsia="en-US"/>
    </w:rPr>
  </w:style>
  <w:style w:type="character" w:styleId="FootnoteReference">
    <w:name w:val="footnote reference"/>
    <w:semiHidden/>
    <w:unhideWhenUsed/>
    <w:rsid w:val="00D67D13"/>
    <w:rPr>
      <w:vertAlign w:val="superscript"/>
    </w:rPr>
  </w:style>
  <w:style w:type="paragraph" w:customStyle="1" w:styleId="Level1Heading">
    <w:name w:val="Level 1 Heading"/>
    <w:basedOn w:val="BodyText"/>
    <w:next w:val="Normal"/>
    <w:link w:val="Level1HeadingChar"/>
    <w:qFormat/>
    <w:rsid w:val="00DD1CAE"/>
    <w:pPr>
      <w:keepNext/>
      <w:numPr>
        <w:numId w:val="13"/>
      </w:numPr>
      <w:tabs>
        <w:tab w:val="clear" w:pos="720"/>
        <w:tab w:val="num" w:pos="360"/>
      </w:tabs>
      <w:overflowPunct/>
      <w:autoSpaceDE/>
      <w:autoSpaceDN/>
      <w:adjustRightInd/>
      <w:spacing w:after="200"/>
      <w:ind w:left="0" w:firstLine="0"/>
      <w:jc w:val="left"/>
      <w:textAlignment w:val="auto"/>
      <w:outlineLvl w:val="0"/>
    </w:pPr>
    <w:rPr>
      <w:rFonts w:ascii="Calibri" w:hAnsi="Calibri" w:cs="Arial"/>
      <w:b/>
      <w:sz w:val="24"/>
      <w:szCs w:val="24"/>
    </w:rPr>
  </w:style>
  <w:style w:type="paragraph" w:customStyle="1" w:styleId="Level3Number">
    <w:name w:val="Level 3 Number"/>
    <w:basedOn w:val="BodyText"/>
    <w:link w:val="Level3NumberChar"/>
    <w:qFormat/>
    <w:rsid w:val="00DD1CAE"/>
    <w:pPr>
      <w:numPr>
        <w:ilvl w:val="2"/>
        <w:numId w:val="13"/>
      </w:numPr>
      <w:tabs>
        <w:tab w:val="clear" w:pos="1571"/>
        <w:tab w:val="num" w:pos="360"/>
        <w:tab w:val="left" w:pos="1440"/>
      </w:tabs>
      <w:overflowPunct/>
      <w:autoSpaceDE/>
      <w:autoSpaceDN/>
      <w:adjustRightInd/>
      <w:spacing w:after="200"/>
      <w:ind w:left="0" w:firstLine="0"/>
      <w:jc w:val="left"/>
      <w:textAlignment w:val="auto"/>
    </w:pPr>
    <w:rPr>
      <w:rFonts w:ascii="Calibri" w:hAnsi="Calibri" w:cs="Arial"/>
      <w:szCs w:val="24"/>
    </w:rPr>
  </w:style>
  <w:style w:type="paragraph" w:customStyle="1" w:styleId="Level4Number">
    <w:name w:val="Level 4 Number"/>
    <w:basedOn w:val="BodyText"/>
    <w:rsid w:val="00DD1CAE"/>
    <w:pPr>
      <w:numPr>
        <w:ilvl w:val="3"/>
        <w:numId w:val="13"/>
      </w:numPr>
      <w:tabs>
        <w:tab w:val="clear" w:pos="2160"/>
        <w:tab w:val="num" w:pos="360"/>
      </w:tabs>
      <w:overflowPunct/>
      <w:autoSpaceDE/>
      <w:autoSpaceDN/>
      <w:adjustRightInd/>
      <w:spacing w:after="200"/>
      <w:ind w:left="0" w:firstLine="0"/>
      <w:jc w:val="left"/>
      <w:textAlignment w:val="auto"/>
    </w:pPr>
    <w:rPr>
      <w:rFonts w:ascii="Calibri" w:hAnsi="Calibri" w:cs="Arial"/>
      <w:szCs w:val="24"/>
    </w:rPr>
  </w:style>
  <w:style w:type="paragraph" w:customStyle="1" w:styleId="Level5Number">
    <w:name w:val="Level 5 Number"/>
    <w:basedOn w:val="BodyText"/>
    <w:rsid w:val="00DD1CAE"/>
    <w:pPr>
      <w:numPr>
        <w:ilvl w:val="4"/>
        <w:numId w:val="13"/>
      </w:numPr>
      <w:tabs>
        <w:tab w:val="clear" w:pos="2880"/>
        <w:tab w:val="num" w:pos="360"/>
      </w:tabs>
      <w:overflowPunct/>
      <w:autoSpaceDE/>
      <w:autoSpaceDN/>
      <w:adjustRightInd/>
      <w:spacing w:after="200"/>
      <w:ind w:left="0" w:firstLine="0"/>
      <w:jc w:val="left"/>
      <w:textAlignment w:val="auto"/>
    </w:pPr>
    <w:rPr>
      <w:rFonts w:ascii="Calibri" w:hAnsi="Calibri" w:cs="Arial"/>
      <w:szCs w:val="24"/>
    </w:rPr>
  </w:style>
  <w:style w:type="paragraph" w:customStyle="1" w:styleId="Level6Number">
    <w:name w:val="Level 6 Number"/>
    <w:basedOn w:val="BodyText"/>
    <w:rsid w:val="00DD1CAE"/>
    <w:pPr>
      <w:numPr>
        <w:ilvl w:val="5"/>
        <w:numId w:val="13"/>
      </w:numPr>
      <w:tabs>
        <w:tab w:val="clear" w:pos="3600"/>
        <w:tab w:val="num" w:pos="360"/>
      </w:tabs>
      <w:overflowPunct/>
      <w:autoSpaceDE/>
      <w:autoSpaceDN/>
      <w:adjustRightInd/>
      <w:spacing w:after="200"/>
      <w:ind w:left="0" w:firstLine="0"/>
      <w:jc w:val="left"/>
      <w:textAlignment w:val="auto"/>
    </w:pPr>
    <w:rPr>
      <w:rFonts w:ascii="Calibri" w:hAnsi="Calibri" w:cs="Arial"/>
      <w:szCs w:val="24"/>
    </w:rPr>
  </w:style>
  <w:style w:type="paragraph" w:customStyle="1" w:styleId="Level7Number">
    <w:name w:val="Level 7 Number"/>
    <w:basedOn w:val="BodyText"/>
    <w:rsid w:val="00DD1CAE"/>
    <w:pPr>
      <w:numPr>
        <w:ilvl w:val="6"/>
        <w:numId w:val="13"/>
      </w:numPr>
      <w:tabs>
        <w:tab w:val="clear" w:pos="4320"/>
        <w:tab w:val="num" w:pos="360"/>
      </w:tabs>
      <w:overflowPunct/>
      <w:autoSpaceDE/>
      <w:autoSpaceDN/>
      <w:adjustRightInd/>
      <w:spacing w:after="200"/>
      <w:ind w:left="0" w:firstLine="0"/>
      <w:jc w:val="left"/>
      <w:textAlignment w:val="auto"/>
    </w:pPr>
    <w:rPr>
      <w:rFonts w:ascii="Calibri" w:hAnsi="Calibri" w:cs="Arial"/>
      <w:szCs w:val="24"/>
    </w:rPr>
  </w:style>
  <w:style w:type="paragraph" w:customStyle="1" w:styleId="Level8Number">
    <w:name w:val="Level 8 Number"/>
    <w:basedOn w:val="BodyText"/>
    <w:rsid w:val="00DD1CAE"/>
    <w:pPr>
      <w:numPr>
        <w:ilvl w:val="7"/>
        <w:numId w:val="13"/>
      </w:numPr>
      <w:tabs>
        <w:tab w:val="clear" w:pos="5040"/>
        <w:tab w:val="num" w:pos="360"/>
      </w:tabs>
      <w:overflowPunct/>
      <w:autoSpaceDE/>
      <w:autoSpaceDN/>
      <w:adjustRightInd/>
      <w:spacing w:after="200"/>
      <w:ind w:left="0" w:firstLine="0"/>
      <w:jc w:val="left"/>
      <w:textAlignment w:val="auto"/>
    </w:pPr>
    <w:rPr>
      <w:rFonts w:ascii="Calibri" w:hAnsi="Calibri" w:cs="Arial"/>
      <w:szCs w:val="24"/>
    </w:rPr>
  </w:style>
  <w:style w:type="paragraph" w:customStyle="1" w:styleId="Level9Number">
    <w:name w:val="Level 9 Number"/>
    <w:basedOn w:val="BodyText"/>
    <w:rsid w:val="00DD1CAE"/>
    <w:pPr>
      <w:numPr>
        <w:ilvl w:val="8"/>
        <w:numId w:val="13"/>
      </w:numPr>
      <w:tabs>
        <w:tab w:val="clear" w:pos="5760"/>
        <w:tab w:val="num" w:pos="360"/>
      </w:tabs>
      <w:overflowPunct/>
      <w:autoSpaceDE/>
      <w:autoSpaceDN/>
      <w:adjustRightInd/>
      <w:spacing w:after="200"/>
      <w:ind w:left="0" w:firstLine="0"/>
      <w:jc w:val="left"/>
      <w:textAlignment w:val="auto"/>
    </w:pPr>
    <w:rPr>
      <w:rFonts w:ascii="Calibri" w:hAnsi="Calibri" w:cs="Arial"/>
      <w:szCs w:val="24"/>
    </w:rPr>
  </w:style>
  <w:style w:type="table" w:customStyle="1" w:styleId="TableGrid1">
    <w:name w:val="Table Grid1"/>
    <w:basedOn w:val="TableNormal"/>
    <w:next w:val="TableGrid"/>
    <w:uiPriority w:val="99"/>
    <w:rsid w:val="007B05C8"/>
    <w:rPr>
      <w:rFonts w:ascii="Arial" w:eastAsia="Times New Roman"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3NumberChar">
    <w:name w:val="Level 3 Number Char"/>
    <w:link w:val="Level3Number"/>
    <w:locked/>
    <w:rsid w:val="005E66F5"/>
    <w:rPr>
      <w:rFonts w:eastAsia="Times New Roman" w:cs="Arial"/>
      <w:sz w:val="22"/>
      <w:szCs w:val="24"/>
      <w:lang w:eastAsia="en-US"/>
    </w:rPr>
  </w:style>
  <w:style w:type="paragraph" w:customStyle="1" w:styleId="Level2Number">
    <w:name w:val="Level 2 Number"/>
    <w:basedOn w:val="Level3Number"/>
    <w:link w:val="Level2NumberChar"/>
    <w:qFormat/>
    <w:rsid w:val="00280F4A"/>
    <w:pPr>
      <w:numPr>
        <w:ilvl w:val="0"/>
        <w:numId w:val="0"/>
      </w:numPr>
    </w:pPr>
    <w:rPr>
      <w:rFonts w:ascii="Arial" w:hAnsi="Arial"/>
      <w:sz w:val="24"/>
    </w:rPr>
  </w:style>
  <w:style w:type="character" w:customStyle="1" w:styleId="Level2NumberChar">
    <w:name w:val="Level 2 Number Char"/>
    <w:link w:val="Level2Number"/>
    <w:locked/>
    <w:rsid w:val="00280F4A"/>
    <w:rPr>
      <w:rFonts w:ascii="Arial" w:eastAsia="Times New Roman" w:hAnsi="Arial" w:cs="Arial"/>
      <w:sz w:val="24"/>
      <w:szCs w:val="24"/>
      <w:lang w:eastAsia="en-US"/>
    </w:rPr>
  </w:style>
  <w:style w:type="character" w:customStyle="1" w:styleId="Level1HeadingChar">
    <w:name w:val="Level 1 Heading Char"/>
    <w:link w:val="Level1Heading"/>
    <w:locked/>
    <w:rsid w:val="00280F4A"/>
    <w:rPr>
      <w:rFonts w:eastAsia="Times New Roman" w:cs="Arial"/>
      <w:b/>
      <w:sz w:val="24"/>
      <w:szCs w:val="24"/>
      <w:lang w:eastAsia="en-US"/>
    </w:rPr>
  </w:style>
  <w:style w:type="paragraph" w:customStyle="1" w:styleId="Part">
    <w:name w:val="Part"/>
    <w:basedOn w:val="BodyText"/>
    <w:next w:val="BodyText"/>
    <w:rsid w:val="00B71B81"/>
    <w:pPr>
      <w:keepNext/>
      <w:numPr>
        <w:ilvl w:val="2"/>
        <w:numId w:val="17"/>
      </w:numPr>
      <w:overflowPunct/>
      <w:autoSpaceDE/>
      <w:autoSpaceDN/>
      <w:adjustRightInd/>
      <w:spacing w:after="200"/>
      <w:jc w:val="left"/>
      <w:textAlignment w:val="auto"/>
      <w:outlineLvl w:val="0"/>
    </w:pPr>
    <w:rPr>
      <w:rFonts w:ascii="Calibri" w:hAnsi="Calibri" w:cs="Arial"/>
      <w:b/>
      <w:sz w:val="24"/>
      <w:szCs w:val="24"/>
    </w:rPr>
  </w:style>
  <w:style w:type="paragraph" w:customStyle="1" w:styleId="Sch1Heading">
    <w:name w:val="Sch 1 Heading"/>
    <w:basedOn w:val="BodyText"/>
    <w:next w:val="Sch2Number"/>
    <w:rsid w:val="00B71B81"/>
    <w:pPr>
      <w:keepNext/>
      <w:numPr>
        <w:ilvl w:val="3"/>
        <w:numId w:val="17"/>
      </w:numPr>
      <w:overflowPunct/>
      <w:autoSpaceDE/>
      <w:autoSpaceDN/>
      <w:adjustRightInd/>
      <w:spacing w:after="200"/>
      <w:jc w:val="left"/>
      <w:textAlignment w:val="auto"/>
    </w:pPr>
    <w:rPr>
      <w:rFonts w:ascii="Calibri" w:hAnsi="Calibri" w:cs="Arial"/>
      <w:b/>
      <w:szCs w:val="24"/>
    </w:rPr>
  </w:style>
  <w:style w:type="paragraph" w:customStyle="1" w:styleId="Sch2Number">
    <w:name w:val="Sch 2 Number"/>
    <w:basedOn w:val="BodyText"/>
    <w:rsid w:val="00B71B81"/>
    <w:pPr>
      <w:numPr>
        <w:ilvl w:val="4"/>
        <w:numId w:val="17"/>
      </w:numPr>
      <w:tabs>
        <w:tab w:val="clear" w:pos="1440"/>
      </w:tabs>
      <w:overflowPunct/>
      <w:autoSpaceDE/>
      <w:autoSpaceDN/>
      <w:adjustRightInd/>
      <w:spacing w:after="200"/>
      <w:jc w:val="left"/>
      <w:textAlignment w:val="auto"/>
    </w:pPr>
    <w:rPr>
      <w:rFonts w:ascii="Calibri" w:hAnsi="Calibri" w:cs="Arial"/>
      <w:szCs w:val="24"/>
    </w:rPr>
  </w:style>
  <w:style w:type="paragraph" w:customStyle="1" w:styleId="Sch3Number">
    <w:name w:val="Sch 3 Number"/>
    <w:basedOn w:val="BodyText"/>
    <w:rsid w:val="00B71B81"/>
    <w:pPr>
      <w:numPr>
        <w:ilvl w:val="5"/>
        <w:numId w:val="17"/>
      </w:numPr>
      <w:overflowPunct/>
      <w:autoSpaceDE/>
      <w:autoSpaceDN/>
      <w:adjustRightInd/>
      <w:spacing w:after="200"/>
      <w:jc w:val="left"/>
      <w:textAlignment w:val="auto"/>
    </w:pPr>
    <w:rPr>
      <w:rFonts w:ascii="Calibri" w:hAnsi="Calibri" w:cs="Arial"/>
      <w:szCs w:val="24"/>
    </w:rPr>
  </w:style>
  <w:style w:type="paragraph" w:customStyle="1" w:styleId="Sch4Number">
    <w:name w:val="Sch 4 Number"/>
    <w:basedOn w:val="BodyText"/>
    <w:rsid w:val="00B71B81"/>
    <w:pPr>
      <w:numPr>
        <w:ilvl w:val="6"/>
        <w:numId w:val="17"/>
      </w:numPr>
      <w:overflowPunct/>
      <w:autoSpaceDE/>
      <w:autoSpaceDN/>
      <w:adjustRightInd/>
      <w:spacing w:after="200"/>
      <w:jc w:val="left"/>
      <w:textAlignment w:val="auto"/>
    </w:pPr>
    <w:rPr>
      <w:rFonts w:ascii="Calibri" w:hAnsi="Calibri" w:cs="Arial"/>
      <w:szCs w:val="24"/>
    </w:rPr>
  </w:style>
  <w:style w:type="paragraph" w:customStyle="1" w:styleId="SubSchedule">
    <w:name w:val="Sub Schedule"/>
    <w:basedOn w:val="BodyText"/>
    <w:next w:val="BodyText"/>
    <w:rsid w:val="00B71B81"/>
    <w:pPr>
      <w:numPr>
        <w:ilvl w:val="1"/>
        <w:numId w:val="17"/>
      </w:numPr>
      <w:overflowPunct/>
      <w:autoSpaceDE/>
      <w:autoSpaceDN/>
      <w:adjustRightInd/>
      <w:spacing w:after="200"/>
      <w:jc w:val="left"/>
      <w:textAlignment w:val="auto"/>
    </w:pPr>
    <w:rPr>
      <w:rFonts w:ascii="Calibri" w:hAnsi="Calibri" w:cs="Arial"/>
      <w:b/>
      <w:sz w:val="24"/>
      <w:szCs w:val="24"/>
    </w:rPr>
  </w:style>
  <w:style w:type="paragraph" w:customStyle="1" w:styleId="Sch5Number">
    <w:name w:val="Sch 5 Number"/>
    <w:basedOn w:val="BodyText"/>
    <w:rsid w:val="00B71B81"/>
    <w:pPr>
      <w:numPr>
        <w:ilvl w:val="7"/>
        <w:numId w:val="17"/>
      </w:numPr>
      <w:overflowPunct/>
      <w:autoSpaceDE/>
      <w:autoSpaceDN/>
      <w:adjustRightInd/>
      <w:spacing w:after="200"/>
      <w:jc w:val="left"/>
      <w:textAlignment w:val="auto"/>
    </w:pPr>
    <w:rPr>
      <w:rFonts w:ascii="Calibri" w:hAnsi="Calibri" w:cs="Arial"/>
      <w:szCs w:val="24"/>
    </w:rPr>
  </w:style>
  <w:style w:type="paragraph" w:customStyle="1" w:styleId="Sch6Number">
    <w:name w:val="Sch 6 Number"/>
    <w:basedOn w:val="BodyText"/>
    <w:rsid w:val="00B71B81"/>
    <w:pPr>
      <w:numPr>
        <w:ilvl w:val="8"/>
        <w:numId w:val="17"/>
      </w:numPr>
      <w:overflowPunct/>
      <w:autoSpaceDE/>
      <w:autoSpaceDN/>
      <w:adjustRightInd/>
      <w:spacing w:after="200"/>
      <w:jc w:val="left"/>
      <w:textAlignment w:val="auto"/>
    </w:pPr>
    <w:rPr>
      <w:rFonts w:ascii="Calibri" w:hAnsi="Calibri" w:cs="Arial"/>
      <w:szCs w:val="24"/>
    </w:rPr>
  </w:style>
  <w:style w:type="paragraph" w:customStyle="1" w:styleId="Schedule">
    <w:name w:val="Schedule"/>
    <w:basedOn w:val="BodyText"/>
    <w:next w:val="BodyText"/>
    <w:qFormat/>
    <w:rsid w:val="00B71B81"/>
    <w:pPr>
      <w:keepNext/>
      <w:numPr>
        <w:numId w:val="17"/>
      </w:numPr>
      <w:tabs>
        <w:tab w:val="clear" w:pos="720"/>
      </w:tabs>
      <w:overflowPunct/>
      <w:autoSpaceDE/>
      <w:autoSpaceDN/>
      <w:adjustRightInd/>
      <w:spacing w:after="200"/>
      <w:jc w:val="left"/>
      <w:textAlignment w:val="auto"/>
      <w:outlineLvl w:val="0"/>
    </w:pPr>
    <w:rPr>
      <w:rFonts w:ascii="Calibri" w:hAnsi="Calibri" w:cs="Arial"/>
      <w:b/>
      <w:sz w:val="24"/>
      <w:szCs w:val="22"/>
    </w:rPr>
  </w:style>
  <w:style w:type="paragraph" w:customStyle="1" w:styleId="Level1">
    <w:name w:val="Level 1"/>
    <w:basedOn w:val="Normal"/>
    <w:rsid w:val="00B71B81"/>
    <w:pPr>
      <w:numPr>
        <w:numId w:val="19"/>
      </w:numPr>
      <w:overflowPunct/>
      <w:autoSpaceDE/>
      <w:autoSpaceDN/>
      <w:adjustRightInd/>
      <w:spacing w:after="240"/>
      <w:jc w:val="both"/>
      <w:textAlignment w:val="auto"/>
    </w:pPr>
    <w:rPr>
      <w:rFonts w:cs="Arial"/>
      <w:sz w:val="24"/>
      <w:szCs w:val="24"/>
    </w:rPr>
  </w:style>
  <w:style w:type="paragraph" w:customStyle="1" w:styleId="Level2">
    <w:name w:val="Level 2"/>
    <w:basedOn w:val="Normal"/>
    <w:uiPriority w:val="99"/>
    <w:rsid w:val="00B71B81"/>
    <w:pPr>
      <w:numPr>
        <w:ilvl w:val="1"/>
        <w:numId w:val="19"/>
      </w:numPr>
      <w:overflowPunct/>
      <w:autoSpaceDE/>
      <w:autoSpaceDN/>
      <w:adjustRightInd/>
      <w:spacing w:after="240"/>
      <w:jc w:val="both"/>
      <w:textAlignment w:val="auto"/>
    </w:pPr>
    <w:rPr>
      <w:rFonts w:cs="Arial"/>
      <w:sz w:val="24"/>
      <w:szCs w:val="24"/>
    </w:rPr>
  </w:style>
  <w:style w:type="paragraph" w:customStyle="1" w:styleId="Level3">
    <w:name w:val="Level 3"/>
    <w:basedOn w:val="Normal"/>
    <w:uiPriority w:val="99"/>
    <w:rsid w:val="00B71B81"/>
    <w:pPr>
      <w:numPr>
        <w:ilvl w:val="2"/>
        <w:numId w:val="19"/>
      </w:numPr>
      <w:overflowPunct/>
      <w:autoSpaceDE/>
      <w:autoSpaceDN/>
      <w:adjustRightInd/>
      <w:spacing w:after="240"/>
      <w:jc w:val="both"/>
      <w:textAlignment w:val="auto"/>
    </w:pPr>
    <w:rPr>
      <w:rFonts w:cs="Arial"/>
      <w:sz w:val="24"/>
      <w:szCs w:val="24"/>
    </w:rPr>
  </w:style>
  <w:style w:type="paragraph" w:customStyle="1" w:styleId="Level4">
    <w:name w:val="Level 4"/>
    <w:basedOn w:val="Normal"/>
    <w:uiPriority w:val="99"/>
    <w:rsid w:val="00B71B81"/>
    <w:pPr>
      <w:numPr>
        <w:ilvl w:val="3"/>
        <w:numId w:val="19"/>
      </w:numPr>
      <w:overflowPunct/>
      <w:autoSpaceDE/>
      <w:autoSpaceDN/>
      <w:adjustRightInd/>
      <w:spacing w:after="240"/>
      <w:jc w:val="both"/>
      <w:textAlignment w:val="auto"/>
    </w:pPr>
    <w:rPr>
      <w:rFonts w:cs="Arial"/>
      <w:sz w:val="24"/>
      <w:szCs w:val="24"/>
    </w:rPr>
  </w:style>
  <w:style w:type="paragraph" w:customStyle="1" w:styleId="Level5">
    <w:name w:val="Level 5"/>
    <w:basedOn w:val="Normal"/>
    <w:uiPriority w:val="99"/>
    <w:rsid w:val="00B71B81"/>
    <w:pPr>
      <w:numPr>
        <w:ilvl w:val="4"/>
        <w:numId w:val="19"/>
      </w:numPr>
      <w:overflowPunct/>
      <w:autoSpaceDE/>
      <w:autoSpaceDN/>
      <w:adjustRightInd/>
      <w:spacing w:after="240"/>
      <w:jc w:val="both"/>
      <w:textAlignment w:val="auto"/>
    </w:pPr>
    <w:rPr>
      <w:rFonts w:cs="Arial"/>
      <w:sz w:val="24"/>
      <w:szCs w:val="24"/>
    </w:rPr>
  </w:style>
  <w:style w:type="paragraph" w:customStyle="1" w:styleId="Level6">
    <w:name w:val="Level 6"/>
    <w:basedOn w:val="Normal"/>
    <w:rsid w:val="00B71B81"/>
    <w:pPr>
      <w:numPr>
        <w:ilvl w:val="5"/>
        <w:numId w:val="19"/>
      </w:numPr>
      <w:overflowPunct/>
      <w:autoSpaceDE/>
      <w:autoSpaceDN/>
      <w:adjustRightInd/>
      <w:spacing w:after="240"/>
      <w:jc w:val="both"/>
      <w:textAlignment w:val="auto"/>
    </w:pPr>
    <w:rPr>
      <w:rFonts w:cs="Arial"/>
      <w:sz w:val="24"/>
      <w:szCs w:val="24"/>
    </w:rPr>
  </w:style>
  <w:style w:type="paragraph" w:customStyle="1" w:styleId="Level7">
    <w:name w:val="Level 7"/>
    <w:basedOn w:val="Normal"/>
    <w:rsid w:val="00B71B81"/>
    <w:pPr>
      <w:numPr>
        <w:ilvl w:val="6"/>
        <w:numId w:val="19"/>
      </w:numPr>
      <w:overflowPunct/>
      <w:autoSpaceDE/>
      <w:autoSpaceDN/>
      <w:adjustRightInd/>
      <w:spacing w:after="240"/>
      <w:jc w:val="both"/>
      <w:textAlignment w:val="auto"/>
    </w:pPr>
    <w:rPr>
      <w:rFonts w:cs="Arial"/>
      <w:sz w:val="24"/>
      <w:szCs w:val="24"/>
    </w:rPr>
  </w:style>
  <w:style w:type="paragraph" w:customStyle="1" w:styleId="Level8">
    <w:name w:val="Level 8"/>
    <w:basedOn w:val="Normal"/>
    <w:rsid w:val="00B71B81"/>
    <w:pPr>
      <w:numPr>
        <w:ilvl w:val="7"/>
        <w:numId w:val="19"/>
      </w:numPr>
      <w:overflowPunct/>
      <w:autoSpaceDE/>
      <w:autoSpaceDN/>
      <w:adjustRightInd/>
      <w:spacing w:after="240"/>
      <w:jc w:val="both"/>
      <w:textAlignment w:val="auto"/>
    </w:pPr>
    <w:rPr>
      <w:rFonts w:cs="Arial"/>
      <w:sz w:val="24"/>
      <w:szCs w:val="24"/>
    </w:rPr>
  </w:style>
  <w:style w:type="paragraph" w:customStyle="1" w:styleId="Level9">
    <w:name w:val="Level 9"/>
    <w:basedOn w:val="Normal"/>
    <w:rsid w:val="00B71B81"/>
    <w:pPr>
      <w:numPr>
        <w:ilvl w:val="8"/>
        <w:numId w:val="19"/>
      </w:numPr>
      <w:overflowPunct/>
      <w:autoSpaceDE/>
      <w:autoSpaceDN/>
      <w:adjustRightInd/>
      <w:spacing w:after="240"/>
      <w:jc w:val="both"/>
      <w:textAlignment w:val="auto"/>
    </w:pPr>
    <w:rPr>
      <w:rFonts w:cs="Arial"/>
      <w:sz w:val="24"/>
      <w:szCs w:val="24"/>
    </w:rPr>
  </w:style>
  <w:style w:type="paragraph" w:styleId="TOCHeading">
    <w:name w:val="TOC Heading"/>
    <w:basedOn w:val="Heading1"/>
    <w:next w:val="Normal"/>
    <w:uiPriority w:val="39"/>
    <w:unhideWhenUsed/>
    <w:qFormat/>
    <w:rsid w:val="00B71B81"/>
    <w:pPr>
      <w:keepLines/>
      <w:tabs>
        <w:tab w:val="clear" w:pos="-720"/>
      </w:tabs>
      <w:suppressAutoHyphens w:val="0"/>
      <w:spacing w:before="240" w:line="259" w:lineRule="auto"/>
      <w:jc w:val="left"/>
      <w:outlineLvl w:val="9"/>
    </w:pPr>
    <w:rPr>
      <w:rFonts w:asciiTheme="majorHAnsi" w:eastAsiaTheme="majorEastAsia" w:hAnsiTheme="majorHAnsi" w:cstheme="majorBidi"/>
      <w:b w:val="0"/>
      <w:color w:val="2E74B5" w:themeColor="accent1" w:themeShade="BF"/>
      <w:spacing w:val="0"/>
      <w:szCs w:val="32"/>
      <w:lang w:val="en-US"/>
    </w:rPr>
  </w:style>
  <w:style w:type="character" w:styleId="Strong">
    <w:name w:val="Strong"/>
    <w:basedOn w:val="DefaultParagraphFont"/>
    <w:uiPriority w:val="22"/>
    <w:qFormat/>
    <w:rsid w:val="007F2A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09345">
      <w:bodyDiv w:val="1"/>
      <w:marLeft w:val="0"/>
      <w:marRight w:val="0"/>
      <w:marTop w:val="0"/>
      <w:marBottom w:val="0"/>
      <w:divBdr>
        <w:top w:val="none" w:sz="0" w:space="0" w:color="auto"/>
        <w:left w:val="none" w:sz="0" w:space="0" w:color="auto"/>
        <w:bottom w:val="none" w:sz="0" w:space="0" w:color="auto"/>
        <w:right w:val="none" w:sz="0" w:space="0" w:color="auto"/>
      </w:divBdr>
    </w:div>
    <w:div w:id="64189116">
      <w:bodyDiv w:val="1"/>
      <w:marLeft w:val="0"/>
      <w:marRight w:val="0"/>
      <w:marTop w:val="0"/>
      <w:marBottom w:val="0"/>
      <w:divBdr>
        <w:top w:val="none" w:sz="0" w:space="0" w:color="auto"/>
        <w:left w:val="none" w:sz="0" w:space="0" w:color="auto"/>
        <w:bottom w:val="none" w:sz="0" w:space="0" w:color="auto"/>
        <w:right w:val="none" w:sz="0" w:space="0" w:color="auto"/>
      </w:divBdr>
      <w:divsChild>
        <w:div w:id="1513714759">
          <w:marLeft w:val="0"/>
          <w:marRight w:val="0"/>
          <w:marTop w:val="0"/>
          <w:marBottom w:val="0"/>
          <w:divBdr>
            <w:top w:val="none" w:sz="0" w:space="0" w:color="auto"/>
            <w:left w:val="none" w:sz="0" w:space="0" w:color="auto"/>
            <w:bottom w:val="none" w:sz="0" w:space="0" w:color="auto"/>
            <w:right w:val="none" w:sz="0" w:space="0" w:color="auto"/>
          </w:divBdr>
        </w:div>
      </w:divsChild>
    </w:div>
    <w:div w:id="100147040">
      <w:bodyDiv w:val="1"/>
      <w:marLeft w:val="0"/>
      <w:marRight w:val="0"/>
      <w:marTop w:val="0"/>
      <w:marBottom w:val="0"/>
      <w:divBdr>
        <w:top w:val="none" w:sz="0" w:space="0" w:color="auto"/>
        <w:left w:val="none" w:sz="0" w:space="0" w:color="auto"/>
        <w:bottom w:val="none" w:sz="0" w:space="0" w:color="auto"/>
        <w:right w:val="none" w:sz="0" w:space="0" w:color="auto"/>
      </w:divBdr>
    </w:div>
    <w:div w:id="255333961">
      <w:bodyDiv w:val="1"/>
      <w:marLeft w:val="0"/>
      <w:marRight w:val="0"/>
      <w:marTop w:val="0"/>
      <w:marBottom w:val="0"/>
      <w:divBdr>
        <w:top w:val="none" w:sz="0" w:space="0" w:color="auto"/>
        <w:left w:val="none" w:sz="0" w:space="0" w:color="auto"/>
        <w:bottom w:val="none" w:sz="0" w:space="0" w:color="auto"/>
        <w:right w:val="none" w:sz="0" w:space="0" w:color="auto"/>
      </w:divBdr>
    </w:div>
    <w:div w:id="316226852">
      <w:bodyDiv w:val="1"/>
      <w:marLeft w:val="0"/>
      <w:marRight w:val="0"/>
      <w:marTop w:val="0"/>
      <w:marBottom w:val="0"/>
      <w:divBdr>
        <w:top w:val="none" w:sz="0" w:space="0" w:color="auto"/>
        <w:left w:val="none" w:sz="0" w:space="0" w:color="auto"/>
        <w:bottom w:val="none" w:sz="0" w:space="0" w:color="auto"/>
        <w:right w:val="none" w:sz="0" w:space="0" w:color="auto"/>
      </w:divBdr>
    </w:div>
    <w:div w:id="389572854">
      <w:bodyDiv w:val="1"/>
      <w:marLeft w:val="0"/>
      <w:marRight w:val="0"/>
      <w:marTop w:val="0"/>
      <w:marBottom w:val="0"/>
      <w:divBdr>
        <w:top w:val="none" w:sz="0" w:space="0" w:color="auto"/>
        <w:left w:val="none" w:sz="0" w:space="0" w:color="auto"/>
        <w:bottom w:val="none" w:sz="0" w:space="0" w:color="auto"/>
        <w:right w:val="none" w:sz="0" w:space="0" w:color="auto"/>
      </w:divBdr>
    </w:div>
    <w:div w:id="421532029">
      <w:bodyDiv w:val="1"/>
      <w:marLeft w:val="0"/>
      <w:marRight w:val="0"/>
      <w:marTop w:val="0"/>
      <w:marBottom w:val="0"/>
      <w:divBdr>
        <w:top w:val="none" w:sz="0" w:space="0" w:color="auto"/>
        <w:left w:val="none" w:sz="0" w:space="0" w:color="auto"/>
        <w:bottom w:val="none" w:sz="0" w:space="0" w:color="auto"/>
        <w:right w:val="none" w:sz="0" w:space="0" w:color="auto"/>
      </w:divBdr>
    </w:div>
    <w:div w:id="611325207">
      <w:bodyDiv w:val="1"/>
      <w:marLeft w:val="0"/>
      <w:marRight w:val="0"/>
      <w:marTop w:val="0"/>
      <w:marBottom w:val="0"/>
      <w:divBdr>
        <w:top w:val="none" w:sz="0" w:space="0" w:color="auto"/>
        <w:left w:val="none" w:sz="0" w:space="0" w:color="auto"/>
        <w:bottom w:val="none" w:sz="0" w:space="0" w:color="auto"/>
        <w:right w:val="none" w:sz="0" w:space="0" w:color="auto"/>
      </w:divBdr>
    </w:div>
    <w:div w:id="687174174">
      <w:bodyDiv w:val="1"/>
      <w:marLeft w:val="0"/>
      <w:marRight w:val="0"/>
      <w:marTop w:val="0"/>
      <w:marBottom w:val="0"/>
      <w:divBdr>
        <w:top w:val="none" w:sz="0" w:space="0" w:color="auto"/>
        <w:left w:val="none" w:sz="0" w:space="0" w:color="auto"/>
        <w:bottom w:val="none" w:sz="0" w:space="0" w:color="auto"/>
        <w:right w:val="none" w:sz="0" w:space="0" w:color="auto"/>
      </w:divBdr>
    </w:div>
    <w:div w:id="846598887">
      <w:bodyDiv w:val="1"/>
      <w:marLeft w:val="0"/>
      <w:marRight w:val="0"/>
      <w:marTop w:val="0"/>
      <w:marBottom w:val="0"/>
      <w:divBdr>
        <w:top w:val="none" w:sz="0" w:space="0" w:color="auto"/>
        <w:left w:val="none" w:sz="0" w:space="0" w:color="auto"/>
        <w:bottom w:val="none" w:sz="0" w:space="0" w:color="auto"/>
        <w:right w:val="none" w:sz="0" w:space="0" w:color="auto"/>
      </w:divBdr>
    </w:div>
    <w:div w:id="1218586808">
      <w:bodyDiv w:val="1"/>
      <w:marLeft w:val="0"/>
      <w:marRight w:val="0"/>
      <w:marTop w:val="0"/>
      <w:marBottom w:val="0"/>
      <w:divBdr>
        <w:top w:val="none" w:sz="0" w:space="0" w:color="auto"/>
        <w:left w:val="none" w:sz="0" w:space="0" w:color="auto"/>
        <w:bottom w:val="none" w:sz="0" w:space="0" w:color="auto"/>
        <w:right w:val="none" w:sz="0" w:space="0" w:color="auto"/>
      </w:divBdr>
    </w:div>
    <w:div w:id="1238006999">
      <w:bodyDiv w:val="1"/>
      <w:marLeft w:val="0"/>
      <w:marRight w:val="0"/>
      <w:marTop w:val="0"/>
      <w:marBottom w:val="0"/>
      <w:divBdr>
        <w:top w:val="none" w:sz="0" w:space="0" w:color="auto"/>
        <w:left w:val="none" w:sz="0" w:space="0" w:color="auto"/>
        <w:bottom w:val="none" w:sz="0" w:space="0" w:color="auto"/>
        <w:right w:val="none" w:sz="0" w:space="0" w:color="auto"/>
      </w:divBdr>
    </w:div>
    <w:div w:id="1389649639">
      <w:bodyDiv w:val="1"/>
      <w:marLeft w:val="0"/>
      <w:marRight w:val="0"/>
      <w:marTop w:val="0"/>
      <w:marBottom w:val="0"/>
      <w:divBdr>
        <w:top w:val="none" w:sz="0" w:space="0" w:color="auto"/>
        <w:left w:val="none" w:sz="0" w:space="0" w:color="auto"/>
        <w:bottom w:val="none" w:sz="0" w:space="0" w:color="auto"/>
        <w:right w:val="none" w:sz="0" w:space="0" w:color="auto"/>
      </w:divBdr>
    </w:div>
    <w:div w:id="1444500656">
      <w:bodyDiv w:val="1"/>
      <w:marLeft w:val="0"/>
      <w:marRight w:val="0"/>
      <w:marTop w:val="0"/>
      <w:marBottom w:val="0"/>
      <w:divBdr>
        <w:top w:val="none" w:sz="0" w:space="0" w:color="auto"/>
        <w:left w:val="none" w:sz="0" w:space="0" w:color="auto"/>
        <w:bottom w:val="none" w:sz="0" w:space="0" w:color="auto"/>
        <w:right w:val="none" w:sz="0" w:space="0" w:color="auto"/>
      </w:divBdr>
    </w:div>
    <w:div w:id="1507790506">
      <w:bodyDiv w:val="1"/>
      <w:marLeft w:val="0"/>
      <w:marRight w:val="0"/>
      <w:marTop w:val="0"/>
      <w:marBottom w:val="0"/>
      <w:divBdr>
        <w:top w:val="none" w:sz="0" w:space="0" w:color="auto"/>
        <w:left w:val="none" w:sz="0" w:space="0" w:color="auto"/>
        <w:bottom w:val="none" w:sz="0" w:space="0" w:color="auto"/>
        <w:right w:val="none" w:sz="0" w:space="0" w:color="auto"/>
      </w:divBdr>
    </w:div>
    <w:div w:id="1605452431">
      <w:bodyDiv w:val="1"/>
      <w:marLeft w:val="0"/>
      <w:marRight w:val="0"/>
      <w:marTop w:val="0"/>
      <w:marBottom w:val="0"/>
      <w:divBdr>
        <w:top w:val="none" w:sz="0" w:space="0" w:color="auto"/>
        <w:left w:val="none" w:sz="0" w:space="0" w:color="auto"/>
        <w:bottom w:val="none" w:sz="0" w:space="0" w:color="auto"/>
        <w:right w:val="none" w:sz="0" w:space="0" w:color="auto"/>
      </w:divBdr>
    </w:div>
    <w:div w:id="1629896462">
      <w:bodyDiv w:val="1"/>
      <w:marLeft w:val="0"/>
      <w:marRight w:val="0"/>
      <w:marTop w:val="0"/>
      <w:marBottom w:val="0"/>
      <w:divBdr>
        <w:top w:val="none" w:sz="0" w:space="0" w:color="auto"/>
        <w:left w:val="none" w:sz="0" w:space="0" w:color="auto"/>
        <w:bottom w:val="none" w:sz="0" w:space="0" w:color="auto"/>
        <w:right w:val="none" w:sz="0" w:space="0" w:color="auto"/>
      </w:divBdr>
    </w:div>
    <w:div w:id="1705789640">
      <w:bodyDiv w:val="1"/>
      <w:marLeft w:val="0"/>
      <w:marRight w:val="0"/>
      <w:marTop w:val="0"/>
      <w:marBottom w:val="0"/>
      <w:divBdr>
        <w:top w:val="none" w:sz="0" w:space="0" w:color="auto"/>
        <w:left w:val="none" w:sz="0" w:space="0" w:color="auto"/>
        <w:bottom w:val="none" w:sz="0" w:space="0" w:color="auto"/>
        <w:right w:val="none" w:sz="0" w:space="0" w:color="auto"/>
      </w:divBdr>
    </w:div>
    <w:div w:id="1722048073">
      <w:bodyDiv w:val="1"/>
      <w:marLeft w:val="0"/>
      <w:marRight w:val="0"/>
      <w:marTop w:val="0"/>
      <w:marBottom w:val="0"/>
      <w:divBdr>
        <w:top w:val="none" w:sz="0" w:space="0" w:color="auto"/>
        <w:left w:val="none" w:sz="0" w:space="0" w:color="auto"/>
        <w:bottom w:val="none" w:sz="0" w:space="0" w:color="auto"/>
        <w:right w:val="none" w:sz="0" w:space="0" w:color="auto"/>
      </w:divBdr>
    </w:div>
    <w:div w:id="1778789911">
      <w:bodyDiv w:val="1"/>
      <w:marLeft w:val="0"/>
      <w:marRight w:val="0"/>
      <w:marTop w:val="0"/>
      <w:marBottom w:val="0"/>
      <w:divBdr>
        <w:top w:val="none" w:sz="0" w:space="0" w:color="auto"/>
        <w:left w:val="none" w:sz="0" w:space="0" w:color="auto"/>
        <w:bottom w:val="none" w:sz="0" w:space="0" w:color="auto"/>
        <w:right w:val="none" w:sz="0" w:space="0" w:color="auto"/>
      </w:divBdr>
    </w:div>
    <w:div w:id="1947034394">
      <w:bodyDiv w:val="1"/>
      <w:marLeft w:val="0"/>
      <w:marRight w:val="0"/>
      <w:marTop w:val="0"/>
      <w:marBottom w:val="0"/>
      <w:divBdr>
        <w:top w:val="none" w:sz="0" w:space="0" w:color="auto"/>
        <w:left w:val="none" w:sz="0" w:space="0" w:color="auto"/>
        <w:bottom w:val="none" w:sz="0" w:space="0" w:color="auto"/>
        <w:right w:val="none" w:sz="0" w:space="0" w:color="auto"/>
      </w:divBdr>
    </w:div>
    <w:div w:id="2043363817">
      <w:bodyDiv w:val="1"/>
      <w:marLeft w:val="0"/>
      <w:marRight w:val="0"/>
      <w:marTop w:val="0"/>
      <w:marBottom w:val="0"/>
      <w:divBdr>
        <w:top w:val="none" w:sz="0" w:space="0" w:color="auto"/>
        <w:left w:val="none" w:sz="0" w:space="0" w:color="auto"/>
        <w:bottom w:val="none" w:sz="0" w:space="0" w:color="auto"/>
        <w:right w:val="none" w:sz="0" w:space="0" w:color="auto"/>
      </w:divBdr>
    </w:div>
    <w:div w:id="2067992530">
      <w:bodyDiv w:val="1"/>
      <w:marLeft w:val="0"/>
      <w:marRight w:val="0"/>
      <w:marTop w:val="0"/>
      <w:marBottom w:val="0"/>
      <w:divBdr>
        <w:top w:val="none" w:sz="0" w:space="0" w:color="auto"/>
        <w:left w:val="none" w:sz="0" w:space="0" w:color="auto"/>
        <w:bottom w:val="none" w:sz="0" w:space="0" w:color="auto"/>
        <w:right w:val="none" w:sz="0" w:space="0" w:color="auto"/>
      </w:divBdr>
    </w:div>
    <w:div w:id="212934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4745FB7CAA9074183BDF916462EB89A" ma:contentTypeVersion="0" ma:contentTypeDescription="Create a new document." ma:contentTypeScope="" ma:versionID="ba4c8787585573b2646db5e492fc1c7f">
  <xsd:schema xmlns:xsd="http://www.w3.org/2001/XMLSchema" xmlns:xs="http://www.w3.org/2001/XMLSchema" xmlns:p="http://schemas.microsoft.com/office/2006/metadata/properties" targetNamespace="http://schemas.microsoft.com/office/2006/metadata/properties" ma:root="true" ma:fieldsID="53d3ce752f89babdaafdc570ef9d508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A93EE-40F9-4F3E-90C1-84BDD68AE3E7}">
  <ds:schemaRefs>
    <ds:schemaRef ds:uri="http://schemas.microsoft.com/sharepoint/v3/contenttype/forms"/>
  </ds:schemaRefs>
</ds:datastoreItem>
</file>

<file path=customXml/itemProps2.xml><?xml version="1.0" encoding="utf-8"?>
<ds:datastoreItem xmlns:ds="http://schemas.openxmlformats.org/officeDocument/2006/customXml" ds:itemID="{DCEF8E74-0AAA-4D40-B1D2-9E65B2BF8F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B0B093E-E1F5-4F5A-8B7A-6FE8FCE2A526}">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6AFD4C59-4DD4-408B-98E3-C9FF464FC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Pages>
  <Words>3378</Words>
  <Characters>19256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London Borough of Brent</Company>
  <LinksUpToDate>false</LinksUpToDate>
  <CharactersWithSpaces>22589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Athanasiadou, Katerina</dc:creator>
  <cp:keywords/>
  <dc:description/>
  <cp:lastModifiedBy>Rachael Hunter</cp:lastModifiedBy>
  <cp:revision>3</cp:revision>
  <cp:lastPrinted>2020-07-27T09:37:00Z</cp:lastPrinted>
  <dcterms:created xsi:type="dcterms:W3CDTF">2021-12-14T18:44:00Z</dcterms:created>
  <dcterms:modified xsi:type="dcterms:W3CDTF">2021-12-14T18:56:00Z</dcterms:modified>
</cp:coreProperties>
</file>