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7" w:type="dxa"/>
        <w:tblInd w:w="-228" w:type="dxa"/>
        <w:tblLayout w:type="fixed"/>
        <w:tblCellMar>
          <w:left w:w="10" w:type="dxa"/>
          <w:right w:w="10" w:type="dxa"/>
        </w:tblCellMar>
        <w:tblLook w:val="0000" w:firstRow="0" w:lastRow="0" w:firstColumn="0" w:lastColumn="0" w:noHBand="0" w:noVBand="0"/>
      </w:tblPr>
      <w:tblGrid>
        <w:gridCol w:w="3552"/>
        <w:gridCol w:w="6335"/>
      </w:tblGrid>
      <w:tr w:rsidR="001A7F65" w:rsidRPr="006C2696" w:rsidTr="00345889">
        <w:trPr>
          <w:trHeight w:val="34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A7F65" w:rsidRPr="006C2696" w:rsidRDefault="001A7F65" w:rsidP="00345889">
            <w:pPr>
              <w:spacing w:after="0" w:line="240" w:lineRule="auto"/>
              <w:rPr>
                <w:rFonts w:ascii="Arial" w:hAnsi="Arial" w:cs="Arial"/>
              </w:rPr>
            </w:pPr>
            <w:bookmarkStart w:id="0" w:name="_GoBack" w:colFirst="0" w:colLast="0"/>
            <w:r>
              <w:rPr>
                <w:rFonts w:ascii="Arial" w:eastAsia="Arial" w:hAnsi="Arial" w:cs="Arial"/>
                <w:b/>
              </w:rPr>
              <w:t>Organisation D</w:t>
            </w:r>
            <w:r w:rsidRPr="006C2696">
              <w:rPr>
                <w:rFonts w:ascii="Arial" w:eastAsia="Arial" w:hAnsi="Arial" w:cs="Arial"/>
                <w:b/>
              </w:rPr>
              <w:t>etails</w:t>
            </w:r>
          </w:p>
        </w:tc>
        <w:tc>
          <w:tcPr>
            <w:tcW w:w="63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A7F65" w:rsidRPr="006C2696" w:rsidRDefault="001A7F65" w:rsidP="00345889">
            <w:pPr>
              <w:spacing w:after="0" w:line="240" w:lineRule="auto"/>
              <w:jc w:val="center"/>
              <w:rPr>
                <w:rFonts w:ascii="Arial" w:hAnsi="Arial" w:cs="Arial"/>
              </w:rPr>
            </w:pPr>
          </w:p>
        </w:tc>
      </w:tr>
      <w:bookmarkEnd w:id="0"/>
      <w:tr w:rsidR="001A7F65" w:rsidRPr="006C2696" w:rsidTr="00345889">
        <w:trPr>
          <w:trHeight w:val="68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A7F65" w:rsidRPr="006C2696" w:rsidRDefault="001A7F65" w:rsidP="00345889">
            <w:pPr>
              <w:spacing w:before="60" w:after="0" w:line="240" w:lineRule="auto"/>
              <w:rPr>
                <w:rFonts w:ascii="Arial" w:hAnsi="Arial" w:cs="Arial"/>
              </w:rPr>
            </w:pPr>
            <w:r>
              <w:rPr>
                <w:rFonts w:ascii="Arial" w:eastAsia="Arial" w:hAnsi="Arial" w:cs="Arial"/>
              </w:rPr>
              <w:t>Full name of</w:t>
            </w:r>
            <w:r w:rsidRPr="006C2696">
              <w:rPr>
                <w:rFonts w:ascii="Arial" w:eastAsia="Arial" w:hAnsi="Arial" w:cs="Arial"/>
              </w:rPr>
              <w:t xml:space="preserve"> </w:t>
            </w:r>
            <w:r>
              <w:rPr>
                <w:rFonts w:ascii="Arial" w:eastAsia="Arial" w:hAnsi="Arial" w:cs="Arial"/>
              </w:rPr>
              <w:t>Organisation</w:t>
            </w:r>
            <w:r w:rsidRPr="006C2696">
              <w:rPr>
                <w:rFonts w:ascii="Arial" w:eastAsia="Arial" w:hAnsi="Arial" w:cs="Arial"/>
              </w:rPr>
              <w:t xml:space="preserve"> </w:t>
            </w:r>
          </w:p>
        </w:tc>
        <w:tc>
          <w:tcPr>
            <w:tcW w:w="63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A7F65" w:rsidRPr="006C2696" w:rsidRDefault="001A7F65" w:rsidP="00345889">
            <w:pPr>
              <w:spacing w:after="0" w:line="240" w:lineRule="auto"/>
              <w:rPr>
                <w:rFonts w:ascii="Arial" w:hAnsi="Arial" w:cs="Arial"/>
              </w:rPr>
            </w:pPr>
          </w:p>
        </w:tc>
      </w:tr>
      <w:tr w:rsidR="001A7F65" w:rsidRPr="006C2696" w:rsidTr="00345889">
        <w:trPr>
          <w:trHeight w:val="56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A7F65" w:rsidRPr="006C2696" w:rsidRDefault="001A7F65" w:rsidP="00345889">
            <w:pPr>
              <w:spacing w:before="60" w:after="0" w:line="240" w:lineRule="auto"/>
              <w:rPr>
                <w:rFonts w:ascii="Arial" w:hAnsi="Arial" w:cs="Arial"/>
              </w:rPr>
            </w:pPr>
            <w:r w:rsidRPr="006C2696">
              <w:rPr>
                <w:rFonts w:ascii="Arial" w:eastAsia="Arial" w:hAnsi="Arial" w:cs="Arial"/>
              </w:rPr>
              <w:t>Address</w:t>
            </w:r>
          </w:p>
        </w:tc>
        <w:tc>
          <w:tcPr>
            <w:tcW w:w="63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A7F65" w:rsidRPr="006C2696" w:rsidRDefault="001A7F65" w:rsidP="00345889">
            <w:pPr>
              <w:spacing w:after="0" w:line="240" w:lineRule="auto"/>
              <w:rPr>
                <w:rFonts w:ascii="Arial" w:hAnsi="Arial" w:cs="Arial"/>
              </w:rPr>
            </w:pPr>
          </w:p>
        </w:tc>
      </w:tr>
      <w:tr w:rsidR="001A7F65" w:rsidRPr="006C2696" w:rsidTr="00345889">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A7F65" w:rsidRPr="006C2696" w:rsidRDefault="001A7F65" w:rsidP="00345889">
            <w:pPr>
              <w:spacing w:after="0" w:line="240" w:lineRule="auto"/>
              <w:rPr>
                <w:rFonts w:ascii="Arial" w:hAnsi="Arial" w:cs="Arial"/>
              </w:rPr>
            </w:pPr>
            <w:r w:rsidRPr="006C2696">
              <w:rPr>
                <w:rFonts w:ascii="Arial" w:eastAsia="Arial" w:hAnsi="Arial" w:cs="Arial"/>
              </w:rPr>
              <w:t>Contact name</w:t>
            </w:r>
          </w:p>
        </w:tc>
        <w:tc>
          <w:tcPr>
            <w:tcW w:w="63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A7F65" w:rsidRPr="006C2696" w:rsidRDefault="001A7F65" w:rsidP="00345889">
            <w:pPr>
              <w:spacing w:after="0" w:line="240" w:lineRule="auto"/>
              <w:rPr>
                <w:rFonts w:ascii="Arial" w:hAnsi="Arial" w:cs="Arial"/>
              </w:rPr>
            </w:pPr>
          </w:p>
          <w:p w:rsidR="001A7F65" w:rsidRPr="006C2696" w:rsidRDefault="001A7F65" w:rsidP="00345889">
            <w:pPr>
              <w:spacing w:after="0" w:line="240" w:lineRule="auto"/>
              <w:rPr>
                <w:rFonts w:ascii="Arial" w:hAnsi="Arial" w:cs="Arial"/>
              </w:rPr>
            </w:pPr>
          </w:p>
        </w:tc>
      </w:tr>
      <w:tr w:rsidR="001A7F65" w:rsidRPr="006C2696" w:rsidTr="00345889">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A7F65" w:rsidRPr="006C2696" w:rsidRDefault="001A7F65" w:rsidP="00345889">
            <w:pPr>
              <w:spacing w:after="0" w:line="240" w:lineRule="auto"/>
              <w:rPr>
                <w:rFonts w:ascii="Arial" w:hAnsi="Arial" w:cs="Arial"/>
              </w:rPr>
            </w:pPr>
            <w:r w:rsidRPr="006C2696">
              <w:rPr>
                <w:rFonts w:ascii="Arial" w:eastAsia="Arial" w:hAnsi="Arial" w:cs="Arial"/>
              </w:rPr>
              <w:t>Telephone number</w:t>
            </w:r>
          </w:p>
          <w:p w:rsidR="001A7F65" w:rsidRPr="006C2696" w:rsidRDefault="001A7F65" w:rsidP="00345889">
            <w:pPr>
              <w:spacing w:after="0" w:line="240" w:lineRule="auto"/>
              <w:rPr>
                <w:rFonts w:ascii="Arial" w:hAnsi="Arial" w:cs="Arial"/>
              </w:rPr>
            </w:pPr>
          </w:p>
        </w:tc>
        <w:tc>
          <w:tcPr>
            <w:tcW w:w="63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A7F65" w:rsidRPr="006C2696" w:rsidRDefault="001A7F65" w:rsidP="00345889">
            <w:pPr>
              <w:spacing w:after="0" w:line="240" w:lineRule="auto"/>
              <w:rPr>
                <w:rFonts w:ascii="Arial" w:hAnsi="Arial" w:cs="Arial"/>
              </w:rPr>
            </w:pPr>
          </w:p>
        </w:tc>
      </w:tr>
      <w:tr w:rsidR="001A7F65" w:rsidRPr="006C2696" w:rsidTr="00345889">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A7F65" w:rsidRPr="006C2696" w:rsidRDefault="001A7F65" w:rsidP="00345889">
            <w:pPr>
              <w:spacing w:after="0" w:line="240" w:lineRule="auto"/>
              <w:rPr>
                <w:rFonts w:ascii="Arial" w:hAnsi="Arial" w:cs="Arial"/>
              </w:rPr>
            </w:pPr>
            <w:r w:rsidRPr="006C2696">
              <w:rPr>
                <w:rFonts w:ascii="Arial" w:hAnsi="Arial" w:cs="Arial"/>
              </w:rPr>
              <w:t>Email address</w:t>
            </w:r>
          </w:p>
        </w:tc>
        <w:tc>
          <w:tcPr>
            <w:tcW w:w="63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A7F65" w:rsidRPr="006C2696" w:rsidRDefault="001A7F65" w:rsidP="00345889">
            <w:pPr>
              <w:spacing w:after="0" w:line="240" w:lineRule="auto"/>
              <w:rPr>
                <w:rFonts w:ascii="Arial" w:hAnsi="Arial" w:cs="Arial"/>
              </w:rPr>
            </w:pPr>
          </w:p>
          <w:p w:rsidR="001A7F65" w:rsidRPr="006C2696" w:rsidRDefault="001A7F65" w:rsidP="00345889">
            <w:pPr>
              <w:spacing w:after="0" w:line="240" w:lineRule="auto"/>
              <w:rPr>
                <w:rFonts w:ascii="Arial" w:hAnsi="Arial" w:cs="Arial"/>
              </w:rPr>
            </w:pPr>
          </w:p>
        </w:tc>
      </w:tr>
    </w:tbl>
    <w:p w:rsidR="001A7F65" w:rsidRDefault="001A7F65"/>
    <w:p w:rsidR="00656B92" w:rsidRDefault="005905D2">
      <w:r>
        <w:t xml:space="preserve">The idea behind </w:t>
      </w:r>
      <w:r w:rsidR="000A4F24">
        <w:t xml:space="preserve">this </w:t>
      </w:r>
      <w:r>
        <w:t xml:space="preserve">market </w:t>
      </w:r>
      <w:r w:rsidR="000A4F24">
        <w:t xml:space="preserve">engagement </w:t>
      </w:r>
      <w:r>
        <w:t xml:space="preserve"> </w:t>
      </w:r>
      <w:r w:rsidR="000A4F24">
        <w:t xml:space="preserve">is </w:t>
      </w:r>
      <w:r>
        <w:t xml:space="preserve">to understand if there are other providers </w:t>
      </w:r>
      <w:r w:rsidR="000A4F24">
        <w:t xml:space="preserve">who are </w:t>
      </w:r>
      <w:r>
        <w:t>interested in providing children and young people’s emotional and mental health services using the THRIVE conceptual framework within St Helens. The questions are designed to provide the commissioners with assurance that the framework is understood and more importantly that it is a realistic vision for St Helens within the current financial envelope.</w:t>
      </w:r>
    </w:p>
    <w:p w:rsidR="005905D2" w:rsidRDefault="005905D2">
      <w:r>
        <w:t xml:space="preserve">In replying to the questions the commissioners have not placed a word count as we feel that it may restrict innovation in terms of responses, we are not expecting answers to include detail at the micro level but they would need to be </w:t>
      </w:r>
      <w:r w:rsidR="00FF7E35">
        <w:t xml:space="preserve">in </w:t>
      </w:r>
      <w:r>
        <w:t>sufficient</w:t>
      </w:r>
      <w:r w:rsidR="00FF7E35">
        <w:t xml:space="preserve"> detail for the commissioners to be assured.</w:t>
      </w:r>
      <w:r>
        <w:t xml:space="preserve"> </w:t>
      </w:r>
    </w:p>
    <w:p w:rsidR="000A4F24" w:rsidRPr="00B51399" w:rsidRDefault="000A4F24" w:rsidP="000A4F24">
      <w:pPr>
        <w:spacing w:after="120" w:line="240" w:lineRule="auto"/>
      </w:pPr>
      <w:r w:rsidRPr="00B51399">
        <w:t xml:space="preserve">This market engagement is </w:t>
      </w:r>
      <w:r w:rsidR="001A7F65" w:rsidRPr="00B51399">
        <w:t xml:space="preserve">only </w:t>
      </w:r>
      <w:r w:rsidRPr="00B51399">
        <w:t xml:space="preserve">to assist with research and preparation </w:t>
      </w:r>
      <w:r w:rsidR="001A7F65" w:rsidRPr="00B51399">
        <w:t xml:space="preserve">of any potential tender </w:t>
      </w:r>
      <w:r w:rsidRPr="00B51399">
        <w:t>and is not a formal tender / invitation to quote but may lead to a business opportunity in the future.</w:t>
      </w:r>
    </w:p>
    <w:p w:rsidR="000A4F24" w:rsidRDefault="000A4F24" w:rsidP="00656B92">
      <w:pPr>
        <w:ind w:left="1418" w:hanging="1418"/>
        <w:rPr>
          <w:b/>
        </w:rPr>
      </w:pPr>
    </w:p>
    <w:p w:rsidR="00656B92" w:rsidRDefault="00656B92" w:rsidP="00656B92">
      <w:pPr>
        <w:ind w:left="1418" w:hanging="1418"/>
      </w:pPr>
      <w:r w:rsidRPr="00656B92">
        <w:rPr>
          <w:b/>
        </w:rPr>
        <w:t>Financial Value:</w:t>
      </w:r>
      <w:r>
        <w:t xml:space="preserve"> the current investment in children’s mental health services is approximately £2m per annum, this will be maintained and potentially increase</w:t>
      </w:r>
      <w:r w:rsidR="000A4F24">
        <w:t>d</w:t>
      </w:r>
      <w:r>
        <w:t xml:space="preserve"> over the next 3 years in line with the Children and Young Peoples Mental Health Services Local Transformation Plan and the five year forward view.</w:t>
      </w:r>
    </w:p>
    <w:p w:rsidR="00656B92" w:rsidRDefault="00656B92" w:rsidP="00656B92">
      <w:pPr>
        <w:ind w:left="1418" w:hanging="1418"/>
      </w:pPr>
    </w:p>
    <w:p w:rsidR="005C74F5" w:rsidRDefault="00656B92" w:rsidP="00656B92">
      <w:pPr>
        <w:ind w:left="1134" w:hanging="1134"/>
      </w:pPr>
      <w:r w:rsidRPr="00656B92">
        <w:rPr>
          <w:b/>
        </w:rPr>
        <w:lastRenderedPageBreak/>
        <w:t>Question 1:</w:t>
      </w:r>
      <w:r>
        <w:t xml:space="preserve"> Please describe the staffing model you would use to deliver against the service specification, including the numbers of staff and at what level</w:t>
      </w:r>
      <w:r w:rsidR="005C74F5">
        <w:t>?</w:t>
      </w:r>
    </w:p>
    <w:p w:rsidR="005C74F5" w:rsidRDefault="005C74F5" w:rsidP="00656B92">
      <w:pPr>
        <w:ind w:left="1134" w:hanging="1134"/>
      </w:pPr>
    </w:p>
    <w:p w:rsidR="00656B92" w:rsidRDefault="005C74F5" w:rsidP="00656B92">
      <w:pPr>
        <w:ind w:left="1134" w:hanging="1134"/>
      </w:pPr>
      <w:r w:rsidRPr="005C74F5">
        <w:rPr>
          <w:b/>
        </w:rPr>
        <w:t>Question 2:</w:t>
      </w:r>
      <w:r>
        <w:t xml:space="preserve"> Please indicate the elements of the service that you would sub contract, to what type of organisation, the rationale behind that decision and the process you would use to monitor successful delivery</w:t>
      </w:r>
      <w:r w:rsidR="00D57195">
        <w:t xml:space="preserve"> including outcomes</w:t>
      </w:r>
      <w:r>
        <w:t>?</w:t>
      </w:r>
    </w:p>
    <w:p w:rsidR="005C74F5" w:rsidRDefault="005C74F5" w:rsidP="00656B92">
      <w:pPr>
        <w:ind w:left="1134" w:hanging="1134"/>
        <w:rPr>
          <w:b/>
        </w:rPr>
      </w:pPr>
    </w:p>
    <w:p w:rsidR="00564291" w:rsidRDefault="00564291" w:rsidP="00656B92">
      <w:pPr>
        <w:ind w:left="1134" w:hanging="1134"/>
      </w:pPr>
      <w:r>
        <w:rPr>
          <w:b/>
        </w:rPr>
        <w:t xml:space="preserve">Question 3: </w:t>
      </w:r>
      <w:r>
        <w:t>Please i</w:t>
      </w:r>
      <w:r w:rsidR="004B7989">
        <w:t>ndicate how you would deliver an emotional and well-being hub as described in the service specification?</w:t>
      </w:r>
    </w:p>
    <w:p w:rsidR="00D57195" w:rsidRDefault="00D57195" w:rsidP="00656B92">
      <w:pPr>
        <w:ind w:left="1134" w:hanging="1134"/>
      </w:pPr>
    </w:p>
    <w:p w:rsidR="00D57195" w:rsidRPr="00D57195" w:rsidRDefault="00D57195" w:rsidP="00656B92">
      <w:pPr>
        <w:ind w:left="1134" w:hanging="1134"/>
        <w:rPr>
          <w:b/>
        </w:rPr>
      </w:pPr>
      <w:r>
        <w:rPr>
          <w:b/>
        </w:rPr>
        <w:t xml:space="preserve">Question 4: </w:t>
      </w:r>
      <w:r>
        <w:rPr>
          <w:rFonts w:ascii="Calibri" w:hAnsi="Calibri" w:cs="Calibri"/>
        </w:rPr>
        <w:t>How would working within the Thrive model allow for innovation and responsive delivery?</w:t>
      </w:r>
    </w:p>
    <w:sectPr w:rsidR="00D57195" w:rsidRPr="00D5719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F65" w:rsidRDefault="001A7F65" w:rsidP="001A7F65">
      <w:pPr>
        <w:spacing w:after="0" w:line="240" w:lineRule="auto"/>
      </w:pPr>
      <w:r>
        <w:separator/>
      </w:r>
    </w:p>
  </w:endnote>
  <w:endnote w:type="continuationSeparator" w:id="0">
    <w:p w:rsidR="001A7F65" w:rsidRDefault="001A7F65" w:rsidP="001A7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F65" w:rsidRDefault="001A7F65" w:rsidP="001A7F65">
      <w:pPr>
        <w:spacing w:after="0" w:line="240" w:lineRule="auto"/>
      </w:pPr>
      <w:r>
        <w:separator/>
      </w:r>
    </w:p>
  </w:footnote>
  <w:footnote w:type="continuationSeparator" w:id="0">
    <w:p w:rsidR="001A7F65" w:rsidRDefault="001A7F65" w:rsidP="001A7F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F65" w:rsidRDefault="00B51399">
    <w:pPr>
      <w:pStyle w:val="Header"/>
      <w:rPr>
        <w:noProof/>
        <w:lang w:eastAsia="en-GB"/>
      </w:rPr>
    </w:pPr>
    <w:r>
      <w:rPr>
        <w:noProof/>
        <w:lang w:eastAsia="en-GB"/>
      </w:rPr>
      <w:drawing>
        <wp:anchor distT="0" distB="0" distL="114300" distR="114300" simplePos="0" relativeHeight="251658240" behindDoc="1" locked="0" layoutInCell="1" allowOverlap="1" wp14:anchorId="492225D3" wp14:editId="3E11DD0E">
          <wp:simplePos x="0" y="0"/>
          <wp:positionH relativeFrom="column">
            <wp:posOffset>3703320</wp:posOffset>
          </wp:positionH>
          <wp:positionV relativeFrom="paragraph">
            <wp:posOffset>0</wp:posOffset>
          </wp:positionV>
          <wp:extent cx="2313305" cy="1038860"/>
          <wp:effectExtent l="0" t="0" r="0" b="8890"/>
          <wp:wrapNone/>
          <wp:docPr id="2" name="Picture 2" descr="J:\St Helens CCG\CORPORATE\Admin\2. CCG Logos\St Helens CCG ÔÇô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t Helens CCG\CORPORATE\Admin\2. CCG Logos\St Helens CCG ÔÇô RGB 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13305" cy="1038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1399" w:rsidRDefault="00B51399">
    <w:pPr>
      <w:pStyle w:val="Header"/>
      <w:rPr>
        <w:noProof/>
        <w:lang w:eastAsia="en-GB"/>
      </w:rPr>
    </w:pPr>
  </w:p>
  <w:p w:rsidR="00B51399" w:rsidRDefault="00B51399">
    <w:pPr>
      <w:pStyle w:val="Header"/>
    </w:pPr>
  </w:p>
  <w:p w:rsidR="001A7F65" w:rsidRDefault="001A7F65">
    <w:pPr>
      <w:pStyle w:val="Header"/>
    </w:pPr>
  </w:p>
  <w:p w:rsidR="001A7F65" w:rsidRPr="002E4823" w:rsidRDefault="006C72D8" w:rsidP="001A7F65">
    <w:pPr>
      <w:pStyle w:val="Body1"/>
      <w:jc w:val="center"/>
      <w:rPr>
        <w:rFonts w:ascii="Arial" w:hAnsi="Arial" w:cs="Arial"/>
        <w:bCs/>
        <w:sz w:val="22"/>
        <w:szCs w:val="22"/>
      </w:rPr>
    </w:pPr>
    <w:r>
      <w:rPr>
        <w:rFonts w:ascii="Arial" w:hAnsi="Arial" w:cs="Arial"/>
        <w:bCs/>
        <w:sz w:val="22"/>
        <w:szCs w:val="22"/>
      </w:rPr>
      <w:t xml:space="preserve">THRIVE </w:t>
    </w:r>
    <w:r w:rsidR="001A7F65" w:rsidRPr="002E4823">
      <w:rPr>
        <w:rFonts w:ascii="Arial" w:hAnsi="Arial" w:cs="Arial"/>
        <w:bCs/>
        <w:sz w:val="22"/>
        <w:szCs w:val="22"/>
      </w:rPr>
      <w:t xml:space="preserve">Response Form  </w:t>
    </w:r>
  </w:p>
  <w:p w:rsidR="001A7F65" w:rsidRPr="002E4823" w:rsidRDefault="001A7F65" w:rsidP="001A7F65">
    <w:pPr>
      <w:pStyle w:val="Body1"/>
      <w:jc w:val="center"/>
      <w:rPr>
        <w:rFonts w:ascii="Arial" w:hAnsi="Arial" w:cs="Arial"/>
        <w:bCs/>
        <w:sz w:val="22"/>
        <w:szCs w:val="22"/>
      </w:rPr>
    </w:pPr>
  </w:p>
  <w:p w:rsidR="001A7F65" w:rsidRPr="00A36CE0" w:rsidRDefault="001A7F65" w:rsidP="001A7F65">
    <w:pPr>
      <w:rPr>
        <w:rFonts w:ascii="Arial" w:hAnsi="Arial" w:cs="Arial"/>
        <w:color w:val="000000"/>
      </w:rPr>
    </w:pPr>
    <w:r>
      <w:rPr>
        <w:rFonts w:ascii="Arial" w:hAnsi="Arial" w:cs="Arial"/>
      </w:rPr>
      <w:t xml:space="preserve">St Helens </w:t>
    </w:r>
    <w:r w:rsidR="00B51399">
      <w:rPr>
        <w:rFonts w:ascii="Arial" w:hAnsi="Arial" w:cs="Arial"/>
      </w:rPr>
      <w:t xml:space="preserve">CCG </w:t>
    </w:r>
    <w:r>
      <w:rPr>
        <w:rFonts w:ascii="Arial" w:hAnsi="Arial" w:cs="Arial"/>
      </w:rPr>
      <w:t xml:space="preserve">– Market Engagement Regarding a </w:t>
    </w:r>
    <w:r>
      <w:rPr>
        <w:rFonts w:ascii="Arial" w:eastAsia="Times New Roman" w:hAnsi="Arial" w:cs="Arial"/>
        <w:lang w:eastAsia="en-GB"/>
      </w:rPr>
      <w:t>Mental Health Service for Children and Young People Based on the THRIVE Concepts</w:t>
    </w:r>
    <w:r>
      <w:rPr>
        <w:rFonts w:ascii="Arial" w:eastAsia="Times New Roman" w:hAnsi="Arial" w:cs="Arial"/>
        <w:lang w:eastAsia="en-GB"/>
      </w:rPr>
      <w:tab/>
    </w:r>
    <w:r>
      <w:rPr>
        <w:rFonts w:ascii="Arial" w:eastAsia="Times New Roman" w:hAnsi="Arial" w:cs="Arial"/>
        <w:lang w:eastAsia="en-GB"/>
      </w:rPr>
      <w:tab/>
    </w:r>
    <w:r>
      <w:rPr>
        <w:rFonts w:ascii="Arial" w:hAnsi="Arial" w:cs="Arial"/>
      </w:rPr>
      <w:tab/>
      <w:t>Ref DN</w:t>
    </w:r>
    <w:r w:rsidR="002B1FDE" w:rsidRPr="002B1FDE">
      <w:rPr>
        <w:rFonts w:ascii="Arial" w:hAnsi="Arial" w:cs="Arial"/>
        <w:color w:val="000000" w:themeColor="text1"/>
      </w:rPr>
      <w:t>312851</w:t>
    </w:r>
  </w:p>
  <w:p w:rsidR="001A7F65" w:rsidRDefault="001A7F65" w:rsidP="001A7F65">
    <w:pPr>
      <w:rPr>
        <w:rFonts w:ascii="Arial" w:eastAsia="Times New Roman" w:hAnsi="Arial" w:cs="Arial"/>
        <w:lang w:eastAsia="en-GB"/>
      </w:rPr>
    </w:pPr>
    <w:r>
      <w:rPr>
        <w:rFonts w:ascii="Arial" w:eastAsia="Times New Roman" w:hAnsi="Arial" w:cs="Arial"/>
        <w:lang w:eastAsia="en-GB"/>
      </w:rPr>
      <w:t>Deadline for completion and return of this form via The-Chest is 19</w:t>
    </w:r>
    <w:r w:rsidRPr="001A7F65">
      <w:rPr>
        <w:rFonts w:ascii="Arial" w:eastAsia="Times New Roman" w:hAnsi="Arial" w:cs="Arial"/>
        <w:vertAlign w:val="superscript"/>
        <w:lang w:eastAsia="en-GB"/>
      </w:rPr>
      <w:t>th</w:t>
    </w:r>
    <w:r>
      <w:rPr>
        <w:rFonts w:ascii="Arial" w:eastAsia="Times New Roman" w:hAnsi="Arial" w:cs="Arial"/>
        <w:lang w:eastAsia="en-GB"/>
      </w:rPr>
      <w:t xml:space="preserve"> January 2018 @ 10:00 hours</w:t>
    </w:r>
  </w:p>
  <w:p w:rsidR="001A7F65" w:rsidRDefault="001A7F65" w:rsidP="001A7F65">
    <w:pPr>
      <w:rPr>
        <w:rFonts w:ascii="Arial" w:eastAsia="Times New Roman" w:hAnsi="Arial" w:cs="Arial"/>
        <w:lang w:eastAsia="en-GB"/>
      </w:rPr>
    </w:pPr>
    <w:r>
      <w:rPr>
        <w:rFonts w:ascii="Arial" w:eastAsia="Times New Roman" w:hAnsi="Arial" w:cs="Arial"/>
        <w:lang w:eastAsia="en-GB"/>
      </w:rPr>
      <w:t>During the engagement process there will be an opportunity on 5</w:t>
    </w:r>
    <w:r w:rsidRPr="00830CF7">
      <w:rPr>
        <w:rFonts w:ascii="Arial" w:eastAsia="Times New Roman" w:hAnsi="Arial" w:cs="Arial"/>
        <w:vertAlign w:val="superscript"/>
        <w:lang w:eastAsia="en-GB"/>
      </w:rPr>
      <w:t>th</w:t>
    </w:r>
    <w:r>
      <w:rPr>
        <w:rFonts w:ascii="Arial" w:eastAsia="Times New Roman" w:hAnsi="Arial" w:cs="Arial"/>
        <w:lang w:eastAsia="en-GB"/>
      </w:rPr>
      <w:t xml:space="preserve"> January 2018 for providers to meet with the </w:t>
    </w:r>
    <w:r w:rsidR="00B51399">
      <w:rPr>
        <w:rFonts w:ascii="Arial" w:eastAsia="Times New Roman" w:hAnsi="Arial" w:cs="Arial"/>
        <w:lang w:eastAsia="en-GB"/>
      </w:rPr>
      <w:t>CCG</w:t>
    </w:r>
    <w:r>
      <w:rPr>
        <w:rFonts w:ascii="Arial" w:eastAsia="Times New Roman" w:hAnsi="Arial" w:cs="Arial"/>
        <w:lang w:eastAsia="en-GB"/>
      </w:rPr>
      <w:t xml:space="preserve"> on an individual basis to discuss the initiative further. Requests for an appointment should be submitted in writing via the m</w:t>
    </w:r>
    <w:r w:rsidR="005E514D">
      <w:rPr>
        <w:rFonts w:ascii="Arial" w:eastAsia="Times New Roman" w:hAnsi="Arial" w:cs="Arial"/>
        <w:lang w:eastAsia="en-GB"/>
      </w:rPr>
      <w:t>essaging facility on The-Chest no later than 20</w:t>
    </w:r>
    <w:r w:rsidR="005E514D" w:rsidRPr="005E514D">
      <w:rPr>
        <w:rFonts w:ascii="Arial" w:eastAsia="Times New Roman" w:hAnsi="Arial" w:cs="Arial"/>
        <w:vertAlign w:val="superscript"/>
        <w:lang w:eastAsia="en-GB"/>
      </w:rPr>
      <w:t>th</w:t>
    </w:r>
    <w:r w:rsidR="005E514D">
      <w:rPr>
        <w:rFonts w:ascii="Arial" w:eastAsia="Times New Roman" w:hAnsi="Arial" w:cs="Arial"/>
        <w:lang w:eastAsia="en-GB"/>
      </w:rPr>
      <w:t xml:space="preserve"> December 2017 @ 15:00 hours.</w:t>
    </w:r>
  </w:p>
  <w:p w:rsidR="001A7F65" w:rsidRDefault="001A7F65" w:rsidP="001A7F6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B92"/>
    <w:rsid w:val="000A4F24"/>
    <w:rsid w:val="001A7F65"/>
    <w:rsid w:val="002B1FDE"/>
    <w:rsid w:val="004B7989"/>
    <w:rsid w:val="005434E8"/>
    <w:rsid w:val="00564291"/>
    <w:rsid w:val="005905D2"/>
    <w:rsid w:val="005C74F5"/>
    <w:rsid w:val="005E3336"/>
    <w:rsid w:val="005E514D"/>
    <w:rsid w:val="00656B92"/>
    <w:rsid w:val="006C72D8"/>
    <w:rsid w:val="00B51399"/>
    <w:rsid w:val="00CA3269"/>
    <w:rsid w:val="00D57195"/>
    <w:rsid w:val="00E824D0"/>
    <w:rsid w:val="00FB6039"/>
    <w:rsid w:val="00FF7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F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F65"/>
  </w:style>
  <w:style w:type="paragraph" w:styleId="Footer">
    <w:name w:val="footer"/>
    <w:basedOn w:val="Normal"/>
    <w:link w:val="FooterChar"/>
    <w:uiPriority w:val="99"/>
    <w:unhideWhenUsed/>
    <w:rsid w:val="001A7F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F65"/>
  </w:style>
  <w:style w:type="paragraph" w:styleId="BalloonText">
    <w:name w:val="Balloon Text"/>
    <w:basedOn w:val="Normal"/>
    <w:link w:val="BalloonTextChar"/>
    <w:uiPriority w:val="99"/>
    <w:semiHidden/>
    <w:unhideWhenUsed/>
    <w:rsid w:val="001A7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F65"/>
    <w:rPr>
      <w:rFonts w:ascii="Tahoma" w:hAnsi="Tahoma" w:cs="Tahoma"/>
      <w:sz w:val="16"/>
      <w:szCs w:val="16"/>
    </w:rPr>
  </w:style>
  <w:style w:type="paragraph" w:customStyle="1" w:styleId="Body1">
    <w:name w:val="Body 1"/>
    <w:rsid w:val="001A7F65"/>
    <w:pPr>
      <w:spacing w:after="0" w:line="240" w:lineRule="auto"/>
      <w:outlineLvl w:val="0"/>
    </w:pPr>
    <w:rPr>
      <w:rFonts w:ascii="Times New Roman" w:eastAsia="Arial Unicode MS" w:hAnsi="Times New Roman" w:cs="Times New Roman"/>
      <w:color w:val="000000"/>
      <w:sz w:val="24"/>
      <w:szCs w:val="20"/>
      <w:u w:color="00000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F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F65"/>
  </w:style>
  <w:style w:type="paragraph" w:styleId="Footer">
    <w:name w:val="footer"/>
    <w:basedOn w:val="Normal"/>
    <w:link w:val="FooterChar"/>
    <w:uiPriority w:val="99"/>
    <w:unhideWhenUsed/>
    <w:rsid w:val="001A7F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F65"/>
  </w:style>
  <w:style w:type="paragraph" w:styleId="BalloonText">
    <w:name w:val="Balloon Text"/>
    <w:basedOn w:val="Normal"/>
    <w:link w:val="BalloonTextChar"/>
    <w:uiPriority w:val="99"/>
    <w:semiHidden/>
    <w:unhideWhenUsed/>
    <w:rsid w:val="001A7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F65"/>
    <w:rPr>
      <w:rFonts w:ascii="Tahoma" w:hAnsi="Tahoma" w:cs="Tahoma"/>
      <w:sz w:val="16"/>
      <w:szCs w:val="16"/>
    </w:rPr>
  </w:style>
  <w:style w:type="paragraph" w:customStyle="1" w:styleId="Body1">
    <w:name w:val="Body 1"/>
    <w:rsid w:val="001A7F65"/>
    <w:pPr>
      <w:spacing w:after="0" w:line="240" w:lineRule="auto"/>
      <w:outlineLvl w:val="0"/>
    </w:pPr>
    <w:rPr>
      <w:rFonts w:ascii="Times New Roman" w:eastAsia="Arial Unicode MS" w:hAnsi="Times New Roman" w:cs="Times New Roman"/>
      <w:color w:val="000000"/>
      <w:sz w:val="24"/>
      <w:szCs w:val="20"/>
      <w:u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 Joyce</dc:creator>
  <cp:lastModifiedBy>Peter Smith</cp:lastModifiedBy>
  <cp:revision>4</cp:revision>
  <dcterms:created xsi:type="dcterms:W3CDTF">2017-12-08T08:54:00Z</dcterms:created>
  <dcterms:modified xsi:type="dcterms:W3CDTF">2017-12-08T09:22:00Z</dcterms:modified>
</cp:coreProperties>
</file>